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C19" w:rsidRDefault="00331C19" w:rsidP="00331C19">
      <w:pPr>
        <w:pStyle w:val="Heading1"/>
      </w:pPr>
      <w:r>
        <w:t xml:space="preserve">Introduction </w:t>
      </w:r>
    </w:p>
    <w:p w:rsidR="00331C19" w:rsidRDefault="00331C19" w:rsidP="00331C19"/>
    <w:p w:rsidR="00461CAB" w:rsidRDefault="00461CAB" w:rsidP="00331C19">
      <w:r>
        <w:t xml:space="preserve">There are many factors that determine the value of a home in the real estate market. We have been provided a dataset containing explanatory variables and the final sale prices of homes.  We will attempt to predict the final sales price of a home for Ames, Iowa using regression.  </w:t>
      </w:r>
    </w:p>
    <w:p w:rsidR="00331C19" w:rsidRDefault="00331C19" w:rsidP="00331C19">
      <w:pPr>
        <w:pStyle w:val="Heading1"/>
      </w:pPr>
      <w:r>
        <w:t xml:space="preserve">Data Description </w:t>
      </w:r>
    </w:p>
    <w:p w:rsidR="00461CAB" w:rsidRDefault="00461CAB" w:rsidP="00461CAB"/>
    <w:p w:rsidR="00461CAB" w:rsidRDefault="00461CAB" w:rsidP="00461CAB">
      <w:r>
        <w:t xml:space="preserve">The data was provided from the following educational </w:t>
      </w:r>
      <w:proofErr w:type="spellStart"/>
      <w:r>
        <w:t>kaggle</w:t>
      </w:r>
      <w:proofErr w:type="spellEnd"/>
      <w:r>
        <w:t xml:space="preserve"> competition:</w:t>
      </w:r>
    </w:p>
    <w:p w:rsidR="00461CAB" w:rsidRDefault="00494EFC" w:rsidP="00461CAB">
      <w:hyperlink r:id="rId7" w:history="1">
        <w:r w:rsidR="00461CAB" w:rsidRPr="00EF5930">
          <w:rPr>
            <w:rStyle w:val="Hyperlink"/>
          </w:rPr>
          <w:t>https://www.kaggle.com/c/house-prices-advanced-regression-techniques/data</w:t>
        </w:r>
      </w:hyperlink>
    </w:p>
    <w:p w:rsidR="00461CAB" w:rsidRDefault="00461CAB" w:rsidP="00461CAB"/>
    <w:p w:rsidR="00461CAB" w:rsidRDefault="00461CAB" w:rsidP="00461CA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t xml:space="preserve">The data consists of 79 explanatory variables and </w:t>
      </w:r>
      <w:r w:rsidR="00EC1CD8">
        <w:t xml:space="preserve">the </w:t>
      </w:r>
      <w:r>
        <w:t xml:space="preserve">final Sales Price of a home in Ames, Iowa.  </w:t>
      </w:r>
      <w:r w:rsidR="00EC1CD8">
        <w:rPr>
          <w:rFonts w:ascii="Arial" w:hAnsi="Arial" w:cs="Arial"/>
          <w:sz w:val="21"/>
          <w:szCs w:val="21"/>
          <w:shd w:val="clear" w:color="auto" w:fill="FFFFFF"/>
        </w:rPr>
        <w:t>The </w:t>
      </w:r>
      <w:hyperlink r:id="rId8" w:tgtFrame="_blank" w:history="1">
        <w:r w:rsidR="00EC1CD8">
          <w:rPr>
            <w:rStyle w:val="Hyperlink"/>
            <w:rFonts w:ascii="Arial" w:hAnsi="Arial" w:cs="Arial"/>
            <w:color w:val="008ABC"/>
            <w:sz w:val="21"/>
            <w:szCs w:val="21"/>
            <w:bdr w:val="none" w:sz="0" w:space="0" w:color="auto" w:frame="1"/>
            <w:shd w:val="clear" w:color="auto" w:fill="FFFFFF"/>
          </w:rPr>
          <w:t>Ames Housing dataset</w:t>
        </w:r>
      </w:hyperlink>
      <w:r w:rsidR="00EC1CD8">
        <w:rPr>
          <w:rFonts w:ascii="Arial" w:hAnsi="Arial" w:cs="Arial"/>
          <w:sz w:val="21"/>
          <w:szCs w:val="21"/>
          <w:shd w:val="clear" w:color="auto" w:fill="FFFFFF"/>
        </w:rPr>
        <w:t> was compiled by Dean De Cock for use in data science education.</w:t>
      </w:r>
    </w:p>
    <w:p w:rsidR="00EC1CD8" w:rsidRDefault="00EC1CD8" w:rsidP="00461CAB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EC1CD8" w:rsidRDefault="00EC1CD8" w:rsidP="00461CA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For analysis question 1, we are only interested in the following variables:</w:t>
      </w:r>
    </w:p>
    <w:p w:rsidR="00EC1CD8" w:rsidRDefault="00EC1CD8" w:rsidP="00461CAB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EC1CD8" w:rsidRPr="00EC1CD8" w:rsidRDefault="00EC1CD8" w:rsidP="00461CAB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 w:rsidRPr="00EC1CD8">
        <w:rPr>
          <w:rFonts w:ascii="Arial" w:hAnsi="Arial" w:cs="Arial"/>
          <w:sz w:val="21"/>
          <w:szCs w:val="21"/>
          <w:shd w:val="clear" w:color="auto" w:fill="FFFFFF"/>
        </w:rPr>
        <w:t>GrLIvArea</w:t>
      </w:r>
      <w:proofErr w:type="spellEnd"/>
    </w:p>
    <w:p w:rsidR="00EC1CD8" w:rsidRPr="00EC1CD8" w:rsidRDefault="00EC1CD8" w:rsidP="00461CAB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 w:rsidRPr="00EC1CD8">
        <w:rPr>
          <w:rFonts w:ascii="Arial" w:hAnsi="Arial" w:cs="Arial"/>
          <w:sz w:val="21"/>
          <w:szCs w:val="21"/>
          <w:shd w:val="clear" w:color="auto" w:fill="FFFFFF"/>
        </w:rPr>
        <w:t>SalesPrice</w:t>
      </w:r>
      <w:proofErr w:type="spellEnd"/>
    </w:p>
    <w:p w:rsidR="00EC1CD8" w:rsidRPr="00EC1CD8" w:rsidRDefault="00EC1CD8" w:rsidP="00461CA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EC1CD8">
        <w:rPr>
          <w:rFonts w:ascii="Arial" w:hAnsi="Arial" w:cs="Arial"/>
          <w:sz w:val="21"/>
          <w:szCs w:val="21"/>
          <w:shd w:val="clear" w:color="auto" w:fill="FFFFFF"/>
        </w:rPr>
        <w:t>Neighborhoods (</w:t>
      </w:r>
      <w:proofErr w:type="spellStart"/>
      <w:r w:rsidRPr="00EC1CD8">
        <w:rPr>
          <w:rFonts w:ascii="Arial" w:hAnsi="Arial" w:cs="Arial"/>
          <w:sz w:val="21"/>
          <w:szCs w:val="21"/>
          <w:shd w:val="clear" w:color="auto" w:fill="FFFFFF"/>
        </w:rPr>
        <w:t>NWAmes</w:t>
      </w:r>
      <w:proofErr w:type="spellEnd"/>
      <w:r w:rsidRPr="00EC1CD8">
        <w:rPr>
          <w:rFonts w:ascii="Arial" w:hAnsi="Arial" w:cs="Arial"/>
          <w:sz w:val="21"/>
          <w:szCs w:val="21"/>
          <w:shd w:val="clear" w:color="auto" w:fill="FFFFFF"/>
        </w:rPr>
        <w:t xml:space="preserve">, Edwards and </w:t>
      </w:r>
      <w:proofErr w:type="spellStart"/>
      <w:r w:rsidRPr="00EC1CD8">
        <w:rPr>
          <w:rFonts w:ascii="Arial" w:hAnsi="Arial" w:cs="Arial"/>
          <w:sz w:val="21"/>
          <w:szCs w:val="21"/>
          <w:shd w:val="clear" w:color="auto" w:fill="FFFFFF"/>
        </w:rPr>
        <w:t>BrkSide</w:t>
      </w:r>
      <w:proofErr w:type="spellEnd"/>
      <w:r w:rsidRPr="00EC1CD8">
        <w:rPr>
          <w:rFonts w:ascii="Arial" w:hAnsi="Arial" w:cs="Arial"/>
          <w:sz w:val="21"/>
          <w:szCs w:val="21"/>
          <w:shd w:val="clear" w:color="auto" w:fill="FFFFFF"/>
        </w:rPr>
        <w:t xml:space="preserve"> specifically) </w:t>
      </w:r>
    </w:p>
    <w:p w:rsidR="00EC1CD8" w:rsidRDefault="00EC1CD8" w:rsidP="00461CAB"/>
    <w:p w:rsidR="00EC1CD8" w:rsidRDefault="00EC1CD8" w:rsidP="00461CAB">
      <w:r>
        <w:t xml:space="preserve">For analysis question 2, we are interest in. </w:t>
      </w:r>
    </w:p>
    <w:p w:rsidR="00EC1CD8" w:rsidRDefault="00EC1CD8" w:rsidP="00461CAB"/>
    <w:p w:rsidR="00EC1CD8" w:rsidRDefault="00EC1CD8" w:rsidP="00461CAB">
      <w:r w:rsidRPr="00EC1CD8">
        <w:rPr>
          <w:highlight w:val="yellow"/>
        </w:rPr>
        <w:t>???????????????</w:t>
      </w:r>
    </w:p>
    <w:p w:rsidR="00EC1CD8" w:rsidRDefault="00EC1CD8" w:rsidP="00461CAB"/>
    <w:p w:rsidR="00E743A4" w:rsidRDefault="00E743A4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31C19" w:rsidRDefault="00331C19" w:rsidP="00331C19">
      <w:pPr>
        <w:pStyle w:val="Heading1"/>
      </w:pPr>
      <w:r>
        <w:lastRenderedPageBreak/>
        <w:t>Analysis Question 1:</w:t>
      </w:r>
    </w:p>
    <w:p w:rsidR="00331C19" w:rsidRDefault="00331C19" w:rsidP="00331C19">
      <w:pPr>
        <w:pStyle w:val="Heading2"/>
      </w:pPr>
      <w:bookmarkStart w:id="0" w:name="_GoBack"/>
      <w:bookmarkEnd w:id="0"/>
      <w:r>
        <w:t xml:space="preserve">Restatement of Problem </w:t>
      </w:r>
    </w:p>
    <w:p w:rsidR="00331C19" w:rsidRDefault="00331C19" w:rsidP="00331C19">
      <w:pPr>
        <w:ind w:firstLine="720"/>
      </w:pPr>
    </w:p>
    <w:p w:rsidR="00E743A4" w:rsidRDefault="00E743A4" w:rsidP="00E743A4">
      <w:r w:rsidRPr="00E743A4">
        <w:t xml:space="preserve">Century 21 Ames only sells houses in the </w:t>
      </w:r>
      <w:proofErr w:type="spellStart"/>
      <w:r w:rsidRPr="00E743A4">
        <w:t>NAmes</w:t>
      </w:r>
      <w:proofErr w:type="spellEnd"/>
      <w:r w:rsidRPr="00E743A4">
        <w:t xml:space="preserve">, Edwards and </w:t>
      </w:r>
      <w:proofErr w:type="spellStart"/>
      <w:r w:rsidRPr="00E743A4">
        <w:t>BrkSide</w:t>
      </w:r>
      <w:proofErr w:type="spellEnd"/>
      <w:r w:rsidRPr="00E743A4">
        <w:t xml:space="preserve"> neighborhoods and would like to simply get an estimate of how the </w:t>
      </w:r>
      <w:proofErr w:type="spellStart"/>
      <w:r w:rsidRPr="00E743A4">
        <w:t>SalePrice</w:t>
      </w:r>
      <w:proofErr w:type="spellEnd"/>
      <w:r w:rsidRPr="00E743A4">
        <w:t xml:space="preserve"> of the house is related to the square footage of the living area of the house (</w:t>
      </w:r>
      <w:proofErr w:type="spellStart"/>
      <w:r w:rsidRPr="00E743A4">
        <w:t>GrLIvArea</w:t>
      </w:r>
      <w:proofErr w:type="spellEnd"/>
      <w:r w:rsidRPr="00E743A4">
        <w:t xml:space="preserve">) and if the </w:t>
      </w:r>
      <w:proofErr w:type="spellStart"/>
      <w:r w:rsidRPr="00E743A4">
        <w:t>SalesPrice</w:t>
      </w:r>
      <w:proofErr w:type="spellEnd"/>
      <w:r w:rsidRPr="00E743A4">
        <w:t xml:space="preserve"> (and its relationship to square footage) depends on which neighborhood the house is located in.</w:t>
      </w:r>
    </w:p>
    <w:p w:rsidR="00E743A4" w:rsidRDefault="00E743A4" w:rsidP="00E743A4"/>
    <w:p w:rsidR="00E743A4" w:rsidRDefault="00E743A4" w:rsidP="00E743A4"/>
    <w:p w:rsidR="00331C19" w:rsidRDefault="00331C19" w:rsidP="00331C19">
      <w:pPr>
        <w:pStyle w:val="Heading2"/>
      </w:pPr>
      <w:r>
        <w:t>Build and Fit the Model</w:t>
      </w:r>
    </w:p>
    <w:p w:rsidR="00331C19" w:rsidRDefault="00331C19" w:rsidP="00331C19">
      <w:pPr>
        <w:ind w:right="-630"/>
        <w:rPr>
          <w:b/>
        </w:rPr>
      </w:pPr>
      <w:r>
        <w:tab/>
      </w:r>
      <w:r w:rsidRPr="000F7354">
        <w:rPr>
          <w:b/>
        </w:rPr>
        <w:t xml:space="preserve"> </w:t>
      </w:r>
    </w:p>
    <w:p w:rsidR="00E743A4" w:rsidRDefault="00DF06B9" w:rsidP="00331C19">
      <w:pPr>
        <w:ind w:right="-630"/>
        <w:rPr>
          <w:b/>
        </w:rPr>
      </w:pPr>
      <w:r>
        <w:rPr>
          <w:b/>
        </w:rPr>
        <w:t xml:space="preserve">The following model was built using </w:t>
      </w:r>
      <w:proofErr w:type="spellStart"/>
      <w:r>
        <w:rPr>
          <w:b/>
        </w:rPr>
        <w:t>glm</w:t>
      </w:r>
      <w:proofErr w:type="spellEnd"/>
      <w:r>
        <w:rPr>
          <w:b/>
        </w:rPr>
        <w:t xml:space="preserve"> regression (code referenced in Appendix). </w:t>
      </w:r>
    </w:p>
    <w:p w:rsidR="00DF06B9" w:rsidRDefault="00DF06B9" w:rsidP="00331C19">
      <w:pPr>
        <w:ind w:right="-630"/>
        <w:rPr>
          <w:b/>
        </w:rPr>
      </w:pPr>
    </w:p>
    <w:p w:rsidR="00DF06B9" w:rsidRDefault="00DF06B9" w:rsidP="00331C19">
      <w:pPr>
        <w:ind w:right="-630"/>
        <w:rPr>
          <w:b/>
        </w:rPr>
      </w:pPr>
      <w:r>
        <w:rPr>
          <w:noProof/>
        </w:rPr>
        <w:drawing>
          <wp:inline distT="0" distB="0" distL="0" distR="0" wp14:anchorId="10D956C5" wp14:editId="7CE28B58">
            <wp:extent cx="3991555" cy="129812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243" cy="129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B9" w:rsidRDefault="00DF06B9" w:rsidP="00331C19">
      <w:pPr>
        <w:ind w:right="-630"/>
        <w:rPr>
          <w:b/>
        </w:rPr>
      </w:pPr>
    </w:p>
    <w:tbl>
      <w:tblPr>
        <w:tblStyle w:val="TableGrid"/>
        <w:tblW w:w="93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8"/>
        <w:gridCol w:w="4668"/>
      </w:tblGrid>
      <w:tr w:rsidR="00DF06B9" w:rsidTr="00DF06B9">
        <w:trPr>
          <w:trHeight w:val="3289"/>
        </w:trPr>
        <w:tc>
          <w:tcPr>
            <w:tcW w:w="4668" w:type="dxa"/>
          </w:tcPr>
          <w:p w:rsidR="00DF06B9" w:rsidRDefault="00DF06B9" w:rsidP="00DF06B9">
            <w:pPr>
              <w:ind w:right="-63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C2E8079" wp14:editId="0F037EA6">
                  <wp:extent cx="2628831" cy="1978925"/>
                  <wp:effectExtent l="0" t="0" r="635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013" cy="197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dxa"/>
          </w:tcPr>
          <w:p w:rsidR="00DF06B9" w:rsidRDefault="00DF06B9" w:rsidP="00DF06B9">
            <w:pPr>
              <w:pStyle w:val="NoSpacing"/>
            </w:pPr>
            <w:r>
              <w:t>Note that the Edwards</w:t>
            </w:r>
            <w:r w:rsidR="00310156">
              <w:t xml:space="preserve"> neighborhood</w:t>
            </w:r>
            <w:r>
              <w:t xml:space="preserve"> regression line seems to be heavily influenced by two points with a </w:t>
            </w:r>
            <w:proofErr w:type="spellStart"/>
            <w:r>
              <w:t>GrLivArea</w:t>
            </w:r>
            <w:proofErr w:type="spellEnd"/>
            <w:r>
              <w:t xml:space="preserve"> greater than 30.</w:t>
            </w:r>
          </w:p>
        </w:tc>
      </w:tr>
    </w:tbl>
    <w:p w:rsidR="00DF06B9" w:rsidRDefault="00DF06B9" w:rsidP="00DF06B9">
      <w:pPr>
        <w:ind w:right="-630"/>
        <w:rPr>
          <w:b/>
        </w:rPr>
      </w:pPr>
    </w:p>
    <w:p w:rsidR="00DF06B9" w:rsidRDefault="00DF06B9" w:rsidP="00331C19">
      <w:pPr>
        <w:ind w:right="-630"/>
        <w:rPr>
          <w:b/>
        </w:rPr>
      </w:pPr>
    </w:p>
    <w:p w:rsidR="00331C19" w:rsidRDefault="00331C19" w:rsidP="00331C19">
      <w:pPr>
        <w:pStyle w:val="Heading2"/>
      </w:pPr>
      <w:r>
        <w:lastRenderedPageBreak/>
        <w:t xml:space="preserve">Checking Assumptions </w:t>
      </w:r>
    </w:p>
    <w:tbl>
      <w:tblPr>
        <w:tblStyle w:val="TableGrid"/>
        <w:tblW w:w="9614" w:type="dxa"/>
        <w:tblLook w:val="04A0" w:firstRow="1" w:lastRow="0" w:firstColumn="1" w:lastColumn="0" w:noHBand="0" w:noVBand="1"/>
      </w:tblPr>
      <w:tblGrid>
        <w:gridCol w:w="5557"/>
        <w:gridCol w:w="4057"/>
      </w:tblGrid>
      <w:tr w:rsidR="002C0882" w:rsidTr="00310156">
        <w:trPr>
          <w:trHeight w:val="7400"/>
        </w:trPr>
        <w:tc>
          <w:tcPr>
            <w:tcW w:w="5557" w:type="dxa"/>
          </w:tcPr>
          <w:p w:rsidR="002C0882" w:rsidRDefault="002C0882" w:rsidP="002C0882">
            <w:r>
              <w:rPr>
                <w:noProof/>
              </w:rPr>
              <w:drawing>
                <wp:inline distT="0" distB="0" distL="0" distR="0" wp14:anchorId="70FCBE42" wp14:editId="2B1BCD09">
                  <wp:extent cx="3377821" cy="3383624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959" cy="3384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7" w:type="dxa"/>
          </w:tcPr>
          <w:p w:rsidR="002C0882" w:rsidRDefault="002C0882" w:rsidP="002C0882">
            <w:pPr>
              <w:pStyle w:val="NoSpacing"/>
            </w:pPr>
            <w:r w:rsidRPr="002C0882">
              <w:rPr>
                <w:b/>
              </w:rPr>
              <w:t>Normality:</w:t>
            </w:r>
            <w:r>
              <w:t xml:space="preserve"> </w:t>
            </w:r>
            <w:r>
              <w:t xml:space="preserve">The data appears to be normal given the bell shaped distribution in the histogram highlighted in the red box of illustration.  We also see evidence of normality in the </w:t>
            </w:r>
            <w:proofErr w:type="spellStart"/>
            <w:r>
              <w:t>qqplot</w:t>
            </w:r>
            <w:proofErr w:type="spellEnd"/>
            <w:r>
              <w:t xml:space="preserve"> in the red box as well. </w:t>
            </w:r>
          </w:p>
          <w:p w:rsidR="002C0882" w:rsidRDefault="002C0882" w:rsidP="002C0882">
            <w:pPr>
              <w:pStyle w:val="NoSpacing"/>
            </w:pPr>
          </w:p>
          <w:p w:rsidR="002C0882" w:rsidRDefault="002C0882" w:rsidP="002C0882">
            <w:pPr>
              <w:pStyle w:val="NoSpacing"/>
            </w:pPr>
            <w:r w:rsidRPr="002C0882">
              <w:rPr>
                <w:b/>
              </w:rPr>
              <w:t>Linear Trend:</w:t>
            </w:r>
            <w:r>
              <w:t xml:space="preserve"> The pairwise scatter plot in orange </w:t>
            </w:r>
            <w:proofErr w:type="gramStart"/>
            <w:r>
              <w:t xml:space="preserve">box </w:t>
            </w:r>
            <w:r w:rsidRPr="002C0882">
              <w:t xml:space="preserve"> indicates</w:t>
            </w:r>
            <w:proofErr w:type="gramEnd"/>
            <w:r w:rsidRPr="002C0882">
              <w:t xml:space="preserve"> a strong linear trend</w:t>
            </w:r>
            <w:r>
              <w:t>.</w:t>
            </w:r>
          </w:p>
          <w:p w:rsidR="002C0882" w:rsidRDefault="002C0882" w:rsidP="002C0882">
            <w:pPr>
              <w:pStyle w:val="NoSpacing"/>
            </w:pPr>
          </w:p>
          <w:p w:rsidR="002C0882" w:rsidRPr="002C0882" w:rsidRDefault="002C0882" w:rsidP="002C0882">
            <w:pPr>
              <w:pStyle w:val="NoSpacing"/>
            </w:pPr>
            <w:r w:rsidRPr="002C0882">
              <w:rPr>
                <w:b/>
              </w:rPr>
              <w:t>Equal SD:</w:t>
            </w:r>
            <w:r>
              <w:t xml:space="preserve"> </w:t>
            </w:r>
            <w:r w:rsidRPr="002C0882">
              <w:t>There is little evidence from the scat</w:t>
            </w:r>
            <w:r>
              <w:t xml:space="preserve">ter plots of heteroscedasticity and the Residual plot in the blue box shows a nice random cloud. </w:t>
            </w:r>
            <w:r w:rsidRPr="002C0882">
              <w:t xml:space="preserve">  </w:t>
            </w:r>
          </w:p>
          <w:p w:rsidR="002C0882" w:rsidRDefault="002C0882" w:rsidP="002C0882">
            <w:pPr>
              <w:pStyle w:val="NoSpacing"/>
            </w:pPr>
          </w:p>
          <w:p w:rsidR="002C0882" w:rsidRPr="002C0882" w:rsidRDefault="002C0882" w:rsidP="002C0882">
            <w:pPr>
              <w:pStyle w:val="NoSpacing"/>
              <w:rPr>
                <w:b/>
              </w:rPr>
            </w:pPr>
            <w:r w:rsidRPr="002C0882">
              <w:rPr>
                <w:b/>
              </w:rPr>
              <w:t>Independence:</w:t>
            </w:r>
          </w:p>
          <w:p w:rsidR="002C0882" w:rsidRPr="002C0882" w:rsidRDefault="002C0882" w:rsidP="002C0882">
            <w:pPr>
              <w:pStyle w:val="NoSpacing"/>
            </w:pPr>
            <w:r w:rsidRPr="002C0882">
              <w:t xml:space="preserve">We will assume the observations are independent. </w:t>
            </w:r>
          </w:p>
          <w:p w:rsidR="002C0882" w:rsidRPr="002C0882" w:rsidRDefault="002C0882" w:rsidP="002C0882">
            <w:pPr>
              <w:pStyle w:val="NoSpacing"/>
              <w:rPr>
                <w:b/>
              </w:rPr>
            </w:pPr>
          </w:p>
          <w:p w:rsidR="002C0882" w:rsidRPr="002C0882" w:rsidRDefault="002C0882" w:rsidP="002C0882">
            <w:pPr>
              <w:pStyle w:val="NoSpacing"/>
              <w:rPr>
                <w:b/>
              </w:rPr>
            </w:pPr>
            <w:r w:rsidRPr="002C0882">
              <w:rPr>
                <w:b/>
              </w:rPr>
              <w:t>Influential point analysis:</w:t>
            </w:r>
          </w:p>
          <w:p w:rsidR="002C0882" w:rsidRDefault="002C0882" w:rsidP="002C0882">
            <w:pPr>
              <w:pStyle w:val="NoSpacing"/>
            </w:pPr>
            <w:r>
              <w:t xml:space="preserve">We see that we have two points circled in green that have high leverage over the rest of the data.  I believe these are the points above 30 in </w:t>
            </w:r>
            <w:proofErr w:type="spellStart"/>
            <w:r>
              <w:t>GrLivArea</w:t>
            </w:r>
            <w:proofErr w:type="spellEnd"/>
            <w:r>
              <w:t xml:space="preserve">. </w:t>
            </w:r>
          </w:p>
          <w:p w:rsidR="002C0882" w:rsidRDefault="002C0882" w:rsidP="002C0882">
            <w:pPr>
              <w:pStyle w:val="NoSpacing"/>
            </w:pPr>
          </w:p>
          <w:p w:rsidR="002C0882" w:rsidRDefault="002C0882" w:rsidP="002C0882">
            <w:pPr>
              <w:pStyle w:val="NoSpacing"/>
            </w:pPr>
            <w:r>
              <w:t>Also, we see that the Cook’s D has a very high point, circled in purple, at 2.5 that is concerning.</w:t>
            </w:r>
          </w:p>
          <w:p w:rsidR="002C0882" w:rsidRDefault="002C0882" w:rsidP="002C0882"/>
        </w:tc>
      </w:tr>
    </w:tbl>
    <w:p w:rsidR="002C0882" w:rsidRPr="002C0882" w:rsidRDefault="002C0882" w:rsidP="002C0882"/>
    <w:p w:rsidR="00331C19" w:rsidRPr="00310156" w:rsidRDefault="00331C19" w:rsidP="00331C19">
      <w:pPr>
        <w:pStyle w:val="Heading2"/>
        <w:rPr>
          <w:highlight w:val="yellow"/>
        </w:rPr>
      </w:pPr>
      <w:r w:rsidRPr="00310156">
        <w:rPr>
          <w:highlight w:val="yellow"/>
        </w:rPr>
        <w:t>Comparing Competing Models</w:t>
      </w:r>
      <w:r w:rsidR="00432847" w:rsidRPr="00310156">
        <w:rPr>
          <w:highlight w:val="yellow"/>
        </w:rPr>
        <w:t xml:space="preserve">  </w:t>
      </w:r>
    </w:p>
    <w:p w:rsidR="00432847" w:rsidRDefault="00310156" w:rsidP="00331C19">
      <w:r w:rsidRPr="00310156">
        <w:rPr>
          <w:highlight w:val="yellow"/>
        </w:rPr>
        <w:t>An R-squared of .4785 was obtained as well as an adjusted R-squared of .4714.</w:t>
      </w:r>
      <w:r>
        <w:t xml:space="preserve"> </w:t>
      </w:r>
    </w:p>
    <w:p w:rsidR="00310156" w:rsidRDefault="00310156" w:rsidP="00331C19">
      <w:pPr>
        <w:pStyle w:val="Heading2"/>
      </w:pPr>
    </w:p>
    <w:p w:rsidR="00310156" w:rsidRDefault="00310156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31C19" w:rsidRDefault="00331C19" w:rsidP="00331C19">
      <w:pPr>
        <w:pStyle w:val="Heading2"/>
      </w:pPr>
      <w:r>
        <w:lastRenderedPageBreak/>
        <w:t>Parameters</w:t>
      </w:r>
    </w:p>
    <w:p w:rsidR="00432847" w:rsidRDefault="00432847" w:rsidP="00432847"/>
    <w:p w:rsidR="00310156" w:rsidRDefault="00310156" w:rsidP="00432847">
      <w:r>
        <w:rPr>
          <w:noProof/>
        </w:rPr>
        <w:drawing>
          <wp:inline distT="0" distB="0" distL="0" distR="0" wp14:anchorId="4056D45F" wp14:editId="40F1C261">
            <wp:extent cx="4980953" cy="158095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0953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47" w:rsidRDefault="00432847" w:rsidP="00432847"/>
    <w:p w:rsidR="00331C19" w:rsidRPr="00310156" w:rsidRDefault="00331C19" w:rsidP="00331C19">
      <w:pPr>
        <w:rPr>
          <w:highlight w:val="yellow"/>
        </w:rPr>
      </w:pPr>
      <w:r w:rsidRPr="00310156">
        <w:rPr>
          <w:highlight w:val="yellow"/>
        </w:rPr>
        <w:t>Estimates</w:t>
      </w:r>
    </w:p>
    <w:p w:rsidR="00331C19" w:rsidRPr="00310156" w:rsidRDefault="00331C19" w:rsidP="00331C19">
      <w:pPr>
        <w:rPr>
          <w:highlight w:val="yellow"/>
        </w:rPr>
      </w:pPr>
      <w:r w:rsidRPr="00310156">
        <w:rPr>
          <w:highlight w:val="yellow"/>
        </w:rPr>
        <w:t xml:space="preserve">Interpretation </w:t>
      </w:r>
    </w:p>
    <w:p w:rsidR="00331C19" w:rsidRDefault="00331C19" w:rsidP="00331C19">
      <w:pPr>
        <w:rPr>
          <w:b/>
        </w:rPr>
      </w:pPr>
      <w:r w:rsidRPr="00310156">
        <w:rPr>
          <w:highlight w:val="yellow"/>
        </w:rPr>
        <w:t>Confidence Intervals</w:t>
      </w:r>
      <w:r>
        <w:t xml:space="preserve"> </w:t>
      </w:r>
    </w:p>
    <w:p w:rsidR="00331C19" w:rsidRDefault="00331C19" w:rsidP="00331C19">
      <w:pPr>
        <w:rPr>
          <w:b/>
        </w:rPr>
      </w:pPr>
    </w:p>
    <w:p w:rsidR="00331C19" w:rsidRDefault="00331C19" w:rsidP="00310156">
      <w:pPr>
        <w:pStyle w:val="Heading2"/>
      </w:pPr>
      <w:r w:rsidRPr="00FD0A3E">
        <w:t>Conclusion</w:t>
      </w:r>
    </w:p>
    <w:p w:rsidR="00331C19" w:rsidRPr="00FD0A3E" w:rsidRDefault="00331C19" w:rsidP="00310156">
      <w:proofErr w:type="gramStart"/>
      <w:r w:rsidRPr="00310156">
        <w:rPr>
          <w:highlight w:val="yellow"/>
        </w:rPr>
        <w:t>A short summary of the analysis.</w:t>
      </w:r>
      <w:proofErr w:type="gramEnd"/>
    </w:p>
    <w:p w:rsidR="00331C19" w:rsidRDefault="00331C19" w:rsidP="00331C19">
      <w:r>
        <w:tab/>
      </w:r>
    </w:p>
    <w:p w:rsidR="00331C19" w:rsidRDefault="00331C19" w:rsidP="00331C19"/>
    <w:p w:rsidR="00331C19" w:rsidRDefault="00331C19" w:rsidP="00331C19"/>
    <w:p w:rsidR="00310156" w:rsidRDefault="00310156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31C19" w:rsidRDefault="00331C19" w:rsidP="00331C19">
      <w:pPr>
        <w:pStyle w:val="Heading1"/>
      </w:pPr>
      <w:r>
        <w:lastRenderedPageBreak/>
        <w:t>Analysis Question 2</w:t>
      </w:r>
    </w:p>
    <w:p w:rsidR="00331C19" w:rsidRDefault="00331C19" w:rsidP="00331C19">
      <w:pPr>
        <w:pStyle w:val="Heading2"/>
      </w:pPr>
      <w:r>
        <w:t xml:space="preserve">Restatement of Problem </w:t>
      </w:r>
    </w:p>
    <w:p w:rsidR="00331C19" w:rsidRDefault="00331C19" w:rsidP="00331C19">
      <w:pPr>
        <w:ind w:firstLine="720"/>
      </w:pPr>
    </w:p>
    <w:p w:rsidR="00331C19" w:rsidRDefault="00331C19" w:rsidP="00331C19">
      <w:pPr>
        <w:pStyle w:val="Heading2"/>
      </w:pPr>
      <w:r>
        <w:t>Model Selection</w:t>
      </w:r>
    </w:p>
    <w:p w:rsidR="00331C19" w:rsidRDefault="00331C19" w:rsidP="00331C19">
      <w:r>
        <w:tab/>
      </w:r>
      <w:r>
        <w:tab/>
        <w:t>Type of Selection</w:t>
      </w:r>
    </w:p>
    <w:p w:rsidR="00331C19" w:rsidRDefault="00331C19" w:rsidP="00331C19">
      <w:pPr>
        <w:ind w:right="-630"/>
      </w:pPr>
      <w:r>
        <w:tab/>
      </w:r>
      <w:r>
        <w:tab/>
      </w:r>
      <w:r>
        <w:tab/>
        <w:t>Stepwise</w:t>
      </w:r>
    </w:p>
    <w:p w:rsidR="00331C19" w:rsidRDefault="00331C19" w:rsidP="00331C19">
      <w:pPr>
        <w:ind w:left="1440" w:right="-630" w:firstLine="720"/>
      </w:pPr>
      <w:r>
        <w:t>Forward</w:t>
      </w:r>
    </w:p>
    <w:p w:rsidR="00331C19" w:rsidRDefault="00331C19" w:rsidP="00331C19">
      <w:pPr>
        <w:ind w:left="1440" w:right="-630" w:firstLine="720"/>
      </w:pPr>
      <w:r>
        <w:t>Backward</w:t>
      </w:r>
    </w:p>
    <w:p w:rsidR="00331C19" w:rsidRPr="00FD0A3E" w:rsidRDefault="00331C19" w:rsidP="00331C19">
      <w:pPr>
        <w:ind w:left="1440" w:right="-630" w:firstLine="720"/>
      </w:pPr>
      <w:r>
        <w:t xml:space="preserve">Custom </w:t>
      </w:r>
      <w:r>
        <w:tab/>
      </w:r>
      <w:r>
        <w:tab/>
      </w:r>
      <w:r w:rsidRPr="000F7354">
        <w:rPr>
          <w:b/>
        </w:rPr>
        <w:t xml:space="preserve"> </w:t>
      </w:r>
    </w:p>
    <w:p w:rsidR="00331C19" w:rsidRDefault="00331C19" w:rsidP="00331C19">
      <w:pPr>
        <w:ind w:right="-630"/>
        <w:rPr>
          <w:b/>
        </w:rPr>
      </w:pPr>
    </w:p>
    <w:p w:rsidR="00331C19" w:rsidRDefault="00331C19" w:rsidP="00331C19">
      <w:pPr>
        <w:pStyle w:val="Heading2"/>
      </w:pPr>
      <w:r>
        <w:t xml:space="preserve">Checking Assumptions </w:t>
      </w:r>
    </w:p>
    <w:p w:rsidR="00331C19" w:rsidRPr="00D24393" w:rsidRDefault="00331C19" w:rsidP="00331C19">
      <w:pPr>
        <w:ind w:right="-63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24393">
        <w:t>Residual Plots</w:t>
      </w:r>
    </w:p>
    <w:p w:rsidR="00331C19" w:rsidRDefault="00331C19" w:rsidP="00331C19">
      <w:pPr>
        <w:ind w:right="-630"/>
      </w:pPr>
      <w:r w:rsidRPr="00D24393">
        <w:tab/>
      </w:r>
      <w:r w:rsidRPr="00D24393">
        <w:tab/>
      </w:r>
      <w:r w:rsidRPr="00D24393">
        <w:tab/>
        <w:t>Influential point analysis (Cook’s D and Leverage)</w:t>
      </w:r>
    </w:p>
    <w:p w:rsidR="00331C19" w:rsidRPr="00D24393" w:rsidRDefault="00331C19" w:rsidP="00331C19">
      <w:pPr>
        <w:ind w:right="-630"/>
      </w:pPr>
      <w:r>
        <w:tab/>
      </w:r>
      <w:r>
        <w:tab/>
      </w:r>
      <w:r>
        <w:tab/>
        <w:t>Make sure to address each assumption</w:t>
      </w:r>
    </w:p>
    <w:p w:rsidR="00331C19" w:rsidRPr="000F7354" w:rsidRDefault="00331C19" w:rsidP="00331C19">
      <w:pPr>
        <w:ind w:right="-630"/>
        <w:rPr>
          <w:b/>
        </w:rPr>
      </w:pPr>
    </w:p>
    <w:p w:rsidR="00331C19" w:rsidRDefault="00331C19" w:rsidP="00331C19">
      <w:pPr>
        <w:pStyle w:val="Heading2"/>
      </w:pPr>
      <w:r>
        <w:t>Comparing Competing Models</w:t>
      </w:r>
    </w:p>
    <w:p w:rsidR="00331C19" w:rsidRDefault="00331C19" w:rsidP="00331C19">
      <w:r>
        <w:tab/>
      </w:r>
      <w:r>
        <w:tab/>
      </w:r>
      <w:r>
        <w:tab/>
      </w:r>
      <w:proofErr w:type="spellStart"/>
      <w:r>
        <w:t>Adj</w:t>
      </w:r>
      <w:proofErr w:type="spellEnd"/>
      <w:r>
        <w:t xml:space="preserve"> R</w:t>
      </w:r>
      <w:r w:rsidRPr="00EA5726">
        <w:rPr>
          <w:vertAlign w:val="superscript"/>
        </w:rPr>
        <w:t>2</w:t>
      </w:r>
      <w:r>
        <w:t xml:space="preserve">   </w:t>
      </w:r>
    </w:p>
    <w:p w:rsidR="00331C19" w:rsidRDefault="00331C19" w:rsidP="00331C19">
      <w:r>
        <w:tab/>
      </w:r>
      <w:r>
        <w:tab/>
      </w:r>
      <w:r>
        <w:tab/>
        <w:t xml:space="preserve">Internal CV Press   </w:t>
      </w:r>
    </w:p>
    <w:p w:rsidR="00331C19" w:rsidRDefault="00331C19" w:rsidP="00331C19">
      <w:r>
        <w:tab/>
      </w:r>
      <w:r>
        <w:tab/>
      </w:r>
      <w:r>
        <w:tab/>
      </w:r>
      <w:proofErr w:type="spellStart"/>
      <w:r>
        <w:t>Kaggle</w:t>
      </w:r>
      <w:proofErr w:type="spellEnd"/>
      <w:r>
        <w:t xml:space="preserve"> Score </w:t>
      </w:r>
    </w:p>
    <w:p w:rsidR="00331C19" w:rsidRDefault="00331C19" w:rsidP="00331C19"/>
    <w:p w:rsidR="00331C19" w:rsidRDefault="00331C19" w:rsidP="00331C19">
      <w:pPr>
        <w:pStyle w:val="Heading2"/>
      </w:pPr>
      <w:r>
        <w:t xml:space="preserve">Conclusion: A short summary of the analysis.  </w:t>
      </w:r>
    </w:p>
    <w:p w:rsidR="00331C19" w:rsidRDefault="00331C19" w:rsidP="00331C19">
      <w:r>
        <w:tab/>
      </w:r>
    </w:p>
    <w:p w:rsidR="00331C19" w:rsidRDefault="00331C19" w:rsidP="00331C19"/>
    <w:p w:rsidR="00310156" w:rsidRDefault="00310156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31C19" w:rsidRDefault="00331C19" w:rsidP="00331C19">
      <w:pPr>
        <w:pStyle w:val="Heading1"/>
      </w:pPr>
      <w:r>
        <w:lastRenderedPageBreak/>
        <w:t>Appendix</w:t>
      </w:r>
    </w:p>
    <w:p w:rsidR="00432847" w:rsidRDefault="00432847" w:rsidP="00432847"/>
    <w:p w:rsidR="00432847" w:rsidRDefault="00432847" w:rsidP="00432847">
      <w:pPr>
        <w:pStyle w:val="Heading2"/>
      </w:pPr>
      <w:r>
        <w:t>Question 1 Code:</w:t>
      </w:r>
    </w:p>
    <w:p w:rsidR="00432847" w:rsidRDefault="00432847" w:rsidP="00432847"/>
    <w:p w:rsidR="00432847" w:rsidRDefault="00310156" w:rsidP="00432847">
      <w:r>
        <w:rPr>
          <w:noProof/>
        </w:rPr>
        <w:drawing>
          <wp:inline distT="0" distB="0" distL="0" distR="0" wp14:anchorId="40BAF854" wp14:editId="1E94D475">
            <wp:extent cx="5943600" cy="6041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47" w:rsidRDefault="00432847" w:rsidP="00432847"/>
    <w:p w:rsidR="00432847" w:rsidRDefault="00432847" w:rsidP="00310156">
      <w:pPr>
        <w:pStyle w:val="Heading2"/>
      </w:pPr>
    </w:p>
    <w:p w:rsidR="00432847" w:rsidRDefault="00310156" w:rsidP="00310156">
      <w:pPr>
        <w:pStyle w:val="Heading2"/>
      </w:pPr>
      <w:r>
        <w:t xml:space="preserve">Question 2 </w:t>
      </w:r>
      <w:proofErr w:type="gramStart"/>
      <w:r>
        <w:t>Code</w:t>
      </w:r>
      <w:proofErr w:type="gramEnd"/>
      <w:r>
        <w:t>:</w:t>
      </w:r>
    </w:p>
    <w:sectPr w:rsidR="0043284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EFC" w:rsidRDefault="00494EFC" w:rsidP="002C0882">
      <w:r>
        <w:separator/>
      </w:r>
    </w:p>
  </w:endnote>
  <w:endnote w:type="continuationSeparator" w:id="0">
    <w:p w:rsidR="00494EFC" w:rsidRDefault="00494EFC" w:rsidP="002C0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30590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0882" w:rsidRDefault="002C08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015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C0882" w:rsidRDefault="002C08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EFC" w:rsidRDefault="00494EFC" w:rsidP="002C0882">
      <w:r>
        <w:separator/>
      </w:r>
    </w:p>
  </w:footnote>
  <w:footnote w:type="continuationSeparator" w:id="0">
    <w:p w:rsidR="00494EFC" w:rsidRDefault="00494EFC" w:rsidP="002C08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882" w:rsidRDefault="002C0882" w:rsidP="002F5A5A">
    <w:pPr>
      <w:pStyle w:val="Header"/>
    </w:pPr>
    <w:r>
      <w:t xml:space="preserve">Authors: </w:t>
    </w:r>
    <w:proofErr w:type="spellStart"/>
    <w:r>
      <w:t>JLin</w:t>
    </w:r>
    <w:proofErr w:type="spellEnd"/>
    <w:r>
      <w:t xml:space="preserve">, </w:t>
    </w:r>
    <w:proofErr w:type="spellStart"/>
    <w:r>
      <w:t>JMarin</w:t>
    </w:r>
    <w:proofErr w:type="spellEnd"/>
    <w:r>
      <w:t xml:space="preserve">, </w:t>
    </w:r>
    <w:proofErr w:type="spellStart"/>
    <w:r>
      <w:t>NLara</w:t>
    </w:r>
    <w:proofErr w:type="spellEnd"/>
  </w:p>
  <w:p w:rsidR="002C0882" w:rsidRDefault="002C08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C19"/>
    <w:rsid w:val="00135246"/>
    <w:rsid w:val="002C0882"/>
    <w:rsid w:val="002F5A5A"/>
    <w:rsid w:val="00310156"/>
    <w:rsid w:val="00331C19"/>
    <w:rsid w:val="00432847"/>
    <w:rsid w:val="00461CAB"/>
    <w:rsid w:val="00494EFC"/>
    <w:rsid w:val="00872DA4"/>
    <w:rsid w:val="008C75C1"/>
    <w:rsid w:val="00945B10"/>
    <w:rsid w:val="00DF06B9"/>
    <w:rsid w:val="00E743A4"/>
    <w:rsid w:val="00EC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C19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C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C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1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61C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61C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6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6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DF0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F06B9"/>
    <w:pPr>
      <w:spacing w:after="0" w:line="240" w:lineRule="auto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C08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88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08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88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C19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C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C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1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61C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61C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6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6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DF0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F06B9"/>
    <w:pPr>
      <w:spacing w:after="0" w:line="240" w:lineRule="auto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C08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88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08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88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5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stat.org/publications/jse/v19n3/decock.pdf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house-prices-advanced-regression-techniques/data" TargetMode="Externa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038"/>
    <w:rsid w:val="009C4038"/>
    <w:rsid w:val="00E0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AC543E43034B0EB96EDCE1D4F2C785">
    <w:name w:val="B7AC543E43034B0EB96EDCE1D4F2C785"/>
    <w:rsid w:val="009C4038"/>
  </w:style>
  <w:style w:type="paragraph" w:customStyle="1" w:styleId="43DECDF2FAD14EA5B3F8D054717FEC67">
    <w:name w:val="43DECDF2FAD14EA5B3F8D054717FEC67"/>
    <w:rsid w:val="009C403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AC543E43034B0EB96EDCE1D4F2C785">
    <w:name w:val="B7AC543E43034B0EB96EDCE1D4F2C785"/>
    <w:rsid w:val="009C4038"/>
  </w:style>
  <w:style w:type="paragraph" w:customStyle="1" w:styleId="43DECDF2FAD14EA5B3F8D054717FEC67">
    <w:name w:val="43DECDF2FAD14EA5B3F8D054717FEC67"/>
    <w:rsid w:val="009C40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 Family</dc:creator>
  <cp:lastModifiedBy>Marin Family</cp:lastModifiedBy>
  <cp:revision>3</cp:revision>
  <dcterms:created xsi:type="dcterms:W3CDTF">2018-04-07T19:57:00Z</dcterms:created>
  <dcterms:modified xsi:type="dcterms:W3CDTF">2018-04-12T02:25:00Z</dcterms:modified>
</cp:coreProperties>
</file>