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VISOR — Ejemplo ficticio para la comprobación del montaje</w:t>
      </w:r>
    </w:p>
    <w:bookmarkStart w:id="14" w:name="Xd76d420befa6ace0487a2e53803845f76724ab2"/>
    <w:p>
      <w:pPr>
        <w:pStyle w:val="Heading1"/>
      </w:pPr>
      <w:r>
        <w:t xml:space="preserve">Ejemplo ficticio para comprobar el montaje</w:t>
      </w:r>
    </w:p>
    <w:p>
      <w:pPr>
        <w:pStyle w:val="BlockText"/>
      </w:pPr>
      <w:r>
        <w:rPr>
          <w:b/>
          <w:bCs/>
        </w:rPr>
        <w:t xml:space="preserve">Estos datos no corresponden a ninguna persona real.</w:t>
      </w:r>
      <w:r>
        <w:t xml:space="preserve"> </w:t>
      </w:r>
      <w:r>
        <w:t xml:space="preserve">Están inventados para comprobar que el libro, el formulario y el visor se entienden entre sí. En uso real, los datos de la ficha y del informe se obtienen de</w:t>
      </w:r>
      <w:r>
        <w:t xml:space="preserve"> </w:t>
      </w:r>
      <w:r>
        <w:rPr>
          <w:b/>
          <w:bCs/>
        </w:rPr>
        <w:t xml:space="preserve">ITACA</w:t>
      </w:r>
      <w:r>
        <w:t xml:space="preserve">; aquí no se usa ningún caso real, porque el ejemplo va a pasar por manos de varias personas durante la formación.</w:t>
      </w:r>
    </w:p>
    <w:p>
      <w:pPr>
        <w:pStyle w:val="FirstParagraph"/>
      </w:pPr>
      <w:r>
        <w:t xml:space="preserve">El ejemplo recorre el sistema entero con</w:t>
      </w:r>
      <w:r>
        <w:t xml:space="preserve"> </w:t>
      </w:r>
      <w:r>
        <w:rPr>
          <w:b/>
          <w:bCs/>
        </w:rPr>
        <w:t xml:space="preserve">un solo alumno</w:t>
      </w:r>
      <w:r>
        <w:t xml:space="preserve">: una ficha, un informe de orientación y una actuación registrada por el formulario. Al cargarlo en el visor deben encenderse todas las piezas a la vez.</w:t>
      </w:r>
    </w:p>
    <w:p>
      <w:pPr>
        <w:pStyle w:val="BodyText"/>
      </w:pPr>
      <w:r>
        <w:t xml:space="preserve">Orden de trabajo: primero la ficha, después el informe, y al final la actuación desde el formulario.</w:t>
      </w:r>
    </w:p>
    <w:bookmarkStart w:id="9" w:name="hoja-ficha-una-fila"/>
    <w:p>
      <w:pPr>
        <w:pStyle w:val="Heading2"/>
      </w:pPr>
      <w:r>
        <w:t xml:space="preserve">1. Hoja</w:t>
      </w:r>
      <w:r>
        <w:t xml:space="preserve"> </w:t>
      </w:r>
      <w:r>
        <w:rPr>
          <w:rStyle w:val="VerbatimChar"/>
        </w:rPr>
        <w:t xml:space="preserve">Ficha</w:t>
      </w:r>
      <w:r>
        <w:t xml:space="preserve"> </w:t>
      </w:r>
      <w:r>
        <w:t xml:space="preserve">— una fila</w:t>
      </w:r>
    </w:p>
    <w:p>
      <w:pPr>
        <w:pStyle w:val="FirstParagraph"/>
      </w:pPr>
      <w:r>
        <w:t xml:space="preserve">Copiar en la</w:t>
      </w:r>
      <w:r>
        <w:t xml:space="preserve"> </w:t>
      </w:r>
      <w:r>
        <w:rPr>
          <w:b/>
          <w:bCs/>
        </w:rPr>
        <w:t xml:space="preserve">fila 2</w:t>
      </w:r>
      <w:r>
        <w:t xml:space="preserve"> </w:t>
      </w:r>
      <w:r>
        <w:t xml:space="preserve">de la hoja</w:t>
      </w:r>
      <w:r>
        <w:t xml:space="preserve"> </w:t>
      </w:r>
      <w:r>
        <w:rPr>
          <w:rStyle w:val="VerbatimChar"/>
        </w:rPr>
        <w:t xml:space="preserve">Ficha</w:t>
      </w:r>
      <w:r>
        <w:t xml:space="preserve">. Las columnas con desplegable están marcadas con ▾: en esas, elegir el valor en lugar de teclearlo.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Aitana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Ferrandis Oltra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nacimiento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14/03/2010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 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 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Clarinete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IES 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 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 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aitana.ferrandis@exemple.es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Madre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Empar Oltra Sanchis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 Madre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 Madre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empar.oltra@exemple.es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Vicent Ferrandis Beltran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 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 Padre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(dejar vacío a propósito)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Joan Pastor Micó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TDAH, ansiedad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 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Situación 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de actuación/respuesta nuestra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Rinde por debajo de su nivel técnico en las audiciones con público.¶Se acordó con la familia revisar la carga de repertorio en noviembre.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Activada UEO? 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Autorización para Contactar ERG? 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Contactado ERG? 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Proceso</w:t>
            </w:r>
          </w:p>
        </w:tc>
      </w:tr>
    </w:tbl>
    <w:p>
      <w:pPr>
        <w:pStyle w:val="BodyText"/>
      </w:pPr>
      <w:r>
        <w:t xml:space="preserve">Tres cosas están puestas a propósito: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Mail Padre</w:t>
      </w:r>
      <w:r>
        <w:rPr>
          <w:b/>
          <w:bCs/>
        </w:rPr>
        <w:t xml:space="preserve"> </w:t>
      </w:r>
      <w:r>
        <w:rPr>
          <w:b/>
          <w:bCs/>
        </w:rPr>
        <w:t xml:space="preserve">se queda vacío</w:t>
      </w:r>
      <w:r>
        <w:t xml:space="preserve">, para ver cómo el visor muestra un campo sin dato en lugar de dejar un hueco confuso.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Diagnóstico</w:t>
      </w:r>
      <w:r>
        <w:rPr>
          <w:b/>
          <w:bCs/>
        </w:rPr>
        <w:t xml:space="preserve"> </w:t>
      </w:r>
      <w:r>
        <w:rPr>
          <w:b/>
          <w:bCs/>
        </w:rPr>
        <w:t xml:space="preserve">lleva dos valores separados por coma</w:t>
      </w:r>
      <w:r>
        <w:t xml:space="preserve">, para ver cómo la estadística los cuenta por separado.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Campo Abierto</w:t>
      </w:r>
      <w:r>
        <w:rPr>
          <w:b/>
          <w:bCs/>
        </w:rPr>
        <w:t xml:space="preserve"> </w:t>
      </w:r>
      <w:r>
        <w:rPr>
          <w:b/>
          <w:bCs/>
        </w:rPr>
        <w:t xml:space="preserve">lleva el símbolo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¶</w:t>
      </w:r>
      <w:r>
        <w:t xml:space="preserve">, que el visor convierte en un salto de línea. En el Excel se escribe en una sola línea; es el visor el que la parte.</w:t>
      </w:r>
    </w:p>
    <w:bookmarkEnd w:id="9"/>
    <w:bookmarkStart w:id="10" w:name="hoja-informes-una-fila"/>
    <w:p>
      <w:pPr>
        <w:pStyle w:val="Heading2"/>
      </w:pPr>
      <w:r>
        <w:t xml:space="preserve">2. Hoja</w:t>
      </w:r>
      <w:r>
        <w:t xml:space="preserve"> </w:t>
      </w:r>
      <w:r>
        <w:rPr>
          <w:rStyle w:val="VerbatimChar"/>
        </w:rPr>
        <w:t xml:space="preserve">Informes</w:t>
      </w:r>
      <w:r>
        <w:t xml:space="preserve"> </w:t>
      </w:r>
      <w:r>
        <w:t xml:space="preserve">— una fila</w:t>
      </w:r>
    </w:p>
    <w:p>
      <w:pPr>
        <w:pStyle w:val="FirstParagraph"/>
      </w:pPr>
      <w:r>
        <w:t xml:space="preserve">Copiar en la</w:t>
      </w:r>
      <w:r>
        <w:t xml:space="preserve"> </w:t>
      </w:r>
      <w:r>
        <w:rPr>
          <w:b/>
          <w:bCs/>
        </w:rPr>
        <w:t xml:space="preserve">fila 2</w:t>
      </w:r>
      <w:r>
        <w:t xml:space="preserve"> </w:t>
      </w:r>
      <w:r>
        <w:t xml:space="preserve">de la hoja</w:t>
      </w:r>
      <w:r>
        <w:t xml:space="preserve"> </w:t>
      </w:r>
      <w:r>
        <w:rPr>
          <w:rStyle w:val="VerbatimChar"/>
        </w:rPr>
        <w:t xml:space="preserve">Informes</w:t>
      </w:r>
      <w:r>
        <w:t xml:space="preserve">. El NIA debe ser</w:t>
      </w:r>
      <w:r>
        <w:t xml:space="preserve"> </w:t>
      </w:r>
      <w:r>
        <w:rPr>
          <w:b/>
          <w:bCs/>
        </w:rPr>
        <w:t xml:space="preserve">el mismo</w:t>
      </w:r>
      <w:r>
        <w:t xml:space="preserve"> </w:t>
      </w:r>
      <w:r>
        <w:t xml:space="preserve">que el de la ficha: es lo que une las dos hojas.</w:t>
      </w:r>
    </w:p>
    <w:p>
      <w:pPr>
        <w:pStyle w:val="BlockText"/>
      </w:pPr>
      <w:r>
        <w:rPr>
          <w:b/>
          <w:bCs/>
        </w:rPr>
        <w:t xml:space="preserve">Quién escribe este informe.</w:t>
      </w:r>
      <w:r>
        <w:t xml:space="preserve"> </w:t>
      </w:r>
      <w:r>
        <w:t xml:space="preserve">No lo redacta el conservatorio. Lo redacta el departamento de orientación del</w:t>
      </w:r>
      <w:r>
        <w:t xml:space="preserve"> </w:t>
      </w:r>
      <w:r>
        <w:rPr>
          <w:b/>
          <w:bCs/>
        </w:rPr>
        <w:t xml:space="preserve">centro de régimen general</w:t>
      </w:r>
      <w:r>
        <w:t xml:space="preserve"> </w:t>
      </w:r>
      <w:r>
        <w:t xml:space="preserve">donde cursa la enseñanza obligatoria —el</w:t>
      </w:r>
      <w:r>
        <w:t xml:space="preserve"> </w:t>
      </w:r>
      <w:r>
        <w:rPr>
          <w:i/>
          <w:iCs/>
        </w:rPr>
        <w:t xml:space="preserve">Centro ERG</w:t>
      </w:r>
      <w:r>
        <w:t xml:space="preserve"> </w:t>
      </w:r>
      <w:r>
        <w:t xml:space="preserve">de la ficha—, y está escrito desde la perspectiva de ese centro: sus aulas, sus materias, sus pruebas. El conservatorio lo recibe y lo vuelca a esta hoja tal como llega.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19/06/2026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Barreras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cuesta acceder a la información cuando se presenta solo de forma oral y extensa. Necesita el enunciado escrito y con las instrucciones destacadas.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Fortalezas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comprensión lectora y buena retención cuando la información se presenta en fragmentos cortos.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Barreras Participación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 poco en las actividades de gran grupo y evita las exposiciones orales ante la clase. Se muestra inhibida en los tiempos no estructurados: entradas, cambios de aula y patio.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Fortalezas Participación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relación con el grupo en tareas por parejas y en pequeño grupo. Acepta bien la mediación de la tutora.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Barreras 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Pierde la atención en tareas largas que no tienen pautas intermedias. Dificultad para planificar el trabajo de varias sesiones: entrega tareas incompletas y olvida el material.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Fortalezas 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cuando los objetivos son cortos y comprobables. Responde bien al refuerzo positivo inmediato y a la agenda visual.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Necesidades específicas de apoyo educativo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Adaptaciones metodológicas y de acceso: segmentación de las tareas en pasos, tiempo adicional en las pruebas escritas y puesto preferente en el aula.¶Agenda visual y revisión semanal de la planificación con la tutora.¶Seguimiento por la UEO y coordinación periódica con la familia.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Justificación y orientaciones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dificultades de atención y de planificación, junto con una respuesta ansiosa ante la exposición pública, explican el desajuste entre su capacidad y su rendimiento académico.¶Se recomienda mantener las adaptaciones metodológicas en todas las materias, evitar las exposiciones orales no preparadas y anticipar los cambios de rutina.¶Revisión del informe al final del curso por el departamento de orientación del centro.</w:t>
            </w:r>
          </w:p>
        </w:tc>
      </w:tr>
    </w:tbl>
    <w:p>
      <w:pPr>
        <w:pStyle w:val="BodyText"/>
      </w:pPr>
      <w:r>
        <w:t xml:space="preserve">Los dos campos largos llevan varios</w:t>
      </w:r>
      <w:r>
        <w:t xml:space="preserve"> </w:t>
      </w:r>
      <w:r>
        <w:rPr>
          <w:rStyle w:val="VerbatimChar"/>
        </w:rPr>
        <w:t xml:space="preserve">¶</w:t>
      </w:r>
      <w:r>
        <w:t xml:space="preserve">. Así se ve para qué sirve: al volcar un informe desde un PDF los saltos de párrafo se pierden y todo queda en una sola línea. Poniendo</w:t>
      </w:r>
      <w:r>
        <w:t xml:space="preserve"> </w:t>
      </w:r>
      <w:r>
        <w:rPr>
          <w:rStyle w:val="VerbatimChar"/>
        </w:rPr>
        <w:t xml:space="preserve">¶</w:t>
      </w:r>
      <w:r>
        <w:t xml:space="preserve"> </w:t>
      </w:r>
      <w:r>
        <w:t xml:space="preserve">donde iba el salto, el visor lo restituye al mostrarlo y al imprimirlo.</w:t>
      </w:r>
    </w:p>
    <w:bookmarkEnd w:id="10"/>
    <w:bookmarkStart w:id="11" w:name="una-actuación-desde-el-formulario"/>
    <w:p>
      <w:pPr>
        <w:pStyle w:val="Heading2"/>
      </w:pPr>
      <w:r>
        <w:t xml:space="preserve">3. Una actuación desde el formulario</w:t>
      </w:r>
    </w:p>
    <w:p>
      <w:pPr>
        <w:pStyle w:val="FirstParagraph"/>
      </w:pPr>
      <w:r>
        <w:t xml:space="preserve">Esto</w:t>
      </w:r>
      <w:r>
        <w:t xml:space="preserve"> </w:t>
      </w:r>
      <w:r>
        <w:rPr>
          <w:b/>
          <w:bCs/>
        </w:rPr>
        <w:t xml:space="preserve">no se escribe en el Excel</w:t>
      </w:r>
      <w:r>
        <w:t xml:space="preserve">: se rellena el formulario como se hará a diario. La fila debe aparecer sola en la hoja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Título/Asunto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con la familia y el tutor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revisa el informe de orientación con la madre y el tutor del conservatorio. Se acuerda una audición interna de aula antes de la audición pública de diciembre y retirar una obra del programa.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Enlace a documento (subir pdf)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(opcional: sube cualquier PDF para probar el adjunto)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enviar al IES el resumen de los acuerdos.</w:t>
            </w:r>
          </w:p>
        </w:tc>
      </w:tr>
    </w:tbl>
    <w:p>
      <w:pPr>
        <w:pStyle w:val="BodyText"/>
      </w:pPr>
      <w:r>
        <w:t xml:space="preserve">No hay que indicar la fecha ni el curso académico: los calcula el visor a partir de la hora en que se envía el formulario.</w:t>
      </w:r>
    </w:p>
    <w:bookmarkEnd w:id="11"/>
    <w:bookmarkStart w:id="12" w:name="qué-debe-verse-en-el-visor"/>
    <w:p>
      <w:pPr>
        <w:pStyle w:val="Heading2"/>
      </w:pPr>
      <w:r>
        <w:t xml:space="preserve">4. Qué debe verse en el visor</w:t>
      </w:r>
    </w:p>
    <w:p>
      <w:pPr>
        <w:pStyle w:val="FirstParagraph"/>
      </w:pPr>
      <w:r>
        <w:t xml:space="preserve">Abrir</w:t>
      </w:r>
      <w:r>
        <w:t xml:space="preserve"> </w:t>
      </w:r>
      <w:r>
        <w:rPr>
          <w:rStyle w:val="VerbatimChar"/>
        </w:rPr>
        <w:t xml:space="preserve">visor.html</w:t>
      </w:r>
      <w:r>
        <w:t xml:space="preserve">, cargar el libro y comprobar estas siete cosas. Si alguna falla, el apartado correspondiente del montaje dice dónde mirar.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comprobar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listado,</w:t>
            </w:r>
            <w:r>
              <w:t xml:space="preserve"> </w:t>
            </w:r>
            <w:r>
              <w:rPr>
                <w:b/>
                <w:bCs/>
              </w:rPr>
              <w:t xml:space="preserve">Ferrandis Oltra, Aitana (99000001)</w:t>
            </w:r>
            <w:r>
              <w:t xml:space="preserve"> </w:t>
            </w:r>
            <w:r>
              <w:t xml:space="preserve">con el chip</w:t>
            </w:r>
            <w:r>
              <w:t xml:space="preserve"> </w:t>
            </w:r>
            <w:r>
              <w:rPr>
                <w:b/>
                <w:bCs/>
              </w:rPr>
              <w:t xml:space="preserve">Prioritario</w:t>
            </w:r>
            <w:r>
              <w:t xml:space="preserve">, la fila tintada y un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en la columna</w:t>
            </w:r>
            <w:r>
              <w:t xml:space="preserve"> </w:t>
            </w:r>
            <w:r>
              <w:rPr>
                <w:i/>
                <w:iCs/>
              </w:rPr>
              <w:t xml:space="preserve">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 ficha, la</w:t>
            </w:r>
            <w:r>
              <w:t xml:space="preserve"> </w:t>
            </w:r>
            <w:r>
              <w:rPr>
                <w:b/>
                <w:bCs/>
              </w:rPr>
              <w:t xml:space="preserve">edad calculada</w:t>
            </w:r>
            <w:r>
              <w:t xml:space="preserve"> </w:t>
            </w:r>
            <w:r>
              <w:t xml:space="preserve">a partir del 14/03/2010 — nadie la ha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  <w:r>
              <w:t xml:space="preserve"> </w:t>
            </w:r>
            <w:r>
              <w:rPr>
                <w:i/>
                <w:iCs/>
              </w:rPr>
              <w:t xml:space="preserve">Campo Abierto</w:t>
            </w:r>
            <w:r>
              <w:t xml:space="preserve">, el texto</w:t>
            </w:r>
            <w:r>
              <w:t xml:space="preserve"> </w:t>
            </w:r>
            <w:r>
              <w:rPr>
                <w:b/>
                <w:bCs/>
              </w:rPr>
              <w:t xml:space="preserve">partido en dos líneas</w:t>
            </w:r>
            <w:r>
              <w:t xml:space="preserve"> </w:t>
            </w:r>
            <w:r>
              <w:t xml:space="preserve">donde estaba el</w:t>
            </w:r>
            <w:r>
              <w:t xml:space="preserve"> </w:t>
            </w:r>
            <w:r>
              <w:rPr>
                <w:rStyle w:val="VerbatimChar"/>
              </w:rPr>
              <w:t xml:space="preserve">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botón</w:t>
            </w:r>
            <w:r>
              <w:t xml:space="preserve"> </w:t>
            </w:r>
            <w:r>
              <w:rPr>
                <w:b/>
                <w:bCs/>
              </w:rPr>
              <w:t xml:space="preserve">📄 Ver informe de orientación</w:t>
            </w:r>
            <w:r>
              <w:t xml:space="preserve">, con la fecha</w:t>
            </w:r>
            <w:r>
              <w:t xml:space="preserve"> </w:t>
            </w:r>
            <w:r>
              <w:rPr>
                <w:b/>
                <w:bCs/>
              </w:rPr>
              <w:t xml:space="preserve">08/09/2026</w:t>
            </w:r>
            <w:r>
              <w:t xml:space="preserve"> </w:t>
            </w:r>
            <w:r>
              <w:t xml:space="preserve">y los seis campos de barreras y fortalezas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histórico, la actuación</w:t>
            </w:r>
            <w:r>
              <w:t xml:space="preserve"> </w:t>
            </w:r>
            <w:r>
              <w:rPr>
                <w:b/>
                <w:bCs/>
              </w:rPr>
              <w:t xml:space="preserve">con la fecha de hoy</w:t>
            </w:r>
            <w:r>
              <w:t xml:space="preserve">, la etiqueta</w:t>
            </w:r>
            <w:r>
              <w:t xml:space="preserve"> </w:t>
            </w:r>
            <w:r>
              <w:rPr>
                <w:b/>
                <w:bCs/>
              </w:rPr>
              <w:t xml:space="preserve">Reunión</w:t>
            </w:r>
            <w:r>
              <w:t xml:space="preserve"> </w:t>
            </w:r>
            <w:r>
              <w:t xml:space="preserve">en color, y</w:t>
            </w:r>
            <w:r>
              <w:t xml:space="preserve"> </w:t>
            </w:r>
            <w:r>
              <w:rPr>
                <w:b/>
                <w:bCs/>
              </w:rPr>
              <w:t xml:space="preserve">tu nombre</w:t>
            </w:r>
            <w:r>
              <w:t xml:space="preserve"> </w:t>
            </w:r>
            <w:r>
              <w:t xml:space="preserve">a la derecha de la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  <w:r>
              <w:t xml:space="preserve"> </w:t>
            </w:r>
            <w:r>
              <w:rPr>
                <w:i/>
                <w:iCs/>
              </w:rPr>
              <w:t xml:space="preserve">Estadística</w:t>
            </w:r>
            <w:r>
              <w:t xml:space="preserve">: suma 1 en</w:t>
            </w:r>
            <w:r>
              <w:t xml:space="preserve"> </w:t>
            </w:r>
            <w:r>
              <w:rPr>
                <w:b/>
                <w:bCs/>
              </w:rPr>
              <w:t xml:space="preserve">Prioritario</w:t>
            </w:r>
            <w:r>
              <w:t xml:space="preserve">, aparece en</w:t>
            </w:r>
            <w:r>
              <w:t xml:space="preserve"> </w:t>
            </w:r>
            <w:r>
              <w:rPr>
                <w:b/>
                <w:bCs/>
              </w:rPr>
              <w:t xml:space="preserve">pendientes propios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aparece en alertas (tiene actuación reciente)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  <w:r>
              <w:t xml:space="preserve"> </w:t>
            </w:r>
            <w:r>
              <w:rPr>
                <w:i/>
                <w:iCs/>
              </w:rPr>
              <w:t xml:space="preserve">Estadística</w:t>
            </w:r>
            <w:r>
              <w:t xml:space="preserve">, el diagnóstico cuenta</w:t>
            </w:r>
            <w:r>
              <w:t xml:space="preserve"> </w:t>
            </w:r>
            <w:r>
              <w:rPr>
                <w:b/>
                <w:bCs/>
              </w:rPr>
              <w:t xml:space="preserve">dos</w:t>
            </w:r>
            <w:r>
              <w:t xml:space="preserve"> </w:t>
            </w:r>
            <w:r>
              <w:t xml:space="preserve">entradas —</w:t>
            </w:r>
            <w:r>
              <w:rPr>
                <w:i/>
                <w:iCs/>
              </w:rPr>
              <w:t xml:space="preserve">TDAH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/>
                <w:iCs/>
              </w:rPr>
              <w:t xml:space="preserve">ansiedad</w:t>
            </w:r>
            <w:r>
              <w:t xml:space="preserve">—, no una</w:t>
            </w:r>
          </w:p>
        </w:tc>
      </w:tr>
    </w:tbl>
    <w:p>
      <w:pPr>
        <w:pStyle w:val="BodyText"/>
      </w:pPr>
      <w:r>
        <w:t xml:space="preserve">Si el</w:t>
      </w:r>
      <w:r>
        <w:t xml:space="preserve"> </w:t>
      </w:r>
      <w:r>
        <w:rPr>
          <w:b/>
          <w:bCs/>
        </w:rPr>
        <w:t xml:space="preserve">nombre del profesional llega vacío</w:t>
      </w:r>
      <w:r>
        <w:t xml:space="preserve"> </w:t>
      </w:r>
      <w:r>
        <w:t xml:space="preserve">en el punto 5, el formulario no está registrando la identidad: hay que revisar los ajustes de respuestas restringidas a la organización.</w:t>
      </w:r>
    </w:p>
    <w:p>
      <w:pPr>
        <w:pStyle w:val="BodyText"/>
      </w:pPr>
      <w:r>
        <w:t xml:space="preserve">Si el</w:t>
      </w:r>
      <w:r>
        <w:t xml:space="preserve"> </w:t>
      </w:r>
      <w:r>
        <w:rPr>
          <w:b/>
          <w:bCs/>
        </w:rPr>
        <w:t xml:space="preserve">curso académico</w:t>
      </w:r>
      <w:r>
        <w:t xml:space="preserve"> </w:t>
      </w:r>
      <w:r>
        <w:t xml:space="preserve">de la actuación no sale como</w:t>
      </w:r>
      <w:r>
        <w:t xml:space="preserve"> </w:t>
      </w:r>
      <w:r>
        <w:rPr>
          <w:rStyle w:val="VerbatimChar"/>
        </w:rPr>
        <w:t xml:space="preserve">26-27</w:t>
      </w:r>
      <w:r>
        <w:t xml:space="preserve">, revisar que la columna</w:t>
      </w:r>
      <w:r>
        <w:t xml:space="preserve"> </w:t>
      </w:r>
      <w:r>
        <w:rPr>
          <w:i/>
          <w:iCs/>
        </w:rPr>
        <w:t xml:space="preserve">Hora de inicio</w:t>
      </w:r>
      <w:r>
        <w:t xml:space="preserve"> </w:t>
      </w:r>
      <w:r>
        <w:t xml:space="preserve">llega con fecha.</w:t>
      </w:r>
    </w:p>
    <w:bookmarkEnd w:id="12"/>
    <w:bookmarkStart w:id="13" w:name="al-terminar"/>
    <w:p>
      <w:pPr>
        <w:pStyle w:val="Heading2"/>
      </w:pPr>
      <w:r>
        <w:t xml:space="preserve">5. Al terminar</w:t>
      </w:r>
    </w:p>
    <w:p>
      <w:pPr>
        <w:pStyle w:val="FirstParagraph"/>
      </w:pPr>
      <w:r>
        <w:t xml:space="preserve">Borrar la fila de prueba</w:t>
      </w:r>
      <w: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Ficha</w:t>
      </w:r>
      <w:r>
        <w:rPr>
          <w:b/>
          <w:bCs/>
        </w:rPr>
        <w:t xml:space="preserve"> </w:t>
      </w:r>
      <w:r>
        <w:rPr>
          <w:b/>
          <w:bCs/>
        </w:rPr>
        <w:t xml:space="preserve">y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Informes</w:t>
      </w:r>
      <w:r>
        <w:t xml:space="preserve">, y</w:t>
      </w:r>
      <w:r>
        <w:t xml:space="preserve"> </w:t>
      </w:r>
      <w:r>
        <w:rPr>
          <w:b/>
          <w:bCs/>
        </w:rPr>
        <w:t xml:space="preserve">dejar la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Sheet1</w:t>
      </w:r>
      <w:r>
        <w:rPr>
          <w:b/>
          <w:bCs/>
        </w:rPr>
        <w:t xml:space="preserve"> </w:t>
      </w:r>
      <w:r>
        <w:rPr>
          <w:b/>
          <w:bCs/>
        </w:rPr>
        <w:t xml:space="preserve">donde está</w:t>
      </w:r>
      <w:r>
        <w:t xml:space="preserve">.</w:t>
      </w:r>
    </w:p>
    <w:p>
      <w:pPr>
        <w:pStyle w:val="BodyText"/>
      </w:pPr>
      <w:r>
        <w:t xml:space="preserve">Al no existir ya ese NIA en la ficha, el visor no muestra la actuación en ninguna parte: queda huérfana e invisible. Es preferible a borrar filas de la hoja que escribe Forms, que es la única regla que no conviene romper nunca.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VISOR — Ejemplo ficticio para la comprobación del montaje</dc:title>
  <dc:creator/>
  <dc:language>es</dc:language>
  <cp:keywords/>
  <dcterms:created xsi:type="dcterms:W3CDTF">2026-09-12T08:47:24Z</dcterms:created>
  <dcterms:modified xsi:type="dcterms:W3CDTF">2026-09-12T08:47:24Z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