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carta gantt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ites.google.com/duocuc.cl/carta-gantt-proyecto-apt/inic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