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Jerome Schaeffer II</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3/18/26</w:t>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security@0x2asec.com</w:t>
      </w:r>
    </w:p>
    <w:p w:rsidR="00000000" w:rsidDel="00000000" w:rsidP="00000000" w:rsidRDefault="00000000" w:rsidRPr="00000000" w14:paraId="00000006">
      <w:pPr>
        <w:rPr>
          <w:i w:val="1"/>
          <w:iCs w:val="1"/>
        </w:rPr>
      </w:pPr>
      <w:r w:rsidDel="00000000" w:rsidR="00000000" w:rsidRPr="00000000">
        <w:rPr>
          <w:b w:val="1"/>
          <w:bCs w:val="1"/>
          <w:rtl w:val="0"/>
        </w:rPr>
        <w:t xml:space="preserve">ALERT ID:</w:t>
      </w:r>
      <w:r w:rsidDel="00000000" w:rsidR="00000000" w:rsidRPr="00000000">
        <w:rPr>
          <w:rtl w:val="0"/>
        </w:rPr>
        <w:t xml:space="preserve"> UR-INT-20250603-0047</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1696737057"/>
          <w:dropDownList w:lastValue="HIGH">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473821"/>
              <w:shd w:fill="ffe5a0" w:val="clear"/>
            </w:rPr>
            <w:t xml:space="preserve">HIGH</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2003782342"/>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rPr/>
      </w:pPr>
      <w:r w:rsidDel="00000000" w:rsidR="00000000" w:rsidRPr="00000000">
        <w:rPr>
          <w:rtl w:val="0"/>
        </w:rPr>
        <w:t xml:space="preserve">The alert initially indicated a potential web-based attack characterized by unusual request volume targeting a public-facing Joomla application. Investigation revealed the activity was part of a coordinated attack involving automated vulnerability scanning followed by a successful brute-force authentication attempt, leading to unauthorized administrative access and malware deployment.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incident scope extended beyond the initial web server to include a compromised user workstation and a connected file server, where ransomware activity resulted in widespread file encryption. This demonstrates both lateral movement and impact to shared organizational resources.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alert was dispositioned as a true positive, as log correlation confirmed malicious activity including exploitation, credential compromise, malware execution, and ransomware behavior consistent with Cerber infection patterns.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severity was assessed as high due to confirmed system compromise, lateral movement, and significant impact to organizational data, including the encryption of hundreds of files across multiple systems.</w:t>
      </w:r>
      <w:r w:rsidDel="00000000" w:rsidR="00000000" w:rsidRPr="00000000">
        <w:rPr>
          <w:rtl w:val="0"/>
        </w:rPr>
      </w:r>
    </w:p>
    <w:p w:rsidR="00000000" w:rsidDel="00000000" w:rsidP="00000000" w:rsidRDefault="00000000" w:rsidRPr="00000000" w14:paraId="00000012">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Total Time Range and Duration</w:t>
        <w:br w:type="textWrapping"/>
      </w:r>
      <w:r w:rsidDel="00000000" w:rsidR="00000000" w:rsidRPr="00000000">
        <w:rPr>
          <w:rtl w:val="0"/>
        </w:rPr>
        <w:t xml:space="preserve">Incident activity was observed between 2016-08-10 21:45:21 UTC and 2016-08-24 16:48:21 UTC, spanning approximately 14 days. Initial activity began with web application scanning and brute-force attempts, followed by successful compromise and later-stage ransomware execution.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Timeline of Key Events (UTC)</w:t>
        <w:br w:type="textWrapping"/>
      </w:r>
      <w:r w:rsidDel="00000000" w:rsidR="00000000" w:rsidRPr="00000000">
        <w:rPr>
          <w:rtl w:val="0"/>
        </w:rPr>
        <w:t xml:space="preserve">2016-08-10 21:45:21 UTC: Attacker initiates brute-force authentication attempts against the Joomla administrative interface on imreallynotbatman.com.</w:t>
        <w:br w:type="textWrapping"/>
        <w:t xml:space="preserve">2016-08-10 21:47:53 UTC: Successful authentication achieved using administrative credentials following repeated password attempts.</w:t>
        <w:br w:type="textWrapping"/>
        <w:t xml:space="preserve">2016-08-10 21:56:18 UTC: Malicious executable (3791.exe) is delivered and executed on the compromised web server.</w:t>
        <w:br w:type="textWrapping"/>
        <w:t xml:space="preserve">2016-08-24 16:45:00 UTC: Infected workstation (we8105desk) begins resolving suspicious domains associated with Cerber ransomware infrastructure.</w:t>
        <w:br w:type="textWrapping"/>
        <w:t xml:space="preserve">2016-08-24 16:46:00 UTC: VBScript is executed via wscript.exe from the user’s AppData directory.</w:t>
        <w:br w:type="textWrapping"/>
        <w:t xml:space="preserve">2016-08-24 16:46:30 UTC: The script initiates an outbound HTTP request and downloads the file mhtr.jpg from an external IP address.</w:t>
        <w:br w:type="textWrapping"/>
        <w:t xml:space="preserve">2016-08-24 16:48:21 UTC: Malicious payload (121214.tmp) is executed via a script-driven process chain, initiating ransomware activity.</w:t>
        <w:br w:type="textWrapping"/>
        <w:t xml:space="preserve">2016-08-24 16:49:00 UTC: Compromised host establishes SMB connections to file server 192.168.250.20, indicating lateral movement.</w:t>
        <w:br w:type="textWrapping"/>
        <w:t xml:space="preserve">2016-08-24 16:50:00 UTC: Ransomware encrypts files on the file server, impacting hundreds of PDF and text files.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Scope of Incident</w:t>
        <w:br w:type="textWrapping"/>
      </w:r>
      <w:r w:rsidDel="00000000" w:rsidR="00000000" w:rsidRPr="00000000">
        <w:rPr>
          <w:rtl w:val="0"/>
        </w:rPr>
        <w:t xml:space="preserve">The incident involved multiple systems, including the public-facing Joomla web server (192.168.250.70), a compromised user workstation (we8105desk / 192.168.250.100), and a file server (192.168.250.20). The attacker gained administrative access to the web application, executed malware on the server, and later compromised a workstation, which was used to propagate ransomware to shared resources. The affected systems included both application infrastructure and internal user-accessible storage.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Impact Assessment</w:t>
        <w:br w:type="textWrapping"/>
      </w:r>
      <w:r w:rsidDel="00000000" w:rsidR="00000000" w:rsidRPr="00000000">
        <w:rPr>
          <w:rtl w:val="0"/>
        </w:rPr>
        <w:t xml:space="preserve">The attacker achieved full compromise of the web application and associated systems, including unauthorized administrative access and execution of malicious code. Ransomware activity resulted in the encryption of approximately 257 PDF files on the file server and 401 text files within a user profile. This caused significant data impact and disruption to organizational resources. No direct evidence of data exfiltration was observed; however, the extent of system access introduces potential risk to sensitive data.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MITRE ATT&amp;CK TTPs</w:t>
        <w:br w:type="textWrapping"/>
      </w:r>
      <w:r w:rsidDel="00000000" w:rsidR="00000000" w:rsidRPr="00000000">
        <w:rPr>
          <w:rtl w:val="0"/>
        </w:rPr>
        <w:t xml:space="preserve">The following techniques were observed during the incident:</w:t>
      </w:r>
    </w:p>
    <w:p w:rsidR="00000000" w:rsidDel="00000000" w:rsidP="00000000" w:rsidRDefault="00000000" w:rsidRPr="00000000" w14:paraId="00000018">
      <w:pPr>
        <w:numPr>
          <w:ilvl w:val="0"/>
          <w:numId w:val="1"/>
        </w:numPr>
        <w:spacing w:after="0" w:afterAutospacing="0" w:before="240" w:lineRule="auto"/>
        <w:ind w:left="720" w:hanging="360"/>
        <w:rPr/>
      </w:pPr>
      <w:r w:rsidDel="00000000" w:rsidR="00000000" w:rsidRPr="00000000">
        <w:rPr>
          <w:rtl w:val="0"/>
        </w:rPr>
        <w:t xml:space="preserve">T1190 – Exploit Public-Facing Application: Targeting of Joomla application endpoints for initial access.</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T1110.001 – Brute Force: Password Guessing: Repeated authentication attempts leading to credential compromise.</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T1059.005 – Command and Scripting Interpreter: Visual Basic: Execution of VBScript via wscript.exe.</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T1105 – Ingress Tool Transfer: Download of malicious payload (mhtr.jpg).</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T1027 – Obfuscated Files or Information: Use of steganography to conceal malware within an image file.</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T1486 – Data Encrypted for Impact: Ransomware encryption of files on the file server.</w:t>
      </w:r>
    </w:p>
    <w:p w:rsidR="00000000" w:rsidDel="00000000" w:rsidP="00000000" w:rsidRDefault="00000000" w:rsidRPr="00000000" w14:paraId="0000001E">
      <w:pPr>
        <w:numPr>
          <w:ilvl w:val="0"/>
          <w:numId w:val="1"/>
        </w:numPr>
        <w:spacing w:after="240" w:before="0" w:beforeAutospacing="0" w:lineRule="auto"/>
        <w:ind w:left="720" w:hanging="360"/>
        <w:rPr/>
      </w:pPr>
      <w:r w:rsidDel="00000000" w:rsidR="00000000" w:rsidRPr="00000000">
        <w:rPr>
          <w:rtl w:val="0"/>
        </w:rPr>
        <w:t xml:space="preserve">T1021.002 – Remote Services: SMB/Windows Admin Shares: Lateral movement to file server via SMB.</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Threat Intelligence Indicators</w:t>
      </w:r>
    </w:p>
    <w:p w:rsidR="00000000" w:rsidDel="00000000" w:rsidP="00000000" w:rsidRDefault="00000000" w:rsidRPr="00000000" w14:paraId="00000020">
      <w:pPr>
        <w:numPr>
          <w:ilvl w:val="0"/>
          <w:numId w:val="2"/>
        </w:numPr>
        <w:spacing w:after="0" w:afterAutospacing="0" w:before="240" w:lineRule="auto"/>
        <w:ind w:left="720" w:hanging="360"/>
        <w:rPr/>
      </w:pPr>
      <w:r w:rsidDel="00000000" w:rsidR="00000000" w:rsidRPr="00000000">
        <w:rPr>
          <w:rtl w:val="0"/>
        </w:rPr>
        <w:t xml:space="preserve">Attacker IP: 40.80.148.42 (automated scanning activity)</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tl w:val="0"/>
        </w:rPr>
        <w:t xml:space="preserve">Exploitation / brute-force IP: 23.22.63.114</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tl w:val="0"/>
        </w:rPr>
        <w:t xml:space="preserve">Malicious domain: prankglassinebracket.jumpingcrab.com</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Ransomware-related domain: cerberhhyed5frqa.xmfir0.win</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Initial malicious domain contact: solidaritedeproximite.org</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Payload file: mhtr.jpg (Cerber cryptor, steganography-based delivery)</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Malicious executable: 3791.exe</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MD5 hash: AAE3F5A29935E6ABCC2C2754D12A9AF0</w:t>
      </w:r>
    </w:p>
    <w:p w:rsidR="00000000" w:rsidDel="00000000" w:rsidP="00000000" w:rsidRDefault="00000000" w:rsidRPr="00000000" w14:paraId="00000028">
      <w:pPr>
        <w:numPr>
          <w:ilvl w:val="0"/>
          <w:numId w:val="2"/>
        </w:numPr>
        <w:spacing w:after="240" w:before="0" w:beforeAutospacing="0" w:lineRule="auto"/>
        <w:ind w:left="720" w:hanging="360"/>
        <w:rPr/>
      </w:pPr>
      <w:r w:rsidDel="00000000" w:rsidR="00000000" w:rsidRPr="00000000">
        <w:rPr>
          <w:rtl w:val="0"/>
        </w:rPr>
        <w:t xml:space="preserve">SHA256 hash: 9709473ab351387aab9e816eff3910b9f28a7a70202e250ed46dba8f820f34a8</w:t>
      </w:r>
    </w:p>
    <w:p w:rsidR="00000000" w:rsidDel="00000000" w:rsidP="00000000" w:rsidRDefault="00000000" w:rsidRPr="00000000" w14:paraId="00000029">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IR-Related Actions for Impacted Infrastructure</w:t>
        <w:br w:type="textWrapping"/>
      </w:r>
      <w:r w:rsidDel="00000000" w:rsidR="00000000" w:rsidRPr="00000000">
        <w:rPr>
          <w:rtl w:val="0"/>
        </w:rPr>
        <w:t xml:space="preserve">Immediately isolate the compromised workstation (we8105desk / 192.168.250.100), the affected web server (192.168.250.70), and the impacted file server (192.168.250.20) from normal network access to prevent further malicious activity or reinfection. Reset all potentially compromised credentials associated with the Joomla administrative interface and any accounts used on affected systems. Initiate forensic preservation and imaging of impacted hosts, with priority given to the workstation and web server, to support deeper incident response and root-cause validation. Notify relevant asset owners and escalate to Incident Response leadership due to confirmed ransomware activity, malware execution, and lateral movement.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Prevention-Related Recommended Actions for Impacted Infrastructure</w:t>
        <w:br w:type="textWrapping"/>
      </w:r>
      <w:r w:rsidDel="00000000" w:rsidR="00000000" w:rsidRPr="00000000">
        <w:rPr>
          <w:rtl w:val="0"/>
        </w:rPr>
        <w:t xml:space="preserve">Patch and harden the public-facing Joomla environment, including removal or restriction of vulnerable components and enforcement of strong administrative authentication controls such as MFA where possible. Implement account lockout or rate-limiting controls on the administrative login interface to reduce the likelihood of future brute-force success. Block known malicious indicators at the perimeter and endpoint layers, including attacker IPs, malicious domains, and known malware hashes identified during the investigation. Restrict execution of scripts and binaries from user-writable directories such as AppData, and review PowerShell / wscript / cscript execution policies to reduce abuse of script interpreters. Review SMB access controls and file share permissions on the file server to limit ransomware spread through shared resources.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Prevention-Related Recommended Actions for Internal Policies</w:t>
        <w:br w:type="textWrapping"/>
      </w:r>
      <w:r w:rsidDel="00000000" w:rsidR="00000000" w:rsidRPr="00000000">
        <w:rPr>
          <w:rtl w:val="0"/>
        </w:rPr>
        <w:t xml:space="preserve">Review and strengthen password policy requirements for internet-facing administrative services to prevent weak or theme-based passwords from being used. Require periodic security awareness guidance for administrators and users covering malicious attachments, suspicious script execution, and disguised payload delivery techniques such as image-based malware. Establish or reinforce policy requiring removable media controls and monitoring, given the observed USB device artifact on the infected workstation. Ensure incident escalation policy explicitly treats confirmed ransomware activity, lateral movement, and administrative compromise as immediate escalation conditions.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Detection-Related Recommended Actions for Improved SOC Flows</w:t>
        <w:br w:type="textWrapping"/>
      </w:r>
      <w:r w:rsidDel="00000000" w:rsidR="00000000" w:rsidRPr="00000000">
        <w:rPr>
          <w:rtl w:val="0"/>
        </w:rPr>
        <w:t xml:space="preserve">Enhance existing detections to correlate repeated failed web logins with subsequent successful authentication from the same source IP within a short time window. Add detection logic for suspicious use of wscript.exe or cscript.exe launching VBScript from AppData or other user-writable paths. Improve visibility into ransomware staging and execution by correlating suspicious DNS lookups, unusual image downloads, and subsequent script or temporary file execution on the same host. Tune detections to distinguish automated scanning activity from exploit delivery and successful compromise so analysts can separate reconnaissance from confirmed impact more quickly. Update SOC triage guidance and IR playbooks to include this attack chain: web exploitation, brute-force access, malicious executable delivery, VBScript-driven payload retrieval, steganography-based malware delivery, SMB propagation, and ransomware file encryption.</w:t>
      </w:r>
    </w:p>
    <w:p w:rsidR="00000000" w:rsidDel="00000000" w:rsidP="00000000" w:rsidRDefault="00000000" w:rsidRPr="00000000" w14:paraId="0000002E">
      <w:pPr>
        <w:rPr>
          <w:rFonts w:ascii="Courier New" w:cs="Courier New" w:eastAsia="Courier New" w:hAnsi="Courier New"/>
          <w:sz w:val="23"/>
          <w:szCs w:val="23"/>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