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FB5DF" w14:textId="247762BE" w:rsidR="00836EA4" w:rsidRDefault="00836EA4">
      <w:pPr>
        <w:rPr>
          <w:rFonts w:ascii="Arial" w:hAnsi="Arial" w:cs="Arial"/>
        </w:rPr>
      </w:pPr>
      <w:r>
        <w:rPr>
          <w:rFonts w:ascii="Arial" w:hAnsi="Arial" w:cs="Arial"/>
        </w:rPr>
        <w:t>Conservation efforts are rapidly incorporating genomics, from understanding the genetic diversity of natural populations to detecting hybridization between native and invasive species, understanding biology in the context of climate change, and evaluating the phylogenetic history of a species</w:t>
      </w:r>
      <w:r>
        <w:rPr>
          <w:rFonts w:ascii="Arial" w:hAnsi="Arial" w:cs="Arial"/>
        </w:rPr>
        <w:fldChar w:fldCharType="begin"/>
      </w:r>
      <w:r>
        <w:rPr>
          <w:rFonts w:ascii="Arial" w:hAnsi="Arial" w:cs="Arial"/>
        </w:rPr>
        <w:instrText xml:space="preserve"> ADDIN ZOTERO_ITEM CSL_CITATION {"citationID":"3KnaTiex","properties":{"formattedCitation":"\\super 1\\nosupersub{}","plainCitation":"1","noteIndex":0},"citationItems":[{"id":2292,"uris":["http://zotero.org/users/10483556/items/8CWX2LS6"],"itemData":{"id":2292,"type":"article-journal","container-title":"Genome Biology","DOI":"10.1186/s13059-018-1520-3","ISSN":"1474-760X","issue":"1","journalAbbreviation":"Genome Biol","language":"en","page":"131","source":"DOI.org (Crossref)","title":"Conservation of biodiversity in the genomics era","volume":"19","author":[{"family":"Supple","given":"Megan A."},{"family":"Shapiro","given":"Beth"}],"issued":{"date-parts":[["2018",12]]},"citation-key":"suppleConservationBiodiversityGenomics2018"}}],"schema":"https://github.com/citation-style-language/schema/raw/master/csl-citation.json"} </w:instrText>
      </w:r>
      <w:r>
        <w:rPr>
          <w:rFonts w:ascii="Arial" w:hAnsi="Arial" w:cs="Arial"/>
        </w:rPr>
        <w:fldChar w:fldCharType="separate"/>
      </w:r>
      <w:r w:rsidRPr="00836EA4">
        <w:rPr>
          <w:rFonts w:ascii="Arial" w:hAnsi="Arial" w:cs="Arial"/>
          <w:kern w:val="0"/>
          <w:vertAlign w:val="superscript"/>
        </w:rPr>
        <w:t>1</w:t>
      </w:r>
      <w:r>
        <w:rPr>
          <w:rFonts w:ascii="Arial" w:hAnsi="Arial" w:cs="Arial"/>
        </w:rPr>
        <w:fldChar w:fldCharType="end"/>
      </w:r>
      <w:r>
        <w:rPr>
          <w:rFonts w:ascii="Arial" w:hAnsi="Arial" w:cs="Arial"/>
        </w:rPr>
        <w:t>. Researchers’ toolkit for conservation biology in the genomics era is software. For example, without software, processing—and generating—genomic data would be impossible. Thus, the use of genomics in conservation biology is dependent on advances and maintenance of software and tooling thereof.</w:t>
      </w:r>
    </w:p>
    <w:p w14:paraId="13E51A5B" w14:textId="77777777" w:rsidR="00836EA4" w:rsidRDefault="00836EA4">
      <w:pPr>
        <w:rPr>
          <w:rFonts w:ascii="Arial" w:hAnsi="Arial" w:cs="Arial"/>
        </w:rPr>
      </w:pPr>
    </w:p>
    <w:p w14:paraId="15A717F4" w14:textId="1BB6382C" w:rsidR="00C73ECC" w:rsidRDefault="00C73ECC">
      <w:pPr>
        <w:rPr>
          <w:rFonts w:ascii="Arial" w:hAnsi="Arial" w:cs="Arial"/>
        </w:rPr>
      </w:pPr>
      <w:r>
        <w:rPr>
          <w:rFonts w:ascii="Arial" w:hAnsi="Arial" w:cs="Arial"/>
        </w:rPr>
        <w:t xml:space="preserve">I am a software engineer working in the field of genome sciences, with a specialty in </w:t>
      </w:r>
      <w:proofErr w:type="spellStart"/>
      <w:r>
        <w:rPr>
          <w:rFonts w:ascii="Arial" w:hAnsi="Arial" w:cs="Arial"/>
        </w:rPr>
        <w:t>phylogenomics</w:t>
      </w:r>
      <w:proofErr w:type="spellEnd"/>
      <w:r>
        <w:rPr>
          <w:rFonts w:ascii="Arial" w:hAnsi="Arial" w:cs="Arial"/>
        </w:rPr>
        <w:t xml:space="preserve">, population biology, and molecular evolution. Tools I engineer have been widely adopted by the bioinformatics community, as evidenced by </w:t>
      </w:r>
      <w:r w:rsidRPr="00C73ECC">
        <w:rPr>
          <w:rFonts w:ascii="Arial" w:hAnsi="Arial" w:cs="Arial"/>
          <w:b/>
          <w:bCs/>
        </w:rPr>
        <w:t>over 350,000+ downloads</w:t>
      </w:r>
      <w:r>
        <w:rPr>
          <w:rFonts w:ascii="Arial" w:hAnsi="Arial" w:cs="Arial"/>
        </w:rPr>
        <w:t xml:space="preserve"> since 2021</w:t>
      </w:r>
      <w:r>
        <w:rPr>
          <w:rFonts w:ascii="Arial" w:hAnsi="Arial" w:cs="Arial"/>
        </w:rPr>
        <w:fldChar w:fldCharType="begin"/>
      </w:r>
      <w:r>
        <w:rPr>
          <w:rFonts w:ascii="Arial" w:hAnsi="Arial" w:cs="Arial"/>
        </w:rPr>
        <w:instrText xml:space="preserve"> ADDIN ZOTERO_ITEM CSL_CITATION {"citationID":"hLYlxLf0","properties":{"formattedCitation":"\\super 2\\uc0\\u8211{}9\\nosupersub{}","plainCitation":"2–9","noteIndex":0},"citationItems":[{"id":391,"uris":["http://zotero.org/users/10483556/items/NLDUFIJG"],"itemData":{"id":391,"type":"article-journal","abstract":"Highly divergent sites in multiple sequence alignments (MSAs), which can stem from erroneous inference of homology and saturation of substitutions, are thought to negatively impact phylogenetic inference. Thus, several different trimming strategies have been developed for identifying and removing these sites prior to phylogenetic inference. However, a recent study reported that doing so can worsen inference, underscoring the need for alternative alignment trimming strategies. Here, we introduce ClipKIT, an alignment trimming software that, rather than identifying and removing putatively phylogenetically uninformative sites, instead aims to identify and retain parsimony-informative sites, which are known to be phylogenetically informative. To test the efficacy of ClipKIT, we examined the accuracy and support of phylogenies inferred from 14 different alignment trimming strategies, including those implemented in ClipKIT, across nearly 140,000 alignments from a broad sampling of evolutionary histories. Phylogenies inferred from ClipKIT-trimmed alignments are accurate, robust, and time saving. Furthermore, ClipKIT consistently outperformed other trimming methods across diverse datasets, suggesting that strategies based on identifying and retaining parsimony-informative sites provide a robust framework for alignment trimming.","container-title":"PLOS Biology","DOI":"10.1371/journal.pbio.3001007","ISSN":"1545-7885","issue":"12","journalAbbreviation":"PLoS Biol","language":"en","page":"e3001007","source":"DOI.org (Crossref)","title":"ClipKIT: A multiple sequence alignment trimming software for accurate phylogenomic inference","title-short":"ClipKIT","volume":"18","author":[{"family":"Steenwyk","given":"Jacob L."},{"family":"Buida","given":"Thomas J."},{"family":"Li","given":"Yuanning"},{"family":"Shen","given":"Xing-Xing"},{"family":"Rokas","given":"Antonis"}],"editor":[{"family":"Hejnol","given":"Andreas"}],"issued":{"date-parts":[["2020",12,2]]},"citation-key":"steenwykClipKITMultipleSequence2020"}},{"id":54,"uris":["http://zotero.org/users/10483556/items/YQ7IIRLZ"],"itemData":{"id":54,"type":"article-journal","abstract":"Abstract\n            \n              Motivation\n              Diverse disciplines in biology process and analyze multiple sequence alignments (MSAs) and phylogenetic trees to evaluate their information content, infer evolutionary events and processes and predict gene function. However, automated processing of MSAs and trees remains a challenge due to the lack of a unified toolkit. To fill this gap, we introduce PhyKIT, a toolkit for the UNIX shell environment with 30 functions that process MSAs and trees, including but not limited to estimation of mutation rate, evaluation of sequence composition biases, calculation of the degree of violation of a molecular clock and collapsing bipartitions (internal branches) with low support.\n            \n            \n              Results\n              To demonstrate the utility of PhyKIT, we detail three use cases: (1) summarizing information content in MSAs and phylogenetic trees for diagnosing potential biases in sequence or tree data; (2) evaluating gene–gene covariation of evolutionary rates to identify functional relationships, including novel ones, among genes and (3) identify lack of resolution events or polytomies in phylogenetic trees, which are suggestive of rapid radiation events or lack of data. We anticipate PhyKIT will be useful for processing, examining and deriving biological meaning from increasingly large phylogenomic datasets.\n            \n            \n              Availability and implementation\n              PhyKIT is freely available on GitHub (https://github.com/JLSteenwyk/PhyKIT), PyPi (https://pypi.org/project/phykit/) and the Anaconda Cloud (https://anaconda.org/JLSteenwyk/phykit) under the MIT license with extensive documentation and user tutorials (https://jlsteenwyk.com/PhyKIT).\n            \n            \n              Supplementary information\n              Supplementary data are available at Bioinformatics online.","container-title":"Bioinformatics","DOI":"10.1093/bioinformatics/btab096","ISSN":"1367-4803, 1460-2059","issue":"16","language":"en","page":"2325-2331","source":"DOI.org (Crossref)","title":"PhyKIT: a broadly applicable UNIX shell toolkit for processing and analyzing phylogenomic data","title-short":"PhyKIT","volume":"37","author":[{"family":"Steenwyk","given":"Jacob L"},{"family":"Buida","given":"Thomas J"},{"family":"Labella","given":"Abigail L"},{"family":"Li","given":"Yuanning"},{"family":"Shen","given":"Xing-Xing"},{"family":"Rokas","given":"Antonis"}],"editor":[{"family":"Schwartz","given":"Russell"}],"issued":{"date-parts":[["2021",8,25]]},"citation-key":"steenwykPhyKITBroadlyApplicable2021"}},{"id":42,"uris":["http://zotero.org/users/10483556/items/QX8ILI3A"],"itemData":{"id":42,"type":"article-journal","abstract":"Abstract\n            Bioinformatic analysis—such as genome assembly quality assessment, alignment summary statistics, relative synonymous codon usage, file format conversion, and processing and analysis—is integrated into diverse disciplines in the biological sciences. Several command-line pieces of software have been developed to conduct some of these individual analyses, but unified toolkits that conduct all these analyses are lacking. To address this gap, we introduce BioKIT, a versatile command line toolkit that has, upon publication, 42 functions, several of which were community-sourced, that conduct routine and novel processing and analysis of genome assemblies, multiple sequence alignments, coding sequences, sequencing data, and more. To demonstrate the utility of BioKIT, we conducted a comprehensive examination of relative synonymous codon usage across 171 fungal genomes that use alternative genetic codes, showed that the novel metric of gene-wise relative synonymous codon usage can accurately estimate gene-wise codon optimization, evaluated the quality and characteristics of 901 eukaryotic genome assemblies, and calculated alignment summary statistics for 10 phylogenomic data matrices. BioKIT will be helpful in facilitating and streamlining sequence analysis workflows. BioKIT is freely available under the MIT license from GitHub (https://github.com/JLSteenwyk/BioKIT), PyPi (https://pypi.org/project/jlsteenwyk-biokit/), and the Anaconda Cloud (https://anaconda.org/jlsteenwyk/jlsteenwyk-biokit). Documentation, user tutorials, and instructions for requesting new features are available online (https://jlsteenwyk.com/BioKIT).","container-title":"Genetics","DOI":"10.1093/genetics/iyac079","ISSN":"1943-2631","issue":"3","language":"en","page":"iyac079","source":"DOI.org (Crossref)","title":"BioKIT: a versatile toolkit for processing and analyzing diverse types of sequence data","title-short":"BioKIT","volume":"221","author":[{"family":"Steenwyk","given":"Jacob L"},{"family":"Buida","given":"Thomas J"},{"family":"Gonçalves","given":"Carla"},{"family":"Goltz","given":"Dayna C"},{"family":"Morales","given":"Grace"},{"family":"Mead","given":"Matthew E"},{"family":"LaBella","given":"Abigail L"},{"family":"Chavez","given":"Christina M"},{"family":"Schmitz","given":"Jonathan E"},{"family":"Hadjifrangiskou","given":"Maria"},{"family":"Li","given":"Yuanning"},{"family":"Rokas","given":"Antonis"}],"editor":[{"family":"Stajich","given":"J"}],"issued":{"date-parts":[["2022",7,4]]},"citation-key":"steenwykBioKITVersatileToolkit2022"}},{"id":34,"uris":["http://zotero.org/users/10483556/items/F2BLG58M"],"itemData":{"id":34,"type":"article-journal","abstract":"Molecular evolution studies, such as phylogenomic studies and genome-wide surveys of selection, often rely on gene families of single-copy orthologs (SC-OGs). Large gene families with multiple homologs in 1 or more species—a phenomenon observed among several important families of genes such as transporters and transcription factors—are often ignored because identifying and retrieving SC-OGs nested within them is challenging. To address this issue and increase the number of markers used in molecular evolution studies, we developed OrthoSNAP, a software that uses a phylogenetic framework to simultaneously split gene families into SC-OGs and prune species-specific inparalogs. We term SC-OGs identified by OrthoSNAP as SNAP-OGs because they are identified using a\n              \n                s\n              \n              plitti\n              \n                n\n              \n              g\n              \n                a\n              \n              nd\n              \n                p\n              \n              runing procedure analogous to snapping branches on a tree. From 415,129 orthologous groups of genes inferred across 7 eukaryotic phylogenomic datasets, we identified 9,821 SC-OGs; using OrthoSNAP on the remaining 405,308 orthologous groups of genes, we identified an additional 10,704 SNAP-OGs. Comparison of SNAP-OGs and SC-OGs revealed that their phylogenetic information content was similar, even in complex datasets that contain a whole-genome duplication, complex patterns of duplication and loss, transcriptome data where each gene typically has multiple transcripts, and contentious branches in the tree of life. OrthoSNAP is useful for increasing the number of markers used in molecular evolution data matrices, a critical step for robustly inferring and exploring the tree of life.","container-title":"PLOS Biology","DOI":"10.1371/journal.pbio.3001827","ISSN":"1545-7885","issue":"10","journalAbbreviation":"PLoS Biol","language":"en","page":"e3001827","source":"DOI.org (Crossref)","title":"OrthoSNAP: A tree splitting and pruning algorithm for retrieving single-copy orthologs from gene family trees","title-short":"OrthoSNAP","volume":"20","author":[{"family":"Steenwyk","given":"Jacob L."},{"family":"Goltz","given":"Dayna C."},{"family":"Buida","given":"Thomas J."},{"family":"Li","given":"Yuanning"},{"family":"Shen","given":"Xing-Xing"},{"family":"Rokas","given":"Antonis"}],"editor":[{"family":"Hejnol","given":"Andreas"}],"issued":{"date-parts":[["2022",10,13]]},"citation-key":"steenwykOrthoSNAPTreeSplitting2022"}},{"id":512,"uris":["http://zotero.org/users/10483556/items/CWMYT8M6"],"itemData":{"id":512,"type":"article-journal","abstract":"Abstract\n            Identification and retrieval of genes of interest from genomic data are an essential step for many bioinformatic applications. We present orthofisher, a command-line tool for automated identification and retrieval of genes with high sequence similarity to a query profile Hidden Markov Model sequence alignment across a set of proteomes. Performance assessment of orthofisher revealed high accuracy and precision during single-copy orthologous gene identification. orthofisher may be useful for assessing gene annotation quality, identifying single-copy orthologous genes for phylogenomic analyses, estimating gene copy number, and other evolutionary analyses that rely on identification and retrieval of homologous genes from genomic data. orthofisher comes complete with comprehensive documentation (https://jlsteenwyk.com/orthofisher/), is freely available under the MIT license, and is available for download from GitHub (https://github.com/JLSteenwyk/orthofisher), PyPi (https://pypi.org/project/orthofisher/), and the Anaconda Cloud (https://anaconda.org/jlsteenwyk/orthofisher).","container-title":"G3 Genes|Genomes|Genetics","DOI":"10.1093/g3journal/jkab250","ISSN":"2160-1836","issue":"9","language":"en","page":"jkab250","source":"DOI.org (Crossref)","title":"orthofisher: a broadly applicable tool for automated gene identification and retrieval","title-short":"orthofisher","volume":"11","author":[{"family":"Steenwyk","given":"Jacob L"},{"family":"Rokas","given":"Antonis"}],"editor":[{"family":"Comeron","given":"J M"}],"issued":{"date-parts":[["2021",9,6]]},"citation-key":"steenwykOrthofisherBroadlyApplicable2021"}},{"id":1951,"uris":["http://zotero.org/users/10483556/items/AFBRY2NJ"],"itemData":{"id":1951,"type":"article-journal","container-title":"BMC Research Notes","DOI":"10.1186/s13104-019-4577-5","ISSN":"1756-0500","issue":"1","journalAbbreviation":"BMC Res Notes","language":"en","page":"541","source":"DOI.org (Crossref)","title":"Treehouse: a user-friendly application to obtain subtrees from large phylogenies","title-short":"Treehouse","volume":"12","author":[{"family":"Steenwyk","given":"Jacob L."},{"family":"Rokas","given":"Antonis"}],"issued":{"date-parts":[["2019",12]]},"citation-key":"steenwykTreehouseUserfriendlyApplication2019"}},{"id":90,"uris":["http://zotero.org/users/10483556/items/R6HGAHX8"],"itemData":{"id":90,"type":"article-journal","abstract":"Clear and effective figures are central to successfully communicating scientific data. Here, we present ggpubfigs, an R package with colorblind-friendly color palettes and extensions of the ggplot2 graphic system, which helps make publication-quality scientific figures from quantitative data; ggpubfigs is an open-source and user-friendly tool that is available from\n              https://github.com/JLSteenwyk/ggpubfigs\n              .\n            \n          , \n            ABSTRACT\n            \n              Clear and effective figures are central to successfully communicating scientific data. Here, we present ggpubfigs, an R package with colorblind-friendly color palettes and extensions of the ggplot2 graphic system, which helps make publication-quality scientific figures from quantitative data; ggpubfigs is an open-source and user-friendly tool that is available from\n              https://github.com/JLSteenwyk/ggpubfigs\n              .","container-title":"Microbiology Resource Announcements","DOI":"10.1128/MRA.00871-21","ISSN":"2576-098X","issue":"44","journalAbbreviation":"Microbiol Resour Announc","language":"en","page":"e00871-21","source":"DOI.org (Crossref)","title":"ggpubfigs: Colorblind-Friendly Color Palettes and ggplot2 Graphic System Extensions for Publication-Quality Scientific Figures","title-short":"ggpubfigs","volume":"10","author":[{"family":"Steenwyk","given":"Jacob L."},{"family":"Rokas","given":"Antonis"}],"editor":[{"family":"Newton","given":"Irene L. G."}],"issued":{"date-parts":[["2021",11,4]]},"citation-key":"steenwykGgpubfigsColorblindFriendlyColor2021"}},{"id":1861,"uris":["http://zotero.org/users/10483556/items/8RA2UB5X"],"itemData":{"id":1861,"type":"report","abstract":"Abstract\n          Species trees, which depict the evolutionary relationships among organisms, underlie many evolutionary studies. Phylogenomics, the use of genome-scale datasets for phylogenetic inference, is the current gold standard for species tree inference. The development, maintenance, and execution of phylogenomic workflows is challenging, requiring programming, data management skills, and familiarity with changing best practices. We introduce OrthoFlow, a software wherein a single command automatically conducts end-to-end phylogenomic analysis—orthology inference and identification of phylogenomic markers, quality control, data matrix construction, diagnostics, and tree inference using supermatrix and supertree methods from multiple input data formats. To demonstrate the utility of OrthoFlow, we successfully recapitulate the evolutionary relationships among 24 yeast species. OrthoFlow increases the accessibility of researchers to conduct rigorous phylogenomic analysis flexibly. OrthoFlow is freely available from PyPI (https://pypi.org/project/orthoflow/), Bioconda (https://anaconda.org/bioconda/orthoflow) and GitHub (https://github.com/rbturnbull/orthoflow) under the Apache License 2.0.","genre":"preprint","note":"DOI: 10.21203/rs.3.rs-3699210/v1","publisher":"In Review","source":"DOI.org (Crossref)","title":"OrthoFlow: phylogenomic analysis and diagnostics with one command","title-short":"OrthoFlow","URL":"https://www.researchsquare.com/article/rs-3699210/v1","author":[{"family":"Turnbull","given":"Robert"},{"family":"Steenwyk","given":"Jacob L."},{"family":"Mutch","given":"Simon J."},{"family":"Scholten","given":"Pelle"},{"family":"Salazar","given":"Vinícius W."},{"family":"Birch","given":"Joanne L."},{"family":"Verbruggen","given":"Heroen"}],"accessed":{"date-parts":[["2023",12,7]]},"issued":{"date-parts":[["2023",12,5]]},"citation-key":"turnbullOrthoFlowPhylogenomicAnalysis2023"}}],"schema":"https://github.com/citation-style-language/schema/raw/master/csl-citation.json"} </w:instrText>
      </w:r>
      <w:r>
        <w:rPr>
          <w:rFonts w:ascii="Arial" w:hAnsi="Arial" w:cs="Arial"/>
        </w:rPr>
        <w:fldChar w:fldCharType="separate"/>
      </w:r>
      <w:r w:rsidRPr="00C73ECC">
        <w:rPr>
          <w:rFonts w:ascii="Arial" w:hAnsi="Arial" w:cs="Arial"/>
          <w:kern w:val="0"/>
          <w:vertAlign w:val="superscript"/>
        </w:rPr>
        <w:t>2–9</w:t>
      </w:r>
      <w:r>
        <w:rPr>
          <w:rFonts w:ascii="Arial" w:hAnsi="Arial" w:cs="Arial"/>
        </w:rPr>
        <w:fldChar w:fldCharType="end"/>
      </w:r>
      <w:r>
        <w:rPr>
          <w:rFonts w:ascii="Arial" w:hAnsi="Arial" w:cs="Arial"/>
        </w:rPr>
        <w:t xml:space="preserve">. </w:t>
      </w:r>
    </w:p>
    <w:p w14:paraId="5004A189" w14:textId="77777777" w:rsidR="00C73ECC" w:rsidRDefault="00C73ECC">
      <w:pPr>
        <w:rPr>
          <w:rFonts w:ascii="Arial" w:hAnsi="Arial" w:cs="Arial"/>
        </w:rPr>
      </w:pPr>
    </w:p>
    <w:p w14:paraId="078C8A4C" w14:textId="21EE38B0" w:rsidR="00836EA4" w:rsidRPr="00836EA4" w:rsidRDefault="00836EA4">
      <w:pPr>
        <w:rPr>
          <w:rFonts w:ascii="Arial" w:hAnsi="Arial" w:cs="Arial"/>
        </w:rPr>
      </w:pPr>
      <w:r>
        <w:rPr>
          <w:rFonts w:ascii="Arial" w:hAnsi="Arial" w:cs="Arial"/>
        </w:rPr>
        <w:t xml:space="preserve">Here, I propose </w:t>
      </w:r>
      <w:r w:rsidR="00C73ECC">
        <w:rPr>
          <w:rFonts w:ascii="Arial" w:hAnsi="Arial" w:cs="Arial"/>
        </w:rPr>
        <w:t>a novel algorithm</w:t>
      </w:r>
      <w:r>
        <w:rPr>
          <w:rFonts w:ascii="Arial" w:hAnsi="Arial" w:cs="Arial"/>
        </w:rPr>
        <w:t xml:space="preserve"> </w:t>
      </w:r>
    </w:p>
    <w:sectPr w:rsidR="00836EA4" w:rsidRPr="00836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EA4"/>
    <w:rsid w:val="00316C47"/>
    <w:rsid w:val="00386C71"/>
    <w:rsid w:val="00787884"/>
    <w:rsid w:val="007B2636"/>
    <w:rsid w:val="00836EA4"/>
    <w:rsid w:val="0085109C"/>
    <w:rsid w:val="00B80CB4"/>
    <w:rsid w:val="00B90DBD"/>
    <w:rsid w:val="00BD192A"/>
    <w:rsid w:val="00C73ECC"/>
    <w:rsid w:val="00E86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6CB3F8"/>
  <w15:chartTrackingRefBased/>
  <w15:docId w15:val="{F8C1ED28-B657-7845-92E5-A472D9FFC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E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E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E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E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E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E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E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E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E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E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E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E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E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E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E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E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E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EA4"/>
    <w:rPr>
      <w:rFonts w:eastAsiaTheme="majorEastAsia" w:cstheme="majorBidi"/>
      <w:color w:val="272727" w:themeColor="text1" w:themeTint="D8"/>
    </w:rPr>
  </w:style>
  <w:style w:type="paragraph" w:styleId="Title">
    <w:name w:val="Title"/>
    <w:basedOn w:val="Normal"/>
    <w:next w:val="Normal"/>
    <w:link w:val="TitleChar"/>
    <w:uiPriority w:val="10"/>
    <w:qFormat/>
    <w:rsid w:val="00836E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E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E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E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E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6EA4"/>
    <w:rPr>
      <w:i/>
      <w:iCs/>
      <w:color w:val="404040" w:themeColor="text1" w:themeTint="BF"/>
    </w:rPr>
  </w:style>
  <w:style w:type="paragraph" w:styleId="ListParagraph">
    <w:name w:val="List Paragraph"/>
    <w:basedOn w:val="Normal"/>
    <w:uiPriority w:val="34"/>
    <w:qFormat/>
    <w:rsid w:val="00836EA4"/>
    <w:pPr>
      <w:ind w:left="720"/>
      <w:contextualSpacing/>
    </w:pPr>
  </w:style>
  <w:style w:type="character" w:styleId="IntenseEmphasis">
    <w:name w:val="Intense Emphasis"/>
    <w:basedOn w:val="DefaultParagraphFont"/>
    <w:uiPriority w:val="21"/>
    <w:qFormat/>
    <w:rsid w:val="00836EA4"/>
    <w:rPr>
      <w:i/>
      <w:iCs/>
      <w:color w:val="0F4761" w:themeColor="accent1" w:themeShade="BF"/>
    </w:rPr>
  </w:style>
  <w:style w:type="paragraph" w:styleId="IntenseQuote">
    <w:name w:val="Intense Quote"/>
    <w:basedOn w:val="Normal"/>
    <w:next w:val="Normal"/>
    <w:link w:val="IntenseQuoteChar"/>
    <w:uiPriority w:val="30"/>
    <w:qFormat/>
    <w:rsid w:val="00836E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EA4"/>
    <w:rPr>
      <w:i/>
      <w:iCs/>
      <w:color w:val="0F4761" w:themeColor="accent1" w:themeShade="BF"/>
    </w:rPr>
  </w:style>
  <w:style w:type="character" w:styleId="IntenseReference">
    <w:name w:val="Intense Reference"/>
    <w:basedOn w:val="DefaultParagraphFont"/>
    <w:uiPriority w:val="32"/>
    <w:qFormat/>
    <w:rsid w:val="00836E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2768</Words>
  <Characters>15783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Steenwyk</dc:creator>
  <cp:keywords/>
  <dc:description/>
  <cp:lastModifiedBy>Jacob Steenwyk</cp:lastModifiedBy>
  <cp:revision>1</cp:revision>
  <dcterms:created xsi:type="dcterms:W3CDTF">2024-10-02T20:26:00Z</dcterms:created>
  <dcterms:modified xsi:type="dcterms:W3CDTF">2024-10-02T21:18:00Z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id="WMlmXNrz"/&gt;&lt;style id="http://www.zotero.org/styles/nature-reviews-genetics" hasBibliography="1" bibliographyStyleHasBeenSet="0"/&gt;&lt;prefs&gt;&lt;pref name="fieldType" value="Field"/&gt;&lt;/prefs&gt;&lt;/data&gt;</vt:lpwstr>
  </property>
</Properties>
</file>