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031" w:rsidRPr="00516EEE" w:rsidRDefault="001D3031">
      <w:pPr>
        <w:rPr>
          <w:rFonts w:cs="Arial"/>
        </w:rPr>
      </w:pPr>
    </w:p>
    <w:sdt>
      <w:sdtPr>
        <w:rPr>
          <w:rFonts w:cs="Arial"/>
        </w:rPr>
        <w:id w:val="573491051"/>
        <w:docPartObj>
          <w:docPartGallery w:val="Cover Pages"/>
          <w:docPartUnique/>
        </w:docPartObj>
      </w:sdtPr>
      <w:sdtEndPr/>
      <w:sdtContent>
        <w:p w:rsidR="00D22E23" w:rsidRDefault="00D22E23">
          <w:pPr>
            <w:rPr>
              <w:rFonts w:cs="Arial"/>
            </w:rPr>
          </w:pPr>
        </w:p>
        <w:p w:rsidR="00B14A9C" w:rsidRDefault="00B14A9C">
          <w:pPr>
            <w:rPr>
              <w:rFonts w:cs="Arial"/>
            </w:rPr>
          </w:pPr>
        </w:p>
        <w:p w:rsidR="00B14A9C" w:rsidRDefault="00B14A9C">
          <w:pPr>
            <w:rPr>
              <w:rFonts w:cs="Arial"/>
            </w:rPr>
          </w:pPr>
        </w:p>
        <w:p w:rsidR="00B14A9C" w:rsidRPr="00516EEE" w:rsidRDefault="00B14A9C">
          <w:pPr>
            <w:rPr>
              <w:rFonts w:cs="Arial"/>
            </w:rPr>
          </w:pPr>
        </w:p>
        <w:p w:rsidR="007571B2" w:rsidRPr="00B14A9C" w:rsidRDefault="00B14A9C" w:rsidP="00B14A9C">
          <w:pPr>
            <w:ind w:left="0"/>
            <w:jc w:val="center"/>
            <w:rPr>
              <w:rFonts w:cs="Arial"/>
              <w:b/>
              <w:bCs/>
              <w:sz w:val="36"/>
              <w:szCs w:val="36"/>
            </w:rPr>
          </w:pPr>
          <w:proofErr w:type="spellStart"/>
          <w:r w:rsidRPr="00B14A9C">
            <w:rPr>
              <w:rFonts w:cs="Arial"/>
              <w:b/>
              <w:bCs/>
              <w:sz w:val="36"/>
              <w:szCs w:val="36"/>
            </w:rPr>
            <w:t>Assignment</w:t>
          </w:r>
          <w:proofErr w:type="spellEnd"/>
          <w:r w:rsidRPr="00B14A9C">
            <w:rPr>
              <w:rFonts w:cs="Arial"/>
              <w:b/>
              <w:bCs/>
              <w:sz w:val="36"/>
              <w:szCs w:val="36"/>
            </w:rPr>
            <w:t xml:space="preserve"> #1: Warm </w:t>
          </w:r>
          <w:proofErr w:type="spellStart"/>
          <w:r w:rsidRPr="00B14A9C">
            <w:rPr>
              <w:rFonts w:cs="Arial"/>
              <w:b/>
              <w:bCs/>
              <w:sz w:val="36"/>
              <w:szCs w:val="36"/>
            </w:rPr>
            <w:t>up</w:t>
          </w:r>
          <w:proofErr w:type="spellEnd"/>
        </w:p>
        <w:p w:rsidR="00D22E23" w:rsidRPr="00516EEE" w:rsidRDefault="00D22E23">
          <w:pPr>
            <w:rPr>
              <w:rFonts w:cs="Arial"/>
            </w:rPr>
          </w:pPr>
        </w:p>
        <w:p w:rsidR="00A87C30" w:rsidRPr="00A87C30" w:rsidRDefault="00A87C30" w:rsidP="006D2682">
          <w:pPr>
            <w:ind w:left="0"/>
            <w:jc w:val="left"/>
            <w:rPr>
              <w:rFonts w:cs="Arial"/>
              <w:b/>
              <w:bCs/>
              <w:sz w:val="28"/>
              <w:szCs w:val="28"/>
            </w:rPr>
          </w:pPr>
          <w:r w:rsidRPr="00A87C30">
            <w:rPr>
              <w:rFonts w:cs="Arial"/>
              <w:b/>
              <w:bCs/>
              <w:sz w:val="28"/>
              <w:szCs w:val="28"/>
            </w:rPr>
            <w:t xml:space="preserve">Group 2 </w:t>
          </w:r>
        </w:p>
        <w:p w:rsidR="00B14A9C" w:rsidRPr="00A87C30" w:rsidRDefault="00A87C30" w:rsidP="006D2682">
          <w:pPr>
            <w:ind w:left="0"/>
            <w:jc w:val="left"/>
            <w:rPr>
              <w:rFonts w:cs="Arial"/>
              <w:sz w:val="28"/>
              <w:szCs w:val="28"/>
            </w:rPr>
          </w:pPr>
          <w:r w:rsidRPr="00A87C30">
            <w:rPr>
              <w:rFonts w:cs="Arial"/>
              <w:sz w:val="28"/>
              <w:szCs w:val="28"/>
            </w:rPr>
            <w:t>Members:</w:t>
          </w:r>
        </w:p>
        <w:p w:rsidR="00B14A9C" w:rsidRDefault="00B14A9C" w:rsidP="006D2682">
          <w:pPr>
            <w:ind w:left="0"/>
            <w:jc w:val="left"/>
            <w:rPr>
              <w:rFonts w:cs="Arial"/>
              <w:sz w:val="28"/>
              <w:szCs w:val="28"/>
            </w:rPr>
          </w:pPr>
          <w:r w:rsidRPr="00A87C30">
            <w:rPr>
              <w:rFonts w:cs="Arial"/>
              <w:sz w:val="28"/>
              <w:szCs w:val="28"/>
            </w:rPr>
            <w:t xml:space="preserve">Nick-Heinrich </w:t>
          </w:r>
          <w:proofErr w:type="spellStart"/>
          <w:r w:rsidRPr="00A87C30">
            <w:rPr>
              <w:rFonts w:cs="Arial"/>
              <w:sz w:val="28"/>
              <w:szCs w:val="28"/>
            </w:rPr>
            <w:t>Phiri</w:t>
          </w:r>
          <w:proofErr w:type="spellEnd"/>
          <w:r w:rsidRPr="00A87C30">
            <w:rPr>
              <w:rFonts w:cs="Arial"/>
              <w:sz w:val="28"/>
              <w:szCs w:val="28"/>
            </w:rPr>
            <w:t xml:space="preserve"> Pfeiffer, Julian Lenz, Faro Schäfer, Andreas </w:t>
          </w:r>
          <w:proofErr w:type="spellStart"/>
          <w:r w:rsidRPr="00A87C30">
            <w:rPr>
              <w:rFonts w:cs="Arial"/>
              <w:sz w:val="28"/>
              <w:szCs w:val="28"/>
            </w:rPr>
            <w:t>Mirlach</w:t>
          </w:r>
          <w:proofErr w:type="spellEnd"/>
        </w:p>
        <w:p w:rsidR="007F1D8C" w:rsidRDefault="007F1D8C" w:rsidP="006D2682">
          <w:pPr>
            <w:ind w:left="0"/>
            <w:jc w:val="left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 xml:space="preserve">Email </w:t>
          </w:r>
          <w:proofErr w:type="spellStart"/>
          <w:r>
            <w:rPr>
              <w:rFonts w:cs="Arial"/>
              <w:sz w:val="28"/>
              <w:szCs w:val="28"/>
            </w:rPr>
            <w:t>adresses</w:t>
          </w:r>
          <w:proofErr w:type="spellEnd"/>
          <w:r>
            <w:rPr>
              <w:rFonts w:cs="Arial"/>
              <w:sz w:val="28"/>
              <w:szCs w:val="28"/>
            </w:rPr>
            <w:t>:</w:t>
          </w:r>
        </w:p>
        <w:p w:rsidR="007F1D8C" w:rsidRDefault="007F1D8C" w:rsidP="007F1D8C">
          <w:pPr>
            <w:ind w:left="0"/>
            <w:jc w:val="left"/>
            <w:rPr>
              <w:rFonts w:cs="Arial"/>
              <w:sz w:val="28"/>
              <w:szCs w:val="28"/>
            </w:rPr>
          </w:pPr>
          <w:proofErr w:type="gramStart"/>
          <w:r w:rsidRPr="007F1D8C">
            <w:rPr>
              <w:rFonts w:cs="Arial"/>
              <w:sz w:val="28"/>
              <w:szCs w:val="28"/>
            </w:rPr>
            <w:t>ga84rod@mytum.de</w:t>
          </w:r>
          <w:r>
            <w:rPr>
              <w:rFonts w:cs="Arial"/>
              <w:sz w:val="28"/>
              <w:szCs w:val="28"/>
            </w:rPr>
            <w:t xml:space="preserve"> ;</w:t>
          </w:r>
          <w:proofErr w:type="gramEnd"/>
          <w:r>
            <w:rPr>
              <w:rFonts w:cs="Arial"/>
              <w:sz w:val="28"/>
              <w:szCs w:val="28"/>
            </w:rPr>
            <w:t xml:space="preserve"> </w:t>
          </w:r>
          <w:hyperlink r:id="rId9" w:history="1">
            <w:r w:rsidRPr="007F1D8C">
              <w:rPr>
                <w:rFonts w:cs="Arial"/>
                <w:sz w:val="28"/>
                <w:szCs w:val="28"/>
              </w:rPr>
              <w:t>julian</w:t>
            </w:r>
            <w:r w:rsidRPr="007F1D8C">
              <w:rPr>
                <w:rFonts w:cs="Arial"/>
                <w:sz w:val="28"/>
                <w:szCs w:val="28"/>
              </w:rPr>
              <w:t>.</w:t>
            </w:r>
            <w:r w:rsidRPr="007F1D8C">
              <w:rPr>
                <w:rFonts w:cs="Arial"/>
                <w:sz w:val="28"/>
                <w:szCs w:val="28"/>
              </w:rPr>
              <w:t>lenz@</w:t>
            </w:r>
            <w:r w:rsidRPr="007F1D8C">
              <w:rPr>
                <w:rFonts w:cs="Arial"/>
                <w:sz w:val="28"/>
                <w:szCs w:val="28"/>
              </w:rPr>
              <w:t>tum</w:t>
            </w:r>
            <w:r w:rsidRPr="007F1D8C">
              <w:rPr>
                <w:rFonts w:cs="Arial"/>
                <w:sz w:val="28"/>
                <w:szCs w:val="28"/>
              </w:rPr>
              <w:t>.</w:t>
            </w:r>
          </w:hyperlink>
          <w:r w:rsidRPr="007F1D8C">
            <w:rPr>
              <w:rFonts w:cs="Arial"/>
              <w:sz w:val="28"/>
              <w:szCs w:val="28"/>
            </w:rPr>
            <w:t>de</w:t>
          </w:r>
          <w:r w:rsidRPr="007F1D8C">
            <w:rPr>
              <w:rFonts w:cs="Arial"/>
              <w:sz w:val="28"/>
              <w:szCs w:val="28"/>
            </w:rPr>
            <w:t>;</w:t>
          </w:r>
          <w:r w:rsidRPr="007F1D8C">
            <w:rPr>
              <w:rFonts w:cs="Arial"/>
              <w:sz w:val="28"/>
              <w:szCs w:val="28"/>
            </w:rPr>
            <w:t xml:space="preserve"> </w:t>
          </w:r>
          <w:hyperlink r:id="rId10" w:history="1">
            <w:r w:rsidRPr="007F1D8C">
              <w:rPr>
                <w:rFonts w:cs="Arial"/>
                <w:sz w:val="28"/>
                <w:szCs w:val="28"/>
              </w:rPr>
              <w:t>f</w:t>
            </w:r>
            <w:r w:rsidRPr="007F1D8C">
              <w:rPr>
                <w:rFonts w:cs="Arial"/>
                <w:sz w:val="28"/>
                <w:szCs w:val="28"/>
              </w:rPr>
              <w:t>aro.schaefer@</w:t>
            </w:r>
            <w:r w:rsidRPr="007F1D8C">
              <w:rPr>
                <w:rFonts w:cs="Arial"/>
                <w:sz w:val="28"/>
                <w:szCs w:val="28"/>
              </w:rPr>
              <w:t>tum</w:t>
            </w:r>
            <w:r w:rsidRPr="007F1D8C">
              <w:rPr>
                <w:rFonts w:cs="Arial"/>
                <w:sz w:val="28"/>
                <w:szCs w:val="28"/>
              </w:rPr>
              <w:t>.de</w:t>
            </w:r>
          </w:hyperlink>
          <w:r w:rsidRPr="007F1D8C">
            <w:rPr>
              <w:rFonts w:cs="Arial"/>
              <w:sz w:val="28"/>
              <w:szCs w:val="28"/>
            </w:rPr>
            <w:t>;</w:t>
          </w:r>
          <w:r w:rsidRPr="007F1D8C">
            <w:rPr>
              <w:rFonts w:cs="Arial"/>
              <w:sz w:val="28"/>
              <w:szCs w:val="28"/>
            </w:rPr>
            <w:t xml:space="preserve"> </w:t>
          </w:r>
        </w:p>
        <w:p w:rsidR="007F1D8C" w:rsidRPr="007F1D8C" w:rsidRDefault="007F1D8C" w:rsidP="007F1D8C">
          <w:pPr>
            <w:ind w:left="0"/>
            <w:jc w:val="left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andreas.mirlach@tum.de</w:t>
          </w:r>
          <w:bookmarkStart w:id="0" w:name="_GoBack"/>
          <w:bookmarkEnd w:id="0"/>
        </w:p>
        <w:p w:rsidR="007F1D8C" w:rsidRPr="00A87C30" w:rsidRDefault="007F1D8C" w:rsidP="006D2682">
          <w:pPr>
            <w:ind w:left="0"/>
            <w:jc w:val="left"/>
            <w:rPr>
              <w:rFonts w:cs="Arial"/>
              <w:sz w:val="28"/>
              <w:szCs w:val="28"/>
            </w:rPr>
          </w:pPr>
        </w:p>
        <w:p w:rsidR="00B14A9C" w:rsidRPr="00A87C30" w:rsidRDefault="00B14A9C" w:rsidP="006D2682">
          <w:pPr>
            <w:ind w:left="0"/>
            <w:jc w:val="left"/>
            <w:rPr>
              <w:rFonts w:cs="Arial"/>
              <w:sz w:val="28"/>
              <w:szCs w:val="28"/>
            </w:rPr>
          </w:pPr>
        </w:p>
        <w:p w:rsidR="00B14A9C" w:rsidRDefault="00B14A9C" w:rsidP="006D2682">
          <w:pPr>
            <w:ind w:left="0"/>
            <w:jc w:val="left"/>
            <w:rPr>
              <w:rFonts w:cs="Arial"/>
              <w:szCs w:val="24"/>
            </w:rPr>
          </w:pPr>
        </w:p>
        <w:p w:rsidR="00A87C30" w:rsidRDefault="00A87C30" w:rsidP="006D2682">
          <w:pPr>
            <w:ind w:left="0"/>
            <w:jc w:val="left"/>
            <w:rPr>
              <w:rFonts w:cs="Arial"/>
              <w:szCs w:val="24"/>
            </w:rPr>
          </w:pPr>
        </w:p>
        <w:p w:rsidR="00A87C30" w:rsidRDefault="00A87C30" w:rsidP="006D2682">
          <w:pPr>
            <w:ind w:left="0"/>
            <w:jc w:val="left"/>
            <w:rPr>
              <w:rFonts w:cs="Arial"/>
              <w:szCs w:val="24"/>
            </w:rPr>
          </w:pPr>
        </w:p>
        <w:p w:rsidR="00A87C30" w:rsidRDefault="00A87C30" w:rsidP="006D2682">
          <w:pPr>
            <w:ind w:left="0"/>
            <w:jc w:val="left"/>
            <w:rPr>
              <w:rFonts w:cs="Arial"/>
              <w:szCs w:val="24"/>
            </w:rPr>
          </w:pPr>
        </w:p>
        <w:p w:rsidR="00A87C30" w:rsidRDefault="00A87C30" w:rsidP="006D2682">
          <w:pPr>
            <w:ind w:left="0"/>
            <w:jc w:val="left"/>
            <w:rPr>
              <w:rFonts w:cs="Arial"/>
              <w:szCs w:val="24"/>
            </w:rPr>
          </w:pPr>
        </w:p>
        <w:p w:rsidR="00A87C30" w:rsidRDefault="00A87C30" w:rsidP="006D2682">
          <w:pPr>
            <w:ind w:left="0"/>
            <w:jc w:val="left"/>
            <w:rPr>
              <w:rFonts w:cs="Arial"/>
              <w:szCs w:val="24"/>
            </w:rPr>
          </w:pPr>
        </w:p>
        <w:p w:rsidR="00A87C30" w:rsidRDefault="00A87C30" w:rsidP="006D2682">
          <w:pPr>
            <w:ind w:left="0"/>
            <w:jc w:val="left"/>
            <w:rPr>
              <w:rFonts w:cs="Arial"/>
              <w:szCs w:val="24"/>
            </w:rPr>
          </w:pPr>
        </w:p>
        <w:p w:rsidR="00A87C30" w:rsidRDefault="00A87C30" w:rsidP="006D2682">
          <w:pPr>
            <w:ind w:left="0"/>
            <w:jc w:val="left"/>
            <w:rPr>
              <w:rFonts w:cs="Arial"/>
              <w:szCs w:val="24"/>
            </w:rPr>
          </w:pPr>
        </w:p>
        <w:p w:rsidR="00D22E23" w:rsidRPr="00516EEE" w:rsidRDefault="006E41EF" w:rsidP="006D2682">
          <w:pPr>
            <w:ind w:left="0"/>
            <w:jc w:val="left"/>
            <w:rPr>
              <w:rFonts w:cs="Arial"/>
            </w:rPr>
          </w:pPr>
          <w:r w:rsidRPr="00516EEE">
            <w:rPr>
              <w:rFonts w:cs="Arial"/>
            </w:rPr>
            <w:br w:type="page"/>
          </w:r>
        </w:p>
      </w:sdtContent>
    </w:sdt>
    <w:sdt>
      <w:sdtPr>
        <w:id w:val="-410085837"/>
        <w:docPartObj>
          <w:docPartGallery w:val="Table of Contents"/>
          <w:docPartUnique/>
        </w:docPartObj>
      </w:sdtPr>
      <w:sdtEndPr>
        <w:rPr>
          <w:rFonts w:cs="Arial"/>
          <w:b/>
          <w:bCs/>
          <w:szCs w:val="24"/>
        </w:rPr>
      </w:sdtEndPr>
      <w:sdtContent>
        <w:p w:rsidR="009346FB" w:rsidRDefault="00A87C30" w:rsidP="00DD0C83">
          <w:pPr>
            <w:jc w:val="left"/>
            <w:rPr>
              <w:noProof/>
            </w:rPr>
          </w:pPr>
          <w:r>
            <w:rPr>
              <w:b/>
              <w:sz w:val="28"/>
            </w:rPr>
            <w:t xml:space="preserve">Table </w:t>
          </w:r>
          <w:proofErr w:type="spellStart"/>
          <w:r>
            <w:rPr>
              <w:b/>
              <w:sz w:val="28"/>
            </w:rPr>
            <w:t>of</w:t>
          </w:r>
          <w:proofErr w:type="spellEnd"/>
          <w:r>
            <w:rPr>
              <w:b/>
              <w:sz w:val="28"/>
            </w:rPr>
            <w:t xml:space="preserve"> Contents</w:t>
          </w:r>
          <w:r w:rsidR="00FF33A0" w:rsidRPr="00516EEE">
            <w:rPr>
              <w:rFonts w:cs="Arial"/>
              <w:szCs w:val="24"/>
            </w:rPr>
            <w:fldChar w:fldCharType="begin"/>
          </w:r>
          <w:r w:rsidR="00731570" w:rsidRPr="00516EEE">
            <w:rPr>
              <w:rFonts w:cs="Arial"/>
              <w:szCs w:val="24"/>
            </w:rPr>
            <w:instrText xml:space="preserve"> TOC \o "1-3" \u </w:instrText>
          </w:r>
          <w:r w:rsidR="00FF33A0" w:rsidRPr="00516EEE">
            <w:rPr>
              <w:rFonts w:cs="Arial"/>
              <w:szCs w:val="24"/>
            </w:rPr>
            <w:fldChar w:fldCharType="separate"/>
          </w:r>
        </w:p>
        <w:p w:rsidR="009346FB" w:rsidRDefault="009346FB">
          <w:pPr>
            <w:pStyle w:val="Verzeichnis1"/>
            <w:tabs>
              <w:tab w:val="left" w:pos="120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de-DE"/>
            </w:rPr>
          </w:pPr>
          <w:r w:rsidRPr="000433D1">
            <w:rPr>
              <w:b w:val="0"/>
              <w:noProof/>
            </w:rPr>
            <w:t>1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de-DE"/>
            </w:rPr>
            <w:tab/>
          </w:r>
          <w:r>
            <w:rPr>
              <w:noProof/>
            </w:rPr>
            <w:t>Task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_Toc39488149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9346FB" w:rsidRDefault="009346FB">
          <w:pPr>
            <w:pStyle w:val="Verzeichnis1"/>
            <w:tabs>
              <w:tab w:val="left" w:pos="120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de-DE"/>
            </w:rPr>
          </w:pPr>
          <w:r w:rsidRPr="000433D1">
            <w:rPr>
              <w:b w:val="0"/>
              <w:noProof/>
            </w:rPr>
            <w:t>2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de-DE"/>
            </w:rPr>
            <w:tab/>
          </w:r>
          <w:r>
            <w:rPr>
              <w:noProof/>
            </w:rPr>
            <w:t>Task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_Toc39488150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9346FB" w:rsidRDefault="009346FB">
          <w:pPr>
            <w:pStyle w:val="Verzeichnis1"/>
            <w:tabs>
              <w:tab w:val="left" w:pos="120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de-DE"/>
            </w:rPr>
          </w:pPr>
          <w:r w:rsidRPr="000433D1">
            <w:rPr>
              <w:b w:val="0"/>
              <w:noProof/>
            </w:rPr>
            <w:t>3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de-DE"/>
            </w:rPr>
            <w:tab/>
          </w:r>
          <w:r>
            <w:rPr>
              <w:noProof/>
            </w:rPr>
            <w:t>Task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_Toc39488151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9346FB" w:rsidRDefault="009346FB">
          <w:pPr>
            <w:pStyle w:val="Verzeichnis1"/>
            <w:tabs>
              <w:tab w:val="left" w:pos="120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de-DE"/>
            </w:rPr>
          </w:pPr>
          <w:r w:rsidRPr="000433D1">
            <w:rPr>
              <w:b w:val="0"/>
              <w:noProof/>
            </w:rPr>
            <w:t>4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de-DE"/>
            </w:rPr>
            <w:tab/>
          </w:r>
          <w:r>
            <w:rPr>
              <w:noProof/>
            </w:rPr>
            <w:t>Task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_Toc39488152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9346FB" w:rsidRDefault="009346FB">
          <w:pPr>
            <w:pStyle w:val="Verzeichnis1"/>
            <w:tabs>
              <w:tab w:val="left" w:pos="120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de-DE"/>
            </w:rPr>
          </w:pPr>
          <w:r w:rsidRPr="000433D1">
            <w:rPr>
              <w:b w:val="0"/>
              <w:noProof/>
            </w:rPr>
            <w:t>5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de-DE"/>
            </w:rPr>
            <w:tab/>
          </w:r>
          <w:r>
            <w:rPr>
              <w:noProof/>
            </w:rPr>
            <w:t>Task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_Toc39488153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6101D8" w:rsidRPr="00516EEE" w:rsidRDefault="00FF33A0" w:rsidP="00C853AE">
          <w:pPr>
            <w:outlineLvl w:val="0"/>
            <w:rPr>
              <w:rFonts w:cs="Arial"/>
              <w:szCs w:val="24"/>
            </w:rPr>
          </w:pPr>
          <w:r w:rsidRPr="00516EEE">
            <w:rPr>
              <w:rFonts w:cs="Arial"/>
              <w:szCs w:val="24"/>
            </w:rPr>
            <w:fldChar w:fldCharType="end"/>
          </w:r>
        </w:p>
      </w:sdtContent>
    </w:sdt>
    <w:p w:rsidR="008771F3" w:rsidRPr="00516EEE" w:rsidRDefault="008771F3" w:rsidP="00A87C30">
      <w:pPr>
        <w:ind w:left="0"/>
        <w:rPr>
          <w:rFonts w:cs="Arial"/>
        </w:rPr>
        <w:sectPr w:rsidR="008771F3" w:rsidRPr="00516EEE" w:rsidSect="005905FD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134" w:left="1417" w:header="964" w:footer="708" w:gutter="0"/>
          <w:pgNumType w:fmt="numberInDash" w:start="0"/>
          <w:cols w:space="708"/>
          <w:titlePg/>
          <w:docGrid w:linePitch="360"/>
        </w:sectPr>
      </w:pPr>
    </w:p>
    <w:p w:rsidR="00A87C30" w:rsidRDefault="00A87C30" w:rsidP="00A87C30">
      <w:pPr>
        <w:pStyle w:val="berschrift1"/>
      </w:pPr>
      <w:bookmarkStart w:id="1" w:name="_Toc39488149"/>
      <w:r>
        <w:lastRenderedPageBreak/>
        <w:t>Task</w:t>
      </w:r>
      <w:bookmarkEnd w:id="1"/>
    </w:p>
    <w:p w:rsidR="00A87C30" w:rsidRPr="00851A83" w:rsidRDefault="00851A83" w:rsidP="00A87C30">
      <w:pPr>
        <w:rPr>
          <w:i/>
          <w:iCs/>
        </w:rPr>
      </w:pPr>
      <w:proofErr w:type="spellStart"/>
      <w:r w:rsidRPr="00851A83">
        <w:rPr>
          <w:i/>
          <w:iCs/>
        </w:rPr>
        <w:t>Compute</w:t>
      </w:r>
      <w:proofErr w:type="spellEnd"/>
      <w:r w:rsidRPr="00851A83">
        <w:rPr>
          <w:i/>
          <w:iCs/>
        </w:rPr>
        <w:t xml:space="preserve"> </w:t>
      </w:r>
      <w:proofErr w:type="spellStart"/>
      <w:r w:rsidRPr="00851A83">
        <w:rPr>
          <w:i/>
          <w:iCs/>
        </w:rPr>
        <w:t>the</w:t>
      </w:r>
      <w:proofErr w:type="spellEnd"/>
      <w:r w:rsidRPr="00851A83">
        <w:rPr>
          <w:i/>
          <w:iCs/>
        </w:rPr>
        <w:t xml:space="preserve"> </w:t>
      </w:r>
      <w:proofErr w:type="spellStart"/>
      <w:r w:rsidRPr="00851A83">
        <w:rPr>
          <w:i/>
          <w:iCs/>
        </w:rPr>
        <w:t>first</w:t>
      </w:r>
      <w:proofErr w:type="spellEnd"/>
      <w:r w:rsidRPr="00851A83">
        <w:rPr>
          <w:i/>
          <w:iCs/>
        </w:rPr>
        <w:t xml:space="preserve"> and </w:t>
      </w:r>
      <w:proofErr w:type="spellStart"/>
      <w:r w:rsidRPr="00851A83">
        <w:rPr>
          <w:i/>
          <w:iCs/>
        </w:rPr>
        <w:t>the</w:t>
      </w:r>
      <w:proofErr w:type="spellEnd"/>
      <w:r w:rsidRPr="00851A83">
        <w:rPr>
          <w:i/>
          <w:iCs/>
        </w:rPr>
        <w:t xml:space="preserve"> </w:t>
      </w:r>
      <w:proofErr w:type="spellStart"/>
      <w:r w:rsidRPr="00851A83">
        <w:rPr>
          <w:i/>
          <w:iCs/>
        </w:rPr>
        <w:t>second</w:t>
      </w:r>
      <w:proofErr w:type="spellEnd"/>
      <w:r w:rsidRPr="00851A83">
        <w:rPr>
          <w:i/>
          <w:iCs/>
        </w:rPr>
        <w:t xml:space="preserve"> derivatives </w:t>
      </w:r>
      <w:proofErr w:type="spellStart"/>
      <w:r w:rsidRPr="00851A83">
        <w:rPr>
          <w:i/>
          <w:iCs/>
        </w:rPr>
        <w:t>of</w:t>
      </w:r>
      <w:proofErr w:type="spellEnd"/>
      <w:r w:rsidRPr="00851A83">
        <w:rPr>
          <w:i/>
          <w:iCs/>
        </w:rPr>
        <w:t xml:space="preserve"> f (x) </w:t>
      </w:r>
      <w:proofErr w:type="spellStart"/>
      <w:r w:rsidRPr="00851A83">
        <w:rPr>
          <w:i/>
          <w:iCs/>
        </w:rPr>
        <w:t>analytically</w:t>
      </w:r>
      <w:proofErr w:type="spellEnd"/>
      <w:r>
        <w:rPr>
          <w:i/>
          <w:iCs/>
        </w:rPr>
        <w:t>.</w:t>
      </w:r>
    </w:p>
    <w:p w:rsidR="00851A83" w:rsidRDefault="00851A83" w:rsidP="00A87C3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d>
            </m:e>
          </m:func>
          <m:r>
            <w:rPr>
              <w:rFonts w:ascii="Cambria Math" w:hAnsi="Cambria Math"/>
            </w:rPr>
            <m:t>;n=2</m:t>
          </m:r>
        </m:oMath>
      </m:oMathPara>
    </w:p>
    <w:p w:rsidR="00851A83" w:rsidRDefault="00851A83" w:rsidP="00A87C30">
      <w:pPr>
        <w:rPr>
          <w:rFonts w:eastAsiaTheme="minorEastAsia"/>
        </w:rPr>
      </w:pPr>
      <w:r>
        <w:t xml:space="preserve">1rst derivative: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=n*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(nx)</m:t>
        </m:r>
      </m:oMath>
      <w:r>
        <w:rPr>
          <w:rFonts w:eastAsiaTheme="minorEastAsia"/>
        </w:rPr>
        <w:t xml:space="preserve"> </w:t>
      </w:r>
    </w:p>
    <w:p w:rsidR="00851A83" w:rsidRPr="00851A83" w:rsidRDefault="00851A83" w:rsidP="00A87C30">
      <w:pPr>
        <w:rPr>
          <w:rFonts w:eastAsiaTheme="minorEastAsia"/>
        </w:rPr>
      </w:pPr>
      <w:r>
        <w:rPr>
          <w:rFonts w:eastAsiaTheme="minorEastAsia"/>
        </w:rPr>
        <w:t xml:space="preserve">2nd derivative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nx</m:t>
                </m:r>
              </m:e>
            </m:d>
          </m:e>
        </m:func>
      </m:oMath>
    </w:p>
    <w:p w:rsidR="00851A83" w:rsidRDefault="00851A83" w:rsidP="00851A83">
      <w:pPr>
        <w:pStyle w:val="berschrift1"/>
      </w:pPr>
      <w:bookmarkStart w:id="2" w:name="_Toc39488150"/>
      <w:r>
        <w:t>Task</w:t>
      </w:r>
      <w:bookmarkEnd w:id="2"/>
    </w:p>
    <w:p w:rsidR="00851A83" w:rsidRPr="00851A83" w:rsidRDefault="00851A83" w:rsidP="00851A83">
      <w:pPr>
        <w:rPr>
          <w:i/>
          <w:iCs/>
        </w:rPr>
      </w:pPr>
      <w:proofErr w:type="spellStart"/>
      <w:r w:rsidRPr="00851A83">
        <w:rPr>
          <w:i/>
          <w:iCs/>
        </w:rPr>
        <w:t>Compute</w:t>
      </w:r>
      <w:proofErr w:type="spellEnd"/>
      <w:r w:rsidRPr="00851A83">
        <w:rPr>
          <w:i/>
          <w:iCs/>
        </w:rPr>
        <w:t xml:space="preserve"> </w:t>
      </w:r>
      <w:proofErr w:type="spellStart"/>
      <w:r w:rsidRPr="00851A83">
        <w:rPr>
          <w:i/>
          <w:iCs/>
        </w:rPr>
        <w:t>the</w:t>
      </w:r>
      <w:proofErr w:type="spellEnd"/>
      <w:r w:rsidRPr="00851A83">
        <w:rPr>
          <w:i/>
          <w:iCs/>
        </w:rPr>
        <w:t xml:space="preserve"> </w:t>
      </w:r>
      <w:proofErr w:type="spellStart"/>
      <w:r w:rsidRPr="00851A83">
        <w:rPr>
          <w:i/>
          <w:iCs/>
        </w:rPr>
        <w:t>first</w:t>
      </w:r>
      <w:proofErr w:type="spellEnd"/>
      <w:r w:rsidRPr="00851A83">
        <w:rPr>
          <w:i/>
          <w:iCs/>
        </w:rPr>
        <w:t xml:space="preserve"> derivative </w:t>
      </w:r>
      <w:proofErr w:type="spellStart"/>
      <w:r w:rsidRPr="00851A83">
        <w:rPr>
          <w:i/>
          <w:iCs/>
        </w:rPr>
        <w:t>of</w:t>
      </w:r>
      <w:proofErr w:type="spellEnd"/>
      <w:r w:rsidRPr="00851A83">
        <w:rPr>
          <w:i/>
          <w:iCs/>
        </w:rPr>
        <w:t xml:space="preserve"> f (x), </w:t>
      </w:r>
      <w:proofErr w:type="spellStart"/>
      <w:r w:rsidRPr="00851A83">
        <w:rPr>
          <w:i/>
          <w:iCs/>
        </w:rPr>
        <w:t>namely</w:t>
      </w:r>
      <w:proofErr w:type="spellEnd"/>
      <w:r w:rsidRPr="00851A83">
        <w:rPr>
          <w:i/>
          <w:iCs/>
        </w:rPr>
        <w:t xml:space="preserve"> ∂f /∂x, </w:t>
      </w:r>
      <w:proofErr w:type="spellStart"/>
      <w:r w:rsidRPr="00851A83">
        <w:rPr>
          <w:i/>
          <w:iCs/>
        </w:rPr>
        <w:t>numerically</w:t>
      </w:r>
      <w:proofErr w:type="spellEnd"/>
      <w:r w:rsidRPr="00851A83">
        <w:rPr>
          <w:i/>
          <w:iCs/>
        </w:rPr>
        <w:t xml:space="preserve"> on x </w:t>
      </w:r>
      <w:r w:rsidRPr="00851A83">
        <w:rPr>
          <w:rFonts w:ascii="Cambria Math" w:hAnsi="Cambria Math" w:cs="Cambria Math"/>
          <w:i/>
          <w:iCs/>
        </w:rPr>
        <w:t>∈</w:t>
      </w:r>
      <w:r w:rsidRPr="00851A83">
        <w:rPr>
          <w:i/>
          <w:iCs/>
        </w:rPr>
        <w:t xml:space="preserve"> [0, 2</w:t>
      </w:r>
      <w:r w:rsidRPr="00851A83">
        <w:rPr>
          <w:rFonts w:cs="Arial"/>
          <w:i/>
          <w:iCs/>
        </w:rPr>
        <w:t>π</w:t>
      </w:r>
      <w:r w:rsidRPr="00851A83">
        <w:rPr>
          <w:i/>
          <w:iCs/>
        </w:rPr>
        <w:t xml:space="preserve">]. </w:t>
      </w:r>
      <w:proofErr w:type="spellStart"/>
      <w:r w:rsidRPr="00851A83">
        <w:rPr>
          <w:i/>
          <w:iCs/>
        </w:rPr>
        <w:t>Assume</w:t>
      </w:r>
      <w:proofErr w:type="spellEnd"/>
      <w:r w:rsidRPr="00851A83">
        <w:rPr>
          <w:i/>
          <w:iCs/>
        </w:rPr>
        <w:t xml:space="preserve"> </w:t>
      </w:r>
      <w:proofErr w:type="spellStart"/>
      <w:r w:rsidRPr="00851A83">
        <w:rPr>
          <w:i/>
          <w:iCs/>
        </w:rPr>
        <w:t>periodic</w:t>
      </w:r>
      <w:proofErr w:type="spellEnd"/>
      <w:r w:rsidRPr="00851A83">
        <w:rPr>
          <w:i/>
          <w:iCs/>
        </w:rPr>
        <w:t xml:space="preserve"> </w:t>
      </w:r>
      <w:proofErr w:type="spellStart"/>
      <w:r w:rsidRPr="00851A83">
        <w:rPr>
          <w:i/>
          <w:iCs/>
        </w:rPr>
        <w:t>boundaries</w:t>
      </w:r>
      <w:proofErr w:type="spellEnd"/>
      <w:r w:rsidRPr="00851A83">
        <w:rPr>
          <w:i/>
          <w:iCs/>
        </w:rPr>
        <w:t xml:space="preserve">. Use </w:t>
      </w:r>
      <w:proofErr w:type="spellStart"/>
      <w:r w:rsidRPr="00851A83">
        <w:rPr>
          <w:i/>
          <w:iCs/>
        </w:rPr>
        <w:t>central</w:t>
      </w:r>
      <w:proofErr w:type="spellEnd"/>
      <w:r w:rsidRPr="00851A83">
        <w:rPr>
          <w:i/>
          <w:iCs/>
        </w:rPr>
        <w:t xml:space="preserve">, </w:t>
      </w:r>
      <w:proofErr w:type="spellStart"/>
      <w:r w:rsidRPr="00851A83">
        <w:rPr>
          <w:i/>
          <w:iCs/>
        </w:rPr>
        <w:t>upwind</w:t>
      </w:r>
      <w:proofErr w:type="spellEnd"/>
      <w:r w:rsidRPr="00851A83">
        <w:rPr>
          <w:i/>
          <w:iCs/>
        </w:rPr>
        <w:t xml:space="preserve"> and </w:t>
      </w:r>
      <w:proofErr w:type="spellStart"/>
      <w:r w:rsidRPr="00851A83">
        <w:rPr>
          <w:i/>
          <w:iCs/>
        </w:rPr>
        <w:t>downwind</w:t>
      </w:r>
      <w:proofErr w:type="spellEnd"/>
      <w:r w:rsidRPr="00851A83">
        <w:rPr>
          <w:i/>
          <w:iCs/>
        </w:rPr>
        <w:t xml:space="preserve"> </w:t>
      </w:r>
      <w:proofErr w:type="spellStart"/>
      <w:r w:rsidRPr="00851A83">
        <w:rPr>
          <w:i/>
          <w:iCs/>
        </w:rPr>
        <w:t>difference</w:t>
      </w:r>
      <w:proofErr w:type="spellEnd"/>
      <w:r w:rsidRPr="00851A83">
        <w:rPr>
          <w:i/>
          <w:iCs/>
        </w:rPr>
        <w:t xml:space="preserve"> </w:t>
      </w:r>
      <w:proofErr w:type="spellStart"/>
      <w:r w:rsidRPr="00851A83">
        <w:rPr>
          <w:i/>
          <w:iCs/>
        </w:rPr>
        <w:t>schemes</w:t>
      </w:r>
      <w:proofErr w:type="spellEnd"/>
      <w:r w:rsidRPr="00851A83">
        <w:rPr>
          <w:i/>
          <w:iCs/>
        </w:rPr>
        <w:t xml:space="preserve">. </w:t>
      </w:r>
      <w:proofErr w:type="spellStart"/>
      <w:r w:rsidRPr="00851A83">
        <w:rPr>
          <w:i/>
          <w:iCs/>
        </w:rPr>
        <w:t>Choose</w:t>
      </w:r>
      <w:proofErr w:type="spellEnd"/>
      <w:r w:rsidRPr="00851A83">
        <w:rPr>
          <w:i/>
          <w:iCs/>
        </w:rPr>
        <w:t xml:space="preserve"> different </w:t>
      </w:r>
      <w:proofErr w:type="spellStart"/>
      <w:r w:rsidRPr="00851A83">
        <w:rPr>
          <w:i/>
          <w:iCs/>
        </w:rPr>
        <w:t>resolutions</w:t>
      </w:r>
      <w:proofErr w:type="spellEnd"/>
      <w:r w:rsidRPr="00851A83">
        <w:rPr>
          <w:i/>
          <w:iCs/>
        </w:rPr>
        <w:t xml:space="preserve"> h. Comment on </w:t>
      </w:r>
      <w:proofErr w:type="spellStart"/>
      <w:r w:rsidRPr="00851A83">
        <w:rPr>
          <w:i/>
          <w:iCs/>
        </w:rPr>
        <w:t>what</w:t>
      </w:r>
      <w:proofErr w:type="spellEnd"/>
      <w:r w:rsidRPr="00851A83">
        <w:rPr>
          <w:i/>
          <w:iCs/>
        </w:rPr>
        <w:t xml:space="preserve"> </w:t>
      </w:r>
      <w:proofErr w:type="spellStart"/>
      <w:r w:rsidRPr="00851A83">
        <w:rPr>
          <w:i/>
          <w:iCs/>
        </w:rPr>
        <w:t>you</w:t>
      </w:r>
      <w:proofErr w:type="spellEnd"/>
      <w:r w:rsidRPr="00851A83">
        <w:rPr>
          <w:i/>
          <w:iCs/>
        </w:rPr>
        <w:t xml:space="preserve"> </w:t>
      </w:r>
      <w:proofErr w:type="spellStart"/>
      <w:r w:rsidRPr="00851A83">
        <w:rPr>
          <w:i/>
          <w:iCs/>
        </w:rPr>
        <w:t>observe</w:t>
      </w:r>
      <w:proofErr w:type="spellEnd"/>
      <w:r w:rsidRPr="00851A83">
        <w:rPr>
          <w:i/>
          <w:iCs/>
        </w:rPr>
        <w:t>.</w:t>
      </w:r>
    </w:p>
    <w:p w:rsidR="00851A83" w:rsidRDefault="00851A83" w:rsidP="00851A83">
      <w:pPr>
        <w:rPr>
          <w:rFonts w:eastAsiaTheme="minorEastAsia"/>
        </w:rPr>
      </w:pPr>
      <w:r>
        <w:t xml:space="preserve">Boundary: </w:t>
      </w:r>
      <m:oMath>
        <m:r>
          <w:rPr>
            <w:rFonts w:ascii="Cambria Math" w:hAnsi="Cambria Math"/>
          </w:rPr>
          <m:t>[0;2π]</m:t>
        </m:r>
      </m:oMath>
    </w:p>
    <w:p w:rsidR="00851A83" w:rsidRDefault="00851A83" w:rsidP="00851A83">
      <w:pPr>
        <w:rPr>
          <w:rFonts w:eastAsiaTheme="minorEastAsia"/>
        </w:rPr>
      </w:pPr>
      <w:proofErr w:type="spellStart"/>
      <w:r>
        <w:rPr>
          <w:rFonts w:eastAsiaTheme="minorEastAsia"/>
        </w:rPr>
        <w:t>Backward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Difference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Scheme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Upwind</w:t>
      </w:r>
      <w:proofErr w:type="spellEnd"/>
      <w:r>
        <w:rPr>
          <w:rFonts w:eastAsiaTheme="minorEastAsia"/>
        </w:rPr>
        <w:t>):</w:t>
      </w:r>
    </w:p>
    <w:p w:rsidR="00851A83" w:rsidRDefault="00851A83" w:rsidP="00851A83">
      <w:pPr>
        <w:rPr>
          <w:rFonts w:eastAsiaTheme="minorEastAsia"/>
        </w:rPr>
      </w:pPr>
      <w:r>
        <w:rPr>
          <w:rFonts w:eastAsiaTheme="minorEastAsia"/>
        </w:rPr>
        <w:t xml:space="preserve">Forward </w:t>
      </w:r>
      <w:proofErr w:type="spellStart"/>
      <w:r>
        <w:rPr>
          <w:rFonts w:eastAsiaTheme="minorEastAsia"/>
        </w:rPr>
        <w:t>Difference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Scheme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Downwind</w:t>
      </w:r>
      <w:proofErr w:type="spellEnd"/>
      <w:r>
        <w:rPr>
          <w:rFonts w:eastAsiaTheme="minorEastAsia"/>
        </w:rPr>
        <w:t>):</w:t>
      </w:r>
    </w:p>
    <w:p w:rsidR="00851A83" w:rsidRDefault="00851A83" w:rsidP="00851A83">
      <w:r>
        <w:t xml:space="preserve">Central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Scheme</w:t>
      </w:r>
      <w:proofErr w:type="spellEnd"/>
      <w:r>
        <w:t>:</w:t>
      </w:r>
    </w:p>
    <w:p w:rsidR="009346FB" w:rsidRDefault="001D3031" w:rsidP="009346FB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365760</wp:posOffset>
            </wp:positionV>
            <wp:extent cx="5378505" cy="3262313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6" r="7737"/>
                    <a:stretch/>
                  </pic:blipFill>
                  <pic:spPr bwMode="auto">
                    <a:xfrm>
                      <a:off x="0" y="0"/>
                      <a:ext cx="5378505" cy="326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346FB">
        <w:t>Resolutions</w:t>
      </w:r>
      <w:proofErr w:type="spellEnd"/>
      <w:r w:rsidR="009346FB">
        <w:t>:</w:t>
      </w:r>
      <w:r w:rsidRPr="001D3031">
        <w:t xml:space="preserve"> </w:t>
      </w:r>
      <w:r w:rsidR="009346FB">
        <w:t>[10,20,30,50,100,1000]</w:t>
      </w:r>
    </w:p>
    <w:p w:rsidR="001D3031" w:rsidRDefault="001D3031" w:rsidP="009346FB"/>
    <w:p w:rsidR="001D3031" w:rsidRDefault="001D3031" w:rsidP="009346FB"/>
    <w:p w:rsidR="001D3031" w:rsidRDefault="001D3031" w:rsidP="009346FB"/>
    <w:p w:rsidR="001D3031" w:rsidRDefault="001D3031" w:rsidP="009346FB"/>
    <w:p w:rsidR="001D3031" w:rsidRDefault="001D3031" w:rsidP="009346FB"/>
    <w:p w:rsidR="001D3031" w:rsidRDefault="001D3031" w:rsidP="009346FB"/>
    <w:p w:rsidR="001D3031" w:rsidRDefault="001D3031" w:rsidP="009346FB"/>
    <w:p w:rsidR="001D3031" w:rsidRDefault="001D3031" w:rsidP="009346FB"/>
    <w:p w:rsidR="001D3031" w:rsidRDefault="001D3031" w:rsidP="009346FB"/>
    <w:p w:rsidR="001D3031" w:rsidRDefault="001D3031" w:rsidP="001D3031">
      <w:pPr>
        <w:pStyle w:val="Listenabsatz"/>
        <w:numPr>
          <w:ilvl w:val="0"/>
          <w:numId w:val="19"/>
        </w:numPr>
      </w:pPr>
      <w:proofErr w:type="spellStart"/>
      <w:r>
        <w:t>Shifted</w:t>
      </w:r>
      <w:proofErr w:type="spellEnd"/>
      <w:r>
        <w:t xml:space="preserve"> </w:t>
      </w:r>
      <w:proofErr w:type="spellStart"/>
      <w:r>
        <w:t>left</w:t>
      </w:r>
      <w:proofErr w:type="spellEnd"/>
      <w:r>
        <w:t>/</w:t>
      </w:r>
      <w:proofErr w:type="spellStart"/>
      <w:r>
        <w:t>right</w:t>
      </w:r>
      <w:proofErr w:type="spellEnd"/>
    </w:p>
    <w:p w:rsidR="001D3031" w:rsidRDefault="001D3031" w:rsidP="001D3031">
      <w:pPr>
        <w:pStyle w:val="Listenabsatz"/>
        <w:numPr>
          <w:ilvl w:val="0"/>
          <w:numId w:val="19"/>
        </w:numPr>
      </w:pPr>
      <w:r>
        <w:t xml:space="preserve">Central </w:t>
      </w:r>
      <w:proofErr w:type="spellStart"/>
      <w:r>
        <w:t>symmetrical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analytic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1D3031" w:rsidRDefault="001D3031" w:rsidP="001D3031">
      <w:pPr>
        <w:pStyle w:val="Listenabsatz"/>
        <w:numPr>
          <w:ilvl w:val="0"/>
          <w:numId w:val="19"/>
        </w:numPr>
      </w:pPr>
      <w:r>
        <w:lastRenderedPageBreak/>
        <w:t xml:space="preserve">Amplitude </w:t>
      </w:r>
      <w:proofErr w:type="spellStart"/>
      <w:r>
        <w:t>smaller</w:t>
      </w:r>
      <w:proofErr w:type="spellEnd"/>
    </w:p>
    <w:p w:rsidR="00841E8A" w:rsidRDefault="00841E8A" w:rsidP="00841E8A">
      <w:pPr>
        <w:pStyle w:val="Listenabsatz"/>
        <w:numPr>
          <w:ilvl w:val="0"/>
          <w:numId w:val="19"/>
        </w:numPr>
      </w:pPr>
      <w:proofErr w:type="spellStart"/>
      <w:r>
        <w:t>Explaination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formulas</w:t>
      </w:r>
      <w:proofErr w:type="spellEnd"/>
      <w:r>
        <w:t xml:space="preserve"> (BDS, FDS, CDS)</w:t>
      </w:r>
    </w:p>
    <w:p w:rsidR="006471E4" w:rsidRDefault="006471E4" w:rsidP="00841E8A">
      <w:pPr>
        <w:pStyle w:val="Listenabsatz"/>
        <w:numPr>
          <w:ilvl w:val="0"/>
          <w:numId w:val="19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an </w:t>
      </w:r>
      <w:proofErr w:type="spellStart"/>
      <w:r>
        <w:t>approximation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analytical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>.</w:t>
      </w:r>
    </w:p>
    <w:p w:rsidR="00851A83" w:rsidRDefault="00851A83" w:rsidP="00851A83">
      <w:pPr>
        <w:pStyle w:val="berschrift1"/>
      </w:pPr>
      <w:bookmarkStart w:id="3" w:name="_Toc39488151"/>
      <w:r>
        <w:t>Task</w:t>
      </w:r>
      <w:bookmarkEnd w:id="3"/>
    </w:p>
    <w:p w:rsidR="00851A83" w:rsidRPr="00851A83" w:rsidRDefault="00851A83" w:rsidP="00851A83">
      <w:pPr>
        <w:rPr>
          <w:i/>
          <w:iCs/>
        </w:rPr>
      </w:pPr>
      <w:proofErr w:type="spellStart"/>
      <w:r w:rsidRPr="00851A83">
        <w:rPr>
          <w:i/>
          <w:iCs/>
        </w:rPr>
        <w:t>Compute</w:t>
      </w:r>
      <w:proofErr w:type="spellEnd"/>
      <w:r w:rsidRPr="00851A83">
        <w:rPr>
          <w:i/>
          <w:iCs/>
        </w:rPr>
        <w:t xml:space="preserve"> </w:t>
      </w:r>
      <w:proofErr w:type="spellStart"/>
      <w:r w:rsidRPr="00851A83">
        <w:rPr>
          <w:i/>
          <w:iCs/>
        </w:rPr>
        <w:t>the</w:t>
      </w:r>
      <w:proofErr w:type="spellEnd"/>
      <w:r w:rsidRPr="00851A83">
        <w:rPr>
          <w:i/>
          <w:iCs/>
        </w:rPr>
        <w:t xml:space="preserve"> </w:t>
      </w:r>
      <w:proofErr w:type="spellStart"/>
      <w:r w:rsidRPr="00851A83">
        <w:rPr>
          <w:i/>
          <w:iCs/>
        </w:rPr>
        <w:t>second</w:t>
      </w:r>
      <w:proofErr w:type="spellEnd"/>
      <w:r w:rsidRPr="00851A83">
        <w:rPr>
          <w:i/>
          <w:iCs/>
        </w:rPr>
        <w:t xml:space="preserve"> derivative </w:t>
      </w:r>
      <w:proofErr w:type="spellStart"/>
      <w:r w:rsidRPr="00851A83">
        <w:rPr>
          <w:i/>
          <w:iCs/>
        </w:rPr>
        <w:t>of</w:t>
      </w:r>
      <w:proofErr w:type="spellEnd"/>
      <w:r w:rsidRPr="00851A83">
        <w:rPr>
          <w:i/>
          <w:iCs/>
        </w:rPr>
        <w:t xml:space="preserve"> f (x), </w:t>
      </w:r>
      <w:proofErr w:type="spellStart"/>
      <w:r w:rsidRPr="00851A83">
        <w:rPr>
          <w:i/>
          <w:iCs/>
        </w:rPr>
        <w:t>namely</w:t>
      </w:r>
      <w:proofErr w:type="spellEnd"/>
      <w:r w:rsidRPr="00851A83">
        <w:rPr>
          <w:i/>
          <w:iCs/>
        </w:rPr>
        <w:t xml:space="preserve"> ∂ 2f /∂2x, </w:t>
      </w:r>
      <w:proofErr w:type="spellStart"/>
      <w:r w:rsidRPr="00851A83">
        <w:rPr>
          <w:i/>
          <w:iCs/>
        </w:rPr>
        <w:t>numerically</w:t>
      </w:r>
      <w:proofErr w:type="spellEnd"/>
      <w:r w:rsidRPr="00851A83">
        <w:rPr>
          <w:i/>
          <w:iCs/>
        </w:rPr>
        <w:t xml:space="preserve"> on x </w:t>
      </w:r>
      <w:r w:rsidRPr="00851A83">
        <w:rPr>
          <w:rFonts w:ascii="Cambria Math" w:hAnsi="Cambria Math" w:cs="Cambria Math"/>
          <w:i/>
          <w:iCs/>
        </w:rPr>
        <w:t>∈</w:t>
      </w:r>
      <w:r w:rsidRPr="00851A83">
        <w:rPr>
          <w:i/>
          <w:iCs/>
        </w:rPr>
        <w:t xml:space="preserve"> [0, 2</w:t>
      </w:r>
      <w:r w:rsidRPr="00851A83">
        <w:rPr>
          <w:rFonts w:cs="Arial"/>
          <w:i/>
          <w:iCs/>
        </w:rPr>
        <w:t>π</w:t>
      </w:r>
      <w:r w:rsidRPr="00851A83">
        <w:rPr>
          <w:i/>
          <w:iCs/>
        </w:rPr>
        <w:t xml:space="preserve">]. </w:t>
      </w:r>
      <w:proofErr w:type="spellStart"/>
      <w:r w:rsidRPr="00851A83">
        <w:rPr>
          <w:i/>
          <w:iCs/>
        </w:rPr>
        <w:t>Assume</w:t>
      </w:r>
      <w:proofErr w:type="spellEnd"/>
      <w:r w:rsidRPr="00851A83">
        <w:rPr>
          <w:i/>
          <w:iCs/>
        </w:rPr>
        <w:t xml:space="preserve"> </w:t>
      </w:r>
      <w:proofErr w:type="spellStart"/>
      <w:r w:rsidRPr="00851A83">
        <w:rPr>
          <w:i/>
          <w:iCs/>
        </w:rPr>
        <w:t>periodic</w:t>
      </w:r>
      <w:proofErr w:type="spellEnd"/>
      <w:r w:rsidRPr="00851A83">
        <w:rPr>
          <w:i/>
          <w:iCs/>
        </w:rPr>
        <w:t xml:space="preserve"> </w:t>
      </w:r>
      <w:proofErr w:type="spellStart"/>
      <w:r w:rsidRPr="00851A83">
        <w:rPr>
          <w:i/>
          <w:iCs/>
        </w:rPr>
        <w:t>boundaries</w:t>
      </w:r>
      <w:proofErr w:type="spellEnd"/>
      <w:r w:rsidRPr="00851A83">
        <w:rPr>
          <w:i/>
          <w:iCs/>
        </w:rPr>
        <w:t xml:space="preserve">. Use </w:t>
      </w:r>
      <w:proofErr w:type="spellStart"/>
      <w:r w:rsidRPr="00851A83">
        <w:rPr>
          <w:i/>
          <w:iCs/>
        </w:rPr>
        <w:t>central</w:t>
      </w:r>
      <w:proofErr w:type="spellEnd"/>
      <w:r w:rsidRPr="00851A83">
        <w:rPr>
          <w:i/>
          <w:iCs/>
        </w:rPr>
        <w:t xml:space="preserve"> </w:t>
      </w:r>
      <w:proofErr w:type="spellStart"/>
      <w:r w:rsidRPr="00851A83">
        <w:rPr>
          <w:i/>
          <w:iCs/>
        </w:rPr>
        <w:t>difference</w:t>
      </w:r>
      <w:proofErr w:type="spellEnd"/>
      <w:r w:rsidRPr="00851A83">
        <w:rPr>
          <w:i/>
          <w:iCs/>
        </w:rPr>
        <w:t xml:space="preserve"> </w:t>
      </w:r>
      <w:proofErr w:type="spellStart"/>
      <w:r w:rsidRPr="00851A83">
        <w:rPr>
          <w:i/>
          <w:iCs/>
        </w:rPr>
        <w:t>scheme</w:t>
      </w:r>
      <w:proofErr w:type="spellEnd"/>
      <w:r w:rsidRPr="00851A83">
        <w:rPr>
          <w:i/>
          <w:iCs/>
        </w:rPr>
        <w:t xml:space="preserve">. </w:t>
      </w:r>
      <w:proofErr w:type="spellStart"/>
      <w:r w:rsidRPr="00851A83">
        <w:rPr>
          <w:i/>
          <w:iCs/>
        </w:rPr>
        <w:t>Choose</w:t>
      </w:r>
      <w:proofErr w:type="spellEnd"/>
      <w:r w:rsidRPr="00851A83">
        <w:rPr>
          <w:i/>
          <w:iCs/>
        </w:rPr>
        <w:t xml:space="preserve"> different </w:t>
      </w:r>
      <w:proofErr w:type="spellStart"/>
      <w:r w:rsidRPr="00851A83">
        <w:rPr>
          <w:i/>
          <w:iCs/>
        </w:rPr>
        <w:t>resolutions</w:t>
      </w:r>
      <w:proofErr w:type="spellEnd"/>
      <w:r w:rsidRPr="00851A83">
        <w:rPr>
          <w:i/>
          <w:iCs/>
        </w:rPr>
        <w:t xml:space="preserve">. Comment on </w:t>
      </w:r>
      <w:proofErr w:type="spellStart"/>
      <w:r w:rsidRPr="00851A83">
        <w:rPr>
          <w:i/>
          <w:iCs/>
        </w:rPr>
        <w:t>what</w:t>
      </w:r>
      <w:proofErr w:type="spellEnd"/>
      <w:r w:rsidRPr="00851A83">
        <w:rPr>
          <w:i/>
          <w:iCs/>
        </w:rPr>
        <w:t xml:space="preserve"> </w:t>
      </w:r>
      <w:proofErr w:type="spellStart"/>
      <w:r w:rsidRPr="00851A83">
        <w:rPr>
          <w:i/>
          <w:iCs/>
        </w:rPr>
        <w:t>you</w:t>
      </w:r>
      <w:proofErr w:type="spellEnd"/>
      <w:r w:rsidRPr="00851A83">
        <w:rPr>
          <w:i/>
          <w:iCs/>
        </w:rPr>
        <w:t xml:space="preserve"> </w:t>
      </w:r>
      <w:proofErr w:type="spellStart"/>
      <w:r w:rsidRPr="00851A83">
        <w:rPr>
          <w:i/>
          <w:iCs/>
        </w:rPr>
        <w:t>observe</w:t>
      </w:r>
      <w:proofErr w:type="spellEnd"/>
      <w:r w:rsidRPr="00851A83">
        <w:rPr>
          <w:i/>
          <w:iCs/>
        </w:rPr>
        <w:t>.</w:t>
      </w:r>
    </w:p>
    <w:p w:rsidR="00851A83" w:rsidRDefault="00851A83" w:rsidP="00841E8A">
      <w:proofErr w:type="spellStart"/>
      <w:r>
        <w:t>Resolutions</w:t>
      </w:r>
      <w:proofErr w:type="spellEnd"/>
      <w:r>
        <w:t>:</w:t>
      </w:r>
      <w:r w:rsidR="009346FB">
        <w:t xml:space="preserve"> </w:t>
      </w:r>
      <w:r w:rsidR="00841E8A">
        <w:t>[10,20,30,50,100,1000]</w:t>
      </w:r>
    </w:p>
    <w:p w:rsidR="00841E8A" w:rsidRPr="00851A83" w:rsidRDefault="00841E8A" w:rsidP="00841E8A">
      <w:r>
        <w:rPr>
          <w:noProof/>
        </w:rPr>
        <w:drawing>
          <wp:inline distT="0" distB="0" distL="0" distR="0">
            <wp:extent cx="5130599" cy="31432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9" r="7816"/>
                    <a:stretch/>
                  </pic:blipFill>
                  <pic:spPr bwMode="auto">
                    <a:xfrm>
                      <a:off x="0" y="0"/>
                      <a:ext cx="5132493" cy="314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C30" w:rsidRDefault="006471E4" w:rsidP="00A87C30">
      <w:r>
        <w:t>Comment:</w:t>
      </w:r>
    </w:p>
    <w:p w:rsidR="006471E4" w:rsidRDefault="006471E4" w:rsidP="00841E8A">
      <w:pPr>
        <w:pStyle w:val="Listenabsatz"/>
        <w:numPr>
          <w:ilvl w:val="0"/>
          <w:numId w:val="19"/>
        </w:numPr>
      </w:pPr>
      <w:proofErr w:type="spellStart"/>
      <w:r>
        <w:t>We</w:t>
      </w:r>
      <w:proofErr w:type="spellEnd"/>
      <w:r>
        <w:t xml:space="preserve"> o</w:t>
      </w:r>
      <w:proofErr w:type="spellStart"/>
      <w:r>
        <w:t>bserve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 </w:t>
      </w:r>
      <w:proofErr w:type="spellStart"/>
      <w:r>
        <w:t>approximation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analytical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  <w:r w:rsidR="00841E8A">
        <w:t xml:space="preserve"> Same </w:t>
      </w:r>
      <w:proofErr w:type="spellStart"/>
      <w:r w:rsidR="00841E8A">
        <w:t>as</w:t>
      </w:r>
      <w:proofErr w:type="spellEnd"/>
      <w:r w:rsidR="00841E8A">
        <w:t xml:space="preserve"> Task 2</w:t>
      </w:r>
    </w:p>
    <w:p w:rsidR="00841E8A" w:rsidRDefault="00841E8A" w:rsidP="00841E8A">
      <w:pPr>
        <w:pStyle w:val="Listenabsatz"/>
        <w:numPr>
          <w:ilvl w:val="0"/>
          <w:numId w:val="19"/>
        </w:numPr>
      </w:pPr>
      <w:r>
        <w:t xml:space="preserve">Amplitude </w:t>
      </w:r>
      <w:proofErr w:type="spellStart"/>
      <w:r>
        <w:t>smaller</w:t>
      </w:r>
      <w:proofErr w:type="spellEnd"/>
    </w:p>
    <w:p w:rsidR="009346FB" w:rsidRDefault="009346FB" w:rsidP="009346FB">
      <w:pPr>
        <w:pStyle w:val="berschrift1"/>
      </w:pPr>
      <w:bookmarkStart w:id="4" w:name="_Toc39488152"/>
      <w:r>
        <w:t>Task</w:t>
      </w:r>
      <w:bookmarkEnd w:id="4"/>
    </w:p>
    <w:p w:rsidR="009346FB" w:rsidRPr="009346FB" w:rsidRDefault="009346FB" w:rsidP="009346FB">
      <w:pPr>
        <w:rPr>
          <w:i/>
          <w:iCs/>
        </w:rPr>
      </w:pPr>
      <w:r w:rsidRPr="009346FB">
        <w:rPr>
          <w:i/>
          <w:iCs/>
        </w:rPr>
        <w:t xml:space="preserve">Use a linear </w:t>
      </w:r>
      <w:proofErr w:type="spellStart"/>
      <w:r w:rsidRPr="009346FB">
        <w:rPr>
          <w:i/>
          <w:iCs/>
        </w:rPr>
        <w:t>interpolation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scheme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to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compute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the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function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values</w:t>
      </w:r>
      <w:proofErr w:type="spellEnd"/>
      <w:r w:rsidRPr="009346FB">
        <w:rPr>
          <w:i/>
          <w:iCs/>
        </w:rPr>
        <w:t xml:space="preserve"> at </w:t>
      </w:r>
      <w:proofErr w:type="spellStart"/>
      <w:r w:rsidRPr="009346FB">
        <w:rPr>
          <w:i/>
          <w:iCs/>
        </w:rPr>
        <w:t>the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middle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of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the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grid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points</w:t>
      </w:r>
      <w:proofErr w:type="spellEnd"/>
      <w:r w:rsidRPr="009346FB">
        <w:rPr>
          <w:i/>
          <w:iCs/>
        </w:rPr>
        <w:t xml:space="preserve">. Use different </w:t>
      </w:r>
      <w:proofErr w:type="spellStart"/>
      <w:r w:rsidRPr="009346FB">
        <w:rPr>
          <w:i/>
          <w:iCs/>
        </w:rPr>
        <w:t>resolutions</w:t>
      </w:r>
      <w:proofErr w:type="spellEnd"/>
      <w:r w:rsidRPr="009346FB">
        <w:rPr>
          <w:i/>
          <w:iCs/>
        </w:rPr>
        <w:t xml:space="preserve">. Comment on </w:t>
      </w:r>
      <w:proofErr w:type="spellStart"/>
      <w:r w:rsidRPr="009346FB">
        <w:rPr>
          <w:i/>
          <w:iCs/>
        </w:rPr>
        <w:t>what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you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observe</w:t>
      </w:r>
      <w:proofErr w:type="spellEnd"/>
      <w:r w:rsidRPr="009346FB">
        <w:rPr>
          <w:i/>
          <w:iCs/>
        </w:rPr>
        <w:t>.</w:t>
      </w:r>
    </w:p>
    <w:p w:rsidR="00841E8A" w:rsidRDefault="0039649A" w:rsidP="00841E8A">
      <w:pPr>
        <w:pStyle w:val="Listenabsatz"/>
        <w:numPr>
          <w:ilvl w:val="0"/>
          <w:numId w:val="19"/>
        </w:numPr>
      </w:pPr>
      <w:proofErr w:type="spellStart"/>
      <w:r>
        <w:t>Some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interpolation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accurate</w:t>
      </w:r>
      <w:proofErr w:type="spellEnd"/>
    </w:p>
    <w:p w:rsidR="0039649A" w:rsidRDefault="0039649A" w:rsidP="00841E8A">
      <w:pPr>
        <w:pStyle w:val="Listenabsatz"/>
        <w:numPr>
          <w:ilvl w:val="0"/>
          <w:numId w:val="19"/>
        </w:numPr>
      </w:pPr>
      <w:r>
        <w:t xml:space="preserve">Linear </w:t>
      </w:r>
      <w:proofErr w:type="spellStart"/>
      <w:r>
        <w:t>interpolant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point</w:t>
      </w:r>
      <w:proofErr w:type="spellEnd"/>
    </w:p>
    <w:p w:rsidR="009346FB" w:rsidRDefault="009346FB" w:rsidP="009346FB">
      <w:pPr>
        <w:pStyle w:val="berschrift1"/>
      </w:pPr>
      <w:bookmarkStart w:id="5" w:name="_Toc39488153"/>
      <w:r>
        <w:lastRenderedPageBreak/>
        <w:t>Task</w:t>
      </w:r>
      <w:bookmarkEnd w:id="5"/>
    </w:p>
    <w:p w:rsidR="00B52F66" w:rsidRPr="0039649A" w:rsidRDefault="009346FB" w:rsidP="0039649A">
      <w:pPr>
        <w:rPr>
          <w:i/>
          <w:iCs/>
        </w:rPr>
      </w:pPr>
      <w:proofErr w:type="spellStart"/>
      <w:r w:rsidRPr="009346FB">
        <w:rPr>
          <w:i/>
          <w:iCs/>
        </w:rPr>
        <w:t>For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tasks</w:t>
      </w:r>
      <w:proofErr w:type="spellEnd"/>
      <w:r w:rsidRPr="009346FB">
        <w:rPr>
          <w:i/>
          <w:iCs/>
        </w:rPr>
        <w:t xml:space="preserve"> 2, 3 and 4, </w:t>
      </w:r>
      <w:proofErr w:type="spellStart"/>
      <w:r w:rsidRPr="009346FB">
        <w:rPr>
          <w:i/>
          <w:iCs/>
        </w:rPr>
        <w:t>plot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the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error</w:t>
      </w:r>
      <w:proofErr w:type="spellEnd"/>
      <w:r w:rsidRPr="009346FB">
        <w:rPr>
          <w:i/>
          <w:iCs/>
        </w:rPr>
        <w:t xml:space="preserve"> versus </w:t>
      </w:r>
      <w:proofErr w:type="spellStart"/>
      <w:r w:rsidRPr="009346FB">
        <w:rPr>
          <w:i/>
          <w:iCs/>
        </w:rPr>
        <w:t>resolution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for</w:t>
      </w:r>
      <w:proofErr w:type="spellEnd"/>
      <w:r w:rsidRPr="009346FB">
        <w:rPr>
          <w:i/>
          <w:iCs/>
        </w:rPr>
        <w:t xml:space="preserve"> a </w:t>
      </w:r>
      <w:proofErr w:type="spellStart"/>
      <w:r w:rsidRPr="009346FB">
        <w:rPr>
          <w:i/>
          <w:iCs/>
        </w:rPr>
        <w:t>given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position</w:t>
      </w:r>
      <w:proofErr w:type="spellEnd"/>
      <w:r w:rsidRPr="009346FB">
        <w:rPr>
          <w:i/>
          <w:iCs/>
        </w:rPr>
        <w:t xml:space="preserve"> x = 2π/5. Error </w:t>
      </w:r>
      <w:proofErr w:type="spellStart"/>
      <w:r w:rsidRPr="009346FB">
        <w:rPr>
          <w:i/>
          <w:iCs/>
        </w:rPr>
        <w:t>plots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are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done</w:t>
      </w:r>
      <w:proofErr w:type="spellEnd"/>
      <w:r w:rsidRPr="009346FB">
        <w:rPr>
          <w:i/>
          <w:iCs/>
        </w:rPr>
        <w:t xml:space="preserve"> in </w:t>
      </w:r>
      <w:proofErr w:type="spellStart"/>
      <w:r w:rsidRPr="009346FB">
        <w:rPr>
          <w:i/>
          <w:iCs/>
        </w:rPr>
        <w:t>logarithmic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scale</w:t>
      </w:r>
      <w:proofErr w:type="spellEnd"/>
      <w:r w:rsidRPr="009346FB">
        <w:rPr>
          <w:i/>
          <w:iCs/>
        </w:rPr>
        <w:t xml:space="preserve">, i.e. </w:t>
      </w:r>
      <w:proofErr w:type="spellStart"/>
      <w:r w:rsidRPr="009346FB">
        <w:rPr>
          <w:i/>
          <w:iCs/>
        </w:rPr>
        <w:t>the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logarithm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of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the</w:t>
      </w:r>
      <w:proofErr w:type="spellEnd"/>
      <w:r w:rsidRPr="009346FB">
        <w:rPr>
          <w:i/>
          <w:iCs/>
        </w:rPr>
        <w:t xml:space="preserve"> relative </w:t>
      </w:r>
      <w:proofErr w:type="spellStart"/>
      <w:r w:rsidRPr="009346FB">
        <w:rPr>
          <w:i/>
          <w:iCs/>
        </w:rPr>
        <w:t>error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Erel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is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plotted</w:t>
      </w:r>
      <w:proofErr w:type="spellEnd"/>
      <w:r w:rsidRPr="009346FB">
        <w:rPr>
          <w:i/>
          <w:iCs/>
        </w:rPr>
        <w:t xml:space="preserve"> versus </w:t>
      </w:r>
      <w:proofErr w:type="spellStart"/>
      <w:r w:rsidRPr="009346FB">
        <w:rPr>
          <w:i/>
          <w:iCs/>
        </w:rPr>
        <w:t>the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logarithm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of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grid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spacing</w:t>
      </w:r>
      <w:proofErr w:type="spellEnd"/>
      <w:r w:rsidRPr="009346FB">
        <w:rPr>
          <w:i/>
          <w:iCs/>
        </w:rPr>
        <w:t xml:space="preserve"> h. Comment on </w:t>
      </w:r>
      <w:proofErr w:type="spellStart"/>
      <w:r w:rsidRPr="009346FB">
        <w:rPr>
          <w:i/>
          <w:iCs/>
        </w:rPr>
        <w:t>the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slope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of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the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curves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you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obtain</w:t>
      </w:r>
      <w:proofErr w:type="spellEnd"/>
      <w:r w:rsidRPr="009346FB">
        <w:rPr>
          <w:i/>
          <w:iCs/>
        </w:rPr>
        <w:t>.</w:t>
      </w:r>
    </w:p>
    <w:p w:rsidR="00A91AF2" w:rsidRDefault="006471E4" w:rsidP="00B52F66">
      <w:r>
        <w:t>Comment:</w:t>
      </w:r>
    </w:p>
    <w:p w:rsidR="0039649A" w:rsidRDefault="006471E4" w:rsidP="0039649A">
      <w:pPr>
        <w:pStyle w:val="Listenabsatz"/>
        <w:numPr>
          <w:ilvl w:val="0"/>
          <w:numId w:val="19"/>
        </w:numPr>
      </w:pPr>
      <w:proofErr w:type="spellStart"/>
      <w:r>
        <w:t>Slope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steeper</w:t>
      </w:r>
      <w:proofErr w:type="spellEnd"/>
      <w:r>
        <w:t xml:space="preserve">. Error </w:t>
      </w:r>
      <w:proofErr w:type="spellStart"/>
      <w:r>
        <w:t>is</w:t>
      </w:r>
      <w:proofErr w:type="spellEnd"/>
      <w:r w:rsidR="0039649A">
        <w:t xml:space="preserve"> </w:t>
      </w:r>
      <w:proofErr w:type="spellStart"/>
      <w:r>
        <w:t>smaller</w:t>
      </w:r>
      <w:proofErr w:type="spellEnd"/>
      <w:r>
        <w:t>.</w:t>
      </w:r>
    </w:p>
    <w:p w:rsidR="006471E4" w:rsidRDefault="006471E4" w:rsidP="0039649A">
      <w:pPr>
        <w:pStyle w:val="Listenabsatz"/>
        <w:numPr>
          <w:ilvl w:val="0"/>
          <w:numId w:val="19"/>
        </w:numPr>
      </w:pPr>
      <w:proofErr w:type="spellStart"/>
      <w:r>
        <w:t>Curve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Upwind</w:t>
      </w:r>
      <w:proofErr w:type="spellEnd"/>
      <w:r>
        <w:t xml:space="preserve"> and </w:t>
      </w:r>
      <w:proofErr w:type="spellStart"/>
      <w:r>
        <w:t>Downwind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>.</w:t>
      </w:r>
    </w:p>
    <w:p w:rsidR="00B56AA4" w:rsidRDefault="00B56AA4" w:rsidP="0039649A">
      <w:pPr>
        <w:pStyle w:val="Listenabsatz"/>
        <w:numPr>
          <w:ilvl w:val="0"/>
          <w:numId w:val="19"/>
        </w:numPr>
      </w:pPr>
      <w:r>
        <w:t xml:space="preserve">BDS/FDS </w:t>
      </w:r>
      <w:proofErr w:type="spellStart"/>
      <w:r>
        <w:t>error</w:t>
      </w:r>
      <w:proofErr w:type="spellEnd"/>
      <w:r>
        <w:t xml:space="preserve"> 1rst </w:t>
      </w:r>
      <w:proofErr w:type="spellStart"/>
      <w:r>
        <w:t>order</w:t>
      </w:r>
      <w:proofErr w:type="spellEnd"/>
      <w:r>
        <w:t>.</w:t>
      </w:r>
    </w:p>
    <w:p w:rsidR="00B56AA4" w:rsidRDefault="00B56AA4" w:rsidP="0039649A">
      <w:pPr>
        <w:pStyle w:val="Listenabsatz"/>
        <w:numPr>
          <w:ilvl w:val="0"/>
          <w:numId w:val="19"/>
        </w:numPr>
      </w:pPr>
      <w:proofErr w:type="spellStart"/>
      <w:r>
        <w:t>Slope</w:t>
      </w:r>
      <w:proofErr w:type="spellEnd"/>
      <w:r>
        <w:t xml:space="preserve"> </w:t>
      </w:r>
      <w:proofErr w:type="spellStart"/>
      <w:r>
        <w:t>calculated</w:t>
      </w:r>
      <w:proofErr w:type="spellEnd"/>
    </w:p>
    <w:p w:rsidR="0039649A" w:rsidRDefault="0039649A" w:rsidP="0039649A">
      <w:pPr>
        <w:pStyle w:val="Listenabsatz"/>
        <w:numPr>
          <w:ilvl w:val="0"/>
          <w:numId w:val="19"/>
        </w:numPr>
      </w:pPr>
      <w:r>
        <w:t xml:space="preserve">CDS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 xml:space="preserve"> 2. </w:t>
      </w:r>
      <w:proofErr w:type="spellStart"/>
      <w:r>
        <w:t>quadratic</w:t>
      </w:r>
      <w:proofErr w:type="spellEnd"/>
      <w:r>
        <w:t xml:space="preserve"> </w:t>
      </w:r>
      <w:proofErr w:type="spellStart"/>
      <w:r>
        <w:t>error</w:t>
      </w:r>
      <w:proofErr w:type="spellEnd"/>
    </w:p>
    <w:p w:rsidR="00B56AA4" w:rsidRDefault="00B56AA4" w:rsidP="0039649A">
      <w:pPr>
        <w:pStyle w:val="Listenabsatz"/>
        <w:numPr>
          <w:ilvl w:val="0"/>
          <w:numId w:val="19"/>
        </w:numPr>
      </w:pPr>
      <w:r>
        <w:t xml:space="preserve">Taylor </w:t>
      </w:r>
      <w:proofErr w:type="spellStart"/>
      <w:r>
        <w:t>series</w:t>
      </w:r>
      <w:proofErr w:type="spellEnd"/>
      <w:r>
        <w:t>?!</w:t>
      </w:r>
    </w:p>
    <w:p w:rsidR="007F1D8C" w:rsidRDefault="007F1D8C" w:rsidP="00B52F66"/>
    <w:p w:rsidR="007F1D8C" w:rsidRDefault="007F1D8C" w:rsidP="00B52F66">
      <w:r>
        <w:rPr>
          <w:noProof/>
        </w:rPr>
        <w:drawing>
          <wp:inline distT="0" distB="0" distL="0" distR="0">
            <wp:extent cx="5110162" cy="392938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00"/>
                    <a:stretch/>
                  </pic:blipFill>
                  <pic:spPr bwMode="auto">
                    <a:xfrm>
                      <a:off x="0" y="0"/>
                      <a:ext cx="5110162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AF2" w:rsidRDefault="00A91AF2" w:rsidP="00B52F66"/>
    <w:p w:rsidR="001D3031" w:rsidRPr="001D3031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br/>
        <w:t>[Report]</w:t>
      </w:r>
    </w:p>
    <w:p w:rsidR="001D3031" w:rsidRPr="001D3031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lastRenderedPageBreak/>
        <w:t xml:space="preserve">1. An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acceptable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report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should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include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a title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page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with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the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assignment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number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,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the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group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number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, a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list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of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the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group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members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'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names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, and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their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email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addresses</w:t>
      </w:r>
      <w:proofErr w:type="spellEnd"/>
    </w:p>
    <w:p w:rsidR="001D3031" w:rsidRPr="001D3031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2. The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report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should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include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all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the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necessary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plots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in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the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right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places</w:t>
      </w:r>
      <w:proofErr w:type="spellEnd"/>
    </w:p>
    <w:p w:rsidR="001D3031" w:rsidRPr="001D3031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3. The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report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should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describe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what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the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individual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plots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are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showing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in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their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captions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, and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discuss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what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they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observed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from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the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plots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in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the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main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text</w:t>
      </w:r>
      <w:proofErr w:type="spellEnd"/>
    </w:p>
    <w:p w:rsidR="001D3031" w:rsidRPr="001D3031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4. In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the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discussion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,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the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observations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should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be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justified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by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the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corresponding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theories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taught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during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the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lectures</w:t>
      </w:r>
      <w:proofErr w:type="spellEnd"/>
    </w:p>
    <w:p w:rsidR="001D3031" w:rsidRPr="001D3031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[Code]</w:t>
      </w:r>
    </w:p>
    <w:p w:rsidR="001D3031" w:rsidRPr="001D3031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1. An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acceptable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code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should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execute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without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any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errors</w:t>
      </w:r>
      <w:proofErr w:type="spellEnd"/>
    </w:p>
    <w:p w:rsidR="001D3031" w:rsidRPr="001D3031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2. The code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should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address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all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the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tasks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specified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in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the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assignment</w:t>
      </w:r>
      <w:proofErr w:type="spellEnd"/>
    </w:p>
    <w:p w:rsidR="001D3031" w:rsidRPr="001D3031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3. The code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should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produce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correct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results</w:t>
      </w:r>
      <w:proofErr w:type="spellEnd"/>
    </w:p>
    <w:p w:rsidR="001D3031" w:rsidRPr="001D3031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4. The code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should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display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all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the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necessary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plots</w:t>
      </w:r>
      <w:proofErr w:type="spellEnd"/>
    </w:p>
    <w:p w:rsidR="001D3031" w:rsidRPr="001D3031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5. The code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should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save all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the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necessary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plots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in an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appropriate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file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format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(e.g. PNG, EPS, JPEG)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that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can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be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included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in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the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report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gram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(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print</w:t>
      </w:r>
      <w:proofErr w:type="spellEnd"/>
      <w:proofErr w:type="gram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() )</w:t>
      </w:r>
    </w:p>
    <w:p w:rsidR="001D3031" w:rsidRPr="001D3031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6. All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plots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should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have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their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axes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appropriately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labelled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(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use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MATLAB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functions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 </w:t>
      </w:r>
      <w:proofErr w:type="spellStart"/>
      <w:r w:rsidRPr="001D3031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de-DE"/>
        </w:rPr>
        <w:t>xlabel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 and </w:t>
      </w:r>
      <w:proofErr w:type="spellStart"/>
      <w:proofErr w:type="gramStart"/>
      <w:r w:rsidRPr="001D3031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de-DE"/>
        </w:rPr>
        <w:t>ylabel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 )</w:t>
      </w:r>
      <w:proofErr w:type="gramEnd"/>
    </w:p>
    <w:p w:rsidR="001D3031" w:rsidRPr="001D3031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7. All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plots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should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have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appropriate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legends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(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use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function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 </w:t>
      </w:r>
      <w:r w:rsidRPr="001D3031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de-DE"/>
        </w:rPr>
        <w:t>legend</w:t>
      </w:r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)</w:t>
      </w:r>
    </w:p>
    <w:p w:rsidR="001D3031" w:rsidRPr="001D3031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8. All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plots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should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have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appropriate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titles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(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use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function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 </w:t>
      </w:r>
      <w:r w:rsidRPr="001D3031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de-DE"/>
        </w:rPr>
        <w:t>title</w:t>
      </w:r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)</w:t>
      </w:r>
    </w:p>
    <w:p w:rsidR="00A91AF2" w:rsidRDefault="001D3031" w:rsidP="001D3031"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9. All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plots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should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be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readable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(not </w:t>
      </w:r>
      <w:proofErr w:type="spellStart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overcrowded</w:t>
      </w:r>
      <w:proofErr w:type="spellEnd"/>
      <w:r w:rsidRPr="001D303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!)</w:t>
      </w:r>
    </w:p>
    <w:p w:rsidR="00A91AF2" w:rsidRDefault="00A91AF2" w:rsidP="00B52F66"/>
    <w:p w:rsidR="00A91AF2" w:rsidRDefault="00A91AF2" w:rsidP="00B52F66"/>
    <w:p w:rsidR="00DE32EB" w:rsidRPr="00516EEE" w:rsidRDefault="00DE32EB" w:rsidP="00DE32EB">
      <w:pPr>
        <w:rPr>
          <w:rFonts w:cs="Arial"/>
        </w:rPr>
      </w:pPr>
    </w:p>
    <w:p w:rsidR="00DE32EB" w:rsidRPr="00516EEE" w:rsidRDefault="00DE32EB" w:rsidP="00DE32EB">
      <w:pPr>
        <w:rPr>
          <w:rFonts w:cs="Arial"/>
        </w:rPr>
      </w:pPr>
    </w:p>
    <w:p w:rsidR="00DE32EB" w:rsidRPr="00516EEE" w:rsidRDefault="00DE32EB" w:rsidP="00DE32EB">
      <w:pPr>
        <w:rPr>
          <w:rFonts w:cs="Arial"/>
        </w:rPr>
      </w:pPr>
    </w:p>
    <w:p w:rsidR="00DE32EB" w:rsidRPr="00516EEE" w:rsidRDefault="00DE32EB" w:rsidP="00DE32EB">
      <w:pPr>
        <w:rPr>
          <w:rFonts w:cs="Arial"/>
        </w:rPr>
      </w:pPr>
    </w:p>
    <w:p w:rsidR="00DE32EB" w:rsidRPr="00516EEE" w:rsidRDefault="00DE32EB" w:rsidP="00DE32EB">
      <w:pPr>
        <w:rPr>
          <w:rFonts w:cs="Arial"/>
        </w:rPr>
      </w:pPr>
    </w:p>
    <w:p w:rsidR="00DE32EB" w:rsidRPr="00516EEE" w:rsidRDefault="00DE32EB" w:rsidP="00DE32EB">
      <w:pPr>
        <w:rPr>
          <w:rFonts w:cs="Arial"/>
        </w:rPr>
      </w:pPr>
    </w:p>
    <w:p w:rsidR="00DE32EB" w:rsidRPr="00516EEE" w:rsidRDefault="00DE32EB" w:rsidP="00DE32EB">
      <w:pPr>
        <w:rPr>
          <w:rFonts w:cs="Arial"/>
        </w:rPr>
      </w:pPr>
    </w:p>
    <w:p w:rsidR="00DE32EB" w:rsidRPr="00516EEE" w:rsidRDefault="00DE32EB" w:rsidP="00DE32EB">
      <w:pPr>
        <w:rPr>
          <w:rFonts w:cs="Arial"/>
        </w:rPr>
      </w:pPr>
    </w:p>
    <w:p w:rsidR="00DE32EB" w:rsidRPr="00516EEE" w:rsidRDefault="00DE32EB" w:rsidP="00DE32EB">
      <w:pPr>
        <w:rPr>
          <w:rFonts w:cs="Arial"/>
        </w:rPr>
      </w:pPr>
    </w:p>
    <w:p w:rsidR="00DE32EB" w:rsidRPr="00516EEE" w:rsidRDefault="00DE32EB" w:rsidP="00DE32EB">
      <w:pPr>
        <w:rPr>
          <w:rFonts w:cs="Arial"/>
        </w:rPr>
      </w:pPr>
    </w:p>
    <w:p w:rsidR="00DE32EB" w:rsidRPr="00516EEE" w:rsidRDefault="00DE32EB" w:rsidP="00DE32EB">
      <w:pPr>
        <w:rPr>
          <w:rFonts w:cs="Arial"/>
        </w:rPr>
      </w:pPr>
    </w:p>
    <w:p w:rsidR="00DE32EB" w:rsidRPr="00516EEE" w:rsidRDefault="00DE32EB" w:rsidP="00DE32EB">
      <w:pPr>
        <w:rPr>
          <w:rFonts w:cs="Arial"/>
        </w:rPr>
      </w:pPr>
    </w:p>
    <w:p w:rsidR="003A481C" w:rsidRPr="000B5616" w:rsidRDefault="003A481C" w:rsidP="00B14A9C">
      <w:pPr>
        <w:ind w:left="0"/>
      </w:pPr>
    </w:p>
    <w:sectPr w:rsidR="003A481C" w:rsidRPr="000B5616" w:rsidSect="00DA5BA4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F96" w:rsidRDefault="00556F96" w:rsidP="00082160">
      <w:pPr>
        <w:spacing w:after="0" w:line="240" w:lineRule="auto"/>
      </w:pPr>
      <w:r>
        <w:separator/>
      </w:r>
    </w:p>
  </w:endnote>
  <w:endnote w:type="continuationSeparator" w:id="0">
    <w:p w:rsidR="00556F96" w:rsidRDefault="00556F96" w:rsidP="00082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FD0" w:rsidRDefault="00A04FD0" w:rsidP="005905FD">
    <w:pPr>
      <w:pStyle w:val="Fuzeile"/>
      <w:jc w:val="center"/>
    </w:pPr>
  </w:p>
  <w:p w:rsidR="00A04FD0" w:rsidRDefault="00A04FD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FD0" w:rsidRDefault="00A04FD0">
    <w:pPr>
      <w:pStyle w:val="Fuzeile"/>
      <w:jc w:val="center"/>
    </w:pPr>
  </w:p>
  <w:p w:rsidR="00A04FD0" w:rsidRDefault="00A04FD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066815"/>
      <w:docPartObj>
        <w:docPartGallery w:val="Page Numbers (Bottom of Page)"/>
        <w:docPartUnique/>
      </w:docPartObj>
    </w:sdtPr>
    <w:sdtEndPr/>
    <w:sdtContent>
      <w:p w:rsidR="00A04FD0" w:rsidRDefault="000564ED" w:rsidP="004906EC">
        <w:pPr>
          <w:pStyle w:val="Fuzeile"/>
          <w:ind w:left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192B">
          <w:rPr>
            <w:noProof/>
          </w:rPr>
          <w:t>65</w:t>
        </w:r>
        <w:r>
          <w:rPr>
            <w:noProof/>
          </w:rPr>
          <w:fldChar w:fldCharType="end"/>
        </w:r>
      </w:p>
    </w:sdtContent>
  </w:sdt>
  <w:p w:rsidR="00A04FD0" w:rsidRDefault="00A04FD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F96" w:rsidRDefault="00556F96" w:rsidP="00082160">
      <w:pPr>
        <w:spacing w:after="0" w:line="240" w:lineRule="auto"/>
      </w:pPr>
      <w:r>
        <w:separator/>
      </w:r>
    </w:p>
  </w:footnote>
  <w:footnote w:type="continuationSeparator" w:id="0">
    <w:p w:rsidR="00556F96" w:rsidRDefault="00556F96" w:rsidP="00082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FD0" w:rsidRPr="00D22E23" w:rsidRDefault="00B14A9C" w:rsidP="002658DD">
    <w:pPr>
      <w:pStyle w:val="Kopfzeile"/>
      <w:ind w:left="0"/>
      <w:rPr>
        <w:rFonts w:cs="Arial"/>
      </w:rPr>
    </w:pPr>
    <w:r>
      <w:rPr>
        <w:rFonts w:cs="Arial"/>
      </w:rPr>
      <w:t>Numerische Methoden der Hydromechanik</w:t>
    </w:r>
    <w:r w:rsidR="00A04FD0">
      <w:rPr>
        <w:rFonts w:cs="Arial"/>
      </w:rPr>
      <w:t xml:space="preserve"> – Gr</w:t>
    </w:r>
    <w:r w:rsidR="00A87C30">
      <w:rPr>
        <w:rFonts w:cs="Arial"/>
      </w:rPr>
      <w:t>oup</w:t>
    </w:r>
    <w:r w:rsidR="00A04FD0">
      <w:rPr>
        <w:rFonts w:cs="Arial"/>
      </w:rPr>
      <w:t xml:space="preserve"> </w:t>
    </w:r>
    <w:r>
      <w:rPr>
        <w:rFonts w:cs="Arial"/>
      </w:rPr>
      <w:t>2</w:t>
    </w:r>
    <w:r w:rsidR="00A04FD0">
      <w:rPr>
        <w:rFonts w:cs="Arial"/>
      </w:rPr>
      <w:t xml:space="preserve">             </w:t>
    </w:r>
    <w:r>
      <w:rPr>
        <w:rFonts w:cs="Arial"/>
      </w:rPr>
      <w:t xml:space="preserve">      SoSe2020</w:t>
    </w:r>
  </w:p>
  <w:p w:rsidR="00A04FD0" w:rsidRDefault="00A04FD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FD0" w:rsidRDefault="00B14A9C" w:rsidP="002658DD">
    <w:pPr>
      <w:pStyle w:val="Kopfzeile"/>
      <w:ind w:left="0"/>
      <w:rPr>
        <w:rFonts w:cs="Arial"/>
        <w:szCs w:val="24"/>
      </w:rPr>
    </w:pPr>
    <w:r>
      <w:rPr>
        <w:szCs w:val="24"/>
      </w:rPr>
      <w:t>Numerische Methoden der Hydromechanik</w:t>
    </w:r>
    <w:r w:rsidR="00A04FD0" w:rsidRPr="00C853AE">
      <w:rPr>
        <w:rFonts w:cs="Arial"/>
        <w:szCs w:val="24"/>
      </w:rPr>
      <w:t xml:space="preserve"> – Gr</w:t>
    </w:r>
    <w:r w:rsidR="00A87C30">
      <w:rPr>
        <w:rFonts w:cs="Arial"/>
        <w:szCs w:val="24"/>
      </w:rPr>
      <w:t>oup</w:t>
    </w:r>
    <w:r w:rsidR="00A04FD0" w:rsidRPr="00C853AE">
      <w:rPr>
        <w:rFonts w:cs="Arial"/>
        <w:szCs w:val="24"/>
      </w:rPr>
      <w:t xml:space="preserve"> </w:t>
    </w:r>
    <w:r>
      <w:rPr>
        <w:rFonts w:cs="Arial"/>
        <w:szCs w:val="24"/>
      </w:rPr>
      <w:t>2</w:t>
    </w:r>
  </w:p>
  <w:p w:rsidR="00A04FD0" w:rsidRPr="00C853AE" w:rsidRDefault="00A04FD0" w:rsidP="002658DD">
    <w:pPr>
      <w:pStyle w:val="Kopfzeile"/>
      <w:ind w:left="0"/>
      <w:rPr>
        <w:rFonts w:cs="Arial"/>
        <w:szCs w:val="24"/>
      </w:rPr>
    </w:pPr>
    <w:r w:rsidRPr="00C853AE">
      <w:rPr>
        <w:rFonts w:cs="Arial"/>
        <w:szCs w:val="24"/>
      </w:rPr>
      <w:t>Sommersemester 20</w:t>
    </w:r>
    <w:r w:rsidR="00B14A9C">
      <w:rPr>
        <w:rFonts w:cs="Arial"/>
        <w:szCs w:val="24"/>
      </w:rPr>
      <w:t>20</w:t>
    </w:r>
    <w:r w:rsidRPr="00C853AE">
      <w:rPr>
        <w:rFonts w:cs="Arial"/>
        <w:szCs w:val="24"/>
      </w:rPr>
      <w:t xml:space="preserve">                    </w:t>
    </w:r>
    <w:r w:rsidRPr="00C853AE">
      <w:rPr>
        <w:rFonts w:cs="Arial"/>
        <w:noProof/>
        <w:szCs w:val="24"/>
        <w:lang w:eastAsia="de-DE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posOffset>4310380</wp:posOffset>
          </wp:positionH>
          <wp:positionV relativeFrom="margin">
            <wp:posOffset>-566420</wp:posOffset>
          </wp:positionV>
          <wp:extent cx="1943100" cy="752475"/>
          <wp:effectExtent l="19050" t="0" r="0" b="0"/>
          <wp:wrapSquare wrapText="bothSides"/>
          <wp:docPr id="2" name="Bild 1" descr="Bildergebnis für T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TUM 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2392"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FD0" w:rsidRPr="00B14A9C" w:rsidRDefault="00B14A9C" w:rsidP="00B14A9C">
    <w:pPr>
      <w:pStyle w:val="Kopfzeile"/>
      <w:ind w:left="0"/>
      <w:rPr>
        <w:rFonts w:cs="Arial"/>
      </w:rPr>
    </w:pPr>
    <w:r>
      <w:rPr>
        <w:rFonts w:cs="Arial"/>
      </w:rPr>
      <w:t>Numerische Methoden der Hydromechanik – Gr</w:t>
    </w:r>
    <w:r w:rsidR="00A87C30">
      <w:rPr>
        <w:rFonts w:cs="Arial"/>
      </w:rPr>
      <w:t>oup</w:t>
    </w:r>
    <w:r>
      <w:rPr>
        <w:rFonts w:cs="Arial"/>
      </w:rPr>
      <w:t xml:space="preserve"> 2                   SoSe2020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25C"/>
    <w:multiLevelType w:val="multilevel"/>
    <w:tmpl w:val="D4F43B94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47373A"/>
    <w:multiLevelType w:val="multilevel"/>
    <w:tmpl w:val="C0AC1F4A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84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2" w15:restartNumberingAfterBreak="0">
    <w:nsid w:val="17961AD8"/>
    <w:multiLevelType w:val="multilevel"/>
    <w:tmpl w:val="F492262C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3" w15:restartNumberingAfterBreak="0">
    <w:nsid w:val="1EAA06B9"/>
    <w:multiLevelType w:val="hybridMultilevel"/>
    <w:tmpl w:val="C9568DF8"/>
    <w:lvl w:ilvl="0" w:tplc="E5E04E26">
      <w:start w:val="1"/>
      <w:numFmt w:val="bullet"/>
      <w:pStyle w:val="Listenabsatz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2C527BAB"/>
    <w:multiLevelType w:val="multilevel"/>
    <w:tmpl w:val="3454F8F0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5" w15:restartNumberingAfterBreak="0">
    <w:nsid w:val="2C655116"/>
    <w:multiLevelType w:val="hybridMultilevel"/>
    <w:tmpl w:val="500C6086"/>
    <w:lvl w:ilvl="0" w:tplc="D3E0CB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90D0F"/>
    <w:multiLevelType w:val="hybridMultilevel"/>
    <w:tmpl w:val="FCA29574"/>
    <w:lvl w:ilvl="0" w:tplc="613A85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B133C"/>
    <w:multiLevelType w:val="multilevel"/>
    <w:tmpl w:val="11D80CC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982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8" w15:restartNumberingAfterBreak="0">
    <w:nsid w:val="452C63CD"/>
    <w:multiLevelType w:val="multilevel"/>
    <w:tmpl w:val="11565B48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45324E82"/>
    <w:multiLevelType w:val="multilevel"/>
    <w:tmpl w:val="46CA08F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30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10" w15:restartNumberingAfterBreak="0">
    <w:nsid w:val="4900448B"/>
    <w:multiLevelType w:val="multilevel"/>
    <w:tmpl w:val="89005B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497A186F"/>
    <w:multiLevelType w:val="multilevel"/>
    <w:tmpl w:val="31923A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F0D73A5"/>
    <w:multiLevelType w:val="multilevel"/>
    <w:tmpl w:val="8B2A551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7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13" w15:restartNumberingAfterBreak="0">
    <w:nsid w:val="63092C9D"/>
    <w:multiLevelType w:val="multilevel"/>
    <w:tmpl w:val="104C7B0C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Theme="majorEastAsia" w:hAnsi="Arial" w:cstheme="majorBidi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60B0CC4"/>
    <w:multiLevelType w:val="multilevel"/>
    <w:tmpl w:val="BFF468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15" w15:restartNumberingAfterBreak="0">
    <w:nsid w:val="6BF96B87"/>
    <w:multiLevelType w:val="multilevel"/>
    <w:tmpl w:val="C6C4E85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6DB03E7C"/>
    <w:multiLevelType w:val="multilevel"/>
    <w:tmpl w:val="CE6CA8B4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5616741"/>
    <w:multiLevelType w:val="multilevel"/>
    <w:tmpl w:val="CA02399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1245" w:hanging="525"/>
      </w:pPr>
      <w:rPr>
        <w:rFonts w:hint="default"/>
        <w:i w:val="0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i w:val="0"/>
      </w:rPr>
    </w:lvl>
  </w:abstractNum>
  <w:abstractNum w:abstractNumId="18" w15:restartNumberingAfterBreak="0">
    <w:nsid w:val="7B345309"/>
    <w:multiLevelType w:val="multilevel"/>
    <w:tmpl w:val="D0CE1CC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05" w:hanging="525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17"/>
  </w:num>
  <w:num w:numId="5">
    <w:abstractNumId w:val="14"/>
  </w:num>
  <w:num w:numId="6">
    <w:abstractNumId w:val="18"/>
  </w:num>
  <w:num w:numId="7">
    <w:abstractNumId w:val="11"/>
  </w:num>
  <w:num w:numId="8">
    <w:abstractNumId w:val="8"/>
  </w:num>
  <w:num w:numId="9">
    <w:abstractNumId w:val="9"/>
  </w:num>
  <w:num w:numId="10">
    <w:abstractNumId w:val="1"/>
  </w:num>
  <w:num w:numId="11">
    <w:abstractNumId w:val="7"/>
  </w:num>
  <w:num w:numId="12">
    <w:abstractNumId w:val="4"/>
  </w:num>
  <w:num w:numId="13">
    <w:abstractNumId w:val="12"/>
  </w:num>
  <w:num w:numId="14">
    <w:abstractNumId w:val="2"/>
  </w:num>
  <w:num w:numId="15">
    <w:abstractNumId w:val="16"/>
  </w:num>
  <w:num w:numId="16">
    <w:abstractNumId w:val="10"/>
  </w:num>
  <w:num w:numId="17">
    <w:abstractNumId w:val="15"/>
  </w:num>
  <w:num w:numId="18">
    <w:abstractNumId w:val="6"/>
  </w:num>
  <w:num w:numId="19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1D8"/>
    <w:rsid w:val="00001059"/>
    <w:rsid w:val="00014209"/>
    <w:rsid w:val="00016E44"/>
    <w:rsid w:val="00032919"/>
    <w:rsid w:val="0004204A"/>
    <w:rsid w:val="000455F6"/>
    <w:rsid w:val="000564ED"/>
    <w:rsid w:val="00060FF5"/>
    <w:rsid w:val="00064A5D"/>
    <w:rsid w:val="00066B87"/>
    <w:rsid w:val="0007004C"/>
    <w:rsid w:val="000752CD"/>
    <w:rsid w:val="00075AE2"/>
    <w:rsid w:val="00082160"/>
    <w:rsid w:val="000A22F9"/>
    <w:rsid w:val="000A2714"/>
    <w:rsid w:val="000B5616"/>
    <w:rsid w:val="000C083D"/>
    <w:rsid w:val="000C2C04"/>
    <w:rsid w:val="000E583E"/>
    <w:rsid w:val="000F164C"/>
    <w:rsid w:val="000F17A5"/>
    <w:rsid w:val="000F576B"/>
    <w:rsid w:val="0010014B"/>
    <w:rsid w:val="001035D7"/>
    <w:rsid w:val="00114E90"/>
    <w:rsid w:val="001538D2"/>
    <w:rsid w:val="001622B8"/>
    <w:rsid w:val="001A203E"/>
    <w:rsid w:val="001C2406"/>
    <w:rsid w:val="001D3031"/>
    <w:rsid w:val="001E217D"/>
    <w:rsid w:val="001F7FE4"/>
    <w:rsid w:val="00206DEE"/>
    <w:rsid w:val="00217EAB"/>
    <w:rsid w:val="00221B45"/>
    <w:rsid w:val="00225C42"/>
    <w:rsid w:val="00230870"/>
    <w:rsid w:val="00245F00"/>
    <w:rsid w:val="002658DD"/>
    <w:rsid w:val="00265BB5"/>
    <w:rsid w:val="002801F1"/>
    <w:rsid w:val="00290C0E"/>
    <w:rsid w:val="002B4057"/>
    <w:rsid w:val="002C1269"/>
    <w:rsid w:val="002D78A6"/>
    <w:rsid w:val="002E07D5"/>
    <w:rsid w:val="00300D11"/>
    <w:rsid w:val="00316BD3"/>
    <w:rsid w:val="00323093"/>
    <w:rsid w:val="00360181"/>
    <w:rsid w:val="003713E3"/>
    <w:rsid w:val="00374626"/>
    <w:rsid w:val="00375AA9"/>
    <w:rsid w:val="00385E8D"/>
    <w:rsid w:val="0039188E"/>
    <w:rsid w:val="0039263F"/>
    <w:rsid w:val="0039649A"/>
    <w:rsid w:val="003A18FE"/>
    <w:rsid w:val="003A481C"/>
    <w:rsid w:val="003C01ED"/>
    <w:rsid w:val="003C3594"/>
    <w:rsid w:val="003C38FD"/>
    <w:rsid w:val="003C421B"/>
    <w:rsid w:val="003C46ED"/>
    <w:rsid w:val="003C5831"/>
    <w:rsid w:val="003C7588"/>
    <w:rsid w:val="003D674C"/>
    <w:rsid w:val="003F6103"/>
    <w:rsid w:val="00402344"/>
    <w:rsid w:val="00414ADD"/>
    <w:rsid w:val="00440589"/>
    <w:rsid w:val="004730D0"/>
    <w:rsid w:val="00474A58"/>
    <w:rsid w:val="004779D2"/>
    <w:rsid w:val="0048196F"/>
    <w:rsid w:val="004906EC"/>
    <w:rsid w:val="004A1008"/>
    <w:rsid w:val="004A6DCE"/>
    <w:rsid w:val="004B192B"/>
    <w:rsid w:val="004C78F4"/>
    <w:rsid w:val="004E152B"/>
    <w:rsid w:val="004F29AD"/>
    <w:rsid w:val="004F5B37"/>
    <w:rsid w:val="00512D2D"/>
    <w:rsid w:val="00516EEE"/>
    <w:rsid w:val="005252AD"/>
    <w:rsid w:val="00541293"/>
    <w:rsid w:val="00551206"/>
    <w:rsid w:val="00551C6E"/>
    <w:rsid w:val="00556F96"/>
    <w:rsid w:val="00562DE0"/>
    <w:rsid w:val="00564012"/>
    <w:rsid w:val="00584BFA"/>
    <w:rsid w:val="005905FD"/>
    <w:rsid w:val="005A6D63"/>
    <w:rsid w:val="005B2F1F"/>
    <w:rsid w:val="005C1EC7"/>
    <w:rsid w:val="005D31DE"/>
    <w:rsid w:val="005D422B"/>
    <w:rsid w:val="005F2092"/>
    <w:rsid w:val="005F2143"/>
    <w:rsid w:val="006004D0"/>
    <w:rsid w:val="00604B12"/>
    <w:rsid w:val="006101D8"/>
    <w:rsid w:val="0064317B"/>
    <w:rsid w:val="006471E4"/>
    <w:rsid w:val="00655877"/>
    <w:rsid w:val="00665410"/>
    <w:rsid w:val="00674156"/>
    <w:rsid w:val="006807CB"/>
    <w:rsid w:val="006A13EB"/>
    <w:rsid w:val="006A60E5"/>
    <w:rsid w:val="006B5255"/>
    <w:rsid w:val="006B6C85"/>
    <w:rsid w:val="006C3294"/>
    <w:rsid w:val="006D0800"/>
    <w:rsid w:val="006D2682"/>
    <w:rsid w:val="006D3871"/>
    <w:rsid w:val="006E0C1D"/>
    <w:rsid w:val="006E41EF"/>
    <w:rsid w:val="006F3606"/>
    <w:rsid w:val="0072513A"/>
    <w:rsid w:val="00731570"/>
    <w:rsid w:val="007360E3"/>
    <w:rsid w:val="007448E5"/>
    <w:rsid w:val="007571B2"/>
    <w:rsid w:val="00757552"/>
    <w:rsid w:val="00760F7E"/>
    <w:rsid w:val="00786910"/>
    <w:rsid w:val="00790634"/>
    <w:rsid w:val="007922F9"/>
    <w:rsid w:val="00795AF4"/>
    <w:rsid w:val="007A07E7"/>
    <w:rsid w:val="007A68BC"/>
    <w:rsid w:val="007B258B"/>
    <w:rsid w:val="007C2BC9"/>
    <w:rsid w:val="007C3B12"/>
    <w:rsid w:val="007C6700"/>
    <w:rsid w:val="007E0B7D"/>
    <w:rsid w:val="007F1D8C"/>
    <w:rsid w:val="00812CD8"/>
    <w:rsid w:val="008163AF"/>
    <w:rsid w:val="00825AE9"/>
    <w:rsid w:val="00826C32"/>
    <w:rsid w:val="00841E8A"/>
    <w:rsid w:val="00843FF9"/>
    <w:rsid w:val="00851A83"/>
    <w:rsid w:val="00862DBA"/>
    <w:rsid w:val="008771F3"/>
    <w:rsid w:val="00882D88"/>
    <w:rsid w:val="00887ED8"/>
    <w:rsid w:val="00892A90"/>
    <w:rsid w:val="0089408F"/>
    <w:rsid w:val="00894F62"/>
    <w:rsid w:val="008A5B11"/>
    <w:rsid w:val="008A5CD0"/>
    <w:rsid w:val="008C2B91"/>
    <w:rsid w:val="008C72B8"/>
    <w:rsid w:val="008C785A"/>
    <w:rsid w:val="008D556F"/>
    <w:rsid w:val="008E0C8E"/>
    <w:rsid w:val="008F5170"/>
    <w:rsid w:val="0092627B"/>
    <w:rsid w:val="009346FB"/>
    <w:rsid w:val="00942CB7"/>
    <w:rsid w:val="00944EB2"/>
    <w:rsid w:val="00971303"/>
    <w:rsid w:val="00973A3D"/>
    <w:rsid w:val="00980FB4"/>
    <w:rsid w:val="00992C85"/>
    <w:rsid w:val="009A3B43"/>
    <w:rsid w:val="009A502B"/>
    <w:rsid w:val="009B059A"/>
    <w:rsid w:val="009B2E65"/>
    <w:rsid w:val="009C71DB"/>
    <w:rsid w:val="009D1A9C"/>
    <w:rsid w:val="009E395A"/>
    <w:rsid w:val="00A04FD0"/>
    <w:rsid w:val="00A15BF0"/>
    <w:rsid w:val="00A3029A"/>
    <w:rsid w:val="00A87C30"/>
    <w:rsid w:val="00A91AF2"/>
    <w:rsid w:val="00A92B93"/>
    <w:rsid w:val="00AB68AD"/>
    <w:rsid w:val="00AC0F9A"/>
    <w:rsid w:val="00AD0022"/>
    <w:rsid w:val="00AE2C9C"/>
    <w:rsid w:val="00AF1963"/>
    <w:rsid w:val="00AF7A20"/>
    <w:rsid w:val="00B01470"/>
    <w:rsid w:val="00B01BBD"/>
    <w:rsid w:val="00B0466F"/>
    <w:rsid w:val="00B14A9C"/>
    <w:rsid w:val="00B26A62"/>
    <w:rsid w:val="00B52F66"/>
    <w:rsid w:val="00B55247"/>
    <w:rsid w:val="00B56AA4"/>
    <w:rsid w:val="00B60452"/>
    <w:rsid w:val="00B66A72"/>
    <w:rsid w:val="00B671C0"/>
    <w:rsid w:val="00B7220E"/>
    <w:rsid w:val="00B7498C"/>
    <w:rsid w:val="00B86662"/>
    <w:rsid w:val="00B909F3"/>
    <w:rsid w:val="00BC37B2"/>
    <w:rsid w:val="00BD598C"/>
    <w:rsid w:val="00BD5A84"/>
    <w:rsid w:val="00BD6EAA"/>
    <w:rsid w:val="00BE4722"/>
    <w:rsid w:val="00BF3488"/>
    <w:rsid w:val="00BF54F2"/>
    <w:rsid w:val="00BF607D"/>
    <w:rsid w:val="00C1384B"/>
    <w:rsid w:val="00C24B96"/>
    <w:rsid w:val="00C853AE"/>
    <w:rsid w:val="00CB635D"/>
    <w:rsid w:val="00CB7372"/>
    <w:rsid w:val="00CC0D33"/>
    <w:rsid w:val="00CC1B7F"/>
    <w:rsid w:val="00CC2F24"/>
    <w:rsid w:val="00CC4BD2"/>
    <w:rsid w:val="00CD1062"/>
    <w:rsid w:val="00CD5D58"/>
    <w:rsid w:val="00CD6312"/>
    <w:rsid w:val="00CE023B"/>
    <w:rsid w:val="00D15770"/>
    <w:rsid w:val="00D217DB"/>
    <w:rsid w:val="00D22E23"/>
    <w:rsid w:val="00D50B17"/>
    <w:rsid w:val="00D900C6"/>
    <w:rsid w:val="00DA5BA4"/>
    <w:rsid w:val="00DC14E8"/>
    <w:rsid w:val="00DC47F8"/>
    <w:rsid w:val="00DC6569"/>
    <w:rsid w:val="00DD0C83"/>
    <w:rsid w:val="00DD4F1D"/>
    <w:rsid w:val="00DD6FCB"/>
    <w:rsid w:val="00DD7ECF"/>
    <w:rsid w:val="00DE32EB"/>
    <w:rsid w:val="00DE5A9F"/>
    <w:rsid w:val="00DF082E"/>
    <w:rsid w:val="00DF54CC"/>
    <w:rsid w:val="00DF58FA"/>
    <w:rsid w:val="00E0350D"/>
    <w:rsid w:val="00E10BCD"/>
    <w:rsid w:val="00E236BC"/>
    <w:rsid w:val="00E33CF2"/>
    <w:rsid w:val="00E41378"/>
    <w:rsid w:val="00E73244"/>
    <w:rsid w:val="00E73E10"/>
    <w:rsid w:val="00E84DA0"/>
    <w:rsid w:val="00E94F9C"/>
    <w:rsid w:val="00EC562C"/>
    <w:rsid w:val="00ED11D5"/>
    <w:rsid w:val="00EF500B"/>
    <w:rsid w:val="00F3483F"/>
    <w:rsid w:val="00F42494"/>
    <w:rsid w:val="00F46B11"/>
    <w:rsid w:val="00F503AE"/>
    <w:rsid w:val="00F53974"/>
    <w:rsid w:val="00F872B3"/>
    <w:rsid w:val="00FA5324"/>
    <w:rsid w:val="00FA5977"/>
    <w:rsid w:val="00FB0CD5"/>
    <w:rsid w:val="00FD2DE7"/>
    <w:rsid w:val="00FD51FE"/>
    <w:rsid w:val="00FE5423"/>
    <w:rsid w:val="00FF33A0"/>
    <w:rsid w:val="1698F710"/>
    <w:rsid w:val="26EE267F"/>
    <w:rsid w:val="5905468D"/>
    <w:rsid w:val="5B24A41C"/>
    <w:rsid w:val="5FD63234"/>
    <w:rsid w:val="62708E43"/>
    <w:rsid w:val="6E4E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5F0807"/>
  <w15:docId w15:val="{258C122B-8A14-450C-8968-75911962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1C2406"/>
    <w:pPr>
      <w:spacing w:before="120" w:after="280"/>
      <w:ind w:left="708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87C30"/>
    <w:pPr>
      <w:keepNext/>
      <w:keepLines/>
      <w:numPr>
        <w:numId w:val="1"/>
      </w:numPr>
      <w:spacing w:before="480" w:after="240"/>
      <w:jc w:val="left"/>
      <w:outlineLvl w:val="0"/>
    </w:pPr>
    <w:rPr>
      <w:rFonts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rsid w:val="0007004C"/>
    <w:pPr>
      <w:spacing w:after="240" w:line="360" w:lineRule="auto"/>
      <w:ind w:left="720"/>
      <w:outlineLvl w:val="1"/>
    </w:pPr>
    <w:rPr>
      <w:rFonts w:eastAsia="Arial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B01BBD"/>
    <w:pPr>
      <w:keepNext/>
      <w:keepLines/>
      <w:spacing w:after="120" w:line="276" w:lineRule="auto"/>
      <w:ind w:left="0"/>
      <w:jc w:val="left"/>
      <w:outlineLvl w:val="2"/>
    </w:pPr>
    <w:rPr>
      <w:rFonts w:eastAsiaTheme="minorEastAsia" w:cs="Arial"/>
      <w:bCs/>
      <w:szCs w:val="28"/>
    </w:rPr>
  </w:style>
  <w:style w:type="paragraph" w:styleId="berschrift4">
    <w:name w:val="heading 4"/>
    <w:basedOn w:val="Standard"/>
    <w:next w:val="berschrift2"/>
    <w:link w:val="berschrift4Zchn"/>
    <w:uiPriority w:val="9"/>
    <w:unhideWhenUsed/>
    <w:qFormat/>
    <w:rsid w:val="00655877"/>
    <w:pPr>
      <w:spacing w:after="0"/>
      <w:outlineLvl w:val="3"/>
    </w:pPr>
    <w:rPr>
      <w:rFonts w:eastAsiaTheme="minorEastAsia" w:cs="Arial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3157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3157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73157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73157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73157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7C30"/>
    <w:rPr>
      <w:rFonts w:ascii="Arial" w:hAnsi="Arial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004C"/>
    <w:rPr>
      <w:rFonts w:ascii="Arial" w:eastAsia="Arial" w:hAnsi="Arial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1BBD"/>
    <w:rPr>
      <w:rFonts w:ascii="Arial" w:eastAsiaTheme="minorEastAsia" w:hAnsi="Arial" w:cs="Arial"/>
      <w:bCs/>
      <w:sz w:val="24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55877"/>
    <w:rPr>
      <w:rFonts w:ascii="Arial" w:eastAsiaTheme="minorEastAsia" w:hAnsi="Arial" w:cs="Arial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3157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3157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3157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315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315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064A5D"/>
    <w:pPr>
      <w:spacing w:after="0" w:line="240" w:lineRule="auto"/>
      <w:jc w:val="center"/>
    </w:pPr>
    <w:rPr>
      <w:rFonts w:ascii="Arial" w:hAnsi="Arial"/>
      <w:sz w:val="24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64A5D"/>
    <w:rPr>
      <w:rFonts w:ascii="Arial" w:hAnsi="Arial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6101D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01D8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101D8"/>
    <w:pPr>
      <w:outlineLvl w:val="9"/>
    </w:pPr>
    <w:rPr>
      <w:rFonts w:asciiTheme="majorHAnsi" w:hAnsiTheme="majorHAnsi"/>
      <w:b w:val="0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9188E"/>
    <w:pPr>
      <w:tabs>
        <w:tab w:val="left" w:pos="440"/>
        <w:tab w:val="right" w:leader="dot" w:pos="9062"/>
      </w:tabs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73157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101D8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BF54F2"/>
    <w:pPr>
      <w:tabs>
        <w:tab w:val="left" w:pos="1320"/>
        <w:tab w:val="right" w:leader="dot" w:pos="9062"/>
      </w:tabs>
      <w:spacing w:after="100"/>
      <w:ind w:left="440"/>
    </w:pPr>
    <w:rPr>
      <w:noProof/>
    </w:rPr>
  </w:style>
  <w:style w:type="paragraph" w:styleId="Kopfzeile">
    <w:name w:val="header"/>
    <w:basedOn w:val="Standard"/>
    <w:link w:val="KopfzeileZchn"/>
    <w:uiPriority w:val="99"/>
    <w:unhideWhenUsed/>
    <w:rsid w:val="00B04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466F"/>
  </w:style>
  <w:style w:type="paragraph" w:styleId="Fuzeile">
    <w:name w:val="footer"/>
    <w:basedOn w:val="Standard"/>
    <w:link w:val="FuzeileZchn"/>
    <w:uiPriority w:val="99"/>
    <w:unhideWhenUsed/>
    <w:rsid w:val="00B04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466F"/>
  </w:style>
  <w:style w:type="paragraph" w:styleId="Listenabsatz">
    <w:name w:val="List Paragraph"/>
    <w:basedOn w:val="Standard"/>
    <w:autoRedefine/>
    <w:qFormat/>
    <w:rsid w:val="00060FF5"/>
    <w:pPr>
      <w:numPr>
        <w:numId w:val="3"/>
      </w:numPr>
      <w:spacing w:after="0" w:line="276" w:lineRule="auto"/>
      <w:contextualSpacing/>
      <w:jc w:val="left"/>
    </w:pPr>
    <w:rPr>
      <w:rFonts w:eastAsiaTheme="minorEastAsia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itternetztabelle1hellAkzent11">
    <w:name w:val="Gitternetztabelle 1 hell  – Akzent 11"/>
    <w:basedOn w:val="NormaleTabelle"/>
    <w:uiPriority w:val="46"/>
    <w:rsid w:val="009D1A9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prechblasentext">
    <w:name w:val="Balloon Text"/>
    <w:basedOn w:val="Standard"/>
    <w:link w:val="SprechblasentextZchn"/>
    <w:uiPriority w:val="99"/>
    <w:unhideWhenUsed/>
    <w:rsid w:val="00D22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D22E23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E4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E41EF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E41E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E41E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E41E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E41E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E41EF"/>
    <w:rPr>
      <w:b/>
      <w:bCs/>
      <w:sz w:val="20"/>
      <w:szCs w:val="20"/>
    </w:rPr>
  </w:style>
  <w:style w:type="paragraph" w:styleId="Beschriftung">
    <w:name w:val="caption"/>
    <w:basedOn w:val="Standard"/>
    <w:next w:val="Standard"/>
    <w:uiPriority w:val="35"/>
    <w:qFormat/>
    <w:rsid w:val="005905FD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StandardWeb">
    <w:name w:val="Normal (Web)"/>
    <w:basedOn w:val="Standard"/>
    <w:uiPriority w:val="99"/>
    <w:rsid w:val="00882D88"/>
    <w:pPr>
      <w:spacing w:beforeLines="1" w:afterLines="1" w:line="240" w:lineRule="auto"/>
    </w:pPr>
    <w:rPr>
      <w:rFonts w:ascii="Times" w:hAnsi="Times" w:cs="Times New Roman"/>
      <w:sz w:val="20"/>
      <w:szCs w:val="20"/>
      <w:lang w:eastAsia="de-DE"/>
    </w:rPr>
  </w:style>
  <w:style w:type="table" w:styleId="HelleSchattierung-Akzent6">
    <w:name w:val="Light Shading Accent 6"/>
    <w:basedOn w:val="NormaleTabelle"/>
    <w:uiPriority w:val="60"/>
    <w:rsid w:val="00FD2DE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MittleresRaster2-Akzent5">
    <w:name w:val="Medium Grid 2 Accent 5"/>
    <w:basedOn w:val="NormaleTabelle"/>
    <w:uiPriority w:val="68"/>
    <w:rsid w:val="00FD2DE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Platzhaltertext">
    <w:name w:val="Placeholder Text"/>
    <w:basedOn w:val="Absatz-Standardschriftart"/>
    <w:uiPriority w:val="99"/>
    <w:semiHidden/>
    <w:rsid w:val="006D0800"/>
    <w:rPr>
      <w:color w:val="808080"/>
    </w:rPr>
  </w:style>
  <w:style w:type="table" w:styleId="MittlereListe2-Akzent1">
    <w:name w:val="Medium List 2 Accent 1"/>
    <w:basedOn w:val="NormaleTabelle"/>
    <w:uiPriority w:val="66"/>
    <w:rsid w:val="006A60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pple-converted-space">
    <w:name w:val="apple-converted-space"/>
    <w:basedOn w:val="Absatz-Standardschriftart"/>
    <w:rsid w:val="006E0C1D"/>
  </w:style>
  <w:style w:type="paragraph" w:customStyle="1" w:styleId="Abbildung">
    <w:name w:val="Abbildung"/>
    <w:qFormat/>
    <w:rsid w:val="00064A5D"/>
    <w:pPr>
      <w:spacing w:before="240" w:after="240"/>
      <w:jc w:val="center"/>
    </w:pPr>
    <w:rPr>
      <w:rFonts w:ascii="Arial" w:hAnsi="Arial"/>
      <w:noProof/>
      <w:sz w:val="28"/>
      <w:lang w:val="en-US"/>
    </w:rPr>
  </w:style>
  <w:style w:type="paragraph" w:customStyle="1" w:styleId="Default">
    <w:name w:val="Default"/>
    <w:rsid w:val="006E0C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MittleresRaster3-Akzent5">
    <w:name w:val="Medium Grid 3 Accent 5"/>
    <w:basedOn w:val="NormaleTabelle"/>
    <w:uiPriority w:val="69"/>
    <w:rsid w:val="009B2E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character" w:customStyle="1" w:styleId="st">
    <w:name w:val="st"/>
    <w:basedOn w:val="Absatz-Standardschriftart"/>
    <w:rsid w:val="009B2E65"/>
  </w:style>
  <w:style w:type="table" w:styleId="HellesRaster-Akzent5">
    <w:name w:val="Light Grid Accent 5"/>
    <w:basedOn w:val="NormaleTabelle"/>
    <w:uiPriority w:val="62"/>
    <w:rsid w:val="000B561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customStyle="1" w:styleId="Gitternetztabelle1hellAkzent12">
    <w:name w:val="Gitternetztabelle 1 hell  – Akzent 12"/>
    <w:basedOn w:val="NormaleTabelle"/>
    <w:uiPriority w:val="46"/>
    <w:rsid w:val="00D217D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D217DB"/>
    <w:pPr>
      <w:spacing w:after="100" w:line="240" w:lineRule="auto"/>
      <w:ind w:left="720"/>
      <w:jc w:val="left"/>
    </w:pPr>
    <w:rPr>
      <w:rFonts w:asciiTheme="minorHAnsi" w:eastAsiaTheme="minorEastAsia" w:hAnsiTheme="minorHAnsi"/>
      <w:szCs w:val="24"/>
      <w:lang w:eastAsia="de-DE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217DB"/>
    <w:pPr>
      <w:spacing w:after="100" w:line="240" w:lineRule="auto"/>
      <w:ind w:left="960"/>
      <w:jc w:val="left"/>
    </w:pPr>
    <w:rPr>
      <w:rFonts w:asciiTheme="minorHAnsi" w:eastAsiaTheme="minorEastAsia" w:hAnsiTheme="minorHAnsi"/>
      <w:szCs w:val="24"/>
      <w:lang w:eastAsia="de-DE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217DB"/>
    <w:pPr>
      <w:spacing w:after="100" w:line="240" w:lineRule="auto"/>
      <w:ind w:left="1200"/>
      <w:jc w:val="left"/>
    </w:pPr>
    <w:rPr>
      <w:rFonts w:asciiTheme="minorHAnsi" w:eastAsiaTheme="minorEastAsia" w:hAnsiTheme="minorHAnsi"/>
      <w:szCs w:val="24"/>
      <w:lang w:eastAsia="de-DE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217DB"/>
    <w:pPr>
      <w:spacing w:after="100" w:line="240" w:lineRule="auto"/>
      <w:ind w:left="1440"/>
      <w:jc w:val="left"/>
    </w:pPr>
    <w:rPr>
      <w:rFonts w:asciiTheme="minorHAnsi" w:eastAsiaTheme="minorEastAsia" w:hAnsiTheme="minorHAnsi"/>
      <w:szCs w:val="24"/>
      <w:lang w:eastAsia="de-DE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217DB"/>
    <w:pPr>
      <w:spacing w:after="100" w:line="240" w:lineRule="auto"/>
      <w:ind w:left="1680"/>
      <w:jc w:val="left"/>
    </w:pPr>
    <w:rPr>
      <w:rFonts w:asciiTheme="minorHAnsi" w:eastAsiaTheme="minorEastAsia" w:hAnsiTheme="minorHAnsi"/>
      <w:szCs w:val="24"/>
      <w:lang w:eastAsia="de-DE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217DB"/>
    <w:pPr>
      <w:spacing w:after="100" w:line="240" w:lineRule="auto"/>
      <w:ind w:left="1920"/>
      <w:jc w:val="left"/>
    </w:pPr>
    <w:rPr>
      <w:rFonts w:asciiTheme="minorHAnsi" w:eastAsiaTheme="minorEastAsia" w:hAnsiTheme="minorHAnsi"/>
      <w:szCs w:val="24"/>
      <w:lang w:eastAsia="de-DE"/>
    </w:rPr>
  </w:style>
  <w:style w:type="paragraph" w:styleId="Literaturverzeichnis">
    <w:name w:val="Bibliography"/>
    <w:basedOn w:val="Standard"/>
    <w:next w:val="Standard"/>
    <w:uiPriority w:val="37"/>
    <w:rsid w:val="00D217DB"/>
    <w:pPr>
      <w:jc w:val="left"/>
    </w:pPr>
    <w:rPr>
      <w:rFonts w:asciiTheme="minorHAnsi" w:hAnsiTheme="minorHAnsi"/>
    </w:rPr>
  </w:style>
  <w:style w:type="paragraph" w:styleId="Abbildungsverzeichnis">
    <w:name w:val="table of figures"/>
    <w:basedOn w:val="Standard"/>
    <w:next w:val="Standard"/>
    <w:uiPriority w:val="99"/>
    <w:rsid w:val="00D217DB"/>
    <w:pPr>
      <w:ind w:left="440" w:hanging="440"/>
      <w:jc w:val="left"/>
    </w:pPr>
    <w:rPr>
      <w:rFonts w:asciiTheme="minorHAnsi" w:hAnsiTheme="minorHAnsi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217DB"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217DB"/>
    <w:pPr>
      <w:spacing w:after="0" w:line="240" w:lineRule="auto"/>
      <w:jc w:val="left"/>
    </w:pPr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A481C"/>
    <w:rPr>
      <w:vertAlign w:val="superscript"/>
    </w:rPr>
  </w:style>
  <w:style w:type="paragraph" w:customStyle="1" w:styleId="Formatvorlage1">
    <w:name w:val="Formatvorlage1"/>
    <w:basedOn w:val="berschrift3"/>
    <w:link w:val="Formatvorlage1Zchn"/>
    <w:rsid w:val="003A481C"/>
    <w:pPr>
      <w:ind w:left="1428" w:hanging="360"/>
    </w:pPr>
    <w:rPr>
      <w:b/>
      <w:sz w:val="28"/>
    </w:rPr>
  </w:style>
  <w:style w:type="character" w:customStyle="1" w:styleId="Formatvorlage1Zchn">
    <w:name w:val="Formatvorlage1 Zchn"/>
    <w:basedOn w:val="berschrift3Zchn"/>
    <w:link w:val="Formatvorlage1"/>
    <w:rsid w:val="003A481C"/>
    <w:rPr>
      <w:rFonts w:ascii="Arial" w:eastAsiaTheme="minorEastAsia" w:hAnsi="Arial" w:cs="Arial"/>
      <w:b/>
      <w:bCs/>
      <w:sz w:val="28"/>
      <w:szCs w:val="28"/>
    </w:rPr>
  </w:style>
  <w:style w:type="table" w:styleId="MittleresRaster3-Akzent1">
    <w:name w:val="Medium Grid 3 Accent 1"/>
    <w:basedOn w:val="NormaleTabelle"/>
    <w:uiPriority w:val="69"/>
    <w:rsid w:val="003A481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3A481C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1-Akzent1">
    <w:name w:val="Medium Grid 1 Accent 1"/>
    <w:basedOn w:val="NormaleTabelle"/>
    <w:uiPriority w:val="67"/>
    <w:rsid w:val="003A481C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3A481C"/>
    <w:rPr>
      <w:color w:val="954F72" w:themeColor="followedHyperlink"/>
      <w:u w:val="single"/>
    </w:rPr>
  </w:style>
  <w:style w:type="table" w:styleId="FarbigeListe-Akzent6">
    <w:name w:val="Colorful List Accent 6"/>
    <w:basedOn w:val="NormaleTabelle"/>
    <w:uiPriority w:val="72"/>
    <w:rsid w:val="00DF082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MittlereSchattierung1-Akzent5">
    <w:name w:val="Medium Shading 1 Accent 5"/>
    <w:basedOn w:val="NormaleTabelle"/>
    <w:uiPriority w:val="63"/>
    <w:rsid w:val="00826C3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5">
    <w:name w:val="Light List Accent 5"/>
    <w:basedOn w:val="NormaleTabelle"/>
    <w:uiPriority w:val="61"/>
    <w:rsid w:val="00826C3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ittlereListe2-Akzent5">
    <w:name w:val="Medium List 2 Accent 5"/>
    <w:basedOn w:val="NormaleTabelle"/>
    <w:uiPriority w:val="66"/>
    <w:rsid w:val="009D1A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5">
    <w:name w:val="Medium List 1 Accent 5"/>
    <w:basedOn w:val="NormaleTabelle"/>
    <w:uiPriority w:val="65"/>
    <w:rsid w:val="009D1A9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customStyle="1" w:styleId="Formatvorlage2">
    <w:name w:val="Formatvorlage2"/>
    <w:basedOn w:val="FarbigeListe-Akzent6"/>
    <w:uiPriority w:val="99"/>
    <w:qFormat/>
    <w:rsid w:val="009D1A9C"/>
    <w:pPr>
      <w:jc w:val="center"/>
    </w:pPr>
    <w:rPr>
      <w:rFonts w:ascii="Arial" w:hAnsi="Arial"/>
      <w:sz w:val="24"/>
    </w:rPr>
    <w:tblPr/>
    <w:tcPr>
      <w:shd w:val="clear" w:color="auto" w:fill="FFFFFF" w:themeFill="background1"/>
      <w:vAlign w:val="center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HellesRaster-Akzent6">
    <w:name w:val="Light Grid Accent 6"/>
    <w:basedOn w:val="NormaleTabelle"/>
    <w:uiPriority w:val="62"/>
    <w:rsid w:val="00064A5D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1035D7"/>
    <w:pPr>
      <w:numPr>
        <w:ilvl w:val="1"/>
      </w:numPr>
      <w:ind w:left="708"/>
      <w:jc w:val="center"/>
    </w:pPr>
    <w:rPr>
      <w:rFonts w:asciiTheme="majorHAnsi" w:eastAsiaTheme="majorEastAsia" w:hAnsiTheme="majorHAnsi" w:cstheme="majorBidi"/>
      <w:iCs/>
      <w:color w:val="44546A" w:themeColor="text2"/>
      <w:spacing w:val="15"/>
      <w:sz w:val="20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035D7"/>
    <w:rPr>
      <w:rFonts w:asciiTheme="majorHAnsi" w:eastAsiaTheme="majorEastAsia" w:hAnsiTheme="majorHAnsi" w:cstheme="majorBidi"/>
      <w:iCs/>
      <w:color w:val="44546A" w:themeColor="text2"/>
      <w:spacing w:val="15"/>
      <w:sz w:val="20"/>
      <w:szCs w:val="24"/>
    </w:rPr>
  </w:style>
  <w:style w:type="character" w:styleId="Hervorhebung">
    <w:name w:val="Emphasis"/>
    <w:basedOn w:val="Absatz-Standardschriftart"/>
    <w:uiPriority w:val="20"/>
    <w:qFormat/>
    <w:rsid w:val="00655877"/>
    <w:rPr>
      <w:rFonts w:ascii="Arial" w:hAnsi="Arial"/>
      <w:iCs/>
      <w:sz w:val="24"/>
    </w:rPr>
  </w:style>
  <w:style w:type="table" w:customStyle="1" w:styleId="HellesRaster-Akzent11">
    <w:name w:val="Helles Raster - Akzent 11"/>
    <w:basedOn w:val="NormaleTabelle"/>
    <w:uiPriority w:val="62"/>
    <w:rsid w:val="00EF500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styleId="SchwacheHervorhebung">
    <w:name w:val="Subtle Emphasis"/>
    <w:basedOn w:val="Absatz-Standardschriftart"/>
    <w:uiPriority w:val="19"/>
    <w:qFormat/>
    <w:rsid w:val="00A15BF0"/>
    <w:rPr>
      <w:i/>
      <w:iCs/>
      <w:color w:val="808080" w:themeColor="text1" w:themeTint="7F"/>
    </w:rPr>
  </w:style>
  <w:style w:type="table" w:customStyle="1" w:styleId="MittlereListe1-Akzent11">
    <w:name w:val="Mittlere Liste 1 - Akzent 11"/>
    <w:basedOn w:val="NormaleTabelle"/>
    <w:uiPriority w:val="65"/>
    <w:rsid w:val="00016E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customStyle="1" w:styleId="MittlereSchattierung1-Akzent12">
    <w:name w:val="Mittlere Schattierung 1 - Akzent 12"/>
    <w:basedOn w:val="NormaleTabelle"/>
    <w:uiPriority w:val="63"/>
    <w:rsid w:val="00016E4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HellesRaster-Akzent12">
    <w:name w:val="Helles Raster - Akzent 12"/>
    <w:basedOn w:val="NormaleTabelle"/>
    <w:uiPriority w:val="62"/>
    <w:rsid w:val="0075755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allowtextselection">
    <w:name w:val="allowtextselection"/>
    <w:basedOn w:val="Absatz-Standardschriftart"/>
    <w:rsid w:val="007F1D8C"/>
  </w:style>
  <w:style w:type="character" w:customStyle="1" w:styleId="pel">
    <w:name w:val="_pe_l"/>
    <w:basedOn w:val="Absatz-Standardschriftart"/>
    <w:rsid w:val="007F1D8C"/>
  </w:style>
  <w:style w:type="character" w:styleId="NichtaufgelsteErwhnung">
    <w:name w:val="Unresolved Mention"/>
    <w:basedOn w:val="Absatz-Standardschriftart"/>
    <w:uiPriority w:val="99"/>
    <w:semiHidden/>
    <w:unhideWhenUsed/>
    <w:rsid w:val="007F1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0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1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4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54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23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mailto:faro.schaefer@tum.de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yperlink" Target="mailto:julian.lenz@tum.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13.06.201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B6D74E-F0A1-49E0-887E-8B81E6FC1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504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 einer Oberflächenwasser- aufbereitungsanlage in Ismaning</vt:lpstr>
    </vt:vector>
  </TitlesOfParts>
  <Company>Gruppe 8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Entwurf einer Oberflächenwasser- aufbereitungsanlage in Ismaning</dc:title>
  <dc:creator>Go4Ta</dc:creator>
  <cp:lastModifiedBy>Andreas BeNeM</cp:lastModifiedBy>
  <cp:revision>11</cp:revision>
  <cp:lastPrinted>2017-06-14T09:39:00Z</cp:lastPrinted>
  <dcterms:created xsi:type="dcterms:W3CDTF">2017-07-23T08:17:00Z</dcterms:created>
  <dcterms:modified xsi:type="dcterms:W3CDTF">2020-05-05T17:07:00Z</dcterms:modified>
</cp:coreProperties>
</file>