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F8A" w:val="clear"/>
        <w:spacing w:before="600" w:after="2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STRATÉGIE COMMERCIALE</w:t>
      </w:r>
    </w:p>
    <w:p>
      <w:pPr>
        <w:shd w:fill="1B4F8A" w:val="clear"/>
        <w:spacing w:before="0" w:after="0"/>
        <w:jc w:val="center"/>
      </w:pPr>
      <w:r>
        <w:rPr>
          <w:rFonts w:ascii="Arial" w:cs="Arial" w:eastAsia="Arial" w:hAnsi="Arial"/>
          <w:color w:val="D9E8F5"/>
          <w:sz w:val="32"/>
          <w:szCs w:val="32"/>
        </w:rPr>
        <w:t xml:space="preserve">Offre Marketing Financée par les Subventions</w:t>
      </w:r>
    </w:p>
    <w:p>
      <w:pPr>
        <w:shd w:fill="1B4F8A" w:val="clear"/>
        <w:spacing w:before="0" w:after="400"/>
        <w:jc w:val="center"/>
      </w:pPr>
      <w:r>
        <w:rPr>
          <w:rFonts w:ascii="Arial" w:cs="Arial" w:eastAsia="Arial" w:hAnsi="Arial"/>
          <w:color w:val="E67E22"/>
          <w:sz w:val="24"/>
          <w:szCs w:val="24"/>
        </w:rPr>
        <w:t xml:space="preserve">Martinique — 2026</w:t>
      </w:r>
    </w:p>
    <w:p>
      <w:pPr>
        <w:spacing w:before="100" w:after="100"/>
      </w:pPr>
      <w:r>
        <w:t xml:space="preserve"/>
      </w:r>
    </w:p>
    <w:p>
      <w:pPr>
        <w:pStyle w:val="Heading1"/>
        <w:shd w:fill="1B4F8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📌 VISION &amp; POSITIONNEMENT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L'idée centrale est simple et puissante : tu n'es pas juste un prestataire marketing. Tu es l'expert qui aide les entrepreneurs martiniquais à obtenir des financements publics ET à réaliser leurs actions marketing grâce à ces financements.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💡 Ta proposition de valeur unique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"Je vous aide à identifier la subvention adaptée à votre projet, je monte le dossier avec vous, et j'exécute les actions marketing financées. Vous développez votre business sans mobiliser tout votre budget."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Ce positionnement te différencie immédiatement car la majorité des entrepreneurs martiniquais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Savent qu'il existe des aides, mais ne savent pas lesquelles s'appliquent à leur situation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 savent pas comment monter un dossier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N'ont pas de prestataire identifié pour exécuter les actions financées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→ Tu résous les trois problèmes à la fois.</w:t>
      </w:r>
    </w:p>
    <w:p>
      <w:pPr>
        <w:spacing w:before="100" w:after="100"/>
      </w:pPr>
      <w:r>
        <w:t xml:space="preserve"/>
      </w:r>
    </w:p>
    <w:p>
      <w:pPr>
        <w:pStyle w:val="Heading1"/>
        <w:shd w:fill="1B4F8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🎯 STRUCTURE DE L'OFFRE EN 2 TEMPS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67E22" w:sz="4"/>
        </w:pBdr>
        <w:spacing w:before="30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Étape 1 — Audit &amp; Dossier d'Aide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C'est ici que tu crées de la valeur immédiate ET que tu sécurises ta rémunération.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Ce que tu livres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Analyse de la situation actuelle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Identification de la subvention adaptée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Plan d'action marketing structuré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Dossier de demande complété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Tarif &amp; Financement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500 € à 1 500 €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selon envergure du projet</w:t>
            </w:r>
          </w:p>
          <w:p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Partiellement finançable via CTM / CCI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67E22" w:sz="4"/>
        </w:pBdr>
        <w:spacing w:before="30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Étape 2 — Exécution Marketing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C'est là que tu réalises les actions concrètes, financées en partie par la subvention obtenue à l'étape 1.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Ce que tu livres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Site web / refonte digitale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Identité visuelle &amp; branding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Stratégie réseaux sociaux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Contenus &amp; campagnes digitales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Formation outils digitaux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Tarif &amp; Financement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2 000 € à 8 000 €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selon le scope défini</w:t>
            </w:r>
          </w:p>
          <w:p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Jusqu'à 30–50% financé par les aides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hd w:fill="1B4F8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🌐 STRUCTURE DU SITE WEB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Ton site est ton commercial qui travaille 24h/24. Il doit faire trois choses : attirer, qualifier, convertir.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67E22" w:sz="4"/>
        </w:pBdr>
        <w:spacing w:before="30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La Landing Page Principale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Titre accrocheur : "Développez votre business en Martinique — partiellement financé par les aides publiques"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Sous-titre clair expliquant ce que tu fais en une phrase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Bandeau de confiance : logos CCI, CTM, Aides-Territoires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 blocs d'offres avec le % de financement possible affiché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Bouton CTA vers le formulaire intelligent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67E22" w:sz="4"/>
        </w:pBdr>
        <w:spacing w:before="30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Les 3 Blocs d'Offres à Créer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À compléter une fois tes packages finalisés. Structure suggérée :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 LANCEMENT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9E8F5"/>
                <w:sz w:val="18"/>
                <w:szCs w:val="18"/>
              </w:rPr>
              <w:t xml:space="preserve">Créateurs d'entreprise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[À définir]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Aide CTM possible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 DÉVELOPPEMENT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TPE en croissance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[À définir]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9E8F5"/>
                <w:sz w:val="18"/>
                <w:szCs w:val="18"/>
              </w:rPr>
              <w:t xml:space="preserve">Aide CCI / FEDER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 TRANSFORMATION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9E8F5"/>
                <w:sz w:val="18"/>
                <w:szCs w:val="18"/>
              </w:rPr>
              <w:t xml:space="preserve">Entreprises établies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[À définir]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FEDER / France 2030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shd w:fill="1B4F8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📋 LE FORMULAIRE INTELLIGENT + MINI-ANALYSE OFFERTE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C'est ton outil de conversion le plus puissant. Il filtre les prospects, qualifie leur situation, et les engage dans ton pipeline.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67E22" w:sz="4"/>
        </w:pBdr>
        <w:spacing w:before="30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Comment ça fonctionne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Le prospect voit ton offre sur le site et clique sur "Voir si je suis éligible"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Il remplit le formulaire (type d'entreprise, ancienneté, besoins marketing, budget estimé)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Il reçoit immédiatement sa MINI-ANALYSE OFFERTE (cadeau)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Il est déjà dans ton pipeline — il te contacte pour aller plus loin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67E22" w:sz="4"/>
        </w:pBdr>
        <w:spacing w:before="30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La Mini-Analyse Offerte — Ton Cadeau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🎁 Ce que contient la mini-analyse (à personnaliser selon tes réponses)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1. Forces et faiblesses identifiées de leur présence marketing actuelle
2. 2 ou 3 recommandations concrètes et personnalisées
3. Indication des subventions potentiellement accessibles selon leur profil
4. Proposition d'un appel découverte gratuit de 30 minutes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Pourquoi c'est puissant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Ils reçoivent de la valeur AVANT de payer quoi que ce soit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Ils se sentent compris et écoutés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Ils ont déjà "un pied dans la porte" — c'est psychologiquement difficile de ne pas aller plus loin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Tu te positionnes comme expert, pas comme vendeur</w:t>
      </w:r>
    </w:p>
    <w:p>
      <w:pPr>
        <w:spacing w:before="100" w:after="100"/>
      </w:pPr>
      <w:r>
        <w:t xml:space="preserve"/>
      </w:r>
    </w:p>
    <w:p>
      <w:pPr>
        <w:pStyle w:val="Heading1"/>
        <w:shd w:fill="1B4F8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📣 STRATÉGIE D'ACQUISITION MULTICANAL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67E22" w:sz="4"/>
        </w:pBdr>
        <w:spacing w:before="30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Canal 1 — Site Web &amp; SEO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Objectif : attirer des prospects qui cherchent activement de l'aide.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Mots-clés cibles : "aide marketing Martinique", "subvention entreprise Martinique", "consultant marketing Martinique"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Créer des articles de blog sur les subventions disponibles (contenu éducatif qui attire)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Page FAQ dédiée aux questions sur les financements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Optimisation Google My Business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67E22" w:sz="4"/>
        </w:pBdr>
        <w:spacing w:before="30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Canal 2 — Instagram &amp; Réseaux Sociaux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Objectif : créer la confiance et l'autorité dans le temps.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Contenus éducatifs sur les subventions : "Tu savais que la CTM finance jusqu'à 50% de ton marketing ?"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Témoignages clients après chaque projet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Coulisses de tes prestations (process, résultats)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Stories interactives : quiz sur les aides disponibles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67E22" w:sz="4"/>
        </w:pBdr>
        <w:spacing w:before="30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Canal 3 — Démarchage Direct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Objectif : résultats rapides sur des prospects qualifiés.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Cibler les entrepreneurs qui viennent de créer leur entreprise (registres CTM, CCI)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Approcher les bénéficiaires d'aides qui n'ont pas encore de prestataire marketing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Email + appel téléphonique avec accroche subvention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67E22" w:sz="4"/>
        </w:pBdr>
        <w:spacing w:before="30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Canal 4 — Bouche-à-Oreille &amp; Réseau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Objectif : te faire référencer par les organismes eux-mêmes.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Contacter CCI Martinique pour être listé comme prestataire éligible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Contacter CTM (DCTER) pour les mêmes raisons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Approcher Martinique Développement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Créer des partenariats avec experts-comptables et avocats qui accompagnent les créateurs</w:t>
      </w:r>
    </w:p>
    <w:p>
      <w:pPr>
        <w:spacing w:before="100" w:after="100"/>
      </w:pPr>
      <w:r>
        <w:t xml:space="preserve"/>
      </w:r>
    </w:p>
    <w:p>
      <w:pPr>
        <w:pStyle w:val="Heading1"/>
        <w:shd w:fill="1B4F8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✅ PROCHAINES ÉTAPES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26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Étape 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Analyser et définir les packages de services précis (livrables + tarifs)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Étape 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Lier chaque package à la subvention correspondante (CTM, CCI, FEDER...)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Étape 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Créer la landing page avec les 3 offres et les financements associés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Étape 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Créer le formulaire intelligent avec déclenchement de la mini-analyse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Étape 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Contacter CCI et CTM pour se faire référencer comme prestataire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Étape 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Lancer la stratégie de contenu Instagram (1 post/semaine min.)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À faire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📌 Rappel — Ce document est ton point de départ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Une fois tes packages définis (Étape 1), reviens et on construira ensemble : les messages de prospection, la structure exacte des pages web, les questions du formulaire, et le contenu de ta mini-analyse offerte.</w:t>
            </w:r>
          </w:p>
        </w:tc>
      </w:tr>
    </w:tbl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026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4F8A"/>
              <w:sz w:val="20"/>
              <w:szCs w:val="20"/>
            </w:rPr>
            <w:t xml:space="preserve">Jérôme — Stratégie Offre Marketing Subventionnée</w:t>
          </w:r>
        </w:p>
      </w:tc>
      <w:tc>
        <w:tcPr>
          <w:tcW w:type="dxa" w:w="30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E67E22"/>
              <w:sz w:val="20"/>
              <w:szCs w:val="20"/>
            </w:rPr>
            <w:t xml:space="preserve">Martinique |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B4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2026-02-16T20:08:42.233Z</dcterms:created>
  <dcterms:modified xsi:type="dcterms:W3CDTF">2026-02-16T20:08:42.234Z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