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  <w:r w:rsidRPr="00FF5666">
        <w:rPr>
          <w:rFonts w:asciiTheme="minorHAnsi" w:hAnsiTheme="minorHAnsi"/>
        </w:rPr>
        <w:t>Documentation technique</w:t>
      </w:r>
    </w:p>
    <w:p w:rsidR="00020CE2" w:rsidRDefault="00020CE2" w:rsidP="00020CE2">
      <w:pPr>
        <w:rPr>
          <w:lang w:val="fr-FR" w:eastAsia="fr-FR"/>
        </w:rPr>
      </w:pPr>
    </w:p>
    <w:p w:rsidR="00020CE2" w:rsidRDefault="00020CE2" w:rsidP="00020CE2">
      <w:pPr>
        <w:rPr>
          <w:lang w:val="fr-FR" w:eastAsia="fr-FR"/>
        </w:rPr>
      </w:pPr>
    </w:p>
    <w:p w:rsidR="00020CE2" w:rsidRDefault="00020CE2" w:rsidP="00020CE2">
      <w:pPr>
        <w:jc w:val="center"/>
        <w:rPr>
          <w:sz w:val="44"/>
        </w:rPr>
      </w:pPr>
      <w:r>
        <w:rPr>
          <w:sz w:val="44"/>
        </w:rPr>
        <w:t>Mars 2017</w:t>
      </w:r>
    </w:p>
    <w:p w:rsidR="00020CE2" w:rsidRDefault="00020CE2" w:rsidP="00020CE2">
      <w:pPr>
        <w:jc w:val="center"/>
      </w:pPr>
    </w:p>
    <w:p w:rsidR="00020CE2" w:rsidRDefault="00020CE2" w:rsidP="00020CE2"/>
    <w:p w:rsidR="00020CE2" w:rsidRDefault="00020CE2" w:rsidP="00020CE2">
      <w:pPr>
        <w:jc w:val="center"/>
        <w:rPr>
          <w:sz w:val="34"/>
          <w:szCs w:val="34"/>
        </w:rPr>
      </w:pPr>
      <w:r w:rsidRPr="00037110">
        <w:rPr>
          <w:sz w:val="34"/>
          <w:szCs w:val="34"/>
        </w:rPr>
        <w:t>Michaël Trahan, Jonathan Lafrenière, Christophe Bélanger</w:t>
      </w: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jc w:val="center"/>
        <w:rPr>
          <w:sz w:val="34"/>
          <w:szCs w:val="34"/>
        </w:rPr>
      </w:pPr>
      <w:r w:rsidRPr="00EB17F5">
        <w:rPr>
          <w:noProof/>
          <w:sz w:val="34"/>
          <w:szCs w:val="34"/>
          <w:lang w:eastAsia="fr-CA"/>
        </w:rPr>
        <w:drawing>
          <wp:inline distT="0" distB="0" distL="0" distR="0" wp14:anchorId="7E82E02B" wp14:editId="7DDED6D7">
            <wp:extent cx="1371600" cy="1057275"/>
            <wp:effectExtent l="0" t="0" r="0" b="9525"/>
            <wp:docPr id="2" name="Image 2" descr="C:\Users\1470001\Desktop\projetapex\Requis_Remise\Icon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70001\Desktop\projetapex\Requis_Remise\Icones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pStyle w:val="Titre1"/>
        <w:rPr>
          <w:lang w:val="en-CA"/>
        </w:rPr>
      </w:pPr>
    </w:p>
    <w:p w:rsidR="00020CE2" w:rsidRDefault="00020CE2" w:rsidP="00020CE2">
      <w:pPr>
        <w:pStyle w:val="Titre1"/>
        <w:rPr>
          <w:lang w:val="en-CA"/>
        </w:rPr>
      </w:pPr>
    </w:p>
    <w:p w:rsidR="00020CE2" w:rsidRDefault="00020CE2" w:rsidP="00020CE2">
      <w:pPr>
        <w:pStyle w:val="Titre1"/>
        <w:rPr>
          <w:lang w:val="en-CA"/>
        </w:rPr>
      </w:pPr>
    </w:p>
    <w:p w:rsidR="00020CE2" w:rsidRDefault="00020CE2" w:rsidP="00020CE2">
      <w:pPr>
        <w:pStyle w:val="Titre1"/>
        <w:rPr>
          <w:lang w:val="en-CA"/>
        </w:rPr>
      </w:pPr>
      <w:r>
        <w:rPr>
          <w:lang w:val="en-CA"/>
        </w:rPr>
        <w:t>Guide d’installation</w:t>
      </w:r>
    </w:p>
    <w:p w:rsidR="00020CE2" w:rsidRDefault="00020CE2" w:rsidP="00020CE2">
      <w:pPr>
        <w:rPr>
          <w:lang w:val="en-CA"/>
        </w:rPr>
      </w:pPr>
    </w:p>
    <w:p w:rsidR="00020CE2" w:rsidRDefault="00020CE2" w:rsidP="00020CE2">
      <w:r w:rsidRPr="00020CE2">
        <w:t>Ouvrir le fichier bd_apex.sql dans SQL Developer</w:t>
      </w:r>
    </w:p>
    <w:p w:rsidR="00020CE2" w:rsidRPr="00020CE2" w:rsidRDefault="00020CE2" w:rsidP="00020CE2">
      <w:r>
        <w:t>Changer le numéro d’application à la ligne 1338 pour celui généré par APEX</w:t>
      </w:r>
      <w:bookmarkStart w:id="0" w:name="_GoBack"/>
      <w:bookmarkEnd w:id="0"/>
    </w:p>
    <w:p w:rsidR="00020CE2" w:rsidRDefault="00020CE2" w:rsidP="00020CE2">
      <w:r>
        <w:rPr>
          <w:noProof/>
          <w:lang w:eastAsia="fr-CA"/>
        </w:rPr>
        <w:drawing>
          <wp:inline distT="0" distB="0" distL="0" distR="0" wp14:anchorId="0C6250DC" wp14:editId="70C1A0D6">
            <wp:extent cx="5486400" cy="326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E2" w:rsidRPr="00020CE2" w:rsidRDefault="00020CE2" w:rsidP="00020CE2">
      <w:r w:rsidRPr="00020CE2">
        <w:t>Exécuter le fichier SQL:</w:t>
      </w:r>
      <w:r>
        <w:t xml:space="preserve"> bd_apex dans SQL Develo</w:t>
      </w:r>
      <w:r w:rsidRPr="00020CE2">
        <w:t>per</w:t>
      </w:r>
    </w:p>
    <w:p w:rsidR="00020CE2" w:rsidRPr="00020CE2" w:rsidRDefault="00020CE2" w:rsidP="00020CE2"/>
    <w:sectPr w:rsidR="00020CE2" w:rsidRPr="00020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CA" w:vendorID="64" w:dllVersion="131078" w:nlCheck="1" w:checkStyle="0"/>
  <w:activeWritingStyle w:appName="MSWord" w:lang="en-CA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21"/>
    <w:rsid w:val="00020CE2"/>
    <w:rsid w:val="00155C6C"/>
    <w:rsid w:val="00775FEF"/>
    <w:rsid w:val="00C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8097"/>
  <w15:chartTrackingRefBased/>
  <w15:docId w15:val="{40B37386-0047-4929-A293-E185858F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E2"/>
  </w:style>
  <w:style w:type="paragraph" w:styleId="Titre1">
    <w:name w:val="heading 1"/>
    <w:basedOn w:val="Normal"/>
    <w:next w:val="Normal"/>
    <w:link w:val="Titre1Car"/>
    <w:uiPriority w:val="9"/>
    <w:qFormat/>
    <w:rsid w:val="00020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0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020CE2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263</Characters>
  <Application>Microsoft Office Word</Application>
  <DocSecurity>0</DocSecurity>
  <Lines>2</Lines>
  <Paragraphs>1</Paragraphs>
  <ScaleCrop>false</ScaleCrop>
  <Company>CEGEP de Trois-Rivières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Trahan</dc:creator>
  <cp:keywords/>
  <dc:description/>
  <cp:lastModifiedBy>Michaël Trahan</cp:lastModifiedBy>
  <cp:revision>2</cp:revision>
  <dcterms:created xsi:type="dcterms:W3CDTF">2017-03-07T15:49:00Z</dcterms:created>
  <dcterms:modified xsi:type="dcterms:W3CDTF">2017-03-07T15:52:00Z</dcterms:modified>
</cp:coreProperties>
</file>