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19" w:rsidRDefault="00E35419" w:rsidP="00E35419">
      <w:pPr>
        <w:rPr>
          <w:rFonts w:ascii="Arial" w:hAnsi="Arial" w:cs="Arial"/>
          <w:b/>
          <w:sz w:val="28"/>
          <w:szCs w:val="28"/>
        </w:rPr>
      </w:pPr>
    </w:p>
    <w:p w:rsidR="00E35419" w:rsidRDefault="00E35419" w:rsidP="00E3541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14E93A8D" wp14:editId="5277F529">
            <wp:simplePos x="0" y="0"/>
            <wp:positionH relativeFrom="column">
              <wp:posOffset>1658620</wp:posOffset>
            </wp:positionH>
            <wp:positionV relativeFrom="paragraph">
              <wp:posOffset>-560070</wp:posOffset>
            </wp:positionV>
            <wp:extent cx="2066925" cy="1295400"/>
            <wp:effectExtent l="0" t="0" r="9525" b="0"/>
            <wp:wrapNone/>
            <wp:docPr id="1" name="Image 1" descr="http://innofibre.ca/wp-content/uploads/sites/4/2013/05/logo-cegep-gauche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innofibre.ca/wp-content/uploads/sites/4/2013/05/logo-cegep-gauche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Techniques de l’informatique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Projet en environnement Multimédia</w:t>
      </w:r>
    </w:p>
    <w:p w:rsidR="00E35419" w:rsidRDefault="00E35419" w:rsidP="00E35419">
      <w:pPr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Document Analyse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Remis à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M. François Jacob et Mme Marie-Paule Pellerin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Présenté par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Jonathan Villeneuve, Jonathan </w:t>
      </w:r>
      <w:proofErr w:type="spellStart"/>
      <w:r>
        <w:rPr>
          <w:rFonts w:ascii="Calibri" w:hAnsi="Calibri"/>
          <w:b/>
          <w:sz w:val="28"/>
        </w:rPr>
        <w:t>Lafrenière</w:t>
      </w:r>
      <w:proofErr w:type="spellEnd"/>
      <w:r>
        <w:rPr>
          <w:rFonts w:ascii="Calibri" w:hAnsi="Calibri"/>
          <w:b/>
          <w:sz w:val="28"/>
        </w:rPr>
        <w:t xml:space="preserve"> et Francis Audet</w:t>
      </w:r>
    </w:p>
    <w:p w:rsidR="00E35419" w:rsidRDefault="00E35419" w:rsidP="00E35419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13 Décembre 2016</w:t>
      </w:r>
    </w:p>
    <w:p w:rsidR="00C766FF" w:rsidRDefault="00C766FF"/>
    <w:p w:rsidR="00E35419" w:rsidRDefault="00E35419"/>
    <w:p w:rsidR="00E35419" w:rsidRDefault="00E3541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240395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5419" w:rsidRDefault="00E3541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A4D59" w:rsidRDefault="00E3541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0298" w:history="1">
            <w:r w:rsidR="00AA4D59" w:rsidRPr="001F0FFD">
              <w:rPr>
                <w:rStyle w:val="Lienhypertexte"/>
                <w:noProof/>
              </w:rPr>
              <w:t>Diagramme de classes</w:t>
            </w:r>
            <w:r w:rsidR="00AA4D59">
              <w:rPr>
                <w:noProof/>
                <w:webHidden/>
              </w:rPr>
              <w:tab/>
            </w:r>
            <w:r w:rsidR="00AA4D59">
              <w:rPr>
                <w:noProof/>
                <w:webHidden/>
              </w:rPr>
              <w:fldChar w:fldCharType="begin"/>
            </w:r>
            <w:r w:rsidR="00AA4D59">
              <w:rPr>
                <w:noProof/>
                <w:webHidden/>
              </w:rPr>
              <w:instrText xml:space="preserve"> PAGEREF _Toc468800298 \h </w:instrText>
            </w:r>
            <w:r w:rsidR="00AA4D59">
              <w:rPr>
                <w:noProof/>
                <w:webHidden/>
              </w:rPr>
            </w:r>
            <w:r w:rsidR="00AA4D59">
              <w:rPr>
                <w:noProof/>
                <w:webHidden/>
              </w:rPr>
              <w:fldChar w:fldCharType="separate"/>
            </w:r>
            <w:r w:rsidR="00AA4D59">
              <w:rPr>
                <w:noProof/>
                <w:webHidden/>
              </w:rPr>
              <w:t>3</w:t>
            </w:r>
            <w:r w:rsidR="00AA4D59"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299" w:history="1">
            <w:r w:rsidRPr="001F0FFD">
              <w:rPr>
                <w:rStyle w:val="Lienhypertexte"/>
                <w:noProof/>
              </w:rPr>
              <w:t>Schéma de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0" w:history="1">
            <w:r w:rsidRPr="001F0FFD">
              <w:rPr>
                <w:rStyle w:val="Lienhypertexte"/>
                <w:noProof/>
              </w:rPr>
              <w:t>Liste des messages affichés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1" w:history="1">
            <w:r w:rsidRPr="001F0FFD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2" w:history="1">
            <w:r w:rsidRPr="001F0FFD">
              <w:rPr>
                <w:rStyle w:val="Lienhypertexte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3" w:history="1">
            <w:r w:rsidRPr="001F0FFD">
              <w:rPr>
                <w:rStyle w:val="Lienhypertexte"/>
                <w:noProof/>
              </w:rPr>
              <w:t>Inventaire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4" w:history="1">
            <w:r w:rsidRPr="001F0FFD">
              <w:rPr>
                <w:rStyle w:val="Lienhypertexte"/>
                <w:noProof/>
              </w:rPr>
              <w:t>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5" w:history="1">
            <w:r w:rsidRPr="001F0FFD">
              <w:rPr>
                <w:rStyle w:val="Lienhypertexte"/>
                <w:noProof/>
              </w:rPr>
              <w:t>Recettes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6" w:history="1">
            <w:r w:rsidRPr="001F0FFD">
              <w:rPr>
                <w:rStyle w:val="Lienhypertexte"/>
                <w:noProof/>
              </w:rPr>
              <w:t>Fournisseurs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7" w:history="1">
            <w:r w:rsidRPr="001F0FFD">
              <w:rPr>
                <w:rStyle w:val="Lienhypertexte"/>
                <w:noProof/>
              </w:rPr>
              <w:t>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8" w:history="1">
            <w:r w:rsidRPr="001F0FFD">
              <w:rPr>
                <w:rStyle w:val="Lienhypertexte"/>
                <w:noProof/>
              </w:rPr>
              <w:t>Jeux d’essais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09" w:history="1">
            <w:r w:rsidRPr="001F0FFD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0" w:history="1">
            <w:r w:rsidRPr="001F0FFD">
              <w:rPr>
                <w:rStyle w:val="Lienhypertexte"/>
                <w:noProof/>
              </w:rPr>
              <w:t>Normes d’Interface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1" w:history="1">
            <w:r w:rsidRPr="001F0FFD">
              <w:rPr>
                <w:rStyle w:val="Lienhypertexte"/>
                <w:noProof/>
              </w:rPr>
              <w:t>Normes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2" w:history="1">
            <w:r w:rsidRPr="001F0FFD">
              <w:rPr>
                <w:rStyle w:val="Lienhypertexte"/>
                <w:noProof/>
              </w:rPr>
              <w:t>Liste des tâches réalisées par programmeur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3" w:history="1">
            <w:r w:rsidRPr="001F0FFD">
              <w:rPr>
                <w:rStyle w:val="Lienhypertexte"/>
                <w:noProof/>
              </w:rPr>
              <w:t>Francis Audet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4" w:history="1">
            <w:r w:rsidRPr="001F0FFD">
              <w:rPr>
                <w:rStyle w:val="Lienhypertexte"/>
                <w:noProof/>
              </w:rPr>
              <w:t>Jonathan Lafrenière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5" w:history="1">
            <w:r w:rsidRPr="001F0FFD">
              <w:rPr>
                <w:rStyle w:val="Lienhypertexte"/>
                <w:noProof/>
              </w:rPr>
              <w:t>Jonathan Villeneuve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6" w:history="1">
            <w:r w:rsidRPr="001F0FFD">
              <w:rPr>
                <w:rStyle w:val="Lienhypertexte"/>
                <w:noProof/>
                <w:lang w:val="en-CA"/>
              </w:rPr>
              <w:t>Burndown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7" w:history="1">
            <w:r w:rsidRPr="001F0FFD">
              <w:rPr>
                <w:rStyle w:val="Lienhypertexte"/>
                <w:noProof/>
                <w:lang w:val="en-CA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8" w:history="1">
            <w:r w:rsidRPr="001F0FFD">
              <w:rPr>
                <w:rStyle w:val="Lienhypertexte"/>
                <w:noProof/>
                <w:lang w:val="en-CA"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19" w:history="1">
            <w:r w:rsidRPr="001F0FFD">
              <w:rPr>
                <w:rStyle w:val="Lienhypertexte"/>
                <w:noProof/>
                <w:lang w:val="en-CA"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D59" w:rsidRDefault="00AA4D5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800320" w:history="1">
            <w:r w:rsidRPr="001F0FFD">
              <w:rPr>
                <w:rStyle w:val="Lienhypertexte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419" w:rsidRDefault="00E35419">
          <w:r>
            <w:rPr>
              <w:b/>
              <w:bCs/>
              <w:lang w:val="fr-FR"/>
            </w:rPr>
            <w:fldChar w:fldCharType="end"/>
          </w:r>
        </w:p>
      </w:sdtContent>
    </w:sdt>
    <w:p w:rsidR="00416E4C" w:rsidRDefault="00416E4C" w:rsidP="00416E4C"/>
    <w:p w:rsidR="00E35419" w:rsidRDefault="00E35419" w:rsidP="00E35419">
      <w:pPr>
        <w:pStyle w:val="Titre1"/>
      </w:pPr>
      <w:bookmarkStart w:id="0" w:name="_Toc468800298"/>
      <w:r>
        <w:lastRenderedPageBreak/>
        <w:t>Diagramme de classes</w:t>
      </w:r>
      <w:bookmarkEnd w:id="0"/>
    </w:p>
    <w:p w:rsidR="00E35419" w:rsidRDefault="00E35419" w:rsidP="00E35419">
      <w:pPr>
        <w:pStyle w:val="Titre1"/>
      </w:pPr>
      <w:bookmarkStart w:id="1" w:name="_Toc468800299"/>
      <w:r>
        <w:t>Schéma de base de données</w:t>
      </w:r>
      <w:bookmarkEnd w:id="1"/>
    </w:p>
    <w:p w:rsidR="00E35419" w:rsidRDefault="00E35419" w:rsidP="00E35419">
      <w:pPr>
        <w:pStyle w:val="Titre1"/>
      </w:pPr>
      <w:bookmarkStart w:id="2" w:name="_Toc468800300"/>
      <w:r>
        <w:t>Liste des messages affichés</w:t>
      </w:r>
      <w:bookmarkEnd w:id="2"/>
    </w:p>
    <w:p w:rsidR="00416E4C" w:rsidRDefault="00880C32" w:rsidP="00880C32">
      <w:pPr>
        <w:pStyle w:val="Titre2"/>
      </w:pPr>
      <w:bookmarkStart w:id="3" w:name="_Toc468800301"/>
      <w:r>
        <w:t>Accueil</w:t>
      </w:r>
      <w:bookmarkEnd w:id="3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416E4C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Pr="00B12403" w:rsidRDefault="00416E4C" w:rsidP="00416E4C">
            <w:pPr>
              <w:jc w:val="center"/>
              <w:rPr>
                <w:b/>
              </w:rPr>
            </w:pPr>
            <w:r w:rsidRPr="00B12403">
              <w:rPr>
                <w:b/>
              </w:rPr>
              <w:t>Message Affiché</w:t>
            </w:r>
          </w:p>
        </w:tc>
      </w:tr>
      <w:tr w:rsidR="00416E4C" w:rsidTr="00416E4C"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880C32">
            <w:pPr>
              <w:pStyle w:val="Titre2"/>
              <w:outlineLvl w:val="1"/>
            </w:pPr>
          </w:p>
        </w:tc>
      </w:tr>
    </w:tbl>
    <w:p w:rsidR="00416E4C" w:rsidRDefault="00416E4C" w:rsidP="00416E4C"/>
    <w:p w:rsidR="00416E4C" w:rsidRDefault="00416E4C" w:rsidP="00416E4C"/>
    <w:p w:rsidR="00880C32" w:rsidRDefault="00880C32" w:rsidP="00880C32">
      <w:pPr>
        <w:pStyle w:val="Titre2"/>
      </w:pPr>
      <w:bookmarkStart w:id="4" w:name="_Toc468800302"/>
      <w:r>
        <w:t>Agenda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Pr="00B12403" w:rsidRDefault="00416E4C" w:rsidP="00506CAE">
            <w:pPr>
              <w:jc w:val="center"/>
              <w:rPr>
                <w:b/>
              </w:rPr>
            </w:pPr>
            <w:r w:rsidRPr="00B12403">
              <w:rPr>
                <w:b/>
              </w:rPr>
              <w:t>Message Affiché</w:t>
            </w:r>
          </w:p>
        </w:tc>
      </w:tr>
      <w:tr w:rsidR="00416E4C" w:rsidTr="00506CAE">
        <w:tc>
          <w:tcPr>
            <w:tcW w:w="4315" w:type="dxa"/>
          </w:tcPr>
          <w:p w:rsidR="00416E4C" w:rsidRDefault="004377FB" w:rsidP="004377FB">
            <w:r>
              <w:t>Un message est enregistré</w:t>
            </w:r>
          </w:p>
        </w:tc>
        <w:tc>
          <w:tcPr>
            <w:tcW w:w="4315" w:type="dxa"/>
          </w:tcPr>
          <w:p w:rsidR="00416E4C" w:rsidRDefault="004377FB" w:rsidP="004377FB">
            <w:r>
              <w:t>Message enregistré</w:t>
            </w:r>
          </w:p>
        </w:tc>
      </w:tr>
      <w:tr w:rsidR="00416E4C" w:rsidTr="00506CAE">
        <w:tc>
          <w:tcPr>
            <w:tcW w:w="4315" w:type="dxa"/>
          </w:tcPr>
          <w:p w:rsidR="00416E4C" w:rsidRDefault="004377FB" w:rsidP="004377FB">
            <w:r>
              <w:t>Message envoyé sans texte</w:t>
            </w:r>
          </w:p>
        </w:tc>
        <w:tc>
          <w:tcPr>
            <w:tcW w:w="4315" w:type="dxa"/>
          </w:tcPr>
          <w:p w:rsidR="00416E4C" w:rsidRDefault="004377FB" w:rsidP="004377FB">
            <w:r>
              <w:t>Veuillez composer un message</w:t>
            </w:r>
          </w:p>
        </w:tc>
      </w:tr>
      <w:tr w:rsidR="004377FB" w:rsidTr="00506CAE">
        <w:tc>
          <w:tcPr>
            <w:tcW w:w="4315" w:type="dxa"/>
          </w:tcPr>
          <w:p w:rsidR="004377FB" w:rsidRDefault="004377FB" w:rsidP="004377FB">
            <w:r>
              <w:t xml:space="preserve">Message envoyé sans titre </w:t>
            </w:r>
          </w:p>
        </w:tc>
        <w:tc>
          <w:tcPr>
            <w:tcW w:w="4315" w:type="dxa"/>
          </w:tcPr>
          <w:p w:rsidR="004377FB" w:rsidRDefault="004377FB" w:rsidP="004377FB">
            <w:r>
              <w:t>Veuillez entrer un titre</w:t>
            </w: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5" w:name="_Toc468800303"/>
      <w:r>
        <w:t>Inventaire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Pr="00B12403" w:rsidRDefault="00416E4C" w:rsidP="00506CAE">
            <w:pPr>
              <w:jc w:val="center"/>
              <w:rPr>
                <w:b/>
              </w:rPr>
            </w:pPr>
            <w:r w:rsidRPr="00B12403">
              <w:rPr>
                <w:b/>
              </w:rPr>
              <w:t>Message Affiché</w:t>
            </w:r>
          </w:p>
        </w:tc>
      </w:tr>
      <w:tr w:rsidR="00416E4C" w:rsidTr="00506CAE">
        <w:tc>
          <w:tcPr>
            <w:tcW w:w="4315" w:type="dxa"/>
          </w:tcPr>
          <w:p w:rsidR="00416E4C" w:rsidRDefault="006C1ADF" w:rsidP="006C1ADF">
            <w:r>
              <w:t>Supprimer de l’inventaire</w:t>
            </w:r>
          </w:p>
        </w:tc>
        <w:tc>
          <w:tcPr>
            <w:tcW w:w="4315" w:type="dxa"/>
          </w:tcPr>
          <w:p w:rsidR="00416E4C" w:rsidRDefault="006C1ADF" w:rsidP="006C1ADF">
            <w:r>
              <w:t>Voulez-vous supprimer (nom) de l’inventaire?</w:t>
            </w:r>
          </w:p>
        </w:tc>
      </w:tr>
      <w:tr w:rsidR="00416E4C" w:rsidTr="00506CAE"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6" w:name="_Toc468800304"/>
      <w:r>
        <w:t>Produit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Pr="00B12403" w:rsidRDefault="00416E4C" w:rsidP="00506CAE">
            <w:pPr>
              <w:jc w:val="center"/>
              <w:rPr>
                <w:b/>
              </w:rPr>
            </w:pPr>
            <w:r w:rsidRPr="00B12403">
              <w:rPr>
                <w:b/>
              </w:rPr>
              <w:t>Message Affiché</w:t>
            </w:r>
          </w:p>
        </w:tc>
      </w:tr>
      <w:tr w:rsidR="00416E4C" w:rsidTr="00506CAE">
        <w:tc>
          <w:tcPr>
            <w:tcW w:w="4315" w:type="dxa"/>
          </w:tcPr>
          <w:p w:rsidR="00416E4C" w:rsidRDefault="006C1ADF" w:rsidP="006C1ADF">
            <w:r>
              <w:t>Ajouter un produit qui existe déjà</w:t>
            </w:r>
          </w:p>
        </w:tc>
        <w:tc>
          <w:tcPr>
            <w:tcW w:w="4315" w:type="dxa"/>
          </w:tcPr>
          <w:p w:rsidR="00416E4C" w:rsidRDefault="006C1ADF" w:rsidP="006C1ADF">
            <w:r>
              <w:t>Ce produit existe déjà</w:t>
            </w:r>
          </w:p>
        </w:tc>
      </w:tr>
      <w:tr w:rsidR="00416E4C" w:rsidTr="00506CAE">
        <w:tc>
          <w:tcPr>
            <w:tcW w:w="4315" w:type="dxa"/>
          </w:tcPr>
          <w:p w:rsidR="00416E4C" w:rsidRDefault="006C1ADF" w:rsidP="006C1ADF">
            <w:r>
              <w:t>Supprimer un produit</w:t>
            </w:r>
          </w:p>
        </w:tc>
        <w:tc>
          <w:tcPr>
            <w:tcW w:w="4315" w:type="dxa"/>
          </w:tcPr>
          <w:p w:rsidR="00416E4C" w:rsidRDefault="006C1ADF" w:rsidP="006C1ADF">
            <w:r>
              <w:t>Voulez-vous supprimer : (nom) la mention au produit sera supprimée dans toutes les recettes</w:t>
            </w: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7" w:name="_Toc468800305"/>
      <w:r>
        <w:t>Recettes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Pr="00B12403" w:rsidRDefault="00416E4C" w:rsidP="00506CAE">
            <w:pPr>
              <w:jc w:val="center"/>
              <w:rPr>
                <w:b/>
              </w:rPr>
            </w:pPr>
            <w:r w:rsidRPr="00B12403">
              <w:rPr>
                <w:b/>
              </w:rPr>
              <w:t>Message Affiché</w:t>
            </w:r>
          </w:p>
        </w:tc>
      </w:tr>
      <w:tr w:rsidR="00416E4C" w:rsidTr="00506CAE">
        <w:tc>
          <w:tcPr>
            <w:tcW w:w="4315" w:type="dxa"/>
          </w:tcPr>
          <w:p w:rsidR="00416E4C" w:rsidRDefault="004377FB" w:rsidP="004377FB">
            <w:r>
              <w:t>Enlever un produit de la recette</w:t>
            </w:r>
          </w:p>
        </w:tc>
        <w:tc>
          <w:tcPr>
            <w:tcW w:w="4315" w:type="dxa"/>
          </w:tcPr>
          <w:p w:rsidR="00416E4C" w:rsidRDefault="004377FB" w:rsidP="004377FB">
            <w:r>
              <w:t>Voulez-vous enlever ce produit de la recette?</w:t>
            </w:r>
          </w:p>
        </w:tc>
      </w:tr>
      <w:tr w:rsidR="00416E4C" w:rsidTr="00506CAE">
        <w:tc>
          <w:tcPr>
            <w:tcW w:w="4315" w:type="dxa"/>
          </w:tcPr>
          <w:p w:rsidR="00416E4C" w:rsidRDefault="004377FB" w:rsidP="004377FB">
            <w:r>
              <w:t>Supprimer une recette</w:t>
            </w:r>
          </w:p>
        </w:tc>
        <w:tc>
          <w:tcPr>
            <w:tcW w:w="4315" w:type="dxa"/>
          </w:tcPr>
          <w:p w:rsidR="00416E4C" w:rsidRDefault="004377FB" w:rsidP="004377FB">
            <w:r>
              <w:t>Voulez-vous supprimer la recette (nom)?</w:t>
            </w:r>
          </w:p>
        </w:tc>
      </w:tr>
    </w:tbl>
    <w:p w:rsidR="00416E4C" w:rsidRPr="00416E4C" w:rsidRDefault="00416E4C" w:rsidP="00416E4C"/>
    <w:p w:rsidR="00B12403" w:rsidRDefault="00B12403" w:rsidP="00B12403"/>
    <w:p w:rsidR="00B12403" w:rsidRDefault="00B12403" w:rsidP="00B12403"/>
    <w:p w:rsidR="00880C32" w:rsidRDefault="00880C32" w:rsidP="00880C32">
      <w:pPr>
        <w:pStyle w:val="Titre2"/>
      </w:pPr>
      <w:bookmarkStart w:id="8" w:name="_Toc468800306"/>
      <w:r>
        <w:lastRenderedPageBreak/>
        <w:t>Fournisseurs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Pr="00B12403" w:rsidRDefault="00416E4C" w:rsidP="00506CAE">
            <w:pPr>
              <w:jc w:val="center"/>
              <w:rPr>
                <w:b/>
              </w:rPr>
            </w:pPr>
            <w:r w:rsidRPr="00B12403">
              <w:rPr>
                <w:b/>
              </w:rPr>
              <w:t>Message Affiché</w:t>
            </w:r>
          </w:p>
        </w:tc>
      </w:tr>
      <w:tr w:rsidR="00416E4C" w:rsidTr="00506CAE">
        <w:tc>
          <w:tcPr>
            <w:tcW w:w="4315" w:type="dxa"/>
          </w:tcPr>
          <w:p w:rsidR="00416E4C" w:rsidRDefault="00B12403" w:rsidP="00B12403">
            <w:r>
              <w:t>Le courriel n’est pas du bon format</w:t>
            </w:r>
          </w:p>
        </w:tc>
        <w:tc>
          <w:tcPr>
            <w:tcW w:w="4315" w:type="dxa"/>
          </w:tcPr>
          <w:p w:rsidR="00416E4C" w:rsidRPr="00B12403" w:rsidRDefault="00B12403" w:rsidP="00B12403">
            <w:pPr>
              <w:rPr>
                <w:sz w:val="20"/>
              </w:rPr>
            </w:pPr>
            <w:r>
              <w:t>Le courriel doit être du format suivant : exemple12@monsite.com</w:t>
            </w:r>
          </w:p>
        </w:tc>
      </w:tr>
      <w:tr w:rsidR="00416E4C" w:rsidTr="00506CAE">
        <w:tc>
          <w:tcPr>
            <w:tcW w:w="4315" w:type="dxa"/>
          </w:tcPr>
          <w:p w:rsidR="00416E4C" w:rsidRPr="00506CAE" w:rsidRDefault="00506CAE" w:rsidP="00506CAE">
            <w:pPr>
              <w:rPr>
                <w:sz w:val="20"/>
              </w:rPr>
            </w:pPr>
            <w:r>
              <w:t>Le nom est vide à l’envoi</w:t>
            </w:r>
          </w:p>
        </w:tc>
        <w:tc>
          <w:tcPr>
            <w:tcW w:w="4315" w:type="dxa"/>
          </w:tcPr>
          <w:p w:rsidR="00416E4C" w:rsidRDefault="00506CAE" w:rsidP="00506CAE">
            <w:r>
              <w:t>Le nom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506CAE" w:rsidP="00506CAE">
            <w:r>
              <w:t>L’adresse est vide à l’envoi</w:t>
            </w:r>
          </w:p>
        </w:tc>
        <w:tc>
          <w:tcPr>
            <w:tcW w:w="4315" w:type="dxa"/>
          </w:tcPr>
          <w:p w:rsidR="00506CAE" w:rsidRDefault="00506CAE" w:rsidP="00506CAE">
            <w:r>
              <w:t>L’adresse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506CAE" w:rsidP="00506CAE">
            <w:r>
              <w:t>La ville est vide à l’envoi</w:t>
            </w:r>
          </w:p>
        </w:tc>
        <w:tc>
          <w:tcPr>
            <w:tcW w:w="4315" w:type="dxa"/>
          </w:tcPr>
          <w:p w:rsidR="00506CAE" w:rsidRDefault="00506CAE" w:rsidP="00506CAE">
            <w:r>
              <w:t>La ville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506CAE" w:rsidP="00506CAE">
            <w:r>
              <w:t>La province est vide à l’envoi</w:t>
            </w:r>
          </w:p>
        </w:tc>
        <w:tc>
          <w:tcPr>
            <w:tcW w:w="4315" w:type="dxa"/>
          </w:tcPr>
          <w:p w:rsidR="00506CAE" w:rsidRDefault="00506CAE" w:rsidP="00506CAE">
            <w:r>
              <w:t>La province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506CAE" w:rsidP="00506CAE">
            <w:r>
              <w:t>Le téléphone est vide à l’envoi</w:t>
            </w:r>
          </w:p>
        </w:tc>
        <w:tc>
          <w:tcPr>
            <w:tcW w:w="4315" w:type="dxa"/>
          </w:tcPr>
          <w:p w:rsidR="00506CAE" w:rsidRDefault="00506CAE" w:rsidP="00506CAE">
            <w:r>
              <w:t>Le téléphone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506CAE" w:rsidP="00506CAE">
            <w:r>
              <w:t>Le code postal est vide à l’envoi</w:t>
            </w:r>
          </w:p>
        </w:tc>
        <w:tc>
          <w:tcPr>
            <w:tcW w:w="4315" w:type="dxa"/>
          </w:tcPr>
          <w:p w:rsidR="00506CAE" w:rsidRDefault="00506CAE" w:rsidP="00506CAE">
            <w:r>
              <w:t>Le code postal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AA4D59" w:rsidP="00506CAE">
            <w:r>
              <w:t>Le contact est vide à l’envoi</w:t>
            </w:r>
          </w:p>
        </w:tc>
        <w:tc>
          <w:tcPr>
            <w:tcW w:w="4315" w:type="dxa"/>
          </w:tcPr>
          <w:p w:rsidR="00506CAE" w:rsidRDefault="00AA4D59" w:rsidP="00506CAE">
            <w:r>
              <w:t>La personne à contacter ne doit pas être vide</w:t>
            </w:r>
          </w:p>
        </w:tc>
      </w:tr>
      <w:tr w:rsidR="00506CAE" w:rsidTr="00506CAE">
        <w:tc>
          <w:tcPr>
            <w:tcW w:w="4315" w:type="dxa"/>
          </w:tcPr>
          <w:p w:rsidR="00506CAE" w:rsidRDefault="00AA4D59" w:rsidP="00506CAE">
            <w:r>
              <w:t>Le jour de commande est vide à l’envoi</w:t>
            </w:r>
          </w:p>
        </w:tc>
        <w:tc>
          <w:tcPr>
            <w:tcW w:w="4315" w:type="dxa"/>
          </w:tcPr>
          <w:p w:rsidR="00506CAE" w:rsidRDefault="00AA4D59" w:rsidP="00506CAE">
            <w:r>
              <w:t>Le jour de commande ne doit pas être vide</w:t>
            </w:r>
          </w:p>
        </w:tc>
      </w:tr>
      <w:tr w:rsidR="00AA4D59" w:rsidTr="00506CAE">
        <w:tc>
          <w:tcPr>
            <w:tcW w:w="4315" w:type="dxa"/>
          </w:tcPr>
          <w:p w:rsidR="00AA4D59" w:rsidRDefault="00AA4D59" w:rsidP="00506CAE">
            <w:r>
              <w:t>Le jour de livraison est vide à l’envoi</w:t>
            </w:r>
          </w:p>
        </w:tc>
        <w:tc>
          <w:tcPr>
            <w:tcW w:w="4315" w:type="dxa"/>
          </w:tcPr>
          <w:p w:rsidR="00AA4D59" w:rsidRDefault="00AA4D59" w:rsidP="00506CAE">
            <w:r>
              <w:t>Le jour de livraison ne doit pas être vide</w:t>
            </w:r>
          </w:p>
        </w:tc>
      </w:tr>
      <w:tr w:rsidR="00AA4D59" w:rsidTr="00506CAE">
        <w:tc>
          <w:tcPr>
            <w:tcW w:w="4315" w:type="dxa"/>
          </w:tcPr>
          <w:p w:rsidR="00AA4D59" w:rsidRDefault="00AA4D59" w:rsidP="00506CAE">
            <w:r>
              <w:t>Le prix minimum est vide à l’envoi</w:t>
            </w:r>
          </w:p>
        </w:tc>
        <w:tc>
          <w:tcPr>
            <w:tcW w:w="4315" w:type="dxa"/>
          </w:tcPr>
          <w:p w:rsidR="00AA4D59" w:rsidRDefault="00AA4D59" w:rsidP="00506CAE">
            <w:r>
              <w:t>Le prix minimum ne doit pas être vide</w:t>
            </w:r>
          </w:p>
        </w:tc>
      </w:tr>
      <w:tr w:rsidR="00AA4D59" w:rsidTr="00506CAE">
        <w:tc>
          <w:tcPr>
            <w:tcW w:w="4315" w:type="dxa"/>
          </w:tcPr>
          <w:p w:rsidR="00AA4D59" w:rsidRDefault="00AA4D59" w:rsidP="00506CAE">
            <w:r>
              <w:t>Les frais de livraison sont vides à l’envoi</w:t>
            </w:r>
          </w:p>
        </w:tc>
        <w:tc>
          <w:tcPr>
            <w:tcW w:w="4315" w:type="dxa"/>
          </w:tcPr>
          <w:p w:rsidR="00AA4D59" w:rsidRDefault="00AA4D59" w:rsidP="00506CAE">
            <w:r>
              <w:t>Les frais de livraison de doivent pas être vides</w:t>
            </w:r>
          </w:p>
        </w:tc>
      </w:tr>
      <w:tr w:rsidR="00AA4D59" w:rsidTr="00506CAE">
        <w:tc>
          <w:tcPr>
            <w:tcW w:w="4315" w:type="dxa"/>
          </w:tcPr>
          <w:p w:rsidR="00AA4D59" w:rsidRDefault="00F729F4" w:rsidP="00506CAE">
            <w:r>
              <w:t>Confirmation de modification du fournisseur</w:t>
            </w:r>
          </w:p>
        </w:tc>
        <w:tc>
          <w:tcPr>
            <w:tcW w:w="4315" w:type="dxa"/>
          </w:tcPr>
          <w:p w:rsidR="00AA4D59" w:rsidRDefault="00F729F4" w:rsidP="00506CAE">
            <w:r>
              <w:t>Voulez-vous enregistrer les modifications suivantes?</w:t>
            </w:r>
          </w:p>
        </w:tc>
      </w:tr>
      <w:tr w:rsidR="004377FB" w:rsidTr="00506CAE">
        <w:tc>
          <w:tcPr>
            <w:tcW w:w="4315" w:type="dxa"/>
          </w:tcPr>
          <w:p w:rsidR="004377FB" w:rsidRDefault="004377FB" w:rsidP="00506CAE">
            <w:r>
              <w:t>Suppression d’un fournisseur</w:t>
            </w:r>
          </w:p>
        </w:tc>
        <w:tc>
          <w:tcPr>
            <w:tcW w:w="4315" w:type="dxa"/>
          </w:tcPr>
          <w:p w:rsidR="004377FB" w:rsidRDefault="004377FB" w:rsidP="00506CAE">
            <w:r>
              <w:t>Voulez-vous supprimer le fournisseur (nom)?</w:t>
            </w:r>
          </w:p>
        </w:tc>
      </w:tr>
    </w:tbl>
    <w:p w:rsidR="00416E4C" w:rsidRPr="00416E4C" w:rsidRDefault="00416E4C" w:rsidP="00416E4C"/>
    <w:p w:rsidR="00880C32" w:rsidRDefault="00880C32" w:rsidP="00880C32">
      <w:pPr>
        <w:pStyle w:val="Titre2"/>
      </w:pPr>
      <w:bookmarkStart w:id="9" w:name="_Toc468800307"/>
      <w:r>
        <w:t>Commandes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Situation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>
              <w:t xml:space="preserve">Message </w:t>
            </w:r>
            <w:r w:rsidRPr="00416E4C">
              <w:rPr>
                <w:b/>
              </w:rPr>
              <w:t>Affiché</w:t>
            </w:r>
          </w:p>
        </w:tc>
      </w:tr>
      <w:tr w:rsidR="00416E4C" w:rsidTr="00506CAE">
        <w:tc>
          <w:tcPr>
            <w:tcW w:w="4315" w:type="dxa"/>
          </w:tcPr>
          <w:p w:rsidR="00416E4C" w:rsidRDefault="00EF7DB2" w:rsidP="00EF7DB2">
            <w:r>
              <w:t>On veut envoyer une commande sans ajouter de produits</w:t>
            </w:r>
          </w:p>
        </w:tc>
        <w:tc>
          <w:tcPr>
            <w:tcW w:w="4315" w:type="dxa"/>
          </w:tcPr>
          <w:p w:rsidR="00416E4C" w:rsidRDefault="00EF7DB2" w:rsidP="00EF7DB2">
            <w:r>
              <w:t>Veuillez ajouter des produits à la commande</w:t>
            </w:r>
          </w:p>
        </w:tc>
      </w:tr>
      <w:tr w:rsidR="00416E4C" w:rsidTr="00506CAE">
        <w:tc>
          <w:tcPr>
            <w:tcW w:w="4315" w:type="dxa"/>
          </w:tcPr>
          <w:p w:rsidR="00416E4C" w:rsidRDefault="00EF7DB2" w:rsidP="00EF7DB2">
            <w:r>
              <w:t xml:space="preserve">Envoyer la commande </w:t>
            </w:r>
          </w:p>
        </w:tc>
        <w:tc>
          <w:tcPr>
            <w:tcW w:w="4315" w:type="dxa"/>
          </w:tcPr>
          <w:p w:rsidR="00416E4C" w:rsidRDefault="00EF7DB2" w:rsidP="00EF7DB2">
            <w:r>
              <w:t>Voulez-vous envoyer la commande?</w:t>
            </w:r>
          </w:p>
        </w:tc>
      </w:tr>
      <w:tr w:rsidR="00EF7DB2" w:rsidTr="00506CAE">
        <w:tc>
          <w:tcPr>
            <w:tcW w:w="4315" w:type="dxa"/>
          </w:tcPr>
          <w:p w:rsidR="00EF7DB2" w:rsidRDefault="00EF7DB2" w:rsidP="00EF7DB2">
            <w:r>
              <w:t>Enregistrer une commande</w:t>
            </w:r>
          </w:p>
        </w:tc>
        <w:tc>
          <w:tcPr>
            <w:tcW w:w="4315" w:type="dxa"/>
          </w:tcPr>
          <w:p w:rsidR="00EF7DB2" w:rsidRDefault="00B12403" w:rsidP="00EF7DB2">
            <w:r>
              <w:t>Voulez-vous enregistrer les modifications suivantes?</w:t>
            </w:r>
          </w:p>
        </w:tc>
      </w:tr>
    </w:tbl>
    <w:p w:rsidR="00416E4C" w:rsidRPr="00416E4C" w:rsidRDefault="00416E4C" w:rsidP="00416E4C"/>
    <w:p w:rsidR="00416E4C" w:rsidRDefault="00E35419" w:rsidP="00E35419">
      <w:pPr>
        <w:pStyle w:val="Titre1"/>
      </w:pPr>
      <w:bookmarkStart w:id="10" w:name="_Toc468800308"/>
      <w:bookmarkStart w:id="11" w:name="_GoBack"/>
      <w:bookmarkEnd w:id="11"/>
      <w:r>
        <w:t>Jeux d’essais</w:t>
      </w:r>
      <w:bookmarkEnd w:id="10"/>
    </w:p>
    <w:tbl>
      <w:tblPr>
        <w:tblStyle w:val="Grilledutableau"/>
        <w:tblW w:w="8784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905"/>
        <w:gridCol w:w="1701"/>
      </w:tblGrid>
      <w:tr w:rsidR="00416E4C" w:rsidTr="00A84612">
        <w:tc>
          <w:tcPr>
            <w:tcW w:w="1726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Interface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Élément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Valeur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Résultat attendu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416E4C" w:rsidRPr="00A84612" w:rsidRDefault="00416E4C" w:rsidP="00A84612">
            <w:pPr>
              <w:jc w:val="center"/>
              <w:rPr>
                <w:b/>
              </w:rPr>
            </w:pPr>
            <w:r w:rsidRPr="00A84612">
              <w:rPr>
                <w:b/>
              </w:rPr>
              <w:t>Résultat Obtenu</w:t>
            </w:r>
          </w:p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  <w:tr w:rsidR="00416E4C" w:rsidTr="00416E4C"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726" w:type="dxa"/>
          </w:tcPr>
          <w:p w:rsidR="00416E4C" w:rsidRDefault="00416E4C" w:rsidP="00416E4C"/>
        </w:tc>
        <w:tc>
          <w:tcPr>
            <w:tcW w:w="1905" w:type="dxa"/>
          </w:tcPr>
          <w:p w:rsidR="00416E4C" w:rsidRDefault="00416E4C" w:rsidP="00416E4C"/>
        </w:tc>
        <w:tc>
          <w:tcPr>
            <w:tcW w:w="1701" w:type="dxa"/>
          </w:tcPr>
          <w:p w:rsidR="00416E4C" w:rsidRDefault="00416E4C" w:rsidP="00416E4C"/>
        </w:tc>
      </w:tr>
    </w:tbl>
    <w:p w:rsidR="00E35419" w:rsidRDefault="00416E4C" w:rsidP="00416E4C">
      <w:r>
        <w:br/>
      </w:r>
    </w:p>
    <w:p w:rsidR="00B76A60" w:rsidRPr="00B76A60" w:rsidRDefault="00B76A60" w:rsidP="00B76A60">
      <w:pPr>
        <w:pStyle w:val="Titre1"/>
      </w:pPr>
      <w:bookmarkStart w:id="12" w:name="_Toc468800309"/>
      <w:r>
        <w:lastRenderedPageBreak/>
        <w:t>Tests</w:t>
      </w:r>
      <w:bookmarkEnd w:id="12"/>
    </w:p>
    <w:p w:rsidR="002C2060" w:rsidRDefault="00E35419" w:rsidP="00E35419">
      <w:pPr>
        <w:pStyle w:val="Titre1"/>
      </w:pPr>
      <w:bookmarkStart w:id="13" w:name="_Toc468800310"/>
      <w:r>
        <w:t>Normes d’Interface</w:t>
      </w:r>
      <w:bookmarkEnd w:id="13"/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>La police utilisée sera Segoe UI</w:t>
      </w:r>
    </w:p>
    <w:p w:rsidR="002C2060" w:rsidRPr="002C2060" w:rsidRDefault="002C2060" w:rsidP="002C2060">
      <w:pPr>
        <w:pStyle w:val="Paragraphedeliste"/>
        <w:numPr>
          <w:ilvl w:val="1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>Le texte important sera en caractère 15</w:t>
      </w:r>
    </w:p>
    <w:p w:rsidR="002C2060" w:rsidRPr="002C2060" w:rsidRDefault="002C2060" w:rsidP="002C2060">
      <w:pPr>
        <w:pStyle w:val="Paragraphedeliste"/>
        <w:numPr>
          <w:ilvl w:val="1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>Le texte général sera en caractère 12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La couleur utilisée dans l’application est (0,176,240)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La taille par défaut d’un bouton sera 90 par 35 pixels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La taille par défaut d’un formulaire est de 1100 x 660 pixels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 Les fenêtres apparaissent au centre de l’écran</w:t>
      </w:r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2C2060">
        <w:rPr>
          <w:sz w:val="24"/>
          <w:lang w:val="fr-CA"/>
        </w:rPr>
        <w:t>Chaque formulaire porte le nom de l’onglet qui l’ouvre ou un nom significatif</w:t>
      </w:r>
    </w:p>
    <w:p w:rsidR="00E35419" w:rsidRDefault="00E35419" w:rsidP="00E35419">
      <w:pPr>
        <w:pStyle w:val="Titre1"/>
      </w:pPr>
      <w:bookmarkStart w:id="14" w:name="_Toc468800311"/>
      <w:r>
        <w:t>Normes de programmation</w:t>
      </w:r>
      <w:bookmarkEnd w:id="14"/>
    </w:p>
    <w:p w:rsidR="002C2060" w:rsidRPr="002C2060" w:rsidRDefault="002C2060" w:rsidP="002C2060">
      <w:pPr>
        <w:pStyle w:val="Paragraphedeliste"/>
        <w:numPr>
          <w:ilvl w:val="0"/>
          <w:numId w:val="1"/>
        </w:numPr>
        <w:spacing w:after="0"/>
        <w:rPr>
          <w:i/>
          <w:sz w:val="24"/>
          <w:lang w:val="fr-CA"/>
        </w:rPr>
      </w:pPr>
      <w:r w:rsidRPr="002C2060">
        <w:rPr>
          <w:sz w:val="24"/>
          <w:lang w:val="fr-CA"/>
        </w:rPr>
        <w:t xml:space="preserve">Les variables comprendront l’abréviation du type qu’elles représentent en lettre minuscule, puis une lettre majuscule au début de chaque mot suivant </w:t>
      </w:r>
      <w:proofErr w:type="spellStart"/>
      <w:r w:rsidRPr="002C2060">
        <w:rPr>
          <w:i/>
          <w:sz w:val="24"/>
          <w:lang w:val="fr-CA"/>
        </w:rPr>
        <w:t>e.g</w:t>
      </w:r>
      <w:proofErr w:type="spellEnd"/>
      <w:r w:rsidRPr="002C2060">
        <w:rPr>
          <w:i/>
          <w:sz w:val="24"/>
          <w:lang w:val="fr-CA"/>
        </w:rPr>
        <w:t xml:space="preserve">. </w:t>
      </w:r>
      <w:proofErr w:type="spellStart"/>
      <w:r w:rsidRPr="002C2060">
        <w:rPr>
          <w:i/>
          <w:sz w:val="24"/>
          <w:lang w:val="fr-CA"/>
        </w:rPr>
        <w:t>txtTextBox</w:t>
      </w:r>
      <w:proofErr w:type="spellEnd"/>
    </w:p>
    <w:p w:rsidR="002C2060" w:rsidRPr="003452C2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La répétition inutile de code sera évitée grâce à l’utilisation efficace d’objets et de méthodes</w:t>
      </w:r>
    </w:p>
    <w:p w:rsidR="002C2060" w:rsidRPr="003452C2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Chaque fonction</w:t>
      </w:r>
      <w:r>
        <w:rPr>
          <w:sz w:val="24"/>
          <w:lang w:val="fr-CA"/>
        </w:rPr>
        <w:t xml:space="preserve"> et classe</w:t>
      </w:r>
      <w:r w:rsidRPr="003452C2">
        <w:rPr>
          <w:sz w:val="24"/>
          <w:lang w:val="fr-CA"/>
        </w:rPr>
        <w:t xml:space="preserve"> comportera un bref commentaire expliquant son utilité</w:t>
      </w:r>
      <w:r>
        <w:rPr>
          <w:sz w:val="24"/>
          <w:lang w:val="fr-CA"/>
        </w:rPr>
        <w:t xml:space="preserve"> et indiquant le nom du programmeur responsable</w:t>
      </w:r>
    </w:p>
    <w:p w:rsidR="002C2060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 w:rsidRPr="003452C2">
        <w:rPr>
          <w:sz w:val="24"/>
          <w:lang w:val="fr-CA"/>
        </w:rPr>
        <w:t>Les nom</w:t>
      </w:r>
      <w:r>
        <w:rPr>
          <w:sz w:val="24"/>
          <w:lang w:val="fr-CA"/>
        </w:rPr>
        <w:t>s</w:t>
      </w:r>
      <w:r w:rsidRPr="003452C2">
        <w:rPr>
          <w:sz w:val="24"/>
          <w:lang w:val="fr-CA"/>
        </w:rPr>
        <w:t xml:space="preserve"> de la variable en paramètre d</w:t>
      </w:r>
      <w:r>
        <w:rPr>
          <w:sz w:val="24"/>
          <w:lang w:val="fr-CA"/>
        </w:rPr>
        <w:t>’une méthode commenceront</w:t>
      </w:r>
      <w:r w:rsidRPr="003452C2">
        <w:rPr>
          <w:sz w:val="24"/>
          <w:lang w:val="fr-CA"/>
        </w:rPr>
        <w:t xml:space="preserve"> obligatoirement par</w:t>
      </w:r>
      <w:r>
        <w:rPr>
          <w:sz w:val="24"/>
          <w:lang w:val="fr-CA"/>
        </w:rPr>
        <w:t xml:space="preserve"> </w:t>
      </w:r>
      <w:r w:rsidRPr="003452C2">
        <w:rPr>
          <w:sz w:val="24"/>
          <w:lang w:val="fr-CA"/>
        </w:rPr>
        <w:t>”</w:t>
      </w:r>
      <w:r>
        <w:rPr>
          <w:sz w:val="24"/>
          <w:lang w:val="fr-CA"/>
        </w:rPr>
        <w:t>_</w:t>
      </w:r>
      <w:r w:rsidRPr="003452C2">
        <w:rPr>
          <w:sz w:val="24"/>
          <w:lang w:val="fr-CA"/>
        </w:rPr>
        <w:t>”</w:t>
      </w:r>
      <w:r>
        <w:rPr>
          <w:sz w:val="24"/>
          <w:lang w:val="fr-CA"/>
        </w:rPr>
        <w:t> </w:t>
      </w:r>
      <w:r w:rsidRPr="003452C2">
        <w:rPr>
          <w:sz w:val="24"/>
          <w:lang w:val="fr-CA"/>
        </w:rPr>
        <w:t xml:space="preserve"> </w:t>
      </w:r>
      <w:r>
        <w:rPr>
          <w:sz w:val="24"/>
          <w:lang w:val="fr-CA"/>
        </w:rPr>
        <w:t xml:space="preserve"> </w:t>
      </w:r>
      <w:proofErr w:type="spellStart"/>
      <w:r w:rsidRPr="003452C2">
        <w:rPr>
          <w:sz w:val="24"/>
          <w:lang w:val="fr-CA"/>
        </w:rPr>
        <w:t>e.g</w:t>
      </w:r>
      <w:proofErr w:type="spellEnd"/>
      <w:r w:rsidRPr="003452C2">
        <w:rPr>
          <w:sz w:val="24"/>
          <w:lang w:val="fr-CA"/>
        </w:rPr>
        <w:t xml:space="preserve"> _</w:t>
      </w:r>
      <w:proofErr w:type="spellStart"/>
      <w:r w:rsidRPr="003452C2">
        <w:rPr>
          <w:sz w:val="24"/>
          <w:lang w:val="fr-CA"/>
        </w:rPr>
        <w:t>strParametre</w:t>
      </w:r>
      <w:proofErr w:type="spellEnd"/>
    </w:p>
    <w:p w:rsidR="002C2060" w:rsidRPr="003452C2" w:rsidRDefault="002C2060" w:rsidP="002C2060">
      <w:pPr>
        <w:pStyle w:val="Paragraphedeliste"/>
        <w:numPr>
          <w:ilvl w:val="0"/>
          <w:numId w:val="1"/>
        </w:numPr>
        <w:spacing w:after="0"/>
        <w:rPr>
          <w:sz w:val="24"/>
          <w:lang w:val="fr-CA"/>
        </w:rPr>
      </w:pPr>
      <w:r>
        <w:rPr>
          <w:sz w:val="24"/>
          <w:lang w:val="fr-CA"/>
        </w:rPr>
        <w:t xml:space="preserve">Les compteurs de boucle seront imbriqués dans l’ordre </w:t>
      </w:r>
      <w:proofErr w:type="spellStart"/>
      <w:proofErr w:type="gramStart"/>
      <w:r>
        <w:rPr>
          <w:sz w:val="24"/>
          <w:lang w:val="fr-CA"/>
        </w:rPr>
        <w:t>i,j</w:t>
      </w:r>
      <w:proofErr w:type="gramEnd"/>
      <w:r>
        <w:rPr>
          <w:sz w:val="24"/>
          <w:lang w:val="fr-CA"/>
        </w:rPr>
        <w:t>,k,l</w:t>
      </w:r>
      <w:proofErr w:type="spellEnd"/>
      <w:r>
        <w:rPr>
          <w:sz w:val="24"/>
          <w:lang w:val="fr-CA"/>
        </w:rPr>
        <w:t>…</w:t>
      </w:r>
    </w:p>
    <w:p w:rsidR="002C2060" w:rsidRPr="002C2060" w:rsidRDefault="002C2060" w:rsidP="002C2060"/>
    <w:p w:rsidR="00E35419" w:rsidRDefault="00115654" w:rsidP="00E35419">
      <w:pPr>
        <w:pStyle w:val="Titre1"/>
      </w:pPr>
      <w:bookmarkStart w:id="15" w:name="_Toc468800312"/>
      <w:r>
        <w:t>Liste des tâches réalisées par programmeur</w:t>
      </w:r>
      <w:bookmarkEnd w:id="15"/>
    </w:p>
    <w:p w:rsidR="00416E4C" w:rsidRDefault="002C2060" w:rsidP="002C2060">
      <w:pPr>
        <w:pStyle w:val="Titre2"/>
      </w:pPr>
      <w:bookmarkStart w:id="16" w:name="_Toc468800313"/>
      <w:r>
        <w:t>Francis Audet</w:t>
      </w:r>
      <w:bookmarkEnd w:id="16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416E4C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 w:rsidRPr="00416E4C">
              <w:rPr>
                <w:b/>
              </w:rPr>
              <w:t>Tache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416E4C">
            <w:pPr>
              <w:jc w:val="center"/>
            </w:pPr>
            <w:r w:rsidRPr="00416E4C">
              <w:rPr>
                <w:b/>
              </w:rPr>
              <w:t>Durée</w:t>
            </w:r>
          </w:p>
        </w:tc>
      </w:tr>
      <w:tr w:rsidR="00416E4C" w:rsidTr="00416E4C">
        <w:tc>
          <w:tcPr>
            <w:tcW w:w="4315" w:type="dxa"/>
          </w:tcPr>
          <w:p w:rsidR="00416E4C" w:rsidRDefault="00483AF7" w:rsidP="00483AF7">
            <w:r>
              <w:t xml:space="preserve">Faire le </w:t>
            </w:r>
            <w:proofErr w:type="spellStart"/>
            <w:r>
              <w:t>tree-view</w:t>
            </w:r>
            <w:proofErr w:type="spellEnd"/>
            <w:r>
              <w:t>(inventaire)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83AF7" w:rsidP="00483AF7">
            <w:r>
              <w:t>Enlever l’ID(inventaire)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83AF7" w:rsidP="00483AF7">
            <w:r>
              <w:t>Refaire interface(Inventaire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83AF7" w:rsidP="00483AF7">
            <w:r>
              <w:t>Ajouter l’unité de mesure dans format(inventaire)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483AF7" w:rsidP="00483AF7">
            <w:r>
              <w:t>Ajouter taxe(produit)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D649B6" w:rsidP="00D649B6">
            <w:r>
              <w:lastRenderedPageBreak/>
              <w:t>Trouver une solution pour les unités de mesure(produit)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483AF7" w:rsidTr="00416E4C">
        <w:tc>
          <w:tcPr>
            <w:tcW w:w="4315" w:type="dxa"/>
          </w:tcPr>
          <w:p w:rsidR="00483AF7" w:rsidRDefault="00D649B6" w:rsidP="00D649B6">
            <w:r>
              <w:t>Refaire interface(produit)</w:t>
            </w:r>
          </w:p>
        </w:tc>
        <w:tc>
          <w:tcPr>
            <w:tcW w:w="4315" w:type="dxa"/>
          </w:tcPr>
          <w:p w:rsidR="00483AF7" w:rsidRDefault="00483AF7" w:rsidP="002C2060">
            <w:pPr>
              <w:pStyle w:val="Titre2"/>
              <w:outlineLvl w:val="1"/>
            </w:pPr>
          </w:p>
        </w:tc>
      </w:tr>
      <w:tr w:rsidR="00483AF7" w:rsidTr="00416E4C">
        <w:tc>
          <w:tcPr>
            <w:tcW w:w="4315" w:type="dxa"/>
          </w:tcPr>
          <w:p w:rsidR="00483AF7" w:rsidRDefault="00D649B6" w:rsidP="00D649B6">
            <w:r>
              <w:t>Update pour la table catégorie(produit)</w:t>
            </w:r>
          </w:p>
        </w:tc>
        <w:tc>
          <w:tcPr>
            <w:tcW w:w="4315" w:type="dxa"/>
          </w:tcPr>
          <w:p w:rsidR="00483AF7" w:rsidRDefault="00483AF7" w:rsidP="002C2060">
            <w:pPr>
              <w:pStyle w:val="Titre2"/>
              <w:outlineLvl w:val="1"/>
            </w:pPr>
          </w:p>
        </w:tc>
      </w:tr>
      <w:tr w:rsidR="00416E4C" w:rsidTr="00416E4C">
        <w:tc>
          <w:tcPr>
            <w:tcW w:w="4315" w:type="dxa"/>
          </w:tcPr>
          <w:p w:rsidR="00416E4C" w:rsidRDefault="00D649B6" w:rsidP="00D649B6">
            <w:r>
              <w:t>Changer les boutons qui sont cliqués(produit)</w:t>
            </w:r>
          </w:p>
        </w:tc>
        <w:tc>
          <w:tcPr>
            <w:tcW w:w="4315" w:type="dxa"/>
          </w:tcPr>
          <w:p w:rsidR="00416E4C" w:rsidRDefault="00416E4C" w:rsidP="002C2060">
            <w:pPr>
              <w:pStyle w:val="Titre2"/>
              <w:outlineLvl w:val="1"/>
            </w:pPr>
          </w:p>
        </w:tc>
      </w:tr>
      <w:tr w:rsidR="00D649B6" w:rsidTr="00416E4C">
        <w:tc>
          <w:tcPr>
            <w:tcW w:w="4315" w:type="dxa"/>
          </w:tcPr>
          <w:p w:rsidR="00D649B6" w:rsidRDefault="00D649B6" w:rsidP="00D649B6">
            <w:r>
              <w:t>Ajouter(inventaire)</w:t>
            </w:r>
          </w:p>
        </w:tc>
        <w:tc>
          <w:tcPr>
            <w:tcW w:w="4315" w:type="dxa"/>
          </w:tcPr>
          <w:p w:rsidR="00D649B6" w:rsidRDefault="00D649B6" w:rsidP="002C2060">
            <w:pPr>
              <w:pStyle w:val="Titre2"/>
              <w:outlineLvl w:val="1"/>
            </w:pPr>
          </w:p>
        </w:tc>
      </w:tr>
      <w:tr w:rsidR="00D649B6" w:rsidTr="00416E4C">
        <w:tc>
          <w:tcPr>
            <w:tcW w:w="4315" w:type="dxa"/>
          </w:tcPr>
          <w:p w:rsidR="00D649B6" w:rsidRDefault="00D649B6" w:rsidP="00D649B6">
            <w:r>
              <w:t>Modifier(inventaire)</w:t>
            </w:r>
          </w:p>
        </w:tc>
        <w:tc>
          <w:tcPr>
            <w:tcW w:w="4315" w:type="dxa"/>
          </w:tcPr>
          <w:p w:rsidR="00D649B6" w:rsidRDefault="00D649B6" w:rsidP="002C2060">
            <w:pPr>
              <w:pStyle w:val="Titre2"/>
              <w:outlineLvl w:val="1"/>
            </w:pPr>
          </w:p>
        </w:tc>
      </w:tr>
      <w:tr w:rsidR="00D649B6" w:rsidTr="00416E4C">
        <w:tc>
          <w:tcPr>
            <w:tcW w:w="4315" w:type="dxa"/>
          </w:tcPr>
          <w:p w:rsidR="00D649B6" w:rsidRDefault="00D649B6" w:rsidP="00D649B6">
            <w:r>
              <w:t>Supprimer(inventaire)</w:t>
            </w:r>
          </w:p>
        </w:tc>
        <w:tc>
          <w:tcPr>
            <w:tcW w:w="4315" w:type="dxa"/>
          </w:tcPr>
          <w:p w:rsidR="00D649B6" w:rsidRDefault="00D649B6" w:rsidP="002C2060">
            <w:pPr>
              <w:pStyle w:val="Titre2"/>
              <w:outlineLvl w:val="1"/>
            </w:pPr>
          </w:p>
        </w:tc>
      </w:tr>
      <w:tr w:rsidR="00D649B6" w:rsidTr="00416E4C">
        <w:tc>
          <w:tcPr>
            <w:tcW w:w="4315" w:type="dxa"/>
          </w:tcPr>
          <w:p w:rsidR="00D649B6" w:rsidRDefault="00D649B6" w:rsidP="00D649B6">
            <w:r>
              <w:t>Formulaire Ajout(inventaire)</w:t>
            </w:r>
          </w:p>
        </w:tc>
        <w:tc>
          <w:tcPr>
            <w:tcW w:w="4315" w:type="dxa"/>
          </w:tcPr>
          <w:p w:rsidR="00D649B6" w:rsidRDefault="00D649B6" w:rsidP="002C2060">
            <w:pPr>
              <w:pStyle w:val="Titre2"/>
              <w:outlineLvl w:val="1"/>
            </w:pPr>
          </w:p>
        </w:tc>
      </w:tr>
      <w:tr w:rsidR="00D649B6" w:rsidTr="00416E4C">
        <w:tc>
          <w:tcPr>
            <w:tcW w:w="4315" w:type="dxa"/>
          </w:tcPr>
          <w:p w:rsidR="00D649B6" w:rsidRDefault="00D649B6" w:rsidP="00D649B6">
            <w:r>
              <w:t>Calcul quantité(inventaire)</w:t>
            </w:r>
          </w:p>
        </w:tc>
        <w:tc>
          <w:tcPr>
            <w:tcW w:w="4315" w:type="dxa"/>
          </w:tcPr>
          <w:p w:rsidR="00D649B6" w:rsidRDefault="00D649B6" w:rsidP="002C2060">
            <w:pPr>
              <w:pStyle w:val="Titre2"/>
              <w:outlineLvl w:val="1"/>
            </w:pPr>
          </w:p>
        </w:tc>
      </w:tr>
      <w:tr w:rsidR="00D649B6" w:rsidTr="00416E4C">
        <w:tc>
          <w:tcPr>
            <w:tcW w:w="4315" w:type="dxa"/>
          </w:tcPr>
          <w:p w:rsidR="00D649B6" w:rsidRDefault="00D649B6" w:rsidP="00D649B6">
            <w:r>
              <w:t>Recherche(inventaire)</w:t>
            </w:r>
          </w:p>
        </w:tc>
        <w:tc>
          <w:tcPr>
            <w:tcW w:w="4315" w:type="dxa"/>
          </w:tcPr>
          <w:p w:rsidR="00D649B6" w:rsidRDefault="00D649B6" w:rsidP="002C2060">
            <w:pPr>
              <w:pStyle w:val="Titre2"/>
              <w:outlineLvl w:val="1"/>
            </w:pPr>
          </w:p>
        </w:tc>
      </w:tr>
      <w:tr w:rsidR="00B41C04" w:rsidTr="00416E4C">
        <w:tc>
          <w:tcPr>
            <w:tcW w:w="4315" w:type="dxa"/>
          </w:tcPr>
          <w:p w:rsidR="00B41C04" w:rsidRDefault="00B41C04" w:rsidP="00D649B6">
            <w:r>
              <w:t>Recherche(inventaire par colonne)</w:t>
            </w:r>
          </w:p>
        </w:tc>
        <w:tc>
          <w:tcPr>
            <w:tcW w:w="4315" w:type="dxa"/>
          </w:tcPr>
          <w:p w:rsidR="00B41C04" w:rsidRDefault="00B41C04" w:rsidP="002C2060">
            <w:pPr>
              <w:pStyle w:val="Titre2"/>
              <w:outlineLvl w:val="1"/>
            </w:pPr>
          </w:p>
        </w:tc>
      </w:tr>
      <w:tr w:rsidR="00B41C04" w:rsidTr="00416E4C">
        <w:tc>
          <w:tcPr>
            <w:tcW w:w="4315" w:type="dxa"/>
          </w:tcPr>
          <w:p w:rsidR="00B41C04" w:rsidRDefault="00B41C04" w:rsidP="00D649B6">
            <w:r>
              <w:t>Affichage(inventaire par colonne)</w:t>
            </w:r>
          </w:p>
        </w:tc>
        <w:tc>
          <w:tcPr>
            <w:tcW w:w="4315" w:type="dxa"/>
          </w:tcPr>
          <w:p w:rsidR="00B41C04" w:rsidRDefault="00B41C04" w:rsidP="002C2060">
            <w:pPr>
              <w:pStyle w:val="Titre2"/>
              <w:outlineLvl w:val="1"/>
            </w:pPr>
          </w:p>
        </w:tc>
      </w:tr>
      <w:tr w:rsidR="00B41C04" w:rsidTr="00416E4C">
        <w:tc>
          <w:tcPr>
            <w:tcW w:w="4315" w:type="dxa"/>
          </w:tcPr>
          <w:p w:rsidR="00B41C04" w:rsidRDefault="00B41C04" w:rsidP="00D649B6">
            <w:r>
              <w:t>Requête(inventaire par colonne)</w:t>
            </w:r>
          </w:p>
        </w:tc>
        <w:tc>
          <w:tcPr>
            <w:tcW w:w="4315" w:type="dxa"/>
          </w:tcPr>
          <w:p w:rsidR="00B41C04" w:rsidRDefault="00B41C04" w:rsidP="002C2060">
            <w:pPr>
              <w:pStyle w:val="Titre2"/>
              <w:outlineLvl w:val="1"/>
            </w:pPr>
          </w:p>
        </w:tc>
      </w:tr>
      <w:tr w:rsidR="00B41C04" w:rsidTr="00416E4C">
        <w:tc>
          <w:tcPr>
            <w:tcW w:w="4315" w:type="dxa"/>
          </w:tcPr>
          <w:p w:rsidR="00B41C04" w:rsidRDefault="00B41C04" w:rsidP="00D649B6">
            <w:r>
              <w:t>Style :couleur (inventaire par colonne)</w:t>
            </w:r>
          </w:p>
        </w:tc>
        <w:tc>
          <w:tcPr>
            <w:tcW w:w="4315" w:type="dxa"/>
          </w:tcPr>
          <w:p w:rsidR="00B41C04" w:rsidRDefault="00B41C04" w:rsidP="002C2060">
            <w:pPr>
              <w:pStyle w:val="Titre2"/>
              <w:outlineLvl w:val="1"/>
            </w:pPr>
          </w:p>
        </w:tc>
      </w:tr>
      <w:tr w:rsidR="009A5445" w:rsidTr="00416E4C">
        <w:tc>
          <w:tcPr>
            <w:tcW w:w="4315" w:type="dxa"/>
          </w:tcPr>
          <w:p w:rsidR="009A5445" w:rsidRDefault="009A5445" w:rsidP="00D649B6">
            <w:r>
              <w:t xml:space="preserve">Fonction </w:t>
            </w:r>
            <w:proofErr w:type="spellStart"/>
            <w:r>
              <w:t>Refresh</w:t>
            </w:r>
            <w:proofErr w:type="spellEnd"/>
            <w:r>
              <w:t xml:space="preserve"> pour le </w:t>
            </w:r>
            <w:proofErr w:type="spellStart"/>
            <w:r>
              <w:t>tree-view</w:t>
            </w:r>
            <w:proofErr w:type="spellEnd"/>
            <w:r>
              <w:t>(inventaire)</w:t>
            </w:r>
          </w:p>
        </w:tc>
        <w:tc>
          <w:tcPr>
            <w:tcW w:w="4315" w:type="dxa"/>
          </w:tcPr>
          <w:p w:rsidR="009A5445" w:rsidRDefault="009A5445" w:rsidP="002C2060">
            <w:pPr>
              <w:pStyle w:val="Titre2"/>
              <w:outlineLvl w:val="1"/>
            </w:pPr>
          </w:p>
        </w:tc>
      </w:tr>
      <w:tr w:rsidR="009A5445" w:rsidTr="00416E4C">
        <w:tc>
          <w:tcPr>
            <w:tcW w:w="4315" w:type="dxa"/>
          </w:tcPr>
          <w:p w:rsidR="009A5445" w:rsidRDefault="009A5445" w:rsidP="00D649B6">
            <w:r>
              <w:t>Afficher le produit sélectionné(inventaire)</w:t>
            </w:r>
          </w:p>
        </w:tc>
        <w:tc>
          <w:tcPr>
            <w:tcW w:w="4315" w:type="dxa"/>
          </w:tcPr>
          <w:p w:rsidR="009A5445" w:rsidRDefault="009A5445" w:rsidP="002C2060">
            <w:pPr>
              <w:pStyle w:val="Titre2"/>
              <w:outlineLvl w:val="1"/>
            </w:pPr>
          </w:p>
        </w:tc>
      </w:tr>
    </w:tbl>
    <w:p w:rsidR="00416E4C" w:rsidRDefault="00416E4C" w:rsidP="00416E4C"/>
    <w:p w:rsidR="00B41C04" w:rsidRDefault="00B41C04" w:rsidP="00B41C04"/>
    <w:p w:rsidR="00B41C04" w:rsidRDefault="00B41C04" w:rsidP="00B41C04"/>
    <w:p w:rsidR="00B41C04" w:rsidRDefault="00B41C04" w:rsidP="00B41C04"/>
    <w:p w:rsidR="00B41C04" w:rsidRDefault="00B41C04" w:rsidP="00B41C04"/>
    <w:p w:rsidR="00416E4C" w:rsidRDefault="002C2060" w:rsidP="00416E4C">
      <w:pPr>
        <w:pStyle w:val="Titre2"/>
      </w:pPr>
      <w:bookmarkStart w:id="17" w:name="_Toc468800314"/>
      <w:r>
        <w:t xml:space="preserve">Jonathan </w:t>
      </w:r>
      <w:proofErr w:type="spellStart"/>
      <w:r>
        <w:t>Lafrenière</w:t>
      </w:r>
      <w:bookmarkEnd w:id="17"/>
      <w:proofErr w:type="spellEnd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Tache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Durée</w:t>
            </w:r>
          </w:p>
        </w:tc>
      </w:tr>
      <w:tr w:rsidR="00416E4C" w:rsidTr="00506CAE">
        <w:tc>
          <w:tcPr>
            <w:tcW w:w="4315" w:type="dxa"/>
          </w:tcPr>
          <w:p w:rsidR="00416E4C" w:rsidRDefault="00D649B6" w:rsidP="00D649B6">
            <w:r>
              <w:t>Faire des icônes(accueil)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D649B6" w:rsidP="00D649B6">
            <w:r>
              <w:t>Refaire le tableau de la semaine à venir(accueil)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D649B6" w:rsidP="00D649B6">
            <w:r>
              <w:t>Changer les boutons(accueil)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D649B6" w:rsidP="00D649B6">
            <w:r>
              <w:t>Ajouter(évènement)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D649B6" w:rsidP="00D649B6">
            <w:r>
              <w:t>Modifier(évènement)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D649B6" w:rsidP="00D649B6">
            <w:r>
              <w:t>Supprimer(évènement)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9A5445" w:rsidP="009A5445">
            <w:r>
              <w:t>Ajouter(message)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9A5445" w:rsidTr="00506CAE">
        <w:tc>
          <w:tcPr>
            <w:tcW w:w="4315" w:type="dxa"/>
          </w:tcPr>
          <w:p w:rsidR="009A5445" w:rsidRDefault="0075769A" w:rsidP="009A5445">
            <w:r>
              <w:t>Gestion de période d’affichage(message)</w:t>
            </w:r>
          </w:p>
        </w:tc>
        <w:tc>
          <w:tcPr>
            <w:tcW w:w="4315" w:type="dxa"/>
          </w:tcPr>
          <w:p w:rsidR="009A5445" w:rsidRDefault="009A5445" w:rsidP="00506CAE">
            <w:pPr>
              <w:pStyle w:val="Titre2"/>
              <w:outlineLvl w:val="1"/>
            </w:pPr>
          </w:p>
        </w:tc>
      </w:tr>
      <w:tr w:rsidR="009A5445" w:rsidTr="00506CAE">
        <w:tc>
          <w:tcPr>
            <w:tcW w:w="4315" w:type="dxa"/>
          </w:tcPr>
          <w:p w:rsidR="009A5445" w:rsidRDefault="0075769A" w:rsidP="009A5445">
            <w:r>
              <w:t>Gestion de type d’évènement(agenda)</w:t>
            </w:r>
          </w:p>
        </w:tc>
        <w:tc>
          <w:tcPr>
            <w:tcW w:w="4315" w:type="dxa"/>
          </w:tcPr>
          <w:p w:rsidR="009A5445" w:rsidRDefault="009A5445" w:rsidP="00506CAE">
            <w:pPr>
              <w:pStyle w:val="Titre2"/>
              <w:outlineLvl w:val="1"/>
            </w:pPr>
          </w:p>
        </w:tc>
      </w:tr>
      <w:tr w:rsidR="009A5445" w:rsidTr="00506CAE">
        <w:tc>
          <w:tcPr>
            <w:tcW w:w="4315" w:type="dxa"/>
          </w:tcPr>
          <w:p w:rsidR="009A5445" w:rsidRDefault="009A5445" w:rsidP="009A5445"/>
        </w:tc>
        <w:tc>
          <w:tcPr>
            <w:tcW w:w="4315" w:type="dxa"/>
          </w:tcPr>
          <w:p w:rsidR="009A5445" w:rsidRDefault="009A5445" w:rsidP="00506CAE">
            <w:pPr>
              <w:pStyle w:val="Titre2"/>
              <w:outlineLvl w:val="1"/>
            </w:pPr>
          </w:p>
        </w:tc>
      </w:tr>
    </w:tbl>
    <w:p w:rsidR="002C2060" w:rsidRDefault="002C2060" w:rsidP="00416E4C"/>
    <w:p w:rsidR="00AA4D59" w:rsidRDefault="00AA4D59" w:rsidP="00AA4D59"/>
    <w:p w:rsidR="00416E4C" w:rsidRPr="002C2060" w:rsidRDefault="002C2060" w:rsidP="00416E4C">
      <w:pPr>
        <w:pStyle w:val="Titre2"/>
      </w:pPr>
      <w:bookmarkStart w:id="18" w:name="_Toc468800315"/>
      <w:r>
        <w:t>Jonathan Villeneuve</w:t>
      </w:r>
      <w:bookmarkEnd w:id="18"/>
      <w:r w:rsidR="00416E4C"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416E4C" w:rsidTr="00506CAE"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Tache</w:t>
            </w:r>
          </w:p>
        </w:tc>
        <w:tc>
          <w:tcPr>
            <w:tcW w:w="4315" w:type="dxa"/>
            <w:shd w:val="clear" w:color="auto" w:fill="BFBFBF" w:themeFill="background1" w:themeFillShade="BF"/>
          </w:tcPr>
          <w:p w:rsidR="00416E4C" w:rsidRDefault="00416E4C" w:rsidP="00506CAE">
            <w:pPr>
              <w:jc w:val="center"/>
            </w:pPr>
            <w:r w:rsidRPr="00416E4C">
              <w:rPr>
                <w:b/>
              </w:rPr>
              <w:t>Durée</w:t>
            </w: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>Ajouter Temps de refroidissement(recette)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>Trouver une solution pour les unités de mesures(recettes)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>Ajouter la grosseur des portions(recettes)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 xml:space="preserve">Conversion </w:t>
            </w:r>
            <w:r w:rsidR="00B41C04">
              <w:t>Celsius</w:t>
            </w:r>
            <w:r>
              <w:t>/</w:t>
            </w:r>
            <w:proofErr w:type="spellStart"/>
            <w:r>
              <w:t>faraneith</w:t>
            </w:r>
            <w:proofErr w:type="spellEnd"/>
            <w:r>
              <w:t>(recettes)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>Ajouter Catégorie de la recette (recettes)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>Section notes avec allergies, durée de conservation et note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416E4C" w:rsidTr="00506CAE">
        <w:tc>
          <w:tcPr>
            <w:tcW w:w="4315" w:type="dxa"/>
          </w:tcPr>
          <w:p w:rsidR="00416E4C" w:rsidRDefault="00483AF7" w:rsidP="00483AF7">
            <w:r>
              <w:t>Refaire l’interface</w:t>
            </w:r>
          </w:p>
        </w:tc>
        <w:tc>
          <w:tcPr>
            <w:tcW w:w="4315" w:type="dxa"/>
          </w:tcPr>
          <w:p w:rsidR="00416E4C" w:rsidRDefault="00416E4C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D649B6" w:rsidP="00483AF7">
            <w:r>
              <w:t>Ajouter(fournisseur)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D649B6" w:rsidP="00483AF7">
            <w:r>
              <w:t>Modifier(fournisseur)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D649B6" w:rsidP="00483AF7">
            <w:r>
              <w:t>Supprimer(fournisseur)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B41C04" w:rsidP="00483AF7">
            <w:r>
              <w:t>Interface(fournisseur)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B41C04" w:rsidP="00483AF7">
            <w:r>
              <w:t>Formulaire Ajout(fournisseur)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B41C04" w:rsidP="00483AF7">
            <w:r>
              <w:t>Recherche(fournisseur)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D649B6" w:rsidTr="00506CAE">
        <w:tc>
          <w:tcPr>
            <w:tcW w:w="4315" w:type="dxa"/>
          </w:tcPr>
          <w:p w:rsidR="00D649B6" w:rsidRDefault="00B41C04" w:rsidP="00483AF7">
            <w:r>
              <w:t>Validation(fournisseur)</w:t>
            </w:r>
          </w:p>
        </w:tc>
        <w:tc>
          <w:tcPr>
            <w:tcW w:w="4315" w:type="dxa"/>
          </w:tcPr>
          <w:p w:rsidR="00D649B6" w:rsidRDefault="00D649B6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B41C04" w:rsidP="00483AF7">
            <w:r>
              <w:t>Ajouter(commande)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B41C04" w:rsidP="00483AF7">
            <w:r>
              <w:t>Modifier(commande)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Commande Envoyée et commande enregistrée(commande)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Recherche(commande)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Interface (commande)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Interface ajout(commande)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Lier avec la table produit/fournisseurs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Détail commande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  <w:tr w:rsidR="00B41C04" w:rsidTr="00506CAE">
        <w:tc>
          <w:tcPr>
            <w:tcW w:w="4315" w:type="dxa"/>
          </w:tcPr>
          <w:p w:rsidR="00B41C04" w:rsidRDefault="009A5445" w:rsidP="00483AF7">
            <w:r>
              <w:t>Format des produits de la commande</w:t>
            </w:r>
          </w:p>
        </w:tc>
        <w:tc>
          <w:tcPr>
            <w:tcW w:w="4315" w:type="dxa"/>
          </w:tcPr>
          <w:p w:rsidR="00B41C04" w:rsidRDefault="00B41C04" w:rsidP="00506CAE">
            <w:pPr>
              <w:pStyle w:val="Titre2"/>
              <w:outlineLvl w:val="1"/>
            </w:pPr>
          </w:p>
        </w:tc>
      </w:tr>
    </w:tbl>
    <w:p w:rsidR="002C2060" w:rsidRPr="002C2060" w:rsidRDefault="002C2060" w:rsidP="00416E4C"/>
    <w:p w:rsidR="00115654" w:rsidRPr="00880C32" w:rsidRDefault="00115654" w:rsidP="00115654">
      <w:pPr>
        <w:pStyle w:val="Titre1"/>
        <w:rPr>
          <w:lang w:val="en-CA"/>
        </w:rPr>
      </w:pPr>
      <w:bookmarkStart w:id="19" w:name="_Toc468800316"/>
      <w:proofErr w:type="spellStart"/>
      <w:r w:rsidRPr="00880C32">
        <w:rPr>
          <w:lang w:val="en-CA"/>
        </w:rPr>
        <w:lastRenderedPageBreak/>
        <w:t>Burndown</w:t>
      </w:r>
      <w:proofErr w:type="spellEnd"/>
      <w:r w:rsidRPr="00880C32">
        <w:rPr>
          <w:lang w:val="en-CA"/>
        </w:rPr>
        <w:t xml:space="preserve"> Chart</w:t>
      </w:r>
      <w:bookmarkEnd w:id="19"/>
    </w:p>
    <w:p w:rsidR="00B76A60" w:rsidRPr="00880C32" w:rsidRDefault="00B76A60" w:rsidP="00B76A60">
      <w:pPr>
        <w:pStyle w:val="Titre2"/>
        <w:rPr>
          <w:lang w:val="en-CA"/>
        </w:rPr>
      </w:pPr>
      <w:bookmarkStart w:id="20" w:name="_Toc468800317"/>
      <w:r w:rsidRPr="00880C32">
        <w:rPr>
          <w:lang w:val="en-CA"/>
        </w:rPr>
        <w:t>Sprint 1</w:t>
      </w:r>
      <w:bookmarkEnd w:id="20"/>
      <w:r w:rsidR="00416E4C">
        <w:rPr>
          <w:lang w:val="en-CA"/>
        </w:rPr>
        <w:br/>
      </w:r>
    </w:p>
    <w:p w:rsidR="00B76A60" w:rsidRPr="00880C32" w:rsidRDefault="00B76A60" w:rsidP="00B76A60">
      <w:pPr>
        <w:pStyle w:val="Titre2"/>
        <w:rPr>
          <w:lang w:val="en-CA"/>
        </w:rPr>
      </w:pPr>
      <w:bookmarkStart w:id="21" w:name="_Toc468800318"/>
      <w:r w:rsidRPr="00880C32">
        <w:rPr>
          <w:lang w:val="en-CA"/>
        </w:rPr>
        <w:t>Sprint 2</w:t>
      </w:r>
      <w:bookmarkEnd w:id="21"/>
    </w:p>
    <w:p w:rsidR="00B76A60" w:rsidRPr="00880C32" w:rsidRDefault="00B76A60" w:rsidP="00B76A60">
      <w:pPr>
        <w:pStyle w:val="Titre2"/>
        <w:rPr>
          <w:lang w:val="en-CA"/>
        </w:rPr>
      </w:pPr>
      <w:bookmarkStart w:id="22" w:name="_Toc468800319"/>
      <w:r w:rsidRPr="00880C32">
        <w:rPr>
          <w:lang w:val="en-CA"/>
        </w:rPr>
        <w:t>Sprint 3</w:t>
      </w:r>
      <w:bookmarkEnd w:id="22"/>
    </w:p>
    <w:p w:rsidR="00B76A60" w:rsidRDefault="00B76A60" w:rsidP="00B76A60">
      <w:pPr>
        <w:pStyle w:val="Titre2"/>
      </w:pPr>
      <w:bookmarkStart w:id="23" w:name="_Toc468800320"/>
      <w:r>
        <w:t>Sprint 4</w:t>
      </w:r>
      <w:bookmarkEnd w:id="23"/>
    </w:p>
    <w:p w:rsidR="00B76A60" w:rsidRPr="00B76A60" w:rsidRDefault="00B76A60" w:rsidP="00B76A60"/>
    <w:p w:rsidR="00115654" w:rsidRPr="00115654" w:rsidRDefault="00115654" w:rsidP="00115654"/>
    <w:sectPr w:rsidR="00115654" w:rsidRPr="00115654" w:rsidSect="00E35419"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CAE" w:rsidRDefault="00506CAE" w:rsidP="00E35419">
      <w:pPr>
        <w:spacing w:after="0" w:line="240" w:lineRule="auto"/>
      </w:pPr>
      <w:r>
        <w:separator/>
      </w:r>
    </w:p>
  </w:endnote>
  <w:endnote w:type="continuationSeparator" w:id="0">
    <w:p w:rsidR="00506CAE" w:rsidRDefault="00506CAE" w:rsidP="00E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8793526"/>
      <w:docPartObj>
        <w:docPartGallery w:val="Page Numbers (Bottom of Page)"/>
        <w:docPartUnique/>
      </w:docPartObj>
    </w:sdtPr>
    <w:sdtContent>
      <w:p w:rsidR="00506CAE" w:rsidRDefault="00506C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ADF" w:rsidRPr="006C1ADF">
          <w:rPr>
            <w:noProof/>
            <w:lang w:val="fr-FR"/>
          </w:rPr>
          <w:t>5</w:t>
        </w:r>
        <w:r>
          <w:fldChar w:fldCharType="end"/>
        </w:r>
      </w:p>
    </w:sdtContent>
  </w:sdt>
  <w:p w:rsidR="00506CAE" w:rsidRDefault="00506C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CAE" w:rsidRDefault="00506CAE" w:rsidP="00E35419">
      <w:pPr>
        <w:spacing w:after="0" w:line="240" w:lineRule="auto"/>
      </w:pPr>
      <w:r>
        <w:separator/>
      </w:r>
    </w:p>
  </w:footnote>
  <w:footnote w:type="continuationSeparator" w:id="0">
    <w:p w:rsidR="00506CAE" w:rsidRDefault="00506CAE" w:rsidP="00E35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213F8"/>
    <w:multiLevelType w:val="hybridMultilevel"/>
    <w:tmpl w:val="1EB45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19"/>
    <w:rsid w:val="00115654"/>
    <w:rsid w:val="002C2060"/>
    <w:rsid w:val="003A10A7"/>
    <w:rsid w:val="00416E4C"/>
    <w:rsid w:val="004377FB"/>
    <w:rsid w:val="00483AF7"/>
    <w:rsid w:val="00506CAE"/>
    <w:rsid w:val="00563C83"/>
    <w:rsid w:val="006C1ADF"/>
    <w:rsid w:val="0075769A"/>
    <w:rsid w:val="00880C32"/>
    <w:rsid w:val="009A5445"/>
    <w:rsid w:val="00A76A2F"/>
    <w:rsid w:val="00A84612"/>
    <w:rsid w:val="00AA4D59"/>
    <w:rsid w:val="00B12403"/>
    <w:rsid w:val="00B41C04"/>
    <w:rsid w:val="00B76A60"/>
    <w:rsid w:val="00B87B85"/>
    <w:rsid w:val="00C766FF"/>
    <w:rsid w:val="00D649B6"/>
    <w:rsid w:val="00E35419"/>
    <w:rsid w:val="00EF7DB2"/>
    <w:rsid w:val="00F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C1C1"/>
  <w15:chartTrackingRefBased/>
  <w15:docId w15:val="{757DAB4F-6393-4756-9700-F1D5CEF5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5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5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35419"/>
    <w:pPr>
      <w:outlineLvl w:val="9"/>
    </w:pPr>
    <w:rPr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3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419"/>
  </w:style>
  <w:style w:type="paragraph" w:styleId="Pieddepage">
    <w:name w:val="footer"/>
    <w:basedOn w:val="Normal"/>
    <w:link w:val="PieddepageCar"/>
    <w:uiPriority w:val="99"/>
    <w:unhideWhenUsed/>
    <w:rsid w:val="00E354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419"/>
  </w:style>
  <w:style w:type="paragraph" w:styleId="TM1">
    <w:name w:val="toc 1"/>
    <w:basedOn w:val="Normal"/>
    <w:next w:val="Normal"/>
    <w:autoRedefine/>
    <w:uiPriority w:val="39"/>
    <w:unhideWhenUsed/>
    <w:rsid w:val="00E3541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541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C2060"/>
    <w:pPr>
      <w:spacing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2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2C2060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416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AA644-97B7-4A2E-9310-2EB8FB3B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1149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Villeneuve</dc:creator>
  <cp:keywords/>
  <dc:description/>
  <cp:lastModifiedBy>Jonathan Villeneuve</cp:lastModifiedBy>
  <cp:revision>9</cp:revision>
  <dcterms:created xsi:type="dcterms:W3CDTF">2016-11-29T19:17:00Z</dcterms:created>
  <dcterms:modified xsi:type="dcterms:W3CDTF">2016-12-06T20:29:00Z</dcterms:modified>
</cp:coreProperties>
</file>