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174681A4" w:rsidR="007F4065" w:rsidRPr="00985D57" w:rsidRDefault="00A372E9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>
              <w:rPr>
                <w:color w:val="1F497D" w:themeColor="text2"/>
              </w:rPr>
              <w:t xml:space="preserve">Bilingual </w:t>
            </w:r>
            <w:r w:rsidR="00DA1D2F" w:rsidRPr="00985D57">
              <w:rPr>
                <w:color w:val="1F497D" w:themeColor="text2"/>
              </w:rPr>
              <w:t>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7AAE6198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7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3C421A54" w:rsidR="007F4065" w:rsidRDefault="00A3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 xml:space="preserve">22 </w:t>
            </w:r>
            <w:r w:rsidR="00937B3E">
              <w:rPr>
                <w:color w:val="666666"/>
              </w:rPr>
              <w:t>January,</w:t>
            </w:r>
            <w:r w:rsidR="00DA1D2F">
              <w:rPr>
                <w:color w:val="666666"/>
              </w:rPr>
              <w:t xml:space="preserve"> 202</w:t>
            </w:r>
            <w:r>
              <w:rPr>
                <w:color w:val="666666"/>
              </w:rPr>
              <w:t>4</w:t>
            </w:r>
          </w:p>
          <w:p w14:paraId="44CF97A9" w14:textId="43F83DCB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</w:t>
            </w:r>
            <w:r w:rsidR="00937B3E">
              <w:t xml:space="preserve"> Zoe North</w:t>
            </w:r>
            <w:r>
              <w:t>,</w:t>
            </w:r>
          </w:p>
          <w:p w14:paraId="09793795" w14:textId="4A00CFC7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937B3E">
              <w:t>f FullStack Developer at Giftbit. I believe that my technical skills and sense of ownership make me a great fit for this role.</w:t>
            </w:r>
          </w:p>
          <w:p w14:paraId="7247F4CB" w14:textId="5889CBB4" w:rsidR="00937B3E" w:rsidRDefault="00937B3E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coming off a 16-month position at Briza Inc., where I put my API development knowledge into practice under a superb team of mentors. Through this experience I learned </w:t>
            </w:r>
            <w:r w:rsidR="004206B7">
              <w:t>to perform API design with the end user in mind, to do more than just close tickets and to identify deeper issues that would deliver a better experience. I believe that I could apply this experience at Giftbit to support the ongoing work of delivering a great external API.</w:t>
            </w:r>
          </w:p>
          <w:p w14:paraId="477FECE4" w14:textId="2804EE49" w:rsidR="004206B7" w:rsidRDefault="004206B7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Beyond technical skills, I also share many of Giftbit’s values. Cultivating trust and collaboration, as well as open-mindedness are hugely important for me when working in a professional team setting. The value that stuck to me the most, however, was the sense of ownership and autonomy. </w:t>
            </w:r>
            <w:r w:rsidR="00032D4D">
              <w:t>Ownership was a focus in my past experience as well, and the ownership and autonomy I was given over my own work allowed for rapid professional growth, helping me to consistently deliver more than what was expected from my role by the end of the co-op position. I would love to experience this kind of work culture again at Giftbit.</w:t>
            </w:r>
          </w:p>
          <w:p w14:paraId="48C2DBB3" w14:textId="557D413B" w:rsidR="00032D4D" w:rsidRDefault="00032D4D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Delivering an API that makes it easy for other companies to implement their own rewards programs sounds novel and exciting, and I would love to be a part of the team that delivers it. I would be thrilled to talk with you more about how my technical skills and values make me a great fit for this position.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032D4D"/>
    <w:rsid w:val="000519D0"/>
    <w:rsid w:val="004206B7"/>
    <w:rsid w:val="007F4065"/>
    <w:rsid w:val="00937B3E"/>
    <w:rsid w:val="00954D22"/>
    <w:rsid w:val="00985D57"/>
    <w:rsid w:val="009A6FF9"/>
    <w:rsid w:val="00A372E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julienbl.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B017A3D8F244684A9924522439706" ma:contentTypeVersion="14" ma:contentTypeDescription="Create a new document." ma:contentTypeScope="" ma:versionID="6562fe00dee3fd2225a7d126a5b659cd">
  <xsd:schema xmlns:xsd="http://www.w3.org/2001/XMLSchema" xmlns:xs="http://www.w3.org/2001/XMLSchema" xmlns:p="http://schemas.microsoft.com/office/2006/metadata/properties" xmlns:ns3="419fe71a-695c-4d30-babb-a3eb9360f1b5" xmlns:ns4="3b12fcbd-2dc8-4bad-b4ea-e658a004859e" targetNamespace="http://schemas.microsoft.com/office/2006/metadata/properties" ma:root="true" ma:fieldsID="73ec4d9296ad911425dada457b10a3ca" ns3:_="" ns4:_="">
    <xsd:import namespace="419fe71a-695c-4d30-babb-a3eb9360f1b5"/>
    <xsd:import namespace="3b12fcbd-2dc8-4bad-b4ea-e658a00485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fe71a-695c-4d30-babb-a3eb9360f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fcbd-2dc8-4bad-b4ea-e658a00485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9fe71a-695c-4d30-babb-a3eb9360f1b5" xsi:nil="true"/>
  </documentManagement>
</p:properties>
</file>

<file path=customXml/itemProps1.xml><?xml version="1.0" encoding="utf-8"?>
<ds:datastoreItem xmlns:ds="http://schemas.openxmlformats.org/officeDocument/2006/customXml" ds:itemID="{AE67A22B-78F1-4123-931D-1D78064BA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fe71a-695c-4d30-babb-a3eb9360f1b5"/>
    <ds:schemaRef ds:uri="3b12fcbd-2dc8-4bad-b4ea-e658a0048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4575F-FAD1-493C-AC61-89DD013E2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E73D7-9125-4B2C-8E61-A33B6EA0BEA2}">
  <ds:schemaRefs>
    <ds:schemaRef ds:uri="http://schemas.microsoft.com/office/2006/metadata/properties"/>
    <ds:schemaRef ds:uri="http://schemas.microsoft.com/office/infopath/2007/PartnerControls"/>
    <ds:schemaRef ds:uri="419fe71a-695c-4d30-babb-a3eb9360f1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3</cp:revision>
  <dcterms:created xsi:type="dcterms:W3CDTF">2024-01-23T01:10:00Z</dcterms:created>
  <dcterms:modified xsi:type="dcterms:W3CDTF">2024-01-23T01:34:00Z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0x010100643B017A3D8F244684A9924522439706</vt:lpwstr>
  </property>
</Properties>
</file>