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59494" w14:textId="13CBCE6C" w:rsidR="00580092" w:rsidRPr="007043F7" w:rsidRDefault="00C621A0" w:rsidP="008D673A">
      <w:pPr>
        <w:jc w:val="both"/>
        <w:rPr>
          <w:rFonts w:ascii="Tahoma" w:hAnsi="Tahoma" w:cs="Tahoma"/>
          <w:sz w:val="24"/>
        </w:rPr>
      </w:pPr>
      <w:r>
        <w:rPr>
          <w:noProof/>
        </w:rPr>
        <w:drawing>
          <wp:anchor distT="0" distB="0" distL="114300" distR="114300" simplePos="0" relativeHeight="251657728" behindDoc="1" locked="0" layoutInCell="1" allowOverlap="1" wp14:anchorId="71951762" wp14:editId="6CC31A10">
            <wp:simplePos x="0" y="0"/>
            <wp:positionH relativeFrom="column">
              <wp:posOffset>-809625</wp:posOffset>
            </wp:positionH>
            <wp:positionV relativeFrom="paragraph">
              <wp:posOffset>-578485</wp:posOffset>
            </wp:positionV>
            <wp:extent cx="7863205" cy="15049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6320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1DB0A" w14:textId="77777777" w:rsidR="00B054E6" w:rsidRDefault="007043F7" w:rsidP="008D673A">
      <w:pPr>
        <w:jc w:val="both"/>
        <w:rPr>
          <w:rFonts w:ascii="Tahoma" w:eastAsia="Tahoma" w:hAnsi="Tahoma" w:cs="Tahoma"/>
          <w:b/>
          <w:color w:val="2175D9"/>
          <w:sz w:val="52"/>
          <w:szCs w:val="52"/>
        </w:rPr>
      </w:pPr>
      <w:r>
        <w:rPr>
          <w:rFonts w:ascii="Tahoma" w:eastAsia="Tahoma" w:hAnsi="Tahoma" w:cs="Tahoma"/>
          <w:b/>
          <w:color w:val="2175D9"/>
          <w:sz w:val="52"/>
          <w:szCs w:val="52"/>
        </w:rPr>
        <w:br/>
      </w:r>
    </w:p>
    <w:p w14:paraId="3E8CF06A" w14:textId="77777777" w:rsidR="00B054E6" w:rsidRDefault="00B054E6" w:rsidP="008D673A">
      <w:pPr>
        <w:jc w:val="both"/>
        <w:rPr>
          <w:rFonts w:ascii="Tahoma" w:eastAsia="Tahoma" w:hAnsi="Tahoma" w:cs="Tahoma"/>
          <w:b/>
          <w:color w:val="2175D9"/>
          <w:sz w:val="52"/>
          <w:szCs w:val="52"/>
        </w:rPr>
      </w:pPr>
    </w:p>
    <w:p w14:paraId="3FEFEDEC" w14:textId="77777777" w:rsidR="00B054E6" w:rsidRDefault="00B054E6" w:rsidP="008D673A">
      <w:pPr>
        <w:jc w:val="both"/>
        <w:rPr>
          <w:rFonts w:ascii="Tahoma" w:eastAsia="Tahoma" w:hAnsi="Tahoma" w:cs="Tahoma"/>
          <w:b/>
          <w:color w:val="2175D9"/>
          <w:sz w:val="52"/>
          <w:szCs w:val="52"/>
        </w:rPr>
      </w:pPr>
    </w:p>
    <w:p w14:paraId="72874149" w14:textId="77777777" w:rsidR="00617285" w:rsidRPr="007043F7" w:rsidRDefault="002F752E" w:rsidP="008D673A">
      <w:pPr>
        <w:jc w:val="both"/>
        <w:rPr>
          <w:rFonts w:ascii="Tahoma" w:eastAsia="Tahoma" w:hAnsi="Tahoma" w:cs="Tahoma"/>
          <w:b/>
          <w:color w:val="2175D9"/>
          <w:sz w:val="52"/>
          <w:szCs w:val="52"/>
        </w:rPr>
      </w:pPr>
      <w:r w:rsidRPr="007043F7">
        <w:rPr>
          <w:rFonts w:ascii="Tahoma" w:eastAsia="Tahoma" w:hAnsi="Tahoma" w:cs="Tahoma"/>
          <w:b/>
          <w:color w:val="2175D9"/>
          <w:sz w:val="52"/>
          <w:szCs w:val="52"/>
        </w:rPr>
        <w:t>c</w:t>
      </w:r>
      <w:r w:rsidR="007043F7" w:rsidRPr="007043F7">
        <w:rPr>
          <w:rFonts w:ascii="Tahoma" w:eastAsia="Tahoma" w:hAnsi="Tahoma" w:cs="Tahoma"/>
          <w:b/>
          <w:color w:val="2175D9"/>
          <w:sz w:val="52"/>
          <w:szCs w:val="52"/>
        </w:rPr>
        <w:t>andidate details</w:t>
      </w:r>
    </w:p>
    <w:p w14:paraId="49E08375" w14:textId="77777777" w:rsidR="00617285" w:rsidRPr="007043F7" w:rsidRDefault="00617285" w:rsidP="008D673A">
      <w:pPr>
        <w:jc w:val="both"/>
        <w:rPr>
          <w:rFonts w:ascii="Tahoma" w:eastAsia="Tahoma" w:hAnsi="Tahoma" w:cs="Tahoma"/>
          <w:b/>
          <w:sz w:val="24"/>
        </w:rPr>
      </w:pPr>
    </w:p>
    <w:p w14:paraId="451FF5BF" w14:textId="77777777" w:rsidR="00061676" w:rsidRPr="003B61A1" w:rsidRDefault="00C76462" w:rsidP="008D673A">
      <w:pPr>
        <w:shd w:val="clear" w:color="auto" w:fill="FFFFFF"/>
        <w:jc w:val="both"/>
        <w:rPr>
          <w:rFonts w:ascii="Tahoma" w:hAnsi="Tahoma" w:cs="Tahoma"/>
          <w:color w:val="0F1941"/>
          <w:sz w:val="24"/>
          <w:szCs w:val="24"/>
        </w:rPr>
      </w:pPr>
      <w:r w:rsidRPr="001D77FB">
        <w:rPr>
          <w:rFonts w:ascii="Tahoma" w:hAnsi="Tahoma" w:cs="Tahoma"/>
          <w:b/>
          <w:bCs/>
          <w:color w:val="0F1941"/>
          <w:sz w:val="24"/>
          <w:szCs w:val="24"/>
        </w:rPr>
        <w:t>name</w:t>
      </w:r>
      <w:r w:rsidRPr="001D77FB">
        <w:rPr>
          <w:rFonts w:ascii="Tahoma" w:hAnsi="Tahoma" w:cs="Tahoma"/>
          <w:b/>
          <w:bCs/>
          <w:color w:val="0F1941"/>
          <w:sz w:val="24"/>
          <w:szCs w:val="24"/>
        </w:rPr>
        <w:tab/>
      </w:r>
      <w:r w:rsidRPr="001D77FB">
        <w:rPr>
          <w:rFonts w:ascii="Tahoma" w:hAnsi="Tahoma" w:cs="Tahoma"/>
          <w:b/>
          <w:bCs/>
          <w:color w:val="0F1941"/>
          <w:sz w:val="24"/>
          <w:szCs w:val="24"/>
        </w:rPr>
        <w:tab/>
      </w:r>
      <w:r w:rsidRPr="001D77FB">
        <w:rPr>
          <w:rFonts w:ascii="Tahoma" w:hAnsi="Tahoma" w:cs="Tahoma"/>
          <w:b/>
          <w:bCs/>
          <w:color w:val="0F1941"/>
          <w:sz w:val="24"/>
          <w:szCs w:val="24"/>
        </w:rPr>
        <w:tab/>
      </w:r>
      <w:r w:rsidRPr="001D77FB">
        <w:rPr>
          <w:rFonts w:ascii="Tahoma" w:hAnsi="Tahoma" w:cs="Tahoma"/>
          <w:b/>
          <w:bCs/>
          <w:color w:val="0F1941"/>
          <w:sz w:val="24"/>
          <w:szCs w:val="24"/>
        </w:rPr>
        <w:tab/>
      </w:r>
      <w:r w:rsidRPr="001D77FB">
        <w:rPr>
          <w:rFonts w:ascii="Tahoma" w:hAnsi="Tahoma" w:cs="Tahoma"/>
          <w:b/>
          <w:bCs/>
          <w:color w:val="0F1941"/>
          <w:sz w:val="24"/>
          <w:szCs w:val="24"/>
        </w:rPr>
        <w:tab/>
        <w:t>:</w:t>
      </w:r>
      <w:r w:rsidRPr="001D77FB">
        <w:rPr>
          <w:rFonts w:ascii="Tahoma" w:hAnsi="Tahoma" w:cs="Tahoma"/>
          <w:color w:val="0F1941"/>
          <w:sz w:val="24"/>
          <w:szCs w:val="24"/>
        </w:rPr>
        <w:t xml:space="preserve"> </w:t>
      </w:r>
      <w:r w:rsidR="003D68E2">
        <w:rPr>
          <w:rFonts w:ascii="Tahoma" w:hAnsi="Tahoma" w:cs="Tahoma"/>
          <w:color w:val="0F1941"/>
          <w:sz w:val="24"/>
          <w:szCs w:val="24"/>
        </w:rPr>
        <w:t>Xisi</w:t>
      </w:r>
      <w:r w:rsidR="00061676">
        <w:rPr>
          <w:rFonts w:ascii="Tahoma" w:hAnsi="Tahoma" w:cs="Tahoma"/>
          <w:b/>
          <w:bCs/>
          <w:color w:val="0F1941"/>
          <w:sz w:val="24"/>
          <w:szCs w:val="24"/>
        </w:rPr>
        <w:tab/>
        <w:t xml:space="preserve"> </w:t>
      </w:r>
    </w:p>
    <w:p w14:paraId="76237CD8" w14:textId="77777777" w:rsidR="00061676" w:rsidRDefault="00061676" w:rsidP="008D673A">
      <w:pPr>
        <w:shd w:val="clear" w:color="auto" w:fill="FFFFFF"/>
        <w:jc w:val="both"/>
        <w:rPr>
          <w:rFonts w:ascii="Tahoma" w:hAnsi="Tahoma" w:cs="Tahoma"/>
          <w:b/>
          <w:bCs/>
          <w:color w:val="0F1941"/>
          <w:sz w:val="24"/>
          <w:szCs w:val="24"/>
        </w:rPr>
      </w:pPr>
    </w:p>
    <w:p w14:paraId="4A797037" w14:textId="77777777" w:rsidR="00C76462" w:rsidRPr="003B61A1" w:rsidRDefault="00C76462" w:rsidP="003B61A1">
      <w:pPr>
        <w:shd w:val="clear" w:color="auto" w:fill="FFFFFF"/>
        <w:tabs>
          <w:tab w:val="left" w:pos="720"/>
          <w:tab w:val="left" w:pos="1440"/>
          <w:tab w:val="left" w:pos="2160"/>
          <w:tab w:val="left" w:pos="2880"/>
          <w:tab w:val="left" w:pos="3416"/>
        </w:tabs>
        <w:jc w:val="both"/>
        <w:rPr>
          <w:rFonts w:ascii="Tahoma" w:hAnsi="Tahoma" w:cs="Tahoma"/>
          <w:bCs/>
          <w:color w:val="0F1941"/>
          <w:sz w:val="24"/>
          <w:szCs w:val="24"/>
        </w:rPr>
      </w:pPr>
      <w:r w:rsidRPr="001D77FB">
        <w:rPr>
          <w:rFonts w:ascii="Tahoma" w:hAnsi="Tahoma" w:cs="Tahoma"/>
          <w:b/>
          <w:bCs/>
          <w:color w:val="0F1941"/>
          <w:sz w:val="24"/>
          <w:szCs w:val="24"/>
        </w:rPr>
        <w:t>notice period</w:t>
      </w:r>
      <w:r w:rsidRPr="001D77FB">
        <w:rPr>
          <w:rFonts w:ascii="Tahoma" w:hAnsi="Tahoma" w:cs="Tahoma"/>
          <w:b/>
          <w:bCs/>
          <w:color w:val="0F1941"/>
          <w:sz w:val="24"/>
          <w:szCs w:val="24"/>
        </w:rPr>
        <w:tab/>
      </w:r>
      <w:r w:rsidRPr="001D77FB">
        <w:rPr>
          <w:rFonts w:ascii="Tahoma" w:hAnsi="Tahoma" w:cs="Tahoma"/>
          <w:b/>
          <w:bCs/>
          <w:color w:val="0F1941"/>
          <w:sz w:val="24"/>
          <w:szCs w:val="24"/>
        </w:rPr>
        <w:tab/>
      </w:r>
      <w:r w:rsidRPr="001D77FB">
        <w:rPr>
          <w:rFonts w:ascii="Tahoma" w:hAnsi="Tahoma" w:cs="Tahoma"/>
          <w:b/>
          <w:bCs/>
          <w:color w:val="0F1941"/>
          <w:sz w:val="24"/>
          <w:szCs w:val="24"/>
        </w:rPr>
        <w:tab/>
      </w:r>
      <w:r w:rsidRPr="001D77FB">
        <w:rPr>
          <w:rFonts w:ascii="Tahoma" w:hAnsi="Tahoma" w:cs="Tahoma"/>
          <w:b/>
          <w:bCs/>
          <w:color w:val="0F1941"/>
          <w:sz w:val="24"/>
          <w:szCs w:val="24"/>
        </w:rPr>
        <w:tab/>
        <w:t>: </w:t>
      </w:r>
      <w:r w:rsidR="00E019A1">
        <w:rPr>
          <w:rFonts w:ascii="Tahoma" w:hAnsi="Tahoma" w:cs="Tahoma"/>
          <w:bCs/>
          <w:color w:val="0F1941"/>
          <w:sz w:val="24"/>
          <w:szCs w:val="24"/>
        </w:rPr>
        <w:t xml:space="preserve">available at short notice  </w:t>
      </w:r>
    </w:p>
    <w:p w14:paraId="2FD2D0AA" w14:textId="77777777" w:rsidR="00C76462" w:rsidRPr="001D77FB" w:rsidRDefault="00C76462" w:rsidP="008D673A">
      <w:pPr>
        <w:shd w:val="clear" w:color="auto" w:fill="FFFFFF"/>
        <w:jc w:val="both"/>
        <w:rPr>
          <w:rFonts w:ascii="Tahoma" w:hAnsi="Tahoma" w:cs="Tahoma"/>
          <w:color w:val="0F1941"/>
          <w:sz w:val="24"/>
          <w:szCs w:val="24"/>
        </w:rPr>
      </w:pPr>
      <w:r w:rsidRPr="001D77FB">
        <w:rPr>
          <w:rFonts w:ascii="Tahoma" w:hAnsi="Tahoma" w:cs="Tahoma"/>
          <w:b/>
          <w:bCs/>
          <w:color w:val="0F1941"/>
          <w:sz w:val="24"/>
          <w:szCs w:val="24"/>
        </w:rPr>
        <w:t> </w:t>
      </w:r>
    </w:p>
    <w:p w14:paraId="459BC5B3" w14:textId="77777777" w:rsidR="00C76462" w:rsidRPr="001D77FB" w:rsidRDefault="00C76462" w:rsidP="008D673A">
      <w:pPr>
        <w:shd w:val="clear" w:color="auto" w:fill="FFFFFF"/>
        <w:jc w:val="both"/>
        <w:rPr>
          <w:rFonts w:ascii="Tahoma" w:hAnsi="Tahoma" w:cs="Tahoma"/>
          <w:color w:val="0F1941"/>
          <w:sz w:val="24"/>
          <w:szCs w:val="24"/>
        </w:rPr>
      </w:pPr>
      <w:r w:rsidRPr="001D77FB">
        <w:rPr>
          <w:rFonts w:ascii="Tahoma" w:hAnsi="Tahoma" w:cs="Tahoma"/>
          <w:b/>
          <w:bCs/>
          <w:color w:val="0F1941"/>
          <w:sz w:val="24"/>
          <w:szCs w:val="24"/>
        </w:rPr>
        <w:t>executive s</w:t>
      </w:r>
      <w:r w:rsidRPr="0014274B">
        <w:rPr>
          <w:rFonts w:ascii="Tahoma" w:hAnsi="Tahoma" w:cs="Tahoma"/>
          <w:b/>
          <w:bCs/>
          <w:color w:val="0F1941"/>
          <w:sz w:val="24"/>
          <w:szCs w:val="24"/>
        </w:rPr>
        <w:t>u</w:t>
      </w:r>
      <w:r w:rsidRPr="001D77FB">
        <w:rPr>
          <w:rFonts w:ascii="Tahoma" w:hAnsi="Tahoma" w:cs="Tahoma"/>
          <w:b/>
          <w:bCs/>
          <w:color w:val="0F1941"/>
          <w:sz w:val="24"/>
          <w:szCs w:val="24"/>
        </w:rPr>
        <w:t xml:space="preserve">mmary     </w:t>
      </w:r>
      <w:r w:rsidRPr="001D77FB">
        <w:rPr>
          <w:rFonts w:ascii="Tahoma" w:hAnsi="Tahoma" w:cs="Tahoma"/>
          <w:b/>
          <w:bCs/>
          <w:color w:val="0F1941"/>
          <w:sz w:val="24"/>
          <w:szCs w:val="24"/>
        </w:rPr>
        <w:tab/>
        <w:t xml:space="preserve"> </w:t>
      </w:r>
      <w:r w:rsidRPr="001D77FB">
        <w:rPr>
          <w:rFonts w:ascii="Tahoma" w:hAnsi="Tahoma" w:cs="Tahoma"/>
          <w:b/>
          <w:bCs/>
          <w:color w:val="0F1941"/>
          <w:sz w:val="24"/>
          <w:szCs w:val="24"/>
        </w:rPr>
        <w:tab/>
        <w:t>: -    </w:t>
      </w:r>
    </w:p>
    <w:p w14:paraId="03FC49DC" w14:textId="77777777" w:rsidR="001E52B3" w:rsidRPr="007043F7" w:rsidRDefault="001E52B3" w:rsidP="008D673A">
      <w:pPr>
        <w:jc w:val="both"/>
        <w:rPr>
          <w:rFonts w:ascii="Tahoma" w:eastAsia="Tahoma" w:hAnsi="Tahoma" w:cs="Tahoma"/>
          <w:b/>
          <w:color w:val="0F1941"/>
          <w:sz w:val="24"/>
          <w:u w:val="single"/>
        </w:rPr>
      </w:pPr>
    </w:p>
    <w:p w14:paraId="00AA2AA2" w14:textId="77777777" w:rsidR="001C5209" w:rsidRPr="00FC7B88" w:rsidRDefault="00E019A1" w:rsidP="008D673A">
      <w:pPr>
        <w:jc w:val="both"/>
        <w:rPr>
          <w:rFonts w:ascii="Tahoma" w:eastAsia="Tahoma" w:hAnsi="Tahoma" w:cs="Tahoma"/>
        </w:rPr>
      </w:pPr>
      <w:r w:rsidRPr="00FC7B88">
        <w:rPr>
          <w:rFonts w:ascii="Tahoma" w:eastAsia="Tahoma" w:hAnsi="Tahoma" w:cs="Tahoma"/>
        </w:rPr>
        <w:t xml:space="preserve">Qualified with a Bachelor of Business and CPA, she built strong experiences within the Oil &amp; Gas industries including Chevron and Singapore Petroleum. </w:t>
      </w:r>
    </w:p>
    <w:p w14:paraId="1B3234B0" w14:textId="77777777" w:rsidR="00F16973" w:rsidRPr="00FC7B88" w:rsidRDefault="00E019A1" w:rsidP="008D673A">
      <w:pPr>
        <w:jc w:val="both"/>
        <w:rPr>
          <w:rFonts w:ascii="Tahoma" w:eastAsia="Tahoma" w:hAnsi="Tahoma" w:cs="Tahoma"/>
        </w:rPr>
      </w:pPr>
      <w:r w:rsidRPr="00FC7B88">
        <w:rPr>
          <w:rFonts w:ascii="Tahoma" w:eastAsia="Tahoma" w:hAnsi="Tahoma" w:cs="Tahoma"/>
        </w:rPr>
        <w:t xml:space="preserve">A strong finance business partner with good exposure across different verticals of the business including commercial, sales, procurement and divisional level. </w:t>
      </w:r>
    </w:p>
    <w:p w14:paraId="701C0161" w14:textId="77777777" w:rsidR="002F752E" w:rsidRPr="00FC7B88" w:rsidRDefault="00E019A1" w:rsidP="008D673A">
      <w:pPr>
        <w:jc w:val="both"/>
        <w:rPr>
          <w:rFonts w:ascii="Tahoma" w:eastAsia="Tahoma" w:hAnsi="Tahoma" w:cs="Tahoma"/>
        </w:rPr>
      </w:pPr>
      <w:r w:rsidRPr="00FC7B88">
        <w:rPr>
          <w:rFonts w:ascii="Tahoma" w:eastAsia="Tahoma" w:hAnsi="Tahoma" w:cs="Tahoma"/>
        </w:rPr>
        <w:t xml:space="preserve">She then took a career break in 2013 to move with her husband who was posted overseas. Upon her return, it was challenging returning to a finance role and hence she pursued digital marketing on the side and have been taking on free-lance work. </w:t>
      </w:r>
    </w:p>
    <w:p w14:paraId="7D6DC97A" w14:textId="77777777" w:rsidR="00E019A1" w:rsidRPr="00FC7B88" w:rsidRDefault="00FC7B88" w:rsidP="008D673A">
      <w:pPr>
        <w:jc w:val="both"/>
        <w:rPr>
          <w:rFonts w:ascii="Tahoma" w:eastAsia="Tahoma" w:hAnsi="Tahoma" w:cs="Tahoma"/>
        </w:rPr>
      </w:pPr>
      <w:r w:rsidRPr="00FC7B88">
        <w:rPr>
          <w:rFonts w:ascii="Tahoma" w:eastAsia="Tahoma" w:hAnsi="Tahoma" w:cs="Tahoma"/>
        </w:rPr>
        <w:t xml:space="preserve">She comes across grounded and hands on. </w:t>
      </w:r>
    </w:p>
    <w:p w14:paraId="77D750D1" w14:textId="77777777" w:rsidR="002F752E" w:rsidRPr="005C0864" w:rsidRDefault="002F752E" w:rsidP="008D673A">
      <w:pPr>
        <w:jc w:val="both"/>
        <w:rPr>
          <w:rFonts w:ascii="Tahoma" w:eastAsia="Tahoma" w:hAnsi="Tahoma" w:cs="Tahoma"/>
          <w:sz w:val="20"/>
        </w:rPr>
      </w:pPr>
    </w:p>
    <w:p w14:paraId="1A4459BD" w14:textId="77777777" w:rsidR="00A82AB7" w:rsidRPr="005C0864" w:rsidRDefault="00A82AB7" w:rsidP="008D673A">
      <w:pPr>
        <w:jc w:val="both"/>
        <w:rPr>
          <w:rFonts w:ascii="Tahoma" w:eastAsia="Tahoma" w:hAnsi="Tahoma" w:cs="Tahoma"/>
          <w:sz w:val="20"/>
        </w:rPr>
      </w:pPr>
    </w:p>
    <w:p w14:paraId="4B336C38" w14:textId="77777777" w:rsidR="00A82AB7" w:rsidRPr="005C0864" w:rsidRDefault="00A82AB7" w:rsidP="008D673A">
      <w:pPr>
        <w:jc w:val="both"/>
        <w:rPr>
          <w:rFonts w:ascii="Tahoma" w:eastAsia="Tahoma" w:hAnsi="Tahoma" w:cs="Tahoma"/>
          <w:sz w:val="20"/>
        </w:rPr>
      </w:pPr>
    </w:p>
    <w:p w14:paraId="0ECB81E7" w14:textId="77777777" w:rsidR="00A82AB7" w:rsidRPr="005C0864" w:rsidRDefault="00A82AB7" w:rsidP="008D673A">
      <w:pPr>
        <w:jc w:val="both"/>
        <w:rPr>
          <w:rFonts w:ascii="Tahoma" w:eastAsia="Tahoma" w:hAnsi="Tahoma" w:cs="Tahoma"/>
          <w:sz w:val="20"/>
        </w:rPr>
      </w:pPr>
    </w:p>
    <w:p w14:paraId="3043416D" w14:textId="77777777" w:rsidR="00A82AB7" w:rsidRPr="005C0864" w:rsidRDefault="00A82AB7" w:rsidP="008D673A">
      <w:pPr>
        <w:jc w:val="both"/>
        <w:rPr>
          <w:rFonts w:ascii="Tahoma" w:eastAsia="Tahoma" w:hAnsi="Tahoma" w:cs="Tahoma"/>
          <w:sz w:val="20"/>
        </w:rPr>
      </w:pPr>
    </w:p>
    <w:p w14:paraId="1F31C984" w14:textId="77777777" w:rsidR="00A82AB7" w:rsidRPr="005C0864" w:rsidRDefault="00A82AB7" w:rsidP="008D673A">
      <w:pPr>
        <w:jc w:val="both"/>
        <w:rPr>
          <w:rFonts w:ascii="Tahoma" w:eastAsia="Tahoma" w:hAnsi="Tahoma" w:cs="Tahoma"/>
          <w:sz w:val="20"/>
        </w:rPr>
      </w:pPr>
    </w:p>
    <w:p w14:paraId="540C9B67" w14:textId="77777777" w:rsidR="00A82AB7" w:rsidRPr="005C0864" w:rsidRDefault="00A82AB7" w:rsidP="008D673A">
      <w:pPr>
        <w:jc w:val="both"/>
        <w:rPr>
          <w:rFonts w:ascii="Tahoma" w:eastAsia="Tahoma" w:hAnsi="Tahoma" w:cs="Tahoma"/>
          <w:sz w:val="20"/>
        </w:rPr>
      </w:pPr>
    </w:p>
    <w:p w14:paraId="02B29F14" w14:textId="77777777" w:rsidR="00A82AB7" w:rsidRPr="005C0864" w:rsidRDefault="00A82AB7" w:rsidP="008D673A">
      <w:pPr>
        <w:jc w:val="both"/>
        <w:rPr>
          <w:rFonts w:ascii="Tahoma" w:eastAsia="Tahoma" w:hAnsi="Tahoma" w:cs="Tahoma"/>
          <w:sz w:val="20"/>
        </w:rPr>
      </w:pPr>
    </w:p>
    <w:p w14:paraId="198D81E2" w14:textId="77777777" w:rsidR="00A82AB7" w:rsidRPr="005C0864" w:rsidRDefault="00A82AB7" w:rsidP="008D673A">
      <w:pPr>
        <w:jc w:val="both"/>
        <w:rPr>
          <w:rFonts w:ascii="Tahoma" w:eastAsia="Tahoma" w:hAnsi="Tahoma" w:cs="Tahoma"/>
          <w:sz w:val="20"/>
        </w:rPr>
      </w:pPr>
    </w:p>
    <w:p w14:paraId="64BC76BF" w14:textId="77777777" w:rsidR="005C0864" w:rsidRPr="005C0864" w:rsidRDefault="005C0864" w:rsidP="008D673A">
      <w:pPr>
        <w:jc w:val="both"/>
        <w:rPr>
          <w:rFonts w:ascii="Tahoma" w:eastAsia="Tahoma" w:hAnsi="Tahoma" w:cs="Tahoma"/>
          <w:sz w:val="20"/>
        </w:rPr>
      </w:pPr>
    </w:p>
    <w:p w14:paraId="2D245E58" w14:textId="77777777" w:rsidR="005C0864" w:rsidRDefault="005C0864" w:rsidP="008D673A">
      <w:pPr>
        <w:jc w:val="both"/>
        <w:rPr>
          <w:rFonts w:ascii="Tahoma" w:eastAsia="Tahoma" w:hAnsi="Tahoma" w:cs="Tahoma"/>
          <w:sz w:val="20"/>
        </w:rPr>
      </w:pPr>
    </w:p>
    <w:p w14:paraId="67443174" w14:textId="77777777" w:rsidR="005C0864" w:rsidRDefault="005C0864" w:rsidP="008D673A">
      <w:pPr>
        <w:jc w:val="both"/>
        <w:rPr>
          <w:rFonts w:ascii="Tahoma" w:eastAsia="Tahoma" w:hAnsi="Tahoma" w:cs="Tahoma"/>
          <w:sz w:val="20"/>
        </w:rPr>
      </w:pPr>
    </w:p>
    <w:p w14:paraId="3E2A2707" w14:textId="77777777" w:rsidR="005C0864" w:rsidRDefault="005C0864" w:rsidP="008D673A">
      <w:pPr>
        <w:jc w:val="both"/>
        <w:rPr>
          <w:rFonts w:ascii="Tahoma" w:eastAsia="Tahoma" w:hAnsi="Tahoma" w:cs="Tahoma"/>
          <w:sz w:val="20"/>
        </w:rPr>
      </w:pPr>
    </w:p>
    <w:p w14:paraId="722802FE" w14:textId="77777777" w:rsidR="005C0864" w:rsidRDefault="005C0864" w:rsidP="008D673A">
      <w:pPr>
        <w:jc w:val="both"/>
        <w:rPr>
          <w:rFonts w:ascii="Tahoma" w:eastAsia="Tahoma" w:hAnsi="Tahoma" w:cs="Tahoma"/>
          <w:sz w:val="20"/>
        </w:rPr>
      </w:pPr>
    </w:p>
    <w:p w14:paraId="0407C71C" w14:textId="77777777" w:rsidR="005C0864" w:rsidRDefault="005C0864" w:rsidP="008D673A">
      <w:pPr>
        <w:jc w:val="both"/>
        <w:rPr>
          <w:rFonts w:ascii="Tahoma" w:eastAsia="Tahoma" w:hAnsi="Tahoma" w:cs="Tahoma"/>
          <w:sz w:val="20"/>
        </w:rPr>
      </w:pPr>
    </w:p>
    <w:p w14:paraId="396E21F6" w14:textId="77777777" w:rsidR="005C0864" w:rsidRDefault="005C0864" w:rsidP="008D673A">
      <w:pPr>
        <w:jc w:val="both"/>
        <w:rPr>
          <w:rFonts w:ascii="Tahoma" w:eastAsia="Tahoma" w:hAnsi="Tahoma" w:cs="Tahoma"/>
          <w:sz w:val="20"/>
        </w:rPr>
      </w:pPr>
    </w:p>
    <w:p w14:paraId="5119BB53" w14:textId="77777777" w:rsidR="00952DA9" w:rsidRDefault="00952DA9" w:rsidP="008D673A">
      <w:pPr>
        <w:jc w:val="both"/>
        <w:rPr>
          <w:rFonts w:ascii="Tahoma" w:eastAsia="Tahoma" w:hAnsi="Tahoma" w:cs="Tahoma"/>
          <w:sz w:val="20"/>
        </w:rPr>
      </w:pPr>
    </w:p>
    <w:p w14:paraId="63343AA3" w14:textId="77777777" w:rsidR="00952DA9" w:rsidRDefault="00952DA9" w:rsidP="008D673A">
      <w:pPr>
        <w:jc w:val="both"/>
        <w:rPr>
          <w:rFonts w:ascii="Tahoma" w:eastAsia="Tahoma" w:hAnsi="Tahoma" w:cs="Tahoma"/>
          <w:sz w:val="20"/>
        </w:rPr>
      </w:pPr>
    </w:p>
    <w:p w14:paraId="65BA7719" w14:textId="77777777" w:rsidR="008D673A" w:rsidRPr="00952DC3" w:rsidRDefault="00E019A1" w:rsidP="008D673A">
      <w:pPr>
        <w:jc w:val="both"/>
        <w:rPr>
          <w:rFonts w:ascii="Tahoma" w:eastAsia="Tahoma" w:hAnsi="Tahoma" w:cs="Tahoma"/>
          <w:b/>
          <w:color w:val="0F1941"/>
          <w:sz w:val="20"/>
          <w:u w:val="single"/>
        </w:rPr>
      </w:pPr>
      <w:r>
        <w:rPr>
          <w:rFonts w:ascii="Tahoma" w:eastAsia="Tahoma" w:hAnsi="Tahoma" w:cs="Tahoma"/>
          <w:b/>
          <w:color w:val="0F1941"/>
          <w:sz w:val="24"/>
          <w:u w:val="single"/>
        </w:rPr>
        <w:br w:type="page"/>
      </w:r>
      <w:r w:rsidR="008D673A" w:rsidRPr="00952DC3">
        <w:rPr>
          <w:rFonts w:ascii="Tahoma" w:eastAsia="Tahoma" w:hAnsi="Tahoma" w:cs="Tahoma"/>
          <w:b/>
          <w:color w:val="0F1941"/>
          <w:sz w:val="24"/>
          <w:u w:val="single"/>
        </w:rPr>
        <w:lastRenderedPageBreak/>
        <w:t>Profile</w:t>
      </w:r>
    </w:p>
    <w:p w14:paraId="3D77EBE6" w14:textId="77777777" w:rsidR="008D673A" w:rsidRPr="00952DC3" w:rsidRDefault="008D673A" w:rsidP="008D673A">
      <w:pPr>
        <w:jc w:val="both"/>
        <w:rPr>
          <w:rFonts w:ascii="Tahoma" w:eastAsia="Tahoma" w:hAnsi="Tahoma" w:cs="Tahoma"/>
          <w:color w:val="0F1941"/>
          <w:sz w:val="20"/>
        </w:rPr>
      </w:pPr>
    </w:p>
    <w:p w14:paraId="3CA1AD06" w14:textId="77777777" w:rsidR="00952DC3" w:rsidRPr="00952DC3" w:rsidRDefault="00952DC3" w:rsidP="00C87541">
      <w:pPr>
        <w:numPr>
          <w:ilvl w:val="0"/>
          <w:numId w:val="9"/>
        </w:numPr>
        <w:jc w:val="both"/>
        <w:rPr>
          <w:rFonts w:ascii="Tahoma" w:eastAsia="Tahoma" w:hAnsi="Tahoma" w:cs="Tahoma"/>
          <w:color w:val="0F1941"/>
          <w:sz w:val="20"/>
        </w:rPr>
      </w:pPr>
      <w:r w:rsidRPr="00952DC3">
        <w:rPr>
          <w:rFonts w:ascii="Tahoma" w:eastAsia="Tahoma" w:hAnsi="Tahoma" w:cs="Tahoma"/>
          <w:color w:val="0F1941"/>
          <w:sz w:val="20"/>
        </w:rPr>
        <w:t xml:space="preserve">Passionate, customer-focused Finance strategist with broad experience in Bids Analysis, Pricing Strategy and Financial Reporting. Experience in Budgeting, Forecasting, Supply Chain and Digital &amp; Web Analytics, </w:t>
      </w:r>
    </w:p>
    <w:p w14:paraId="21778A2F" w14:textId="77777777" w:rsidR="008D673A" w:rsidRPr="00952DC3" w:rsidRDefault="00952DC3" w:rsidP="00C87541">
      <w:pPr>
        <w:numPr>
          <w:ilvl w:val="0"/>
          <w:numId w:val="9"/>
        </w:numPr>
        <w:jc w:val="both"/>
        <w:rPr>
          <w:rFonts w:ascii="Tahoma" w:eastAsia="Tahoma" w:hAnsi="Tahoma" w:cs="Tahoma"/>
          <w:color w:val="0F1941"/>
          <w:sz w:val="20"/>
        </w:rPr>
      </w:pPr>
      <w:r w:rsidRPr="00952DC3">
        <w:rPr>
          <w:rFonts w:ascii="Tahoma" w:eastAsia="Tahoma" w:hAnsi="Tahoma" w:cs="Tahoma"/>
          <w:color w:val="0F1941"/>
          <w:sz w:val="20"/>
        </w:rPr>
        <w:t>Acknowledged for sound decision-making, intense data analysis, business acuity, and big picture vision.</w:t>
      </w:r>
    </w:p>
    <w:p w14:paraId="01FD0019" w14:textId="77777777" w:rsidR="00952DC3" w:rsidRPr="00952DC3" w:rsidRDefault="00952DC3" w:rsidP="008D673A">
      <w:pPr>
        <w:jc w:val="both"/>
        <w:rPr>
          <w:rFonts w:ascii="Tahoma" w:eastAsia="Tahoma" w:hAnsi="Tahoma" w:cs="Tahoma"/>
          <w:color w:val="0F1941"/>
          <w:sz w:val="20"/>
        </w:rPr>
      </w:pPr>
    </w:p>
    <w:p w14:paraId="61F97C72" w14:textId="77777777" w:rsidR="008D673A" w:rsidRPr="00952DC3" w:rsidRDefault="008D673A" w:rsidP="008D673A">
      <w:pPr>
        <w:jc w:val="both"/>
        <w:rPr>
          <w:rFonts w:ascii="Tahoma" w:eastAsia="Tahoma" w:hAnsi="Tahoma" w:cs="Tahoma"/>
          <w:b/>
          <w:color w:val="0F1941"/>
          <w:sz w:val="24"/>
          <w:u w:val="single"/>
        </w:rPr>
      </w:pPr>
      <w:r w:rsidRPr="00952DC3">
        <w:rPr>
          <w:rFonts w:ascii="Tahoma" w:eastAsia="Tahoma" w:hAnsi="Tahoma" w:cs="Tahoma"/>
          <w:b/>
          <w:color w:val="0F1941"/>
          <w:sz w:val="24"/>
          <w:u w:val="single"/>
        </w:rPr>
        <w:t>Core skills</w:t>
      </w:r>
    </w:p>
    <w:p w14:paraId="3B28188E" w14:textId="77777777" w:rsidR="00952DC3" w:rsidRPr="00952DC3" w:rsidRDefault="00952DC3" w:rsidP="00952DC3">
      <w:pPr>
        <w:jc w:val="both"/>
        <w:rPr>
          <w:rFonts w:ascii="Tahoma" w:eastAsia="Tahoma" w:hAnsi="Tahoma" w:cs="Tahoma"/>
          <w:color w:val="0F1941"/>
          <w:sz w:val="20"/>
        </w:rPr>
      </w:pPr>
    </w:p>
    <w:p w14:paraId="0C42C2BA"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Financial &amp; Data Analysis</w:t>
      </w:r>
    </w:p>
    <w:p w14:paraId="78350374"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Pricing &amp; Cost Modeling</w:t>
      </w:r>
    </w:p>
    <w:p w14:paraId="24D26796"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Project Management</w:t>
      </w:r>
    </w:p>
    <w:p w14:paraId="36DCB571"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Compliance</w:t>
      </w:r>
    </w:p>
    <w:p w14:paraId="4C29829F"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Budgets &amp; Financial Forecasts</w:t>
      </w:r>
    </w:p>
    <w:p w14:paraId="6F84EE0B"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Procurement Operations</w:t>
      </w:r>
    </w:p>
    <w:p w14:paraId="59AD057E" w14:textId="77777777" w:rsidR="00952DC3"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Market Intelligence</w:t>
      </w:r>
    </w:p>
    <w:p w14:paraId="5DB8A962" w14:textId="77777777" w:rsidR="008D673A" w:rsidRPr="00952DC3" w:rsidRDefault="00952DC3" w:rsidP="00C87541">
      <w:pPr>
        <w:numPr>
          <w:ilvl w:val="0"/>
          <w:numId w:val="10"/>
        </w:numPr>
        <w:jc w:val="both"/>
        <w:rPr>
          <w:rFonts w:ascii="Tahoma" w:eastAsia="Tahoma" w:hAnsi="Tahoma" w:cs="Tahoma"/>
          <w:color w:val="0F1941"/>
          <w:sz w:val="20"/>
        </w:rPr>
      </w:pPr>
      <w:r w:rsidRPr="00952DC3">
        <w:rPr>
          <w:rFonts w:ascii="Tahoma" w:eastAsia="Tahoma" w:hAnsi="Tahoma" w:cs="Tahoma"/>
          <w:color w:val="0F1941"/>
          <w:sz w:val="20"/>
        </w:rPr>
        <w:t>Digital Marketing</w:t>
      </w:r>
    </w:p>
    <w:p w14:paraId="1047030D" w14:textId="77777777" w:rsidR="00952DC3" w:rsidRPr="00952DC3" w:rsidRDefault="00952DC3" w:rsidP="00952DC3">
      <w:pPr>
        <w:jc w:val="both"/>
        <w:rPr>
          <w:rFonts w:ascii="Tahoma" w:eastAsia="Tahoma" w:hAnsi="Tahoma" w:cs="Tahoma"/>
          <w:color w:val="0F1941"/>
          <w:sz w:val="20"/>
        </w:rPr>
      </w:pPr>
    </w:p>
    <w:p w14:paraId="0F4CB329" w14:textId="77777777" w:rsidR="00952DC3" w:rsidRPr="00952DC3" w:rsidRDefault="00952DC3" w:rsidP="00952DC3">
      <w:pPr>
        <w:jc w:val="both"/>
        <w:rPr>
          <w:rFonts w:ascii="Tahoma" w:eastAsia="Tahoma" w:hAnsi="Tahoma" w:cs="Tahoma"/>
          <w:b/>
          <w:color w:val="0F1941"/>
          <w:sz w:val="24"/>
          <w:u w:val="single"/>
        </w:rPr>
      </w:pPr>
      <w:r w:rsidRPr="00952DC3">
        <w:rPr>
          <w:rFonts w:ascii="Tahoma" w:eastAsia="Tahoma" w:hAnsi="Tahoma" w:cs="Tahoma"/>
          <w:b/>
          <w:color w:val="0F1941"/>
          <w:sz w:val="24"/>
          <w:u w:val="single"/>
        </w:rPr>
        <w:t xml:space="preserve">Academic Qualification </w:t>
      </w:r>
    </w:p>
    <w:p w14:paraId="0C81F088" w14:textId="77777777" w:rsidR="00952DC3" w:rsidRPr="00952DC3" w:rsidRDefault="00952DC3" w:rsidP="00952DC3">
      <w:pPr>
        <w:jc w:val="both"/>
        <w:rPr>
          <w:rFonts w:ascii="Tahoma" w:eastAsia="Tahoma" w:hAnsi="Tahoma" w:cs="Tahoma"/>
          <w:color w:val="0F1941"/>
          <w:sz w:val="20"/>
        </w:rPr>
      </w:pPr>
    </w:p>
    <w:p w14:paraId="6FF55391" w14:textId="77777777" w:rsidR="00952DC3" w:rsidRPr="00952DC3" w:rsidRDefault="00952DC3" w:rsidP="00952DC3">
      <w:pPr>
        <w:jc w:val="both"/>
        <w:rPr>
          <w:rFonts w:ascii="Tahoma" w:eastAsia="Tahoma" w:hAnsi="Tahoma" w:cs="Tahoma"/>
          <w:color w:val="0F1941"/>
          <w:sz w:val="20"/>
        </w:rPr>
      </w:pPr>
      <w:r w:rsidRPr="00952DC3">
        <w:rPr>
          <w:rFonts w:ascii="Tahoma" w:eastAsia="Tahoma" w:hAnsi="Tahoma" w:cs="Tahoma"/>
          <w:b/>
          <w:color w:val="0F1941"/>
          <w:sz w:val="20"/>
        </w:rPr>
        <w:t>ROBERT GORDON UNIVERSITY</w:t>
      </w:r>
      <w:r w:rsidRPr="00952DC3">
        <w:rPr>
          <w:rFonts w:ascii="Tahoma" w:eastAsia="Tahoma" w:hAnsi="Tahoma" w:cs="Tahoma"/>
          <w:color w:val="0F1941"/>
          <w:sz w:val="20"/>
        </w:rPr>
        <w:t xml:space="preserve">, USA Supply Chain Certification – 2006 </w:t>
      </w:r>
    </w:p>
    <w:p w14:paraId="3193CA6D" w14:textId="77777777" w:rsidR="00952DC3" w:rsidRPr="00952DC3" w:rsidRDefault="00952DC3" w:rsidP="00952DC3">
      <w:pPr>
        <w:jc w:val="both"/>
        <w:rPr>
          <w:rFonts w:ascii="Tahoma" w:eastAsia="Tahoma" w:hAnsi="Tahoma" w:cs="Tahoma"/>
          <w:color w:val="0F1941"/>
          <w:sz w:val="20"/>
        </w:rPr>
      </w:pPr>
    </w:p>
    <w:p w14:paraId="0DC98F0B" w14:textId="77777777" w:rsidR="00952DC3" w:rsidRPr="00952DC3" w:rsidRDefault="00952DC3" w:rsidP="00952DC3">
      <w:pPr>
        <w:jc w:val="both"/>
        <w:rPr>
          <w:rFonts w:ascii="Tahoma" w:eastAsia="Tahoma" w:hAnsi="Tahoma" w:cs="Tahoma"/>
          <w:color w:val="0F1941"/>
          <w:sz w:val="20"/>
        </w:rPr>
      </w:pPr>
      <w:r w:rsidRPr="00952DC3">
        <w:rPr>
          <w:rFonts w:ascii="Tahoma" w:eastAsia="Tahoma" w:hAnsi="Tahoma" w:cs="Tahoma"/>
          <w:b/>
          <w:color w:val="0F1941"/>
          <w:sz w:val="20"/>
        </w:rPr>
        <w:t>CPA AUSTRALIA</w:t>
      </w:r>
      <w:r w:rsidRPr="00952DC3">
        <w:rPr>
          <w:rFonts w:ascii="Tahoma" w:eastAsia="Tahoma" w:hAnsi="Tahoma" w:cs="Tahoma"/>
          <w:color w:val="0F1941"/>
          <w:sz w:val="20"/>
        </w:rPr>
        <w:t xml:space="preserve"> – 1995 </w:t>
      </w:r>
    </w:p>
    <w:p w14:paraId="08814B80" w14:textId="77777777" w:rsidR="00952DC3" w:rsidRPr="00952DC3" w:rsidRDefault="00952DC3" w:rsidP="00952DC3">
      <w:pPr>
        <w:jc w:val="both"/>
        <w:rPr>
          <w:rFonts w:ascii="Tahoma" w:eastAsia="Tahoma" w:hAnsi="Tahoma" w:cs="Tahoma"/>
          <w:color w:val="0F1941"/>
          <w:sz w:val="20"/>
        </w:rPr>
      </w:pPr>
    </w:p>
    <w:p w14:paraId="633A314F" w14:textId="77777777" w:rsidR="00952DC3" w:rsidRPr="00952DC3" w:rsidRDefault="00952DC3" w:rsidP="00952DC3">
      <w:pPr>
        <w:jc w:val="both"/>
        <w:rPr>
          <w:rFonts w:ascii="Tahoma" w:eastAsia="Tahoma" w:hAnsi="Tahoma" w:cs="Tahoma"/>
          <w:color w:val="0F1941"/>
          <w:sz w:val="20"/>
        </w:rPr>
      </w:pPr>
      <w:r w:rsidRPr="00952DC3">
        <w:rPr>
          <w:rFonts w:ascii="Tahoma" w:eastAsia="Tahoma" w:hAnsi="Tahoma" w:cs="Tahoma"/>
          <w:b/>
          <w:color w:val="0F1941"/>
          <w:sz w:val="20"/>
        </w:rPr>
        <w:t>Bachelor of Business (Accounting)</w:t>
      </w:r>
      <w:r w:rsidRPr="00952DC3">
        <w:rPr>
          <w:rFonts w:ascii="Tahoma" w:eastAsia="Tahoma" w:hAnsi="Tahoma" w:cs="Tahoma"/>
          <w:color w:val="0F1941"/>
          <w:sz w:val="20"/>
        </w:rPr>
        <w:t xml:space="preserve"> - 1994 MONASH UNIVERSITY</w:t>
      </w:r>
    </w:p>
    <w:p w14:paraId="4A828C4C" w14:textId="77777777" w:rsidR="00952DC3" w:rsidRPr="00952DC3" w:rsidRDefault="00952DC3" w:rsidP="00952DC3">
      <w:pPr>
        <w:jc w:val="both"/>
        <w:rPr>
          <w:rFonts w:ascii="Tahoma" w:eastAsia="Tahoma" w:hAnsi="Tahoma" w:cs="Tahoma"/>
          <w:color w:val="0F1941"/>
          <w:sz w:val="20"/>
        </w:rPr>
      </w:pPr>
    </w:p>
    <w:p w14:paraId="0D4D2F55" w14:textId="77777777" w:rsidR="00F96F9B" w:rsidRPr="00952DC3" w:rsidRDefault="008D673A" w:rsidP="008D673A">
      <w:pPr>
        <w:jc w:val="both"/>
        <w:rPr>
          <w:rFonts w:ascii="Tahoma" w:eastAsia="Tahoma" w:hAnsi="Tahoma" w:cs="Tahoma"/>
          <w:b/>
          <w:color w:val="0F1941"/>
          <w:sz w:val="24"/>
          <w:u w:val="single"/>
        </w:rPr>
      </w:pPr>
      <w:r w:rsidRPr="00952DC3">
        <w:rPr>
          <w:rFonts w:ascii="Tahoma" w:eastAsia="Tahoma" w:hAnsi="Tahoma" w:cs="Tahoma"/>
          <w:b/>
          <w:color w:val="0F1941"/>
          <w:sz w:val="24"/>
          <w:u w:val="single"/>
        </w:rPr>
        <w:t>Professional Experience</w:t>
      </w:r>
    </w:p>
    <w:p w14:paraId="651D7CAF" w14:textId="77777777" w:rsidR="008D673A" w:rsidRPr="00952DC3" w:rsidRDefault="008D673A" w:rsidP="008D673A">
      <w:pPr>
        <w:jc w:val="both"/>
        <w:rPr>
          <w:rFonts w:ascii="Tahoma" w:eastAsia="Tahoma" w:hAnsi="Tahoma" w:cs="Tahoma"/>
          <w:color w:val="0F1941"/>
          <w:sz w:val="20"/>
        </w:rPr>
      </w:pPr>
    </w:p>
    <w:p w14:paraId="3745373E" w14:textId="77777777" w:rsidR="00952DC3"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E</w:t>
      </w:r>
      <w:r w:rsidR="00E019A1">
        <w:rPr>
          <w:rFonts w:ascii="Tahoma" w:eastAsia="Tahoma" w:hAnsi="Tahoma" w:cs="Tahoma"/>
          <w:b/>
          <w:color w:val="0F1941"/>
          <w:sz w:val="20"/>
        </w:rPr>
        <w:t xml:space="preserve"> Commerce Specialist, WeGlobal </w:t>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Pr="00952DC3">
        <w:rPr>
          <w:rFonts w:ascii="Tahoma" w:eastAsia="Tahoma" w:hAnsi="Tahoma" w:cs="Tahoma"/>
          <w:b/>
          <w:color w:val="0F1941"/>
          <w:sz w:val="20"/>
        </w:rPr>
        <w:t>2015 – 2019</w:t>
      </w:r>
    </w:p>
    <w:p w14:paraId="75650E0D" w14:textId="77777777" w:rsidR="00952DC3"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 </w:t>
      </w:r>
    </w:p>
    <w:p w14:paraId="40D90255" w14:textId="77777777" w:rsidR="00952DC3" w:rsidRPr="00952DC3" w:rsidRDefault="00952DC3" w:rsidP="00C87541">
      <w:pPr>
        <w:numPr>
          <w:ilvl w:val="0"/>
          <w:numId w:val="11"/>
        </w:numPr>
        <w:jc w:val="both"/>
        <w:rPr>
          <w:rFonts w:ascii="Tahoma" w:eastAsia="Tahoma" w:hAnsi="Tahoma" w:cs="Tahoma"/>
          <w:color w:val="0F1941"/>
          <w:sz w:val="20"/>
        </w:rPr>
      </w:pPr>
      <w:r w:rsidRPr="00952DC3">
        <w:rPr>
          <w:rFonts w:ascii="Tahoma" w:eastAsia="Tahoma" w:hAnsi="Tahoma" w:cs="Tahoma"/>
          <w:color w:val="0F1941"/>
          <w:sz w:val="20"/>
        </w:rPr>
        <w:t xml:space="preserve">After a successful eighteen-year career with Chevon, I took a career break in 2013 </w:t>
      </w:r>
      <w:r w:rsidR="00E019A1">
        <w:rPr>
          <w:rFonts w:ascii="Tahoma" w:eastAsia="Tahoma" w:hAnsi="Tahoma" w:cs="Tahoma"/>
          <w:color w:val="0F1941"/>
          <w:sz w:val="20"/>
        </w:rPr>
        <w:t xml:space="preserve">where </w:t>
      </w:r>
      <w:r w:rsidRPr="00952DC3">
        <w:rPr>
          <w:rFonts w:ascii="Tahoma" w:eastAsia="Tahoma" w:hAnsi="Tahoma" w:cs="Tahoma"/>
          <w:color w:val="0F1941"/>
          <w:sz w:val="20"/>
        </w:rPr>
        <w:t xml:space="preserve">I completed a course on Digital Marketing Strategy, SEO, Social Media Marketing and Branding. </w:t>
      </w:r>
    </w:p>
    <w:p w14:paraId="603B4939" w14:textId="77777777" w:rsidR="00952DC3" w:rsidRPr="00952DC3" w:rsidRDefault="00952DC3" w:rsidP="00C87541">
      <w:pPr>
        <w:numPr>
          <w:ilvl w:val="0"/>
          <w:numId w:val="11"/>
        </w:numPr>
        <w:jc w:val="both"/>
        <w:rPr>
          <w:rFonts w:ascii="Tahoma" w:eastAsia="Tahoma" w:hAnsi="Tahoma" w:cs="Tahoma"/>
          <w:color w:val="0F1941"/>
          <w:sz w:val="20"/>
        </w:rPr>
      </w:pPr>
      <w:r w:rsidRPr="00952DC3">
        <w:rPr>
          <w:rFonts w:ascii="Tahoma" w:eastAsia="Tahoma" w:hAnsi="Tahoma" w:cs="Tahoma"/>
          <w:color w:val="0F1941"/>
          <w:sz w:val="20"/>
        </w:rPr>
        <w:t>Since 2015, I have worked on several Ecommerce projects to help business and startup owners grow their business sales, profits and brands, including the launch of “BabyRuler”, a new brand for baby products in Singapore and Indonesia</w:t>
      </w:r>
    </w:p>
    <w:p w14:paraId="5D750172" w14:textId="77777777" w:rsidR="00952DC3" w:rsidRDefault="00952DC3" w:rsidP="008D673A">
      <w:pPr>
        <w:jc w:val="both"/>
        <w:rPr>
          <w:rFonts w:ascii="Tahoma" w:eastAsia="Tahoma" w:hAnsi="Tahoma" w:cs="Tahoma"/>
          <w:b/>
          <w:color w:val="0F1941"/>
          <w:sz w:val="20"/>
        </w:rPr>
      </w:pPr>
    </w:p>
    <w:p w14:paraId="6CC56846" w14:textId="77777777" w:rsidR="00E019A1" w:rsidRPr="00952DC3" w:rsidRDefault="00E019A1" w:rsidP="008D673A">
      <w:pPr>
        <w:jc w:val="both"/>
        <w:rPr>
          <w:rFonts w:ascii="Tahoma" w:eastAsia="Tahoma" w:hAnsi="Tahoma" w:cs="Tahoma"/>
          <w:b/>
          <w:color w:val="0F1941"/>
          <w:sz w:val="20"/>
        </w:rPr>
      </w:pPr>
      <w:r>
        <w:rPr>
          <w:rFonts w:ascii="Tahoma" w:eastAsia="Tahoma" w:hAnsi="Tahoma" w:cs="Tahoma"/>
          <w:b/>
          <w:color w:val="0F1941"/>
          <w:sz w:val="20"/>
        </w:rPr>
        <w:t>Chevron</w:t>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r>
      <w:r>
        <w:rPr>
          <w:rFonts w:ascii="Tahoma" w:eastAsia="Tahoma" w:hAnsi="Tahoma" w:cs="Tahoma"/>
          <w:b/>
          <w:color w:val="0F1941"/>
          <w:sz w:val="20"/>
        </w:rPr>
        <w:tab/>
        <w:t>1999 - 2013</w:t>
      </w:r>
    </w:p>
    <w:p w14:paraId="6C3E3AEA" w14:textId="77777777" w:rsidR="008D673A"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Global Pricing Analyst</w:t>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8D673A" w:rsidRPr="00952DC3">
        <w:rPr>
          <w:rFonts w:ascii="Tahoma" w:eastAsia="Tahoma" w:hAnsi="Tahoma" w:cs="Tahoma"/>
          <w:b/>
          <w:color w:val="0F1941"/>
          <w:sz w:val="20"/>
        </w:rPr>
        <w:t>2010 to 2013</w:t>
      </w:r>
    </w:p>
    <w:p w14:paraId="2A671C05" w14:textId="77777777" w:rsidR="008D673A" w:rsidRPr="00952DC3" w:rsidRDefault="008D673A" w:rsidP="008D673A">
      <w:pPr>
        <w:jc w:val="both"/>
        <w:rPr>
          <w:rFonts w:ascii="Tahoma" w:eastAsia="Tahoma" w:hAnsi="Tahoma" w:cs="Tahoma"/>
          <w:color w:val="0F1941"/>
          <w:sz w:val="20"/>
        </w:rPr>
      </w:pPr>
    </w:p>
    <w:p w14:paraId="50AAACC7" w14:textId="77777777" w:rsidR="008D673A" w:rsidRPr="00952DC3" w:rsidRDefault="008D673A" w:rsidP="008D673A">
      <w:pPr>
        <w:jc w:val="both"/>
        <w:rPr>
          <w:rFonts w:ascii="Tahoma" w:eastAsia="Tahoma" w:hAnsi="Tahoma" w:cs="Tahoma"/>
          <w:b/>
          <w:color w:val="0F1941"/>
          <w:sz w:val="20"/>
        </w:rPr>
      </w:pPr>
      <w:r w:rsidRPr="00952DC3">
        <w:rPr>
          <w:rFonts w:ascii="Tahoma" w:eastAsia="Tahoma" w:hAnsi="Tahoma" w:cs="Tahoma"/>
          <w:b/>
          <w:color w:val="0F1941"/>
          <w:sz w:val="20"/>
        </w:rPr>
        <w:t>PRICING</w:t>
      </w:r>
    </w:p>
    <w:p w14:paraId="3EB33AA4" w14:textId="77777777" w:rsidR="008D673A" w:rsidRPr="00952DC3" w:rsidRDefault="008D673A" w:rsidP="00C87541">
      <w:pPr>
        <w:numPr>
          <w:ilvl w:val="0"/>
          <w:numId w:val="6"/>
        </w:numPr>
        <w:jc w:val="both"/>
        <w:rPr>
          <w:rFonts w:ascii="Tahoma" w:eastAsia="Tahoma" w:hAnsi="Tahoma" w:cs="Tahoma"/>
          <w:color w:val="0F1941"/>
          <w:sz w:val="20"/>
        </w:rPr>
      </w:pPr>
      <w:r w:rsidRPr="00952DC3">
        <w:rPr>
          <w:rFonts w:ascii="Tahoma" w:eastAsia="Tahoma" w:hAnsi="Tahoma" w:cs="Tahoma"/>
          <w:color w:val="0F1941"/>
          <w:sz w:val="20"/>
        </w:rPr>
        <w:t>Managed Marine Lubricants Quotations process, ensures that all quotations are prepared with accurate information and latest cost data.</w:t>
      </w:r>
    </w:p>
    <w:p w14:paraId="7CDD7214" w14:textId="77777777" w:rsidR="008D673A" w:rsidRPr="00952DC3" w:rsidRDefault="008D673A" w:rsidP="00C87541">
      <w:pPr>
        <w:numPr>
          <w:ilvl w:val="0"/>
          <w:numId w:val="6"/>
        </w:numPr>
        <w:jc w:val="both"/>
        <w:rPr>
          <w:rFonts w:ascii="Tahoma" w:eastAsia="Tahoma" w:hAnsi="Tahoma" w:cs="Tahoma"/>
          <w:color w:val="0F1941"/>
          <w:sz w:val="20"/>
        </w:rPr>
      </w:pPr>
      <w:r w:rsidRPr="00952DC3">
        <w:rPr>
          <w:rFonts w:ascii="Tahoma" w:eastAsia="Tahoma" w:hAnsi="Tahoma" w:cs="Tahoma"/>
          <w:color w:val="0F1941"/>
          <w:sz w:val="20"/>
        </w:rPr>
        <w:t>Collated and interpreted market data to equip Account Managers with pertinent information on demographics and competition</w:t>
      </w:r>
    </w:p>
    <w:p w14:paraId="566E5490" w14:textId="77777777" w:rsidR="008D673A" w:rsidRPr="00952DC3" w:rsidRDefault="008D673A" w:rsidP="00C87541">
      <w:pPr>
        <w:numPr>
          <w:ilvl w:val="0"/>
          <w:numId w:val="6"/>
        </w:numPr>
        <w:jc w:val="both"/>
        <w:rPr>
          <w:rFonts w:ascii="Tahoma" w:eastAsia="Tahoma" w:hAnsi="Tahoma" w:cs="Tahoma"/>
          <w:color w:val="0F1941"/>
          <w:sz w:val="20"/>
        </w:rPr>
      </w:pPr>
      <w:r w:rsidRPr="00952DC3">
        <w:rPr>
          <w:rFonts w:ascii="Tahoma" w:eastAsia="Tahoma" w:hAnsi="Tahoma" w:cs="Tahoma"/>
          <w:color w:val="0F1941"/>
          <w:sz w:val="20"/>
        </w:rPr>
        <w:t>Drove profit growth in Marine Sales Organization through analysis of lifting patterns and product mix</w:t>
      </w:r>
    </w:p>
    <w:p w14:paraId="61AEF659" w14:textId="77777777" w:rsidR="008D673A" w:rsidRPr="00952DC3" w:rsidRDefault="008D673A" w:rsidP="00C87541">
      <w:pPr>
        <w:numPr>
          <w:ilvl w:val="0"/>
          <w:numId w:val="6"/>
        </w:numPr>
        <w:jc w:val="both"/>
        <w:rPr>
          <w:rFonts w:ascii="Tahoma" w:eastAsia="Tahoma" w:hAnsi="Tahoma" w:cs="Tahoma"/>
          <w:color w:val="0F1941"/>
          <w:sz w:val="20"/>
        </w:rPr>
      </w:pPr>
      <w:r w:rsidRPr="00952DC3">
        <w:rPr>
          <w:rFonts w:ascii="Tahoma" w:eastAsia="Tahoma" w:hAnsi="Tahoma" w:cs="Tahoma"/>
          <w:color w:val="0F1941"/>
          <w:sz w:val="20"/>
        </w:rPr>
        <w:t>Supported Account Manger with sound market and product knowledge to develop winning pricing offers.</w:t>
      </w:r>
    </w:p>
    <w:p w14:paraId="102D8C9A" w14:textId="77777777" w:rsidR="008D673A" w:rsidRPr="00952DC3" w:rsidRDefault="008D673A" w:rsidP="008D673A">
      <w:pPr>
        <w:jc w:val="both"/>
        <w:rPr>
          <w:rFonts w:ascii="Tahoma" w:eastAsia="Tahoma" w:hAnsi="Tahoma" w:cs="Tahoma"/>
          <w:color w:val="0F1941"/>
          <w:sz w:val="20"/>
        </w:rPr>
      </w:pPr>
    </w:p>
    <w:p w14:paraId="3E77A25F" w14:textId="77777777" w:rsidR="008D673A" w:rsidRPr="00952DC3" w:rsidRDefault="008D673A" w:rsidP="008D673A">
      <w:pPr>
        <w:jc w:val="both"/>
        <w:rPr>
          <w:rFonts w:ascii="Tahoma" w:eastAsia="Tahoma" w:hAnsi="Tahoma" w:cs="Tahoma"/>
          <w:b/>
          <w:color w:val="0F1941"/>
          <w:sz w:val="20"/>
        </w:rPr>
      </w:pPr>
      <w:r w:rsidRPr="00952DC3">
        <w:rPr>
          <w:rFonts w:ascii="Tahoma" w:eastAsia="Tahoma" w:hAnsi="Tahoma" w:cs="Tahoma"/>
          <w:b/>
          <w:color w:val="0F1941"/>
          <w:sz w:val="20"/>
        </w:rPr>
        <w:t>BUSINESS PLANNING &amp; FORECAST</w:t>
      </w:r>
    </w:p>
    <w:p w14:paraId="0E9CF9B8" w14:textId="77777777" w:rsidR="008D673A" w:rsidRPr="00952DC3" w:rsidRDefault="008D673A" w:rsidP="00C87541">
      <w:pPr>
        <w:numPr>
          <w:ilvl w:val="0"/>
          <w:numId w:val="7"/>
        </w:numPr>
        <w:jc w:val="both"/>
        <w:rPr>
          <w:rFonts w:ascii="Tahoma" w:eastAsia="Tahoma" w:hAnsi="Tahoma" w:cs="Tahoma"/>
          <w:color w:val="0F1941"/>
          <w:sz w:val="20"/>
        </w:rPr>
      </w:pPr>
      <w:r w:rsidRPr="00952DC3">
        <w:rPr>
          <w:rFonts w:ascii="Tahoma" w:eastAsia="Tahoma" w:hAnsi="Tahoma" w:cs="Tahoma"/>
          <w:color w:val="0F1941"/>
          <w:sz w:val="20"/>
        </w:rPr>
        <w:t>Managed Business Planning for Marine Business on global basis</w:t>
      </w:r>
    </w:p>
    <w:p w14:paraId="3724CE34" w14:textId="77777777" w:rsidR="008D673A" w:rsidRPr="00952DC3" w:rsidRDefault="008D673A" w:rsidP="00C87541">
      <w:pPr>
        <w:numPr>
          <w:ilvl w:val="0"/>
          <w:numId w:val="7"/>
        </w:numPr>
        <w:jc w:val="both"/>
        <w:rPr>
          <w:rFonts w:ascii="Tahoma" w:eastAsia="Tahoma" w:hAnsi="Tahoma" w:cs="Tahoma"/>
          <w:color w:val="0F1941"/>
          <w:sz w:val="20"/>
        </w:rPr>
      </w:pPr>
      <w:r w:rsidRPr="00952DC3">
        <w:rPr>
          <w:rFonts w:ascii="Tahoma" w:eastAsia="Tahoma" w:hAnsi="Tahoma" w:cs="Tahoma"/>
          <w:color w:val="0F1941"/>
          <w:sz w:val="20"/>
        </w:rPr>
        <w:t>Lead the consolidation of business plan to ensure a robust plan is completed on time in accordance with finance guidelines and business strategy</w:t>
      </w:r>
    </w:p>
    <w:p w14:paraId="1A0769E0" w14:textId="77777777" w:rsidR="008D673A" w:rsidRDefault="008D673A" w:rsidP="008D673A">
      <w:pPr>
        <w:jc w:val="both"/>
        <w:rPr>
          <w:rFonts w:ascii="Tahoma" w:eastAsia="Tahoma" w:hAnsi="Tahoma" w:cs="Tahoma"/>
          <w:color w:val="0F1941"/>
          <w:sz w:val="20"/>
        </w:rPr>
      </w:pPr>
    </w:p>
    <w:p w14:paraId="297566B5" w14:textId="77777777" w:rsidR="00E019A1" w:rsidRDefault="00E019A1" w:rsidP="008D673A">
      <w:pPr>
        <w:jc w:val="both"/>
        <w:rPr>
          <w:rFonts w:ascii="Tahoma" w:eastAsia="Tahoma" w:hAnsi="Tahoma" w:cs="Tahoma"/>
          <w:color w:val="0F1941"/>
          <w:sz w:val="20"/>
        </w:rPr>
      </w:pPr>
    </w:p>
    <w:p w14:paraId="17F1E74D" w14:textId="77777777" w:rsidR="00E019A1" w:rsidRPr="00952DC3" w:rsidRDefault="00E019A1" w:rsidP="008D673A">
      <w:pPr>
        <w:jc w:val="both"/>
        <w:rPr>
          <w:rFonts w:ascii="Tahoma" w:eastAsia="Tahoma" w:hAnsi="Tahoma" w:cs="Tahoma"/>
          <w:color w:val="0F1941"/>
          <w:sz w:val="20"/>
        </w:rPr>
      </w:pPr>
    </w:p>
    <w:p w14:paraId="36433BA2" w14:textId="77777777" w:rsidR="008D673A" w:rsidRPr="00952DC3" w:rsidRDefault="008D673A" w:rsidP="008D673A">
      <w:pPr>
        <w:jc w:val="both"/>
        <w:rPr>
          <w:rFonts w:ascii="Tahoma" w:eastAsia="Tahoma" w:hAnsi="Tahoma" w:cs="Tahoma"/>
          <w:b/>
          <w:color w:val="0F1941"/>
          <w:sz w:val="20"/>
        </w:rPr>
      </w:pPr>
      <w:r w:rsidRPr="00952DC3">
        <w:rPr>
          <w:rFonts w:ascii="Tahoma" w:eastAsia="Tahoma" w:hAnsi="Tahoma" w:cs="Tahoma"/>
          <w:b/>
          <w:color w:val="0F1941"/>
          <w:sz w:val="20"/>
        </w:rPr>
        <w:t>BUSINESS ANALYTIC AND DECISION SUPPORT</w:t>
      </w:r>
    </w:p>
    <w:p w14:paraId="4C537457" w14:textId="77777777" w:rsidR="00952DC3"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lastRenderedPageBreak/>
        <w:t>Supported the Lubricants management team to direct the business including price increase, market share data, profitability by segment</w:t>
      </w:r>
    </w:p>
    <w:p w14:paraId="38A31A2D" w14:textId="77777777" w:rsidR="00952DC3"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t>Global alignment of reporting and standardize information sharing across regions</w:t>
      </w:r>
    </w:p>
    <w:p w14:paraId="643011C1" w14:textId="77777777" w:rsidR="00952DC3"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t>Created highly visual marketing dashboards reflecting key performance indicators in clear and concise summaries</w:t>
      </w:r>
    </w:p>
    <w:p w14:paraId="2325F80D" w14:textId="77777777" w:rsidR="00952DC3"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t>Performed detailed analyses on new business opportunities</w:t>
      </w:r>
    </w:p>
    <w:p w14:paraId="02A9C386" w14:textId="77777777" w:rsidR="00952DC3"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t>Worked closely with Supply Chain on costing and demand planning</w:t>
      </w:r>
    </w:p>
    <w:p w14:paraId="45BE9304" w14:textId="77777777" w:rsidR="008D673A" w:rsidRPr="00952DC3" w:rsidRDefault="00952DC3" w:rsidP="00C87541">
      <w:pPr>
        <w:numPr>
          <w:ilvl w:val="0"/>
          <w:numId w:val="12"/>
        </w:numPr>
        <w:jc w:val="both"/>
        <w:rPr>
          <w:rFonts w:ascii="Tahoma" w:eastAsia="Tahoma" w:hAnsi="Tahoma" w:cs="Tahoma"/>
          <w:color w:val="0F1941"/>
          <w:sz w:val="20"/>
        </w:rPr>
      </w:pPr>
      <w:r w:rsidRPr="00952DC3">
        <w:rPr>
          <w:rFonts w:ascii="Tahoma" w:eastAsia="Tahoma" w:hAnsi="Tahoma" w:cs="Tahoma"/>
          <w:color w:val="0F1941"/>
          <w:sz w:val="20"/>
        </w:rPr>
        <w:t>Improved monthly forecast accuracy and inventory management reporting</w:t>
      </w:r>
    </w:p>
    <w:p w14:paraId="3B1AE828" w14:textId="77777777" w:rsidR="008D673A" w:rsidRDefault="008D673A" w:rsidP="008D673A">
      <w:pPr>
        <w:jc w:val="both"/>
        <w:rPr>
          <w:rFonts w:ascii="Tahoma" w:eastAsia="Tahoma" w:hAnsi="Tahoma" w:cs="Tahoma"/>
          <w:b/>
          <w:color w:val="0F1941"/>
          <w:sz w:val="20"/>
        </w:rPr>
      </w:pPr>
    </w:p>
    <w:p w14:paraId="12492000" w14:textId="77777777" w:rsidR="00E019A1" w:rsidRPr="00952DC3" w:rsidRDefault="00E019A1" w:rsidP="008D673A">
      <w:pPr>
        <w:jc w:val="both"/>
        <w:rPr>
          <w:rFonts w:ascii="Tahoma" w:eastAsia="Tahoma" w:hAnsi="Tahoma" w:cs="Tahoma"/>
          <w:b/>
          <w:color w:val="0F1941"/>
          <w:sz w:val="20"/>
        </w:rPr>
      </w:pPr>
    </w:p>
    <w:p w14:paraId="1A5D4ED5" w14:textId="77777777" w:rsidR="008D673A"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Regional Procurement Analyst </w:t>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8D673A" w:rsidRPr="00952DC3">
        <w:rPr>
          <w:rFonts w:ascii="Tahoma" w:eastAsia="Tahoma" w:hAnsi="Tahoma" w:cs="Tahoma"/>
          <w:b/>
          <w:color w:val="0F1941"/>
          <w:sz w:val="20"/>
        </w:rPr>
        <w:t>2006 - 2011</w:t>
      </w:r>
    </w:p>
    <w:p w14:paraId="08A60904" w14:textId="77777777" w:rsidR="008D673A" w:rsidRPr="00952DC3" w:rsidRDefault="008D673A" w:rsidP="008D673A">
      <w:pPr>
        <w:jc w:val="both"/>
        <w:rPr>
          <w:rFonts w:ascii="Tahoma" w:eastAsia="Tahoma" w:hAnsi="Tahoma" w:cs="Tahoma"/>
          <w:b/>
          <w:color w:val="0F1941"/>
          <w:sz w:val="20"/>
        </w:rPr>
      </w:pPr>
    </w:p>
    <w:p w14:paraId="64B48471" w14:textId="77777777" w:rsidR="008D673A" w:rsidRPr="00952DC3" w:rsidRDefault="008D673A" w:rsidP="008D673A">
      <w:pPr>
        <w:jc w:val="both"/>
        <w:rPr>
          <w:rFonts w:ascii="Tahoma" w:eastAsia="Tahoma" w:hAnsi="Tahoma" w:cs="Tahoma"/>
          <w:b/>
          <w:color w:val="0F1941"/>
          <w:sz w:val="20"/>
        </w:rPr>
      </w:pPr>
      <w:r w:rsidRPr="00952DC3">
        <w:rPr>
          <w:rFonts w:ascii="Tahoma" w:eastAsia="Tahoma" w:hAnsi="Tahoma" w:cs="Tahoma"/>
          <w:b/>
          <w:color w:val="0F1941"/>
          <w:sz w:val="20"/>
        </w:rPr>
        <w:t>STRATEGIC SOURCING</w:t>
      </w:r>
    </w:p>
    <w:p w14:paraId="7C49C068"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Conducted Global and Domestic sourcing events</w:t>
      </w:r>
    </w:p>
    <w:p w14:paraId="3467626C"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Coordinated the launch of company's Procurement Card (P-card) program</w:t>
      </w:r>
    </w:p>
    <w:p w14:paraId="7D37A0D2"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Part of AP Procurement team to deliver company wide savings of 20% using preferred vendors </w:t>
      </w:r>
    </w:p>
    <w:p w14:paraId="5A21A574"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Managed RFP, planning, scope, timeline, cost/pricing, quality process of C-Store/CBRES and Office services contracts </w:t>
      </w:r>
    </w:p>
    <w:p w14:paraId="57D53512"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Developed and executed Annual Contracting Plans and Category Plan. </w:t>
      </w:r>
    </w:p>
    <w:p w14:paraId="2961DCE4"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Performed detailed spend analysis to consolidate suppliers and leverage spend. </w:t>
      </w:r>
    </w:p>
    <w:p w14:paraId="2A63D924" w14:textId="77777777" w:rsidR="008D673A"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Standardized reporting and measurement of Procurement and Financial Metrics</w:t>
      </w:r>
    </w:p>
    <w:p w14:paraId="538E0A66" w14:textId="77777777" w:rsidR="00952DC3" w:rsidRPr="00952DC3" w:rsidRDefault="00952DC3" w:rsidP="008D673A">
      <w:pPr>
        <w:jc w:val="both"/>
        <w:rPr>
          <w:rFonts w:ascii="Tahoma" w:eastAsia="Tahoma" w:hAnsi="Tahoma" w:cs="Tahoma"/>
          <w:color w:val="0F1941"/>
          <w:sz w:val="20"/>
        </w:rPr>
      </w:pPr>
    </w:p>
    <w:p w14:paraId="0B31E079" w14:textId="77777777" w:rsidR="00952DC3" w:rsidRPr="00952DC3" w:rsidRDefault="00952DC3" w:rsidP="00952DC3">
      <w:pPr>
        <w:jc w:val="both"/>
        <w:rPr>
          <w:rFonts w:ascii="Tahoma" w:eastAsia="Tahoma" w:hAnsi="Tahoma" w:cs="Tahoma"/>
          <w:b/>
          <w:color w:val="0F1941"/>
          <w:sz w:val="20"/>
        </w:rPr>
      </w:pPr>
      <w:r w:rsidRPr="00952DC3">
        <w:rPr>
          <w:rFonts w:ascii="Tahoma" w:eastAsia="Tahoma" w:hAnsi="Tahoma" w:cs="Tahoma"/>
          <w:b/>
          <w:color w:val="0F1941"/>
          <w:sz w:val="20"/>
        </w:rPr>
        <w:t>MARKET INTELLIGENCE</w:t>
      </w:r>
    </w:p>
    <w:p w14:paraId="137D2746"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Monitored and compiled internal and external information on cost trends and key drivers within the Asia Pacific regions. </w:t>
      </w:r>
    </w:p>
    <w:p w14:paraId="43586D70"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Analyzed the implications of changes / trends on relevant supply chains to senior management. </w:t>
      </w:r>
    </w:p>
    <w:p w14:paraId="326B46B1"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Provided insights into purchasing patterns by customer clusters. Develop hypotheses about trends and translate resulted into actionable recommendations for business strategy.</w:t>
      </w:r>
    </w:p>
    <w:p w14:paraId="5883C872" w14:textId="77777777" w:rsidR="00952DC3" w:rsidRPr="00952DC3" w:rsidRDefault="00952DC3" w:rsidP="008D673A">
      <w:pPr>
        <w:jc w:val="both"/>
        <w:rPr>
          <w:rFonts w:ascii="Tahoma" w:eastAsia="Tahoma" w:hAnsi="Tahoma" w:cs="Tahoma"/>
          <w:color w:val="0F1941"/>
          <w:sz w:val="20"/>
        </w:rPr>
      </w:pPr>
    </w:p>
    <w:p w14:paraId="52AD9694" w14:textId="77777777" w:rsidR="008D673A" w:rsidRPr="00952DC3" w:rsidRDefault="008D673A" w:rsidP="008D673A">
      <w:pPr>
        <w:jc w:val="both"/>
        <w:rPr>
          <w:rFonts w:ascii="Tahoma" w:eastAsia="Tahoma" w:hAnsi="Tahoma" w:cs="Tahoma"/>
          <w:b/>
          <w:color w:val="0F1941"/>
          <w:sz w:val="20"/>
        </w:rPr>
      </w:pPr>
      <w:r w:rsidRPr="00952DC3">
        <w:rPr>
          <w:rFonts w:ascii="Tahoma" w:eastAsia="Tahoma" w:hAnsi="Tahoma" w:cs="Tahoma"/>
          <w:b/>
          <w:color w:val="0F1941"/>
          <w:sz w:val="20"/>
        </w:rPr>
        <w:t>COMPLIANCE</w:t>
      </w:r>
    </w:p>
    <w:p w14:paraId="68768B72"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Rolled out new corporate procurement policies and standard methodology &amp; training </w:t>
      </w:r>
    </w:p>
    <w:p w14:paraId="26D092E5"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Reviewed and conducted assessment of P2P process (requisition to PO and goods receipt acknowledgment) to ensure SOX compliance.</w:t>
      </w:r>
    </w:p>
    <w:p w14:paraId="2AA0260C"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Conducted supplier audits. Worked closely with suppliers to resolve transaction issues and maintain productive relationships.</w:t>
      </w:r>
    </w:p>
    <w:p w14:paraId="5CE05F71" w14:textId="77777777" w:rsidR="008D673A"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Facilitated P2P council meeting, including reporting of non-P2P compliance transactions to management with action plans to drive continued improvement</w:t>
      </w:r>
    </w:p>
    <w:p w14:paraId="26BA5E06" w14:textId="77777777" w:rsidR="008D673A" w:rsidRDefault="008D673A" w:rsidP="008D673A">
      <w:pPr>
        <w:jc w:val="both"/>
        <w:rPr>
          <w:rFonts w:ascii="Tahoma" w:eastAsia="Tahoma" w:hAnsi="Tahoma" w:cs="Tahoma"/>
          <w:color w:val="0F1941"/>
          <w:sz w:val="20"/>
        </w:rPr>
      </w:pPr>
    </w:p>
    <w:p w14:paraId="56B5DC34" w14:textId="77777777" w:rsidR="00E019A1" w:rsidRPr="00952DC3" w:rsidRDefault="00E019A1" w:rsidP="008D673A">
      <w:pPr>
        <w:jc w:val="both"/>
        <w:rPr>
          <w:rFonts w:ascii="Tahoma" w:eastAsia="Tahoma" w:hAnsi="Tahoma" w:cs="Tahoma"/>
          <w:color w:val="0F1941"/>
          <w:sz w:val="20"/>
        </w:rPr>
      </w:pPr>
    </w:p>
    <w:p w14:paraId="19CD906F" w14:textId="77777777" w:rsidR="008D673A"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Financial Analyst </w:t>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8D673A" w:rsidRPr="00952DC3">
        <w:rPr>
          <w:rFonts w:ascii="Tahoma" w:eastAsia="Tahoma" w:hAnsi="Tahoma" w:cs="Tahoma"/>
          <w:b/>
          <w:color w:val="0F1941"/>
          <w:sz w:val="20"/>
        </w:rPr>
        <w:t>1999 - 2006</w:t>
      </w:r>
    </w:p>
    <w:p w14:paraId="7E2AA81F" w14:textId="77777777" w:rsidR="008D673A" w:rsidRPr="00952DC3" w:rsidRDefault="008D673A" w:rsidP="008D673A">
      <w:pPr>
        <w:jc w:val="both"/>
        <w:rPr>
          <w:rFonts w:ascii="Tahoma" w:eastAsia="Tahoma" w:hAnsi="Tahoma" w:cs="Tahoma"/>
          <w:color w:val="0F1941"/>
          <w:sz w:val="20"/>
        </w:rPr>
      </w:pPr>
    </w:p>
    <w:p w14:paraId="45809723" w14:textId="77777777" w:rsidR="00952DC3"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BUSINESS REPORTING </w:t>
      </w:r>
    </w:p>
    <w:p w14:paraId="7132E683"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Analysed financial information and develop summaries and commentaries to ensure that financial information accurately reflected results of operations. </w:t>
      </w:r>
    </w:p>
    <w:p w14:paraId="48C236C3"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Provided key data analysis to assist with sales forecasting, pricing, business planning and decision making. </w:t>
      </w:r>
    </w:p>
    <w:p w14:paraId="5DBBA464"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Developed and installed new analytical and reporting tools to streamline consolidation and reporting process. </w:t>
      </w:r>
    </w:p>
    <w:p w14:paraId="029E6A19"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Performed detailed analysis on Chevron Retail Class of Trade Conversion. Analyzed and explained complex data on market demand, sales performance metrics (volume/revenue/gross margin) and competitive information. </w:t>
      </w:r>
    </w:p>
    <w:p w14:paraId="1258E56D" w14:textId="77777777" w:rsidR="00952DC3" w:rsidRPr="00952DC3" w:rsidRDefault="00952DC3" w:rsidP="00C87541">
      <w:pPr>
        <w:numPr>
          <w:ilvl w:val="0"/>
          <w:numId w:val="13"/>
        </w:numPr>
        <w:jc w:val="both"/>
        <w:rPr>
          <w:rFonts w:ascii="Tahoma" w:eastAsia="Tahoma" w:hAnsi="Tahoma" w:cs="Tahoma"/>
          <w:color w:val="0F1941"/>
          <w:sz w:val="20"/>
        </w:rPr>
      </w:pPr>
      <w:r w:rsidRPr="00952DC3">
        <w:rPr>
          <w:rFonts w:ascii="Tahoma" w:eastAsia="Tahoma" w:hAnsi="Tahoma" w:cs="Tahoma"/>
          <w:color w:val="0F1941"/>
          <w:sz w:val="20"/>
        </w:rPr>
        <w:t xml:space="preserve">Prepared Flash Forecast and Estimates. Conducted sensitivity check on forecasted results versus actual Performance. </w:t>
      </w:r>
    </w:p>
    <w:p w14:paraId="77663DBF" w14:textId="77777777" w:rsidR="00E019A1" w:rsidRDefault="00E019A1" w:rsidP="00952DC3">
      <w:pPr>
        <w:jc w:val="both"/>
        <w:rPr>
          <w:rFonts w:ascii="Tahoma" w:eastAsia="Tahoma" w:hAnsi="Tahoma" w:cs="Tahoma"/>
          <w:b/>
          <w:color w:val="0F1941"/>
          <w:sz w:val="20"/>
        </w:rPr>
      </w:pPr>
    </w:p>
    <w:p w14:paraId="285BAD3E" w14:textId="77777777" w:rsidR="00E019A1" w:rsidRDefault="00E019A1" w:rsidP="00952DC3">
      <w:pPr>
        <w:jc w:val="both"/>
        <w:rPr>
          <w:rFonts w:ascii="Tahoma" w:eastAsia="Tahoma" w:hAnsi="Tahoma" w:cs="Tahoma"/>
          <w:b/>
          <w:color w:val="0F1941"/>
          <w:sz w:val="20"/>
        </w:rPr>
      </w:pPr>
    </w:p>
    <w:p w14:paraId="6011E9E1" w14:textId="77777777" w:rsidR="00952DC3" w:rsidRPr="00952DC3" w:rsidRDefault="00952DC3" w:rsidP="00952DC3">
      <w:pPr>
        <w:jc w:val="both"/>
        <w:rPr>
          <w:rFonts w:ascii="Tahoma" w:eastAsia="Tahoma" w:hAnsi="Tahoma" w:cs="Tahoma"/>
          <w:b/>
          <w:color w:val="0F1941"/>
          <w:sz w:val="20"/>
        </w:rPr>
      </w:pPr>
      <w:r w:rsidRPr="00952DC3">
        <w:rPr>
          <w:rFonts w:ascii="Tahoma" w:eastAsia="Tahoma" w:hAnsi="Tahoma" w:cs="Tahoma"/>
          <w:b/>
          <w:color w:val="0F1941"/>
          <w:sz w:val="20"/>
        </w:rPr>
        <w:t xml:space="preserve">BUSINESS PLANNING </w:t>
      </w:r>
    </w:p>
    <w:p w14:paraId="2A464C15" w14:textId="77777777" w:rsidR="00952DC3" w:rsidRPr="00952DC3" w:rsidRDefault="00952DC3" w:rsidP="00C87541">
      <w:pPr>
        <w:numPr>
          <w:ilvl w:val="0"/>
          <w:numId w:val="14"/>
        </w:numPr>
        <w:jc w:val="both"/>
        <w:rPr>
          <w:rFonts w:ascii="Tahoma" w:eastAsia="Tahoma" w:hAnsi="Tahoma" w:cs="Tahoma"/>
          <w:color w:val="0F1941"/>
          <w:sz w:val="20"/>
        </w:rPr>
      </w:pPr>
      <w:r w:rsidRPr="00952DC3">
        <w:rPr>
          <w:rFonts w:ascii="Tahoma" w:eastAsia="Tahoma" w:hAnsi="Tahoma" w:cs="Tahoma"/>
          <w:color w:val="0F1941"/>
          <w:sz w:val="20"/>
        </w:rPr>
        <w:lastRenderedPageBreak/>
        <w:t>Facilitated the implementation of Finance planning processes and development of business plan package.</w:t>
      </w:r>
    </w:p>
    <w:p w14:paraId="65E19852" w14:textId="77777777" w:rsidR="008D673A" w:rsidRPr="00952DC3" w:rsidRDefault="00952DC3" w:rsidP="00C87541">
      <w:pPr>
        <w:numPr>
          <w:ilvl w:val="0"/>
          <w:numId w:val="14"/>
        </w:numPr>
        <w:jc w:val="both"/>
        <w:rPr>
          <w:rFonts w:ascii="Tahoma" w:eastAsia="Tahoma" w:hAnsi="Tahoma" w:cs="Tahoma"/>
          <w:color w:val="0F1941"/>
          <w:sz w:val="20"/>
        </w:rPr>
      </w:pPr>
      <w:r w:rsidRPr="00952DC3">
        <w:rPr>
          <w:rFonts w:ascii="Tahoma" w:eastAsia="Tahoma" w:hAnsi="Tahoma" w:cs="Tahoma"/>
          <w:color w:val="0F1941"/>
          <w:sz w:val="20"/>
        </w:rPr>
        <w:t>Supported business units in the development of Annual Business Plan, including validation of Opex trend and segmentation of balance sheet.</w:t>
      </w:r>
    </w:p>
    <w:p w14:paraId="1A9D61B3" w14:textId="77777777" w:rsidR="00952DC3" w:rsidRPr="00952DC3" w:rsidRDefault="00952DC3" w:rsidP="008D673A">
      <w:pPr>
        <w:jc w:val="both"/>
        <w:rPr>
          <w:rFonts w:ascii="Tahoma" w:eastAsia="Tahoma" w:hAnsi="Tahoma" w:cs="Tahoma"/>
          <w:color w:val="0F1941"/>
          <w:sz w:val="20"/>
        </w:rPr>
      </w:pPr>
    </w:p>
    <w:p w14:paraId="22B9D6B0" w14:textId="77777777" w:rsidR="00952DC3"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Financial Analyst </w:t>
      </w:r>
    </w:p>
    <w:p w14:paraId="4E6DDC6D" w14:textId="77777777" w:rsidR="008D673A" w:rsidRPr="00952DC3" w:rsidRDefault="00952DC3" w:rsidP="008D673A">
      <w:pPr>
        <w:jc w:val="both"/>
        <w:rPr>
          <w:rFonts w:ascii="Tahoma" w:eastAsia="Tahoma" w:hAnsi="Tahoma" w:cs="Tahoma"/>
          <w:b/>
          <w:color w:val="0F1941"/>
          <w:sz w:val="20"/>
        </w:rPr>
      </w:pPr>
      <w:r w:rsidRPr="00952DC3">
        <w:rPr>
          <w:rFonts w:ascii="Tahoma" w:eastAsia="Tahoma" w:hAnsi="Tahoma" w:cs="Tahoma"/>
          <w:b/>
          <w:color w:val="0F1941"/>
          <w:sz w:val="20"/>
        </w:rPr>
        <w:t xml:space="preserve">Singapore Petroleum </w:t>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E019A1">
        <w:rPr>
          <w:rFonts w:ascii="Tahoma" w:eastAsia="Tahoma" w:hAnsi="Tahoma" w:cs="Tahoma"/>
          <w:b/>
          <w:color w:val="0F1941"/>
          <w:sz w:val="20"/>
        </w:rPr>
        <w:tab/>
      </w:r>
      <w:r w:rsidR="008D673A" w:rsidRPr="00952DC3">
        <w:rPr>
          <w:rFonts w:ascii="Tahoma" w:eastAsia="Tahoma" w:hAnsi="Tahoma" w:cs="Tahoma"/>
          <w:b/>
          <w:color w:val="0F1941"/>
          <w:sz w:val="20"/>
        </w:rPr>
        <w:t>1996 - 1999</w:t>
      </w:r>
    </w:p>
    <w:p w14:paraId="67AE2E2B" w14:textId="77777777" w:rsidR="008D673A" w:rsidRPr="00952DC3" w:rsidRDefault="008D673A" w:rsidP="008D673A">
      <w:pPr>
        <w:jc w:val="both"/>
        <w:rPr>
          <w:rFonts w:ascii="Tahoma" w:eastAsia="Tahoma" w:hAnsi="Tahoma" w:cs="Tahoma"/>
          <w:color w:val="0F1941"/>
          <w:sz w:val="20"/>
        </w:rPr>
      </w:pPr>
    </w:p>
    <w:p w14:paraId="202E0908" w14:textId="77777777" w:rsidR="00952DC3" w:rsidRPr="00952DC3" w:rsidRDefault="008D673A" w:rsidP="00C87541">
      <w:pPr>
        <w:numPr>
          <w:ilvl w:val="0"/>
          <w:numId w:val="8"/>
        </w:numPr>
        <w:jc w:val="both"/>
        <w:rPr>
          <w:rFonts w:ascii="Tahoma" w:eastAsia="Tahoma" w:hAnsi="Tahoma" w:cs="Tahoma"/>
          <w:color w:val="0F1941"/>
          <w:sz w:val="20"/>
        </w:rPr>
      </w:pPr>
      <w:r w:rsidRPr="00952DC3">
        <w:rPr>
          <w:rFonts w:ascii="Tahoma" w:eastAsia="Tahoma" w:hAnsi="Tahoma" w:cs="Tahoma"/>
          <w:color w:val="0F1941"/>
          <w:sz w:val="20"/>
        </w:rPr>
        <w:t xml:space="preserve">Reviewed financial information to provide detailed analysis on market trends and competition </w:t>
      </w:r>
    </w:p>
    <w:p w14:paraId="211D307B" w14:textId="77777777" w:rsidR="008D673A" w:rsidRPr="00952DC3" w:rsidRDefault="008D673A" w:rsidP="00C87541">
      <w:pPr>
        <w:numPr>
          <w:ilvl w:val="0"/>
          <w:numId w:val="8"/>
        </w:numPr>
        <w:jc w:val="both"/>
        <w:rPr>
          <w:rFonts w:ascii="Tahoma" w:eastAsia="Tahoma" w:hAnsi="Tahoma" w:cs="Tahoma"/>
          <w:color w:val="0F1941"/>
          <w:sz w:val="20"/>
        </w:rPr>
      </w:pPr>
      <w:r w:rsidRPr="00952DC3">
        <w:rPr>
          <w:rFonts w:ascii="Tahoma" w:eastAsia="Tahoma" w:hAnsi="Tahoma" w:cs="Tahoma"/>
          <w:color w:val="0F1941"/>
          <w:sz w:val="20"/>
        </w:rPr>
        <w:t>Worked in tandem with business units to produce accurate and productive business plans and</w:t>
      </w:r>
      <w:r w:rsidR="00952DC3" w:rsidRPr="00952DC3">
        <w:rPr>
          <w:rFonts w:ascii="Tahoma" w:eastAsia="Tahoma" w:hAnsi="Tahoma" w:cs="Tahoma"/>
          <w:color w:val="0F1941"/>
          <w:sz w:val="20"/>
        </w:rPr>
        <w:t xml:space="preserve"> </w:t>
      </w:r>
      <w:r w:rsidRPr="00952DC3">
        <w:rPr>
          <w:rFonts w:ascii="Tahoma" w:eastAsia="Tahoma" w:hAnsi="Tahoma" w:cs="Tahoma"/>
          <w:color w:val="0F1941"/>
          <w:sz w:val="20"/>
        </w:rPr>
        <w:t>marketing strategies</w:t>
      </w:r>
    </w:p>
    <w:p w14:paraId="77D9977A" w14:textId="77777777" w:rsidR="008D673A" w:rsidRPr="00952DC3" w:rsidRDefault="008D673A" w:rsidP="00C87541">
      <w:pPr>
        <w:numPr>
          <w:ilvl w:val="0"/>
          <w:numId w:val="8"/>
        </w:numPr>
        <w:jc w:val="both"/>
        <w:rPr>
          <w:rFonts w:ascii="Tahoma" w:eastAsia="Tahoma" w:hAnsi="Tahoma" w:cs="Tahoma"/>
          <w:color w:val="0F1941"/>
          <w:sz w:val="20"/>
        </w:rPr>
      </w:pPr>
      <w:r w:rsidRPr="00952DC3">
        <w:rPr>
          <w:rFonts w:ascii="Tahoma" w:eastAsia="Tahoma" w:hAnsi="Tahoma" w:cs="Tahoma"/>
          <w:color w:val="0F1941"/>
          <w:sz w:val="20"/>
        </w:rPr>
        <w:t>Secondment to SPC Joint Venture in China Jiangmen as Finance Advisor</w:t>
      </w:r>
    </w:p>
    <w:sectPr w:rsidR="008D673A" w:rsidRPr="00952DC3" w:rsidSect="000C72FF">
      <w:footerReference w:type="default" r:id="rId9"/>
      <w:pgSz w:w="12240" w:h="15840"/>
      <w:pgMar w:top="851" w:right="850" w:bottom="1134" w:left="12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85A9F" w14:textId="77777777" w:rsidR="007A25C7" w:rsidRDefault="007A25C7">
      <w:r>
        <w:separator/>
      </w:r>
    </w:p>
  </w:endnote>
  <w:endnote w:type="continuationSeparator" w:id="0">
    <w:p w14:paraId="25E59861" w14:textId="77777777" w:rsidR="007A25C7" w:rsidRDefault="007A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453E" w14:textId="77777777" w:rsidR="00D62634" w:rsidRDefault="00D62634" w:rsidP="00D90948">
    <w:pPr>
      <w:pStyle w:val="footer"/>
      <w:tabs>
        <w:tab w:val="center" w:pos="4513"/>
        <w:tab w:val="right" w:pos="9026"/>
      </w:tabs>
      <w:jc w:val="center"/>
      <w:rPr>
        <w:color w:val="auto"/>
      </w:rPr>
    </w:pPr>
    <w:r>
      <w:rPr>
        <w:rFonts w:ascii="Tahoma" w:eastAsia="Tahoma" w:hAnsi="Tahoma"/>
        <w:color w:val="808080"/>
        <w:sz w:val="14"/>
      </w:rPr>
      <w:t>This candidate has been interviewed by Randstad and the candidate’s permission has been obtained to forward this information to you. Acceptance of this CV indicates acceptance of our Terms &amp; Conditions of Business as well as our Fees, Guarantees &amp; Payment Terms. If this candidate is hired by your organisation (or any third party introduced by you) within 12 months of introduction by Randstad, our normal fee structure and guarantee period will apply.</w:t>
    </w:r>
  </w:p>
  <w:p w14:paraId="615C1E22" w14:textId="77777777" w:rsidR="00D62634" w:rsidRDefault="00D62634" w:rsidP="00B054E6">
    <w:pPr>
      <w:pStyle w:val="Foo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F260" w14:textId="77777777" w:rsidR="007A25C7" w:rsidRDefault="007A25C7">
      <w:r>
        <w:separator/>
      </w:r>
    </w:p>
  </w:footnote>
  <w:footnote w:type="continuationSeparator" w:id="0">
    <w:p w14:paraId="79482634" w14:textId="77777777" w:rsidR="007A25C7" w:rsidRDefault="007A2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97A66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0668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E0F20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CE2D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22C8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0878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DE9F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E89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85968"/>
    <w:lvl w:ilvl="0">
      <w:start w:val="1"/>
      <w:numFmt w:val="decimal"/>
      <w:lvlText w:val="%1."/>
      <w:lvlJc w:val="left"/>
      <w:pPr>
        <w:tabs>
          <w:tab w:val="num" w:pos="360"/>
        </w:tabs>
        <w:ind w:left="360" w:hanging="360"/>
      </w:pPr>
    </w:lvl>
  </w:abstractNum>
  <w:abstractNum w:abstractNumId="9"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b w:val="0"/>
        <w:i w:val="0"/>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sz w:val="22"/>
        <w:szCs w:val="22"/>
      </w:rPr>
    </w:lvl>
  </w:abstractNum>
  <w:abstractNum w:abstractNumId="12" w15:restartNumberingAfterBreak="0">
    <w:nsid w:val="0C775281"/>
    <w:multiLevelType w:val="multilevel"/>
    <w:tmpl w:val="C200FA6A"/>
    <w:styleLink w:val="WWNum3"/>
    <w:lvl w:ilvl="0">
      <w:numFmt w:val="bullet"/>
      <w:lvlText w:val=""/>
      <w:lvlJc w:val="left"/>
      <w:pPr>
        <w:ind w:left="3196" w:hanging="360"/>
      </w:pPr>
      <w:rPr>
        <w:rFonts w:ascii="Symbol" w:hAnsi="Symbol"/>
      </w:rPr>
    </w:lvl>
    <w:lvl w:ilvl="1">
      <w:numFmt w:val="bullet"/>
      <w:lvlText w:val="o"/>
      <w:lvlJc w:val="left"/>
      <w:pPr>
        <w:ind w:left="6752" w:hanging="360"/>
      </w:pPr>
      <w:rPr>
        <w:rFonts w:ascii="Courier New" w:hAnsi="Courier New"/>
      </w:rPr>
    </w:lvl>
    <w:lvl w:ilvl="2">
      <w:numFmt w:val="bullet"/>
      <w:lvlText w:val=""/>
      <w:lvlJc w:val="left"/>
      <w:pPr>
        <w:ind w:left="7472" w:hanging="360"/>
      </w:pPr>
      <w:rPr>
        <w:rFonts w:ascii="Wingdings" w:hAnsi="Wingdings"/>
      </w:rPr>
    </w:lvl>
    <w:lvl w:ilvl="3">
      <w:numFmt w:val="bullet"/>
      <w:lvlText w:val=""/>
      <w:lvlJc w:val="left"/>
      <w:pPr>
        <w:ind w:left="8192" w:hanging="360"/>
      </w:pPr>
      <w:rPr>
        <w:rFonts w:ascii="Symbol" w:hAnsi="Symbol"/>
      </w:rPr>
    </w:lvl>
    <w:lvl w:ilvl="4">
      <w:numFmt w:val="bullet"/>
      <w:lvlText w:val="o"/>
      <w:lvlJc w:val="left"/>
      <w:pPr>
        <w:ind w:left="8912" w:hanging="360"/>
      </w:pPr>
      <w:rPr>
        <w:rFonts w:ascii="Courier New" w:hAnsi="Courier New"/>
      </w:rPr>
    </w:lvl>
    <w:lvl w:ilvl="5">
      <w:numFmt w:val="bullet"/>
      <w:lvlText w:val=""/>
      <w:lvlJc w:val="left"/>
      <w:pPr>
        <w:ind w:left="9632" w:hanging="360"/>
      </w:pPr>
      <w:rPr>
        <w:rFonts w:ascii="Wingdings" w:hAnsi="Wingdings"/>
      </w:rPr>
    </w:lvl>
    <w:lvl w:ilvl="6">
      <w:numFmt w:val="bullet"/>
      <w:lvlText w:val=""/>
      <w:lvlJc w:val="left"/>
      <w:pPr>
        <w:ind w:left="10352" w:hanging="360"/>
      </w:pPr>
      <w:rPr>
        <w:rFonts w:ascii="Symbol" w:hAnsi="Symbol"/>
      </w:rPr>
    </w:lvl>
    <w:lvl w:ilvl="7">
      <w:numFmt w:val="bullet"/>
      <w:lvlText w:val="o"/>
      <w:lvlJc w:val="left"/>
      <w:pPr>
        <w:ind w:left="11072" w:hanging="360"/>
      </w:pPr>
      <w:rPr>
        <w:rFonts w:ascii="Courier New" w:hAnsi="Courier New"/>
      </w:rPr>
    </w:lvl>
    <w:lvl w:ilvl="8">
      <w:numFmt w:val="bullet"/>
      <w:lvlText w:val=""/>
      <w:lvlJc w:val="left"/>
      <w:pPr>
        <w:ind w:left="11792" w:hanging="360"/>
      </w:pPr>
      <w:rPr>
        <w:rFonts w:ascii="Wingdings" w:hAnsi="Wingdings"/>
      </w:rPr>
    </w:lvl>
  </w:abstractNum>
  <w:abstractNum w:abstractNumId="13" w15:restartNumberingAfterBreak="0">
    <w:nsid w:val="13E14545"/>
    <w:multiLevelType w:val="hybridMultilevel"/>
    <w:tmpl w:val="4CEEA876"/>
    <w:lvl w:ilvl="0" w:tplc="04A0C58A">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53F437C"/>
    <w:multiLevelType w:val="hybridMultilevel"/>
    <w:tmpl w:val="61C8C4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03289D"/>
    <w:multiLevelType w:val="hybridMultilevel"/>
    <w:tmpl w:val="6F2689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507DFE"/>
    <w:multiLevelType w:val="multilevel"/>
    <w:tmpl w:val="AE50CFE2"/>
    <w:styleLink w:val="WWNum4"/>
    <w:lvl w:ilvl="0">
      <w:numFmt w:val="bullet"/>
      <w:lvlText w:val=""/>
      <w:lvlJc w:val="left"/>
      <w:pPr>
        <w:ind w:left="3600" w:hanging="360"/>
      </w:pPr>
      <w:rPr>
        <w:rFonts w:ascii="Symbol" w:hAnsi="Symbol"/>
      </w:rPr>
    </w:lvl>
    <w:lvl w:ilvl="1">
      <w:numFmt w:val="bullet"/>
      <w:lvlText w:val="o"/>
      <w:lvlJc w:val="left"/>
      <w:pPr>
        <w:ind w:left="4320" w:hanging="360"/>
      </w:pPr>
      <w:rPr>
        <w:rFonts w:ascii="Courier New" w:hAnsi="Courier New"/>
      </w:rPr>
    </w:lvl>
    <w:lvl w:ilvl="2">
      <w:numFmt w:val="bullet"/>
      <w:lvlText w:val=""/>
      <w:lvlJc w:val="left"/>
      <w:pPr>
        <w:ind w:left="5040" w:hanging="360"/>
      </w:pPr>
      <w:rPr>
        <w:rFonts w:ascii="Wingdings" w:hAnsi="Wingdings"/>
      </w:rPr>
    </w:lvl>
    <w:lvl w:ilvl="3">
      <w:numFmt w:val="bullet"/>
      <w:lvlText w:val=""/>
      <w:lvlJc w:val="left"/>
      <w:pPr>
        <w:ind w:left="5760" w:hanging="360"/>
      </w:pPr>
      <w:rPr>
        <w:rFonts w:ascii="Symbol" w:hAnsi="Symbol"/>
      </w:rPr>
    </w:lvl>
    <w:lvl w:ilvl="4">
      <w:numFmt w:val="bullet"/>
      <w:lvlText w:val="o"/>
      <w:lvlJc w:val="left"/>
      <w:pPr>
        <w:ind w:left="6480" w:hanging="360"/>
      </w:pPr>
      <w:rPr>
        <w:rFonts w:ascii="Courier New" w:hAnsi="Courier New"/>
      </w:rPr>
    </w:lvl>
    <w:lvl w:ilvl="5">
      <w:numFmt w:val="bullet"/>
      <w:lvlText w:val=""/>
      <w:lvlJc w:val="left"/>
      <w:pPr>
        <w:ind w:left="7200" w:hanging="360"/>
      </w:pPr>
      <w:rPr>
        <w:rFonts w:ascii="Wingdings" w:hAnsi="Wingdings"/>
      </w:rPr>
    </w:lvl>
    <w:lvl w:ilvl="6">
      <w:numFmt w:val="bullet"/>
      <w:lvlText w:val=""/>
      <w:lvlJc w:val="left"/>
      <w:pPr>
        <w:ind w:left="7920" w:hanging="360"/>
      </w:pPr>
      <w:rPr>
        <w:rFonts w:ascii="Symbol" w:hAnsi="Symbol"/>
      </w:rPr>
    </w:lvl>
    <w:lvl w:ilvl="7">
      <w:numFmt w:val="bullet"/>
      <w:lvlText w:val="o"/>
      <w:lvlJc w:val="left"/>
      <w:pPr>
        <w:ind w:left="8640" w:hanging="360"/>
      </w:pPr>
      <w:rPr>
        <w:rFonts w:ascii="Courier New" w:hAnsi="Courier New"/>
      </w:rPr>
    </w:lvl>
    <w:lvl w:ilvl="8">
      <w:numFmt w:val="bullet"/>
      <w:lvlText w:val=""/>
      <w:lvlJc w:val="left"/>
      <w:pPr>
        <w:ind w:left="9360" w:hanging="360"/>
      </w:pPr>
      <w:rPr>
        <w:rFonts w:ascii="Wingdings" w:hAnsi="Wingdings"/>
      </w:rPr>
    </w:lvl>
  </w:abstractNum>
  <w:abstractNum w:abstractNumId="17" w15:restartNumberingAfterBreak="0">
    <w:nsid w:val="31AD73AA"/>
    <w:multiLevelType w:val="hybridMultilevel"/>
    <w:tmpl w:val="122A4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1B62604"/>
    <w:multiLevelType w:val="hybridMultilevel"/>
    <w:tmpl w:val="4B522230"/>
    <w:lvl w:ilvl="0" w:tplc="04A0C58A">
      <w:numFmt w:val="bullet"/>
      <w:lvlText w:val="•"/>
      <w:lvlJc w:val="left"/>
      <w:pPr>
        <w:ind w:left="720" w:hanging="360"/>
      </w:pPr>
      <w:rPr>
        <w:rFonts w:ascii="Tahoma" w:eastAsia="Tahoma"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7681337"/>
    <w:multiLevelType w:val="hybridMultilevel"/>
    <w:tmpl w:val="C868E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F3E3170"/>
    <w:multiLevelType w:val="hybridMultilevel"/>
    <w:tmpl w:val="B35A3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2BE07F0"/>
    <w:multiLevelType w:val="multilevel"/>
    <w:tmpl w:val="573616B8"/>
    <w:styleLink w:val="WWNum10"/>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57E1217B"/>
    <w:multiLevelType w:val="hybridMultilevel"/>
    <w:tmpl w:val="31DAD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BD792C"/>
    <w:multiLevelType w:val="multilevel"/>
    <w:tmpl w:val="DC04282A"/>
    <w:styleLink w:val="WWNum1"/>
    <w:lvl w:ilvl="0">
      <w:numFmt w:val="bullet"/>
      <w:lvlText w:val=""/>
      <w:lvlJc w:val="left"/>
      <w:pPr>
        <w:ind w:left="3196" w:hanging="360"/>
      </w:pPr>
      <w:rPr>
        <w:rFonts w:ascii="Symbol" w:hAnsi="Symbol"/>
      </w:rPr>
    </w:lvl>
    <w:lvl w:ilvl="1">
      <w:numFmt w:val="bullet"/>
      <w:lvlText w:val="o"/>
      <w:lvlJc w:val="left"/>
      <w:pPr>
        <w:ind w:left="3916" w:hanging="360"/>
      </w:pPr>
      <w:rPr>
        <w:rFonts w:ascii="Courier New" w:hAnsi="Courier New"/>
      </w:rPr>
    </w:lvl>
    <w:lvl w:ilvl="2">
      <w:numFmt w:val="bullet"/>
      <w:lvlText w:val=""/>
      <w:lvlJc w:val="left"/>
      <w:pPr>
        <w:ind w:left="4636" w:hanging="360"/>
      </w:pPr>
      <w:rPr>
        <w:rFonts w:ascii="Wingdings" w:hAnsi="Wingdings"/>
      </w:rPr>
    </w:lvl>
    <w:lvl w:ilvl="3">
      <w:numFmt w:val="bullet"/>
      <w:lvlText w:val=""/>
      <w:lvlJc w:val="left"/>
      <w:pPr>
        <w:ind w:left="5356" w:hanging="360"/>
      </w:pPr>
      <w:rPr>
        <w:rFonts w:ascii="Symbol" w:hAnsi="Symbol"/>
      </w:rPr>
    </w:lvl>
    <w:lvl w:ilvl="4">
      <w:numFmt w:val="bullet"/>
      <w:lvlText w:val="o"/>
      <w:lvlJc w:val="left"/>
      <w:pPr>
        <w:ind w:left="6076" w:hanging="360"/>
      </w:pPr>
      <w:rPr>
        <w:rFonts w:ascii="Courier New" w:hAnsi="Courier New"/>
      </w:rPr>
    </w:lvl>
    <w:lvl w:ilvl="5">
      <w:numFmt w:val="bullet"/>
      <w:lvlText w:val=""/>
      <w:lvlJc w:val="left"/>
      <w:pPr>
        <w:ind w:left="6796" w:hanging="360"/>
      </w:pPr>
      <w:rPr>
        <w:rFonts w:ascii="Wingdings" w:hAnsi="Wingdings"/>
      </w:rPr>
    </w:lvl>
    <w:lvl w:ilvl="6">
      <w:numFmt w:val="bullet"/>
      <w:lvlText w:val=""/>
      <w:lvlJc w:val="left"/>
      <w:pPr>
        <w:ind w:left="7516" w:hanging="360"/>
      </w:pPr>
      <w:rPr>
        <w:rFonts w:ascii="Symbol" w:hAnsi="Symbol"/>
      </w:rPr>
    </w:lvl>
    <w:lvl w:ilvl="7">
      <w:numFmt w:val="bullet"/>
      <w:lvlText w:val="o"/>
      <w:lvlJc w:val="left"/>
      <w:pPr>
        <w:ind w:left="8236" w:hanging="360"/>
      </w:pPr>
      <w:rPr>
        <w:rFonts w:ascii="Courier New" w:hAnsi="Courier New"/>
      </w:rPr>
    </w:lvl>
    <w:lvl w:ilvl="8">
      <w:numFmt w:val="bullet"/>
      <w:lvlText w:val=""/>
      <w:lvlJc w:val="left"/>
      <w:pPr>
        <w:ind w:left="8956" w:hanging="360"/>
      </w:pPr>
      <w:rPr>
        <w:rFonts w:ascii="Wingdings" w:hAnsi="Wingdings"/>
      </w:rPr>
    </w:lvl>
  </w:abstractNum>
  <w:abstractNum w:abstractNumId="24" w15:restartNumberingAfterBreak="0">
    <w:nsid w:val="70BA6ACF"/>
    <w:multiLevelType w:val="hybridMultilevel"/>
    <w:tmpl w:val="8F507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16208F7"/>
    <w:multiLevelType w:val="multilevel"/>
    <w:tmpl w:val="4EB4B044"/>
    <w:styleLink w:val="WWNum6"/>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16cid:durableId="1067647793">
    <w:abstractNumId w:val="25"/>
  </w:num>
  <w:num w:numId="2" w16cid:durableId="429278403">
    <w:abstractNumId w:val="21"/>
  </w:num>
  <w:num w:numId="3" w16cid:durableId="936210862">
    <w:abstractNumId w:val="23"/>
  </w:num>
  <w:num w:numId="4" w16cid:durableId="1765497124">
    <w:abstractNumId w:val="12"/>
  </w:num>
  <w:num w:numId="5" w16cid:durableId="179318079">
    <w:abstractNumId w:val="16"/>
  </w:num>
  <w:num w:numId="6" w16cid:durableId="276105504">
    <w:abstractNumId w:val="19"/>
  </w:num>
  <w:num w:numId="7" w16cid:durableId="1024598551">
    <w:abstractNumId w:val="24"/>
  </w:num>
  <w:num w:numId="8" w16cid:durableId="20865018">
    <w:abstractNumId w:val="22"/>
  </w:num>
  <w:num w:numId="9" w16cid:durableId="1110778705">
    <w:abstractNumId w:val="15"/>
  </w:num>
  <w:num w:numId="10" w16cid:durableId="354813108">
    <w:abstractNumId w:val="14"/>
  </w:num>
  <w:num w:numId="11" w16cid:durableId="601650784">
    <w:abstractNumId w:val="20"/>
  </w:num>
  <w:num w:numId="12" w16cid:durableId="105270762">
    <w:abstractNumId w:val="17"/>
  </w:num>
  <w:num w:numId="13" w16cid:durableId="1113017777">
    <w:abstractNumId w:val="18"/>
  </w:num>
  <w:num w:numId="14" w16cid:durableId="1446465287">
    <w:abstractNumId w:val="13"/>
  </w:num>
  <w:num w:numId="15" w16cid:durableId="74057761">
    <w:abstractNumId w:val="7"/>
  </w:num>
  <w:num w:numId="16" w16cid:durableId="277220406">
    <w:abstractNumId w:val="6"/>
  </w:num>
  <w:num w:numId="17" w16cid:durableId="454106261">
    <w:abstractNumId w:val="5"/>
  </w:num>
  <w:num w:numId="18" w16cid:durableId="908422847">
    <w:abstractNumId w:val="4"/>
  </w:num>
  <w:num w:numId="19" w16cid:durableId="1482648413">
    <w:abstractNumId w:val="8"/>
  </w:num>
  <w:num w:numId="20" w16cid:durableId="360202468">
    <w:abstractNumId w:val="3"/>
  </w:num>
  <w:num w:numId="21" w16cid:durableId="713039883">
    <w:abstractNumId w:val="2"/>
  </w:num>
  <w:num w:numId="22" w16cid:durableId="194855602">
    <w:abstractNumId w:val="1"/>
  </w:num>
  <w:num w:numId="23" w16cid:durableId="1942104611">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74"/>
    <w:rsid w:val="00004024"/>
    <w:rsid w:val="00005496"/>
    <w:rsid w:val="00005F7C"/>
    <w:rsid w:val="000060FC"/>
    <w:rsid w:val="00006D56"/>
    <w:rsid w:val="00007BBA"/>
    <w:rsid w:val="00010CD0"/>
    <w:rsid w:val="00012618"/>
    <w:rsid w:val="00012AEB"/>
    <w:rsid w:val="0001547C"/>
    <w:rsid w:val="000171F1"/>
    <w:rsid w:val="00017517"/>
    <w:rsid w:val="00017A83"/>
    <w:rsid w:val="00021450"/>
    <w:rsid w:val="000217B3"/>
    <w:rsid w:val="00021BD0"/>
    <w:rsid w:val="000313B0"/>
    <w:rsid w:val="00034097"/>
    <w:rsid w:val="0004320C"/>
    <w:rsid w:val="0004536B"/>
    <w:rsid w:val="000458F6"/>
    <w:rsid w:val="00046778"/>
    <w:rsid w:val="00050DED"/>
    <w:rsid w:val="00054BD2"/>
    <w:rsid w:val="000564BC"/>
    <w:rsid w:val="00056B86"/>
    <w:rsid w:val="00060AF6"/>
    <w:rsid w:val="00060E14"/>
    <w:rsid w:val="00061676"/>
    <w:rsid w:val="000636D3"/>
    <w:rsid w:val="00066FFC"/>
    <w:rsid w:val="0006770C"/>
    <w:rsid w:val="00067989"/>
    <w:rsid w:val="000708A8"/>
    <w:rsid w:val="000729B9"/>
    <w:rsid w:val="00072BF5"/>
    <w:rsid w:val="00073420"/>
    <w:rsid w:val="0007597B"/>
    <w:rsid w:val="000770E8"/>
    <w:rsid w:val="00081683"/>
    <w:rsid w:val="00083571"/>
    <w:rsid w:val="00083D72"/>
    <w:rsid w:val="00084FE1"/>
    <w:rsid w:val="00090AF1"/>
    <w:rsid w:val="0009503C"/>
    <w:rsid w:val="0009726F"/>
    <w:rsid w:val="000A12D5"/>
    <w:rsid w:val="000A1B74"/>
    <w:rsid w:val="000A201B"/>
    <w:rsid w:val="000A4C9F"/>
    <w:rsid w:val="000A5634"/>
    <w:rsid w:val="000A6413"/>
    <w:rsid w:val="000A67C2"/>
    <w:rsid w:val="000B029B"/>
    <w:rsid w:val="000C02A6"/>
    <w:rsid w:val="000C0684"/>
    <w:rsid w:val="000C0A2D"/>
    <w:rsid w:val="000C259A"/>
    <w:rsid w:val="000C3A89"/>
    <w:rsid w:val="000C49E4"/>
    <w:rsid w:val="000C60AE"/>
    <w:rsid w:val="000C72FF"/>
    <w:rsid w:val="000C78BA"/>
    <w:rsid w:val="000D0276"/>
    <w:rsid w:val="000D2488"/>
    <w:rsid w:val="000D5DB4"/>
    <w:rsid w:val="000D695E"/>
    <w:rsid w:val="000D6A3F"/>
    <w:rsid w:val="000E3FFE"/>
    <w:rsid w:val="000E43C6"/>
    <w:rsid w:val="000E6762"/>
    <w:rsid w:val="000F0A0C"/>
    <w:rsid w:val="000F1362"/>
    <w:rsid w:val="000F2369"/>
    <w:rsid w:val="000F76E9"/>
    <w:rsid w:val="0010038B"/>
    <w:rsid w:val="00100D1A"/>
    <w:rsid w:val="00102E69"/>
    <w:rsid w:val="001049DF"/>
    <w:rsid w:val="00104CD6"/>
    <w:rsid w:val="00105880"/>
    <w:rsid w:val="00105C79"/>
    <w:rsid w:val="00106EF9"/>
    <w:rsid w:val="00110E44"/>
    <w:rsid w:val="00111126"/>
    <w:rsid w:val="001114DA"/>
    <w:rsid w:val="0011480B"/>
    <w:rsid w:val="00116E71"/>
    <w:rsid w:val="00130E39"/>
    <w:rsid w:val="00131422"/>
    <w:rsid w:val="0013360A"/>
    <w:rsid w:val="00134FD7"/>
    <w:rsid w:val="001365B7"/>
    <w:rsid w:val="00137326"/>
    <w:rsid w:val="001420F7"/>
    <w:rsid w:val="00142577"/>
    <w:rsid w:val="0014274B"/>
    <w:rsid w:val="00142816"/>
    <w:rsid w:val="00144415"/>
    <w:rsid w:val="0015228A"/>
    <w:rsid w:val="00153E79"/>
    <w:rsid w:val="00154ECA"/>
    <w:rsid w:val="00161C88"/>
    <w:rsid w:val="0016219D"/>
    <w:rsid w:val="00163FBC"/>
    <w:rsid w:val="00166BDB"/>
    <w:rsid w:val="00172E27"/>
    <w:rsid w:val="001756C1"/>
    <w:rsid w:val="00177030"/>
    <w:rsid w:val="00180AE3"/>
    <w:rsid w:val="0018263E"/>
    <w:rsid w:val="00182845"/>
    <w:rsid w:val="00182D52"/>
    <w:rsid w:val="001837CD"/>
    <w:rsid w:val="001837D3"/>
    <w:rsid w:val="001857D5"/>
    <w:rsid w:val="00186667"/>
    <w:rsid w:val="001918BD"/>
    <w:rsid w:val="00191C12"/>
    <w:rsid w:val="00195F15"/>
    <w:rsid w:val="00196372"/>
    <w:rsid w:val="00197C56"/>
    <w:rsid w:val="001A5F70"/>
    <w:rsid w:val="001A77C7"/>
    <w:rsid w:val="001B0B97"/>
    <w:rsid w:val="001C10CC"/>
    <w:rsid w:val="001C140D"/>
    <w:rsid w:val="001C5209"/>
    <w:rsid w:val="001C59D4"/>
    <w:rsid w:val="001C62C0"/>
    <w:rsid w:val="001D041B"/>
    <w:rsid w:val="001D25C9"/>
    <w:rsid w:val="001D2F5C"/>
    <w:rsid w:val="001D42D5"/>
    <w:rsid w:val="001D589E"/>
    <w:rsid w:val="001D5CB1"/>
    <w:rsid w:val="001E0251"/>
    <w:rsid w:val="001E0321"/>
    <w:rsid w:val="001E0E9D"/>
    <w:rsid w:val="001E225E"/>
    <w:rsid w:val="001E2284"/>
    <w:rsid w:val="001E394F"/>
    <w:rsid w:val="001E3FF3"/>
    <w:rsid w:val="001E52B3"/>
    <w:rsid w:val="001E55CE"/>
    <w:rsid w:val="001E58B0"/>
    <w:rsid w:val="001F1B11"/>
    <w:rsid w:val="001F2023"/>
    <w:rsid w:val="001F24DC"/>
    <w:rsid w:val="001F33DC"/>
    <w:rsid w:val="001F4448"/>
    <w:rsid w:val="001F73E0"/>
    <w:rsid w:val="00200C88"/>
    <w:rsid w:val="00201735"/>
    <w:rsid w:val="00201C74"/>
    <w:rsid w:val="00203556"/>
    <w:rsid w:val="0021289E"/>
    <w:rsid w:val="00212A2E"/>
    <w:rsid w:val="00212D77"/>
    <w:rsid w:val="00213D1C"/>
    <w:rsid w:val="00217757"/>
    <w:rsid w:val="002244C7"/>
    <w:rsid w:val="00226ECA"/>
    <w:rsid w:val="00227C81"/>
    <w:rsid w:val="00232C11"/>
    <w:rsid w:val="0023420D"/>
    <w:rsid w:val="00235BC9"/>
    <w:rsid w:val="002361B1"/>
    <w:rsid w:val="00236B6A"/>
    <w:rsid w:val="00237F89"/>
    <w:rsid w:val="0025073E"/>
    <w:rsid w:val="00251D54"/>
    <w:rsid w:val="002542D9"/>
    <w:rsid w:val="00255AC8"/>
    <w:rsid w:val="00257DF0"/>
    <w:rsid w:val="002612F5"/>
    <w:rsid w:val="00261FC0"/>
    <w:rsid w:val="00264481"/>
    <w:rsid w:val="00266201"/>
    <w:rsid w:val="0026768A"/>
    <w:rsid w:val="00270662"/>
    <w:rsid w:val="00271466"/>
    <w:rsid w:val="002725D1"/>
    <w:rsid w:val="00273BE0"/>
    <w:rsid w:val="00274440"/>
    <w:rsid w:val="00276032"/>
    <w:rsid w:val="0027689C"/>
    <w:rsid w:val="00276E34"/>
    <w:rsid w:val="00277420"/>
    <w:rsid w:val="002846B9"/>
    <w:rsid w:val="00284954"/>
    <w:rsid w:val="00286ECC"/>
    <w:rsid w:val="00290CA3"/>
    <w:rsid w:val="00291E8C"/>
    <w:rsid w:val="002A37B3"/>
    <w:rsid w:val="002A5327"/>
    <w:rsid w:val="002A69E2"/>
    <w:rsid w:val="002A7185"/>
    <w:rsid w:val="002B19D2"/>
    <w:rsid w:val="002B2C9B"/>
    <w:rsid w:val="002B530E"/>
    <w:rsid w:val="002C01ED"/>
    <w:rsid w:val="002C077C"/>
    <w:rsid w:val="002C149E"/>
    <w:rsid w:val="002C1EFF"/>
    <w:rsid w:val="002C26E0"/>
    <w:rsid w:val="002C3540"/>
    <w:rsid w:val="002D5882"/>
    <w:rsid w:val="002E4578"/>
    <w:rsid w:val="002E4D36"/>
    <w:rsid w:val="002E6186"/>
    <w:rsid w:val="002F16EE"/>
    <w:rsid w:val="002F2E72"/>
    <w:rsid w:val="002F505E"/>
    <w:rsid w:val="002F752E"/>
    <w:rsid w:val="002F7EFE"/>
    <w:rsid w:val="00300052"/>
    <w:rsid w:val="00301439"/>
    <w:rsid w:val="00304279"/>
    <w:rsid w:val="00304B44"/>
    <w:rsid w:val="00306A64"/>
    <w:rsid w:val="003143A0"/>
    <w:rsid w:val="00317BFD"/>
    <w:rsid w:val="003201F2"/>
    <w:rsid w:val="00322205"/>
    <w:rsid w:val="003222AE"/>
    <w:rsid w:val="00322865"/>
    <w:rsid w:val="003232E1"/>
    <w:rsid w:val="003240ED"/>
    <w:rsid w:val="00324102"/>
    <w:rsid w:val="00325E02"/>
    <w:rsid w:val="003310EB"/>
    <w:rsid w:val="00331CD2"/>
    <w:rsid w:val="003329C4"/>
    <w:rsid w:val="00333FAC"/>
    <w:rsid w:val="00335E14"/>
    <w:rsid w:val="00345948"/>
    <w:rsid w:val="00347932"/>
    <w:rsid w:val="00347F0E"/>
    <w:rsid w:val="00354EF8"/>
    <w:rsid w:val="00357074"/>
    <w:rsid w:val="00357545"/>
    <w:rsid w:val="00357614"/>
    <w:rsid w:val="00360519"/>
    <w:rsid w:val="003624DC"/>
    <w:rsid w:val="00365488"/>
    <w:rsid w:val="00366A2B"/>
    <w:rsid w:val="00370DF1"/>
    <w:rsid w:val="00374D98"/>
    <w:rsid w:val="00375F87"/>
    <w:rsid w:val="00376385"/>
    <w:rsid w:val="00380539"/>
    <w:rsid w:val="00385709"/>
    <w:rsid w:val="003857DD"/>
    <w:rsid w:val="003864B2"/>
    <w:rsid w:val="003902AF"/>
    <w:rsid w:val="00390AB0"/>
    <w:rsid w:val="00393C19"/>
    <w:rsid w:val="003A2CF1"/>
    <w:rsid w:val="003A3A83"/>
    <w:rsid w:val="003A4C74"/>
    <w:rsid w:val="003A5736"/>
    <w:rsid w:val="003A6AD2"/>
    <w:rsid w:val="003A6FEE"/>
    <w:rsid w:val="003B1FDE"/>
    <w:rsid w:val="003B2F51"/>
    <w:rsid w:val="003B494C"/>
    <w:rsid w:val="003B61A1"/>
    <w:rsid w:val="003B6A20"/>
    <w:rsid w:val="003C1B02"/>
    <w:rsid w:val="003C3564"/>
    <w:rsid w:val="003C36D5"/>
    <w:rsid w:val="003C3DA5"/>
    <w:rsid w:val="003C69C1"/>
    <w:rsid w:val="003D2F7B"/>
    <w:rsid w:val="003D376D"/>
    <w:rsid w:val="003D58E6"/>
    <w:rsid w:val="003D64CE"/>
    <w:rsid w:val="003D68E2"/>
    <w:rsid w:val="003E050C"/>
    <w:rsid w:val="003E3541"/>
    <w:rsid w:val="003E6591"/>
    <w:rsid w:val="003E69F4"/>
    <w:rsid w:val="003E7424"/>
    <w:rsid w:val="003F2585"/>
    <w:rsid w:val="003F437D"/>
    <w:rsid w:val="003F5CA6"/>
    <w:rsid w:val="003F6D12"/>
    <w:rsid w:val="003F700B"/>
    <w:rsid w:val="00400CB7"/>
    <w:rsid w:val="004013D8"/>
    <w:rsid w:val="00401F07"/>
    <w:rsid w:val="004020E5"/>
    <w:rsid w:val="0040525F"/>
    <w:rsid w:val="00411463"/>
    <w:rsid w:val="00411DF2"/>
    <w:rsid w:val="004125A9"/>
    <w:rsid w:val="00414342"/>
    <w:rsid w:val="00417AF4"/>
    <w:rsid w:val="004200F1"/>
    <w:rsid w:val="00421F9E"/>
    <w:rsid w:val="0042281C"/>
    <w:rsid w:val="00423D3C"/>
    <w:rsid w:val="00432F2F"/>
    <w:rsid w:val="004356E1"/>
    <w:rsid w:val="00436F12"/>
    <w:rsid w:val="004404C4"/>
    <w:rsid w:val="004409BE"/>
    <w:rsid w:val="00441D1C"/>
    <w:rsid w:val="00442D32"/>
    <w:rsid w:val="00443461"/>
    <w:rsid w:val="00443EF3"/>
    <w:rsid w:val="00446A70"/>
    <w:rsid w:val="00450C70"/>
    <w:rsid w:val="0045279F"/>
    <w:rsid w:val="00453AFC"/>
    <w:rsid w:val="0045755A"/>
    <w:rsid w:val="00460499"/>
    <w:rsid w:val="00460D71"/>
    <w:rsid w:val="00462DD8"/>
    <w:rsid w:val="00466ECF"/>
    <w:rsid w:val="00467297"/>
    <w:rsid w:val="00472BFC"/>
    <w:rsid w:val="00473C48"/>
    <w:rsid w:val="00473E19"/>
    <w:rsid w:val="00474932"/>
    <w:rsid w:val="00480078"/>
    <w:rsid w:val="004824E9"/>
    <w:rsid w:val="0048262D"/>
    <w:rsid w:val="00484DD0"/>
    <w:rsid w:val="0048636A"/>
    <w:rsid w:val="00487F28"/>
    <w:rsid w:val="00490550"/>
    <w:rsid w:val="00492CAD"/>
    <w:rsid w:val="00493703"/>
    <w:rsid w:val="004941C1"/>
    <w:rsid w:val="00495389"/>
    <w:rsid w:val="00496B9F"/>
    <w:rsid w:val="004A019F"/>
    <w:rsid w:val="004A1B82"/>
    <w:rsid w:val="004A2DBC"/>
    <w:rsid w:val="004A3A37"/>
    <w:rsid w:val="004A4356"/>
    <w:rsid w:val="004A4E69"/>
    <w:rsid w:val="004A52B5"/>
    <w:rsid w:val="004B1DD3"/>
    <w:rsid w:val="004B3079"/>
    <w:rsid w:val="004C0886"/>
    <w:rsid w:val="004C212E"/>
    <w:rsid w:val="004C3A37"/>
    <w:rsid w:val="004C4833"/>
    <w:rsid w:val="004D0E5E"/>
    <w:rsid w:val="004D50DE"/>
    <w:rsid w:val="004D5770"/>
    <w:rsid w:val="004D65D4"/>
    <w:rsid w:val="004D7A75"/>
    <w:rsid w:val="004E0031"/>
    <w:rsid w:val="004E02F5"/>
    <w:rsid w:val="004E0BFD"/>
    <w:rsid w:val="004E1F7A"/>
    <w:rsid w:val="004E2C2B"/>
    <w:rsid w:val="004F14CE"/>
    <w:rsid w:val="004F1DD2"/>
    <w:rsid w:val="004F3EA5"/>
    <w:rsid w:val="004F47CC"/>
    <w:rsid w:val="004F71D5"/>
    <w:rsid w:val="005001C2"/>
    <w:rsid w:val="00500FE4"/>
    <w:rsid w:val="00501F53"/>
    <w:rsid w:val="00502ABB"/>
    <w:rsid w:val="00504A74"/>
    <w:rsid w:val="00507048"/>
    <w:rsid w:val="00507EE3"/>
    <w:rsid w:val="00513C15"/>
    <w:rsid w:val="00514EEC"/>
    <w:rsid w:val="00517004"/>
    <w:rsid w:val="0052157F"/>
    <w:rsid w:val="005224EE"/>
    <w:rsid w:val="0052255C"/>
    <w:rsid w:val="00523D54"/>
    <w:rsid w:val="005360CD"/>
    <w:rsid w:val="005442EC"/>
    <w:rsid w:val="0054558B"/>
    <w:rsid w:val="00546CD1"/>
    <w:rsid w:val="00552085"/>
    <w:rsid w:val="0055372C"/>
    <w:rsid w:val="00553E67"/>
    <w:rsid w:val="005641D7"/>
    <w:rsid w:val="00566FB8"/>
    <w:rsid w:val="00573638"/>
    <w:rsid w:val="0057574F"/>
    <w:rsid w:val="00575B10"/>
    <w:rsid w:val="00576925"/>
    <w:rsid w:val="00580092"/>
    <w:rsid w:val="005806A8"/>
    <w:rsid w:val="005813DA"/>
    <w:rsid w:val="00581CC1"/>
    <w:rsid w:val="005821EE"/>
    <w:rsid w:val="005845F3"/>
    <w:rsid w:val="00584F62"/>
    <w:rsid w:val="0058552E"/>
    <w:rsid w:val="0058577C"/>
    <w:rsid w:val="00590ABF"/>
    <w:rsid w:val="0059159F"/>
    <w:rsid w:val="00593242"/>
    <w:rsid w:val="005974BF"/>
    <w:rsid w:val="005A1BE0"/>
    <w:rsid w:val="005A3B82"/>
    <w:rsid w:val="005A5450"/>
    <w:rsid w:val="005A5B40"/>
    <w:rsid w:val="005A6246"/>
    <w:rsid w:val="005A6D91"/>
    <w:rsid w:val="005A7D62"/>
    <w:rsid w:val="005B4BCE"/>
    <w:rsid w:val="005C0864"/>
    <w:rsid w:val="005C2932"/>
    <w:rsid w:val="005C6E0C"/>
    <w:rsid w:val="005C7552"/>
    <w:rsid w:val="005C75BF"/>
    <w:rsid w:val="005D57CC"/>
    <w:rsid w:val="005D7D73"/>
    <w:rsid w:val="005E151B"/>
    <w:rsid w:val="005E7726"/>
    <w:rsid w:val="005F37E8"/>
    <w:rsid w:val="005F5EE4"/>
    <w:rsid w:val="005F62C3"/>
    <w:rsid w:val="00601A40"/>
    <w:rsid w:val="006023C0"/>
    <w:rsid w:val="00606054"/>
    <w:rsid w:val="0060756C"/>
    <w:rsid w:val="006079F5"/>
    <w:rsid w:val="006127DC"/>
    <w:rsid w:val="0061456F"/>
    <w:rsid w:val="00614F99"/>
    <w:rsid w:val="00614FA2"/>
    <w:rsid w:val="00615BF2"/>
    <w:rsid w:val="00615EC6"/>
    <w:rsid w:val="00616EEE"/>
    <w:rsid w:val="006170F0"/>
    <w:rsid w:val="00617285"/>
    <w:rsid w:val="00620752"/>
    <w:rsid w:val="0062081C"/>
    <w:rsid w:val="00621F73"/>
    <w:rsid w:val="00627615"/>
    <w:rsid w:val="006359BF"/>
    <w:rsid w:val="0063650A"/>
    <w:rsid w:val="006376C6"/>
    <w:rsid w:val="00640B5D"/>
    <w:rsid w:val="00641953"/>
    <w:rsid w:val="0064372A"/>
    <w:rsid w:val="00644155"/>
    <w:rsid w:val="00647B6B"/>
    <w:rsid w:val="00647DF5"/>
    <w:rsid w:val="006539C7"/>
    <w:rsid w:val="0065428D"/>
    <w:rsid w:val="0065428E"/>
    <w:rsid w:val="00655BCB"/>
    <w:rsid w:val="00657674"/>
    <w:rsid w:val="0065772A"/>
    <w:rsid w:val="00667113"/>
    <w:rsid w:val="00670166"/>
    <w:rsid w:val="00670F71"/>
    <w:rsid w:val="0067230B"/>
    <w:rsid w:val="00672E33"/>
    <w:rsid w:val="0067477D"/>
    <w:rsid w:val="006755FB"/>
    <w:rsid w:val="00676264"/>
    <w:rsid w:val="00676C5B"/>
    <w:rsid w:val="00677240"/>
    <w:rsid w:val="00677295"/>
    <w:rsid w:val="00677480"/>
    <w:rsid w:val="006805CA"/>
    <w:rsid w:val="006809F9"/>
    <w:rsid w:val="00681D51"/>
    <w:rsid w:val="00682BD4"/>
    <w:rsid w:val="00686810"/>
    <w:rsid w:val="00690503"/>
    <w:rsid w:val="0069131E"/>
    <w:rsid w:val="00691565"/>
    <w:rsid w:val="00691659"/>
    <w:rsid w:val="00692377"/>
    <w:rsid w:val="006A31CB"/>
    <w:rsid w:val="006A4DA3"/>
    <w:rsid w:val="006A6DA1"/>
    <w:rsid w:val="006A79CD"/>
    <w:rsid w:val="006A7BF6"/>
    <w:rsid w:val="006B44F5"/>
    <w:rsid w:val="006B7121"/>
    <w:rsid w:val="006B7E22"/>
    <w:rsid w:val="006C07A2"/>
    <w:rsid w:val="006C0C32"/>
    <w:rsid w:val="006C1671"/>
    <w:rsid w:val="006C2D22"/>
    <w:rsid w:val="006D0E21"/>
    <w:rsid w:val="006D2496"/>
    <w:rsid w:val="006D2A44"/>
    <w:rsid w:val="006D5EE7"/>
    <w:rsid w:val="006D6309"/>
    <w:rsid w:val="006D6D98"/>
    <w:rsid w:val="006D7C89"/>
    <w:rsid w:val="006E1074"/>
    <w:rsid w:val="006E2662"/>
    <w:rsid w:val="006E27DB"/>
    <w:rsid w:val="006E29F4"/>
    <w:rsid w:val="006E676F"/>
    <w:rsid w:val="006E7B62"/>
    <w:rsid w:val="006F14B0"/>
    <w:rsid w:val="006F1B61"/>
    <w:rsid w:val="006F22C4"/>
    <w:rsid w:val="006F5FF8"/>
    <w:rsid w:val="006F65F1"/>
    <w:rsid w:val="006F6B65"/>
    <w:rsid w:val="006F73A6"/>
    <w:rsid w:val="00700B67"/>
    <w:rsid w:val="0070207A"/>
    <w:rsid w:val="00702280"/>
    <w:rsid w:val="00702635"/>
    <w:rsid w:val="00703CE0"/>
    <w:rsid w:val="007043F7"/>
    <w:rsid w:val="0070470D"/>
    <w:rsid w:val="0070546B"/>
    <w:rsid w:val="00706642"/>
    <w:rsid w:val="007075B6"/>
    <w:rsid w:val="007075C9"/>
    <w:rsid w:val="00711C44"/>
    <w:rsid w:val="00712DF3"/>
    <w:rsid w:val="00722643"/>
    <w:rsid w:val="00723C7B"/>
    <w:rsid w:val="00726344"/>
    <w:rsid w:val="00726386"/>
    <w:rsid w:val="0072670B"/>
    <w:rsid w:val="00732F5C"/>
    <w:rsid w:val="0073516B"/>
    <w:rsid w:val="00740E0F"/>
    <w:rsid w:val="0074158D"/>
    <w:rsid w:val="00745C17"/>
    <w:rsid w:val="00747205"/>
    <w:rsid w:val="007531BC"/>
    <w:rsid w:val="00753484"/>
    <w:rsid w:val="00754913"/>
    <w:rsid w:val="0075797E"/>
    <w:rsid w:val="00761C68"/>
    <w:rsid w:val="00763E84"/>
    <w:rsid w:val="007646E5"/>
    <w:rsid w:val="00770670"/>
    <w:rsid w:val="00770D02"/>
    <w:rsid w:val="00771011"/>
    <w:rsid w:val="007715ED"/>
    <w:rsid w:val="007723E8"/>
    <w:rsid w:val="00772601"/>
    <w:rsid w:val="00772DB5"/>
    <w:rsid w:val="00775F08"/>
    <w:rsid w:val="00777569"/>
    <w:rsid w:val="00786E25"/>
    <w:rsid w:val="007874ED"/>
    <w:rsid w:val="00790459"/>
    <w:rsid w:val="00790926"/>
    <w:rsid w:val="00792D6B"/>
    <w:rsid w:val="007951BB"/>
    <w:rsid w:val="007964F8"/>
    <w:rsid w:val="007A03CA"/>
    <w:rsid w:val="007A1D27"/>
    <w:rsid w:val="007A25C7"/>
    <w:rsid w:val="007A2C04"/>
    <w:rsid w:val="007A3BD9"/>
    <w:rsid w:val="007A6B37"/>
    <w:rsid w:val="007A70AA"/>
    <w:rsid w:val="007A7254"/>
    <w:rsid w:val="007B17BC"/>
    <w:rsid w:val="007B24AE"/>
    <w:rsid w:val="007B24D8"/>
    <w:rsid w:val="007B2FDB"/>
    <w:rsid w:val="007B3F74"/>
    <w:rsid w:val="007B5CE1"/>
    <w:rsid w:val="007B7508"/>
    <w:rsid w:val="007C12A7"/>
    <w:rsid w:val="007C346A"/>
    <w:rsid w:val="007C71DF"/>
    <w:rsid w:val="007D7951"/>
    <w:rsid w:val="007D7F70"/>
    <w:rsid w:val="007E019F"/>
    <w:rsid w:val="007E2F12"/>
    <w:rsid w:val="007E3213"/>
    <w:rsid w:val="007E34FF"/>
    <w:rsid w:val="007E38B0"/>
    <w:rsid w:val="007E4B3D"/>
    <w:rsid w:val="007E4B9D"/>
    <w:rsid w:val="007E4FB7"/>
    <w:rsid w:val="007E634C"/>
    <w:rsid w:val="007F0D19"/>
    <w:rsid w:val="007F2AEF"/>
    <w:rsid w:val="007F35DA"/>
    <w:rsid w:val="007F38E6"/>
    <w:rsid w:val="007F48C1"/>
    <w:rsid w:val="007F49A9"/>
    <w:rsid w:val="007F5EEE"/>
    <w:rsid w:val="007F5F39"/>
    <w:rsid w:val="0080218C"/>
    <w:rsid w:val="00802BDF"/>
    <w:rsid w:val="00803C5D"/>
    <w:rsid w:val="00807298"/>
    <w:rsid w:val="00810B67"/>
    <w:rsid w:val="008116AE"/>
    <w:rsid w:val="00813193"/>
    <w:rsid w:val="00815802"/>
    <w:rsid w:val="00821FBF"/>
    <w:rsid w:val="00822783"/>
    <w:rsid w:val="008227FB"/>
    <w:rsid w:val="0082527B"/>
    <w:rsid w:val="00826463"/>
    <w:rsid w:val="00831308"/>
    <w:rsid w:val="008324D1"/>
    <w:rsid w:val="00833E74"/>
    <w:rsid w:val="00834206"/>
    <w:rsid w:val="0083473C"/>
    <w:rsid w:val="00836112"/>
    <w:rsid w:val="00840560"/>
    <w:rsid w:val="00842F40"/>
    <w:rsid w:val="00843E1F"/>
    <w:rsid w:val="0084469D"/>
    <w:rsid w:val="00844BF3"/>
    <w:rsid w:val="00845CCB"/>
    <w:rsid w:val="00846E5F"/>
    <w:rsid w:val="00847157"/>
    <w:rsid w:val="00853D83"/>
    <w:rsid w:val="008601E2"/>
    <w:rsid w:val="00863ACD"/>
    <w:rsid w:val="00867775"/>
    <w:rsid w:val="00870658"/>
    <w:rsid w:val="008713DD"/>
    <w:rsid w:val="0087596C"/>
    <w:rsid w:val="00876B46"/>
    <w:rsid w:val="00877A45"/>
    <w:rsid w:val="00882A62"/>
    <w:rsid w:val="008856BE"/>
    <w:rsid w:val="008856FC"/>
    <w:rsid w:val="008914F3"/>
    <w:rsid w:val="00893194"/>
    <w:rsid w:val="00893AA2"/>
    <w:rsid w:val="00894695"/>
    <w:rsid w:val="0089644F"/>
    <w:rsid w:val="008A256B"/>
    <w:rsid w:val="008A2975"/>
    <w:rsid w:val="008A2D58"/>
    <w:rsid w:val="008A371A"/>
    <w:rsid w:val="008A4708"/>
    <w:rsid w:val="008B1D61"/>
    <w:rsid w:val="008B2D07"/>
    <w:rsid w:val="008B3C27"/>
    <w:rsid w:val="008B4348"/>
    <w:rsid w:val="008B7CE7"/>
    <w:rsid w:val="008C11C0"/>
    <w:rsid w:val="008C14BD"/>
    <w:rsid w:val="008C4CF9"/>
    <w:rsid w:val="008C4FF1"/>
    <w:rsid w:val="008D0C70"/>
    <w:rsid w:val="008D22E9"/>
    <w:rsid w:val="008D3A05"/>
    <w:rsid w:val="008D673A"/>
    <w:rsid w:val="008E1EBA"/>
    <w:rsid w:val="008E3443"/>
    <w:rsid w:val="008E3B2D"/>
    <w:rsid w:val="008E4B59"/>
    <w:rsid w:val="008E4EAE"/>
    <w:rsid w:val="008E6EC6"/>
    <w:rsid w:val="008F0057"/>
    <w:rsid w:val="008F206A"/>
    <w:rsid w:val="008F2992"/>
    <w:rsid w:val="00902BB7"/>
    <w:rsid w:val="00906035"/>
    <w:rsid w:val="0091011C"/>
    <w:rsid w:val="0091363A"/>
    <w:rsid w:val="009141A3"/>
    <w:rsid w:val="009147A1"/>
    <w:rsid w:val="00916998"/>
    <w:rsid w:val="00920B31"/>
    <w:rsid w:val="00922F98"/>
    <w:rsid w:val="00923DB9"/>
    <w:rsid w:val="00924882"/>
    <w:rsid w:val="00925777"/>
    <w:rsid w:val="0093056C"/>
    <w:rsid w:val="00930CCA"/>
    <w:rsid w:val="009313BA"/>
    <w:rsid w:val="00933196"/>
    <w:rsid w:val="0093329A"/>
    <w:rsid w:val="00933B54"/>
    <w:rsid w:val="009348D7"/>
    <w:rsid w:val="00934C81"/>
    <w:rsid w:val="00935327"/>
    <w:rsid w:val="009365E0"/>
    <w:rsid w:val="00936866"/>
    <w:rsid w:val="0094047C"/>
    <w:rsid w:val="009417A2"/>
    <w:rsid w:val="0094245F"/>
    <w:rsid w:val="0094246C"/>
    <w:rsid w:val="00944D44"/>
    <w:rsid w:val="00945C62"/>
    <w:rsid w:val="00945FD6"/>
    <w:rsid w:val="00946F88"/>
    <w:rsid w:val="0094743A"/>
    <w:rsid w:val="009476EE"/>
    <w:rsid w:val="00950E90"/>
    <w:rsid w:val="0095172B"/>
    <w:rsid w:val="00952DA9"/>
    <w:rsid w:val="00952DC3"/>
    <w:rsid w:val="009573C1"/>
    <w:rsid w:val="00957ED4"/>
    <w:rsid w:val="00961D14"/>
    <w:rsid w:val="00961DD0"/>
    <w:rsid w:val="00963396"/>
    <w:rsid w:val="00964969"/>
    <w:rsid w:val="00964E53"/>
    <w:rsid w:val="00972029"/>
    <w:rsid w:val="009737AD"/>
    <w:rsid w:val="00975830"/>
    <w:rsid w:val="00977D27"/>
    <w:rsid w:val="00981298"/>
    <w:rsid w:val="0098158C"/>
    <w:rsid w:val="0098187E"/>
    <w:rsid w:val="00982BD0"/>
    <w:rsid w:val="00985738"/>
    <w:rsid w:val="00987748"/>
    <w:rsid w:val="0099141E"/>
    <w:rsid w:val="00991442"/>
    <w:rsid w:val="00991AE0"/>
    <w:rsid w:val="00991E9D"/>
    <w:rsid w:val="0099580F"/>
    <w:rsid w:val="00996A53"/>
    <w:rsid w:val="009A1408"/>
    <w:rsid w:val="009A1A42"/>
    <w:rsid w:val="009A1E59"/>
    <w:rsid w:val="009A2E06"/>
    <w:rsid w:val="009A42A3"/>
    <w:rsid w:val="009A6A8F"/>
    <w:rsid w:val="009A6BFC"/>
    <w:rsid w:val="009A6F3E"/>
    <w:rsid w:val="009A6FBD"/>
    <w:rsid w:val="009B07D3"/>
    <w:rsid w:val="009B1011"/>
    <w:rsid w:val="009B2B1B"/>
    <w:rsid w:val="009B4A3F"/>
    <w:rsid w:val="009B5681"/>
    <w:rsid w:val="009B6B2F"/>
    <w:rsid w:val="009C0B79"/>
    <w:rsid w:val="009C0E64"/>
    <w:rsid w:val="009C2AC8"/>
    <w:rsid w:val="009C3DE6"/>
    <w:rsid w:val="009C6BB1"/>
    <w:rsid w:val="009C6C82"/>
    <w:rsid w:val="009C7F1D"/>
    <w:rsid w:val="009D0C21"/>
    <w:rsid w:val="009D118E"/>
    <w:rsid w:val="009D12B2"/>
    <w:rsid w:val="009D3778"/>
    <w:rsid w:val="009D5D7E"/>
    <w:rsid w:val="009D64A8"/>
    <w:rsid w:val="009D6BCC"/>
    <w:rsid w:val="009E1533"/>
    <w:rsid w:val="009E24AA"/>
    <w:rsid w:val="009E274C"/>
    <w:rsid w:val="009E545A"/>
    <w:rsid w:val="009E6EF8"/>
    <w:rsid w:val="009F1B6C"/>
    <w:rsid w:val="009F331E"/>
    <w:rsid w:val="00A01F43"/>
    <w:rsid w:val="00A07314"/>
    <w:rsid w:val="00A10877"/>
    <w:rsid w:val="00A10F03"/>
    <w:rsid w:val="00A174C5"/>
    <w:rsid w:val="00A175FE"/>
    <w:rsid w:val="00A17746"/>
    <w:rsid w:val="00A2280E"/>
    <w:rsid w:val="00A25114"/>
    <w:rsid w:val="00A25E2B"/>
    <w:rsid w:val="00A31D68"/>
    <w:rsid w:val="00A31D8E"/>
    <w:rsid w:val="00A33271"/>
    <w:rsid w:val="00A338C1"/>
    <w:rsid w:val="00A35FEA"/>
    <w:rsid w:val="00A42882"/>
    <w:rsid w:val="00A4571F"/>
    <w:rsid w:val="00A45847"/>
    <w:rsid w:val="00A45A6F"/>
    <w:rsid w:val="00A469A2"/>
    <w:rsid w:val="00A472DF"/>
    <w:rsid w:val="00A53E32"/>
    <w:rsid w:val="00A55509"/>
    <w:rsid w:val="00A61FCD"/>
    <w:rsid w:val="00A63171"/>
    <w:rsid w:val="00A63E11"/>
    <w:rsid w:val="00A64D6D"/>
    <w:rsid w:val="00A66DE1"/>
    <w:rsid w:val="00A759BF"/>
    <w:rsid w:val="00A77B8D"/>
    <w:rsid w:val="00A82AB7"/>
    <w:rsid w:val="00A82FB1"/>
    <w:rsid w:val="00A84785"/>
    <w:rsid w:val="00A9113D"/>
    <w:rsid w:val="00A91636"/>
    <w:rsid w:val="00A92069"/>
    <w:rsid w:val="00AA5996"/>
    <w:rsid w:val="00AA5BC6"/>
    <w:rsid w:val="00AB20FC"/>
    <w:rsid w:val="00AB2376"/>
    <w:rsid w:val="00AB3083"/>
    <w:rsid w:val="00AB6DB0"/>
    <w:rsid w:val="00AC2B2C"/>
    <w:rsid w:val="00AC5221"/>
    <w:rsid w:val="00AC59FC"/>
    <w:rsid w:val="00AC5DD2"/>
    <w:rsid w:val="00AC6F65"/>
    <w:rsid w:val="00AD01FB"/>
    <w:rsid w:val="00AD026F"/>
    <w:rsid w:val="00AD06C2"/>
    <w:rsid w:val="00AD1441"/>
    <w:rsid w:val="00AD3282"/>
    <w:rsid w:val="00AD35AC"/>
    <w:rsid w:val="00AE06DA"/>
    <w:rsid w:val="00AE3183"/>
    <w:rsid w:val="00AE51D5"/>
    <w:rsid w:val="00AE5DDB"/>
    <w:rsid w:val="00AF00E8"/>
    <w:rsid w:val="00AF4C3A"/>
    <w:rsid w:val="00AF4C4A"/>
    <w:rsid w:val="00AF5477"/>
    <w:rsid w:val="00B0197C"/>
    <w:rsid w:val="00B02C88"/>
    <w:rsid w:val="00B054E6"/>
    <w:rsid w:val="00B10BBF"/>
    <w:rsid w:val="00B20BC9"/>
    <w:rsid w:val="00B22051"/>
    <w:rsid w:val="00B2305F"/>
    <w:rsid w:val="00B24150"/>
    <w:rsid w:val="00B2438D"/>
    <w:rsid w:val="00B277CD"/>
    <w:rsid w:val="00B31F5A"/>
    <w:rsid w:val="00B333D7"/>
    <w:rsid w:val="00B3416D"/>
    <w:rsid w:val="00B366C0"/>
    <w:rsid w:val="00B37A67"/>
    <w:rsid w:val="00B37BA4"/>
    <w:rsid w:val="00B44302"/>
    <w:rsid w:val="00B50D0C"/>
    <w:rsid w:val="00B5293A"/>
    <w:rsid w:val="00B53D50"/>
    <w:rsid w:val="00B54552"/>
    <w:rsid w:val="00B61138"/>
    <w:rsid w:val="00B65377"/>
    <w:rsid w:val="00B65FF6"/>
    <w:rsid w:val="00B66F2E"/>
    <w:rsid w:val="00B717DC"/>
    <w:rsid w:val="00B75D44"/>
    <w:rsid w:val="00B771D2"/>
    <w:rsid w:val="00B8291D"/>
    <w:rsid w:val="00B84419"/>
    <w:rsid w:val="00B949F0"/>
    <w:rsid w:val="00BA6592"/>
    <w:rsid w:val="00BB129B"/>
    <w:rsid w:val="00BB259F"/>
    <w:rsid w:val="00BB36C7"/>
    <w:rsid w:val="00BB4E0A"/>
    <w:rsid w:val="00BB5344"/>
    <w:rsid w:val="00BC0A6E"/>
    <w:rsid w:val="00BC202B"/>
    <w:rsid w:val="00BC2F50"/>
    <w:rsid w:val="00BC51EE"/>
    <w:rsid w:val="00BD2204"/>
    <w:rsid w:val="00BD2F4F"/>
    <w:rsid w:val="00BD4156"/>
    <w:rsid w:val="00BD62F2"/>
    <w:rsid w:val="00BD66D5"/>
    <w:rsid w:val="00BE175E"/>
    <w:rsid w:val="00BE1BB6"/>
    <w:rsid w:val="00BE375F"/>
    <w:rsid w:val="00BE3CFE"/>
    <w:rsid w:val="00BE59DD"/>
    <w:rsid w:val="00BE5B94"/>
    <w:rsid w:val="00BE6DF6"/>
    <w:rsid w:val="00BF24C7"/>
    <w:rsid w:val="00BF2B8E"/>
    <w:rsid w:val="00BF5E0A"/>
    <w:rsid w:val="00BF65AD"/>
    <w:rsid w:val="00C03604"/>
    <w:rsid w:val="00C04259"/>
    <w:rsid w:val="00C0621F"/>
    <w:rsid w:val="00C074F6"/>
    <w:rsid w:val="00C129C7"/>
    <w:rsid w:val="00C14B9A"/>
    <w:rsid w:val="00C15FFE"/>
    <w:rsid w:val="00C17FF0"/>
    <w:rsid w:val="00C20990"/>
    <w:rsid w:val="00C21110"/>
    <w:rsid w:val="00C23696"/>
    <w:rsid w:val="00C307AA"/>
    <w:rsid w:val="00C30F63"/>
    <w:rsid w:val="00C31DA4"/>
    <w:rsid w:val="00C34041"/>
    <w:rsid w:val="00C400FC"/>
    <w:rsid w:val="00C42155"/>
    <w:rsid w:val="00C42A69"/>
    <w:rsid w:val="00C4695B"/>
    <w:rsid w:val="00C50EB8"/>
    <w:rsid w:val="00C54A3C"/>
    <w:rsid w:val="00C55013"/>
    <w:rsid w:val="00C619C0"/>
    <w:rsid w:val="00C61BF4"/>
    <w:rsid w:val="00C61D8F"/>
    <w:rsid w:val="00C621A0"/>
    <w:rsid w:val="00C6510A"/>
    <w:rsid w:val="00C6519A"/>
    <w:rsid w:val="00C73AAC"/>
    <w:rsid w:val="00C74C47"/>
    <w:rsid w:val="00C76462"/>
    <w:rsid w:val="00C77713"/>
    <w:rsid w:val="00C81571"/>
    <w:rsid w:val="00C83963"/>
    <w:rsid w:val="00C86DDC"/>
    <w:rsid w:val="00C87541"/>
    <w:rsid w:val="00C928F9"/>
    <w:rsid w:val="00C9305E"/>
    <w:rsid w:val="00C95565"/>
    <w:rsid w:val="00CA11EE"/>
    <w:rsid w:val="00CA19EF"/>
    <w:rsid w:val="00CA1B79"/>
    <w:rsid w:val="00CA3265"/>
    <w:rsid w:val="00CB064F"/>
    <w:rsid w:val="00CB2D70"/>
    <w:rsid w:val="00CB5E48"/>
    <w:rsid w:val="00CC22CC"/>
    <w:rsid w:val="00CC3421"/>
    <w:rsid w:val="00CC39B9"/>
    <w:rsid w:val="00CC6F56"/>
    <w:rsid w:val="00CC72BA"/>
    <w:rsid w:val="00CC760B"/>
    <w:rsid w:val="00CD0FF3"/>
    <w:rsid w:val="00CD3404"/>
    <w:rsid w:val="00CD5DC2"/>
    <w:rsid w:val="00CD6799"/>
    <w:rsid w:val="00CE5B9C"/>
    <w:rsid w:val="00CF41C1"/>
    <w:rsid w:val="00CF4763"/>
    <w:rsid w:val="00CF7C6F"/>
    <w:rsid w:val="00D00B7F"/>
    <w:rsid w:val="00D00F34"/>
    <w:rsid w:val="00D02E55"/>
    <w:rsid w:val="00D036F4"/>
    <w:rsid w:val="00D061DD"/>
    <w:rsid w:val="00D07E77"/>
    <w:rsid w:val="00D12173"/>
    <w:rsid w:val="00D12ED9"/>
    <w:rsid w:val="00D16C18"/>
    <w:rsid w:val="00D16D45"/>
    <w:rsid w:val="00D21840"/>
    <w:rsid w:val="00D22544"/>
    <w:rsid w:val="00D23039"/>
    <w:rsid w:val="00D25A09"/>
    <w:rsid w:val="00D25F45"/>
    <w:rsid w:val="00D26DC4"/>
    <w:rsid w:val="00D32CB7"/>
    <w:rsid w:val="00D34CCE"/>
    <w:rsid w:val="00D3519E"/>
    <w:rsid w:val="00D36417"/>
    <w:rsid w:val="00D4101E"/>
    <w:rsid w:val="00D41A82"/>
    <w:rsid w:val="00D429AA"/>
    <w:rsid w:val="00D42C70"/>
    <w:rsid w:val="00D50A9E"/>
    <w:rsid w:val="00D51BA3"/>
    <w:rsid w:val="00D52303"/>
    <w:rsid w:val="00D56F50"/>
    <w:rsid w:val="00D57E1E"/>
    <w:rsid w:val="00D62634"/>
    <w:rsid w:val="00D671D3"/>
    <w:rsid w:val="00D72D7F"/>
    <w:rsid w:val="00D759B3"/>
    <w:rsid w:val="00D764A3"/>
    <w:rsid w:val="00D76D0C"/>
    <w:rsid w:val="00D76E27"/>
    <w:rsid w:val="00D80280"/>
    <w:rsid w:val="00D90948"/>
    <w:rsid w:val="00D91E44"/>
    <w:rsid w:val="00D92CDF"/>
    <w:rsid w:val="00D92FB1"/>
    <w:rsid w:val="00D9344F"/>
    <w:rsid w:val="00D94CF2"/>
    <w:rsid w:val="00DA1084"/>
    <w:rsid w:val="00DA2A28"/>
    <w:rsid w:val="00DA4F31"/>
    <w:rsid w:val="00DA548A"/>
    <w:rsid w:val="00DB1E22"/>
    <w:rsid w:val="00DB5085"/>
    <w:rsid w:val="00DB593E"/>
    <w:rsid w:val="00DB6A2B"/>
    <w:rsid w:val="00DC38BE"/>
    <w:rsid w:val="00DC4749"/>
    <w:rsid w:val="00DC48E9"/>
    <w:rsid w:val="00DC5243"/>
    <w:rsid w:val="00DD0F2F"/>
    <w:rsid w:val="00DD21DE"/>
    <w:rsid w:val="00DD5FA7"/>
    <w:rsid w:val="00DE00D2"/>
    <w:rsid w:val="00DE0C2C"/>
    <w:rsid w:val="00DE23D7"/>
    <w:rsid w:val="00DE2850"/>
    <w:rsid w:val="00DE4C7F"/>
    <w:rsid w:val="00DE5E2F"/>
    <w:rsid w:val="00DF2896"/>
    <w:rsid w:val="00DF2CBF"/>
    <w:rsid w:val="00DF4D86"/>
    <w:rsid w:val="00DF6146"/>
    <w:rsid w:val="00E01722"/>
    <w:rsid w:val="00E019A1"/>
    <w:rsid w:val="00E046A0"/>
    <w:rsid w:val="00E10A1F"/>
    <w:rsid w:val="00E11A66"/>
    <w:rsid w:val="00E130EA"/>
    <w:rsid w:val="00E145D7"/>
    <w:rsid w:val="00E14AF4"/>
    <w:rsid w:val="00E15700"/>
    <w:rsid w:val="00E15D15"/>
    <w:rsid w:val="00E27395"/>
    <w:rsid w:val="00E3251A"/>
    <w:rsid w:val="00E33BF5"/>
    <w:rsid w:val="00E35067"/>
    <w:rsid w:val="00E3689A"/>
    <w:rsid w:val="00E36BA5"/>
    <w:rsid w:val="00E36F95"/>
    <w:rsid w:val="00E426D6"/>
    <w:rsid w:val="00E44229"/>
    <w:rsid w:val="00E46120"/>
    <w:rsid w:val="00E476CA"/>
    <w:rsid w:val="00E47EC7"/>
    <w:rsid w:val="00E52E73"/>
    <w:rsid w:val="00E540A8"/>
    <w:rsid w:val="00E54C84"/>
    <w:rsid w:val="00E56122"/>
    <w:rsid w:val="00E60516"/>
    <w:rsid w:val="00E60D07"/>
    <w:rsid w:val="00E61306"/>
    <w:rsid w:val="00E61A57"/>
    <w:rsid w:val="00E61C49"/>
    <w:rsid w:val="00E64A16"/>
    <w:rsid w:val="00E67467"/>
    <w:rsid w:val="00E70604"/>
    <w:rsid w:val="00E70CA2"/>
    <w:rsid w:val="00E71900"/>
    <w:rsid w:val="00E75345"/>
    <w:rsid w:val="00E76E37"/>
    <w:rsid w:val="00E8009C"/>
    <w:rsid w:val="00E80C03"/>
    <w:rsid w:val="00E82DB8"/>
    <w:rsid w:val="00E909A9"/>
    <w:rsid w:val="00E919B0"/>
    <w:rsid w:val="00E929E5"/>
    <w:rsid w:val="00E9667F"/>
    <w:rsid w:val="00E96ACC"/>
    <w:rsid w:val="00EA1701"/>
    <w:rsid w:val="00EA2BE1"/>
    <w:rsid w:val="00EA3358"/>
    <w:rsid w:val="00EA5DAC"/>
    <w:rsid w:val="00EA6599"/>
    <w:rsid w:val="00EB0679"/>
    <w:rsid w:val="00EB1542"/>
    <w:rsid w:val="00EB27A0"/>
    <w:rsid w:val="00EB2BCF"/>
    <w:rsid w:val="00EB30D1"/>
    <w:rsid w:val="00EB5AC1"/>
    <w:rsid w:val="00EC1327"/>
    <w:rsid w:val="00EC3E1E"/>
    <w:rsid w:val="00EC4921"/>
    <w:rsid w:val="00EC5BBA"/>
    <w:rsid w:val="00EC7596"/>
    <w:rsid w:val="00ED15A5"/>
    <w:rsid w:val="00ED49F4"/>
    <w:rsid w:val="00ED55B4"/>
    <w:rsid w:val="00EE2733"/>
    <w:rsid w:val="00EE5DEF"/>
    <w:rsid w:val="00EE6FF3"/>
    <w:rsid w:val="00EF0604"/>
    <w:rsid w:val="00EF2C40"/>
    <w:rsid w:val="00EF5E55"/>
    <w:rsid w:val="00F00794"/>
    <w:rsid w:val="00F02346"/>
    <w:rsid w:val="00F02510"/>
    <w:rsid w:val="00F03C9D"/>
    <w:rsid w:val="00F11F32"/>
    <w:rsid w:val="00F13192"/>
    <w:rsid w:val="00F16973"/>
    <w:rsid w:val="00F179FE"/>
    <w:rsid w:val="00F234C7"/>
    <w:rsid w:val="00F26B1B"/>
    <w:rsid w:val="00F30B6B"/>
    <w:rsid w:val="00F32398"/>
    <w:rsid w:val="00F3291A"/>
    <w:rsid w:val="00F32B02"/>
    <w:rsid w:val="00F342E6"/>
    <w:rsid w:val="00F3543F"/>
    <w:rsid w:val="00F36128"/>
    <w:rsid w:val="00F363E2"/>
    <w:rsid w:val="00F3646A"/>
    <w:rsid w:val="00F36D3A"/>
    <w:rsid w:val="00F379E5"/>
    <w:rsid w:val="00F50790"/>
    <w:rsid w:val="00F51072"/>
    <w:rsid w:val="00F5114F"/>
    <w:rsid w:val="00F54D90"/>
    <w:rsid w:val="00F555DB"/>
    <w:rsid w:val="00F56022"/>
    <w:rsid w:val="00F5607A"/>
    <w:rsid w:val="00F560A4"/>
    <w:rsid w:val="00F57886"/>
    <w:rsid w:val="00F57D79"/>
    <w:rsid w:val="00F71422"/>
    <w:rsid w:val="00F75886"/>
    <w:rsid w:val="00F75DF3"/>
    <w:rsid w:val="00F77156"/>
    <w:rsid w:val="00F772CD"/>
    <w:rsid w:val="00F803AD"/>
    <w:rsid w:val="00F8053A"/>
    <w:rsid w:val="00F80EC8"/>
    <w:rsid w:val="00F86276"/>
    <w:rsid w:val="00F87962"/>
    <w:rsid w:val="00F9093B"/>
    <w:rsid w:val="00F9103F"/>
    <w:rsid w:val="00F91DC2"/>
    <w:rsid w:val="00F94FDB"/>
    <w:rsid w:val="00F95CB0"/>
    <w:rsid w:val="00F95E98"/>
    <w:rsid w:val="00F96F9B"/>
    <w:rsid w:val="00F97D19"/>
    <w:rsid w:val="00F97F18"/>
    <w:rsid w:val="00FA1296"/>
    <w:rsid w:val="00FA1C24"/>
    <w:rsid w:val="00FA7591"/>
    <w:rsid w:val="00FB1ABD"/>
    <w:rsid w:val="00FB4F56"/>
    <w:rsid w:val="00FB60DA"/>
    <w:rsid w:val="00FC0240"/>
    <w:rsid w:val="00FC071C"/>
    <w:rsid w:val="00FC121F"/>
    <w:rsid w:val="00FC4394"/>
    <w:rsid w:val="00FC51DC"/>
    <w:rsid w:val="00FC5A81"/>
    <w:rsid w:val="00FC6221"/>
    <w:rsid w:val="00FC6DC8"/>
    <w:rsid w:val="00FC7B88"/>
    <w:rsid w:val="00FC7D05"/>
    <w:rsid w:val="00FC7E72"/>
    <w:rsid w:val="00FD5E03"/>
    <w:rsid w:val="00FE4C72"/>
    <w:rsid w:val="00FE5CBF"/>
    <w:rsid w:val="00FE7DEC"/>
    <w:rsid w:val="00FF05E3"/>
    <w:rsid w:val="00FF2E2C"/>
    <w:rsid w:val="00FF34EC"/>
    <w:rsid w:val="00FF379E"/>
    <w:rsid w:val="00FF5B02"/>
    <w:rsid w:val="00FF5B4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16F7E63"/>
  <w15:chartTrackingRefBased/>
  <w15:docId w15:val="{04A1A55C-624B-469D-AB98-FA2829AD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 w:qFormat="1"/>
    <w:lsdException w:name="footnote text" w:uiPriority="9" w:qFormat="1"/>
    <w:lsdException w:name="annotation text" w:uiPriority="9" w:qFormat="1"/>
    <w:lsdException w:name="header" w:uiPriority="9" w:qFormat="1"/>
    <w:lsdException w:name="footer" w:uiPriority="9" w:qFormat="1"/>
    <w:lsdException w:name="index heading" w:uiPriority="9" w:qFormat="1"/>
    <w:lsdException w:name="caption" w:semiHidden="1" w:uiPriority="9" w:unhideWhenUsed="1" w:qFormat="1"/>
    <w:lsdException w:name="table of figures" w:uiPriority="9" w:qFormat="1"/>
    <w:lsdException w:name="envelope address" w:uiPriority="9" w:qFormat="1"/>
    <w:lsdException w:name="envelope return" w:uiPriority="9" w:qFormat="1"/>
    <w:lsdException w:name="footnote reference" w:uiPriority="9" w:qFormat="1"/>
    <w:lsdException w:name="annotation reference" w:uiPriority="9" w:qFormat="1"/>
    <w:lsdException w:name="line number" w:uiPriority="9" w:qFormat="1"/>
    <w:lsdException w:name="page number" w:uiPriority="9" w:qFormat="1"/>
    <w:lsdException w:name="endnote reference" w:uiPriority="9" w:qFormat="1"/>
    <w:lsdException w:name="endnote text" w:uiPriority="9" w:qFormat="1"/>
    <w:lsdException w:name="table of authorities" w:uiPriority="9" w:qFormat="1"/>
    <w:lsdException w:name="macro" w:uiPriority="9" w:qFormat="1"/>
    <w:lsdException w:name="toa heading" w:uiPriority="9" w:qFormat="1"/>
    <w:lsdException w:name="List" w:uiPriority="9" w:qFormat="1"/>
    <w:lsdException w:name="List Bullet" w:uiPriority="0" w:qFormat="1"/>
    <w:lsdException w:name="List Number" w:uiPriority="9" w:qFormat="1"/>
    <w:lsdException w:name="List 2" w:uiPriority="9" w:qFormat="1"/>
    <w:lsdException w:name="List 3" w:uiPriority="9" w:qFormat="1"/>
    <w:lsdException w:name="List 4" w:uiPriority="9" w:qFormat="1"/>
    <w:lsdException w:name="List 5" w:uiPriority="9" w:qFormat="1"/>
    <w:lsdException w:name="List Bullet 2" w:uiPriority="9" w:qFormat="1"/>
    <w:lsdException w:name="List Bullet 3" w:uiPriority="9" w:qFormat="1"/>
    <w:lsdException w:name="List Bullet 4" w:uiPriority="9" w:qFormat="1"/>
    <w:lsdException w:name="List Bullet 5" w:uiPriority="9" w:qFormat="1"/>
    <w:lsdException w:name="List Number 2" w:uiPriority="9" w:qFormat="1"/>
    <w:lsdException w:name="List Number 3" w:uiPriority="9" w:qFormat="1"/>
    <w:lsdException w:name="List Number 4" w:uiPriority="9" w:qFormat="1"/>
    <w:lsdException w:name="List Number 5" w:uiPriority="9" w:qFormat="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7DC"/>
    <w:rPr>
      <w:color w:val="000000"/>
      <w:sz w:val="22"/>
      <w:lang w:val="en-AU" w:eastAsia="en-AU"/>
    </w:rPr>
  </w:style>
  <w:style w:type="character" w:default="1" w:styleId="DefaultParagraphFont">
    <w:name w:val="Default Paragraph Font"/>
    <w:rPr>
      <w:sz w:val="22"/>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next w:val="Normal"/>
  </w:style>
  <w:style w:type="paragraph" w:customStyle="1" w:styleId="footer">
    <w:name w:val="footer"/>
    <w:basedOn w:val="Normal"/>
    <w:pPr>
      <w:spacing w:after="200"/>
    </w:pPr>
    <w:rPr>
      <w:rFonts w:ascii="Calibri" w:eastAsia="Calibri" w:hAnsi="Calibri"/>
    </w:rPr>
  </w:style>
  <w:style w:type="paragraph" w:customStyle="1" w:styleId="Default">
    <w:name w:val="Default"/>
    <w:basedOn w:val="Normal"/>
    <w:rPr>
      <w:rFonts w:ascii="Century Gothic" w:eastAsia="Century Gothic" w:hAnsi="Century Gothic"/>
      <w:sz w:val="24"/>
    </w:rPr>
  </w:style>
  <w:style w:type="paragraph" w:styleId="ListParagraph">
    <w:name w:val="List Paragraph"/>
    <w:basedOn w:val="Normal"/>
    <w:uiPriority w:val="34"/>
    <w:qFormat/>
    <w:pPr>
      <w:spacing w:after="200" w:line="275" w:lineRule="auto"/>
      <w:ind w:left="720"/>
      <w:contextualSpacing/>
    </w:pPr>
    <w:rPr>
      <w:rFonts w:ascii="Calibri" w:eastAsia="Calibri" w:hAnsi="Calibri"/>
      <w:color w:val="auto"/>
    </w:rPr>
  </w:style>
  <w:style w:type="character" w:styleId="LineNumber">
    <w:name w:val="line number"/>
    <w:rPr>
      <w:color w:val="000000"/>
      <w:sz w:val="22"/>
    </w:rPr>
  </w:style>
  <w:style w:type="character" w:styleId="Hyperlink">
    <w:name w:val="Hyperlink"/>
    <w:rPr>
      <w:color w:val="0000FF"/>
      <w:sz w:val="22"/>
      <w:u w:val="single"/>
    </w:rPr>
  </w:style>
  <w:style w:type="table" w:customStyle="1" w:styleId="NormalTable">
    <w:name w:val="Normal Table"/>
    <w:rPr>
      <w:sz w:val="22"/>
      <w:lang w:val="en-AU" w:eastAsia="en-AU"/>
    </w:rPr>
    <w:tblPr>
      <w:tblCellMar>
        <w:top w:w="0" w:type="dxa"/>
        <w:left w:w="108" w:type="dxa"/>
        <w:bottom w:w="0" w:type="dxa"/>
        <w:right w:w="108" w:type="dxa"/>
      </w:tblCellMar>
    </w:tblPr>
  </w:style>
  <w:style w:type="table" w:styleId="TableSimple1">
    <w:name w:val="Table Simple 1"/>
    <w:basedOn w:val="NormalTab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
    <w:qFormat/>
    <w:rsid w:val="00690503"/>
    <w:pPr>
      <w:tabs>
        <w:tab w:val="center" w:pos="4513"/>
        <w:tab w:val="right" w:pos="9026"/>
      </w:tabs>
    </w:pPr>
  </w:style>
  <w:style w:type="character" w:customStyle="1" w:styleId="HeaderChar">
    <w:name w:val="Header Char"/>
    <w:link w:val="Header"/>
    <w:uiPriority w:val="9"/>
    <w:rsid w:val="00690503"/>
    <w:rPr>
      <w:color w:val="000000"/>
      <w:sz w:val="22"/>
    </w:rPr>
  </w:style>
  <w:style w:type="paragraph" w:styleId="Footer0">
    <w:name w:val="footer"/>
    <w:basedOn w:val="Normal"/>
    <w:link w:val="FooterChar"/>
    <w:uiPriority w:val="9"/>
    <w:qFormat/>
    <w:rsid w:val="00690503"/>
    <w:pPr>
      <w:tabs>
        <w:tab w:val="center" w:pos="4513"/>
        <w:tab w:val="right" w:pos="9026"/>
      </w:tabs>
    </w:pPr>
  </w:style>
  <w:style w:type="character" w:customStyle="1" w:styleId="FooterChar">
    <w:name w:val="Footer Char"/>
    <w:link w:val="Footer0"/>
    <w:uiPriority w:val="9"/>
    <w:rsid w:val="00690503"/>
    <w:rPr>
      <w:color w:val="000000"/>
      <w:sz w:val="22"/>
    </w:rPr>
  </w:style>
  <w:style w:type="paragraph" w:styleId="NoSpacing">
    <w:name w:val="No Spacing"/>
    <w:uiPriority w:val="1"/>
    <w:qFormat/>
    <w:rsid w:val="00573638"/>
    <w:rPr>
      <w:rFonts w:ascii="Calibri" w:eastAsia="SimSun" w:hAnsi="Calibri"/>
      <w:sz w:val="22"/>
      <w:szCs w:val="22"/>
      <w:lang w:val="en-MY"/>
    </w:rPr>
  </w:style>
  <w:style w:type="paragraph" w:customStyle="1" w:styleId="p11">
    <w:name w:val="p11"/>
    <w:basedOn w:val="Normal"/>
    <w:rsid w:val="00FF2E2C"/>
    <w:pPr>
      <w:spacing w:before="100" w:beforeAutospacing="1" w:after="100" w:afterAutospacing="1"/>
    </w:pPr>
    <w:rPr>
      <w:color w:val="auto"/>
      <w:sz w:val="24"/>
      <w:szCs w:val="24"/>
    </w:rPr>
  </w:style>
  <w:style w:type="paragraph" w:customStyle="1" w:styleId="p21">
    <w:name w:val="p21"/>
    <w:basedOn w:val="Normal"/>
    <w:rsid w:val="00FF2E2C"/>
    <w:pPr>
      <w:spacing w:before="100" w:beforeAutospacing="1" w:after="100" w:afterAutospacing="1"/>
    </w:pPr>
    <w:rPr>
      <w:color w:val="auto"/>
      <w:sz w:val="24"/>
      <w:szCs w:val="24"/>
    </w:rPr>
  </w:style>
  <w:style w:type="paragraph" w:customStyle="1" w:styleId="p35">
    <w:name w:val="p35"/>
    <w:basedOn w:val="Normal"/>
    <w:rsid w:val="00FF2E2C"/>
    <w:pPr>
      <w:spacing w:before="100" w:beforeAutospacing="1" w:after="100" w:afterAutospacing="1"/>
    </w:pPr>
    <w:rPr>
      <w:color w:val="auto"/>
      <w:sz w:val="24"/>
      <w:szCs w:val="24"/>
    </w:rPr>
  </w:style>
  <w:style w:type="paragraph" w:customStyle="1" w:styleId="p38">
    <w:name w:val="p38"/>
    <w:basedOn w:val="Normal"/>
    <w:rsid w:val="00FF2E2C"/>
    <w:pPr>
      <w:spacing w:before="100" w:beforeAutospacing="1" w:after="100" w:afterAutospacing="1"/>
    </w:pPr>
    <w:rPr>
      <w:color w:val="auto"/>
      <w:sz w:val="24"/>
      <w:szCs w:val="24"/>
    </w:rPr>
  </w:style>
  <w:style w:type="character" w:customStyle="1" w:styleId="ft5">
    <w:name w:val="ft5"/>
    <w:rsid w:val="00FF2E2C"/>
  </w:style>
  <w:style w:type="character" w:customStyle="1" w:styleId="apple-converted-space">
    <w:name w:val="apple-converted-space"/>
    <w:rsid w:val="00FF2E2C"/>
  </w:style>
  <w:style w:type="paragraph" w:customStyle="1" w:styleId="p37">
    <w:name w:val="p37"/>
    <w:basedOn w:val="Normal"/>
    <w:rsid w:val="00FF2E2C"/>
    <w:pPr>
      <w:spacing w:before="100" w:beforeAutospacing="1" w:after="100" w:afterAutospacing="1"/>
    </w:pPr>
    <w:rPr>
      <w:color w:val="auto"/>
      <w:sz w:val="24"/>
      <w:szCs w:val="24"/>
    </w:rPr>
  </w:style>
  <w:style w:type="paragraph" w:customStyle="1" w:styleId="p39">
    <w:name w:val="p39"/>
    <w:basedOn w:val="Normal"/>
    <w:rsid w:val="00FF2E2C"/>
    <w:pPr>
      <w:spacing w:before="100" w:beforeAutospacing="1" w:after="100" w:afterAutospacing="1"/>
    </w:pPr>
    <w:rPr>
      <w:color w:val="auto"/>
      <w:sz w:val="24"/>
      <w:szCs w:val="24"/>
    </w:rPr>
  </w:style>
  <w:style w:type="character" w:customStyle="1" w:styleId="ft21">
    <w:name w:val="ft21"/>
    <w:rsid w:val="00FF2E2C"/>
  </w:style>
  <w:style w:type="character" w:customStyle="1" w:styleId="ft19">
    <w:name w:val="ft19"/>
    <w:rsid w:val="00FF2E2C"/>
  </w:style>
  <w:style w:type="paragraph" w:customStyle="1" w:styleId="p24">
    <w:name w:val="p24"/>
    <w:basedOn w:val="Normal"/>
    <w:rsid w:val="00FF2E2C"/>
    <w:pPr>
      <w:spacing w:before="100" w:beforeAutospacing="1" w:after="100" w:afterAutospacing="1"/>
    </w:pPr>
    <w:rPr>
      <w:color w:val="auto"/>
      <w:sz w:val="24"/>
      <w:szCs w:val="24"/>
    </w:rPr>
  </w:style>
  <w:style w:type="paragraph" w:customStyle="1" w:styleId="p3">
    <w:name w:val="p3"/>
    <w:basedOn w:val="Normal"/>
    <w:rsid w:val="00FF2E2C"/>
    <w:pPr>
      <w:spacing w:before="100" w:beforeAutospacing="1" w:after="100" w:afterAutospacing="1"/>
    </w:pPr>
    <w:rPr>
      <w:color w:val="auto"/>
      <w:sz w:val="24"/>
      <w:szCs w:val="24"/>
    </w:rPr>
  </w:style>
  <w:style w:type="character" w:customStyle="1" w:styleId="ft27">
    <w:name w:val="ft27"/>
    <w:rsid w:val="00FF2E2C"/>
  </w:style>
  <w:style w:type="paragraph" w:customStyle="1" w:styleId="p23">
    <w:name w:val="p23"/>
    <w:basedOn w:val="Normal"/>
    <w:rsid w:val="00FF2E2C"/>
    <w:pPr>
      <w:spacing w:before="100" w:beforeAutospacing="1" w:after="100" w:afterAutospacing="1"/>
    </w:pPr>
    <w:rPr>
      <w:color w:val="auto"/>
      <w:sz w:val="24"/>
      <w:szCs w:val="24"/>
    </w:rPr>
  </w:style>
  <w:style w:type="paragraph" w:customStyle="1" w:styleId="p41">
    <w:name w:val="p41"/>
    <w:basedOn w:val="Normal"/>
    <w:rsid w:val="00FF2E2C"/>
    <w:pPr>
      <w:spacing w:before="100" w:beforeAutospacing="1" w:after="100" w:afterAutospacing="1"/>
    </w:pPr>
    <w:rPr>
      <w:color w:val="auto"/>
      <w:sz w:val="24"/>
      <w:szCs w:val="24"/>
    </w:rPr>
  </w:style>
  <w:style w:type="character" w:customStyle="1" w:styleId="WW8Num4z0">
    <w:name w:val="WW8Num4z0"/>
    <w:rsid w:val="00AC5DD2"/>
    <w:rPr>
      <w:rFonts w:ascii="Symbol" w:hAnsi="Symbol"/>
    </w:rPr>
  </w:style>
  <w:style w:type="paragraph" w:styleId="BodyText">
    <w:name w:val="Body Text"/>
    <w:basedOn w:val="Normal"/>
    <w:link w:val="BodyTextChar"/>
    <w:rsid w:val="00E01722"/>
    <w:pPr>
      <w:suppressAutoHyphens/>
    </w:pPr>
    <w:rPr>
      <w:color w:val="auto"/>
      <w:sz w:val="24"/>
      <w:lang w:val="en-US" w:eastAsia="en-MY"/>
    </w:rPr>
  </w:style>
  <w:style w:type="character" w:customStyle="1" w:styleId="BodyTextChar">
    <w:name w:val="Body Text Char"/>
    <w:link w:val="BodyText"/>
    <w:rsid w:val="00E01722"/>
    <w:rPr>
      <w:sz w:val="24"/>
      <w:lang w:val="en-US" w:eastAsia="en-MY"/>
    </w:rPr>
  </w:style>
  <w:style w:type="paragraph" w:styleId="ListBullet">
    <w:name w:val="List Bullet"/>
    <w:basedOn w:val="Normal"/>
    <w:rsid w:val="00D02E55"/>
    <w:pPr>
      <w:tabs>
        <w:tab w:val="left" w:pos="144"/>
      </w:tabs>
      <w:spacing w:after="80"/>
    </w:pPr>
    <w:rPr>
      <w:rFonts w:ascii="Cambria" w:eastAsia="Cambria" w:hAnsi="Cambria"/>
      <w:color w:val="3F3F3F"/>
      <w:sz w:val="18"/>
      <w:lang w:val="en-US" w:eastAsia="ja-JP"/>
    </w:rPr>
  </w:style>
  <w:style w:type="table" w:styleId="TableGrid">
    <w:name w:val="Table Grid"/>
    <w:basedOn w:val="TableNormal"/>
    <w:uiPriority w:val="59"/>
    <w:rsid w:val="008E6E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A1E59"/>
    <w:pPr>
      <w:suppressAutoHyphens/>
      <w:autoSpaceDN w:val="0"/>
      <w:textAlignment w:val="baseline"/>
    </w:pPr>
    <w:rPr>
      <w:rFonts w:eastAsia="SimSun"/>
      <w:kern w:val="3"/>
      <w:sz w:val="24"/>
      <w:szCs w:val="24"/>
      <w:lang w:val="en-US"/>
    </w:rPr>
  </w:style>
  <w:style w:type="numbering" w:customStyle="1" w:styleId="WWNum6">
    <w:name w:val="WWNum6"/>
    <w:basedOn w:val="NoList"/>
    <w:rsid w:val="009A1E59"/>
    <w:pPr>
      <w:numPr>
        <w:numId w:val="1"/>
      </w:numPr>
    </w:pPr>
  </w:style>
  <w:style w:type="numbering" w:customStyle="1" w:styleId="WWNum10">
    <w:name w:val="WWNum10"/>
    <w:basedOn w:val="NoList"/>
    <w:rsid w:val="009A1E59"/>
    <w:pPr>
      <w:numPr>
        <w:numId w:val="2"/>
      </w:numPr>
    </w:pPr>
  </w:style>
  <w:style w:type="paragraph" w:styleId="BodyText3">
    <w:name w:val="Body Text 3"/>
    <w:basedOn w:val="Normal"/>
    <w:link w:val="BodyText3Char"/>
    <w:uiPriority w:val="99"/>
    <w:semiHidden/>
    <w:unhideWhenUsed/>
    <w:rsid w:val="009B6B2F"/>
    <w:pPr>
      <w:spacing w:after="120"/>
    </w:pPr>
    <w:rPr>
      <w:sz w:val="16"/>
      <w:szCs w:val="16"/>
    </w:rPr>
  </w:style>
  <w:style w:type="character" w:customStyle="1" w:styleId="BodyText3Char">
    <w:name w:val="Body Text 3 Char"/>
    <w:link w:val="BodyText3"/>
    <w:uiPriority w:val="99"/>
    <w:semiHidden/>
    <w:rsid w:val="009B6B2F"/>
    <w:rPr>
      <w:color w:val="000000"/>
      <w:sz w:val="16"/>
      <w:szCs w:val="16"/>
    </w:rPr>
  </w:style>
  <w:style w:type="paragraph" w:styleId="BodyTextIndent">
    <w:name w:val="Body Text Indent"/>
    <w:basedOn w:val="Normal"/>
    <w:link w:val="BodyTextIndentChar"/>
    <w:uiPriority w:val="99"/>
    <w:semiHidden/>
    <w:unhideWhenUsed/>
    <w:rsid w:val="00754913"/>
    <w:pPr>
      <w:spacing w:after="120"/>
      <w:ind w:left="283"/>
    </w:pPr>
  </w:style>
  <w:style w:type="character" w:customStyle="1" w:styleId="BodyTextIndentChar">
    <w:name w:val="Body Text Indent Char"/>
    <w:link w:val="BodyTextIndent"/>
    <w:uiPriority w:val="99"/>
    <w:semiHidden/>
    <w:rsid w:val="00754913"/>
    <w:rPr>
      <w:color w:val="000000"/>
      <w:sz w:val="22"/>
    </w:rPr>
  </w:style>
  <w:style w:type="table" w:customStyle="1" w:styleId="GridTable4Accent2">
    <w:name w:val="Grid Table 4 Accent 2"/>
    <w:basedOn w:val="TableNormal"/>
    <w:uiPriority w:val="49"/>
    <w:rsid w:val="00266201"/>
    <w:rPr>
      <w:rFonts w:ascii="Tw Cen MT" w:eastAsia="Tw Cen MT" w:hAnsi="Tw Cen MT"/>
      <w:sz w:val="22"/>
      <w:szCs w:val="22"/>
      <w:lang w:val="en-US" w:eastAsia="en-US"/>
    </w:rPr>
    <w:tblPr>
      <w:tblStyleRowBandSize w:val="1"/>
      <w:tblStyleColBandSize w:val="1"/>
      <w:tblBorders>
        <w:top w:val="single" w:sz="4" w:space="0" w:color="EAB290"/>
        <w:left w:val="single" w:sz="4" w:space="0" w:color="EAB290"/>
        <w:bottom w:val="single" w:sz="4" w:space="0" w:color="EAB290"/>
        <w:right w:val="single" w:sz="4" w:space="0" w:color="EAB290"/>
        <w:insideH w:val="single" w:sz="4" w:space="0" w:color="EAB290"/>
        <w:insideV w:val="single" w:sz="4" w:space="0" w:color="EAB290"/>
      </w:tblBorders>
    </w:tblPr>
    <w:tblStylePr w:type="firstRow">
      <w:rPr>
        <w:b/>
        <w:bCs/>
        <w:color w:val="FFFFFF"/>
      </w:rPr>
      <w:tblPr/>
      <w:tcPr>
        <w:tcBorders>
          <w:top w:val="single" w:sz="4" w:space="0" w:color="DD8047"/>
          <w:left w:val="single" w:sz="4" w:space="0" w:color="DD8047"/>
          <w:bottom w:val="single" w:sz="4" w:space="0" w:color="DD8047"/>
          <w:right w:val="single" w:sz="4" w:space="0" w:color="DD8047"/>
          <w:insideH w:val="nil"/>
          <w:insideV w:val="nil"/>
        </w:tcBorders>
        <w:shd w:val="clear" w:color="auto" w:fill="DD8047"/>
      </w:tcPr>
    </w:tblStylePr>
    <w:tblStylePr w:type="lastRow">
      <w:rPr>
        <w:b/>
        <w:bCs/>
      </w:rPr>
      <w:tblPr/>
      <w:tcPr>
        <w:tcBorders>
          <w:top w:val="double" w:sz="4" w:space="0" w:color="DD8047"/>
        </w:tcBorders>
      </w:tcPr>
    </w:tblStylePr>
    <w:tblStylePr w:type="firstCol">
      <w:rPr>
        <w:b/>
        <w:bCs/>
      </w:rPr>
    </w:tblStylePr>
    <w:tblStylePr w:type="lastCol">
      <w:rPr>
        <w:b/>
        <w:bCs/>
      </w:rPr>
    </w:tblStylePr>
    <w:tblStylePr w:type="band1Vert">
      <w:tblPr/>
      <w:tcPr>
        <w:shd w:val="clear" w:color="auto" w:fill="F8E5DA"/>
      </w:tcPr>
    </w:tblStylePr>
    <w:tblStylePr w:type="band1Horz">
      <w:tblPr/>
      <w:tcPr>
        <w:shd w:val="clear" w:color="auto" w:fill="F8E5DA"/>
      </w:tcPr>
    </w:tblStylePr>
  </w:style>
  <w:style w:type="paragraph" w:customStyle="1" w:styleId="ColorfulList-Accent11">
    <w:name w:val="Colorful List - Accent 11"/>
    <w:basedOn w:val="Standard"/>
    <w:rsid w:val="009E24AA"/>
    <w:pPr>
      <w:spacing w:after="200"/>
      <w:ind w:left="720"/>
    </w:pPr>
    <w:rPr>
      <w:rFonts w:ascii="Cambria" w:eastAsia="Cambria" w:hAnsi="Cambria"/>
      <w:lang w:eastAsia="en-US"/>
    </w:rPr>
  </w:style>
  <w:style w:type="numbering" w:customStyle="1" w:styleId="WWNum1">
    <w:name w:val="WWNum1"/>
    <w:basedOn w:val="NoList"/>
    <w:rsid w:val="009E24AA"/>
    <w:pPr>
      <w:numPr>
        <w:numId w:val="3"/>
      </w:numPr>
    </w:pPr>
  </w:style>
  <w:style w:type="numbering" w:customStyle="1" w:styleId="WWNum3">
    <w:name w:val="WWNum3"/>
    <w:basedOn w:val="NoList"/>
    <w:rsid w:val="009E24AA"/>
    <w:pPr>
      <w:numPr>
        <w:numId w:val="4"/>
      </w:numPr>
    </w:pPr>
  </w:style>
  <w:style w:type="numbering" w:customStyle="1" w:styleId="WWNum4">
    <w:name w:val="WWNum4"/>
    <w:basedOn w:val="NoList"/>
    <w:rsid w:val="009E24AA"/>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14287">
      <w:bodyDiv w:val="1"/>
      <w:marLeft w:val="0"/>
      <w:marRight w:val="0"/>
      <w:marTop w:val="0"/>
      <w:marBottom w:val="0"/>
      <w:divBdr>
        <w:top w:val="none" w:sz="0" w:space="0" w:color="auto"/>
        <w:left w:val="none" w:sz="0" w:space="0" w:color="auto"/>
        <w:bottom w:val="none" w:sz="0" w:space="0" w:color="auto"/>
        <w:right w:val="none" w:sz="0" w:space="0" w:color="auto"/>
      </w:divBdr>
      <w:divsChild>
        <w:div w:id="40372356">
          <w:marLeft w:val="960"/>
          <w:marRight w:val="0"/>
          <w:marTop w:val="1710"/>
          <w:marBottom w:val="1395"/>
          <w:divBdr>
            <w:top w:val="none" w:sz="0" w:space="0" w:color="auto"/>
            <w:left w:val="none" w:sz="0" w:space="0" w:color="auto"/>
            <w:bottom w:val="none" w:sz="0" w:space="0" w:color="auto"/>
            <w:right w:val="none" w:sz="0" w:space="0" w:color="auto"/>
          </w:divBdr>
        </w:div>
        <w:div w:id="951010199">
          <w:marLeft w:val="3375"/>
          <w:marRight w:val="0"/>
          <w:marTop w:val="1485"/>
          <w:marBottom w:val="1459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A20E1-10E9-4254-985C-995185D9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Atiqa Ayop</dc:creator>
  <cp:keywords/>
  <cp:lastModifiedBy>khchung _</cp:lastModifiedBy>
  <cp:revision>2</cp:revision>
  <dcterms:created xsi:type="dcterms:W3CDTF">2022-05-31T02:15:00Z</dcterms:created>
  <dcterms:modified xsi:type="dcterms:W3CDTF">2022-05-31T02:15:00Z</dcterms:modified>
</cp:coreProperties>
</file>