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&lt;HEADER&gt;</w:t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90"/>
        <w:gridCol w:w="2670"/>
        <w:tblGridChange w:id="0">
          <w:tblGrid>
            <w:gridCol w:w="6690"/>
            <w:gridCol w:w="2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40"/>
                <w:szCs w:val="4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40"/>
                <w:szCs w:val="40"/>
                <w:rtl w:val="0"/>
              </w:rPr>
              <w:t xml:space="preserve">H1: Reveal Your Inner Radiance With Advanced Facial Aesthetic Treatments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Rejuvenate your skin and rediscover your glow with our expertly curated facial treatments designed to lift, hydrate, and transform.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Titillium Web" w:cs="Titillium Web" w:eastAsia="Titillium Web" w:hAnsi="Titillium Web"/>
                  <w:b w:val="1"/>
                  <w:sz w:val="28"/>
                  <w:szCs w:val="28"/>
                  <w:u w:val="single"/>
                  <w:rtl w:val="0"/>
                </w:rPr>
                <w:t xml:space="preserve">Contact Us Today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b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         </w:t>
            </w:r>
            <w:hyperlink r:id="rId7">
              <w:r w:rsidDel="00000000" w:rsidR="00000000" w:rsidRPr="00000000">
                <w:rPr>
                  <w:rFonts w:ascii="Titillium Web" w:cs="Titillium Web" w:eastAsia="Titillium Web" w:hAnsi="Titillium Web"/>
                  <w:sz w:val="28"/>
                  <w:szCs w:val="28"/>
                  <w:u w:val="single"/>
                  <w:rtl w:val="0"/>
                </w:rPr>
                <w:t xml:space="preserve">020 7201 8595 →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Tried and Trusted By Top Aesthetic Professionals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&lt;LOGOS&gt;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13.333333333333"/>
        <w:gridCol w:w="5646.666666666668"/>
        <w:tblGridChange w:id="0">
          <w:tblGrid>
            <w:gridCol w:w="3713.333333333333"/>
            <w:gridCol w:w="5646.6666666666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EXPERIENCE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Meet the Experts Behind Your Skin Glow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With years of clinical experience and artistic precision, our team delivers the very highest standard of aesthetic care.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Learn More About Us →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        </w:t>
            </w: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Explore Our Shop →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9.9999999999995"/>
        <w:gridCol w:w="5780.000000000001"/>
        <w:tblGridChange w:id="0">
          <w:tblGrid>
            <w:gridCol w:w="3579.9999999999995"/>
            <w:gridCol w:w="57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Facial Treatments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Refresh, hydrate and renew your complexion with our results-driven signature facials.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HydraFacial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Deeply cleanses, exfoliates, and infuses skin with nourishing serums.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Oxygen Facial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Revives dull skin using pure oxygen and custom actives.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ZO Facial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Clinical-grade treatments to target texture, tone and clarity.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LED Light Therapy Facial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Stimulates skin healing and collagen production using low-level light.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9.9999999999995"/>
        <w:gridCol w:w="5780.000000000001"/>
        <w:tblGridChange w:id="0">
          <w:tblGrid>
            <w:gridCol w:w="3579.9999999999995"/>
            <w:gridCol w:w="57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Advanced Facial Treatments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High-performance solutions to restore, refine, and revitalise skin from within.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Carboxytherapy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Boosts circulation and cell renewal with CO2 infusion.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Microneedling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Triggers natural collagen for smoother, firmer skin.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Obagi Blue Radiance Peel 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Brightens and exfoliates with minimal downtime.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Exosomes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Next-gen regenerative skincare for rapid cellular repair.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Electrolysis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Permanent hair removal with precision and care.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9.9999999999995"/>
        <w:gridCol w:w="5780.000000000001"/>
        <w:tblGridChange w:id="0">
          <w:tblGrid>
            <w:gridCol w:w="3579.9999999999995"/>
            <w:gridCol w:w="57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Skin Tightening Treatments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Non-surgical lifts that firm, contour and define your face for a more lustrous, youthful look.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Radio Frequency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Uses heat to stimulate collagen and tighten skin.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HiFu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High-intensity ultrasound for lifting and firming.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Hydratite Facial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Combines hydration with RF for plump, lifted results.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9.9999999999995"/>
        <w:gridCol w:w="5780.000000000001"/>
        <w:tblGridChange w:id="0">
          <w:tblGrid>
            <w:gridCol w:w="3579.9999999999995"/>
            <w:gridCol w:w="578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Laser Treatments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Target pigmentation, smooth texture, and restore luminosity.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Laser Hair Removal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Safe and effective long-term hair reduction.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Cool Laser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Gentle resurfacing to refresh and rejuvenate skin.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righ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8"/>
                <w:szCs w:val="28"/>
                <w:rtl w:val="0"/>
              </w:rPr>
              <w:t xml:space="preserve">Learn More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STUNNING &amp; TRANSFORMATIVE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Treatment Gallery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TESTIMONIALS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What People Say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053.3333333333335"/>
              <w:gridCol w:w="3053.3333333333335"/>
              <w:gridCol w:w="3053.3333333333335"/>
              <w:tblGridChange w:id="0">
                <w:tblGrid>
                  <w:gridCol w:w="3053.3333333333335"/>
                  <w:gridCol w:w="3053.3333333333335"/>
                  <w:gridCol w:w="3053.3333333333335"/>
                </w:tblGrid>
              </w:tblGridChange>
            </w:tblGrid>
            <w:tr>
              <w:trPr>
                <w:cantSplit w:val="0"/>
                <w:trHeight w:val="420" w:hRule="atLeast"/>
                <w:tblHeader w:val="0"/>
              </w:trPr>
              <w:tc>
                <w:tcPr>
                  <w:gridSpan w:val="3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jc w:val="center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&lt;TESTIMONIALS LEFT/RIGHT SLIDER&gt;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80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82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rPr>
                      <w:rFonts w:ascii="Titillium Web" w:cs="Titillium Web" w:eastAsia="Titillium Web" w:hAnsi="Titillium Web"/>
                      <w:i w:val="1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i w:val="1"/>
                      <w:rtl w:val="0"/>
                    </w:rPr>
                    <w:t xml:space="preserve">“Lorem ipsum dolor sit amet, consectetur adipiscing elit. Aenean arcu mauris, cursus laoreet mi ac, sollicitudin tincidunt felis.”</w:t>
                  </w:r>
                </w:p>
                <w:p w:rsidR="00000000" w:rsidDel="00000000" w:rsidP="00000000" w:rsidRDefault="00000000" w:rsidRPr="00000000" w14:paraId="0000008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720" w:hanging="360"/>
                    <w:rPr>
                      <w:rFonts w:ascii="Titillium Web" w:cs="Titillium Web" w:eastAsia="Titillium Web" w:hAnsi="Titillium Web"/>
                    </w:rPr>
                  </w:pPr>
                  <w:r w:rsidDel="00000000" w:rsidR="00000000" w:rsidRPr="00000000">
                    <w:rPr>
                      <w:rFonts w:ascii="Titillium Web" w:cs="Titillium Web" w:eastAsia="Titillium Web" w:hAnsi="Titillium Web"/>
                      <w:rtl w:val="0"/>
                    </w:rPr>
                    <w:t xml:space="preserve">Client Name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13.333333333333"/>
        <w:gridCol w:w="5646.666666666668"/>
        <w:tblGridChange w:id="0">
          <w:tblGrid>
            <w:gridCol w:w="3713.333333333333"/>
            <w:gridCol w:w="5646.66666666666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YOUR NEW GLOW AWAITS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Book Your Appointment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Whatever your individual  goals, our team of skilled aestheticians are ready to help bring your dream look to life. Reach out today to get started.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4"/>
                <w:szCs w:val="24"/>
                <w:rtl w:val="0"/>
              </w:rPr>
              <w:t xml:space="preserve">Book Your Appointment Today →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WHERE WE ARE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Our Locations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&lt;MAP WIDGET&gt;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London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Email: </w:t>
            </w:r>
            <w:hyperlink r:id="rId8">
              <w:r w:rsidDel="00000000" w:rsidR="00000000" w:rsidRPr="00000000">
                <w:rPr>
                  <w:rFonts w:ascii="Titillium Web" w:cs="Titillium Web" w:eastAsia="Titillium Web" w:hAnsi="Titillium Web"/>
                  <w:u w:val="single"/>
                  <w:rtl w:val="0"/>
                </w:rPr>
                <w:t xml:space="preserve">london@beyondmedispa.co.uk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Phone: 0345 548 1151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Fourth Floor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Harvey Nichols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109-125 Knightsbridge, London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SW1X 7RJ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&lt;MAP WIDGET&gt; 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  <w:sz w:val="28"/>
                <w:szCs w:val="28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8"/>
                <w:szCs w:val="28"/>
                <w:rtl w:val="0"/>
              </w:rPr>
              <w:t xml:space="preserve">H3: Edinburgh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Email: </w:t>
            </w:r>
            <w:hyperlink r:id="rId9">
              <w:r w:rsidDel="00000000" w:rsidR="00000000" w:rsidRPr="00000000">
                <w:rPr>
                  <w:rFonts w:ascii="Titillium Web" w:cs="Titillium Web" w:eastAsia="Titillium Web" w:hAnsi="Titillium Web"/>
                  <w:u w:val="single"/>
                  <w:rtl w:val="0"/>
                </w:rPr>
                <w:t xml:space="preserve">edinburgh@beyondmedispa.co.uk</w:t>
              </w:r>
            </w:hyperlink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Phone: 0345 548 1151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Second Floor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Harvey Nichols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30-34 St Andrew Square, Edinburgh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EH2 2AD</w:t>
            </w:r>
          </w:p>
        </w:tc>
      </w:tr>
    </w:tbl>
    <w:p w:rsidR="00000000" w:rsidDel="00000000" w:rsidP="00000000" w:rsidRDefault="00000000" w:rsidRPr="00000000" w14:paraId="000000AA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6.666666666666"/>
        <w:gridCol w:w="5813.333333333335"/>
        <w:tblGridChange w:id="0">
          <w:tblGrid>
            <w:gridCol w:w="3546.666666666666"/>
            <w:gridCol w:w="5813.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&lt;IMAGE&gt;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24"/>
                <w:szCs w:val="24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4"/>
                <w:szCs w:val="24"/>
                <w:rtl w:val="0"/>
              </w:rPr>
              <w:t xml:space="preserve">H4: REACH OUT NOW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  <w:sz w:val="32"/>
                <w:szCs w:val="32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32"/>
                <w:szCs w:val="32"/>
                <w:rtl w:val="0"/>
              </w:rPr>
              <w:t xml:space="preserve">H2: Get In Touch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&lt;CONTACT FORM&gt;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&lt;FOOTER&gt; </w:t>
            </w:r>
          </w:p>
        </w:tc>
      </w:tr>
    </w:tbl>
    <w:p w:rsidR="00000000" w:rsidDel="00000000" w:rsidP="00000000" w:rsidRDefault="00000000" w:rsidRPr="00000000" w14:paraId="000000B6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ra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Page title: Advanced Facial Treatments in London &amp; Edinburgh | Beyond MediSpa </w:t>
    </w:r>
  </w:p>
  <w:p w:rsidR="00000000" w:rsidDel="00000000" w:rsidP="00000000" w:rsidRDefault="00000000" w:rsidRPr="00000000" w14:paraId="000000BF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Fonts w:ascii="Sora" w:cs="Sora" w:eastAsia="Sora" w:hAnsi="Sora"/>
        <w:sz w:val="20"/>
        <w:szCs w:val="20"/>
        <w:rtl w:val="0"/>
      </w:rPr>
      <w:t xml:space="preserve">Meta description: Discover expert-led facial treatments in London &amp; Edinburgh. From HydraFacial to microneedling – explore solutions for glowing, youthful, &amp; radiant skin.</w:t>
    </w:r>
  </w:p>
  <w:p w:rsidR="00000000" w:rsidDel="00000000" w:rsidP="00000000" w:rsidRDefault="00000000" w:rsidRPr="00000000" w14:paraId="000000C0">
    <w:pPr>
      <w:spacing w:line="240" w:lineRule="auto"/>
      <w:rPr>
        <w:rFonts w:ascii="Sora" w:cs="Sora" w:eastAsia="Sora" w:hAnsi="Sora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edinburgh@beyondmedispa.co.u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horest.com/salon/beyondmedispa" TargetMode="External"/><Relationship Id="rId7" Type="http://schemas.openxmlformats.org/officeDocument/2006/relationships/hyperlink" Target="https://www.phorest.com/salon/beyondmedispa#:~:text=Call%20us,020%207201%208595" TargetMode="External"/><Relationship Id="rId8" Type="http://schemas.openxmlformats.org/officeDocument/2006/relationships/hyperlink" Target="mailto:london@beyondmedispa.co.u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Relationship Id="rId5" Type="http://schemas.openxmlformats.org/officeDocument/2006/relationships/font" Target="fonts/Sora-regular.ttf"/><Relationship Id="rId6" Type="http://schemas.openxmlformats.org/officeDocument/2006/relationships/font" Target="fonts/Sora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