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0239431b394624" />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High-Value Pending Items Across All Projects</w:t>
      </w:r>
    </w:p>
    <w:p>
      <w:r>
        <w:rPr>
          <w:sz w:val="18"/>
          <w:color w:val="8899AA"/>
        </w:rPr>
        <w:t xml:space="preserve">Project: A1i | Priority: High | Status: Open | Created: 2026-03-12</w:t>
      </w:r>
    </w:p>
    <w:p>
      <w:r>
        <w:rPr>
          <w:sz w:val="18"/>
          <w:color w:val="8899AA"/>
        </w:rPr>
        <w:t xml:space="preserve">Tags: roadmap, planning, stripe, onboarding, middleware, corvascular</w:t>
      </w:r>
    </w:p>
    <w:p/>
    <w:p>
      <w:r>
        <w:rPr>
          <w:sz w:val="20"/>
          <w:b/>
        </w:rPr>
        <w:t xml:space="preserve">High-Value Pending Items — Full Audit (March 2026)</w:t>
      </w:r>
    </w:p>
    <w:p>
      <w:r>
        <w:t xml:space="preserve"/>
      </w:r>
    </w:p>
    <w:p>
      <w:r>
        <w:rPr>
          <w:sz w:val="16"/>
          <w:b/>
        </w:rPr>
        <w:t xml:space="preserve">Tier 1 — Revenue &amp; Payment Impact</w:t>
      </w:r>
    </w:p>
    <w:p>
      <w:r>
        <w:t xml:space="preserve"/>
      </w:r>
    </w:p>
    <w:p>
      <w:r>
        <w:rPr>
          <w:sz w:val="14"/>
          <w:b/>
        </w:rPr>
        <w:t xml:space="preserve">Stripe Payment Link Integration (A1i)</w:t>
      </w:r>
    </w:p>
    <w:p>
      <w:pPr>
        <w:ind w:left="720"/>
      </w:pPr>
      <w:r>
        <w:t xml:space="preserve">•  </w:t>
      </w:r>
      <w:r>
        <w:t xml:space="preserve">**Status:** Not started — plan exists at `STRIPE_PAYMENT_LINK_IMPLEMENTATION.md`</w:t>
      </w:r>
    </w:p>
    <w:p>
      <w:pPr>
        <w:ind w:left="720"/>
      </w:pPr>
      <w:r>
        <w:t xml:space="preserve">•  </w:t>
      </w:r>
      <w:r>
        <w:t xml:space="preserve">Lets customers pay invoices instantly via ACH (0.8%, capped $5) or credit card</w:t>
      </w:r>
    </w:p>
    <w:p>
      <w:pPr>
        <w:ind w:left="720"/>
      </w:pPr>
      <w:r>
        <w:t xml:space="preserve">•  </w:t>
      </w:r>
      <w:r>
        <w:t xml:space="preserve">Auto-generates payment link with every invoice</w:t>
      </w:r>
    </w:p>
    <w:p>
      <w:pPr>
        <w:ind w:left="720"/>
      </w:pPr>
      <w:r>
        <w:t xml:space="preserve">•  </w:t>
      </w:r>
      <w:r>
        <w:t xml:space="preserve">Real-time Stripe webhook notifications</w:t>
      </w:r>
    </w:p>
    <w:p>
      <w:pPr>
        <w:ind w:left="720"/>
      </w:pPr>
      <w:r>
        <w:t xml:space="preserve">•  </w:t>
      </w:r>
      <w:r>
        <w:t xml:space="preserve">Auto-syncs payments to QuickBooks Desktop via QB Middleware</w:t>
      </w:r>
    </w:p>
    <w:p>
      <w:pPr>
        <w:ind w:left="720"/>
      </w:pPr>
      <w:r>
        <w:t xml:space="preserve">•  </w:t>
      </w:r>
      <w:r>
        <w:t xml:space="preserve">Email templates with "Pay Now" buttons</w:t>
      </w:r>
    </w:p>
    <w:p>
      <w:pPr>
        <w:ind w:left="720"/>
      </w:pPr>
      <w:r>
        <w:t xml:space="preserve">•  </w:t>
      </w:r>
      <w:r>
        <w:t xml:space="preserve">New `stripe_invoice_links` table needed</w:t>
      </w:r>
    </w:p>
    <w:p>
      <w:pPr>
        <w:ind w:left="720"/>
      </w:pPr>
      <w:r>
        <w:t xml:space="preserve">•  </w:t>
      </w:r>
      <w:r>
        <w:t xml:space="preserve">**Estimated savings:** ~$1,800/mo vs card-only</w:t>
      </w:r>
    </w:p>
    <w:p>
      <w:pPr>
        <w:ind w:left="720"/>
      </w:pPr>
      <w:r>
        <w:t xml:space="preserve">•  </w:t>
      </w:r>
      <w:r>
        <w:t xml:space="preserve">**Est. time:** 4 weeks (infra → email → QB sync → polish)</w:t>
      </w:r>
    </w:p>
    <w:p>
      <w:r>
        <w:t xml:space="preserve"/>
      </w:r>
    </w:p>
    <w:p>
      <w:r>
        <w:rPr>
          <w:sz w:val="14"/>
          <w:b/>
        </w:rPr>
        <w:t xml:space="preserve">Onboarding Wizard — Phase 2 (A1i)</w:t>
      </w:r>
    </w:p>
    <w:p>
      <w:pPr>
        <w:ind w:left="720"/>
      </w:pPr>
      <w:r>
        <w:t xml:space="preserve">•  </w:t>
      </w:r>
      <w:r>
        <w:t xml:space="preserve">**Status:** Not started — Phase 1 (Pending Signups) is COMPLETE</w:t>
      </w:r>
    </w:p>
    <w:p>
      <w:pPr>
        <w:ind w:left="720"/>
      </w:pPr>
      <w:r>
        <w:t xml:space="preserve">•  </w:t>
      </w:r>
      <w:r>
        <w:t xml:space="preserve">5-step wizard: company details, plan selection (Starter/Professional/Enterprise), services interest</w:t>
      </w:r>
    </w:p>
    <w:p>
      <w:pPr>
        <w:ind w:left="720"/>
      </w:pPr>
      <w:r>
        <w:t xml:space="preserve">•  </w:t>
      </w:r>
      <w:r>
        <w:t xml:space="preserve">Requires `onboarding_applications` table</w:t>
      </w:r>
    </w:p>
    <w:p>
      <w:pPr>
        <w:ind w:left="720"/>
      </w:pPr>
      <w:r>
        <w:t xml:space="preserve">•  </w:t>
      </w:r>
      <w:r>
        <w:t xml:space="preserve">Auto-save progress between steps</w:t>
      </w:r>
    </w:p>
    <w:p>
      <w:pPr>
        <w:ind w:left="720"/>
      </w:pPr>
      <w:r>
        <w:t xml:space="preserve">•  </w:t>
      </w:r>
      <w:r>
        <w:t xml:space="preserve">**Blocks Phase 3 (Stripe Billing)**</w:t>
      </w:r>
    </w:p>
    <w:p>
      <w:pPr>
        <w:ind w:left="720"/>
      </w:pPr>
      <w:r>
        <w:t xml:space="preserve">•  </w:t>
      </w:r>
      <w:r>
        <w:t xml:space="preserve">Docs at `A1i-Customer-Onboarding-Docs/`</w:t>
      </w:r>
    </w:p>
    <w:p>
      <w:r>
        <w:t xml:space="preserve"/>
      </w:r>
    </w:p>
    <w:p>
      <w:r>
        <w:rPr>
          <w:sz w:val="14"/>
          <w:b/>
        </w:rPr>
        <w:t xml:space="preserve">Stripe Billing Integration — Phase 3 (A1i)</w:t>
      </w:r>
    </w:p>
    <w:p>
      <w:pPr>
        <w:ind w:left="720"/>
      </w:pPr>
      <w:r>
        <w:t xml:space="preserve">•  </w:t>
      </w:r>
      <w:r>
        <w:t xml:space="preserve">**Status:** Not started — depends on Phase 2</w:t>
      </w:r>
    </w:p>
    <w:p>
      <w:pPr>
        <w:ind w:left="720"/>
      </w:pPr>
      <w:r>
        <w:t xml:space="preserve">•  </w:t>
      </w:r>
      <w:r>
        <w:t xml:space="preserve">14-day free trial (toggleable by devs)</w:t>
      </w:r>
    </w:p>
    <w:p>
      <w:pPr>
        <w:ind w:left="720"/>
      </w:pPr>
      <w:r>
        <w:t xml:space="preserve">•  </w:t>
      </w:r>
      <w:r>
        <w:t xml:space="preserve">Stripe checkout integration</w:t>
      </w:r>
    </w:p>
    <w:p>
      <w:pPr>
        <w:ind w:left="720"/>
      </w:pPr>
      <w:r>
        <w:t xml:space="preserve">•  </w:t>
      </w:r>
      <w:r>
        <w:t xml:space="preserve">Automatic tenant creation on payment/trial start</w:t>
      </w:r>
    </w:p>
    <w:p>
      <w:pPr>
        <w:ind w:left="720"/>
      </w:pPr>
      <w:r>
        <w:t xml:space="preserve">•  </w:t>
      </w:r>
      <w:r>
        <w:t xml:space="preserve">Subscription management + invoice history</w:t>
      </w:r>
    </w:p>
    <w:p>
      <w:pPr>
        <w:ind w:left="720"/>
      </w:pPr>
      <w:r>
        <w:t xml:space="preserve">•  </w:t>
      </w:r>
      <w:r>
        <w:t xml:space="preserve">Billing portal for customers</w:t>
      </w:r>
    </w:p>
    <w:p>
      <w:pPr>
        <w:ind w:left="720"/>
      </w:pPr>
      <w:r>
        <w:t xml:space="preserve">•  </w:t>
      </w:r>
      <w:r>
        <w:t xml:space="preserve">Webhook handler for subscription lifecycle</w:t>
      </w:r>
    </w:p>
    <w:p>
      <w:pPr>
        <w:ind w:left="720"/>
      </w:pPr>
      <w:r>
        <w:t xml:space="preserve">•  </w:t>
      </w:r>
      <w:r>
        <w:t xml:space="preserve">Trial settings UI in admin dashboard</w:t>
      </w:r>
    </w:p>
    <w:p>
      <w:pPr>
        <w:ind w:left="720"/>
      </w:pPr>
      <w:r>
        <w:t xml:space="preserve">•  </w:t>
      </w:r>
      <w:r>
        <w:t xml:space="preserve">**Est. time:** 2-3 weeks</w:t>
      </w:r>
    </w:p>
    <w:p>
      <w:r>
        <w:t xml:space="preserve"/>
      </w:r>
    </w:p>
    <w:p>
      <w:r>
        <w:rPr>
          <w:sz w:val="14"/>
          <w:b/>
        </w:rPr>
        <w:t xml:space="preserve">CorVascular Stripe Webhook Handlers</w:t>
      </w:r>
    </w:p>
    <w:p>
      <w:pPr>
        <w:ind w:left="720"/>
      </w:pPr>
      <w:r>
        <w:t xml:space="preserve">•  </w:t>
      </w:r>
      <w:r>
        <w:t xml:space="preserve">**Status:** 25 TODOs in `src/app/api/stripe/webhook/route.ts`</w:t>
      </w:r>
    </w:p>
    <w:p>
      <w:pPr>
        <w:ind w:left="720"/>
      </w:pPr>
      <w:r>
        <w:t xml:space="preserve">•  </w:t>
      </w:r>
      <w:r>
        <w:t xml:space="preserve">Missing handlers for: payment failed, dispute updated, charge refunded, invoice payment succeeded/failed, subscription created/updated/deleted</w:t>
      </w:r>
    </w:p>
    <w:p>
      <w:pPr>
        <w:ind w:left="720"/>
      </w:pPr>
      <w:r>
        <w:t xml:space="preserve">•  </w:t>
      </w:r>
      <w:r>
        <w:t xml:space="preserve">**No customer or admin notifications** on any of these events right now</w:t>
      </w:r>
    </w:p>
    <w:p>
      <w:pPr>
        <w:ind w:left="720"/>
      </w:pPr>
      <w:r>
        <w:t xml:space="preserve">•  </w:t>
      </w:r>
      <w:r>
        <w:t xml:space="preserve">High risk — flying blind on failures, refunds, disputes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rPr>
          <w:sz w:val="16"/>
          <w:b/>
        </w:rPr>
        <w:t xml:space="preserve">Tier 2 — Customer-Facing Features</w:t>
      </w:r>
    </w:p>
    <w:p>
      <w:r>
        <w:t xml:space="preserve"/>
      </w:r>
    </w:p>
    <w:p>
      <w:r>
        <w:rPr>
          <w:sz w:val="14"/>
          <w:b/>
        </w:rPr>
        <w:t xml:space="preserve">Equipment Management (A1i)</w:t>
      </w:r>
    </w:p>
    <w:p>
      <w:pPr>
        <w:ind w:left="720"/>
      </w:pPr>
      <w:r>
        <w:t xml:space="preserve">•  </w:t>
      </w:r>
      <w:r>
        <w:t xml:space="preserve">**Status:** 0% complete — all 7 phases PENDING</w:t>
      </w:r>
    </w:p>
    <w:p>
      <w:pPr>
        <w:ind w:left="720"/>
      </w:pPr>
      <w:r>
        <w:t xml:space="preserve">•  </w:t>
      </w:r>
      <w:r>
        <w:t xml:space="preserve">Rename "Devices" → "Equipment" throughout UI</w:t>
      </w:r>
    </w:p>
    <w:p>
      <w:pPr>
        <w:ind w:left="720"/>
      </w:pPr>
      <w:r>
        <w:t xml:space="preserve">•  </w:t>
      </w:r>
      <w:r>
        <w:t xml:space="preserve">Add 10 new custom fields (custom_field_11–20)</w:t>
      </w:r>
    </w:p>
    <w:p>
      <w:pPr>
        <w:ind w:left="720"/>
      </w:pPr>
      <w:r>
        <w:t xml:space="preserve">•  </w:t>
      </w:r>
      <w:r>
        <w:t xml:space="preserve">Add invoice_date, warranty_expiration_date, software_version</w:t>
      </w:r>
    </w:p>
    <w:p>
      <w:pPr>
        <w:ind w:left="720"/>
      </w:pPr>
      <w:r>
        <w:t xml:space="preserve">•  </w:t>
      </w:r>
      <w:r>
        <w:t xml:space="preserve">CSV import with field mapping UI</w:t>
      </w:r>
    </w:p>
    <w:p>
      <w:pPr>
        <w:ind w:left="720"/>
      </w:pPr>
      <w:r>
        <w:t xml:space="preserve">•  </w:t>
      </w:r>
      <w:r>
        <w:t xml:space="preserve">Roadmap: `docs/roadmaps/EQUIPMENT_MANAGEMENT_ROADMAP.md`</w:t>
      </w:r>
    </w:p>
    <w:p>
      <w:r>
        <w:t xml:space="preserve"/>
      </w:r>
    </w:p>
    <w:p>
      <w:r>
        <w:rPr>
          <w:sz w:val="14"/>
          <w:b/>
        </w:rPr>
        <w:t xml:space="preserve">Credit Memo Phases 4-8 (A1i)</w:t>
      </w:r>
    </w:p>
    <w:p>
      <w:pPr>
        <w:ind w:left="720"/>
      </w:pPr>
      <w:r>
        <w:t xml:space="preserve">•  </w:t>
      </w:r>
      <w:r>
        <w:t xml:space="preserve">**Status:** 42% complete (Phases 1-3 done/in progress)</w:t>
      </w:r>
    </w:p>
    <w:p>
      <w:pPr>
        <w:ind w:left="720"/>
      </w:pPr>
      <w:r>
        <w:t xml:space="preserve">•  </w:t>
      </w:r>
      <w:r>
        <w:t xml:space="preserve">Phase 4: Enhanced line items UI, batch creation, templates</w:t>
      </w:r>
    </w:p>
    <w:p>
      <w:pPr>
        <w:ind w:left="720"/>
      </w:pPr>
      <w:r>
        <w:t xml:space="preserve">•  </w:t>
      </w:r>
      <w:r>
        <w:t xml:space="preserve">Phase 5: Void, update, delete operations</w:t>
      </w:r>
    </w:p>
    <w:p>
      <w:pPr>
        <w:ind w:left="720"/>
      </w:pPr>
      <w:r>
        <w:t xml:space="preserve">•  </w:t>
      </w:r>
      <w:r>
        <w:t xml:space="preserve">Phase 6: Refund processing (issue checks, track refunds)</w:t>
      </w:r>
    </w:p>
    <w:p>
      <w:pPr>
        <w:ind w:left="720"/>
      </w:pPr>
      <w:r>
        <w:t xml:space="preserve">•  </w:t>
      </w:r>
      <w:r>
        <w:t xml:space="preserve">Phase 7: Reporting &amp; analytics (summary cards, aging report)</w:t>
      </w:r>
    </w:p>
    <w:p>
      <w:pPr>
        <w:ind w:left="720"/>
      </w:pPr>
      <w:r>
        <w:t xml:space="preserve">•  </w:t>
      </w:r>
      <w:r>
        <w:t xml:space="preserve">Phase 8: Integration with RMA, orders, support tickets</w:t>
      </w:r>
    </w:p>
    <w:p>
      <w:r>
        <w:t xml:space="preserve"/>
      </w:r>
    </w:p>
    <w:p>
      <w:r>
        <w:rPr>
          <w:sz w:val="14"/>
          <w:b/>
        </w:rPr>
        <w:t xml:space="preserve">Bulk Email Testing &amp; Launch (A1i)</w:t>
      </w:r>
    </w:p>
    <w:p>
      <w:pPr>
        <w:ind w:left="720"/>
      </w:pPr>
      <w:r>
        <w:t xml:space="preserve">•  </w:t>
      </w:r>
      <w:r>
        <w:t xml:space="preserve">**Status:** Feature is BUILT — Phase 6 testing pending</w:t>
      </w:r>
    </w:p>
    <w:p>
      <w:pPr>
        <w:ind w:left="720"/>
      </w:pPr>
      <w:r>
        <w:t xml:space="preserve">•  </w:t>
      </w:r>
      <w:r>
        <w:t xml:space="preserve">Needs: SES simulator testing (bounce, complaint, success), warm-up flow test, auto-suspension test, cross-tenant suppression test</w:t>
      </w:r>
    </w:p>
    <w:p>
      <w:pPr>
        <w:ind w:left="720"/>
      </w:pPr>
      <w:r>
        <w:t xml:space="preserve">•  </w:t>
      </w:r>
      <w:r>
        <w:t xml:space="preserve">Then production deployment</w:t>
      </w:r>
    </w:p>
    <w:p>
      <w:pPr>
        <w:ind w:left="720"/>
      </w:pPr>
      <w:r>
        <w:t xml:space="preserve">•  </w:t>
      </w:r>
      <w:r>
        <w:t xml:space="preserve">**Low effort, high return — just needs testing**</w:t>
      </w:r>
    </w:p>
    <w:p>
      <w:r>
        <w:t xml:space="preserve"/>
      </w:r>
    </w:p>
    <w:p>
      <w:r>
        <w:rPr>
          <w:sz w:val="14"/>
          <w:b/>
        </w:rPr>
        <w:t xml:space="preserve">Newsletter Campaign Agent (A1i)</w:t>
      </w:r>
    </w:p>
    <w:p>
      <w:pPr>
        <w:ind w:left="720"/>
      </w:pPr>
      <w:r>
        <w:t xml:space="preserve">•  </w:t>
      </w:r>
      <w:r>
        <w:t xml:space="preserve">**Status:** Not started — plan at `NEWSLETTER_AGENT_PLAN.md`</w:t>
      </w:r>
    </w:p>
    <w:p>
      <w:pPr>
        <w:ind w:left="720"/>
      </w:pPr>
      <w:r>
        <w:t xml:space="preserve">•  </w:t>
      </w:r>
      <w:r>
        <w:t xml:space="preserve">Campaign creation &amp; scheduling via Vercel Cron</w:t>
      </w:r>
    </w:p>
    <w:p>
      <w:pPr>
        <w:ind w:left="720"/>
      </w:pPr>
      <w:r>
        <w:t xml:space="preserve">•  </w:t>
      </w:r>
      <w:r>
        <w:t xml:space="preserve">Subscriber segmentation (region, engagement, org type, product ownership)</w:t>
      </w:r>
    </w:p>
    <w:p>
      <w:pPr>
        <w:ind w:left="720"/>
      </w:pPr>
      <w:r>
        <w:t xml:space="preserve">•  </w:t>
      </w:r>
      <w:r>
        <w:t xml:space="preserve">Open/click tracking with pixel + link wrappers</w:t>
      </w:r>
    </w:p>
    <w:p>
      <w:pPr>
        <w:ind w:left="720"/>
      </w:pPr>
      <w:r>
        <w:t xml:space="preserve">•  </w:t>
      </w:r>
      <w:r>
        <w:t xml:space="preserve">Engagement scoring (0-100)</w:t>
      </w:r>
    </w:p>
    <w:p>
      <w:pPr>
        <w:ind w:left="720"/>
      </w:pPr>
      <w:r>
        <w:t xml:space="preserve">•  </w:t>
      </w:r>
      <w:r>
        <w:t xml:space="preserve">DB infrastructure already exists (newsletter_subscriptions, newsletter_automation_settings, email_templates tables)</w:t>
      </w:r>
    </w:p>
    <w:p>
      <w:r>
        <w:t xml:space="preserve"/>
      </w:r>
    </w:p>
    <w:p>
      <w:r>
        <w:rPr>
          <w:sz w:val="14"/>
          <w:b/>
        </w:rPr>
        <w:t xml:space="preserve">Build Your Case Page (CorVascular)</w:t>
      </w:r>
    </w:p>
    <w:p>
      <w:pPr>
        <w:ind w:left="720"/>
      </w:pPr>
      <w:r>
        <w:t xml:space="preserve">•  </w:t>
      </w:r>
      <w:r>
        <w:t xml:space="preserve">**Status:** Not started — content spec at `docs/BUILD_YOUR_CASE_PAGE.md`</w:t>
      </w:r>
    </w:p>
    <w:p>
      <w:pPr>
        <w:ind w:left="720"/>
      </w:pPr>
      <w:r>
        <w:t xml:space="preserve">•  </w:t>
      </w:r>
      <w:r>
        <w:t xml:space="preserve">Helps lab managers justify VasoGuard purchase to admins/budget holders</w:t>
      </w:r>
    </w:p>
    <w:p>
      <w:pPr>
        <w:ind w:left="720"/>
      </w:pPr>
      <w:r>
        <w:t xml:space="preserve">•  </w:t>
      </w:r>
      <w:r>
        <w:t xml:space="preserve">Pain point messaging, total cost of ownership, ROI projections</w:t>
      </w:r>
    </w:p>
    <w:p>
      <w:pPr>
        <w:ind w:left="720"/>
      </w:pPr>
      <w:r>
        <w:t xml:space="preserve">•  </w:t>
      </w:r>
      <w:r>
        <w:t xml:space="preserve">Downloadable business case PDF</w:t>
      </w:r>
    </w:p>
    <w:p>
      <w:pPr>
        <w:ind w:left="720"/>
      </w:pPr>
      <w:r>
        <w:t xml:space="preserve">•  </w:t>
      </w:r>
      <w:r>
        <w:t xml:space="preserve">Links to ROI Calculator and Medicare Rates pages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rPr>
          <w:sz w:val="16"/>
          <w:b/>
        </w:rPr>
        <w:t xml:space="preserve">Tier 3 — Infrastructure &amp; Reliability</w:t>
      </w:r>
    </w:p>
    <w:p>
      <w:r>
        <w:t xml:space="preserve"/>
      </w:r>
    </w:p>
    <w:p>
      <w:r>
        <w:rPr>
          <w:sz w:val="14"/>
          <w:b/>
        </w:rPr>
        <w:t xml:space="preserve">QB Middleware Windows Service — Phase 2</w:t>
      </w:r>
    </w:p>
    <w:p>
      <w:pPr>
        <w:ind w:left="720"/>
      </w:pPr>
      <w:r>
        <w:t xml:space="preserve">•  </w:t>
      </w:r>
      <w:r>
        <w:t xml:space="preserve">**Status:** 0% — Phase 1 is 75% done</w:t>
      </w:r>
    </w:p>
    <w:p>
      <w:pPr>
        <w:ind w:left="720"/>
      </w:pPr>
      <w:r>
        <w:t xml:space="preserve">•  </w:t>
      </w:r>
      <w:r>
        <w:t xml:space="preserve">Creates Windows Service for auto-start on boot + crash recovery</w:t>
      </w:r>
    </w:p>
    <w:p>
      <w:pPr>
        <w:ind w:left="720"/>
      </w:pPr>
      <w:r>
        <w:t xml:space="preserve">•  </w:t>
      </w:r>
      <w:r>
        <w:t xml:space="preserve">Scripts: install-service.js, uninstall-service.js, service-control.js</w:t>
      </w:r>
    </w:p>
    <w:p>
      <w:pPr>
        <w:ind w:left="720"/>
      </w:pPr>
      <w:r>
        <w:t xml:space="preserve">•  </w:t>
      </w:r>
      <w:r>
        <w:t xml:space="preserve">Foundation for Phases 3-9</w:t>
      </w:r>
    </w:p>
    <w:p>
      <w:pPr>
        <w:ind w:left="720"/>
      </w:pPr>
      <w:r>
        <w:t xml:space="preserve">•  </w:t>
      </w:r>
      <w:r>
        <w:t xml:space="preserve">Enables "Restart Middleware" button in tray app</w:t>
      </w:r>
    </w:p>
    <w:p>
      <w:r>
        <w:t xml:space="preserve"/>
      </w:r>
    </w:p>
    <w:p>
      <w:r>
        <w:rPr>
          <w:sz w:val="14"/>
          <w:b/>
        </w:rPr>
        <w:t xml:space="preserve">QB Middleware Installer — Phase 3</w:t>
      </w:r>
    </w:p>
    <w:p>
      <w:pPr>
        <w:ind w:left="720"/>
      </w:pPr>
      <w:r>
        <w:t xml:space="preserve">•  </w:t>
      </w:r>
      <w:r>
        <w:t xml:space="preserve">**Status:** 0% — depends on Phase 2</w:t>
      </w:r>
    </w:p>
    <w:p>
      <w:pPr>
        <w:ind w:left="720"/>
      </w:pPr>
      <w:r>
        <w:t xml:space="preserve">•  </w:t>
      </w:r>
      <w:r>
        <w:t xml:space="preserve">Inno Setup 6.x installer with portable Node.js</w:t>
      </w:r>
    </w:p>
    <w:p>
      <w:pPr>
        <w:ind w:left="720"/>
      </w:pPr>
      <w:r>
        <w:t xml:space="preserve">•  </w:t>
      </w:r>
      <w:r>
        <w:t xml:space="preserve">Tenant config wizard, tunnel token wizard</w:t>
      </w:r>
    </w:p>
    <w:p>
      <w:pPr>
        <w:ind w:left="720"/>
      </w:pPr>
      <w:r>
        <w:t xml:space="preserve">•  </w:t>
      </w:r>
      <w:r>
        <w:t xml:space="preserve">PowerShell config generator</w:t>
      </w:r>
    </w:p>
    <w:p>
      <w:pPr>
        <w:ind w:left="720"/>
      </w:pPr>
      <w:r>
        <w:t xml:space="preserve">•  </w:t>
      </w:r>
      <w:r>
        <w:t xml:space="preserve">Test on clean Windows 10 &amp; 11</w:t>
      </w:r>
    </w:p>
    <w:p>
      <w:r>
        <w:t xml:space="preserve"/>
      </w:r>
    </w:p>
    <w:p>
      <w:r>
        <w:rPr>
          <w:sz w:val="14"/>
          <w:b/>
        </w:rPr>
        <w:t xml:space="preserve">Cloudflare Tunnel — Phase 4</w:t>
      </w:r>
    </w:p>
    <w:p>
      <w:pPr>
        <w:ind w:left="720"/>
      </w:pPr>
      <w:r>
        <w:t xml:space="preserve">•  </w:t>
      </w:r>
      <w:r>
        <w:t xml:space="preserve">**Status:** 0% — depends on Phase 2</w:t>
      </w:r>
    </w:p>
    <w:p>
      <w:pPr>
        <w:ind w:left="720"/>
      </w:pPr>
      <w:r>
        <w:t xml:space="preserve">•  </w:t>
      </w:r>
      <w:r>
        <w:t xml:space="preserve">External connectivity for QB Middleware</w:t>
      </w:r>
    </w:p>
    <w:p>
      <w:pPr>
        <w:ind w:left="720"/>
      </w:pPr>
      <w:r>
        <w:t xml:space="preserve">•  </w:t>
      </w:r>
      <w:r>
        <w:t xml:space="preserve">Currently requires manual setup per customer</w:t>
      </w:r>
    </w:p>
    <w:p>
      <w:pPr>
        <w:ind w:left="720"/>
      </w:pPr>
      <w:r>
        <w:t xml:space="preserve">•  </w:t>
      </w:r>
      <w:r>
        <w:t xml:space="preserve">PowerShell script for cloudflared service install</w:t>
      </w:r>
    </w:p>
    <w:p>
      <w:r>
        <w:t xml:space="preserve"/>
      </w:r>
    </w:p>
    <w:p>
      <w:r>
        <w:rPr>
          <w:sz w:val="14"/>
          <w:b/>
        </w:rPr>
        <w:t xml:space="preserve">A1i Subscription Webhook Emails</w:t>
      </w:r>
    </w:p>
    <w:p>
      <w:pPr>
        <w:ind w:left="720"/>
      </w:pPr>
      <w:r>
        <w:t xml:space="preserve">•  </w:t>
      </w:r>
      <w:r>
        <w:t xml:space="preserve">5 TODOs in `src/app/api/a1i/subscription/webhook/route.ts`</w:t>
      </w:r>
    </w:p>
    <w:p>
      <w:pPr>
        <w:ind w:left="720"/>
      </w:pPr>
      <w:r>
        <w:t xml:space="preserve">•  </w:t>
      </w:r>
      <w:r>
        <w:t xml:space="preserve">Missing: cancellation confirmation, trial ending reminder (3 days before), payment receipt, payment failure with retry instructions, 3D Secure authentication</w:t>
      </w:r>
    </w:p>
    <w:p>
      <w:pPr>
        <w:ind w:left="720"/>
      </w:pPr>
      <w:r>
        <w:t xml:space="preserve">•  </w:t>
      </w:r>
      <w:r>
        <w:t xml:space="preserve">None of these send emails currently</w:t>
      </w:r>
    </w:p>
    <w:p>
      <w:r>
        <w:t xml:space="preserve"/>
      </w:r>
    </w:p>
    <w:p>
      <w:r>
        <w:rPr>
          <w:sz w:val="14"/>
          <w:b/>
        </w:rPr>
        <w:t xml:space="preserve">Quote Request Anti-Spam (CorVascular)</w:t>
      </w:r>
    </w:p>
    <w:p>
      <w:pPr>
        <w:ind w:left="720"/>
      </w:pPr>
      <w:r>
        <w:t xml:space="preserve">•  </w:t>
      </w:r>
      <w:r>
        <w:t xml:space="preserve">**Status:** Plan exists at `docs/plans/2026-03-06-quote-antispam.md`</w:t>
      </w:r>
    </w:p>
    <w:p>
      <w:pPr>
        <w:ind w:left="720"/>
      </w:pPr>
      <w:r>
        <w:t xml:space="preserve">•  </w:t>
      </w:r>
      <w:r>
        <w:t xml:space="preserve">Token generation endpoint + HMAC validation</w:t>
      </w:r>
    </w:p>
    <w:p>
      <w:pPr>
        <w:ind w:left="720"/>
      </w:pPr>
      <w:r>
        <w:t xml:space="preserve">•  </w:t>
      </w:r>
      <w:r>
        <w:t xml:space="preserve">useAntiSpam hook with honeypot field</w:t>
      </w:r>
    </w:p>
    <w:p>
      <w:pPr>
        <w:ind w:left="720"/>
      </w:pPr>
      <w:r>
        <w:t xml:space="preserve">•  </w:t>
      </w:r>
      <w:r>
        <w:t xml:space="preserve">Wire into 5 quote modal components</w:t>
      </w:r>
    </w:p>
    <w:p>
      <w:pPr>
        <w:ind w:left="720"/>
      </w:pPr>
      <w:r>
        <w:t xml:space="preserve">•  </w:t>
      </w:r>
      <w:r>
        <w:t xml:space="preserve">9 implementation tasks, 5 test scenarios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rPr>
          <w:sz w:val="16"/>
          <w:b/>
        </w:rPr>
        <w:t xml:space="preserve">Tier 4 — UX &amp; Code Quality</w:t>
      </w:r>
    </w:p>
    <w:p>
      <w:r>
        <w:t xml:space="preserve"/>
      </w:r>
    </w:p>
    <w:p>
      <w:r>
        <w:rPr>
          <w:sz w:val="14"/>
          <w:b/>
        </w:rPr>
        <w:t xml:space="preserve">Upgrades Page Redesign (CorVascular)</w:t>
      </w:r>
    </w:p>
    <w:p>
      <w:pPr>
        <w:ind w:left="720"/>
      </w:pPr>
      <w:r>
        <w:t xml:space="preserve">•  </w:t>
      </w:r>
      <w:r>
        <w:t xml:space="preserve">**Status:** Design spec done at `docs/plans/2026-03-06-upgrades-page-redesign.md`</w:t>
      </w:r>
    </w:p>
    <w:p>
      <w:pPr>
        <w:ind w:left="720"/>
      </w:pPr>
      <w:r>
        <w:t xml:space="preserve">•  </w:t>
      </w:r>
      <w:r>
        <w:t xml:space="preserve">Animated visual journey replacing flat grid</w:t>
      </w:r>
    </w:p>
    <w:p>
      <w:pPr>
        <w:ind w:left="720"/>
      </w:pPr>
      <w:r>
        <w:t xml:space="preserve">•  </w:t>
      </w:r>
      <w:r>
        <w:t xml:space="preserve">5-zone page: dark hero → upgrade spine → device stations → module branches → comparison → CTA</w:t>
      </w:r>
    </w:p>
    <w:p>
      <w:pPr>
        <w:ind w:left="720"/>
      </w:pPr>
      <w:r>
        <w:t xml:space="preserve">•  </w:t>
      </w:r>
      <w:r>
        <w:t xml:space="preserve">Vertical glowing spine with traveling dots, Framer Motion scroll reveals</w:t>
      </w:r>
    </w:p>
    <w:p>
      <w:r>
        <w:t xml:space="preserve"/>
      </w:r>
    </w:p>
    <w:p>
      <w:r>
        <w:rPr>
          <w:sz w:val="14"/>
          <w:b/>
        </w:rPr>
        <w:t xml:space="preserve">Store Pages UX Improvements (CorVascular)</w:t>
      </w:r>
    </w:p>
    <w:p>
      <w:pPr>
        <w:ind w:left="720"/>
      </w:pPr>
      <w:r>
        <w:t xml:space="preserve">•  </w:t>
      </w:r>
      <w:r>
        <w:t xml:space="preserve">5 pending issues from `docs/CORVASCULAR_STORE_UX_ANALYSIS.md`</w:t>
      </w:r>
    </w:p>
    <w:p>
      <w:pPr>
        <w:ind w:left="720"/>
      </w:pPr>
      <w:r>
        <w:t xml:space="preserve">•  </w:t>
      </w:r>
      <w:r>
        <w:t xml:space="preserve">Left nav too narrow (80px → 140-160px), font too small (12px → 14-15px)</w:t>
      </w:r>
    </w:p>
    <w:p>
      <w:pPr>
        <w:ind w:left="720"/>
      </w:pPr>
      <w:r>
        <w:t xml:space="preserve">•  </w:t>
      </w:r>
      <w:r>
        <w:t xml:space="preserve">Product card spacing cramped</w:t>
      </w:r>
    </w:p>
    <w:p>
      <w:pPr>
        <w:ind w:left="720"/>
      </w:pPr>
      <w:r>
        <w:t xml:space="preserve">•  </w:t>
      </w:r>
      <w:r>
        <w:t xml:space="preserve">Title truncation inconsistent</w:t>
      </w:r>
    </w:p>
    <w:p>
      <w:pPr>
        <w:ind w:left="720"/>
      </w:pPr>
      <w:r>
        <w:t xml:space="preserve">•  </w:t>
      </w:r>
      <w:r>
        <w:t xml:space="preserve">Filter controls need larger touch targets (44px min)</w:t>
      </w:r>
    </w:p>
    <w:p>
      <w:r>
        <w:t xml:space="preserve"/>
      </w:r>
    </w:p>
    <w:p>
      <w:r>
        <w:rPr>
          <w:sz w:val="14"/>
          <w:b/>
        </w:rPr>
        <w:t xml:space="preserve">Store Pages Refactoring (CorVascular)</w:t>
      </w:r>
    </w:p>
    <w:p>
      <w:pPr>
        <w:ind w:left="720"/>
      </w:pPr>
      <w:r>
        <w:t xml:space="preserve">•  </w:t>
      </w:r>
      <w:r>
        <w:t xml:space="preserve">**Status:** Plan at `STORE_PAGES_REFACTORING_PLAN.md`</w:t>
      </w:r>
    </w:p>
    <w:p>
      <w:pPr>
        <w:ind w:left="720"/>
      </w:pPr>
      <w:r>
        <w:t xml:space="preserve">•  </w:t>
      </w:r>
      <w:r>
        <w:t xml:space="preserve">78% code reduction (5,759 → ~1,200 lines) across 9 pages</w:t>
      </w:r>
    </w:p>
    <w:p>
      <w:pPr>
        <w:ind w:left="720"/>
      </w:pPr>
      <w:r>
        <w:t xml:space="preserve">•  </w:t>
      </w:r>
      <w:r>
        <w:t xml:space="preserve">Extract ProductCard, StorePageLayout, StoreProductGrid</w:t>
      </w:r>
    </w:p>
    <w:p>
      <w:pPr>
        <w:ind w:left="720"/>
      </w:pPr>
      <w:r>
        <w:t xml:space="preserve">•  </w:t>
      </w:r>
      <w:r>
        <w:t xml:space="preserve">**Est. time:** 2-3 hours</w:t>
      </w:r>
    </w:p>
    <w:p>
      <w:r>
        <w:t xml:space="preserve"/>
      </w:r>
    </w:p>
    <w:p>
      <w:r>
        <w:rPr>
          <w:sz w:val="14"/>
          <w:b/>
        </w:rPr>
        <w:t xml:space="preserve">Z-Index &amp; Input Component Standardization (CorVascular)</w:t>
      </w:r>
    </w:p>
    <w:p>
      <w:pPr>
        <w:ind w:left="720"/>
      </w:pPr>
      <w:r>
        <w:t xml:space="preserve">•  </w:t>
      </w:r>
      <w:r>
        <w:t xml:space="preserve">10+ arbitrary z-index values (0 to 100002) — needs Tailwind config scale</w:t>
      </w:r>
    </w:p>
    <w:p>
      <w:pPr>
        <w:ind w:left="720"/>
      </w:pPr>
      <w:r>
        <w:t xml:space="preserve">•  </w:t>
      </w:r>
      <w:r>
        <w:t xml:space="preserve">76 raw `&lt;input&gt;` tags across 16 files instead of Input component</w:t>
      </w:r>
    </w:p>
    <w:p>
      <w:pPr>
        <w:ind w:left="720"/>
      </w:pPr>
      <w:r>
        <w:t xml:space="preserve">•  </w:t>
      </w:r>
      <w:r>
        <w:t xml:space="preserve">Modal backdrop opacity: 5 different values — standardize to 50%</w:t>
      </w:r>
    </w:p>
    <w:p>
      <w:pPr>
        <w:ind w:left="720"/>
      </w:pPr>
      <w:r>
        <w:t xml:space="preserve">•  </w:t>
      </w:r>
      <w:r>
        <w:t xml:space="preserve">15 different border-radius values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rPr>
          <w:sz w:val="16"/>
          <w:b/>
        </w:rPr>
        <w:t xml:space="preserve">Top 5 Recommendations (Biggest Bang for Buck)</w:t>
      </w:r>
    </w:p>
    <w:p>
      <w:r>
        <w:t xml:space="preserve"/>
      </w:r>
    </w:p>
    <w:p>
      <w:r>
        <w:t xml:space="preserve">1. **Stripe Payment Links** — Direct revenue, customers self-pay invoices</w:t>
      </w:r>
    </w:p>
    <w:p>
      <w:r>
        <w:t xml:space="preserve">2. **Onboarding Wizard + Stripe Billing (Phases 2+3)** — Self-service signup-to-payment pipeline</w:t>
      </w:r>
    </w:p>
    <w:p>
      <w:r>
        <w:t xml:space="preserve">3. **CorVascular Stripe Webhooks** — 25 unhandled payment events = high risk</w:t>
      </w:r>
    </w:p>
    <w:p>
      <w:r>
        <w:t xml:space="preserve">4. **Bulk Email Launch** — Already built, just needs testing and deploy</w:t>
      </w:r>
    </w:p>
    <w:p>
      <w:r>
        <w:t xml:space="preserve">5. **QB Middleware Windows Service + Installer** — Eliminates manual customer setup</w:t>
      </w:r>
    </w:p>
  </w:body>
</w:document>
</file>