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44E9BFA9" w14:textId="77777777" w:rsidR="004D267F" w:rsidRPr="00DB6587" w:rsidRDefault="004D267F" w:rsidP="0002687A">
      <w:pPr>
        <w:tabs>
          <w:tab w:val="center" w:pos="4252"/>
          <w:tab w:val="right" w:pos="8504"/>
        </w:tabs>
        <w:jc w:val="center"/>
        <w:rPr>
          <w:rFonts w:eastAsiaTheme="minorEastAsia"/>
          <w:b/>
          <w:bCs/>
          <w:sz w:val="28"/>
          <w:szCs w:val="28"/>
        </w:rPr>
      </w:pPr>
      <w:bookmarkStart w:id="0" w:name="_Hlk161349038"/>
      <w:r w:rsidRPr="00DB6587">
        <w:rPr>
          <w:rFonts w:eastAsiaTheme="minorEastAsia"/>
          <w:b/>
          <w:bCs/>
          <w:sz w:val="28"/>
          <w:szCs w:val="28"/>
        </w:rPr>
        <w:t>REPÚBLICA DE COLOMBIA</w:t>
      </w:r>
    </w:p>
    <w:p w14:paraId="566A7DA6" w14:textId="77777777" w:rsidR="004D267F" w:rsidRPr="00DB6587" w:rsidRDefault="004D267F" w:rsidP="0002687A">
      <w:pPr>
        <w:tabs>
          <w:tab w:val="center" w:pos="4252"/>
          <w:tab w:val="right" w:pos="8504"/>
        </w:tabs>
        <w:jc w:val="center"/>
        <w:rPr>
          <w:rFonts w:eastAsiaTheme="minorEastAsia"/>
          <w:b/>
          <w:bCs/>
          <w:sz w:val="28"/>
          <w:szCs w:val="28"/>
        </w:rPr>
      </w:pPr>
      <w:r w:rsidRPr="00DB6587">
        <w:rPr>
          <w:rFonts w:eastAsiaTheme="minorEastAsia"/>
          <w:b/>
          <w:bCs/>
          <w:noProof/>
          <w:sz w:val="28"/>
          <w:szCs w:val="28"/>
          <w:lang w:eastAsia="es-CO"/>
        </w:rPr>
        <w:drawing>
          <wp:inline distT="0" distB="0" distL="0" distR="0" wp14:anchorId="2FE93855" wp14:editId="2122DFBC">
            <wp:extent cx="792000" cy="792000"/>
            <wp:effectExtent l="0" t="0" r="0" b="0"/>
            <wp:docPr id="4" name="Imagen 4" descr="Logotip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 4" descr="Logotipo&#10;&#10;Descripción generada automáticamente"/>
                    <pic:cNvPicPr/>
                  </pic:nvPicPr>
                  <pic:blipFill>
                    <a:blip r:embed="rId11" cstate="print">
                      <a:extLst>
                        <a:ext uri="{28A0092B-C50C-407E-A947-70E740481C1C}">
                          <a14:useLocalDpi xmlns:a14="http://schemas.microsoft.com/office/drawing/2010/main" val="0"/>
                        </a:ext>
                      </a:extLst>
                    </a:blip>
                    <a:stretch>
                      <a:fillRect/>
                    </a:stretch>
                  </pic:blipFill>
                  <pic:spPr>
                    <a:xfrm>
                      <a:off x="0" y="0"/>
                      <a:ext cx="792000" cy="792000"/>
                    </a:xfrm>
                    <a:prstGeom prst="rect">
                      <a:avLst/>
                    </a:prstGeom>
                  </pic:spPr>
                </pic:pic>
              </a:graphicData>
            </a:graphic>
          </wp:inline>
        </w:drawing>
      </w:r>
    </w:p>
    <w:p w14:paraId="4E633F8A" w14:textId="77777777" w:rsidR="004D267F" w:rsidRPr="00DB6587" w:rsidRDefault="004D267F" w:rsidP="0002687A">
      <w:pPr>
        <w:tabs>
          <w:tab w:val="center" w:pos="4252"/>
          <w:tab w:val="right" w:pos="8504"/>
        </w:tabs>
        <w:jc w:val="center"/>
        <w:rPr>
          <w:rFonts w:eastAsiaTheme="minorEastAsia"/>
          <w:b/>
          <w:bCs/>
          <w:sz w:val="28"/>
          <w:szCs w:val="28"/>
          <w:lang w:val="pt-PT"/>
        </w:rPr>
      </w:pPr>
      <w:r w:rsidRPr="00DB6587">
        <w:rPr>
          <w:rFonts w:eastAsiaTheme="minorEastAsia"/>
          <w:b/>
          <w:bCs/>
          <w:sz w:val="28"/>
          <w:szCs w:val="28"/>
          <w:lang w:val="pt-PT"/>
        </w:rPr>
        <w:t>CORTE CONSTITUCIONAL</w:t>
      </w:r>
    </w:p>
    <w:p w14:paraId="50898319" w14:textId="77777777" w:rsidR="004D267F" w:rsidRPr="00DB6587" w:rsidRDefault="004D267F" w:rsidP="0002687A">
      <w:pPr>
        <w:jc w:val="center"/>
        <w:rPr>
          <w:rFonts w:eastAsiaTheme="minorEastAsia"/>
          <w:sz w:val="28"/>
          <w:szCs w:val="28"/>
          <w:lang w:val="pt-PT"/>
        </w:rPr>
      </w:pPr>
    </w:p>
    <w:p w14:paraId="46773A7C" w14:textId="33B966F8" w:rsidR="004D267F" w:rsidRPr="00DB6587" w:rsidRDefault="004D267F" w:rsidP="0002687A">
      <w:pPr>
        <w:jc w:val="center"/>
        <w:rPr>
          <w:rFonts w:eastAsiaTheme="minorEastAsia"/>
          <w:b/>
          <w:bCs/>
          <w:sz w:val="28"/>
          <w:szCs w:val="28"/>
          <w:lang w:val="pt-PT"/>
        </w:rPr>
      </w:pPr>
      <w:r w:rsidRPr="00DB6587">
        <w:rPr>
          <w:rFonts w:eastAsiaTheme="minorEastAsia"/>
          <w:b/>
          <w:bCs/>
          <w:sz w:val="28"/>
          <w:szCs w:val="28"/>
          <w:lang w:val="pt-PT"/>
        </w:rPr>
        <w:t>SENTENCIA C-</w:t>
      </w:r>
      <w:r w:rsidR="00413035" w:rsidRPr="00DB6587">
        <w:rPr>
          <w:rFonts w:eastAsiaTheme="minorEastAsia"/>
          <w:b/>
          <w:bCs/>
          <w:sz w:val="28"/>
          <w:szCs w:val="28"/>
          <w:lang w:val="pt-PT"/>
        </w:rPr>
        <w:t>366</w:t>
      </w:r>
      <w:r w:rsidR="008D04C7" w:rsidRPr="00DB6587">
        <w:rPr>
          <w:rFonts w:eastAsiaTheme="minorEastAsia"/>
          <w:b/>
          <w:bCs/>
          <w:sz w:val="28"/>
          <w:szCs w:val="28"/>
          <w:lang w:val="pt-PT"/>
        </w:rPr>
        <w:t xml:space="preserve"> DE</w:t>
      </w:r>
      <w:r w:rsidRPr="00DB6587">
        <w:rPr>
          <w:rFonts w:eastAsiaTheme="minorEastAsia"/>
          <w:b/>
          <w:bCs/>
          <w:sz w:val="28"/>
          <w:szCs w:val="28"/>
          <w:lang w:val="pt-PT"/>
        </w:rPr>
        <w:t xml:space="preserve"> 202</w:t>
      </w:r>
      <w:r w:rsidR="00B554BE" w:rsidRPr="00DB6587">
        <w:rPr>
          <w:rFonts w:eastAsiaTheme="minorEastAsia"/>
          <w:b/>
          <w:bCs/>
          <w:sz w:val="28"/>
          <w:szCs w:val="28"/>
          <w:lang w:val="pt-PT"/>
        </w:rPr>
        <w:t>5</w:t>
      </w:r>
    </w:p>
    <w:p w14:paraId="670B902B" w14:textId="77777777" w:rsidR="004D267F" w:rsidRPr="00DB6587" w:rsidRDefault="004D267F" w:rsidP="0002687A">
      <w:pPr>
        <w:rPr>
          <w:rFonts w:eastAsiaTheme="minorEastAsia"/>
          <w:b/>
          <w:bCs/>
          <w:sz w:val="28"/>
          <w:szCs w:val="28"/>
          <w:lang w:val="pt-PT"/>
        </w:rPr>
      </w:pPr>
    </w:p>
    <w:p w14:paraId="41A6BBC1" w14:textId="77777777" w:rsidR="004D267F" w:rsidRPr="00DB6587" w:rsidRDefault="004D267F" w:rsidP="0002687A">
      <w:pPr>
        <w:rPr>
          <w:b/>
          <w:sz w:val="28"/>
          <w:szCs w:val="28"/>
          <w:lang w:val="pt-PT"/>
        </w:rPr>
      </w:pPr>
    </w:p>
    <w:p w14:paraId="347DB7CD" w14:textId="0DD05E59" w:rsidR="004D267F" w:rsidRPr="00DB6587" w:rsidRDefault="004D267F" w:rsidP="0002687A">
      <w:pPr>
        <w:ind w:left="4536"/>
        <w:jc w:val="both"/>
        <w:rPr>
          <w:b/>
          <w:bCs/>
          <w:sz w:val="28"/>
          <w:szCs w:val="28"/>
        </w:rPr>
      </w:pPr>
      <w:r w:rsidRPr="00DB6587">
        <w:rPr>
          <w:b/>
          <w:bCs/>
          <w:sz w:val="28"/>
          <w:szCs w:val="28"/>
        </w:rPr>
        <w:t xml:space="preserve">Referencia: </w:t>
      </w:r>
      <w:r w:rsidRPr="00DB6587">
        <w:rPr>
          <w:sz w:val="28"/>
          <w:szCs w:val="28"/>
        </w:rPr>
        <w:t xml:space="preserve">expediente </w:t>
      </w:r>
      <w:bookmarkStart w:id="1" w:name="_Hlk210644890"/>
      <w:r w:rsidRPr="00DB6587">
        <w:rPr>
          <w:sz w:val="28"/>
          <w:szCs w:val="28"/>
        </w:rPr>
        <w:t>D-1</w:t>
      </w:r>
      <w:r w:rsidR="00B554BE" w:rsidRPr="00DB6587">
        <w:rPr>
          <w:sz w:val="28"/>
          <w:szCs w:val="28"/>
        </w:rPr>
        <w:t>6</w:t>
      </w:r>
      <w:r w:rsidR="00CA6BEA" w:rsidRPr="00DB6587">
        <w:rPr>
          <w:sz w:val="28"/>
          <w:szCs w:val="28"/>
        </w:rPr>
        <w:t>.</w:t>
      </w:r>
      <w:r w:rsidR="00B554BE" w:rsidRPr="00DB6587">
        <w:rPr>
          <w:sz w:val="28"/>
          <w:szCs w:val="28"/>
        </w:rPr>
        <w:t>361</w:t>
      </w:r>
      <w:bookmarkEnd w:id="1"/>
    </w:p>
    <w:p w14:paraId="56010166" w14:textId="77777777" w:rsidR="004D267F" w:rsidRPr="00DB6587" w:rsidRDefault="004D267F" w:rsidP="0002687A">
      <w:pPr>
        <w:ind w:left="4536"/>
        <w:jc w:val="both"/>
        <w:rPr>
          <w:sz w:val="28"/>
          <w:szCs w:val="28"/>
        </w:rPr>
      </w:pPr>
    </w:p>
    <w:p w14:paraId="7F9F7C4B" w14:textId="6AFF6FBA" w:rsidR="004D267F" w:rsidRPr="00DB6587" w:rsidRDefault="004D267F" w:rsidP="0002687A">
      <w:pPr>
        <w:ind w:left="4536"/>
        <w:jc w:val="both"/>
        <w:rPr>
          <w:i/>
          <w:sz w:val="28"/>
          <w:szCs w:val="28"/>
        </w:rPr>
      </w:pPr>
      <w:r w:rsidRPr="00DB6587">
        <w:rPr>
          <w:sz w:val="28"/>
          <w:szCs w:val="28"/>
        </w:rPr>
        <w:t xml:space="preserve">Demanda de inconstitucionalidad contra </w:t>
      </w:r>
      <w:r w:rsidR="00173EB3" w:rsidRPr="00DB6587">
        <w:rPr>
          <w:sz w:val="28"/>
          <w:szCs w:val="28"/>
        </w:rPr>
        <w:t xml:space="preserve">el artículo 2, </w:t>
      </w:r>
      <w:r w:rsidR="00A11E67" w:rsidRPr="00DB6587">
        <w:rPr>
          <w:sz w:val="28"/>
          <w:szCs w:val="28"/>
        </w:rPr>
        <w:t>numeral 4, literal c), de la Ley 1150 de 2007</w:t>
      </w:r>
      <w:r w:rsidR="00BA475D" w:rsidRPr="00DB6587">
        <w:rPr>
          <w:sz w:val="28"/>
          <w:szCs w:val="28"/>
        </w:rPr>
        <w:t xml:space="preserve">, modificado por </w:t>
      </w:r>
      <w:r w:rsidR="006E1091" w:rsidRPr="00DB6587">
        <w:rPr>
          <w:sz w:val="28"/>
          <w:szCs w:val="28"/>
        </w:rPr>
        <w:t>los artículos 92 y 95 de la Ley 1474 de 2011</w:t>
      </w:r>
    </w:p>
    <w:p w14:paraId="24704C13" w14:textId="77777777" w:rsidR="004D267F" w:rsidRPr="00DB6587" w:rsidRDefault="004D267F" w:rsidP="0002687A">
      <w:pPr>
        <w:ind w:left="4536"/>
        <w:jc w:val="both"/>
        <w:rPr>
          <w:i/>
          <w:sz w:val="28"/>
          <w:szCs w:val="28"/>
        </w:rPr>
      </w:pPr>
    </w:p>
    <w:p w14:paraId="03232E14" w14:textId="646E1746" w:rsidR="004D267F" w:rsidRPr="00DB6587" w:rsidRDefault="004D267F" w:rsidP="0002687A">
      <w:pPr>
        <w:ind w:left="4536"/>
        <w:jc w:val="both"/>
        <w:rPr>
          <w:sz w:val="28"/>
          <w:szCs w:val="28"/>
        </w:rPr>
      </w:pPr>
      <w:r w:rsidRPr="00DB6587">
        <w:rPr>
          <w:b/>
          <w:sz w:val="28"/>
          <w:szCs w:val="28"/>
        </w:rPr>
        <w:t>Demandante:</w:t>
      </w:r>
      <w:r w:rsidRPr="00DB6587">
        <w:rPr>
          <w:sz w:val="28"/>
          <w:szCs w:val="28"/>
        </w:rPr>
        <w:t xml:space="preserve"> </w:t>
      </w:r>
      <w:r w:rsidR="00A11E67" w:rsidRPr="00DB6587">
        <w:rPr>
          <w:sz w:val="28"/>
          <w:szCs w:val="28"/>
        </w:rPr>
        <w:t>Héctor Riveros Serrato</w:t>
      </w:r>
    </w:p>
    <w:p w14:paraId="77AB5914" w14:textId="77777777" w:rsidR="004D267F" w:rsidRPr="00DB6587" w:rsidRDefault="004D267F" w:rsidP="0002687A">
      <w:pPr>
        <w:ind w:left="4536"/>
        <w:jc w:val="both"/>
        <w:rPr>
          <w:sz w:val="28"/>
          <w:szCs w:val="28"/>
        </w:rPr>
      </w:pPr>
    </w:p>
    <w:p w14:paraId="03854DBB" w14:textId="77777777" w:rsidR="004D267F" w:rsidRPr="00DB6587" w:rsidRDefault="004D267F" w:rsidP="0002687A">
      <w:pPr>
        <w:ind w:left="4536"/>
        <w:jc w:val="both"/>
        <w:rPr>
          <w:sz w:val="28"/>
          <w:szCs w:val="28"/>
          <w:lang w:val="it-IT"/>
        </w:rPr>
      </w:pPr>
      <w:r w:rsidRPr="00DB6587">
        <w:rPr>
          <w:b/>
          <w:bCs/>
          <w:sz w:val="28"/>
          <w:szCs w:val="28"/>
          <w:lang w:val="it-IT"/>
        </w:rPr>
        <w:t>Magistrada ponente</w:t>
      </w:r>
      <w:r w:rsidRPr="00DB6587">
        <w:rPr>
          <w:sz w:val="28"/>
          <w:szCs w:val="28"/>
          <w:lang w:val="it-IT"/>
        </w:rPr>
        <w:t>:</w:t>
      </w:r>
    </w:p>
    <w:p w14:paraId="2C03B3E9" w14:textId="727F223B" w:rsidR="004D267F" w:rsidRPr="00DB6587" w:rsidRDefault="00C30FD4" w:rsidP="0002687A">
      <w:pPr>
        <w:ind w:left="4536"/>
        <w:jc w:val="both"/>
        <w:rPr>
          <w:sz w:val="28"/>
          <w:szCs w:val="28"/>
          <w:lang w:val="it-IT"/>
        </w:rPr>
      </w:pPr>
      <w:r w:rsidRPr="00DB6587">
        <w:rPr>
          <w:sz w:val="28"/>
          <w:szCs w:val="28"/>
          <w:lang w:val="it-IT"/>
        </w:rPr>
        <w:t>Lina Marcela Escobar Martínez</w:t>
      </w:r>
    </w:p>
    <w:p w14:paraId="2519B53B" w14:textId="77777777" w:rsidR="004D267F" w:rsidRPr="00DB6587" w:rsidRDefault="004D267F" w:rsidP="0002687A">
      <w:pPr>
        <w:jc w:val="both"/>
        <w:textAlignment w:val="baseline"/>
        <w:rPr>
          <w:sz w:val="28"/>
          <w:szCs w:val="28"/>
          <w:bdr w:val="none" w:sz="0" w:space="0" w:color="auto" w:frame="1"/>
          <w:lang w:val="it-IT" w:eastAsia="es-ES"/>
        </w:rPr>
      </w:pPr>
    </w:p>
    <w:p w14:paraId="664A6C20" w14:textId="77777777" w:rsidR="004D267F" w:rsidRPr="00DB6587" w:rsidRDefault="004D267F" w:rsidP="0002687A">
      <w:pPr>
        <w:jc w:val="both"/>
        <w:textAlignment w:val="baseline"/>
        <w:rPr>
          <w:sz w:val="28"/>
          <w:szCs w:val="28"/>
          <w:bdr w:val="none" w:sz="0" w:space="0" w:color="auto" w:frame="1"/>
          <w:lang w:val="it-IT" w:eastAsia="es-ES"/>
        </w:rPr>
      </w:pPr>
    </w:p>
    <w:p w14:paraId="502303B5" w14:textId="4D4FF2B3" w:rsidR="004D267F" w:rsidRPr="00DB6587" w:rsidRDefault="004D267F" w:rsidP="0002687A">
      <w:pPr>
        <w:jc w:val="both"/>
        <w:textAlignment w:val="baseline"/>
        <w:rPr>
          <w:sz w:val="28"/>
          <w:szCs w:val="28"/>
          <w:lang w:eastAsia="es-ES"/>
        </w:rPr>
      </w:pPr>
      <w:r w:rsidRPr="00DB6587">
        <w:rPr>
          <w:sz w:val="28"/>
          <w:szCs w:val="28"/>
          <w:bdr w:val="none" w:sz="0" w:space="0" w:color="auto" w:frame="1"/>
          <w:lang w:eastAsia="es-ES"/>
        </w:rPr>
        <w:t xml:space="preserve">Bogotá D.C., </w:t>
      </w:r>
      <w:r w:rsidR="00413035" w:rsidRPr="00DB6587">
        <w:rPr>
          <w:sz w:val="28"/>
          <w:szCs w:val="28"/>
          <w:bdr w:val="none" w:sz="0" w:space="0" w:color="auto" w:frame="1"/>
          <w:lang w:eastAsia="es-ES"/>
        </w:rPr>
        <w:t>tres</w:t>
      </w:r>
      <w:r w:rsidRPr="00DB6587">
        <w:rPr>
          <w:sz w:val="28"/>
          <w:szCs w:val="28"/>
          <w:bdr w:val="none" w:sz="0" w:space="0" w:color="auto" w:frame="1"/>
          <w:lang w:eastAsia="es-ES"/>
        </w:rPr>
        <w:t xml:space="preserve"> (</w:t>
      </w:r>
      <w:r w:rsidR="00413035" w:rsidRPr="00DB6587">
        <w:rPr>
          <w:sz w:val="28"/>
          <w:szCs w:val="28"/>
          <w:bdr w:val="none" w:sz="0" w:space="0" w:color="auto" w:frame="1"/>
          <w:lang w:eastAsia="es-ES"/>
        </w:rPr>
        <w:t>03</w:t>
      </w:r>
      <w:r w:rsidRPr="00DB6587">
        <w:rPr>
          <w:sz w:val="28"/>
          <w:szCs w:val="28"/>
          <w:bdr w:val="none" w:sz="0" w:space="0" w:color="auto" w:frame="1"/>
          <w:lang w:eastAsia="es-ES"/>
        </w:rPr>
        <w:t xml:space="preserve">) de </w:t>
      </w:r>
      <w:r w:rsidR="00833124" w:rsidRPr="00DB6587">
        <w:rPr>
          <w:sz w:val="28"/>
          <w:szCs w:val="28"/>
          <w:bdr w:val="none" w:sz="0" w:space="0" w:color="auto" w:frame="1"/>
          <w:lang w:eastAsia="es-ES"/>
        </w:rPr>
        <w:t xml:space="preserve">septiembre </w:t>
      </w:r>
      <w:r w:rsidRPr="00DB6587">
        <w:rPr>
          <w:sz w:val="28"/>
          <w:szCs w:val="28"/>
          <w:bdr w:val="none" w:sz="0" w:space="0" w:color="auto" w:frame="1"/>
          <w:lang w:eastAsia="es-ES"/>
        </w:rPr>
        <w:t>de dos mil veinti</w:t>
      </w:r>
      <w:r w:rsidR="00A11E67" w:rsidRPr="00DB6587">
        <w:rPr>
          <w:sz w:val="28"/>
          <w:szCs w:val="28"/>
          <w:bdr w:val="none" w:sz="0" w:space="0" w:color="auto" w:frame="1"/>
          <w:lang w:eastAsia="es-ES"/>
        </w:rPr>
        <w:t>cinco</w:t>
      </w:r>
      <w:r w:rsidRPr="00DB6587">
        <w:rPr>
          <w:sz w:val="28"/>
          <w:szCs w:val="28"/>
          <w:bdr w:val="none" w:sz="0" w:space="0" w:color="auto" w:frame="1"/>
          <w:lang w:eastAsia="es-ES"/>
        </w:rPr>
        <w:t xml:space="preserve"> (</w:t>
      </w:r>
      <w:r w:rsidR="00C048A8" w:rsidRPr="00DB6587">
        <w:rPr>
          <w:sz w:val="28"/>
          <w:szCs w:val="28"/>
          <w:bdr w:val="none" w:sz="0" w:space="0" w:color="auto" w:frame="1"/>
          <w:lang w:eastAsia="es-ES"/>
        </w:rPr>
        <w:t>2025</w:t>
      </w:r>
      <w:r w:rsidRPr="00DB6587">
        <w:rPr>
          <w:sz w:val="28"/>
          <w:szCs w:val="28"/>
          <w:bdr w:val="none" w:sz="0" w:space="0" w:color="auto" w:frame="1"/>
          <w:lang w:eastAsia="es-ES"/>
        </w:rPr>
        <w:t>)</w:t>
      </w:r>
    </w:p>
    <w:p w14:paraId="6A5208CC" w14:textId="77777777" w:rsidR="004D267F" w:rsidRPr="00DB6587" w:rsidRDefault="004D267F" w:rsidP="0002687A">
      <w:pPr>
        <w:jc w:val="both"/>
        <w:textAlignment w:val="baseline"/>
        <w:rPr>
          <w:sz w:val="28"/>
          <w:szCs w:val="28"/>
          <w:bdr w:val="none" w:sz="0" w:space="0" w:color="auto" w:frame="1"/>
          <w:lang w:eastAsia="es-ES"/>
        </w:rPr>
      </w:pPr>
      <w:r w:rsidRPr="00DB6587">
        <w:rPr>
          <w:sz w:val="28"/>
          <w:szCs w:val="28"/>
          <w:bdr w:val="none" w:sz="0" w:space="0" w:color="auto" w:frame="1"/>
          <w:lang w:eastAsia="es-ES"/>
        </w:rPr>
        <w:t> </w:t>
      </w:r>
    </w:p>
    <w:p w14:paraId="68287657" w14:textId="349ECA76" w:rsidR="004D267F" w:rsidRPr="00DB6587" w:rsidRDefault="004D267F" w:rsidP="0002687A">
      <w:pPr>
        <w:jc w:val="both"/>
        <w:textAlignment w:val="baseline"/>
        <w:rPr>
          <w:sz w:val="28"/>
          <w:szCs w:val="28"/>
          <w:bdr w:val="none" w:sz="0" w:space="0" w:color="auto" w:frame="1"/>
          <w:lang w:eastAsia="es-ES"/>
        </w:rPr>
      </w:pPr>
      <w:r w:rsidRPr="00DB6587">
        <w:rPr>
          <w:sz w:val="28"/>
          <w:szCs w:val="28"/>
          <w:bdr w:val="none" w:sz="0" w:space="0" w:color="auto" w:frame="1"/>
          <w:lang w:eastAsia="es-ES"/>
        </w:rPr>
        <w:t xml:space="preserve">La Sala Plena de la Corte Constitucional, en ejercicio de sus atribuciones constitucionales y en cumplimiento de los requisitos y trámites establecidos en el Decreto Ley 2067 de 1991, ha </w:t>
      </w:r>
      <w:r w:rsidR="00C048A8" w:rsidRPr="00DB6587">
        <w:rPr>
          <w:sz w:val="28"/>
          <w:szCs w:val="28"/>
          <w:bdr w:val="none" w:sz="0" w:space="0" w:color="auto" w:frame="1"/>
          <w:lang w:eastAsia="es-ES"/>
        </w:rPr>
        <w:t xml:space="preserve">dictado </w:t>
      </w:r>
      <w:r w:rsidRPr="00DB6587">
        <w:rPr>
          <w:sz w:val="28"/>
          <w:szCs w:val="28"/>
          <w:bdr w:val="none" w:sz="0" w:space="0" w:color="auto" w:frame="1"/>
          <w:lang w:eastAsia="es-ES"/>
        </w:rPr>
        <w:t xml:space="preserve">la siguiente </w:t>
      </w:r>
    </w:p>
    <w:p w14:paraId="7350C796" w14:textId="77777777" w:rsidR="004D267F" w:rsidRPr="00DB6587" w:rsidRDefault="004D267F" w:rsidP="0002687A">
      <w:pPr>
        <w:jc w:val="both"/>
        <w:textAlignment w:val="baseline"/>
        <w:rPr>
          <w:sz w:val="28"/>
          <w:szCs w:val="28"/>
          <w:bdr w:val="none" w:sz="0" w:space="0" w:color="auto" w:frame="1"/>
          <w:lang w:eastAsia="es-ES"/>
        </w:rPr>
      </w:pPr>
    </w:p>
    <w:p w14:paraId="7D05B97A" w14:textId="77777777" w:rsidR="004D267F" w:rsidRPr="00DB6587" w:rsidRDefault="004D267F" w:rsidP="0002687A">
      <w:pPr>
        <w:jc w:val="center"/>
        <w:textAlignment w:val="baseline"/>
        <w:rPr>
          <w:b/>
          <w:sz w:val="28"/>
          <w:szCs w:val="28"/>
          <w:bdr w:val="none" w:sz="0" w:space="0" w:color="auto" w:frame="1"/>
          <w:lang w:eastAsia="es-ES"/>
        </w:rPr>
      </w:pPr>
      <w:r w:rsidRPr="00DB6587">
        <w:rPr>
          <w:b/>
          <w:sz w:val="28"/>
          <w:szCs w:val="28"/>
          <w:bdr w:val="none" w:sz="0" w:space="0" w:color="auto" w:frame="1"/>
          <w:lang w:eastAsia="es-ES"/>
        </w:rPr>
        <w:t>SENTENCIA</w:t>
      </w:r>
    </w:p>
    <w:p w14:paraId="0DE9229C" w14:textId="77777777" w:rsidR="00DC6B32" w:rsidRPr="00DB6587" w:rsidRDefault="00DC6B32" w:rsidP="00DC6B32">
      <w:pPr>
        <w:jc w:val="both"/>
        <w:textAlignment w:val="baseline"/>
        <w:rPr>
          <w:b/>
          <w:sz w:val="28"/>
          <w:szCs w:val="28"/>
          <w:bdr w:val="none" w:sz="0" w:space="0" w:color="auto" w:frame="1"/>
          <w:lang w:eastAsia="es-ES"/>
        </w:rPr>
      </w:pPr>
    </w:p>
    <w:p w14:paraId="3DF7AFFD" w14:textId="4457E71F" w:rsidR="00DC6B32" w:rsidRPr="00DB6587" w:rsidRDefault="00DC6B32" w:rsidP="00DC6B32">
      <w:pPr>
        <w:jc w:val="both"/>
        <w:textAlignment w:val="baseline"/>
        <w:rPr>
          <w:b/>
          <w:sz w:val="28"/>
          <w:szCs w:val="28"/>
          <w:bdr w:val="none" w:sz="0" w:space="0" w:color="auto" w:frame="1"/>
          <w:lang w:eastAsia="es-ES"/>
        </w:rPr>
      </w:pPr>
      <w:r w:rsidRPr="00DB6587">
        <w:rPr>
          <w:b/>
          <w:sz w:val="28"/>
          <w:szCs w:val="28"/>
          <w:bdr w:val="none" w:sz="0" w:space="0" w:color="auto" w:frame="1"/>
          <w:lang w:eastAsia="es-ES"/>
        </w:rPr>
        <w:t>SÍNTESIS</w:t>
      </w:r>
    </w:p>
    <w:p w14:paraId="3BBAB3FD" w14:textId="77777777" w:rsidR="00DC6B32" w:rsidRPr="00DB6587" w:rsidRDefault="00DC6B32" w:rsidP="00DC6B32">
      <w:pPr>
        <w:jc w:val="both"/>
        <w:textAlignment w:val="baseline"/>
        <w:rPr>
          <w:b/>
          <w:sz w:val="28"/>
          <w:szCs w:val="28"/>
          <w:bdr w:val="none" w:sz="0" w:space="0" w:color="auto" w:frame="1"/>
          <w:lang w:eastAsia="es-ES"/>
        </w:rPr>
      </w:pPr>
    </w:p>
    <w:p w14:paraId="695B0B20" w14:textId="77777777" w:rsidR="00DC6B32" w:rsidRPr="00DB6587" w:rsidRDefault="00DC6B32" w:rsidP="00DC6B32">
      <w:pPr>
        <w:jc w:val="both"/>
        <w:textAlignment w:val="baseline"/>
        <w:rPr>
          <w:bCs/>
          <w:sz w:val="28"/>
          <w:szCs w:val="28"/>
          <w:bdr w:val="none" w:sz="0" w:space="0" w:color="auto" w:frame="1"/>
          <w:lang w:val="es-ES_tradnl" w:eastAsia="es-ES"/>
        </w:rPr>
      </w:pPr>
      <w:r w:rsidRPr="00DB6587">
        <w:rPr>
          <w:bCs/>
          <w:sz w:val="28"/>
          <w:szCs w:val="28"/>
          <w:bdr w:val="none" w:sz="0" w:space="0" w:color="auto" w:frame="1"/>
          <w:lang w:val="es-ES_tradnl" w:eastAsia="es-ES"/>
        </w:rPr>
        <w:t>La Sala Plena de la Corte Constitucional conoció la demanda presentada por el ciudadano Héctor Riveros Serrato contra el artículo 2, numeral 4, literal c, de la Ley 1150 de 2007, modificado por los artículos 92 y 95 de la Ley 1474 de 2011, que regula los contratos interadministrativos.</w:t>
      </w:r>
    </w:p>
    <w:p w14:paraId="64C6B060" w14:textId="77777777" w:rsidR="00DC6B32" w:rsidRPr="00DB6587" w:rsidRDefault="00DC6B32" w:rsidP="00DC6B32">
      <w:pPr>
        <w:jc w:val="both"/>
        <w:textAlignment w:val="baseline"/>
        <w:rPr>
          <w:bCs/>
          <w:sz w:val="28"/>
          <w:szCs w:val="28"/>
          <w:bdr w:val="none" w:sz="0" w:space="0" w:color="auto" w:frame="1"/>
          <w:lang w:val="es-ES_tradnl" w:eastAsia="es-ES"/>
        </w:rPr>
      </w:pPr>
    </w:p>
    <w:p w14:paraId="35694657" w14:textId="77777777" w:rsidR="00DC6B32" w:rsidRPr="00DB6587" w:rsidRDefault="00DC6B32" w:rsidP="00DC6B32">
      <w:pPr>
        <w:jc w:val="both"/>
        <w:textAlignment w:val="baseline"/>
        <w:rPr>
          <w:bCs/>
          <w:sz w:val="28"/>
          <w:szCs w:val="28"/>
          <w:bdr w:val="none" w:sz="0" w:space="0" w:color="auto" w:frame="1"/>
          <w:lang w:val="es-ES_tradnl" w:eastAsia="es-ES"/>
        </w:rPr>
      </w:pPr>
      <w:r w:rsidRPr="00DB6587">
        <w:rPr>
          <w:bCs/>
          <w:sz w:val="28"/>
          <w:szCs w:val="28"/>
          <w:bdr w:val="none" w:sz="0" w:space="0" w:color="auto" w:frame="1"/>
          <w:lang w:val="es-ES_tradnl" w:eastAsia="es-ES"/>
        </w:rPr>
        <w:t xml:space="preserve">El demandante sostuvo que la celebración de contratos interadministrativos mediante la modalidad de selección por contratación directa desconoce los principios de igualdad y libre concurrencia, establecidos en los artículos 13 y 333 de la Constitución. Según el demandante, la disposición permite a las entidades públicas contratar entre sí sin acudir a un proceso competitivo de selección, lo que impide a las empresas privadas competir en igualdad de condiciones en el mercado de la contratación pública. </w:t>
      </w:r>
    </w:p>
    <w:p w14:paraId="22BC4DED" w14:textId="77777777" w:rsidR="00DC6B32" w:rsidRPr="00DB6587" w:rsidRDefault="00DC6B32" w:rsidP="00DC6B32">
      <w:pPr>
        <w:jc w:val="both"/>
        <w:textAlignment w:val="baseline"/>
        <w:rPr>
          <w:bCs/>
          <w:sz w:val="28"/>
          <w:szCs w:val="28"/>
          <w:bdr w:val="none" w:sz="0" w:space="0" w:color="auto" w:frame="1"/>
          <w:lang w:val="es-ES_tradnl" w:eastAsia="es-ES"/>
        </w:rPr>
      </w:pPr>
    </w:p>
    <w:p w14:paraId="2D063A2A" w14:textId="77777777" w:rsidR="00DC6B32" w:rsidRPr="00DB6587" w:rsidRDefault="00DC6B32" w:rsidP="00DC6B32">
      <w:pPr>
        <w:jc w:val="both"/>
        <w:textAlignment w:val="baseline"/>
        <w:rPr>
          <w:bCs/>
          <w:sz w:val="28"/>
          <w:szCs w:val="28"/>
          <w:bdr w:val="none" w:sz="0" w:space="0" w:color="auto" w:frame="1"/>
          <w:lang w:val="es-ES_tradnl" w:eastAsia="es-ES"/>
        </w:rPr>
      </w:pPr>
      <w:r w:rsidRPr="00DB6587">
        <w:rPr>
          <w:bCs/>
          <w:sz w:val="28"/>
          <w:szCs w:val="28"/>
          <w:bdr w:val="none" w:sz="0" w:space="0" w:color="auto" w:frame="1"/>
          <w:lang w:val="es-ES_tradnl" w:eastAsia="es-ES"/>
        </w:rPr>
        <w:t xml:space="preserve">En el proceso se recibieron nueve intervenciones. Algunas de ellas solicitaron a la Corte inhibirse de emitir un pronunciamiento de fondo sobre la demanda al considerar que no cumplía los requisitos mínimos argumentativos. En consecuencia, la Sala Plena verificó el cumplimiento de dichos requisitos. </w:t>
      </w:r>
    </w:p>
    <w:p w14:paraId="62F23885" w14:textId="77777777" w:rsidR="00DC6B32" w:rsidRPr="00DB6587" w:rsidRDefault="00DC6B32" w:rsidP="00DC6B32">
      <w:pPr>
        <w:jc w:val="both"/>
        <w:textAlignment w:val="baseline"/>
        <w:rPr>
          <w:bCs/>
          <w:sz w:val="28"/>
          <w:szCs w:val="28"/>
          <w:bdr w:val="none" w:sz="0" w:space="0" w:color="auto" w:frame="1"/>
          <w:lang w:val="es-ES_tradnl" w:eastAsia="es-ES"/>
        </w:rPr>
      </w:pPr>
    </w:p>
    <w:p w14:paraId="016F294D" w14:textId="037FF2D5" w:rsidR="00DC6B32" w:rsidRPr="00DB6587" w:rsidRDefault="00DC6B32" w:rsidP="00DC6B32">
      <w:pPr>
        <w:jc w:val="both"/>
        <w:textAlignment w:val="baseline"/>
        <w:rPr>
          <w:bCs/>
          <w:sz w:val="28"/>
          <w:szCs w:val="28"/>
          <w:bdr w:val="none" w:sz="0" w:space="0" w:color="auto" w:frame="1"/>
          <w:lang w:val="es-ES_tradnl" w:eastAsia="es-ES"/>
        </w:rPr>
      </w:pPr>
      <w:r w:rsidRPr="00DB6587">
        <w:rPr>
          <w:bCs/>
          <w:sz w:val="28"/>
          <w:szCs w:val="28"/>
          <w:bdr w:val="none" w:sz="0" w:space="0" w:color="auto" w:frame="1"/>
          <w:lang w:val="es-ES_tradnl" w:eastAsia="es-ES"/>
        </w:rPr>
        <w:t xml:space="preserve">La </w:t>
      </w:r>
      <w:r w:rsidR="001F4C10" w:rsidRPr="00DB6587">
        <w:rPr>
          <w:bCs/>
          <w:sz w:val="28"/>
          <w:szCs w:val="28"/>
          <w:bdr w:val="none" w:sz="0" w:space="0" w:color="auto" w:frame="1"/>
          <w:lang w:val="es-ES_tradnl" w:eastAsia="es-ES"/>
        </w:rPr>
        <w:t>Corte</w:t>
      </w:r>
      <w:r w:rsidRPr="00DB6587">
        <w:rPr>
          <w:bCs/>
          <w:sz w:val="28"/>
          <w:szCs w:val="28"/>
          <w:bdr w:val="none" w:sz="0" w:space="0" w:color="auto" w:frame="1"/>
          <w:lang w:val="es-ES_tradnl" w:eastAsia="es-ES"/>
        </w:rPr>
        <w:t xml:space="preserve"> reiteró su jurisprudencia sobre el carácter público de la acción de constitucionalidad y </w:t>
      </w:r>
      <w:r w:rsidR="001F4C10" w:rsidRPr="00DB6587">
        <w:rPr>
          <w:bCs/>
          <w:sz w:val="28"/>
          <w:szCs w:val="28"/>
          <w:bdr w:val="none" w:sz="0" w:space="0" w:color="auto" w:frame="1"/>
          <w:lang w:val="es-ES_tradnl" w:eastAsia="es-ES"/>
        </w:rPr>
        <w:t>las exigencias</w:t>
      </w:r>
      <w:r w:rsidRPr="00DB6587">
        <w:rPr>
          <w:bCs/>
          <w:sz w:val="28"/>
          <w:szCs w:val="28"/>
          <w:bdr w:val="none" w:sz="0" w:space="0" w:color="auto" w:frame="1"/>
          <w:lang w:val="es-ES_tradnl" w:eastAsia="es-ES"/>
        </w:rPr>
        <w:t xml:space="preserve"> esenciales que debe satisfacer el concepto de violación, de conformidad con lo dispuesto en el numeral 3 del artículo 2 del Decreto 2067 de 1991. Luego, analizó el contenido del artículo 2, numeral 4, literal c de la Ley 1150 de 2007. Precisó que el contrato interadministrativo</w:t>
      </w:r>
      <w:r w:rsidR="001F4C10" w:rsidRPr="00DB6587">
        <w:rPr>
          <w:bCs/>
          <w:sz w:val="28"/>
          <w:szCs w:val="28"/>
          <w:bdr w:val="none" w:sz="0" w:space="0" w:color="auto" w:frame="1"/>
          <w:lang w:val="es-ES_tradnl" w:eastAsia="es-ES"/>
        </w:rPr>
        <w:t xml:space="preserve"> celebrado bajo la modalidad de selección de</w:t>
      </w:r>
      <w:r w:rsidRPr="00DB6587">
        <w:rPr>
          <w:bCs/>
          <w:sz w:val="28"/>
          <w:szCs w:val="28"/>
          <w:bdr w:val="none" w:sz="0" w:space="0" w:color="auto" w:frame="1"/>
          <w:lang w:val="es-ES_tradnl" w:eastAsia="es-ES"/>
        </w:rPr>
        <w:t xml:space="preserve"> contratación directa presenta las siguientes características: (i) es excepcional, (ii) limita su uso a los </w:t>
      </w:r>
      <w:r w:rsidR="0003498B" w:rsidRPr="00DB6587">
        <w:rPr>
          <w:bCs/>
          <w:sz w:val="28"/>
          <w:szCs w:val="28"/>
          <w:bdr w:val="none" w:sz="0" w:space="0" w:color="auto" w:frame="1"/>
          <w:lang w:val="es-ES_tradnl" w:eastAsia="es-ES"/>
        </w:rPr>
        <w:t>objetos contractuales</w:t>
      </w:r>
      <w:r w:rsidRPr="00DB6587">
        <w:rPr>
          <w:bCs/>
          <w:sz w:val="28"/>
          <w:szCs w:val="28"/>
          <w:bdr w:val="none" w:sz="0" w:space="0" w:color="auto" w:frame="1"/>
          <w:lang w:val="es-ES_tradnl" w:eastAsia="es-ES"/>
        </w:rPr>
        <w:t xml:space="preserve"> en los que las obligaciones derivadas del contrato tengan relación directa con el objeto de la entidad ejecutora señalado en la ley o en sus reglamentos, (iii) excluye el contrato de seguro, (iv) </w:t>
      </w:r>
      <w:r w:rsidR="001F4C10" w:rsidRPr="00DB6587">
        <w:rPr>
          <w:bCs/>
          <w:sz w:val="28"/>
          <w:szCs w:val="28"/>
          <w:bdr w:val="none" w:sz="0" w:space="0" w:color="auto" w:frame="1"/>
          <w:lang w:val="es-ES_tradnl" w:eastAsia="es-ES"/>
        </w:rPr>
        <w:t>el</w:t>
      </w:r>
      <w:r w:rsidRPr="00DB6587">
        <w:rPr>
          <w:bCs/>
          <w:sz w:val="28"/>
          <w:szCs w:val="28"/>
          <w:bdr w:val="none" w:sz="0" w:space="0" w:color="auto" w:frame="1"/>
          <w:lang w:val="es-ES_tradnl" w:eastAsia="es-ES"/>
        </w:rPr>
        <w:t xml:space="preserve"> régimen jurídico aplicable es el Estatuto General de Contratación de la Administración Pública e (v) impone reglas estrictas en materia de subcontratación.</w:t>
      </w:r>
    </w:p>
    <w:p w14:paraId="2090206D" w14:textId="77777777" w:rsidR="00DC6B32" w:rsidRPr="00DB6587" w:rsidRDefault="00DC6B32" w:rsidP="00DC6B32">
      <w:pPr>
        <w:jc w:val="both"/>
        <w:textAlignment w:val="baseline"/>
        <w:rPr>
          <w:bCs/>
          <w:sz w:val="28"/>
          <w:szCs w:val="28"/>
          <w:bdr w:val="none" w:sz="0" w:space="0" w:color="auto" w:frame="1"/>
          <w:lang w:val="es-ES_tradnl" w:eastAsia="es-ES"/>
        </w:rPr>
      </w:pPr>
    </w:p>
    <w:p w14:paraId="5438CAF1" w14:textId="77777777" w:rsidR="00DC6B32" w:rsidRPr="00DB6587" w:rsidRDefault="00DC6B32" w:rsidP="00DC6B32">
      <w:pPr>
        <w:jc w:val="both"/>
        <w:textAlignment w:val="baseline"/>
        <w:rPr>
          <w:bCs/>
          <w:sz w:val="28"/>
          <w:szCs w:val="28"/>
          <w:bdr w:val="none" w:sz="0" w:space="0" w:color="auto" w:frame="1"/>
          <w:lang w:val="es-ES_tradnl" w:eastAsia="es-ES"/>
        </w:rPr>
      </w:pPr>
      <w:r w:rsidRPr="00DB6587">
        <w:rPr>
          <w:bCs/>
          <w:sz w:val="28"/>
          <w:szCs w:val="28"/>
          <w:bdr w:val="none" w:sz="0" w:space="0" w:color="auto" w:frame="1"/>
          <w:lang w:val="es-ES_tradnl" w:eastAsia="es-ES"/>
        </w:rPr>
        <w:t>Con fundamento en lo anterior, la Sala Plena procedió a verificar la aptitud sustantiva de la demanda y encontró que no satisfizo el requisito de certeza. Constató que la interpretación que el demandante hace de la norma acusada es aislada y subjetiva, ya que no considera el conjunto de normas que rigen la celebración de los contratos interadministrativos. Esto implica que su hermenéutica se apoya en planteamientos que desconocen el alcance de la disposición objeto de censura. Tal situación llevó al demandante a incurrir en los siguientes errores que suponen la falta de certeza del cargo: (i) confundir el tipo de contrato —contrato interadministrativo— y la modalidad de selección del contratista —contratación directa—; (ii) omitir que la modalidad de selección de contratación directa tiene reglas específicas que restringen el margen de discrecionalidad de la Administración pública; y (iii) no considerar que la contratación interadministrativa que surge mediante la modalidad de contratación directa es la excepción, y no la regla.</w:t>
      </w:r>
    </w:p>
    <w:p w14:paraId="21CE609F" w14:textId="77777777" w:rsidR="00DC6B32" w:rsidRPr="00DB6587" w:rsidRDefault="00DC6B32" w:rsidP="00DC6B32">
      <w:pPr>
        <w:jc w:val="both"/>
        <w:textAlignment w:val="baseline"/>
        <w:rPr>
          <w:bCs/>
          <w:sz w:val="28"/>
          <w:szCs w:val="28"/>
          <w:bdr w:val="none" w:sz="0" w:space="0" w:color="auto" w:frame="1"/>
          <w:lang w:val="es-ES_tradnl" w:eastAsia="es-ES"/>
        </w:rPr>
      </w:pPr>
    </w:p>
    <w:p w14:paraId="055D867D" w14:textId="29797E44" w:rsidR="00DC6B32" w:rsidRPr="00DB6587" w:rsidRDefault="00DC6B32" w:rsidP="00DC6B32">
      <w:pPr>
        <w:jc w:val="both"/>
        <w:textAlignment w:val="baseline"/>
        <w:rPr>
          <w:bCs/>
          <w:sz w:val="28"/>
          <w:szCs w:val="28"/>
          <w:bdr w:val="none" w:sz="0" w:space="0" w:color="auto" w:frame="1"/>
          <w:lang w:val="es-ES_tradnl" w:eastAsia="es-ES"/>
        </w:rPr>
      </w:pPr>
      <w:r w:rsidRPr="00DB6587">
        <w:rPr>
          <w:bCs/>
          <w:sz w:val="28"/>
          <w:szCs w:val="28"/>
          <w:bdr w:val="none" w:sz="0" w:space="0" w:color="auto" w:frame="1"/>
          <w:lang w:val="es-ES_tradnl" w:eastAsia="es-ES"/>
        </w:rPr>
        <w:t xml:space="preserve">La Sala encontró, además, que la demanda no cumplió el requisito de especificidad. Esto se debe a que planteó una comparación entre las empresas privadas y las entidades públicas, pero no explicó de qué manera esa comparación resulta relevante en un juicio de igualdad en materia de contratación estatal. En </w:t>
      </w:r>
      <w:r w:rsidR="001F4C10" w:rsidRPr="00DB6587">
        <w:rPr>
          <w:bCs/>
          <w:sz w:val="28"/>
          <w:szCs w:val="28"/>
          <w:bdr w:val="none" w:sz="0" w:space="0" w:color="auto" w:frame="1"/>
          <w:lang w:val="es-ES_tradnl" w:eastAsia="es-ES"/>
        </w:rPr>
        <w:t>este sentido</w:t>
      </w:r>
      <w:r w:rsidRPr="00DB6587">
        <w:rPr>
          <w:bCs/>
          <w:sz w:val="28"/>
          <w:szCs w:val="28"/>
          <w:bdr w:val="none" w:sz="0" w:space="0" w:color="auto" w:frame="1"/>
          <w:lang w:val="es-ES_tradnl" w:eastAsia="es-ES"/>
        </w:rPr>
        <w:t>, el demandante empleó un criterio de comparación demasiado general, que no toma en cuenta las particularidades y fines de la contratación administrativa y de las entidades estatales.</w:t>
      </w:r>
    </w:p>
    <w:p w14:paraId="6FFD0AE7" w14:textId="77777777" w:rsidR="00DC6B32" w:rsidRPr="00DB6587" w:rsidRDefault="00DC6B32" w:rsidP="00DC6B32">
      <w:pPr>
        <w:jc w:val="both"/>
        <w:textAlignment w:val="baseline"/>
        <w:rPr>
          <w:bCs/>
          <w:sz w:val="28"/>
          <w:szCs w:val="28"/>
          <w:bdr w:val="none" w:sz="0" w:space="0" w:color="auto" w:frame="1"/>
          <w:lang w:val="es-ES_tradnl" w:eastAsia="es-ES"/>
        </w:rPr>
      </w:pPr>
    </w:p>
    <w:p w14:paraId="5998212C" w14:textId="77777777" w:rsidR="00DC6B32" w:rsidRPr="00DB6587" w:rsidRDefault="00DC6B32" w:rsidP="00DC6B32">
      <w:pPr>
        <w:jc w:val="both"/>
        <w:textAlignment w:val="baseline"/>
        <w:rPr>
          <w:bCs/>
          <w:sz w:val="28"/>
          <w:szCs w:val="28"/>
          <w:bdr w:val="none" w:sz="0" w:space="0" w:color="auto" w:frame="1"/>
          <w:lang w:val="es-ES_tradnl" w:eastAsia="es-ES"/>
        </w:rPr>
      </w:pPr>
      <w:r w:rsidRPr="00DB6587">
        <w:rPr>
          <w:bCs/>
          <w:sz w:val="28"/>
          <w:szCs w:val="28"/>
          <w:bdr w:val="none" w:sz="0" w:space="0" w:color="auto" w:frame="1"/>
          <w:lang w:val="es-ES_tradnl" w:eastAsia="es-ES"/>
        </w:rPr>
        <w:t>Asimismo, la Sala concluyó que el demandante no expuso argumentos pertinentes, es decir, de naturaleza constitucional. Por el contrario, se limitó a indicar que la norma produce efectos negativos (hipotéticos) en la participación de las empresas y en el funcionamiento transparente de la contratación pública.</w:t>
      </w:r>
    </w:p>
    <w:p w14:paraId="3C3D8C7F" w14:textId="77777777" w:rsidR="00DC6B32" w:rsidRPr="00DB6587" w:rsidRDefault="00DC6B32" w:rsidP="00DC6B32">
      <w:pPr>
        <w:jc w:val="both"/>
        <w:textAlignment w:val="baseline"/>
        <w:rPr>
          <w:bCs/>
          <w:sz w:val="28"/>
          <w:szCs w:val="28"/>
          <w:bdr w:val="none" w:sz="0" w:space="0" w:color="auto" w:frame="1"/>
          <w:lang w:val="es-ES_tradnl" w:eastAsia="es-ES"/>
        </w:rPr>
      </w:pPr>
    </w:p>
    <w:p w14:paraId="39847523" w14:textId="1DD44ACE" w:rsidR="00DC6B32" w:rsidRPr="00DB6587" w:rsidRDefault="00DC6B32" w:rsidP="00DC6B32">
      <w:pPr>
        <w:jc w:val="both"/>
        <w:textAlignment w:val="baseline"/>
        <w:rPr>
          <w:bCs/>
          <w:sz w:val="28"/>
          <w:szCs w:val="28"/>
          <w:bdr w:val="none" w:sz="0" w:space="0" w:color="auto" w:frame="1"/>
          <w:lang w:val="es-ES_tradnl" w:eastAsia="es-ES"/>
        </w:rPr>
      </w:pPr>
      <w:r w:rsidRPr="00DB6587">
        <w:rPr>
          <w:bCs/>
          <w:sz w:val="28"/>
          <w:szCs w:val="28"/>
          <w:bdr w:val="none" w:sz="0" w:space="0" w:color="auto" w:frame="1"/>
          <w:lang w:val="es-ES_tradnl" w:eastAsia="es-ES"/>
        </w:rPr>
        <w:t>Al presentar estas falencias, la demanda también incumplió el requisito de suficiencia, ya que no expuso todos los elementos de juicio necesarios para iniciar un estudio de constitucionalidad</w:t>
      </w:r>
      <w:r w:rsidR="001F4C10" w:rsidRPr="00DB6587">
        <w:rPr>
          <w:bCs/>
          <w:sz w:val="28"/>
          <w:szCs w:val="28"/>
          <w:bdr w:val="none" w:sz="0" w:space="0" w:color="auto" w:frame="1"/>
          <w:lang w:val="es-ES_tradnl" w:eastAsia="es-ES"/>
        </w:rPr>
        <w:t>,</w:t>
      </w:r>
      <w:r w:rsidRPr="00DB6587">
        <w:rPr>
          <w:bCs/>
          <w:sz w:val="28"/>
          <w:szCs w:val="28"/>
          <w:bdr w:val="none" w:sz="0" w:space="0" w:color="auto" w:frame="1"/>
          <w:lang w:val="es-ES_tradnl" w:eastAsia="es-ES"/>
        </w:rPr>
        <w:t xml:space="preserve"> ni despertó una duda mínima sobre la constitucionalidad del artículo 2, numeral 4, literal c de la Ley 1150 de 2007, modificado por los artículos 92 y 95 de la Ley 1474 de 2011. Ante tal situación, la Sala Plena decidió inhibirse de emitir un pronunciamiento de fondo.</w:t>
      </w:r>
    </w:p>
    <w:p w14:paraId="17DD9AC5" w14:textId="77777777" w:rsidR="00BA4B93" w:rsidRPr="00DB6587" w:rsidRDefault="00BA4B93" w:rsidP="0002687A">
      <w:pPr>
        <w:jc w:val="both"/>
        <w:textAlignment w:val="baseline"/>
        <w:rPr>
          <w:sz w:val="28"/>
          <w:szCs w:val="28"/>
        </w:rPr>
      </w:pPr>
    </w:p>
    <w:p w14:paraId="29301DB7" w14:textId="3A54FAA4" w:rsidR="004D267F" w:rsidRPr="00DB6587" w:rsidRDefault="00B60A01" w:rsidP="0002687A">
      <w:pPr>
        <w:pStyle w:val="Ttulo1"/>
        <w:tabs>
          <w:tab w:val="left" w:pos="567"/>
        </w:tabs>
        <w:spacing w:line="240" w:lineRule="auto"/>
        <w:ind w:left="0" w:firstLine="0"/>
      </w:pPr>
      <w:r w:rsidRPr="00DB6587">
        <w:t>ANTECEDENTES</w:t>
      </w:r>
    </w:p>
    <w:p w14:paraId="35F0BD90" w14:textId="77777777" w:rsidR="004D267F" w:rsidRPr="00DB6587" w:rsidRDefault="004D267F" w:rsidP="0002687A">
      <w:pPr>
        <w:tabs>
          <w:tab w:val="left" w:pos="567"/>
        </w:tabs>
        <w:jc w:val="both"/>
        <w:textAlignment w:val="baseline"/>
        <w:rPr>
          <w:sz w:val="28"/>
          <w:szCs w:val="28"/>
          <w:bdr w:val="none" w:sz="0" w:space="0" w:color="auto" w:frame="1"/>
          <w:lang w:eastAsia="es-ES"/>
        </w:rPr>
      </w:pPr>
    </w:p>
    <w:p w14:paraId="6FA50D1C" w14:textId="693F3261" w:rsidR="004D267F" w:rsidRPr="00DB6587" w:rsidRDefault="00733A21" w:rsidP="0002687A">
      <w:pPr>
        <w:pStyle w:val="Prrafodelista"/>
        <w:numPr>
          <w:ilvl w:val="0"/>
          <w:numId w:val="3"/>
        </w:numPr>
        <w:tabs>
          <w:tab w:val="left" w:pos="426"/>
          <w:tab w:val="left" w:pos="567"/>
        </w:tabs>
        <w:autoSpaceDE w:val="0"/>
        <w:autoSpaceDN w:val="0"/>
        <w:ind w:left="0" w:firstLine="0"/>
        <w:jc w:val="both"/>
        <w:textAlignment w:val="baseline"/>
        <w:rPr>
          <w:sz w:val="28"/>
          <w:szCs w:val="28"/>
        </w:rPr>
      </w:pPr>
      <w:r w:rsidRPr="00DB6587">
        <w:rPr>
          <w:sz w:val="28"/>
          <w:szCs w:val="28"/>
        </w:rPr>
        <w:t>El 19 de diciembre de 2024, e</w:t>
      </w:r>
      <w:r w:rsidR="004D267F" w:rsidRPr="00DB6587">
        <w:rPr>
          <w:sz w:val="28"/>
          <w:szCs w:val="28"/>
        </w:rPr>
        <w:t xml:space="preserve">n ejercicio de la acción pública prevista en </w:t>
      </w:r>
      <w:r w:rsidR="00B558BE" w:rsidRPr="00DB6587">
        <w:rPr>
          <w:sz w:val="28"/>
          <w:szCs w:val="28"/>
        </w:rPr>
        <w:t>los</w:t>
      </w:r>
      <w:r w:rsidR="004D267F" w:rsidRPr="00DB6587">
        <w:rPr>
          <w:sz w:val="28"/>
          <w:szCs w:val="28"/>
        </w:rPr>
        <w:t xml:space="preserve"> artículo</w:t>
      </w:r>
      <w:r w:rsidR="00B558BE" w:rsidRPr="00DB6587">
        <w:rPr>
          <w:sz w:val="28"/>
          <w:szCs w:val="28"/>
        </w:rPr>
        <w:t>s 40, numeral 6, y</w:t>
      </w:r>
      <w:r w:rsidR="004D267F" w:rsidRPr="00DB6587">
        <w:rPr>
          <w:sz w:val="28"/>
          <w:szCs w:val="28"/>
        </w:rPr>
        <w:t xml:space="preserve"> 241</w:t>
      </w:r>
      <w:r w:rsidR="00B558BE" w:rsidRPr="00DB6587">
        <w:rPr>
          <w:sz w:val="28"/>
          <w:szCs w:val="28"/>
        </w:rPr>
        <w:t xml:space="preserve">, numeral </w:t>
      </w:r>
      <w:r w:rsidR="004D267F" w:rsidRPr="00DB6587">
        <w:rPr>
          <w:sz w:val="28"/>
          <w:szCs w:val="28"/>
        </w:rPr>
        <w:t>4</w:t>
      </w:r>
      <w:r w:rsidR="00B558BE" w:rsidRPr="00DB6587">
        <w:rPr>
          <w:sz w:val="28"/>
          <w:szCs w:val="28"/>
        </w:rPr>
        <w:t>,</w:t>
      </w:r>
      <w:r w:rsidR="004D267F" w:rsidRPr="00DB6587">
        <w:rPr>
          <w:sz w:val="28"/>
          <w:szCs w:val="28"/>
        </w:rPr>
        <w:t xml:space="preserve"> de la Constitución Política, </w:t>
      </w:r>
      <w:r w:rsidR="00B558BE" w:rsidRPr="00DB6587">
        <w:rPr>
          <w:sz w:val="28"/>
          <w:szCs w:val="28"/>
        </w:rPr>
        <w:t xml:space="preserve">el ciudadano </w:t>
      </w:r>
      <w:r w:rsidR="004A7856" w:rsidRPr="00DB6587">
        <w:rPr>
          <w:sz w:val="28"/>
          <w:szCs w:val="28"/>
        </w:rPr>
        <w:t xml:space="preserve">Héctor Riveros Serrato presentó </w:t>
      </w:r>
      <w:r w:rsidR="00833124" w:rsidRPr="00DB6587">
        <w:rPr>
          <w:sz w:val="28"/>
          <w:szCs w:val="28"/>
        </w:rPr>
        <w:t xml:space="preserve">una </w:t>
      </w:r>
      <w:r w:rsidR="00C062BE" w:rsidRPr="00DB6587">
        <w:rPr>
          <w:sz w:val="28"/>
          <w:szCs w:val="28"/>
        </w:rPr>
        <w:t>demanda de inconstitucionalidad contra el artículo 2, numeral 4, literal c), de la Ley 1150 de 2007</w:t>
      </w:r>
      <w:r w:rsidR="00493270" w:rsidRPr="00DB6587">
        <w:rPr>
          <w:sz w:val="28"/>
          <w:szCs w:val="28"/>
        </w:rPr>
        <w:t xml:space="preserve">, </w:t>
      </w:r>
      <w:r w:rsidR="00AB4DA9" w:rsidRPr="00DB6587">
        <w:rPr>
          <w:sz w:val="28"/>
          <w:szCs w:val="28"/>
        </w:rPr>
        <w:t>modificado por los artículos 92 y 95 de la Ley 1474 de 2011.</w:t>
      </w:r>
      <w:r w:rsidR="00B558BE" w:rsidRPr="00DB6587">
        <w:rPr>
          <w:sz w:val="28"/>
          <w:szCs w:val="28"/>
        </w:rPr>
        <w:t xml:space="preserve"> </w:t>
      </w:r>
    </w:p>
    <w:p w14:paraId="29F4D62C" w14:textId="77777777" w:rsidR="004D267F" w:rsidRPr="00DB6587" w:rsidRDefault="004D267F" w:rsidP="0002687A">
      <w:pPr>
        <w:pStyle w:val="Prrafodelista"/>
        <w:tabs>
          <w:tab w:val="left" w:pos="426"/>
          <w:tab w:val="left" w:pos="567"/>
        </w:tabs>
        <w:autoSpaceDE w:val="0"/>
        <w:autoSpaceDN w:val="0"/>
        <w:ind w:left="0"/>
        <w:jc w:val="both"/>
        <w:textAlignment w:val="baseline"/>
        <w:rPr>
          <w:sz w:val="28"/>
          <w:szCs w:val="28"/>
        </w:rPr>
      </w:pPr>
    </w:p>
    <w:p w14:paraId="50A0B116" w14:textId="4D1A04FF" w:rsidR="007F1371" w:rsidRPr="00DB6587" w:rsidRDefault="007F1371" w:rsidP="0002687A">
      <w:pPr>
        <w:pStyle w:val="Prrafodelista"/>
        <w:numPr>
          <w:ilvl w:val="0"/>
          <w:numId w:val="3"/>
        </w:numPr>
        <w:ind w:left="0" w:firstLine="0"/>
        <w:jc w:val="both"/>
        <w:rPr>
          <w:sz w:val="28"/>
          <w:szCs w:val="28"/>
        </w:rPr>
      </w:pPr>
      <w:r w:rsidRPr="00DB6587">
        <w:rPr>
          <w:sz w:val="28"/>
          <w:szCs w:val="28"/>
        </w:rPr>
        <w:t>El 31 de enero de 2025, la Secretaría General de la corporación, previo sorteo realizado por la Sala Plena dos días antes, remitió el expediente al despacho de la magistrada Diana Fajardo Rivera para impartir el trámite correspondiente.</w:t>
      </w:r>
    </w:p>
    <w:p w14:paraId="393E4212" w14:textId="77777777" w:rsidR="007F1371" w:rsidRPr="00DB6587" w:rsidRDefault="007F1371" w:rsidP="0002687A">
      <w:pPr>
        <w:pStyle w:val="Prrafodelista"/>
        <w:ind w:left="0"/>
        <w:jc w:val="both"/>
        <w:rPr>
          <w:sz w:val="28"/>
          <w:szCs w:val="28"/>
        </w:rPr>
      </w:pPr>
    </w:p>
    <w:p w14:paraId="593AC650" w14:textId="4B389892" w:rsidR="003A70A3" w:rsidRPr="00DB6587" w:rsidRDefault="00FA2226" w:rsidP="0002687A">
      <w:pPr>
        <w:pStyle w:val="Prrafodelista"/>
        <w:numPr>
          <w:ilvl w:val="0"/>
          <w:numId w:val="3"/>
        </w:numPr>
        <w:tabs>
          <w:tab w:val="left" w:pos="426"/>
          <w:tab w:val="left" w:pos="567"/>
        </w:tabs>
        <w:autoSpaceDE w:val="0"/>
        <w:autoSpaceDN w:val="0"/>
        <w:ind w:left="0" w:firstLine="0"/>
        <w:jc w:val="both"/>
        <w:textAlignment w:val="baseline"/>
        <w:rPr>
          <w:sz w:val="28"/>
          <w:szCs w:val="28"/>
        </w:rPr>
      </w:pPr>
      <w:r w:rsidRPr="00DB6587">
        <w:rPr>
          <w:sz w:val="28"/>
          <w:szCs w:val="28"/>
        </w:rPr>
        <w:t>L</w:t>
      </w:r>
      <w:r w:rsidR="00B558BE" w:rsidRPr="00DB6587">
        <w:rPr>
          <w:sz w:val="28"/>
          <w:szCs w:val="28"/>
        </w:rPr>
        <w:t xml:space="preserve">a demanda fue inadmitida </w:t>
      </w:r>
      <w:r w:rsidR="00305C27" w:rsidRPr="00DB6587">
        <w:rPr>
          <w:sz w:val="28"/>
          <w:szCs w:val="28"/>
        </w:rPr>
        <w:t>el 17 de febrero de 2025</w:t>
      </w:r>
      <w:r w:rsidR="00B558BE" w:rsidRPr="00DB6587">
        <w:rPr>
          <w:rStyle w:val="Refdenotaalpie"/>
          <w:sz w:val="28"/>
          <w:szCs w:val="28"/>
        </w:rPr>
        <w:footnoteReference w:id="2"/>
      </w:r>
      <w:r w:rsidR="00A9309F" w:rsidRPr="00DB6587">
        <w:rPr>
          <w:sz w:val="28"/>
          <w:szCs w:val="28"/>
        </w:rPr>
        <w:t>.</w:t>
      </w:r>
      <w:r w:rsidR="00AC0A7B" w:rsidRPr="00DB6587">
        <w:rPr>
          <w:sz w:val="28"/>
          <w:szCs w:val="28"/>
        </w:rPr>
        <w:t xml:space="preserve"> Posteriormente,</w:t>
      </w:r>
      <w:r w:rsidR="00A9309F" w:rsidRPr="00DB6587">
        <w:rPr>
          <w:sz w:val="28"/>
          <w:szCs w:val="28"/>
        </w:rPr>
        <w:t xml:space="preserve"> </w:t>
      </w:r>
      <w:r w:rsidR="00733A21" w:rsidRPr="00DB6587">
        <w:rPr>
          <w:sz w:val="28"/>
          <w:szCs w:val="28"/>
        </w:rPr>
        <w:t xml:space="preserve">dentro del término previsto para ello, </w:t>
      </w:r>
      <w:r w:rsidR="00AC0A7B" w:rsidRPr="00DB6587">
        <w:rPr>
          <w:sz w:val="28"/>
          <w:szCs w:val="28"/>
        </w:rPr>
        <w:t>e</w:t>
      </w:r>
      <w:r w:rsidR="00A9309F" w:rsidRPr="00DB6587">
        <w:rPr>
          <w:sz w:val="28"/>
          <w:szCs w:val="28"/>
        </w:rPr>
        <w:t xml:space="preserve">l ciudadano </w:t>
      </w:r>
      <w:r w:rsidR="00B33ABF" w:rsidRPr="00DB6587">
        <w:rPr>
          <w:sz w:val="28"/>
          <w:szCs w:val="28"/>
        </w:rPr>
        <w:t xml:space="preserve">presentó </w:t>
      </w:r>
      <w:r w:rsidR="00833124" w:rsidRPr="00DB6587">
        <w:rPr>
          <w:sz w:val="28"/>
          <w:szCs w:val="28"/>
        </w:rPr>
        <w:t xml:space="preserve">un </w:t>
      </w:r>
      <w:r w:rsidR="00B33ABF" w:rsidRPr="00DB6587">
        <w:rPr>
          <w:sz w:val="28"/>
          <w:szCs w:val="28"/>
        </w:rPr>
        <w:t xml:space="preserve">escrito de subsanación </w:t>
      </w:r>
      <w:r w:rsidR="00733A21" w:rsidRPr="00DB6587">
        <w:rPr>
          <w:sz w:val="28"/>
          <w:szCs w:val="28"/>
        </w:rPr>
        <w:t>de la demanda</w:t>
      </w:r>
      <w:r w:rsidR="00833124" w:rsidRPr="00DB6587">
        <w:rPr>
          <w:sz w:val="28"/>
          <w:szCs w:val="28"/>
        </w:rPr>
        <w:t>, que fue admitido por</w:t>
      </w:r>
      <w:r w:rsidR="00681A2E" w:rsidRPr="00DB6587">
        <w:rPr>
          <w:sz w:val="28"/>
          <w:szCs w:val="28"/>
        </w:rPr>
        <w:t xml:space="preserve"> la magistrada sustanciadora </w:t>
      </w:r>
      <w:r w:rsidR="00CD429E" w:rsidRPr="00DB6587">
        <w:rPr>
          <w:sz w:val="28"/>
          <w:szCs w:val="28"/>
        </w:rPr>
        <w:t>en</w:t>
      </w:r>
      <w:r w:rsidR="00833124" w:rsidRPr="00DB6587">
        <w:rPr>
          <w:sz w:val="28"/>
          <w:szCs w:val="28"/>
        </w:rPr>
        <w:t xml:space="preserve"> un</w:t>
      </w:r>
      <w:r w:rsidR="00CD429E" w:rsidRPr="00DB6587">
        <w:rPr>
          <w:sz w:val="28"/>
          <w:szCs w:val="28"/>
        </w:rPr>
        <w:t xml:space="preserve"> </w:t>
      </w:r>
      <w:r w:rsidR="00733A21" w:rsidRPr="00DB6587">
        <w:rPr>
          <w:sz w:val="28"/>
          <w:szCs w:val="28"/>
        </w:rPr>
        <w:t xml:space="preserve">auto del </w:t>
      </w:r>
      <w:r w:rsidRPr="00DB6587">
        <w:rPr>
          <w:sz w:val="28"/>
          <w:szCs w:val="28"/>
        </w:rPr>
        <w:t>11 de marzo de 2025</w:t>
      </w:r>
      <w:r w:rsidR="00681A2E" w:rsidRPr="00DB6587">
        <w:rPr>
          <w:rStyle w:val="Refdenotaalpie"/>
          <w:sz w:val="28"/>
          <w:szCs w:val="28"/>
        </w:rPr>
        <w:footnoteReference w:id="3"/>
      </w:r>
      <w:r w:rsidR="00681A2E" w:rsidRPr="00DB6587">
        <w:rPr>
          <w:sz w:val="28"/>
          <w:szCs w:val="28"/>
        </w:rPr>
        <w:t xml:space="preserve">. </w:t>
      </w:r>
      <w:r w:rsidR="00CF1537" w:rsidRPr="00DB6587">
        <w:rPr>
          <w:sz w:val="28"/>
          <w:szCs w:val="28"/>
        </w:rPr>
        <w:t xml:space="preserve">En </w:t>
      </w:r>
      <w:r w:rsidR="00733A21" w:rsidRPr="00DB6587">
        <w:rPr>
          <w:sz w:val="28"/>
          <w:szCs w:val="28"/>
        </w:rPr>
        <w:t>dicha providencia</w:t>
      </w:r>
      <w:r w:rsidR="00CD429E" w:rsidRPr="00DB6587">
        <w:rPr>
          <w:sz w:val="28"/>
          <w:szCs w:val="28"/>
        </w:rPr>
        <w:t>,</w:t>
      </w:r>
      <w:r w:rsidR="00CF1537" w:rsidRPr="00DB6587">
        <w:rPr>
          <w:sz w:val="28"/>
          <w:szCs w:val="28"/>
        </w:rPr>
        <w:t xml:space="preserve"> además, </w:t>
      </w:r>
      <w:r w:rsidR="00833124" w:rsidRPr="00DB6587">
        <w:rPr>
          <w:sz w:val="28"/>
          <w:szCs w:val="28"/>
        </w:rPr>
        <w:t xml:space="preserve">dispuso </w:t>
      </w:r>
      <w:r w:rsidR="00681A2E" w:rsidRPr="00DB6587">
        <w:rPr>
          <w:sz w:val="28"/>
          <w:szCs w:val="28"/>
        </w:rPr>
        <w:t xml:space="preserve">correr traslado a la Procuraduría General de la Nación, fijar en lista la disposición acusada por el término de 10 días, comunicar la apertura del proceso al </w:t>
      </w:r>
      <w:r w:rsidR="003C380F" w:rsidRPr="00DB6587">
        <w:rPr>
          <w:sz w:val="28"/>
          <w:szCs w:val="28"/>
        </w:rPr>
        <w:t>p</w:t>
      </w:r>
      <w:r w:rsidR="00681A2E" w:rsidRPr="00DB6587">
        <w:rPr>
          <w:sz w:val="28"/>
          <w:szCs w:val="28"/>
        </w:rPr>
        <w:t xml:space="preserve">residente </w:t>
      </w:r>
      <w:r w:rsidR="003C380F" w:rsidRPr="00DB6587">
        <w:rPr>
          <w:sz w:val="28"/>
          <w:szCs w:val="28"/>
        </w:rPr>
        <w:t xml:space="preserve">de </w:t>
      </w:r>
      <w:r w:rsidR="00681A2E" w:rsidRPr="00DB6587">
        <w:rPr>
          <w:sz w:val="28"/>
          <w:szCs w:val="28"/>
        </w:rPr>
        <w:t xml:space="preserve">la República, </w:t>
      </w:r>
      <w:r w:rsidR="009C0452" w:rsidRPr="00DB6587">
        <w:rPr>
          <w:sz w:val="28"/>
          <w:szCs w:val="28"/>
        </w:rPr>
        <w:t>a</w:t>
      </w:r>
      <w:r w:rsidR="00681A2E" w:rsidRPr="00DB6587">
        <w:rPr>
          <w:sz w:val="28"/>
          <w:szCs w:val="28"/>
        </w:rPr>
        <w:t xml:space="preserve">l </w:t>
      </w:r>
      <w:r w:rsidR="009C0452" w:rsidRPr="00DB6587">
        <w:rPr>
          <w:sz w:val="28"/>
          <w:szCs w:val="28"/>
        </w:rPr>
        <w:t>p</w:t>
      </w:r>
      <w:r w:rsidR="00681A2E" w:rsidRPr="00DB6587">
        <w:rPr>
          <w:sz w:val="28"/>
          <w:szCs w:val="28"/>
        </w:rPr>
        <w:t>residente del Congreso, así como a los ministerios de</w:t>
      </w:r>
      <w:r w:rsidR="008F653F" w:rsidRPr="00DB6587">
        <w:rPr>
          <w:sz w:val="28"/>
          <w:szCs w:val="28"/>
        </w:rPr>
        <w:t>l Interior</w:t>
      </w:r>
      <w:r w:rsidR="004870B4" w:rsidRPr="00DB6587">
        <w:rPr>
          <w:sz w:val="28"/>
          <w:szCs w:val="28"/>
        </w:rPr>
        <w:t xml:space="preserve"> y de Hacienda y Crédito Público, y al Departamento Nacional</w:t>
      </w:r>
      <w:r w:rsidR="00833124" w:rsidRPr="00DB6587">
        <w:rPr>
          <w:sz w:val="28"/>
          <w:szCs w:val="28"/>
        </w:rPr>
        <w:t xml:space="preserve"> de Planeación</w:t>
      </w:r>
      <w:r w:rsidR="00681A2E" w:rsidRPr="00DB6587">
        <w:rPr>
          <w:sz w:val="28"/>
          <w:szCs w:val="28"/>
        </w:rPr>
        <w:t xml:space="preserve">, </w:t>
      </w:r>
      <w:r w:rsidR="0031657F" w:rsidRPr="00DB6587">
        <w:rPr>
          <w:sz w:val="28"/>
          <w:szCs w:val="28"/>
        </w:rPr>
        <w:t>e</w:t>
      </w:r>
      <w:r w:rsidR="00681A2E" w:rsidRPr="00DB6587">
        <w:rPr>
          <w:sz w:val="28"/>
          <w:szCs w:val="28"/>
        </w:rPr>
        <w:t xml:space="preserve"> invitar a</w:t>
      </w:r>
      <w:r w:rsidR="00CD429E" w:rsidRPr="00DB6587">
        <w:rPr>
          <w:sz w:val="28"/>
          <w:szCs w:val="28"/>
        </w:rPr>
        <w:t xml:space="preserve"> intervenir a</w:t>
      </w:r>
      <w:r w:rsidR="00681A2E" w:rsidRPr="00DB6587">
        <w:rPr>
          <w:sz w:val="28"/>
          <w:szCs w:val="28"/>
        </w:rPr>
        <w:t xml:space="preserve"> instituciones y organizaciones sociales</w:t>
      </w:r>
      <w:r w:rsidR="00681A2E" w:rsidRPr="00DB6587">
        <w:rPr>
          <w:rStyle w:val="Refdenotaalpie"/>
          <w:sz w:val="28"/>
          <w:szCs w:val="28"/>
        </w:rPr>
        <w:footnoteReference w:id="4"/>
      </w:r>
      <w:r w:rsidR="00517C4F" w:rsidRPr="00DB6587">
        <w:rPr>
          <w:sz w:val="28"/>
          <w:szCs w:val="28"/>
        </w:rPr>
        <w:t>.</w:t>
      </w:r>
    </w:p>
    <w:p w14:paraId="72FC5FE5" w14:textId="77777777" w:rsidR="003A70A3" w:rsidRPr="00DB6587" w:rsidRDefault="003A70A3" w:rsidP="0002687A">
      <w:pPr>
        <w:pStyle w:val="Prrafodelista"/>
        <w:tabs>
          <w:tab w:val="left" w:pos="426"/>
          <w:tab w:val="left" w:pos="567"/>
        </w:tabs>
        <w:autoSpaceDE w:val="0"/>
        <w:autoSpaceDN w:val="0"/>
        <w:ind w:left="0"/>
        <w:jc w:val="both"/>
        <w:textAlignment w:val="baseline"/>
        <w:rPr>
          <w:sz w:val="28"/>
          <w:szCs w:val="28"/>
          <w:bdr w:val="none" w:sz="0" w:space="0" w:color="auto" w:frame="1"/>
          <w:lang w:eastAsia="es-ES"/>
        </w:rPr>
      </w:pPr>
    </w:p>
    <w:p w14:paraId="2C43116B" w14:textId="55B01FD7" w:rsidR="003A70A3" w:rsidRPr="00DB6587" w:rsidRDefault="003A70A3" w:rsidP="0002687A">
      <w:pPr>
        <w:pStyle w:val="Prrafodelista"/>
        <w:numPr>
          <w:ilvl w:val="0"/>
          <w:numId w:val="3"/>
        </w:numPr>
        <w:tabs>
          <w:tab w:val="left" w:pos="426"/>
          <w:tab w:val="left" w:pos="567"/>
        </w:tabs>
        <w:autoSpaceDE w:val="0"/>
        <w:autoSpaceDN w:val="0"/>
        <w:ind w:left="0" w:firstLine="0"/>
        <w:jc w:val="both"/>
        <w:textAlignment w:val="baseline"/>
        <w:rPr>
          <w:sz w:val="28"/>
          <w:szCs w:val="28"/>
          <w:bdr w:val="none" w:sz="0" w:space="0" w:color="auto" w:frame="1"/>
          <w:lang w:eastAsia="es-ES"/>
        </w:rPr>
      </w:pPr>
      <w:r w:rsidRPr="00DB6587">
        <w:rPr>
          <w:sz w:val="28"/>
          <w:szCs w:val="28"/>
        </w:rPr>
        <w:t xml:space="preserve">En cumplimiento del auto admisorio, la </w:t>
      </w:r>
      <w:r w:rsidR="00833124" w:rsidRPr="00DB6587">
        <w:rPr>
          <w:sz w:val="28"/>
          <w:szCs w:val="28"/>
        </w:rPr>
        <w:t xml:space="preserve">Secretaría General </w:t>
      </w:r>
      <w:r w:rsidRPr="00DB6587">
        <w:rPr>
          <w:sz w:val="28"/>
          <w:szCs w:val="28"/>
        </w:rPr>
        <w:t xml:space="preserve">de la Corte Constitucional fijó en lista el proceso en la página web de la </w:t>
      </w:r>
      <w:r w:rsidR="007F1371" w:rsidRPr="00DB6587">
        <w:rPr>
          <w:sz w:val="28"/>
          <w:szCs w:val="28"/>
        </w:rPr>
        <w:t xml:space="preserve">corporación </w:t>
      </w:r>
      <w:r w:rsidRPr="00DB6587">
        <w:rPr>
          <w:sz w:val="28"/>
          <w:szCs w:val="28"/>
        </w:rPr>
        <w:t>a partir de las 8:00 a</w:t>
      </w:r>
      <w:r w:rsidR="007F1371" w:rsidRPr="00DB6587">
        <w:rPr>
          <w:sz w:val="28"/>
          <w:szCs w:val="28"/>
        </w:rPr>
        <w:t xml:space="preserve">. </w:t>
      </w:r>
      <w:r w:rsidRPr="00DB6587">
        <w:rPr>
          <w:sz w:val="28"/>
          <w:szCs w:val="28"/>
        </w:rPr>
        <w:t>m</w:t>
      </w:r>
      <w:r w:rsidR="007F1371" w:rsidRPr="00DB6587">
        <w:rPr>
          <w:sz w:val="28"/>
          <w:szCs w:val="28"/>
        </w:rPr>
        <w:t>.</w:t>
      </w:r>
      <w:r w:rsidRPr="00DB6587">
        <w:rPr>
          <w:sz w:val="28"/>
          <w:szCs w:val="28"/>
        </w:rPr>
        <w:t xml:space="preserve"> del</w:t>
      </w:r>
      <w:r w:rsidR="0010180D" w:rsidRPr="00DB6587">
        <w:rPr>
          <w:sz w:val="28"/>
          <w:szCs w:val="28"/>
        </w:rPr>
        <w:t xml:space="preserve"> 11 de </w:t>
      </w:r>
      <w:r w:rsidR="00FA1064" w:rsidRPr="00DB6587">
        <w:rPr>
          <w:sz w:val="28"/>
          <w:szCs w:val="28"/>
        </w:rPr>
        <w:t>marzo</w:t>
      </w:r>
      <w:r w:rsidRPr="00DB6587">
        <w:rPr>
          <w:sz w:val="28"/>
          <w:szCs w:val="28"/>
        </w:rPr>
        <w:t xml:space="preserve"> de 202</w:t>
      </w:r>
      <w:r w:rsidR="00FA1064" w:rsidRPr="00DB6587">
        <w:rPr>
          <w:sz w:val="28"/>
          <w:szCs w:val="28"/>
        </w:rPr>
        <w:t>5</w:t>
      </w:r>
      <w:r w:rsidR="007F1371" w:rsidRPr="00DB6587">
        <w:rPr>
          <w:sz w:val="28"/>
          <w:szCs w:val="28"/>
        </w:rPr>
        <w:t>,</w:t>
      </w:r>
      <w:r w:rsidRPr="00DB6587">
        <w:rPr>
          <w:sz w:val="28"/>
          <w:szCs w:val="28"/>
        </w:rPr>
        <w:t xml:space="preserve"> por el término de </w:t>
      </w:r>
      <w:r w:rsidR="00FA1064" w:rsidRPr="00DB6587">
        <w:rPr>
          <w:sz w:val="28"/>
          <w:szCs w:val="28"/>
        </w:rPr>
        <w:t>10</w:t>
      </w:r>
      <w:r w:rsidRPr="00DB6587">
        <w:rPr>
          <w:sz w:val="28"/>
          <w:szCs w:val="28"/>
        </w:rPr>
        <w:t xml:space="preserve"> días</w:t>
      </w:r>
      <w:r w:rsidR="00FA1064" w:rsidRPr="00DB6587">
        <w:rPr>
          <w:rStyle w:val="Refdenotaalpie"/>
          <w:sz w:val="28"/>
          <w:szCs w:val="28"/>
        </w:rPr>
        <w:footnoteReference w:id="5"/>
      </w:r>
      <w:r w:rsidRPr="00DB6587">
        <w:rPr>
          <w:sz w:val="28"/>
          <w:szCs w:val="28"/>
        </w:rPr>
        <w:t>.</w:t>
      </w:r>
    </w:p>
    <w:p w14:paraId="23FFF3D7" w14:textId="77777777" w:rsidR="003A70A3" w:rsidRPr="00DB6587" w:rsidRDefault="003A70A3" w:rsidP="0002687A">
      <w:pPr>
        <w:pStyle w:val="Prrafodelista"/>
        <w:tabs>
          <w:tab w:val="left" w:pos="567"/>
        </w:tabs>
        <w:ind w:left="0"/>
        <w:contextualSpacing w:val="0"/>
        <w:jc w:val="both"/>
        <w:rPr>
          <w:sz w:val="28"/>
          <w:szCs w:val="28"/>
        </w:rPr>
      </w:pPr>
    </w:p>
    <w:p w14:paraId="2D3A3AE6" w14:textId="6FC096A4" w:rsidR="003A70A3" w:rsidRPr="00DB6587" w:rsidRDefault="003A70A3" w:rsidP="0002687A">
      <w:pPr>
        <w:pStyle w:val="Prrafodelista"/>
        <w:numPr>
          <w:ilvl w:val="0"/>
          <w:numId w:val="3"/>
        </w:numPr>
        <w:tabs>
          <w:tab w:val="left" w:pos="426"/>
          <w:tab w:val="left" w:pos="567"/>
        </w:tabs>
        <w:autoSpaceDE w:val="0"/>
        <w:autoSpaceDN w:val="0"/>
        <w:ind w:left="0" w:firstLine="0"/>
        <w:contextualSpacing w:val="0"/>
        <w:jc w:val="both"/>
        <w:textAlignment w:val="baseline"/>
        <w:rPr>
          <w:sz w:val="28"/>
          <w:szCs w:val="28"/>
        </w:rPr>
      </w:pPr>
      <w:r w:rsidRPr="00DB6587">
        <w:rPr>
          <w:sz w:val="28"/>
          <w:szCs w:val="28"/>
        </w:rPr>
        <w:t xml:space="preserve">El </w:t>
      </w:r>
      <w:r w:rsidR="00531053" w:rsidRPr="00DB6587">
        <w:rPr>
          <w:sz w:val="28"/>
          <w:szCs w:val="28"/>
        </w:rPr>
        <w:t>14</w:t>
      </w:r>
      <w:r w:rsidR="0010180D" w:rsidRPr="00DB6587">
        <w:rPr>
          <w:sz w:val="28"/>
          <w:szCs w:val="28"/>
        </w:rPr>
        <w:t xml:space="preserve"> </w:t>
      </w:r>
      <w:r w:rsidRPr="00DB6587">
        <w:rPr>
          <w:sz w:val="28"/>
          <w:szCs w:val="28"/>
        </w:rPr>
        <w:t xml:space="preserve">de </w:t>
      </w:r>
      <w:r w:rsidR="0010180D" w:rsidRPr="00DB6587">
        <w:rPr>
          <w:sz w:val="28"/>
          <w:szCs w:val="28"/>
        </w:rPr>
        <w:t xml:space="preserve">mayo </w:t>
      </w:r>
      <w:r w:rsidRPr="00DB6587">
        <w:rPr>
          <w:sz w:val="28"/>
          <w:szCs w:val="28"/>
        </w:rPr>
        <w:t>de 202</w:t>
      </w:r>
      <w:r w:rsidR="00531053" w:rsidRPr="00DB6587">
        <w:rPr>
          <w:sz w:val="28"/>
          <w:szCs w:val="28"/>
        </w:rPr>
        <w:t>5</w:t>
      </w:r>
      <w:r w:rsidRPr="00DB6587">
        <w:rPr>
          <w:sz w:val="28"/>
          <w:szCs w:val="28"/>
        </w:rPr>
        <w:t xml:space="preserve">, </w:t>
      </w:r>
      <w:r w:rsidR="006641DE" w:rsidRPr="00DB6587">
        <w:rPr>
          <w:sz w:val="28"/>
          <w:szCs w:val="28"/>
        </w:rPr>
        <w:t>el procurador</w:t>
      </w:r>
      <w:r w:rsidRPr="00DB6587">
        <w:rPr>
          <w:sz w:val="28"/>
          <w:szCs w:val="28"/>
        </w:rPr>
        <w:t xml:space="preserve"> general de la </w:t>
      </w:r>
      <w:r w:rsidR="00852327" w:rsidRPr="00DB6587">
        <w:rPr>
          <w:sz w:val="28"/>
          <w:szCs w:val="28"/>
        </w:rPr>
        <w:t>N</w:t>
      </w:r>
      <w:r w:rsidRPr="00DB6587">
        <w:rPr>
          <w:sz w:val="28"/>
          <w:szCs w:val="28"/>
        </w:rPr>
        <w:t xml:space="preserve">ación </w:t>
      </w:r>
      <w:r w:rsidR="00833124" w:rsidRPr="00DB6587">
        <w:rPr>
          <w:sz w:val="28"/>
          <w:szCs w:val="28"/>
        </w:rPr>
        <w:t xml:space="preserve">presentó </w:t>
      </w:r>
      <w:r w:rsidRPr="00DB6587">
        <w:rPr>
          <w:sz w:val="28"/>
          <w:szCs w:val="28"/>
        </w:rPr>
        <w:t>su concepto</w:t>
      </w:r>
      <w:r w:rsidR="00833124" w:rsidRPr="00DB6587">
        <w:rPr>
          <w:sz w:val="28"/>
          <w:szCs w:val="28"/>
        </w:rPr>
        <w:t>,</w:t>
      </w:r>
      <w:r w:rsidRPr="00DB6587">
        <w:rPr>
          <w:sz w:val="28"/>
          <w:szCs w:val="28"/>
        </w:rPr>
        <w:t xml:space="preserve"> y la </w:t>
      </w:r>
      <w:r w:rsidR="00833124" w:rsidRPr="00DB6587">
        <w:rPr>
          <w:sz w:val="28"/>
          <w:szCs w:val="28"/>
        </w:rPr>
        <w:t xml:space="preserve">Secretaría General </w:t>
      </w:r>
      <w:r w:rsidRPr="00DB6587">
        <w:rPr>
          <w:sz w:val="28"/>
          <w:szCs w:val="28"/>
        </w:rPr>
        <w:t>de la Corte remitió el expediente digital al despacho de la magistrada sustanciadora e informó sobre los términos.</w:t>
      </w:r>
    </w:p>
    <w:p w14:paraId="2B09FD5F" w14:textId="77777777" w:rsidR="00DB6587" w:rsidRPr="00DB6587" w:rsidRDefault="00DB6587" w:rsidP="00DB6587">
      <w:pPr>
        <w:pStyle w:val="Prrafodelista"/>
        <w:rPr>
          <w:sz w:val="28"/>
          <w:szCs w:val="28"/>
        </w:rPr>
      </w:pPr>
    </w:p>
    <w:p w14:paraId="0220E5C6" w14:textId="732F7D5D" w:rsidR="004C3C9E" w:rsidRPr="00DB6587" w:rsidRDefault="007F1371" w:rsidP="0002687A">
      <w:pPr>
        <w:pStyle w:val="Prrafodelista"/>
        <w:numPr>
          <w:ilvl w:val="0"/>
          <w:numId w:val="3"/>
        </w:numPr>
        <w:tabs>
          <w:tab w:val="left" w:pos="567"/>
        </w:tabs>
        <w:ind w:left="0" w:firstLine="0"/>
        <w:jc w:val="both"/>
        <w:rPr>
          <w:sz w:val="28"/>
          <w:szCs w:val="28"/>
        </w:rPr>
      </w:pPr>
      <w:bookmarkStart w:id="2" w:name="_Hlk199928463"/>
      <w:r w:rsidRPr="00DB6587">
        <w:rPr>
          <w:sz w:val="28"/>
          <w:szCs w:val="28"/>
        </w:rPr>
        <w:t>La magistrada Diana Fajardo Rivera terminó su per</w:t>
      </w:r>
      <w:r w:rsidR="00833124" w:rsidRPr="00DB6587">
        <w:rPr>
          <w:sz w:val="28"/>
          <w:szCs w:val="28"/>
        </w:rPr>
        <w:t>í</w:t>
      </w:r>
      <w:r w:rsidRPr="00DB6587">
        <w:rPr>
          <w:sz w:val="28"/>
          <w:szCs w:val="28"/>
        </w:rPr>
        <w:t xml:space="preserve">odo constitucional el 5 de junio de 2025. </w:t>
      </w:r>
      <w:bookmarkEnd w:id="2"/>
      <w:r w:rsidRPr="00DB6587">
        <w:rPr>
          <w:sz w:val="28"/>
          <w:szCs w:val="28"/>
        </w:rPr>
        <w:t xml:space="preserve">El día 12 del mismo mes y año, la doctora Lina Marcela Escobar Martínez se posesionó en el cargo, en reemplazo de la doctora Fajardo Rivera. </w:t>
      </w:r>
      <w:r w:rsidR="004C3C9E" w:rsidRPr="00DB6587">
        <w:rPr>
          <w:sz w:val="28"/>
          <w:szCs w:val="28"/>
        </w:rPr>
        <w:t>En consecuencia, a partir de ese día, la sustanciación de los expedientes del despacho, incluido el presente asunto, qued</w:t>
      </w:r>
      <w:r w:rsidR="00833124" w:rsidRPr="00DB6587">
        <w:rPr>
          <w:sz w:val="28"/>
          <w:szCs w:val="28"/>
        </w:rPr>
        <w:t>ó</w:t>
      </w:r>
      <w:r w:rsidR="004C3C9E" w:rsidRPr="00DB6587">
        <w:rPr>
          <w:sz w:val="28"/>
          <w:szCs w:val="28"/>
        </w:rPr>
        <w:t xml:space="preserve"> a cargo de la magistrada Lina Marcela Escobar Martínez. </w:t>
      </w:r>
    </w:p>
    <w:p w14:paraId="355F02DB" w14:textId="77777777" w:rsidR="007F1371" w:rsidRPr="00DB6587" w:rsidRDefault="007F1371" w:rsidP="0002687A">
      <w:pPr>
        <w:pStyle w:val="Prrafodelista"/>
        <w:tabs>
          <w:tab w:val="left" w:pos="426"/>
          <w:tab w:val="left" w:pos="567"/>
        </w:tabs>
        <w:autoSpaceDE w:val="0"/>
        <w:autoSpaceDN w:val="0"/>
        <w:ind w:left="0"/>
        <w:jc w:val="both"/>
        <w:textAlignment w:val="baseline"/>
        <w:rPr>
          <w:sz w:val="28"/>
          <w:szCs w:val="28"/>
        </w:rPr>
      </w:pPr>
    </w:p>
    <w:p w14:paraId="5A9C2B17" w14:textId="27E91F35" w:rsidR="004D267F" w:rsidRPr="00DB6587" w:rsidRDefault="00B833AF" w:rsidP="0002687A">
      <w:pPr>
        <w:pStyle w:val="Prrafodelista"/>
        <w:numPr>
          <w:ilvl w:val="0"/>
          <w:numId w:val="3"/>
        </w:numPr>
        <w:tabs>
          <w:tab w:val="left" w:pos="426"/>
          <w:tab w:val="left" w:pos="567"/>
        </w:tabs>
        <w:autoSpaceDE w:val="0"/>
        <w:autoSpaceDN w:val="0"/>
        <w:ind w:left="0" w:firstLine="0"/>
        <w:jc w:val="both"/>
        <w:textAlignment w:val="baseline"/>
        <w:rPr>
          <w:sz w:val="28"/>
          <w:szCs w:val="28"/>
        </w:rPr>
      </w:pPr>
      <w:r w:rsidRPr="00DB6587">
        <w:rPr>
          <w:sz w:val="28"/>
          <w:szCs w:val="28"/>
          <w:bdr w:val="none" w:sz="0" w:space="0" w:color="auto" w:frame="1"/>
          <w:lang w:eastAsia="es-ES"/>
        </w:rPr>
        <w:t>C</w:t>
      </w:r>
      <w:r w:rsidR="004D267F" w:rsidRPr="00DB6587">
        <w:rPr>
          <w:sz w:val="28"/>
          <w:szCs w:val="28"/>
          <w:bdr w:val="none" w:sz="0" w:space="0" w:color="auto" w:frame="1"/>
          <w:lang w:eastAsia="es-ES"/>
        </w:rPr>
        <w:t>umplidos los trámites previstos en el artículo 242 de la Constitución y en el Decreto Ley 2067 de 1991, la Corte procede a resolver la demanda.</w:t>
      </w:r>
    </w:p>
    <w:p w14:paraId="342E02A6" w14:textId="77777777" w:rsidR="004D267F" w:rsidRPr="00DB6587" w:rsidRDefault="004D267F" w:rsidP="0002687A">
      <w:pPr>
        <w:pStyle w:val="Prrafodelista"/>
        <w:tabs>
          <w:tab w:val="left" w:pos="567"/>
        </w:tabs>
        <w:autoSpaceDE w:val="0"/>
        <w:autoSpaceDN w:val="0"/>
        <w:ind w:left="0"/>
        <w:contextualSpacing w:val="0"/>
        <w:jc w:val="both"/>
        <w:textAlignment w:val="baseline"/>
        <w:rPr>
          <w:sz w:val="28"/>
          <w:szCs w:val="28"/>
          <w:bdr w:val="none" w:sz="0" w:space="0" w:color="auto" w:frame="1"/>
          <w:lang w:eastAsia="es-ES"/>
        </w:rPr>
      </w:pPr>
    </w:p>
    <w:p w14:paraId="7CEB98E8" w14:textId="3B069D13" w:rsidR="004D267F" w:rsidRPr="00DB6587" w:rsidRDefault="00DC6B32" w:rsidP="00DC6B32">
      <w:pPr>
        <w:pStyle w:val="Ttulo1"/>
        <w:numPr>
          <w:ilvl w:val="0"/>
          <w:numId w:val="0"/>
        </w:numPr>
        <w:tabs>
          <w:tab w:val="left" w:pos="567"/>
        </w:tabs>
        <w:spacing w:line="240" w:lineRule="auto"/>
        <w:rPr>
          <w:bdr w:val="none" w:sz="0" w:space="0" w:color="auto" w:frame="1"/>
          <w:lang w:eastAsia="es-ES"/>
        </w:rPr>
      </w:pPr>
      <w:r w:rsidRPr="00DB6587">
        <w:rPr>
          <w:bdr w:val="none" w:sz="0" w:space="0" w:color="auto" w:frame="1"/>
          <w:lang w:eastAsia="es-ES"/>
        </w:rPr>
        <w:t xml:space="preserve">1. </w:t>
      </w:r>
      <w:r w:rsidR="001A3ABE" w:rsidRPr="00DB6587">
        <w:rPr>
          <w:bdr w:val="none" w:sz="0" w:space="0" w:color="auto" w:frame="1"/>
          <w:lang w:eastAsia="es-ES"/>
        </w:rPr>
        <w:t>N</w:t>
      </w:r>
      <w:r w:rsidRPr="00DB6587">
        <w:rPr>
          <w:bdr w:val="none" w:sz="0" w:space="0" w:color="auto" w:frame="1"/>
          <w:lang w:eastAsia="es-ES"/>
        </w:rPr>
        <w:t>orma demandada</w:t>
      </w:r>
    </w:p>
    <w:p w14:paraId="2CF72B67" w14:textId="77777777" w:rsidR="001A3ABE" w:rsidRPr="00DB6587" w:rsidRDefault="001A3ABE" w:rsidP="0002687A">
      <w:pPr>
        <w:pStyle w:val="Prrafodelista"/>
        <w:tabs>
          <w:tab w:val="left" w:pos="567"/>
        </w:tabs>
        <w:autoSpaceDE w:val="0"/>
        <w:autoSpaceDN w:val="0"/>
        <w:ind w:left="0"/>
        <w:contextualSpacing w:val="0"/>
        <w:jc w:val="both"/>
        <w:textAlignment w:val="baseline"/>
        <w:rPr>
          <w:b/>
          <w:bCs/>
          <w:sz w:val="28"/>
          <w:szCs w:val="28"/>
          <w:bdr w:val="none" w:sz="0" w:space="0" w:color="auto" w:frame="1"/>
          <w:lang w:eastAsia="es-ES"/>
        </w:rPr>
      </w:pPr>
    </w:p>
    <w:p w14:paraId="7555F30A" w14:textId="5994747C" w:rsidR="004D267F" w:rsidRPr="00DB6587" w:rsidRDefault="004D267F" w:rsidP="0002687A">
      <w:pPr>
        <w:pStyle w:val="Prrafodelista"/>
        <w:numPr>
          <w:ilvl w:val="0"/>
          <w:numId w:val="3"/>
        </w:numPr>
        <w:tabs>
          <w:tab w:val="left" w:pos="426"/>
          <w:tab w:val="left" w:pos="567"/>
        </w:tabs>
        <w:autoSpaceDE w:val="0"/>
        <w:autoSpaceDN w:val="0"/>
        <w:ind w:left="0" w:firstLine="0"/>
        <w:contextualSpacing w:val="0"/>
        <w:jc w:val="both"/>
        <w:textAlignment w:val="baseline"/>
        <w:rPr>
          <w:sz w:val="28"/>
          <w:szCs w:val="28"/>
        </w:rPr>
      </w:pPr>
      <w:r w:rsidRPr="00DB6587">
        <w:rPr>
          <w:sz w:val="28"/>
          <w:szCs w:val="28"/>
        </w:rPr>
        <w:t>A continuación, se transcribe la disposición demandada</w:t>
      </w:r>
      <w:r w:rsidR="00517C4F" w:rsidRPr="00DB6587">
        <w:rPr>
          <w:sz w:val="28"/>
          <w:szCs w:val="28"/>
        </w:rPr>
        <w:t xml:space="preserve"> y se destacan los apartados objeto de censura</w:t>
      </w:r>
      <w:r w:rsidRPr="00DB6587">
        <w:rPr>
          <w:sz w:val="28"/>
          <w:szCs w:val="28"/>
        </w:rPr>
        <w:t xml:space="preserve">: </w:t>
      </w:r>
      <w:bookmarkStart w:id="3" w:name="_Hlk128660618"/>
    </w:p>
    <w:p w14:paraId="7D59C316" w14:textId="2D3D1B32" w:rsidR="004D267F" w:rsidRPr="00DB6587" w:rsidRDefault="004D267F" w:rsidP="0002687A">
      <w:pPr>
        <w:autoSpaceDE w:val="0"/>
        <w:autoSpaceDN w:val="0"/>
        <w:ind w:left="283"/>
        <w:jc w:val="center"/>
        <w:rPr>
          <w:i/>
          <w:lang w:eastAsia="es-ES"/>
        </w:rPr>
      </w:pPr>
    </w:p>
    <w:p w14:paraId="1C491553" w14:textId="77777777" w:rsidR="00833124" w:rsidRPr="00DB6587" w:rsidRDefault="00833124" w:rsidP="0002687A">
      <w:pPr>
        <w:autoSpaceDE w:val="0"/>
        <w:autoSpaceDN w:val="0"/>
        <w:ind w:left="283"/>
        <w:jc w:val="center"/>
        <w:rPr>
          <w:i/>
          <w:lang w:eastAsia="es-ES"/>
        </w:rPr>
      </w:pPr>
    </w:p>
    <w:p w14:paraId="3640655A" w14:textId="42ADB4FA" w:rsidR="00E35CD4" w:rsidRPr="00DB6587" w:rsidRDefault="00E35CD4" w:rsidP="0002687A">
      <w:pPr>
        <w:autoSpaceDE w:val="0"/>
        <w:autoSpaceDN w:val="0"/>
        <w:ind w:left="567"/>
        <w:jc w:val="center"/>
        <w:rPr>
          <w:b/>
          <w:bCs/>
          <w:lang w:eastAsia="es-ES"/>
        </w:rPr>
      </w:pPr>
      <w:r w:rsidRPr="00DB6587">
        <w:rPr>
          <w:b/>
          <w:bCs/>
          <w:lang w:eastAsia="es-ES"/>
        </w:rPr>
        <w:t>LEY 1150 DE 2007</w:t>
      </w:r>
    </w:p>
    <w:p w14:paraId="5F7D0B0E" w14:textId="77777777" w:rsidR="00E35CD4" w:rsidRPr="00DB6587" w:rsidRDefault="00E35CD4" w:rsidP="0002687A">
      <w:pPr>
        <w:autoSpaceDE w:val="0"/>
        <w:autoSpaceDN w:val="0"/>
        <w:ind w:left="567"/>
        <w:jc w:val="center"/>
        <w:rPr>
          <w:b/>
          <w:bCs/>
          <w:lang w:eastAsia="es-ES"/>
        </w:rPr>
      </w:pPr>
      <w:r w:rsidRPr="00DB6587">
        <w:rPr>
          <w:b/>
          <w:bCs/>
          <w:lang w:eastAsia="es-ES"/>
        </w:rPr>
        <w:t>(julio 16)</w:t>
      </w:r>
    </w:p>
    <w:p w14:paraId="5B1DFE5D" w14:textId="45E9B855" w:rsidR="00E35CD4" w:rsidRPr="00DB6587" w:rsidRDefault="00E35CD4" w:rsidP="0002687A">
      <w:pPr>
        <w:autoSpaceDE w:val="0"/>
        <w:autoSpaceDN w:val="0"/>
        <w:ind w:left="567"/>
        <w:jc w:val="center"/>
        <w:rPr>
          <w:lang w:eastAsia="es-ES"/>
        </w:rPr>
      </w:pPr>
      <w:r w:rsidRPr="00DB6587">
        <w:rPr>
          <w:lang w:eastAsia="es-ES"/>
        </w:rPr>
        <w:t xml:space="preserve">Diario Oficial </w:t>
      </w:r>
      <w:r w:rsidR="004C3C9E" w:rsidRPr="00DB6587">
        <w:rPr>
          <w:lang w:eastAsia="es-ES"/>
        </w:rPr>
        <w:t>N</w:t>
      </w:r>
      <w:r w:rsidRPr="00DB6587">
        <w:rPr>
          <w:lang w:eastAsia="es-ES"/>
        </w:rPr>
        <w:t>.</w:t>
      </w:r>
      <w:r w:rsidR="004C3C9E" w:rsidRPr="00DB6587">
        <w:rPr>
          <w:lang w:eastAsia="es-ES"/>
        </w:rPr>
        <w:t>°</w:t>
      </w:r>
      <w:r w:rsidRPr="00DB6587">
        <w:rPr>
          <w:lang w:eastAsia="es-ES"/>
        </w:rPr>
        <w:t xml:space="preserve"> 46.691 de 16 de julio de 2007</w:t>
      </w:r>
    </w:p>
    <w:p w14:paraId="7F210B8D" w14:textId="77777777" w:rsidR="00801063" w:rsidRPr="00DB6587" w:rsidRDefault="00801063" w:rsidP="0002687A">
      <w:pPr>
        <w:autoSpaceDE w:val="0"/>
        <w:autoSpaceDN w:val="0"/>
        <w:ind w:left="567"/>
        <w:jc w:val="center"/>
        <w:rPr>
          <w:lang w:eastAsia="es-ES"/>
        </w:rPr>
      </w:pPr>
    </w:p>
    <w:p w14:paraId="1E6F22CF" w14:textId="285AA6A7" w:rsidR="00E35CD4" w:rsidRPr="00DB6587" w:rsidRDefault="00E35CD4" w:rsidP="0002687A">
      <w:pPr>
        <w:autoSpaceDE w:val="0"/>
        <w:autoSpaceDN w:val="0"/>
        <w:ind w:left="567"/>
        <w:jc w:val="center"/>
        <w:rPr>
          <w:lang w:eastAsia="es-ES"/>
        </w:rPr>
      </w:pPr>
      <w:r w:rsidRPr="00DB6587">
        <w:rPr>
          <w:lang w:eastAsia="es-ES"/>
        </w:rPr>
        <w:t>Por medio de la cual se introducen medidas para la eficiencia y la transparencia en la Ley 80 de 1993 y se dictan otras disposiciones generales sobre la contratación con Recursos Públicos.</w:t>
      </w:r>
    </w:p>
    <w:p w14:paraId="6F8B892C" w14:textId="77777777" w:rsidR="00801063" w:rsidRPr="00DB6587" w:rsidRDefault="00801063" w:rsidP="0002687A">
      <w:pPr>
        <w:autoSpaceDE w:val="0"/>
        <w:autoSpaceDN w:val="0"/>
        <w:ind w:left="567"/>
        <w:jc w:val="center"/>
        <w:rPr>
          <w:lang w:eastAsia="es-ES"/>
        </w:rPr>
      </w:pPr>
    </w:p>
    <w:p w14:paraId="41E5D208" w14:textId="77777777" w:rsidR="00E35CD4" w:rsidRPr="00DB6587" w:rsidRDefault="00E35CD4" w:rsidP="0002687A">
      <w:pPr>
        <w:autoSpaceDE w:val="0"/>
        <w:autoSpaceDN w:val="0"/>
        <w:ind w:left="567"/>
        <w:jc w:val="center"/>
        <w:rPr>
          <w:lang w:eastAsia="es-ES"/>
        </w:rPr>
      </w:pPr>
      <w:r w:rsidRPr="00DB6587">
        <w:rPr>
          <w:lang w:eastAsia="es-ES"/>
        </w:rPr>
        <w:t>El Congreso de la República</w:t>
      </w:r>
    </w:p>
    <w:p w14:paraId="25F214BD" w14:textId="77777777" w:rsidR="00801063" w:rsidRPr="00DB6587" w:rsidRDefault="00801063" w:rsidP="0002687A">
      <w:pPr>
        <w:autoSpaceDE w:val="0"/>
        <w:autoSpaceDN w:val="0"/>
        <w:ind w:left="567"/>
        <w:jc w:val="center"/>
        <w:rPr>
          <w:b/>
          <w:bCs/>
          <w:lang w:eastAsia="es-ES"/>
        </w:rPr>
      </w:pPr>
    </w:p>
    <w:p w14:paraId="28B74A16" w14:textId="571A45BC" w:rsidR="00E35CD4" w:rsidRPr="00DB6587" w:rsidRDefault="00E35CD4" w:rsidP="0002687A">
      <w:pPr>
        <w:autoSpaceDE w:val="0"/>
        <w:autoSpaceDN w:val="0"/>
        <w:ind w:left="567"/>
        <w:jc w:val="center"/>
        <w:rPr>
          <w:b/>
          <w:bCs/>
          <w:lang w:eastAsia="es-ES"/>
        </w:rPr>
      </w:pPr>
      <w:r w:rsidRPr="00DB6587">
        <w:rPr>
          <w:b/>
          <w:bCs/>
          <w:lang w:eastAsia="es-ES"/>
        </w:rPr>
        <w:t>DECRETA:</w:t>
      </w:r>
    </w:p>
    <w:p w14:paraId="37E918CD" w14:textId="1AA1E4EB" w:rsidR="00FF3A47" w:rsidRPr="00DB6587" w:rsidRDefault="00FF3A47" w:rsidP="0002687A">
      <w:pPr>
        <w:autoSpaceDE w:val="0"/>
        <w:autoSpaceDN w:val="0"/>
        <w:ind w:left="567"/>
        <w:jc w:val="center"/>
        <w:rPr>
          <w:lang w:eastAsia="es-ES"/>
        </w:rPr>
      </w:pPr>
    </w:p>
    <w:p w14:paraId="1C4D8B38" w14:textId="158AE3FA" w:rsidR="00517C4F" w:rsidRPr="00DB6587" w:rsidRDefault="004C3C9E" w:rsidP="0002687A">
      <w:pPr>
        <w:autoSpaceDE w:val="0"/>
        <w:autoSpaceDN w:val="0"/>
        <w:ind w:left="567"/>
        <w:jc w:val="both"/>
        <w:rPr>
          <w:lang w:eastAsia="es-ES"/>
        </w:rPr>
      </w:pPr>
      <w:bookmarkStart w:id="4" w:name="23"/>
      <w:r w:rsidRPr="00DB6587">
        <w:rPr>
          <w:lang w:eastAsia="es-ES"/>
        </w:rPr>
        <w:t>[…]</w:t>
      </w:r>
    </w:p>
    <w:p w14:paraId="59498471" w14:textId="77777777" w:rsidR="00517C4F" w:rsidRPr="00DB6587" w:rsidRDefault="00517C4F" w:rsidP="0002687A">
      <w:pPr>
        <w:autoSpaceDE w:val="0"/>
        <w:autoSpaceDN w:val="0"/>
        <w:ind w:left="567"/>
        <w:jc w:val="both"/>
        <w:rPr>
          <w:b/>
          <w:bCs/>
          <w:lang w:eastAsia="es-ES"/>
        </w:rPr>
      </w:pPr>
    </w:p>
    <w:p w14:paraId="4024CE3F" w14:textId="61A20646" w:rsidR="00517C4F" w:rsidRPr="00DB6587" w:rsidRDefault="004C0A73" w:rsidP="0002687A">
      <w:pPr>
        <w:autoSpaceDE w:val="0"/>
        <w:autoSpaceDN w:val="0"/>
        <w:ind w:left="567"/>
        <w:jc w:val="both"/>
        <w:rPr>
          <w:lang w:eastAsia="es-ES"/>
        </w:rPr>
      </w:pPr>
      <w:bookmarkStart w:id="5" w:name="2"/>
      <w:bookmarkEnd w:id="4"/>
      <w:r w:rsidRPr="00DB6587">
        <w:rPr>
          <w:b/>
          <w:bCs/>
          <w:lang w:eastAsia="es-ES"/>
        </w:rPr>
        <w:t>Artículo 2. De las modalidades de selección.</w:t>
      </w:r>
      <w:bookmarkEnd w:id="5"/>
      <w:r w:rsidRPr="00DB6587">
        <w:rPr>
          <w:b/>
          <w:bCs/>
          <w:lang w:eastAsia="es-ES"/>
        </w:rPr>
        <w:t> </w:t>
      </w:r>
      <w:r w:rsidRPr="00DB6587">
        <w:rPr>
          <w:lang w:eastAsia="es-ES"/>
        </w:rPr>
        <w:t>La escogencia del contratista se efectuará con arreglo a las modalidades de selección de licitación pública, selección abreviada, concurso de méritos y contratación directa, con base en las siguientes reglas:</w:t>
      </w:r>
    </w:p>
    <w:p w14:paraId="04C63FE9" w14:textId="77777777" w:rsidR="004C0A73" w:rsidRPr="00DB6587" w:rsidRDefault="004C0A73" w:rsidP="0002687A">
      <w:pPr>
        <w:autoSpaceDE w:val="0"/>
        <w:autoSpaceDN w:val="0"/>
        <w:ind w:left="567"/>
        <w:jc w:val="both"/>
        <w:rPr>
          <w:lang w:eastAsia="es-ES"/>
        </w:rPr>
      </w:pPr>
    </w:p>
    <w:p w14:paraId="2C510085" w14:textId="40B7A0B1" w:rsidR="004C0A73" w:rsidRPr="00DB6587" w:rsidRDefault="004C3C9E" w:rsidP="0002687A">
      <w:pPr>
        <w:autoSpaceDE w:val="0"/>
        <w:autoSpaceDN w:val="0"/>
        <w:ind w:left="567"/>
        <w:jc w:val="both"/>
        <w:rPr>
          <w:lang w:eastAsia="es-ES"/>
        </w:rPr>
      </w:pPr>
      <w:r w:rsidRPr="00DB6587">
        <w:rPr>
          <w:lang w:eastAsia="es-ES"/>
        </w:rPr>
        <w:t>[…]</w:t>
      </w:r>
    </w:p>
    <w:p w14:paraId="6D9E0232" w14:textId="77777777" w:rsidR="004C0A73" w:rsidRPr="00DB6587" w:rsidRDefault="004C0A73" w:rsidP="0002687A">
      <w:pPr>
        <w:autoSpaceDE w:val="0"/>
        <w:autoSpaceDN w:val="0"/>
        <w:ind w:left="567"/>
        <w:jc w:val="both"/>
        <w:rPr>
          <w:lang w:eastAsia="es-ES"/>
        </w:rPr>
      </w:pPr>
    </w:p>
    <w:p w14:paraId="458E959D" w14:textId="3853BFC3" w:rsidR="00060488" w:rsidRPr="00DB6587" w:rsidRDefault="00060488" w:rsidP="0002687A">
      <w:pPr>
        <w:autoSpaceDE w:val="0"/>
        <w:autoSpaceDN w:val="0"/>
        <w:ind w:left="567"/>
        <w:jc w:val="both"/>
        <w:rPr>
          <w:lang w:eastAsia="es-ES"/>
        </w:rPr>
      </w:pPr>
      <w:r w:rsidRPr="00DB6587">
        <w:rPr>
          <w:b/>
          <w:bCs/>
          <w:lang w:eastAsia="es-ES"/>
        </w:rPr>
        <w:t>4.</w:t>
      </w:r>
      <w:r w:rsidRPr="00DB6587">
        <w:rPr>
          <w:lang w:eastAsia="es-ES"/>
        </w:rPr>
        <w:t> </w:t>
      </w:r>
      <w:r w:rsidRPr="00DB6587">
        <w:rPr>
          <w:b/>
          <w:bCs/>
          <w:lang w:eastAsia="es-ES"/>
        </w:rPr>
        <w:t>Contratación directa</w:t>
      </w:r>
      <w:r w:rsidR="008915C0" w:rsidRPr="00DB6587">
        <w:rPr>
          <w:b/>
          <w:bCs/>
          <w:lang w:eastAsia="es-ES"/>
        </w:rPr>
        <w:t xml:space="preserve">. </w:t>
      </w:r>
      <w:r w:rsidRPr="00DB6587">
        <w:rPr>
          <w:lang w:eastAsia="es-ES"/>
        </w:rPr>
        <w:t>La modalidad de selección de contratación directa, solamente procederá en los siguientes casos:</w:t>
      </w:r>
    </w:p>
    <w:p w14:paraId="696E21FC" w14:textId="2577AF99" w:rsidR="00060488" w:rsidRPr="00DB6587" w:rsidRDefault="00060488" w:rsidP="0002687A">
      <w:pPr>
        <w:autoSpaceDE w:val="0"/>
        <w:autoSpaceDN w:val="0"/>
        <w:ind w:left="567"/>
        <w:jc w:val="both"/>
        <w:rPr>
          <w:lang w:eastAsia="es-ES"/>
        </w:rPr>
      </w:pPr>
    </w:p>
    <w:p w14:paraId="1AB2C25F" w14:textId="5F9C8EAD" w:rsidR="0009233F" w:rsidRPr="00DB6587" w:rsidRDefault="004C3C9E" w:rsidP="0002687A">
      <w:pPr>
        <w:autoSpaceDE w:val="0"/>
        <w:autoSpaceDN w:val="0"/>
        <w:ind w:left="567"/>
        <w:jc w:val="both"/>
        <w:rPr>
          <w:lang w:eastAsia="es-ES"/>
        </w:rPr>
      </w:pPr>
      <w:r w:rsidRPr="00DB6587">
        <w:rPr>
          <w:lang w:eastAsia="es-ES"/>
        </w:rPr>
        <w:t>[…]</w:t>
      </w:r>
    </w:p>
    <w:p w14:paraId="1CACA510" w14:textId="77777777" w:rsidR="00060488" w:rsidRPr="00DB6587" w:rsidRDefault="00060488" w:rsidP="0002687A">
      <w:pPr>
        <w:autoSpaceDE w:val="0"/>
        <w:autoSpaceDN w:val="0"/>
        <w:ind w:left="567"/>
        <w:jc w:val="both"/>
        <w:rPr>
          <w:lang w:eastAsia="es-ES"/>
        </w:rPr>
      </w:pPr>
    </w:p>
    <w:p w14:paraId="411AB164" w14:textId="46EA0316" w:rsidR="00060488" w:rsidRPr="00DB6587" w:rsidRDefault="00060488" w:rsidP="0002687A">
      <w:pPr>
        <w:autoSpaceDE w:val="0"/>
        <w:autoSpaceDN w:val="0"/>
        <w:ind w:left="567"/>
        <w:jc w:val="both"/>
        <w:rPr>
          <w:lang w:eastAsia="es-ES"/>
        </w:rPr>
      </w:pPr>
      <w:r w:rsidRPr="00DB6587">
        <w:rPr>
          <w:lang w:eastAsia="es-ES"/>
        </w:rPr>
        <w:t xml:space="preserve">c) </w:t>
      </w:r>
      <w:r w:rsidR="004C3C9E" w:rsidRPr="00DB6587">
        <w:rPr>
          <w:lang w:eastAsia="es-ES"/>
        </w:rPr>
        <w:t>&lt;Inciso 1 modificado por el artículo</w:t>
      </w:r>
      <w:r w:rsidR="00B85BBE" w:rsidRPr="00DB6587">
        <w:rPr>
          <w:lang w:eastAsia="es-ES"/>
        </w:rPr>
        <w:t xml:space="preserve"> 92</w:t>
      </w:r>
      <w:r w:rsidR="004C3C9E" w:rsidRPr="00DB6587">
        <w:rPr>
          <w:lang w:eastAsia="es-ES"/>
        </w:rPr>
        <w:t xml:space="preserve"> de la Ley 1474 de 2011. El nuevo texto es el siguiente:&gt; </w:t>
      </w:r>
      <w:r w:rsidRPr="00DB6587">
        <w:rPr>
          <w:lang w:eastAsia="es-ES"/>
        </w:rPr>
        <w:t>Contratos interadministrativos, siempre que las obligaciones derivadas del mismo tengan relación directa con el objeto de la entidad ejecutora señalado en la ley o en sus reglamentos.</w:t>
      </w:r>
    </w:p>
    <w:p w14:paraId="6BC8781D" w14:textId="77777777" w:rsidR="00DA5372" w:rsidRPr="00DB6587" w:rsidRDefault="00DA5372" w:rsidP="0002687A">
      <w:pPr>
        <w:autoSpaceDE w:val="0"/>
        <w:autoSpaceDN w:val="0"/>
        <w:ind w:left="567"/>
        <w:jc w:val="both"/>
        <w:rPr>
          <w:lang w:eastAsia="es-ES"/>
        </w:rPr>
      </w:pPr>
    </w:p>
    <w:p w14:paraId="381411EF" w14:textId="04B4E521" w:rsidR="00060488" w:rsidRPr="00DB6587" w:rsidRDefault="00060488" w:rsidP="0002687A">
      <w:pPr>
        <w:autoSpaceDE w:val="0"/>
        <w:autoSpaceDN w:val="0"/>
        <w:ind w:left="567"/>
        <w:jc w:val="both"/>
        <w:rPr>
          <w:lang w:eastAsia="es-ES"/>
        </w:rPr>
      </w:pPr>
      <w:r w:rsidRPr="00DB6587">
        <w:rPr>
          <w:lang w:eastAsia="es-ES"/>
        </w:rPr>
        <w:t>Se exceptúan los contratos de obra, suministro, prestación de servicios de evaluación de conformidad respecto de las normas o reglamentos técnicos, encargos fiduciarios y fiducia pública cuando las instituciones de educación superior públicas o las Sociedades de Economía Mixta con participación mayoritaria del Estado, o las personas jurídicas sin ánimo de lucro conformadas por la asociación de entidades públicas, o las federaciones de entidades territoriales sean las ejecutoras. Estos contratos podrán ser ejecutados por las mismas, siempre que participen en procesos de licitación pública o contratación abreviada de acuerdo con lo dispuesto por los numerales 1 y 2 del presente artículo.</w:t>
      </w:r>
    </w:p>
    <w:p w14:paraId="328DC65A" w14:textId="77777777" w:rsidR="00060488" w:rsidRPr="00DB6587" w:rsidRDefault="00060488" w:rsidP="0002687A">
      <w:pPr>
        <w:autoSpaceDE w:val="0"/>
        <w:autoSpaceDN w:val="0"/>
        <w:ind w:left="567"/>
        <w:jc w:val="both"/>
        <w:rPr>
          <w:lang w:eastAsia="es-ES"/>
        </w:rPr>
      </w:pPr>
    </w:p>
    <w:p w14:paraId="7D478515" w14:textId="2039FE9B" w:rsidR="00517C4F" w:rsidRPr="00DB6587" w:rsidRDefault="004C3C9E" w:rsidP="0002687A">
      <w:pPr>
        <w:autoSpaceDE w:val="0"/>
        <w:autoSpaceDN w:val="0"/>
        <w:ind w:left="567"/>
        <w:jc w:val="both"/>
        <w:rPr>
          <w:lang w:eastAsia="es-ES"/>
        </w:rPr>
      </w:pPr>
      <w:r w:rsidRPr="00DB6587">
        <w:rPr>
          <w:lang w:eastAsia="es-ES"/>
        </w:rPr>
        <w:t>&lt;Inciso modificado por el artículo</w:t>
      </w:r>
      <w:r w:rsidR="00B85BBE" w:rsidRPr="00DB6587">
        <w:rPr>
          <w:lang w:eastAsia="es-ES"/>
        </w:rPr>
        <w:t xml:space="preserve"> 95</w:t>
      </w:r>
      <w:r w:rsidRPr="00DB6587">
        <w:rPr>
          <w:lang w:eastAsia="es-ES"/>
        </w:rPr>
        <w:t> de la Ley 1474 de 2011. El nuevo texto es el siguiente:&gt;</w:t>
      </w:r>
      <w:r w:rsidR="008915C0" w:rsidRPr="00DB6587">
        <w:rPr>
          <w:lang w:eastAsia="es-ES"/>
        </w:rPr>
        <w:t xml:space="preserve"> </w:t>
      </w:r>
      <w:r w:rsidR="00DA5372" w:rsidRPr="00DB6587">
        <w:rPr>
          <w:lang w:eastAsia="es-ES"/>
        </w:rPr>
        <w:t>En aquellos eventos en que el régimen aplicable a la contratación de la entidad ejecutora no sea el de la Ley</w:t>
      </w:r>
      <w:r w:rsidR="00E06574" w:rsidRPr="00DB6587">
        <w:rPr>
          <w:lang w:eastAsia="es-ES"/>
        </w:rPr>
        <w:t xml:space="preserve"> 80</w:t>
      </w:r>
      <w:r w:rsidR="00DA5372" w:rsidRPr="00DB6587">
        <w:rPr>
          <w:lang w:eastAsia="es-ES"/>
        </w:rPr>
        <w:t> de 1993, la ejecución de dichos contratos estará en todo caso sometida a esta ley, salvo que la entidad ejecutora desarrolle su actividad en competencia con el sector privado o cuando la ejecución del contrato interadministrativo tenga relación directa con el desarrollo de su actividad.</w:t>
      </w:r>
    </w:p>
    <w:p w14:paraId="5D4DC67E" w14:textId="77777777" w:rsidR="00E06574" w:rsidRPr="00DB6587" w:rsidRDefault="00E06574" w:rsidP="0002687A">
      <w:pPr>
        <w:autoSpaceDE w:val="0"/>
        <w:autoSpaceDN w:val="0"/>
        <w:ind w:left="567"/>
        <w:jc w:val="both"/>
        <w:rPr>
          <w:lang w:eastAsia="es-ES"/>
        </w:rPr>
      </w:pPr>
    </w:p>
    <w:p w14:paraId="238BBD80" w14:textId="77777777" w:rsidR="0009233F" w:rsidRPr="00DB6587" w:rsidRDefault="0009233F" w:rsidP="0002687A">
      <w:pPr>
        <w:autoSpaceDE w:val="0"/>
        <w:autoSpaceDN w:val="0"/>
        <w:ind w:left="567"/>
        <w:jc w:val="both"/>
        <w:rPr>
          <w:lang w:eastAsia="es-ES"/>
        </w:rPr>
      </w:pPr>
      <w:bookmarkStart w:id="6" w:name="_Hlk174709508"/>
      <w:r w:rsidRPr="00DB6587">
        <w:rPr>
          <w:lang w:eastAsia="es-ES"/>
        </w:rPr>
        <w:t>En aquellos casos en que la entidad estatal ejecutora deba subcontratar algunas de las actividades derivadas del contrato principal, no podrá ni ella ni el subcontratista, contratar o vincular a las personas naturales o jurídicas que hayan participado en la elaboración de los estudios, diseños y proyectos que tengan relación directa con el objeto del contrato principal.</w:t>
      </w:r>
    </w:p>
    <w:p w14:paraId="2B877365" w14:textId="77777777" w:rsidR="0009233F" w:rsidRPr="00DB6587" w:rsidRDefault="0009233F" w:rsidP="0002687A">
      <w:pPr>
        <w:autoSpaceDE w:val="0"/>
        <w:autoSpaceDN w:val="0"/>
        <w:ind w:left="567"/>
        <w:jc w:val="both"/>
        <w:rPr>
          <w:lang w:eastAsia="es-ES"/>
        </w:rPr>
      </w:pPr>
    </w:p>
    <w:p w14:paraId="7A5D964B" w14:textId="1D04A467" w:rsidR="00517C4F" w:rsidRPr="00DB6587" w:rsidRDefault="0009233F" w:rsidP="0002687A">
      <w:pPr>
        <w:autoSpaceDE w:val="0"/>
        <w:autoSpaceDN w:val="0"/>
        <w:ind w:left="567"/>
        <w:jc w:val="both"/>
        <w:rPr>
          <w:lang w:eastAsia="es-ES"/>
        </w:rPr>
      </w:pPr>
      <w:r w:rsidRPr="00DB6587">
        <w:rPr>
          <w:lang w:eastAsia="es-ES"/>
        </w:rPr>
        <w:t>Estarán exceptuados de la figura del contrato interadministrativo, los contratos de seguro de las entidades estatales</w:t>
      </w:r>
      <w:r w:rsidR="00740DF0" w:rsidRPr="00DB6587">
        <w:rPr>
          <w:lang w:eastAsia="es-ES"/>
        </w:rPr>
        <w:t>.</w:t>
      </w:r>
    </w:p>
    <w:p w14:paraId="7006426D" w14:textId="77777777" w:rsidR="00DC6B32" w:rsidRPr="00DB6587" w:rsidRDefault="00DC6B32" w:rsidP="0002687A">
      <w:pPr>
        <w:autoSpaceDE w:val="0"/>
        <w:autoSpaceDN w:val="0"/>
        <w:ind w:left="567"/>
        <w:jc w:val="both"/>
        <w:rPr>
          <w:b/>
          <w:bCs/>
          <w:u w:val="single"/>
          <w:lang w:eastAsia="es-ES"/>
        </w:rPr>
      </w:pPr>
    </w:p>
    <w:bookmarkEnd w:id="6"/>
    <w:p w14:paraId="6874AB8B" w14:textId="2542F398" w:rsidR="004D267F" w:rsidRPr="00DB6587" w:rsidRDefault="00DC6B32" w:rsidP="00DC6B32">
      <w:pPr>
        <w:pStyle w:val="Ttulo1"/>
        <w:numPr>
          <w:ilvl w:val="0"/>
          <w:numId w:val="0"/>
        </w:numPr>
        <w:tabs>
          <w:tab w:val="left" w:pos="567"/>
        </w:tabs>
        <w:spacing w:line="240" w:lineRule="auto"/>
      </w:pPr>
      <w:r w:rsidRPr="00DB6587">
        <w:t>2. La demanda</w:t>
      </w:r>
      <w:r w:rsidR="004D267F" w:rsidRPr="00DB6587">
        <w:rPr>
          <w:rStyle w:val="Refdenotaalpie"/>
          <w:b w:val="0"/>
          <w:bCs w:val="0"/>
        </w:rPr>
        <w:footnoteReference w:id="6"/>
      </w:r>
      <w:r w:rsidR="004D267F" w:rsidRPr="00DB6587">
        <w:rPr>
          <w:b w:val="0"/>
          <w:bCs w:val="0"/>
        </w:rPr>
        <w:t xml:space="preserve"> </w:t>
      </w:r>
    </w:p>
    <w:p w14:paraId="5FAD5A83" w14:textId="77777777" w:rsidR="005D785F" w:rsidRPr="00DB6587" w:rsidRDefault="005D785F" w:rsidP="0002687A">
      <w:pPr>
        <w:tabs>
          <w:tab w:val="left" w:pos="567"/>
        </w:tabs>
        <w:rPr>
          <w:sz w:val="28"/>
          <w:szCs w:val="28"/>
        </w:rPr>
      </w:pPr>
    </w:p>
    <w:p w14:paraId="5EE5F220" w14:textId="5A53D82D" w:rsidR="004D267F" w:rsidRPr="00DB6587" w:rsidRDefault="00417D8E" w:rsidP="0002687A">
      <w:pPr>
        <w:pStyle w:val="Prrafodelista"/>
        <w:numPr>
          <w:ilvl w:val="0"/>
          <w:numId w:val="3"/>
        </w:numPr>
        <w:tabs>
          <w:tab w:val="left" w:pos="567"/>
        </w:tabs>
        <w:autoSpaceDE w:val="0"/>
        <w:autoSpaceDN w:val="0"/>
        <w:ind w:left="0" w:firstLine="0"/>
        <w:jc w:val="both"/>
        <w:textAlignment w:val="baseline"/>
        <w:rPr>
          <w:sz w:val="28"/>
          <w:szCs w:val="28"/>
        </w:rPr>
      </w:pPr>
      <w:bookmarkStart w:id="7" w:name="_Hlk205990510"/>
      <w:bookmarkEnd w:id="3"/>
      <w:r w:rsidRPr="00DB6587">
        <w:rPr>
          <w:sz w:val="28"/>
          <w:szCs w:val="28"/>
        </w:rPr>
        <w:t>El demandante estructur</w:t>
      </w:r>
      <w:r w:rsidR="00733A21" w:rsidRPr="00DB6587">
        <w:rPr>
          <w:sz w:val="28"/>
          <w:szCs w:val="28"/>
        </w:rPr>
        <w:t>ó</w:t>
      </w:r>
      <w:r w:rsidRPr="00DB6587">
        <w:rPr>
          <w:sz w:val="28"/>
          <w:szCs w:val="28"/>
        </w:rPr>
        <w:t xml:space="preserve"> su argumentación en torno a un único cargo. Para él, </w:t>
      </w:r>
      <w:r w:rsidR="0012402B" w:rsidRPr="00DB6587">
        <w:rPr>
          <w:sz w:val="28"/>
          <w:szCs w:val="28"/>
        </w:rPr>
        <w:t>la norma demandada vulnera los artículos 13 y 333 de la Constitución</w:t>
      </w:r>
      <w:r w:rsidR="00670635" w:rsidRPr="00DB6587">
        <w:rPr>
          <w:sz w:val="28"/>
          <w:szCs w:val="28"/>
        </w:rPr>
        <w:t xml:space="preserve"> porque </w:t>
      </w:r>
      <w:r w:rsidR="0012402B" w:rsidRPr="00DB6587">
        <w:rPr>
          <w:sz w:val="28"/>
          <w:szCs w:val="28"/>
        </w:rPr>
        <w:t xml:space="preserve">otorga </w:t>
      </w:r>
      <w:r w:rsidRPr="00DB6587">
        <w:rPr>
          <w:sz w:val="28"/>
          <w:szCs w:val="28"/>
        </w:rPr>
        <w:t>un trato preferencial</w:t>
      </w:r>
      <w:r w:rsidR="0012402B" w:rsidRPr="00DB6587">
        <w:rPr>
          <w:sz w:val="28"/>
          <w:szCs w:val="28"/>
        </w:rPr>
        <w:t xml:space="preserve"> </w:t>
      </w:r>
      <w:r w:rsidRPr="00DB6587">
        <w:rPr>
          <w:sz w:val="28"/>
          <w:szCs w:val="28"/>
        </w:rPr>
        <w:t xml:space="preserve">a las entidades estatales para </w:t>
      </w:r>
      <w:r w:rsidR="00670635" w:rsidRPr="00DB6587">
        <w:rPr>
          <w:sz w:val="28"/>
          <w:szCs w:val="28"/>
        </w:rPr>
        <w:t>celebrar contratos interadministrativos</w:t>
      </w:r>
      <w:r w:rsidR="00E17E6C" w:rsidRPr="00DB6587">
        <w:rPr>
          <w:sz w:val="28"/>
          <w:szCs w:val="28"/>
        </w:rPr>
        <w:t xml:space="preserve">. </w:t>
      </w:r>
      <w:r w:rsidR="00056670" w:rsidRPr="00DB6587">
        <w:rPr>
          <w:sz w:val="28"/>
          <w:szCs w:val="28"/>
        </w:rPr>
        <w:t>Este</w:t>
      </w:r>
      <w:r w:rsidR="00E17E6C" w:rsidRPr="00DB6587">
        <w:rPr>
          <w:sz w:val="28"/>
          <w:szCs w:val="28"/>
        </w:rPr>
        <w:t xml:space="preserve"> trato preferencial consiste en que,</w:t>
      </w:r>
      <w:r w:rsidR="00670635" w:rsidRPr="00DB6587">
        <w:rPr>
          <w:sz w:val="28"/>
          <w:szCs w:val="28"/>
        </w:rPr>
        <w:t xml:space="preserve"> para </w:t>
      </w:r>
      <w:r w:rsidR="00E17E6C" w:rsidRPr="00DB6587">
        <w:rPr>
          <w:sz w:val="28"/>
          <w:szCs w:val="28"/>
        </w:rPr>
        <w:t>la selección del contratista, la norma</w:t>
      </w:r>
      <w:r w:rsidR="0012402B" w:rsidRPr="00DB6587">
        <w:rPr>
          <w:sz w:val="28"/>
          <w:szCs w:val="28"/>
        </w:rPr>
        <w:t xml:space="preserve"> omite “la realización de un proceso competitivo”</w:t>
      </w:r>
      <w:r w:rsidR="0012402B" w:rsidRPr="00DB6587">
        <w:rPr>
          <w:rStyle w:val="Refdenotaalpie"/>
          <w:sz w:val="28"/>
          <w:szCs w:val="28"/>
        </w:rPr>
        <w:footnoteReference w:id="7"/>
      </w:r>
      <w:r w:rsidR="0012402B" w:rsidRPr="00DB6587">
        <w:rPr>
          <w:sz w:val="28"/>
          <w:szCs w:val="28"/>
        </w:rPr>
        <w:t xml:space="preserve">. A su juicio, esto </w:t>
      </w:r>
      <w:r w:rsidR="00E17E6C" w:rsidRPr="00DB6587">
        <w:rPr>
          <w:sz w:val="28"/>
          <w:szCs w:val="28"/>
        </w:rPr>
        <w:t>impide</w:t>
      </w:r>
      <w:r w:rsidR="00670635" w:rsidRPr="00DB6587">
        <w:rPr>
          <w:sz w:val="28"/>
          <w:szCs w:val="28"/>
        </w:rPr>
        <w:t xml:space="preserve"> </w:t>
      </w:r>
      <w:r w:rsidR="00056670" w:rsidRPr="00DB6587">
        <w:rPr>
          <w:sz w:val="28"/>
          <w:szCs w:val="28"/>
        </w:rPr>
        <w:t xml:space="preserve">que </w:t>
      </w:r>
      <w:r w:rsidR="00670635" w:rsidRPr="00DB6587">
        <w:rPr>
          <w:sz w:val="28"/>
          <w:szCs w:val="28"/>
        </w:rPr>
        <w:t>las empresas privadas</w:t>
      </w:r>
      <w:r w:rsidRPr="00DB6587">
        <w:rPr>
          <w:sz w:val="28"/>
          <w:szCs w:val="28"/>
        </w:rPr>
        <w:t xml:space="preserve"> </w:t>
      </w:r>
      <w:r w:rsidR="00670635" w:rsidRPr="00DB6587">
        <w:rPr>
          <w:sz w:val="28"/>
          <w:szCs w:val="28"/>
        </w:rPr>
        <w:t>particip</w:t>
      </w:r>
      <w:r w:rsidR="00056670" w:rsidRPr="00DB6587">
        <w:rPr>
          <w:sz w:val="28"/>
          <w:szCs w:val="28"/>
        </w:rPr>
        <w:t>en</w:t>
      </w:r>
      <w:r w:rsidR="00670635" w:rsidRPr="00DB6587">
        <w:rPr>
          <w:sz w:val="28"/>
          <w:szCs w:val="28"/>
        </w:rPr>
        <w:t xml:space="preserve"> en la celebración de esos contratos</w:t>
      </w:r>
      <w:r w:rsidRPr="00DB6587">
        <w:rPr>
          <w:sz w:val="28"/>
          <w:szCs w:val="28"/>
        </w:rPr>
        <w:t>.</w:t>
      </w:r>
      <w:r w:rsidR="00183795" w:rsidRPr="00DB6587">
        <w:rPr>
          <w:sz w:val="28"/>
          <w:szCs w:val="28"/>
        </w:rPr>
        <w:t xml:space="preserve"> </w:t>
      </w:r>
    </w:p>
    <w:p w14:paraId="36868E6A" w14:textId="77777777" w:rsidR="004D267F" w:rsidRPr="00DB6587" w:rsidRDefault="004D267F" w:rsidP="0002687A">
      <w:pPr>
        <w:pStyle w:val="Prrafodelista"/>
        <w:tabs>
          <w:tab w:val="left" w:pos="567"/>
        </w:tabs>
        <w:autoSpaceDE w:val="0"/>
        <w:autoSpaceDN w:val="0"/>
        <w:ind w:left="0"/>
        <w:jc w:val="both"/>
        <w:textAlignment w:val="baseline"/>
        <w:rPr>
          <w:sz w:val="28"/>
          <w:szCs w:val="28"/>
        </w:rPr>
      </w:pPr>
    </w:p>
    <w:p w14:paraId="49EC42C7" w14:textId="1FA206B6" w:rsidR="00E45F67" w:rsidRPr="00DB6587" w:rsidRDefault="000D1E06" w:rsidP="0002687A">
      <w:pPr>
        <w:pStyle w:val="Prrafodelista"/>
        <w:numPr>
          <w:ilvl w:val="0"/>
          <w:numId w:val="3"/>
        </w:numPr>
        <w:tabs>
          <w:tab w:val="left" w:pos="567"/>
        </w:tabs>
        <w:autoSpaceDE w:val="0"/>
        <w:autoSpaceDN w:val="0"/>
        <w:ind w:left="0" w:firstLine="0"/>
        <w:jc w:val="both"/>
        <w:textAlignment w:val="baseline"/>
        <w:rPr>
          <w:sz w:val="28"/>
          <w:szCs w:val="28"/>
        </w:rPr>
      </w:pPr>
      <w:r w:rsidRPr="00DB6587">
        <w:rPr>
          <w:sz w:val="28"/>
          <w:szCs w:val="28"/>
        </w:rPr>
        <w:t xml:space="preserve">Desde su perspectiva, la norma configura una restricción arbitraria que desconoce </w:t>
      </w:r>
      <w:r w:rsidR="00E17E6C" w:rsidRPr="00DB6587">
        <w:rPr>
          <w:sz w:val="28"/>
          <w:szCs w:val="28"/>
        </w:rPr>
        <w:t xml:space="preserve">los </w:t>
      </w:r>
      <w:r w:rsidRPr="00DB6587">
        <w:rPr>
          <w:sz w:val="28"/>
          <w:szCs w:val="28"/>
        </w:rPr>
        <w:t>principio</w:t>
      </w:r>
      <w:r w:rsidR="00E17E6C" w:rsidRPr="00DB6587">
        <w:rPr>
          <w:sz w:val="28"/>
          <w:szCs w:val="28"/>
        </w:rPr>
        <w:t>s</w:t>
      </w:r>
      <w:r w:rsidRPr="00DB6587">
        <w:rPr>
          <w:sz w:val="28"/>
          <w:szCs w:val="28"/>
        </w:rPr>
        <w:t xml:space="preserve"> de</w:t>
      </w:r>
      <w:r w:rsidR="00E17E6C" w:rsidRPr="00DB6587">
        <w:rPr>
          <w:sz w:val="28"/>
          <w:szCs w:val="28"/>
        </w:rPr>
        <w:t xml:space="preserve"> igualdad y </w:t>
      </w:r>
      <w:r w:rsidRPr="00DB6587">
        <w:rPr>
          <w:sz w:val="28"/>
          <w:szCs w:val="28"/>
        </w:rPr>
        <w:t>libre concurrencia, elemento</w:t>
      </w:r>
      <w:r w:rsidR="00E17E6C" w:rsidRPr="00DB6587">
        <w:rPr>
          <w:sz w:val="28"/>
          <w:szCs w:val="28"/>
        </w:rPr>
        <w:t>s</w:t>
      </w:r>
      <w:r w:rsidRPr="00DB6587">
        <w:rPr>
          <w:sz w:val="28"/>
          <w:szCs w:val="28"/>
        </w:rPr>
        <w:t xml:space="preserve"> fundamental</w:t>
      </w:r>
      <w:r w:rsidR="00E17E6C" w:rsidRPr="00DB6587">
        <w:rPr>
          <w:sz w:val="28"/>
          <w:szCs w:val="28"/>
        </w:rPr>
        <w:t>es</w:t>
      </w:r>
      <w:r w:rsidRPr="00DB6587">
        <w:rPr>
          <w:sz w:val="28"/>
          <w:szCs w:val="28"/>
        </w:rPr>
        <w:t xml:space="preserve"> de la actividad económica</w:t>
      </w:r>
      <w:r w:rsidR="00E17E6C" w:rsidRPr="00DB6587">
        <w:rPr>
          <w:sz w:val="28"/>
          <w:szCs w:val="28"/>
        </w:rPr>
        <w:t xml:space="preserve"> y, en particular, de la contratación estatal</w:t>
      </w:r>
      <w:r w:rsidRPr="00DB6587">
        <w:rPr>
          <w:sz w:val="28"/>
          <w:szCs w:val="28"/>
        </w:rPr>
        <w:t xml:space="preserve">. En su </w:t>
      </w:r>
      <w:r w:rsidR="00056670" w:rsidRPr="00DB6587">
        <w:rPr>
          <w:sz w:val="28"/>
          <w:szCs w:val="28"/>
        </w:rPr>
        <w:t>opinión</w:t>
      </w:r>
      <w:r w:rsidRPr="00DB6587">
        <w:rPr>
          <w:sz w:val="28"/>
          <w:szCs w:val="28"/>
        </w:rPr>
        <w:t xml:space="preserve">, al permitir que la contratación interadministrativa se realice sin un proceso competitivo, el legislador </w:t>
      </w:r>
      <w:r w:rsidR="00E17E6C" w:rsidRPr="00DB6587">
        <w:rPr>
          <w:sz w:val="28"/>
          <w:szCs w:val="28"/>
        </w:rPr>
        <w:t xml:space="preserve">introduce </w:t>
      </w:r>
      <w:r w:rsidRPr="00DB6587">
        <w:rPr>
          <w:sz w:val="28"/>
          <w:szCs w:val="28"/>
        </w:rPr>
        <w:t>una distorsión en el mercado, pues favorece injustificadamente a las entidades públicas</w:t>
      </w:r>
      <w:r w:rsidR="00E17E6C" w:rsidRPr="00DB6587">
        <w:rPr>
          <w:sz w:val="28"/>
          <w:szCs w:val="28"/>
        </w:rPr>
        <w:t>, en perjuicio de las empresas privadas</w:t>
      </w:r>
      <w:r w:rsidR="000468E5" w:rsidRPr="00DB6587">
        <w:rPr>
          <w:sz w:val="28"/>
          <w:szCs w:val="28"/>
        </w:rPr>
        <w:t>.</w:t>
      </w:r>
    </w:p>
    <w:p w14:paraId="3FCCEEAF" w14:textId="77777777" w:rsidR="000468E5" w:rsidRPr="00DB6587" w:rsidRDefault="000468E5" w:rsidP="0002687A">
      <w:pPr>
        <w:pStyle w:val="Prrafodelista"/>
        <w:tabs>
          <w:tab w:val="left" w:pos="567"/>
        </w:tabs>
        <w:ind w:left="0"/>
        <w:rPr>
          <w:sz w:val="28"/>
          <w:szCs w:val="28"/>
        </w:rPr>
      </w:pPr>
    </w:p>
    <w:p w14:paraId="31A5D9FE" w14:textId="77D048BF" w:rsidR="003C64D5" w:rsidRPr="00DB6587" w:rsidRDefault="00E678CB" w:rsidP="0002687A">
      <w:pPr>
        <w:pStyle w:val="Prrafodelista"/>
        <w:numPr>
          <w:ilvl w:val="0"/>
          <w:numId w:val="3"/>
        </w:numPr>
        <w:tabs>
          <w:tab w:val="left" w:pos="567"/>
        </w:tabs>
        <w:autoSpaceDE w:val="0"/>
        <w:autoSpaceDN w:val="0"/>
        <w:ind w:left="0" w:firstLine="0"/>
        <w:jc w:val="both"/>
        <w:textAlignment w:val="baseline"/>
        <w:rPr>
          <w:sz w:val="28"/>
          <w:szCs w:val="28"/>
        </w:rPr>
      </w:pPr>
      <w:r w:rsidRPr="00DB6587">
        <w:rPr>
          <w:sz w:val="28"/>
          <w:szCs w:val="28"/>
        </w:rPr>
        <w:t>En el escrito de corrección de la demanda,</w:t>
      </w:r>
      <w:r w:rsidR="003C64D5" w:rsidRPr="00DB6587">
        <w:rPr>
          <w:sz w:val="28"/>
          <w:szCs w:val="28"/>
        </w:rPr>
        <w:t xml:space="preserve"> el ciudadano desarroll</w:t>
      </w:r>
      <w:r w:rsidR="00733A21" w:rsidRPr="00DB6587">
        <w:rPr>
          <w:sz w:val="28"/>
          <w:szCs w:val="28"/>
        </w:rPr>
        <w:t>ó</w:t>
      </w:r>
      <w:r w:rsidR="003C64D5" w:rsidRPr="00DB6587">
        <w:rPr>
          <w:sz w:val="28"/>
          <w:szCs w:val="28"/>
        </w:rPr>
        <w:t xml:space="preserve"> un juicio integrado de igualdad</w:t>
      </w:r>
      <w:r w:rsidR="00E17E6C" w:rsidRPr="00DB6587">
        <w:rPr>
          <w:sz w:val="28"/>
          <w:szCs w:val="28"/>
        </w:rPr>
        <w:t xml:space="preserve"> de intensidad intermedia</w:t>
      </w:r>
      <w:r w:rsidR="007F6CC1" w:rsidRPr="00DB6587">
        <w:rPr>
          <w:rStyle w:val="Refdenotaalpie"/>
          <w:sz w:val="28"/>
          <w:szCs w:val="28"/>
        </w:rPr>
        <w:footnoteReference w:id="8"/>
      </w:r>
      <w:r w:rsidR="003C64D5" w:rsidRPr="00DB6587">
        <w:rPr>
          <w:sz w:val="28"/>
          <w:szCs w:val="28"/>
        </w:rPr>
        <w:t xml:space="preserve">, con el fin de demostrar que la norma demandada </w:t>
      </w:r>
      <w:r w:rsidR="00E17E6C" w:rsidRPr="00DB6587">
        <w:rPr>
          <w:sz w:val="28"/>
          <w:szCs w:val="28"/>
        </w:rPr>
        <w:t xml:space="preserve">introduce </w:t>
      </w:r>
      <w:r w:rsidR="003C64D5" w:rsidRPr="00DB6587">
        <w:rPr>
          <w:sz w:val="28"/>
          <w:szCs w:val="28"/>
        </w:rPr>
        <w:t>un</w:t>
      </w:r>
      <w:r w:rsidRPr="00DB6587">
        <w:rPr>
          <w:sz w:val="28"/>
          <w:szCs w:val="28"/>
        </w:rPr>
        <w:t>a</w:t>
      </w:r>
      <w:r w:rsidR="003C64D5" w:rsidRPr="00DB6587">
        <w:rPr>
          <w:sz w:val="28"/>
          <w:szCs w:val="28"/>
        </w:rPr>
        <w:t xml:space="preserve"> </w:t>
      </w:r>
      <w:r w:rsidRPr="00DB6587">
        <w:rPr>
          <w:sz w:val="28"/>
          <w:szCs w:val="28"/>
        </w:rPr>
        <w:t>“discriminación proscrita por la Constitución Política”</w:t>
      </w:r>
      <w:r w:rsidRPr="00DB6587">
        <w:rPr>
          <w:rStyle w:val="Refdenotaalpie"/>
          <w:sz w:val="28"/>
          <w:szCs w:val="28"/>
        </w:rPr>
        <w:footnoteReference w:id="9"/>
      </w:r>
      <w:r w:rsidR="003C64D5" w:rsidRPr="00DB6587">
        <w:rPr>
          <w:sz w:val="28"/>
          <w:szCs w:val="28"/>
        </w:rPr>
        <w:t xml:space="preserve">. </w:t>
      </w:r>
    </w:p>
    <w:p w14:paraId="0C83BB87" w14:textId="77777777" w:rsidR="001C5FD2" w:rsidRPr="00DB6587" w:rsidRDefault="001C5FD2" w:rsidP="001C5FD2">
      <w:pPr>
        <w:pStyle w:val="Prrafodelista"/>
        <w:tabs>
          <w:tab w:val="left" w:pos="567"/>
        </w:tabs>
        <w:autoSpaceDE w:val="0"/>
        <w:autoSpaceDN w:val="0"/>
        <w:ind w:left="0"/>
        <w:jc w:val="both"/>
        <w:textAlignment w:val="baseline"/>
        <w:rPr>
          <w:sz w:val="28"/>
          <w:szCs w:val="28"/>
        </w:rPr>
      </w:pPr>
    </w:p>
    <w:p w14:paraId="62DFD3CB" w14:textId="25E8353B" w:rsidR="000468E5" w:rsidRPr="00DB6587" w:rsidRDefault="00E678CB" w:rsidP="0002687A">
      <w:pPr>
        <w:pStyle w:val="Prrafodelista"/>
        <w:numPr>
          <w:ilvl w:val="0"/>
          <w:numId w:val="3"/>
        </w:numPr>
        <w:tabs>
          <w:tab w:val="left" w:pos="567"/>
        </w:tabs>
        <w:autoSpaceDE w:val="0"/>
        <w:autoSpaceDN w:val="0"/>
        <w:ind w:left="0" w:firstLine="0"/>
        <w:jc w:val="both"/>
        <w:textAlignment w:val="baseline"/>
        <w:rPr>
          <w:sz w:val="28"/>
          <w:szCs w:val="28"/>
        </w:rPr>
      </w:pPr>
      <w:r w:rsidRPr="00DB6587">
        <w:rPr>
          <w:i/>
          <w:iCs/>
          <w:sz w:val="28"/>
          <w:szCs w:val="28"/>
        </w:rPr>
        <w:t>Sujetos susceptibles de ser comparados</w:t>
      </w:r>
      <w:r w:rsidRPr="00DB6587">
        <w:rPr>
          <w:sz w:val="28"/>
          <w:szCs w:val="28"/>
        </w:rPr>
        <w:t>. E</w:t>
      </w:r>
      <w:r w:rsidR="003C64D5" w:rsidRPr="00DB6587">
        <w:rPr>
          <w:sz w:val="28"/>
          <w:szCs w:val="28"/>
        </w:rPr>
        <w:t xml:space="preserve">l actor </w:t>
      </w:r>
      <w:r w:rsidR="00733A21" w:rsidRPr="00DB6587">
        <w:rPr>
          <w:sz w:val="28"/>
          <w:szCs w:val="28"/>
        </w:rPr>
        <w:t xml:space="preserve">mencionó </w:t>
      </w:r>
      <w:r w:rsidR="003C64D5" w:rsidRPr="00DB6587">
        <w:rPr>
          <w:sz w:val="28"/>
          <w:szCs w:val="28"/>
        </w:rPr>
        <w:t xml:space="preserve">que los sujetos comparables son, por un lado, las entidades y empresas </w:t>
      </w:r>
      <w:r w:rsidR="00733A21" w:rsidRPr="00DB6587">
        <w:rPr>
          <w:sz w:val="28"/>
          <w:szCs w:val="28"/>
        </w:rPr>
        <w:t xml:space="preserve">de naturaleza </w:t>
      </w:r>
      <w:r w:rsidR="003C64D5" w:rsidRPr="00DB6587">
        <w:rPr>
          <w:sz w:val="28"/>
          <w:szCs w:val="28"/>
        </w:rPr>
        <w:t xml:space="preserve">pública </w:t>
      </w:r>
      <w:r w:rsidR="00733A21" w:rsidRPr="00DB6587">
        <w:rPr>
          <w:sz w:val="28"/>
          <w:szCs w:val="28"/>
        </w:rPr>
        <w:t xml:space="preserve">que participan </w:t>
      </w:r>
      <w:r w:rsidR="003C64D5" w:rsidRPr="00DB6587">
        <w:rPr>
          <w:sz w:val="28"/>
          <w:szCs w:val="28"/>
        </w:rPr>
        <w:t xml:space="preserve">en el mercado </w:t>
      </w:r>
      <w:r w:rsidRPr="00DB6587">
        <w:rPr>
          <w:sz w:val="28"/>
          <w:szCs w:val="28"/>
        </w:rPr>
        <w:t xml:space="preserve">para la venta de cualquier bien o servicio </w:t>
      </w:r>
      <w:r w:rsidR="003C64D5" w:rsidRPr="00DB6587">
        <w:rPr>
          <w:sz w:val="28"/>
          <w:szCs w:val="28"/>
        </w:rPr>
        <w:t xml:space="preserve">y, por otro, las empresas de naturaleza privada que </w:t>
      </w:r>
      <w:r w:rsidR="003806E2" w:rsidRPr="00DB6587">
        <w:rPr>
          <w:sz w:val="28"/>
          <w:szCs w:val="28"/>
        </w:rPr>
        <w:t xml:space="preserve">venden los </w:t>
      </w:r>
      <w:r w:rsidR="003C64D5" w:rsidRPr="00DB6587">
        <w:rPr>
          <w:sz w:val="28"/>
          <w:szCs w:val="28"/>
        </w:rPr>
        <w:t>bien</w:t>
      </w:r>
      <w:r w:rsidR="003806E2" w:rsidRPr="00DB6587">
        <w:rPr>
          <w:sz w:val="28"/>
          <w:szCs w:val="28"/>
        </w:rPr>
        <w:t>es</w:t>
      </w:r>
      <w:r w:rsidR="003C64D5" w:rsidRPr="00DB6587">
        <w:rPr>
          <w:sz w:val="28"/>
          <w:szCs w:val="28"/>
        </w:rPr>
        <w:t xml:space="preserve"> </w:t>
      </w:r>
      <w:r w:rsidRPr="00DB6587">
        <w:rPr>
          <w:sz w:val="28"/>
          <w:szCs w:val="28"/>
        </w:rPr>
        <w:t xml:space="preserve">o </w:t>
      </w:r>
      <w:r w:rsidR="003C64D5" w:rsidRPr="00DB6587">
        <w:rPr>
          <w:sz w:val="28"/>
          <w:szCs w:val="28"/>
        </w:rPr>
        <w:t>servicio</w:t>
      </w:r>
      <w:r w:rsidR="003806E2" w:rsidRPr="00DB6587">
        <w:rPr>
          <w:sz w:val="28"/>
          <w:szCs w:val="28"/>
        </w:rPr>
        <w:t>s</w:t>
      </w:r>
      <w:r w:rsidRPr="00DB6587">
        <w:rPr>
          <w:sz w:val="28"/>
          <w:szCs w:val="28"/>
        </w:rPr>
        <w:t xml:space="preserve"> </w:t>
      </w:r>
      <w:r w:rsidR="003806E2" w:rsidRPr="00DB6587">
        <w:rPr>
          <w:sz w:val="28"/>
          <w:szCs w:val="28"/>
        </w:rPr>
        <w:t>requeridos por</w:t>
      </w:r>
      <w:r w:rsidRPr="00DB6587">
        <w:rPr>
          <w:sz w:val="28"/>
          <w:szCs w:val="28"/>
        </w:rPr>
        <w:t xml:space="preserve"> una entidad. </w:t>
      </w:r>
      <w:r w:rsidR="003C64D5" w:rsidRPr="00DB6587">
        <w:rPr>
          <w:sz w:val="28"/>
          <w:szCs w:val="28"/>
        </w:rPr>
        <w:t xml:space="preserve">Ambos grupos comparten </w:t>
      </w:r>
      <w:r w:rsidRPr="00DB6587">
        <w:rPr>
          <w:sz w:val="28"/>
          <w:szCs w:val="28"/>
        </w:rPr>
        <w:t xml:space="preserve">“idénticas condiciones” y </w:t>
      </w:r>
      <w:r w:rsidR="003C64D5" w:rsidRPr="00DB6587">
        <w:rPr>
          <w:sz w:val="28"/>
          <w:szCs w:val="28"/>
        </w:rPr>
        <w:t xml:space="preserve">características esenciales, como </w:t>
      </w:r>
      <w:r w:rsidRPr="00DB6587">
        <w:rPr>
          <w:sz w:val="28"/>
          <w:szCs w:val="28"/>
        </w:rPr>
        <w:t xml:space="preserve">lo son </w:t>
      </w:r>
      <w:r w:rsidR="003C64D5" w:rsidRPr="00DB6587">
        <w:rPr>
          <w:sz w:val="28"/>
          <w:szCs w:val="28"/>
        </w:rPr>
        <w:t xml:space="preserve">la capacidad técnica y financiera para prestar los servicios requeridos por el Estado, el cobro de una contraprestación económica por sus servicios y la concurrencia dentro del mismo mercado. </w:t>
      </w:r>
      <w:r w:rsidR="00FC2381" w:rsidRPr="00DB6587">
        <w:rPr>
          <w:sz w:val="28"/>
          <w:szCs w:val="28"/>
        </w:rPr>
        <w:t>La</w:t>
      </w:r>
      <w:r w:rsidR="003C64D5" w:rsidRPr="00DB6587">
        <w:rPr>
          <w:sz w:val="28"/>
          <w:szCs w:val="28"/>
        </w:rPr>
        <w:t xml:space="preserve"> única diferencia entre ellos radica</w:t>
      </w:r>
      <w:r w:rsidR="00733A21" w:rsidRPr="00DB6587">
        <w:rPr>
          <w:sz w:val="28"/>
          <w:szCs w:val="28"/>
        </w:rPr>
        <w:t>, según lo afirmado por el accionante,</w:t>
      </w:r>
      <w:r w:rsidR="003C64D5" w:rsidRPr="00DB6587">
        <w:rPr>
          <w:sz w:val="28"/>
          <w:szCs w:val="28"/>
        </w:rPr>
        <w:t xml:space="preserve"> en la naturaleza pública o privada de su capital</w:t>
      </w:r>
      <w:r w:rsidRPr="00DB6587">
        <w:rPr>
          <w:sz w:val="28"/>
          <w:szCs w:val="28"/>
        </w:rPr>
        <w:t xml:space="preserve">. </w:t>
      </w:r>
    </w:p>
    <w:p w14:paraId="13729BF2" w14:textId="77777777" w:rsidR="00FC2381" w:rsidRPr="00DB6587" w:rsidRDefault="00FC2381" w:rsidP="0002687A">
      <w:pPr>
        <w:pStyle w:val="Prrafodelista"/>
        <w:tabs>
          <w:tab w:val="left" w:pos="567"/>
        </w:tabs>
        <w:ind w:left="0"/>
        <w:rPr>
          <w:sz w:val="28"/>
          <w:szCs w:val="28"/>
        </w:rPr>
      </w:pPr>
    </w:p>
    <w:p w14:paraId="31BF5026" w14:textId="0C4A761E" w:rsidR="00FC2381" w:rsidRPr="00DB6587" w:rsidRDefault="00E678CB" w:rsidP="0002687A">
      <w:pPr>
        <w:pStyle w:val="Prrafodelista"/>
        <w:numPr>
          <w:ilvl w:val="0"/>
          <w:numId w:val="3"/>
        </w:numPr>
        <w:tabs>
          <w:tab w:val="left" w:pos="567"/>
        </w:tabs>
        <w:autoSpaceDE w:val="0"/>
        <w:autoSpaceDN w:val="0"/>
        <w:ind w:left="0" w:firstLine="0"/>
        <w:jc w:val="both"/>
        <w:textAlignment w:val="baseline"/>
        <w:rPr>
          <w:sz w:val="28"/>
          <w:szCs w:val="28"/>
        </w:rPr>
      </w:pPr>
      <w:r w:rsidRPr="00DB6587">
        <w:rPr>
          <w:i/>
          <w:iCs/>
          <w:sz w:val="28"/>
          <w:szCs w:val="28"/>
        </w:rPr>
        <w:t>Existencia de un trato diferenciado.</w:t>
      </w:r>
      <w:r w:rsidRPr="00DB6587">
        <w:rPr>
          <w:sz w:val="28"/>
          <w:szCs w:val="28"/>
        </w:rPr>
        <w:t xml:space="preserve"> </w:t>
      </w:r>
      <w:r w:rsidR="00FE499C" w:rsidRPr="00DB6587">
        <w:rPr>
          <w:sz w:val="28"/>
          <w:szCs w:val="28"/>
        </w:rPr>
        <w:t xml:space="preserve">Luego de indicar las semejanzas entre los grupos comparables, </w:t>
      </w:r>
      <w:r w:rsidR="00733A21" w:rsidRPr="00DB6587">
        <w:rPr>
          <w:sz w:val="28"/>
          <w:szCs w:val="28"/>
        </w:rPr>
        <w:t>el demandante</w:t>
      </w:r>
      <w:r w:rsidR="00FE499C" w:rsidRPr="00DB6587">
        <w:rPr>
          <w:sz w:val="28"/>
          <w:szCs w:val="28"/>
        </w:rPr>
        <w:t xml:space="preserve"> </w:t>
      </w:r>
      <w:r w:rsidR="00733A21" w:rsidRPr="00DB6587">
        <w:rPr>
          <w:sz w:val="28"/>
          <w:szCs w:val="28"/>
        </w:rPr>
        <w:t xml:space="preserve">indicó </w:t>
      </w:r>
      <w:r w:rsidR="000B2EDE" w:rsidRPr="00DB6587">
        <w:rPr>
          <w:sz w:val="28"/>
          <w:szCs w:val="28"/>
        </w:rPr>
        <w:t xml:space="preserve">que el artículo </w:t>
      </w:r>
      <w:r w:rsidR="00F631AD" w:rsidRPr="00DB6587">
        <w:rPr>
          <w:sz w:val="28"/>
          <w:szCs w:val="28"/>
        </w:rPr>
        <w:t>2, numeral 4, literal c), de la Ley 1150 de 2007</w:t>
      </w:r>
      <w:r w:rsidR="000B2EDE" w:rsidRPr="00DB6587">
        <w:rPr>
          <w:sz w:val="28"/>
          <w:szCs w:val="28"/>
        </w:rPr>
        <w:t xml:space="preserve"> permite a las entidades estatales celebrar contratos interadministrativos mediante contratación directa, sin la necesidad de </w:t>
      </w:r>
      <w:r w:rsidR="00641844" w:rsidRPr="00DB6587">
        <w:rPr>
          <w:sz w:val="28"/>
          <w:szCs w:val="28"/>
        </w:rPr>
        <w:t xml:space="preserve">adelantar </w:t>
      </w:r>
      <w:r w:rsidR="000B2EDE" w:rsidRPr="00DB6587">
        <w:rPr>
          <w:sz w:val="28"/>
          <w:szCs w:val="28"/>
        </w:rPr>
        <w:t xml:space="preserve">un proceso de selección </w:t>
      </w:r>
      <w:r w:rsidRPr="00DB6587">
        <w:rPr>
          <w:sz w:val="28"/>
          <w:szCs w:val="28"/>
        </w:rPr>
        <w:t xml:space="preserve">competitivo o abierto </w:t>
      </w:r>
      <w:r w:rsidR="000B2EDE" w:rsidRPr="00DB6587">
        <w:rPr>
          <w:sz w:val="28"/>
          <w:szCs w:val="28"/>
        </w:rPr>
        <w:t xml:space="preserve">entre diferentes oferentes. </w:t>
      </w:r>
      <w:r w:rsidR="00F631AD" w:rsidRPr="00DB6587">
        <w:rPr>
          <w:sz w:val="28"/>
          <w:szCs w:val="28"/>
        </w:rPr>
        <w:t>E</w:t>
      </w:r>
      <w:r w:rsidR="000B2EDE" w:rsidRPr="00DB6587">
        <w:rPr>
          <w:sz w:val="28"/>
          <w:szCs w:val="28"/>
        </w:rPr>
        <w:t xml:space="preserve">sta regla restringe la libre concurrencia en el mercado, pues impide </w:t>
      </w:r>
      <w:r w:rsidR="00605B3E" w:rsidRPr="00DB6587">
        <w:rPr>
          <w:sz w:val="28"/>
          <w:szCs w:val="28"/>
        </w:rPr>
        <w:t>a las</w:t>
      </w:r>
      <w:r w:rsidR="000B2EDE" w:rsidRPr="00DB6587">
        <w:rPr>
          <w:sz w:val="28"/>
          <w:szCs w:val="28"/>
        </w:rPr>
        <w:t xml:space="preserve"> empresas privadas</w:t>
      </w:r>
      <w:r w:rsidR="00605B3E" w:rsidRPr="00DB6587">
        <w:rPr>
          <w:sz w:val="28"/>
          <w:szCs w:val="28"/>
        </w:rPr>
        <w:t xml:space="preserve">, </w:t>
      </w:r>
      <w:r w:rsidR="000B2EDE" w:rsidRPr="00DB6587">
        <w:rPr>
          <w:sz w:val="28"/>
          <w:szCs w:val="28"/>
        </w:rPr>
        <w:t>que pueden proveer bienes y servicios en igualdad de condiciones</w:t>
      </w:r>
      <w:r w:rsidR="00605B3E" w:rsidRPr="00DB6587">
        <w:rPr>
          <w:sz w:val="28"/>
          <w:szCs w:val="28"/>
        </w:rPr>
        <w:t xml:space="preserve"> con las empresas públicas, celebrar contratos estatales</w:t>
      </w:r>
      <w:r w:rsidR="000B2EDE" w:rsidRPr="00DB6587">
        <w:rPr>
          <w:sz w:val="28"/>
          <w:szCs w:val="28"/>
        </w:rPr>
        <w:t xml:space="preserve">. </w:t>
      </w:r>
      <w:r w:rsidR="00F631AD" w:rsidRPr="00DB6587">
        <w:rPr>
          <w:sz w:val="28"/>
          <w:szCs w:val="28"/>
        </w:rPr>
        <w:t xml:space="preserve">Asimismo, el accionante </w:t>
      </w:r>
      <w:r w:rsidR="00733A21" w:rsidRPr="00DB6587">
        <w:rPr>
          <w:sz w:val="28"/>
          <w:szCs w:val="28"/>
        </w:rPr>
        <w:t xml:space="preserve">consideró </w:t>
      </w:r>
      <w:r w:rsidR="00F631AD" w:rsidRPr="00DB6587">
        <w:rPr>
          <w:sz w:val="28"/>
          <w:szCs w:val="28"/>
        </w:rPr>
        <w:t>que</w:t>
      </w:r>
      <w:r w:rsidR="000B2EDE" w:rsidRPr="00DB6587">
        <w:rPr>
          <w:sz w:val="28"/>
          <w:szCs w:val="28"/>
        </w:rPr>
        <w:t xml:space="preserve"> esta medida no responde a criterios objetivos ni se sustenta en razones que justifiquen constitucionalmente la exclusión de los actores privados. Además, </w:t>
      </w:r>
      <w:r w:rsidR="00733A21" w:rsidRPr="00DB6587">
        <w:rPr>
          <w:sz w:val="28"/>
          <w:szCs w:val="28"/>
        </w:rPr>
        <w:t>sostuvo</w:t>
      </w:r>
      <w:r w:rsidR="000B2EDE" w:rsidRPr="00DB6587">
        <w:rPr>
          <w:sz w:val="28"/>
          <w:szCs w:val="28"/>
        </w:rPr>
        <w:t xml:space="preserve"> que el legislador no estableció parámetros que permit</w:t>
      </w:r>
      <w:r w:rsidR="003806E2" w:rsidRPr="00DB6587">
        <w:rPr>
          <w:sz w:val="28"/>
          <w:szCs w:val="28"/>
        </w:rPr>
        <w:t>a</w:t>
      </w:r>
      <w:r w:rsidR="000B2EDE" w:rsidRPr="00DB6587">
        <w:rPr>
          <w:sz w:val="28"/>
          <w:szCs w:val="28"/>
        </w:rPr>
        <w:t xml:space="preserve">n verificar si la contratación directa entre entidades públicas </w:t>
      </w:r>
      <w:r w:rsidR="003806E2" w:rsidRPr="00DB6587">
        <w:rPr>
          <w:sz w:val="28"/>
          <w:szCs w:val="28"/>
        </w:rPr>
        <w:t>es</w:t>
      </w:r>
      <w:r w:rsidR="000B2EDE" w:rsidRPr="00DB6587">
        <w:rPr>
          <w:sz w:val="28"/>
          <w:szCs w:val="28"/>
        </w:rPr>
        <w:t>, en cada</w:t>
      </w:r>
      <w:r w:rsidR="00F378F9" w:rsidRPr="00DB6587">
        <w:rPr>
          <w:sz w:val="28"/>
          <w:szCs w:val="28"/>
        </w:rPr>
        <w:t xml:space="preserve"> caso, la opción más eficiente</w:t>
      </w:r>
      <w:r w:rsidR="003806E2" w:rsidRPr="00DB6587">
        <w:rPr>
          <w:sz w:val="28"/>
          <w:szCs w:val="28"/>
        </w:rPr>
        <w:t>. A su juicio, esto</w:t>
      </w:r>
      <w:r w:rsidR="00F378F9" w:rsidRPr="00DB6587">
        <w:rPr>
          <w:sz w:val="28"/>
          <w:szCs w:val="28"/>
        </w:rPr>
        <w:t xml:space="preserve"> podía generar distorsiones en la asignación de recursos públicos.</w:t>
      </w:r>
    </w:p>
    <w:p w14:paraId="613059A4" w14:textId="77777777" w:rsidR="00F378F9" w:rsidRPr="00DB6587" w:rsidRDefault="00F378F9" w:rsidP="0002687A">
      <w:pPr>
        <w:pStyle w:val="Prrafodelista"/>
        <w:tabs>
          <w:tab w:val="left" w:pos="567"/>
        </w:tabs>
        <w:ind w:left="0"/>
        <w:rPr>
          <w:sz w:val="28"/>
          <w:szCs w:val="28"/>
        </w:rPr>
      </w:pPr>
    </w:p>
    <w:p w14:paraId="67CA912D" w14:textId="5C1E2A52" w:rsidR="00F378F9" w:rsidRPr="00DB6587" w:rsidRDefault="00605B3E" w:rsidP="0002687A">
      <w:pPr>
        <w:pStyle w:val="Prrafodelista"/>
        <w:numPr>
          <w:ilvl w:val="0"/>
          <w:numId w:val="3"/>
        </w:numPr>
        <w:tabs>
          <w:tab w:val="left" w:pos="567"/>
        </w:tabs>
        <w:autoSpaceDE w:val="0"/>
        <w:autoSpaceDN w:val="0"/>
        <w:ind w:left="0" w:firstLine="0"/>
        <w:jc w:val="both"/>
        <w:textAlignment w:val="baseline"/>
        <w:rPr>
          <w:sz w:val="28"/>
          <w:szCs w:val="28"/>
        </w:rPr>
      </w:pPr>
      <w:r w:rsidRPr="00DB6587">
        <w:rPr>
          <w:i/>
          <w:iCs/>
          <w:sz w:val="28"/>
          <w:szCs w:val="28"/>
        </w:rPr>
        <w:t>Finalidad de la medida.</w:t>
      </w:r>
      <w:r w:rsidRPr="00DB6587">
        <w:rPr>
          <w:sz w:val="28"/>
          <w:szCs w:val="28"/>
        </w:rPr>
        <w:t xml:space="preserve"> </w:t>
      </w:r>
      <w:r w:rsidR="00A63C52" w:rsidRPr="00DB6587">
        <w:rPr>
          <w:sz w:val="28"/>
          <w:szCs w:val="28"/>
        </w:rPr>
        <w:t xml:space="preserve">El </w:t>
      </w:r>
      <w:r w:rsidR="00795934" w:rsidRPr="00DB6587">
        <w:rPr>
          <w:sz w:val="28"/>
          <w:szCs w:val="28"/>
        </w:rPr>
        <w:t xml:space="preserve">demandante </w:t>
      </w:r>
      <w:r w:rsidRPr="00DB6587">
        <w:rPr>
          <w:sz w:val="28"/>
          <w:szCs w:val="28"/>
        </w:rPr>
        <w:t xml:space="preserve">concluyó </w:t>
      </w:r>
      <w:r w:rsidR="00795934" w:rsidRPr="00DB6587">
        <w:rPr>
          <w:sz w:val="28"/>
          <w:szCs w:val="28"/>
        </w:rPr>
        <w:t>que la medida carece de una finalidad legítima y constitucionalmente válida</w:t>
      </w:r>
      <w:r w:rsidR="00FB6BE2" w:rsidRPr="00DB6587">
        <w:rPr>
          <w:sz w:val="28"/>
          <w:szCs w:val="28"/>
        </w:rPr>
        <w:t xml:space="preserve"> y,</w:t>
      </w:r>
      <w:r w:rsidR="0030500F" w:rsidRPr="00DB6587">
        <w:rPr>
          <w:sz w:val="28"/>
          <w:szCs w:val="28"/>
        </w:rPr>
        <w:t xml:space="preserve"> por </w:t>
      </w:r>
      <w:r w:rsidR="00733A21" w:rsidRPr="00DB6587">
        <w:rPr>
          <w:sz w:val="28"/>
          <w:szCs w:val="28"/>
        </w:rPr>
        <w:t>tanto</w:t>
      </w:r>
      <w:r w:rsidR="0030500F" w:rsidRPr="00DB6587">
        <w:rPr>
          <w:sz w:val="28"/>
          <w:szCs w:val="28"/>
        </w:rPr>
        <w:t>,</w:t>
      </w:r>
      <w:r w:rsidR="00795934" w:rsidRPr="00DB6587">
        <w:rPr>
          <w:sz w:val="28"/>
          <w:szCs w:val="28"/>
        </w:rPr>
        <w:t xml:space="preserve"> contraviene los principios de transparencia y eficiencia en la contratación estatal</w:t>
      </w:r>
      <w:r w:rsidRPr="00DB6587">
        <w:rPr>
          <w:sz w:val="28"/>
          <w:szCs w:val="28"/>
        </w:rPr>
        <w:t xml:space="preserve">. </w:t>
      </w:r>
      <w:r w:rsidR="003806E2" w:rsidRPr="00DB6587">
        <w:rPr>
          <w:sz w:val="28"/>
          <w:szCs w:val="28"/>
        </w:rPr>
        <w:t>Esto se debe a que</w:t>
      </w:r>
      <w:r w:rsidR="00795934" w:rsidRPr="00DB6587">
        <w:rPr>
          <w:sz w:val="28"/>
          <w:szCs w:val="28"/>
        </w:rPr>
        <w:t xml:space="preserve"> no garantiza que la </w:t>
      </w:r>
      <w:r w:rsidRPr="00DB6587">
        <w:rPr>
          <w:sz w:val="28"/>
          <w:szCs w:val="28"/>
        </w:rPr>
        <w:t xml:space="preserve">Administración Pública </w:t>
      </w:r>
      <w:r w:rsidR="00795934" w:rsidRPr="00DB6587">
        <w:rPr>
          <w:sz w:val="28"/>
          <w:szCs w:val="28"/>
        </w:rPr>
        <w:t>obtenga la mejor oferta disponible en el mercado</w:t>
      </w:r>
      <w:r w:rsidRPr="00DB6587">
        <w:rPr>
          <w:sz w:val="28"/>
          <w:szCs w:val="28"/>
        </w:rPr>
        <w:t xml:space="preserve"> y no parece tener una justificación distinta </w:t>
      </w:r>
      <w:r w:rsidR="003806E2" w:rsidRPr="00DB6587">
        <w:rPr>
          <w:sz w:val="28"/>
          <w:szCs w:val="28"/>
        </w:rPr>
        <w:t>a</w:t>
      </w:r>
      <w:r w:rsidRPr="00DB6587">
        <w:rPr>
          <w:sz w:val="28"/>
          <w:szCs w:val="28"/>
        </w:rPr>
        <w:t xml:space="preserve"> la naturaleza de las partes contratantes</w:t>
      </w:r>
      <w:r w:rsidR="00795934" w:rsidRPr="00DB6587">
        <w:rPr>
          <w:sz w:val="28"/>
          <w:szCs w:val="28"/>
        </w:rPr>
        <w:t xml:space="preserve">. </w:t>
      </w:r>
      <w:r w:rsidR="0030500F" w:rsidRPr="00DB6587">
        <w:rPr>
          <w:sz w:val="28"/>
          <w:szCs w:val="28"/>
        </w:rPr>
        <w:t xml:space="preserve">A ello debe añadirse, en su criterio, </w:t>
      </w:r>
      <w:r w:rsidR="00795934" w:rsidRPr="00DB6587">
        <w:rPr>
          <w:sz w:val="28"/>
          <w:szCs w:val="28"/>
        </w:rPr>
        <w:t xml:space="preserve">que, si bien la intervención estatal en la economía está permitida, </w:t>
      </w:r>
      <w:r w:rsidR="003806E2" w:rsidRPr="00DB6587">
        <w:rPr>
          <w:sz w:val="28"/>
          <w:szCs w:val="28"/>
        </w:rPr>
        <w:t xml:space="preserve">dicha intervención </w:t>
      </w:r>
      <w:r w:rsidR="00795934" w:rsidRPr="00DB6587">
        <w:rPr>
          <w:sz w:val="28"/>
          <w:szCs w:val="28"/>
        </w:rPr>
        <w:t>no puede traducirse en una exclusión sistemática de los oferentes privados, pues ello contradice el modelo de economía de mercado consagrado en la Constitución de 1991.</w:t>
      </w:r>
      <w:r w:rsidRPr="00DB6587">
        <w:rPr>
          <w:sz w:val="28"/>
          <w:szCs w:val="28"/>
        </w:rPr>
        <w:t xml:space="preserve"> </w:t>
      </w:r>
    </w:p>
    <w:p w14:paraId="7EAC6DB4" w14:textId="77777777" w:rsidR="00D774A6" w:rsidRPr="00DB6587" w:rsidRDefault="00D774A6" w:rsidP="0002687A">
      <w:pPr>
        <w:pStyle w:val="Prrafodelista"/>
        <w:tabs>
          <w:tab w:val="left" w:pos="567"/>
        </w:tabs>
        <w:ind w:left="0"/>
        <w:rPr>
          <w:sz w:val="28"/>
          <w:szCs w:val="28"/>
        </w:rPr>
      </w:pPr>
    </w:p>
    <w:p w14:paraId="297EC085" w14:textId="3023E6F3" w:rsidR="00D774A6" w:rsidRPr="00DB6587" w:rsidRDefault="00D774A6" w:rsidP="0002687A">
      <w:pPr>
        <w:pStyle w:val="Prrafodelista"/>
        <w:numPr>
          <w:ilvl w:val="0"/>
          <w:numId w:val="3"/>
        </w:numPr>
        <w:tabs>
          <w:tab w:val="left" w:pos="567"/>
        </w:tabs>
        <w:autoSpaceDE w:val="0"/>
        <w:autoSpaceDN w:val="0"/>
        <w:ind w:left="0" w:firstLine="0"/>
        <w:jc w:val="both"/>
        <w:textAlignment w:val="baseline"/>
        <w:rPr>
          <w:sz w:val="28"/>
          <w:szCs w:val="28"/>
        </w:rPr>
      </w:pPr>
      <w:r w:rsidRPr="00DB6587">
        <w:rPr>
          <w:sz w:val="28"/>
          <w:szCs w:val="28"/>
        </w:rPr>
        <w:t xml:space="preserve">El accionante </w:t>
      </w:r>
      <w:r w:rsidR="00733A21" w:rsidRPr="00DB6587">
        <w:rPr>
          <w:sz w:val="28"/>
          <w:szCs w:val="28"/>
        </w:rPr>
        <w:t xml:space="preserve">afirmó </w:t>
      </w:r>
      <w:r w:rsidRPr="00DB6587">
        <w:rPr>
          <w:sz w:val="28"/>
          <w:szCs w:val="28"/>
        </w:rPr>
        <w:t>que</w:t>
      </w:r>
      <w:r w:rsidR="00077325" w:rsidRPr="00DB6587">
        <w:rPr>
          <w:sz w:val="28"/>
          <w:szCs w:val="28"/>
        </w:rPr>
        <w:t xml:space="preserve">, de acuerdo con </w:t>
      </w:r>
      <w:r w:rsidR="00641844" w:rsidRPr="00DB6587">
        <w:rPr>
          <w:sz w:val="28"/>
          <w:szCs w:val="28"/>
        </w:rPr>
        <w:t>su</w:t>
      </w:r>
      <w:r w:rsidRPr="00DB6587">
        <w:rPr>
          <w:sz w:val="28"/>
          <w:szCs w:val="28"/>
        </w:rPr>
        <w:t xml:space="preserve"> diseño constitucional</w:t>
      </w:r>
      <w:r w:rsidR="00077325" w:rsidRPr="00DB6587">
        <w:rPr>
          <w:sz w:val="28"/>
          <w:szCs w:val="28"/>
        </w:rPr>
        <w:t xml:space="preserve">, la economía de </w:t>
      </w:r>
      <w:r w:rsidRPr="00DB6587">
        <w:rPr>
          <w:sz w:val="28"/>
          <w:szCs w:val="28"/>
        </w:rPr>
        <w:t xml:space="preserve">mercado no </w:t>
      </w:r>
      <w:r w:rsidR="00077325" w:rsidRPr="00DB6587">
        <w:rPr>
          <w:sz w:val="28"/>
          <w:szCs w:val="28"/>
        </w:rPr>
        <w:t xml:space="preserve">puede </w:t>
      </w:r>
      <w:r w:rsidRPr="00DB6587">
        <w:rPr>
          <w:sz w:val="28"/>
          <w:szCs w:val="28"/>
        </w:rPr>
        <w:t>privilegia</w:t>
      </w:r>
      <w:r w:rsidR="00077325" w:rsidRPr="00DB6587">
        <w:rPr>
          <w:sz w:val="28"/>
          <w:szCs w:val="28"/>
        </w:rPr>
        <w:t>r</w:t>
      </w:r>
      <w:r w:rsidRPr="00DB6587">
        <w:rPr>
          <w:sz w:val="28"/>
          <w:szCs w:val="28"/>
        </w:rPr>
        <w:t xml:space="preserve"> la </w:t>
      </w:r>
      <w:r w:rsidR="00077325" w:rsidRPr="00DB6587">
        <w:rPr>
          <w:sz w:val="28"/>
          <w:szCs w:val="28"/>
        </w:rPr>
        <w:t xml:space="preserve">contratación a favor de entidades o empresas públicas únicamente </w:t>
      </w:r>
      <w:r w:rsidR="003806E2" w:rsidRPr="00DB6587">
        <w:rPr>
          <w:sz w:val="28"/>
          <w:szCs w:val="28"/>
        </w:rPr>
        <w:t>por</w:t>
      </w:r>
      <w:r w:rsidR="00077325" w:rsidRPr="00DB6587">
        <w:rPr>
          <w:sz w:val="28"/>
          <w:szCs w:val="28"/>
        </w:rPr>
        <w:t xml:space="preserve"> su naturaleza. El modelo de mercado adoptado por la Constitución </w:t>
      </w:r>
      <w:r w:rsidRPr="00DB6587">
        <w:rPr>
          <w:sz w:val="28"/>
          <w:szCs w:val="28"/>
        </w:rPr>
        <w:t xml:space="preserve">exige que </w:t>
      </w:r>
      <w:r w:rsidR="00077325" w:rsidRPr="00DB6587">
        <w:rPr>
          <w:sz w:val="28"/>
          <w:szCs w:val="28"/>
        </w:rPr>
        <w:t xml:space="preserve">las empresas públicas y privadas </w:t>
      </w:r>
      <w:r w:rsidRPr="00DB6587">
        <w:rPr>
          <w:sz w:val="28"/>
          <w:szCs w:val="28"/>
        </w:rPr>
        <w:t xml:space="preserve">coexistan en condiciones equitativas. </w:t>
      </w:r>
      <w:r w:rsidR="00B334EA" w:rsidRPr="00DB6587">
        <w:rPr>
          <w:sz w:val="28"/>
          <w:szCs w:val="28"/>
        </w:rPr>
        <w:t>La exclusión de un privado de la competencia para prestar un bien o un servicio es un “objeto prohibido” por la Constitución</w:t>
      </w:r>
      <w:r w:rsidR="00B334EA" w:rsidRPr="00DB6587">
        <w:rPr>
          <w:rStyle w:val="Refdenotaalpie"/>
          <w:sz w:val="28"/>
          <w:szCs w:val="28"/>
        </w:rPr>
        <w:footnoteReference w:id="10"/>
      </w:r>
      <w:r w:rsidR="00B334EA" w:rsidRPr="00DB6587">
        <w:rPr>
          <w:sz w:val="28"/>
          <w:szCs w:val="28"/>
        </w:rPr>
        <w:t xml:space="preserve">. </w:t>
      </w:r>
      <w:r w:rsidR="00AD251F" w:rsidRPr="00DB6587">
        <w:rPr>
          <w:sz w:val="28"/>
          <w:szCs w:val="28"/>
        </w:rPr>
        <w:t>Por ello,</w:t>
      </w:r>
      <w:r w:rsidRPr="00DB6587">
        <w:rPr>
          <w:sz w:val="28"/>
          <w:szCs w:val="28"/>
        </w:rPr>
        <w:t xml:space="preserve"> la norma demandada desconoce la jurisprudencia de la Corte Constitucional que, en su criterio, ha establecido que cualquier limitación a la libre competencia debe estar debidamente justificada y cumplir con los principios de razonabilidad y proporcionalidad</w:t>
      </w:r>
      <w:r w:rsidR="00AD251F" w:rsidRPr="00DB6587">
        <w:rPr>
          <w:sz w:val="28"/>
          <w:szCs w:val="28"/>
        </w:rPr>
        <w:t>.</w:t>
      </w:r>
    </w:p>
    <w:p w14:paraId="775D3E57" w14:textId="77777777" w:rsidR="00CF7741" w:rsidRPr="00DB6587" w:rsidRDefault="00CF7741" w:rsidP="0002687A">
      <w:pPr>
        <w:pStyle w:val="Prrafodelista"/>
        <w:tabs>
          <w:tab w:val="left" w:pos="567"/>
        </w:tabs>
        <w:ind w:left="0"/>
        <w:rPr>
          <w:sz w:val="28"/>
          <w:szCs w:val="28"/>
        </w:rPr>
      </w:pPr>
    </w:p>
    <w:p w14:paraId="3C3C7B91" w14:textId="286D1450" w:rsidR="00CF7741" w:rsidRPr="00DB6587" w:rsidRDefault="00CF7741" w:rsidP="0002687A">
      <w:pPr>
        <w:pStyle w:val="Prrafodelista"/>
        <w:numPr>
          <w:ilvl w:val="0"/>
          <w:numId w:val="3"/>
        </w:numPr>
        <w:tabs>
          <w:tab w:val="left" w:pos="567"/>
        </w:tabs>
        <w:autoSpaceDE w:val="0"/>
        <w:autoSpaceDN w:val="0"/>
        <w:ind w:left="0" w:firstLine="0"/>
        <w:jc w:val="both"/>
        <w:textAlignment w:val="baseline"/>
        <w:rPr>
          <w:sz w:val="28"/>
          <w:szCs w:val="28"/>
        </w:rPr>
      </w:pPr>
      <w:r w:rsidRPr="00DB6587">
        <w:rPr>
          <w:sz w:val="28"/>
          <w:szCs w:val="28"/>
        </w:rPr>
        <w:t xml:space="preserve">Para reforzar su postura, el demandante </w:t>
      </w:r>
      <w:r w:rsidR="00733A21" w:rsidRPr="00DB6587">
        <w:rPr>
          <w:sz w:val="28"/>
          <w:szCs w:val="28"/>
        </w:rPr>
        <w:t xml:space="preserve">citó </w:t>
      </w:r>
      <w:r w:rsidRPr="00DB6587">
        <w:rPr>
          <w:sz w:val="28"/>
          <w:szCs w:val="28"/>
        </w:rPr>
        <w:t>la Sentencia C-289 de 2008</w:t>
      </w:r>
      <w:r w:rsidR="00077325" w:rsidRPr="00DB6587">
        <w:rPr>
          <w:sz w:val="28"/>
          <w:szCs w:val="28"/>
        </w:rPr>
        <w:t>. En ella</w:t>
      </w:r>
      <w:r w:rsidRPr="00DB6587">
        <w:rPr>
          <w:sz w:val="28"/>
          <w:szCs w:val="28"/>
        </w:rPr>
        <w:t xml:space="preserve"> la Corte analizó una norma que restringía la participación privada en la contratación estatal y concluyó que la intervención del Estado en el mercado debía permitir la concurrencia de oferentes privados. </w:t>
      </w:r>
      <w:r w:rsidR="00B334EA" w:rsidRPr="00DB6587">
        <w:rPr>
          <w:sz w:val="28"/>
          <w:szCs w:val="28"/>
        </w:rPr>
        <w:t>En palabras del accionante, en la citada providencia, la Sala Plena advirtió que</w:t>
      </w:r>
      <w:r w:rsidR="00641844" w:rsidRPr="00DB6587">
        <w:rPr>
          <w:sz w:val="28"/>
          <w:szCs w:val="28"/>
        </w:rPr>
        <w:t xml:space="preserve"> </w:t>
      </w:r>
      <w:r w:rsidR="00B334EA" w:rsidRPr="00DB6587">
        <w:rPr>
          <w:sz w:val="28"/>
          <w:szCs w:val="28"/>
        </w:rPr>
        <w:t xml:space="preserve">una norma podía imponer condiciones a las empresas privadas para participar en la contratación estatal, pero no </w:t>
      </w:r>
      <w:r w:rsidR="003806E2" w:rsidRPr="00DB6587">
        <w:rPr>
          <w:sz w:val="28"/>
          <w:szCs w:val="28"/>
        </w:rPr>
        <w:t xml:space="preserve">podía </w:t>
      </w:r>
      <w:r w:rsidR="00B334EA" w:rsidRPr="00DB6587">
        <w:rPr>
          <w:sz w:val="28"/>
          <w:szCs w:val="28"/>
        </w:rPr>
        <w:t xml:space="preserve">excluirlas completamente de esta. </w:t>
      </w:r>
      <w:r w:rsidRPr="00DB6587">
        <w:rPr>
          <w:sz w:val="28"/>
          <w:szCs w:val="28"/>
        </w:rPr>
        <w:t>Asimismo, mencion</w:t>
      </w:r>
      <w:r w:rsidR="005D270F" w:rsidRPr="00DB6587">
        <w:rPr>
          <w:sz w:val="28"/>
          <w:szCs w:val="28"/>
        </w:rPr>
        <w:t>ó</w:t>
      </w:r>
      <w:r w:rsidRPr="00DB6587">
        <w:rPr>
          <w:sz w:val="28"/>
          <w:szCs w:val="28"/>
        </w:rPr>
        <w:t xml:space="preserve"> la Sentencia C-537 de 2023, en la que la Corte determinó que excluir a los particulares de</w:t>
      </w:r>
      <w:r w:rsidR="00B334EA" w:rsidRPr="00DB6587">
        <w:rPr>
          <w:sz w:val="28"/>
          <w:szCs w:val="28"/>
        </w:rPr>
        <w:t xml:space="preserve">l mercado de aseguramiento de los riesgos laborales </w:t>
      </w:r>
      <w:r w:rsidR="00641844" w:rsidRPr="00DB6587">
        <w:rPr>
          <w:sz w:val="28"/>
          <w:szCs w:val="28"/>
        </w:rPr>
        <w:t>contradecía</w:t>
      </w:r>
      <w:r w:rsidRPr="00DB6587">
        <w:rPr>
          <w:sz w:val="28"/>
          <w:szCs w:val="28"/>
        </w:rPr>
        <w:t xml:space="preserve"> </w:t>
      </w:r>
      <w:r w:rsidR="00641844" w:rsidRPr="00DB6587">
        <w:rPr>
          <w:sz w:val="28"/>
          <w:szCs w:val="28"/>
        </w:rPr>
        <w:t xml:space="preserve">el </w:t>
      </w:r>
      <w:r w:rsidRPr="00DB6587">
        <w:rPr>
          <w:sz w:val="28"/>
          <w:szCs w:val="28"/>
        </w:rPr>
        <w:t>principio de libertad de competencia</w:t>
      </w:r>
      <w:r w:rsidR="002242BD" w:rsidRPr="00DB6587">
        <w:rPr>
          <w:sz w:val="28"/>
          <w:szCs w:val="28"/>
        </w:rPr>
        <w:t>.</w:t>
      </w:r>
    </w:p>
    <w:p w14:paraId="708E6515" w14:textId="77777777" w:rsidR="002242BD" w:rsidRPr="00DB6587" w:rsidRDefault="002242BD" w:rsidP="0002687A">
      <w:pPr>
        <w:pStyle w:val="Prrafodelista"/>
        <w:tabs>
          <w:tab w:val="left" w:pos="567"/>
        </w:tabs>
        <w:ind w:left="0"/>
        <w:rPr>
          <w:sz w:val="28"/>
          <w:szCs w:val="28"/>
        </w:rPr>
      </w:pPr>
    </w:p>
    <w:p w14:paraId="0C54E3BC" w14:textId="2335E3D6" w:rsidR="003D70E0" w:rsidRPr="00DB6587" w:rsidRDefault="002242BD" w:rsidP="0002687A">
      <w:pPr>
        <w:pStyle w:val="Prrafodelista"/>
        <w:numPr>
          <w:ilvl w:val="0"/>
          <w:numId w:val="3"/>
        </w:numPr>
        <w:tabs>
          <w:tab w:val="left" w:pos="567"/>
        </w:tabs>
        <w:autoSpaceDE w:val="0"/>
        <w:autoSpaceDN w:val="0"/>
        <w:ind w:left="0" w:firstLine="0"/>
        <w:jc w:val="both"/>
        <w:textAlignment w:val="baseline"/>
        <w:rPr>
          <w:sz w:val="28"/>
          <w:szCs w:val="28"/>
        </w:rPr>
      </w:pPr>
      <w:r w:rsidRPr="00DB6587">
        <w:rPr>
          <w:sz w:val="28"/>
          <w:szCs w:val="28"/>
        </w:rPr>
        <w:t xml:space="preserve">De este modo, el accionante </w:t>
      </w:r>
      <w:r w:rsidR="005D270F" w:rsidRPr="00DB6587">
        <w:rPr>
          <w:sz w:val="28"/>
          <w:szCs w:val="28"/>
        </w:rPr>
        <w:t xml:space="preserve">argumentó </w:t>
      </w:r>
      <w:r w:rsidRPr="00DB6587">
        <w:rPr>
          <w:sz w:val="28"/>
          <w:szCs w:val="28"/>
        </w:rPr>
        <w:t xml:space="preserve">que la norma demandada no supera un juicio de </w:t>
      </w:r>
      <w:r w:rsidR="00B334EA" w:rsidRPr="00DB6587">
        <w:rPr>
          <w:sz w:val="28"/>
          <w:szCs w:val="28"/>
        </w:rPr>
        <w:t>igualdad intermedio</w:t>
      </w:r>
      <w:r w:rsidRPr="00DB6587">
        <w:rPr>
          <w:sz w:val="28"/>
          <w:szCs w:val="28"/>
        </w:rPr>
        <w:t xml:space="preserve">, pues impone una restricción severa sin ofrecer una justificación suficiente. </w:t>
      </w:r>
      <w:r w:rsidR="00B334EA" w:rsidRPr="00DB6587">
        <w:rPr>
          <w:sz w:val="28"/>
          <w:szCs w:val="28"/>
        </w:rPr>
        <w:t>S</w:t>
      </w:r>
      <w:r w:rsidR="005D270F" w:rsidRPr="00DB6587">
        <w:rPr>
          <w:sz w:val="28"/>
          <w:szCs w:val="28"/>
        </w:rPr>
        <w:t xml:space="preserve">eñaló </w:t>
      </w:r>
      <w:r w:rsidRPr="00DB6587">
        <w:rPr>
          <w:sz w:val="28"/>
          <w:szCs w:val="28"/>
        </w:rPr>
        <w:t>que</w:t>
      </w:r>
      <w:r w:rsidR="003806E2" w:rsidRPr="00DB6587">
        <w:rPr>
          <w:sz w:val="28"/>
          <w:szCs w:val="28"/>
        </w:rPr>
        <w:t>, de acuerdo con</w:t>
      </w:r>
      <w:r w:rsidR="00B97F40" w:rsidRPr="00DB6587">
        <w:rPr>
          <w:sz w:val="28"/>
          <w:szCs w:val="28"/>
        </w:rPr>
        <w:t xml:space="preserve"> la jurisprudencia, eventualmente, una norma puede favorecer la contratación estatal con entidades públicas, para fortalecer una entidad pública o un sector de la economía en particular. Tal es el caso del sector salud. Sin embargo, la norma acusada establece una excepción genérica cuyas finalidades no son esas y, por el contrario, contiene una limitación que desconoce la libertad de </w:t>
      </w:r>
      <w:r w:rsidR="003D70E0" w:rsidRPr="00DB6587">
        <w:rPr>
          <w:sz w:val="28"/>
          <w:szCs w:val="28"/>
        </w:rPr>
        <w:t xml:space="preserve">competencia porque </w:t>
      </w:r>
      <w:r w:rsidR="003806E2" w:rsidRPr="00DB6587">
        <w:rPr>
          <w:sz w:val="28"/>
          <w:szCs w:val="28"/>
        </w:rPr>
        <w:t>al impedir que</w:t>
      </w:r>
      <w:r w:rsidR="003D70E0" w:rsidRPr="00DB6587">
        <w:rPr>
          <w:sz w:val="28"/>
          <w:szCs w:val="28"/>
        </w:rPr>
        <w:t xml:space="preserve"> las empresas privadas concurr</w:t>
      </w:r>
      <w:r w:rsidR="003806E2" w:rsidRPr="00DB6587">
        <w:rPr>
          <w:sz w:val="28"/>
          <w:szCs w:val="28"/>
        </w:rPr>
        <w:t xml:space="preserve">an </w:t>
      </w:r>
      <w:r w:rsidR="003D70E0" w:rsidRPr="00DB6587">
        <w:rPr>
          <w:sz w:val="28"/>
          <w:szCs w:val="28"/>
        </w:rPr>
        <w:t xml:space="preserve">al mercado. </w:t>
      </w:r>
    </w:p>
    <w:p w14:paraId="32EBF88D" w14:textId="79960BF0" w:rsidR="00B97F40" w:rsidRPr="00DB6587" w:rsidRDefault="00B97F40" w:rsidP="0002687A">
      <w:pPr>
        <w:pStyle w:val="Prrafodelista"/>
        <w:tabs>
          <w:tab w:val="left" w:pos="567"/>
        </w:tabs>
        <w:autoSpaceDE w:val="0"/>
        <w:autoSpaceDN w:val="0"/>
        <w:ind w:left="0"/>
        <w:jc w:val="both"/>
        <w:textAlignment w:val="baseline"/>
        <w:rPr>
          <w:sz w:val="28"/>
          <w:szCs w:val="28"/>
        </w:rPr>
      </w:pPr>
      <w:r w:rsidRPr="00DB6587">
        <w:rPr>
          <w:sz w:val="28"/>
          <w:szCs w:val="28"/>
        </w:rPr>
        <w:t xml:space="preserve"> </w:t>
      </w:r>
    </w:p>
    <w:p w14:paraId="62CA54EC" w14:textId="12A08547" w:rsidR="00641844" w:rsidRPr="00DB6587" w:rsidRDefault="00641844" w:rsidP="0002687A">
      <w:pPr>
        <w:pStyle w:val="Prrafodelista"/>
        <w:numPr>
          <w:ilvl w:val="0"/>
          <w:numId w:val="3"/>
        </w:numPr>
        <w:tabs>
          <w:tab w:val="left" w:pos="567"/>
        </w:tabs>
        <w:autoSpaceDE w:val="0"/>
        <w:autoSpaceDN w:val="0"/>
        <w:ind w:left="0" w:firstLine="0"/>
        <w:jc w:val="both"/>
        <w:textAlignment w:val="baseline"/>
        <w:rPr>
          <w:sz w:val="28"/>
          <w:szCs w:val="28"/>
        </w:rPr>
      </w:pPr>
      <w:r w:rsidRPr="00DB6587">
        <w:rPr>
          <w:sz w:val="28"/>
          <w:szCs w:val="28"/>
        </w:rPr>
        <w:t xml:space="preserve">Ahora bien, en relación con el principio de libertad de concurrencia, el demandante señaló que </w:t>
      </w:r>
      <w:r w:rsidR="007F6CC1" w:rsidRPr="00DB6587">
        <w:rPr>
          <w:sz w:val="28"/>
          <w:szCs w:val="28"/>
        </w:rPr>
        <w:t xml:space="preserve">el legislador ha autorizado que excepcionalmente se adelanten procesos de selección mediante contratación directa. Entre otras razones, </w:t>
      </w:r>
      <w:r w:rsidR="003806E2" w:rsidRPr="00DB6587">
        <w:rPr>
          <w:sz w:val="28"/>
          <w:szCs w:val="28"/>
        </w:rPr>
        <w:t>para</w:t>
      </w:r>
      <w:r w:rsidR="007F6CC1" w:rsidRPr="00DB6587">
        <w:rPr>
          <w:sz w:val="28"/>
          <w:szCs w:val="28"/>
        </w:rPr>
        <w:t xml:space="preserve"> ese propósito, el legislador puede considerar la naturaleza o las condiciones especiales del potencial contratista. Sin embargo, la excepción que prevé la norma acusada en favor de las empresas estatales resulta desproporcionada, </w:t>
      </w:r>
      <w:r w:rsidR="00E43A29" w:rsidRPr="00DB6587">
        <w:rPr>
          <w:sz w:val="28"/>
          <w:szCs w:val="28"/>
        </w:rPr>
        <w:t xml:space="preserve">en </w:t>
      </w:r>
      <w:r w:rsidR="003806E2" w:rsidRPr="00DB6587">
        <w:rPr>
          <w:sz w:val="28"/>
          <w:szCs w:val="28"/>
        </w:rPr>
        <w:t>aquellos</w:t>
      </w:r>
      <w:r w:rsidR="00E43A29" w:rsidRPr="00DB6587">
        <w:rPr>
          <w:sz w:val="28"/>
          <w:szCs w:val="28"/>
        </w:rPr>
        <w:t xml:space="preserve"> eventos en que </w:t>
      </w:r>
      <w:r w:rsidR="007F6CC1" w:rsidRPr="00DB6587">
        <w:rPr>
          <w:sz w:val="28"/>
          <w:szCs w:val="28"/>
        </w:rPr>
        <w:t xml:space="preserve">el bien o el servicio también puede ser proporcionado por empresas privadas. </w:t>
      </w:r>
    </w:p>
    <w:p w14:paraId="6DFD8677" w14:textId="77777777" w:rsidR="00641844" w:rsidRPr="00DB6587" w:rsidRDefault="00641844" w:rsidP="0002687A">
      <w:pPr>
        <w:pStyle w:val="Prrafodelista"/>
        <w:tabs>
          <w:tab w:val="left" w:pos="567"/>
        </w:tabs>
        <w:autoSpaceDE w:val="0"/>
        <w:autoSpaceDN w:val="0"/>
        <w:ind w:left="0"/>
        <w:jc w:val="both"/>
        <w:textAlignment w:val="baseline"/>
        <w:rPr>
          <w:sz w:val="28"/>
          <w:szCs w:val="28"/>
        </w:rPr>
      </w:pPr>
    </w:p>
    <w:p w14:paraId="688FD294" w14:textId="4B6EAFF1" w:rsidR="002242BD" w:rsidRPr="00DB6587" w:rsidRDefault="002242BD" w:rsidP="0002687A">
      <w:pPr>
        <w:pStyle w:val="Prrafodelista"/>
        <w:numPr>
          <w:ilvl w:val="0"/>
          <w:numId w:val="3"/>
        </w:numPr>
        <w:tabs>
          <w:tab w:val="left" w:pos="567"/>
        </w:tabs>
        <w:autoSpaceDE w:val="0"/>
        <w:autoSpaceDN w:val="0"/>
        <w:ind w:left="0" w:firstLine="0"/>
        <w:jc w:val="both"/>
        <w:textAlignment w:val="baseline"/>
        <w:rPr>
          <w:sz w:val="28"/>
          <w:szCs w:val="28"/>
        </w:rPr>
      </w:pPr>
      <w:r w:rsidRPr="00DB6587">
        <w:rPr>
          <w:sz w:val="28"/>
          <w:szCs w:val="28"/>
        </w:rPr>
        <w:t xml:space="preserve"> </w:t>
      </w:r>
      <w:r w:rsidR="003D70E0" w:rsidRPr="00DB6587">
        <w:rPr>
          <w:sz w:val="28"/>
          <w:szCs w:val="28"/>
        </w:rPr>
        <w:t xml:space="preserve">En este orden, </w:t>
      </w:r>
      <w:r w:rsidRPr="00DB6587">
        <w:rPr>
          <w:sz w:val="28"/>
          <w:szCs w:val="28"/>
        </w:rPr>
        <w:t xml:space="preserve">la contratación directa entre entidades estatales </w:t>
      </w:r>
      <w:r w:rsidR="003D70E0" w:rsidRPr="00DB6587">
        <w:rPr>
          <w:sz w:val="28"/>
          <w:szCs w:val="28"/>
        </w:rPr>
        <w:t xml:space="preserve">no </w:t>
      </w:r>
      <w:r w:rsidRPr="00DB6587">
        <w:rPr>
          <w:sz w:val="28"/>
          <w:szCs w:val="28"/>
        </w:rPr>
        <w:t xml:space="preserve">garantiza la eficiencia administrativa, ya que, en muchos casos, </w:t>
      </w:r>
      <w:r w:rsidR="003806E2" w:rsidRPr="00DB6587">
        <w:rPr>
          <w:sz w:val="28"/>
          <w:szCs w:val="28"/>
        </w:rPr>
        <w:t>podría ser</w:t>
      </w:r>
      <w:r w:rsidRPr="00DB6587">
        <w:rPr>
          <w:sz w:val="28"/>
          <w:szCs w:val="28"/>
        </w:rPr>
        <w:t xml:space="preserve"> más beneficioso para el Estado permitir la concurrencia de oferentes privados.</w:t>
      </w:r>
      <w:r w:rsidR="003D70E0" w:rsidRPr="00DB6587">
        <w:rPr>
          <w:sz w:val="28"/>
          <w:szCs w:val="28"/>
        </w:rPr>
        <w:t xml:space="preserve"> </w:t>
      </w:r>
      <w:r w:rsidR="008E25E9" w:rsidRPr="00DB6587">
        <w:rPr>
          <w:sz w:val="28"/>
          <w:szCs w:val="28"/>
        </w:rPr>
        <w:t xml:space="preserve">El ciudadano </w:t>
      </w:r>
      <w:r w:rsidR="005D270F" w:rsidRPr="00DB6587">
        <w:rPr>
          <w:sz w:val="28"/>
          <w:szCs w:val="28"/>
        </w:rPr>
        <w:t xml:space="preserve">aseguró </w:t>
      </w:r>
      <w:r w:rsidRPr="00DB6587">
        <w:rPr>
          <w:sz w:val="28"/>
          <w:szCs w:val="28"/>
        </w:rPr>
        <w:t xml:space="preserve">que la medida impone una carga desproporcionada sobre los actores privados, quienes quedan excluidos del mercado </w:t>
      </w:r>
      <w:r w:rsidR="00E43A29" w:rsidRPr="00DB6587">
        <w:rPr>
          <w:sz w:val="28"/>
          <w:szCs w:val="28"/>
        </w:rPr>
        <w:t xml:space="preserve">de la contratación estatal </w:t>
      </w:r>
      <w:r w:rsidRPr="00DB6587">
        <w:rPr>
          <w:sz w:val="28"/>
          <w:szCs w:val="28"/>
        </w:rPr>
        <w:t>sin razón válida</w:t>
      </w:r>
      <w:r w:rsidR="007F6CC1" w:rsidRPr="00DB6587">
        <w:rPr>
          <w:sz w:val="28"/>
          <w:szCs w:val="28"/>
        </w:rPr>
        <w:t xml:space="preserve"> ni justificación suficiente</w:t>
      </w:r>
      <w:r w:rsidRPr="00DB6587">
        <w:rPr>
          <w:sz w:val="28"/>
          <w:szCs w:val="28"/>
        </w:rPr>
        <w:t xml:space="preserve">. Además, </w:t>
      </w:r>
      <w:r w:rsidR="005D270F" w:rsidRPr="00DB6587">
        <w:rPr>
          <w:sz w:val="28"/>
          <w:szCs w:val="28"/>
        </w:rPr>
        <w:t xml:space="preserve">indicó </w:t>
      </w:r>
      <w:r w:rsidRPr="00DB6587">
        <w:rPr>
          <w:sz w:val="28"/>
          <w:szCs w:val="28"/>
        </w:rPr>
        <w:t xml:space="preserve">que, si bien en ciertas circunstancias la contratación directa </w:t>
      </w:r>
      <w:r w:rsidR="007F6CC1" w:rsidRPr="00DB6587">
        <w:rPr>
          <w:sz w:val="28"/>
          <w:szCs w:val="28"/>
        </w:rPr>
        <w:t xml:space="preserve">es </w:t>
      </w:r>
      <w:r w:rsidRPr="00DB6587">
        <w:rPr>
          <w:sz w:val="28"/>
          <w:szCs w:val="28"/>
        </w:rPr>
        <w:t>admisible, esta debe estar sujeta a criterios que permitan evaluar si dicha modalidad es adecuada y necesaria para cada caso en particular</w:t>
      </w:r>
      <w:r w:rsidR="00D65ED2" w:rsidRPr="00DB6587">
        <w:rPr>
          <w:sz w:val="28"/>
          <w:szCs w:val="28"/>
        </w:rPr>
        <w:t>.</w:t>
      </w:r>
    </w:p>
    <w:p w14:paraId="7FA88640" w14:textId="77777777" w:rsidR="00D65ED2" w:rsidRPr="00DB6587" w:rsidRDefault="00D65ED2" w:rsidP="0002687A">
      <w:pPr>
        <w:pStyle w:val="Prrafodelista"/>
        <w:tabs>
          <w:tab w:val="left" w:pos="567"/>
        </w:tabs>
        <w:ind w:left="0"/>
        <w:rPr>
          <w:sz w:val="28"/>
          <w:szCs w:val="28"/>
        </w:rPr>
      </w:pPr>
    </w:p>
    <w:p w14:paraId="39DD7399" w14:textId="5623C521" w:rsidR="00D65ED2" w:rsidRPr="00DB6587" w:rsidRDefault="00D65ED2" w:rsidP="0002687A">
      <w:pPr>
        <w:pStyle w:val="Prrafodelista"/>
        <w:numPr>
          <w:ilvl w:val="0"/>
          <w:numId w:val="3"/>
        </w:numPr>
        <w:tabs>
          <w:tab w:val="left" w:pos="567"/>
        </w:tabs>
        <w:autoSpaceDE w:val="0"/>
        <w:autoSpaceDN w:val="0"/>
        <w:ind w:left="0" w:firstLine="0"/>
        <w:jc w:val="both"/>
        <w:textAlignment w:val="baseline"/>
        <w:rPr>
          <w:sz w:val="28"/>
          <w:szCs w:val="28"/>
        </w:rPr>
      </w:pPr>
      <w:r w:rsidRPr="00DB6587">
        <w:rPr>
          <w:sz w:val="28"/>
          <w:szCs w:val="28"/>
        </w:rPr>
        <w:t xml:space="preserve">Por último, el accionante </w:t>
      </w:r>
      <w:r w:rsidR="005D270F" w:rsidRPr="00DB6587">
        <w:rPr>
          <w:sz w:val="28"/>
          <w:szCs w:val="28"/>
        </w:rPr>
        <w:t xml:space="preserve">reiteró </w:t>
      </w:r>
      <w:r w:rsidRPr="00DB6587">
        <w:rPr>
          <w:sz w:val="28"/>
          <w:szCs w:val="28"/>
        </w:rPr>
        <w:t>que la disposición acusada contraviene el núcleo esencial de la libertad económica, ya que restringe la posibilidad de los particulares de competir en igualdad de condiciones dentro del mercado de la contratación pública. Insist</w:t>
      </w:r>
      <w:r w:rsidR="005D270F" w:rsidRPr="00DB6587">
        <w:rPr>
          <w:sz w:val="28"/>
          <w:szCs w:val="28"/>
        </w:rPr>
        <w:t>ió</w:t>
      </w:r>
      <w:r w:rsidRPr="00DB6587">
        <w:rPr>
          <w:sz w:val="28"/>
          <w:szCs w:val="28"/>
        </w:rPr>
        <w:t xml:space="preserve"> en que la jurisprudencia ha sido clara al establecer que cualquier restricción a la libre concurrencia debe responder a una finalidad constitucionalmente válida y no puede generar una exclusión absoluta de ciertos actores económicos.</w:t>
      </w:r>
    </w:p>
    <w:bookmarkEnd w:id="7"/>
    <w:p w14:paraId="354E684B" w14:textId="77777777" w:rsidR="00C048A8" w:rsidRPr="00DB6587" w:rsidRDefault="00C048A8" w:rsidP="0002687A">
      <w:pPr>
        <w:pStyle w:val="Prrafodelista"/>
        <w:tabs>
          <w:tab w:val="left" w:pos="567"/>
        </w:tabs>
        <w:autoSpaceDE w:val="0"/>
        <w:autoSpaceDN w:val="0"/>
        <w:ind w:left="0"/>
        <w:jc w:val="both"/>
        <w:textAlignment w:val="baseline"/>
        <w:rPr>
          <w:sz w:val="28"/>
          <w:szCs w:val="28"/>
        </w:rPr>
      </w:pPr>
    </w:p>
    <w:p w14:paraId="152929C2" w14:textId="350CF78E" w:rsidR="004D267F" w:rsidRPr="00DB6587" w:rsidRDefault="00DC6B32" w:rsidP="00DC6B32">
      <w:pPr>
        <w:pStyle w:val="Ttulo1"/>
        <w:numPr>
          <w:ilvl w:val="0"/>
          <w:numId w:val="0"/>
        </w:numPr>
        <w:tabs>
          <w:tab w:val="left" w:pos="567"/>
        </w:tabs>
        <w:spacing w:line="240" w:lineRule="auto"/>
      </w:pPr>
      <w:r w:rsidRPr="00DB6587">
        <w:t>3. Intervenciones</w:t>
      </w:r>
    </w:p>
    <w:p w14:paraId="6733B405" w14:textId="77777777" w:rsidR="004D267F" w:rsidRPr="00DB6587" w:rsidRDefault="004D267F" w:rsidP="0002687A">
      <w:pPr>
        <w:pStyle w:val="Prrafodelista"/>
        <w:tabs>
          <w:tab w:val="left" w:pos="567"/>
        </w:tabs>
        <w:autoSpaceDE w:val="0"/>
        <w:autoSpaceDN w:val="0"/>
        <w:ind w:left="0"/>
        <w:jc w:val="both"/>
        <w:textAlignment w:val="baseline"/>
        <w:rPr>
          <w:sz w:val="28"/>
          <w:szCs w:val="28"/>
        </w:rPr>
      </w:pPr>
    </w:p>
    <w:p w14:paraId="458E002A" w14:textId="44FC8129" w:rsidR="004D267F" w:rsidRPr="00DB6587" w:rsidRDefault="00E43A29" w:rsidP="0002687A">
      <w:pPr>
        <w:pStyle w:val="Prrafodelista"/>
        <w:numPr>
          <w:ilvl w:val="0"/>
          <w:numId w:val="3"/>
        </w:numPr>
        <w:tabs>
          <w:tab w:val="left" w:pos="567"/>
        </w:tabs>
        <w:ind w:left="0" w:firstLine="0"/>
        <w:jc w:val="both"/>
        <w:rPr>
          <w:bCs/>
          <w:sz w:val="28"/>
          <w:szCs w:val="28"/>
        </w:rPr>
      </w:pPr>
      <w:r w:rsidRPr="00DB6587">
        <w:rPr>
          <w:bCs/>
          <w:sz w:val="28"/>
          <w:szCs w:val="28"/>
        </w:rPr>
        <w:t xml:space="preserve">Durante el </w:t>
      </w:r>
      <w:r w:rsidR="004D267F" w:rsidRPr="00DB6587">
        <w:rPr>
          <w:bCs/>
          <w:sz w:val="28"/>
          <w:szCs w:val="28"/>
        </w:rPr>
        <w:t xml:space="preserve">trámite de constitucionalidad se </w:t>
      </w:r>
      <w:r w:rsidRPr="00DB6587">
        <w:rPr>
          <w:bCs/>
          <w:sz w:val="28"/>
          <w:szCs w:val="28"/>
        </w:rPr>
        <w:t xml:space="preserve">recibieron </w:t>
      </w:r>
      <w:r w:rsidR="007A2505" w:rsidRPr="00DB6587">
        <w:rPr>
          <w:bCs/>
          <w:sz w:val="28"/>
          <w:szCs w:val="28"/>
        </w:rPr>
        <w:t>nueve</w:t>
      </w:r>
      <w:r w:rsidR="004D267F" w:rsidRPr="00DB6587">
        <w:rPr>
          <w:bCs/>
          <w:sz w:val="28"/>
          <w:szCs w:val="28"/>
        </w:rPr>
        <w:t xml:space="preserve"> intervenciones</w:t>
      </w:r>
      <w:r w:rsidR="00AF29C3" w:rsidRPr="00DB6587">
        <w:rPr>
          <w:bCs/>
          <w:sz w:val="28"/>
          <w:szCs w:val="28"/>
        </w:rPr>
        <w:t xml:space="preserve">, de </w:t>
      </w:r>
      <w:r w:rsidRPr="00DB6587">
        <w:rPr>
          <w:bCs/>
          <w:sz w:val="28"/>
          <w:szCs w:val="28"/>
        </w:rPr>
        <w:t xml:space="preserve">las </w:t>
      </w:r>
      <w:r w:rsidR="00AF29C3" w:rsidRPr="00DB6587">
        <w:rPr>
          <w:bCs/>
          <w:sz w:val="28"/>
          <w:szCs w:val="28"/>
        </w:rPr>
        <w:t>cuales: (i) d</w:t>
      </w:r>
      <w:r w:rsidR="00B72B37" w:rsidRPr="00DB6587">
        <w:rPr>
          <w:bCs/>
          <w:sz w:val="28"/>
          <w:szCs w:val="28"/>
        </w:rPr>
        <w:t xml:space="preserve">os </w:t>
      </w:r>
      <w:r w:rsidR="003806E2" w:rsidRPr="00DB6587">
        <w:rPr>
          <w:bCs/>
          <w:sz w:val="28"/>
          <w:szCs w:val="28"/>
        </w:rPr>
        <w:t xml:space="preserve">solicitaron </w:t>
      </w:r>
      <w:r w:rsidR="00533D7B" w:rsidRPr="00DB6587">
        <w:rPr>
          <w:bCs/>
          <w:sz w:val="28"/>
          <w:szCs w:val="28"/>
        </w:rPr>
        <w:t xml:space="preserve">a la Corte declararse inhibida de emitir un pronunciamiento de fondo o, en su defecto, declarar </w:t>
      </w:r>
      <w:r w:rsidR="005D270F" w:rsidRPr="00DB6587">
        <w:rPr>
          <w:bCs/>
          <w:sz w:val="28"/>
          <w:szCs w:val="28"/>
        </w:rPr>
        <w:t xml:space="preserve">la exequibilidad de </w:t>
      </w:r>
      <w:r w:rsidR="00533D7B" w:rsidRPr="00DB6587">
        <w:rPr>
          <w:bCs/>
          <w:sz w:val="28"/>
          <w:szCs w:val="28"/>
        </w:rPr>
        <w:t>la disposición demandada;</w:t>
      </w:r>
      <w:r w:rsidR="00AF29C3" w:rsidRPr="00DB6587">
        <w:rPr>
          <w:bCs/>
          <w:sz w:val="28"/>
          <w:szCs w:val="28"/>
        </w:rPr>
        <w:t xml:space="preserve"> (ii)</w:t>
      </w:r>
      <w:r w:rsidR="00533D7B" w:rsidRPr="00DB6587">
        <w:rPr>
          <w:bCs/>
          <w:sz w:val="28"/>
          <w:szCs w:val="28"/>
        </w:rPr>
        <w:t xml:space="preserve"> </w:t>
      </w:r>
      <w:r w:rsidR="008F5880" w:rsidRPr="00DB6587">
        <w:rPr>
          <w:bCs/>
          <w:sz w:val="28"/>
          <w:szCs w:val="28"/>
        </w:rPr>
        <w:t>cuatro</w:t>
      </w:r>
      <w:r w:rsidR="00286BC9" w:rsidRPr="00DB6587">
        <w:rPr>
          <w:bCs/>
          <w:sz w:val="28"/>
          <w:szCs w:val="28"/>
        </w:rPr>
        <w:t xml:space="preserve"> consideran que la Corte debe pronunciarse de fondo y </w:t>
      </w:r>
      <w:r w:rsidR="00CC7140" w:rsidRPr="00DB6587">
        <w:rPr>
          <w:bCs/>
          <w:sz w:val="28"/>
          <w:szCs w:val="28"/>
        </w:rPr>
        <w:t>declarar la exequibilidad simple</w:t>
      </w:r>
      <w:r w:rsidR="00AA77F2" w:rsidRPr="00DB6587">
        <w:rPr>
          <w:bCs/>
          <w:sz w:val="28"/>
          <w:szCs w:val="28"/>
        </w:rPr>
        <w:t>;</w:t>
      </w:r>
      <w:r w:rsidR="00B06475" w:rsidRPr="00DB6587">
        <w:rPr>
          <w:bCs/>
          <w:sz w:val="28"/>
          <w:szCs w:val="28"/>
        </w:rPr>
        <w:t xml:space="preserve"> </w:t>
      </w:r>
      <w:r w:rsidR="00FF1315" w:rsidRPr="00DB6587">
        <w:rPr>
          <w:bCs/>
          <w:sz w:val="28"/>
          <w:szCs w:val="28"/>
        </w:rPr>
        <w:t xml:space="preserve">(iii) </w:t>
      </w:r>
      <w:r w:rsidR="00B06475" w:rsidRPr="00DB6587">
        <w:rPr>
          <w:bCs/>
          <w:sz w:val="28"/>
          <w:szCs w:val="28"/>
        </w:rPr>
        <w:t>un</w:t>
      </w:r>
      <w:r w:rsidR="00FF1315" w:rsidRPr="00DB6587">
        <w:rPr>
          <w:bCs/>
          <w:sz w:val="28"/>
          <w:szCs w:val="28"/>
        </w:rPr>
        <w:t>a</w:t>
      </w:r>
      <w:r w:rsidR="00B06475" w:rsidRPr="00DB6587">
        <w:rPr>
          <w:bCs/>
          <w:sz w:val="28"/>
          <w:szCs w:val="28"/>
        </w:rPr>
        <w:t xml:space="preserve"> solicita declarar la exequibilidad condicionada</w:t>
      </w:r>
      <w:r w:rsidR="00FF1315" w:rsidRPr="00DB6587">
        <w:rPr>
          <w:bCs/>
          <w:sz w:val="28"/>
          <w:szCs w:val="28"/>
        </w:rPr>
        <w:t>;</w:t>
      </w:r>
      <w:r w:rsidR="00B06475" w:rsidRPr="00DB6587">
        <w:rPr>
          <w:bCs/>
          <w:sz w:val="28"/>
          <w:szCs w:val="28"/>
        </w:rPr>
        <w:t xml:space="preserve"> mientras que </w:t>
      </w:r>
      <w:r w:rsidR="00FF1315" w:rsidRPr="00DB6587">
        <w:rPr>
          <w:bCs/>
          <w:sz w:val="28"/>
          <w:szCs w:val="28"/>
        </w:rPr>
        <w:t xml:space="preserve">(iv) </w:t>
      </w:r>
      <w:r w:rsidR="00B06475" w:rsidRPr="00DB6587">
        <w:rPr>
          <w:bCs/>
          <w:sz w:val="28"/>
          <w:szCs w:val="28"/>
        </w:rPr>
        <w:t>otr</w:t>
      </w:r>
      <w:r w:rsidR="00FF1315" w:rsidRPr="00DB6587">
        <w:rPr>
          <w:bCs/>
          <w:sz w:val="28"/>
          <w:szCs w:val="28"/>
        </w:rPr>
        <w:t>a</w:t>
      </w:r>
      <w:r w:rsidR="00AA77F2" w:rsidRPr="00DB6587">
        <w:rPr>
          <w:bCs/>
          <w:sz w:val="28"/>
          <w:szCs w:val="28"/>
        </w:rPr>
        <w:t xml:space="preserve"> solicita declarar la disposición demandad</w:t>
      </w:r>
      <w:r w:rsidR="00940AAC" w:rsidRPr="00DB6587">
        <w:rPr>
          <w:bCs/>
          <w:sz w:val="28"/>
          <w:szCs w:val="28"/>
        </w:rPr>
        <w:t>a</w:t>
      </w:r>
      <w:r w:rsidR="00AA77F2" w:rsidRPr="00DB6587">
        <w:rPr>
          <w:bCs/>
          <w:sz w:val="28"/>
          <w:szCs w:val="28"/>
        </w:rPr>
        <w:t xml:space="preserve"> inexequible. </w:t>
      </w:r>
    </w:p>
    <w:p w14:paraId="45713095" w14:textId="77777777" w:rsidR="00C048A8" w:rsidRPr="00DB6587" w:rsidRDefault="00C048A8" w:rsidP="0002687A">
      <w:pPr>
        <w:pStyle w:val="Prrafodelista"/>
        <w:tabs>
          <w:tab w:val="left" w:pos="567"/>
        </w:tabs>
        <w:ind w:left="0"/>
        <w:jc w:val="both"/>
        <w:rPr>
          <w:bCs/>
          <w:sz w:val="28"/>
          <w:szCs w:val="28"/>
        </w:rPr>
      </w:pPr>
    </w:p>
    <w:tbl>
      <w:tblPr>
        <w:tblStyle w:val="Tablaconcuadrcula"/>
        <w:tblW w:w="0" w:type="auto"/>
        <w:tblLook w:val="04A0" w:firstRow="1" w:lastRow="0" w:firstColumn="1" w:lastColumn="0" w:noHBand="0" w:noVBand="1"/>
      </w:tblPr>
      <w:tblGrid>
        <w:gridCol w:w="3256"/>
        <w:gridCol w:w="5572"/>
      </w:tblGrid>
      <w:tr w:rsidR="00672A55" w:rsidRPr="00DB6587" w14:paraId="10D043A8" w14:textId="77777777" w:rsidTr="00E43A29">
        <w:trPr>
          <w:tblHeader/>
        </w:trPr>
        <w:tc>
          <w:tcPr>
            <w:tcW w:w="3256" w:type="dxa"/>
            <w:shd w:val="clear" w:color="auto" w:fill="BFBFBF" w:themeFill="background1" w:themeFillShade="BF"/>
            <w:vAlign w:val="center"/>
          </w:tcPr>
          <w:p w14:paraId="0AD93C04" w14:textId="3A28E2A2" w:rsidR="00865FD7" w:rsidRPr="00DB6587" w:rsidRDefault="00C83783" w:rsidP="0002687A">
            <w:pPr>
              <w:jc w:val="center"/>
              <w:rPr>
                <w:b/>
                <w:bCs/>
                <w:iCs/>
              </w:rPr>
            </w:pPr>
            <w:r w:rsidRPr="00DB6587">
              <w:rPr>
                <w:b/>
                <w:bCs/>
                <w:iCs/>
              </w:rPr>
              <w:t>Interviniente</w:t>
            </w:r>
          </w:p>
        </w:tc>
        <w:tc>
          <w:tcPr>
            <w:tcW w:w="5572" w:type="dxa"/>
            <w:shd w:val="clear" w:color="auto" w:fill="BFBFBF" w:themeFill="background1" w:themeFillShade="BF"/>
          </w:tcPr>
          <w:p w14:paraId="4AE00FF0" w14:textId="15485D38" w:rsidR="00865FD7" w:rsidRPr="00DB6587" w:rsidRDefault="00C83783" w:rsidP="0002687A">
            <w:pPr>
              <w:jc w:val="center"/>
              <w:rPr>
                <w:b/>
                <w:bCs/>
                <w:iCs/>
              </w:rPr>
            </w:pPr>
            <w:r w:rsidRPr="00DB6587">
              <w:rPr>
                <w:b/>
                <w:bCs/>
                <w:iCs/>
              </w:rPr>
              <w:t>Solicitud</w:t>
            </w:r>
          </w:p>
        </w:tc>
      </w:tr>
      <w:tr w:rsidR="00672A55" w:rsidRPr="00DB6587" w14:paraId="34AB76B9" w14:textId="77777777" w:rsidTr="00E43A29">
        <w:tc>
          <w:tcPr>
            <w:tcW w:w="3256" w:type="dxa"/>
            <w:vAlign w:val="center"/>
          </w:tcPr>
          <w:p w14:paraId="55BB304A" w14:textId="77777777" w:rsidR="003F7D08" w:rsidRPr="00DB6587" w:rsidRDefault="003F7D08" w:rsidP="0002687A">
            <w:pPr>
              <w:jc w:val="center"/>
              <w:rPr>
                <w:bCs/>
              </w:rPr>
            </w:pPr>
          </w:p>
          <w:p w14:paraId="20C032DD" w14:textId="636C8871" w:rsidR="0038695F" w:rsidRPr="00DB6587" w:rsidRDefault="0038695F" w:rsidP="0002687A">
            <w:pPr>
              <w:jc w:val="center"/>
              <w:rPr>
                <w:bCs/>
              </w:rPr>
            </w:pPr>
            <w:r w:rsidRPr="00DB6587">
              <w:rPr>
                <w:bCs/>
              </w:rPr>
              <w:t>Departamento Nacional de Planeación</w:t>
            </w:r>
          </w:p>
        </w:tc>
        <w:tc>
          <w:tcPr>
            <w:tcW w:w="5572" w:type="dxa"/>
            <w:vMerge w:val="restart"/>
            <w:vAlign w:val="center"/>
          </w:tcPr>
          <w:p w14:paraId="086C0FEC" w14:textId="73792A93" w:rsidR="00F11CB3" w:rsidRPr="00DB6587" w:rsidRDefault="0038695F" w:rsidP="0002687A">
            <w:pPr>
              <w:jc w:val="both"/>
              <w:rPr>
                <w:bCs/>
              </w:rPr>
            </w:pPr>
            <w:r w:rsidRPr="00DB6587">
              <w:rPr>
                <w:bCs/>
              </w:rPr>
              <w:t>Solicitan a la Corte declararse inhibida para realizar un pronunciamiento de fondo</w:t>
            </w:r>
            <w:r w:rsidR="006B22DC" w:rsidRPr="00DB6587">
              <w:rPr>
                <w:bCs/>
              </w:rPr>
              <w:t xml:space="preserve"> por ineptitud sustantiva de la demanda o, subsidiariamente, declarar </w:t>
            </w:r>
            <w:r w:rsidR="00E43A29" w:rsidRPr="00DB6587">
              <w:rPr>
                <w:bCs/>
              </w:rPr>
              <w:t>la exequibilidad d</w:t>
            </w:r>
            <w:r w:rsidR="006B22DC" w:rsidRPr="00DB6587">
              <w:rPr>
                <w:bCs/>
              </w:rPr>
              <w:t>el artículo 2, numeral 4, literal c), de la Ley 1150 de 2007.</w:t>
            </w:r>
          </w:p>
        </w:tc>
      </w:tr>
      <w:tr w:rsidR="00672A55" w:rsidRPr="00DB6587" w14:paraId="1D08B223" w14:textId="77777777" w:rsidTr="00E43A29">
        <w:tc>
          <w:tcPr>
            <w:tcW w:w="3256" w:type="dxa"/>
            <w:vAlign w:val="center"/>
          </w:tcPr>
          <w:p w14:paraId="3B232C9E" w14:textId="27020B85" w:rsidR="0038695F" w:rsidRPr="00DB6587" w:rsidRDefault="0038695F" w:rsidP="0002687A">
            <w:pPr>
              <w:jc w:val="center"/>
              <w:rPr>
                <w:bCs/>
              </w:rPr>
            </w:pPr>
            <w:r w:rsidRPr="00DB6587">
              <w:rPr>
                <w:bCs/>
              </w:rPr>
              <w:t>Dirección Ejecutiva de Administración judicial</w:t>
            </w:r>
          </w:p>
        </w:tc>
        <w:tc>
          <w:tcPr>
            <w:tcW w:w="5572" w:type="dxa"/>
            <w:vMerge/>
          </w:tcPr>
          <w:p w14:paraId="4F73802A" w14:textId="77777777" w:rsidR="0038695F" w:rsidRPr="00DB6587" w:rsidRDefault="0038695F" w:rsidP="0002687A">
            <w:pPr>
              <w:jc w:val="both"/>
              <w:rPr>
                <w:bCs/>
              </w:rPr>
            </w:pPr>
          </w:p>
        </w:tc>
      </w:tr>
      <w:tr w:rsidR="00672A55" w:rsidRPr="00DB6587" w14:paraId="0FEFF827" w14:textId="77777777" w:rsidTr="00E43A29">
        <w:tc>
          <w:tcPr>
            <w:tcW w:w="3256" w:type="dxa"/>
            <w:vAlign w:val="center"/>
          </w:tcPr>
          <w:p w14:paraId="7F207C81" w14:textId="0F3C03D2" w:rsidR="003F7D08" w:rsidRPr="00DB6587" w:rsidRDefault="003F7D08" w:rsidP="0002687A">
            <w:pPr>
              <w:jc w:val="center"/>
              <w:rPr>
                <w:bCs/>
              </w:rPr>
            </w:pPr>
            <w:r w:rsidRPr="00DB6587">
              <w:rPr>
                <w:bCs/>
              </w:rPr>
              <w:t>Auditoría General de la República</w:t>
            </w:r>
          </w:p>
        </w:tc>
        <w:tc>
          <w:tcPr>
            <w:tcW w:w="5572" w:type="dxa"/>
            <w:vMerge w:val="restart"/>
            <w:vAlign w:val="center"/>
          </w:tcPr>
          <w:p w14:paraId="1C555022" w14:textId="0A632C3D" w:rsidR="003F7D08" w:rsidRPr="00DB6587" w:rsidRDefault="003F7D08" w:rsidP="0002687A">
            <w:pPr>
              <w:jc w:val="both"/>
              <w:rPr>
                <w:bCs/>
              </w:rPr>
            </w:pPr>
            <w:r w:rsidRPr="00DB6587">
              <w:rPr>
                <w:bCs/>
              </w:rPr>
              <w:t xml:space="preserve">Solicitan declarar </w:t>
            </w:r>
            <w:r w:rsidR="00E43A29" w:rsidRPr="00DB6587">
              <w:rPr>
                <w:bCs/>
              </w:rPr>
              <w:t>la exequibilidad d</w:t>
            </w:r>
            <w:r w:rsidRPr="00DB6587">
              <w:rPr>
                <w:bCs/>
              </w:rPr>
              <w:t>el artículo 2, numeral 4, literal c), de la Ley 1150 de 2007.</w:t>
            </w:r>
          </w:p>
        </w:tc>
      </w:tr>
      <w:tr w:rsidR="00672A55" w:rsidRPr="00DB6587" w14:paraId="3ED32BC7" w14:textId="77777777" w:rsidTr="00E43A29">
        <w:tc>
          <w:tcPr>
            <w:tcW w:w="3256" w:type="dxa"/>
            <w:vAlign w:val="center"/>
          </w:tcPr>
          <w:p w14:paraId="00DB2005" w14:textId="1613E54C" w:rsidR="003F7D08" w:rsidRPr="00DB6587" w:rsidRDefault="003F7D08" w:rsidP="0002687A">
            <w:pPr>
              <w:jc w:val="center"/>
              <w:rPr>
                <w:bCs/>
              </w:rPr>
            </w:pPr>
            <w:r w:rsidRPr="00DB6587">
              <w:rPr>
                <w:bCs/>
              </w:rPr>
              <w:t>Federación Colombiana de Municipios</w:t>
            </w:r>
          </w:p>
        </w:tc>
        <w:tc>
          <w:tcPr>
            <w:tcW w:w="5572" w:type="dxa"/>
            <w:vMerge/>
          </w:tcPr>
          <w:p w14:paraId="716806A0" w14:textId="77777777" w:rsidR="003F7D08" w:rsidRPr="00DB6587" w:rsidRDefault="003F7D08" w:rsidP="0002687A">
            <w:pPr>
              <w:jc w:val="both"/>
              <w:rPr>
                <w:bCs/>
              </w:rPr>
            </w:pPr>
          </w:p>
        </w:tc>
      </w:tr>
      <w:tr w:rsidR="00672A55" w:rsidRPr="00DB6587" w14:paraId="1739F235" w14:textId="77777777" w:rsidTr="00E43A29">
        <w:tc>
          <w:tcPr>
            <w:tcW w:w="3256" w:type="dxa"/>
            <w:vAlign w:val="center"/>
          </w:tcPr>
          <w:p w14:paraId="1515C83F" w14:textId="33D30F78" w:rsidR="003F7D08" w:rsidRPr="00DB6587" w:rsidRDefault="003F7D08" w:rsidP="0002687A">
            <w:pPr>
              <w:jc w:val="center"/>
              <w:rPr>
                <w:bCs/>
              </w:rPr>
            </w:pPr>
            <w:r w:rsidRPr="00DB6587">
              <w:rPr>
                <w:bCs/>
              </w:rPr>
              <w:t>Federación Nacional de Departamentos</w:t>
            </w:r>
          </w:p>
        </w:tc>
        <w:tc>
          <w:tcPr>
            <w:tcW w:w="5572" w:type="dxa"/>
            <w:vMerge/>
          </w:tcPr>
          <w:p w14:paraId="7FAFD2E1" w14:textId="77777777" w:rsidR="003F7D08" w:rsidRPr="00DB6587" w:rsidRDefault="003F7D08" w:rsidP="0002687A">
            <w:pPr>
              <w:jc w:val="both"/>
              <w:rPr>
                <w:bCs/>
              </w:rPr>
            </w:pPr>
          </w:p>
        </w:tc>
      </w:tr>
      <w:tr w:rsidR="00672A55" w:rsidRPr="00DB6587" w14:paraId="5BF74A7F" w14:textId="77777777" w:rsidTr="00E43A29">
        <w:tc>
          <w:tcPr>
            <w:tcW w:w="3256" w:type="dxa"/>
            <w:vAlign w:val="center"/>
          </w:tcPr>
          <w:p w14:paraId="718A66E2" w14:textId="19A4C3C1" w:rsidR="003F7D08" w:rsidRPr="00DB6587" w:rsidRDefault="003F7D08" w:rsidP="0002687A">
            <w:pPr>
              <w:jc w:val="center"/>
              <w:rPr>
                <w:bCs/>
              </w:rPr>
            </w:pPr>
            <w:r w:rsidRPr="00DB6587">
              <w:rPr>
                <w:bCs/>
              </w:rPr>
              <w:t xml:space="preserve">Red de Cámaras de Comercio </w:t>
            </w:r>
            <w:r w:rsidR="00E43A29" w:rsidRPr="00DB6587">
              <w:rPr>
                <w:bCs/>
              </w:rPr>
              <w:t>(</w:t>
            </w:r>
            <w:r w:rsidRPr="00DB6587">
              <w:rPr>
                <w:bCs/>
              </w:rPr>
              <w:t>Confecámaras</w:t>
            </w:r>
            <w:r w:rsidR="00E43A29" w:rsidRPr="00DB6587">
              <w:rPr>
                <w:bCs/>
              </w:rPr>
              <w:t>)</w:t>
            </w:r>
          </w:p>
        </w:tc>
        <w:tc>
          <w:tcPr>
            <w:tcW w:w="5572" w:type="dxa"/>
            <w:vMerge/>
          </w:tcPr>
          <w:p w14:paraId="6599E51C" w14:textId="77777777" w:rsidR="003F7D08" w:rsidRPr="00DB6587" w:rsidRDefault="003F7D08" w:rsidP="0002687A">
            <w:pPr>
              <w:jc w:val="both"/>
              <w:rPr>
                <w:bCs/>
              </w:rPr>
            </w:pPr>
          </w:p>
        </w:tc>
      </w:tr>
      <w:tr w:rsidR="00672A55" w:rsidRPr="00DB6587" w14:paraId="5CF80780" w14:textId="77777777" w:rsidTr="00E43A29">
        <w:tc>
          <w:tcPr>
            <w:tcW w:w="3256" w:type="dxa"/>
            <w:vAlign w:val="center"/>
          </w:tcPr>
          <w:p w14:paraId="0B2B8B29" w14:textId="7221D101" w:rsidR="003F7D08" w:rsidRPr="00DB6587" w:rsidRDefault="003F7D08" w:rsidP="0002687A">
            <w:pPr>
              <w:jc w:val="center"/>
              <w:rPr>
                <w:bCs/>
              </w:rPr>
            </w:pPr>
            <w:r w:rsidRPr="00DB6587">
              <w:rPr>
                <w:bCs/>
              </w:rPr>
              <w:t>Superintendencia de Industria y Comercio</w:t>
            </w:r>
          </w:p>
        </w:tc>
        <w:tc>
          <w:tcPr>
            <w:tcW w:w="5572" w:type="dxa"/>
            <w:vMerge/>
          </w:tcPr>
          <w:p w14:paraId="20865859" w14:textId="77777777" w:rsidR="003F7D08" w:rsidRPr="00DB6587" w:rsidRDefault="003F7D08" w:rsidP="0002687A">
            <w:pPr>
              <w:jc w:val="both"/>
              <w:rPr>
                <w:bCs/>
              </w:rPr>
            </w:pPr>
          </w:p>
        </w:tc>
      </w:tr>
      <w:tr w:rsidR="00672A55" w:rsidRPr="00DB6587" w14:paraId="3F943E78" w14:textId="77777777" w:rsidTr="00E43A29">
        <w:tc>
          <w:tcPr>
            <w:tcW w:w="3256" w:type="dxa"/>
            <w:vAlign w:val="center"/>
          </w:tcPr>
          <w:p w14:paraId="1DECDE3F" w14:textId="1A5031DD" w:rsidR="008029AD" w:rsidRPr="00DB6587" w:rsidRDefault="00393680" w:rsidP="0002687A">
            <w:pPr>
              <w:jc w:val="center"/>
              <w:rPr>
                <w:bCs/>
              </w:rPr>
            </w:pPr>
            <w:r w:rsidRPr="00DB6587">
              <w:rPr>
                <w:bCs/>
              </w:rPr>
              <w:t xml:space="preserve">Agencia </w:t>
            </w:r>
            <w:r w:rsidR="00AC151A" w:rsidRPr="00DB6587">
              <w:rPr>
                <w:bCs/>
              </w:rPr>
              <w:t>Nacional de Contratación Pública – Colombia Compra Eficiente</w:t>
            </w:r>
          </w:p>
        </w:tc>
        <w:tc>
          <w:tcPr>
            <w:tcW w:w="5572" w:type="dxa"/>
          </w:tcPr>
          <w:p w14:paraId="2316DFCB" w14:textId="60F6814D" w:rsidR="008029AD" w:rsidRPr="00DB6587" w:rsidRDefault="00AC151A" w:rsidP="0002687A">
            <w:pPr>
              <w:jc w:val="both"/>
              <w:rPr>
                <w:bCs/>
              </w:rPr>
            </w:pPr>
            <w:r w:rsidRPr="00DB6587">
              <w:rPr>
                <w:bCs/>
              </w:rPr>
              <w:t xml:space="preserve">Solicita declarar la </w:t>
            </w:r>
            <w:r w:rsidR="00E43A29" w:rsidRPr="00DB6587">
              <w:rPr>
                <w:bCs/>
              </w:rPr>
              <w:t>exequibilidad</w:t>
            </w:r>
            <w:r w:rsidRPr="00DB6587">
              <w:rPr>
                <w:bCs/>
              </w:rPr>
              <w:t xml:space="preserve"> del artículo 2, numeral 4, literal c), de la Ley 1150 de 2007, bajo el entendido de que </w:t>
            </w:r>
            <w:r w:rsidR="009379AC" w:rsidRPr="00DB6587">
              <w:rPr>
                <w:bCs/>
              </w:rPr>
              <w:t xml:space="preserve">la celebración directa de contratos </w:t>
            </w:r>
            <w:r w:rsidR="00274E5D" w:rsidRPr="00DB6587">
              <w:rPr>
                <w:bCs/>
              </w:rPr>
              <w:t>interadministrativos procede siempre que una norma expresa indique los extremos del negocio jurídico</w:t>
            </w:r>
            <w:r w:rsidR="00C4684C" w:rsidRPr="00DB6587">
              <w:rPr>
                <w:bCs/>
              </w:rPr>
              <w:t xml:space="preserve">, así como la determinación de la obra, bien o servicio que pretenda adquirirse. </w:t>
            </w:r>
          </w:p>
        </w:tc>
      </w:tr>
      <w:tr w:rsidR="00792207" w:rsidRPr="00DB6587" w14:paraId="22DD0D30" w14:textId="77777777" w:rsidTr="00E43A29">
        <w:tc>
          <w:tcPr>
            <w:tcW w:w="3256" w:type="dxa"/>
            <w:vAlign w:val="center"/>
          </w:tcPr>
          <w:p w14:paraId="2127A3DA" w14:textId="518D5429" w:rsidR="00035BC6" w:rsidRPr="00DB6587" w:rsidRDefault="009F63F7" w:rsidP="0002687A">
            <w:pPr>
              <w:jc w:val="center"/>
              <w:rPr>
                <w:bCs/>
              </w:rPr>
            </w:pPr>
            <w:r w:rsidRPr="00DB6587">
              <w:rPr>
                <w:bCs/>
              </w:rPr>
              <w:t xml:space="preserve">Asociación Nacional de </w:t>
            </w:r>
            <w:r w:rsidR="00A43B34" w:rsidRPr="00DB6587">
              <w:rPr>
                <w:bCs/>
              </w:rPr>
              <w:t>Industriales</w:t>
            </w:r>
            <w:r w:rsidRPr="00DB6587">
              <w:rPr>
                <w:bCs/>
              </w:rPr>
              <w:t xml:space="preserve"> </w:t>
            </w:r>
            <w:r w:rsidR="00E43A29" w:rsidRPr="00DB6587">
              <w:rPr>
                <w:bCs/>
              </w:rPr>
              <w:t>(</w:t>
            </w:r>
            <w:r w:rsidRPr="00DB6587">
              <w:rPr>
                <w:bCs/>
              </w:rPr>
              <w:t>ANDI</w:t>
            </w:r>
            <w:r w:rsidR="00E43A29" w:rsidRPr="00DB6587">
              <w:rPr>
                <w:bCs/>
              </w:rPr>
              <w:t>)</w:t>
            </w:r>
          </w:p>
        </w:tc>
        <w:tc>
          <w:tcPr>
            <w:tcW w:w="5572" w:type="dxa"/>
          </w:tcPr>
          <w:p w14:paraId="08C5AF26" w14:textId="6BCB5E08" w:rsidR="00035BC6" w:rsidRPr="00DB6587" w:rsidRDefault="00F11CB3" w:rsidP="0002687A">
            <w:pPr>
              <w:jc w:val="both"/>
              <w:rPr>
                <w:bCs/>
              </w:rPr>
            </w:pPr>
            <w:r w:rsidRPr="00DB6587">
              <w:rPr>
                <w:bCs/>
              </w:rPr>
              <w:t xml:space="preserve">Solicita declarar </w:t>
            </w:r>
            <w:r w:rsidR="00E43A29" w:rsidRPr="00DB6587">
              <w:rPr>
                <w:bCs/>
              </w:rPr>
              <w:t>la inexequibilidad d</w:t>
            </w:r>
            <w:r w:rsidRPr="00DB6587">
              <w:rPr>
                <w:bCs/>
              </w:rPr>
              <w:t>el artículo 2, numeral 4, literal c), de la Ley 1150 de 2007.</w:t>
            </w:r>
          </w:p>
        </w:tc>
      </w:tr>
    </w:tbl>
    <w:p w14:paraId="20A3BE36" w14:textId="77777777" w:rsidR="004D267F" w:rsidRPr="00DB6587" w:rsidRDefault="004D267F" w:rsidP="0002687A">
      <w:pPr>
        <w:pStyle w:val="Prrafodelista"/>
        <w:ind w:left="0"/>
        <w:jc w:val="both"/>
        <w:rPr>
          <w:bCs/>
          <w:sz w:val="28"/>
          <w:szCs w:val="28"/>
        </w:rPr>
      </w:pPr>
    </w:p>
    <w:p w14:paraId="44C4D763" w14:textId="2560F3B4" w:rsidR="004D267F" w:rsidRPr="00DB6587" w:rsidRDefault="00235CE1" w:rsidP="0002687A">
      <w:pPr>
        <w:pStyle w:val="Prrafodelista"/>
        <w:numPr>
          <w:ilvl w:val="0"/>
          <w:numId w:val="3"/>
        </w:numPr>
        <w:tabs>
          <w:tab w:val="left" w:pos="567"/>
        </w:tabs>
        <w:autoSpaceDE w:val="0"/>
        <w:autoSpaceDN w:val="0"/>
        <w:ind w:left="0" w:firstLine="0"/>
        <w:contextualSpacing w:val="0"/>
        <w:jc w:val="both"/>
        <w:textAlignment w:val="baseline"/>
        <w:rPr>
          <w:sz w:val="28"/>
          <w:szCs w:val="28"/>
        </w:rPr>
      </w:pPr>
      <w:r w:rsidRPr="00DB6587">
        <w:rPr>
          <w:bCs/>
          <w:iCs/>
          <w:sz w:val="28"/>
          <w:szCs w:val="28"/>
        </w:rPr>
        <w:t xml:space="preserve">El texto completo de las intervenciones puede consultarse en la página </w:t>
      </w:r>
      <w:r w:rsidR="006327D5" w:rsidRPr="00DB6587">
        <w:rPr>
          <w:bCs/>
          <w:iCs/>
          <w:sz w:val="28"/>
          <w:szCs w:val="28"/>
        </w:rPr>
        <w:t>w</w:t>
      </w:r>
      <w:r w:rsidRPr="00DB6587">
        <w:rPr>
          <w:bCs/>
          <w:iCs/>
          <w:sz w:val="28"/>
          <w:szCs w:val="28"/>
        </w:rPr>
        <w:t>eb de la Corte Constitucional. Por ello, en este acápite</w:t>
      </w:r>
      <w:r w:rsidR="00E43A29" w:rsidRPr="00DB6587">
        <w:rPr>
          <w:bCs/>
          <w:iCs/>
          <w:sz w:val="28"/>
          <w:szCs w:val="28"/>
        </w:rPr>
        <w:t>, la Sala</w:t>
      </w:r>
      <w:r w:rsidR="00DA39BB" w:rsidRPr="00DB6587">
        <w:rPr>
          <w:bCs/>
          <w:iCs/>
          <w:sz w:val="28"/>
          <w:szCs w:val="28"/>
        </w:rPr>
        <w:t xml:space="preserve"> presentará </w:t>
      </w:r>
      <w:r w:rsidRPr="00DB6587">
        <w:rPr>
          <w:bCs/>
          <w:iCs/>
          <w:sz w:val="28"/>
          <w:szCs w:val="28"/>
        </w:rPr>
        <w:t>una síntesis de sus principales argumentos</w:t>
      </w:r>
      <w:r w:rsidR="00E43A29" w:rsidRPr="00DB6587">
        <w:rPr>
          <w:bCs/>
          <w:iCs/>
          <w:sz w:val="28"/>
          <w:szCs w:val="28"/>
        </w:rPr>
        <w:t>, en función de la solicitud formulada</w:t>
      </w:r>
      <w:r w:rsidRPr="00DB6587">
        <w:rPr>
          <w:bCs/>
          <w:iCs/>
          <w:sz w:val="28"/>
          <w:szCs w:val="28"/>
        </w:rPr>
        <w:t xml:space="preserve">. </w:t>
      </w:r>
    </w:p>
    <w:p w14:paraId="5810A4B7" w14:textId="77777777" w:rsidR="0037539A" w:rsidRPr="00DB6587" w:rsidRDefault="0037539A" w:rsidP="0002687A">
      <w:pPr>
        <w:pStyle w:val="Prrafodelista"/>
        <w:tabs>
          <w:tab w:val="left" w:pos="426"/>
        </w:tabs>
        <w:autoSpaceDE w:val="0"/>
        <w:autoSpaceDN w:val="0"/>
        <w:ind w:left="0"/>
        <w:contextualSpacing w:val="0"/>
        <w:jc w:val="both"/>
        <w:textAlignment w:val="baseline"/>
        <w:rPr>
          <w:sz w:val="28"/>
          <w:szCs w:val="28"/>
        </w:rPr>
      </w:pPr>
    </w:p>
    <w:p w14:paraId="4ABE2F88" w14:textId="46396280" w:rsidR="004D267F" w:rsidRPr="00DB6587" w:rsidRDefault="00DC6B32" w:rsidP="00DC6B32">
      <w:pPr>
        <w:pStyle w:val="Ttulo2"/>
        <w:tabs>
          <w:tab w:val="left" w:pos="426"/>
        </w:tabs>
      </w:pPr>
      <w:r w:rsidRPr="00DB6587">
        <w:t xml:space="preserve">3.1. </w:t>
      </w:r>
      <w:r w:rsidR="00C60A73" w:rsidRPr="00DB6587">
        <w:t>Solicitud de</w:t>
      </w:r>
      <w:r w:rsidR="004D267F" w:rsidRPr="00DB6587">
        <w:t xml:space="preserve"> </w:t>
      </w:r>
      <w:r w:rsidR="0079077B" w:rsidRPr="00DB6587">
        <w:t>un fallo inhibitorio o, en su defecto, de la declar</w:t>
      </w:r>
      <w:r w:rsidR="0033347B" w:rsidRPr="00DB6587">
        <w:t>atoria de exequibilidad</w:t>
      </w:r>
    </w:p>
    <w:p w14:paraId="7D326219" w14:textId="77777777" w:rsidR="004D267F" w:rsidRPr="00DB6587" w:rsidRDefault="004D267F" w:rsidP="0002687A">
      <w:pPr>
        <w:pStyle w:val="Prrafodelista"/>
        <w:tabs>
          <w:tab w:val="left" w:pos="426"/>
        </w:tabs>
        <w:autoSpaceDE w:val="0"/>
        <w:autoSpaceDN w:val="0"/>
        <w:ind w:left="0"/>
        <w:contextualSpacing w:val="0"/>
        <w:jc w:val="both"/>
        <w:textAlignment w:val="baseline"/>
        <w:rPr>
          <w:sz w:val="28"/>
          <w:szCs w:val="28"/>
        </w:rPr>
      </w:pPr>
    </w:p>
    <w:p w14:paraId="18BDD57F" w14:textId="251580D7" w:rsidR="000B3148" w:rsidRPr="00DB6587" w:rsidRDefault="00A75B61" w:rsidP="0002687A">
      <w:pPr>
        <w:pStyle w:val="Prrafodelista"/>
        <w:numPr>
          <w:ilvl w:val="0"/>
          <w:numId w:val="3"/>
        </w:numPr>
        <w:tabs>
          <w:tab w:val="left" w:pos="567"/>
        </w:tabs>
        <w:autoSpaceDE w:val="0"/>
        <w:autoSpaceDN w:val="0"/>
        <w:ind w:left="0" w:firstLine="0"/>
        <w:contextualSpacing w:val="0"/>
        <w:jc w:val="both"/>
        <w:textAlignment w:val="baseline"/>
        <w:rPr>
          <w:sz w:val="28"/>
          <w:szCs w:val="28"/>
        </w:rPr>
      </w:pPr>
      <w:bookmarkStart w:id="9" w:name="_Hlk205969760"/>
      <w:r w:rsidRPr="00DB6587">
        <w:rPr>
          <w:bCs/>
          <w:sz w:val="28"/>
          <w:szCs w:val="28"/>
        </w:rPr>
        <w:t>El Departamento Nacional de Planeación</w:t>
      </w:r>
      <w:r w:rsidR="00461E14" w:rsidRPr="00DB6587">
        <w:rPr>
          <w:bCs/>
          <w:sz w:val="28"/>
          <w:szCs w:val="28"/>
        </w:rPr>
        <w:t xml:space="preserve"> y la Dirección </w:t>
      </w:r>
      <w:r w:rsidR="00784CA5" w:rsidRPr="00DB6587">
        <w:rPr>
          <w:bCs/>
          <w:sz w:val="28"/>
          <w:szCs w:val="28"/>
        </w:rPr>
        <w:t>Ejecutiva de Administración Judicial</w:t>
      </w:r>
      <w:r w:rsidR="00C562B5" w:rsidRPr="00DB6587">
        <w:rPr>
          <w:bCs/>
          <w:sz w:val="28"/>
          <w:szCs w:val="28"/>
        </w:rPr>
        <w:t xml:space="preserve"> </w:t>
      </w:r>
      <w:r w:rsidR="005D270F" w:rsidRPr="00DB6587">
        <w:rPr>
          <w:bCs/>
          <w:sz w:val="28"/>
          <w:szCs w:val="28"/>
        </w:rPr>
        <w:t xml:space="preserve">solicitaron </w:t>
      </w:r>
      <w:r w:rsidR="00C562B5" w:rsidRPr="00DB6587">
        <w:rPr>
          <w:bCs/>
          <w:sz w:val="28"/>
          <w:szCs w:val="28"/>
        </w:rPr>
        <w:t xml:space="preserve">a la Corte </w:t>
      </w:r>
      <w:r w:rsidR="00F13316" w:rsidRPr="00DB6587">
        <w:rPr>
          <w:bCs/>
          <w:sz w:val="28"/>
          <w:szCs w:val="28"/>
        </w:rPr>
        <w:t xml:space="preserve">inhibirse de emitir un pronunciamiento de fondo respecto </w:t>
      </w:r>
      <w:r w:rsidR="00E43A29" w:rsidRPr="00DB6587">
        <w:rPr>
          <w:bCs/>
          <w:sz w:val="28"/>
          <w:szCs w:val="28"/>
        </w:rPr>
        <w:t xml:space="preserve">de </w:t>
      </w:r>
      <w:r w:rsidR="00F13316" w:rsidRPr="00DB6587">
        <w:rPr>
          <w:bCs/>
          <w:sz w:val="28"/>
          <w:szCs w:val="28"/>
        </w:rPr>
        <w:t>la constitucionalidad de</w:t>
      </w:r>
      <w:r w:rsidR="00784CA5" w:rsidRPr="00DB6587">
        <w:rPr>
          <w:bCs/>
          <w:sz w:val="28"/>
          <w:szCs w:val="28"/>
        </w:rPr>
        <w:t xml:space="preserve">l artículo </w:t>
      </w:r>
      <w:r w:rsidR="000B3148" w:rsidRPr="00DB6587">
        <w:rPr>
          <w:bCs/>
          <w:sz w:val="28"/>
          <w:szCs w:val="28"/>
        </w:rPr>
        <w:t>2, numeral 4, literal c), de la Ley 1150 de 2007</w:t>
      </w:r>
      <w:r w:rsidR="00E43A29" w:rsidRPr="00DB6587">
        <w:rPr>
          <w:bCs/>
          <w:sz w:val="28"/>
          <w:szCs w:val="28"/>
        </w:rPr>
        <w:t>. A su juicio,</w:t>
      </w:r>
      <w:r w:rsidR="00F13316" w:rsidRPr="00DB6587">
        <w:rPr>
          <w:bCs/>
          <w:sz w:val="28"/>
          <w:szCs w:val="28"/>
        </w:rPr>
        <w:t xml:space="preserve"> la </w:t>
      </w:r>
      <w:r w:rsidR="008D04F8" w:rsidRPr="00DB6587">
        <w:rPr>
          <w:bCs/>
          <w:sz w:val="28"/>
          <w:szCs w:val="28"/>
        </w:rPr>
        <w:t>demanda no cumple los requisitos argumentativos mínimos</w:t>
      </w:r>
      <w:r w:rsidR="00E43A29" w:rsidRPr="00DB6587">
        <w:rPr>
          <w:bCs/>
          <w:sz w:val="28"/>
          <w:szCs w:val="28"/>
        </w:rPr>
        <w:t xml:space="preserve"> para emitir un pronunciamiento de fondo. E</w:t>
      </w:r>
      <w:r w:rsidR="008D04F8" w:rsidRPr="00DB6587">
        <w:rPr>
          <w:bCs/>
          <w:sz w:val="28"/>
          <w:szCs w:val="28"/>
        </w:rPr>
        <w:t>n caso de que la Corte considere que la demanda es apta</w:t>
      </w:r>
      <w:r w:rsidR="00FB3D07" w:rsidRPr="00DB6587">
        <w:rPr>
          <w:bCs/>
          <w:sz w:val="28"/>
          <w:szCs w:val="28"/>
        </w:rPr>
        <w:t xml:space="preserve">, las entidades </w:t>
      </w:r>
      <w:r w:rsidR="005D270F" w:rsidRPr="00DB6587">
        <w:rPr>
          <w:bCs/>
          <w:sz w:val="28"/>
          <w:szCs w:val="28"/>
        </w:rPr>
        <w:t xml:space="preserve">pidieron </w:t>
      </w:r>
      <w:r w:rsidR="00FB3D07" w:rsidRPr="00DB6587">
        <w:rPr>
          <w:bCs/>
          <w:sz w:val="28"/>
          <w:szCs w:val="28"/>
        </w:rPr>
        <w:t xml:space="preserve">que </w:t>
      </w:r>
      <w:r w:rsidR="004A071F" w:rsidRPr="00DB6587">
        <w:rPr>
          <w:bCs/>
          <w:sz w:val="28"/>
          <w:szCs w:val="28"/>
        </w:rPr>
        <w:t>la disposición demandada sea declara</w:t>
      </w:r>
      <w:r w:rsidR="003806E2" w:rsidRPr="00DB6587">
        <w:rPr>
          <w:bCs/>
          <w:sz w:val="28"/>
          <w:szCs w:val="28"/>
        </w:rPr>
        <w:t>da</w:t>
      </w:r>
      <w:r w:rsidR="004A071F" w:rsidRPr="00DB6587">
        <w:rPr>
          <w:bCs/>
          <w:sz w:val="28"/>
          <w:szCs w:val="28"/>
        </w:rPr>
        <w:t xml:space="preserve"> exequible</w:t>
      </w:r>
      <w:r w:rsidR="000B3148" w:rsidRPr="00DB6587">
        <w:rPr>
          <w:bCs/>
          <w:sz w:val="28"/>
          <w:szCs w:val="28"/>
        </w:rPr>
        <w:t>.</w:t>
      </w:r>
      <w:r w:rsidRPr="00DB6587">
        <w:rPr>
          <w:bCs/>
          <w:sz w:val="28"/>
          <w:szCs w:val="28"/>
        </w:rPr>
        <w:t xml:space="preserve"> </w:t>
      </w:r>
    </w:p>
    <w:p w14:paraId="2CBA022E" w14:textId="77777777" w:rsidR="000B3148" w:rsidRPr="00DB6587" w:rsidRDefault="000B3148" w:rsidP="0002687A">
      <w:pPr>
        <w:pStyle w:val="Prrafodelista"/>
        <w:tabs>
          <w:tab w:val="left" w:pos="567"/>
        </w:tabs>
        <w:autoSpaceDE w:val="0"/>
        <w:autoSpaceDN w:val="0"/>
        <w:ind w:left="0"/>
        <w:contextualSpacing w:val="0"/>
        <w:jc w:val="both"/>
        <w:textAlignment w:val="baseline"/>
        <w:rPr>
          <w:sz w:val="28"/>
          <w:szCs w:val="28"/>
        </w:rPr>
      </w:pPr>
    </w:p>
    <w:p w14:paraId="2D229E1E" w14:textId="12C9EDE1" w:rsidR="00CA4C8B" w:rsidRPr="00DB6587" w:rsidRDefault="00714A66" w:rsidP="0002687A">
      <w:pPr>
        <w:pStyle w:val="Prrafodelista"/>
        <w:numPr>
          <w:ilvl w:val="0"/>
          <w:numId w:val="3"/>
        </w:numPr>
        <w:tabs>
          <w:tab w:val="left" w:pos="567"/>
        </w:tabs>
        <w:autoSpaceDE w:val="0"/>
        <w:autoSpaceDN w:val="0"/>
        <w:ind w:left="0" w:firstLine="0"/>
        <w:contextualSpacing w:val="0"/>
        <w:jc w:val="both"/>
        <w:textAlignment w:val="baseline"/>
        <w:rPr>
          <w:sz w:val="28"/>
          <w:szCs w:val="28"/>
        </w:rPr>
      </w:pPr>
      <w:r w:rsidRPr="00DB6587">
        <w:rPr>
          <w:bCs/>
          <w:sz w:val="28"/>
          <w:szCs w:val="28"/>
        </w:rPr>
        <w:t>En relación con la</w:t>
      </w:r>
      <w:r w:rsidR="00C0734D" w:rsidRPr="00DB6587">
        <w:rPr>
          <w:bCs/>
          <w:sz w:val="28"/>
          <w:szCs w:val="28"/>
        </w:rPr>
        <w:t xml:space="preserve"> aptitud sustantiva de la demanda, l</w:t>
      </w:r>
      <w:r w:rsidR="00DB1417" w:rsidRPr="00DB6587">
        <w:rPr>
          <w:bCs/>
          <w:sz w:val="28"/>
          <w:szCs w:val="28"/>
        </w:rPr>
        <w:t xml:space="preserve">as intervinientes </w:t>
      </w:r>
      <w:r w:rsidR="005D270F" w:rsidRPr="00DB6587">
        <w:rPr>
          <w:bCs/>
          <w:sz w:val="28"/>
          <w:szCs w:val="28"/>
        </w:rPr>
        <w:t xml:space="preserve">coincidieron </w:t>
      </w:r>
      <w:r w:rsidR="00DB1417" w:rsidRPr="00DB6587">
        <w:rPr>
          <w:bCs/>
          <w:sz w:val="28"/>
          <w:szCs w:val="28"/>
        </w:rPr>
        <w:t xml:space="preserve">en que la </w:t>
      </w:r>
      <w:r w:rsidR="00A61E36" w:rsidRPr="00DB6587">
        <w:rPr>
          <w:bCs/>
          <w:sz w:val="28"/>
          <w:szCs w:val="28"/>
        </w:rPr>
        <w:t>demanda no satisface el requisito de certeza</w:t>
      </w:r>
      <w:r w:rsidR="00115B02" w:rsidRPr="00DB6587">
        <w:rPr>
          <w:bCs/>
          <w:sz w:val="28"/>
          <w:szCs w:val="28"/>
        </w:rPr>
        <w:t>. En su criterio, el ciudadano parte de una interpretación subjetiva e inco</w:t>
      </w:r>
      <w:r w:rsidR="00BF1113" w:rsidRPr="00DB6587">
        <w:rPr>
          <w:bCs/>
          <w:sz w:val="28"/>
          <w:szCs w:val="28"/>
        </w:rPr>
        <w:t>m</w:t>
      </w:r>
      <w:r w:rsidR="00115B02" w:rsidRPr="00DB6587">
        <w:rPr>
          <w:bCs/>
          <w:sz w:val="28"/>
          <w:szCs w:val="28"/>
        </w:rPr>
        <w:t xml:space="preserve">pleta de </w:t>
      </w:r>
      <w:r w:rsidRPr="00DB6587">
        <w:rPr>
          <w:bCs/>
          <w:sz w:val="28"/>
          <w:szCs w:val="28"/>
        </w:rPr>
        <w:t>los contratos interadministrativos</w:t>
      </w:r>
      <w:r w:rsidR="0027243D" w:rsidRPr="00DB6587">
        <w:rPr>
          <w:bCs/>
          <w:sz w:val="28"/>
          <w:szCs w:val="28"/>
        </w:rPr>
        <w:t xml:space="preserve">. </w:t>
      </w:r>
      <w:r w:rsidR="00CA4C8B" w:rsidRPr="00DB6587">
        <w:rPr>
          <w:bCs/>
          <w:sz w:val="28"/>
          <w:szCs w:val="28"/>
        </w:rPr>
        <w:t>En concreto, “el alcance de la disposición demandada nada tiene que ver con la exclusión de los procesos competitivos, sino con la habilitación de la contratación directa entre entidades públicas”</w:t>
      </w:r>
      <w:r w:rsidR="00CA4C8B" w:rsidRPr="00DB6587">
        <w:rPr>
          <w:rStyle w:val="Refdenotaalpie"/>
          <w:bCs/>
          <w:sz w:val="28"/>
          <w:szCs w:val="28"/>
        </w:rPr>
        <w:footnoteReference w:id="11"/>
      </w:r>
      <w:r w:rsidR="00683A40" w:rsidRPr="00DB6587">
        <w:rPr>
          <w:bCs/>
          <w:sz w:val="28"/>
          <w:szCs w:val="28"/>
        </w:rPr>
        <w:t xml:space="preserve">. </w:t>
      </w:r>
    </w:p>
    <w:p w14:paraId="2DBF5E57" w14:textId="77777777" w:rsidR="00683A40" w:rsidRPr="00DB6587" w:rsidRDefault="00683A40" w:rsidP="0002687A">
      <w:pPr>
        <w:pStyle w:val="Prrafodelista"/>
        <w:tabs>
          <w:tab w:val="left" w:pos="567"/>
        </w:tabs>
        <w:autoSpaceDE w:val="0"/>
        <w:autoSpaceDN w:val="0"/>
        <w:ind w:left="0"/>
        <w:contextualSpacing w:val="0"/>
        <w:jc w:val="both"/>
        <w:textAlignment w:val="baseline"/>
        <w:rPr>
          <w:sz w:val="28"/>
          <w:szCs w:val="28"/>
        </w:rPr>
      </w:pPr>
    </w:p>
    <w:p w14:paraId="601EB686" w14:textId="6D461A8A" w:rsidR="00403878" w:rsidRPr="00DB6587" w:rsidRDefault="00714A66" w:rsidP="0002687A">
      <w:pPr>
        <w:pStyle w:val="Prrafodelista"/>
        <w:numPr>
          <w:ilvl w:val="0"/>
          <w:numId w:val="3"/>
        </w:numPr>
        <w:tabs>
          <w:tab w:val="left" w:pos="567"/>
        </w:tabs>
        <w:autoSpaceDE w:val="0"/>
        <w:autoSpaceDN w:val="0"/>
        <w:ind w:left="0" w:firstLine="0"/>
        <w:contextualSpacing w:val="0"/>
        <w:jc w:val="both"/>
        <w:textAlignment w:val="baseline"/>
        <w:rPr>
          <w:sz w:val="28"/>
          <w:szCs w:val="28"/>
        </w:rPr>
      </w:pPr>
      <w:r w:rsidRPr="00DB6587">
        <w:rPr>
          <w:bCs/>
          <w:sz w:val="28"/>
          <w:szCs w:val="28"/>
        </w:rPr>
        <w:t>L</w:t>
      </w:r>
      <w:r w:rsidR="00757416" w:rsidRPr="00DB6587">
        <w:rPr>
          <w:bCs/>
          <w:sz w:val="28"/>
          <w:szCs w:val="28"/>
        </w:rPr>
        <w:t xml:space="preserve">a demanda </w:t>
      </w:r>
      <w:r w:rsidR="005D270F" w:rsidRPr="00DB6587">
        <w:rPr>
          <w:bCs/>
          <w:sz w:val="28"/>
          <w:szCs w:val="28"/>
        </w:rPr>
        <w:t>omitió</w:t>
      </w:r>
      <w:r w:rsidR="00757416" w:rsidRPr="00DB6587">
        <w:rPr>
          <w:bCs/>
          <w:sz w:val="28"/>
          <w:szCs w:val="28"/>
        </w:rPr>
        <w:t xml:space="preserve"> q</w:t>
      </w:r>
      <w:r w:rsidR="001A0CA0" w:rsidRPr="00DB6587">
        <w:rPr>
          <w:bCs/>
          <w:sz w:val="28"/>
          <w:szCs w:val="28"/>
        </w:rPr>
        <w:t xml:space="preserve">ue </w:t>
      </w:r>
      <w:r w:rsidR="00C02934" w:rsidRPr="00DB6587">
        <w:rPr>
          <w:bCs/>
          <w:sz w:val="28"/>
          <w:szCs w:val="28"/>
        </w:rPr>
        <w:t xml:space="preserve">este tipo </w:t>
      </w:r>
      <w:r w:rsidRPr="00DB6587">
        <w:rPr>
          <w:bCs/>
          <w:sz w:val="28"/>
          <w:szCs w:val="28"/>
        </w:rPr>
        <w:t>de contratos es celebrado por</w:t>
      </w:r>
      <w:r w:rsidR="001A0CA0" w:rsidRPr="00DB6587">
        <w:rPr>
          <w:bCs/>
          <w:sz w:val="28"/>
          <w:szCs w:val="28"/>
        </w:rPr>
        <w:t xml:space="preserve"> entidades públicas</w:t>
      </w:r>
      <w:r w:rsidR="00123E05" w:rsidRPr="00DB6587">
        <w:rPr>
          <w:bCs/>
          <w:sz w:val="28"/>
          <w:szCs w:val="28"/>
        </w:rPr>
        <w:t>, es de carácter excepcional y se rige por reglas estrictas</w:t>
      </w:r>
      <w:r w:rsidR="006369E1" w:rsidRPr="00DB6587">
        <w:rPr>
          <w:bCs/>
          <w:sz w:val="28"/>
          <w:szCs w:val="28"/>
        </w:rPr>
        <w:t xml:space="preserve">. </w:t>
      </w:r>
      <w:r w:rsidR="00E63612" w:rsidRPr="00DB6587">
        <w:rPr>
          <w:bCs/>
          <w:sz w:val="28"/>
          <w:szCs w:val="28"/>
        </w:rPr>
        <w:t xml:space="preserve">Entre </w:t>
      </w:r>
      <w:r w:rsidR="00FF65E2" w:rsidRPr="00DB6587">
        <w:rPr>
          <w:bCs/>
          <w:sz w:val="28"/>
          <w:szCs w:val="28"/>
        </w:rPr>
        <w:t>estas</w:t>
      </w:r>
      <w:r w:rsidR="003806E2" w:rsidRPr="00DB6587">
        <w:rPr>
          <w:bCs/>
          <w:sz w:val="28"/>
          <w:szCs w:val="28"/>
        </w:rPr>
        <w:t>,</w:t>
      </w:r>
      <w:r w:rsidR="00E63612" w:rsidRPr="00DB6587">
        <w:rPr>
          <w:bCs/>
          <w:sz w:val="28"/>
          <w:szCs w:val="28"/>
        </w:rPr>
        <w:t xml:space="preserve"> destacan, por ejemplo</w:t>
      </w:r>
      <w:r w:rsidR="006369E1" w:rsidRPr="00DB6587">
        <w:rPr>
          <w:bCs/>
          <w:sz w:val="28"/>
          <w:szCs w:val="28"/>
        </w:rPr>
        <w:t xml:space="preserve">, </w:t>
      </w:r>
      <w:r w:rsidR="001861B8" w:rsidRPr="00DB6587">
        <w:rPr>
          <w:bCs/>
          <w:sz w:val="28"/>
          <w:szCs w:val="28"/>
        </w:rPr>
        <w:t>la exclusión de ciertos objetos contractuales</w:t>
      </w:r>
      <w:r w:rsidR="006369E1" w:rsidRPr="00DB6587">
        <w:rPr>
          <w:bCs/>
          <w:sz w:val="28"/>
          <w:szCs w:val="28"/>
        </w:rPr>
        <w:t xml:space="preserve"> </w:t>
      </w:r>
      <w:r w:rsidR="001861B8" w:rsidRPr="00DB6587">
        <w:rPr>
          <w:bCs/>
          <w:sz w:val="28"/>
          <w:szCs w:val="28"/>
        </w:rPr>
        <w:t xml:space="preserve">que deben desarrollarse </w:t>
      </w:r>
      <w:r w:rsidR="0032509A" w:rsidRPr="00DB6587">
        <w:rPr>
          <w:bCs/>
          <w:sz w:val="28"/>
          <w:szCs w:val="28"/>
        </w:rPr>
        <w:t xml:space="preserve">a través de la licitación, como es el caso de los contratos de </w:t>
      </w:r>
      <w:r w:rsidR="00EC14E3" w:rsidRPr="00DB6587">
        <w:rPr>
          <w:bCs/>
          <w:sz w:val="28"/>
          <w:szCs w:val="28"/>
        </w:rPr>
        <w:t>obra, suministro, prestación de servicios de evaluación, encargos fiduciarios y fiducia pública en determinad</w:t>
      </w:r>
      <w:r w:rsidR="00760327" w:rsidRPr="00DB6587">
        <w:rPr>
          <w:bCs/>
          <w:sz w:val="28"/>
          <w:szCs w:val="28"/>
        </w:rPr>
        <w:t>as</w:t>
      </w:r>
      <w:r w:rsidR="00EC14E3" w:rsidRPr="00DB6587">
        <w:rPr>
          <w:bCs/>
          <w:sz w:val="28"/>
          <w:szCs w:val="28"/>
        </w:rPr>
        <w:t xml:space="preserve"> </w:t>
      </w:r>
      <w:r w:rsidR="00760327" w:rsidRPr="00DB6587">
        <w:rPr>
          <w:bCs/>
          <w:sz w:val="28"/>
          <w:szCs w:val="28"/>
        </w:rPr>
        <w:t>circunstancias</w:t>
      </w:r>
      <w:r w:rsidR="000A69C0" w:rsidRPr="00DB6587">
        <w:rPr>
          <w:bCs/>
          <w:sz w:val="28"/>
          <w:szCs w:val="28"/>
        </w:rPr>
        <w:t>.</w:t>
      </w:r>
      <w:r w:rsidR="0032509A" w:rsidRPr="00DB6587">
        <w:rPr>
          <w:bCs/>
          <w:sz w:val="28"/>
          <w:szCs w:val="28"/>
        </w:rPr>
        <w:t xml:space="preserve"> En </w:t>
      </w:r>
      <w:r w:rsidR="003806E2" w:rsidRPr="00DB6587">
        <w:rPr>
          <w:bCs/>
          <w:sz w:val="28"/>
          <w:szCs w:val="28"/>
        </w:rPr>
        <w:t>consecuencia</w:t>
      </w:r>
      <w:r w:rsidR="0032509A" w:rsidRPr="00DB6587">
        <w:rPr>
          <w:bCs/>
          <w:sz w:val="28"/>
          <w:szCs w:val="28"/>
        </w:rPr>
        <w:t xml:space="preserve">, </w:t>
      </w:r>
      <w:r w:rsidR="00483937" w:rsidRPr="00DB6587">
        <w:rPr>
          <w:bCs/>
          <w:sz w:val="28"/>
          <w:szCs w:val="28"/>
        </w:rPr>
        <w:t xml:space="preserve">las entidades </w:t>
      </w:r>
      <w:r w:rsidR="005D270F" w:rsidRPr="00DB6587">
        <w:rPr>
          <w:bCs/>
          <w:sz w:val="28"/>
          <w:szCs w:val="28"/>
        </w:rPr>
        <w:t xml:space="preserve">sostuvieron </w:t>
      </w:r>
      <w:r w:rsidR="00483937" w:rsidRPr="00DB6587">
        <w:rPr>
          <w:bCs/>
          <w:sz w:val="28"/>
          <w:szCs w:val="28"/>
        </w:rPr>
        <w:t xml:space="preserve">que la </w:t>
      </w:r>
      <w:r w:rsidR="0041547E" w:rsidRPr="00DB6587">
        <w:rPr>
          <w:bCs/>
          <w:sz w:val="28"/>
          <w:szCs w:val="28"/>
        </w:rPr>
        <w:t xml:space="preserve">tesis </w:t>
      </w:r>
      <w:r w:rsidR="005564C8" w:rsidRPr="00DB6587">
        <w:rPr>
          <w:bCs/>
          <w:sz w:val="28"/>
          <w:szCs w:val="28"/>
        </w:rPr>
        <w:t>d</w:t>
      </w:r>
      <w:r w:rsidR="0041547E" w:rsidRPr="00DB6587">
        <w:rPr>
          <w:bCs/>
          <w:sz w:val="28"/>
          <w:szCs w:val="28"/>
        </w:rPr>
        <w:t>el demandante</w:t>
      </w:r>
      <w:r w:rsidR="003806E2" w:rsidRPr="00DB6587">
        <w:rPr>
          <w:bCs/>
          <w:sz w:val="28"/>
          <w:szCs w:val="28"/>
        </w:rPr>
        <w:t>,</w:t>
      </w:r>
      <w:r w:rsidR="00483937" w:rsidRPr="00DB6587">
        <w:rPr>
          <w:bCs/>
          <w:sz w:val="28"/>
          <w:szCs w:val="28"/>
        </w:rPr>
        <w:t xml:space="preserve"> según la cual la contratación interadministrativa habilita a las entidades públicas a </w:t>
      </w:r>
      <w:r w:rsidR="007D05BC" w:rsidRPr="00DB6587">
        <w:rPr>
          <w:bCs/>
          <w:sz w:val="28"/>
          <w:szCs w:val="28"/>
        </w:rPr>
        <w:t>contratar directamente todos los bienes y servicios</w:t>
      </w:r>
      <w:r w:rsidR="003806E2" w:rsidRPr="00DB6587">
        <w:rPr>
          <w:bCs/>
          <w:sz w:val="28"/>
          <w:szCs w:val="28"/>
        </w:rPr>
        <w:t>,</w:t>
      </w:r>
      <w:r w:rsidR="007D05BC" w:rsidRPr="00DB6587">
        <w:rPr>
          <w:bCs/>
          <w:sz w:val="28"/>
          <w:szCs w:val="28"/>
        </w:rPr>
        <w:t xml:space="preserve"> es errada</w:t>
      </w:r>
      <w:r w:rsidR="00403878" w:rsidRPr="00DB6587">
        <w:rPr>
          <w:bCs/>
          <w:sz w:val="28"/>
          <w:szCs w:val="28"/>
        </w:rPr>
        <w:t>. Esto</w:t>
      </w:r>
      <w:r w:rsidR="003806E2" w:rsidRPr="00DB6587">
        <w:rPr>
          <w:bCs/>
          <w:sz w:val="28"/>
          <w:szCs w:val="28"/>
        </w:rPr>
        <w:t xml:space="preserve"> se debe a que </w:t>
      </w:r>
      <w:r w:rsidR="00683A40" w:rsidRPr="00DB6587">
        <w:rPr>
          <w:bCs/>
          <w:sz w:val="28"/>
          <w:szCs w:val="28"/>
        </w:rPr>
        <w:t>dicha contratación “se encuentra condicionada a la existencia de una relación directa entre las obligaciones derivadas del contrato y la misionalidad de la entidad ejecutora”</w:t>
      </w:r>
      <w:r w:rsidR="00683A40" w:rsidRPr="00DB6587">
        <w:rPr>
          <w:rStyle w:val="Refdenotaalpie"/>
          <w:bCs/>
          <w:sz w:val="28"/>
          <w:szCs w:val="28"/>
        </w:rPr>
        <w:footnoteReference w:id="12"/>
      </w:r>
      <w:r w:rsidR="00683A40" w:rsidRPr="00DB6587">
        <w:rPr>
          <w:bCs/>
          <w:sz w:val="28"/>
          <w:szCs w:val="28"/>
        </w:rPr>
        <w:t xml:space="preserve">. </w:t>
      </w:r>
      <w:r w:rsidR="003806E2" w:rsidRPr="00DB6587">
        <w:rPr>
          <w:bCs/>
          <w:sz w:val="28"/>
          <w:szCs w:val="28"/>
        </w:rPr>
        <w:t>Por lo tanto</w:t>
      </w:r>
      <w:r w:rsidR="00683A40" w:rsidRPr="00DB6587">
        <w:rPr>
          <w:bCs/>
          <w:sz w:val="28"/>
          <w:szCs w:val="28"/>
        </w:rPr>
        <w:t>, no puede ser aplicada para todos los contratos que celebren entre sí las entidades estatales</w:t>
      </w:r>
      <w:r w:rsidR="00403878" w:rsidRPr="00DB6587">
        <w:rPr>
          <w:bCs/>
          <w:sz w:val="28"/>
          <w:szCs w:val="28"/>
        </w:rPr>
        <w:t>, como plantea el accionante</w:t>
      </w:r>
      <w:r w:rsidR="00683A40" w:rsidRPr="00DB6587">
        <w:rPr>
          <w:bCs/>
          <w:sz w:val="28"/>
          <w:szCs w:val="28"/>
        </w:rPr>
        <w:t>.</w:t>
      </w:r>
    </w:p>
    <w:p w14:paraId="1F62F8F0" w14:textId="77777777" w:rsidR="00403878" w:rsidRPr="00DB6587" w:rsidRDefault="00403878" w:rsidP="0002687A">
      <w:pPr>
        <w:pStyle w:val="Prrafodelista"/>
        <w:tabs>
          <w:tab w:val="left" w:pos="567"/>
        </w:tabs>
        <w:autoSpaceDE w:val="0"/>
        <w:autoSpaceDN w:val="0"/>
        <w:ind w:left="0"/>
        <w:contextualSpacing w:val="0"/>
        <w:jc w:val="both"/>
        <w:textAlignment w:val="baseline"/>
        <w:rPr>
          <w:sz w:val="28"/>
          <w:szCs w:val="28"/>
        </w:rPr>
      </w:pPr>
    </w:p>
    <w:p w14:paraId="5195A110" w14:textId="4D3FD883" w:rsidR="00BF1113" w:rsidRPr="00DB6587" w:rsidRDefault="00403878" w:rsidP="0002687A">
      <w:pPr>
        <w:pStyle w:val="Prrafodelista"/>
        <w:numPr>
          <w:ilvl w:val="0"/>
          <w:numId w:val="3"/>
        </w:numPr>
        <w:tabs>
          <w:tab w:val="left" w:pos="567"/>
        </w:tabs>
        <w:autoSpaceDE w:val="0"/>
        <w:autoSpaceDN w:val="0"/>
        <w:ind w:left="0" w:firstLine="0"/>
        <w:contextualSpacing w:val="0"/>
        <w:jc w:val="both"/>
        <w:textAlignment w:val="baseline"/>
        <w:rPr>
          <w:sz w:val="28"/>
          <w:szCs w:val="28"/>
        </w:rPr>
      </w:pPr>
      <w:r w:rsidRPr="00DB6587">
        <w:rPr>
          <w:bCs/>
          <w:sz w:val="28"/>
          <w:szCs w:val="28"/>
        </w:rPr>
        <w:t>De esta manera, es claro que “[e]l demandante sustenta la acusación en una lectura descontextualizada de su verdadero contenido dispositivo, toda vez que no hace un análisis integrado de las salvaguardas que la propia regulación establece para hacer un uso racional de la contratación directa en los contratos interadministrativos”</w:t>
      </w:r>
      <w:r w:rsidRPr="00DB6587">
        <w:rPr>
          <w:rStyle w:val="Refdenotaalpie"/>
          <w:bCs/>
          <w:sz w:val="28"/>
          <w:szCs w:val="28"/>
        </w:rPr>
        <w:footnoteReference w:id="13"/>
      </w:r>
      <w:r w:rsidRPr="00DB6587">
        <w:rPr>
          <w:bCs/>
          <w:sz w:val="28"/>
          <w:szCs w:val="28"/>
        </w:rPr>
        <w:t>. Así, la norma demandada prohíbe la celebración de contratos interadministrativos para la ejecución de determinados objetos cuando las entidades ejecutoras son instituciones de educación superior públicas, sociedades de economía mixta con participación mayoritaria del Estado o federaciones de entidades territoriales. Estas restricciones buscan evitar que los contratos interadministrativos se conviertan en la regla general</w:t>
      </w:r>
      <w:r w:rsidR="00F8103D" w:rsidRPr="00DB6587">
        <w:rPr>
          <w:bCs/>
          <w:sz w:val="28"/>
          <w:szCs w:val="28"/>
        </w:rPr>
        <w:t xml:space="preserve"> o en “un mecanismo perverso de elusión de los principios de transparencia y selección objetiva”</w:t>
      </w:r>
      <w:r w:rsidR="00F8103D" w:rsidRPr="00DB6587">
        <w:rPr>
          <w:rStyle w:val="Refdenotaalpie"/>
          <w:bCs/>
          <w:sz w:val="28"/>
          <w:szCs w:val="28"/>
        </w:rPr>
        <w:t xml:space="preserve"> </w:t>
      </w:r>
      <w:r w:rsidR="00F8103D" w:rsidRPr="00DB6587">
        <w:rPr>
          <w:rStyle w:val="Refdenotaalpie"/>
          <w:bCs/>
          <w:sz w:val="28"/>
          <w:szCs w:val="28"/>
        </w:rPr>
        <w:footnoteReference w:id="14"/>
      </w:r>
      <w:r w:rsidR="00F8103D" w:rsidRPr="00DB6587">
        <w:rPr>
          <w:bCs/>
          <w:sz w:val="28"/>
          <w:szCs w:val="28"/>
        </w:rPr>
        <w:t>.</w:t>
      </w:r>
      <w:r w:rsidRPr="00DB6587">
        <w:rPr>
          <w:bCs/>
          <w:sz w:val="28"/>
          <w:szCs w:val="28"/>
        </w:rPr>
        <w:t xml:space="preserve"> </w:t>
      </w:r>
    </w:p>
    <w:p w14:paraId="7450B588" w14:textId="77777777" w:rsidR="00BF1113" w:rsidRPr="00DB6587" w:rsidRDefault="00BF1113" w:rsidP="0002687A">
      <w:pPr>
        <w:pStyle w:val="Prrafodelista"/>
        <w:tabs>
          <w:tab w:val="left" w:pos="567"/>
        </w:tabs>
        <w:ind w:left="0"/>
        <w:rPr>
          <w:bCs/>
          <w:sz w:val="28"/>
          <w:szCs w:val="28"/>
        </w:rPr>
      </w:pPr>
    </w:p>
    <w:p w14:paraId="09A7FD81" w14:textId="4A5FFF33" w:rsidR="00D31239" w:rsidRPr="00DB6587" w:rsidRDefault="00010BD9" w:rsidP="0002687A">
      <w:pPr>
        <w:pStyle w:val="Prrafodelista"/>
        <w:numPr>
          <w:ilvl w:val="0"/>
          <w:numId w:val="3"/>
        </w:numPr>
        <w:tabs>
          <w:tab w:val="left" w:pos="567"/>
        </w:tabs>
        <w:autoSpaceDE w:val="0"/>
        <w:autoSpaceDN w:val="0"/>
        <w:ind w:left="0" w:firstLine="0"/>
        <w:contextualSpacing w:val="0"/>
        <w:jc w:val="both"/>
        <w:textAlignment w:val="baseline"/>
        <w:rPr>
          <w:sz w:val="28"/>
          <w:szCs w:val="28"/>
        </w:rPr>
      </w:pPr>
      <w:r w:rsidRPr="00DB6587">
        <w:rPr>
          <w:sz w:val="28"/>
          <w:szCs w:val="28"/>
        </w:rPr>
        <w:t xml:space="preserve">El Departamento Nacional de Planeación </w:t>
      </w:r>
      <w:r w:rsidR="005D270F" w:rsidRPr="00DB6587">
        <w:rPr>
          <w:sz w:val="28"/>
          <w:szCs w:val="28"/>
        </w:rPr>
        <w:t>consideró</w:t>
      </w:r>
      <w:r w:rsidRPr="00DB6587">
        <w:rPr>
          <w:sz w:val="28"/>
          <w:szCs w:val="28"/>
        </w:rPr>
        <w:t xml:space="preserve">, además, que el cargo formulado por el ciudadano carece de especificidad, pertinencia y suficiencia. </w:t>
      </w:r>
      <w:r w:rsidR="005D270F" w:rsidRPr="00DB6587">
        <w:rPr>
          <w:sz w:val="28"/>
          <w:szCs w:val="28"/>
        </w:rPr>
        <w:t>Explicó</w:t>
      </w:r>
      <w:r w:rsidR="00D674C9" w:rsidRPr="00DB6587">
        <w:rPr>
          <w:sz w:val="28"/>
          <w:szCs w:val="28"/>
        </w:rPr>
        <w:t xml:space="preserve"> que la demanda </w:t>
      </w:r>
      <w:r w:rsidR="005011D7" w:rsidRPr="00DB6587">
        <w:rPr>
          <w:sz w:val="28"/>
          <w:szCs w:val="28"/>
        </w:rPr>
        <w:t xml:space="preserve">se funda en </w:t>
      </w:r>
      <w:r w:rsidR="00D674C9" w:rsidRPr="00DB6587">
        <w:rPr>
          <w:sz w:val="28"/>
          <w:szCs w:val="28"/>
        </w:rPr>
        <w:t xml:space="preserve">una comparación genérica entre las empresas y las entidades estatales, sin tener en cuenta </w:t>
      </w:r>
      <w:r w:rsidR="007A480D" w:rsidRPr="00DB6587">
        <w:rPr>
          <w:sz w:val="28"/>
          <w:szCs w:val="28"/>
        </w:rPr>
        <w:t xml:space="preserve">la naturaleza de </w:t>
      </w:r>
      <w:r w:rsidR="00FF65E2" w:rsidRPr="00DB6587">
        <w:rPr>
          <w:sz w:val="28"/>
          <w:szCs w:val="28"/>
        </w:rPr>
        <w:t xml:space="preserve">estas </w:t>
      </w:r>
      <w:r w:rsidR="007A480D" w:rsidRPr="00DB6587">
        <w:rPr>
          <w:sz w:val="28"/>
          <w:szCs w:val="28"/>
        </w:rPr>
        <w:t>y las funciones que cumplen dentro del Estado</w:t>
      </w:r>
      <w:r w:rsidR="00DD4A86" w:rsidRPr="00DB6587">
        <w:rPr>
          <w:sz w:val="28"/>
          <w:szCs w:val="28"/>
        </w:rPr>
        <w:t>, elementos que llevan a entender que no se está ante grupos semejantes, sino diferentes</w:t>
      </w:r>
      <w:r w:rsidR="005011D7" w:rsidRPr="00DB6587">
        <w:rPr>
          <w:sz w:val="28"/>
          <w:szCs w:val="28"/>
        </w:rPr>
        <w:t>.</w:t>
      </w:r>
      <w:r w:rsidR="007A480D" w:rsidRPr="00DB6587">
        <w:rPr>
          <w:sz w:val="28"/>
          <w:szCs w:val="28"/>
        </w:rPr>
        <w:t xml:space="preserve"> </w:t>
      </w:r>
      <w:r w:rsidR="00D31239" w:rsidRPr="00DB6587">
        <w:rPr>
          <w:sz w:val="28"/>
          <w:szCs w:val="28"/>
        </w:rPr>
        <w:t xml:space="preserve">De este modo, </w:t>
      </w:r>
      <w:r w:rsidR="00D31239" w:rsidRPr="00DB6587">
        <w:rPr>
          <w:bCs/>
          <w:sz w:val="28"/>
          <w:szCs w:val="28"/>
        </w:rPr>
        <w:t xml:space="preserve">la comparación que realiza el demandante entre las empresas privadas y las entidades estatales resulta equivocada </w:t>
      </w:r>
      <w:r w:rsidR="004636C1" w:rsidRPr="00DB6587">
        <w:rPr>
          <w:bCs/>
          <w:sz w:val="28"/>
          <w:szCs w:val="28"/>
        </w:rPr>
        <w:t>porque</w:t>
      </w:r>
      <w:r w:rsidR="00D31239" w:rsidRPr="00DB6587">
        <w:rPr>
          <w:bCs/>
          <w:sz w:val="28"/>
          <w:szCs w:val="28"/>
        </w:rPr>
        <w:t>, aunque ambos tipos de organizaciones participan en el mercado de la contratación pública, las empresas privadas lo hacen con fines de lucro y las entidades públicas</w:t>
      </w:r>
      <w:r w:rsidR="004636C1" w:rsidRPr="00DB6587">
        <w:rPr>
          <w:bCs/>
          <w:sz w:val="28"/>
          <w:szCs w:val="28"/>
        </w:rPr>
        <w:t xml:space="preserve">, </w:t>
      </w:r>
      <w:r w:rsidR="00D31239" w:rsidRPr="00DB6587">
        <w:rPr>
          <w:bCs/>
          <w:sz w:val="28"/>
          <w:szCs w:val="28"/>
        </w:rPr>
        <w:t xml:space="preserve">para el cumplimiento de fines estatales. </w:t>
      </w:r>
    </w:p>
    <w:p w14:paraId="7CF50394" w14:textId="77777777" w:rsidR="00D31239" w:rsidRPr="00DB6587" w:rsidRDefault="00D31239" w:rsidP="0002687A">
      <w:pPr>
        <w:pStyle w:val="Prrafodelista"/>
        <w:tabs>
          <w:tab w:val="left" w:pos="567"/>
        </w:tabs>
        <w:autoSpaceDE w:val="0"/>
        <w:autoSpaceDN w:val="0"/>
        <w:ind w:left="0"/>
        <w:contextualSpacing w:val="0"/>
        <w:jc w:val="both"/>
        <w:textAlignment w:val="baseline"/>
        <w:rPr>
          <w:sz w:val="28"/>
          <w:szCs w:val="28"/>
        </w:rPr>
      </w:pPr>
    </w:p>
    <w:p w14:paraId="4819E12C" w14:textId="00266C02" w:rsidR="00520E04" w:rsidRPr="00DB6587" w:rsidRDefault="005011D7" w:rsidP="0002687A">
      <w:pPr>
        <w:pStyle w:val="Prrafodelista"/>
        <w:numPr>
          <w:ilvl w:val="0"/>
          <w:numId w:val="3"/>
        </w:numPr>
        <w:tabs>
          <w:tab w:val="left" w:pos="567"/>
        </w:tabs>
        <w:autoSpaceDE w:val="0"/>
        <w:autoSpaceDN w:val="0"/>
        <w:ind w:left="0" w:firstLine="0"/>
        <w:contextualSpacing w:val="0"/>
        <w:jc w:val="both"/>
        <w:textAlignment w:val="baseline"/>
        <w:rPr>
          <w:sz w:val="28"/>
          <w:szCs w:val="28"/>
        </w:rPr>
      </w:pPr>
      <w:r w:rsidRPr="00DB6587">
        <w:rPr>
          <w:sz w:val="28"/>
          <w:szCs w:val="28"/>
        </w:rPr>
        <w:t>Asimismo</w:t>
      </w:r>
      <w:r w:rsidR="007A480D" w:rsidRPr="00DB6587">
        <w:rPr>
          <w:sz w:val="28"/>
          <w:szCs w:val="28"/>
        </w:rPr>
        <w:t>,</w:t>
      </w:r>
      <w:r w:rsidR="007F7107" w:rsidRPr="00DB6587">
        <w:rPr>
          <w:sz w:val="28"/>
          <w:szCs w:val="28"/>
        </w:rPr>
        <w:t xml:space="preserve"> </w:t>
      </w:r>
      <w:r w:rsidR="00D31239" w:rsidRPr="00DB6587">
        <w:rPr>
          <w:sz w:val="28"/>
          <w:szCs w:val="28"/>
        </w:rPr>
        <w:t xml:space="preserve">la demanda </w:t>
      </w:r>
      <w:r w:rsidR="00656BEB" w:rsidRPr="00DB6587">
        <w:rPr>
          <w:sz w:val="28"/>
          <w:szCs w:val="28"/>
        </w:rPr>
        <w:t>omit</w:t>
      </w:r>
      <w:r w:rsidRPr="00DB6587">
        <w:rPr>
          <w:sz w:val="28"/>
          <w:szCs w:val="28"/>
        </w:rPr>
        <w:t>ió</w:t>
      </w:r>
      <w:r w:rsidR="00656BEB" w:rsidRPr="00DB6587">
        <w:rPr>
          <w:sz w:val="28"/>
          <w:szCs w:val="28"/>
        </w:rPr>
        <w:t xml:space="preserve"> que la contratación directa </w:t>
      </w:r>
      <w:r w:rsidR="0072671B" w:rsidRPr="00DB6587">
        <w:rPr>
          <w:sz w:val="28"/>
          <w:szCs w:val="28"/>
        </w:rPr>
        <w:t>tiene como finalidad materializar el principio de colaboración armónica de poderes (art</w:t>
      </w:r>
      <w:r w:rsidR="00EF4D8B" w:rsidRPr="00DB6587">
        <w:rPr>
          <w:sz w:val="28"/>
          <w:szCs w:val="28"/>
        </w:rPr>
        <w:t xml:space="preserve">ículo </w:t>
      </w:r>
      <w:r w:rsidR="0072671B" w:rsidRPr="00DB6587">
        <w:rPr>
          <w:sz w:val="28"/>
          <w:szCs w:val="28"/>
        </w:rPr>
        <w:t>113</w:t>
      </w:r>
      <w:r w:rsidR="00EF4D8B" w:rsidRPr="00DB6587">
        <w:rPr>
          <w:sz w:val="28"/>
          <w:szCs w:val="28"/>
        </w:rPr>
        <w:t xml:space="preserve"> de la </w:t>
      </w:r>
      <w:r w:rsidR="0072671B" w:rsidRPr="00DB6587">
        <w:rPr>
          <w:sz w:val="28"/>
          <w:szCs w:val="28"/>
        </w:rPr>
        <w:t>C</w:t>
      </w:r>
      <w:r w:rsidR="00EF4D8B" w:rsidRPr="00DB6587">
        <w:rPr>
          <w:sz w:val="28"/>
          <w:szCs w:val="28"/>
        </w:rPr>
        <w:t>onstitución</w:t>
      </w:r>
      <w:r w:rsidR="0072671B" w:rsidRPr="00DB6587">
        <w:rPr>
          <w:sz w:val="28"/>
          <w:szCs w:val="28"/>
        </w:rPr>
        <w:t>) y que no es la regla general, sino un</w:t>
      </w:r>
      <w:r w:rsidR="001C7530" w:rsidRPr="00DB6587">
        <w:rPr>
          <w:sz w:val="28"/>
          <w:szCs w:val="28"/>
        </w:rPr>
        <w:t>a excepción</w:t>
      </w:r>
      <w:r w:rsidR="0072671B" w:rsidRPr="00DB6587">
        <w:rPr>
          <w:sz w:val="28"/>
          <w:szCs w:val="28"/>
        </w:rPr>
        <w:t xml:space="preserve"> </w:t>
      </w:r>
      <w:r w:rsidR="001C7530" w:rsidRPr="00DB6587">
        <w:rPr>
          <w:sz w:val="28"/>
          <w:szCs w:val="28"/>
        </w:rPr>
        <w:t>a</w:t>
      </w:r>
      <w:r w:rsidR="0031531C" w:rsidRPr="00DB6587">
        <w:rPr>
          <w:sz w:val="28"/>
          <w:szCs w:val="28"/>
        </w:rPr>
        <w:t>l régimen de contratación</w:t>
      </w:r>
      <w:r w:rsidR="00520E04" w:rsidRPr="00DB6587">
        <w:rPr>
          <w:sz w:val="28"/>
          <w:szCs w:val="28"/>
        </w:rPr>
        <w:t xml:space="preserve"> por vía de licitación, </w:t>
      </w:r>
      <w:r w:rsidR="00D31239" w:rsidRPr="00DB6587">
        <w:rPr>
          <w:sz w:val="28"/>
          <w:szCs w:val="28"/>
        </w:rPr>
        <w:t xml:space="preserve">en la cual </w:t>
      </w:r>
      <w:r w:rsidR="00520E04" w:rsidRPr="00DB6587">
        <w:rPr>
          <w:sz w:val="28"/>
          <w:szCs w:val="28"/>
        </w:rPr>
        <w:t xml:space="preserve">entidades públicas y privadas participan en igualdad de condiciones. </w:t>
      </w:r>
      <w:r w:rsidRPr="00DB6587">
        <w:rPr>
          <w:sz w:val="28"/>
          <w:szCs w:val="28"/>
        </w:rPr>
        <w:t>En consecuencia, s</w:t>
      </w:r>
      <w:r w:rsidR="00EE141E" w:rsidRPr="00DB6587">
        <w:rPr>
          <w:sz w:val="28"/>
          <w:szCs w:val="28"/>
        </w:rPr>
        <w:t xml:space="preserve">i se </w:t>
      </w:r>
      <w:r w:rsidR="001C7530" w:rsidRPr="00DB6587">
        <w:rPr>
          <w:sz w:val="28"/>
          <w:szCs w:val="28"/>
        </w:rPr>
        <w:t xml:space="preserve">asume que </w:t>
      </w:r>
      <w:r w:rsidR="00EE141E" w:rsidRPr="00DB6587">
        <w:rPr>
          <w:sz w:val="28"/>
          <w:szCs w:val="28"/>
        </w:rPr>
        <w:t>la comparación propuesta en la demanda</w:t>
      </w:r>
      <w:r w:rsidR="001C7530" w:rsidRPr="00DB6587">
        <w:rPr>
          <w:sz w:val="28"/>
          <w:szCs w:val="28"/>
        </w:rPr>
        <w:t xml:space="preserve"> es válida</w:t>
      </w:r>
      <w:r w:rsidR="00EE141E" w:rsidRPr="00DB6587">
        <w:rPr>
          <w:sz w:val="28"/>
          <w:szCs w:val="28"/>
        </w:rPr>
        <w:t xml:space="preserve">, tendría que aceptarse que </w:t>
      </w:r>
      <w:r w:rsidR="00D31239" w:rsidRPr="00DB6587">
        <w:rPr>
          <w:sz w:val="28"/>
          <w:szCs w:val="28"/>
        </w:rPr>
        <w:t xml:space="preserve">toda modalidad de selección </w:t>
      </w:r>
      <w:r w:rsidR="00531AC9" w:rsidRPr="00DB6587">
        <w:rPr>
          <w:sz w:val="28"/>
          <w:szCs w:val="28"/>
        </w:rPr>
        <w:t>del contratista</w:t>
      </w:r>
      <w:r w:rsidR="006864B9" w:rsidRPr="00DB6587">
        <w:rPr>
          <w:sz w:val="28"/>
          <w:szCs w:val="28"/>
        </w:rPr>
        <w:t>,</w:t>
      </w:r>
      <w:r w:rsidR="00531AC9" w:rsidRPr="00DB6587">
        <w:rPr>
          <w:sz w:val="28"/>
          <w:szCs w:val="28"/>
        </w:rPr>
        <w:t xml:space="preserve"> </w:t>
      </w:r>
      <w:r w:rsidR="00D31239" w:rsidRPr="00DB6587">
        <w:rPr>
          <w:sz w:val="28"/>
          <w:szCs w:val="28"/>
        </w:rPr>
        <w:t xml:space="preserve">prevista </w:t>
      </w:r>
      <w:r w:rsidR="00EE141E" w:rsidRPr="00DB6587">
        <w:rPr>
          <w:sz w:val="28"/>
          <w:szCs w:val="28"/>
        </w:rPr>
        <w:t>en la Ley 80 de 1993</w:t>
      </w:r>
      <w:r w:rsidR="007B5CC6" w:rsidRPr="00DB6587">
        <w:rPr>
          <w:sz w:val="28"/>
          <w:szCs w:val="28"/>
        </w:rPr>
        <w:t xml:space="preserve"> y normas complementarias</w:t>
      </w:r>
      <w:r w:rsidR="00D31239" w:rsidRPr="00DB6587">
        <w:rPr>
          <w:sz w:val="28"/>
          <w:szCs w:val="28"/>
        </w:rPr>
        <w:t xml:space="preserve">, </w:t>
      </w:r>
      <w:r w:rsidR="0060188E" w:rsidRPr="00DB6587">
        <w:rPr>
          <w:sz w:val="28"/>
          <w:szCs w:val="28"/>
        </w:rPr>
        <w:t>distint</w:t>
      </w:r>
      <w:r w:rsidR="00D31239" w:rsidRPr="00DB6587">
        <w:rPr>
          <w:sz w:val="28"/>
          <w:szCs w:val="28"/>
        </w:rPr>
        <w:t>a</w:t>
      </w:r>
      <w:r w:rsidR="0060188E" w:rsidRPr="00DB6587">
        <w:rPr>
          <w:sz w:val="28"/>
          <w:szCs w:val="28"/>
        </w:rPr>
        <w:t xml:space="preserve"> a la licitación</w:t>
      </w:r>
      <w:r w:rsidR="00D31239" w:rsidRPr="00DB6587">
        <w:rPr>
          <w:sz w:val="28"/>
          <w:szCs w:val="28"/>
        </w:rPr>
        <w:t>,</w:t>
      </w:r>
      <w:r w:rsidR="001C7530" w:rsidRPr="00DB6587">
        <w:rPr>
          <w:sz w:val="28"/>
          <w:szCs w:val="28"/>
        </w:rPr>
        <w:t xml:space="preserve"> </w:t>
      </w:r>
      <w:r w:rsidR="00D31239" w:rsidRPr="00DB6587">
        <w:rPr>
          <w:sz w:val="28"/>
          <w:szCs w:val="28"/>
        </w:rPr>
        <w:t>es</w:t>
      </w:r>
      <w:r w:rsidR="0060188E" w:rsidRPr="00DB6587">
        <w:rPr>
          <w:sz w:val="28"/>
          <w:szCs w:val="28"/>
        </w:rPr>
        <w:t xml:space="preserve"> inconstitucional por no </w:t>
      </w:r>
      <w:r w:rsidR="00531AC9" w:rsidRPr="00DB6587">
        <w:rPr>
          <w:sz w:val="28"/>
          <w:szCs w:val="28"/>
        </w:rPr>
        <w:t xml:space="preserve">disponer de un </w:t>
      </w:r>
      <w:r w:rsidR="0060188E" w:rsidRPr="00DB6587">
        <w:rPr>
          <w:sz w:val="28"/>
          <w:szCs w:val="28"/>
        </w:rPr>
        <w:t xml:space="preserve">proceso competitivo de selección, </w:t>
      </w:r>
      <w:r w:rsidRPr="00DB6587">
        <w:rPr>
          <w:sz w:val="28"/>
          <w:szCs w:val="28"/>
        </w:rPr>
        <w:t>lo cual</w:t>
      </w:r>
      <w:r w:rsidR="0060188E" w:rsidRPr="00DB6587">
        <w:rPr>
          <w:sz w:val="28"/>
          <w:szCs w:val="28"/>
        </w:rPr>
        <w:t xml:space="preserve"> resultarí</w:t>
      </w:r>
      <w:r w:rsidR="00274DCE" w:rsidRPr="00DB6587">
        <w:rPr>
          <w:sz w:val="28"/>
          <w:szCs w:val="28"/>
        </w:rPr>
        <w:t>a evidentemente desproporcionad</w:t>
      </w:r>
      <w:r w:rsidR="00D61E5D" w:rsidRPr="00DB6587">
        <w:rPr>
          <w:sz w:val="28"/>
          <w:szCs w:val="28"/>
        </w:rPr>
        <w:t>o</w:t>
      </w:r>
      <w:r w:rsidR="00274DCE" w:rsidRPr="00DB6587">
        <w:rPr>
          <w:sz w:val="28"/>
          <w:szCs w:val="28"/>
        </w:rPr>
        <w:t xml:space="preserve"> e inconveniente</w:t>
      </w:r>
      <w:r w:rsidRPr="00DB6587">
        <w:rPr>
          <w:sz w:val="28"/>
          <w:szCs w:val="28"/>
        </w:rPr>
        <w:t>. Así, debido a la omisión de estos argumentos, la entidad interviniente consideró que la demanda carece de especificidad</w:t>
      </w:r>
      <w:r w:rsidR="00274DCE" w:rsidRPr="00DB6587">
        <w:rPr>
          <w:sz w:val="28"/>
          <w:szCs w:val="28"/>
        </w:rPr>
        <w:t xml:space="preserve">. </w:t>
      </w:r>
    </w:p>
    <w:p w14:paraId="31805089" w14:textId="77777777" w:rsidR="00ED395E" w:rsidRPr="00DB6587" w:rsidRDefault="00ED395E" w:rsidP="0002687A">
      <w:pPr>
        <w:pStyle w:val="Prrafodelista"/>
        <w:tabs>
          <w:tab w:val="left" w:pos="567"/>
        </w:tabs>
        <w:ind w:left="0"/>
        <w:rPr>
          <w:sz w:val="28"/>
          <w:szCs w:val="28"/>
        </w:rPr>
      </w:pPr>
    </w:p>
    <w:p w14:paraId="1A5E5F72" w14:textId="45429942" w:rsidR="00ED395E" w:rsidRPr="00DB6587" w:rsidRDefault="00A5427D" w:rsidP="0002687A">
      <w:pPr>
        <w:pStyle w:val="Prrafodelista"/>
        <w:numPr>
          <w:ilvl w:val="0"/>
          <w:numId w:val="3"/>
        </w:numPr>
        <w:tabs>
          <w:tab w:val="left" w:pos="567"/>
        </w:tabs>
        <w:autoSpaceDE w:val="0"/>
        <w:autoSpaceDN w:val="0"/>
        <w:ind w:left="0" w:firstLine="0"/>
        <w:contextualSpacing w:val="0"/>
        <w:jc w:val="both"/>
        <w:textAlignment w:val="baseline"/>
        <w:rPr>
          <w:sz w:val="28"/>
          <w:szCs w:val="28"/>
        </w:rPr>
      </w:pPr>
      <w:r w:rsidRPr="00DB6587">
        <w:rPr>
          <w:sz w:val="28"/>
          <w:szCs w:val="28"/>
        </w:rPr>
        <w:t xml:space="preserve">En cuanto a la </w:t>
      </w:r>
      <w:r w:rsidR="006C57C5" w:rsidRPr="00DB6587">
        <w:rPr>
          <w:sz w:val="28"/>
          <w:szCs w:val="28"/>
        </w:rPr>
        <w:t xml:space="preserve">pertinencia, </w:t>
      </w:r>
      <w:r w:rsidR="005F1CCA" w:rsidRPr="00DB6587">
        <w:rPr>
          <w:sz w:val="28"/>
          <w:szCs w:val="28"/>
        </w:rPr>
        <w:t xml:space="preserve">la interviniente </w:t>
      </w:r>
      <w:r w:rsidR="005011D7" w:rsidRPr="00DB6587">
        <w:rPr>
          <w:sz w:val="28"/>
          <w:szCs w:val="28"/>
        </w:rPr>
        <w:t xml:space="preserve">explicó </w:t>
      </w:r>
      <w:r w:rsidR="005F1CCA" w:rsidRPr="00DB6587">
        <w:rPr>
          <w:sz w:val="28"/>
          <w:szCs w:val="28"/>
        </w:rPr>
        <w:t xml:space="preserve">que el cargo formulado contra el artículo 2, numeral 4, literal c), de la Ley 1150 de 2007 </w:t>
      </w:r>
      <w:r w:rsidR="00CE4807" w:rsidRPr="00DB6587">
        <w:rPr>
          <w:sz w:val="28"/>
          <w:szCs w:val="28"/>
        </w:rPr>
        <w:t xml:space="preserve">no plantea una contrastación </w:t>
      </w:r>
      <w:r w:rsidR="002A3233" w:rsidRPr="00DB6587">
        <w:rPr>
          <w:sz w:val="28"/>
          <w:szCs w:val="28"/>
        </w:rPr>
        <w:t>objetiva entre la disposición legal y los principios constitucionales</w:t>
      </w:r>
      <w:r w:rsidR="005011D7" w:rsidRPr="00DB6587">
        <w:rPr>
          <w:sz w:val="28"/>
          <w:szCs w:val="28"/>
        </w:rPr>
        <w:t xml:space="preserve">. Por el contrario, </w:t>
      </w:r>
      <w:r w:rsidR="00531AC9" w:rsidRPr="00DB6587">
        <w:rPr>
          <w:sz w:val="28"/>
          <w:szCs w:val="28"/>
        </w:rPr>
        <w:t xml:space="preserve">se funda en </w:t>
      </w:r>
      <w:r w:rsidR="002A3233" w:rsidRPr="00DB6587">
        <w:rPr>
          <w:sz w:val="28"/>
          <w:szCs w:val="28"/>
        </w:rPr>
        <w:t xml:space="preserve">un </w:t>
      </w:r>
      <w:r w:rsidR="005011D7" w:rsidRPr="00DB6587">
        <w:rPr>
          <w:sz w:val="28"/>
          <w:szCs w:val="28"/>
        </w:rPr>
        <w:t xml:space="preserve">escenario </w:t>
      </w:r>
      <w:r w:rsidR="002A3233" w:rsidRPr="00DB6587">
        <w:rPr>
          <w:sz w:val="28"/>
          <w:szCs w:val="28"/>
        </w:rPr>
        <w:t>hipotético</w:t>
      </w:r>
      <w:r w:rsidR="00531AC9" w:rsidRPr="00DB6587">
        <w:rPr>
          <w:sz w:val="28"/>
          <w:szCs w:val="28"/>
        </w:rPr>
        <w:t xml:space="preserve"> relacionado con la aplicación de la norma demandada</w:t>
      </w:r>
      <w:r w:rsidR="002A3233" w:rsidRPr="00DB6587">
        <w:rPr>
          <w:sz w:val="28"/>
          <w:szCs w:val="28"/>
        </w:rPr>
        <w:t>, a saber</w:t>
      </w:r>
      <w:r w:rsidR="00531AC9" w:rsidRPr="00DB6587">
        <w:rPr>
          <w:sz w:val="28"/>
          <w:szCs w:val="28"/>
        </w:rPr>
        <w:t xml:space="preserve">: </w:t>
      </w:r>
      <w:r w:rsidR="002A3233" w:rsidRPr="00DB6587">
        <w:rPr>
          <w:sz w:val="28"/>
          <w:szCs w:val="28"/>
        </w:rPr>
        <w:t xml:space="preserve">que la existencia de la </w:t>
      </w:r>
      <w:r w:rsidR="00744EE3" w:rsidRPr="00DB6587">
        <w:rPr>
          <w:sz w:val="28"/>
          <w:szCs w:val="28"/>
        </w:rPr>
        <w:t>disposición</w:t>
      </w:r>
      <w:r w:rsidR="00D25AEB" w:rsidRPr="00DB6587">
        <w:rPr>
          <w:sz w:val="28"/>
          <w:szCs w:val="28"/>
        </w:rPr>
        <w:t xml:space="preserve"> trae consigo consecuencias adversas para las empresas</w:t>
      </w:r>
      <w:r w:rsidR="004636C1" w:rsidRPr="00DB6587">
        <w:rPr>
          <w:sz w:val="28"/>
          <w:szCs w:val="28"/>
        </w:rPr>
        <w:t xml:space="preserve"> y</w:t>
      </w:r>
      <w:r w:rsidR="006C57C5" w:rsidRPr="00DB6587">
        <w:rPr>
          <w:sz w:val="28"/>
          <w:szCs w:val="28"/>
        </w:rPr>
        <w:t xml:space="preserve"> </w:t>
      </w:r>
      <w:r w:rsidR="009E5CD5" w:rsidRPr="00DB6587">
        <w:rPr>
          <w:sz w:val="28"/>
          <w:szCs w:val="28"/>
        </w:rPr>
        <w:t>una eventual afectación a la libre competencia en el mercado</w:t>
      </w:r>
      <w:r w:rsidR="003E5F33" w:rsidRPr="00DB6587">
        <w:rPr>
          <w:sz w:val="28"/>
          <w:szCs w:val="28"/>
        </w:rPr>
        <w:t>.</w:t>
      </w:r>
      <w:r w:rsidR="00573E7D" w:rsidRPr="00DB6587">
        <w:rPr>
          <w:sz w:val="28"/>
          <w:szCs w:val="28"/>
        </w:rPr>
        <w:t xml:space="preserve"> </w:t>
      </w:r>
      <w:r w:rsidR="00EB3981" w:rsidRPr="00DB6587">
        <w:rPr>
          <w:sz w:val="28"/>
          <w:szCs w:val="28"/>
        </w:rPr>
        <w:t>La hipótesis</w:t>
      </w:r>
      <w:r w:rsidR="00573E7D" w:rsidRPr="00DB6587">
        <w:rPr>
          <w:sz w:val="28"/>
          <w:szCs w:val="28"/>
        </w:rPr>
        <w:t xml:space="preserve">, a su vez, no </w:t>
      </w:r>
      <w:r w:rsidR="00531AC9" w:rsidRPr="00DB6587">
        <w:rPr>
          <w:sz w:val="28"/>
          <w:szCs w:val="28"/>
        </w:rPr>
        <w:t xml:space="preserve">es </w:t>
      </w:r>
      <w:r w:rsidR="00573E7D" w:rsidRPr="00DB6587">
        <w:rPr>
          <w:sz w:val="28"/>
          <w:szCs w:val="28"/>
        </w:rPr>
        <w:t>acompaña</w:t>
      </w:r>
      <w:r w:rsidR="00531AC9" w:rsidRPr="00DB6587">
        <w:rPr>
          <w:sz w:val="28"/>
          <w:szCs w:val="28"/>
        </w:rPr>
        <w:t>da</w:t>
      </w:r>
      <w:r w:rsidR="00573E7D" w:rsidRPr="00DB6587">
        <w:rPr>
          <w:sz w:val="28"/>
          <w:szCs w:val="28"/>
        </w:rPr>
        <w:t xml:space="preserve"> con una argumentación que permita comprender cuáles son esas afectaciones y si </w:t>
      </w:r>
      <w:r w:rsidR="00FF65E2" w:rsidRPr="00DB6587">
        <w:rPr>
          <w:sz w:val="28"/>
          <w:szCs w:val="28"/>
        </w:rPr>
        <w:t>e</w:t>
      </w:r>
      <w:r w:rsidR="00531AC9" w:rsidRPr="00DB6587">
        <w:rPr>
          <w:sz w:val="28"/>
          <w:szCs w:val="28"/>
        </w:rPr>
        <w:t xml:space="preserve">stas </w:t>
      </w:r>
      <w:r w:rsidR="00C74FB1" w:rsidRPr="00DB6587">
        <w:rPr>
          <w:sz w:val="28"/>
          <w:szCs w:val="28"/>
        </w:rPr>
        <w:t xml:space="preserve">se encuentran dentro de los límites constitucionales a la libre competencia previstos en la Constitución y en decisiones de la Corte Constitucional, como las sentencias </w:t>
      </w:r>
      <w:r w:rsidR="00941D83" w:rsidRPr="00DB6587">
        <w:rPr>
          <w:sz w:val="28"/>
          <w:szCs w:val="28"/>
        </w:rPr>
        <w:t xml:space="preserve">C-400 de 1999, </w:t>
      </w:r>
      <w:r w:rsidR="00F200B5" w:rsidRPr="00DB6587">
        <w:rPr>
          <w:sz w:val="28"/>
          <w:szCs w:val="28"/>
        </w:rPr>
        <w:t>C-616 de 2011, C-243 de 2012, C-189 de 2017</w:t>
      </w:r>
      <w:r w:rsidR="00941D83" w:rsidRPr="00DB6587">
        <w:rPr>
          <w:sz w:val="28"/>
          <w:szCs w:val="28"/>
        </w:rPr>
        <w:t xml:space="preserve"> y C-120 de 2023.</w:t>
      </w:r>
      <w:r w:rsidR="00DC1EC8" w:rsidRPr="00DB6587">
        <w:rPr>
          <w:sz w:val="28"/>
          <w:szCs w:val="28"/>
        </w:rPr>
        <w:t xml:space="preserve"> Lo anterior, trae consigo que la demanda carezca de pertinencia. </w:t>
      </w:r>
    </w:p>
    <w:p w14:paraId="23E02622" w14:textId="77777777" w:rsidR="00520E04" w:rsidRPr="00DB6587" w:rsidRDefault="00520E04" w:rsidP="0002687A">
      <w:pPr>
        <w:pStyle w:val="Prrafodelista"/>
        <w:tabs>
          <w:tab w:val="left" w:pos="567"/>
        </w:tabs>
        <w:ind w:left="0"/>
        <w:rPr>
          <w:sz w:val="28"/>
          <w:szCs w:val="28"/>
        </w:rPr>
      </w:pPr>
    </w:p>
    <w:p w14:paraId="2D7965FB" w14:textId="15C0C89C" w:rsidR="00BF1113" w:rsidRPr="00DB6587" w:rsidRDefault="007A480D" w:rsidP="0002687A">
      <w:pPr>
        <w:pStyle w:val="Prrafodelista"/>
        <w:numPr>
          <w:ilvl w:val="0"/>
          <w:numId w:val="3"/>
        </w:numPr>
        <w:tabs>
          <w:tab w:val="left" w:pos="567"/>
        </w:tabs>
        <w:autoSpaceDE w:val="0"/>
        <w:autoSpaceDN w:val="0"/>
        <w:ind w:left="0" w:firstLine="0"/>
        <w:contextualSpacing w:val="0"/>
        <w:jc w:val="both"/>
        <w:textAlignment w:val="baseline"/>
        <w:rPr>
          <w:sz w:val="28"/>
          <w:szCs w:val="28"/>
        </w:rPr>
      </w:pPr>
      <w:r w:rsidRPr="00DB6587">
        <w:rPr>
          <w:sz w:val="28"/>
          <w:szCs w:val="28"/>
        </w:rPr>
        <w:t xml:space="preserve"> </w:t>
      </w:r>
      <w:r w:rsidR="00666961" w:rsidRPr="00DB6587">
        <w:rPr>
          <w:sz w:val="28"/>
          <w:szCs w:val="28"/>
        </w:rPr>
        <w:t>Al no cumplirse</w:t>
      </w:r>
      <w:r w:rsidR="00FB1C9C" w:rsidRPr="00DB6587">
        <w:rPr>
          <w:sz w:val="28"/>
          <w:szCs w:val="28"/>
        </w:rPr>
        <w:t xml:space="preserve"> con los requisitos de certeza, especificidad y pertinencia, el Departamento Nacional de Planeación concluy</w:t>
      </w:r>
      <w:r w:rsidR="005011D7" w:rsidRPr="00DB6587">
        <w:rPr>
          <w:sz w:val="28"/>
          <w:szCs w:val="28"/>
        </w:rPr>
        <w:t>ó</w:t>
      </w:r>
      <w:r w:rsidR="00FB1C9C" w:rsidRPr="00DB6587">
        <w:rPr>
          <w:sz w:val="28"/>
          <w:szCs w:val="28"/>
        </w:rPr>
        <w:t xml:space="preserve"> que no surge una duda mínima sobre la inconstitucionalidad de l</w:t>
      </w:r>
      <w:r w:rsidR="00B231B9" w:rsidRPr="00DB6587">
        <w:rPr>
          <w:sz w:val="28"/>
          <w:szCs w:val="28"/>
        </w:rPr>
        <w:t xml:space="preserve">a disposición legal y, en consecuencia, </w:t>
      </w:r>
      <w:r w:rsidR="00DD61C6" w:rsidRPr="00DB6587">
        <w:rPr>
          <w:sz w:val="28"/>
          <w:szCs w:val="28"/>
        </w:rPr>
        <w:t xml:space="preserve">no se satisface el requisito de suficiencia. </w:t>
      </w:r>
    </w:p>
    <w:p w14:paraId="51C7C860" w14:textId="77777777" w:rsidR="00297416" w:rsidRPr="00DB6587" w:rsidRDefault="00297416" w:rsidP="0002687A">
      <w:pPr>
        <w:pStyle w:val="Prrafodelista"/>
        <w:tabs>
          <w:tab w:val="left" w:pos="567"/>
        </w:tabs>
        <w:ind w:left="0"/>
        <w:rPr>
          <w:sz w:val="28"/>
          <w:szCs w:val="28"/>
        </w:rPr>
      </w:pPr>
    </w:p>
    <w:p w14:paraId="0293603C" w14:textId="77777777" w:rsidR="000663BE" w:rsidRPr="00DB6587" w:rsidRDefault="00297416" w:rsidP="0002687A">
      <w:pPr>
        <w:pStyle w:val="Prrafodelista"/>
        <w:numPr>
          <w:ilvl w:val="0"/>
          <w:numId w:val="3"/>
        </w:numPr>
        <w:tabs>
          <w:tab w:val="left" w:pos="567"/>
        </w:tabs>
        <w:autoSpaceDE w:val="0"/>
        <w:autoSpaceDN w:val="0"/>
        <w:ind w:left="0" w:firstLine="0"/>
        <w:contextualSpacing w:val="0"/>
        <w:jc w:val="both"/>
        <w:textAlignment w:val="baseline"/>
        <w:rPr>
          <w:sz w:val="28"/>
          <w:szCs w:val="28"/>
        </w:rPr>
      </w:pPr>
      <w:bookmarkStart w:id="10" w:name="_Hlk205973514"/>
      <w:r w:rsidRPr="00DB6587">
        <w:rPr>
          <w:sz w:val="28"/>
          <w:szCs w:val="28"/>
        </w:rPr>
        <w:t xml:space="preserve">Luego de exponer las razones por las cuales la demanda no es apta para emitir un pronunciamiento de fondo, el Departamento Nacional de Planeación y la Dirección Ejecutiva </w:t>
      </w:r>
      <w:r w:rsidR="007548E5" w:rsidRPr="00DB6587">
        <w:rPr>
          <w:sz w:val="28"/>
          <w:szCs w:val="28"/>
        </w:rPr>
        <w:t>de Administración</w:t>
      </w:r>
      <w:r w:rsidR="00160566" w:rsidRPr="00DB6587">
        <w:rPr>
          <w:sz w:val="28"/>
          <w:szCs w:val="28"/>
        </w:rPr>
        <w:t xml:space="preserve"> Judicial presenta</w:t>
      </w:r>
      <w:r w:rsidR="005011D7" w:rsidRPr="00DB6587">
        <w:rPr>
          <w:sz w:val="28"/>
          <w:szCs w:val="28"/>
        </w:rPr>
        <w:t>ron</w:t>
      </w:r>
      <w:r w:rsidR="00160566" w:rsidRPr="00DB6587">
        <w:rPr>
          <w:sz w:val="28"/>
          <w:szCs w:val="28"/>
        </w:rPr>
        <w:t xml:space="preserve"> argumentos para defender la constitucionalidad del artículo 2, numeral 4, literal c), de la Ley 1150 de 2007, en caso de que la Corte </w:t>
      </w:r>
      <w:r w:rsidR="00547C66" w:rsidRPr="00DB6587">
        <w:rPr>
          <w:sz w:val="28"/>
          <w:szCs w:val="28"/>
        </w:rPr>
        <w:t>opte</w:t>
      </w:r>
      <w:r w:rsidR="000401A8" w:rsidRPr="00DB6587">
        <w:rPr>
          <w:sz w:val="28"/>
          <w:szCs w:val="28"/>
        </w:rPr>
        <w:t xml:space="preserve"> por dar </w:t>
      </w:r>
      <w:r w:rsidR="00A34A0F" w:rsidRPr="00DB6587">
        <w:rPr>
          <w:sz w:val="28"/>
          <w:szCs w:val="28"/>
        </w:rPr>
        <w:t>satisfechos</w:t>
      </w:r>
      <w:r w:rsidR="000401A8" w:rsidRPr="00DB6587">
        <w:rPr>
          <w:sz w:val="28"/>
          <w:szCs w:val="28"/>
        </w:rPr>
        <w:t xml:space="preserve"> los requisitos mínimos argumentativos.</w:t>
      </w:r>
      <w:r w:rsidR="000663BE" w:rsidRPr="00DB6587">
        <w:rPr>
          <w:sz w:val="28"/>
          <w:szCs w:val="28"/>
        </w:rPr>
        <w:t xml:space="preserve"> </w:t>
      </w:r>
    </w:p>
    <w:p w14:paraId="6ADF93AB" w14:textId="77777777" w:rsidR="000663BE" w:rsidRPr="00DB6587" w:rsidRDefault="000663BE" w:rsidP="000663BE">
      <w:pPr>
        <w:pStyle w:val="Prrafodelista"/>
        <w:rPr>
          <w:sz w:val="28"/>
          <w:szCs w:val="28"/>
        </w:rPr>
      </w:pPr>
    </w:p>
    <w:p w14:paraId="38773F65" w14:textId="73F8DAA8" w:rsidR="00297416" w:rsidRPr="00DB6587" w:rsidRDefault="000663BE" w:rsidP="0002687A">
      <w:pPr>
        <w:pStyle w:val="Prrafodelista"/>
        <w:numPr>
          <w:ilvl w:val="0"/>
          <w:numId w:val="3"/>
        </w:numPr>
        <w:tabs>
          <w:tab w:val="left" w:pos="567"/>
        </w:tabs>
        <w:autoSpaceDE w:val="0"/>
        <w:autoSpaceDN w:val="0"/>
        <w:ind w:left="0" w:firstLine="0"/>
        <w:contextualSpacing w:val="0"/>
        <w:jc w:val="both"/>
        <w:textAlignment w:val="baseline"/>
        <w:rPr>
          <w:sz w:val="28"/>
          <w:szCs w:val="28"/>
        </w:rPr>
      </w:pPr>
      <w:r w:rsidRPr="00DB6587">
        <w:rPr>
          <w:sz w:val="28"/>
          <w:szCs w:val="28"/>
        </w:rPr>
        <w:t xml:space="preserve">Para ello, las entidades indicaron que la </w:t>
      </w:r>
      <w:r w:rsidR="00DA74A3" w:rsidRPr="00DB6587">
        <w:rPr>
          <w:sz w:val="28"/>
          <w:szCs w:val="28"/>
        </w:rPr>
        <w:t xml:space="preserve">contratación interadministrativa por </w:t>
      </w:r>
      <w:r w:rsidR="00FC4AAC" w:rsidRPr="00DB6587">
        <w:rPr>
          <w:sz w:val="28"/>
          <w:szCs w:val="28"/>
        </w:rPr>
        <w:t>medio de la modalidad de selección de</w:t>
      </w:r>
      <w:r w:rsidR="00DA74A3" w:rsidRPr="00DB6587">
        <w:rPr>
          <w:sz w:val="28"/>
          <w:szCs w:val="28"/>
        </w:rPr>
        <w:t xml:space="preserve"> contratación directa resulta ser una medida constitucional bajo un juicio intermedio de igualdad</w:t>
      </w:r>
      <w:r w:rsidR="00CB09D5" w:rsidRPr="00DB6587">
        <w:rPr>
          <w:sz w:val="28"/>
          <w:szCs w:val="28"/>
        </w:rPr>
        <w:t xml:space="preserve">, porque: (a) </w:t>
      </w:r>
      <w:r w:rsidR="006B1A6A" w:rsidRPr="00DB6587">
        <w:rPr>
          <w:sz w:val="28"/>
          <w:szCs w:val="28"/>
        </w:rPr>
        <w:t>los sujetos a comparar son diferentes, en la medida en que las entidades públicas no tienen el mismo origen y finalidad que las empresas privadas; (b)</w:t>
      </w:r>
      <w:r w:rsidR="006D77A6" w:rsidRPr="00DB6587">
        <w:rPr>
          <w:sz w:val="28"/>
          <w:szCs w:val="28"/>
        </w:rPr>
        <w:t xml:space="preserve"> la contratación interadministrativa </w:t>
      </w:r>
      <w:r w:rsidR="00A46BBA" w:rsidRPr="00DB6587">
        <w:rPr>
          <w:sz w:val="28"/>
          <w:szCs w:val="28"/>
        </w:rPr>
        <w:t xml:space="preserve">persigue un fin legítimo, al </w:t>
      </w:r>
      <w:r w:rsidR="00A46BBA" w:rsidRPr="00DB6587">
        <w:rPr>
          <w:bCs/>
          <w:sz w:val="28"/>
          <w:szCs w:val="28"/>
        </w:rPr>
        <w:t>facilitar la cooperación entre entidades estatales y permitir el cumplimiento eficiente de funciones públicas, mediante la eliminación de barreras burocráticas y la reducción de costos; (c)</w:t>
      </w:r>
      <w:r w:rsidR="00604EC5" w:rsidRPr="00DB6587">
        <w:rPr>
          <w:bCs/>
          <w:sz w:val="28"/>
          <w:szCs w:val="28"/>
        </w:rPr>
        <w:t xml:space="preserve"> es conducente, porque esta figura contractual se rige por unas reglas estrictas; y (d) no es evidentemente desproporcional</w:t>
      </w:r>
      <w:r w:rsidR="00BC2825" w:rsidRPr="00DB6587">
        <w:rPr>
          <w:bCs/>
          <w:sz w:val="28"/>
          <w:szCs w:val="28"/>
        </w:rPr>
        <w:t xml:space="preserve">, porque respeta la existencia de otras vías de contratación y los supuestos </w:t>
      </w:r>
      <w:r w:rsidR="00FC4AAC" w:rsidRPr="00DB6587">
        <w:rPr>
          <w:bCs/>
          <w:sz w:val="28"/>
          <w:szCs w:val="28"/>
        </w:rPr>
        <w:t>para su configuración hacen que</w:t>
      </w:r>
      <w:r w:rsidR="0034495E" w:rsidRPr="00DB6587">
        <w:rPr>
          <w:bCs/>
          <w:sz w:val="28"/>
          <w:szCs w:val="28"/>
        </w:rPr>
        <w:t xml:space="preserve"> la contratación interadministrativa sea excepcional</w:t>
      </w:r>
      <w:r w:rsidR="00AB3BA3" w:rsidRPr="00DB6587">
        <w:rPr>
          <w:bCs/>
          <w:sz w:val="28"/>
          <w:szCs w:val="28"/>
        </w:rPr>
        <w:t>.</w:t>
      </w:r>
    </w:p>
    <w:bookmarkEnd w:id="9"/>
    <w:p w14:paraId="5DD2419C" w14:textId="77777777" w:rsidR="004E4CFE" w:rsidRPr="00DB6587" w:rsidRDefault="004E4CFE" w:rsidP="0002687A">
      <w:pPr>
        <w:pStyle w:val="Prrafodelista"/>
        <w:tabs>
          <w:tab w:val="left" w:pos="567"/>
        </w:tabs>
        <w:ind w:left="0"/>
        <w:rPr>
          <w:bCs/>
          <w:sz w:val="28"/>
          <w:szCs w:val="28"/>
        </w:rPr>
      </w:pPr>
    </w:p>
    <w:p w14:paraId="5B592429" w14:textId="5087F24E" w:rsidR="006B723B" w:rsidRPr="00DB6587" w:rsidRDefault="00DC6B32" w:rsidP="00DC6B32">
      <w:pPr>
        <w:pStyle w:val="Ttulo2"/>
        <w:tabs>
          <w:tab w:val="left" w:pos="567"/>
        </w:tabs>
      </w:pPr>
      <w:bookmarkStart w:id="11" w:name="_Hlk205974577"/>
      <w:r w:rsidRPr="00DB6587">
        <w:t xml:space="preserve">3.2. </w:t>
      </w:r>
      <w:r w:rsidR="006B723B" w:rsidRPr="00DB6587">
        <w:t xml:space="preserve">Solicitudes de </w:t>
      </w:r>
      <w:r w:rsidR="00C048A8" w:rsidRPr="00DB6587">
        <w:t>exequibilidad</w:t>
      </w:r>
      <w:r w:rsidR="00655A4F" w:rsidRPr="00DB6587">
        <w:t xml:space="preserve"> del artículo 2, numeral 4, literal c), de la Ley 1150 de 2007</w:t>
      </w:r>
    </w:p>
    <w:p w14:paraId="4E098D50" w14:textId="77777777" w:rsidR="006B723B" w:rsidRPr="00DB6587" w:rsidRDefault="006B723B" w:rsidP="0002687A">
      <w:pPr>
        <w:pStyle w:val="Prrafodelista"/>
        <w:tabs>
          <w:tab w:val="left" w:pos="426"/>
          <w:tab w:val="left" w:pos="567"/>
        </w:tabs>
        <w:autoSpaceDE w:val="0"/>
        <w:autoSpaceDN w:val="0"/>
        <w:ind w:left="0"/>
        <w:contextualSpacing w:val="0"/>
        <w:jc w:val="both"/>
        <w:textAlignment w:val="baseline"/>
        <w:rPr>
          <w:sz w:val="28"/>
          <w:szCs w:val="28"/>
        </w:rPr>
      </w:pPr>
    </w:p>
    <w:p w14:paraId="6C583BE5" w14:textId="17F9B0A7" w:rsidR="00CF7C08" w:rsidRPr="00DB6587" w:rsidRDefault="009077DE" w:rsidP="0002687A">
      <w:pPr>
        <w:pStyle w:val="Prrafodelista"/>
        <w:numPr>
          <w:ilvl w:val="0"/>
          <w:numId w:val="3"/>
        </w:numPr>
        <w:tabs>
          <w:tab w:val="left" w:pos="567"/>
        </w:tabs>
        <w:autoSpaceDE w:val="0"/>
        <w:autoSpaceDN w:val="0"/>
        <w:ind w:left="0" w:firstLine="0"/>
        <w:contextualSpacing w:val="0"/>
        <w:jc w:val="both"/>
        <w:textAlignment w:val="baseline"/>
        <w:rPr>
          <w:iCs/>
          <w:sz w:val="28"/>
          <w:szCs w:val="28"/>
        </w:rPr>
      </w:pPr>
      <w:r w:rsidRPr="00DB6587">
        <w:rPr>
          <w:iCs/>
          <w:sz w:val="28"/>
          <w:szCs w:val="28"/>
        </w:rPr>
        <w:t>La Auditoría General de la República,</w:t>
      </w:r>
      <w:r w:rsidR="00033953" w:rsidRPr="00DB6587">
        <w:rPr>
          <w:iCs/>
          <w:sz w:val="28"/>
          <w:szCs w:val="28"/>
        </w:rPr>
        <w:t xml:space="preserve"> </w:t>
      </w:r>
      <w:r w:rsidR="00AC564A" w:rsidRPr="00DB6587">
        <w:rPr>
          <w:iCs/>
          <w:sz w:val="28"/>
          <w:szCs w:val="28"/>
        </w:rPr>
        <w:t>la Federación Colombiana de Municipios,</w:t>
      </w:r>
      <w:r w:rsidR="005109DC" w:rsidRPr="00DB6587">
        <w:rPr>
          <w:iCs/>
          <w:sz w:val="28"/>
          <w:szCs w:val="28"/>
        </w:rPr>
        <w:t xml:space="preserve"> </w:t>
      </w:r>
      <w:r w:rsidR="00AC564A" w:rsidRPr="00DB6587">
        <w:rPr>
          <w:iCs/>
          <w:sz w:val="28"/>
          <w:szCs w:val="28"/>
        </w:rPr>
        <w:t xml:space="preserve">la Federación Nacional de Departamentos, </w:t>
      </w:r>
      <w:r w:rsidR="004A1BB0" w:rsidRPr="00DB6587">
        <w:rPr>
          <w:iCs/>
          <w:sz w:val="28"/>
          <w:szCs w:val="28"/>
        </w:rPr>
        <w:t>la Red de Cámaras de Comercio (Confecámaras) y la Superintendencia de Industria y Comercio solicita</w:t>
      </w:r>
      <w:r w:rsidR="00217660" w:rsidRPr="00DB6587">
        <w:rPr>
          <w:iCs/>
          <w:sz w:val="28"/>
          <w:szCs w:val="28"/>
        </w:rPr>
        <w:t>ron</w:t>
      </w:r>
      <w:r w:rsidR="004A1BB0" w:rsidRPr="00DB6587">
        <w:rPr>
          <w:iCs/>
          <w:sz w:val="28"/>
          <w:szCs w:val="28"/>
        </w:rPr>
        <w:t xml:space="preserve"> a la Corte declarar </w:t>
      </w:r>
      <w:r w:rsidR="00217660" w:rsidRPr="00DB6587">
        <w:rPr>
          <w:iCs/>
          <w:sz w:val="28"/>
          <w:szCs w:val="28"/>
        </w:rPr>
        <w:t>la exequibilidad de la norma demandada</w:t>
      </w:r>
      <w:r w:rsidR="0004655A" w:rsidRPr="00DB6587">
        <w:rPr>
          <w:bCs/>
          <w:iCs/>
          <w:sz w:val="28"/>
          <w:szCs w:val="28"/>
        </w:rPr>
        <w:t>.</w:t>
      </w:r>
    </w:p>
    <w:p w14:paraId="7AD9F39D" w14:textId="77777777" w:rsidR="00816127" w:rsidRPr="00DB6587" w:rsidRDefault="00816127" w:rsidP="0002687A">
      <w:pPr>
        <w:pStyle w:val="Prrafodelista"/>
        <w:tabs>
          <w:tab w:val="left" w:pos="567"/>
        </w:tabs>
        <w:autoSpaceDE w:val="0"/>
        <w:autoSpaceDN w:val="0"/>
        <w:ind w:left="0"/>
        <w:contextualSpacing w:val="0"/>
        <w:jc w:val="both"/>
        <w:textAlignment w:val="baseline"/>
        <w:rPr>
          <w:iCs/>
          <w:sz w:val="28"/>
          <w:szCs w:val="28"/>
        </w:rPr>
      </w:pPr>
    </w:p>
    <w:p w14:paraId="68F7C3E7" w14:textId="14B9C7A1" w:rsidR="00BD5AB1" w:rsidRPr="00DB6587" w:rsidRDefault="004F131B" w:rsidP="00927F47">
      <w:pPr>
        <w:pStyle w:val="Prrafodelista"/>
        <w:numPr>
          <w:ilvl w:val="0"/>
          <w:numId w:val="3"/>
        </w:numPr>
        <w:tabs>
          <w:tab w:val="left" w:pos="567"/>
        </w:tabs>
        <w:autoSpaceDE w:val="0"/>
        <w:autoSpaceDN w:val="0"/>
        <w:ind w:left="0" w:firstLine="0"/>
        <w:contextualSpacing w:val="0"/>
        <w:jc w:val="both"/>
        <w:textAlignment w:val="baseline"/>
        <w:rPr>
          <w:iCs/>
          <w:sz w:val="28"/>
          <w:szCs w:val="28"/>
        </w:rPr>
      </w:pPr>
      <w:r w:rsidRPr="00DB6587">
        <w:rPr>
          <w:iCs/>
          <w:sz w:val="28"/>
          <w:szCs w:val="28"/>
        </w:rPr>
        <w:t xml:space="preserve">Las intervinientes advirtieron que el Estado goza </w:t>
      </w:r>
      <w:r w:rsidR="005608B2" w:rsidRPr="00DB6587">
        <w:rPr>
          <w:iCs/>
          <w:sz w:val="28"/>
          <w:szCs w:val="28"/>
        </w:rPr>
        <w:t xml:space="preserve">de un amplio margen de configuración en materia de contratación estatal, siempre que se respeten los principios de la Administración pública y </w:t>
      </w:r>
      <w:r w:rsidR="0061128E" w:rsidRPr="00DB6587">
        <w:rPr>
          <w:iCs/>
          <w:sz w:val="28"/>
          <w:szCs w:val="28"/>
        </w:rPr>
        <w:t xml:space="preserve">los fines del Estado. </w:t>
      </w:r>
    </w:p>
    <w:p w14:paraId="58E98B9D" w14:textId="77777777" w:rsidR="0061128E" w:rsidRPr="00DB6587" w:rsidRDefault="0061128E" w:rsidP="0061128E">
      <w:pPr>
        <w:pStyle w:val="Prrafodelista"/>
        <w:tabs>
          <w:tab w:val="left" w:pos="567"/>
        </w:tabs>
        <w:autoSpaceDE w:val="0"/>
        <w:autoSpaceDN w:val="0"/>
        <w:ind w:left="0"/>
        <w:contextualSpacing w:val="0"/>
        <w:jc w:val="both"/>
        <w:textAlignment w:val="baseline"/>
        <w:rPr>
          <w:iCs/>
          <w:sz w:val="28"/>
          <w:szCs w:val="28"/>
        </w:rPr>
      </w:pPr>
    </w:p>
    <w:p w14:paraId="5F12A2AE" w14:textId="4EC5B3B1" w:rsidR="00BD5AB1" w:rsidRPr="00DB6587" w:rsidRDefault="0061128E" w:rsidP="0002687A">
      <w:pPr>
        <w:pStyle w:val="Prrafodelista"/>
        <w:numPr>
          <w:ilvl w:val="0"/>
          <w:numId w:val="3"/>
        </w:numPr>
        <w:tabs>
          <w:tab w:val="left" w:pos="567"/>
        </w:tabs>
        <w:autoSpaceDE w:val="0"/>
        <w:autoSpaceDN w:val="0"/>
        <w:ind w:left="0" w:firstLine="0"/>
        <w:contextualSpacing w:val="0"/>
        <w:jc w:val="both"/>
        <w:textAlignment w:val="baseline"/>
        <w:rPr>
          <w:iCs/>
          <w:sz w:val="28"/>
          <w:szCs w:val="28"/>
        </w:rPr>
      </w:pPr>
      <w:r w:rsidRPr="00DB6587">
        <w:rPr>
          <w:iCs/>
          <w:sz w:val="28"/>
          <w:szCs w:val="28"/>
        </w:rPr>
        <w:t>Posteriormente, las entidades explicaron cuál es el</w:t>
      </w:r>
      <w:r w:rsidR="002345F7" w:rsidRPr="00DB6587">
        <w:rPr>
          <w:iCs/>
          <w:sz w:val="28"/>
          <w:szCs w:val="28"/>
        </w:rPr>
        <w:t xml:space="preserve"> contenido y alcance de los contratos interadministrativos. </w:t>
      </w:r>
      <w:r w:rsidR="00DD5B48" w:rsidRPr="00DB6587">
        <w:rPr>
          <w:iCs/>
          <w:sz w:val="28"/>
          <w:szCs w:val="28"/>
        </w:rPr>
        <w:t xml:space="preserve">Así, la </w:t>
      </w:r>
      <w:r w:rsidR="008B0EC9" w:rsidRPr="00DB6587">
        <w:rPr>
          <w:iCs/>
          <w:sz w:val="28"/>
          <w:szCs w:val="28"/>
        </w:rPr>
        <w:t xml:space="preserve">Auditoría General de la República y la Superintendencia de Industria y Comercio </w:t>
      </w:r>
      <w:r w:rsidR="002A2B6F" w:rsidRPr="00DB6587">
        <w:rPr>
          <w:iCs/>
          <w:sz w:val="28"/>
          <w:szCs w:val="28"/>
        </w:rPr>
        <w:t xml:space="preserve">explicaron </w:t>
      </w:r>
      <w:r w:rsidR="008B0EC9" w:rsidRPr="00DB6587">
        <w:rPr>
          <w:iCs/>
          <w:sz w:val="28"/>
          <w:szCs w:val="28"/>
        </w:rPr>
        <w:t xml:space="preserve">que este tipo </w:t>
      </w:r>
      <w:r w:rsidR="006B42A2" w:rsidRPr="00DB6587">
        <w:rPr>
          <w:iCs/>
          <w:sz w:val="28"/>
          <w:szCs w:val="28"/>
        </w:rPr>
        <w:t xml:space="preserve">de contrato </w:t>
      </w:r>
      <w:r w:rsidR="008B0EC9" w:rsidRPr="00DB6587">
        <w:rPr>
          <w:iCs/>
          <w:sz w:val="28"/>
          <w:szCs w:val="28"/>
        </w:rPr>
        <w:t>constituye una excepción al régimen general de contratación estatal</w:t>
      </w:r>
      <w:r w:rsidR="006B42A2" w:rsidRPr="00DB6587">
        <w:rPr>
          <w:iCs/>
          <w:sz w:val="28"/>
          <w:szCs w:val="28"/>
        </w:rPr>
        <w:t>, que no</w:t>
      </w:r>
      <w:r w:rsidR="008B0EC9" w:rsidRPr="00DB6587">
        <w:rPr>
          <w:iCs/>
          <w:sz w:val="28"/>
          <w:szCs w:val="28"/>
        </w:rPr>
        <w:t xml:space="preserve"> crea un </w:t>
      </w:r>
      <w:r w:rsidR="002170AD" w:rsidRPr="00DB6587">
        <w:rPr>
          <w:iCs/>
          <w:sz w:val="28"/>
          <w:szCs w:val="28"/>
        </w:rPr>
        <w:t xml:space="preserve">proceso de selección autónomo y diferente, sino </w:t>
      </w:r>
      <w:r w:rsidR="006B42A2" w:rsidRPr="00DB6587">
        <w:rPr>
          <w:iCs/>
          <w:sz w:val="28"/>
          <w:szCs w:val="28"/>
        </w:rPr>
        <w:t xml:space="preserve">que, para el efecto, </w:t>
      </w:r>
      <w:r w:rsidR="002170AD" w:rsidRPr="00DB6587">
        <w:rPr>
          <w:iCs/>
          <w:sz w:val="28"/>
          <w:szCs w:val="28"/>
        </w:rPr>
        <w:t xml:space="preserve">aplica la </w:t>
      </w:r>
      <w:r w:rsidR="006B42A2" w:rsidRPr="00DB6587">
        <w:rPr>
          <w:iCs/>
          <w:sz w:val="28"/>
          <w:szCs w:val="28"/>
        </w:rPr>
        <w:t xml:space="preserve">modalidad de selección de </w:t>
      </w:r>
      <w:r w:rsidR="002170AD" w:rsidRPr="00DB6587">
        <w:rPr>
          <w:iCs/>
          <w:sz w:val="28"/>
          <w:szCs w:val="28"/>
        </w:rPr>
        <w:t xml:space="preserve">contratación directa. </w:t>
      </w:r>
      <w:r w:rsidR="00E43BEB" w:rsidRPr="00DB6587">
        <w:rPr>
          <w:iCs/>
          <w:sz w:val="28"/>
          <w:szCs w:val="28"/>
        </w:rPr>
        <w:t xml:space="preserve">Asimismo, esta figura contractual </w:t>
      </w:r>
      <w:r w:rsidR="00623541" w:rsidRPr="00DB6587">
        <w:rPr>
          <w:iCs/>
          <w:sz w:val="28"/>
          <w:szCs w:val="28"/>
        </w:rPr>
        <w:t>tiene una</w:t>
      </w:r>
      <w:r w:rsidR="001F2AC2" w:rsidRPr="00DB6587">
        <w:rPr>
          <w:iCs/>
          <w:sz w:val="28"/>
          <w:szCs w:val="28"/>
        </w:rPr>
        <w:t>s</w:t>
      </w:r>
      <w:r w:rsidR="00623541" w:rsidRPr="00DB6587">
        <w:rPr>
          <w:iCs/>
          <w:sz w:val="28"/>
          <w:szCs w:val="28"/>
        </w:rPr>
        <w:t xml:space="preserve"> reglas específicas, entre las cuales se resalta su improcedencia frente a ciertos objetos (obra, suministro,</w:t>
      </w:r>
      <w:r w:rsidR="00AA5A66" w:rsidRPr="00DB6587">
        <w:rPr>
          <w:iCs/>
          <w:sz w:val="28"/>
          <w:szCs w:val="28"/>
        </w:rPr>
        <w:t xml:space="preserve"> evaluación de conformidad, encargo fiduciario y fiducia pública en determinados casos) </w:t>
      </w:r>
      <w:r w:rsidR="0084308B" w:rsidRPr="00DB6587">
        <w:rPr>
          <w:iCs/>
          <w:sz w:val="28"/>
          <w:szCs w:val="28"/>
        </w:rPr>
        <w:t>y la prohibición de acudir a la contratación interadministrativa para celebrar contratos de seguro.</w:t>
      </w:r>
    </w:p>
    <w:p w14:paraId="495E6933" w14:textId="77777777" w:rsidR="005119C5" w:rsidRPr="00DB6587" w:rsidRDefault="005119C5" w:rsidP="0002687A">
      <w:pPr>
        <w:pStyle w:val="Prrafodelista"/>
        <w:tabs>
          <w:tab w:val="left" w:pos="567"/>
        </w:tabs>
        <w:ind w:left="0"/>
        <w:rPr>
          <w:iCs/>
          <w:sz w:val="28"/>
          <w:szCs w:val="28"/>
        </w:rPr>
      </w:pPr>
    </w:p>
    <w:p w14:paraId="4F960584" w14:textId="2E0B40C5" w:rsidR="005119C5" w:rsidRPr="00DB6587" w:rsidRDefault="005119C5" w:rsidP="0002687A">
      <w:pPr>
        <w:pStyle w:val="Prrafodelista"/>
        <w:numPr>
          <w:ilvl w:val="0"/>
          <w:numId w:val="3"/>
        </w:numPr>
        <w:tabs>
          <w:tab w:val="left" w:pos="567"/>
        </w:tabs>
        <w:autoSpaceDE w:val="0"/>
        <w:autoSpaceDN w:val="0"/>
        <w:ind w:left="0" w:firstLine="0"/>
        <w:contextualSpacing w:val="0"/>
        <w:jc w:val="both"/>
        <w:textAlignment w:val="baseline"/>
        <w:rPr>
          <w:iCs/>
          <w:sz w:val="28"/>
          <w:szCs w:val="28"/>
        </w:rPr>
      </w:pPr>
      <w:r w:rsidRPr="00DB6587">
        <w:rPr>
          <w:iCs/>
          <w:sz w:val="28"/>
          <w:szCs w:val="28"/>
        </w:rPr>
        <w:t xml:space="preserve">El carácter excepcional </w:t>
      </w:r>
      <w:r w:rsidR="00A43B34" w:rsidRPr="00DB6587">
        <w:rPr>
          <w:iCs/>
          <w:sz w:val="28"/>
          <w:szCs w:val="28"/>
        </w:rPr>
        <w:t xml:space="preserve">de los contratos interadministrativos, </w:t>
      </w:r>
      <w:r w:rsidR="002B52CE" w:rsidRPr="00DB6587">
        <w:rPr>
          <w:iCs/>
          <w:sz w:val="28"/>
          <w:szCs w:val="28"/>
        </w:rPr>
        <w:t>fundado en la naturaleza de las entidades</w:t>
      </w:r>
      <w:r w:rsidR="00A43B34" w:rsidRPr="00DB6587">
        <w:rPr>
          <w:iCs/>
          <w:sz w:val="28"/>
          <w:szCs w:val="28"/>
        </w:rPr>
        <w:t>,</w:t>
      </w:r>
      <w:r w:rsidR="002B52CE" w:rsidRPr="00DB6587">
        <w:rPr>
          <w:iCs/>
          <w:sz w:val="28"/>
          <w:szCs w:val="28"/>
        </w:rPr>
        <w:t xml:space="preserve"> se complementa, según las intervinientes, con un </w:t>
      </w:r>
      <w:r w:rsidR="006361A6" w:rsidRPr="00DB6587">
        <w:rPr>
          <w:iCs/>
          <w:sz w:val="28"/>
          <w:szCs w:val="28"/>
        </w:rPr>
        <w:t>objetivo último</w:t>
      </w:r>
      <w:r w:rsidR="003B709D" w:rsidRPr="00DB6587">
        <w:rPr>
          <w:iCs/>
          <w:sz w:val="28"/>
          <w:szCs w:val="28"/>
        </w:rPr>
        <w:t xml:space="preserve">: </w:t>
      </w:r>
      <w:r w:rsidR="006361A6" w:rsidRPr="00DB6587">
        <w:rPr>
          <w:iCs/>
          <w:sz w:val="28"/>
          <w:szCs w:val="28"/>
        </w:rPr>
        <w:t xml:space="preserve">el cumplimiento de los fines estatales </w:t>
      </w:r>
      <w:r w:rsidR="00150C87" w:rsidRPr="00DB6587">
        <w:rPr>
          <w:iCs/>
          <w:sz w:val="28"/>
          <w:szCs w:val="28"/>
        </w:rPr>
        <w:t>a través de una relación jurídico</w:t>
      </w:r>
      <w:r w:rsidR="00D569B8" w:rsidRPr="00DB6587">
        <w:rPr>
          <w:iCs/>
          <w:sz w:val="28"/>
          <w:szCs w:val="28"/>
        </w:rPr>
        <w:t xml:space="preserve"> patrimonial entre entidades</w:t>
      </w:r>
      <w:r w:rsidR="00ED0D1F" w:rsidRPr="00DB6587">
        <w:rPr>
          <w:rStyle w:val="Refdenotaalpie"/>
          <w:iCs/>
          <w:sz w:val="28"/>
          <w:szCs w:val="28"/>
        </w:rPr>
        <w:footnoteReference w:id="15"/>
      </w:r>
      <w:r w:rsidR="00D569B8" w:rsidRPr="00DB6587">
        <w:rPr>
          <w:iCs/>
          <w:sz w:val="28"/>
          <w:szCs w:val="28"/>
        </w:rPr>
        <w:t xml:space="preserve">. </w:t>
      </w:r>
    </w:p>
    <w:p w14:paraId="0092C386" w14:textId="77777777" w:rsidR="00E405AC" w:rsidRPr="00DB6587" w:rsidRDefault="00E405AC" w:rsidP="0002687A">
      <w:pPr>
        <w:pStyle w:val="Prrafodelista"/>
        <w:tabs>
          <w:tab w:val="left" w:pos="567"/>
        </w:tabs>
        <w:ind w:left="0"/>
        <w:rPr>
          <w:iCs/>
          <w:sz w:val="28"/>
          <w:szCs w:val="28"/>
        </w:rPr>
      </w:pPr>
    </w:p>
    <w:p w14:paraId="2D5CDB89" w14:textId="56FB9BDD" w:rsidR="00137411" w:rsidRPr="00DB6587" w:rsidRDefault="00E405AC" w:rsidP="00A61886">
      <w:pPr>
        <w:pStyle w:val="Prrafodelista"/>
        <w:numPr>
          <w:ilvl w:val="0"/>
          <w:numId w:val="3"/>
        </w:numPr>
        <w:tabs>
          <w:tab w:val="left" w:pos="567"/>
        </w:tabs>
        <w:autoSpaceDE w:val="0"/>
        <w:autoSpaceDN w:val="0"/>
        <w:ind w:left="0" w:firstLine="0"/>
        <w:contextualSpacing w:val="0"/>
        <w:jc w:val="both"/>
        <w:textAlignment w:val="baseline"/>
        <w:rPr>
          <w:iCs/>
          <w:sz w:val="28"/>
          <w:szCs w:val="28"/>
        </w:rPr>
      </w:pPr>
      <w:r w:rsidRPr="00DB6587">
        <w:rPr>
          <w:iCs/>
          <w:sz w:val="28"/>
          <w:szCs w:val="28"/>
        </w:rPr>
        <w:t xml:space="preserve">Con estas precisiones, las intervinientes </w:t>
      </w:r>
      <w:r w:rsidR="002A2B6F" w:rsidRPr="00DB6587">
        <w:rPr>
          <w:iCs/>
          <w:sz w:val="28"/>
          <w:szCs w:val="28"/>
        </w:rPr>
        <w:t xml:space="preserve">propusieron </w:t>
      </w:r>
      <w:r w:rsidR="007E59AD" w:rsidRPr="00DB6587">
        <w:rPr>
          <w:iCs/>
          <w:sz w:val="28"/>
          <w:szCs w:val="28"/>
        </w:rPr>
        <w:t>realizar un juicio intermedio de igualdad</w:t>
      </w:r>
      <w:r w:rsidR="007903DC" w:rsidRPr="00DB6587">
        <w:rPr>
          <w:iCs/>
          <w:sz w:val="28"/>
          <w:szCs w:val="28"/>
        </w:rPr>
        <w:t xml:space="preserve">, del cual se puede concluir </w:t>
      </w:r>
      <w:r w:rsidR="00FC4AAC" w:rsidRPr="00DB6587">
        <w:rPr>
          <w:iCs/>
          <w:sz w:val="28"/>
          <w:szCs w:val="28"/>
        </w:rPr>
        <w:t>lo siguiente</w:t>
      </w:r>
      <w:r w:rsidR="007903DC" w:rsidRPr="00DB6587">
        <w:rPr>
          <w:iCs/>
          <w:sz w:val="28"/>
          <w:szCs w:val="28"/>
        </w:rPr>
        <w:t xml:space="preserve">: </w:t>
      </w:r>
      <w:r w:rsidR="007975DD" w:rsidRPr="00DB6587">
        <w:rPr>
          <w:iCs/>
          <w:sz w:val="28"/>
          <w:szCs w:val="28"/>
        </w:rPr>
        <w:t xml:space="preserve">(a) las empresas privadas y las entidades públicas son sujetos diferentes, porque los segundos </w:t>
      </w:r>
      <w:r w:rsidR="00A61886" w:rsidRPr="00DB6587">
        <w:rPr>
          <w:iCs/>
          <w:sz w:val="28"/>
          <w:szCs w:val="28"/>
        </w:rPr>
        <w:t xml:space="preserve">son sujetos de derecho público, ejercen función administrativa y ofertan bienes y servicios para cumplir los fines esenciales del Estado; </w:t>
      </w:r>
      <w:r w:rsidR="00D44296" w:rsidRPr="00DB6587">
        <w:rPr>
          <w:iCs/>
          <w:sz w:val="28"/>
          <w:szCs w:val="28"/>
        </w:rPr>
        <w:t>(b) la contratación interadministrativa es una medida excepcional, que persigue la dinamización de la contratación entre las entidades públicas, promueve la eficiencia en la Administración pública y fortalece la colaboración entre las distintas entidades estatales</w:t>
      </w:r>
      <w:r w:rsidR="00BD395B" w:rsidRPr="00DB6587">
        <w:rPr>
          <w:iCs/>
          <w:sz w:val="28"/>
          <w:szCs w:val="28"/>
        </w:rPr>
        <w:t xml:space="preserve">; (c) es una medida excepcional, sometida a reglas en cuanto </w:t>
      </w:r>
      <w:r w:rsidR="00A43B34" w:rsidRPr="00DB6587">
        <w:rPr>
          <w:iCs/>
          <w:sz w:val="28"/>
          <w:szCs w:val="28"/>
        </w:rPr>
        <w:t xml:space="preserve">a </w:t>
      </w:r>
      <w:r w:rsidR="00E02F8D" w:rsidRPr="00DB6587">
        <w:rPr>
          <w:iCs/>
          <w:sz w:val="28"/>
          <w:szCs w:val="28"/>
        </w:rPr>
        <w:t>los objetos a contratar y su celebración</w:t>
      </w:r>
      <w:r w:rsidR="00C91CDD" w:rsidRPr="00DB6587">
        <w:rPr>
          <w:iCs/>
          <w:sz w:val="28"/>
          <w:szCs w:val="28"/>
        </w:rPr>
        <w:t xml:space="preserve">; y (d) es un mecanismo razonable, porque permite la participación de los particulares </w:t>
      </w:r>
      <w:r w:rsidR="0067750C" w:rsidRPr="00DB6587">
        <w:rPr>
          <w:iCs/>
          <w:sz w:val="28"/>
          <w:szCs w:val="28"/>
        </w:rPr>
        <w:t xml:space="preserve">en otros procesos contractuales y excluye </w:t>
      </w:r>
      <w:r w:rsidR="005B01E7" w:rsidRPr="00DB6587">
        <w:rPr>
          <w:iCs/>
          <w:sz w:val="28"/>
          <w:szCs w:val="28"/>
        </w:rPr>
        <w:t>determinados contratos.</w:t>
      </w:r>
    </w:p>
    <w:p w14:paraId="6A934AA3" w14:textId="77777777" w:rsidR="00F55B95" w:rsidRPr="00DB6587" w:rsidRDefault="00F55B95" w:rsidP="0002687A">
      <w:pPr>
        <w:rPr>
          <w:iCs/>
          <w:sz w:val="28"/>
          <w:szCs w:val="28"/>
        </w:rPr>
      </w:pPr>
    </w:p>
    <w:p w14:paraId="3E0C698F" w14:textId="7428D200" w:rsidR="004D267F" w:rsidRPr="00DB6587" w:rsidRDefault="00DC6B32" w:rsidP="00DC6B32">
      <w:pPr>
        <w:pStyle w:val="Ttulo2"/>
        <w:tabs>
          <w:tab w:val="left" w:pos="567"/>
        </w:tabs>
        <w:rPr>
          <w:bCs/>
        </w:rPr>
      </w:pPr>
      <w:r w:rsidRPr="00DB6587">
        <w:t xml:space="preserve">3.3. </w:t>
      </w:r>
      <w:r w:rsidR="001C0489" w:rsidRPr="00DB6587">
        <w:t>Solicitud</w:t>
      </w:r>
      <w:r w:rsidR="004D267F" w:rsidRPr="00DB6587">
        <w:t xml:space="preserve"> </w:t>
      </w:r>
      <w:r w:rsidR="00B42DB4" w:rsidRPr="00DB6587">
        <w:t>encaminada a declarar la exequibilidad condicionada de la contratación interadministrativa</w:t>
      </w:r>
      <w:r w:rsidR="00F17A94" w:rsidRPr="00DB6587">
        <w:t xml:space="preserve"> </w:t>
      </w:r>
    </w:p>
    <w:p w14:paraId="7D3A636B" w14:textId="77777777" w:rsidR="004D267F" w:rsidRPr="00DB6587" w:rsidRDefault="004D267F" w:rsidP="0002687A">
      <w:pPr>
        <w:pStyle w:val="Prrafodelista"/>
        <w:ind w:left="0"/>
        <w:rPr>
          <w:b/>
          <w:sz w:val="28"/>
          <w:szCs w:val="28"/>
        </w:rPr>
      </w:pPr>
    </w:p>
    <w:p w14:paraId="2D6AAB64" w14:textId="3D5E5C5D" w:rsidR="00B75035" w:rsidRPr="00DB6587" w:rsidRDefault="002F7106" w:rsidP="0002687A">
      <w:pPr>
        <w:pStyle w:val="Prrafodelista"/>
        <w:numPr>
          <w:ilvl w:val="0"/>
          <w:numId w:val="3"/>
        </w:numPr>
        <w:tabs>
          <w:tab w:val="left" w:pos="567"/>
        </w:tabs>
        <w:autoSpaceDE w:val="0"/>
        <w:autoSpaceDN w:val="0"/>
        <w:ind w:left="0" w:firstLine="0"/>
        <w:contextualSpacing w:val="0"/>
        <w:jc w:val="both"/>
        <w:textAlignment w:val="baseline"/>
        <w:rPr>
          <w:sz w:val="28"/>
          <w:szCs w:val="28"/>
        </w:rPr>
      </w:pPr>
      <w:r w:rsidRPr="00DB6587">
        <w:rPr>
          <w:bCs/>
          <w:sz w:val="28"/>
          <w:szCs w:val="28"/>
        </w:rPr>
        <w:t xml:space="preserve">La Agencia Nacional de </w:t>
      </w:r>
      <w:r w:rsidR="0042645C" w:rsidRPr="00DB6587">
        <w:rPr>
          <w:bCs/>
          <w:sz w:val="28"/>
          <w:szCs w:val="28"/>
        </w:rPr>
        <w:t>Contratación Pública – Colombia Compra Eficiente solicit</w:t>
      </w:r>
      <w:r w:rsidR="00F75C43" w:rsidRPr="00DB6587">
        <w:rPr>
          <w:bCs/>
          <w:sz w:val="28"/>
          <w:szCs w:val="28"/>
        </w:rPr>
        <w:t>ó</w:t>
      </w:r>
      <w:r w:rsidR="0042645C" w:rsidRPr="00DB6587">
        <w:rPr>
          <w:bCs/>
          <w:sz w:val="28"/>
          <w:szCs w:val="28"/>
        </w:rPr>
        <w:t xml:space="preserve"> a la Corte declarar la </w:t>
      </w:r>
      <w:r w:rsidR="00F22EFE" w:rsidRPr="00DB6587">
        <w:rPr>
          <w:bCs/>
          <w:sz w:val="28"/>
          <w:szCs w:val="28"/>
        </w:rPr>
        <w:t>exequibilidad</w:t>
      </w:r>
      <w:r w:rsidR="0042645C" w:rsidRPr="00DB6587">
        <w:rPr>
          <w:bCs/>
          <w:sz w:val="28"/>
          <w:szCs w:val="28"/>
        </w:rPr>
        <w:t xml:space="preserve"> del artículo 2, numeral 4, literal c), de la Ley 1150 de 2011, en el entendido </w:t>
      </w:r>
      <w:r w:rsidR="00F403E5" w:rsidRPr="00DB6587">
        <w:rPr>
          <w:bCs/>
          <w:sz w:val="28"/>
          <w:szCs w:val="28"/>
        </w:rPr>
        <w:t xml:space="preserve">de que la celebración de contratos interadministrativos </w:t>
      </w:r>
      <w:r w:rsidR="00437BB6" w:rsidRPr="00DB6587">
        <w:rPr>
          <w:bCs/>
          <w:sz w:val="28"/>
          <w:szCs w:val="28"/>
        </w:rPr>
        <w:t>procede, siempre que una norma expresa indique los extremos del negocio jurídico</w:t>
      </w:r>
      <w:r w:rsidR="000541D4" w:rsidRPr="00DB6587">
        <w:rPr>
          <w:bCs/>
          <w:sz w:val="28"/>
          <w:szCs w:val="28"/>
        </w:rPr>
        <w:t xml:space="preserve"> y la determinación de la obra, bien o servicio que pretenda adquirirse</w:t>
      </w:r>
      <w:r w:rsidR="00277D7F" w:rsidRPr="00DB6587">
        <w:rPr>
          <w:sz w:val="28"/>
          <w:szCs w:val="28"/>
        </w:rPr>
        <w:t>.</w:t>
      </w:r>
    </w:p>
    <w:p w14:paraId="144F4028" w14:textId="77777777" w:rsidR="00B75035" w:rsidRPr="00DB6587" w:rsidRDefault="00B75035" w:rsidP="0002687A">
      <w:pPr>
        <w:pStyle w:val="Prrafodelista"/>
        <w:tabs>
          <w:tab w:val="left" w:pos="567"/>
        </w:tabs>
        <w:autoSpaceDE w:val="0"/>
        <w:autoSpaceDN w:val="0"/>
        <w:ind w:left="0"/>
        <w:contextualSpacing w:val="0"/>
        <w:jc w:val="both"/>
        <w:textAlignment w:val="baseline"/>
        <w:rPr>
          <w:sz w:val="28"/>
          <w:szCs w:val="28"/>
        </w:rPr>
      </w:pPr>
    </w:p>
    <w:p w14:paraId="44050338" w14:textId="4EE5EDA9" w:rsidR="004D267F" w:rsidRPr="00DB6587" w:rsidRDefault="004D267F" w:rsidP="0002687A">
      <w:pPr>
        <w:pStyle w:val="Prrafodelista"/>
        <w:numPr>
          <w:ilvl w:val="0"/>
          <w:numId w:val="3"/>
        </w:numPr>
        <w:tabs>
          <w:tab w:val="left" w:pos="567"/>
        </w:tabs>
        <w:autoSpaceDE w:val="0"/>
        <w:autoSpaceDN w:val="0"/>
        <w:ind w:left="0" w:firstLine="0"/>
        <w:contextualSpacing w:val="0"/>
        <w:jc w:val="both"/>
        <w:textAlignment w:val="baseline"/>
        <w:rPr>
          <w:sz w:val="28"/>
          <w:szCs w:val="28"/>
        </w:rPr>
      </w:pPr>
      <w:r w:rsidRPr="00DB6587">
        <w:rPr>
          <w:sz w:val="28"/>
          <w:szCs w:val="28"/>
        </w:rPr>
        <w:t xml:space="preserve"> </w:t>
      </w:r>
      <w:r w:rsidR="00B75035" w:rsidRPr="00DB6587">
        <w:rPr>
          <w:sz w:val="28"/>
          <w:szCs w:val="28"/>
        </w:rPr>
        <w:t xml:space="preserve">A diferencia de las demás intervinientes, Colombia Compra Eficiente </w:t>
      </w:r>
      <w:r w:rsidR="00F75C43" w:rsidRPr="00DB6587">
        <w:rPr>
          <w:sz w:val="28"/>
          <w:szCs w:val="28"/>
        </w:rPr>
        <w:t xml:space="preserve">centró </w:t>
      </w:r>
      <w:r w:rsidR="00B75035" w:rsidRPr="00DB6587">
        <w:rPr>
          <w:sz w:val="28"/>
          <w:szCs w:val="28"/>
        </w:rPr>
        <w:t>su atención</w:t>
      </w:r>
      <w:r w:rsidR="00C4517E" w:rsidRPr="00DB6587">
        <w:rPr>
          <w:sz w:val="28"/>
          <w:szCs w:val="28"/>
        </w:rPr>
        <w:t xml:space="preserve"> en el contexto normativo de los contratos interadministrativos </w:t>
      </w:r>
      <w:r w:rsidR="005045A3" w:rsidRPr="00DB6587">
        <w:rPr>
          <w:sz w:val="28"/>
          <w:szCs w:val="28"/>
        </w:rPr>
        <w:t xml:space="preserve">y </w:t>
      </w:r>
      <w:r w:rsidR="00F75C43" w:rsidRPr="00DB6587">
        <w:rPr>
          <w:sz w:val="28"/>
          <w:szCs w:val="28"/>
        </w:rPr>
        <w:t xml:space="preserve">estructuró </w:t>
      </w:r>
      <w:r w:rsidR="005045A3" w:rsidRPr="00DB6587">
        <w:rPr>
          <w:sz w:val="28"/>
          <w:szCs w:val="28"/>
        </w:rPr>
        <w:t>su intervención en tres puntos: (i)</w:t>
      </w:r>
      <w:r w:rsidR="00E023AB" w:rsidRPr="00DB6587">
        <w:rPr>
          <w:sz w:val="28"/>
          <w:szCs w:val="28"/>
        </w:rPr>
        <w:t xml:space="preserve"> el carácter excepcional de este tipo </w:t>
      </w:r>
      <w:r w:rsidR="006B42A2" w:rsidRPr="00DB6587">
        <w:rPr>
          <w:sz w:val="28"/>
          <w:szCs w:val="28"/>
        </w:rPr>
        <w:t>de contrato</w:t>
      </w:r>
      <w:r w:rsidR="009C3A9A" w:rsidRPr="00DB6587">
        <w:rPr>
          <w:sz w:val="28"/>
          <w:szCs w:val="28"/>
        </w:rPr>
        <w:t xml:space="preserve">; </w:t>
      </w:r>
      <w:r w:rsidR="00E023AB" w:rsidRPr="00DB6587">
        <w:rPr>
          <w:sz w:val="28"/>
          <w:szCs w:val="28"/>
        </w:rPr>
        <w:t xml:space="preserve">(ii) la diferencia entre </w:t>
      </w:r>
      <w:r w:rsidR="00FF65E2" w:rsidRPr="00DB6587">
        <w:rPr>
          <w:sz w:val="28"/>
          <w:szCs w:val="28"/>
        </w:rPr>
        <w:t xml:space="preserve">este </w:t>
      </w:r>
      <w:r w:rsidR="005604BA" w:rsidRPr="00DB6587">
        <w:rPr>
          <w:sz w:val="28"/>
          <w:szCs w:val="28"/>
        </w:rPr>
        <w:t xml:space="preserve">y los convenios administrativos y (iii) los riesgos que </w:t>
      </w:r>
      <w:r w:rsidR="00F22EFE" w:rsidRPr="00DB6587">
        <w:rPr>
          <w:sz w:val="28"/>
          <w:szCs w:val="28"/>
        </w:rPr>
        <w:t xml:space="preserve">supone </w:t>
      </w:r>
      <w:r w:rsidR="005604BA" w:rsidRPr="00DB6587">
        <w:rPr>
          <w:sz w:val="28"/>
          <w:szCs w:val="28"/>
        </w:rPr>
        <w:t xml:space="preserve">su aplicación. </w:t>
      </w:r>
    </w:p>
    <w:p w14:paraId="58DC7178" w14:textId="77777777" w:rsidR="005604BA" w:rsidRPr="00DB6587" w:rsidRDefault="005604BA" w:rsidP="0002687A">
      <w:pPr>
        <w:pStyle w:val="Prrafodelista"/>
        <w:tabs>
          <w:tab w:val="left" w:pos="567"/>
        </w:tabs>
        <w:ind w:left="0"/>
        <w:rPr>
          <w:sz w:val="28"/>
          <w:szCs w:val="28"/>
        </w:rPr>
      </w:pPr>
    </w:p>
    <w:p w14:paraId="0D358282" w14:textId="0B6FE6DB" w:rsidR="005604BA" w:rsidRPr="00DB6587" w:rsidRDefault="006E69E8" w:rsidP="0002687A">
      <w:pPr>
        <w:pStyle w:val="Prrafodelista"/>
        <w:numPr>
          <w:ilvl w:val="0"/>
          <w:numId w:val="3"/>
        </w:numPr>
        <w:tabs>
          <w:tab w:val="left" w:pos="567"/>
        </w:tabs>
        <w:autoSpaceDE w:val="0"/>
        <w:autoSpaceDN w:val="0"/>
        <w:ind w:left="0" w:firstLine="0"/>
        <w:contextualSpacing w:val="0"/>
        <w:jc w:val="both"/>
        <w:textAlignment w:val="baseline"/>
        <w:rPr>
          <w:sz w:val="28"/>
          <w:szCs w:val="28"/>
        </w:rPr>
      </w:pPr>
      <w:r w:rsidRPr="00DB6587">
        <w:rPr>
          <w:sz w:val="28"/>
          <w:szCs w:val="28"/>
        </w:rPr>
        <w:t xml:space="preserve">En cuanto al carácter excepcional de la </w:t>
      </w:r>
      <w:r w:rsidR="00EE2E7F" w:rsidRPr="00DB6587">
        <w:rPr>
          <w:sz w:val="28"/>
          <w:szCs w:val="28"/>
        </w:rPr>
        <w:t xml:space="preserve">contratación interadministrativa, la entidad </w:t>
      </w:r>
      <w:r w:rsidR="00F75C43" w:rsidRPr="00DB6587">
        <w:rPr>
          <w:sz w:val="28"/>
          <w:szCs w:val="28"/>
        </w:rPr>
        <w:t xml:space="preserve">resaltó </w:t>
      </w:r>
      <w:r w:rsidR="00EE2E7F" w:rsidRPr="00DB6587">
        <w:rPr>
          <w:sz w:val="28"/>
          <w:szCs w:val="28"/>
        </w:rPr>
        <w:t xml:space="preserve">que es necesaria una lectura integral de la Ley 1150 de 2007 y </w:t>
      </w:r>
      <w:r w:rsidR="00402B43" w:rsidRPr="00DB6587">
        <w:rPr>
          <w:sz w:val="28"/>
          <w:szCs w:val="28"/>
        </w:rPr>
        <w:t>comprender que, de acuerdo con su artículo 2, la escogencia de los contratistas se efectuará, por regla general,</w:t>
      </w:r>
      <w:r w:rsidR="00CD03B6" w:rsidRPr="00DB6587">
        <w:rPr>
          <w:sz w:val="28"/>
          <w:szCs w:val="28"/>
        </w:rPr>
        <w:t xml:space="preserve"> a través de la licitación pública. </w:t>
      </w:r>
      <w:r w:rsidR="009C3A9A" w:rsidRPr="00DB6587">
        <w:rPr>
          <w:sz w:val="28"/>
          <w:szCs w:val="28"/>
        </w:rPr>
        <w:t xml:space="preserve">Esto </w:t>
      </w:r>
      <w:r w:rsidR="00CD03B6" w:rsidRPr="00DB6587">
        <w:rPr>
          <w:sz w:val="28"/>
          <w:szCs w:val="28"/>
        </w:rPr>
        <w:t>implica</w:t>
      </w:r>
      <w:r w:rsidR="00A1563F" w:rsidRPr="00DB6587">
        <w:rPr>
          <w:sz w:val="28"/>
          <w:szCs w:val="28"/>
        </w:rPr>
        <w:t xml:space="preserve">, según la interviniente, que la aplicación de figuras excepcionales, como la contratación interadministrativa, solo es posible en virtud de una norma legal que </w:t>
      </w:r>
      <w:r w:rsidR="00F22EFE" w:rsidRPr="00DB6587">
        <w:rPr>
          <w:sz w:val="28"/>
          <w:szCs w:val="28"/>
        </w:rPr>
        <w:t>as</w:t>
      </w:r>
      <w:r w:rsidR="009C3A9A" w:rsidRPr="00DB6587">
        <w:rPr>
          <w:sz w:val="28"/>
          <w:szCs w:val="28"/>
        </w:rPr>
        <w:t>í</w:t>
      </w:r>
      <w:r w:rsidR="00F22EFE" w:rsidRPr="00DB6587">
        <w:rPr>
          <w:sz w:val="28"/>
          <w:szCs w:val="28"/>
        </w:rPr>
        <w:t xml:space="preserve"> lo autorice</w:t>
      </w:r>
      <w:r w:rsidR="000C4C41" w:rsidRPr="00DB6587">
        <w:rPr>
          <w:sz w:val="28"/>
          <w:szCs w:val="28"/>
        </w:rPr>
        <w:t>.</w:t>
      </w:r>
    </w:p>
    <w:p w14:paraId="585A5B10" w14:textId="77777777" w:rsidR="000C4C41" w:rsidRPr="00DB6587" w:rsidRDefault="000C4C41" w:rsidP="0002687A">
      <w:pPr>
        <w:pStyle w:val="Prrafodelista"/>
        <w:tabs>
          <w:tab w:val="left" w:pos="567"/>
        </w:tabs>
        <w:ind w:left="0"/>
        <w:rPr>
          <w:sz w:val="28"/>
          <w:szCs w:val="28"/>
        </w:rPr>
      </w:pPr>
    </w:p>
    <w:p w14:paraId="1077A0A4" w14:textId="1ADF99AC" w:rsidR="000C4C41" w:rsidRPr="00DB6587" w:rsidRDefault="00F22EFE" w:rsidP="0002687A">
      <w:pPr>
        <w:pStyle w:val="Prrafodelista"/>
        <w:numPr>
          <w:ilvl w:val="0"/>
          <w:numId w:val="3"/>
        </w:numPr>
        <w:tabs>
          <w:tab w:val="left" w:pos="567"/>
        </w:tabs>
        <w:autoSpaceDE w:val="0"/>
        <w:autoSpaceDN w:val="0"/>
        <w:ind w:left="0" w:firstLine="0"/>
        <w:contextualSpacing w:val="0"/>
        <w:jc w:val="both"/>
        <w:textAlignment w:val="baseline"/>
        <w:rPr>
          <w:sz w:val="28"/>
          <w:szCs w:val="28"/>
        </w:rPr>
      </w:pPr>
      <w:r w:rsidRPr="00DB6587">
        <w:rPr>
          <w:sz w:val="28"/>
          <w:szCs w:val="28"/>
        </w:rPr>
        <w:t>La interviniente apoyó d</w:t>
      </w:r>
      <w:r w:rsidR="000C4C41" w:rsidRPr="00DB6587">
        <w:rPr>
          <w:sz w:val="28"/>
          <w:szCs w:val="28"/>
        </w:rPr>
        <w:t>icho razonamiento en la exposición de motivos del proyecto de ley que dio origen a la disposición objeto de estudio. En ella</w:t>
      </w:r>
      <w:r w:rsidR="00033E59" w:rsidRPr="00DB6587">
        <w:rPr>
          <w:sz w:val="28"/>
          <w:szCs w:val="28"/>
        </w:rPr>
        <w:t xml:space="preserve"> se explicó que Colombia requería un sistema de contratación diferencial</w:t>
      </w:r>
      <w:r w:rsidR="00383CAF" w:rsidRPr="00DB6587">
        <w:rPr>
          <w:sz w:val="28"/>
          <w:szCs w:val="28"/>
        </w:rPr>
        <w:t xml:space="preserve">, que </w:t>
      </w:r>
      <w:r w:rsidR="00B00949" w:rsidRPr="00DB6587">
        <w:rPr>
          <w:sz w:val="28"/>
          <w:szCs w:val="28"/>
        </w:rPr>
        <w:t xml:space="preserve">adecuara </w:t>
      </w:r>
      <w:r w:rsidR="00383CAF" w:rsidRPr="00DB6587">
        <w:rPr>
          <w:sz w:val="28"/>
          <w:szCs w:val="28"/>
        </w:rPr>
        <w:t xml:space="preserve">las modalidades de selección en razón </w:t>
      </w:r>
      <w:r w:rsidRPr="00DB6587">
        <w:rPr>
          <w:sz w:val="28"/>
          <w:szCs w:val="28"/>
        </w:rPr>
        <w:t xml:space="preserve">de </w:t>
      </w:r>
      <w:r w:rsidR="00383CAF" w:rsidRPr="00DB6587">
        <w:rPr>
          <w:sz w:val="28"/>
          <w:szCs w:val="28"/>
        </w:rPr>
        <w:t xml:space="preserve">las características del objeto contractual. </w:t>
      </w:r>
      <w:r w:rsidR="00960853" w:rsidRPr="00DB6587">
        <w:rPr>
          <w:sz w:val="28"/>
          <w:szCs w:val="28"/>
        </w:rPr>
        <w:t xml:space="preserve">Esta adecuación se </w:t>
      </w:r>
      <w:r w:rsidR="00F75C43" w:rsidRPr="00DB6587">
        <w:rPr>
          <w:sz w:val="28"/>
          <w:szCs w:val="28"/>
        </w:rPr>
        <w:t>tradujo</w:t>
      </w:r>
      <w:r w:rsidR="00960853" w:rsidRPr="00DB6587">
        <w:rPr>
          <w:sz w:val="28"/>
          <w:szCs w:val="28"/>
        </w:rPr>
        <w:t xml:space="preserve">, según la entidad, </w:t>
      </w:r>
      <w:r w:rsidR="00650B0E" w:rsidRPr="00DB6587">
        <w:rPr>
          <w:sz w:val="28"/>
          <w:szCs w:val="28"/>
        </w:rPr>
        <w:t xml:space="preserve">en la </w:t>
      </w:r>
      <w:r w:rsidR="00E40CC7" w:rsidRPr="00DB6587">
        <w:rPr>
          <w:sz w:val="28"/>
          <w:szCs w:val="28"/>
        </w:rPr>
        <w:t>distinción</w:t>
      </w:r>
      <w:r w:rsidR="00650B0E" w:rsidRPr="00DB6587">
        <w:rPr>
          <w:sz w:val="28"/>
          <w:szCs w:val="28"/>
        </w:rPr>
        <w:t xml:space="preserve"> entre </w:t>
      </w:r>
      <w:r w:rsidR="00B00949" w:rsidRPr="00DB6587">
        <w:rPr>
          <w:sz w:val="28"/>
          <w:szCs w:val="28"/>
        </w:rPr>
        <w:t>modalidades de selección competitivas</w:t>
      </w:r>
      <w:r w:rsidR="00650B0E" w:rsidRPr="00DB6587">
        <w:rPr>
          <w:sz w:val="28"/>
          <w:szCs w:val="28"/>
        </w:rPr>
        <w:t>,</w:t>
      </w:r>
      <w:r w:rsidR="008E0766" w:rsidRPr="00DB6587">
        <w:rPr>
          <w:sz w:val="28"/>
          <w:szCs w:val="28"/>
        </w:rPr>
        <w:t xml:space="preserve"> donde varios proponentes participan en una fase pública de presentación de ofertas, y </w:t>
      </w:r>
      <w:r w:rsidR="00B00949" w:rsidRPr="00DB6587">
        <w:rPr>
          <w:sz w:val="28"/>
          <w:szCs w:val="28"/>
        </w:rPr>
        <w:t>modalidades de selección</w:t>
      </w:r>
      <w:r w:rsidR="008E0766" w:rsidRPr="00DB6587">
        <w:rPr>
          <w:sz w:val="28"/>
          <w:szCs w:val="28"/>
        </w:rPr>
        <w:t xml:space="preserve"> no </w:t>
      </w:r>
      <w:r w:rsidR="00B00949" w:rsidRPr="00DB6587">
        <w:rPr>
          <w:sz w:val="28"/>
          <w:szCs w:val="28"/>
        </w:rPr>
        <w:t>competitivas</w:t>
      </w:r>
      <w:r w:rsidR="00FE70A4" w:rsidRPr="00DB6587">
        <w:rPr>
          <w:sz w:val="28"/>
          <w:szCs w:val="28"/>
        </w:rPr>
        <w:t xml:space="preserve">, en donde se excluye la posibilidad de que </w:t>
      </w:r>
      <w:r w:rsidR="00F75C43" w:rsidRPr="00DB6587">
        <w:rPr>
          <w:sz w:val="28"/>
          <w:szCs w:val="28"/>
        </w:rPr>
        <w:t xml:space="preserve">los particulares </w:t>
      </w:r>
      <w:r w:rsidR="00FE70A4" w:rsidRPr="00DB6587">
        <w:rPr>
          <w:sz w:val="28"/>
          <w:szCs w:val="28"/>
        </w:rPr>
        <w:t>participe</w:t>
      </w:r>
      <w:r w:rsidR="00F75C43" w:rsidRPr="00DB6587">
        <w:rPr>
          <w:sz w:val="28"/>
          <w:szCs w:val="28"/>
        </w:rPr>
        <w:t>n</w:t>
      </w:r>
      <w:r w:rsidR="00FE70A4" w:rsidRPr="00DB6587">
        <w:rPr>
          <w:sz w:val="28"/>
          <w:szCs w:val="28"/>
        </w:rPr>
        <w:t xml:space="preserve"> abiertamente en la postulación de ofertas. </w:t>
      </w:r>
    </w:p>
    <w:p w14:paraId="086B828B" w14:textId="77777777" w:rsidR="00F22EFE" w:rsidRPr="00DB6587" w:rsidRDefault="00F22EFE" w:rsidP="0002687A">
      <w:pPr>
        <w:pStyle w:val="Prrafodelista"/>
        <w:tabs>
          <w:tab w:val="left" w:pos="567"/>
        </w:tabs>
        <w:autoSpaceDE w:val="0"/>
        <w:autoSpaceDN w:val="0"/>
        <w:ind w:left="0"/>
        <w:contextualSpacing w:val="0"/>
        <w:jc w:val="both"/>
        <w:textAlignment w:val="baseline"/>
        <w:rPr>
          <w:sz w:val="28"/>
          <w:szCs w:val="28"/>
        </w:rPr>
      </w:pPr>
    </w:p>
    <w:p w14:paraId="1B2C171A" w14:textId="17373F7E" w:rsidR="00F14F31" w:rsidRPr="00DB6587" w:rsidRDefault="00B00949" w:rsidP="0002687A">
      <w:pPr>
        <w:pStyle w:val="Prrafodelista"/>
        <w:numPr>
          <w:ilvl w:val="0"/>
          <w:numId w:val="3"/>
        </w:numPr>
        <w:tabs>
          <w:tab w:val="left" w:pos="567"/>
        </w:tabs>
        <w:autoSpaceDE w:val="0"/>
        <w:autoSpaceDN w:val="0"/>
        <w:ind w:left="0" w:firstLine="0"/>
        <w:contextualSpacing w:val="0"/>
        <w:jc w:val="both"/>
        <w:textAlignment w:val="baseline"/>
        <w:rPr>
          <w:sz w:val="28"/>
          <w:szCs w:val="28"/>
        </w:rPr>
      </w:pPr>
      <w:r w:rsidRPr="00DB6587">
        <w:rPr>
          <w:sz w:val="28"/>
          <w:szCs w:val="28"/>
        </w:rPr>
        <w:t>Las modalidades de selección no competitivas</w:t>
      </w:r>
      <w:r w:rsidR="00F14F31" w:rsidRPr="00DB6587">
        <w:rPr>
          <w:sz w:val="28"/>
          <w:szCs w:val="28"/>
        </w:rPr>
        <w:t>, como la contratación</w:t>
      </w:r>
      <w:r w:rsidRPr="00DB6587">
        <w:rPr>
          <w:sz w:val="28"/>
          <w:szCs w:val="28"/>
        </w:rPr>
        <w:t xml:space="preserve"> </w:t>
      </w:r>
      <w:r w:rsidR="00AD44AB" w:rsidRPr="00DB6587">
        <w:rPr>
          <w:sz w:val="28"/>
          <w:szCs w:val="28"/>
        </w:rPr>
        <w:t xml:space="preserve">interadministrativa cuya modalidad de selección es la contratación </w:t>
      </w:r>
      <w:r w:rsidRPr="00DB6587">
        <w:rPr>
          <w:sz w:val="28"/>
          <w:szCs w:val="28"/>
        </w:rPr>
        <w:t>directa</w:t>
      </w:r>
      <w:r w:rsidR="00F14F31" w:rsidRPr="00DB6587">
        <w:rPr>
          <w:sz w:val="28"/>
          <w:szCs w:val="28"/>
        </w:rPr>
        <w:t xml:space="preserve">, comportan una restricción a la libre competencia y, por ello, </w:t>
      </w:r>
      <w:r w:rsidR="00D65349" w:rsidRPr="00DB6587">
        <w:rPr>
          <w:sz w:val="28"/>
          <w:szCs w:val="28"/>
        </w:rPr>
        <w:t xml:space="preserve">su aplicación debe ser restrictiva. </w:t>
      </w:r>
      <w:r w:rsidR="00AD44AB" w:rsidRPr="00DB6587">
        <w:rPr>
          <w:sz w:val="28"/>
          <w:szCs w:val="28"/>
        </w:rPr>
        <w:t xml:space="preserve">En opinión de la interviniente, en </w:t>
      </w:r>
      <w:r w:rsidRPr="00DB6587">
        <w:rPr>
          <w:sz w:val="28"/>
          <w:szCs w:val="28"/>
        </w:rPr>
        <w:t>el presente caso e</w:t>
      </w:r>
      <w:r w:rsidR="00D65349" w:rsidRPr="00DB6587">
        <w:rPr>
          <w:sz w:val="28"/>
          <w:szCs w:val="28"/>
        </w:rPr>
        <w:t xml:space="preserve">ste criterio se cumple, porque la disposición demandada </w:t>
      </w:r>
      <w:r w:rsidR="00313D81" w:rsidRPr="00DB6587">
        <w:rPr>
          <w:sz w:val="28"/>
          <w:szCs w:val="28"/>
        </w:rPr>
        <w:t xml:space="preserve">establece </w:t>
      </w:r>
      <w:r w:rsidR="00A21AB6" w:rsidRPr="00DB6587">
        <w:rPr>
          <w:sz w:val="28"/>
          <w:szCs w:val="28"/>
        </w:rPr>
        <w:t>respecto de que objetos</w:t>
      </w:r>
      <w:r w:rsidR="00313D81" w:rsidRPr="00DB6587">
        <w:rPr>
          <w:sz w:val="28"/>
          <w:szCs w:val="28"/>
        </w:rPr>
        <w:t xml:space="preserve"> no procede </w:t>
      </w:r>
      <w:r w:rsidR="00AD44AB" w:rsidRPr="00DB6587">
        <w:rPr>
          <w:sz w:val="28"/>
          <w:szCs w:val="28"/>
        </w:rPr>
        <w:t>la contratación interadministrativa</w:t>
      </w:r>
      <w:r w:rsidR="00443123" w:rsidRPr="00DB6587">
        <w:rPr>
          <w:sz w:val="28"/>
          <w:szCs w:val="28"/>
        </w:rPr>
        <w:t xml:space="preserve">. </w:t>
      </w:r>
      <w:r w:rsidR="00696020" w:rsidRPr="00DB6587">
        <w:rPr>
          <w:sz w:val="28"/>
          <w:szCs w:val="28"/>
        </w:rPr>
        <w:t>A ello se suma que la jurisprudencia del Consejo de Estado</w:t>
      </w:r>
      <w:r w:rsidR="00051B4A" w:rsidRPr="00DB6587">
        <w:rPr>
          <w:sz w:val="28"/>
          <w:szCs w:val="28"/>
        </w:rPr>
        <w:t xml:space="preserve"> ha indicado que esta figura contractual no elimina </w:t>
      </w:r>
      <w:r w:rsidR="009C3A9A" w:rsidRPr="00DB6587">
        <w:rPr>
          <w:sz w:val="28"/>
          <w:szCs w:val="28"/>
        </w:rPr>
        <w:t>el</w:t>
      </w:r>
      <w:r w:rsidR="00010CF8" w:rsidRPr="00DB6587">
        <w:rPr>
          <w:sz w:val="28"/>
          <w:szCs w:val="28"/>
        </w:rPr>
        <w:t xml:space="preserve"> </w:t>
      </w:r>
      <w:r w:rsidR="00051B4A" w:rsidRPr="00DB6587">
        <w:rPr>
          <w:sz w:val="28"/>
          <w:szCs w:val="28"/>
        </w:rPr>
        <w:t>deber</w:t>
      </w:r>
      <w:r w:rsidR="009C3A9A" w:rsidRPr="00DB6587">
        <w:rPr>
          <w:sz w:val="28"/>
          <w:szCs w:val="28"/>
        </w:rPr>
        <w:t xml:space="preserve"> de </w:t>
      </w:r>
      <w:r w:rsidR="00051B4A" w:rsidRPr="00DB6587">
        <w:rPr>
          <w:sz w:val="28"/>
          <w:szCs w:val="28"/>
        </w:rPr>
        <w:t>acudir a una selección objetiva</w:t>
      </w:r>
      <w:r w:rsidR="00AD44AB" w:rsidRPr="00DB6587">
        <w:rPr>
          <w:rStyle w:val="Refdenotaalpie"/>
          <w:sz w:val="28"/>
          <w:szCs w:val="28"/>
        </w:rPr>
        <w:footnoteReference w:id="16"/>
      </w:r>
      <w:r w:rsidR="00AD44AB" w:rsidRPr="00DB6587">
        <w:rPr>
          <w:sz w:val="28"/>
          <w:szCs w:val="28"/>
        </w:rPr>
        <w:t>. De este modo</w:t>
      </w:r>
      <w:r w:rsidR="00051B4A" w:rsidRPr="00DB6587">
        <w:rPr>
          <w:sz w:val="28"/>
          <w:szCs w:val="28"/>
        </w:rPr>
        <w:t xml:space="preserve">, la entidad pública que acuda a la contratación interadministrativa deberá </w:t>
      </w:r>
      <w:r w:rsidR="0079378C" w:rsidRPr="00DB6587">
        <w:rPr>
          <w:sz w:val="28"/>
          <w:szCs w:val="28"/>
        </w:rPr>
        <w:t xml:space="preserve">contar </w:t>
      </w:r>
      <w:r w:rsidR="009C3A9A" w:rsidRPr="00DB6587">
        <w:rPr>
          <w:sz w:val="28"/>
          <w:szCs w:val="28"/>
        </w:rPr>
        <w:t xml:space="preserve">con </w:t>
      </w:r>
      <w:r w:rsidR="0079378C" w:rsidRPr="00DB6587">
        <w:rPr>
          <w:sz w:val="28"/>
          <w:szCs w:val="28"/>
        </w:rPr>
        <w:t xml:space="preserve">un conjunto de criterios objetivos que le permitan establecer si </w:t>
      </w:r>
      <w:r w:rsidR="00F75C43" w:rsidRPr="00DB6587">
        <w:rPr>
          <w:sz w:val="28"/>
          <w:szCs w:val="28"/>
        </w:rPr>
        <w:t xml:space="preserve">la entidad pública </w:t>
      </w:r>
      <w:r w:rsidR="005F6C59" w:rsidRPr="00DB6587">
        <w:rPr>
          <w:sz w:val="28"/>
          <w:szCs w:val="28"/>
        </w:rPr>
        <w:t xml:space="preserve">ejecutante </w:t>
      </w:r>
      <w:r w:rsidR="0079378C" w:rsidRPr="00DB6587">
        <w:rPr>
          <w:sz w:val="28"/>
          <w:szCs w:val="28"/>
        </w:rPr>
        <w:t xml:space="preserve">cumplirá con </w:t>
      </w:r>
      <w:r w:rsidR="00284606" w:rsidRPr="00DB6587">
        <w:rPr>
          <w:sz w:val="28"/>
          <w:szCs w:val="28"/>
        </w:rPr>
        <w:t xml:space="preserve">las necesidades de la </w:t>
      </w:r>
      <w:r w:rsidR="00AD44AB" w:rsidRPr="00DB6587">
        <w:rPr>
          <w:sz w:val="28"/>
          <w:szCs w:val="28"/>
        </w:rPr>
        <w:t>Administración</w:t>
      </w:r>
      <w:r w:rsidR="00284606" w:rsidRPr="00DB6587">
        <w:rPr>
          <w:sz w:val="28"/>
          <w:szCs w:val="28"/>
        </w:rPr>
        <w:t xml:space="preserve">. </w:t>
      </w:r>
      <w:r w:rsidR="009C3A9A" w:rsidRPr="00DB6587">
        <w:rPr>
          <w:sz w:val="28"/>
          <w:szCs w:val="28"/>
        </w:rPr>
        <w:t xml:space="preserve">Esto </w:t>
      </w:r>
      <w:r w:rsidR="00284606" w:rsidRPr="00DB6587">
        <w:rPr>
          <w:sz w:val="28"/>
          <w:szCs w:val="28"/>
        </w:rPr>
        <w:t xml:space="preserve">permite que, si bien no se aplique un sistema de </w:t>
      </w:r>
      <w:r w:rsidR="007E61DE" w:rsidRPr="00DB6587">
        <w:rPr>
          <w:sz w:val="28"/>
          <w:szCs w:val="28"/>
        </w:rPr>
        <w:t>consideración, puntuación y ponderación de ofertas,</w:t>
      </w:r>
      <w:r w:rsidR="000A4CAE" w:rsidRPr="00DB6587">
        <w:rPr>
          <w:sz w:val="28"/>
          <w:szCs w:val="28"/>
        </w:rPr>
        <w:t xml:space="preserve"> se preserven los principios rectores de la contratación pública</w:t>
      </w:r>
      <w:r w:rsidR="00C65965" w:rsidRPr="00DB6587">
        <w:rPr>
          <w:sz w:val="28"/>
          <w:szCs w:val="28"/>
        </w:rPr>
        <w:t xml:space="preserve">, previstos en los artículos 209 y 267 de la Constitución, y desarrollados </w:t>
      </w:r>
      <w:r w:rsidR="0087774F" w:rsidRPr="00DB6587">
        <w:rPr>
          <w:sz w:val="28"/>
          <w:szCs w:val="28"/>
        </w:rPr>
        <w:t>por el Decreto 1082 de 2015</w:t>
      </w:r>
      <w:r w:rsidR="0017208B" w:rsidRPr="00DB6587">
        <w:rPr>
          <w:rStyle w:val="Refdenotaalpie"/>
          <w:sz w:val="28"/>
          <w:szCs w:val="28"/>
        </w:rPr>
        <w:footnoteReference w:id="17"/>
      </w:r>
      <w:r w:rsidR="0087774F" w:rsidRPr="00DB6587">
        <w:rPr>
          <w:sz w:val="28"/>
          <w:szCs w:val="28"/>
        </w:rPr>
        <w:t>.</w:t>
      </w:r>
    </w:p>
    <w:p w14:paraId="0D7F0C93" w14:textId="77777777" w:rsidR="0087774F" w:rsidRPr="00DB6587" w:rsidRDefault="0087774F" w:rsidP="0002687A">
      <w:pPr>
        <w:pStyle w:val="Prrafodelista"/>
        <w:tabs>
          <w:tab w:val="left" w:pos="567"/>
        </w:tabs>
        <w:ind w:left="0"/>
        <w:rPr>
          <w:sz w:val="28"/>
          <w:szCs w:val="28"/>
        </w:rPr>
      </w:pPr>
    </w:p>
    <w:p w14:paraId="3F1B1846" w14:textId="4D88F9B7" w:rsidR="0087774F" w:rsidRPr="00DB6587" w:rsidRDefault="0087774F" w:rsidP="0002687A">
      <w:pPr>
        <w:pStyle w:val="Prrafodelista"/>
        <w:numPr>
          <w:ilvl w:val="0"/>
          <w:numId w:val="3"/>
        </w:numPr>
        <w:tabs>
          <w:tab w:val="left" w:pos="567"/>
        </w:tabs>
        <w:autoSpaceDE w:val="0"/>
        <w:autoSpaceDN w:val="0"/>
        <w:ind w:left="0" w:firstLine="0"/>
        <w:contextualSpacing w:val="0"/>
        <w:jc w:val="both"/>
        <w:textAlignment w:val="baseline"/>
        <w:rPr>
          <w:sz w:val="28"/>
          <w:szCs w:val="28"/>
        </w:rPr>
      </w:pPr>
      <w:r w:rsidRPr="00DB6587">
        <w:rPr>
          <w:sz w:val="28"/>
          <w:szCs w:val="28"/>
        </w:rPr>
        <w:t xml:space="preserve">La interviniente </w:t>
      </w:r>
      <w:r w:rsidR="00F75C43" w:rsidRPr="00DB6587">
        <w:rPr>
          <w:sz w:val="28"/>
          <w:szCs w:val="28"/>
        </w:rPr>
        <w:t xml:space="preserve">diferenció </w:t>
      </w:r>
      <w:r w:rsidR="00B83D3A" w:rsidRPr="00DB6587">
        <w:rPr>
          <w:sz w:val="28"/>
          <w:szCs w:val="28"/>
        </w:rPr>
        <w:t>luego entre los contratos y los convenios interadministrativos. Sobre los primeros, la entidad indic</w:t>
      </w:r>
      <w:r w:rsidR="00F75C43" w:rsidRPr="00DB6587">
        <w:rPr>
          <w:sz w:val="28"/>
          <w:szCs w:val="28"/>
        </w:rPr>
        <w:t>ó</w:t>
      </w:r>
      <w:r w:rsidR="00010CF8" w:rsidRPr="00DB6587">
        <w:rPr>
          <w:sz w:val="28"/>
          <w:szCs w:val="28"/>
        </w:rPr>
        <w:t>:</w:t>
      </w:r>
      <w:r w:rsidR="00B83D3A" w:rsidRPr="00DB6587">
        <w:rPr>
          <w:sz w:val="28"/>
          <w:szCs w:val="28"/>
        </w:rPr>
        <w:t xml:space="preserve"> </w:t>
      </w:r>
      <w:r w:rsidR="00A07178" w:rsidRPr="00DB6587">
        <w:rPr>
          <w:sz w:val="28"/>
          <w:szCs w:val="28"/>
        </w:rPr>
        <w:t xml:space="preserve">(i) están determinados por un criterio orgánico, pues </w:t>
      </w:r>
      <w:r w:rsidR="00010CF8" w:rsidRPr="00DB6587">
        <w:rPr>
          <w:sz w:val="28"/>
          <w:szCs w:val="28"/>
        </w:rPr>
        <w:t xml:space="preserve">los </w:t>
      </w:r>
      <w:r w:rsidR="00A07178" w:rsidRPr="00DB6587">
        <w:rPr>
          <w:sz w:val="28"/>
          <w:szCs w:val="28"/>
        </w:rPr>
        <w:t xml:space="preserve">extremos de la relación contractual </w:t>
      </w:r>
      <w:r w:rsidR="00010CF8" w:rsidRPr="00DB6587">
        <w:rPr>
          <w:sz w:val="28"/>
          <w:szCs w:val="28"/>
        </w:rPr>
        <w:t xml:space="preserve">solo pueden ser </w:t>
      </w:r>
      <w:r w:rsidR="00A07178" w:rsidRPr="00DB6587">
        <w:rPr>
          <w:sz w:val="28"/>
          <w:szCs w:val="28"/>
        </w:rPr>
        <w:t>entidades públicas</w:t>
      </w:r>
      <w:r w:rsidR="00444943" w:rsidRPr="00DB6587">
        <w:rPr>
          <w:sz w:val="28"/>
          <w:szCs w:val="28"/>
        </w:rPr>
        <w:t xml:space="preserve">, (ii) </w:t>
      </w:r>
      <w:r w:rsidR="00FA131B" w:rsidRPr="00DB6587">
        <w:rPr>
          <w:sz w:val="28"/>
          <w:szCs w:val="28"/>
        </w:rPr>
        <w:t>el contratista</w:t>
      </w:r>
      <w:r w:rsidR="005F6C59" w:rsidRPr="00DB6587">
        <w:rPr>
          <w:sz w:val="28"/>
          <w:szCs w:val="28"/>
        </w:rPr>
        <w:t xml:space="preserve"> o entidad ejecutante</w:t>
      </w:r>
      <w:r w:rsidR="00FA131B" w:rsidRPr="00DB6587">
        <w:rPr>
          <w:sz w:val="28"/>
          <w:szCs w:val="28"/>
        </w:rPr>
        <w:t xml:space="preserve"> puede ser elegido mediante </w:t>
      </w:r>
      <w:r w:rsidR="00010CF8" w:rsidRPr="00DB6587">
        <w:rPr>
          <w:sz w:val="28"/>
          <w:szCs w:val="28"/>
        </w:rPr>
        <w:t>licitación pública</w:t>
      </w:r>
      <w:r w:rsidR="00444943" w:rsidRPr="00DB6587">
        <w:rPr>
          <w:sz w:val="28"/>
          <w:szCs w:val="28"/>
        </w:rPr>
        <w:t xml:space="preserve"> o contratación directa</w:t>
      </w:r>
      <w:r w:rsidR="00AF0C45" w:rsidRPr="00DB6587">
        <w:rPr>
          <w:sz w:val="28"/>
          <w:szCs w:val="28"/>
        </w:rPr>
        <w:t xml:space="preserve">, y (iii) </w:t>
      </w:r>
      <w:r w:rsidR="00FA131B" w:rsidRPr="00DB6587">
        <w:rPr>
          <w:sz w:val="28"/>
          <w:szCs w:val="28"/>
        </w:rPr>
        <w:t>tales contratos “comporta[n] un grado de excepcionalidad frente a las demás tipologías contractuales, donde los sujetos no están restringidos a una cualificación particular y aplican otras modalidades de selección”</w:t>
      </w:r>
      <w:r w:rsidR="00FA131B" w:rsidRPr="00DB6587">
        <w:rPr>
          <w:rStyle w:val="Refdenotaalpie"/>
          <w:sz w:val="28"/>
          <w:szCs w:val="28"/>
        </w:rPr>
        <w:footnoteReference w:id="18"/>
      </w:r>
      <w:r w:rsidR="00C21138" w:rsidRPr="00DB6587">
        <w:rPr>
          <w:sz w:val="28"/>
          <w:szCs w:val="28"/>
        </w:rPr>
        <w:t xml:space="preserve">. </w:t>
      </w:r>
      <w:r w:rsidR="00FF48A6" w:rsidRPr="00DB6587">
        <w:rPr>
          <w:sz w:val="28"/>
          <w:szCs w:val="28"/>
        </w:rPr>
        <w:t xml:space="preserve">Respecto </w:t>
      </w:r>
      <w:r w:rsidR="00FA131B" w:rsidRPr="00DB6587">
        <w:rPr>
          <w:sz w:val="28"/>
          <w:szCs w:val="28"/>
        </w:rPr>
        <w:t xml:space="preserve">de </w:t>
      </w:r>
      <w:r w:rsidR="00FF48A6" w:rsidRPr="00DB6587">
        <w:rPr>
          <w:sz w:val="28"/>
          <w:szCs w:val="28"/>
        </w:rPr>
        <w:t xml:space="preserve">los </w:t>
      </w:r>
      <w:r w:rsidR="00F75C43" w:rsidRPr="00DB6587">
        <w:rPr>
          <w:sz w:val="28"/>
          <w:szCs w:val="28"/>
        </w:rPr>
        <w:t>convenios interadministrativos</w:t>
      </w:r>
      <w:r w:rsidR="00FF48A6" w:rsidRPr="00DB6587">
        <w:rPr>
          <w:sz w:val="28"/>
          <w:szCs w:val="28"/>
        </w:rPr>
        <w:t xml:space="preserve">, la interviniente </w:t>
      </w:r>
      <w:r w:rsidR="00F75C43" w:rsidRPr="00DB6587">
        <w:rPr>
          <w:sz w:val="28"/>
          <w:szCs w:val="28"/>
        </w:rPr>
        <w:t xml:space="preserve">expuso </w:t>
      </w:r>
      <w:r w:rsidR="00FF48A6" w:rsidRPr="00DB6587">
        <w:rPr>
          <w:sz w:val="28"/>
          <w:szCs w:val="28"/>
        </w:rPr>
        <w:t>que, de acuerdo con la</w:t>
      </w:r>
      <w:r w:rsidR="00FA131B" w:rsidRPr="00DB6587">
        <w:rPr>
          <w:sz w:val="28"/>
          <w:szCs w:val="28"/>
        </w:rPr>
        <w:t xml:space="preserve"> jurisprudencia de la</w:t>
      </w:r>
      <w:r w:rsidR="00FF48A6" w:rsidRPr="00DB6587">
        <w:rPr>
          <w:sz w:val="28"/>
          <w:szCs w:val="28"/>
        </w:rPr>
        <w:t xml:space="preserve"> Corte Constitucional</w:t>
      </w:r>
      <w:r w:rsidR="00FF48A6" w:rsidRPr="00DB6587">
        <w:rPr>
          <w:rStyle w:val="Refdenotaalpie"/>
          <w:sz w:val="28"/>
          <w:szCs w:val="28"/>
        </w:rPr>
        <w:footnoteReference w:id="19"/>
      </w:r>
      <w:r w:rsidR="00FF48A6" w:rsidRPr="00DB6587">
        <w:rPr>
          <w:sz w:val="28"/>
          <w:szCs w:val="28"/>
        </w:rPr>
        <w:t>, el Consejo de Estado</w:t>
      </w:r>
      <w:r w:rsidR="00C779C9" w:rsidRPr="00DB6587">
        <w:rPr>
          <w:rStyle w:val="Refdenotaalpie"/>
          <w:sz w:val="28"/>
          <w:szCs w:val="28"/>
        </w:rPr>
        <w:footnoteReference w:id="20"/>
      </w:r>
      <w:r w:rsidR="00FF48A6" w:rsidRPr="00DB6587">
        <w:rPr>
          <w:sz w:val="28"/>
          <w:szCs w:val="28"/>
        </w:rPr>
        <w:t xml:space="preserve"> y la doctrina, </w:t>
      </w:r>
      <w:r w:rsidR="00FA131B" w:rsidRPr="00DB6587">
        <w:rPr>
          <w:sz w:val="28"/>
          <w:szCs w:val="28"/>
        </w:rPr>
        <w:t xml:space="preserve">son negocios jurídicos cuyo objeto es </w:t>
      </w:r>
      <w:r w:rsidR="00996954" w:rsidRPr="00DB6587">
        <w:rPr>
          <w:sz w:val="28"/>
          <w:szCs w:val="28"/>
        </w:rPr>
        <w:t>coordinar, cooperar, colaborar o distribuir competencias en la realización de funciones administrativas de interés común</w:t>
      </w:r>
      <w:r w:rsidR="00263D29" w:rsidRPr="00DB6587">
        <w:rPr>
          <w:sz w:val="28"/>
          <w:szCs w:val="28"/>
        </w:rPr>
        <w:t xml:space="preserve"> y, por tanto, desarrollar intereses convergentes o coincidentes, sin que</w:t>
      </w:r>
      <w:r w:rsidR="00D17492" w:rsidRPr="00DB6587">
        <w:rPr>
          <w:sz w:val="28"/>
          <w:szCs w:val="28"/>
        </w:rPr>
        <w:t xml:space="preserve"> sea necesario el pago de un precio o una contraprestación.</w:t>
      </w:r>
    </w:p>
    <w:p w14:paraId="4A95F5C0" w14:textId="77777777" w:rsidR="00CC75B0" w:rsidRPr="00DB6587" w:rsidRDefault="00CC75B0" w:rsidP="0002687A">
      <w:pPr>
        <w:pStyle w:val="Prrafodelista"/>
        <w:tabs>
          <w:tab w:val="left" w:pos="567"/>
        </w:tabs>
        <w:ind w:left="0"/>
        <w:rPr>
          <w:sz w:val="28"/>
          <w:szCs w:val="28"/>
        </w:rPr>
      </w:pPr>
    </w:p>
    <w:p w14:paraId="098A16F3" w14:textId="00C5CE96" w:rsidR="00335B93" w:rsidRPr="00DB6587" w:rsidRDefault="00F75C43" w:rsidP="0002687A">
      <w:pPr>
        <w:pStyle w:val="Prrafodelista"/>
        <w:numPr>
          <w:ilvl w:val="0"/>
          <w:numId w:val="3"/>
        </w:numPr>
        <w:tabs>
          <w:tab w:val="left" w:pos="567"/>
        </w:tabs>
        <w:autoSpaceDE w:val="0"/>
        <w:autoSpaceDN w:val="0"/>
        <w:ind w:left="0" w:firstLine="0"/>
        <w:contextualSpacing w:val="0"/>
        <w:jc w:val="both"/>
        <w:textAlignment w:val="baseline"/>
        <w:rPr>
          <w:sz w:val="28"/>
          <w:szCs w:val="28"/>
        </w:rPr>
      </w:pPr>
      <w:r w:rsidRPr="00DB6587">
        <w:rPr>
          <w:sz w:val="28"/>
          <w:szCs w:val="28"/>
        </w:rPr>
        <w:t>Posteriormente, l</w:t>
      </w:r>
      <w:r w:rsidR="00B134E5" w:rsidRPr="00DB6587">
        <w:rPr>
          <w:sz w:val="28"/>
          <w:szCs w:val="28"/>
        </w:rPr>
        <w:t xml:space="preserve">a interviniente </w:t>
      </w:r>
      <w:r w:rsidRPr="00DB6587">
        <w:rPr>
          <w:sz w:val="28"/>
          <w:szCs w:val="28"/>
        </w:rPr>
        <w:t xml:space="preserve">propuso </w:t>
      </w:r>
      <w:r w:rsidR="00B134E5" w:rsidRPr="00DB6587">
        <w:rPr>
          <w:sz w:val="28"/>
          <w:szCs w:val="28"/>
        </w:rPr>
        <w:t xml:space="preserve">los riesgos </w:t>
      </w:r>
      <w:r w:rsidR="00FA131B" w:rsidRPr="00DB6587">
        <w:rPr>
          <w:sz w:val="28"/>
          <w:szCs w:val="28"/>
        </w:rPr>
        <w:t xml:space="preserve">que supone la celebración de </w:t>
      </w:r>
      <w:r w:rsidR="00B134E5" w:rsidRPr="00DB6587">
        <w:rPr>
          <w:sz w:val="28"/>
          <w:szCs w:val="28"/>
        </w:rPr>
        <w:t>contratos interadministrativos. En su opinión</w:t>
      </w:r>
      <w:r w:rsidR="00B807D0" w:rsidRPr="00DB6587">
        <w:rPr>
          <w:sz w:val="28"/>
          <w:szCs w:val="28"/>
        </w:rPr>
        <w:t xml:space="preserve">, este tipo </w:t>
      </w:r>
      <w:r w:rsidR="006B42A2" w:rsidRPr="00DB6587">
        <w:rPr>
          <w:sz w:val="28"/>
          <w:szCs w:val="28"/>
        </w:rPr>
        <w:t xml:space="preserve">de contrato </w:t>
      </w:r>
      <w:r w:rsidR="00B807D0" w:rsidRPr="00DB6587">
        <w:rPr>
          <w:sz w:val="28"/>
          <w:szCs w:val="28"/>
        </w:rPr>
        <w:t>se puede convertir en un mecanismo de elusión contractual</w:t>
      </w:r>
      <w:r w:rsidR="00A60A9D" w:rsidRPr="00DB6587">
        <w:rPr>
          <w:sz w:val="28"/>
          <w:szCs w:val="28"/>
        </w:rPr>
        <w:t xml:space="preserve">, en especial, cuando las entidades sometidas a la Ley 80 de </w:t>
      </w:r>
      <w:r w:rsidR="00110E20" w:rsidRPr="00DB6587">
        <w:rPr>
          <w:sz w:val="28"/>
          <w:szCs w:val="28"/>
        </w:rPr>
        <w:t>1993</w:t>
      </w:r>
      <w:r w:rsidR="007B5CC6" w:rsidRPr="00DB6587">
        <w:rPr>
          <w:sz w:val="28"/>
          <w:szCs w:val="28"/>
        </w:rPr>
        <w:t xml:space="preserve"> (y normas complementarias)</w:t>
      </w:r>
      <w:r w:rsidR="00110E20" w:rsidRPr="00DB6587">
        <w:rPr>
          <w:sz w:val="28"/>
          <w:szCs w:val="28"/>
        </w:rPr>
        <w:t xml:space="preserve"> ejecutan</w:t>
      </w:r>
      <w:r w:rsidR="00A60A9D" w:rsidRPr="00DB6587">
        <w:rPr>
          <w:sz w:val="28"/>
          <w:szCs w:val="28"/>
        </w:rPr>
        <w:t xml:space="preserve"> obras </w:t>
      </w:r>
      <w:r w:rsidR="00FA131B" w:rsidRPr="00DB6587">
        <w:rPr>
          <w:sz w:val="28"/>
          <w:szCs w:val="28"/>
        </w:rPr>
        <w:t>mediante el</w:t>
      </w:r>
      <w:r w:rsidR="00A60A9D" w:rsidRPr="00DB6587">
        <w:rPr>
          <w:sz w:val="28"/>
          <w:szCs w:val="28"/>
        </w:rPr>
        <w:t xml:space="preserve"> sistema de administración delegada con entidades exceptua</w:t>
      </w:r>
      <w:r w:rsidR="005437E4" w:rsidRPr="00DB6587">
        <w:rPr>
          <w:sz w:val="28"/>
          <w:szCs w:val="28"/>
        </w:rPr>
        <w:t xml:space="preserve">das del Estatuto General de Contratación de la Administración Pública. </w:t>
      </w:r>
      <w:r w:rsidR="00335B93" w:rsidRPr="00DB6587">
        <w:rPr>
          <w:sz w:val="28"/>
          <w:szCs w:val="28"/>
        </w:rPr>
        <w:t>La administración delegada es un negocio jurídico en el cual</w:t>
      </w:r>
      <w:r w:rsidR="00335B93" w:rsidRPr="00DB6587">
        <w:rPr>
          <w:sz w:val="28"/>
          <w:szCs w:val="28"/>
          <w:shd w:val="clear" w:color="auto" w:fill="FFFFFF"/>
        </w:rPr>
        <w:t xml:space="preserve"> </w:t>
      </w:r>
      <w:r w:rsidR="00335B93" w:rsidRPr="00DB6587">
        <w:rPr>
          <w:sz w:val="28"/>
          <w:szCs w:val="28"/>
        </w:rPr>
        <w:t xml:space="preserve">el contratista o administrador delegado, por cuenta y riesgo del contratante, se encarga de la ejecución del objeto del contrato. </w:t>
      </w:r>
    </w:p>
    <w:p w14:paraId="011D5D46" w14:textId="77777777" w:rsidR="00335B93" w:rsidRPr="00DB6587" w:rsidRDefault="00335B93" w:rsidP="0002687A">
      <w:pPr>
        <w:tabs>
          <w:tab w:val="left" w:pos="567"/>
        </w:tabs>
        <w:autoSpaceDE w:val="0"/>
        <w:autoSpaceDN w:val="0"/>
        <w:jc w:val="both"/>
        <w:textAlignment w:val="baseline"/>
        <w:rPr>
          <w:sz w:val="28"/>
          <w:szCs w:val="28"/>
        </w:rPr>
      </w:pPr>
    </w:p>
    <w:p w14:paraId="6BB73121" w14:textId="77931DD6" w:rsidR="00110E20" w:rsidRPr="00DB6587" w:rsidRDefault="00A93AC2" w:rsidP="0002687A">
      <w:pPr>
        <w:pStyle w:val="Prrafodelista"/>
        <w:numPr>
          <w:ilvl w:val="0"/>
          <w:numId w:val="3"/>
        </w:numPr>
        <w:tabs>
          <w:tab w:val="left" w:pos="567"/>
        </w:tabs>
        <w:autoSpaceDE w:val="0"/>
        <w:autoSpaceDN w:val="0"/>
        <w:ind w:left="0" w:firstLine="0"/>
        <w:contextualSpacing w:val="0"/>
        <w:jc w:val="both"/>
        <w:textAlignment w:val="baseline"/>
        <w:rPr>
          <w:sz w:val="28"/>
          <w:szCs w:val="28"/>
        </w:rPr>
      </w:pPr>
      <w:r w:rsidRPr="00DB6587">
        <w:rPr>
          <w:sz w:val="28"/>
          <w:szCs w:val="28"/>
        </w:rPr>
        <w:t>El riesgo</w:t>
      </w:r>
      <w:r w:rsidR="005437E4" w:rsidRPr="00DB6587">
        <w:rPr>
          <w:sz w:val="28"/>
          <w:szCs w:val="28"/>
        </w:rPr>
        <w:t xml:space="preserve"> surge cuando, con fundamento en una causal de contratación directa, una entidad estatal sometida a ese estatuto celebra un contrato interadministrativo con un</w:t>
      </w:r>
      <w:r w:rsidR="00335B93" w:rsidRPr="00DB6587">
        <w:rPr>
          <w:sz w:val="28"/>
          <w:szCs w:val="28"/>
        </w:rPr>
        <w:t xml:space="preserve"> administrador delegado</w:t>
      </w:r>
      <w:r w:rsidR="005437E4" w:rsidRPr="00DB6587">
        <w:rPr>
          <w:sz w:val="28"/>
          <w:szCs w:val="28"/>
        </w:rPr>
        <w:t xml:space="preserve"> </w:t>
      </w:r>
      <w:r w:rsidR="00335B93" w:rsidRPr="00DB6587">
        <w:rPr>
          <w:sz w:val="28"/>
          <w:szCs w:val="28"/>
        </w:rPr>
        <w:t xml:space="preserve">del régimen exceptuado, para la ejecución de una obra </w:t>
      </w:r>
      <w:r w:rsidR="00236E0F" w:rsidRPr="00DB6587">
        <w:rPr>
          <w:sz w:val="28"/>
          <w:szCs w:val="28"/>
        </w:rPr>
        <w:t>bajo esquemas de derecho civil y comercial. Esto quiere decir, en concreto, que el administrador delegado</w:t>
      </w:r>
      <w:r w:rsidR="001C0D73" w:rsidRPr="00DB6587">
        <w:rPr>
          <w:sz w:val="28"/>
          <w:szCs w:val="28"/>
        </w:rPr>
        <w:t xml:space="preserve"> es quien elige a quien ejecutará la obra sin aplicar las normas de la Ley 80 de 1993</w:t>
      </w:r>
      <w:r w:rsidR="007B5CC6" w:rsidRPr="00DB6587">
        <w:rPr>
          <w:sz w:val="28"/>
          <w:szCs w:val="28"/>
        </w:rPr>
        <w:t xml:space="preserve"> (y normas complementarias)</w:t>
      </w:r>
      <w:r w:rsidR="001C0D73" w:rsidRPr="00DB6587">
        <w:rPr>
          <w:sz w:val="28"/>
          <w:szCs w:val="28"/>
        </w:rPr>
        <w:t xml:space="preserve">, sino su </w:t>
      </w:r>
      <w:r w:rsidR="00DC5487" w:rsidRPr="00DB6587">
        <w:rPr>
          <w:sz w:val="28"/>
          <w:szCs w:val="28"/>
        </w:rPr>
        <w:t>manual de contratación</w:t>
      </w:r>
      <w:r w:rsidR="005437E4" w:rsidRPr="00DB6587">
        <w:rPr>
          <w:sz w:val="28"/>
          <w:szCs w:val="28"/>
        </w:rPr>
        <w:t xml:space="preserve">. De esta forma, la entidad contratante se </w:t>
      </w:r>
      <w:r w:rsidR="00DC5487" w:rsidRPr="00DB6587">
        <w:rPr>
          <w:sz w:val="28"/>
          <w:szCs w:val="28"/>
        </w:rPr>
        <w:t>convi</w:t>
      </w:r>
      <w:r w:rsidR="005437E4" w:rsidRPr="00DB6587">
        <w:rPr>
          <w:sz w:val="28"/>
          <w:szCs w:val="28"/>
        </w:rPr>
        <w:t>erte</w:t>
      </w:r>
      <w:r w:rsidR="00DC5487" w:rsidRPr="00DB6587">
        <w:rPr>
          <w:sz w:val="28"/>
          <w:szCs w:val="28"/>
        </w:rPr>
        <w:t xml:space="preserve"> en un mero intermediario</w:t>
      </w:r>
      <w:r w:rsidR="00FA3F40" w:rsidRPr="00DB6587">
        <w:rPr>
          <w:sz w:val="28"/>
          <w:szCs w:val="28"/>
        </w:rPr>
        <w:t xml:space="preserve"> que gestiona la celebración de contratos derivados</w:t>
      </w:r>
      <w:r w:rsidR="00204EDE" w:rsidRPr="00DB6587">
        <w:rPr>
          <w:sz w:val="28"/>
          <w:szCs w:val="28"/>
        </w:rPr>
        <w:t xml:space="preserve">, que pueden resultar ineficientes </w:t>
      </w:r>
      <w:r w:rsidR="006A3BCA" w:rsidRPr="00DB6587">
        <w:rPr>
          <w:sz w:val="28"/>
          <w:szCs w:val="28"/>
        </w:rPr>
        <w:t xml:space="preserve">y carentes de garantías, debido a que en los contratos interadministrativos está prohibido </w:t>
      </w:r>
      <w:r w:rsidR="00AB59E4" w:rsidRPr="00DB6587">
        <w:rPr>
          <w:sz w:val="28"/>
          <w:szCs w:val="28"/>
        </w:rPr>
        <w:t>el ejercicio de las potestades exorbitantes como la terminación, la interpretación y la modificación unilaterales, así como la caducidad.</w:t>
      </w:r>
    </w:p>
    <w:p w14:paraId="7B52C9D5" w14:textId="77777777" w:rsidR="00AB59E4" w:rsidRPr="00DB6587" w:rsidRDefault="00AB59E4" w:rsidP="0002687A">
      <w:pPr>
        <w:pStyle w:val="Prrafodelista"/>
        <w:tabs>
          <w:tab w:val="left" w:pos="567"/>
        </w:tabs>
        <w:ind w:left="0"/>
        <w:rPr>
          <w:sz w:val="28"/>
          <w:szCs w:val="28"/>
        </w:rPr>
      </w:pPr>
    </w:p>
    <w:p w14:paraId="233675D2" w14:textId="00E1CCB5" w:rsidR="00AB59E4" w:rsidRPr="00DB6587" w:rsidRDefault="00DB2B45" w:rsidP="0002687A">
      <w:pPr>
        <w:pStyle w:val="Prrafodelista"/>
        <w:numPr>
          <w:ilvl w:val="0"/>
          <w:numId w:val="3"/>
        </w:numPr>
        <w:tabs>
          <w:tab w:val="left" w:pos="567"/>
        </w:tabs>
        <w:autoSpaceDE w:val="0"/>
        <w:autoSpaceDN w:val="0"/>
        <w:ind w:left="0" w:firstLine="0"/>
        <w:contextualSpacing w:val="0"/>
        <w:jc w:val="both"/>
        <w:textAlignment w:val="baseline"/>
        <w:rPr>
          <w:sz w:val="28"/>
          <w:szCs w:val="28"/>
        </w:rPr>
      </w:pPr>
      <w:r w:rsidRPr="00DB6587">
        <w:rPr>
          <w:sz w:val="28"/>
          <w:szCs w:val="28"/>
        </w:rPr>
        <w:t xml:space="preserve">Según la entidad interviniente, este </w:t>
      </w:r>
      <w:r w:rsidR="00AB59E4" w:rsidRPr="00DB6587">
        <w:rPr>
          <w:sz w:val="28"/>
          <w:szCs w:val="28"/>
        </w:rPr>
        <w:t xml:space="preserve">riesgo </w:t>
      </w:r>
      <w:r w:rsidR="00C71177" w:rsidRPr="00DB6587">
        <w:rPr>
          <w:sz w:val="28"/>
          <w:szCs w:val="28"/>
        </w:rPr>
        <w:t>no es mitigado adecuadamente por el ordenamiento jurídico</w:t>
      </w:r>
      <w:r w:rsidRPr="00DB6587">
        <w:rPr>
          <w:sz w:val="28"/>
          <w:szCs w:val="28"/>
        </w:rPr>
        <w:t>. N</w:t>
      </w:r>
      <w:r w:rsidR="00641797" w:rsidRPr="00DB6587">
        <w:rPr>
          <w:sz w:val="28"/>
          <w:szCs w:val="28"/>
        </w:rPr>
        <w:t xml:space="preserve">ormas como el artículo 56 de la Ley </w:t>
      </w:r>
      <w:r w:rsidR="00A20CC1" w:rsidRPr="00DB6587">
        <w:rPr>
          <w:sz w:val="28"/>
          <w:szCs w:val="28"/>
        </w:rPr>
        <w:t xml:space="preserve">2195 de </w:t>
      </w:r>
      <w:r w:rsidR="0018162D" w:rsidRPr="00DB6587">
        <w:rPr>
          <w:sz w:val="28"/>
          <w:szCs w:val="28"/>
        </w:rPr>
        <w:t xml:space="preserve">2017 y la Ley 2022 de 2020 no prevén la fijación de obligaciones en los contratos interadministrativos celebrados con entidades </w:t>
      </w:r>
      <w:r w:rsidR="00CF0283" w:rsidRPr="00DB6587">
        <w:rPr>
          <w:sz w:val="28"/>
          <w:szCs w:val="28"/>
        </w:rPr>
        <w:t>exceptuadas del régimen de contratación general</w:t>
      </w:r>
      <w:r w:rsidRPr="00DB6587">
        <w:rPr>
          <w:sz w:val="28"/>
          <w:szCs w:val="28"/>
        </w:rPr>
        <w:t xml:space="preserve">. Además, </w:t>
      </w:r>
      <w:r w:rsidR="00CF0283" w:rsidRPr="00DB6587">
        <w:rPr>
          <w:sz w:val="28"/>
          <w:szCs w:val="28"/>
        </w:rPr>
        <w:t>impone</w:t>
      </w:r>
      <w:r w:rsidRPr="00DB6587">
        <w:rPr>
          <w:sz w:val="28"/>
          <w:szCs w:val="28"/>
        </w:rPr>
        <w:t>n</w:t>
      </w:r>
      <w:r w:rsidR="00CF0283" w:rsidRPr="00DB6587">
        <w:rPr>
          <w:sz w:val="28"/>
          <w:szCs w:val="28"/>
        </w:rPr>
        <w:t xml:space="preserve"> reglas que aplican solo a algunos sectores</w:t>
      </w:r>
      <w:r w:rsidR="00EA3260" w:rsidRPr="00DB6587">
        <w:rPr>
          <w:sz w:val="28"/>
          <w:szCs w:val="28"/>
        </w:rPr>
        <w:t xml:space="preserve">, como </w:t>
      </w:r>
      <w:r w:rsidRPr="00DB6587">
        <w:rPr>
          <w:sz w:val="28"/>
          <w:szCs w:val="28"/>
        </w:rPr>
        <w:t xml:space="preserve">los </w:t>
      </w:r>
      <w:r w:rsidR="00EA3260" w:rsidRPr="00DB6587">
        <w:rPr>
          <w:sz w:val="28"/>
          <w:szCs w:val="28"/>
        </w:rPr>
        <w:t>de infraestructura de transporte, agua y saneamiento básico e infraestructura social</w:t>
      </w:r>
      <w:r w:rsidR="0038640A" w:rsidRPr="00DB6587">
        <w:rPr>
          <w:sz w:val="28"/>
          <w:szCs w:val="28"/>
        </w:rPr>
        <w:t xml:space="preserve">, </w:t>
      </w:r>
      <w:r w:rsidR="00D50653" w:rsidRPr="00DB6587">
        <w:rPr>
          <w:sz w:val="28"/>
          <w:szCs w:val="28"/>
        </w:rPr>
        <w:t xml:space="preserve">y </w:t>
      </w:r>
      <w:r w:rsidR="0038640A" w:rsidRPr="00DB6587">
        <w:rPr>
          <w:sz w:val="28"/>
          <w:szCs w:val="28"/>
        </w:rPr>
        <w:t>los contratos de obra celebrados con los organismos de acción comunal hasta el monto de menor cuantía</w:t>
      </w:r>
      <w:r w:rsidR="00D50653" w:rsidRPr="00DB6587">
        <w:rPr>
          <w:sz w:val="28"/>
          <w:szCs w:val="28"/>
        </w:rPr>
        <w:t xml:space="preserve">. Al tener estas normas un ámbito tan restringido, </w:t>
      </w:r>
      <w:r w:rsidRPr="00DB6587">
        <w:rPr>
          <w:sz w:val="28"/>
          <w:szCs w:val="28"/>
        </w:rPr>
        <w:t>las partes pueden</w:t>
      </w:r>
      <w:r w:rsidR="0010526F" w:rsidRPr="00DB6587">
        <w:rPr>
          <w:sz w:val="28"/>
          <w:szCs w:val="28"/>
        </w:rPr>
        <w:t xml:space="preserve"> </w:t>
      </w:r>
      <w:r w:rsidRPr="00DB6587">
        <w:rPr>
          <w:sz w:val="28"/>
          <w:szCs w:val="28"/>
        </w:rPr>
        <w:t xml:space="preserve">eludir </w:t>
      </w:r>
      <w:r w:rsidR="0010526F" w:rsidRPr="00DB6587">
        <w:rPr>
          <w:sz w:val="28"/>
          <w:szCs w:val="28"/>
        </w:rPr>
        <w:t xml:space="preserve">la selección </w:t>
      </w:r>
      <w:r w:rsidR="001852C4" w:rsidRPr="00DB6587">
        <w:rPr>
          <w:sz w:val="28"/>
          <w:szCs w:val="28"/>
        </w:rPr>
        <w:t>objetiva</w:t>
      </w:r>
      <w:r w:rsidR="0010526F" w:rsidRPr="00DB6587">
        <w:rPr>
          <w:sz w:val="28"/>
          <w:szCs w:val="28"/>
        </w:rPr>
        <w:t xml:space="preserve"> de contratistas y</w:t>
      </w:r>
      <w:r w:rsidRPr="00DB6587">
        <w:rPr>
          <w:sz w:val="28"/>
          <w:szCs w:val="28"/>
        </w:rPr>
        <w:t xml:space="preserve">, </w:t>
      </w:r>
      <w:r w:rsidR="00EF4D8B" w:rsidRPr="00DB6587">
        <w:rPr>
          <w:sz w:val="28"/>
          <w:szCs w:val="28"/>
        </w:rPr>
        <w:t>en consecuencia</w:t>
      </w:r>
      <w:r w:rsidRPr="00DB6587">
        <w:rPr>
          <w:sz w:val="28"/>
          <w:szCs w:val="28"/>
        </w:rPr>
        <w:t>,</w:t>
      </w:r>
      <w:r w:rsidR="0010526F" w:rsidRPr="00DB6587">
        <w:rPr>
          <w:sz w:val="28"/>
          <w:szCs w:val="28"/>
        </w:rPr>
        <w:t xml:space="preserve"> </w:t>
      </w:r>
      <w:r w:rsidRPr="00DB6587">
        <w:rPr>
          <w:sz w:val="28"/>
          <w:szCs w:val="28"/>
        </w:rPr>
        <w:t>incumplir</w:t>
      </w:r>
      <w:r w:rsidR="0010526F" w:rsidRPr="00DB6587">
        <w:rPr>
          <w:sz w:val="28"/>
          <w:szCs w:val="28"/>
        </w:rPr>
        <w:t xml:space="preserve"> con las finalidades </w:t>
      </w:r>
      <w:r w:rsidR="00973B19" w:rsidRPr="00DB6587">
        <w:rPr>
          <w:sz w:val="28"/>
          <w:szCs w:val="28"/>
        </w:rPr>
        <w:t xml:space="preserve">de la </w:t>
      </w:r>
      <w:r w:rsidRPr="00DB6587">
        <w:rPr>
          <w:sz w:val="28"/>
          <w:szCs w:val="28"/>
        </w:rPr>
        <w:t xml:space="preserve">Administración </w:t>
      </w:r>
      <w:r w:rsidR="00973B19" w:rsidRPr="00DB6587">
        <w:rPr>
          <w:sz w:val="28"/>
          <w:szCs w:val="28"/>
        </w:rPr>
        <w:t>pública.</w:t>
      </w:r>
      <w:r w:rsidRPr="00DB6587">
        <w:rPr>
          <w:sz w:val="28"/>
          <w:szCs w:val="28"/>
        </w:rPr>
        <w:t xml:space="preserve"> </w:t>
      </w:r>
    </w:p>
    <w:p w14:paraId="0E3741E2" w14:textId="77777777" w:rsidR="00973B19" w:rsidRPr="00DB6587" w:rsidRDefault="00973B19" w:rsidP="0002687A">
      <w:pPr>
        <w:pStyle w:val="Prrafodelista"/>
        <w:tabs>
          <w:tab w:val="left" w:pos="567"/>
        </w:tabs>
        <w:ind w:left="0"/>
        <w:rPr>
          <w:sz w:val="28"/>
          <w:szCs w:val="28"/>
        </w:rPr>
      </w:pPr>
    </w:p>
    <w:p w14:paraId="34E69D8F" w14:textId="2E9C1639" w:rsidR="00973B19" w:rsidRPr="00DB6587" w:rsidRDefault="007529E1" w:rsidP="0002687A">
      <w:pPr>
        <w:pStyle w:val="Prrafodelista"/>
        <w:numPr>
          <w:ilvl w:val="0"/>
          <w:numId w:val="3"/>
        </w:numPr>
        <w:tabs>
          <w:tab w:val="left" w:pos="567"/>
        </w:tabs>
        <w:autoSpaceDE w:val="0"/>
        <w:autoSpaceDN w:val="0"/>
        <w:ind w:left="0" w:firstLine="0"/>
        <w:contextualSpacing w:val="0"/>
        <w:jc w:val="both"/>
        <w:textAlignment w:val="baseline"/>
        <w:rPr>
          <w:sz w:val="28"/>
          <w:szCs w:val="28"/>
        </w:rPr>
      </w:pPr>
      <w:r w:rsidRPr="00DB6587">
        <w:rPr>
          <w:sz w:val="28"/>
          <w:szCs w:val="28"/>
        </w:rPr>
        <w:t>Por tanto, es necesario avan</w:t>
      </w:r>
      <w:r w:rsidR="00DB2B45" w:rsidRPr="00DB6587">
        <w:rPr>
          <w:sz w:val="28"/>
          <w:szCs w:val="28"/>
        </w:rPr>
        <w:t>zar</w:t>
      </w:r>
      <w:r w:rsidRPr="00DB6587">
        <w:rPr>
          <w:sz w:val="28"/>
          <w:szCs w:val="28"/>
        </w:rPr>
        <w:t xml:space="preserve"> </w:t>
      </w:r>
      <w:r w:rsidR="00337D11" w:rsidRPr="00DB6587">
        <w:rPr>
          <w:sz w:val="28"/>
          <w:szCs w:val="28"/>
        </w:rPr>
        <w:t xml:space="preserve">en una regulación que haga efectivamente excepcional el uso de los contratos interadministrativos. </w:t>
      </w:r>
      <w:r w:rsidR="007A6FEF" w:rsidRPr="00DB6587">
        <w:rPr>
          <w:sz w:val="28"/>
          <w:szCs w:val="28"/>
        </w:rPr>
        <w:t>L</w:t>
      </w:r>
      <w:r w:rsidR="00337D11" w:rsidRPr="00DB6587">
        <w:rPr>
          <w:sz w:val="28"/>
          <w:szCs w:val="28"/>
        </w:rPr>
        <w:t xml:space="preserve">a interviniente </w:t>
      </w:r>
      <w:r w:rsidR="00B64F1A" w:rsidRPr="00DB6587">
        <w:rPr>
          <w:sz w:val="28"/>
          <w:szCs w:val="28"/>
        </w:rPr>
        <w:t xml:space="preserve">sostuvo </w:t>
      </w:r>
      <w:r w:rsidR="00337D11" w:rsidRPr="00DB6587">
        <w:rPr>
          <w:sz w:val="28"/>
          <w:szCs w:val="28"/>
        </w:rPr>
        <w:t xml:space="preserve">que existen ciertos servicios </w:t>
      </w:r>
      <w:r w:rsidR="00A61663" w:rsidRPr="00DB6587">
        <w:rPr>
          <w:sz w:val="28"/>
          <w:szCs w:val="28"/>
        </w:rPr>
        <w:t>(imprenta, servicios postales, entre otros)</w:t>
      </w:r>
      <w:r w:rsidR="00C768B2" w:rsidRPr="00DB6587">
        <w:rPr>
          <w:sz w:val="28"/>
          <w:szCs w:val="28"/>
        </w:rPr>
        <w:t>, que</w:t>
      </w:r>
      <w:r w:rsidR="007A6FEF" w:rsidRPr="00DB6587">
        <w:rPr>
          <w:sz w:val="28"/>
          <w:szCs w:val="28"/>
        </w:rPr>
        <w:t>, por mandato legal,</w:t>
      </w:r>
      <w:r w:rsidR="00C768B2" w:rsidRPr="00DB6587">
        <w:rPr>
          <w:sz w:val="28"/>
          <w:szCs w:val="28"/>
        </w:rPr>
        <w:t xml:space="preserve"> </w:t>
      </w:r>
      <w:r w:rsidR="007A6FEF" w:rsidRPr="00DB6587">
        <w:rPr>
          <w:sz w:val="28"/>
          <w:szCs w:val="28"/>
        </w:rPr>
        <w:t xml:space="preserve">deben ser contratados con entidades estatales. En estos casos, el legislador reconoce que tales entidades </w:t>
      </w:r>
      <w:r w:rsidR="0099697F" w:rsidRPr="00DB6587">
        <w:rPr>
          <w:sz w:val="28"/>
          <w:szCs w:val="28"/>
        </w:rPr>
        <w:t xml:space="preserve">cuentan con capacidad técnica y financiera </w:t>
      </w:r>
      <w:r w:rsidR="00EA0D91" w:rsidRPr="00DB6587">
        <w:rPr>
          <w:sz w:val="28"/>
          <w:szCs w:val="28"/>
        </w:rPr>
        <w:t>y</w:t>
      </w:r>
      <w:r w:rsidR="009C3A9A" w:rsidRPr="00DB6587">
        <w:rPr>
          <w:sz w:val="28"/>
          <w:szCs w:val="28"/>
        </w:rPr>
        <w:t>,</w:t>
      </w:r>
      <w:r w:rsidR="00DB2B45" w:rsidRPr="00DB6587">
        <w:rPr>
          <w:sz w:val="28"/>
          <w:szCs w:val="28"/>
        </w:rPr>
        <w:t xml:space="preserve"> por ello</w:t>
      </w:r>
      <w:r w:rsidR="009C3A9A" w:rsidRPr="00DB6587">
        <w:rPr>
          <w:sz w:val="28"/>
          <w:szCs w:val="28"/>
        </w:rPr>
        <w:t>,</w:t>
      </w:r>
      <w:r w:rsidR="00EA0D91" w:rsidRPr="00DB6587">
        <w:rPr>
          <w:sz w:val="28"/>
          <w:szCs w:val="28"/>
        </w:rPr>
        <w:t xml:space="preserve"> pueden cumplir con ciertas tareas.</w:t>
      </w:r>
      <w:r w:rsidR="007A6FEF" w:rsidRPr="00DB6587">
        <w:rPr>
          <w:sz w:val="28"/>
          <w:szCs w:val="28"/>
        </w:rPr>
        <w:t xml:space="preserve"> </w:t>
      </w:r>
      <w:r w:rsidR="00DB2B45" w:rsidRPr="00DB6587">
        <w:rPr>
          <w:sz w:val="28"/>
          <w:szCs w:val="28"/>
        </w:rPr>
        <w:t xml:space="preserve">Desde esta perspectiva, para alcanzar </w:t>
      </w:r>
      <w:r w:rsidR="007A6FEF" w:rsidRPr="00DB6587">
        <w:rPr>
          <w:sz w:val="28"/>
          <w:szCs w:val="28"/>
        </w:rPr>
        <w:t xml:space="preserve">un equilibrio entre la eficacia y la economía, por un lado, y la libre competencia, por otro, y </w:t>
      </w:r>
      <w:r w:rsidR="00DB2B45" w:rsidRPr="00DB6587">
        <w:rPr>
          <w:sz w:val="28"/>
          <w:szCs w:val="28"/>
        </w:rPr>
        <w:t>racionalizar la celebración de contratos interadministrativos, se hace necesario declarar la exequibilidad condicionada de la norma demandada, en el entendido de que “la celebración directa de contratos interadministrativos procede siempre que una norma expresa indique los extremos del negocio jurídico, así como la determinación de la obra, bien o servicio que pretenda adquirirse”</w:t>
      </w:r>
      <w:r w:rsidR="00DB2B45" w:rsidRPr="00DB6587">
        <w:rPr>
          <w:rStyle w:val="Refdenotaalpie"/>
          <w:sz w:val="28"/>
          <w:szCs w:val="28"/>
        </w:rPr>
        <w:t xml:space="preserve"> </w:t>
      </w:r>
      <w:r w:rsidR="00DB2B45" w:rsidRPr="00DB6587">
        <w:rPr>
          <w:rStyle w:val="Refdenotaalpie"/>
          <w:sz w:val="28"/>
          <w:szCs w:val="28"/>
        </w:rPr>
        <w:footnoteReference w:id="21"/>
      </w:r>
      <w:r w:rsidR="00DB2B45" w:rsidRPr="00DB6587">
        <w:rPr>
          <w:sz w:val="28"/>
          <w:szCs w:val="28"/>
        </w:rPr>
        <w:t>.</w:t>
      </w:r>
    </w:p>
    <w:bookmarkEnd w:id="10"/>
    <w:p w14:paraId="0F596539" w14:textId="68F8691C" w:rsidR="004D267F" w:rsidRPr="00DB6587" w:rsidRDefault="004D267F" w:rsidP="0002687A">
      <w:pPr>
        <w:pStyle w:val="Prrafodelista"/>
        <w:tabs>
          <w:tab w:val="left" w:pos="426"/>
          <w:tab w:val="left" w:pos="567"/>
        </w:tabs>
        <w:autoSpaceDE w:val="0"/>
        <w:autoSpaceDN w:val="0"/>
        <w:ind w:left="0"/>
        <w:contextualSpacing w:val="0"/>
        <w:jc w:val="both"/>
        <w:textAlignment w:val="baseline"/>
        <w:rPr>
          <w:sz w:val="28"/>
          <w:szCs w:val="28"/>
        </w:rPr>
      </w:pPr>
    </w:p>
    <w:bookmarkEnd w:id="11"/>
    <w:p w14:paraId="4CAB59E1" w14:textId="0960B6F1" w:rsidR="00B42DB4" w:rsidRPr="00DB6587" w:rsidRDefault="00DC6B32" w:rsidP="00DC6B32">
      <w:pPr>
        <w:pStyle w:val="Ttulo2"/>
        <w:tabs>
          <w:tab w:val="left" w:pos="567"/>
        </w:tabs>
        <w:rPr>
          <w:bCs/>
        </w:rPr>
      </w:pPr>
      <w:r w:rsidRPr="00DB6587">
        <w:t xml:space="preserve">3.4. </w:t>
      </w:r>
      <w:r w:rsidR="00B42DB4" w:rsidRPr="00DB6587">
        <w:t xml:space="preserve">Solicitud de inexequibilidad </w:t>
      </w:r>
    </w:p>
    <w:p w14:paraId="4E9BDE48" w14:textId="77777777" w:rsidR="00B42DB4" w:rsidRPr="00DB6587" w:rsidRDefault="00B42DB4" w:rsidP="0002687A">
      <w:pPr>
        <w:pStyle w:val="Prrafodelista"/>
        <w:tabs>
          <w:tab w:val="left" w:pos="426"/>
          <w:tab w:val="left" w:pos="567"/>
        </w:tabs>
        <w:autoSpaceDE w:val="0"/>
        <w:autoSpaceDN w:val="0"/>
        <w:ind w:left="0"/>
        <w:contextualSpacing w:val="0"/>
        <w:jc w:val="both"/>
        <w:textAlignment w:val="baseline"/>
        <w:rPr>
          <w:sz w:val="28"/>
          <w:szCs w:val="28"/>
        </w:rPr>
      </w:pPr>
    </w:p>
    <w:p w14:paraId="738CE211" w14:textId="643B6508" w:rsidR="004D267F" w:rsidRPr="00DB6587" w:rsidRDefault="00383CCF" w:rsidP="0002687A">
      <w:pPr>
        <w:pStyle w:val="Prrafodelista"/>
        <w:numPr>
          <w:ilvl w:val="0"/>
          <w:numId w:val="3"/>
        </w:numPr>
        <w:tabs>
          <w:tab w:val="left" w:pos="567"/>
        </w:tabs>
        <w:autoSpaceDE w:val="0"/>
        <w:autoSpaceDN w:val="0"/>
        <w:ind w:left="0" w:firstLine="0"/>
        <w:contextualSpacing w:val="0"/>
        <w:jc w:val="both"/>
        <w:textAlignment w:val="baseline"/>
        <w:rPr>
          <w:sz w:val="28"/>
          <w:szCs w:val="28"/>
        </w:rPr>
      </w:pPr>
      <w:r w:rsidRPr="00DB6587">
        <w:rPr>
          <w:bCs/>
          <w:sz w:val="28"/>
          <w:szCs w:val="28"/>
        </w:rPr>
        <w:t xml:space="preserve">La Asociación </w:t>
      </w:r>
      <w:r w:rsidR="00BE73C0" w:rsidRPr="00DB6587">
        <w:rPr>
          <w:bCs/>
          <w:sz w:val="28"/>
          <w:szCs w:val="28"/>
        </w:rPr>
        <w:t xml:space="preserve">Nacional de </w:t>
      </w:r>
      <w:r w:rsidR="00A43B34" w:rsidRPr="00DB6587">
        <w:rPr>
          <w:bCs/>
          <w:sz w:val="28"/>
          <w:szCs w:val="28"/>
        </w:rPr>
        <w:t>Industriales</w:t>
      </w:r>
      <w:r w:rsidR="00BE73C0" w:rsidRPr="00DB6587">
        <w:rPr>
          <w:bCs/>
          <w:sz w:val="28"/>
          <w:szCs w:val="28"/>
        </w:rPr>
        <w:t xml:space="preserve"> </w:t>
      </w:r>
      <w:r w:rsidR="007A6FEF" w:rsidRPr="00DB6587">
        <w:rPr>
          <w:bCs/>
          <w:sz w:val="28"/>
          <w:szCs w:val="28"/>
        </w:rPr>
        <w:t>(</w:t>
      </w:r>
      <w:r w:rsidR="00BE73C0" w:rsidRPr="00DB6587">
        <w:rPr>
          <w:bCs/>
          <w:sz w:val="28"/>
          <w:szCs w:val="28"/>
        </w:rPr>
        <w:t>ANDI</w:t>
      </w:r>
      <w:r w:rsidR="007A6FEF" w:rsidRPr="00DB6587">
        <w:rPr>
          <w:bCs/>
          <w:sz w:val="28"/>
          <w:szCs w:val="28"/>
        </w:rPr>
        <w:t>)</w:t>
      </w:r>
      <w:r w:rsidR="00BE73C0" w:rsidRPr="00DB6587">
        <w:rPr>
          <w:bCs/>
          <w:sz w:val="28"/>
          <w:szCs w:val="28"/>
        </w:rPr>
        <w:t xml:space="preserve"> </w:t>
      </w:r>
      <w:r w:rsidR="00B64F1A" w:rsidRPr="00DB6587">
        <w:rPr>
          <w:bCs/>
          <w:sz w:val="28"/>
          <w:szCs w:val="28"/>
        </w:rPr>
        <w:t xml:space="preserve">solicitó </w:t>
      </w:r>
      <w:r w:rsidR="00BE73C0" w:rsidRPr="00DB6587">
        <w:rPr>
          <w:bCs/>
          <w:sz w:val="28"/>
          <w:szCs w:val="28"/>
        </w:rPr>
        <w:t xml:space="preserve">a la Corte declarar la </w:t>
      </w:r>
      <w:r w:rsidR="007A6FEF" w:rsidRPr="00DB6587">
        <w:rPr>
          <w:bCs/>
          <w:sz w:val="28"/>
          <w:szCs w:val="28"/>
        </w:rPr>
        <w:t xml:space="preserve">inexequibilidad </w:t>
      </w:r>
      <w:r w:rsidR="00BE73C0" w:rsidRPr="00DB6587">
        <w:rPr>
          <w:bCs/>
          <w:sz w:val="28"/>
          <w:szCs w:val="28"/>
        </w:rPr>
        <w:t xml:space="preserve">de los contratos </w:t>
      </w:r>
      <w:r w:rsidR="001A11C1" w:rsidRPr="00DB6587">
        <w:rPr>
          <w:bCs/>
          <w:sz w:val="28"/>
          <w:szCs w:val="28"/>
        </w:rPr>
        <w:t xml:space="preserve">interadministrativos. La interviniente </w:t>
      </w:r>
      <w:r w:rsidR="00B64F1A" w:rsidRPr="00DB6587">
        <w:rPr>
          <w:bCs/>
          <w:sz w:val="28"/>
          <w:szCs w:val="28"/>
        </w:rPr>
        <w:t xml:space="preserve">reiteró </w:t>
      </w:r>
      <w:r w:rsidR="001A11C1" w:rsidRPr="00DB6587">
        <w:rPr>
          <w:bCs/>
          <w:sz w:val="28"/>
          <w:szCs w:val="28"/>
        </w:rPr>
        <w:t xml:space="preserve">que las normas de contratación estatal deben someterse a un juicio </w:t>
      </w:r>
      <w:r w:rsidR="00181D40" w:rsidRPr="00DB6587">
        <w:rPr>
          <w:bCs/>
          <w:sz w:val="28"/>
          <w:szCs w:val="28"/>
        </w:rPr>
        <w:t>intermedio de igualdad, conforme con las sentencias C-345 de 2019 y C-154 de 2023</w:t>
      </w:r>
      <w:r w:rsidR="00E87197" w:rsidRPr="00DB6587">
        <w:rPr>
          <w:bCs/>
          <w:sz w:val="28"/>
          <w:szCs w:val="28"/>
        </w:rPr>
        <w:t>.</w:t>
      </w:r>
    </w:p>
    <w:p w14:paraId="080344F3" w14:textId="77777777" w:rsidR="00FA292E" w:rsidRPr="00DB6587" w:rsidRDefault="00FA292E" w:rsidP="0002687A">
      <w:pPr>
        <w:pStyle w:val="Prrafodelista"/>
        <w:tabs>
          <w:tab w:val="left" w:pos="567"/>
        </w:tabs>
        <w:autoSpaceDE w:val="0"/>
        <w:autoSpaceDN w:val="0"/>
        <w:ind w:left="0"/>
        <w:contextualSpacing w:val="0"/>
        <w:jc w:val="both"/>
        <w:textAlignment w:val="baseline"/>
        <w:rPr>
          <w:sz w:val="28"/>
          <w:szCs w:val="28"/>
        </w:rPr>
      </w:pPr>
    </w:p>
    <w:p w14:paraId="367D2CD0" w14:textId="18697299" w:rsidR="00FA292E" w:rsidRPr="00DB6587" w:rsidRDefault="00FA292E" w:rsidP="0002687A">
      <w:pPr>
        <w:pStyle w:val="Prrafodelista"/>
        <w:numPr>
          <w:ilvl w:val="0"/>
          <w:numId w:val="3"/>
        </w:numPr>
        <w:tabs>
          <w:tab w:val="left" w:pos="567"/>
        </w:tabs>
        <w:autoSpaceDE w:val="0"/>
        <w:autoSpaceDN w:val="0"/>
        <w:ind w:left="0" w:firstLine="0"/>
        <w:contextualSpacing w:val="0"/>
        <w:jc w:val="both"/>
        <w:textAlignment w:val="baseline"/>
        <w:rPr>
          <w:sz w:val="28"/>
          <w:szCs w:val="28"/>
        </w:rPr>
      </w:pPr>
      <w:r w:rsidRPr="00DB6587">
        <w:rPr>
          <w:sz w:val="28"/>
          <w:szCs w:val="28"/>
        </w:rPr>
        <w:t xml:space="preserve">Al aplicar dicho juicio, la interviniente </w:t>
      </w:r>
      <w:r w:rsidR="00B64F1A" w:rsidRPr="00DB6587">
        <w:rPr>
          <w:sz w:val="28"/>
          <w:szCs w:val="28"/>
        </w:rPr>
        <w:t xml:space="preserve">sostuvo </w:t>
      </w:r>
      <w:r w:rsidRPr="00DB6587">
        <w:rPr>
          <w:sz w:val="28"/>
          <w:szCs w:val="28"/>
        </w:rPr>
        <w:t xml:space="preserve">que la contratación interadministrativa no cuenta con un fin constitucional </w:t>
      </w:r>
      <w:r w:rsidR="004A1A52" w:rsidRPr="00DB6587">
        <w:rPr>
          <w:sz w:val="28"/>
          <w:szCs w:val="28"/>
        </w:rPr>
        <w:t xml:space="preserve">importante expreso. Ello puede verificarse en los </w:t>
      </w:r>
      <w:r w:rsidR="00C56F80" w:rsidRPr="00DB6587">
        <w:rPr>
          <w:sz w:val="28"/>
          <w:szCs w:val="28"/>
        </w:rPr>
        <w:t>Decretos 1670 de 1975, 150</w:t>
      </w:r>
      <w:r w:rsidR="00236400" w:rsidRPr="00DB6587">
        <w:rPr>
          <w:sz w:val="28"/>
          <w:szCs w:val="28"/>
        </w:rPr>
        <w:t xml:space="preserve"> de 1976 y 222 de 1983, en cuyas normas no se menciona la finalidad de est</w:t>
      </w:r>
      <w:r w:rsidR="0023101A" w:rsidRPr="00DB6587">
        <w:rPr>
          <w:sz w:val="28"/>
          <w:szCs w:val="28"/>
        </w:rPr>
        <w:t xml:space="preserve">e instrumento contractual. Asimismo, </w:t>
      </w:r>
      <w:r w:rsidR="00B03093" w:rsidRPr="00DB6587">
        <w:rPr>
          <w:sz w:val="28"/>
          <w:szCs w:val="28"/>
        </w:rPr>
        <w:t>la Ley 80 de 1993</w:t>
      </w:r>
      <w:r w:rsidR="007B5CC6" w:rsidRPr="00DB6587">
        <w:rPr>
          <w:sz w:val="28"/>
          <w:szCs w:val="28"/>
        </w:rPr>
        <w:t>(y normas complementarias)</w:t>
      </w:r>
      <w:r w:rsidR="00B03093" w:rsidRPr="00DB6587">
        <w:rPr>
          <w:sz w:val="28"/>
          <w:szCs w:val="28"/>
        </w:rPr>
        <w:t xml:space="preserve"> no cuenta con una finalidad expresa que justifique la necesidad de acudir a la contratación interadministrativa. </w:t>
      </w:r>
    </w:p>
    <w:p w14:paraId="2B28FBD9" w14:textId="77777777" w:rsidR="00532C69" w:rsidRPr="00DB6587" w:rsidRDefault="00532C69" w:rsidP="0002687A">
      <w:pPr>
        <w:pStyle w:val="Prrafodelista"/>
        <w:tabs>
          <w:tab w:val="left" w:pos="567"/>
        </w:tabs>
        <w:ind w:left="0"/>
        <w:rPr>
          <w:sz w:val="28"/>
          <w:szCs w:val="28"/>
        </w:rPr>
      </w:pPr>
    </w:p>
    <w:p w14:paraId="3F93FBA0" w14:textId="76301904" w:rsidR="00532C69" w:rsidRPr="00DB6587" w:rsidRDefault="00532C69" w:rsidP="0002687A">
      <w:pPr>
        <w:pStyle w:val="Prrafodelista"/>
        <w:numPr>
          <w:ilvl w:val="0"/>
          <w:numId w:val="3"/>
        </w:numPr>
        <w:tabs>
          <w:tab w:val="left" w:pos="567"/>
        </w:tabs>
        <w:autoSpaceDE w:val="0"/>
        <w:autoSpaceDN w:val="0"/>
        <w:ind w:left="0" w:firstLine="0"/>
        <w:contextualSpacing w:val="0"/>
        <w:jc w:val="both"/>
        <w:textAlignment w:val="baseline"/>
        <w:rPr>
          <w:sz w:val="28"/>
          <w:szCs w:val="28"/>
        </w:rPr>
      </w:pPr>
      <w:r w:rsidRPr="00DB6587">
        <w:rPr>
          <w:sz w:val="28"/>
          <w:szCs w:val="28"/>
        </w:rPr>
        <w:t xml:space="preserve">La interviniente </w:t>
      </w:r>
      <w:r w:rsidR="00B64F1A" w:rsidRPr="00DB6587">
        <w:rPr>
          <w:sz w:val="28"/>
          <w:szCs w:val="28"/>
        </w:rPr>
        <w:t xml:space="preserve">indicó </w:t>
      </w:r>
      <w:r w:rsidRPr="00DB6587">
        <w:rPr>
          <w:sz w:val="28"/>
          <w:szCs w:val="28"/>
        </w:rPr>
        <w:t xml:space="preserve">que la finalidad no se encuentra en la exposición de motivos del proyecto de ley que dio origen a la Ley </w:t>
      </w:r>
      <w:r w:rsidR="004E7A9D" w:rsidRPr="00DB6587">
        <w:rPr>
          <w:sz w:val="28"/>
          <w:szCs w:val="28"/>
        </w:rPr>
        <w:t>80 de 1993</w:t>
      </w:r>
      <w:r w:rsidR="000A683D" w:rsidRPr="00DB6587">
        <w:rPr>
          <w:sz w:val="28"/>
          <w:szCs w:val="28"/>
        </w:rPr>
        <w:t xml:space="preserve">, pues en ella solo hay una mención vaga a lo inconveniente que resultaría acudir únicamente </w:t>
      </w:r>
      <w:r w:rsidR="00A14274" w:rsidRPr="00DB6587">
        <w:rPr>
          <w:sz w:val="28"/>
          <w:szCs w:val="28"/>
        </w:rPr>
        <w:t>a los procesos de selección</w:t>
      </w:r>
      <w:r w:rsidR="007A6FEF" w:rsidRPr="00DB6587">
        <w:rPr>
          <w:sz w:val="28"/>
          <w:szCs w:val="28"/>
        </w:rPr>
        <w:t xml:space="preserve"> competitivos</w:t>
      </w:r>
      <w:r w:rsidR="00A14274" w:rsidRPr="00DB6587">
        <w:rPr>
          <w:sz w:val="28"/>
          <w:szCs w:val="28"/>
        </w:rPr>
        <w:t>.</w:t>
      </w:r>
    </w:p>
    <w:p w14:paraId="4E38D625" w14:textId="77777777" w:rsidR="00A14274" w:rsidRPr="00DB6587" w:rsidRDefault="00A14274" w:rsidP="0002687A">
      <w:pPr>
        <w:pStyle w:val="Prrafodelista"/>
        <w:tabs>
          <w:tab w:val="left" w:pos="567"/>
        </w:tabs>
        <w:ind w:left="0"/>
        <w:rPr>
          <w:sz w:val="28"/>
          <w:szCs w:val="28"/>
        </w:rPr>
      </w:pPr>
    </w:p>
    <w:p w14:paraId="721D44D1" w14:textId="5BFDB3DA" w:rsidR="001B57EF" w:rsidRPr="00DB6587" w:rsidRDefault="00A14274" w:rsidP="0002687A">
      <w:pPr>
        <w:pStyle w:val="Prrafodelista"/>
        <w:numPr>
          <w:ilvl w:val="0"/>
          <w:numId w:val="3"/>
        </w:numPr>
        <w:tabs>
          <w:tab w:val="left" w:pos="567"/>
        </w:tabs>
        <w:autoSpaceDE w:val="0"/>
        <w:autoSpaceDN w:val="0"/>
        <w:ind w:left="0" w:firstLine="0"/>
        <w:contextualSpacing w:val="0"/>
        <w:jc w:val="both"/>
        <w:textAlignment w:val="baseline"/>
        <w:rPr>
          <w:sz w:val="28"/>
          <w:szCs w:val="28"/>
        </w:rPr>
      </w:pPr>
      <w:r w:rsidRPr="00DB6587">
        <w:rPr>
          <w:sz w:val="28"/>
          <w:szCs w:val="28"/>
        </w:rPr>
        <w:t xml:space="preserve">Al no existir una finalidad expresa, la ANDI </w:t>
      </w:r>
      <w:r w:rsidR="007A6FEF" w:rsidRPr="00DB6587">
        <w:rPr>
          <w:sz w:val="28"/>
          <w:szCs w:val="28"/>
        </w:rPr>
        <w:t xml:space="preserve">contrastó </w:t>
      </w:r>
      <w:r w:rsidRPr="00DB6587">
        <w:rPr>
          <w:sz w:val="28"/>
          <w:szCs w:val="28"/>
        </w:rPr>
        <w:t xml:space="preserve">la contratación interadministrativa con </w:t>
      </w:r>
      <w:r w:rsidR="007A6FEF" w:rsidRPr="00DB6587">
        <w:rPr>
          <w:sz w:val="28"/>
          <w:szCs w:val="28"/>
        </w:rPr>
        <w:t>los principios de la función administrativa, contenidos</w:t>
      </w:r>
      <w:r w:rsidR="00EE4888" w:rsidRPr="00DB6587">
        <w:rPr>
          <w:sz w:val="28"/>
          <w:szCs w:val="28"/>
        </w:rPr>
        <w:t xml:space="preserve"> en el artículo 209 de la Constitución</w:t>
      </w:r>
      <w:r w:rsidR="007A6FEF" w:rsidRPr="00DB6587">
        <w:rPr>
          <w:sz w:val="28"/>
          <w:szCs w:val="28"/>
        </w:rPr>
        <w:t>. C</w:t>
      </w:r>
      <w:r w:rsidR="00EE4888" w:rsidRPr="00DB6587">
        <w:rPr>
          <w:sz w:val="28"/>
          <w:szCs w:val="28"/>
        </w:rPr>
        <w:t>oncluy</w:t>
      </w:r>
      <w:r w:rsidR="00B64F1A" w:rsidRPr="00DB6587">
        <w:rPr>
          <w:sz w:val="28"/>
          <w:szCs w:val="28"/>
        </w:rPr>
        <w:t>ó</w:t>
      </w:r>
      <w:r w:rsidR="00EE4888" w:rsidRPr="00DB6587">
        <w:rPr>
          <w:sz w:val="28"/>
          <w:szCs w:val="28"/>
        </w:rPr>
        <w:t xml:space="preserve"> </w:t>
      </w:r>
      <w:r w:rsidR="007A6FEF" w:rsidRPr="00DB6587">
        <w:rPr>
          <w:sz w:val="28"/>
          <w:szCs w:val="28"/>
        </w:rPr>
        <w:t>lo siguiente</w:t>
      </w:r>
      <w:r w:rsidR="00EE4888" w:rsidRPr="00DB6587">
        <w:rPr>
          <w:sz w:val="28"/>
          <w:szCs w:val="28"/>
        </w:rPr>
        <w:t xml:space="preserve">: (i) </w:t>
      </w:r>
      <w:r w:rsidR="00F5011C" w:rsidRPr="00DB6587">
        <w:rPr>
          <w:sz w:val="28"/>
          <w:szCs w:val="28"/>
        </w:rPr>
        <w:t xml:space="preserve">no garantiza el principio de moralidad, porque la celebración de contratos únicamente entre entidades públicas no disminuye el riesgo de corrupción; (ii) </w:t>
      </w:r>
      <w:r w:rsidR="00FD060F" w:rsidRPr="00DB6587">
        <w:rPr>
          <w:sz w:val="28"/>
          <w:szCs w:val="28"/>
        </w:rPr>
        <w:t>no satisface el principio de eficacia, ya que, al excluir a los particulares, se niega la posibilidad de contar con ofertas</w:t>
      </w:r>
      <w:r w:rsidR="00CA56AC" w:rsidRPr="00DB6587">
        <w:rPr>
          <w:sz w:val="28"/>
          <w:szCs w:val="28"/>
        </w:rPr>
        <w:t xml:space="preserve"> de mayor cualificación</w:t>
      </w:r>
      <w:r w:rsidR="008249A1" w:rsidRPr="00DB6587">
        <w:rPr>
          <w:sz w:val="28"/>
          <w:szCs w:val="28"/>
        </w:rPr>
        <w:t>; y (iii) no materializa el principio de imparcialidad</w:t>
      </w:r>
      <w:r w:rsidR="001B57EF" w:rsidRPr="00DB6587">
        <w:rPr>
          <w:sz w:val="28"/>
          <w:szCs w:val="28"/>
        </w:rPr>
        <w:t>.</w:t>
      </w:r>
      <w:r w:rsidR="007A6FEF" w:rsidRPr="00DB6587">
        <w:rPr>
          <w:sz w:val="28"/>
          <w:szCs w:val="28"/>
        </w:rPr>
        <w:t xml:space="preserve"> </w:t>
      </w:r>
      <w:r w:rsidR="001B57EF" w:rsidRPr="00DB6587">
        <w:rPr>
          <w:sz w:val="28"/>
          <w:szCs w:val="28"/>
        </w:rPr>
        <w:t xml:space="preserve">Por otra parte, </w:t>
      </w:r>
      <w:r w:rsidR="00B64F1A" w:rsidRPr="00DB6587">
        <w:rPr>
          <w:sz w:val="28"/>
          <w:szCs w:val="28"/>
        </w:rPr>
        <w:t xml:space="preserve">para la interviniente, </w:t>
      </w:r>
      <w:r w:rsidR="001B57EF" w:rsidRPr="00DB6587">
        <w:rPr>
          <w:sz w:val="28"/>
          <w:szCs w:val="28"/>
        </w:rPr>
        <w:t>la contratación</w:t>
      </w:r>
      <w:r w:rsidR="00CD25EB" w:rsidRPr="00DB6587">
        <w:rPr>
          <w:sz w:val="28"/>
          <w:szCs w:val="28"/>
        </w:rPr>
        <w:t xml:space="preserve"> interadministrativa no </w:t>
      </w:r>
      <w:r w:rsidR="007A6FEF" w:rsidRPr="00DB6587">
        <w:rPr>
          <w:sz w:val="28"/>
          <w:szCs w:val="28"/>
        </w:rPr>
        <w:t>garantiza</w:t>
      </w:r>
      <w:r w:rsidR="00CD25EB" w:rsidRPr="00DB6587">
        <w:rPr>
          <w:sz w:val="28"/>
          <w:szCs w:val="28"/>
        </w:rPr>
        <w:t xml:space="preserve"> </w:t>
      </w:r>
      <w:r w:rsidR="007A6FEF" w:rsidRPr="00DB6587">
        <w:rPr>
          <w:sz w:val="28"/>
          <w:szCs w:val="28"/>
        </w:rPr>
        <w:t xml:space="preserve">el cumplimiento de </w:t>
      </w:r>
      <w:r w:rsidR="009854E0" w:rsidRPr="00DB6587">
        <w:rPr>
          <w:sz w:val="28"/>
          <w:szCs w:val="28"/>
        </w:rPr>
        <w:t xml:space="preserve">los principios de economía y celeridad, debido a que la sola naturaleza de entidad pública no </w:t>
      </w:r>
      <w:r w:rsidR="007A6FEF" w:rsidRPr="00DB6587">
        <w:rPr>
          <w:sz w:val="28"/>
          <w:szCs w:val="28"/>
        </w:rPr>
        <w:t xml:space="preserve">justifica </w:t>
      </w:r>
      <w:r w:rsidR="00967086" w:rsidRPr="00DB6587">
        <w:rPr>
          <w:sz w:val="28"/>
          <w:szCs w:val="28"/>
        </w:rPr>
        <w:t xml:space="preserve">descartar </w:t>
      </w:r>
      <w:r w:rsidR="007A6FEF" w:rsidRPr="00DB6587">
        <w:rPr>
          <w:sz w:val="28"/>
          <w:szCs w:val="28"/>
        </w:rPr>
        <w:t>el deber</w:t>
      </w:r>
      <w:r w:rsidR="00967086" w:rsidRPr="00DB6587">
        <w:rPr>
          <w:sz w:val="28"/>
          <w:szCs w:val="28"/>
        </w:rPr>
        <w:t xml:space="preserve"> de selección objetiva.</w:t>
      </w:r>
    </w:p>
    <w:p w14:paraId="61EC1051" w14:textId="77777777" w:rsidR="00967086" w:rsidRPr="00DB6587" w:rsidRDefault="00967086" w:rsidP="0002687A">
      <w:pPr>
        <w:pStyle w:val="Prrafodelista"/>
        <w:tabs>
          <w:tab w:val="left" w:pos="567"/>
        </w:tabs>
        <w:ind w:left="0"/>
        <w:rPr>
          <w:sz w:val="28"/>
          <w:szCs w:val="28"/>
        </w:rPr>
      </w:pPr>
    </w:p>
    <w:p w14:paraId="121244F4" w14:textId="52B578E5" w:rsidR="00967086" w:rsidRPr="00DB6587" w:rsidRDefault="00967086" w:rsidP="0002687A">
      <w:pPr>
        <w:pStyle w:val="Prrafodelista"/>
        <w:numPr>
          <w:ilvl w:val="0"/>
          <w:numId w:val="3"/>
        </w:numPr>
        <w:tabs>
          <w:tab w:val="left" w:pos="567"/>
        </w:tabs>
        <w:autoSpaceDE w:val="0"/>
        <w:autoSpaceDN w:val="0"/>
        <w:ind w:left="0" w:firstLine="0"/>
        <w:contextualSpacing w:val="0"/>
        <w:jc w:val="both"/>
        <w:textAlignment w:val="baseline"/>
        <w:rPr>
          <w:sz w:val="28"/>
          <w:szCs w:val="28"/>
        </w:rPr>
      </w:pPr>
      <w:r w:rsidRPr="00DB6587">
        <w:rPr>
          <w:sz w:val="28"/>
          <w:szCs w:val="28"/>
        </w:rPr>
        <w:t xml:space="preserve">En consecuencia, la ANDI </w:t>
      </w:r>
      <w:r w:rsidR="00B64F1A" w:rsidRPr="00DB6587">
        <w:rPr>
          <w:sz w:val="28"/>
          <w:szCs w:val="28"/>
        </w:rPr>
        <w:t xml:space="preserve">consideró </w:t>
      </w:r>
      <w:r w:rsidRPr="00DB6587">
        <w:rPr>
          <w:sz w:val="28"/>
          <w:szCs w:val="28"/>
        </w:rPr>
        <w:t xml:space="preserve">que no existe una finalidad que justifique este contrato y, por tanto, </w:t>
      </w:r>
      <w:r w:rsidR="00EB1DE5" w:rsidRPr="00DB6587">
        <w:rPr>
          <w:sz w:val="28"/>
          <w:szCs w:val="28"/>
        </w:rPr>
        <w:t xml:space="preserve">debe ser excluido del ordenamiento jurídico. </w:t>
      </w:r>
    </w:p>
    <w:p w14:paraId="74FD503F" w14:textId="77777777" w:rsidR="00E87197" w:rsidRPr="00DB6587" w:rsidRDefault="00E87197" w:rsidP="0002687A">
      <w:pPr>
        <w:pStyle w:val="Prrafodelista"/>
        <w:ind w:left="0"/>
        <w:rPr>
          <w:sz w:val="28"/>
          <w:szCs w:val="28"/>
        </w:rPr>
      </w:pPr>
    </w:p>
    <w:p w14:paraId="7ABAD693" w14:textId="349AAEAA" w:rsidR="004D267F" w:rsidRPr="00DB6587" w:rsidRDefault="004D267F" w:rsidP="0002687A">
      <w:pPr>
        <w:pStyle w:val="Ttulo1"/>
        <w:tabs>
          <w:tab w:val="left" w:pos="567"/>
        </w:tabs>
        <w:spacing w:line="240" w:lineRule="auto"/>
        <w:ind w:left="0" w:firstLine="0"/>
        <w:jc w:val="both"/>
      </w:pPr>
      <w:r w:rsidRPr="00DB6587">
        <w:t>CONCEPTO DEL PROCURADOR GENERAL DE LA NACIÓN</w:t>
      </w:r>
    </w:p>
    <w:p w14:paraId="6CC6B545" w14:textId="77777777" w:rsidR="004D267F" w:rsidRPr="00DB6587" w:rsidRDefault="004D267F" w:rsidP="0002687A">
      <w:pPr>
        <w:pStyle w:val="Prrafodelista"/>
        <w:tabs>
          <w:tab w:val="left" w:pos="426"/>
        </w:tabs>
        <w:autoSpaceDE w:val="0"/>
        <w:autoSpaceDN w:val="0"/>
        <w:ind w:left="0"/>
        <w:contextualSpacing w:val="0"/>
        <w:jc w:val="both"/>
        <w:textAlignment w:val="baseline"/>
        <w:rPr>
          <w:sz w:val="28"/>
          <w:szCs w:val="28"/>
        </w:rPr>
      </w:pPr>
      <w:bookmarkStart w:id="12" w:name="_Hlk128663747"/>
    </w:p>
    <w:p w14:paraId="1E24F940" w14:textId="66158F7A" w:rsidR="004D267F" w:rsidRPr="00DB6587" w:rsidRDefault="007F2C18" w:rsidP="0002687A">
      <w:pPr>
        <w:pStyle w:val="Prrafodelista"/>
        <w:numPr>
          <w:ilvl w:val="0"/>
          <w:numId w:val="3"/>
        </w:numPr>
        <w:tabs>
          <w:tab w:val="left" w:pos="567"/>
        </w:tabs>
        <w:autoSpaceDE w:val="0"/>
        <w:autoSpaceDN w:val="0"/>
        <w:ind w:left="0" w:firstLine="0"/>
        <w:contextualSpacing w:val="0"/>
        <w:jc w:val="both"/>
        <w:textAlignment w:val="baseline"/>
        <w:rPr>
          <w:sz w:val="28"/>
          <w:szCs w:val="28"/>
        </w:rPr>
      </w:pPr>
      <w:r w:rsidRPr="00DB6587">
        <w:rPr>
          <w:sz w:val="28"/>
          <w:szCs w:val="28"/>
        </w:rPr>
        <w:t xml:space="preserve">El procurador general de la Nación </w:t>
      </w:r>
      <w:r w:rsidR="00B64F1A" w:rsidRPr="00DB6587">
        <w:rPr>
          <w:sz w:val="28"/>
          <w:szCs w:val="28"/>
        </w:rPr>
        <w:t xml:space="preserve">solicitó </w:t>
      </w:r>
      <w:r w:rsidRPr="00DB6587">
        <w:rPr>
          <w:sz w:val="28"/>
          <w:szCs w:val="28"/>
        </w:rPr>
        <w:t>a la Corte declarar exequible el artículo 2, numeral 4, literal c), de la Ley 1150 de 2007</w:t>
      </w:r>
      <w:r w:rsidR="009A026A" w:rsidRPr="00DB6587">
        <w:rPr>
          <w:sz w:val="28"/>
          <w:szCs w:val="28"/>
        </w:rPr>
        <w:t>.</w:t>
      </w:r>
      <w:r w:rsidR="00F520E8" w:rsidRPr="00DB6587">
        <w:rPr>
          <w:sz w:val="28"/>
          <w:szCs w:val="28"/>
        </w:rPr>
        <w:t xml:space="preserve"> </w:t>
      </w:r>
      <w:r w:rsidR="00B12FFB" w:rsidRPr="00DB6587">
        <w:rPr>
          <w:sz w:val="28"/>
          <w:szCs w:val="28"/>
        </w:rPr>
        <w:t xml:space="preserve">Para ello, </w:t>
      </w:r>
      <w:r w:rsidR="00B64F1A" w:rsidRPr="00DB6587">
        <w:rPr>
          <w:sz w:val="28"/>
          <w:szCs w:val="28"/>
        </w:rPr>
        <w:t xml:space="preserve">reiteró </w:t>
      </w:r>
      <w:r w:rsidR="00B12FFB" w:rsidRPr="00DB6587">
        <w:rPr>
          <w:sz w:val="28"/>
          <w:szCs w:val="28"/>
        </w:rPr>
        <w:t xml:space="preserve">que la contratación interadministrativa no se rige por un modelo </w:t>
      </w:r>
      <w:r w:rsidR="00B33EE9" w:rsidRPr="00DB6587">
        <w:rPr>
          <w:sz w:val="28"/>
          <w:szCs w:val="28"/>
        </w:rPr>
        <w:t xml:space="preserve">de selección </w:t>
      </w:r>
      <w:r w:rsidR="00B12FFB" w:rsidRPr="00DB6587">
        <w:rPr>
          <w:sz w:val="28"/>
          <w:szCs w:val="28"/>
        </w:rPr>
        <w:t>específico (</w:t>
      </w:r>
      <w:r w:rsidR="00780E43" w:rsidRPr="00DB6587">
        <w:rPr>
          <w:sz w:val="28"/>
          <w:szCs w:val="28"/>
        </w:rPr>
        <w:t>licitación o contratación directa), sino por su carácter orgánico, es decir, por la naturaleza pública de las entidades que participan en la relación contractual.</w:t>
      </w:r>
      <w:r w:rsidR="00C846E4" w:rsidRPr="00DB6587">
        <w:rPr>
          <w:sz w:val="28"/>
          <w:szCs w:val="28"/>
        </w:rPr>
        <w:t xml:space="preserve"> Asimismo, </w:t>
      </w:r>
      <w:r w:rsidR="00AA614A" w:rsidRPr="00DB6587">
        <w:rPr>
          <w:sz w:val="28"/>
          <w:szCs w:val="28"/>
        </w:rPr>
        <w:t xml:space="preserve">el jefe del Ministerio Público </w:t>
      </w:r>
      <w:r w:rsidR="00B64F1A" w:rsidRPr="00DB6587">
        <w:rPr>
          <w:sz w:val="28"/>
          <w:szCs w:val="28"/>
        </w:rPr>
        <w:t xml:space="preserve">resaltó </w:t>
      </w:r>
      <w:r w:rsidR="00AA614A" w:rsidRPr="00DB6587">
        <w:rPr>
          <w:sz w:val="28"/>
          <w:szCs w:val="28"/>
        </w:rPr>
        <w:t>que esta figura contractual es excepcional</w:t>
      </w:r>
      <w:r w:rsidR="006E3A23" w:rsidRPr="00DB6587">
        <w:rPr>
          <w:sz w:val="28"/>
          <w:szCs w:val="28"/>
        </w:rPr>
        <w:t xml:space="preserve"> y cuenta con objetos contractuales excluidos de su aplicación. </w:t>
      </w:r>
    </w:p>
    <w:p w14:paraId="729BA8F5" w14:textId="77777777" w:rsidR="006E3A23" w:rsidRPr="00DB6587" w:rsidRDefault="006E3A23" w:rsidP="0002687A">
      <w:pPr>
        <w:pStyle w:val="Prrafodelista"/>
        <w:tabs>
          <w:tab w:val="left" w:pos="567"/>
        </w:tabs>
        <w:autoSpaceDE w:val="0"/>
        <w:autoSpaceDN w:val="0"/>
        <w:ind w:left="0"/>
        <w:contextualSpacing w:val="0"/>
        <w:jc w:val="both"/>
        <w:textAlignment w:val="baseline"/>
        <w:rPr>
          <w:sz w:val="28"/>
          <w:szCs w:val="28"/>
        </w:rPr>
      </w:pPr>
    </w:p>
    <w:p w14:paraId="00DA205B" w14:textId="3C9C8B45" w:rsidR="006E3A23" w:rsidRPr="00DB6587" w:rsidRDefault="00B33EE9" w:rsidP="0002687A">
      <w:pPr>
        <w:pStyle w:val="Prrafodelista"/>
        <w:numPr>
          <w:ilvl w:val="0"/>
          <w:numId w:val="3"/>
        </w:numPr>
        <w:tabs>
          <w:tab w:val="left" w:pos="567"/>
        </w:tabs>
        <w:autoSpaceDE w:val="0"/>
        <w:autoSpaceDN w:val="0"/>
        <w:ind w:left="0" w:firstLine="0"/>
        <w:contextualSpacing w:val="0"/>
        <w:jc w:val="both"/>
        <w:textAlignment w:val="baseline"/>
        <w:rPr>
          <w:sz w:val="28"/>
          <w:szCs w:val="28"/>
        </w:rPr>
      </w:pPr>
      <w:r w:rsidRPr="00DB6587">
        <w:rPr>
          <w:sz w:val="28"/>
          <w:szCs w:val="28"/>
        </w:rPr>
        <w:t>E</w:t>
      </w:r>
      <w:r w:rsidR="00291A8F" w:rsidRPr="00DB6587">
        <w:rPr>
          <w:sz w:val="28"/>
          <w:szCs w:val="28"/>
        </w:rPr>
        <w:t xml:space="preserve">l procurador </w:t>
      </w:r>
      <w:r w:rsidR="00B64F1A" w:rsidRPr="00DB6587">
        <w:rPr>
          <w:sz w:val="28"/>
          <w:szCs w:val="28"/>
        </w:rPr>
        <w:t xml:space="preserve">indicó </w:t>
      </w:r>
      <w:r w:rsidR="00291A8F" w:rsidRPr="00DB6587">
        <w:rPr>
          <w:sz w:val="28"/>
          <w:szCs w:val="28"/>
        </w:rPr>
        <w:t xml:space="preserve">que la disposición demandada </w:t>
      </w:r>
      <w:r w:rsidRPr="00DB6587">
        <w:rPr>
          <w:sz w:val="28"/>
          <w:szCs w:val="28"/>
        </w:rPr>
        <w:t xml:space="preserve">debe ser examinada mediante la aplicación de un </w:t>
      </w:r>
      <w:r w:rsidR="00291A8F" w:rsidRPr="00DB6587">
        <w:rPr>
          <w:sz w:val="28"/>
          <w:szCs w:val="28"/>
        </w:rPr>
        <w:t>juicio intermedio de igualdad</w:t>
      </w:r>
      <w:r w:rsidRPr="00DB6587">
        <w:rPr>
          <w:sz w:val="28"/>
          <w:szCs w:val="28"/>
        </w:rPr>
        <w:t xml:space="preserve">. En este se debe verificar </w:t>
      </w:r>
      <w:r w:rsidR="00F827A1" w:rsidRPr="00DB6587">
        <w:rPr>
          <w:sz w:val="28"/>
          <w:szCs w:val="28"/>
        </w:rPr>
        <w:t>si existe un fin legítimo que justifique el trato diferenciado a favor de las entidades públicas,</w:t>
      </w:r>
      <w:r w:rsidR="00CD15FE" w:rsidRPr="00DB6587">
        <w:rPr>
          <w:sz w:val="28"/>
          <w:szCs w:val="28"/>
        </w:rPr>
        <w:t xml:space="preserve"> si el criterio de distinción es objetivamente relevante para ese propósito </w:t>
      </w:r>
      <w:r w:rsidR="009262C0" w:rsidRPr="00DB6587">
        <w:rPr>
          <w:sz w:val="28"/>
          <w:szCs w:val="28"/>
        </w:rPr>
        <w:t>y</w:t>
      </w:r>
      <w:r w:rsidR="00B64F1A" w:rsidRPr="00DB6587">
        <w:rPr>
          <w:sz w:val="28"/>
          <w:szCs w:val="28"/>
        </w:rPr>
        <w:t>, finalmente,</w:t>
      </w:r>
      <w:r w:rsidR="009262C0" w:rsidRPr="00DB6587">
        <w:rPr>
          <w:sz w:val="28"/>
          <w:szCs w:val="28"/>
        </w:rPr>
        <w:t xml:space="preserve"> si la medida es proporcional.</w:t>
      </w:r>
    </w:p>
    <w:p w14:paraId="231AB22B" w14:textId="77777777" w:rsidR="00F65273" w:rsidRPr="00DB6587" w:rsidRDefault="00F65273" w:rsidP="0002687A">
      <w:pPr>
        <w:pStyle w:val="Prrafodelista"/>
        <w:tabs>
          <w:tab w:val="left" w:pos="567"/>
        </w:tabs>
        <w:autoSpaceDE w:val="0"/>
        <w:autoSpaceDN w:val="0"/>
        <w:ind w:left="0"/>
        <w:contextualSpacing w:val="0"/>
        <w:jc w:val="both"/>
        <w:textAlignment w:val="baseline"/>
        <w:rPr>
          <w:sz w:val="28"/>
          <w:szCs w:val="28"/>
        </w:rPr>
      </w:pPr>
    </w:p>
    <w:p w14:paraId="2CEE914C" w14:textId="183843CE" w:rsidR="00F65273" w:rsidRPr="00DB6587" w:rsidRDefault="00E65B8D" w:rsidP="0002687A">
      <w:pPr>
        <w:pStyle w:val="Prrafodelista"/>
        <w:numPr>
          <w:ilvl w:val="0"/>
          <w:numId w:val="3"/>
        </w:numPr>
        <w:tabs>
          <w:tab w:val="left" w:pos="567"/>
        </w:tabs>
        <w:autoSpaceDE w:val="0"/>
        <w:autoSpaceDN w:val="0"/>
        <w:ind w:left="0" w:firstLine="0"/>
        <w:contextualSpacing w:val="0"/>
        <w:jc w:val="both"/>
        <w:textAlignment w:val="baseline"/>
        <w:rPr>
          <w:sz w:val="28"/>
          <w:szCs w:val="28"/>
        </w:rPr>
      </w:pPr>
      <w:r w:rsidRPr="00DB6587">
        <w:rPr>
          <w:sz w:val="28"/>
          <w:szCs w:val="28"/>
        </w:rPr>
        <w:t xml:space="preserve">Para el procurador, los elementos del juicio intermedio de igualdad se cumplen en este caso. </w:t>
      </w:r>
      <w:r w:rsidR="00B26EAA" w:rsidRPr="00DB6587">
        <w:rPr>
          <w:sz w:val="28"/>
          <w:szCs w:val="28"/>
        </w:rPr>
        <w:t>La finalidad de los contratos interadministrativos consiste en habilitar un mecanismo contractual excepcional</w:t>
      </w:r>
      <w:r w:rsidR="009632B5" w:rsidRPr="00DB6587">
        <w:rPr>
          <w:sz w:val="28"/>
          <w:szCs w:val="28"/>
        </w:rPr>
        <w:t>, que permita a las entidades estatales colaborar entre sí, sin necesidad de acudir a procesos de selección objetiva (licitaciones o concursos)</w:t>
      </w:r>
      <w:r w:rsidR="00B33EE9" w:rsidRPr="00DB6587">
        <w:rPr>
          <w:sz w:val="28"/>
          <w:szCs w:val="28"/>
        </w:rPr>
        <w:t xml:space="preserve">. Lo anterior, </w:t>
      </w:r>
      <w:r w:rsidR="009C3A9A" w:rsidRPr="00DB6587">
        <w:rPr>
          <w:sz w:val="28"/>
          <w:szCs w:val="28"/>
        </w:rPr>
        <w:t>busca</w:t>
      </w:r>
      <w:r w:rsidR="00B33EE9" w:rsidRPr="00DB6587">
        <w:rPr>
          <w:sz w:val="28"/>
          <w:szCs w:val="28"/>
        </w:rPr>
        <w:t xml:space="preserve"> materializar </w:t>
      </w:r>
      <w:r w:rsidR="00FF2016" w:rsidRPr="00DB6587">
        <w:rPr>
          <w:sz w:val="28"/>
          <w:szCs w:val="28"/>
        </w:rPr>
        <w:t>los principios de eficiencia y transparencia</w:t>
      </w:r>
      <w:r w:rsidR="0020681C" w:rsidRPr="00DB6587">
        <w:rPr>
          <w:sz w:val="28"/>
          <w:szCs w:val="28"/>
        </w:rPr>
        <w:t>, así como la colaboración armónica.</w:t>
      </w:r>
      <w:r w:rsidR="0090621F" w:rsidRPr="00DB6587">
        <w:rPr>
          <w:sz w:val="28"/>
          <w:szCs w:val="28"/>
        </w:rPr>
        <w:t xml:space="preserve"> Asimismo, el procurador </w:t>
      </w:r>
      <w:r w:rsidR="00B64F1A" w:rsidRPr="00DB6587">
        <w:rPr>
          <w:sz w:val="28"/>
          <w:szCs w:val="28"/>
        </w:rPr>
        <w:t xml:space="preserve">consideró </w:t>
      </w:r>
      <w:r w:rsidR="0090621F" w:rsidRPr="00DB6587">
        <w:rPr>
          <w:sz w:val="28"/>
          <w:szCs w:val="28"/>
        </w:rPr>
        <w:t xml:space="preserve">que </w:t>
      </w:r>
      <w:r w:rsidR="00C06512" w:rsidRPr="00DB6587">
        <w:rPr>
          <w:sz w:val="28"/>
          <w:szCs w:val="28"/>
        </w:rPr>
        <w:t>la contratación interadministrativa optimiza el uso de los recursos públicos ya disponibles dentro del Estado.</w:t>
      </w:r>
    </w:p>
    <w:p w14:paraId="3D5F887E" w14:textId="77777777" w:rsidR="00C06512" w:rsidRPr="00DB6587" w:rsidRDefault="00C06512" w:rsidP="0002687A">
      <w:pPr>
        <w:pStyle w:val="Prrafodelista"/>
        <w:tabs>
          <w:tab w:val="left" w:pos="567"/>
        </w:tabs>
        <w:ind w:left="0"/>
        <w:rPr>
          <w:sz w:val="28"/>
          <w:szCs w:val="28"/>
        </w:rPr>
      </w:pPr>
    </w:p>
    <w:p w14:paraId="1D6B6DC9" w14:textId="418E05EF" w:rsidR="00C06512" w:rsidRPr="00DB6587" w:rsidRDefault="000827D5" w:rsidP="0002687A">
      <w:pPr>
        <w:pStyle w:val="Prrafodelista"/>
        <w:numPr>
          <w:ilvl w:val="0"/>
          <w:numId w:val="3"/>
        </w:numPr>
        <w:tabs>
          <w:tab w:val="left" w:pos="567"/>
        </w:tabs>
        <w:autoSpaceDE w:val="0"/>
        <w:autoSpaceDN w:val="0"/>
        <w:ind w:left="0" w:firstLine="0"/>
        <w:contextualSpacing w:val="0"/>
        <w:jc w:val="both"/>
        <w:textAlignment w:val="baseline"/>
        <w:rPr>
          <w:sz w:val="28"/>
          <w:szCs w:val="28"/>
        </w:rPr>
      </w:pPr>
      <w:r w:rsidRPr="00DB6587">
        <w:rPr>
          <w:sz w:val="28"/>
          <w:szCs w:val="28"/>
        </w:rPr>
        <w:t xml:space="preserve">La disposición demandada es, además, razonable. Según el procurador, </w:t>
      </w:r>
      <w:r w:rsidR="006D34A9" w:rsidRPr="00DB6587">
        <w:rPr>
          <w:sz w:val="28"/>
          <w:szCs w:val="28"/>
        </w:rPr>
        <w:t xml:space="preserve">la exclusión de particulares </w:t>
      </w:r>
      <w:r w:rsidR="006864B9" w:rsidRPr="00DB6587">
        <w:rPr>
          <w:sz w:val="28"/>
          <w:szCs w:val="28"/>
        </w:rPr>
        <w:t xml:space="preserve">de </w:t>
      </w:r>
      <w:r w:rsidR="006D34A9" w:rsidRPr="00DB6587">
        <w:rPr>
          <w:sz w:val="28"/>
          <w:szCs w:val="28"/>
        </w:rPr>
        <w:t>los contratos interadministrativos se justifica en la necesidad d</w:t>
      </w:r>
      <w:r w:rsidR="00535491" w:rsidRPr="00DB6587">
        <w:rPr>
          <w:sz w:val="28"/>
          <w:szCs w:val="28"/>
        </w:rPr>
        <w:t xml:space="preserve">e fortalecer la acción coordinada </w:t>
      </w:r>
      <w:r w:rsidR="00B90078" w:rsidRPr="00DB6587">
        <w:rPr>
          <w:sz w:val="28"/>
          <w:szCs w:val="28"/>
        </w:rPr>
        <w:t xml:space="preserve">del Estado para cumplir con las tareas esenciales previstas en la Constitución. Además, la disposición </w:t>
      </w:r>
      <w:r w:rsidR="00D22CE4" w:rsidRPr="00DB6587">
        <w:rPr>
          <w:sz w:val="28"/>
          <w:szCs w:val="28"/>
        </w:rPr>
        <w:t>no otorga una licencia para eludir el régimen contractual estatal, sino que</w:t>
      </w:r>
      <w:r w:rsidR="00DA348A" w:rsidRPr="00DB6587">
        <w:rPr>
          <w:sz w:val="28"/>
          <w:szCs w:val="28"/>
        </w:rPr>
        <w:t xml:space="preserve"> contiene un conjunto de reglas que restringen su aplicación. Así, las entidades públicas </w:t>
      </w:r>
      <w:r w:rsidR="0060183B" w:rsidRPr="00DB6587">
        <w:rPr>
          <w:sz w:val="28"/>
          <w:szCs w:val="28"/>
        </w:rPr>
        <w:t>deben</w:t>
      </w:r>
      <w:r w:rsidR="00D27F7B" w:rsidRPr="00DB6587">
        <w:rPr>
          <w:sz w:val="28"/>
          <w:szCs w:val="28"/>
        </w:rPr>
        <w:t>: (i)</w:t>
      </w:r>
      <w:r w:rsidR="0060183B" w:rsidRPr="00DB6587">
        <w:rPr>
          <w:sz w:val="28"/>
          <w:szCs w:val="28"/>
        </w:rPr>
        <w:t xml:space="preserve"> tener una sinergia funcional o institucional que justifique la contratación directa</w:t>
      </w:r>
      <w:r w:rsidR="00D27F7B" w:rsidRPr="00DB6587">
        <w:rPr>
          <w:sz w:val="28"/>
          <w:szCs w:val="28"/>
        </w:rPr>
        <w:t xml:space="preserve">; (ii) contar con la capacidad técnica y operativa suficiente </w:t>
      </w:r>
      <w:r w:rsidR="00573867" w:rsidRPr="00DB6587">
        <w:rPr>
          <w:sz w:val="28"/>
          <w:szCs w:val="28"/>
        </w:rPr>
        <w:t>para ejecutar adecuadamente el contrato, de modo que se restrinja la posibilidad de acudir a subcontratistas</w:t>
      </w:r>
      <w:r w:rsidR="003F1A02" w:rsidRPr="00DB6587">
        <w:rPr>
          <w:sz w:val="28"/>
          <w:szCs w:val="28"/>
        </w:rPr>
        <w:t xml:space="preserve">; (iii) </w:t>
      </w:r>
      <w:r w:rsidR="00EE3479" w:rsidRPr="00DB6587">
        <w:rPr>
          <w:sz w:val="28"/>
          <w:szCs w:val="28"/>
        </w:rPr>
        <w:t xml:space="preserve">evaluar criterios (p. ej., operativos y de calidad), que permitan establecer si, dentro de la estructura de la </w:t>
      </w:r>
      <w:r w:rsidR="006864B9" w:rsidRPr="00DB6587">
        <w:rPr>
          <w:sz w:val="28"/>
          <w:szCs w:val="28"/>
        </w:rPr>
        <w:t xml:space="preserve">Administración </w:t>
      </w:r>
      <w:r w:rsidR="00EE3479" w:rsidRPr="00DB6587">
        <w:rPr>
          <w:sz w:val="28"/>
          <w:szCs w:val="28"/>
        </w:rPr>
        <w:t>pública</w:t>
      </w:r>
      <w:r w:rsidR="009C3A9A" w:rsidRPr="00DB6587">
        <w:rPr>
          <w:sz w:val="28"/>
          <w:szCs w:val="28"/>
        </w:rPr>
        <w:t>,</w:t>
      </w:r>
      <w:r w:rsidR="00EE3479" w:rsidRPr="00DB6587">
        <w:rPr>
          <w:sz w:val="28"/>
          <w:szCs w:val="28"/>
        </w:rPr>
        <w:t xml:space="preserve"> existe </w:t>
      </w:r>
      <w:r w:rsidR="002A6C84" w:rsidRPr="00DB6587">
        <w:rPr>
          <w:sz w:val="28"/>
          <w:szCs w:val="28"/>
        </w:rPr>
        <w:t>una entidad pública que cuente con mejores condiciones que un particular para prestar el servicio contratado;</w:t>
      </w:r>
      <w:r w:rsidR="007F5272" w:rsidRPr="00DB6587">
        <w:rPr>
          <w:sz w:val="28"/>
          <w:szCs w:val="28"/>
        </w:rPr>
        <w:t xml:space="preserve"> y (iv)</w:t>
      </w:r>
      <w:r w:rsidR="00A91F7A" w:rsidRPr="00DB6587">
        <w:rPr>
          <w:sz w:val="28"/>
          <w:szCs w:val="28"/>
        </w:rPr>
        <w:t xml:space="preserve"> hacer un </w:t>
      </w:r>
      <w:r w:rsidR="00AB112C" w:rsidRPr="00DB6587">
        <w:rPr>
          <w:sz w:val="28"/>
          <w:szCs w:val="28"/>
        </w:rPr>
        <w:t xml:space="preserve">análisis riguroso de conveniencia, de manera tal que no se acuda a la contratación interadministrativa para eludir los procedimientos contractuales ordinarios. </w:t>
      </w:r>
    </w:p>
    <w:p w14:paraId="1482A0AB" w14:textId="77777777" w:rsidR="00AB112C" w:rsidRPr="00DB6587" w:rsidRDefault="00AB112C" w:rsidP="0002687A">
      <w:pPr>
        <w:pStyle w:val="Prrafodelista"/>
        <w:tabs>
          <w:tab w:val="left" w:pos="567"/>
        </w:tabs>
        <w:autoSpaceDE w:val="0"/>
        <w:autoSpaceDN w:val="0"/>
        <w:ind w:left="0"/>
        <w:contextualSpacing w:val="0"/>
        <w:jc w:val="both"/>
        <w:textAlignment w:val="baseline"/>
        <w:rPr>
          <w:sz w:val="28"/>
          <w:szCs w:val="28"/>
        </w:rPr>
      </w:pPr>
    </w:p>
    <w:p w14:paraId="056CCDD3" w14:textId="411BD8A2" w:rsidR="00AB112C" w:rsidRPr="00DB6587" w:rsidRDefault="00E9524B" w:rsidP="0002687A">
      <w:pPr>
        <w:pStyle w:val="Prrafodelista"/>
        <w:numPr>
          <w:ilvl w:val="0"/>
          <w:numId w:val="3"/>
        </w:numPr>
        <w:tabs>
          <w:tab w:val="left" w:pos="567"/>
        </w:tabs>
        <w:autoSpaceDE w:val="0"/>
        <w:autoSpaceDN w:val="0"/>
        <w:ind w:left="0" w:firstLine="0"/>
        <w:contextualSpacing w:val="0"/>
        <w:jc w:val="both"/>
        <w:textAlignment w:val="baseline"/>
        <w:rPr>
          <w:sz w:val="28"/>
          <w:szCs w:val="28"/>
        </w:rPr>
      </w:pPr>
      <w:r w:rsidRPr="00DB6587">
        <w:rPr>
          <w:sz w:val="28"/>
          <w:szCs w:val="28"/>
        </w:rPr>
        <w:t xml:space="preserve">A partir de estos elementos, el procurador </w:t>
      </w:r>
      <w:r w:rsidR="00B64F1A" w:rsidRPr="00DB6587">
        <w:rPr>
          <w:sz w:val="28"/>
          <w:szCs w:val="28"/>
        </w:rPr>
        <w:t xml:space="preserve">consideró </w:t>
      </w:r>
      <w:r w:rsidRPr="00DB6587">
        <w:rPr>
          <w:sz w:val="28"/>
          <w:szCs w:val="28"/>
        </w:rPr>
        <w:t xml:space="preserve">que </w:t>
      </w:r>
      <w:r w:rsidR="00D070A4" w:rsidRPr="00DB6587">
        <w:rPr>
          <w:sz w:val="28"/>
          <w:szCs w:val="28"/>
        </w:rPr>
        <w:t xml:space="preserve">la disposición demandada </w:t>
      </w:r>
      <w:r w:rsidR="006864B9" w:rsidRPr="00DB6587">
        <w:rPr>
          <w:sz w:val="28"/>
          <w:szCs w:val="28"/>
        </w:rPr>
        <w:t xml:space="preserve">persigue </w:t>
      </w:r>
      <w:r w:rsidR="00D070A4" w:rsidRPr="00DB6587">
        <w:rPr>
          <w:sz w:val="28"/>
          <w:szCs w:val="28"/>
        </w:rPr>
        <w:t xml:space="preserve">un fin legítimo porque garantiza </w:t>
      </w:r>
      <w:r w:rsidR="00F117A5" w:rsidRPr="00DB6587">
        <w:rPr>
          <w:sz w:val="28"/>
          <w:szCs w:val="28"/>
        </w:rPr>
        <w:t>la eficiencia administrativa, la protección de recursos públicos</w:t>
      </w:r>
      <w:r w:rsidR="00445E52" w:rsidRPr="00DB6587">
        <w:rPr>
          <w:sz w:val="28"/>
          <w:szCs w:val="28"/>
        </w:rPr>
        <w:t xml:space="preserve"> y la generación de espacios de transparencia en la contratación estatal. La disposición también </w:t>
      </w:r>
      <w:r w:rsidR="006864B9" w:rsidRPr="00DB6587">
        <w:rPr>
          <w:sz w:val="28"/>
          <w:szCs w:val="28"/>
        </w:rPr>
        <w:t xml:space="preserve">es </w:t>
      </w:r>
      <w:r w:rsidR="00445E52" w:rsidRPr="00DB6587">
        <w:rPr>
          <w:sz w:val="28"/>
          <w:szCs w:val="28"/>
        </w:rPr>
        <w:t>idónea</w:t>
      </w:r>
      <w:r w:rsidR="0025139D" w:rsidRPr="00DB6587">
        <w:rPr>
          <w:sz w:val="28"/>
          <w:szCs w:val="28"/>
        </w:rPr>
        <w:t>, porque evita acudir innecesariamente a</w:t>
      </w:r>
      <w:r w:rsidR="0081572F" w:rsidRPr="00DB6587">
        <w:rPr>
          <w:sz w:val="28"/>
          <w:szCs w:val="28"/>
        </w:rPr>
        <w:t>l mercado privado, cuando otra entidad pública puede cumplir con el objeto contractual, y</w:t>
      </w:r>
      <w:r w:rsidR="0036351B" w:rsidRPr="00DB6587">
        <w:rPr>
          <w:sz w:val="28"/>
          <w:szCs w:val="28"/>
        </w:rPr>
        <w:t xml:space="preserve"> tiene un conjunto de reglas que limitan su aplicación (aplicación de criterios específicos, respeto de los principios del artículo 20</w:t>
      </w:r>
      <w:r w:rsidR="002058D7" w:rsidRPr="00DB6587">
        <w:rPr>
          <w:sz w:val="28"/>
          <w:szCs w:val="28"/>
        </w:rPr>
        <w:t>9 de la Constitución, entre otros)</w:t>
      </w:r>
      <w:r w:rsidR="0036351B" w:rsidRPr="00DB6587">
        <w:rPr>
          <w:sz w:val="28"/>
          <w:szCs w:val="28"/>
        </w:rPr>
        <w:t>.</w:t>
      </w:r>
    </w:p>
    <w:p w14:paraId="104DCD3E" w14:textId="77777777" w:rsidR="00B2038D" w:rsidRPr="00DB6587" w:rsidRDefault="00B2038D" w:rsidP="0002687A">
      <w:pPr>
        <w:pStyle w:val="Prrafodelista"/>
        <w:tabs>
          <w:tab w:val="left" w:pos="567"/>
        </w:tabs>
        <w:ind w:left="0"/>
        <w:rPr>
          <w:sz w:val="28"/>
          <w:szCs w:val="28"/>
        </w:rPr>
      </w:pPr>
    </w:p>
    <w:p w14:paraId="39D3E039" w14:textId="4342CEEB" w:rsidR="00B2038D" w:rsidRPr="00DB6587" w:rsidRDefault="00B2038D" w:rsidP="0002687A">
      <w:pPr>
        <w:pStyle w:val="Prrafodelista"/>
        <w:numPr>
          <w:ilvl w:val="0"/>
          <w:numId w:val="3"/>
        </w:numPr>
        <w:tabs>
          <w:tab w:val="left" w:pos="567"/>
        </w:tabs>
        <w:autoSpaceDE w:val="0"/>
        <w:autoSpaceDN w:val="0"/>
        <w:ind w:left="0" w:firstLine="0"/>
        <w:contextualSpacing w:val="0"/>
        <w:jc w:val="both"/>
        <w:textAlignment w:val="baseline"/>
        <w:rPr>
          <w:sz w:val="28"/>
          <w:szCs w:val="28"/>
        </w:rPr>
      </w:pPr>
      <w:r w:rsidRPr="00DB6587">
        <w:rPr>
          <w:sz w:val="28"/>
          <w:szCs w:val="28"/>
        </w:rPr>
        <w:t xml:space="preserve">La disposición, además, es proporcional, porque, en criterio del procurador, no excluye a los particulares de todas las formas de contratación estatal, solo restringe su participación en un escenario que, </w:t>
      </w:r>
      <w:r w:rsidR="006864B9" w:rsidRPr="00DB6587">
        <w:rPr>
          <w:sz w:val="28"/>
          <w:szCs w:val="28"/>
        </w:rPr>
        <w:t>por mandato legal,</w:t>
      </w:r>
      <w:r w:rsidRPr="00DB6587">
        <w:rPr>
          <w:sz w:val="28"/>
          <w:szCs w:val="28"/>
        </w:rPr>
        <w:t xml:space="preserve"> es excepcional. En esa medida</w:t>
      </w:r>
      <w:r w:rsidR="0004166B" w:rsidRPr="00DB6587">
        <w:rPr>
          <w:sz w:val="28"/>
          <w:szCs w:val="28"/>
        </w:rPr>
        <w:t xml:space="preserve">, la contratación interadministrativa no desconoce </w:t>
      </w:r>
      <w:r w:rsidR="006864B9" w:rsidRPr="00DB6587">
        <w:rPr>
          <w:sz w:val="28"/>
          <w:szCs w:val="28"/>
        </w:rPr>
        <w:t xml:space="preserve">los </w:t>
      </w:r>
      <w:r w:rsidR="0004166B" w:rsidRPr="00DB6587">
        <w:rPr>
          <w:sz w:val="28"/>
          <w:szCs w:val="28"/>
        </w:rPr>
        <w:t>principio</w:t>
      </w:r>
      <w:r w:rsidR="006864B9" w:rsidRPr="00DB6587">
        <w:rPr>
          <w:sz w:val="28"/>
          <w:szCs w:val="28"/>
        </w:rPr>
        <w:t>s</w:t>
      </w:r>
      <w:r w:rsidR="0004166B" w:rsidRPr="00DB6587">
        <w:rPr>
          <w:sz w:val="28"/>
          <w:szCs w:val="28"/>
        </w:rPr>
        <w:t xml:space="preserve"> de igualdad</w:t>
      </w:r>
      <w:r w:rsidR="006864B9" w:rsidRPr="00DB6587">
        <w:rPr>
          <w:sz w:val="28"/>
          <w:szCs w:val="28"/>
        </w:rPr>
        <w:t xml:space="preserve"> y de libre concurrencia</w:t>
      </w:r>
      <w:r w:rsidR="0004166B" w:rsidRPr="00DB6587">
        <w:rPr>
          <w:sz w:val="28"/>
          <w:szCs w:val="28"/>
        </w:rPr>
        <w:t>.</w:t>
      </w:r>
    </w:p>
    <w:p w14:paraId="2E9995AF" w14:textId="77777777" w:rsidR="0004166B" w:rsidRPr="00DB6587" w:rsidRDefault="0004166B" w:rsidP="0002687A">
      <w:pPr>
        <w:pStyle w:val="Prrafodelista"/>
        <w:tabs>
          <w:tab w:val="left" w:pos="567"/>
        </w:tabs>
        <w:ind w:left="0"/>
        <w:rPr>
          <w:sz w:val="28"/>
          <w:szCs w:val="28"/>
        </w:rPr>
      </w:pPr>
    </w:p>
    <w:p w14:paraId="6B4AC5F7" w14:textId="597B5145" w:rsidR="0004166B" w:rsidRPr="00DB6587" w:rsidRDefault="0004166B" w:rsidP="0002687A">
      <w:pPr>
        <w:pStyle w:val="Prrafodelista"/>
        <w:numPr>
          <w:ilvl w:val="0"/>
          <w:numId w:val="3"/>
        </w:numPr>
        <w:tabs>
          <w:tab w:val="left" w:pos="567"/>
        </w:tabs>
        <w:autoSpaceDE w:val="0"/>
        <w:autoSpaceDN w:val="0"/>
        <w:ind w:left="0" w:firstLine="0"/>
        <w:contextualSpacing w:val="0"/>
        <w:jc w:val="both"/>
        <w:textAlignment w:val="baseline"/>
        <w:rPr>
          <w:sz w:val="28"/>
          <w:szCs w:val="28"/>
        </w:rPr>
      </w:pPr>
      <w:r w:rsidRPr="00DB6587">
        <w:rPr>
          <w:sz w:val="28"/>
          <w:szCs w:val="28"/>
        </w:rPr>
        <w:t xml:space="preserve">Finalmente, el procurador </w:t>
      </w:r>
      <w:r w:rsidR="00ED6FBB" w:rsidRPr="00DB6587">
        <w:rPr>
          <w:sz w:val="28"/>
          <w:szCs w:val="28"/>
        </w:rPr>
        <w:t xml:space="preserve">explicó </w:t>
      </w:r>
      <w:r w:rsidRPr="00DB6587">
        <w:rPr>
          <w:sz w:val="28"/>
          <w:szCs w:val="28"/>
        </w:rPr>
        <w:t xml:space="preserve">que la norma tampoco es contraria </w:t>
      </w:r>
      <w:r w:rsidR="00A50477" w:rsidRPr="00DB6587">
        <w:rPr>
          <w:sz w:val="28"/>
          <w:szCs w:val="28"/>
        </w:rPr>
        <w:t xml:space="preserve">a </w:t>
      </w:r>
      <w:r w:rsidRPr="00DB6587">
        <w:rPr>
          <w:sz w:val="28"/>
          <w:szCs w:val="28"/>
        </w:rPr>
        <w:t>la libre competencia</w:t>
      </w:r>
      <w:r w:rsidR="00994488" w:rsidRPr="00DB6587">
        <w:rPr>
          <w:sz w:val="28"/>
          <w:szCs w:val="28"/>
        </w:rPr>
        <w:t xml:space="preserve">, porque </w:t>
      </w:r>
      <w:r w:rsidR="00BC7733" w:rsidRPr="00DB6587">
        <w:rPr>
          <w:sz w:val="28"/>
          <w:szCs w:val="28"/>
        </w:rPr>
        <w:t xml:space="preserve">existen diversos objetos contractuales exceptuados de </w:t>
      </w:r>
      <w:r w:rsidR="006864B9" w:rsidRPr="00DB6587">
        <w:rPr>
          <w:sz w:val="28"/>
          <w:szCs w:val="28"/>
        </w:rPr>
        <w:t>los contratos interadministrativos</w:t>
      </w:r>
      <w:r w:rsidR="00BC7733" w:rsidRPr="00DB6587">
        <w:rPr>
          <w:sz w:val="28"/>
          <w:szCs w:val="28"/>
        </w:rPr>
        <w:t xml:space="preserve"> que deben </w:t>
      </w:r>
      <w:r w:rsidR="006864B9" w:rsidRPr="00DB6587">
        <w:rPr>
          <w:sz w:val="28"/>
          <w:szCs w:val="28"/>
        </w:rPr>
        <w:t>adelantarse mediante</w:t>
      </w:r>
      <w:r w:rsidR="00263A16" w:rsidRPr="00DB6587">
        <w:rPr>
          <w:sz w:val="28"/>
          <w:szCs w:val="28"/>
        </w:rPr>
        <w:t xml:space="preserve"> licitación</w:t>
      </w:r>
      <w:r w:rsidR="006864B9" w:rsidRPr="00DB6587">
        <w:rPr>
          <w:sz w:val="28"/>
          <w:szCs w:val="28"/>
        </w:rPr>
        <w:t xml:space="preserve"> pública</w:t>
      </w:r>
      <w:r w:rsidR="00263A16" w:rsidRPr="00DB6587">
        <w:rPr>
          <w:sz w:val="28"/>
          <w:szCs w:val="28"/>
        </w:rPr>
        <w:t xml:space="preserve">, </w:t>
      </w:r>
      <w:r w:rsidR="00A50477" w:rsidRPr="00DB6587">
        <w:rPr>
          <w:sz w:val="28"/>
          <w:szCs w:val="28"/>
        </w:rPr>
        <w:t>lo que</w:t>
      </w:r>
      <w:r w:rsidR="00263A16" w:rsidRPr="00DB6587">
        <w:rPr>
          <w:sz w:val="28"/>
          <w:szCs w:val="28"/>
        </w:rPr>
        <w:t xml:space="preserve"> permite una participación </w:t>
      </w:r>
      <w:r w:rsidR="00C05CDB" w:rsidRPr="00DB6587">
        <w:rPr>
          <w:sz w:val="28"/>
          <w:szCs w:val="28"/>
        </w:rPr>
        <w:t xml:space="preserve">de los particulares como oferentes. </w:t>
      </w:r>
    </w:p>
    <w:p w14:paraId="6AE9BB93" w14:textId="77777777" w:rsidR="00CA6BEA" w:rsidRPr="00DB6587" w:rsidRDefault="00CA6BEA" w:rsidP="00CA6BEA">
      <w:pPr>
        <w:pStyle w:val="Prrafodelista"/>
        <w:tabs>
          <w:tab w:val="left" w:pos="567"/>
        </w:tabs>
        <w:autoSpaceDE w:val="0"/>
        <w:autoSpaceDN w:val="0"/>
        <w:ind w:left="0"/>
        <w:contextualSpacing w:val="0"/>
        <w:jc w:val="both"/>
        <w:textAlignment w:val="baseline"/>
        <w:rPr>
          <w:sz w:val="28"/>
          <w:szCs w:val="28"/>
        </w:rPr>
      </w:pPr>
    </w:p>
    <w:p w14:paraId="226F17C5" w14:textId="7A42464A" w:rsidR="00CC473F" w:rsidRPr="00DB6587" w:rsidRDefault="009675EF" w:rsidP="0002687A">
      <w:pPr>
        <w:pStyle w:val="Ttulo1"/>
        <w:spacing w:line="240" w:lineRule="auto"/>
        <w:ind w:left="0" w:firstLine="0"/>
      </w:pPr>
      <w:r w:rsidRPr="00DB6587">
        <w:t xml:space="preserve">CONSIDERACIONES </w:t>
      </w:r>
      <w:r w:rsidR="006F0C10" w:rsidRPr="00DB6587">
        <w:t>DE LA CORTE CONSTITUCIONAL</w:t>
      </w:r>
    </w:p>
    <w:p w14:paraId="1BF188BF" w14:textId="77777777" w:rsidR="002F72AA" w:rsidRPr="00DB6587" w:rsidRDefault="002F72AA" w:rsidP="0002687A">
      <w:pPr>
        <w:pStyle w:val="Prrafodelista"/>
        <w:tabs>
          <w:tab w:val="left" w:pos="426"/>
        </w:tabs>
        <w:autoSpaceDE w:val="0"/>
        <w:autoSpaceDN w:val="0"/>
        <w:ind w:left="0"/>
        <w:contextualSpacing w:val="0"/>
        <w:jc w:val="both"/>
        <w:textAlignment w:val="baseline"/>
        <w:rPr>
          <w:sz w:val="28"/>
          <w:szCs w:val="28"/>
        </w:rPr>
      </w:pPr>
    </w:p>
    <w:p w14:paraId="57FC90F1" w14:textId="19DF10F7" w:rsidR="002F72AA" w:rsidRPr="00DB6587" w:rsidRDefault="0082495F" w:rsidP="0002687A">
      <w:pPr>
        <w:pStyle w:val="Ttulo2"/>
        <w:numPr>
          <w:ilvl w:val="0"/>
          <w:numId w:val="31"/>
        </w:numPr>
        <w:ind w:left="0" w:firstLine="0"/>
      </w:pPr>
      <w:r w:rsidRPr="00DB6587">
        <w:t>Competencia de la Corte</w:t>
      </w:r>
    </w:p>
    <w:p w14:paraId="6980FC8C" w14:textId="77777777" w:rsidR="00FF7F23" w:rsidRPr="00DB6587" w:rsidRDefault="00FF7F23" w:rsidP="0002687A">
      <w:pPr>
        <w:pStyle w:val="Prrafodelista"/>
        <w:ind w:left="0"/>
        <w:rPr>
          <w:b/>
          <w:bCs/>
          <w:sz w:val="28"/>
          <w:szCs w:val="28"/>
        </w:rPr>
      </w:pPr>
    </w:p>
    <w:p w14:paraId="06612607" w14:textId="4E5C5331" w:rsidR="002F72AA" w:rsidRPr="00DB6587" w:rsidRDefault="006E22AD" w:rsidP="0002687A">
      <w:pPr>
        <w:pStyle w:val="Prrafodelista"/>
        <w:numPr>
          <w:ilvl w:val="0"/>
          <w:numId w:val="3"/>
        </w:numPr>
        <w:tabs>
          <w:tab w:val="left" w:pos="567"/>
        </w:tabs>
        <w:autoSpaceDE w:val="0"/>
        <w:autoSpaceDN w:val="0"/>
        <w:ind w:left="0" w:firstLine="0"/>
        <w:contextualSpacing w:val="0"/>
        <w:jc w:val="both"/>
        <w:textAlignment w:val="baseline"/>
        <w:rPr>
          <w:sz w:val="28"/>
          <w:szCs w:val="28"/>
        </w:rPr>
      </w:pPr>
      <w:r w:rsidRPr="00DB6587">
        <w:rPr>
          <w:sz w:val="28"/>
          <w:szCs w:val="28"/>
        </w:rPr>
        <w:t xml:space="preserve">De acuerdo con lo dispuesto </w:t>
      </w:r>
      <w:r w:rsidR="005155EC" w:rsidRPr="00DB6587">
        <w:rPr>
          <w:sz w:val="28"/>
          <w:szCs w:val="28"/>
        </w:rPr>
        <w:t>en el artículo 241</w:t>
      </w:r>
      <w:r w:rsidR="00BF75F8" w:rsidRPr="00DB6587">
        <w:rPr>
          <w:sz w:val="28"/>
          <w:szCs w:val="28"/>
        </w:rPr>
        <w:t xml:space="preserve">, numeral 4, </w:t>
      </w:r>
      <w:r w:rsidR="008040EF" w:rsidRPr="00DB6587">
        <w:rPr>
          <w:sz w:val="28"/>
          <w:szCs w:val="28"/>
        </w:rPr>
        <w:t>de la Constitución Política</w:t>
      </w:r>
      <w:r w:rsidR="005762A4" w:rsidRPr="00DB6587">
        <w:rPr>
          <w:sz w:val="28"/>
          <w:szCs w:val="28"/>
        </w:rPr>
        <w:t>, la Corte Constitucional es competente</w:t>
      </w:r>
      <w:r w:rsidR="00F24FE3" w:rsidRPr="00DB6587">
        <w:rPr>
          <w:sz w:val="28"/>
          <w:szCs w:val="28"/>
        </w:rPr>
        <w:t xml:space="preserve"> para pronunciarse sobre </w:t>
      </w:r>
      <w:r w:rsidR="00C2177C" w:rsidRPr="00DB6587">
        <w:rPr>
          <w:sz w:val="28"/>
          <w:szCs w:val="28"/>
        </w:rPr>
        <w:t>la demanda de inconstitucionalidad</w:t>
      </w:r>
      <w:r w:rsidR="00EA2BD8" w:rsidRPr="00DB6587">
        <w:rPr>
          <w:sz w:val="28"/>
          <w:szCs w:val="28"/>
        </w:rPr>
        <w:t>, pues l</w:t>
      </w:r>
      <w:r w:rsidR="00D8328E" w:rsidRPr="00DB6587">
        <w:rPr>
          <w:sz w:val="28"/>
          <w:szCs w:val="28"/>
        </w:rPr>
        <w:t>a disposición acusada</w:t>
      </w:r>
      <w:r w:rsidR="00110F52" w:rsidRPr="00DB6587">
        <w:rPr>
          <w:sz w:val="28"/>
          <w:szCs w:val="28"/>
        </w:rPr>
        <w:t xml:space="preserve"> está contenida </w:t>
      </w:r>
      <w:r w:rsidR="00162704" w:rsidRPr="00DB6587">
        <w:rPr>
          <w:sz w:val="28"/>
          <w:szCs w:val="28"/>
        </w:rPr>
        <w:t>en una ley de la República.</w:t>
      </w:r>
    </w:p>
    <w:p w14:paraId="050575F5" w14:textId="77777777" w:rsidR="00162704" w:rsidRPr="00DB6587" w:rsidRDefault="00162704" w:rsidP="0002687A">
      <w:pPr>
        <w:pStyle w:val="Prrafodelista"/>
        <w:tabs>
          <w:tab w:val="left" w:pos="426"/>
          <w:tab w:val="left" w:pos="567"/>
        </w:tabs>
        <w:autoSpaceDE w:val="0"/>
        <w:autoSpaceDN w:val="0"/>
        <w:ind w:left="0"/>
        <w:contextualSpacing w:val="0"/>
        <w:jc w:val="both"/>
        <w:textAlignment w:val="baseline"/>
        <w:rPr>
          <w:sz w:val="28"/>
          <w:szCs w:val="28"/>
        </w:rPr>
      </w:pPr>
    </w:p>
    <w:p w14:paraId="2BBBD26B" w14:textId="71EBBC3D" w:rsidR="00D50F0A" w:rsidRPr="00DB6587" w:rsidRDefault="00D50F0A" w:rsidP="0002687A">
      <w:pPr>
        <w:pStyle w:val="Ttulo2"/>
        <w:numPr>
          <w:ilvl w:val="0"/>
          <w:numId w:val="33"/>
        </w:numPr>
        <w:tabs>
          <w:tab w:val="left" w:pos="567"/>
        </w:tabs>
        <w:ind w:left="0" w:firstLine="0"/>
      </w:pPr>
      <w:r w:rsidRPr="00DB6587">
        <w:t>Cuestión</w:t>
      </w:r>
      <w:r w:rsidR="00135E1B" w:rsidRPr="00DB6587">
        <w:t xml:space="preserve"> previa: aptitud sustantiva de la demanda</w:t>
      </w:r>
    </w:p>
    <w:p w14:paraId="50281CEA" w14:textId="77777777" w:rsidR="00C63F12" w:rsidRPr="00DB6587" w:rsidRDefault="00C63F12" w:rsidP="0002687A">
      <w:pPr>
        <w:pStyle w:val="Prrafodelista"/>
        <w:tabs>
          <w:tab w:val="left" w:pos="426"/>
          <w:tab w:val="left" w:pos="567"/>
        </w:tabs>
        <w:autoSpaceDE w:val="0"/>
        <w:autoSpaceDN w:val="0"/>
        <w:ind w:left="0"/>
        <w:contextualSpacing w:val="0"/>
        <w:jc w:val="both"/>
        <w:textAlignment w:val="baseline"/>
        <w:rPr>
          <w:sz w:val="28"/>
          <w:szCs w:val="28"/>
        </w:rPr>
      </w:pPr>
    </w:p>
    <w:p w14:paraId="3D7932F4" w14:textId="3263E40E" w:rsidR="00F82891" w:rsidRPr="00DB6587" w:rsidRDefault="006864B9" w:rsidP="0002687A">
      <w:pPr>
        <w:pStyle w:val="Prrafodelista"/>
        <w:numPr>
          <w:ilvl w:val="0"/>
          <w:numId w:val="3"/>
        </w:numPr>
        <w:tabs>
          <w:tab w:val="left" w:pos="567"/>
        </w:tabs>
        <w:autoSpaceDE w:val="0"/>
        <w:autoSpaceDN w:val="0"/>
        <w:ind w:left="0" w:firstLine="0"/>
        <w:contextualSpacing w:val="0"/>
        <w:jc w:val="both"/>
        <w:textAlignment w:val="baseline"/>
        <w:rPr>
          <w:sz w:val="28"/>
          <w:szCs w:val="28"/>
        </w:rPr>
      </w:pPr>
      <w:r w:rsidRPr="00DB6587">
        <w:rPr>
          <w:sz w:val="28"/>
          <w:szCs w:val="28"/>
        </w:rPr>
        <w:t xml:space="preserve">El ciudadano </w:t>
      </w:r>
      <w:r w:rsidR="00065B8F" w:rsidRPr="00DB6587">
        <w:rPr>
          <w:sz w:val="28"/>
          <w:szCs w:val="28"/>
        </w:rPr>
        <w:t>Héctor Riveros Serrato demandó la constitucionalidad del artículo 2, num</w:t>
      </w:r>
      <w:r w:rsidR="00322538" w:rsidRPr="00DB6587">
        <w:rPr>
          <w:sz w:val="28"/>
          <w:szCs w:val="28"/>
        </w:rPr>
        <w:t xml:space="preserve">eral 4, literal c, de la Ley 1150 de 2011, por considerar que la contratación interadministrativa desconoce </w:t>
      </w:r>
      <w:r w:rsidR="00EF4D8B" w:rsidRPr="00DB6587">
        <w:rPr>
          <w:sz w:val="28"/>
          <w:szCs w:val="28"/>
        </w:rPr>
        <w:t xml:space="preserve">los </w:t>
      </w:r>
      <w:r w:rsidR="00322538" w:rsidRPr="00DB6587">
        <w:rPr>
          <w:sz w:val="28"/>
          <w:szCs w:val="28"/>
        </w:rPr>
        <w:t>principio</w:t>
      </w:r>
      <w:r w:rsidR="00EF4D8B" w:rsidRPr="00DB6587">
        <w:rPr>
          <w:sz w:val="28"/>
          <w:szCs w:val="28"/>
        </w:rPr>
        <w:t>s</w:t>
      </w:r>
      <w:r w:rsidR="00322538" w:rsidRPr="00DB6587">
        <w:rPr>
          <w:sz w:val="28"/>
          <w:szCs w:val="28"/>
        </w:rPr>
        <w:t xml:space="preserve"> de igualdad y libre concurrencia en materia de contratación</w:t>
      </w:r>
      <w:r w:rsidR="00EF4D8B" w:rsidRPr="00DB6587">
        <w:rPr>
          <w:sz w:val="28"/>
          <w:szCs w:val="28"/>
        </w:rPr>
        <w:t xml:space="preserve"> (artículos 13 y 333 de la Constitución, respectivamente)</w:t>
      </w:r>
      <w:r w:rsidR="00322538" w:rsidRPr="00DB6587">
        <w:rPr>
          <w:sz w:val="28"/>
          <w:szCs w:val="28"/>
        </w:rPr>
        <w:t xml:space="preserve">. </w:t>
      </w:r>
      <w:r w:rsidRPr="00DB6587">
        <w:rPr>
          <w:sz w:val="28"/>
          <w:szCs w:val="28"/>
        </w:rPr>
        <w:t>A su juicio, l</w:t>
      </w:r>
      <w:r w:rsidR="000C17AB" w:rsidRPr="00DB6587">
        <w:rPr>
          <w:sz w:val="28"/>
          <w:szCs w:val="28"/>
        </w:rPr>
        <w:t xml:space="preserve">a vulneración de estos mandatos constitucionales se </w:t>
      </w:r>
      <w:r w:rsidRPr="00DB6587">
        <w:rPr>
          <w:sz w:val="28"/>
          <w:szCs w:val="28"/>
        </w:rPr>
        <w:t>produce porque</w:t>
      </w:r>
      <w:r w:rsidR="00224167" w:rsidRPr="00DB6587">
        <w:rPr>
          <w:sz w:val="28"/>
          <w:szCs w:val="28"/>
        </w:rPr>
        <w:t xml:space="preserve"> la modalidad de selección del contratista es la contratación directa. Esto significa que</w:t>
      </w:r>
      <w:r w:rsidR="000C17AB" w:rsidRPr="00DB6587">
        <w:rPr>
          <w:sz w:val="28"/>
          <w:szCs w:val="28"/>
        </w:rPr>
        <w:t xml:space="preserve"> </w:t>
      </w:r>
      <w:r w:rsidR="00224167" w:rsidRPr="00DB6587">
        <w:rPr>
          <w:sz w:val="28"/>
          <w:szCs w:val="28"/>
        </w:rPr>
        <w:t>la norma acusada</w:t>
      </w:r>
      <w:r w:rsidR="000C17AB" w:rsidRPr="00DB6587">
        <w:rPr>
          <w:sz w:val="28"/>
          <w:szCs w:val="28"/>
        </w:rPr>
        <w:t xml:space="preserve"> les otorga </w:t>
      </w:r>
      <w:r w:rsidRPr="00DB6587">
        <w:rPr>
          <w:sz w:val="28"/>
          <w:szCs w:val="28"/>
        </w:rPr>
        <w:t xml:space="preserve">a las entidades públicas </w:t>
      </w:r>
      <w:r w:rsidR="000C17AB" w:rsidRPr="00DB6587">
        <w:rPr>
          <w:sz w:val="28"/>
          <w:szCs w:val="28"/>
        </w:rPr>
        <w:t>la facultad</w:t>
      </w:r>
      <w:r w:rsidR="00B47B0B" w:rsidRPr="00DB6587">
        <w:rPr>
          <w:sz w:val="28"/>
          <w:szCs w:val="28"/>
        </w:rPr>
        <w:t xml:space="preserve"> </w:t>
      </w:r>
      <w:r w:rsidR="00A50477" w:rsidRPr="00DB6587">
        <w:rPr>
          <w:sz w:val="28"/>
          <w:szCs w:val="28"/>
        </w:rPr>
        <w:t xml:space="preserve">de </w:t>
      </w:r>
      <w:r w:rsidR="007C6A48" w:rsidRPr="00DB6587">
        <w:rPr>
          <w:sz w:val="28"/>
          <w:szCs w:val="28"/>
        </w:rPr>
        <w:t xml:space="preserve">contratar entre ellas sin acudir a un proceso </w:t>
      </w:r>
      <w:r w:rsidR="00EF4D8B" w:rsidRPr="00DB6587">
        <w:rPr>
          <w:sz w:val="28"/>
          <w:szCs w:val="28"/>
        </w:rPr>
        <w:t xml:space="preserve">competitivo </w:t>
      </w:r>
      <w:r w:rsidR="007C6A48" w:rsidRPr="00DB6587">
        <w:rPr>
          <w:sz w:val="28"/>
          <w:szCs w:val="28"/>
        </w:rPr>
        <w:t>de selección</w:t>
      </w:r>
      <w:r w:rsidR="00224167" w:rsidRPr="00DB6587">
        <w:rPr>
          <w:sz w:val="28"/>
          <w:szCs w:val="28"/>
        </w:rPr>
        <w:t xml:space="preserve">. Lo anterior </w:t>
      </w:r>
      <w:r w:rsidR="00FE2DEC" w:rsidRPr="00DB6587">
        <w:rPr>
          <w:sz w:val="28"/>
          <w:szCs w:val="28"/>
        </w:rPr>
        <w:t xml:space="preserve">impide a las empresas </w:t>
      </w:r>
      <w:r w:rsidR="00A50477" w:rsidRPr="00DB6587">
        <w:rPr>
          <w:sz w:val="28"/>
          <w:szCs w:val="28"/>
        </w:rPr>
        <w:t xml:space="preserve">privadas </w:t>
      </w:r>
      <w:r w:rsidR="00EF4D8B" w:rsidRPr="00DB6587">
        <w:rPr>
          <w:sz w:val="28"/>
          <w:szCs w:val="28"/>
        </w:rPr>
        <w:t xml:space="preserve">competir con las entidades estatales </w:t>
      </w:r>
      <w:r w:rsidR="00FE2DEC" w:rsidRPr="00DB6587">
        <w:rPr>
          <w:sz w:val="28"/>
          <w:szCs w:val="28"/>
        </w:rPr>
        <w:t>en igualdad de condiciones</w:t>
      </w:r>
      <w:r w:rsidR="00EF4D8B" w:rsidRPr="00DB6587">
        <w:rPr>
          <w:sz w:val="28"/>
          <w:szCs w:val="28"/>
        </w:rPr>
        <w:t xml:space="preserve"> en el mercado de </w:t>
      </w:r>
      <w:r w:rsidR="00056670" w:rsidRPr="00DB6587">
        <w:rPr>
          <w:sz w:val="28"/>
          <w:szCs w:val="28"/>
        </w:rPr>
        <w:t>la contratación administrativa</w:t>
      </w:r>
      <w:r w:rsidR="00224167" w:rsidRPr="00DB6587">
        <w:rPr>
          <w:sz w:val="28"/>
          <w:szCs w:val="28"/>
        </w:rPr>
        <w:t xml:space="preserve"> y, en particular, en la celebración de contratos interadministrativos</w:t>
      </w:r>
      <w:r w:rsidR="00FE2DEC" w:rsidRPr="00DB6587">
        <w:rPr>
          <w:sz w:val="28"/>
          <w:szCs w:val="28"/>
        </w:rPr>
        <w:t>.</w:t>
      </w:r>
    </w:p>
    <w:p w14:paraId="5A54AD39" w14:textId="77777777" w:rsidR="00F82891" w:rsidRPr="00DB6587" w:rsidRDefault="00F82891" w:rsidP="0002687A">
      <w:pPr>
        <w:pStyle w:val="Prrafodelista"/>
        <w:tabs>
          <w:tab w:val="left" w:pos="567"/>
        </w:tabs>
        <w:autoSpaceDE w:val="0"/>
        <w:autoSpaceDN w:val="0"/>
        <w:ind w:left="0"/>
        <w:contextualSpacing w:val="0"/>
        <w:jc w:val="both"/>
        <w:textAlignment w:val="baseline"/>
        <w:rPr>
          <w:sz w:val="28"/>
          <w:szCs w:val="28"/>
        </w:rPr>
      </w:pPr>
    </w:p>
    <w:p w14:paraId="2E9A30EF" w14:textId="33FBA56C" w:rsidR="00224167" w:rsidRPr="00DB6587" w:rsidRDefault="004E26EC" w:rsidP="0002687A">
      <w:pPr>
        <w:pStyle w:val="Prrafodelista"/>
        <w:numPr>
          <w:ilvl w:val="0"/>
          <w:numId w:val="3"/>
        </w:numPr>
        <w:tabs>
          <w:tab w:val="left" w:pos="567"/>
        </w:tabs>
        <w:autoSpaceDE w:val="0"/>
        <w:autoSpaceDN w:val="0"/>
        <w:ind w:left="0" w:firstLine="0"/>
        <w:contextualSpacing w:val="0"/>
        <w:jc w:val="both"/>
        <w:textAlignment w:val="baseline"/>
        <w:rPr>
          <w:sz w:val="28"/>
          <w:szCs w:val="28"/>
        </w:rPr>
      </w:pPr>
      <w:bookmarkStart w:id="13" w:name="_Hlk205990585"/>
      <w:r w:rsidRPr="00DB6587">
        <w:rPr>
          <w:sz w:val="28"/>
          <w:szCs w:val="28"/>
        </w:rPr>
        <w:t>El Departamento Nacional de Planeación y la Dirección Ejecutiva de Administración Judicial considera</w:t>
      </w:r>
      <w:r w:rsidR="00FF48B2" w:rsidRPr="00DB6587">
        <w:rPr>
          <w:sz w:val="28"/>
          <w:szCs w:val="28"/>
        </w:rPr>
        <w:t>ron</w:t>
      </w:r>
      <w:r w:rsidR="009A7E5C" w:rsidRPr="00DB6587">
        <w:rPr>
          <w:sz w:val="28"/>
          <w:szCs w:val="28"/>
        </w:rPr>
        <w:t xml:space="preserve"> que la demanda </w:t>
      </w:r>
      <w:r w:rsidR="00EF4D8B" w:rsidRPr="00DB6587">
        <w:rPr>
          <w:sz w:val="28"/>
          <w:szCs w:val="28"/>
        </w:rPr>
        <w:t xml:space="preserve">no es apta para que la Corte emita un pronunciamiento de fondo. Esto </w:t>
      </w:r>
      <w:r w:rsidR="00A50477" w:rsidRPr="00DB6587">
        <w:rPr>
          <w:sz w:val="28"/>
          <w:szCs w:val="28"/>
        </w:rPr>
        <w:t>se debe a</w:t>
      </w:r>
      <w:r w:rsidR="00EF4D8B" w:rsidRPr="00DB6587">
        <w:rPr>
          <w:sz w:val="28"/>
          <w:szCs w:val="28"/>
        </w:rPr>
        <w:t xml:space="preserve"> las siguientes razones</w:t>
      </w:r>
      <w:r w:rsidR="00224167" w:rsidRPr="00DB6587">
        <w:rPr>
          <w:sz w:val="28"/>
          <w:szCs w:val="28"/>
        </w:rPr>
        <w:t xml:space="preserve">. Primera, </w:t>
      </w:r>
      <w:r w:rsidR="004511A1" w:rsidRPr="00DB6587">
        <w:rPr>
          <w:sz w:val="28"/>
          <w:szCs w:val="28"/>
        </w:rPr>
        <w:t xml:space="preserve">parte del supuesto </w:t>
      </w:r>
      <w:r w:rsidR="00224167" w:rsidRPr="00DB6587">
        <w:rPr>
          <w:sz w:val="28"/>
          <w:szCs w:val="28"/>
        </w:rPr>
        <w:t xml:space="preserve">equivocado </w:t>
      </w:r>
      <w:r w:rsidR="004511A1" w:rsidRPr="00DB6587">
        <w:rPr>
          <w:sz w:val="28"/>
          <w:szCs w:val="28"/>
        </w:rPr>
        <w:t xml:space="preserve">de que la contratación </w:t>
      </w:r>
      <w:r w:rsidR="008A3243" w:rsidRPr="00DB6587">
        <w:rPr>
          <w:sz w:val="28"/>
          <w:szCs w:val="28"/>
        </w:rPr>
        <w:t>interadministrativa habilita a las entidades pública</w:t>
      </w:r>
      <w:r w:rsidR="00A50477" w:rsidRPr="00DB6587">
        <w:rPr>
          <w:sz w:val="28"/>
          <w:szCs w:val="28"/>
        </w:rPr>
        <w:t>s</w:t>
      </w:r>
      <w:r w:rsidR="008A3243" w:rsidRPr="00DB6587">
        <w:rPr>
          <w:sz w:val="28"/>
          <w:szCs w:val="28"/>
        </w:rPr>
        <w:t xml:space="preserve"> a contratar directamente todos los bienes y servicios, sin tener en cuenta que dicha figura es excepcional</w:t>
      </w:r>
      <w:r w:rsidR="00224167" w:rsidRPr="00DB6587">
        <w:rPr>
          <w:sz w:val="28"/>
          <w:szCs w:val="28"/>
        </w:rPr>
        <w:t xml:space="preserve">. Esto </w:t>
      </w:r>
      <w:r w:rsidR="00423449" w:rsidRPr="00DB6587">
        <w:rPr>
          <w:sz w:val="28"/>
          <w:szCs w:val="28"/>
        </w:rPr>
        <w:t xml:space="preserve">implica </w:t>
      </w:r>
      <w:r w:rsidR="00224167" w:rsidRPr="00DB6587">
        <w:rPr>
          <w:sz w:val="28"/>
          <w:szCs w:val="28"/>
        </w:rPr>
        <w:t>el incumplimiento del requisito</w:t>
      </w:r>
      <w:r w:rsidR="00423449" w:rsidRPr="00DB6587">
        <w:rPr>
          <w:sz w:val="28"/>
          <w:szCs w:val="28"/>
        </w:rPr>
        <w:t xml:space="preserve"> de certeza</w:t>
      </w:r>
      <w:r w:rsidR="00224167" w:rsidRPr="00DB6587">
        <w:rPr>
          <w:sz w:val="28"/>
          <w:szCs w:val="28"/>
        </w:rPr>
        <w:t>. Segundo,</w:t>
      </w:r>
      <w:r w:rsidR="002E00E3" w:rsidRPr="00DB6587">
        <w:rPr>
          <w:sz w:val="28"/>
          <w:szCs w:val="28"/>
        </w:rPr>
        <w:t xml:space="preserve"> construye erradamente un juicio de igualdad</w:t>
      </w:r>
      <w:r w:rsidR="00224167" w:rsidRPr="00DB6587">
        <w:rPr>
          <w:sz w:val="28"/>
          <w:szCs w:val="28"/>
        </w:rPr>
        <w:t xml:space="preserve"> porque</w:t>
      </w:r>
      <w:r w:rsidR="00056670" w:rsidRPr="00DB6587">
        <w:rPr>
          <w:sz w:val="28"/>
          <w:szCs w:val="28"/>
        </w:rPr>
        <w:t>, en el contexto específico de la contratación pública,</w:t>
      </w:r>
      <w:r w:rsidR="002E00E3" w:rsidRPr="00DB6587">
        <w:rPr>
          <w:sz w:val="28"/>
          <w:szCs w:val="28"/>
        </w:rPr>
        <w:t xml:space="preserve"> </w:t>
      </w:r>
      <w:r w:rsidR="00364778" w:rsidRPr="00DB6587">
        <w:rPr>
          <w:sz w:val="28"/>
          <w:szCs w:val="28"/>
        </w:rPr>
        <w:t xml:space="preserve">las entidades públicas </w:t>
      </w:r>
      <w:r w:rsidR="00DE2B93" w:rsidRPr="00DB6587">
        <w:rPr>
          <w:sz w:val="28"/>
          <w:szCs w:val="28"/>
        </w:rPr>
        <w:t>y las empresas privadas</w:t>
      </w:r>
      <w:r w:rsidR="00224167" w:rsidRPr="00DB6587">
        <w:rPr>
          <w:sz w:val="28"/>
          <w:szCs w:val="28"/>
        </w:rPr>
        <w:t xml:space="preserve"> no son comparables</w:t>
      </w:r>
      <w:r w:rsidR="00056670" w:rsidRPr="00DB6587">
        <w:rPr>
          <w:sz w:val="28"/>
          <w:szCs w:val="28"/>
        </w:rPr>
        <w:t xml:space="preserve">. Además, </w:t>
      </w:r>
      <w:r w:rsidR="005C2879" w:rsidRPr="00DB6587">
        <w:rPr>
          <w:sz w:val="28"/>
          <w:szCs w:val="28"/>
        </w:rPr>
        <w:t xml:space="preserve">la </w:t>
      </w:r>
      <w:r w:rsidR="0003498B" w:rsidRPr="00DB6587">
        <w:rPr>
          <w:sz w:val="28"/>
          <w:szCs w:val="28"/>
        </w:rPr>
        <w:t>contratación directa</w:t>
      </w:r>
      <w:r w:rsidR="00087507" w:rsidRPr="00DB6587">
        <w:rPr>
          <w:sz w:val="28"/>
          <w:szCs w:val="28"/>
        </w:rPr>
        <w:t xml:space="preserve"> es </w:t>
      </w:r>
      <w:r w:rsidR="00224167" w:rsidRPr="00DB6587">
        <w:rPr>
          <w:sz w:val="28"/>
          <w:szCs w:val="28"/>
        </w:rPr>
        <w:t xml:space="preserve">una excepción al régimen de contratación por vía de licitación, en la </w:t>
      </w:r>
      <w:r w:rsidR="00A50477" w:rsidRPr="00DB6587">
        <w:rPr>
          <w:sz w:val="28"/>
          <w:szCs w:val="28"/>
        </w:rPr>
        <w:t>que</w:t>
      </w:r>
      <w:r w:rsidR="00224167" w:rsidRPr="00DB6587">
        <w:rPr>
          <w:sz w:val="28"/>
          <w:szCs w:val="28"/>
        </w:rPr>
        <w:t xml:space="preserve"> entidades públicas y privadas participan en igualdad de condiciones. Las</w:t>
      </w:r>
      <w:r w:rsidR="00087507" w:rsidRPr="00DB6587">
        <w:rPr>
          <w:sz w:val="28"/>
          <w:szCs w:val="28"/>
        </w:rPr>
        <w:t xml:space="preserve"> </w:t>
      </w:r>
      <w:r w:rsidR="00224167" w:rsidRPr="00DB6587">
        <w:rPr>
          <w:sz w:val="28"/>
          <w:szCs w:val="28"/>
        </w:rPr>
        <w:t xml:space="preserve">situaciones descritas </w:t>
      </w:r>
      <w:r w:rsidR="00087507" w:rsidRPr="00DB6587">
        <w:rPr>
          <w:sz w:val="28"/>
          <w:szCs w:val="28"/>
        </w:rPr>
        <w:t>evidencia</w:t>
      </w:r>
      <w:r w:rsidR="00A50477" w:rsidRPr="00DB6587">
        <w:rPr>
          <w:sz w:val="28"/>
          <w:szCs w:val="28"/>
        </w:rPr>
        <w:t>n</w:t>
      </w:r>
      <w:r w:rsidR="00087507" w:rsidRPr="00DB6587">
        <w:rPr>
          <w:sz w:val="28"/>
          <w:szCs w:val="28"/>
        </w:rPr>
        <w:t xml:space="preserve"> </w:t>
      </w:r>
      <w:r w:rsidR="00D85819" w:rsidRPr="00DB6587">
        <w:rPr>
          <w:sz w:val="28"/>
          <w:szCs w:val="28"/>
        </w:rPr>
        <w:t xml:space="preserve">que la </w:t>
      </w:r>
      <w:r w:rsidR="00224167" w:rsidRPr="00DB6587">
        <w:rPr>
          <w:sz w:val="28"/>
          <w:szCs w:val="28"/>
        </w:rPr>
        <w:t xml:space="preserve">demanda </w:t>
      </w:r>
      <w:r w:rsidR="00D85819" w:rsidRPr="00DB6587">
        <w:rPr>
          <w:sz w:val="28"/>
          <w:szCs w:val="28"/>
        </w:rPr>
        <w:t>carece de especificidad</w:t>
      </w:r>
      <w:r w:rsidR="00224167" w:rsidRPr="00DB6587">
        <w:rPr>
          <w:sz w:val="28"/>
          <w:szCs w:val="28"/>
        </w:rPr>
        <w:t>.</w:t>
      </w:r>
    </w:p>
    <w:p w14:paraId="73DAEBF3" w14:textId="77777777" w:rsidR="00224167" w:rsidRPr="00DB6587" w:rsidRDefault="00224167" w:rsidP="0002687A">
      <w:pPr>
        <w:pStyle w:val="Prrafodelista"/>
        <w:tabs>
          <w:tab w:val="left" w:pos="567"/>
        </w:tabs>
        <w:autoSpaceDE w:val="0"/>
        <w:autoSpaceDN w:val="0"/>
        <w:ind w:left="0"/>
        <w:contextualSpacing w:val="0"/>
        <w:jc w:val="both"/>
        <w:textAlignment w:val="baseline"/>
        <w:rPr>
          <w:sz w:val="28"/>
          <w:szCs w:val="28"/>
        </w:rPr>
      </w:pPr>
    </w:p>
    <w:p w14:paraId="0DD8C4F8" w14:textId="67BA1246" w:rsidR="00162704" w:rsidRPr="00DB6587" w:rsidRDefault="00224167" w:rsidP="0002687A">
      <w:pPr>
        <w:pStyle w:val="Prrafodelista"/>
        <w:numPr>
          <w:ilvl w:val="0"/>
          <w:numId w:val="3"/>
        </w:numPr>
        <w:tabs>
          <w:tab w:val="left" w:pos="567"/>
        </w:tabs>
        <w:autoSpaceDE w:val="0"/>
        <w:autoSpaceDN w:val="0"/>
        <w:ind w:left="0" w:firstLine="0"/>
        <w:contextualSpacing w:val="0"/>
        <w:jc w:val="both"/>
        <w:textAlignment w:val="baseline"/>
        <w:rPr>
          <w:sz w:val="28"/>
          <w:szCs w:val="28"/>
        </w:rPr>
      </w:pPr>
      <w:r w:rsidRPr="00DB6587">
        <w:rPr>
          <w:sz w:val="28"/>
          <w:szCs w:val="28"/>
        </w:rPr>
        <w:t>Tercera, la demanda</w:t>
      </w:r>
      <w:r w:rsidR="00D85819" w:rsidRPr="00DB6587">
        <w:rPr>
          <w:sz w:val="28"/>
          <w:szCs w:val="28"/>
        </w:rPr>
        <w:t xml:space="preserve"> </w:t>
      </w:r>
      <w:r w:rsidR="0007198C" w:rsidRPr="00DB6587">
        <w:rPr>
          <w:sz w:val="28"/>
          <w:szCs w:val="28"/>
        </w:rPr>
        <w:t xml:space="preserve">no </w:t>
      </w:r>
      <w:r w:rsidR="00A50477" w:rsidRPr="00DB6587">
        <w:rPr>
          <w:sz w:val="28"/>
          <w:szCs w:val="28"/>
        </w:rPr>
        <w:t xml:space="preserve">realiza </w:t>
      </w:r>
      <w:r w:rsidR="0007198C" w:rsidRPr="00DB6587">
        <w:rPr>
          <w:sz w:val="28"/>
          <w:szCs w:val="28"/>
        </w:rPr>
        <w:t>una contrastación objetiva entre la disposición demandada y los preceptos constitucionales</w:t>
      </w:r>
      <w:r w:rsidR="00056670" w:rsidRPr="00DB6587">
        <w:rPr>
          <w:sz w:val="28"/>
          <w:szCs w:val="28"/>
        </w:rPr>
        <w:t xml:space="preserve">. Por el contrario, </w:t>
      </w:r>
      <w:r w:rsidR="00195202" w:rsidRPr="00DB6587">
        <w:rPr>
          <w:sz w:val="28"/>
          <w:szCs w:val="28"/>
        </w:rPr>
        <w:t xml:space="preserve">se </w:t>
      </w:r>
      <w:r w:rsidR="00056670" w:rsidRPr="00DB6587">
        <w:rPr>
          <w:sz w:val="28"/>
          <w:szCs w:val="28"/>
        </w:rPr>
        <w:t>limita a argumentar</w:t>
      </w:r>
      <w:r w:rsidR="00195202" w:rsidRPr="00DB6587">
        <w:rPr>
          <w:sz w:val="28"/>
          <w:szCs w:val="28"/>
        </w:rPr>
        <w:t xml:space="preserve"> que la contratación interadministrativa </w:t>
      </w:r>
      <w:r w:rsidR="00F7148A" w:rsidRPr="00DB6587">
        <w:rPr>
          <w:sz w:val="28"/>
          <w:szCs w:val="28"/>
        </w:rPr>
        <w:t>conlleva</w:t>
      </w:r>
      <w:r w:rsidR="00195202" w:rsidRPr="00DB6587">
        <w:rPr>
          <w:sz w:val="28"/>
          <w:szCs w:val="28"/>
        </w:rPr>
        <w:t xml:space="preserve"> consecuencias adversas para los particulares, </w:t>
      </w:r>
      <w:r w:rsidR="00E85047" w:rsidRPr="00DB6587">
        <w:rPr>
          <w:sz w:val="28"/>
          <w:szCs w:val="28"/>
        </w:rPr>
        <w:t>así como una eventual distorsión del mercado</w:t>
      </w:r>
      <w:r w:rsidRPr="00DB6587">
        <w:rPr>
          <w:sz w:val="28"/>
          <w:szCs w:val="28"/>
        </w:rPr>
        <w:t xml:space="preserve">. Con ello, </w:t>
      </w:r>
      <w:r w:rsidR="00056670" w:rsidRPr="00DB6587">
        <w:rPr>
          <w:sz w:val="28"/>
          <w:szCs w:val="28"/>
        </w:rPr>
        <w:t xml:space="preserve">la demanda </w:t>
      </w:r>
      <w:r w:rsidR="00E85047" w:rsidRPr="00DB6587">
        <w:rPr>
          <w:sz w:val="28"/>
          <w:szCs w:val="28"/>
        </w:rPr>
        <w:t>incumpl</w:t>
      </w:r>
      <w:r w:rsidRPr="00DB6587">
        <w:rPr>
          <w:sz w:val="28"/>
          <w:szCs w:val="28"/>
        </w:rPr>
        <w:t>e</w:t>
      </w:r>
      <w:r w:rsidR="00E85047" w:rsidRPr="00DB6587">
        <w:rPr>
          <w:sz w:val="28"/>
          <w:szCs w:val="28"/>
        </w:rPr>
        <w:t xml:space="preserve"> el requisito de pertinencia</w:t>
      </w:r>
      <w:r w:rsidR="00056670" w:rsidRPr="00DB6587">
        <w:rPr>
          <w:sz w:val="28"/>
          <w:szCs w:val="28"/>
        </w:rPr>
        <w:t>. Y, finalmente,</w:t>
      </w:r>
      <w:r w:rsidR="00E85047" w:rsidRPr="00DB6587">
        <w:rPr>
          <w:sz w:val="28"/>
          <w:szCs w:val="28"/>
        </w:rPr>
        <w:t xml:space="preserve"> </w:t>
      </w:r>
      <w:r w:rsidR="00D71EC3" w:rsidRPr="00DB6587">
        <w:rPr>
          <w:sz w:val="28"/>
          <w:szCs w:val="28"/>
        </w:rPr>
        <w:t xml:space="preserve">la acción no </w:t>
      </w:r>
      <w:r w:rsidR="00F7148A" w:rsidRPr="00DB6587">
        <w:rPr>
          <w:sz w:val="28"/>
          <w:szCs w:val="28"/>
        </w:rPr>
        <w:t xml:space="preserve">presenta </w:t>
      </w:r>
      <w:r w:rsidR="00D71EC3" w:rsidRPr="00DB6587">
        <w:rPr>
          <w:sz w:val="28"/>
          <w:szCs w:val="28"/>
        </w:rPr>
        <w:t xml:space="preserve">argumentos suficientes que </w:t>
      </w:r>
      <w:r w:rsidR="00056670" w:rsidRPr="00DB6587">
        <w:rPr>
          <w:sz w:val="28"/>
          <w:szCs w:val="28"/>
        </w:rPr>
        <w:t xml:space="preserve">generen </w:t>
      </w:r>
      <w:r w:rsidR="00934D9E" w:rsidRPr="00DB6587">
        <w:rPr>
          <w:sz w:val="28"/>
          <w:szCs w:val="28"/>
        </w:rPr>
        <w:t xml:space="preserve">una duda mínima </w:t>
      </w:r>
      <w:r w:rsidR="00056670" w:rsidRPr="00DB6587">
        <w:rPr>
          <w:sz w:val="28"/>
          <w:szCs w:val="28"/>
        </w:rPr>
        <w:t>sobre</w:t>
      </w:r>
      <w:r w:rsidR="00934D9E" w:rsidRPr="00DB6587">
        <w:rPr>
          <w:sz w:val="28"/>
          <w:szCs w:val="28"/>
        </w:rPr>
        <w:t xml:space="preserve"> la inconstitucionalidad del artículo 2, numeral 4, literal c, de la Ley 1150 de 2007.</w:t>
      </w:r>
    </w:p>
    <w:p w14:paraId="5026DDF4" w14:textId="77777777" w:rsidR="00934D9E" w:rsidRPr="00DB6587" w:rsidRDefault="00934D9E" w:rsidP="0002687A">
      <w:pPr>
        <w:pStyle w:val="Prrafodelista"/>
        <w:tabs>
          <w:tab w:val="left" w:pos="567"/>
        </w:tabs>
        <w:autoSpaceDE w:val="0"/>
        <w:autoSpaceDN w:val="0"/>
        <w:ind w:left="0"/>
        <w:contextualSpacing w:val="0"/>
        <w:jc w:val="both"/>
        <w:textAlignment w:val="baseline"/>
        <w:rPr>
          <w:sz w:val="28"/>
          <w:szCs w:val="28"/>
        </w:rPr>
      </w:pPr>
    </w:p>
    <w:p w14:paraId="60C4C231" w14:textId="77777777" w:rsidR="00865A93" w:rsidRPr="00DB6587" w:rsidRDefault="00F856BF" w:rsidP="00865A93">
      <w:pPr>
        <w:pStyle w:val="Prrafodelista"/>
        <w:numPr>
          <w:ilvl w:val="0"/>
          <w:numId w:val="3"/>
        </w:numPr>
        <w:tabs>
          <w:tab w:val="left" w:pos="567"/>
        </w:tabs>
        <w:autoSpaceDE w:val="0"/>
        <w:autoSpaceDN w:val="0"/>
        <w:ind w:left="0" w:firstLine="0"/>
        <w:contextualSpacing w:val="0"/>
        <w:jc w:val="both"/>
        <w:textAlignment w:val="baseline"/>
        <w:rPr>
          <w:sz w:val="28"/>
          <w:szCs w:val="28"/>
        </w:rPr>
      </w:pPr>
      <w:r w:rsidRPr="00DB6587">
        <w:rPr>
          <w:sz w:val="28"/>
          <w:szCs w:val="28"/>
        </w:rPr>
        <w:t xml:space="preserve">Otros intervinientes y el procurador general de la </w:t>
      </w:r>
      <w:r w:rsidR="00FF48B2" w:rsidRPr="00DB6587">
        <w:rPr>
          <w:sz w:val="28"/>
          <w:szCs w:val="28"/>
        </w:rPr>
        <w:t xml:space="preserve">Nación </w:t>
      </w:r>
      <w:bookmarkEnd w:id="13"/>
      <w:r w:rsidR="00032296" w:rsidRPr="00DB6587">
        <w:rPr>
          <w:sz w:val="28"/>
          <w:szCs w:val="28"/>
        </w:rPr>
        <w:t xml:space="preserve">solicitaron a la Corte pronunciarse de fondo </w:t>
      </w:r>
      <w:r w:rsidR="00A43B34" w:rsidRPr="00DB6587">
        <w:rPr>
          <w:sz w:val="28"/>
          <w:szCs w:val="28"/>
        </w:rPr>
        <w:t>sobre</w:t>
      </w:r>
      <w:r w:rsidR="00032296" w:rsidRPr="00DB6587">
        <w:rPr>
          <w:sz w:val="28"/>
          <w:szCs w:val="28"/>
        </w:rPr>
        <w:t xml:space="preserve"> la constitucionalidad de la contratación interadministrativa por vía de contratación directa</w:t>
      </w:r>
      <w:r w:rsidR="00522B57" w:rsidRPr="00DB6587">
        <w:rPr>
          <w:sz w:val="28"/>
          <w:szCs w:val="28"/>
        </w:rPr>
        <w:t xml:space="preserve">. Para </w:t>
      </w:r>
      <w:r w:rsidR="00A43B34" w:rsidRPr="00DB6587">
        <w:rPr>
          <w:sz w:val="28"/>
          <w:szCs w:val="28"/>
        </w:rPr>
        <w:t>esto</w:t>
      </w:r>
      <w:r w:rsidR="00522B57" w:rsidRPr="00DB6587">
        <w:rPr>
          <w:sz w:val="28"/>
          <w:szCs w:val="28"/>
        </w:rPr>
        <w:t xml:space="preserve">, </w:t>
      </w:r>
      <w:r w:rsidR="00865A93" w:rsidRPr="00DB6587">
        <w:rPr>
          <w:sz w:val="28"/>
          <w:szCs w:val="28"/>
        </w:rPr>
        <w:t xml:space="preserve">advirtieron que el juicio que adelante la Corte deberá tener en cuenta dos aspectos. El primero de ellos consiste en que la contratación interadministrativa se caracteriza por un elemento subjetivo u orgánico (la relación entre entidades públicas), ser excepcional y estar sometida a reglas específicas. Esto exige leer la disposición a la luz del conjunto de normas en las que se inserta, es decir, en el contexto del Estatuto General de Contratación de la Administración Pública. El segundo aspecto implica que, para aplicar el juicio de igualdad, la Sala Plena deberá considerar que los sujetos a comparar son distintos, y no iguales como sostiene el demandante. La diferencia entre ellos radica en que las finalidades que persiguen los particulares y las entidades públicas en la celebración de contratos estatales no son las mismas. Así, mientras los primeros </w:t>
      </w:r>
      <w:r w:rsidR="00865A93" w:rsidRPr="00DB6587">
        <w:rPr>
          <w:iCs/>
          <w:sz w:val="28"/>
          <w:szCs w:val="28"/>
        </w:rPr>
        <w:t>buscan obtener beneficios para sus propietarios y maximizar sus ingresos, las segundas ofertan bienes y servicios para cumplir los fines esenciales del Estado.</w:t>
      </w:r>
    </w:p>
    <w:p w14:paraId="3BB4B43A" w14:textId="77777777" w:rsidR="00522B57" w:rsidRPr="00DB6587" w:rsidRDefault="00522B57" w:rsidP="00522B57">
      <w:pPr>
        <w:pStyle w:val="Prrafodelista"/>
        <w:tabs>
          <w:tab w:val="left" w:pos="567"/>
        </w:tabs>
        <w:autoSpaceDE w:val="0"/>
        <w:autoSpaceDN w:val="0"/>
        <w:ind w:left="0"/>
        <w:contextualSpacing w:val="0"/>
        <w:jc w:val="both"/>
        <w:textAlignment w:val="baseline"/>
        <w:rPr>
          <w:sz w:val="28"/>
          <w:szCs w:val="28"/>
        </w:rPr>
      </w:pPr>
    </w:p>
    <w:p w14:paraId="39E69EC8" w14:textId="24FFADBA" w:rsidR="00353046" w:rsidRPr="00DB6587" w:rsidRDefault="00CA3119" w:rsidP="0002687A">
      <w:pPr>
        <w:pStyle w:val="Prrafodelista"/>
        <w:numPr>
          <w:ilvl w:val="0"/>
          <w:numId w:val="3"/>
        </w:numPr>
        <w:tabs>
          <w:tab w:val="left" w:pos="567"/>
        </w:tabs>
        <w:autoSpaceDE w:val="0"/>
        <w:autoSpaceDN w:val="0"/>
        <w:ind w:left="0" w:firstLine="0"/>
        <w:contextualSpacing w:val="0"/>
        <w:jc w:val="both"/>
        <w:textAlignment w:val="baseline"/>
        <w:rPr>
          <w:sz w:val="28"/>
          <w:szCs w:val="28"/>
        </w:rPr>
      </w:pPr>
      <w:r w:rsidRPr="00DB6587">
        <w:rPr>
          <w:sz w:val="28"/>
          <w:szCs w:val="28"/>
        </w:rPr>
        <w:t xml:space="preserve">De conformidad con lo </w:t>
      </w:r>
      <w:r w:rsidR="00A43B34" w:rsidRPr="00DB6587">
        <w:rPr>
          <w:sz w:val="28"/>
          <w:szCs w:val="28"/>
        </w:rPr>
        <w:t>anterior</w:t>
      </w:r>
      <w:r w:rsidR="00CC1B88" w:rsidRPr="00DB6587">
        <w:rPr>
          <w:sz w:val="28"/>
          <w:szCs w:val="28"/>
        </w:rPr>
        <w:t xml:space="preserve">, la </w:t>
      </w:r>
      <w:r w:rsidR="006C2B91" w:rsidRPr="00DB6587">
        <w:rPr>
          <w:sz w:val="28"/>
          <w:szCs w:val="28"/>
        </w:rPr>
        <w:t>Sala Plena</w:t>
      </w:r>
      <w:r w:rsidR="00CC1B88" w:rsidRPr="00DB6587">
        <w:rPr>
          <w:sz w:val="28"/>
          <w:szCs w:val="28"/>
        </w:rPr>
        <w:t xml:space="preserve"> encuentra que</w:t>
      </w:r>
      <w:r w:rsidR="002C7AAB" w:rsidRPr="00DB6587">
        <w:rPr>
          <w:sz w:val="28"/>
          <w:szCs w:val="28"/>
        </w:rPr>
        <w:t xml:space="preserve"> existen cuestionamientos en torno a la aptitud sustantiva de la demanda y que dichas dudas </w:t>
      </w:r>
      <w:r w:rsidR="00F7148A" w:rsidRPr="00DB6587">
        <w:rPr>
          <w:sz w:val="28"/>
          <w:szCs w:val="28"/>
        </w:rPr>
        <w:t>están</w:t>
      </w:r>
      <w:r w:rsidR="002C7AAB" w:rsidRPr="00DB6587">
        <w:rPr>
          <w:sz w:val="28"/>
          <w:szCs w:val="28"/>
        </w:rPr>
        <w:t xml:space="preserve"> debidamente justificadas. </w:t>
      </w:r>
      <w:r w:rsidR="008500BA" w:rsidRPr="00DB6587">
        <w:rPr>
          <w:sz w:val="28"/>
          <w:szCs w:val="28"/>
        </w:rPr>
        <w:t xml:space="preserve">Estas se complementan, a su vez, con las distintas aclaraciones </w:t>
      </w:r>
      <w:r w:rsidR="00F7148A" w:rsidRPr="00DB6587">
        <w:rPr>
          <w:sz w:val="28"/>
          <w:szCs w:val="28"/>
        </w:rPr>
        <w:t>realizadas por</w:t>
      </w:r>
      <w:r w:rsidR="008500BA" w:rsidRPr="00DB6587">
        <w:rPr>
          <w:sz w:val="28"/>
          <w:szCs w:val="28"/>
        </w:rPr>
        <w:t xml:space="preserve"> los intervinientes </w:t>
      </w:r>
      <w:r w:rsidR="00F7148A" w:rsidRPr="00DB6587">
        <w:rPr>
          <w:sz w:val="28"/>
          <w:szCs w:val="28"/>
        </w:rPr>
        <w:t>sobre</w:t>
      </w:r>
      <w:r w:rsidR="00A33711" w:rsidRPr="00DB6587">
        <w:rPr>
          <w:sz w:val="28"/>
          <w:szCs w:val="28"/>
        </w:rPr>
        <w:t xml:space="preserve"> la manera en que la demanda comprende el contenido del artículo 2, numeral 4, literal c, de la Ley 1150 de 2007.</w:t>
      </w:r>
      <w:r w:rsidR="00074339" w:rsidRPr="00DB6587">
        <w:rPr>
          <w:sz w:val="28"/>
          <w:szCs w:val="28"/>
        </w:rPr>
        <w:t xml:space="preserve"> </w:t>
      </w:r>
    </w:p>
    <w:p w14:paraId="38D601E2" w14:textId="77777777" w:rsidR="00032296" w:rsidRPr="00DB6587" w:rsidRDefault="00032296" w:rsidP="00032296">
      <w:pPr>
        <w:pStyle w:val="Prrafodelista"/>
        <w:tabs>
          <w:tab w:val="left" w:pos="567"/>
        </w:tabs>
        <w:autoSpaceDE w:val="0"/>
        <w:autoSpaceDN w:val="0"/>
        <w:ind w:left="0"/>
        <w:contextualSpacing w:val="0"/>
        <w:jc w:val="both"/>
        <w:textAlignment w:val="baseline"/>
        <w:rPr>
          <w:sz w:val="28"/>
          <w:szCs w:val="28"/>
        </w:rPr>
      </w:pPr>
    </w:p>
    <w:p w14:paraId="07300D7A" w14:textId="5B206991" w:rsidR="00E305C7" w:rsidRPr="00DB6587" w:rsidRDefault="0099297D" w:rsidP="0002687A">
      <w:pPr>
        <w:pStyle w:val="Prrafodelista"/>
        <w:numPr>
          <w:ilvl w:val="0"/>
          <w:numId w:val="3"/>
        </w:numPr>
        <w:tabs>
          <w:tab w:val="left" w:pos="567"/>
        </w:tabs>
        <w:autoSpaceDE w:val="0"/>
        <w:autoSpaceDN w:val="0"/>
        <w:ind w:left="0" w:firstLine="0"/>
        <w:contextualSpacing w:val="0"/>
        <w:jc w:val="both"/>
        <w:textAlignment w:val="baseline"/>
        <w:rPr>
          <w:sz w:val="28"/>
          <w:szCs w:val="28"/>
        </w:rPr>
      </w:pPr>
      <w:r w:rsidRPr="00DB6587">
        <w:rPr>
          <w:sz w:val="28"/>
          <w:szCs w:val="28"/>
        </w:rPr>
        <w:t xml:space="preserve">En consecuencia, la Sala Plena determinará si la demanda satisface los requisitos mínimos establecidos por el Decreto 2067 de 1991 y por la </w:t>
      </w:r>
      <w:r w:rsidR="006E59E7" w:rsidRPr="00DB6587">
        <w:rPr>
          <w:sz w:val="28"/>
          <w:szCs w:val="28"/>
        </w:rPr>
        <w:t xml:space="preserve">jurisprudencia constitucional, para emitir un pronunciamiento de fondo sobre la compatibilidad de la disposición demandada con la Constitución. Para ello, reiterará las reglas </w:t>
      </w:r>
      <w:r w:rsidR="00DC0DCC" w:rsidRPr="00DB6587">
        <w:rPr>
          <w:sz w:val="28"/>
          <w:szCs w:val="28"/>
        </w:rPr>
        <w:t xml:space="preserve">relativas a los requisitos mínimos argumentativos, </w:t>
      </w:r>
      <w:r w:rsidR="00DC6967" w:rsidRPr="00DB6587">
        <w:rPr>
          <w:sz w:val="28"/>
          <w:szCs w:val="28"/>
        </w:rPr>
        <w:t xml:space="preserve">identificará el contenido del artículo 2, numeral 4, literal c, de la Ley 1150 de 2007 y </w:t>
      </w:r>
      <w:r w:rsidR="007970DA" w:rsidRPr="00DB6587">
        <w:rPr>
          <w:sz w:val="28"/>
          <w:szCs w:val="28"/>
        </w:rPr>
        <w:t xml:space="preserve">procederá a comprobar si la demanda cumple </w:t>
      </w:r>
      <w:r w:rsidR="00A60D5B" w:rsidRPr="00DB6587">
        <w:rPr>
          <w:sz w:val="28"/>
          <w:szCs w:val="28"/>
        </w:rPr>
        <w:t xml:space="preserve">dichos requisitos. </w:t>
      </w:r>
    </w:p>
    <w:p w14:paraId="6CDA76AE" w14:textId="77777777" w:rsidR="00A60D5B" w:rsidRPr="00DB6587" w:rsidRDefault="00A60D5B" w:rsidP="0002687A">
      <w:pPr>
        <w:pStyle w:val="Prrafodelista"/>
        <w:tabs>
          <w:tab w:val="left" w:pos="567"/>
        </w:tabs>
        <w:ind w:left="0"/>
        <w:rPr>
          <w:sz w:val="28"/>
          <w:szCs w:val="28"/>
        </w:rPr>
      </w:pPr>
    </w:p>
    <w:p w14:paraId="0FE8B0FC" w14:textId="6985EFC9" w:rsidR="00A60D5B" w:rsidRPr="00DB6587" w:rsidRDefault="00A60D5B" w:rsidP="0002687A">
      <w:pPr>
        <w:pStyle w:val="Prrafodelista"/>
        <w:numPr>
          <w:ilvl w:val="0"/>
          <w:numId w:val="3"/>
        </w:numPr>
        <w:tabs>
          <w:tab w:val="left" w:pos="567"/>
        </w:tabs>
        <w:autoSpaceDE w:val="0"/>
        <w:autoSpaceDN w:val="0"/>
        <w:ind w:left="0" w:firstLine="0"/>
        <w:contextualSpacing w:val="0"/>
        <w:jc w:val="both"/>
        <w:textAlignment w:val="baseline"/>
        <w:rPr>
          <w:sz w:val="28"/>
          <w:szCs w:val="28"/>
        </w:rPr>
      </w:pPr>
      <w:r w:rsidRPr="00DB6587">
        <w:rPr>
          <w:sz w:val="28"/>
          <w:szCs w:val="28"/>
        </w:rPr>
        <w:t xml:space="preserve">En caso de que la Sala Plena encuentre satisfechas las exigencias, procederá a realizar un juicio de fondo sobre </w:t>
      </w:r>
      <w:r w:rsidR="00465B63" w:rsidRPr="00DB6587">
        <w:rPr>
          <w:sz w:val="28"/>
          <w:szCs w:val="28"/>
        </w:rPr>
        <w:t>la demanda</w:t>
      </w:r>
      <w:r w:rsidR="00CA3119" w:rsidRPr="00DB6587">
        <w:rPr>
          <w:sz w:val="28"/>
          <w:szCs w:val="28"/>
        </w:rPr>
        <w:t>. E</w:t>
      </w:r>
      <w:r w:rsidR="00465B63" w:rsidRPr="00DB6587">
        <w:rPr>
          <w:sz w:val="28"/>
          <w:szCs w:val="28"/>
        </w:rPr>
        <w:t>n caso contrario, se declarará inhibida.</w:t>
      </w:r>
    </w:p>
    <w:p w14:paraId="0DA86965" w14:textId="77777777" w:rsidR="006E22FD" w:rsidRPr="00DB6587" w:rsidRDefault="006E22FD" w:rsidP="0002687A">
      <w:pPr>
        <w:pStyle w:val="Prrafodelista"/>
        <w:rPr>
          <w:sz w:val="28"/>
          <w:szCs w:val="28"/>
        </w:rPr>
      </w:pPr>
    </w:p>
    <w:p w14:paraId="3B5D8447" w14:textId="332ED4BE" w:rsidR="006E22FD" w:rsidRPr="00DB6587" w:rsidRDefault="00DA7DDA" w:rsidP="0002687A">
      <w:pPr>
        <w:pStyle w:val="Ttulo2"/>
        <w:numPr>
          <w:ilvl w:val="1"/>
          <w:numId w:val="33"/>
        </w:numPr>
        <w:tabs>
          <w:tab w:val="left" w:pos="567"/>
        </w:tabs>
        <w:ind w:left="0" w:firstLine="0"/>
      </w:pPr>
      <w:r w:rsidRPr="00DB6587">
        <w:t>Requisitos argumentativos mínimos</w:t>
      </w:r>
      <w:r w:rsidR="00792207" w:rsidRPr="00DB6587">
        <w:t>. Reiteración de jurisprudencia</w:t>
      </w:r>
    </w:p>
    <w:p w14:paraId="7A11BFA8" w14:textId="77777777" w:rsidR="00325D53" w:rsidRPr="00DB6587" w:rsidRDefault="00325D53" w:rsidP="0002687A">
      <w:pPr>
        <w:pStyle w:val="Prrafodelista"/>
        <w:tabs>
          <w:tab w:val="left" w:pos="567"/>
        </w:tabs>
        <w:ind w:left="0"/>
        <w:rPr>
          <w:sz w:val="28"/>
          <w:szCs w:val="28"/>
        </w:rPr>
      </w:pPr>
    </w:p>
    <w:p w14:paraId="40A44C59" w14:textId="3BE111D3" w:rsidR="00325D53" w:rsidRPr="00DB6587" w:rsidRDefault="00313EE1" w:rsidP="0002687A">
      <w:pPr>
        <w:pStyle w:val="Prrafodelista"/>
        <w:numPr>
          <w:ilvl w:val="0"/>
          <w:numId w:val="3"/>
        </w:numPr>
        <w:tabs>
          <w:tab w:val="left" w:pos="567"/>
        </w:tabs>
        <w:autoSpaceDE w:val="0"/>
        <w:autoSpaceDN w:val="0"/>
        <w:ind w:left="0" w:firstLine="0"/>
        <w:contextualSpacing w:val="0"/>
        <w:jc w:val="both"/>
        <w:textAlignment w:val="baseline"/>
        <w:rPr>
          <w:sz w:val="28"/>
          <w:szCs w:val="28"/>
        </w:rPr>
      </w:pPr>
      <w:r w:rsidRPr="00DB6587">
        <w:rPr>
          <w:sz w:val="28"/>
          <w:szCs w:val="28"/>
        </w:rPr>
        <w:t xml:space="preserve">Los artículos 40, numeral 6, y 241, numeral </w:t>
      </w:r>
      <w:r w:rsidR="00391411" w:rsidRPr="00DB6587">
        <w:rPr>
          <w:sz w:val="28"/>
          <w:szCs w:val="28"/>
        </w:rPr>
        <w:t>4, de la Constitución Política reconoce</w:t>
      </w:r>
      <w:r w:rsidR="00B56C4F" w:rsidRPr="00DB6587">
        <w:rPr>
          <w:sz w:val="28"/>
          <w:szCs w:val="28"/>
        </w:rPr>
        <w:t>n</w:t>
      </w:r>
      <w:r w:rsidR="00391411" w:rsidRPr="00DB6587">
        <w:rPr>
          <w:sz w:val="28"/>
          <w:szCs w:val="28"/>
        </w:rPr>
        <w:t xml:space="preserve"> el derecho que tiene</w:t>
      </w:r>
      <w:r w:rsidR="00CA3119" w:rsidRPr="00DB6587">
        <w:rPr>
          <w:sz w:val="28"/>
          <w:szCs w:val="28"/>
        </w:rPr>
        <w:t>n</w:t>
      </w:r>
      <w:r w:rsidR="00391411" w:rsidRPr="00DB6587">
        <w:rPr>
          <w:sz w:val="28"/>
          <w:szCs w:val="28"/>
        </w:rPr>
        <w:t xml:space="preserve"> </w:t>
      </w:r>
      <w:r w:rsidR="00CA3119" w:rsidRPr="00DB6587">
        <w:rPr>
          <w:sz w:val="28"/>
          <w:szCs w:val="28"/>
        </w:rPr>
        <w:t>los ciudadanos</w:t>
      </w:r>
      <w:r w:rsidR="00391411" w:rsidRPr="00DB6587">
        <w:rPr>
          <w:sz w:val="28"/>
          <w:szCs w:val="28"/>
        </w:rPr>
        <w:t xml:space="preserve"> de </w:t>
      </w:r>
      <w:r w:rsidR="006A3481" w:rsidRPr="00DB6587">
        <w:rPr>
          <w:sz w:val="28"/>
          <w:szCs w:val="28"/>
        </w:rPr>
        <w:t xml:space="preserve">defender la supremacía e integridad de la Constitución mediante la acción pública de inconstitucionalidad. </w:t>
      </w:r>
      <w:r w:rsidR="00C05991" w:rsidRPr="00DB6587">
        <w:rPr>
          <w:sz w:val="28"/>
          <w:szCs w:val="28"/>
        </w:rPr>
        <w:t xml:space="preserve">A través de ella, </w:t>
      </w:r>
      <w:r w:rsidR="002B643D" w:rsidRPr="00DB6587">
        <w:rPr>
          <w:sz w:val="28"/>
          <w:szCs w:val="28"/>
        </w:rPr>
        <w:t>se posibilita el diálogo efectivo entre el Congreso de la República</w:t>
      </w:r>
      <w:r w:rsidR="003F43BF" w:rsidRPr="00DB6587">
        <w:rPr>
          <w:sz w:val="28"/>
          <w:szCs w:val="28"/>
        </w:rPr>
        <w:t>, órgano central de la democracia representativa</w:t>
      </w:r>
      <w:r w:rsidR="00CA3119" w:rsidRPr="00DB6587">
        <w:rPr>
          <w:sz w:val="28"/>
          <w:szCs w:val="28"/>
        </w:rPr>
        <w:t xml:space="preserve">; </w:t>
      </w:r>
      <w:r w:rsidR="003F43BF" w:rsidRPr="00DB6587">
        <w:rPr>
          <w:sz w:val="28"/>
          <w:szCs w:val="28"/>
        </w:rPr>
        <w:t>la ciudadanía</w:t>
      </w:r>
      <w:r w:rsidR="00FB4BE1" w:rsidRPr="00DB6587">
        <w:rPr>
          <w:sz w:val="28"/>
          <w:szCs w:val="28"/>
        </w:rPr>
        <w:t>, que ejerce la democracia participativa</w:t>
      </w:r>
      <w:r w:rsidR="00CA3119" w:rsidRPr="00DB6587">
        <w:rPr>
          <w:sz w:val="28"/>
          <w:szCs w:val="28"/>
        </w:rPr>
        <w:t xml:space="preserve">; </w:t>
      </w:r>
      <w:r w:rsidR="00FB4BE1" w:rsidRPr="00DB6587">
        <w:rPr>
          <w:sz w:val="28"/>
          <w:szCs w:val="28"/>
        </w:rPr>
        <w:t xml:space="preserve">y la Corte Constitucional, a la que se le encomendó </w:t>
      </w:r>
      <w:r w:rsidR="00BD08E1" w:rsidRPr="00DB6587">
        <w:rPr>
          <w:sz w:val="28"/>
          <w:szCs w:val="28"/>
        </w:rPr>
        <w:t>la guarda e interpretación de la Constitución</w:t>
      </w:r>
      <w:r w:rsidR="00BD08E1" w:rsidRPr="00DB6587">
        <w:rPr>
          <w:rStyle w:val="Refdenotaalpie"/>
          <w:sz w:val="28"/>
          <w:szCs w:val="28"/>
        </w:rPr>
        <w:footnoteReference w:id="22"/>
      </w:r>
      <w:r w:rsidR="00BD08E1" w:rsidRPr="00DB6587">
        <w:rPr>
          <w:sz w:val="28"/>
          <w:szCs w:val="28"/>
        </w:rPr>
        <w:t>.</w:t>
      </w:r>
    </w:p>
    <w:p w14:paraId="0EB408DF" w14:textId="77777777" w:rsidR="005A0737" w:rsidRPr="00DB6587" w:rsidRDefault="005A0737" w:rsidP="0002687A">
      <w:pPr>
        <w:pStyle w:val="Prrafodelista"/>
        <w:tabs>
          <w:tab w:val="left" w:pos="567"/>
        </w:tabs>
        <w:autoSpaceDE w:val="0"/>
        <w:autoSpaceDN w:val="0"/>
        <w:ind w:left="0"/>
        <w:contextualSpacing w:val="0"/>
        <w:jc w:val="both"/>
        <w:textAlignment w:val="baseline"/>
        <w:rPr>
          <w:sz w:val="28"/>
          <w:szCs w:val="28"/>
        </w:rPr>
      </w:pPr>
    </w:p>
    <w:p w14:paraId="05BB1ED2" w14:textId="47A29882" w:rsidR="005A0737" w:rsidRPr="00DB6587" w:rsidRDefault="00754D72" w:rsidP="0002687A">
      <w:pPr>
        <w:pStyle w:val="Prrafodelista"/>
        <w:numPr>
          <w:ilvl w:val="0"/>
          <w:numId w:val="3"/>
        </w:numPr>
        <w:tabs>
          <w:tab w:val="left" w:pos="567"/>
        </w:tabs>
        <w:autoSpaceDE w:val="0"/>
        <w:autoSpaceDN w:val="0"/>
        <w:ind w:left="0" w:firstLine="0"/>
        <w:contextualSpacing w:val="0"/>
        <w:jc w:val="both"/>
        <w:textAlignment w:val="baseline"/>
        <w:rPr>
          <w:sz w:val="28"/>
          <w:szCs w:val="28"/>
        </w:rPr>
      </w:pPr>
      <w:r w:rsidRPr="00DB6587">
        <w:rPr>
          <w:sz w:val="28"/>
          <w:szCs w:val="28"/>
        </w:rPr>
        <w:t xml:space="preserve">La acción pública de inconstitucionalidad </w:t>
      </w:r>
      <w:r w:rsidR="00CA3119" w:rsidRPr="00DB6587">
        <w:rPr>
          <w:sz w:val="28"/>
          <w:szCs w:val="28"/>
        </w:rPr>
        <w:t>fue regulada</w:t>
      </w:r>
      <w:r w:rsidRPr="00DB6587">
        <w:rPr>
          <w:sz w:val="28"/>
          <w:szCs w:val="28"/>
        </w:rPr>
        <w:t xml:space="preserve"> en el Decreto 2067 de 1991 y se caracteriza </w:t>
      </w:r>
      <w:r w:rsidR="002564D8" w:rsidRPr="00DB6587">
        <w:rPr>
          <w:sz w:val="28"/>
          <w:szCs w:val="28"/>
        </w:rPr>
        <w:t xml:space="preserve">por no imponer </w:t>
      </w:r>
      <w:r w:rsidR="00F603EF" w:rsidRPr="00DB6587">
        <w:rPr>
          <w:sz w:val="28"/>
          <w:szCs w:val="28"/>
        </w:rPr>
        <w:t xml:space="preserve">al ciudadano </w:t>
      </w:r>
      <w:r w:rsidR="008E2FF6" w:rsidRPr="00DB6587">
        <w:rPr>
          <w:sz w:val="28"/>
          <w:szCs w:val="28"/>
        </w:rPr>
        <w:t xml:space="preserve">cargas formales </w:t>
      </w:r>
      <w:r w:rsidR="00F7148A" w:rsidRPr="00DB6587">
        <w:rPr>
          <w:sz w:val="28"/>
          <w:szCs w:val="28"/>
        </w:rPr>
        <w:t>ni exigir un</w:t>
      </w:r>
      <w:r w:rsidR="008E2FF6" w:rsidRPr="00DB6587">
        <w:rPr>
          <w:sz w:val="28"/>
          <w:szCs w:val="28"/>
        </w:rPr>
        <w:t xml:space="preserve"> conocimiento profundo sobre las instituciones jurídicas</w:t>
      </w:r>
      <w:r w:rsidR="008E2FF6" w:rsidRPr="00DB6587">
        <w:rPr>
          <w:rStyle w:val="Refdenotaalpie"/>
          <w:sz w:val="28"/>
          <w:szCs w:val="28"/>
        </w:rPr>
        <w:footnoteReference w:id="23"/>
      </w:r>
      <w:r w:rsidR="00CA3119" w:rsidRPr="00DB6587">
        <w:rPr>
          <w:sz w:val="28"/>
          <w:szCs w:val="28"/>
        </w:rPr>
        <w:t xml:space="preserve">. El espíritu de los </w:t>
      </w:r>
      <w:r w:rsidR="000C7F1F" w:rsidRPr="00DB6587">
        <w:rPr>
          <w:sz w:val="28"/>
          <w:szCs w:val="28"/>
        </w:rPr>
        <w:t xml:space="preserve">requisitos </w:t>
      </w:r>
      <w:r w:rsidR="00CA3119" w:rsidRPr="00DB6587">
        <w:rPr>
          <w:sz w:val="28"/>
          <w:szCs w:val="28"/>
        </w:rPr>
        <w:t xml:space="preserve">allí señalados </w:t>
      </w:r>
      <w:r w:rsidR="00F7148A" w:rsidRPr="00DB6587">
        <w:rPr>
          <w:sz w:val="28"/>
          <w:szCs w:val="28"/>
        </w:rPr>
        <w:t>es</w:t>
      </w:r>
      <w:r w:rsidR="00D55328" w:rsidRPr="00DB6587">
        <w:rPr>
          <w:sz w:val="28"/>
          <w:szCs w:val="28"/>
        </w:rPr>
        <w:t xml:space="preserve"> </w:t>
      </w:r>
      <w:r w:rsidR="00CA3119" w:rsidRPr="00DB6587">
        <w:rPr>
          <w:sz w:val="28"/>
          <w:szCs w:val="28"/>
        </w:rPr>
        <w:t xml:space="preserve">verificar que </w:t>
      </w:r>
      <w:r w:rsidR="00D55328" w:rsidRPr="00DB6587">
        <w:rPr>
          <w:sz w:val="28"/>
          <w:szCs w:val="28"/>
        </w:rPr>
        <w:t xml:space="preserve">quien demanda </w:t>
      </w:r>
      <w:r w:rsidR="00F7148A" w:rsidRPr="00DB6587">
        <w:rPr>
          <w:sz w:val="28"/>
          <w:szCs w:val="28"/>
        </w:rPr>
        <w:t xml:space="preserve">exponga </w:t>
      </w:r>
      <w:r w:rsidR="00D55328" w:rsidRPr="00DB6587">
        <w:rPr>
          <w:sz w:val="28"/>
          <w:szCs w:val="28"/>
        </w:rPr>
        <w:t>de forma razonada y clara los motivos por los cuales</w:t>
      </w:r>
      <w:r w:rsidR="00446E14" w:rsidRPr="00DB6587">
        <w:rPr>
          <w:sz w:val="28"/>
          <w:szCs w:val="28"/>
        </w:rPr>
        <w:t xml:space="preserve"> considera que una disposición es contraria a la Constitución</w:t>
      </w:r>
      <w:r w:rsidR="00446E14" w:rsidRPr="00DB6587">
        <w:rPr>
          <w:rStyle w:val="Refdenotaalpie"/>
          <w:sz w:val="28"/>
          <w:szCs w:val="28"/>
        </w:rPr>
        <w:footnoteReference w:id="24"/>
      </w:r>
      <w:r w:rsidR="00446E14" w:rsidRPr="00DB6587">
        <w:rPr>
          <w:sz w:val="28"/>
          <w:szCs w:val="28"/>
        </w:rPr>
        <w:t>.</w:t>
      </w:r>
    </w:p>
    <w:p w14:paraId="1F11A22D" w14:textId="77777777" w:rsidR="000A3FF1" w:rsidRPr="00DB6587" w:rsidRDefault="000A3FF1" w:rsidP="0002687A">
      <w:pPr>
        <w:pStyle w:val="Prrafodelista"/>
        <w:tabs>
          <w:tab w:val="left" w:pos="567"/>
        </w:tabs>
        <w:ind w:left="0"/>
        <w:rPr>
          <w:sz w:val="28"/>
          <w:szCs w:val="28"/>
        </w:rPr>
      </w:pPr>
    </w:p>
    <w:p w14:paraId="3F619EB0" w14:textId="5A68AB51" w:rsidR="000A3FF1" w:rsidRPr="00DB6587" w:rsidRDefault="000A3FF1" w:rsidP="0002687A">
      <w:pPr>
        <w:pStyle w:val="Prrafodelista"/>
        <w:numPr>
          <w:ilvl w:val="0"/>
          <w:numId w:val="3"/>
        </w:numPr>
        <w:tabs>
          <w:tab w:val="left" w:pos="567"/>
        </w:tabs>
        <w:autoSpaceDE w:val="0"/>
        <w:autoSpaceDN w:val="0"/>
        <w:ind w:left="0" w:firstLine="0"/>
        <w:contextualSpacing w:val="0"/>
        <w:jc w:val="both"/>
        <w:textAlignment w:val="baseline"/>
        <w:rPr>
          <w:sz w:val="28"/>
          <w:szCs w:val="28"/>
        </w:rPr>
      </w:pPr>
      <w:r w:rsidRPr="00DB6587">
        <w:rPr>
          <w:sz w:val="28"/>
          <w:szCs w:val="28"/>
        </w:rPr>
        <w:t xml:space="preserve">Así, el artículo 2 del Decreto 2067 de 1991 </w:t>
      </w:r>
      <w:r w:rsidR="00F7148A" w:rsidRPr="00DB6587">
        <w:rPr>
          <w:sz w:val="28"/>
          <w:szCs w:val="28"/>
        </w:rPr>
        <w:t xml:space="preserve">establece </w:t>
      </w:r>
      <w:r w:rsidRPr="00DB6587">
        <w:rPr>
          <w:sz w:val="28"/>
          <w:szCs w:val="28"/>
        </w:rPr>
        <w:t xml:space="preserve">que toda demanda </w:t>
      </w:r>
      <w:r w:rsidR="00E82054" w:rsidRPr="00DB6587">
        <w:rPr>
          <w:sz w:val="28"/>
          <w:szCs w:val="28"/>
        </w:rPr>
        <w:t xml:space="preserve">de inconstitucionalidad contendrá: (i) </w:t>
      </w:r>
      <w:r w:rsidR="00174546" w:rsidRPr="00DB6587">
        <w:rPr>
          <w:sz w:val="28"/>
          <w:szCs w:val="28"/>
        </w:rPr>
        <w:t>el señalamiento de las normas acusadas como inconstitucionales</w:t>
      </w:r>
      <w:r w:rsidR="00F84C7D" w:rsidRPr="00DB6587">
        <w:rPr>
          <w:sz w:val="28"/>
          <w:szCs w:val="28"/>
        </w:rPr>
        <w:t>; (ii) el señalamiento de las normas constitucionales que se consideran infringidas</w:t>
      </w:r>
      <w:r w:rsidR="00180C89" w:rsidRPr="00DB6587">
        <w:rPr>
          <w:sz w:val="28"/>
          <w:szCs w:val="28"/>
        </w:rPr>
        <w:t xml:space="preserve">; (iii) las razones por las cuales dichos textos se estiman violados; (iv) </w:t>
      </w:r>
      <w:r w:rsidR="00EC250A" w:rsidRPr="00DB6587">
        <w:rPr>
          <w:sz w:val="28"/>
          <w:szCs w:val="28"/>
        </w:rPr>
        <w:t xml:space="preserve">el señalamiento del trámite impuesto por la Constitución para la expedición del acto </w:t>
      </w:r>
      <w:r w:rsidR="005F3064" w:rsidRPr="00DB6587">
        <w:rPr>
          <w:sz w:val="28"/>
          <w:szCs w:val="28"/>
        </w:rPr>
        <w:t>demandado y la forma en que fue quebrantado, de ser el caso; y (v) la razón por la cual la Corte es competente.</w:t>
      </w:r>
    </w:p>
    <w:p w14:paraId="54B5A491" w14:textId="77777777" w:rsidR="002060C6" w:rsidRPr="00DB6587" w:rsidRDefault="002060C6" w:rsidP="0002687A">
      <w:pPr>
        <w:pStyle w:val="Prrafodelista"/>
        <w:tabs>
          <w:tab w:val="left" w:pos="567"/>
        </w:tabs>
        <w:ind w:left="0"/>
        <w:rPr>
          <w:sz w:val="28"/>
          <w:szCs w:val="28"/>
        </w:rPr>
      </w:pPr>
    </w:p>
    <w:p w14:paraId="01347693" w14:textId="07F5CFED" w:rsidR="002060C6" w:rsidRPr="00DB6587" w:rsidRDefault="00340065" w:rsidP="0002687A">
      <w:pPr>
        <w:pStyle w:val="Prrafodelista"/>
        <w:numPr>
          <w:ilvl w:val="0"/>
          <w:numId w:val="3"/>
        </w:numPr>
        <w:tabs>
          <w:tab w:val="left" w:pos="567"/>
        </w:tabs>
        <w:autoSpaceDE w:val="0"/>
        <w:autoSpaceDN w:val="0"/>
        <w:ind w:left="0" w:firstLine="0"/>
        <w:contextualSpacing w:val="0"/>
        <w:jc w:val="both"/>
        <w:textAlignment w:val="baseline"/>
        <w:rPr>
          <w:sz w:val="28"/>
          <w:szCs w:val="28"/>
        </w:rPr>
      </w:pPr>
      <w:r w:rsidRPr="00DB6587">
        <w:rPr>
          <w:sz w:val="28"/>
          <w:szCs w:val="28"/>
        </w:rPr>
        <w:t xml:space="preserve">La Corte Constitucional ha precisado </w:t>
      </w:r>
      <w:r w:rsidR="00B90568" w:rsidRPr="00DB6587">
        <w:rPr>
          <w:sz w:val="28"/>
          <w:szCs w:val="28"/>
        </w:rPr>
        <w:t>estos requisitos</w:t>
      </w:r>
      <w:r w:rsidR="00CA3119" w:rsidRPr="00DB6587">
        <w:rPr>
          <w:sz w:val="28"/>
          <w:szCs w:val="28"/>
        </w:rPr>
        <w:t xml:space="preserve">. Ha </w:t>
      </w:r>
      <w:r w:rsidR="00B90568" w:rsidRPr="00DB6587">
        <w:rPr>
          <w:sz w:val="28"/>
          <w:szCs w:val="28"/>
        </w:rPr>
        <w:t>indicado qu</w:t>
      </w:r>
      <w:r w:rsidR="00F7148A" w:rsidRPr="00DB6587">
        <w:rPr>
          <w:sz w:val="28"/>
          <w:szCs w:val="28"/>
        </w:rPr>
        <w:t>e</w:t>
      </w:r>
      <w:r w:rsidR="00B90568" w:rsidRPr="00DB6587">
        <w:rPr>
          <w:sz w:val="28"/>
          <w:szCs w:val="28"/>
        </w:rPr>
        <w:t xml:space="preserve"> cuando </w:t>
      </w:r>
      <w:r w:rsidR="00CA3119" w:rsidRPr="00DB6587">
        <w:rPr>
          <w:sz w:val="28"/>
          <w:szCs w:val="28"/>
        </w:rPr>
        <w:t>un ciudadano</w:t>
      </w:r>
      <w:r w:rsidR="00B90568" w:rsidRPr="00DB6587">
        <w:rPr>
          <w:sz w:val="28"/>
          <w:szCs w:val="28"/>
        </w:rPr>
        <w:t xml:space="preserve"> propone</w:t>
      </w:r>
      <w:r w:rsidR="00B26568" w:rsidRPr="00DB6587">
        <w:rPr>
          <w:sz w:val="28"/>
          <w:szCs w:val="28"/>
        </w:rPr>
        <w:t xml:space="preserve"> una demanda de inconstitucionalidad, los argumentos que emplea para identificar la norma constitucional vulnerada y las razones por las cuales se configura dicha vulneración</w:t>
      </w:r>
      <w:r w:rsidR="00A84B16" w:rsidRPr="00DB6587">
        <w:rPr>
          <w:sz w:val="28"/>
          <w:szCs w:val="28"/>
        </w:rPr>
        <w:t xml:space="preserve"> deben </w:t>
      </w:r>
      <w:r w:rsidR="002D2DBD" w:rsidRPr="00DB6587">
        <w:rPr>
          <w:sz w:val="28"/>
          <w:szCs w:val="28"/>
        </w:rPr>
        <w:t>ser</w:t>
      </w:r>
      <w:r w:rsidR="0070568E" w:rsidRPr="00DB6587">
        <w:rPr>
          <w:sz w:val="28"/>
          <w:szCs w:val="28"/>
        </w:rPr>
        <w:t xml:space="preserve"> conducentes para hacer posible </w:t>
      </w:r>
      <w:r w:rsidR="00CA3119" w:rsidRPr="00DB6587">
        <w:rPr>
          <w:sz w:val="28"/>
          <w:szCs w:val="28"/>
        </w:rPr>
        <w:t>un pronunciamiento de fondo</w:t>
      </w:r>
      <w:r w:rsidR="002E2016" w:rsidRPr="00DB6587">
        <w:rPr>
          <w:rStyle w:val="Refdenotaalpie"/>
          <w:sz w:val="28"/>
          <w:szCs w:val="28"/>
        </w:rPr>
        <w:footnoteReference w:id="25"/>
      </w:r>
      <w:r w:rsidR="002E2016" w:rsidRPr="00DB6587">
        <w:rPr>
          <w:sz w:val="28"/>
          <w:szCs w:val="28"/>
        </w:rPr>
        <w:t>.</w:t>
      </w:r>
      <w:r w:rsidR="002D2DBD" w:rsidRPr="00DB6587">
        <w:rPr>
          <w:sz w:val="28"/>
          <w:szCs w:val="28"/>
        </w:rPr>
        <w:t xml:space="preserve"> </w:t>
      </w:r>
      <w:r w:rsidR="00F7148A" w:rsidRPr="00DB6587">
        <w:rPr>
          <w:sz w:val="28"/>
          <w:szCs w:val="28"/>
        </w:rPr>
        <w:t xml:space="preserve">A partir de la Sentencia C-1052 de 2001, la Corte Constitucional ha afirmado que dichos argumentos deben ser </w:t>
      </w:r>
      <w:r w:rsidR="00EA520A" w:rsidRPr="00DB6587">
        <w:rPr>
          <w:sz w:val="28"/>
          <w:szCs w:val="28"/>
        </w:rPr>
        <w:t>claros, ciertos, específicos, pertinentes y suficientes</w:t>
      </w:r>
      <w:r w:rsidR="001402B0" w:rsidRPr="00DB6587">
        <w:rPr>
          <w:rStyle w:val="Refdenotaalpie"/>
          <w:sz w:val="28"/>
          <w:szCs w:val="28"/>
        </w:rPr>
        <w:footnoteReference w:id="26"/>
      </w:r>
      <w:r w:rsidR="00EA520A" w:rsidRPr="00DB6587">
        <w:rPr>
          <w:sz w:val="28"/>
          <w:szCs w:val="28"/>
        </w:rPr>
        <w:t xml:space="preserve">. </w:t>
      </w:r>
    </w:p>
    <w:p w14:paraId="29F2AEC2" w14:textId="77777777" w:rsidR="004D349C" w:rsidRPr="00DB6587" w:rsidRDefault="004D349C" w:rsidP="0002687A">
      <w:pPr>
        <w:pStyle w:val="Prrafodelista"/>
        <w:tabs>
          <w:tab w:val="left" w:pos="567"/>
        </w:tabs>
        <w:ind w:left="0"/>
        <w:rPr>
          <w:sz w:val="28"/>
          <w:szCs w:val="28"/>
        </w:rPr>
      </w:pPr>
    </w:p>
    <w:p w14:paraId="72044C5E" w14:textId="48C9E3CE" w:rsidR="004D349C" w:rsidRPr="00DB6587" w:rsidRDefault="003A0D84" w:rsidP="0002687A">
      <w:pPr>
        <w:pStyle w:val="Prrafodelista"/>
        <w:numPr>
          <w:ilvl w:val="0"/>
          <w:numId w:val="3"/>
        </w:numPr>
        <w:tabs>
          <w:tab w:val="left" w:pos="567"/>
        </w:tabs>
        <w:autoSpaceDE w:val="0"/>
        <w:autoSpaceDN w:val="0"/>
        <w:ind w:left="0" w:firstLine="0"/>
        <w:contextualSpacing w:val="0"/>
        <w:jc w:val="both"/>
        <w:textAlignment w:val="baseline"/>
        <w:rPr>
          <w:sz w:val="28"/>
          <w:szCs w:val="28"/>
        </w:rPr>
      </w:pPr>
      <w:r w:rsidRPr="00DB6587">
        <w:rPr>
          <w:sz w:val="28"/>
          <w:szCs w:val="28"/>
        </w:rPr>
        <w:t xml:space="preserve">La </w:t>
      </w:r>
      <w:r w:rsidR="0096146B" w:rsidRPr="00DB6587">
        <w:rPr>
          <w:i/>
          <w:iCs/>
          <w:sz w:val="28"/>
          <w:szCs w:val="28"/>
        </w:rPr>
        <w:t>claridad</w:t>
      </w:r>
      <w:r w:rsidRPr="00DB6587">
        <w:rPr>
          <w:sz w:val="28"/>
          <w:szCs w:val="28"/>
        </w:rPr>
        <w:t xml:space="preserve"> exige la</w:t>
      </w:r>
      <w:r w:rsidR="0096146B" w:rsidRPr="00DB6587">
        <w:rPr>
          <w:sz w:val="28"/>
          <w:szCs w:val="28"/>
        </w:rPr>
        <w:t xml:space="preserve"> </w:t>
      </w:r>
      <w:r w:rsidRPr="00DB6587">
        <w:rPr>
          <w:sz w:val="28"/>
          <w:szCs w:val="28"/>
        </w:rPr>
        <w:t xml:space="preserve">existencia de </w:t>
      </w:r>
      <w:r w:rsidR="0096146B" w:rsidRPr="00DB6587">
        <w:rPr>
          <w:sz w:val="28"/>
          <w:szCs w:val="28"/>
        </w:rPr>
        <w:t>un hilo conductor en la argumentación que permita comprender el contenido de la demanda</w:t>
      </w:r>
      <w:r w:rsidR="006D247D" w:rsidRPr="00DB6587">
        <w:rPr>
          <w:sz w:val="28"/>
          <w:szCs w:val="28"/>
        </w:rPr>
        <w:t xml:space="preserve"> y las razones que la sustentan</w:t>
      </w:r>
      <w:r w:rsidR="003518E4" w:rsidRPr="00DB6587">
        <w:rPr>
          <w:rStyle w:val="Refdenotaalpie"/>
          <w:sz w:val="28"/>
          <w:szCs w:val="28"/>
        </w:rPr>
        <w:footnoteReference w:id="27"/>
      </w:r>
      <w:r w:rsidR="006D247D" w:rsidRPr="00DB6587">
        <w:rPr>
          <w:sz w:val="28"/>
          <w:szCs w:val="28"/>
        </w:rPr>
        <w:t xml:space="preserve">. La </w:t>
      </w:r>
      <w:r w:rsidR="006D247D" w:rsidRPr="00DB6587">
        <w:rPr>
          <w:i/>
          <w:iCs/>
          <w:sz w:val="28"/>
          <w:szCs w:val="28"/>
        </w:rPr>
        <w:t>certeza</w:t>
      </w:r>
      <w:r w:rsidR="006D247D" w:rsidRPr="00DB6587">
        <w:rPr>
          <w:sz w:val="28"/>
          <w:szCs w:val="28"/>
        </w:rPr>
        <w:t xml:space="preserve"> </w:t>
      </w:r>
      <w:r w:rsidRPr="00DB6587">
        <w:rPr>
          <w:sz w:val="28"/>
          <w:szCs w:val="28"/>
        </w:rPr>
        <w:t xml:space="preserve">requiere </w:t>
      </w:r>
      <w:r w:rsidR="006D247D" w:rsidRPr="00DB6587">
        <w:rPr>
          <w:sz w:val="28"/>
          <w:szCs w:val="28"/>
        </w:rPr>
        <w:t xml:space="preserve">que los argumentos </w:t>
      </w:r>
      <w:r w:rsidR="007218E8" w:rsidRPr="00DB6587">
        <w:rPr>
          <w:sz w:val="28"/>
          <w:szCs w:val="28"/>
        </w:rPr>
        <w:t>se fund</w:t>
      </w:r>
      <w:r w:rsidR="003071CB" w:rsidRPr="00DB6587">
        <w:rPr>
          <w:sz w:val="28"/>
          <w:szCs w:val="28"/>
        </w:rPr>
        <w:t>amenten</w:t>
      </w:r>
      <w:r w:rsidR="007218E8" w:rsidRPr="00DB6587">
        <w:rPr>
          <w:sz w:val="28"/>
          <w:szCs w:val="28"/>
        </w:rPr>
        <w:t xml:space="preserve"> en</w:t>
      </w:r>
      <w:r w:rsidR="00A00723" w:rsidRPr="00DB6587">
        <w:rPr>
          <w:sz w:val="28"/>
          <w:szCs w:val="28"/>
        </w:rPr>
        <w:t xml:space="preserve"> una proposición jurídica real y existente</w:t>
      </w:r>
      <w:r w:rsidR="00FE1B44" w:rsidRPr="00DB6587">
        <w:rPr>
          <w:rStyle w:val="Refdenotaalpie"/>
          <w:sz w:val="28"/>
          <w:szCs w:val="28"/>
        </w:rPr>
        <w:footnoteReference w:id="28"/>
      </w:r>
      <w:r w:rsidR="00A00723" w:rsidRPr="00DB6587">
        <w:rPr>
          <w:sz w:val="28"/>
          <w:szCs w:val="28"/>
        </w:rPr>
        <w:t xml:space="preserve">. La </w:t>
      </w:r>
      <w:r w:rsidR="00A00723" w:rsidRPr="00DB6587">
        <w:rPr>
          <w:i/>
          <w:iCs/>
          <w:sz w:val="28"/>
          <w:szCs w:val="28"/>
        </w:rPr>
        <w:t>especificidad</w:t>
      </w:r>
      <w:r w:rsidR="00A00723" w:rsidRPr="00DB6587">
        <w:rPr>
          <w:sz w:val="28"/>
          <w:szCs w:val="28"/>
        </w:rPr>
        <w:t xml:space="preserve"> </w:t>
      </w:r>
      <w:r w:rsidRPr="00DB6587">
        <w:rPr>
          <w:sz w:val="28"/>
          <w:szCs w:val="28"/>
        </w:rPr>
        <w:t xml:space="preserve">implica </w:t>
      </w:r>
      <w:r w:rsidR="00BB7BFD" w:rsidRPr="00DB6587">
        <w:rPr>
          <w:sz w:val="28"/>
          <w:szCs w:val="28"/>
        </w:rPr>
        <w:t xml:space="preserve">que </w:t>
      </w:r>
      <w:r w:rsidRPr="00DB6587">
        <w:rPr>
          <w:sz w:val="28"/>
          <w:szCs w:val="28"/>
        </w:rPr>
        <w:t>la demanda</w:t>
      </w:r>
      <w:r w:rsidRPr="00DB6587">
        <w:rPr>
          <w:rFonts w:asciiTheme="minorHAnsi" w:eastAsiaTheme="minorHAnsi" w:hAnsiTheme="minorHAnsi" w:cstheme="minorBidi"/>
          <w:sz w:val="28"/>
          <w:szCs w:val="28"/>
          <w:lang w:eastAsia="en-US"/>
        </w:rPr>
        <w:t xml:space="preserve"> </w:t>
      </w:r>
      <w:r w:rsidRPr="00DB6587">
        <w:rPr>
          <w:sz w:val="28"/>
          <w:szCs w:val="28"/>
        </w:rPr>
        <w:t xml:space="preserve">debe contener, por lo menos, un cargo de inconstitucionalidad concreto, para que sea posible determinar, de manera </w:t>
      </w:r>
      <w:r w:rsidR="00BB7BFD" w:rsidRPr="00DB6587">
        <w:rPr>
          <w:sz w:val="28"/>
          <w:szCs w:val="28"/>
        </w:rPr>
        <w:t>objetiva y verificable</w:t>
      </w:r>
      <w:r w:rsidR="004047B5" w:rsidRPr="00DB6587">
        <w:rPr>
          <w:sz w:val="28"/>
          <w:szCs w:val="28"/>
        </w:rPr>
        <w:t>, la oposición entre la disposición cuestionada y la Constitución</w:t>
      </w:r>
      <w:r w:rsidR="00DF2900" w:rsidRPr="00DB6587">
        <w:rPr>
          <w:rStyle w:val="Refdenotaalpie"/>
          <w:sz w:val="28"/>
          <w:szCs w:val="28"/>
        </w:rPr>
        <w:footnoteReference w:id="29"/>
      </w:r>
      <w:r w:rsidR="00D24881" w:rsidRPr="00DB6587">
        <w:rPr>
          <w:sz w:val="28"/>
          <w:szCs w:val="28"/>
        </w:rPr>
        <w:t xml:space="preserve">. La </w:t>
      </w:r>
      <w:r w:rsidR="00D24881" w:rsidRPr="00DB6587">
        <w:rPr>
          <w:i/>
          <w:iCs/>
          <w:sz w:val="28"/>
          <w:szCs w:val="28"/>
        </w:rPr>
        <w:t>pertinencia</w:t>
      </w:r>
      <w:r w:rsidR="00D24881" w:rsidRPr="00DB6587">
        <w:rPr>
          <w:sz w:val="28"/>
          <w:szCs w:val="28"/>
        </w:rPr>
        <w:t xml:space="preserve"> </w:t>
      </w:r>
      <w:r w:rsidR="00B24D69" w:rsidRPr="00DB6587">
        <w:rPr>
          <w:sz w:val="28"/>
          <w:szCs w:val="28"/>
        </w:rPr>
        <w:t>impone al ciudadano formular argumentos de naturaleza constitucional</w:t>
      </w:r>
      <w:r w:rsidR="006C7B28" w:rsidRPr="00DB6587">
        <w:rPr>
          <w:sz w:val="28"/>
          <w:szCs w:val="28"/>
        </w:rPr>
        <w:t>,</w:t>
      </w:r>
      <w:r w:rsidR="00B24D69" w:rsidRPr="00DB6587">
        <w:rPr>
          <w:sz w:val="28"/>
          <w:szCs w:val="28"/>
        </w:rPr>
        <w:t xml:space="preserve"> y no de </w:t>
      </w:r>
      <w:r w:rsidR="00762E91" w:rsidRPr="00DB6587">
        <w:rPr>
          <w:sz w:val="28"/>
          <w:szCs w:val="28"/>
        </w:rPr>
        <w:t xml:space="preserve">carácter legal o doctrinario, que </w:t>
      </w:r>
      <w:r w:rsidR="003071CB" w:rsidRPr="00DB6587">
        <w:rPr>
          <w:sz w:val="28"/>
          <w:szCs w:val="28"/>
        </w:rPr>
        <w:t>invoquen</w:t>
      </w:r>
      <w:r w:rsidR="00762E91" w:rsidRPr="00DB6587">
        <w:rPr>
          <w:sz w:val="28"/>
          <w:szCs w:val="28"/>
        </w:rPr>
        <w:t xml:space="preserve"> </w:t>
      </w:r>
      <w:r w:rsidR="006C7B28" w:rsidRPr="00DB6587">
        <w:rPr>
          <w:sz w:val="28"/>
          <w:szCs w:val="28"/>
        </w:rPr>
        <w:t xml:space="preserve">la </w:t>
      </w:r>
      <w:r w:rsidR="00762E91" w:rsidRPr="00DB6587">
        <w:rPr>
          <w:sz w:val="28"/>
          <w:szCs w:val="28"/>
        </w:rPr>
        <w:t xml:space="preserve">aplicación </w:t>
      </w:r>
      <w:r w:rsidR="00DF2900" w:rsidRPr="00DB6587">
        <w:rPr>
          <w:sz w:val="28"/>
          <w:szCs w:val="28"/>
        </w:rPr>
        <w:t xml:space="preserve">o la conveniencia </w:t>
      </w:r>
      <w:r w:rsidR="00762E91" w:rsidRPr="00DB6587">
        <w:rPr>
          <w:sz w:val="28"/>
          <w:szCs w:val="28"/>
        </w:rPr>
        <w:t>de la disposición demandada</w:t>
      </w:r>
      <w:r w:rsidR="00A41E87" w:rsidRPr="00DB6587">
        <w:rPr>
          <w:rStyle w:val="Refdenotaalpie"/>
          <w:sz w:val="28"/>
          <w:szCs w:val="28"/>
        </w:rPr>
        <w:footnoteReference w:id="30"/>
      </w:r>
      <w:r w:rsidR="00762E91" w:rsidRPr="00DB6587">
        <w:rPr>
          <w:sz w:val="28"/>
          <w:szCs w:val="28"/>
        </w:rPr>
        <w:t xml:space="preserve">. La </w:t>
      </w:r>
      <w:r w:rsidR="00762E91" w:rsidRPr="00DB6587">
        <w:rPr>
          <w:i/>
          <w:iCs/>
          <w:sz w:val="28"/>
          <w:szCs w:val="28"/>
        </w:rPr>
        <w:t>suficiencia</w:t>
      </w:r>
      <w:r w:rsidR="00762E91" w:rsidRPr="00DB6587">
        <w:rPr>
          <w:sz w:val="28"/>
          <w:szCs w:val="28"/>
        </w:rPr>
        <w:t xml:space="preserve"> </w:t>
      </w:r>
      <w:r w:rsidR="00592FCD" w:rsidRPr="00DB6587">
        <w:rPr>
          <w:sz w:val="28"/>
          <w:szCs w:val="28"/>
        </w:rPr>
        <w:t>implica</w:t>
      </w:r>
      <w:r w:rsidR="006C7B28" w:rsidRPr="00DB6587">
        <w:rPr>
          <w:sz w:val="28"/>
          <w:szCs w:val="28"/>
        </w:rPr>
        <w:t xml:space="preserve"> “la exposición de todos los elementos de juicio (argumentativos y probatorios) necesarios para iniciar el estudio de constitucionalidad”</w:t>
      </w:r>
      <w:r w:rsidR="006C7B28" w:rsidRPr="00DB6587">
        <w:rPr>
          <w:rStyle w:val="Refdenotaalpie"/>
          <w:rFonts w:eastAsiaTheme="majorEastAsia"/>
          <w:sz w:val="28"/>
          <w:szCs w:val="28"/>
        </w:rPr>
        <w:footnoteReference w:id="31"/>
      </w:r>
      <w:r w:rsidR="006C7B28" w:rsidRPr="00DB6587">
        <w:rPr>
          <w:sz w:val="28"/>
          <w:szCs w:val="28"/>
        </w:rPr>
        <w:t xml:space="preserve"> y</w:t>
      </w:r>
      <w:r w:rsidR="003071CB" w:rsidRPr="00DB6587">
        <w:rPr>
          <w:sz w:val="28"/>
          <w:szCs w:val="28"/>
        </w:rPr>
        <w:t xml:space="preserve"> </w:t>
      </w:r>
      <w:r w:rsidR="006C7B28" w:rsidRPr="00DB6587">
        <w:rPr>
          <w:sz w:val="28"/>
          <w:szCs w:val="28"/>
        </w:rPr>
        <w:t>el desarrollo de</w:t>
      </w:r>
      <w:r w:rsidR="00592FCD" w:rsidRPr="00DB6587">
        <w:rPr>
          <w:sz w:val="28"/>
          <w:szCs w:val="28"/>
        </w:rPr>
        <w:t xml:space="preserve"> argumentos </w:t>
      </w:r>
      <w:r w:rsidR="006C7B28" w:rsidRPr="00DB6587">
        <w:rPr>
          <w:sz w:val="28"/>
          <w:szCs w:val="28"/>
        </w:rPr>
        <w:t>que logren generar</w:t>
      </w:r>
      <w:r w:rsidR="003518E4" w:rsidRPr="00DB6587">
        <w:rPr>
          <w:sz w:val="28"/>
          <w:szCs w:val="28"/>
        </w:rPr>
        <w:t xml:space="preserve"> una duda mínima sobre la constitucionalidad de la disposición reprochada</w:t>
      </w:r>
      <w:r w:rsidR="00140D9A" w:rsidRPr="00DB6587">
        <w:rPr>
          <w:rStyle w:val="Refdenotaalpie"/>
          <w:sz w:val="28"/>
          <w:szCs w:val="28"/>
        </w:rPr>
        <w:footnoteReference w:id="32"/>
      </w:r>
      <w:r w:rsidR="003518E4" w:rsidRPr="00DB6587">
        <w:rPr>
          <w:sz w:val="28"/>
          <w:szCs w:val="28"/>
        </w:rPr>
        <w:t xml:space="preserve">. </w:t>
      </w:r>
    </w:p>
    <w:p w14:paraId="07570696" w14:textId="77777777" w:rsidR="00591564" w:rsidRPr="00DB6587" w:rsidRDefault="00591564" w:rsidP="0002687A">
      <w:pPr>
        <w:pStyle w:val="Prrafodelista"/>
        <w:tabs>
          <w:tab w:val="left" w:pos="567"/>
        </w:tabs>
        <w:ind w:left="0"/>
        <w:rPr>
          <w:sz w:val="28"/>
          <w:szCs w:val="28"/>
        </w:rPr>
      </w:pPr>
    </w:p>
    <w:p w14:paraId="6A678127" w14:textId="77777777" w:rsidR="002B3389" w:rsidRPr="00DB6587" w:rsidRDefault="006C7B28" w:rsidP="002D11F0">
      <w:pPr>
        <w:pStyle w:val="Prrafodelista"/>
        <w:numPr>
          <w:ilvl w:val="0"/>
          <w:numId w:val="3"/>
        </w:numPr>
        <w:tabs>
          <w:tab w:val="left" w:pos="567"/>
        </w:tabs>
        <w:autoSpaceDE w:val="0"/>
        <w:autoSpaceDN w:val="0"/>
        <w:ind w:left="0" w:firstLine="0"/>
        <w:contextualSpacing w:val="0"/>
        <w:jc w:val="both"/>
        <w:textAlignment w:val="baseline"/>
        <w:rPr>
          <w:sz w:val="28"/>
          <w:szCs w:val="28"/>
        </w:rPr>
      </w:pPr>
      <w:r w:rsidRPr="00DB6587">
        <w:rPr>
          <w:sz w:val="28"/>
          <w:szCs w:val="28"/>
        </w:rPr>
        <w:t>Estos</w:t>
      </w:r>
      <w:r w:rsidR="00925317" w:rsidRPr="00DB6587">
        <w:rPr>
          <w:sz w:val="28"/>
          <w:szCs w:val="28"/>
        </w:rPr>
        <w:t xml:space="preserve"> requisitos </w:t>
      </w:r>
      <w:r w:rsidR="00D0322E" w:rsidRPr="00DB6587">
        <w:rPr>
          <w:sz w:val="28"/>
          <w:szCs w:val="28"/>
        </w:rPr>
        <w:t xml:space="preserve">mínimos </w:t>
      </w:r>
      <w:r w:rsidR="00937680" w:rsidRPr="00DB6587">
        <w:rPr>
          <w:sz w:val="28"/>
          <w:szCs w:val="28"/>
        </w:rPr>
        <w:t>pondera</w:t>
      </w:r>
      <w:r w:rsidRPr="00DB6587">
        <w:rPr>
          <w:sz w:val="28"/>
          <w:szCs w:val="28"/>
        </w:rPr>
        <w:t>n</w:t>
      </w:r>
      <w:r w:rsidR="00937680" w:rsidRPr="00DB6587">
        <w:rPr>
          <w:sz w:val="28"/>
          <w:szCs w:val="28"/>
        </w:rPr>
        <w:t>, en primer lugar, los principios de democracia representativa y participativa</w:t>
      </w:r>
      <w:r w:rsidR="0022370D" w:rsidRPr="00DB6587">
        <w:rPr>
          <w:sz w:val="28"/>
          <w:szCs w:val="28"/>
        </w:rPr>
        <w:t>, y, en segundo, la dimensión pública de la acción</w:t>
      </w:r>
      <w:r w:rsidRPr="00DB6587">
        <w:rPr>
          <w:sz w:val="28"/>
          <w:szCs w:val="28"/>
        </w:rPr>
        <w:t xml:space="preserve"> de constitucionalidad</w:t>
      </w:r>
      <w:r w:rsidR="0022370D" w:rsidRPr="00DB6587">
        <w:rPr>
          <w:sz w:val="28"/>
          <w:szCs w:val="28"/>
        </w:rPr>
        <w:t xml:space="preserve"> y su carácter</w:t>
      </w:r>
      <w:r w:rsidRPr="00DB6587">
        <w:rPr>
          <w:sz w:val="28"/>
          <w:szCs w:val="28"/>
        </w:rPr>
        <w:t>, en principio,</w:t>
      </w:r>
      <w:r w:rsidR="0022370D" w:rsidRPr="00DB6587">
        <w:rPr>
          <w:sz w:val="28"/>
          <w:szCs w:val="28"/>
        </w:rPr>
        <w:t xml:space="preserve"> rogado</w:t>
      </w:r>
      <w:r w:rsidRPr="00DB6587">
        <w:rPr>
          <w:rStyle w:val="Refdenotaalpie"/>
          <w:sz w:val="28"/>
          <w:szCs w:val="28"/>
        </w:rPr>
        <w:footnoteReference w:id="33"/>
      </w:r>
      <w:r w:rsidR="00D31F23" w:rsidRPr="00DB6587">
        <w:rPr>
          <w:sz w:val="28"/>
          <w:szCs w:val="28"/>
        </w:rPr>
        <w:t>.</w:t>
      </w:r>
      <w:r w:rsidR="00BA1F78" w:rsidRPr="00DB6587">
        <w:rPr>
          <w:sz w:val="28"/>
          <w:szCs w:val="28"/>
        </w:rPr>
        <w:t xml:space="preserve"> En efecto, la Corte Constitucional ha explicado </w:t>
      </w:r>
      <w:r w:rsidR="0007711D" w:rsidRPr="00DB6587">
        <w:rPr>
          <w:sz w:val="28"/>
          <w:szCs w:val="28"/>
        </w:rPr>
        <w:t xml:space="preserve">que los requisitos previstos en el artículo 2 del Decreto 2067 de 1991 y en la jurisprudencia </w:t>
      </w:r>
      <w:r w:rsidR="00B27223" w:rsidRPr="00DB6587">
        <w:rPr>
          <w:sz w:val="28"/>
          <w:szCs w:val="28"/>
        </w:rPr>
        <w:t xml:space="preserve">constitucional buscan </w:t>
      </w:r>
      <w:r w:rsidRPr="00DB6587">
        <w:rPr>
          <w:sz w:val="28"/>
          <w:szCs w:val="28"/>
        </w:rPr>
        <w:t>equilibrar</w:t>
      </w:r>
      <w:r w:rsidR="00B27223" w:rsidRPr="00DB6587">
        <w:rPr>
          <w:sz w:val="28"/>
          <w:szCs w:val="28"/>
        </w:rPr>
        <w:t xml:space="preserve"> la presunción de constitucionalidad de las leyes</w:t>
      </w:r>
      <w:r w:rsidR="00035C16" w:rsidRPr="00DB6587">
        <w:rPr>
          <w:sz w:val="28"/>
          <w:szCs w:val="28"/>
        </w:rPr>
        <w:t xml:space="preserve"> </w:t>
      </w:r>
      <w:r w:rsidR="00B27223" w:rsidRPr="00DB6587">
        <w:rPr>
          <w:sz w:val="28"/>
          <w:szCs w:val="28"/>
        </w:rPr>
        <w:t xml:space="preserve">y el derecho de todo ciudadano </w:t>
      </w:r>
      <w:r w:rsidR="003071CB" w:rsidRPr="00DB6587">
        <w:rPr>
          <w:sz w:val="28"/>
          <w:szCs w:val="28"/>
        </w:rPr>
        <w:t xml:space="preserve">a </w:t>
      </w:r>
      <w:r w:rsidR="00B27223" w:rsidRPr="00DB6587">
        <w:rPr>
          <w:sz w:val="28"/>
          <w:szCs w:val="28"/>
        </w:rPr>
        <w:t>participar y controlar el poder público</w:t>
      </w:r>
      <w:r w:rsidR="00F47690" w:rsidRPr="00DB6587">
        <w:rPr>
          <w:rStyle w:val="Refdenotaalpie"/>
          <w:sz w:val="28"/>
          <w:szCs w:val="28"/>
        </w:rPr>
        <w:footnoteReference w:id="34"/>
      </w:r>
      <w:r w:rsidR="00B27223" w:rsidRPr="00DB6587">
        <w:rPr>
          <w:sz w:val="28"/>
          <w:szCs w:val="28"/>
        </w:rPr>
        <w:t xml:space="preserve">. </w:t>
      </w:r>
    </w:p>
    <w:p w14:paraId="1FD2A1AB" w14:textId="77777777" w:rsidR="002B3389" w:rsidRPr="00DB6587" w:rsidRDefault="002B3389" w:rsidP="002B3389">
      <w:pPr>
        <w:pStyle w:val="Prrafodelista"/>
        <w:rPr>
          <w:sz w:val="28"/>
          <w:szCs w:val="28"/>
        </w:rPr>
      </w:pPr>
    </w:p>
    <w:p w14:paraId="228C037A" w14:textId="5E291DC2" w:rsidR="00035C16" w:rsidRPr="00DB6587" w:rsidRDefault="00DC7EFC" w:rsidP="002D11F0">
      <w:pPr>
        <w:pStyle w:val="Prrafodelista"/>
        <w:numPr>
          <w:ilvl w:val="0"/>
          <w:numId w:val="3"/>
        </w:numPr>
        <w:tabs>
          <w:tab w:val="left" w:pos="567"/>
        </w:tabs>
        <w:autoSpaceDE w:val="0"/>
        <w:autoSpaceDN w:val="0"/>
        <w:ind w:left="0" w:firstLine="0"/>
        <w:contextualSpacing w:val="0"/>
        <w:jc w:val="both"/>
        <w:textAlignment w:val="baseline"/>
        <w:rPr>
          <w:sz w:val="28"/>
          <w:szCs w:val="28"/>
        </w:rPr>
      </w:pPr>
      <w:r w:rsidRPr="00DB6587">
        <w:rPr>
          <w:sz w:val="28"/>
          <w:szCs w:val="28"/>
        </w:rPr>
        <w:t xml:space="preserve">Ahora bien, </w:t>
      </w:r>
      <w:r w:rsidR="00035C16" w:rsidRPr="00DB6587">
        <w:rPr>
          <w:sz w:val="28"/>
          <w:szCs w:val="28"/>
        </w:rPr>
        <w:t xml:space="preserve">la etapa de admisibilidad es el momento idóneo para que la Corte </w:t>
      </w:r>
      <w:r w:rsidR="003071CB" w:rsidRPr="00DB6587">
        <w:rPr>
          <w:sz w:val="28"/>
          <w:szCs w:val="28"/>
        </w:rPr>
        <w:t>realice</w:t>
      </w:r>
      <w:r w:rsidR="00035C16" w:rsidRPr="00DB6587">
        <w:rPr>
          <w:sz w:val="28"/>
          <w:szCs w:val="28"/>
        </w:rPr>
        <w:t xml:space="preserve"> el estudio sobre la aptitud de la demanda y verifique el cumplimiento de los requisitos que ha establecido la jurisprudencia para dar trámite a la acción de inconstitucionalidad. No obstante, la superación de esta fase no elimina la posibilidad de que, al momento de dictar sentencia, la Sala Plena pueda analizar con mayor detenimiento y profund</w:t>
      </w:r>
      <w:r w:rsidR="003071CB" w:rsidRPr="00DB6587">
        <w:rPr>
          <w:sz w:val="28"/>
          <w:szCs w:val="28"/>
        </w:rPr>
        <w:t>id</w:t>
      </w:r>
      <w:r w:rsidR="00035C16" w:rsidRPr="00DB6587">
        <w:rPr>
          <w:sz w:val="28"/>
          <w:szCs w:val="28"/>
        </w:rPr>
        <w:t xml:space="preserve">ad la aptitud de los cargos propuestos. Esto se debe a que, en todo caso, </w:t>
      </w:r>
      <w:r w:rsidR="00035C16" w:rsidRPr="00DB6587">
        <w:rPr>
          <w:sz w:val="28"/>
          <w:szCs w:val="28"/>
          <w:shd w:val="clear" w:color="auto" w:fill="FFFFFF"/>
        </w:rPr>
        <w:t>la admisión de la demanda “responde a una valoración apenas sumaria de la acción</w:t>
      </w:r>
      <w:bookmarkStart w:id="14" w:name="_ftnref3"/>
      <w:r w:rsidR="00035C16" w:rsidRPr="00DB6587">
        <w:rPr>
          <w:sz w:val="28"/>
          <w:szCs w:val="28"/>
          <w:shd w:val="clear" w:color="auto" w:fill="FFFFFF"/>
        </w:rPr>
        <w:t>”</w:t>
      </w:r>
      <w:r w:rsidR="00035C16" w:rsidRPr="00DB6587">
        <w:rPr>
          <w:rStyle w:val="Refdenotaalpie"/>
          <w:rFonts w:eastAsiaTheme="majorEastAsia"/>
          <w:sz w:val="28"/>
          <w:szCs w:val="28"/>
          <w:shd w:val="clear" w:color="auto" w:fill="FFFFFF"/>
        </w:rPr>
        <w:footnoteReference w:id="35"/>
      </w:r>
      <w:bookmarkEnd w:id="14"/>
      <w:r w:rsidR="00035C16" w:rsidRPr="00DB6587">
        <w:rPr>
          <w:sz w:val="28"/>
          <w:szCs w:val="28"/>
          <w:shd w:val="clear" w:color="auto" w:fill="FFFFFF"/>
        </w:rPr>
        <w:t>, que “no compromete ni define la competencia del pleno de la Corte</w:t>
      </w:r>
      <w:bookmarkStart w:id="15" w:name="_ftnref4"/>
      <w:r w:rsidR="00035C16" w:rsidRPr="00DB6587">
        <w:rPr>
          <w:sz w:val="28"/>
          <w:szCs w:val="28"/>
          <w:shd w:val="clear" w:color="auto" w:fill="FFFFFF"/>
        </w:rPr>
        <w:t>”</w:t>
      </w:r>
      <w:bookmarkEnd w:id="15"/>
      <w:r w:rsidR="00035C16" w:rsidRPr="00DB6587">
        <w:rPr>
          <w:rFonts w:eastAsiaTheme="majorEastAsia"/>
          <w:sz w:val="28"/>
          <w:szCs w:val="28"/>
          <w:u w:val="single"/>
          <w:bdr w:val="none" w:sz="0" w:space="0" w:color="auto" w:frame="1"/>
          <w:shd w:val="clear" w:color="auto" w:fill="FFFFFF"/>
        </w:rPr>
        <w:t xml:space="preserve"> </w:t>
      </w:r>
      <w:r w:rsidR="00035C16" w:rsidRPr="00DB6587">
        <w:rPr>
          <w:sz w:val="28"/>
          <w:szCs w:val="28"/>
          <w:shd w:val="clear" w:color="auto" w:fill="FFFFFF"/>
        </w:rPr>
        <w:t>para decidir los asuntos puestos a su consideración en ejercicio de sus competencias constitucionales y legales</w:t>
      </w:r>
      <w:bookmarkStart w:id="16" w:name="_ftnref5"/>
      <w:r w:rsidR="00035C16" w:rsidRPr="00DB6587">
        <w:rPr>
          <w:rStyle w:val="Refdenotaalpie"/>
          <w:rFonts w:eastAsiaTheme="majorEastAsia"/>
          <w:sz w:val="28"/>
          <w:szCs w:val="28"/>
          <w:shd w:val="clear" w:color="auto" w:fill="FFFFFF"/>
        </w:rPr>
        <w:footnoteReference w:id="36"/>
      </w:r>
      <w:bookmarkEnd w:id="16"/>
      <w:r w:rsidR="00035C16" w:rsidRPr="00DB6587">
        <w:rPr>
          <w:rStyle w:val="Refdenotaalpie"/>
          <w:rFonts w:eastAsiaTheme="majorEastAsia"/>
          <w:sz w:val="28"/>
          <w:szCs w:val="28"/>
          <w:bdr w:val="none" w:sz="0" w:space="0" w:color="auto" w:frame="1"/>
          <w:shd w:val="clear" w:color="auto" w:fill="FFFFFF"/>
        </w:rPr>
        <w:t>.</w:t>
      </w:r>
    </w:p>
    <w:p w14:paraId="58F282EF" w14:textId="706E28F9" w:rsidR="00035C16" w:rsidRPr="00DB6587" w:rsidRDefault="00035C16" w:rsidP="0002687A">
      <w:pPr>
        <w:pStyle w:val="Prrafodelista"/>
        <w:tabs>
          <w:tab w:val="left" w:pos="567"/>
        </w:tabs>
        <w:autoSpaceDE w:val="0"/>
        <w:autoSpaceDN w:val="0"/>
        <w:ind w:left="0"/>
        <w:contextualSpacing w:val="0"/>
        <w:jc w:val="both"/>
        <w:textAlignment w:val="baseline"/>
        <w:rPr>
          <w:sz w:val="28"/>
          <w:szCs w:val="28"/>
        </w:rPr>
      </w:pPr>
    </w:p>
    <w:p w14:paraId="553DA717" w14:textId="64BF4F99" w:rsidR="00DC7EFC" w:rsidRPr="00DB6587" w:rsidRDefault="00792207" w:rsidP="0002687A">
      <w:pPr>
        <w:pStyle w:val="Prrafodelista"/>
        <w:numPr>
          <w:ilvl w:val="0"/>
          <w:numId w:val="3"/>
        </w:numPr>
        <w:tabs>
          <w:tab w:val="left" w:pos="567"/>
        </w:tabs>
        <w:autoSpaceDE w:val="0"/>
        <w:autoSpaceDN w:val="0"/>
        <w:ind w:left="0" w:firstLine="0"/>
        <w:contextualSpacing w:val="0"/>
        <w:jc w:val="both"/>
        <w:textAlignment w:val="baseline"/>
        <w:rPr>
          <w:sz w:val="28"/>
          <w:szCs w:val="28"/>
        </w:rPr>
      </w:pPr>
      <w:r w:rsidRPr="00DB6587">
        <w:rPr>
          <w:sz w:val="28"/>
          <w:szCs w:val="28"/>
        </w:rPr>
        <w:t xml:space="preserve">La posibilidad de dictar sentencias inhibitorias </w:t>
      </w:r>
      <w:r w:rsidR="00A015F1" w:rsidRPr="00DB6587">
        <w:rPr>
          <w:sz w:val="28"/>
          <w:szCs w:val="28"/>
        </w:rPr>
        <w:t>no obstaculiza</w:t>
      </w:r>
      <w:r w:rsidR="0099235D" w:rsidRPr="00DB6587">
        <w:rPr>
          <w:sz w:val="28"/>
          <w:szCs w:val="28"/>
        </w:rPr>
        <w:t xml:space="preserve"> la acción pública de inconstitucionalidad</w:t>
      </w:r>
      <w:r w:rsidRPr="00DB6587">
        <w:rPr>
          <w:sz w:val="28"/>
          <w:szCs w:val="28"/>
        </w:rPr>
        <w:t>. Por el contrario,</w:t>
      </w:r>
      <w:r w:rsidR="0099235D" w:rsidRPr="00DB6587">
        <w:rPr>
          <w:sz w:val="28"/>
          <w:szCs w:val="28"/>
        </w:rPr>
        <w:t xml:space="preserve"> </w:t>
      </w:r>
      <w:r w:rsidR="001A10DB" w:rsidRPr="00DB6587">
        <w:rPr>
          <w:sz w:val="28"/>
          <w:szCs w:val="28"/>
        </w:rPr>
        <w:t>pro</w:t>
      </w:r>
      <w:r w:rsidR="003071CB" w:rsidRPr="00DB6587">
        <w:rPr>
          <w:sz w:val="28"/>
          <w:szCs w:val="28"/>
        </w:rPr>
        <w:t xml:space="preserve">mueve </w:t>
      </w:r>
      <w:r w:rsidR="001A10DB" w:rsidRPr="00DB6587">
        <w:rPr>
          <w:sz w:val="28"/>
          <w:szCs w:val="28"/>
        </w:rPr>
        <w:t>su uso racional y eficiente</w:t>
      </w:r>
      <w:r w:rsidRPr="00DB6587">
        <w:rPr>
          <w:sz w:val="28"/>
          <w:szCs w:val="28"/>
        </w:rPr>
        <w:t>. L</w:t>
      </w:r>
      <w:r w:rsidR="001A10DB" w:rsidRPr="00DB6587">
        <w:rPr>
          <w:sz w:val="28"/>
          <w:szCs w:val="28"/>
        </w:rPr>
        <w:t xml:space="preserve">a presunción de </w:t>
      </w:r>
      <w:r w:rsidR="00B56C4F" w:rsidRPr="00DB6587">
        <w:rPr>
          <w:sz w:val="28"/>
          <w:szCs w:val="28"/>
        </w:rPr>
        <w:t xml:space="preserve">constitucionalidad </w:t>
      </w:r>
      <w:r w:rsidR="001A10DB" w:rsidRPr="00DB6587">
        <w:rPr>
          <w:sz w:val="28"/>
          <w:szCs w:val="28"/>
        </w:rPr>
        <w:t xml:space="preserve">de las normas exige a la Corte activar </w:t>
      </w:r>
      <w:r w:rsidR="004F0CA2" w:rsidRPr="00DB6587">
        <w:rPr>
          <w:sz w:val="28"/>
          <w:szCs w:val="28"/>
        </w:rPr>
        <w:t>el control solo cuando la demanda genera una duda mínima sobre la inconstitucionalidad de la disposición acusada</w:t>
      </w:r>
      <w:r w:rsidR="004F0CA2" w:rsidRPr="00DB6587">
        <w:rPr>
          <w:rStyle w:val="Refdenotaalpie"/>
          <w:sz w:val="28"/>
          <w:szCs w:val="28"/>
        </w:rPr>
        <w:footnoteReference w:id="37"/>
      </w:r>
      <w:r w:rsidR="004F0CA2" w:rsidRPr="00DB6587">
        <w:rPr>
          <w:sz w:val="28"/>
          <w:szCs w:val="28"/>
        </w:rPr>
        <w:t>.</w:t>
      </w:r>
    </w:p>
    <w:p w14:paraId="6D5391B8" w14:textId="77777777" w:rsidR="0015473C" w:rsidRPr="00DB6587" w:rsidRDefault="0015473C" w:rsidP="0002687A">
      <w:pPr>
        <w:pStyle w:val="Prrafodelista"/>
        <w:tabs>
          <w:tab w:val="left" w:pos="567"/>
        </w:tabs>
        <w:ind w:left="0"/>
        <w:rPr>
          <w:sz w:val="28"/>
          <w:szCs w:val="28"/>
        </w:rPr>
      </w:pPr>
    </w:p>
    <w:p w14:paraId="39723477" w14:textId="3247C74D" w:rsidR="0015473C" w:rsidRPr="00DB6587" w:rsidRDefault="00792207" w:rsidP="0002687A">
      <w:pPr>
        <w:pStyle w:val="Prrafodelista"/>
        <w:numPr>
          <w:ilvl w:val="0"/>
          <w:numId w:val="3"/>
        </w:numPr>
        <w:tabs>
          <w:tab w:val="left" w:pos="567"/>
        </w:tabs>
        <w:autoSpaceDE w:val="0"/>
        <w:autoSpaceDN w:val="0"/>
        <w:ind w:left="0" w:firstLine="0"/>
        <w:contextualSpacing w:val="0"/>
        <w:jc w:val="both"/>
        <w:textAlignment w:val="baseline"/>
        <w:rPr>
          <w:sz w:val="28"/>
          <w:szCs w:val="28"/>
        </w:rPr>
      </w:pPr>
      <w:r w:rsidRPr="00DB6587">
        <w:rPr>
          <w:sz w:val="28"/>
          <w:szCs w:val="28"/>
        </w:rPr>
        <w:t>El juicio de constitucionalidad</w:t>
      </w:r>
      <w:r w:rsidR="0015473C" w:rsidRPr="00DB6587">
        <w:rPr>
          <w:sz w:val="28"/>
          <w:szCs w:val="28"/>
        </w:rPr>
        <w:t xml:space="preserve"> debe, finalmente, estar guiado por el principio </w:t>
      </w:r>
      <w:r w:rsidR="0015473C" w:rsidRPr="00DB6587">
        <w:rPr>
          <w:i/>
          <w:sz w:val="28"/>
          <w:szCs w:val="28"/>
        </w:rPr>
        <w:t>pro actione</w:t>
      </w:r>
      <w:r w:rsidR="0015473C" w:rsidRPr="00DB6587">
        <w:rPr>
          <w:sz w:val="28"/>
          <w:szCs w:val="28"/>
        </w:rPr>
        <w:t xml:space="preserve">, de tal suerte que los requisitos mínimos argumentativos no se conviertan en un mecanismo que </w:t>
      </w:r>
      <w:r w:rsidR="003071CB" w:rsidRPr="00DB6587">
        <w:rPr>
          <w:sz w:val="28"/>
          <w:szCs w:val="28"/>
        </w:rPr>
        <w:t>anule</w:t>
      </w:r>
      <w:r w:rsidR="0015473C" w:rsidRPr="00DB6587">
        <w:rPr>
          <w:sz w:val="28"/>
          <w:szCs w:val="28"/>
        </w:rPr>
        <w:t xml:space="preserve"> el derecho fundamental de presentar acciones de inconstitucionalidad</w:t>
      </w:r>
      <w:r w:rsidR="0015473C" w:rsidRPr="00DB6587">
        <w:rPr>
          <w:rStyle w:val="Refdenotaalpie"/>
          <w:sz w:val="28"/>
          <w:szCs w:val="28"/>
        </w:rPr>
        <w:footnoteReference w:id="38"/>
      </w:r>
      <w:r w:rsidR="0015473C" w:rsidRPr="00DB6587">
        <w:rPr>
          <w:sz w:val="28"/>
          <w:szCs w:val="28"/>
        </w:rPr>
        <w:t xml:space="preserve">. En virtud de dicho principio, </w:t>
      </w:r>
      <w:r w:rsidRPr="00DB6587">
        <w:rPr>
          <w:sz w:val="28"/>
          <w:szCs w:val="28"/>
        </w:rPr>
        <w:t xml:space="preserve">la jurisprudencia </w:t>
      </w:r>
      <w:r w:rsidR="0015473C" w:rsidRPr="00DB6587">
        <w:rPr>
          <w:sz w:val="28"/>
          <w:szCs w:val="28"/>
        </w:rPr>
        <w:t xml:space="preserve">ha sostenido que, en caso de existir una duda </w:t>
      </w:r>
      <w:r w:rsidRPr="00DB6587">
        <w:rPr>
          <w:sz w:val="28"/>
          <w:szCs w:val="28"/>
        </w:rPr>
        <w:t>sobre</w:t>
      </w:r>
      <w:r w:rsidR="0015473C" w:rsidRPr="00DB6587">
        <w:rPr>
          <w:sz w:val="28"/>
          <w:szCs w:val="28"/>
        </w:rPr>
        <w:t xml:space="preserve"> la admisión o </w:t>
      </w:r>
      <w:r w:rsidRPr="00DB6587">
        <w:rPr>
          <w:sz w:val="28"/>
          <w:szCs w:val="28"/>
        </w:rPr>
        <w:t xml:space="preserve">aptitud sustantiva </w:t>
      </w:r>
      <w:r w:rsidR="0015473C" w:rsidRPr="00DB6587">
        <w:rPr>
          <w:sz w:val="28"/>
          <w:szCs w:val="28"/>
        </w:rPr>
        <w:t xml:space="preserve">del cargo, </w:t>
      </w:r>
      <w:r w:rsidRPr="00DB6587">
        <w:rPr>
          <w:sz w:val="28"/>
          <w:szCs w:val="28"/>
        </w:rPr>
        <w:t xml:space="preserve">la Corte </w:t>
      </w:r>
      <w:r w:rsidR="0015473C" w:rsidRPr="00DB6587">
        <w:rPr>
          <w:sz w:val="28"/>
          <w:szCs w:val="28"/>
        </w:rPr>
        <w:t>deberá resolver</w:t>
      </w:r>
      <w:r w:rsidR="003071CB" w:rsidRPr="00DB6587">
        <w:rPr>
          <w:sz w:val="28"/>
          <w:szCs w:val="28"/>
        </w:rPr>
        <w:t xml:space="preserve">la </w:t>
      </w:r>
      <w:r w:rsidR="0015473C" w:rsidRPr="00DB6587">
        <w:rPr>
          <w:sz w:val="28"/>
          <w:szCs w:val="28"/>
        </w:rPr>
        <w:t>a favor de la demanda, evitando así un fallo inhibitorio</w:t>
      </w:r>
      <w:r w:rsidR="00E316F2" w:rsidRPr="00DB6587">
        <w:rPr>
          <w:rStyle w:val="Refdenotaalpie"/>
          <w:sz w:val="28"/>
          <w:szCs w:val="28"/>
        </w:rPr>
        <w:footnoteReference w:id="39"/>
      </w:r>
      <w:r w:rsidR="0015473C" w:rsidRPr="00DB6587">
        <w:rPr>
          <w:sz w:val="28"/>
          <w:szCs w:val="28"/>
        </w:rPr>
        <w:t xml:space="preserve">. Sin embargo, el desarrollo de este principio no implica que la Corte </w:t>
      </w:r>
      <w:r w:rsidRPr="00DB6587">
        <w:rPr>
          <w:sz w:val="28"/>
          <w:szCs w:val="28"/>
        </w:rPr>
        <w:t>deba</w:t>
      </w:r>
      <w:r w:rsidR="0015473C" w:rsidRPr="00DB6587">
        <w:rPr>
          <w:sz w:val="28"/>
          <w:szCs w:val="28"/>
        </w:rPr>
        <w:t xml:space="preserve"> corregir o aclarar los argumentos confusos, inexactos o ambiguos</w:t>
      </w:r>
      <w:r w:rsidR="003071CB" w:rsidRPr="00DB6587">
        <w:rPr>
          <w:sz w:val="28"/>
          <w:szCs w:val="28"/>
        </w:rPr>
        <w:t>,</w:t>
      </w:r>
      <w:r w:rsidR="0015473C" w:rsidRPr="00DB6587">
        <w:rPr>
          <w:sz w:val="28"/>
          <w:szCs w:val="28"/>
        </w:rPr>
        <w:t xml:space="preserve"> ni asumir una labor de rehacer el cargo formulado o proponer uno nuevo</w:t>
      </w:r>
      <w:r w:rsidR="00E316F2" w:rsidRPr="00DB6587">
        <w:rPr>
          <w:rStyle w:val="Refdenotaalpie"/>
          <w:sz w:val="28"/>
          <w:szCs w:val="28"/>
        </w:rPr>
        <w:footnoteReference w:id="40"/>
      </w:r>
      <w:r w:rsidRPr="00DB6587">
        <w:rPr>
          <w:sz w:val="28"/>
          <w:szCs w:val="28"/>
        </w:rPr>
        <w:t>. E</w:t>
      </w:r>
      <w:r w:rsidR="0015473C" w:rsidRPr="00DB6587">
        <w:rPr>
          <w:sz w:val="28"/>
          <w:szCs w:val="28"/>
        </w:rPr>
        <w:t xml:space="preserve">l principio </w:t>
      </w:r>
      <w:r w:rsidR="0015473C" w:rsidRPr="00DB6587">
        <w:rPr>
          <w:i/>
          <w:sz w:val="28"/>
          <w:szCs w:val="28"/>
        </w:rPr>
        <w:t>pro actione</w:t>
      </w:r>
      <w:r w:rsidR="0015473C" w:rsidRPr="00DB6587">
        <w:rPr>
          <w:sz w:val="28"/>
          <w:szCs w:val="28"/>
        </w:rPr>
        <w:t xml:space="preserve"> no puede entenderse como una licencia abierta para que el juez constitucional suplante al demandante en la responsabilidad de formular cargos que superen las cargas mínimas</w:t>
      </w:r>
      <w:r w:rsidR="0015473C" w:rsidRPr="00DB6587">
        <w:rPr>
          <w:rStyle w:val="Refdenotaalpie"/>
          <w:sz w:val="28"/>
          <w:szCs w:val="28"/>
        </w:rPr>
        <w:footnoteReference w:id="41"/>
      </w:r>
      <w:r w:rsidR="0015473C" w:rsidRPr="00DB6587">
        <w:rPr>
          <w:sz w:val="28"/>
          <w:szCs w:val="28"/>
        </w:rPr>
        <w:t>.</w:t>
      </w:r>
    </w:p>
    <w:p w14:paraId="2C0B834D" w14:textId="77777777" w:rsidR="007218E8" w:rsidRPr="00DB6587" w:rsidRDefault="007218E8" w:rsidP="0002687A">
      <w:pPr>
        <w:pStyle w:val="Prrafodelista"/>
        <w:tabs>
          <w:tab w:val="left" w:pos="567"/>
        </w:tabs>
        <w:autoSpaceDE w:val="0"/>
        <w:autoSpaceDN w:val="0"/>
        <w:ind w:left="0"/>
        <w:contextualSpacing w:val="0"/>
        <w:jc w:val="both"/>
        <w:textAlignment w:val="baseline"/>
        <w:rPr>
          <w:sz w:val="28"/>
          <w:szCs w:val="28"/>
        </w:rPr>
      </w:pPr>
    </w:p>
    <w:p w14:paraId="2C3AC2C8" w14:textId="24EB1019" w:rsidR="007218E8" w:rsidRPr="00DB6587" w:rsidRDefault="007218E8" w:rsidP="0002687A">
      <w:pPr>
        <w:pStyle w:val="Prrafodelista"/>
        <w:numPr>
          <w:ilvl w:val="0"/>
          <w:numId w:val="3"/>
        </w:numPr>
        <w:ind w:left="0" w:firstLine="0"/>
        <w:contextualSpacing w:val="0"/>
        <w:jc w:val="both"/>
        <w:rPr>
          <w:sz w:val="28"/>
          <w:szCs w:val="28"/>
        </w:rPr>
      </w:pPr>
      <w:r w:rsidRPr="00DB6587">
        <w:rPr>
          <w:sz w:val="28"/>
          <w:szCs w:val="28"/>
        </w:rPr>
        <w:t xml:space="preserve">Ahora bien, </w:t>
      </w:r>
      <w:r w:rsidRPr="00DB6587">
        <w:rPr>
          <w:sz w:val="28"/>
          <w:szCs w:val="28"/>
          <w:lang w:val="es-ES"/>
        </w:rPr>
        <w:t xml:space="preserve">la jurisprudencia constitucional ha sido enfática en sostener que las demandas que invocan la vulneración del principio de igualdad deben cumplir un requisito adicional. Tal requisito se deriva del carácter relacional del principio de igualdad y de la necesidad, presente en todos los casos, de realizar una comparación. Este requisito se concreta en la exigencia de presentar: </w:t>
      </w:r>
      <w:r w:rsidRPr="00DB6587">
        <w:rPr>
          <w:sz w:val="28"/>
          <w:szCs w:val="28"/>
        </w:rPr>
        <w:t>“(</w:t>
      </w:r>
      <w:r w:rsidRPr="00DB6587">
        <w:rPr>
          <w:sz w:val="28"/>
          <w:szCs w:val="28"/>
          <w:lang w:val="es-ES"/>
        </w:rPr>
        <w:t>i) los términos de comparación —personas, elementos, hechos o situaciones comparables— sobre los que la norma acusada establece una diferencia y las razones de su similitud; (ii) la explicación, con argumentos de naturaleza constitucional, de cuál es el presunto trato discriminatorio introducido por las disposiciones acusadas</w:t>
      </w:r>
      <w:r w:rsidR="003071CB" w:rsidRPr="00DB6587">
        <w:rPr>
          <w:sz w:val="28"/>
          <w:szCs w:val="28"/>
          <w:lang w:val="es-ES"/>
        </w:rPr>
        <w:t>;</w:t>
      </w:r>
      <w:r w:rsidRPr="00DB6587">
        <w:rPr>
          <w:sz w:val="28"/>
          <w:szCs w:val="28"/>
          <w:lang w:val="es-ES"/>
        </w:rPr>
        <w:t xml:space="preserve"> y (iii) la exposición de la razón precisa por la que no se justifica constitucionalmente dicho tratamiento distinto, es decir, por qué es desproporcionado o irrazonable</w:t>
      </w:r>
      <w:r w:rsidRPr="00DB6587">
        <w:rPr>
          <w:sz w:val="28"/>
          <w:szCs w:val="28"/>
        </w:rPr>
        <w:t>”</w:t>
      </w:r>
      <w:r w:rsidRPr="00DB6587">
        <w:rPr>
          <w:sz w:val="28"/>
          <w:szCs w:val="28"/>
          <w:vertAlign w:val="superscript"/>
        </w:rPr>
        <w:footnoteReference w:id="42"/>
      </w:r>
      <w:r w:rsidRPr="00DB6587">
        <w:rPr>
          <w:sz w:val="28"/>
          <w:szCs w:val="28"/>
        </w:rPr>
        <w:t>.</w:t>
      </w:r>
    </w:p>
    <w:p w14:paraId="7ADDD2BE" w14:textId="77777777" w:rsidR="00332BB4" w:rsidRPr="00DB6587" w:rsidRDefault="00332BB4" w:rsidP="0002687A">
      <w:pPr>
        <w:pStyle w:val="Prrafodelista"/>
        <w:tabs>
          <w:tab w:val="left" w:pos="567"/>
        </w:tabs>
        <w:ind w:left="0"/>
        <w:rPr>
          <w:sz w:val="28"/>
          <w:szCs w:val="28"/>
        </w:rPr>
      </w:pPr>
    </w:p>
    <w:p w14:paraId="4A913068" w14:textId="34DF151C" w:rsidR="00332BB4" w:rsidRPr="00DB6587" w:rsidRDefault="00C21B37" w:rsidP="0002687A">
      <w:pPr>
        <w:pStyle w:val="Ttulo2"/>
        <w:numPr>
          <w:ilvl w:val="1"/>
          <w:numId w:val="33"/>
        </w:numPr>
        <w:tabs>
          <w:tab w:val="left" w:pos="567"/>
        </w:tabs>
        <w:ind w:left="0" w:firstLine="0"/>
      </w:pPr>
      <w:r w:rsidRPr="00DB6587">
        <w:t>Contenido y alcance del artículo 2, numeral 4, literal c, de la Ley 1150 de 2007</w:t>
      </w:r>
    </w:p>
    <w:p w14:paraId="414122B8" w14:textId="77777777" w:rsidR="00332BB4" w:rsidRPr="00DB6587" w:rsidRDefault="00332BB4" w:rsidP="0002687A">
      <w:pPr>
        <w:pStyle w:val="Prrafodelista"/>
        <w:tabs>
          <w:tab w:val="left" w:pos="567"/>
        </w:tabs>
        <w:autoSpaceDE w:val="0"/>
        <w:autoSpaceDN w:val="0"/>
        <w:ind w:left="0"/>
        <w:contextualSpacing w:val="0"/>
        <w:jc w:val="both"/>
        <w:textAlignment w:val="baseline"/>
        <w:rPr>
          <w:sz w:val="28"/>
          <w:szCs w:val="28"/>
        </w:rPr>
      </w:pPr>
    </w:p>
    <w:p w14:paraId="17540F8B" w14:textId="140454AC" w:rsidR="00983A26" w:rsidRPr="00DB6587" w:rsidRDefault="00A606F7" w:rsidP="0002687A">
      <w:pPr>
        <w:pStyle w:val="Prrafodelista"/>
        <w:numPr>
          <w:ilvl w:val="0"/>
          <w:numId w:val="3"/>
        </w:numPr>
        <w:tabs>
          <w:tab w:val="left" w:pos="567"/>
        </w:tabs>
        <w:autoSpaceDE w:val="0"/>
        <w:autoSpaceDN w:val="0"/>
        <w:ind w:left="0" w:firstLine="0"/>
        <w:contextualSpacing w:val="0"/>
        <w:jc w:val="both"/>
        <w:textAlignment w:val="baseline"/>
        <w:rPr>
          <w:sz w:val="28"/>
          <w:szCs w:val="28"/>
        </w:rPr>
      </w:pPr>
      <w:r w:rsidRPr="00DB6587">
        <w:rPr>
          <w:sz w:val="28"/>
          <w:szCs w:val="28"/>
        </w:rPr>
        <w:t xml:space="preserve">La actividad contractual del Estado es, de acuerdo con la jurisprudencia de la Corte, una modalidad de gestión pública, </w:t>
      </w:r>
      <w:r w:rsidR="00A43767" w:rsidRPr="00DB6587">
        <w:rPr>
          <w:sz w:val="28"/>
          <w:szCs w:val="28"/>
        </w:rPr>
        <w:t>que tiene como finalidad cumplir con el interés general</w:t>
      </w:r>
      <w:r w:rsidR="0026621F" w:rsidRPr="00DB6587">
        <w:rPr>
          <w:rStyle w:val="Refdenotaalpie"/>
          <w:sz w:val="28"/>
          <w:szCs w:val="28"/>
        </w:rPr>
        <w:footnoteReference w:id="43"/>
      </w:r>
      <w:r w:rsidR="00A42E0C" w:rsidRPr="00DB6587">
        <w:rPr>
          <w:sz w:val="28"/>
          <w:szCs w:val="28"/>
        </w:rPr>
        <w:t>. S</w:t>
      </w:r>
      <w:r w:rsidR="00A43767" w:rsidRPr="00DB6587">
        <w:rPr>
          <w:sz w:val="28"/>
          <w:szCs w:val="28"/>
        </w:rPr>
        <w:t xml:space="preserve">e rige por los principios </w:t>
      </w:r>
      <w:r w:rsidR="0057160A" w:rsidRPr="00DB6587">
        <w:rPr>
          <w:sz w:val="28"/>
          <w:szCs w:val="28"/>
        </w:rPr>
        <w:t xml:space="preserve">de </w:t>
      </w:r>
      <w:r w:rsidR="00525511" w:rsidRPr="00DB6587">
        <w:rPr>
          <w:sz w:val="28"/>
          <w:szCs w:val="28"/>
        </w:rPr>
        <w:t>celeridad, economía, eficacia, igualdad, imparcialidad,</w:t>
      </w:r>
      <w:r w:rsidR="00BF26CD" w:rsidRPr="00DB6587">
        <w:rPr>
          <w:sz w:val="28"/>
          <w:szCs w:val="28"/>
        </w:rPr>
        <w:t xml:space="preserve"> moralidad y publicidad, contenidos en los artículos </w:t>
      </w:r>
      <w:r w:rsidR="00A42E0C" w:rsidRPr="00DB6587">
        <w:rPr>
          <w:sz w:val="28"/>
          <w:szCs w:val="28"/>
        </w:rPr>
        <w:t xml:space="preserve">113 </w:t>
      </w:r>
      <w:r w:rsidR="00BF26CD" w:rsidRPr="00DB6587">
        <w:rPr>
          <w:sz w:val="28"/>
          <w:szCs w:val="28"/>
        </w:rPr>
        <w:t>y 209 de la Constitución Política</w:t>
      </w:r>
      <w:r w:rsidR="0026621F" w:rsidRPr="00DB6587">
        <w:rPr>
          <w:rStyle w:val="Refdenotaalpie"/>
          <w:sz w:val="28"/>
          <w:szCs w:val="28"/>
        </w:rPr>
        <w:footnoteReference w:id="44"/>
      </w:r>
      <w:r w:rsidR="00B473A8" w:rsidRPr="00DB6587">
        <w:rPr>
          <w:sz w:val="28"/>
          <w:szCs w:val="28"/>
        </w:rPr>
        <w:t xml:space="preserve">. </w:t>
      </w:r>
      <w:r w:rsidR="00DF3522" w:rsidRPr="00DB6587">
        <w:rPr>
          <w:sz w:val="28"/>
          <w:szCs w:val="28"/>
        </w:rPr>
        <w:t>Dicha actividad se concreta</w:t>
      </w:r>
      <w:r w:rsidR="00A42E0C" w:rsidRPr="00DB6587">
        <w:rPr>
          <w:sz w:val="28"/>
          <w:szCs w:val="28"/>
        </w:rPr>
        <w:t xml:space="preserve"> </w:t>
      </w:r>
      <w:r w:rsidR="00DF3522" w:rsidRPr="00DB6587">
        <w:rPr>
          <w:sz w:val="28"/>
          <w:szCs w:val="28"/>
        </w:rPr>
        <w:t>en el contrato estatal, que es el instrumento jurídico</w:t>
      </w:r>
      <w:r w:rsidR="00AA521F" w:rsidRPr="00DB6587">
        <w:rPr>
          <w:sz w:val="28"/>
          <w:szCs w:val="28"/>
        </w:rPr>
        <w:t xml:space="preserve"> </w:t>
      </w:r>
      <w:r w:rsidR="00A42E0C" w:rsidRPr="00DB6587">
        <w:rPr>
          <w:sz w:val="28"/>
          <w:szCs w:val="28"/>
        </w:rPr>
        <w:t>mediante</w:t>
      </w:r>
      <w:r w:rsidR="00AA521F" w:rsidRPr="00DB6587">
        <w:rPr>
          <w:sz w:val="28"/>
          <w:szCs w:val="28"/>
        </w:rPr>
        <w:t xml:space="preserve"> el </w:t>
      </w:r>
      <w:r w:rsidR="00A42E0C" w:rsidRPr="00DB6587">
        <w:rPr>
          <w:sz w:val="28"/>
          <w:szCs w:val="28"/>
        </w:rPr>
        <w:t xml:space="preserve">cual el </w:t>
      </w:r>
      <w:r w:rsidR="00AA521F" w:rsidRPr="00DB6587">
        <w:rPr>
          <w:sz w:val="28"/>
          <w:szCs w:val="28"/>
        </w:rPr>
        <w:t>Estado cumpl</w:t>
      </w:r>
      <w:r w:rsidR="00A42E0C" w:rsidRPr="00DB6587">
        <w:rPr>
          <w:sz w:val="28"/>
          <w:szCs w:val="28"/>
        </w:rPr>
        <w:t>e</w:t>
      </w:r>
      <w:r w:rsidR="00AA521F" w:rsidRPr="00DB6587">
        <w:rPr>
          <w:sz w:val="28"/>
          <w:szCs w:val="28"/>
        </w:rPr>
        <w:t xml:space="preserve"> sus finalidades</w:t>
      </w:r>
      <w:r w:rsidR="00A42E0C" w:rsidRPr="00DB6587">
        <w:rPr>
          <w:sz w:val="28"/>
          <w:szCs w:val="28"/>
        </w:rPr>
        <w:t xml:space="preserve"> y</w:t>
      </w:r>
      <w:r w:rsidR="00AA521F" w:rsidRPr="00DB6587">
        <w:rPr>
          <w:sz w:val="28"/>
          <w:szCs w:val="28"/>
        </w:rPr>
        <w:t xml:space="preserve"> deberes públicos</w:t>
      </w:r>
      <w:r w:rsidR="000673C5" w:rsidRPr="00DB6587">
        <w:rPr>
          <w:sz w:val="28"/>
          <w:szCs w:val="28"/>
        </w:rPr>
        <w:t xml:space="preserve"> y presta</w:t>
      </w:r>
      <w:r w:rsidR="00A42E0C" w:rsidRPr="00DB6587">
        <w:rPr>
          <w:sz w:val="28"/>
          <w:szCs w:val="28"/>
        </w:rPr>
        <w:t xml:space="preserve"> los</w:t>
      </w:r>
      <w:r w:rsidR="000673C5" w:rsidRPr="00DB6587">
        <w:rPr>
          <w:sz w:val="28"/>
          <w:szCs w:val="28"/>
        </w:rPr>
        <w:t xml:space="preserve"> servicios a su cargo</w:t>
      </w:r>
      <w:r w:rsidR="002C53BF" w:rsidRPr="00DB6587">
        <w:rPr>
          <w:sz w:val="28"/>
          <w:szCs w:val="28"/>
        </w:rPr>
        <w:t xml:space="preserve">. Por lo general, tales contratos son celebrados </w:t>
      </w:r>
      <w:r w:rsidR="000673C5" w:rsidRPr="00DB6587">
        <w:rPr>
          <w:sz w:val="28"/>
          <w:szCs w:val="28"/>
        </w:rPr>
        <w:t>con particulare</w:t>
      </w:r>
      <w:r w:rsidR="00DC6C2F" w:rsidRPr="00DB6587">
        <w:rPr>
          <w:sz w:val="28"/>
          <w:szCs w:val="28"/>
        </w:rPr>
        <w:t>s</w:t>
      </w:r>
      <w:r w:rsidR="00DC6C2F" w:rsidRPr="00DB6587">
        <w:rPr>
          <w:rStyle w:val="Refdenotaalpie"/>
          <w:sz w:val="28"/>
          <w:szCs w:val="28"/>
        </w:rPr>
        <w:footnoteReference w:id="45"/>
      </w:r>
      <w:r w:rsidR="00B56C4F" w:rsidRPr="00DB6587">
        <w:rPr>
          <w:sz w:val="28"/>
          <w:szCs w:val="28"/>
        </w:rPr>
        <w:t>, quienes</w:t>
      </w:r>
      <w:r w:rsidR="00DC6C2F" w:rsidRPr="00DB6587">
        <w:rPr>
          <w:sz w:val="28"/>
          <w:szCs w:val="28"/>
        </w:rPr>
        <w:t xml:space="preserve"> </w:t>
      </w:r>
      <w:r w:rsidR="00A678CE" w:rsidRPr="00DB6587">
        <w:rPr>
          <w:sz w:val="28"/>
          <w:szCs w:val="28"/>
        </w:rPr>
        <w:t>son responsables de</w:t>
      </w:r>
      <w:r w:rsidR="001655E3" w:rsidRPr="00DB6587">
        <w:rPr>
          <w:sz w:val="28"/>
          <w:szCs w:val="28"/>
        </w:rPr>
        <w:t xml:space="preserve"> ejecutar, a nombre de la </w:t>
      </w:r>
      <w:r w:rsidR="00A42E0C" w:rsidRPr="00DB6587">
        <w:rPr>
          <w:sz w:val="28"/>
          <w:szCs w:val="28"/>
        </w:rPr>
        <w:t>Administración</w:t>
      </w:r>
      <w:r w:rsidR="001655E3" w:rsidRPr="00DB6587">
        <w:rPr>
          <w:sz w:val="28"/>
          <w:szCs w:val="28"/>
        </w:rPr>
        <w:t>, las tareas acor</w:t>
      </w:r>
      <w:r w:rsidR="002C53BF" w:rsidRPr="00DB6587">
        <w:rPr>
          <w:sz w:val="28"/>
          <w:szCs w:val="28"/>
        </w:rPr>
        <w:t>d</w:t>
      </w:r>
      <w:r w:rsidR="001655E3" w:rsidRPr="00DB6587">
        <w:rPr>
          <w:sz w:val="28"/>
          <w:szCs w:val="28"/>
        </w:rPr>
        <w:t xml:space="preserve">adas con las entidades </w:t>
      </w:r>
      <w:r w:rsidR="002C53BF" w:rsidRPr="00DB6587">
        <w:rPr>
          <w:sz w:val="28"/>
          <w:szCs w:val="28"/>
        </w:rPr>
        <w:t>contratantes</w:t>
      </w:r>
      <w:r w:rsidR="001655E3" w:rsidRPr="00DB6587">
        <w:rPr>
          <w:rStyle w:val="Refdenotaalpie"/>
          <w:sz w:val="28"/>
          <w:szCs w:val="28"/>
        </w:rPr>
        <w:footnoteReference w:id="46"/>
      </w:r>
      <w:r w:rsidR="001655E3" w:rsidRPr="00DB6587">
        <w:rPr>
          <w:sz w:val="28"/>
          <w:szCs w:val="28"/>
        </w:rPr>
        <w:t>.</w:t>
      </w:r>
    </w:p>
    <w:p w14:paraId="53038617" w14:textId="77777777" w:rsidR="00E91BCE" w:rsidRPr="00DB6587" w:rsidRDefault="00E91BCE" w:rsidP="0002687A">
      <w:pPr>
        <w:pStyle w:val="Prrafodelista"/>
        <w:tabs>
          <w:tab w:val="left" w:pos="567"/>
        </w:tabs>
        <w:rPr>
          <w:sz w:val="28"/>
          <w:szCs w:val="28"/>
        </w:rPr>
      </w:pPr>
    </w:p>
    <w:p w14:paraId="7FE74C62" w14:textId="0ABF8AFD" w:rsidR="00BF443A" w:rsidRPr="00DB6587" w:rsidRDefault="007658AE" w:rsidP="000B3078">
      <w:pPr>
        <w:pStyle w:val="Prrafodelista"/>
        <w:numPr>
          <w:ilvl w:val="0"/>
          <w:numId w:val="3"/>
        </w:numPr>
        <w:tabs>
          <w:tab w:val="left" w:pos="567"/>
        </w:tabs>
        <w:autoSpaceDE w:val="0"/>
        <w:autoSpaceDN w:val="0"/>
        <w:ind w:left="0" w:firstLine="0"/>
        <w:contextualSpacing w:val="0"/>
        <w:jc w:val="both"/>
        <w:textAlignment w:val="baseline"/>
        <w:rPr>
          <w:sz w:val="28"/>
          <w:szCs w:val="28"/>
        </w:rPr>
      </w:pPr>
      <w:r w:rsidRPr="00DB6587">
        <w:rPr>
          <w:sz w:val="28"/>
          <w:szCs w:val="28"/>
        </w:rPr>
        <w:t xml:space="preserve">Bajo estas consideraciones, el </w:t>
      </w:r>
      <w:r w:rsidR="002C53BF" w:rsidRPr="00DB6587">
        <w:rPr>
          <w:sz w:val="28"/>
          <w:szCs w:val="28"/>
        </w:rPr>
        <w:t>legislador</w:t>
      </w:r>
      <w:r w:rsidRPr="00DB6587">
        <w:rPr>
          <w:sz w:val="28"/>
          <w:szCs w:val="28"/>
        </w:rPr>
        <w:t xml:space="preserve"> </w:t>
      </w:r>
      <w:r w:rsidR="002C53BF" w:rsidRPr="00DB6587">
        <w:rPr>
          <w:sz w:val="28"/>
          <w:szCs w:val="28"/>
        </w:rPr>
        <w:t>expidió el Estatuto General de Contratación de la Administración Pública</w:t>
      </w:r>
      <w:r w:rsidRPr="00DB6587">
        <w:rPr>
          <w:sz w:val="28"/>
          <w:szCs w:val="28"/>
        </w:rPr>
        <w:t>, contenido, entre otr</w:t>
      </w:r>
      <w:r w:rsidR="00B56C4F" w:rsidRPr="00DB6587">
        <w:rPr>
          <w:sz w:val="28"/>
          <w:szCs w:val="28"/>
        </w:rPr>
        <w:t>a</w:t>
      </w:r>
      <w:r w:rsidRPr="00DB6587">
        <w:rPr>
          <w:sz w:val="28"/>
          <w:szCs w:val="28"/>
        </w:rPr>
        <w:t>s</w:t>
      </w:r>
      <w:r w:rsidR="00B56C4F" w:rsidRPr="00DB6587">
        <w:rPr>
          <w:sz w:val="28"/>
          <w:szCs w:val="28"/>
        </w:rPr>
        <w:t xml:space="preserve"> normas</w:t>
      </w:r>
      <w:r w:rsidRPr="00DB6587">
        <w:rPr>
          <w:sz w:val="28"/>
          <w:szCs w:val="28"/>
        </w:rPr>
        <w:t>, en la Ley 80 de 1993</w:t>
      </w:r>
      <w:r w:rsidR="002C53BF" w:rsidRPr="00DB6587">
        <w:rPr>
          <w:sz w:val="28"/>
          <w:szCs w:val="28"/>
        </w:rPr>
        <w:t xml:space="preserve">, </w:t>
      </w:r>
      <w:r w:rsidR="00AD2093" w:rsidRPr="00DB6587">
        <w:rPr>
          <w:sz w:val="28"/>
          <w:szCs w:val="28"/>
        </w:rPr>
        <w:t xml:space="preserve">que </w:t>
      </w:r>
      <w:r w:rsidR="0056724D" w:rsidRPr="00DB6587">
        <w:rPr>
          <w:sz w:val="28"/>
          <w:szCs w:val="28"/>
        </w:rPr>
        <w:t>dispone las reglas y principios de los contratos de las entidades estatales</w:t>
      </w:r>
      <w:r w:rsidR="002C53BF" w:rsidRPr="00DB6587">
        <w:rPr>
          <w:sz w:val="28"/>
          <w:szCs w:val="28"/>
        </w:rPr>
        <w:t xml:space="preserve">, </w:t>
      </w:r>
      <w:r w:rsidR="0056724D" w:rsidRPr="00DB6587">
        <w:rPr>
          <w:sz w:val="28"/>
          <w:szCs w:val="28"/>
        </w:rPr>
        <w:t xml:space="preserve">y la Ley 1150 de </w:t>
      </w:r>
      <w:r w:rsidR="002C53BF" w:rsidRPr="00DB6587">
        <w:rPr>
          <w:sz w:val="28"/>
          <w:szCs w:val="28"/>
        </w:rPr>
        <w:t xml:space="preserve">2007, </w:t>
      </w:r>
      <w:r w:rsidR="00C21B0A" w:rsidRPr="00DB6587">
        <w:rPr>
          <w:sz w:val="28"/>
          <w:szCs w:val="28"/>
        </w:rPr>
        <w:t xml:space="preserve">que introdujo </w:t>
      </w:r>
      <w:r w:rsidR="00B33AB7" w:rsidRPr="00DB6587">
        <w:rPr>
          <w:sz w:val="28"/>
          <w:szCs w:val="28"/>
        </w:rPr>
        <w:t xml:space="preserve">medidas para </w:t>
      </w:r>
      <w:r w:rsidR="00A678CE" w:rsidRPr="00DB6587">
        <w:rPr>
          <w:sz w:val="28"/>
          <w:szCs w:val="28"/>
        </w:rPr>
        <w:t xml:space="preserve">mejorar </w:t>
      </w:r>
      <w:r w:rsidR="00B33AB7" w:rsidRPr="00DB6587">
        <w:rPr>
          <w:sz w:val="28"/>
          <w:szCs w:val="28"/>
        </w:rPr>
        <w:t>la eficiencia y transparencia</w:t>
      </w:r>
      <w:r w:rsidR="00417641" w:rsidRPr="00DB6587">
        <w:rPr>
          <w:sz w:val="28"/>
          <w:szCs w:val="28"/>
        </w:rPr>
        <w:t xml:space="preserve"> en la contratación estatal. </w:t>
      </w:r>
      <w:r w:rsidR="000B3078" w:rsidRPr="00DB6587">
        <w:rPr>
          <w:sz w:val="28"/>
          <w:szCs w:val="28"/>
        </w:rPr>
        <w:t xml:space="preserve">Tanto la Ley 80 de 1993 como la Ley 1150 de 2007 fueron modificadas por la Ley 1474 de 2011, con el fin de fortalecer los mecanismos de prevención, investigación y sanción de actos de corrupción y la efectividad del control de la gestión pública. </w:t>
      </w:r>
      <w:r w:rsidR="002C53BF" w:rsidRPr="00DB6587">
        <w:rPr>
          <w:sz w:val="28"/>
          <w:szCs w:val="28"/>
        </w:rPr>
        <w:t>E</w:t>
      </w:r>
      <w:r w:rsidR="0089310C" w:rsidRPr="00DB6587">
        <w:rPr>
          <w:sz w:val="28"/>
          <w:szCs w:val="28"/>
        </w:rPr>
        <w:t xml:space="preserve">l artículo 3, inciso 1, de la Ley 80 de 1993 </w:t>
      </w:r>
      <w:r w:rsidR="00A678CE" w:rsidRPr="00DB6587">
        <w:rPr>
          <w:sz w:val="28"/>
          <w:szCs w:val="28"/>
        </w:rPr>
        <w:t>establece</w:t>
      </w:r>
      <w:r w:rsidR="0089310C" w:rsidRPr="00DB6587">
        <w:rPr>
          <w:sz w:val="28"/>
          <w:szCs w:val="28"/>
        </w:rPr>
        <w:t xml:space="preserve"> </w:t>
      </w:r>
      <w:r w:rsidR="002C53BF" w:rsidRPr="00DB6587">
        <w:rPr>
          <w:sz w:val="28"/>
          <w:szCs w:val="28"/>
        </w:rPr>
        <w:t>el objetivo de la</w:t>
      </w:r>
      <w:r w:rsidR="00BC3417" w:rsidRPr="00DB6587">
        <w:rPr>
          <w:sz w:val="28"/>
          <w:szCs w:val="28"/>
        </w:rPr>
        <w:t xml:space="preserve"> contratación estatal</w:t>
      </w:r>
      <w:r w:rsidR="002C53BF" w:rsidRPr="00DB6587">
        <w:rPr>
          <w:sz w:val="28"/>
          <w:szCs w:val="28"/>
        </w:rPr>
        <w:t xml:space="preserve">. Este consiste en </w:t>
      </w:r>
      <w:r w:rsidR="00227C88" w:rsidRPr="00DB6587">
        <w:rPr>
          <w:sz w:val="28"/>
          <w:szCs w:val="28"/>
        </w:rPr>
        <w:t xml:space="preserve">el cumplimiento de los fines estatales, la continua y eficiente </w:t>
      </w:r>
      <w:r w:rsidR="008142B4" w:rsidRPr="00DB6587">
        <w:rPr>
          <w:sz w:val="28"/>
          <w:szCs w:val="28"/>
        </w:rPr>
        <w:t>prestación de servicios públicos</w:t>
      </w:r>
      <w:r w:rsidR="00A678CE" w:rsidRPr="00DB6587">
        <w:rPr>
          <w:sz w:val="28"/>
          <w:szCs w:val="28"/>
        </w:rPr>
        <w:t>,</w:t>
      </w:r>
      <w:r w:rsidR="008142B4" w:rsidRPr="00DB6587">
        <w:rPr>
          <w:sz w:val="28"/>
          <w:szCs w:val="28"/>
        </w:rPr>
        <w:t xml:space="preserve"> y la efectividad de los derechos e intereses de los administrados que colaboran con </w:t>
      </w:r>
      <w:r w:rsidR="002C53BF" w:rsidRPr="00DB6587">
        <w:rPr>
          <w:sz w:val="28"/>
          <w:szCs w:val="28"/>
        </w:rPr>
        <w:t xml:space="preserve">las entidades estatales </w:t>
      </w:r>
      <w:r w:rsidR="008142B4" w:rsidRPr="00DB6587">
        <w:rPr>
          <w:sz w:val="28"/>
          <w:szCs w:val="28"/>
        </w:rPr>
        <w:t>en la consecución de dichos fines.</w:t>
      </w:r>
    </w:p>
    <w:p w14:paraId="3DD1B4CE" w14:textId="77777777" w:rsidR="0026062A" w:rsidRPr="00DB6587" w:rsidRDefault="0026062A" w:rsidP="0002687A">
      <w:pPr>
        <w:pStyle w:val="Prrafodelista"/>
        <w:tabs>
          <w:tab w:val="left" w:pos="567"/>
        </w:tabs>
        <w:rPr>
          <w:sz w:val="28"/>
          <w:szCs w:val="28"/>
        </w:rPr>
      </w:pPr>
    </w:p>
    <w:p w14:paraId="609307E9" w14:textId="0D03B5AA" w:rsidR="0026062A" w:rsidRPr="00DB6587" w:rsidRDefault="0026062A" w:rsidP="0002687A">
      <w:pPr>
        <w:pStyle w:val="Prrafodelista"/>
        <w:numPr>
          <w:ilvl w:val="0"/>
          <w:numId w:val="3"/>
        </w:numPr>
        <w:tabs>
          <w:tab w:val="left" w:pos="567"/>
        </w:tabs>
        <w:autoSpaceDE w:val="0"/>
        <w:autoSpaceDN w:val="0"/>
        <w:ind w:left="0" w:firstLine="0"/>
        <w:contextualSpacing w:val="0"/>
        <w:jc w:val="both"/>
        <w:textAlignment w:val="baseline"/>
        <w:rPr>
          <w:sz w:val="28"/>
          <w:szCs w:val="28"/>
        </w:rPr>
      </w:pPr>
      <w:r w:rsidRPr="00DB6587">
        <w:rPr>
          <w:sz w:val="28"/>
          <w:szCs w:val="28"/>
        </w:rPr>
        <w:t xml:space="preserve">Para alcanzar </w:t>
      </w:r>
      <w:r w:rsidR="00A678CE" w:rsidRPr="00DB6587">
        <w:rPr>
          <w:sz w:val="28"/>
          <w:szCs w:val="28"/>
        </w:rPr>
        <w:t xml:space="preserve">esa </w:t>
      </w:r>
      <w:r w:rsidRPr="00DB6587">
        <w:rPr>
          <w:sz w:val="28"/>
          <w:szCs w:val="28"/>
        </w:rPr>
        <w:t xml:space="preserve">finalidad, las leyes mencionadas </w:t>
      </w:r>
      <w:r w:rsidR="002C53BF" w:rsidRPr="00DB6587">
        <w:rPr>
          <w:sz w:val="28"/>
          <w:szCs w:val="28"/>
        </w:rPr>
        <w:t xml:space="preserve">establecen diversas modalidades </w:t>
      </w:r>
      <w:r w:rsidRPr="00DB6587">
        <w:rPr>
          <w:sz w:val="28"/>
          <w:szCs w:val="28"/>
        </w:rPr>
        <w:t xml:space="preserve">de selección del contratista y </w:t>
      </w:r>
      <w:r w:rsidR="002C53BF" w:rsidRPr="00DB6587">
        <w:rPr>
          <w:sz w:val="28"/>
          <w:szCs w:val="28"/>
        </w:rPr>
        <w:t>las causales que dan lugar a cada una de ellas</w:t>
      </w:r>
      <w:r w:rsidRPr="00DB6587">
        <w:rPr>
          <w:rStyle w:val="Refdenotaalpie"/>
          <w:sz w:val="28"/>
          <w:szCs w:val="28"/>
        </w:rPr>
        <w:footnoteReference w:id="47"/>
      </w:r>
      <w:r w:rsidRPr="00DB6587">
        <w:rPr>
          <w:sz w:val="28"/>
          <w:szCs w:val="28"/>
        </w:rPr>
        <w:t>, de modo que las entidades estatales no establezcan relaciones contractuales arbitrariamente.</w:t>
      </w:r>
      <w:r w:rsidR="00AC3E6F" w:rsidRPr="00DB6587">
        <w:rPr>
          <w:sz w:val="28"/>
          <w:szCs w:val="28"/>
        </w:rPr>
        <w:t xml:space="preserve"> Así, el artículo 2 de la Ley 1150 de 2007 </w:t>
      </w:r>
      <w:r w:rsidR="005623A9" w:rsidRPr="00DB6587">
        <w:rPr>
          <w:sz w:val="28"/>
          <w:szCs w:val="28"/>
        </w:rPr>
        <w:t xml:space="preserve">dispone </w:t>
      </w:r>
      <w:r w:rsidR="00FB6201" w:rsidRPr="00DB6587">
        <w:rPr>
          <w:sz w:val="28"/>
          <w:szCs w:val="28"/>
        </w:rPr>
        <w:t xml:space="preserve">que las entidades estatales escogerán a los contratistas </w:t>
      </w:r>
      <w:r w:rsidR="00A678CE" w:rsidRPr="00DB6587">
        <w:rPr>
          <w:sz w:val="28"/>
          <w:szCs w:val="28"/>
        </w:rPr>
        <w:t>de acuerdo con</w:t>
      </w:r>
      <w:r w:rsidR="00873ABD" w:rsidRPr="00DB6587">
        <w:rPr>
          <w:sz w:val="28"/>
          <w:szCs w:val="28"/>
        </w:rPr>
        <w:t xml:space="preserve"> las modalidades de licitación pública, selección abreviada, concurso de méritos</w:t>
      </w:r>
      <w:r w:rsidR="005623A9" w:rsidRPr="00DB6587">
        <w:rPr>
          <w:sz w:val="28"/>
          <w:szCs w:val="28"/>
        </w:rPr>
        <w:t xml:space="preserve">, </w:t>
      </w:r>
      <w:r w:rsidR="001E6B9F" w:rsidRPr="00DB6587">
        <w:rPr>
          <w:sz w:val="28"/>
          <w:szCs w:val="28"/>
        </w:rPr>
        <w:t>contratación directa</w:t>
      </w:r>
      <w:r w:rsidR="005623A9" w:rsidRPr="00DB6587">
        <w:rPr>
          <w:sz w:val="28"/>
          <w:szCs w:val="28"/>
        </w:rPr>
        <w:t xml:space="preserve"> y contratación de mínima cuantía</w:t>
      </w:r>
      <w:r w:rsidR="001E6B9F" w:rsidRPr="00DB6587">
        <w:rPr>
          <w:sz w:val="28"/>
          <w:szCs w:val="28"/>
        </w:rPr>
        <w:t xml:space="preserve">. </w:t>
      </w:r>
    </w:p>
    <w:p w14:paraId="12A2582C" w14:textId="77777777" w:rsidR="00427466" w:rsidRPr="00DB6587" w:rsidRDefault="00427466" w:rsidP="0002687A">
      <w:pPr>
        <w:pStyle w:val="Prrafodelista"/>
        <w:tabs>
          <w:tab w:val="left" w:pos="567"/>
        </w:tabs>
        <w:rPr>
          <w:sz w:val="28"/>
          <w:szCs w:val="28"/>
        </w:rPr>
      </w:pPr>
    </w:p>
    <w:p w14:paraId="47D6B31E" w14:textId="70E1E20B" w:rsidR="00427466" w:rsidRPr="00DB6587" w:rsidRDefault="00427466" w:rsidP="0002687A">
      <w:pPr>
        <w:pStyle w:val="Prrafodelista"/>
        <w:numPr>
          <w:ilvl w:val="0"/>
          <w:numId w:val="3"/>
        </w:numPr>
        <w:tabs>
          <w:tab w:val="left" w:pos="567"/>
        </w:tabs>
        <w:autoSpaceDE w:val="0"/>
        <w:autoSpaceDN w:val="0"/>
        <w:ind w:left="0" w:firstLine="0"/>
        <w:contextualSpacing w:val="0"/>
        <w:jc w:val="both"/>
        <w:textAlignment w:val="baseline"/>
        <w:rPr>
          <w:sz w:val="28"/>
          <w:szCs w:val="28"/>
        </w:rPr>
      </w:pPr>
      <w:r w:rsidRPr="00DB6587">
        <w:rPr>
          <w:sz w:val="28"/>
          <w:szCs w:val="28"/>
        </w:rPr>
        <w:t>De estas modalidades, la licitación pública</w:t>
      </w:r>
      <w:r w:rsidR="00ED1A2A" w:rsidRPr="00DB6587">
        <w:rPr>
          <w:sz w:val="28"/>
          <w:szCs w:val="28"/>
        </w:rPr>
        <w:t xml:space="preserve"> y el concurso de méritos</w:t>
      </w:r>
      <w:r w:rsidRPr="00DB6587">
        <w:rPr>
          <w:sz w:val="28"/>
          <w:szCs w:val="28"/>
        </w:rPr>
        <w:t xml:space="preserve"> constituye</w:t>
      </w:r>
      <w:r w:rsidR="00ED1A2A" w:rsidRPr="00DB6587">
        <w:rPr>
          <w:sz w:val="28"/>
          <w:szCs w:val="28"/>
        </w:rPr>
        <w:t>n</w:t>
      </w:r>
      <w:r w:rsidRPr="00DB6587">
        <w:rPr>
          <w:sz w:val="28"/>
          <w:szCs w:val="28"/>
        </w:rPr>
        <w:t xml:space="preserve"> la regla general</w:t>
      </w:r>
      <w:r w:rsidR="00EF1480" w:rsidRPr="00DB6587">
        <w:rPr>
          <w:sz w:val="28"/>
          <w:szCs w:val="28"/>
        </w:rPr>
        <w:t xml:space="preserve"> y su uso es preferente</w:t>
      </w:r>
      <w:r w:rsidR="00EF1480" w:rsidRPr="00DB6587">
        <w:rPr>
          <w:rStyle w:val="Refdenotaalpie"/>
          <w:sz w:val="28"/>
          <w:szCs w:val="28"/>
        </w:rPr>
        <w:footnoteReference w:id="48"/>
      </w:r>
      <w:r w:rsidR="00EF1480" w:rsidRPr="00DB6587">
        <w:rPr>
          <w:sz w:val="28"/>
          <w:szCs w:val="28"/>
        </w:rPr>
        <w:t>, ya que</w:t>
      </w:r>
      <w:r w:rsidR="000A3E7F" w:rsidRPr="00DB6587">
        <w:rPr>
          <w:sz w:val="28"/>
          <w:szCs w:val="28"/>
        </w:rPr>
        <w:t xml:space="preserve"> en </w:t>
      </w:r>
      <w:r w:rsidR="005623A9" w:rsidRPr="00DB6587">
        <w:rPr>
          <w:sz w:val="28"/>
          <w:szCs w:val="28"/>
        </w:rPr>
        <w:t xml:space="preserve">ellas </w:t>
      </w:r>
      <w:r w:rsidR="00A81B75" w:rsidRPr="00DB6587">
        <w:rPr>
          <w:sz w:val="28"/>
          <w:szCs w:val="28"/>
        </w:rPr>
        <w:t>se concreta</w:t>
      </w:r>
      <w:r w:rsidR="005623A9" w:rsidRPr="00DB6587">
        <w:rPr>
          <w:sz w:val="28"/>
          <w:szCs w:val="28"/>
        </w:rPr>
        <w:t>n</w:t>
      </w:r>
      <w:r w:rsidR="00A81B75" w:rsidRPr="00DB6587">
        <w:rPr>
          <w:sz w:val="28"/>
          <w:szCs w:val="28"/>
        </w:rPr>
        <w:t xml:space="preserve"> </w:t>
      </w:r>
      <w:r w:rsidR="00ED1A2A" w:rsidRPr="00DB6587">
        <w:rPr>
          <w:sz w:val="28"/>
          <w:szCs w:val="28"/>
        </w:rPr>
        <w:t xml:space="preserve">en mayor medida </w:t>
      </w:r>
      <w:r w:rsidR="005623A9" w:rsidRPr="00DB6587">
        <w:rPr>
          <w:sz w:val="28"/>
          <w:szCs w:val="28"/>
        </w:rPr>
        <w:t>el principio de</w:t>
      </w:r>
      <w:r w:rsidR="00ED1A2A" w:rsidRPr="00DB6587">
        <w:rPr>
          <w:sz w:val="28"/>
          <w:szCs w:val="28"/>
        </w:rPr>
        <w:t xml:space="preserve"> igualdad </w:t>
      </w:r>
      <w:r w:rsidR="00BD5C91" w:rsidRPr="00DB6587">
        <w:rPr>
          <w:sz w:val="28"/>
          <w:szCs w:val="28"/>
        </w:rPr>
        <w:t>y las libertades económicas de los oferentes</w:t>
      </w:r>
      <w:r w:rsidR="00783AF6" w:rsidRPr="00DB6587">
        <w:rPr>
          <w:sz w:val="28"/>
          <w:szCs w:val="28"/>
        </w:rPr>
        <w:t>, en especial, la libre concurrencia al mercado y la libre competencia</w:t>
      </w:r>
      <w:r w:rsidR="00783AF6" w:rsidRPr="00DB6587">
        <w:rPr>
          <w:rStyle w:val="Refdenotaalpie"/>
          <w:sz w:val="28"/>
          <w:szCs w:val="28"/>
        </w:rPr>
        <w:footnoteReference w:id="49"/>
      </w:r>
      <w:r w:rsidR="00783AF6" w:rsidRPr="00DB6587">
        <w:rPr>
          <w:sz w:val="28"/>
          <w:szCs w:val="28"/>
        </w:rPr>
        <w:t>.</w:t>
      </w:r>
      <w:r w:rsidR="000239F6" w:rsidRPr="00DB6587">
        <w:rPr>
          <w:sz w:val="28"/>
          <w:szCs w:val="28"/>
        </w:rPr>
        <w:t xml:space="preserve"> Las demás modalidades </w:t>
      </w:r>
      <w:r w:rsidR="007E0929" w:rsidRPr="00DB6587">
        <w:rPr>
          <w:sz w:val="28"/>
          <w:szCs w:val="28"/>
        </w:rPr>
        <w:t xml:space="preserve">son, por su parte, mecanismos excepcionales, que </w:t>
      </w:r>
      <w:r w:rsidR="005623A9" w:rsidRPr="00DB6587">
        <w:rPr>
          <w:sz w:val="28"/>
          <w:szCs w:val="28"/>
        </w:rPr>
        <w:t xml:space="preserve">se fundamentan </w:t>
      </w:r>
      <w:r w:rsidR="007E0929" w:rsidRPr="00DB6587">
        <w:rPr>
          <w:sz w:val="28"/>
          <w:szCs w:val="28"/>
        </w:rPr>
        <w:t xml:space="preserve">en </w:t>
      </w:r>
      <w:r w:rsidR="007F1DD7" w:rsidRPr="00DB6587">
        <w:rPr>
          <w:sz w:val="28"/>
          <w:szCs w:val="28"/>
        </w:rPr>
        <w:t xml:space="preserve">la naturaleza del contrato a celebrar y en la protección urgente de </w:t>
      </w:r>
      <w:r w:rsidR="00F20157" w:rsidRPr="00DB6587">
        <w:rPr>
          <w:sz w:val="28"/>
          <w:szCs w:val="28"/>
        </w:rPr>
        <w:t xml:space="preserve">bienes constitucionales valiosos, </w:t>
      </w:r>
      <w:r w:rsidR="00A678CE" w:rsidRPr="00DB6587">
        <w:rPr>
          <w:sz w:val="28"/>
          <w:szCs w:val="28"/>
        </w:rPr>
        <w:t xml:space="preserve">lo </w:t>
      </w:r>
      <w:r w:rsidR="00715CEF" w:rsidRPr="00DB6587">
        <w:rPr>
          <w:sz w:val="28"/>
          <w:szCs w:val="28"/>
        </w:rPr>
        <w:t>que hace imperioso flexibilizar las modalidades de contratación</w:t>
      </w:r>
      <w:r w:rsidR="00E277E2" w:rsidRPr="00DB6587">
        <w:rPr>
          <w:rStyle w:val="Refdenotaalpie"/>
          <w:sz w:val="28"/>
          <w:szCs w:val="28"/>
        </w:rPr>
        <w:footnoteReference w:id="50"/>
      </w:r>
      <w:r w:rsidR="00E277E2" w:rsidRPr="00DB6587">
        <w:rPr>
          <w:sz w:val="28"/>
          <w:szCs w:val="28"/>
        </w:rPr>
        <w:t>.</w:t>
      </w:r>
    </w:p>
    <w:p w14:paraId="5654CE57" w14:textId="77777777" w:rsidR="00EC4384" w:rsidRPr="00DB6587" w:rsidRDefault="00EC4384" w:rsidP="0002687A">
      <w:pPr>
        <w:pStyle w:val="Prrafodelista"/>
        <w:tabs>
          <w:tab w:val="left" w:pos="567"/>
        </w:tabs>
        <w:rPr>
          <w:sz w:val="28"/>
          <w:szCs w:val="28"/>
        </w:rPr>
      </w:pPr>
    </w:p>
    <w:p w14:paraId="010CECC0" w14:textId="006775E5" w:rsidR="005F6C59" w:rsidRPr="00DB6587" w:rsidRDefault="005623A9" w:rsidP="0002687A">
      <w:pPr>
        <w:pStyle w:val="Prrafodelista"/>
        <w:numPr>
          <w:ilvl w:val="0"/>
          <w:numId w:val="3"/>
        </w:numPr>
        <w:tabs>
          <w:tab w:val="left" w:pos="567"/>
        </w:tabs>
        <w:autoSpaceDE w:val="0"/>
        <w:autoSpaceDN w:val="0"/>
        <w:ind w:left="0" w:firstLine="0"/>
        <w:contextualSpacing w:val="0"/>
        <w:jc w:val="both"/>
        <w:textAlignment w:val="baseline"/>
        <w:rPr>
          <w:sz w:val="28"/>
          <w:szCs w:val="28"/>
        </w:rPr>
      </w:pPr>
      <w:r w:rsidRPr="00DB6587">
        <w:rPr>
          <w:sz w:val="28"/>
          <w:szCs w:val="28"/>
        </w:rPr>
        <w:t xml:space="preserve">Los contratos estatales son negocios jurídicos cuyas partes pueden ser una entidad estatal y un particular o dos entidades estatales. </w:t>
      </w:r>
      <w:r w:rsidR="005F6C59" w:rsidRPr="00DB6587">
        <w:rPr>
          <w:sz w:val="28"/>
          <w:szCs w:val="28"/>
        </w:rPr>
        <w:t xml:space="preserve">En el primer supuesto, el </w:t>
      </w:r>
      <w:r w:rsidR="00537C0E" w:rsidRPr="00DB6587">
        <w:rPr>
          <w:sz w:val="28"/>
          <w:szCs w:val="28"/>
        </w:rPr>
        <w:t>artículo 3, inciso 2, de la Ley 80 de 1993</w:t>
      </w:r>
      <w:r w:rsidR="005F6C59" w:rsidRPr="00DB6587">
        <w:rPr>
          <w:sz w:val="28"/>
          <w:szCs w:val="28"/>
        </w:rPr>
        <w:t xml:space="preserve"> </w:t>
      </w:r>
      <w:r w:rsidR="00C07C67" w:rsidRPr="00DB6587">
        <w:rPr>
          <w:sz w:val="28"/>
          <w:szCs w:val="28"/>
        </w:rPr>
        <w:t xml:space="preserve">establece que </w:t>
      </w:r>
      <w:r w:rsidR="00DA1CCC" w:rsidRPr="00DB6587">
        <w:rPr>
          <w:sz w:val="28"/>
          <w:szCs w:val="28"/>
        </w:rPr>
        <w:t xml:space="preserve">los particulares </w:t>
      </w:r>
      <w:r w:rsidR="00A678CE" w:rsidRPr="00DB6587">
        <w:rPr>
          <w:sz w:val="28"/>
          <w:szCs w:val="28"/>
        </w:rPr>
        <w:t xml:space="preserve">deben tener </w:t>
      </w:r>
      <w:r w:rsidR="00DA1CCC" w:rsidRPr="00DB6587">
        <w:rPr>
          <w:sz w:val="28"/>
          <w:szCs w:val="28"/>
        </w:rPr>
        <w:t xml:space="preserve">en cuenta que, </w:t>
      </w:r>
      <w:r w:rsidR="00B274F5" w:rsidRPr="00DB6587">
        <w:rPr>
          <w:sz w:val="28"/>
          <w:szCs w:val="28"/>
        </w:rPr>
        <w:t>al celebrar y ejecutar contratos</w:t>
      </w:r>
      <w:r w:rsidR="00E002BA" w:rsidRPr="00DB6587">
        <w:rPr>
          <w:sz w:val="28"/>
          <w:szCs w:val="28"/>
        </w:rPr>
        <w:t xml:space="preserve"> con las entidades estatales, </w:t>
      </w:r>
      <w:r w:rsidR="009D15F6" w:rsidRPr="00DB6587">
        <w:rPr>
          <w:sz w:val="28"/>
          <w:szCs w:val="28"/>
        </w:rPr>
        <w:t xml:space="preserve">colaboran con </w:t>
      </w:r>
      <w:r w:rsidR="00FF65E2" w:rsidRPr="00DB6587">
        <w:rPr>
          <w:sz w:val="28"/>
          <w:szCs w:val="28"/>
        </w:rPr>
        <w:t xml:space="preserve">estas </w:t>
      </w:r>
      <w:r w:rsidR="009D15F6" w:rsidRPr="00DB6587">
        <w:rPr>
          <w:sz w:val="28"/>
          <w:szCs w:val="28"/>
        </w:rPr>
        <w:t xml:space="preserve">en el logro </w:t>
      </w:r>
      <w:r w:rsidR="005A3329" w:rsidRPr="00DB6587">
        <w:rPr>
          <w:sz w:val="28"/>
          <w:szCs w:val="28"/>
        </w:rPr>
        <w:t>de sus fines y cumple</w:t>
      </w:r>
      <w:r w:rsidR="005F6C59" w:rsidRPr="00DB6587">
        <w:rPr>
          <w:sz w:val="28"/>
          <w:szCs w:val="28"/>
        </w:rPr>
        <w:t>n</w:t>
      </w:r>
      <w:r w:rsidR="005A3329" w:rsidRPr="00DB6587">
        <w:rPr>
          <w:sz w:val="28"/>
          <w:szCs w:val="28"/>
        </w:rPr>
        <w:t xml:space="preserve"> una función social que implica obligaciones.</w:t>
      </w:r>
    </w:p>
    <w:p w14:paraId="038FC6C9" w14:textId="0E19D0F8" w:rsidR="005F6C59" w:rsidRPr="00DB6587" w:rsidRDefault="005F6C59" w:rsidP="0002687A">
      <w:pPr>
        <w:pStyle w:val="Prrafodelista"/>
        <w:tabs>
          <w:tab w:val="left" w:pos="567"/>
        </w:tabs>
        <w:autoSpaceDE w:val="0"/>
        <w:autoSpaceDN w:val="0"/>
        <w:ind w:left="0"/>
        <w:contextualSpacing w:val="0"/>
        <w:jc w:val="both"/>
        <w:textAlignment w:val="baseline"/>
        <w:rPr>
          <w:sz w:val="28"/>
          <w:szCs w:val="28"/>
        </w:rPr>
      </w:pPr>
    </w:p>
    <w:p w14:paraId="5907D9AF" w14:textId="60695B7B" w:rsidR="00D03E4F" w:rsidRPr="00DB6587" w:rsidRDefault="00322F3E" w:rsidP="0002687A">
      <w:pPr>
        <w:pStyle w:val="Prrafodelista"/>
        <w:numPr>
          <w:ilvl w:val="0"/>
          <w:numId w:val="3"/>
        </w:numPr>
        <w:tabs>
          <w:tab w:val="left" w:pos="567"/>
        </w:tabs>
        <w:autoSpaceDE w:val="0"/>
        <w:autoSpaceDN w:val="0"/>
        <w:ind w:left="0" w:firstLine="0"/>
        <w:contextualSpacing w:val="0"/>
        <w:jc w:val="both"/>
        <w:textAlignment w:val="baseline"/>
        <w:rPr>
          <w:sz w:val="28"/>
          <w:szCs w:val="28"/>
        </w:rPr>
      </w:pPr>
      <w:r w:rsidRPr="00DB6587">
        <w:rPr>
          <w:sz w:val="28"/>
          <w:szCs w:val="28"/>
        </w:rPr>
        <w:t xml:space="preserve">Sobre </w:t>
      </w:r>
      <w:r w:rsidR="005F6C59" w:rsidRPr="00DB6587">
        <w:rPr>
          <w:sz w:val="28"/>
          <w:szCs w:val="28"/>
        </w:rPr>
        <w:t>el segundo supuesto</w:t>
      </w:r>
      <w:r w:rsidRPr="00DB6587">
        <w:rPr>
          <w:sz w:val="28"/>
          <w:szCs w:val="28"/>
        </w:rPr>
        <w:t xml:space="preserve">, </w:t>
      </w:r>
      <w:r w:rsidR="00A678CE" w:rsidRPr="00DB6587">
        <w:rPr>
          <w:sz w:val="28"/>
          <w:szCs w:val="28"/>
        </w:rPr>
        <w:t xml:space="preserve">el </w:t>
      </w:r>
      <w:r w:rsidRPr="00DB6587">
        <w:rPr>
          <w:sz w:val="28"/>
          <w:szCs w:val="28"/>
        </w:rPr>
        <w:t xml:space="preserve">Consejo de Estado ha indicado </w:t>
      </w:r>
      <w:r w:rsidR="002C418C" w:rsidRPr="00DB6587">
        <w:rPr>
          <w:sz w:val="28"/>
          <w:szCs w:val="28"/>
        </w:rPr>
        <w:t xml:space="preserve">que la relación </w:t>
      </w:r>
      <w:r w:rsidR="005F6C59" w:rsidRPr="00DB6587">
        <w:rPr>
          <w:sz w:val="28"/>
          <w:szCs w:val="28"/>
        </w:rPr>
        <w:t xml:space="preserve">contractual entre entidades estatales </w:t>
      </w:r>
      <w:r w:rsidR="002C418C" w:rsidRPr="00DB6587">
        <w:rPr>
          <w:sz w:val="28"/>
          <w:szCs w:val="28"/>
        </w:rPr>
        <w:t xml:space="preserve">se caracteriza porque una de las entidades </w:t>
      </w:r>
      <w:r w:rsidR="00A678CE" w:rsidRPr="00DB6587">
        <w:rPr>
          <w:sz w:val="28"/>
          <w:szCs w:val="28"/>
        </w:rPr>
        <w:t xml:space="preserve">actúa </w:t>
      </w:r>
      <w:r w:rsidR="000A4497" w:rsidRPr="00DB6587">
        <w:rPr>
          <w:sz w:val="28"/>
          <w:szCs w:val="28"/>
        </w:rPr>
        <w:t xml:space="preserve">como contratante, mientras que la </w:t>
      </w:r>
      <w:r w:rsidR="005F6C59" w:rsidRPr="00DB6587">
        <w:rPr>
          <w:sz w:val="28"/>
          <w:szCs w:val="28"/>
        </w:rPr>
        <w:t>otra</w:t>
      </w:r>
      <w:r w:rsidR="00A678CE" w:rsidRPr="00DB6587">
        <w:rPr>
          <w:sz w:val="28"/>
          <w:szCs w:val="28"/>
        </w:rPr>
        <w:t xml:space="preserve"> lo hace</w:t>
      </w:r>
      <w:r w:rsidR="005F6C59" w:rsidRPr="00DB6587">
        <w:rPr>
          <w:sz w:val="28"/>
          <w:szCs w:val="28"/>
        </w:rPr>
        <w:t xml:space="preserve"> </w:t>
      </w:r>
      <w:r w:rsidR="000A4497" w:rsidRPr="00DB6587">
        <w:rPr>
          <w:sz w:val="28"/>
          <w:szCs w:val="28"/>
        </w:rPr>
        <w:t xml:space="preserve">como ejecutante. La entidad ejecutante, a su vez, </w:t>
      </w:r>
      <w:r w:rsidR="00B42AA8" w:rsidRPr="00DB6587">
        <w:rPr>
          <w:sz w:val="28"/>
          <w:szCs w:val="28"/>
        </w:rPr>
        <w:t xml:space="preserve">deberá participar en igualdad de condiciones </w:t>
      </w:r>
      <w:r w:rsidR="004B1764" w:rsidRPr="00DB6587">
        <w:rPr>
          <w:sz w:val="28"/>
          <w:szCs w:val="28"/>
        </w:rPr>
        <w:t>que los particulares y someterse a</w:t>
      </w:r>
      <w:r w:rsidR="00751ECA" w:rsidRPr="00DB6587">
        <w:rPr>
          <w:sz w:val="28"/>
          <w:szCs w:val="28"/>
        </w:rPr>
        <w:t xml:space="preserve"> las reglas fijadas por la entidad contratante y el régimen de contratación estatal</w:t>
      </w:r>
      <w:r w:rsidR="00751ECA" w:rsidRPr="00DB6587">
        <w:rPr>
          <w:rStyle w:val="Refdenotaalpie"/>
          <w:sz w:val="28"/>
          <w:szCs w:val="28"/>
        </w:rPr>
        <w:footnoteReference w:id="51"/>
      </w:r>
      <w:r w:rsidR="00D03E4F" w:rsidRPr="00DB6587">
        <w:rPr>
          <w:sz w:val="28"/>
          <w:szCs w:val="28"/>
        </w:rPr>
        <w:t>.</w:t>
      </w:r>
    </w:p>
    <w:p w14:paraId="4CB8ADA9" w14:textId="77777777" w:rsidR="00F82AEE" w:rsidRPr="00DB6587" w:rsidRDefault="00F82AEE" w:rsidP="0002687A">
      <w:pPr>
        <w:pStyle w:val="Prrafodelista"/>
        <w:tabs>
          <w:tab w:val="left" w:pos="567"/>
        </w:tabs>
        <w:rPr>
          <w:sz w:val="28"/>
          <w:szCs w:val="28"/>
        </w:rPr>
      </w:pPr>
    </w:p>
    <w:p w14:paraId="6EAF6022" w14:textId="4D6634C2" w:rsidR="00D03E4F" w:rsidRPr="00DB6587" w:rsidRDefault="00EF1CE4" w:rsidP="0002687A">
      <w:pPr>
        <w:pStyle w:val="Prrafodelista"/>
        <w:numPr>
          <w:ilvl w:val="0"/>
          <w:numId w:val="3"/>
        </w:numPr>
        <w:tabs>
          <w:tab w:val="left" w:pos="567"/>
        </w:tabs>
        <w:autoSpaceDE w:val="0"/>
        <w:autoSpaceDN w:val="0"/>
        <w:ind w:left="0" w:firstLine="0"/>
        <w:contextualSpacing w:val="0"/>
        <w:jc w:val="both"/>
        <w:textAlignment w:val="baseline"/>
        <w:rPr>
          <w:sz w:val="28"/>
          <w:szCs w:val="28"/>
        </w:rPr>
      </w:pPr>
      <w:r w:rsidRPr="00DB6587">
        <w:rPr>
          <w:sz w:val="28"/>
          <w:szCs w:val="28"/>
        </w:rPr>
        <w:t xml:space="preserve">El Consejo de Estado </w:t>
      </w:r>
      <w:r w:rsidR="005F6C59" w:rsidRPr="00DB6587">
        <w:rPr>
          <w:sz w:val="28"/>
          <w:szCs w:val="28"/>
        </w:rPr>
        <w:t>ha definido la contratación interadministrativa</w:t>
      </w:r>
      <w:r w:rsidR="005F6C59" w:rsidRPr="00DB6587" w:rsidDel="005F6C59">
        <w:rPr>
          <w:sz w:val="28"/>
          <w:szCs w:val="28"/>
        </w:rPr>
        <w:t xml:space="preserve"> </w:t>
      </w:r>
      <w:r w:rsidRPr="00DB6587">
        <w:rPr>
          <w:sz w:val="28"/>
          <w:szCs w:val="28"/>
        </w:rPr>
        <w:t xml:space="preserve">como </w:t>
      </w:r>
      <w:r w:rsidR="007B7A7D" w:rsidRPr="00DB6587">
        <w:rPr>
          <w:sz w:val="28"/>
          <w:szCs w:val="28"/>
        </w:rPr>
        <w:t xml:space="preserve">el negocio jurídico celebrado entre dos entidades estatales, mediante el cual </w:t>
      </w:r>
      <w:r w:rsidR="0042516A" w:rsidRPr="00DB6587">
        <w:rPr>
          <w:sz w:val="28"/>
          <w:szCs w:val="28"/>
        </w:rPr>
        <w:t>una se obliga con la otra a una prestación, por la que, una vez cumplida, obtiene una remuneración</w:t>
      </w:r>
      <w:r w:rsidR="0042516A" w:rsidRPr="00DB6587">
        <w:rPr>
          <w:rStyle w:val="Refdenotaalpie"/>
          <w:sz w:val="28"/>
          <w:szCs w:val="28"/>
        </w:rPr>
        <w:footnoteReference w:id="52"/>
      </w:r>
      <w:r w:rsidR="0042516A" w:rsidRPr="00DB6587">
        <w:rPr>
          <w:sz w:val="28"/>
          <w:szCs w:val="28"/>
        </w:rPr>
        <w:t xml:space="preserve">. </w:t>
      </w:r>
      <w:r w:rsidR="00FF65E2" w:rsidRPr="00DB6587">
        <w:rPr>
          <w:sz w:val="28"/>
          <w:szCs w:val="28"/>
        </w:rPr>
        <w:t>Este tipo de</w:t>
      </w:r>
      <w:r w:rsidR="00D91BF0" w:rsidRPr="00DB6587">
        <w:rPr>
          <w:sz w:val="28"/>
          <w:szCs w:val="28"/>
        </w:rPr>
        <w:t xml:space="preserve"> contrato, además, se caracteriza porque, si bien </w:t>
      </w:r>
      <w:r w:rsidR="00847833" w:rsidRPr="00DB6587">
        <w:rPr>
          <w:sz w:val="28"/>
          <w:szCs w:val="28"/>
        </w:rPr>
        <w:t xml:space="preserve">la ejecutante es una entidad pública, </w:t>
      </w:r>
      <w:r w:rsidR="00FF65E2" w:rsidRPr="00DB6587">
        <w:rPr>
          <w:sz w:val="28"/>
          <w:szCs w:val="28"/>
        </w:rPr>
        <w:t xml:space="preserve">esta </w:t>
      </w:r>
      <w:r w:rsidR="00847833" w:rsidRPr="00DB6587">
        <w:rPr>
          <w:sz w:val="28"/>
          <w:szCs w:val="28"/>
        </w:rPr>
        <w:t>tiene un interés propio</w:t>
      </w:r>
      <w:r w:rsidR="00F11DF0" w:rsidRPr="00DB6587">
        <w:rPr>
          <w:sz w:val="28"/>
          <w:szCs w:val="28"/>
        </w:rPr>
        <w:t>, derivado de su actividad</w:t>
      </w:r>
      <w:r w:rsidR="00F2237A" w:rsidRPr="00DB6587">
        <w:rPr>
          <w:rStyle w:val="Refdenotaalpie"/>
          <w:sz w:val="28"/>
          <w:szCs w:val="28"/>
        </w:rPr>
        <w:footnoteReference w:id="53"/>
      </w:r>
      <w:r w:rsidR="00F11DF0" w:rsidRPr="00DB6587">
        <w:rPr>
          <w:sz w:val="28"/>
          <w:szCs w:val="28"/>
        </w:rPr>
        <w:t xml:space="preserve">, y </w:t>
      </w:r>
      <w:r w:rsidR="002121E1" w:rsidRPr="00DB6587">
        <w:rPr>
          <w:sz w:val="28"/>
          <w:szCs w:val="28"/>
        </w:rPr>
        <w:t xml:space="preserve">obtiene una remuneración </w:t>
      </w:r>
      <w:r w:rsidR="00A678CE" w:rsidRPr="00DB6587">
        <w:rPr>
          <w:sz w:val="28"/>
          <w:szCs w:val="28"/>
        </w:rPr>
        <w:t xml:space="preserve">por </w:t>
      </w:r>
      <w:r w:rsidR="002121E1" w:rsidRPr="00DB6587">
        <w:rPr>
          <w:sz w:val="28"/>
          <w:szCs w:val="28"/>
        </w:rPr>
        <w:t>el cumplimiento de una finalidad</w:t>
      </w:r>
      <w:r w:rsidR="005A433A" w:rsidRPr="00DB6587">
        <w:rPr>
          <w:sz w:val="28"/>
          <w:szCs w:val="28"/>
        </w:rPr>
        <w:t xml:space="preserve"> fijada por la entidad estatal contratante</w:t>
      </w:r>
      <w:r w:rsidR="005A433A" w:rsidRPr="00DB6587">
        <w:rPr>
          <w:rStyle w:val="Refdenotaalpie"/>
          <w:sz w:val="28"/>
          <w:szCs w:val="28"/>
        </w:rPr>
        <w:footnoteReference w:id="54"/>
      </w:r>
      <w:r w:rsidR="00B479D3" w:rsidRPr="00DB6587">
        <w:rPr>
          <w:sz w:val="28"/>
          <w:szCs w:val="28"/>
        </w:rPr>
        <w:t>.</w:t>
      </w:r>
    </w:p>
    <w:p w14:paraId="6217B245" w14:textId="77777777" w:rsidR="00B479D3" w:rsidRPr="00DB6587" w:rsidRDefault="00B479D3" w:rsidP="0002687A">
      <w:pPr>
        <w:pStyle w:val="Prrafodelista"/>
        <w:tabs>
          <w:tab w:val="left" w:pos="567"/>
        </w:tabs>
        <w:rPr>
          <w:sz w:val="28"/>
          <w:szCs w:val="28"/>
        </w:rPr>
      </w:pPr>
    </w:p>
    <w:p w14:paraId="1507AA29" w14:textId="3A294C23" w:rsidR="00B479D3" w:rsidRPr="00DB6587" w:rsidRDefault="00397C51" w:rsidP="0002687A">
      <w:pPr>
        <w:pStyle w:val="Prrafodelista"/>
        <w:numPr>
          <w:ilvl w:val="0"/>
          <w:numId w:val="3"/>
        </w:numPr>
        <w:tabs>
          <w:tab w:val="left" w:pos="567"/>
        </w:tabs>
        <w:autoSpaceDE w:val="0"/>
        <w:autoSpaceDN w:val="0"/>
        <w:ind w:left="0" w:firstLine="0"/>
        <w:contextualSpacing w:val="0"/>
        <w:jc w:val="both"/>
        <w:textAlignment w:val="baseline"/>
        <w:rPr>
          <w:sz w:val="28"/>
          <w:szCs w:val="28"/>
        </w:rPr>
      </w:pPr>
      <w:r w:rsidRPr="00DB6587">
        <w:rPr>
          <w:sz w:val="28"/>
          <w:szCs w:val="28"/>
        </w:rPr>
        <w:t>De acuerdo con lo dispuesto en el artículo 2, numeral 4, literal c), de la Ley 1150 de 2007, e</w:t>
      </w:r>
      <w:r w:rsidR="005F6C59" w:rsidRPr="00DB6587">
        <w:rPr>
          <w:sz w:val="28"/>
          <w:szCs w:val="28"/>
        </w:rPr>
        <w:t>n e</w:t>
      </w:r>
      <w:r w:rsidR="00B479D3" w:rsidRPr="00DB6587">
        <w:rPr>
          <w:sz w:val="28"/>
          <w:szCs w:val="28"/>
        </w:rPr>
        <w:t>l contrato interadministrativo</w:t>
      </w:r>
      <w:r w:rsidR="000A2E08" w:rsidRPr="00DB6587">
        <w:rPr>
          <w:sz w:val="28"/>
          <w:szCs w:val="28"/>
        </w:rPr>
        <w:t xml:space="preserve">, </w:t>
      </w:r>
      <w:r w:rsidR="005F6C59" w:rsidRPr="00DB6587">
        <w:rPr>
          <w:sz w:val="28"/>
          <w:szCs w:val="28"/>
        </w:rPr>
        <w:t xml:space="preserve">la selección de la entidad ejecutante </w:t>
      </w:r>
      <w:r w:rsidR="00EE24B0" w:rsidRPr="00DB6587">
        <w:rPr>
          <w:sz w:val="28"/>
          <w:szCs w:val="28"/>
        </w:rPr>
        <w:t xml:space="preserve">puede </w:t>
      </w:r>
      <w:r w:rsidR="005F6C59" w:rsidRPr="00DB6587">
        <w:rPr>
          <w:sz w:val="28"/>
          <w:szCs w:val="28"/>
        </w:rPr>
        <w:t>realizarse mediante</w:t>
      </w:r>
      <w:r w:rsidR="00EE24B0" w:rsidRPr="00DB6587">
        <w:rPr>
          <w:sz w:val="28"/>
          <w:szCs w:val="28"/>
        </w:rPr>
        <w:t xml:space="preserve"> los </w:t>
      </w:r>
      <w:r w:rsidR="005F6C59" w:rsidRPr="00DB6587">
        <w:rPr>
          <w:sz w:val="28"/>
          <w:szCs w:val="28"/>
        </w:rPr>
        <w:t xml:space="preserve">mecanismos </w:t>
      </w:r>
      <w:r w:rsidR="00EE24B0" w:rsidRPr="00DB6587">
        <w:rPr>
          <w:sz w:val="28"/>
          <w:szCs w:val="28"/>
        </w:rPr>
        <w:t xml:space="preserve">de selección de contratistas </w:t>
      </w:r>
      <w:r w:rsidRPr="00DB6587">
        <w:rPr>
          <w:sz w:val="28"/>
          <w:szCs w:val="28"/>
        </w:rPr>
        <w:t xml:space="preserve">de </w:t>
      </w:r>
      <w:r w:rsidR="00EE24B0" w:rsidRPr="00DB6587">
        <w:rPr>
          <w:sz w:val="28"/>
          <w:szCs w:val="28"/>
        </w:rPr>
        <w:t>licitación</w:t>
      </w:r>
      <w:r w:rsidR="005F6C59" w:rsidRPr="00DB6587">
        <w:rPr>
          <w:sz w:val="28"/>
          <w:szCs w:val="28"/>
        </w:rPr>
        <w:t xml:space="preserve"> pública</w:t>
      </w:r>
      <w:r w:rsidRPr="00DB6587">
        <w:rPr>
          <w:sz w:val="28"/>
          <w:szCs w:val="28"/>
        </w:rPr>
        <w:t>,</w:t>
      </w:r>
      <w:r w:rsidR="005F6C59" w:rsidRPr="00DB6587">
        <w:rPr>
          <w:sz w:val="28"/>
          <w:szCs w:val="28"/>
        </w:rPr>
        <w:t xml:space="preserve"> </w:t>
      </w:r>
      <w:r w:rsidR="00EE24B0" w:rsidRPr="00DB6587">
        <w:rPr>
          <w:sz w:val="28"/>
          <w:szCs w:val="28"/>
        </w:rPr>
        <w:t>selección abreviada y contratación directa</w:t>
      </w:r>
      <w:r w:rsidRPr="00DB6587">
        <w:rPr>
          <w:sz w:val="28"/>
          <w:szCs w:val="28"/>
        </w:rPr>
        <w:t xml:space="preserve">. En cualquier caso, la entidad ejecutante debe </w:t>
      </w:r>
      <w:r w:rsidR="00B87B19" w:rsidRPr="00DB6587">
        <w:rPr>
          <w:sz w:val="28"/>
          <w:szCs w:val="28"/>
        </w:rPr>
        <w:t>cumpl</w:t>
      </w:r>
      <w:r w:rsidRPr="00DB6587">
        <w:rPr>
          <w:sz w:val="28"/>
          <w:szCs w:val="28"/>
        </w:rPr>
        <w:t>ir</w:t>
      </w:r>
      <w:r w:rsidR="00B87B19" w:rsidRPr="00DB6587">
        <w:rPr>
          <w:sz w:val="28"/>
          <w:szCs w:val="28"/>
        </w:rPr>
        <w:t xml:space="preserve"> con las condiciones que el </w:t>
      </w:r>
      <w:r w:rsidRPr="00DB6587">
        <w:rPr>
          <w:sz w:val="28"/>
          <w:szCs w:val="28"/>
        </w:rPr>
        <w:t>mecanismo específico de selección de contratista</w:t>
      </w:r>
      <w:r w:rsidRPr="00DB6587" w:rsidDel="00397C51">
        <w:rPr>
          <w:sz w:val="28"/>
          <w:szCs w:val="28"/>
        </w:rPr>
        <w:t xml:space="preserve"> </w:t>
      </w:r>
      <w:r w:rsidR="00B87B19" w:rsidRPr="00DB6587">
        <w:rPr>
          <w:sz w:val="28"/>
          <w:szCs w:val="28"/>
        </w:rPr>
        <w:t xml:space="preserve">ha previsto para </w:t>
      </w:r>
      <w:r w:rsidRPr="00DB6587">
        <w:rPr>
          <w:sz w:val="28"/>
          <w:szCs w:val="28"/>
        </w:rPr>
        <w:t>el efecto</w:t>
      </w:r>
      <w:r w:rsidR="00B87B19" w:rsidRPr="00DB6587">
        <w:rPr>
          <w:sz w:val="28"/>
          <w:szCs w:val="28"/>
        </w:rPr>
        <w:t xml:space="preserve">. </w:t>
      </w:r>
      <w:r w:rsidR="00A81F23" w:rsidRPr="00DB6587">
        <w:rPr>
          <w:sz w:val="28"/>
          <w:szCs w:val="28"/>
        </w:rPr>
        <w:t xml:space="preserve">Así, por ejemplo, cuando una entidad pública participa en un proceso de licitación, deberá competir </w:t>
      </w:r>
      <w:r w:rsidR="00363276" w:rsidRPr="00DB6587">
        <w:rPr>
          <w:sz w:val="28"/>
          <w:szCs w:val="28"/>
        </w:rPr>
        <w:t xml:space="preserve">en igualdad de condiciones con los demás oferentes y solo podrá ser seleccionada si cumple las condiciones </w:t>
      </w:r>
      <w:r w:rsidR="00A076EA" w:rsidRPr="00DB6587">
        <w:rPr>
          <w:sz w:val="28"/>
          <w:szCs w:val="28"/>
        </w:rPr>
        <w:t xml:space="preserve">previstas en el pliego de condiciones y en la ley. </w:t>
      </w:r>
    </w:p>
    <w:p w14:paraId="6596006E" w14:textId="77777777" w:rsidR="00A95152" w:rsidRPr="00DB6587" w:rsidRDefault="00A95152" w:rsidP="00A95152">
      <w:pPr>
        <w:pStyle w:val="Prrafodelista"/>
        <w:tabs>
          <w:tab w:val="left" w:pos="567"/>
        </w:tabs>
        <w:autoSpaceDE w:val="0"/>
        <w:autoSpaceDN w:val="0"/>
        <w:ind w:left="0"/>
        <w:contextualSpacing w:val="0"/>
        <w:jc w:val="both"/>
        <w:textAlignment w:val="baseline"/>
        <w:rPr>
          <w:sz w:val="28"/>
          <w:szCs w:val="28"/>
        </w:rPr>
      </w:pPr>
    </w:p>
    <w:p w14:paraId="1230226E" w14:textId="4801356F" w:rsidR="002214F7" w:rsidRPr="00DB6587" w:rsidRDefault="00397C51" w:rsidP="0002687A">
      <w:pPr>
        <w:pStyle w:val="Prrafodelista"/>
        <w:numPr>
          <w:ilvl w:val="0"/>
          <w:numId w:val="3"/>
        </w:numPr>
        <w:tabs>
          <w:tab w:val="left" w:pos="567"/>
        </w:tabs>
        <w:autoSpaceDE w:val="0"/>
        <w:autoSpaceDN w:val="0"/>
        <w:ind w:left="0" w:firstLine="0"/>
        <w:contextualSpacing w:val="0"/>
        <w:jc w:val="both"/>
        <w:textAlignment w:val="baseline"/>
        <w:rPr>
          <w:sz w:val="28"/>
          <w:szCs w:val="28"/>
        </w:rPr>
      </w:pPr>
      <w:r w:rsidRPr="00DB6587">
        <w:rPr>
          <w:sz w:val="28"/>
          <w:szCs w:val="28"/>
        </w:rPr>
        <w:t>En concordancia con el artículo 2, numeral 4, de la Ley 1150 de 2007, la selección del contratista</w:t>
      </w:r>
      <w:r w:rsidRPr="00DB6587" w:rsidDel="00397C51">
        <w:rPr>
          <w:sz w:val="28"/>
          <w:szCs w:val="28"/>
        </w:rPr>
        <w:t xml:space="preserve"> </w:t>
      </w:r>
      <w:r w:rsidRPr="00DB6587">
        <w:rPr>
          <w:sz w:val="28"/>
          <w:szCs w:val="28"/>
        </w:rPr>
        <w:t>bajo la modalidad de contratación directa es excepcional</w:t>
      </w:r>
      <w:r w:rsidR="00A95152" w:rsidRPr="00DB6587">
        <w:rPr>
          <w:sz w:val="28"/>
          <w:szCs w:val="28"/>
        </w:rPr>
        <w:t>, lo que incluye</w:t>
      </w:r>
      <w:r w:rsidR="00FF65E2" w:rsidRPr="00DB6587">
        <w:rPr>
          <w:sz w:val="28"/>
          <w:szCs w:val="28"/>
        </w:rPr>
        <w:t xml:space="preserve"> la celebración de contratos interadministrativos. </w:t>
      </w:r>
      <w:r w:rsidR="00A95152" w:rsidRPr="00DB6587">
        <w:rPr>
          <w:sz w:val="28"/>
          <w:szCs w:val="28"/>
        </w:rPr>
        <w:t>Estos</w:t>
      </w:r>
      <w:r w:rsidR="00FF65E2" w:rsidRPr="00DB6587">
        <w:rPr>
          <w:sz w:val="28"/>
          <w:szCs w:val="28"/>
        </w:rPr>
        <w:t xml:space="preserve"> solo </w:t>
      </w:r>
      <w:r w:rsidR="006A7B4E" w:rsidRPr="00DB6587">
        <w:rPr>
          <w:sz w:val="28"/>
          <w:szCs w:val="28"/>
        </w:rPr>
        <w:t>procede</w:t>
      </w:r>
      <w:r w:rsidR="00A95152" w:rsidRPr="00DB6587">
        <w:rPr>
          <w:sz w:val="28"/>
          <w:szCs w:val="28"/>
        </w:rPr>
        <w:t>n</w:t>
      </w:r>
      <w:r w:rsidR="006A7B4E" w:rsidRPr="00DB6587">
        <w:rPr>
          <w:sz w:val="28"/>
          <w:szCs w:val="28"/>
        </w:rPr>
        <w:t xml:space="preserve"> </w:t>
      </w:r>
      <w:r w:rsidR="00A21AB6" w:rsidRPr="00DB6587">
        <w:rPr>
          <w:sz w:val="28"/>
          <w:szCs w:val="28"/>
        </w:rPr>
        <w:t>respecto de objetos contractuales determinados</w:t>
      </w:r>
      <w:r w:rsidR="009D2F7B" w:rsidRPr="00DB6587">
        <w:rPr>
          <w:sz w:val="28"/>
          <w:szCs w:val="28"/>
        </w:rPr>
        <w:t xml:space="preserve"> y</w:t>
      </w:r>
      <w:r w:rsidR="00FF65E2" w:rsidRPr="00DB6587">
        <w:rPr>
          <w:sz w:val="28"/>
          <w:szCs w:val="28"/>
        </w:rPr>
        <w:t xml:space="preserve"> </w:t>
      </w:r>
      <w:r w:rsidR="009B3F79" w:rsidRPr="00DB6587">
        <w:rPr>
          <w:sz w:val="28"/>
          <w:szCs w:val="28"/>
        </w:rPr>
        <w:t xml:space="preserve">a que </w:t>
      </w:r>
      <w:r w:rsidR="00E77848" w:rsidRPr="00DB6587">
        <w:rPr>
          <w:sz w:val="28"/>
          <w:szCs w:val="28"/>
        </w:rPr>
        <w:t xml:space="preserve">la entidad </w:t>
      </w:r>
      <w:r w:rsidR="00AF7A56" w:rsidRPr="00DB6587">
        <w:rPr>
          <w:sz w:val="28"/>
          <w:szCs w:val="28"/>
        </w:rPr>
        <w:t xml:space="preserve">ejecutante </w:t>
      </w:r>
      <w:r w:rsidR="00A95152" w:rsidRPr="00DB6587">
        <w:rPr>
          <w:sz w:val="28"/>
          <w:szCs w:val="28"/>
        </w:rPr>
        <w:t>cumpla</w:t>
      </w:r>
      <w:r w:rsidR="00AF7A56" w:rsidRPr="00DB6587">
        <w:rPr>
          <w:sz w:val="28"/>
          <w:szCs w:val="28"/>
        </w:rPr>
        <w:t xml:space="preserve"> con condiciones relacionadas con su actividad, </w:t>
      </w:r>
      <w:r w:rsidR="00FF65E2" w:rsidRPr="00DB6587">
        <w:rPr>
          <w:sz w:val="28"/>
          <w:szCs w:val="28"/>
        </w:rPr>
        <w:t xml:space="preserve">finalidad y ámbito de actuación; </w:t>
      </w:r>
      <w:r w:rsidR="00AF7A56" w:rsidRPr="00DB6587">
        <w:rPr>
          <w:sz w:val="28"/>
          <w:szCs w:val="28"/>
        </w:rPr>
        <w:t>con los objetos contractuales</w:t>
      </w:r>
      <w:r w:rsidR="00FF65E2" w:rsidRPr="00DB6587">
        <w:rPr>
          <w:sz w:val="28"/>
          <w:szCs w:val="28"/>
        </w:rPr>
        <w:t>,</w:t>
      </w:r>
      <w:r w:rsidR="00AF7A56" w:rsidRPr="00DB6587">
        <w:rPr>
          <w:sz w:val="28"/>
          <w:szCs w:val="28"/>
        </w:rPr>
        <w:t xml:space="preserve"> y con la </w:t>
      </w:r>
      <w:r w:rsidR="00FF65E2" w:rsidRPr="00DB6587">
        <w:rPr>
          <w:sz w:val="28"/>
          <w:szCs w:val="28"/>
        </w:rPr>
        <w:t xml:space="preserve">posibilidad de </w:t>
      </w:r>
      <w:r w:rsidR="00232340" w:rsidRPr="00DB6587">
        <w:rPr>
          <w:sz w:val="28"/>
          <w:szCs w:val="28"/>
        </w:rPr>
        <w:t>sub</w:t>
      </w:r>
      <w:r w:rsidR="00AF7A56" w:rsidRPr="00DB6587">
        <w:rPr>
          <w:sz w:val="28"/>
          <w:szCs w:val="28"/>
        </w:rPr>
        <w:t xml:space="preserve">contratación. </w:t>
      </w:r>
    </w:p>
    <w:p w14:paraId="39530C4F" w14:textId="77777777" w:rsidR="00FD1C3E" w:rsidRPr="00DB6587" w:rsidRDefault="00FD1C3E" w:rsidP="0002687A">
      <w:pPr>
        <w:pStyle w:val="Prrafodelista"/>
        <w:tabs>
          <w:tab w:val="left" w:pos="567"/>
        </w:tabs>
        <w:autoSpaceDE w:val="0"/>
        <w:autoSpaceDN w:val="0"/>
        <w:ind w:left="0"/>
        <w:contextualSpacing w:val="0"/>
        <w:jc w:val="both"/>
        <w:textAlignment w:val="baseline"/>
        <w:rPr>
          <w:sz w:val="28"/>
          <w:szCs w:val="28"/>
        </w:rPr>
      </w:pPr>
    </w:p>
    <w:p w14:paraId="2CED27FF" w14:textId="62A94104" w:rsidR="00C04CD5" w:rsidRPr="00DB6587" w:rsidRDefault="00FD5149" w:rsidP="0002687A">
      <w:pPr>
        <w:pStyle w:val="Prrafodelista"/>
        <w:numPr>
          <w:ilvl w:val="0"/>
          <w:numId w:val="3"/>
        </w:numPr>
        <w:tabs>
          <w:tab w:val="left" w:pos="567"/>
        </w:tabs>
        <w:autoSpaceDE w:val="0"/>
        <w:autoSpaceDN w:val="0"/>
        <w:ind w:left="0" w:firstLine="0"/>
        <w:contextualSpacing w:val="0"/>
        <w:jc w:val="both"/>
        <w:textAlignment w:val="baseline"/>
        <w:rPr>
          <w:sz w:val="28"/>
          <w:szCs w:val="28"/>
        </w:rPr>
      </w:pPr>
      <w:r w:rsidRPr="00DB6587">
        <w:rPr>
          <w:sz w:val="28"/>
          <w:szCs w:val="28"/>
        </w:rPr>
        <w:t>Las reglas que desarrolla la norma acusada e</w:t>
      </w:r>
      <w:r w:rsidR="008D069B" w:rsidRPr="00DB6587">
        <w:rPr>
          <w:sz w:val="28"/>
          <w:szCs w:val="28"/>
        </w:rPr>
        <w:t>n</w:t>
      </w:r>
      <w:r w:rsidRPr="00DB6587">
        <w:rPr>
          <w:sz w:val="28"/>
          <w:szCs w:val="28"/>
        </w:rPr>
        <w:t xml:space="preserve"> materia de selección de la entidad ejecutora son las siguientes:</w:t>
      </w:r>
    </w:p>
    <w:p w14:paraId="12C129A6" w14:textId="77777777" w:rsidR="00DC6B32" w:rsidRPr="00DB6587" w:rsidRDefault="00DC6B32" w:rsidP="00DC6B32">
      <w:pPr>
        <w:pStyle w:val="Prrafodelista"/>
        <w:rPr>
          <w:sz w:val="28"/>
          <w:szCs w:val="28"/>
        </w:rPr>
      </w:pPr>
    </w:p>
    <w:p w14:paraId="3E0BDDB2" w14:textId="14BA9DDC" w:rsidR="00232340" w:rsidRPr="00DB6587" w:rsidRDefault="008D069B" w:rsidP="0002687A">
      <w:pPr>
        <w:pStyle w:val="Prrafodelista"/>
        <w:tabs>
          <w:tab w:val="left" w:pos="567"/>
        </w:tabs>
        <w:autoSpaceDE w:val="0"/>
        <w:autoSpaceDN w:val="0"/>
        <w:ind w:left="0"/>
        <w:contextualSpacing w:val="0"/>
        <w:jc w:val="both"/>
        <w:textAlignment w:val="baseline"/>
        <w:rPr>
          <w:sz w:val="28"/>
          <w:szCs w:val="28"/>
        </w:rPr>
      </w:pPr>
      <w:r w:rsidRPr="00DB6587">
        <w:rPr>
          <w:i/>
          <w:iCs/>
          <w:sz w:val="28"/>
          <w:szCs w:val="28"/>
        </w:rPr>
        <w:t>1. Modalidad de selección por contratación directa</w:t>
      </w:r>
      <w:r w:rsidRPr="00DB6587">
        <w:rPr>
          <w:sz w:val="28"/>
          <w:szCs w:val="28"/>
        </w:rPr>
        <w:t>: l</w:t>
      </w:r>
      <w:r w:rsidR="00232340" w:rsidRPr="00DB6587">
        <w:rPr>
          <w:sz w:val="28"/>
          <w:szCs w:val="28"/>
        </w:rPr>
        <w:t>a</w:t>
      </w:r>
      <w:r w:rsidR="00AF1E58" w:rsidRPr="00DB6587">
        <w:rPr>
          <w:sz w:val="28"/>
          <w:szCs w:val="28"/>
        </w:rPr>
        <w:t xml:space="preserve">s entidades </w:t>
      </w:r>
      <w:r w:rsidR="00FD5149" w:rsidRPr="00DB6587">
        <w:rPr>
          <w:sz w:val="28"/>
          <w:szCs w:val="28"/>
        </w:rPr>
        <w:t xml:space="preserve">estatales </w:t>
      </w:r>
      <w:r w:rsidR="00AF1E58" w:rsidRPr="00DB6587">
        <w:rPr>
          <w:b/>
          <w:bCs/>
          <w:sz w:val="28"/>
          <w:szCs w:val="28"/>
        </w:rPr>
        <w:t>podrán</w:t>
      </w:r>
      <w:r w:rsidR="00AF1E58" w:rsidRPr="00DB6587">
        <w:rPr>
          <w:sz w:val="28"/>
          <w:szCs w:val="28"/>
        </w:rPr>
        <w:t xml:space="preserve"> celebrar </w:t>
      </w:r>
      <w:r w:rsidR="006779CD" w:rsidRPr="00DB6587">
        <w:rPr>
          <w:sz w:val="28"/>
          <w:szCs w:val="28"/>
        </w:rPr>
        <w:t xml:space="preserve">un contrato interadministrativo por vía de contratación directa, </w:t>
      </w:r>
      <w:r w:rsidRPr="00DB6587">
        <w:rPr>
          <w:b/>
          <w:bCs/>
          <w:sz w:val="28"/>
          <w:szCs w:val="28"/>
        </w:rPr>
        <w:t>únicamente</w:t>
      </w:r>
      <w:r w:rsidRPr="00DB6587">
        <w:rPr>
          <w:sz w:val="28"/>
          <w:szCs w:val="28"/>
        </w:rPr>
        <w:t xml:space="preserve"> cuando</w:t>
      </w:r>
      <w:r w:rsidR="006779CD" w:rsidRPr="00DB6587">
        <w:rPr>
          <w:sz w:val="28"/>
          <w:szCs w:val="28"/>
        </w:rPr>
        <w:t xml:space="preserve"> exista una relación </w:t>
      </w:r>
      <w:r w:rsidR="00FF0F55" w:rsidRPr="00DB6587">
        <w:rPr>
          <w:sz w:val="28"/>
          <w:szCs w:val="28"/>
        </w:rPr>
        <w:t>directa entre el objeto de la entidad ejecutante</w:t>
      </w:r>
      <w:r w:rsidR="003C2107" w:rsidRPr="00DB6587">
        <w:rPr>
          <w:sz w:val="28"/>
          <w:szCs w:val="28"/>
        </w:rPr>
        <w:t>,</w:t>
      </w:r>
      <w:r w:rsidR="00FF0F55" w:rsidRPr="00DB6587">
        <w:rPr>
          <w:sz w:val="28"/>
          <w:szCs w:val="28"/>
        </w:rPr>
        <w:t xml:space="preserve"> </w:t>
      </w:r>
      <w:r w:rsidR="00FD5149" w:rsidRPr="00DB6587">
        <w:rPr>
          <w:sz w:val="28"/>
          <w:szCs w:val="28"/>
        </w:rPr>
        <w:t>señalado en la ley o en sus reglamentos</w:t>
      </w:r>
      <w:r w:rsidR="003C2107" w:rsidRPr="00DB6587">
        <w:rPr>
          <w:sz w:val="28"/>
          <w:szCs w:val="28"/>
        </w:rPr>
        <w:t>,</w:t>
      </w:r>
      <w:r w:rsidR="00FD5149" w:rsidRPr="00DB6587">
        <w:rPr>
          <w:sz w:val="28"/>
          <w:szCs w:val="28"/>
        </w:rPr>
        <w:t xml:space="preserve"> </w:t>
      </w:r>
      <w:r w:rsidR="00FF0F55" w:rsidRPr="00DB6587">
        <w:rPr>
          <w:sz w:val="28"/>
          <w:szCs w:val="28"/>
        </w:rPr>
        <w:t xml:space="preserve">y las obligaciones </w:t>
      </w:r>
      <w:r w:rsidR="003A3B4B" w:rsidRPr="00DB6587">
        <w:rPr>
          <w:sz w:val="28"/>
          <w:szCs w:val="28"/>
        </w:rPr>
        <w:t>del contrato a celebrar.</w:t>
      </w:r>
    </w:p>
    <w:p w14:paraId="38CE61BC" w14:textId="60883127" w:rsidR="008D069B" w:rsidRPr="00DB6587" w:rsidRDefault="008D069B" w:rsidP="0002687A">
      <w:pPr>
        <w:pStyle w:val="Prrafodelista"/>
        <w:tabs>
          <w:tab w:val="left" w:pos="567"/>
        </w:tabs>
        <w:autoSpaceDE w:val="0"/>
        <w:autoSpaceDN w:val="0"/>
        <w:ind w:left="0"/>
        <w:contextualSpacing w:val="0"/>
        <w:jc w:val="both"/>
        <w:textAlignment w:val="baseline"/>
        <w:rPr>
          <w:sz w:val="28"/>
          <w:szCs w:val="28"/>
        </w:rPr>
      </w:pPr>
    </w:p>
    <w:p w14:paraId="6D41AA1B" w14:textId="77777777" w:rsidR="00AD32DF" w:rsidRPr="00DB6587" w:rsidRDefault="008D069B" w:rsidP="0002687A">
      <w:pPr>
        <w:pStyle w:val="Prrafodelista"/>
        <w:tabs>
          <w:tab w:val="left" w:pos="567"/>
        </w:tabs>
        <w:autoSpaceDE w:val="0"/>
        <w:autoSpaceDN w:val="0"/>
        <w:ind w:left="0"/>
        <w:contextualSpacing w:val="0"/>
        <w:jc w:val="both"/>
        <w:textAlignment w:val="baseline"/>
        <w:rPr>
          <w:sz w:val="28"/>
          <w:szCs w:val="28"/>
        </w:rPr>
      </w:pPr>
      <w:r w:rsidRPr="00DB6587">
        <w:rPr>
          <w:i/>
          <w:iCs/>
          <w:sz w:val="28"/>
          <w:szCs w:val="28"/>
        </w:rPr>
        <w:t>2. Modalidad de selección por licitación pública o selección abreviada</w:t>
      </w:r>
      <w:r w:rsidRPr="00DB6587">
        <w:rPr>
          <w:sz w:val="28"/>
          <w:szCs w:val="28"/>
        </w:rPr>
        <w:t xml:space="preserve">: las entidades estatales </w:t>
      </w:r>
      <w:r w:rsidRPr="00DB6587">
        <w:rPr>
          <w:b/>
          <w:bCs/>
          <w:sz w:val="28"/>
          <w:szCs w:val="28"/>
        </w:rPr>
        <w:t>deberán</w:t>
      </w:r>
      <w:r w:rsidRPr="00DB6587">
        <w:rPr>
          <w:sz w:val="28"/>
          <w:szCs w:val="28"/>
        </w:rPr>
        <w:t xml:space="preserve"> adelantar un proceso de licitación pública o selección abreviada cuando: (i) el objeto del contrato interadministrativo sea la realización de una obra, el suministro, la prestación de servicios de evaluación de conformidad respecto de las normas o reglamentos técnicos, un encargo fiduciario </w:t>
      </w:r>
      <w:r w:rsidR="003C2107" w:rsidRPr="00DB6587">
        <w:rPr>
          <w:sz w:val="28"/>
          <w:szCs w:val="28"/>
        </w:rPr>
        <w:t>o</w:t>
      </w:r>
      <w:r w:rsidRPr="00DB6587">
        <w:rPr>
          <w:sz w:val="28"/>
          <w:szCs w:val="28"/>
        </w:rPr>
        <w:t xml:space="preserve"> una fiducia pública; </w:t>
      </w:r>
      <w:r w:rsidR="00B85BBE" w:rsidRPr="00DB6587">
        <w:rPr>
          <w:sz w:val="28"/>
          <w:szCs w:val="28"/>
        </w:rPr>
        <w:t xml:space="preserve">y </w:t>
      </w:r>
      <w:r w:rsidRPr="00DB6587">
        <w:rPr>
          <w:sz w:val="28"/>
          <w:szCs w:val="28"/>
        </w:rPr>
        <w:t xml:space="preserve">(ii) la entidad ejecutante sea </w:t>
      </w:r>
      <w:r w:rsidR="002214F7" w:rsidRPr="00DB6587">
        <w:rPr>
          <w:sz w:val="28"/>
          <w:szCs w:val="28"/>
        </w:rPr>
        <w:t xml:space="preserve">una institución de educación superior pública, una sociedad de economía mixta con participación mayoritaria del Estado, una persona jurídica sin ánimo de lucro conformada por la asociación de entidades públicas, o una federación de entidades territoriales. </w:t>
      </w:r>
    </w:p>
    <w:p w14:paraId="4537E724" w14:textId="3FDB2AE3" w:rsidR="00AD32DF" w:rsidRPr="00DB6587" w:rsidRDefault="00AD32DF" w:rsidP="0002687A">
      <w:pPr>
        <w:pStyle w:val="Prrafodelista"/>
        <w:tabs>
          <w:tab w:val="left" w:pos="567"/>
        </w:tabs>
        <w:autoSpaceDE w:val="0"/>
        <w:autoSpaceDN w:val="0"/>
        <w:ind w:left="0"/>
        <w:contextualSpacing w:val="0"/>
        <w:jc w:val="both"/>
        <w:textAlignment w:val="baseline"/>
        <w:rPr>
          <w:sz w:val="28"/>
          <w:szCs w:val="28"/>
        </w:rPr>
      </w:pPr>
    </w:p>
    <w:p w14:paraId="36124E8E" w14:textId="1279AF60" w:rsidR="00AD32DF" w:rsidRPr="00DB6587" w:rsidRDefault="00A21AB6" w:rsidP="003D21DA">
      <w:pPr>
        <w:pStyle w:val="Prrafodelista"/>
        <w:tabs>
          <w:tab w:val="left" w:pos="567"/>
        </w:tabs>
        <w:autoSpaceDE w:val="0"/>
        <w:autoSpaceDN w:val="0"/>
        <w:ind w:left="0"/>
        <w:contextualSpacing w:val="0"/>
        <w:jc w:val="both"/>
        <w:textAlignment w:val="baseline"/>
        <w:rPr>
          <w:sz w:val="28"/>
          <w:szCs w:val="28"/>
        </w:rPr>
      </w:pPr>
      <w:r w:rsidRPr="00DB6587">
        <w:rPr>
          <w:sz w:val="28"/>
          <w:szCs w:val="28"/>
        </w:rPr>
        <w:t>Frente a estos objetos contractuales,</w:t>
      </w:r>
      <w:r w:rsidR="00AD32DF" w:rsidRPr="00DB6587">
        <w:rPr>
          <w:sz w:val="28"/>
          <w:szCs w:val="28"/>
        </w:rPr>
        <w:t xml:space="preserve"> la licitación o selección abreviada se regirán por las reglas previstas en la Ley 1150 de 2007, así como por las previstas en la Ley 80 de 1993</w:t>
      </w:r>
      <w:r w:rsidR="00A06B4D" w:rsidRPr="00DB6587">
        <w:rPr>
          <w:rStyle w:val="Refdenotaalpie"/>
          <w:sz w:val="28"/>
          <w:szCs w:val="28"/>
        </w:rPr>
        <w:footnoteReference w:id="55"/>
      </w:r>
      <w:r w:rsidR="007B5CC6" w:rsidRPr="00DB6587">
        <w:rPr>
          <w:sz w:val="28"/>
          <w:szCs w:val="28"/>
        </w:rPr>
        <w:t xml:space="preserve"> y sus normas complementarias</w:t>
      </w:r>
      <w:r w:rsidR="00AD32DF" w:rsidRPr="00DB6587">
        <w:rPr>
          <w:sz w:val="28"/>
          <w:szCs w:val="28"/>
        </w:rPr>
        <w:t xml:space="preserve">. Ello implica, entonces, que el proceso de selección debe cumplir con </w:t>
      </w:r>
      <w:r w:rsidR="00A43B34" w:rsidRPr="00DB6587">
        <w:rPr>
          <w:sz w:val="28"/>
          <w:szCs w:val="28"/>
        </w:rPr>
        <w:t>los principios de</w:t>
      </w:r>
      <w:r w:rsidR="00AD32DF" w:rsidRPr="00DB6587">
        <w:rPr>
          <w:sz w:val="28"/>
          <w:szCs w:val="28"/>
        </w:rPr>
        <w:t xml:space="preserve"> libre concurrencia, </w:t>
      </w:r>
      <w:r w:rsidR="0066194E" w:rsidRPr="00DB6587">
        <w:rPr>
          <w:sz w:val="28"/>
          <w:szCs w:val="28"/>
        </w:rPr>
        <w:t xml:space="preserve">eficiencia, </w:t>
      </w:r>
      <w:r w:rsidR="00AD32DF" w:rsidRPr="00DB6587">
        <w:rPr>
          <w:sz w:val="28"/>
          <w:szCs w:val="28"/>
        </w:rPr>
        <w:t>publicidad, transparencia, entre otros</w:t>
      </w:r>
      <w:r w:rsidR="0066194E" w:rsidRPr="00DB6587">
        <w:rPr>
          <w:rStyle w:val="Refdenotaalpie"/>
          <w:sz w:val="28"/>
          <w:szCs w:val="28"/>
        </w:rPr>
        <w:footnoteReference w:id="56"/>
      </w:r>
      <w:r w:rsidR="00AD32DF" w:rsidRPr="00DB6587">
        <w:rPr>
          <w:sz w:val="28"/>
          <w:szCs w:val="28"/>
        </w:rPr>
        <w:t>. De tal manera que, cuando se esté ante contratos de obra</w:t>
      </w:r>
      <w:r w:rsidR="0066194E" w:rsidRPr="00DB6587">
        <w:rPr>
          <w:rStyle w:val="Refdenotaalpie"/>
          <w:sz w:val="28"/>
          <w:szCs w:val="28"/>
        </w:rPr>
        <w:footnoteReference w:id="57"/>
      </w:r>
      <w:r w:rsidR="00AD32DF" w:rsidRPr="00DB6587">
        <w:rPr>
          <w:sz w:val="28"/>
          <w:szCs w:val="28"/>
        </w:rPr>
        <w:t xml:space="preserve">, de suministro, encargo fiduciario o una fiducia pública, o de servicios de evaluación de conformidad, las entidades públicas deberán competir en igualdad de condiciones </w:t>
      </w:r>
      <w:r w:rsidR="00D451BB" w:rsidRPr="00DB6587">
        <w:rPr>
          <w:sz w:val="28"/>
          <w:szCs w:val="28"/>
        </w:rPr>
        <w:t>con</w:t>
      </w:r>
      <w:r w:rsidR="00AD32DF" w:rsidRPr="00DB6587">
        <w:rPr>
          <w:sz w:val="28"/>
          <w:szCs w:val="28"/>
        </w:rPr>
        <w:t xml:space="preserve"> los particulares</w:t>
      </w:r>
      <w:r w:rsidR="00A06B4D" w:rsidRPr="00DB6587">
        <w:rPr>
          <w:sz w:val="28"/>
          <w:szCs w:val="28"/>
        </w:rPr>
        <w:t>.</w:t>
      </w:r>
      <w:r w:rsidR="00D451BB" w:rsidRPr="00DB6587">
        <w:rPr>
          <w:sz w:val="28"/>
          <w:szCs w:val="28"/>
        </w:rPr>
        <w:t xml:space="preserve"> En consecuencia, </w:t>
      </w:r>
      <w:r w:rsidR="00D451BB" w:rsidRPr="00DB6587">
        <w:rPr>
          <w:sz w:val="28"/>
          <w:szCs w:val="28"/>
          <w:lang w:val="es-ES"/>
        </w:rPr>
        <w:t>el contrato celebrado con un particular será un contrato estatal; y el contrato celebrado con otra entidad será un contrato interadministrativo.</w:t>
      </w:r>
    </w:p>
    <w:p w14:paraId="4C6AEE7E" w14:textId="77777777" w:rsidR="001D6BA9" w:rsidRPr="00DB6587" w:rsidRDefault="001D6BA9" w:rsidP="00AD32DF">
      <w:pPr>
        <w:tabs>
          <w:tab w:val="left" w:pos="567"/>
        </w:tabs>
        <w:rPr>
          <w:sz w:val="28"/>
          <w:szCs w:val="28"/>
        </w:rPr>
      </w:pPr>
    </w:p>
    <w:p w14:paraId="16CCDDF0" w14:textId="34D0C201" w:rsidR="001D6BA9" w:rsidRPr="00DB6587" w:rsidRDefault="001D6BA9" w:rsidP="0002687A">
      <w:pPr>
        <w:pStyle w:val="Prrafodelista"/>
        <w:numPr>
          <w:ilvl w:val="0"/>
          <w:numId w:val="3"/>
        </w:numPr>
        <w:tabs>
          <w:tab w:val="left" w:pos="567"/>
        </w:tabs>
        <w:autoSpaceDE w:val="0"/>
        <w:autoSpaceDN w:val="0"/>
        <w:ind w:left="0" w:firstLine="0"/>
        <w:contextualSpacing w:val="0"/>
        <w:jc w:val="both"/>
        <w:textAlignment w:val="baseline"/>
        <w:rPr>
          <w:sz w:val="28"/>
          <w:szCs w:val="28"/>
        </w:rPr>
      </w:pPr>
      <w:r w:rsidRPr="00DB6587">
        <w:rPr>
          <w:sz w:val="28"/>
          <w:szCs w:val="28"/>
        </w:rPr>
        <w:t xml:space="preserve">Además, </w:t>
      </w:r>
      <w:r w:rsidR="00174013" w:rsidRPr="00DB6587">
        <w:rPr>
          <w:sz w:val="28"/>
          <w:szCs w:val="28"/>
        </w:rPr>
        <w:t xml:space="preserve">se exceptúa del contrato interadministrativo el contrato de seguro, el cual deberá ceñirse </w:t>
      </w:r>
      <w:r w:rsidR="003C2107" w:rsidRPr="00DB6587">
        <w:rPr>
          <w:sz w:val="28"/>
          <w:szCs w:val="28"/>
        </w:rPr>
        <w:t xml:space="preserve">a </w:t>
      </w:r>
      <w:r w:rsidR="00174013" w:rsidRPr="00DB6587">
        <w:rPr>
          <w:sz w:val="28"/>
          <w:szCs w:val="28"/>
        </w:rPr>
        <w:t xml:space="preserve">las reglas previstas en la Ley 80 de 1993 y normas complementarias. </w:t>
      </w:r>
    </w:p>
    <w:p w14:paraId="5D8BFBC4" w14:textId="77777777" w:rsidR="00BD3E52" w:rsidRPr="00DB6587" w:rsidRDefault="00BD3E52" w:rsidP="0002687A">
      <w:pPr>
        <w:pStyle w:val="Prrafodelista"/>
        <w:tabs>
          <w:tab w:val="left" w:pos="567"/>
        </w:tabs>
        <w:rPr>
          <w:sz w:val="28"/>
          <w:szCs w:val="28"/>
        </w:rPr>
      </w:pPr>
    </w:p>
    <w:p w14:paraId="78CDF3F6" w14:textId="2C306C2E" w:rsidR="002214F7" w:rsidRPr="00DB6587" w:rsidRDefault="009F4B54" w:rsidP="0002687A">
      <w:pPr>
        <w:pStyle w:val="Prrafodelista"/>
        <w:numPr>
          <w:ilvl w:val="0"/>
          <w:numId w:val="3"/>
        </w:numPr>
        <w:tabs>
          <w:tab w:val="left" w:pos="567"/>
        </w:tabs>
        <w:autoSpaceDE w:val="0"/>
        <w:autoSpaceDN w:val="0"/>
        <w:ind w:left="0" w:firstLine="0"/>
        <w:contextualSpacing w:val="0"/>
        <w:jc w:val="both"/>
        <w:textAlignment w:val="baseline"/>
        <w:rPr>
          <w:sz w:val="28"/>
          <w:szCs w:val="28"/>
        </w:rPr>
      </w:pPr>
      <w:r w:rsidRPr="00DB6587">
        <w:rPr>
          <w:sz w:val="28"/>
          <w:szCs w:val="28"/>
        </w:rPr>
        <w:t>E</w:t>
      </w:r>
      <w:r w:rsidR="002214F7" w:rsidRPr="00DB6587">
        <w:rPr>
          <w:sz w:val="28"/>
          <w:szCs w:val="28"/>
        </w:rPr>
        <w:t>l régimen jurídico aplicable a los contratos interadministrativos</w:t>
      </w:r>
      <w:r w:rsidRPr="00DB6587">
        <w:rPr>
          <w:sz w:val="28"/>
          <w:szCs w:val="28"/>
        </w:rPr>
        <w:t xml:space="preserve"> es el</w:t>
      </w:r>
      <w:r w:rsidR="002214F7" w:rsidRPr="00DB6587">
        <w:rPr>
          <w:sz w:val="28"/>
          <w:szCs w:val="28"/>
        </w:rPr>
        <w:t xml:space="preserve"> Estatuto General de Contratación de la Administración Pública. </w:t>
      </w:r>
      <w:r w:rsidRPr="00DB6587">
        <w:rPr>
          <w:sz w:val="28"/>
          <w:szCs w:val="28"/>
        </w:rPr>
        <w:t xml:space="preserve">Esto es así incluso cuando el régimen jurídico de la entidad ejecutante no sea dicho estatuto. Esta regla tiene dos excepciones: cuando la entidad ejecutora desarrolle su actividad en competencia con el sector privado o cuando la ejecución del contrato interadministrativo </w:t>
      </w:r>
      <w:r w:rsidR="003C2107" w:rsidRPr="00DB6587">
        <w:rPr>
          <w:sz w:val="28"/>
          <w:szCs w:val="28"/>
        </w:rPr>
        <w:t>esté</w:t>
      </w:r>
      <w:r w:rsidRPr="00DB6587">
        <w:rPr>
          <w:sz w:val="28"/>
          <w:szCs w:val="28"/>
        </w:rPr>
        <w:t xml:space="preserve"> directa</w:t>
      </w:r>
      <w:r w:rsidR="003C2107" w:rsidRPr="00DB6587">
        <w:rPr>
          <w:sz w:val="28"/>
          <w:szCs w:val="28"/>
        </w:rPr>
        <w:t>mente relacionada</w:t>
      </w:r>
      <w:r w:rsidRPr="00DB6587">
        <w:rPr>
          <w:sz w:val="28"/>
          <w:szCs w:val="28"/>
        </w:rPr>
        <w:t xml:space="preserve"> con el desarrollo de su actividad. </w:t>
      </w:r>
    </w:p>
    <w:p w14:paraId="206A0E70" w14:textId="77777777" w:rsidR="002214F7" w:rsidRPr="00DB6587" w:rsidRDefault="002214F7" w:rsidP="0002687A">
      <w:pPr>
        <w:tabs>
          <w:tab w:val="left" w:pos="567"/>
        </w:tabs>
        <w:autoSpaceDE w:val="0"/>
        <w:autoSpaceDN w:val="0"/>
        <w:jc w:val="both"/>
        <w:textAlignment w:val="baseline"/>
        <w:rPr>
          <w:sz w:val="28"/>
          <w:szCs w:val="28"/>
        </w:rPr>
      </w:pPr>
    </w:p>
    <w:p w14:paraId="26BDE1CB" w14:textId="05C3CF13" w:rsidR="00BD3E52" w:rsidRPr="00DB6587" w:rsidRDefault="00BD3E52" w:rsidP="0002687A">
      <w:pPr>
        <w:pStyle w:val="Prrafodelista"/>
        <w:numPr>
          <w:ilvl w:val="0"/>
          <w:numId w:val="3"/>
        </w:numPr>
        <w:tabs>
          <w:tab w:val="left" w:pos="567"/>
        </w:tabs>
        <w:autoSpaceDE w:val="0"/>
        <w:autoSpaceDN w:val="0"/>
        <w:ind w:left="0" w:firstLine="0"/>
        <w:contextualSpacing w:val="0"/>
        <w:jc w:val="both"/>
        <w:textAlignment w:val="baseline"/>
        <w:rPr>
          <w:sz w:val="28"/>
          <w:szCs w:val="28"/>
        </w:rPr>
      </w:pPr>
      <w:r w:rsidRPr="00DB6587">
        <w:rPr>
          <w:sz w:val="28"/>
          <w:szCs w:val="28"/>
        </w:rPr>
        <w:t xml:space="preserve">A ello debe agregarse que el legislador </w:t>
      </w:r>
      <w:r w:rsidR="009F4B54" w:rsidRPr="00DB6587">
        <w:rPr>
          <w:sz w:val="28"/>
          <w:szCs w:val="28"/>
        </w:rPr>
        <w:t xml:space="preserve">introdujo </w:t>
      </w:r>
      <w:r w:rsidR="00A87DF1" w:rsidRPr="00DB6587">
        <w:rPr>
          <w:sz w:val="28"/>
          <w:szCs w:val="28"/>
        </w:rPr>
        <w:t xml:space="preserve">reglas relativas a la subcontratación. </w:t>
      </w:r>
      <w:r w:rsidR="009F4B54" w:rsidRPr="00DB6587">
        <w:rPr>
          <w:sz w:val="28"/>
          <w:szCs w:val="28"/>
        </w:rPr>
        <w:t xml:space="preserve">En el caso </w:t>
      </w:r>
      <w:r w:rsidR="003C2107" w:rsidRPr="00DB6587">
        <w:rPr>
          <w:sz w:val="28"/>
          <w:szCs w:val="28"/>
        </w:rPr>
        <w:t>de</w:t>
      </w:r>
      <w:r w:rsidR="009F4B54" w:rsidRPr="00DB6587">
        <w:rPr>
          <w:sz w:val="28"/>
          <w:szCs w:val="28"/>
        </w:rPr>
        <w:t xml:space="preserve"> que </w:t>
      </w:r>
      <w:r w:rsidR="00A87DF1" w:rsidRPr="00DB6587">
        <w:rPr>
          <w:sz w:val="28"/>
          <w:szCs w:val="28"/>
        </w:rPr>
        <w:t xml:space="preserve">la entidad </w:t>
      </w:r>
      <w:r w:rsidR="00FD43F8" w:rsidRPr="00DB6587">
        <w:rPr>
          <w:sz w:val="28"/>
          <w:szCs w:val="28"/>
        </w:rPr>
        <w:t xml:space="preserve">ejecutante </w:t>
      </w:r>
      <w:r w:rsidR="009F4B54" w:rsidRPr="00DB6587">
        <w:rPr>
          <w:sz w:val="28"/>
          <w:szCs w:val="28"/>
        </w:rPr>
        <w:t xml:space="preserve">deba </w:t>
      </w:r>
      <w:r w:rsidR="00FD43F8" w:rsidRPr="00DB6587">
        <w:rPr>
          <w:sz w:val="28"/>
          <w:szCs w:val="28"/>
        </w:rPr>
        <w:t xml:space="preserve">subcontratar alguna de las actividades </w:t>
      </w:r>
      <w:r w:rsidR="00180D5D" w:rsidRPr="00DB6587">
        <w:rPr>
          <w:sz w:val="28"/>
          <w:szCs w:val="28"/>
        </w:rPr>
        <w:t>derivadas del contrato principal, ni la entidad ni el subcontratista podrán</w:t>
      </w:r>
      <w:r w:rsidR="00293F9D" w:rsidRPr="00DB6587">
        <w:rPr>
          <w:sz w:val="28"/>
          <w:szCs w:val="28"/>
        </w:rPr>
        <w:t xml:space="preserve"> vincular o contratar a las personas naturales o jurídicas que hayan participado en la elaboración</w:t>
      </w:r>
      <w:r w:rsidR="009B27A7" w:rsidRPr="00DB6587">
        <w:rPr>
          <w:sz w:val="28"/>
          <w:szCs w:val="28"/>
        </w:rPr>
        <w:t xml:space="preserve"> de los estudios</w:t>
      </w:r>
      <w:r w:rsidR="00A4160A" w:rsidRPr="00DB6587">
        <w:rPr>
          <w:sz w:val="28"/>
          <w:szCs w:val="28"/>
        </w:rPr>
        <w:t>, proyectos o diseños que tengan relación directa con el contrato principal.</w:t>
      </w:r>
    </w:p>
    <w:p w14:paraId="6ECB1B1F" w14:textId="77777777" w:rsidR="006E3AD6" w:rsidRPr="00DB6587" w:rsidRDefault="006E3AD6" w:rsidP="0002687A">
      <w:pPr>
        <w:pStyle w:val="Prrafodelista"/>
        <w:tabs>
          <w:tab w:val="left" w:pos="567"/>
        </w:tabs>
        <w:rPr>
          <w:sz w:val="28"/>
          <w:szCs w:val="28"/>
        </w:rPr>
      </w:pPr>
    </w:p>
    <w:p w14:paraId="25DBB8CB" w14:textId="64E79DDC" w:rsidR="00D20BDA" w:rsidRPr="00DB6587" w:rsidRDefault="006E3AD6" w:rsidP="0002687A">
      <w:pPr>
        <w:pStyle w:val="Prrafodelista"/>
        <w:numPr>
          <w:ilvl w:val="0"/>
          <w:numId w:val="3"/>
        </w:numPr>
        <w:tabs>
          <w:tab w:val="left" w:pos="567"/>
        </w:tabs>
        <w:autoSpaceDE w:val="0"/>
        <w:autoSpaceDN w:val="0"/>
        <w:ind w:left="0" w:firstLine="0"/>
        <w:contextualSpacing w:val="0"/>
        <w:jc w:val="both"/>
        <w:textAlignment w:val="baseline"/>
        <w:rPr>
          <w:sz w:val="28"/>
          <w:szCs w:val="28"/>
        </w:rPr>
      </w:pPr>
      <w:r w:rsidRPr="00DB6587">
        <w:rPr>
          <w:sz w:val="28"/>
          <w:szCs w:val="28"/>
        </w:rPr>
        <w:t xml:space="preserve">De acuerdo con lo anterior, el artículo 2, numeral 4, literal c, de la Ley 1150 de 2007 </w:t>
      </w:r>
      <w:r w:rsidR="009F4B54" w:rsidRPr="00DB6587">
        <w:rPr>
          <w:sz w:val="28"/>
          <w:szCs w:val="28"/>
        </w:rPr>
        <w:t xml:space="preserve">regula solo una de las posibles modalidades de selección de la entidad ejecutante en los </w:t>
      </w:r>
      <w:r w:rsidR="000C4579" w:rsidRPr="00DB6587">
        <w:rPr>
          <w:sz w:val="28"/>
          <w:szCs w:val="28"/>
        </w:rPr>
        <w:t>contrato</w:t>
      </w:r>
      <w:r w:rsidR="009F4B54" w:rsidRPr="00DB6587">
        <w:rPr>
          <w:sz w:val="28"/>
          <w:szCs w:val="28"/>
        </w:rPr>
        <w:t>s</w:t>
      </w:r>
      <w:r w:rsidR="000C4579" w:rsidRPr="00DB6587">
        <w:rPr>
          <w:sz w:val="28"/>
          <w:szCs w:val="28"/>
        </w:rPr>
        <w:t xml:space="preserve"> interadministrativo</w:t>
      </w:r>
      <w:r w:rsidR="009F4B54" w:rsidRPr="00DB6587">
        <w:rPr>
          <w:sz w:val="28"/>
          <w:szCs w:val="28"/>
        </w:rPr>
        <w:t xml:space="preserve">s: la </w:t>
      </w:r>
      <w:r w:rsidR="00FE60B3" w:rsidRPr="00DB6587">
        <w:rPr>
          <w:sz w:val="28"/>
          <w:szCs w:val="28"/>
        </w:rPr>
        <w:t xml:space="preserve">contratación directa. Este contrato </w:t>
      </w:r>
      <w:r w:rsidR="009F4B54" w:rsidRPr="00DB6587">
        <w:rPr>
          <w:sz w:val="28"/>
          <w:szCs w:val="28"/>
        </w:rPr>
        <w:t>tiene estas características:</w:t>
      </w:r>
      <w:r w:rsidR="00FE60B3" w:rsidRPr="00DB6587">
        <w:rPr>
          <w:sz w:val="28"/>
          <w:szCs w:val="28"/>
        </w:rPr>
        <w:t xml:space="preserve"> (i) </w:t>
      </w:r>
      <w:r w:rsidR="009F4B54" w:rsidRPr="00DB6587">
        <w:rPr>
          <w:sz w:val="28"/>
          <w:szCs w:val="28"/>
        </w:rPr>
        <w:t xml:space="preserve">es </w:t>
      </w:r>
      <w:r w:rsidR="00FE60B3" w:rsidRPr="00DB6587">
        <w:rPr>
          <w:sz w:val="28"/>
          <w:szCs w:val="28"/>
        </w:rPr>
        <w:t>excepcional</w:t>
      </w:r>
      <w:r w:rsidR="003C2107" w:rsidRPr="00DB6587">
        <w:rPr>
          <w:sz w:val="28"/>
          <w:szCs w:val="28"/>
        </w:rPr>
        <w:t xml:space="preserve">; </w:t>
      </w:r>
      <w:r w:rsidR="00FE60B3" w:rsidRPr="00DB6587">
        <w:rPr>
          <w:sz w:val="28"/>
          <w:szCs w:val="28"/>
        </w:rPr>
        <w:t xml:space="preserve">(ii) </w:t>
      </w:r>
      <w:r w:rsidR="009F4B54" w:rsidRPr="00DB6587">
        <w:rPr>
          <w:sz w:val="28"/>
          <w:szCs w:val="28"/>
        </w:rPr>
        <w:t xml:space="preserve">limita </w:t>
      </w:r>
      <w:r w:rsidR="00FE60B3" w:rsidRPr="00DB6587">
        <w:rPr>
          <w:sz w:val="28"/>
          <w:szCs w:val="28"/>
        </w:rPr>
        <w:t>su uso</w:t>
      </w:r>
      <w:r w:rsidR="003D1C51" w:rsidRPr="00DB6587">
        <w:rPr>
          <w:sz w:val="28"/>
          <w:szCs w:val="28"/>
        </w:rPr>
        <w:t xml:space="preserve"> </w:t>
      </w:r>
      <w:r w:rsidR="009F4B54" w:rsidRPr="00DB6587">
        <w:rPr>
          <w:sz w:val="28"/>
          <w:szCs w:val="28"/>
        </w:rPr>
        <w:t xml:space="preserve">a </w:t>
      </w:r>
      <w:r w:rsidR="003D1C51" w:rsidRPr="00DB6587">
        <w:rPr>
          <w:sz w:val="28"/>
          <w:szCs w:val="28"/>
        </w:rPr>
        <w:t xml:space="preserve">determinados objetos contractuales (que </w:t>
      </w:r>
      <w:r w:rsidR="00FF65E2" w:rsidRPr="00DB6587">
        <w:rPr>
          <w:sz w:val="28"/>
          <w:szCs w:val="28"/>
        </w:rPr>
        <w:t xml:space="preserve">solo </w:t>
      </w:r>
      <w:r w:rsidR="003D1C51" w:rsidRPr="00DB6587">
        <w:rPr>
          <w:sz w:val="28"/>
          <w:szCs w:val="28"/>
        </w:rPr>
        <w:t>podrán desarrollarse por vía de licitación o selección abreviada</w:t>
      </w:r>
      <w:r w:rsidR="003C2107" w:rsidRPr="00DB6587">
        <w:rPr>
          <w:sz w:val="28"/>
          <w:szCs w:val="28"/>
        </w:rPr>
        <w:t xml:space="preserve">); </w:t>
      </w:r>
      <w:r w:rsidR="003D1C51" w:rsidRPr="00DB6587">
        <w:rPr>
          <w:sz w:val="28"/>
          <w:szCs w:val="28"/>
        </w:rPr>
        <w:t xml:space="preserve">(iii) </w:t>
      </w:r>
      <w:r w:rsidR="009F4B54" w:rsidRPr="00DB6587">
        <w:rPr>
          <w:sz w:val="28"/>
          <w:szCs w:val="28"/>
        </w:rPr>
        <w:t xml:space="preserve">excluye </w:t>
      </w:r>
      <w:r w:rsidR="003C2107" w:rsidRPr="00DB6587">
        <w:rPr>
          <w:sz w:val="28"/>
          <w:szCs w:val="28"/>
        </w:rPr>
        <w:t xml:space="preserve">el </w:t>
      </w:r>
      <w:r w:rsidR="00503D3B" w:rsidRPr="00DB6587">
        <w:rPr>
          <w:sz w:val="28"/>
          <w:szCs w:val="28"/>
        </w:rPr>
        <w:t>contrato de seguro</w:t>
      </w:r>
      <w:r w:rsidR="009F4B54" w:rsidRPr="00DB6587">
        <w:rPr>
          <w:sz w:val="28"/>
          <w:szCs w:val="28"/>
        </w:rPr>
        <w:t>; (iv) el régimen jurídico aplicable</w:t>
      </w:r>
      <w:r w:rsidR="000B3078" w:rsidRPr="00DB6587">
        <w:rPr>
          <w:sz w:val="28"/>
          <w:szCs w:val="28"/>
        </w:rPr>
        <w:t>, por lo general,</w:t>
      </w:r>
      <w:r w:rsidR="009F4B54" w:rsidRPr="00DB6587">
        <w:rPr>
          <w:sz w:val="28"/>
          <w:szCs w:val="28"/>
        </w:rPr>
        <w:t xml:space="preserve"> es el Estatuto General de Contratación de la Administración Pública</w:t>
      </w:r>
      <w:r w:rsidR="003C2107" w:rsidRPr="00DB6587">
        <w:rPr>
          <w:sz w:val="28"/>
          <w:szCs w:val="28"/>
        </w:rPr>
        <w:t>;</w:t>
      </w:r>
      <w:r w:rsidR="009F4B54" w:rsidRPr="00DB6587">
        <w:rPr>
          <w:sz w:val="28"/>
          <w:szCs w:val="28"/>
        </w:rPr>
        <w:t xml:space="preserve"> </w:t>
      </w:r>
      <w:r w:rsidR="00503D3B" w:rsidRPr="00DB6587">
        <w:rPr>
          <w:sz w:val="28"/>
          <w:szCs w:val="28"/>
        </w:rPr>
        <w:t xml:space="preserve">e (v) impone reglas estrictas </w:t>
      </w:r>
      <w:r w:rsidR="00A708FC" w:rsidRPr="00DB6587">
        <w:rPr>
          <w:sz w:val="28"/>
          <w:szCs w:val="28"/>
        </w:rPr>
        <w:t>en materia de subcontratación.</w:t>
      </w:r>
    </w:p>
    <w:p w14:paraId="665E268E" w14:textId="77777777" w:rsidR="003D21DA" w:rsidRPr="00DB6587" w:rsidRDefault="003D21DA" w:rsidP="003D21DA">
      <w:pPr>
        <w:pStyle w:val="Prrafodelista"/>
        <w:tabs>
          <w:tab w:val="left" w:pos="567"/>
        </w:tabs>
        <w:autoSpaceDE w:val="0"/>
        <w:autoSpaceDN w:val="0"/>
        <w:ind w:left="0"/>
        <w:contextualSpacing w:val="0"/>
        <w:jc w:val="both"/>
        <w:textAlignment w:val="baseline"/>
        <w:rPr>
          <w:sz w:val="28"/>
          <w:szCs w:val="28"/>
        </w:rPr>
      </w:pPr>
    </w:p>
    <w:p w14:paraId="670AD6B5" w14:textId="2F85CCF2" w:rsidR="00D20BDA" w:rsidRPr="00DB6587" w:rsidRDefault="00D20BDA" w:rsidP="0002687A">
      <w:pPr>
        <w:pStyle w:val="Prrafodelista"/>
        <w:numPr>
          <w:ilvl w:val="0"/>
          <w:numId w:val="3"/>
        </w:numPr>
        <w:tabs>
          <w:tab w:val="left" w:pos="567"/>
        </w:tabs>
        <w:autoSpaceDE w:val="0"/>
        <w:autoSpaceDN w:val="0"/>
        <w:ind w:left="0" w:firstLine="0"/>
        <w:contextualSpacing w:val="0"/>
        <w:jc w:val="both"/>
        <w:textAlignment w:val="baseline"/>
        <w:rPr>
          <w:sz w:val="28"/>
          <w:szCs w:val="28"/>
        </w:rPr>
      </w:pPr>
      <w:r w:rsidRPr="00DB6587">
        <w:rPr>
          <w:sz w:val="28"/>
          <w:szCs w:val="28"/>
        </w:rPr>
        <w:t>Con estas consideraciones, se procederá a verificar si la demanda cumple con los requisitos argumentativos mínimos.</w:t>
      </w:r>
    </w:p>
    <w:p w14:paraId="483702A9" w14:textId="77777777" w:rsidR="003D21DA" w:rsidRPr="00DB6587" w:rsidRDefault="003D21DA" w:rsidP="0002687A">
      <w:pPr>
        <w:pStyle w:val="Prrafodelista"/>
        <w:rPr>
          <w:sz w:val="28"/>
          <w:szCs w:val="28"/>
        </w:rPr>
      </w:pPr>
    </w:p>
    <w:p w14:paraId="534E6DA5" w14:textId="5B3A5F9F" w:rsidR="00D20BDA" w:rsidRPr="00DB6587" w:rsidRDefault="005742E6" w:rsidP="0002687A">
      <w:pPr>
        <w:pStyle w:val="Ttulo2"/>
        <w:numPr>
          <w:ilvl w:val="1"/>
          <w:numId w:val="33"/>
        </w:numPr>
        <w:tabs>
          <w:tab w:val="left" w:pos="567"/>
        </w:tabs>
        <w:ind w:left="0" w:firstLine="0"/>
      </w:pPr>
      <w:r w:rsidRPr="00DB6587">
        <w:t>Ineptitud sustantiva de la demanda por no satisfacer los requisitos de certeza, especificidad</w:t>
      </w:r>
      <w:r w:rsidR="002B3389" w:rsidRPr="00DB6587">
        <w:t>, pertinencia</w:t>
      </w:r>
      <w:r w:rsidRPr="00DB6587">
        <w:t xml:space="preserve"> y suficiencia</w:t>
      </w:r>
    </w:p>
    <w:p w14:paraId="09E50F08" w14:textId="77777777" w:rsidR="00D20BDA" w:rsidRPr="00DB6587" w:rsidRDefault="00D20BDA" w:rsidP="0002687A">
      <w:pPr>
        <w:pStyle w:val="Prrafodelista"/>
        <w:tabs>
          <w:tab w:val="left" w:pos="426"/>
        </w:tabs>
        <w:autoSpaceDE w:val="0"/>
        <w:autoSpaceDN w:val="0"/>
        <w:ind w:left="0"/>
        <w:contextualSpacing w:val="0"/>
        <w:jc w:val="both"/>
        <w:textAlignment w:val="baseline"/>
        <w:rPr>
          <w:sz w:val="28"/>
          <w:szCs w:val="28"/>
        </w:rPr>
      </w:pPr>
    </w:p>
    <w:p w14:paraId="1F3AC994" w14:textId="2D5402A4" w:rsidR="000B3078" w:rsidRPr="00DB6587" w:rsidRDefault="0087521F" w:rsidP="0002687A">
      <w:pPr>
        <w:pStyle w:val="Prrafodelista"/>
        <w:numPr>
          <w:ilvl w:val="0"/>
          <w:numId w:val="3"/>
        </w:numPr>
        <w:tabs>
          <w:tab w:val="left" w:pos="426"/>
        </w:tabs>
        <w:autoSpaceDE w:val="0"/>
        <w:autoSpaceDN w:val="0"/>
        <w:ind w:left="0" w:firstLine="0"/>
        <w:contextualSpacing w:val="0"/>
        <w:jc w:val="both"/>
        <w:textAlignment w:val="baseline"/>
        <w:rPr>
          <w:sz w:val="28"/>
          <w:szCs w:val="28"/>
        </w:rPr>
      </w:pPr>
      <w:r w:rsidRPr="00DB6587">
        <w:rPr>
          <w:sz w:val="28"/>
          <w:szCs w:val="28"/>
        </w:rPr>
        <w:t>La Sala Plena considera que la demanda presenta</w:t>
      </w:r>
      <w:r w:rsidR="00F82AEE" w:rsidRPr="00DB6587">
        <w:rPr>
          <w:sz w:val="28"/>
          <w:szCs w:val="28"/>
        </w:rPr>
        <w:t>da</w:t>
      </w:r>
      <w:r w:rsidRPr="00DB6587">
        <w:rPr>
          <w:sz w:val="28"/>
          <w:szCs w:val="28"/>
        </w:rPr>
        <w:t xml:space="preserve"> por </w:t>
      </w:r>
      <w:r w:rsidR="003C2107" w:rsidRPr="00DB6587">
        <w:rPr>
          <w:sz w:val="28"/>
          <w:szCs w:val="28"/>
        </w:rPr>
        <w:t xml:space="preserve">el ciudadano </w:t>
      </w:r>
      <w:r w:rsidRPr="00DB6587">
        <w:rPr>
          <w:sz w:val="28"/>
          <w:szCs w:val="28"/>
        </w:rPr>
        <w:t xml:space="preserve">Héctor Riveros </w:t>
      </w:r>
      <w:r w:rsidR="003C7CDE" w:rsidRPr="00DB6587">
        <w:rPr>
          <w:sz w:val="28"/>
          <w:szCs w:val="28"/>
        </w:rPr>
        <w:t>Serrato</w:t>
      </w:r>
      <w:r w:rsidR="00DC6B32" w:rsidRPr="00DB6587">
        <w:rPr>
          <w:sz w:val="28"/>
          <w:szCs w:val="28"/>
        </w:rPr>
        <w:t xml:space="preserve"> construye formalmente un cargo de igualdad</w:t>
      </w:r>
      <w:r w:rsidR="003D21DA" w:rsidRPr="00DB6587">
        <w:rPr>
          <w:sz w:val="28"/>
          <w:szCs w:val="28"/>
        </w:rPr>
        <w:t>. S</w:t>
      </w:r>
      <w:r w:rsidR="00DC6B32" w:rsidRPr="00DB6587">
        <w:rPr>
          <w:sz w:val="28"/>
          <w:szCs w:val="28"/>
        </w:rPr>
        <w:t xml:space="preserve">in embargo, su argumentación </w:t>
      </w:r>
      <w:r w:rsidR="00F82AEE" w:rsidRPr="00DB6587">
        <w:rPr>
          <w:sz w:val="28"/>
          <w:szCs w:val="28"/>
        </w:rPr>
        <w:t>carece</w:t>
      </w:r>
      <w:r w:rsidR="003C7CDE" w:rsidRPr="00DB6587">
        <w:rPr>
          <w:sz w:val="28"/>
          <w:szCs w:val="28"/>
        </w:rPr>
        <w:t xml:space="preserve"> de certeza, especificidad</w:t>
      </w:r>
      <w:r w:rsidR="003D21DA" w:rsidRPr="00DB6587">
        <w:rPr>
          <w:sz w:val="28"/>
          <w:szCs w:val="28"/>
        </w:rPr>
        <w:t>, pertinencia</w:t>
      </w:r>
      <w:r w:rsidR="003C7CDE" w:rsidRPr="00DB6587">
        <w:rPr>
          <w:sz w:val="28"/>
          <w:szCs w:val="28"/>
        </w:rPr>
        <w:t xml:space="preserve"> y suficiencia</w:t>
      </w:r>
      <w:r w:rsidR="003C2107" w:rsidRPr="00DB6587">
        <w:rPr>
          <w:sz w:val="28"/>
          <w:szCs w:val="28"/>
        </w:rPr>
        <w:t xml:space="preserve">. El incumplimiento de estos requisitos </w:t>
      </w:r>
      <w:r w:rsidR="003C7CDE" w:rsidRPr="00DB6587">
        <w:rPr>
          <w:sz w:val="28"/>
          <w:szCs w:val="28"/>
        </w:rPr>
        <w:t xml:space="preserve">impide </w:t>
      </w:r>
      <w:r w:rsidR="009978A0" w:rsidRPr="00DB6587">
        <w:rPr>
          <w:sz w:val="28"/>
          <w:szCs w:val="28"/>
        </w:rPr>
        <w:t xml:space="preserve">a la Corte emitir un pronunciamiento de fondo sobre la eventual incompatibilidad </w:t>
      </w:r>
      <w:r w:rsidR="005879BE" w:rsidRPr="00DB6587">
        <w:rPr>
          <w:sz w:val="28"/>
          <w:szCs w:val="28"/>
        </w:rPr>
        <w:t xml:space="preserve">del artículo 2, numeral 4, literal c, de la Ley 1150 de 2007 con los artículos 13 y 333 de la Constitución Política </w:t>
      </w:r>
      <w:r w:rsidR="00886F68" w:rsidRPr="00DB6587">
        <w:rPr>
          <w:sz w:val="28"/>
          <w:szCs w:val="28"/>
        </w:rPr>
        <w:t>de Colombia.</w:t>
      </w:r>
    </w:p>
    <w:p w14:paraId="0AF6192F" w14:textId="1E30DE1E" w:rsidR="000B3078" w:rsidRPr="00DB6587" w:rsidRDefault="000B3078" w:rsidP="000B3078">
      <w:pPr>
        <w:pStyle w:val="Prrafodelista"/>
        <w:tabs>
          <w:tab w:val="left" w:pos="426"/>
        </w:tabs>
        <w:autoSpaceDE w:val="0"/>
        <w:autoSpaceDN w:val="0"/>
        <w:ind w:left="0"/>
        <w:contextualSpacing w:val="0"/>
        <w:jc w:val="both"/>
        <w:textAlignment w:val="baseline"/>
        <w:rPr>
          <w:sz w:val="28"/>
          <w:szCs w:val="28"/>
        </w:rPr>
      </w:pPr>
    </w:p>
    <w:p w14:paraId="6A551229" w14:textId="77777777" w:rsidR="000B3078" w:rsidRPr="00DB6587" w:rsidRDefault="000B3078" w:rsidP="000B3078">
      <w:pPr>
        <w:pStyle w:val="Ttulo2"/>
        <w:numPr>
          <w:ilvl w:val="2"/>
          <w:numId w:val="33"/>
        </w:numPr>
        <w:tabs>
          <w:tab w:val="left" w:pos="567"/>
        </w:tabs>
        <w:ind w:left="0" w:hanging="11"/>
      </w:pPr>
      <w:r w:rsidRPr="00DB6587">
        <w:t>El cargo planteado por el demandante no satisface el requisito de certeza</w:t>
      </w:r>
    </w:p>
    <w:p w14:paraId="53C5E7A9" w14:textId="77777777" w:rsidR="000B3078" w:rsidRPr="00DB6587" w:rsidRDefault="000B3078" w:rsidP="000B3078">
      <w:pPr>
        <w:pStyle w:val="Prrafodelista"/>
        <w:tabs>
          <w:tab w:val="left" w:pos="426"/>
        </w:tabs>
        <w:autoSpaceDE w:val="0"/>
        <w:autoSpaceDN w:val="0"/>
        <w:ind w:left="0"/>
        <w:contextualSpacing w:val="0"/>
        <w:jc w:val="both"/>
        <w:textAlignment w:val="baseline"/>
        <w:rPr>
          <w:sz w:val="28"/>
          <w:szCs w:val="28"/>
        </w:rPr>
      </w:pPr>
    </w:p>
    <w:p w14:paraId="408E2E8C" w14:textId="0DCE5937" w:rsidR="00B85BBE" w:rsidRPr="00DB6587" w:rsidRDefault="000B3078" w:rsidP="0002687A">
      <w:pPr>
        <w:pStyle w:val="Prrafodelista"/>
        <w:numPr>
          <w:ilvl w:val="0"/>
          <w:numId w:val="3"/>
        </w:numPr>
        <w:tabs>
          <w:tab w:val="left" w:pos="426"/>
        </w:tabs>
        <w:autoSpaceDE w:val="0"/>
        <w:autoSpaceDN w:val="0"/>
        <w:ind w:left="0" w:firstLine="0"/>
        <w:contextualSpacing w:val="0"/>
        <w:jc w:val="both"/>
        <w:textAlignment w:val="baseline"/>
        <w:rPr>
          <w:sz w:val="28"/>
          <w:szCs w:val="28"/>
        </w:rPr>
      </w:pPr>
      <w:r w:rsidRPr="00DB6587">
        <w:rPr>
          <w:sz w:val="28"/>
          <w:szCs w:val="28"/>
        </w:rPr>
        <w:t>El ciudadano considera que el artículo 2, numeral 4, literal c, de la Ley 1150 de 2007, al prever el contrato interadministrativo como causal para acudir a la contratación directa —como modalidad de selección de contratista—, se fundamentó únicamente en la naturaleza pública de las entidades contratantes. El objeto de esta norma, afirma, es excluir del proceso de contratación, sin ninguna regla adicional, a las empresas privadas con las cuales las entidades estatales compiten en el mercado. A su juicio, ello implica una afectación de los principios de igualdad y libre concurrencia, sin una justificación constitucionalmente válida.</w:t>
      </w:r>
    </w:p>
    <w:p w14:paraId="373EC93C" w14:textId="77777777" w:rsidR="000B3078" w:rsidRPr="00DB6587" w:rsidRDefault="000B3078" w:rsidP="0002687A">
      <w:pPr>
        <w:tabs>
          <w:tab w:val="left" w:pos="426"/>
        </w:tabs>
        <w:autoSpaceDE w:val="0"/>
        <w:autoSpaceDN w:val="0"/>
        <w:jc w:val="both"/>
        <w:textAlignment w:val="baseline"/>
        <w:rPr>
          <w:sz w:val="28"/>
          <w:szCs w:val="28"/>
        </w:rPr>
      </w:pPr>
    </w:p>
    <w:p w14:paraId="77E01005" w14:textId="336B76B9" w:rsidR="00774AC3" w:rsidRPr="00DB6587" w:rsidRDefault="003D21DA" w:rsidP="0002687A">
      <w:pPr>
        <w:pStyle w:val="Prrafodelista"/>
        <w:numPr>
          <w:ilvl w:val="0"/>
          <w:numId w:val="3"/>
        </w:numPr>
        <w:tabs>
          <w:tab w:val="left" w:pos="426"/>
        </w:tabs>
        <w:autoSpaceDE w:val="0"/>
        <w:autoSpaceDN w:val="0"/>
        <w:ind w:left="0" w:firstLine="0"/>
        <w:contextualSpacing w:val="0"/>
        <w:jc w:val="both"/>
        <w:textAlignment w:val="baseline"/>
        <w:rPr>
          <w:sz w:val="28"/>
          <w:szCs w:val="28"/>
        </w:rPr>
      </w:pPr>
      <w:r w:rsidRPr="00DB6587">
        <w:rPr>
          <w:sz w:val="28"/>
          <w:szCs w:val="28"/>
        </w:rPr>
        <w:t>No obstante</w:t>
      </w:r>
      <w:r w:rsidR="00B85BBE" w:rsidRPr="00DB6587">
        <w:rPr>
          <w:sz w:val="28"/>
          <w:szCs w:val="28"/>
        </w:rPr>
        <w:t>, l</w:t>
      </w:r>
      <w:r w:rsidR="00B021CA" w:rsidRPr="00DB6587">
        <w:rPr>
          <w:sz w:val="28"/>
          <w:szCs w:val="28"/>
        </w:rPr>
        <w:t xml:space="preserve">a tesis propuesta por el demandante no corresponde </w:t>
      </w:r>
      <w:r w:rsidR="00A907B4" w:rsidRPr="00DB6587">
        <w:rPr>
          <w:sz w:val="28"/>
          <w:szCs w:val="28"/>
        </w:rPr>
        <w:t>con una lectura objetiva de la disposición legal</w:t>
      </w:r>
      <w:r w:rsidRPr="00DB6587">
        <w:rPr>
          <w:sz w:val="28"/>
          <w:szCs w:val="28"/>
        </w:rPr>
        <w:t>,</w:t>
      </w:r>
      <w:r w:rsidR="00A907B4" w:rsidRPr="00DB6587">
        <w:rPr>
          <w:sz w:val="28"/>
          <w:szCs w:val="28"/>
        </w:rPr>
        <w:t xml:space="preserve"> ni </w:t>
      </w:r>
      <w:r w:rsidR="00B021CA" w:rsidRPr="00DB6587">
        <w:rPr>
          <w:sz w:val="28"/>
          <w:szCs w:val="28"/>
        </w:rPr>
        <w:t xml:space="preserve">con las reglas </w:t>
      </w:r>
      <w:r w:rsidR="0021045B" w:rsidRPr="00DB6587">
        <w:rPr>
          <w:sz w:val="28"/>
          <w:szCs w:val="28"/>
        </w:rPr>
        <w:t xml:space="preserve">establecidas </w:t>
      </w:r>
      <w:r w:rsidRPr="00DB6587">
        <w:rPr>
          <w:sz w:val="28"/>
          <w:szCs w:val="28"/>
        </w:rPr>
        <w:t xml:space="preserve">en ella </w:t>
      </w:r>
      <w:r w:rsidR="0021045B" w:rsidRPr="00DB6587">
        <w:rPr>
          <w:sz w:val="28"/>
          <w:szCs w:val="28"/>
        </w:rPr>
        <w:t xml:space="preserve">por </w:t>
      </w:r>
      <w:r w:rsidR="00B021CA" w:rsidRPr="00DB6587">
        <w:rPr>
          <w:sz w:val="28"/>
          <w:szCs w:val="28"/>
        </w:rPr>
        <w:t>el</w:t>
      </w:r>
      <w:r w:rsidR="00F82AEE" w:rsidRPr="00DB6587">
        <w:rPr>
          <w:sz w:val="28"/>
          <w:szCs w:val="28"/>
        </w:rPr>
        <w:t xml:space="preserve"> </w:t>
      </w:r>
      <w:r w:rsidR="002322C4" w:rsidRPr="00DB6587">
        <w:rPr>
          <w:sz w:val="28"/>
          <w:szCs w:val="28"/>
        </w:rPr>
        <w:t>legislador</w:t>
      </w:r>
      <w:r w:rsidR="00834E92" w:rsidRPr="00DB6587">
        <w:rPr>
          <w:sz w:val="28"/>
          <w:szCs w:val="28"/>
        </w:rPr>
        <w:t>.</w:t>
      </w:r>
      <w:r w:rsidR="00B85BBE" w:rsidRPr="00DB6587">
        <w:rPr>
          <w:sz w:val="28"/>
          <w:szCs w:val="28"/>
        </w:rPr>
        <w:t xml:space="preserve"> Lo anterior i</w:t>
      </w:r>
      <w:r w:rsidR="0021045B" w:rsidRPr="00DB6587">
        <w:rPr>
          <w:sz w:val="28"/>
          <w:szCs w:val="28"/>
        </w:rPr>
        <w:t>ndica</w:t>
      </w:r>
      <w:r w:rsidR="00B85BBE" w:rsidRPr="00DB6587">
        <w:rPr>
          <w:sz w:val="28"/>
          <w:szCs w:val="28"/>
        </w:rPr>
        <w:t xml:space="preserve"> que la demanda no se sustenta en una interpretación sistemática del conjunto de normas en las que se inserta la disposición acusada, sino en su </w:t>
      </w:r>
      <w:r w:rsidR="0021045B" w:rsidRPr="00DB6587">
        <w:rPr>
          <w:sz w:val="28"/>
          <w:szCs w:val="28"/>
        </w:rPr>
        <w:t>propia interpretación</w:t>
      </w:r>
      <w:r w:rsidR="00B85BBE" w:rsidRPr="00DB6587">
        <w:rPr>
          <w:sz w:val="28"/>
          <w:szCs w:val="28"/>
        </w:rPr>
        <w:t xml:space="preserve"> sobre el alcance de esta.</w:t>
      </w:r>
    </w:p>
    <w:p w14:paraId="230925D5" w14:textId="30FD1374" w:rsidR="00774AC3" w:rsidRPr="00DB6587" w:rsidRDefault="00834E92" w:rsidP="0002687A">
      <w:pPr>
        <w:pStyle w:val="Prrafodelista"/>
        <w:tabs>
          <w:tab w:val="left" w:pos="426"/>
        </w:tabs>
        <w:autoSpaceDE w:val="0"/>
        <w:autoSpaceDN w:val="0"/>
        <w:ind w:left="0"/>
        <w:contextualSpacing w:val="0"/>
        <w:jc w:val="both"/>
        <w:textAlignment w:val="baseline"/>
        <w:rPr>
          <w:sz w:val="28"/>
          <w:szCs w:val="28"/>
        </w:rPr>
      </w:pPr>
      <w:r w:rsidRPr="00DB6587">
        <w:rPr>
          <w:sz w:val="28"/>
          <w:szCs w:val="28"/>
        </w:rPr>
        <w:t xml:space="preserve"> </w:t>
      </w:r>
    </w:p>
    <w:p w14:paraId="55404A50" w14:textId="3CB663EF" w:rsidR="00774AC3" w:rsidRPr="00DB6587" w:rsidRDefault="00774AC3" w:rsidP="0002687A">
      <w:pPr>
        <w:pStyle w:val="Prrafodelista"/>
        <w:numPr>
          <w:ilvl w:val="0"/>
          <w:numId w:val="3"/>
        </w:numPr>
        <w:tabs>
          <w:tab w:val="left" w:pos="426"/>
        </w:tabs>
        <w:autoSpaceDE w:val="0"/>
        <w:autoSpaceDN w:val="0"/>
        <w:ind w:left="0" w:firstLine="0"/>
        <w:contextualSpacing w:val="0"/>
        <w:jc w:val="both"/>
        <w:textAlignment w:val="baseline"/>
        <w:rPr>
          <w:sz w:val="28"/>
          <w:szCs w:val="28"/>
        </w:rPr>
      </w:pPr>
      <w:r w:rsidRPr="00DB6587">
        <w:rPr>
          <w:sz w:val="28"/>
          <w:szCs w:val="28"/>
        </w:rPr>
        <w:t>En primer lugar, la Sala Plena advierte que el ciudadano confunde</w:t>
      </w:r>
      <w:r w:rsidR="00B85BBE" w:rsidRPr="00DB6587">
        <w:rPr>
          <w:sz w:val="28"/>
          <w:szCs w:val="28"/>
        </w:rPr>
        <w:t xml:space="preserve"> dos nociones distintas: tipo de contrato y modalidad de selección del contratista. Es decir, confunde el contrato interadministrativo con la modalidad de selección del contratista </w:t>
      </w:r>
      <w:r w:rsidR="0021045B" w:rsidRPr="00DB6587">
        <w:rPr>
          <w:sz w:val="28"/>
          <w:szCs w:val="28"/>
        </w:rPr>
        <w:t>por</w:t>
      </w:r>
      <w:r w:rsidR="00B85BBE" w:rsidRPr="00DB6587">
        <w:rPr>
          <w:sz w:val="28"/>
          <w:szCs w:val="28"/>
        </w:rPr>
        <w:t xml:space="preserve"> contratación directa. </w:t>
      </w:r>
      <w:r w:rsidR="0021045B" w:rsidRPr="00DB6587">
        <w:rPr>
          <w:sz w:val="28"/>
          <w:szCs w:val="28"/>
        </w:rPr>
        <w:t>A su juicio</w:t>
      </w:r>
      <w:r w:rsidRPr="00DB6587">
        <w:rPr>
          <w:sz w:val="28"/>
          <w:szCs w:val="28"/>
        </w:rPr>
        <w:t xml:space="preserve">, </w:t>
      </w:r>
      <w:r w:rsidR="00B85BBE" w:rsidRPr="00DB6587">
        <w:rPr>
          <w:sz w:val="28"/>
          <w:szCs w:val="28"/>
        </w:rPr>
        <w:t>en el contrato interadministrativo, la entidad contratista selecciona a la entidad ejecutora</w:t>
      </w:r>
      <w:r w:rsidR="0021045B" w:rsidRPr="00DB6587">
        <w:rPr>
          <w:sz w:val="28"/>
          <w:szCs w:val="28"/>
        </w:rPr>
        <w:t>, sin excepción,</w:t>
      </w:r>
      <w:r w:rsidR="00B85BBE" w:rsidRPr="00DB6587">
        <w:rPr>
          <w:sz w:val="28"/>
          <w:szCs w:val="28"/>
        </w:rPr>
        <w:t xml:space="preserve"> mediante la modalidad de contratación directa.</w:t>
      </w:r>
      <w:r w:rsidRPr="00DB6587">
        <w:rPr>
          <w:sz w:val="28"/>
          <w:szCs w:val="28"/>
        </w:rPr>
        <w:t xml:space="preserve"> Como </w:t>
      </w:r>
      <w:r w:rsidR="002E6F09" w:rsidRPr="00DB6587">
        <w:rPr>
          <w:sz w:val="28"/>
          <w:szCs w:val="28"/>
        </w:rPr>
        <w:t>la Sala Plena explicó</w:t>
      </w:r>
      <w:r w:rsidRPr="00DB6587">
        <w:rPr>
          <w:sz w:val="28"/>
          <w:szCs w:val="28"/>
        </w:rPr>
        <w:t xml:space="preserve"> en las consideraciones que preceden a este acápite, el legislador estableció que la contratación interadministrativa es </w:t>
      </w:r>
      <w:r w:rsidR="00B85BBE" w:rsidRPr="00DB6587">
        <w:rPr>
          <w:sz w:val="28"/>
          <w:szCs w:val="28"/>
        </w:rPr>
        <w:t xml:space="preserve">un tipo de contrato que se funda en </w:t>
      </w:r>
      <w:r w:rsidRPr="00DB6587">
        <w:rPr>
          <w:sz w:val="28"/>
          <w:szCs w:val="28"/>
        </w:rPr>
        <w:t xml:space="preserve">una relación de carácter subjetivo, en la cual una de las entidades públicas </w:t>
      </w:r>
      <w:r w:rsidR="0021045B" w:rsidRPr="00DB6587">
        <w:rPr>
          <w:sz w:val="28"/>
          <w:szCs w:val="28"/>
        </w:rPr>
        <w:t xml:space="preserve">actúa </w:t>
      </w:r>
      <w:r w:rsidRPr="00DB6587">
        <w:rPr>
          <w:sz w:val="28"/>
          <w:szCs w:val="28"/>
        </w:rPr>
        <w:t xml:space="preserve">como ejecutante y debe someterse a las reglas fijadas por el contratante y por el </w:t>
      </w:r>
      <w:r w:rsidR="00B85BBE" w:rsidRPr="00DB6587">
        <w:rPr>
          <w:sz w:val="28"/>
          <w:szCs w:val="28"/>
        </w:rPr>
        <w:t>Estatuto General de Contratación de la Administración Pública</w:t>
      </w:r>
      <w:r w:rsidRPr="00DB6587">
        <w:rPr>
          <w:sz w:val="28"/>
          <w:szCs w:val="28"/>
        </w:rPr>
        <w:t>.</w:t>
      </w:r>
    </w:p>
    <w:p w14:paraId="6962DC3F" w14:textId="77777777" w:rsidR="00774AC3" w:rsidRPr="00DB6587" w:rsidRDefault="00774AC3" w:rsidP="0002687A">
      <w:pPr>
        <w:pStyle w:val="Prrafodelista"/>
        <w:rPr>
          <w:sz w:val="28"/>
          <w:szCs w:val="28"/>
        </w:rPr>
      </w:pPr>
    </w:p>
    <w:p w14:paraId="72956C26" w14:textId="645AC86E" w:rsidR="00774AC3" w:rsidRPr="00DB6587" w:rsidRDefault="00B85BBE" w:rsidP="0002687A">
      <w:pPr>
        <w:pStyle w:val="Prrafodelista"/>
        <w:numPr>
          <w:ilvl w:val="0"/>
          <w:numId w:val="3"/>
        </w:numPr>
        <w:tabs>
          <w:tab w:val="left" w:pos="426"/>
        </w:tabs>
        <w:autoSpaceDE w:val="0"/>
        <w:autoSpaceDN w:val="0"/>
        <w:ind w:left="0" w:firstLine="0"/>
        <w:contextualSpacing w:val="0"/>
        <w:jc w:val="both"/>
        <w:textAlignment w:val="baseline"/>
        <w:rPr>
          <w:sz w:val="28"/>
          <w:szCs w:val="28"/>
        </w:rPr>
      </w:pPr>
      <w:r w:rsidRPr="00DB6587">
        <w:rPr>
          <w:sz w:val="28"/>
          <w:szCs w:val="28"/>
        </w:rPr>
        <w:t>Las modalidades de selección del contratista en l</w:t>
      </w:r>
      <w:r w:rsidR="00774AC3" w:rsidRPr="00DB6587">
        <w:rPr>
          <w:sz w:val="28"/>
          <w:szCs w:val="28"/>
        </w:rPr>
        <w:t xml:space="preserve">a relación </w:t>
      </w:r>
      <w:r w:rsidR="002E6F09" w:rsidRPr="00DB6587">
        <w:rPr>
          <w:sz w:val="28"/>
          <w:szCs w:val="28"/>
        </w:rPr>
        <w:t xml:space="preserve">contractual interadministrativa </w:t>
      </w:r>
      <w:r w:rsidRPr="00DB6587">
        <w:rPr>
          <w:sz w:val="28"/>
          <w:szCs w:val="28"/>
        </w:rPr>
        <w:t>son</w:t>
      </w:r>
      <w:r w:rsidR="002E6F09" w:rsidRPr="00DB6587">
        <w:rPr>
          <w:sz w:val="28"/>
          <w:szCs w:val="28"/>
        </w:rPr>
        <w:t xml:space="preserve"> licitación</w:t>
      </w:r>
      <w:r w:rsidRPr="00DB6587">
        <w:rPr>
          <w:sz w:val="28"/>
          <w:szCs w:val="28"/>
        </w:rPr>
        <w:t xml:space="preserve"> pública</w:t>
      </w:r>
      <w:r w:rsidR="002E6F09" w:rsidRPr="00DB6587">
        <w:rPr>
          <w:sz w:val="28"/>
          <w:szCs w:val="28"/>
        </w:rPr>
        <w:t xml:space="preserve">, selección abreviada y contratación directa. Cada uno de estos medios tiene reglas que no son facultativas para la entidad contratante. Así, por ejemplo, </w:t>
      </w:r>
      <w:r w:rsidR="0021045B" w:rsidRPr="00DB6587">
        <w:rPr>
          <w:sz w:val="28"/>
          <w:szCs w:val="28"/>
        </w:rPr>
        <w:t xml:space="preserve">incluso tratándose de contratos interadministrativos, </w:t>
      </w:r>
      <w:r w:rsidR="002E6F09" w:rsidRPr="00DB6587">
        <w:rPr>
          <w:sz w:val="28"/>
          <w:szCs w:val="28"/>
        </w:rPr>
        <w:t xml:space="preserve">la licitación pública será la regla general, por mandato del artículo 2, numeral 1, de la Ley 1150 de 2007; mientras que la selección abreviada y la contratación directa constituyen </w:t>
      </w:r>
      <w:r w:rsidRPr="00DB6587">
        <w:rPr>
          <w:sz w:val="28"/>
          <w:szCs w:val="28"/>
        </w:rPr>
        <w:t xml:space="preserve">modalidades de selección </w:t>
      </w:r>
      <w:r w:rsidR="002E6F09" w:rsidRPr="00DB6587">
        <w:rPr>
          <w:sz w:val="28"/>
          <w:szCs w:val="28"/>
        </w:rPr>
        <w:t xml:space="preserve">excepcionales, que solo proceden </w:t>
      </w:r>
      <w:r w:rsidR="0021045B" w:rsidRPr="00DB6587">
        <w:rPr>
          <w:sz w:val="28"/>
          <w:szCs w:val="28"/>
        </w:rPr>
        <w:t xml:space="preserve">para </w:t>
      </w:r>
      <w:r w:rsidR="002E6F09" w:rsidRPr="00DB6587">
        <w:rPr>
          <w:sz w:val="28"/>
          <w:szCs w:val="28"/>
        </w:rPr>
        <w:t>determinados objetos contractuales</w:t>
      </w:r>
      <w:r w:rsidR="005F3345" w:rsidRPr="00DB6587">
        <w:rPr>
          <w:rStyle w:val="Refdenotaalpie"/>
          <w:sz w:val="28"/>
          <w:szCs w:val="28"/>
        </w:rPr>
        <w:footnoteReference w:id="58"/>
      </w:r>
      <w:r w:rsidR="005F3345" w:rsidRPr="00DB6587">
        <w:rPr>
          <w:sz w:val="28"/>
          <w:szCs w:val="28"/>
        </w:rPr>
        <w:t>, cuantías</w:t>
      </w:r>
      <w:r w:rsidR="00B93920" w:rsidRPr="00DB6587">
        <w:rPr>
          <w:rStyle w:val="Refdenotaalpie"/>
          <w:sz w:val="28"/>
          <w:szCs w:val="28"/>
        </w:rPr>
        <w:footnoteReference w:id="59"/>
      </w:r>
      <w:r w:rsidR="005F3345" w:rsidRPr="00DB6587">
        <w:rPr>
          <w:sz w:val="28"/>
          <w:szCs w:val="28"/>
        </w:rPr>
        <w:t xml:space="preserve"> y </w:t>
      </w:r>
      <w:r w:rsidRPr="00DB6587">
        <w:rPr>
          <w:sz w:val="28"/>
          <w:szCs w:val="28"/>
        </w:rPr>
        <w:t xml:space="preserve">una causal </w:t>
      </w:r>
      <w:r w:rsidR="005F3345" w:rsidRPr="00DB6587">
        <w:rPr>
          <w:sz w:val="28"/>
          <w:szCs w:val="28"/>
        </w:rPr>
        <w:t>determinada.</w:t>
      </w:r>
    </w:p>
    <w:p w14:paraId="643739CD" w14:textId="77777777" w:rsidR="000C4995" w:rsidRPr="00DB6587" w:rsidRDefault="000C4995" w:rsidP="0002687A">
      <w:pPr>
        <w:pStyle w:val="Prrafodelista"/>
        <w:rPr>
          <w:sz w:val="28"/>
          <w:szCs w:val="28"/>
        </w:rPr>
      </w:pPr>
    </w:p>
    <w:p w14:paraId="12F88C9E" w14:textId="1C228C1D" w:rsidR="000C4995" w:rsidRPr="00DB6587" w:rsidRDefault="000C4995" w:rsidP="0002687A">
      <w:pPr>
        <w:pStyle w:val="Prrafodelista"/>
        <w:numPr>
          <w:ilvl w:val="0"/>
          <w:numId w:val="3"/>
        </w:numPr>
        <w:tabs>
          <w:tab w:val="left" w:pos="426"/>
        </w:tabs>
        <w:autoSpaceDE w:val="0"/>
        <w:autoSpaceDN w:val="0"/>
        <w:ind w:left="0" w:firstLine="0"/>
        <w:contextualSpacing w:val="0"/>
        <w:jc w:val="both"/>
        <w:textAlignment w:val="baseline"/>
        <w:rPr>
          <w:sz w:val="28"/>
          <w:szCs w:val="28"/>
        </w:rPr>
      </w:pPr>
      <w:r w:rsidRPr="00DB6587">
        <w:rPr>
          <w:sz w:val="28"/>
          <w:szCs w:val="28"/>
        </w:rPr>
        <w:t xml:space="preserve">En segundo lugar, </w:t>
      </w:r>
      <w:r w:rsidR="00B85BBE" w:rsidRPr="00DB6587">
        <w:rPr>
          <w:sz w:val="28"/>
          <w:szCs w:val="28"/>
        </w:rPr>
        <w:t xml:space="preserve">el demandante omitió considerar que la modalidad de </w:t>
      </w:r>
      <w:r w:rsidR="00FA02A3" w:rsidRPr="00DB6587">
        <w:rPr>
          <w:sz w:val="28"/>
          <w:szCs w:val="28"/>
        </w:rPr>
        <w:t xml:space="preserve">selección de contratación directa tiene reglas específicas que restringen el margen de discrecionalidad de la </w:t>
      </w:r>
      <w:r w:rsidR="00B85BBE" w:rsidRPr="00DB6587">
        <w:rPr>
          <w:sz w:val="28"/>
          <w:szCs w:val="28"/>
        </w:rPr>
        <w:t xml:space="preserve">Administración </w:t>
      </w:r>
      <w:r w:rsidR="00FA02A3" w:rsidRPr="00DB6587">
        <w:rPr>
          <w:sz w:val="28"/>
          <w:szCs w:val="28"/>
        </w:rPr>
        <w:t>pública</w:t>
      </w:r>
      <w:r w:rsidR="00B85BBE" w:rsidRPr="00DB6587">
        <w:rPr>
          <w:sz w:val="28"/>
          <w:szCs w:val="28"/>
        </w:rPr>
        <w:t xml:space="preserve">. En su criterio, para celebrar contratos interadministrativos, el único límite </w:t>
      </w:r>
      <w:r w:rsidR="0021045B" w:rsidRPr="00DB6587">
        <w:rPr>
          <w:sz w:val="28"/>
          <w:szCs w:val="28"/>
        </w:rPr>
        <w:t>que enfrentan</w:t>
      </w:r>
      <w:r w:rsidR="00B85BBE" w:rsidRPr="00DB6587">
        <w:rPr>
          <w:sz w:val="28"/>
          <w:szCs w:val="28"/>
        </w:rPr>
        <w:t xml:space="preserve"> las entidades estatales </w:t>
      </w:r>
      <w:r w:rsidR="0021045B" w:rsidRPr="00DB6587">
        <w:rPr>
          <w:sz w:val="28"/>
          <w:szCs w:val="28"/>
        </w:rPr>
        <w:t>es</w:t>
      </w:r>
      <w:r w:rsidR="00B85BBE" w:rsidRPr="00DB6587">
        <w:rPr>
          <w:sz w:val="28"/>
          <w:szCs w:val="28"/>
        </w:rPr>
        <w:t xml:space="preserve"> la naturaleza pública de la entidad ejecutante. No obstante, de acuerdo con la Ley 1150 de 2007, para la celebración de contratos interadministrativos mediante esa modalidad de selección, </w:t>
      </w:r>
      <w:r w:rsidR="00FA02A3" w:rsidRPr="00DB6587">
        <w:rPr>
          <w:sz w:val="28"/>
          <w:szCs w:val="28"/>
        </w:rPr>
        <w:t xml:space="preserve">las entidades </w:t>
      </w:r>
      <w:r w:rsidR="0021045B" w:rsidRPr="00DB6587">
        <w:rPr>
          <w:sz w:val="28"/>
          <w:szCs w:val="28"/>
        </w:rPr>
        <w:t>deben cumplir las siguientes obligaciones</w:t>
      </w:r>
      <w:r w:rsidR="00A61341" w:rsidRPr="00DB6587">
        <w:rPr>
          <w:rStyle w:val="Refdenotaalpie"/>
          <w:sz w:val="28"/>
          <w:szCs w:val="28"/>
        </w:rPr>
        <w:footnoteReference w:id="60"/>
      </w:r>
      <w:r w:rsidRPr="00DB6587">
        <w:rPr>
          <w:sz w:val="28"/>
          <w:szCs w:val="28"/>
        </w:rPr>
        <w:t xml:space="preserve">: (i) sujetarse al régimen previsto en la Ley 80 de 1993 o a los regímenes especiales de contratación, que </w:t>
      </w:r>
      <w:r w:rsidR="00A61341" w:rsidRPr="00DB6587">
        <w:rPr>
          <w:sz w:val="28"/>
          <w:szCs w:val="28"/>
        </w:rPr>
        <w:t>disponen los requisitos jurídicos, técnicos y financieros; y (ii) respetar los principios de transparencia, responsabilidad,</w:t>
      </w:r>
      <w:r w:rsidR="00B85BBE" w:rsidRPr="00DB6587">
        <w:rPr>
          <w:sz w:val="28"/>
          <w:szCs w:val="28"/>
        </w:rPr>
        <w:t xml:space="preserve"> </w:t>
      </w:r>
      <w:r w:rsidR="00A61341" w:rsidRPr="00DB6587">
        <w:rPr>
          <w:sz w:val="28"/>
          <w:szCs w:val="28"/>
        </w:rPr>
        <w:t xml:space="preserve">celeridad, imparcialidad, publicidad, eficacia y eficiencia. </w:t>
      </w:r>
    </w:p>
    <w:p w14:paraId="7C834C70" w14:textId="77777777" w:rsidR="00A61341" w:rsidRPr="00DB6587" w:rsidRDefault="00A61341" w:rsidP="0002687A">
      <w:pPr>
        <w:pStyle w:val="Prrafodelista"/>
        <w:rPr>
          <w:sz w:val="28"/>
          <w:szCs w:val="28"/>
        </w:rPr>
      </w:pPr>
    </w:p>
    <w:p w14:paraId="4E12F0F9" w14:textId="7D8A7762" w:rsidR="00B85BBE" w:rsidRPr="00DB6587" w:rsidRDefault="00A61341" w:rsidP="0002687A">
      <w:pPr>
        <w:pStyle w:val="Prrafodelista"/>
        <w:numPr>
          <w:ilvl w:val="0"/>
          <w:numId w:val="3"/>
        </w:numPr>
        <w:tabs>
          <w:tab w:val="left" w:pos="426"/>
        </w:tabs>
        <w:autoSpaceDE w:val="0"/>
        <w:autoSpaceDN w:val="0"/>
        <w:ind w:left="0" w:firstLine="0"/>
        <w:contextualSpacing w:val="0"/>
        <w:jc w:val="both"/>
        <w:textAlignment w:val="baseline"/>
        <w:rPr>
          <w:sz w:val="28"/>
          <w:szCs w:val="28"/>
        </w:rPr>
      </w:pPr>
      <w:r w:rsidRPr="00DB6587">
        <w:rPr>
          <w:sz w:val="28"/>
          <w:szCs w:val="28"/>
        </w:rPr>
        <w:t xml:space="preserve">En </w:t>
      </w:r>
      <w:r w:rsidR="0021045B" w:rsidRPr="00DB6587">
        <w:rPr>
          <w:sz w:val="28"/>
          <w:szCs w:val="28"/>
        </w:rPr>
        <w:t xml:space="preserve">consonancia </w:t>
      </w:r>
      <w:r w:rsidR="00FA02A3" w:rsidRPr="00DB6587">
        <w:rPr>
          <w:sz w:val="28"/>
          <w:szCs w:val="28"/>
        </w:rPr>
        <w:t>con lo anterior</w:t>
      </w:r>
      <w:r w:rsidRPr="00DB6587">
        <w:rPr>
          <w:sz w:val="28"/>
          <w:szCs w:val="28"/>
        </w:rPr>
        <w:t xml:space="preserve">, </w:t>
      </w:r>
      <w:r w:rsidR="00B85BBE" w:rsidRPr="00DB6587">
        <w:rPr>
          <w:sz w:val="28"/>
          <w:szCs w:val="28"/>
        </w:rPr>
        <w:t xml:space="preserve">el artículo 5 de </w:t>
      </w:r>
      <w:r w:rsidRPr="00DB6587">
        <w:rPr>
          <w:sz w:val="28"/>
          <w:szCs w:val="28"/>
        </w:rPr>
        <w:t xml:space="preserve">la Ley 1150 de 2007 </w:t>
      </w:r>
      <w:r w:rsidR="00FA02A3" w:rsidRPr="00DB6587">
        <w:rPr>
          <w:sz w:val="28"/>
          <w:szCs w:val="28"/>
        </w:rPr>
        <w:t xml:space="preserve">determinó que, </w:t>
      </w:r>
      <w:r w:rsidR="00B85BBE" w:rsidRPr="00DB6587">
        <w:rPr>
          <w:sz w:val="28"/>
          <w:szCs w:val="28"/>
        </w:rPr>
        <w:t xml:space="preserve">para la celebración de contratos estatales mediante la modalidad de selección de contratación directa, las entidades estatales también se encuentran sometidas al principio de selección objetiva. En </w:t>
      </w:r>
      <w:r w:rsidR="00FA02A3" w:rsidRPr="00DB6587">
        <w:rPr>
          <w:sz w:val="28"/>
          <w:szCs w:val="28"/>
        </w:rPr>
        <w:t>virtud de</w:t>
      </w:r>
      <w:r w:rsidR="00B85BBE" w:rsidRPr="00DB6587">
        <w:rPr>
          <w:sz w:val="28"/>
          <w:szCs w:val="28"/>
        </w:rPr>
        <w:t xml:space="preserve"> este</w:t>
      </w:r>
      <w:r w:rsidR="0021045B" w:rsidRPr="00DB6587">
        <w:rPr>
          <w:sz w:val="28"/>
          <w:szCs w:val="28"/>
        </w:rPr>
        <w:t xml:space="preserve"> principio</w:t>
      </w:r>
      <w:r w:rsidR="00B85BBE" w:rsidRPr="00DB6587">
        <w:rPr>
          <w:sz w:val="28"/>
          <w:szCs w:val="28"/>
        </w:rPr>
        <w:t xml:space="preserve">, las </w:t>
      </w:r>
      <w:r w:rsidRPr="00DB6587">
        <w:rPr>
          <w:sz w:val="28"/>
          <w:szCs w:val="28"/>
        </w:rPr>
        <w:t xml:space="preserve">entidades </w:t>
      </w:r>
      <w:r w:rsidR="00B85BBE" w:rsidRPr="00DB6587">
        <w:rPr>
          <w:sz w:val="28"/>
          <w:szCs w:val="28"/>
        </w:rPr>
        <w:t xml:space="preserve">deben seleccionar a la entidad ejecutante según el “ofrecimiento más favorable a la entidad y a los fines que ella busca, sin tener en consideración factores de afecto o de interés y, en general, cualquier clase de motivación subjetiva”. Esto significa que, a diferencia de lo sostenido por el demandante, </w:t>
      </w:r>
      <w:r w:rsidR="00FA02A3" w:rsidRPr="00DB6587">
        <w:rPr>
          <w:sz w:val="28"/>
          <w:szCs w:val="28"/>
        </w:rPr>
        <w:t xml:space="preserve">ninguna entidad </w:t>
      </w:r>
      <w:r w:rsidR="00B85BBE" w:rsidRPr="00DB6587">
        <w:rPr>
          <w:sz w:val="28"/>
          <w:szCs w:val="28"/>
        </w:rPr>
        <w:t xml:space="preserve">estatal </w:t>
      </w:r>
      <w:r w:rsidR="00FA02A3" w:rsidRPr="00DB6587">
        <w:rPr>
          <w:sz w:val="28"/>
          <w:szCs w:val="28"/>
        </w:rPr>
        <w:t>puede elegir</w:t>
      </w:r>
      <w:r w:rsidR="00B85BBE" w:rsidRPr="00DB6587">
        <w:rPr>
          <w:sz w:val="28"/>
          <w:szCs w:val="28"/>
        </w:rPr>
        <w:t xml:space="preserve"> a la entidad ejecutante que considere</w:t>
      </w:r>
      <w:r w:rsidR="00FA02A3" w:rsidRPr="00DB6587">
        <w:rPr>
          <w:sz w:val="28"/>
          <w:szCs w:val="28"/>
        </w:rPr>
        <w:t xml:space="preserve"> bajo criterios subjetivos</w:t>
      </w:r>
      <w:r w:rsidR="0021045B" w:rsidRPr="00DB6587">
        <w:rPr>
          <w:sz w:val="28"/>
          <w:szCs w:val="28"/>
        </w:rPr>
        <w:t xml:space="preserve">, incluso cuando la modalidad de selección </w:t>
      </w:r>
      <w:r w:rsidR="003D21DA" w:rsidRPr="00DB6587">
        <w:rPr>
          <w:sz w:val="28"/>
          <w:szCs w:val="28"/>
        </w:rPr>
        <w:t>sea</w:t>
      </w:r>
      <w:r w:rsidR="0021045B" w:rsidRPr="00DB6587">
        <w:rPr>
          <w:sz w:val="28"/>
          <w:szCs w:val="28"/>
        </w:rPr>
        <w:t xml:space="preserve"> la contratación directa</w:t>
      </w:r>
      <w:r w:rsidR="00FA02A3" w:rsidRPr="00DB6587">
        <w:rPr>
          <w:sz w:val="28"/>
          <w:szCs w:val="28"/>
        </w:rPr>
        <w:t>.</w:t>
      </w:r>
      <w:r w:rsidRPr="00DB6587">
        <w:rPr>
          <w:sz w:val="28"/>
          <w:szCs w:val="28"/>
        </w:rPr>
        <w:t xml:space="preserve"> </w:t>
      </w:r>
    </w:p>
    <w:p w14:paraId="14E4B886" w14:textId="77777777" w:rsidR="00B93920" w:rsidRPr="00DB6587" w:rsidRDefault="00B93920" w:rsidP="0002687A">
      <w:pPr>
        <w:pStyle w:val="Prrafodelista"/>
        <w:tabs>
          <w:tab w:val="left" w:pos="426"/>
        </w:tabs>
        <w:autoSpaceDE w:val="0"/>
        <w:autoSpaceDN w:val="0"/>
        <w:ind w:left="0"/>
        <w:contextualSpacing w:val="0"/>
        <w:jc w:val="both"/>
        <w:textAlignment w:val="baseline"/>
        <w:rPr>
          <w:sz w:val="28"/>
          <w:szCs w:val="28"/>
        </w:rPr>
      </w:pPr>
    </w:p>
    <w:p w14:paraId="2ECDA45A" w14:textId="5692FF79" w:rsidR="0003498B" w:rsidRPr="00DB6587" w:rsidRDefault="0003498B" w:rsidP="0002687A">
      <w:pPr>
        <w:pStyle w:val="Prrafodelista"/>
        <w:numPr>
          <w:ilvl w:val="0"/>
          <w:numId w:val="3"/>
        </w:numPr>
        <w:tabs>
          <w:tab w:val="left" w:pos="426"/>
        </w:tabs>
        <w:autoSpaceDE w:val="0"/>
        <w:autoSpaceDN w:val="0"/>
        <w:ind w:left="0" w:firstLine="0"/>
        <w:contextualSpacing w:val="0"/>
        <w:jc w:val="both"/>
        <w:textAlignment w:val="baseline"/>
        <w:rPr>
          <w:sz w:val="28"/>
          <w:szCs w:val="28"/>
        </w:rPr>
      </w:pPr>
      <w:r w:rsidRPr="00DB6587">
        <w:rPr>
          <w:sz w:val="28"/>
          <w:szCs w:val="28"/>
        </w:rPr>
        <w:t>Es más,</w:t>
      </w:r>
      <w:r w:rsidRPr="00DB6587">
        <w:rPr>
          <w:sz w:val="28"/>
          <w:szCs w:val="28"/>
          <w:lang w:val="es-ES"/>
        </w:rPr>
        <w:t xml:space="preserve"> el mismo artículo en el que se encuentra la norma demandada por el ciudadano dispone una regla que delimita la discrecionalidad que puede tener la entidad para elegir un mecanismo de selección. Esa regla claramente influye en la interpretación de la norma demandada y, no obstante, no fue considerada por el demandante al presentar su cargo.</w:t>
      </w:r>
    </w:p>
    <w:p w14:paraId="4A6D9687" w14:textId="77777777" w:rsidR="0003498B" w:rsidRPr="00DB6587" w:rsidRDefault="0003498B" w:rsidP="0003498B">
      <w:pPr>
        <w:pStyle w:val="Prrafodelista"/>
        <w:tabs>
          <w:tab w:val="left" w:pos="426"/>
        </w:tabs>
        <w:autoSpaceDE w:val="0"/>
        <w:autoSpaceDN w:val="0"/>
        <w:ind w:left="0"/>
        <w:contextualSpacing w:val="0"/>
        <w:jc w:val="both"/>
        <w:textAlignment w:val="baseline"/>
        <w:rPr>
          <w:sz w:val="28"/>
          <w:szCs w:val="28"/>
        </w:rPr>
      </w:pPr>
    </w:p>
    <w:p w14:paraId="533485A8" w14:textId="2226ED62" w:rsidR="00B85BBE" w:rsidRPr="00DB6587" w:rsidRDefault="00B93920" w:rsidP="0002687A">
      <w:pPr>
        <w:pStyle w:val="Prrafodelista"/>
        <w:numPr>
          <w:ilvl w:val="0"/>
          <w:numId w:val="3"/>
        </w:numPr>
        <w:tabs>
          <w:tab w:val="left" w:pos="426"/>
        </w:tabs>
        <w:autoSpaceDE w:val="0"/>
        <w:autoSpaceDN w:val="0"/>
        <w:ind w:left="0" w:firstLine="0"/>
        <w:contextualSpacing w:val="0"/>
        <w:jc w:val="both"/>
        <w:textAlignment w:val="baseline"/>
        <w:rPr>
          <w:sz w:val="28"/>
          <w:szCs w:val="28"/>
        </w:rPr>
      </w:pPr>
      <w:r w:rsidRPr="00DB6587">
        <w:rPr>
          <w:sz w:val="28"/>
          <w:szCs w:val="28"/>
        </w:rPr>
        <w:t xml:space="preserve">En </w:t>
      </w:r>
      <w:r w:rsidR="000C4995" w:rsidRPr="00DB6587">
        <w:rPr>
          <w:sz w:val="28"/>
          <w:szCs w:val="28"/>
        </w:rPr>
        <w:t>tercer</w:t>
      </w:r>
      <w:r w:rsidRPr="00DB6587">
        <w:rPr>
          <w:sz w:val="28"/>
          <w:szCs w:val="28"/>
        </w:rPr>
        <w:t xml:space="preserve"> lugar, </w:t>
      </w:r>
      <w:r w:rsidR="00B85BBE" w:rsidRPr="00DB6587">
        <w:rPr>
          <w:sz w:val="28"/>
          <w:szCs w:val="28"/>
        </w:rPr>
        <w:t xml:space="preserve">el accionante pasó por alto que </w:t>
      </w:r>
      <w:r w:rsidRPr="00DB6587">
        <w:rPr>
          <w:sz w:val="28"/>
          <w:szCs w:val="28"/>
        </w:rPr>
        <w:t xml:space="preserve">la contratación </w:t>
      </w:r>
      <w:r w:rsidR="000C4995" w:rsidRPr="00DB6587">
        <w:rPr>
          <w:sz w:val="28"/>
          <w:szCs w:val="28"/>
        </w:rPr>
        <w:t>interadministrativa</w:t>
      </w:r>
      <w:r w:rsidRPr="00DB6587">
        <w:rPr>
          <w:sz w:val="28"/>
          <w:szCs w:val="28"/>
        </w:rPr>
        <w:t xml:space="preserve"> que </w:t>
      </w:r>
      <w:r w:rsidR="0021045B" w:rsidRPr="00DB6587">
        <w:rPr>
          <w:sz w:val="28"/>
          <w:szCs w:val="28"/>
        </w:rPr>
        <w:t>se realiza mediante la</w:t>
      </w:r>
      <w:r w:rsidRPr="00DB6587">
        <w:rPr>
          <w:sz w:val="28"/>
          <w:szCs w:val="28"/>
        </w:rPr>
        <w:t xml:space="preserve"> </w:t>
      </w:r>
      <w:r w:rsidR="00B85BBE" w:rsidRPr="00DB6587">
        <w:rPr>
          <w:sz w:val="28"/>
          <w:szCs w:val="28"/>
        </w:rPr>
        <w:t>modalidad de</w:t>
      </w:r>
      <w:r w:rsidRPr="00DB6587">
        <w:rPr>
          <w:sz w:val="28"/>
          <w:szCs w:val="28"/>
        </w:rPr>
        <w:t xml:space="preserve"> contratación directa está sometida a una doble excepcionalidad. </w:t>
      </w:r>
      <w:r w:rsidR="00B85BBE" w:rsidRPr="00DB6587">
        <w:rPr>
          <w:sz w:val="28"/>
          <w:szCs w:val="28"/>
        </w:rPr>
        <w:t>En palabras del actor, “[l]a norma objeto de demanda trae consigo una consecuencia jurídica clara: la posibilidad de contratar de manera directa, sin ningún tipo de proceso competitivo o abierto, con entidades o empresa de naturaleza privada, sin importar el monto de la contratación e incluso, el objeto del bien o servicios con unas taxativas excepciones contempladas en la misma norma (ej. obra o seguros)”</w:t>
      </w:r>
      <w:r w:rsidR="00B85BBE" w:rsidRPr="00DB6587">
        <w:rPr>
          <w:rStyle w:val="Refdenotaalpie"/>
          <w:sz w:val="28"/>
          <w:szCs w:val="28"/>
        </w:rPr>
        <w:footnoteReference w:id="61"/>
      </w:r>
      <w:r w:rsidR="00B85BBE" w:rsidRPr="00DB6587">
        <w:rPr>
          <w:sz w:val="28"/>
          <w:szCs w:val="28"/>
        </w:rPr>
        <w:t xml:space="preserve">. </w:t>
      </w:r>
    </w:p>
    <w:p w14:paraId="20F86D3A" w14:textId="77777777" w:rsidR="00B85BBE" w:rsidRPr="00DB6587" w:rsidRDefault="00B85BBE" w:rsidP="0002687A">
      <w:pPr>
        <w:pStyle w:val="Prrafodelista"/>
        <w:rPr>
          <w:sz w:val="28"/>
          <w:szCs w:val="28"/>
        </w:rPr>
      </w:pPr>
    </w:p>
    <w:p w14:paraId="6674FCFA" w14:textId="54BFCEF2" w:rsidR="00B85BBE" w:rsidRPr="00DB6587" w:rsidRDefault="00B85BBE" w:rsidP="0002687A">
      <w:pPr>
        <w:pStyle w:val="Prrafodelista"/>
        <w:numPr>
          <w:ilvl w:val="0"/>
          <w:numId w:val="3"/>
        </w:numPr>
        <w:tabs>
          <w:tab w:val="left" w:pos="426"/>
        </w:tabs>
        <w:autoSpaceDE w:val="0"/>
        <w:autoSpaceDN w:val="0"/>
        <w:ind w:left="0" w:firstLine="0"/>
        <w:contextualSpacing w:val="0"/>
        <w:jc w:val="both"/>
        <w:textAlignment w:val="baseline"/>
        <w:rPr>
          <w:sz w:val="28"/>
          <w:szCs w:val="28"/>
        </w:rPr>
      </w:pPr>
      <w:r w:rsidRPr="00DB6587">
        <w:rPr>
          <w:sz w:val="28"/>
          <w:szCs w:val="28"/>
        </w:rPr>
        <w:t xml:space="preserve">Al respecto, en páginas anteriores, la Sala demostró que, </w:t>
      </w:r>
      <w:r w:rsidR="0021045B" w:rsidRPr="00DB6587">
        <w:rPr>
          <w:sz w:val="28"/>
          <w:szCs w:val="28"/>
        </w:rPr>
        <w:t>conforme</w:t>
      </w:r>
      <w:r w:rsidRPr="00DB6587">
        <w:rPr>
          <w:sz w:val="28"/>
          <w:szCs w:val="28"/>
        </w:rPr>
        <w:t xml:space="preserve"> </w:t>
      </w:r>
      <w:r w:rsidR="0021045B" w:rsidRPr="00DB6587">
        <w:rPr>
          <w:sz w:val="28"/>
          <w:szCs w:val="28"/>
        </w:rPr>
        <w:t>a</w:t>
      </w:r>
      <w:r w:rsidRPr="00DB6587">
        <w:rPr>
          <w:sz w:val="28"/>
          <w:szCs w:val="28"/>
        </w:rPr>
        <w:t xml:space="preserve"> las normas que regulan la contratación interadministrativa, </w:t>
      </w:r>
      <w:r w:rsidR="00101A92" w:rsidRPr="00DB6587">
        <w:rPr>
          <w:sz w:val="28"/>
          <w:szCs w:val="28"/>
        </w:rPr>
        <w:t xml:space="preserve">las entidades </w:t>
      </w:r>
      <w:r w:rsidRPr="00DB6587">
        <w:rPr>
          <w:sz w:val="28"/>
          <w:szCs w:val="28"/>
        </w:rPr>
        <w:t xml:space="preserve">estatales </w:t>
      </w:r>
      <w:r w:rsidR="00101A92" w:rsidRPr="00DB6587">
        <w:rPr>
          <w:sz w:val="28"/>
          <w:szCs w:val="28"/>
        </w:rPr>
        <w:t xml:space="preserve">podrán </w:t>
      </w:r>
      <w:r w:rsidRPr="00DB6587">
        <w:rPr>
          <w:sz w:val="28"/>
          <w:szCs w:val="28"/>
        </w:rPr>
        <w:t xml:space="preserve">fungir como </w:t>
      </w:r>
      <w:r w:rsidR="00101A92" w:rsidRPr="00DB6587">
        <w:rPr>
          <w:sz w:val="28"/>
          <w:szCs w:val="28"/>
        </w:rPr>
        <w:t xml:space="preserve">ejecutantes de un contrato interadministrativo </w:t>
      </w:r>
      <w:r w:rsidRPr="00DB6587">
        <w:rPr>
          <w:sz w:val="28"/>
          <w:szCs w:val="28"/>
        </w:rPr>
        <w:t xml:space="preserve">únicamente </w:t>
      </w:r>
      <w:r w:rsidR="00101A92" w:rsidRPr="00DB6587">
        <w:rPr>
          <w:sz w:val="28"/>
          <w:szCs w:val="28"/>
        </w:rPr>
        <w:t xml:space="preserve">si las obligaciones </w:t>
      </w:r>
      <w:r w:rsidR="0021045B" w:rsidRPr="00DB6587">
        <w:rPr>
          <w:sz w:val="28"/>
          <w:szCs w:val="28"/>
        </w:rPr>
        <w:t>derivadas</w:t>
      </w:r>
      <w:r w:rsidR="00101A92" w:rsidRPr="00DB6587">
        <w:rPr>
          <w:sz w:val="28"/>
          <w:szCs w:val="28"/>
        </w:rPr>
        <w:t xml:space="preserve"> de </w:t>
      </w:r>
      <w:r w:rsidRPr="00DB6587">
        <w:rPr>
          <w:sz w:val="28"/>
          <w:szCs w:val="28"/>
        </w:rPr>
        <w:t xml:space="preserve">este </w:t>
      </w:r>
      <w:r w:rsidR="00101A92" w:rsidRPr="00DB6587">
        <w:rPr>
          <w:sz w:val="28"/>
          <w:szCs w:val="28"/>
        </w:rPr>
        <w:t>guardan una relación directa con el objeto de la entidad ejecutante</w:t>
      </w:r>
      <w:r w:rsidR="00B93920" w:rsidRPr="00DB6587">
        <w:rPr>
          <w:sz w:val="28"/>
          <w:szCs w:val="28"/>
        </w:rPr>
        <w:t xml:space="preserve">. Además, el artículo 2, numeral 4, literal c, de la Ley 1150 de 2007 establece </w:t>
      </w:r>
      <w:r w:rsidR="000C4995" w:rsidRPr="00DB6587">
        <w:rPr>
          <w:sz w:val="28"/>
          <w:szCs w:val="28"/>
        </w:rPr>
        <w:t xml:space="preserve">que ciertos objetos contractuales no </w:t>
      </w:r>
      <w:r w:rsidR="0021045B" w:rsidRPr="00DB6587">
        <w:rPr>
          <w:sz w:val="28"/>
          <w:szCs w:val="28"/>
        </w:rPr>
        <w:t>pueden</w:t>
      </w:r>
      <w:r w:rsidRPr="00DB6587">
        <w:rPr>
          <w:sz w:val="28"/>
          <w:szCs w:val="28"/>
        </w:rPr>
        <w:t xml:space="preserve"> celebrar</w:t>
      </w:r>
      <w:r w:rsidR="0021045B" w:rsidRPr="00DB6587">
        <w:rPr>
          <w:sz w:val="28"/>
          <w:szCs w:val="28"/>
        </w:rPr>
        <w:t>se</w:t>
      </w:r>
      <w:r w:rsidRPr="00DB6587">
        <w:rPr>
          <w:sz w:val="28"/>
          <w:szCs w:val="28"/>
        </w:rPr>
        <w:t xml:space="preserve"> </w:t>
      </w:r>
      <w:r w:rsidR="000C4995" w:rsidRPr="00DB6587">
        <w:rPr>
          <w:sz w:val="28"/>
          <w:szCs w:val="28"/>
        </w:rPr>
        <w:t>por contratación directa, sino por licitación o selección abreviada</w:t>
      </w:r>
      <w:r w:rsidR="000C4995" w:rsidRPr="00DB6587">
        <w:rPr>
          <w:rStyle w:val="Refdenotaalpie"/>
          <w:sz w:val="28"/>
          <w:szCs w:val="28"/>
        </w:rPr>
        <w:footnoteReference w:id="62"/>
      </w:r>
      <w:r w:rsidRPr="00DB6587">
        <w:rPr>
          <w:sz w:val="28"/>
          <w:szCs w:val="28"/>
        </w:rPr>
        <w:t xml:space="preserve">. </w:t>
      </w:r>
      <w:r w:rsidR="00FF06AA" w:rsidRPr="00DB6587">
        <w:rPr>
          <w:sz w:val="28"/>
          <w:szCs w:val="28"/>
        </w:rPr>
        <w:t xml:space="preserve">En este sentido, es claro que </w:t>
      </w:r>
      <w:r w:rsidR="00FF06AA" w:rsidRPr="00DB6587">
        <w:rPr>
          <w:bCs/>
          <w:sz w:val="28"/>
          <w:szCs w:val="28"/>
        </w:rPr>
        <w:t>las entidades públicas pueden contratar los mismos objetos que prevé la norma con los particulares o empresas del sector privado, mediante la modalidad de selección del contratista que, según las circunstancias del caso y de acuerdo con el Estatuto General de Contratación de la Administración Pública, proceda.</w:t>
      </w:r>
    </w:p>
    <w:p w14:paraId="0FA2317B" w14:textId="77777777" w:rsidR="000C4995" w:rsidRPr="00DB6587" w:rsidRDefault="000C4995" w:rsidP="0002687A"/>
    <w:p w14:paraId="69D81AD5" w14:textId="01E9547C" w:rsidR="00B85BBE" w:rsidRPr="00DB6587" w:rsidRDefault="00101A92" w:rsidP="0002687A">
      <w:pPr>
        <w:pStyle w:val="Prrafodelista"/>
        <w:numPr>
          <w:ilvl w:val="0"/>
          <w:numId w:val="3"/>
        </w:numPr>
        <w:tabs>
          <w:tab w:val="left" w:pos="426"/>
        </w:tabs>
        <w:autoSpaceDE w:val="0"/>
        <w:autoSpaceDN w:val="0"/>
        <w:ind w:left="0" w:firstLine="0"/>
        <w:contextualSpacing w:val="0"/>
        <w:jc w:val="both"/>
        <w:textAlignment w:val="baseline"/>
        <w:rPr>
          <w:sz w:val="28"/>
          <w:szCs w:val="28"/>
        </w:rPr>
      </w:pPr>
      <w:r w:rsidRPr="00DB6587">
        <w:rPr>
          <w:sz w:val="28"/>
          <w:szCs w:val="28"/>
        </w:rPr>
        <w:t xml:space="preserve">Los elementos </w:t>
      </w:r>
      <w:r w:rsidR="00B85BBE" w:rsidRPr="00DB6587">
        <w:rPr>
          <w:sz w:val="28"/>
          <w:szCs w:val="28"/>
        </w:rPr>
        <w:t>descritos permiten</w:t>
      </w:r>
      <w:r w:rsidRPr="00DB6587">
        <w:rPr>
          <w:sz w:val="28"/>
          <w:szCs w:val="28"/>
        </w:rPr>
        <w:t xml:space="preserve"> concluir qu</w:t>
      </w:r>
      <w:r w:rsidR="00EB014A" w:rsidRPr="00DB6587">
        <w:rPr>
          <w:sz w:val="28"/>
          <w:szCs w:val="28"/>
        </w:rPr>
        <w:t xml:space="preserve">e </w:t>
      </w:r>
      <w:r w:rsidR="00B85BBE" w:rsidRPr="00DB6587">
        <w:rPr>
          <w:sz w:val="28"/>
          <w:szCs w:val="28"/>
        </w:rPr>
        <w:t>la interpretación que el demandante hace de la norma acusada es aislada y subjetiva</w:t>
      </w:r>
      <w:r w:rsidR="0021045B" w:rsidRPr="00DB6587">
        <w:rPr>
          <w:sz w:val="28"/>
          <w:szCs w:val="28"/>
        </w:rPr>
        <w:t>, ya que</w:t>
      </w:r>
      <w:r w:rsidR="00B85BBE" w:rsidRPr="00DB6587">
        <w:rPr>
          <w:sz w:val="28"/>
          <w:szCs w:val="28"/>
        </w:rPr>
        <w:t xml:space="preserve"> no tiene en cuenta el conjunto de normas que </w:t>
      </w:r>
      <w:r w:rsidR="0021045B" w:rsidRPr="00DB6587">
        <w:rPr>
          <w:sz w:val="28"/>
          <w:szCs w:val="28"/>
        </w:rPr>
        <w:t>rigen</w:t>
      </w:r>
      <w:r w:rsidR="00B85BBE" w:rsidRPr="00DB6587">
        <w:rPr>
          <w:sz w:val="28"/>
          <w:szCs w:val="28"/>
        </w:rPr>
        <w:t xml:space="preserve"> la celebración de los contratos interadministrativos. Esto implica que su hermenéutica se apoya en planteamientos que desconocen el alcance de la disposición objeto de censura. Tal situación lo llevan a incurrir en los siguientes errores que suponen la falta de certeza del cargo: (i) confundir el tipo de contrato —contrato interadministrativo— y la modalidad de selección del contratista —contratación directa—; (ii) omitir que la modalidad de selección de contratación directa tiene reglas específicas que restringen el margen de discrecionalidad de la Administración pública</w:t>
      </w:r>
      <w:r w:rsidR="00D451BB" w:rsidRPr="00DB6587">
        <w:rPr>
          <w:sz w:val="28"/>
          <w:szCs w:val="28"/>
        </w:rPr>
        <w:t>, lo que impide afirmar que el único criterio para acudir a un contrato interadministrativo por vía de la contratación directa sea la naturaleza pública de las entidades contratantes</w:t>
      </w:r>
      <w:r w:rsidR="00B85BBE" w:rsidRPr="00DB6587">
        <w:rPr>
          <w:sz w:val="28"/>
          <w:szCs w:val="28"/>
        </w:rPr>
        <w:t>;</w:t>
      </w:r>
      <w:r w:rsidR="000B3078" w:rsidRPr="00DB6587">
        <w:rPr>
          <w:sz w:val="28"/>
          <w:szCs w:val="28"/>
        </w:rPr>
        <w:t xml:space="preserve"> y</w:t>
      </w:r>
      <w:r w:rsidR="00B85BBE" w:rsidRPr="00DB6587">
        <w:rPr>
          <w:sz w:val="28"/>
          <w:szCs w:val="28"/>
        </w:rPr>
        <w:t xml:space="preserve"> </w:t>
      </w:r>
      <w:r w:rsidR="000B3078" w:rsidRPr="00DB6587">
        <w:rPr>
          <w:sz w:val="28"/>
          <w:szCs w:val="28"/>
        </w:rPr>
        <w:t xml:space="preserve">(iii) </w:t>
      </w:r>
      <w:r w:rsidR="00B85BBE" w:rsidRPr="00DB6587">
        <w:rPr>
          <w:sz w:val="28"/>
          <w:szCs w:val="28"/>
        </w:rPr>
        <w:t xml:space="preserve">no considerar que la contratación interadministrativa que surge mediante la modalidad de contratación directa está </w:t>
      </w:r>
      <w:r w:rsidR="0021045B" w:rsidRPr="00DB6587">
        <w:rPr>
          <w:sz w:val="28"/>
          <w:szCs w:val="28"/>
        </w:rPr>
        <w:t>sujeta</w:t>
      </w:r>
      <w:r w:rsidR="00B85BBE" w:rsidRPr="00DB6587">
        <w:rPr>
          <w:sz w:val="28"/>
          <w:szCs w:val="28"/>
        </w:rPr>
        <w:t xml:space="preserve"> a una doble excepcionalidad.</w:t>
      </w:r>
    </w:p>
    <w:p w14:paraId="22461F4A" w14:textId="77777777" w:rsidR="009B13DD" w:rsidRPr="00DB6587" w:rsidRDefault="009B13DD" w:rsidP="0002687A">
      <w:pPr>
        <w:pStyle w:val="Prrafodelista"/>
        <w:rPr>
          <w:sz w:val="28"/>
          <w:szCs w:val="28"/>
        </w:rPr>
      </w:pPr>
    </w:p>
    <w:p w14:paraId="3824B508" w14:textId="40E784C3" w:rsidR="009A4C7B" w:rsidRPr="00DB6587" w:rsidRDefault="0021325B" w:rsidP="0002687A">
      <w:pPr>
        <w:pStyle w:val="Prrafodelista"/>
        <w:numPr>
          <w:ilvl w:val="0"/>
          <w:numId w:val="3"/>
        </w:numPr>
        <w:tabs>
          <w:tab w:val="left" w:pos="426"/>
        </w:tabs>
        <w:autoSpaceDE w:val="0"/>
        <w:autoSpaceDN w:val="0"/>
        <w:ind w:left="0" w:firstLine="0"/>
        <w:contextualSpacing w:val="0"/>
        <w:jc w:val="both"/>
        <w:textAlignment w:val="baseline"/>
        <w:rPr>
          <w:sz w:val="28"/>
          <w:szCs w:val="28"/>
        </w:rPr>
      </w:pPr>
      <w:r w:rsidRPr="00DB6587">
        <w:rPr>
          <w:sz w:val="28"/>
          <w:szCs w:val="28"/>
        </w:rPr>
        <w:t xml:space="preserve">Por estos motivos, </w:t>
      </w:r>
      <w:r w:rsidR="004B47FA" w:rsidRPr="00DB6587">
        <w:rPr>
          <w:sz w:val="28"/>
          <w:szCs w:val="28"/>
        </w:rPr>
        <w:t xml:space="preserve">la Sala Plena considera que el Departamento Nacional de Planeación y la Dirección </w:t>
      </w:r>
      <w:r w:rsidR="00CE774C" w:rsidRPr="00DB6587">
        <w:rPr>
          <w:sz w:val="28"/>
          <w:szCs w:val="28"/>
        </w:rPr>
        <w:t xml:space="preserve">Ejecutiva de Administración Judicial </w:t>
      </w:r>
      <w:r w:rsidR="003D21DA" w:rsidRPr="00DB6587">
        <w:rPr>
          <w:sz w:val="28"/>
          <w:szCs w:val="28"/>
        </w:rPr>
        <w:t>tienen razón</w:t>
      </w:r>
      <w:r w:rsidR="00CE774C" w:rsidRPr="00DB6587">
        <w:rPr>
          <w:sz w:val="28"/>
          <w:szCs w:val="28"/>
        </w:rPr>
        <w:t xml:space="preserve"> al afirmar que </w:t>
      </w:r>
      <w:r w:rsidR="00A27AE3" w:rsidRPr="00DB6587">
        <w:rPr>
          <w:sz w:val="28"/>
          <w:szCs w:val="28"/>
        </w:rPr>
        <w:t>el cargo formulado carece de cert</w:t>
      </w:r>
      <w:r w:rsidR="005F718C" w:rsidRPr="00DB6587">
        <w:rPr>
          <w:sz w:val="28"/>
          <w:szCs w:val="28"/>
        </w:rPr>
        <w:t>eza</w:t>
      </w:r>
      <w:r w:rsidRPr="00DB6587">
        <w:rPr>
          <w:sz w:val="28"/>
          <w:szCs w:val="28"/>
        </w:rPr>
        <w:t>.</w:t>
      </w:r>
    </w:p>
    <w:p w14:paraId="21F8ECDD" w14:textId="77777777" w:rsidR="00EB014A" w:rsidRPr="00DB6587" w:rsidRDefault="00EB014A" w:rsidP="0002687A">
      <w:pPr>
        <w:pStyle w:val="Prrafodelista"/>
        <w:rPr>
          <w:sz w:val="28"/>
          <w:szCs w:val="28"/>
        </w:rPr>
      </w:pPr>
    </w:p>
    <w:p w14:paraId="74114077" w14:textId="15A24F70" w:rsidR="00EB014A" w:rsidRPr="00DB6587" w:rsidRDefault="00EB014A" w:rsidP="0002687A">
      <w:pPr>
        <w:pStyle w:val="Ttulo2"/>
        <w:numPr>
          <w:ilvl w:val="2"/>
          <w:numId w:val="33"/>
        </w:numPr>
        <w:tabs>
          <w:tab w:val="left" w:pos="567"/>
        </w:tabs>
        <w:ind w:left="0" w:hanging="11"/>
      </w:pPr>
      <w:r w:rsidRPr="00DB6587">
        <w:t>El cargo planteado por el demandante no satisface el requisito de especificidad</w:t>
      </w:r>
    </w:p>
    <w:p w14:paraId="6101CB58" w14:textId="77777777" w:rsidR="008C2ECF" w:rsidRPr="00DB6587" w:rsidRDefault="008C2ECF" w:rsidP="008C2ECF">
      <w:pPr>
        <w:rPr>
          <w:sz w:val="28"/>
          <w:szCs w:val="28"/>
        </w:rPr>
      </w:pPr>
    </w:p>
    <w:p w14:paraId="1CE2E9DB" w14:textId="77777777" w:rsidR="008C2ECF" w:rsidRPr="00DB6587" w:rsidRDefault="008C2ECF" w:rsidP="008C2ECF">
      <w:pPr>
        <w:pStyle w:val="Prrafodelista"/>
        <w:numPr>
          <w:ilvl w:val="0"/>
          <w:numId w:val="3"/>
        </w:numPr>
        <w:tabs>
          <w:tab w:val="left" w:pos="426"/>
        </w:tabs>
        <w:autoSpaceDE w:val="0"/>
        <w:autoSpaceDN w:val="0"/>
        <w:ind w:left="0" w:firstLine="0"/>
        <w:contextualSpacing w:val="0"/>
        <w:jc w:val="both"/>
        <w:textAlignment w:val="baseline"/>
        <w:rPr>
          <w:sz w:val="28"/>
          <w:szCs w:val="28"/>
        </w:rPr>
      </w:pPr>
      <w:r w:rsidRPr="00DB6587">
        <w:rPr>
          <w:sz w:val="28"/>
          <w:szCs w:val="28"/>
        </w:rPr>
        <w:t>En el juicio de igualdad propuesto, el ciudadano sostiene que, en materia de contratación estatal, las entidades públicas y privadas deben entenderse como sujetos iguales, en la medida en que ambos son agentes del mercado, concurren para la prestación de determinados bienes o servicios, cobran una contraprestación por el bien o servicio ofertado y tienen capacidad técnica y financiera. Asimismo, considera que la naturaleza pública de las entidades no incide en este caso.</w:t>
      </w:r>
    </w:p>
    <w:p w14:paraId="483225D7" w14:textId="77777777" w:rsidR="008C2ECF" w:rsidRPr="00DB6587" w:rsidRDefault="008C2ECF" w:rsidP="008C2ECF">
      <w:pPr>
        <w:pStyle w:val="Prrafodelista"/>
        <w:tabs>
          <w:tab w:val="left" w:pos="426"/>
        </w:tabs>
        <w:autoSpaceDE w:val="0"/>
        <w:autoSpaceDN w:val="0"/>
        <w:ind w:left="0"/>
        <w:contextualSpacing w:val="0"/>
        <w:jc w:val="both"/>
        <w:textAlignment w:val="baseline"/>
        <w:rPr>
          <w:sz w:val="28"/>
          <w:szCs w:val="28"/>
        </w:rPr>
      </w:pPr>
    </w:p>
    <w:p w14:paraId="46E2742F" w14:textId="77777777" w:rsidR="008C2ECF" w:rsidRPr="00DB6587" w:rsidRDefault="008C2ECF" w:rsidP="008C2ECF">
      <w:pPr>
        <w:pStyle w:val="Prrafodelista"/>
        <w:numPr>
          <w:ilvl w:val="0"/>
          <w:numId w:val="3"/>
        </w:numPr>
        <w:tabs>
          <w:tab w:val="left" w:pos="426"/>
        </w:tabs>
        <w:autoSpaceDE w:val="0"/>
        <w:autoSpaceDN w:val="0"/>
        <w:ind w:left="0" w:firstLine="0"/>
        <w:contextualSpacing w:val="0"/>
        <w:jc w:val="both"/>
        <w:textAlignment w:val="baseline"/>
        <w:rPr>
          <w:sz w:val="28"/>
          <w:szCs w:val="28"/>
        </w:rPr>
      </w:pPr>
      <w:r w:rsidRPr="00DB6587">
        <w:rPr>
          <w:sz w:val="28"/>
          <w:szCs w:val="28"/>
        </w:rPr>
        <w:t xml:space="preserve">La Sala Plena advierte que el demandante cumplió formalmente la carga argumentativa adicional que exige la formulación de un cargo por la presunta violación del principio de igualdad. Sin embargo, los argumentos expuestos para el efecto presentan fallas que impiden a la Corte emitir un pronunciamiento de fondo por esta cuestión. </w:t>
      </w:r>
    </w:p>
    <w:p w14:paraId="7890090F" w14:textId="77777777" w:rsidR="008C2ECF" w:rsidRPr="00DB6587" w:rsidRDefault="008C2ECF" w:rsidP="008C2ECF">
      <w:pPr>
        <w:pStyle w:val="Prrafodelista"/>
        <w:rPr>
          <w:sz w:val="28"/>
          <w:szCs w:val="28"/>
        </w:rPr>
      </w:pPr>
    </w:p>
    <w:p w14:paraId="48B88A6C" w14:textId="77777777" w:rsidR="008C2ECF" w:rsidRPr="00DB6587" w:rsidRDefault="008C2ECF" w:rsidP="008C2ECF">
      <w:pPr>
        <w:pStyle w:val="Prrafodelista"/>
        <w:numPr>
          <w:ilvl w:val="0"/>
          <w:numId w:val="3"/>
        </w:numPr>
        <w:tabs>
          <w:tab w:val="left" w:pos="426"/>
        </w:tabs>
        <w:autoSpaceDE w:val="0"/>
        <w:autoSpaceDN w:val="0"/>
        <w:ind w:left="0" w:firstLine="0"/>
        <w:contextualSpacing w:val="0"/>
        <w:jc w:val="both"/>
        <w:textAlignment w:val="baseline"/>
        <w:rPr>
          <w:sz w:val="28"/>
          <w:szCs w:val="28"/>
        </w:rPr>
      </w:pPr>
      <w:r w:rsidRPr="00DB6587">
        <w:rPr>
          <w:sz w:val="28"/>
          <w:szCs w:val="28"/>
        </w:rPr>
        <w:t>La jurisprudencia ha sostenido que la formulación de un cargo por violación del principio de igualdad exige identificar el criterio de comparación, pues todos los sujetos, situaciones y cosas pueden ser comparables, según sus similitudes y diferencias</w:t>
      </w:r>
      <w:r w:rsidRPr="00DB6587">
        <w:rPr>
          <w:rStyle w:val="Refdenotaalpie"/>
          <w:sz w:val="28"/>
          <w:szCs w:val="28"/>
        </w:rPr>
        <w:footnoteReference w:id="63"/>
      </w:r>
      <w:r w:rsidRPr="00DB6587">
        <w:rPr>
          <w:sz w:val="28"/>
          <w:szCs w:val="28"/>
        </w:rPr>
        <w:t>. Por ello, la comparación debe garantizar un balance preciso que concilie los postulados en tensión a partir de los criterios expuestos en la demanda, sin presentar criterios demasiado generales, que lleven a un alto grado de asimilación, o demasiado específicos, que lleven a un alto grado de diferenciación</w:t>
      </w:r>
      <w:r w:rsidRPr="00DB6587">
        <w:rPr>
          <w:rStyle w:val="Refdenotaalpie"/>
          <w:sz w:val="28"/>
          <w:szCs w:val="28"/>
        </w:rPr>
        <w:footnoteReference w:id="64"/>
      </w:r>
      <w:r w:rsidRPr="00DB6587">
        <w:rPr>
          <w:sz w:val="28"/>
          <w:szCs w:val="28"/>
        </w:rPr>
        <w:t>.</w:t>
      </w:r>
    </w:p>
    <w:p w14:paraId="6AA32261" w14:textId="77777777" w:rsidR="008C2ECF" w:rsidRPr="00DB6587" w:rsidRDefault="008C2ECF" w:rsidP="008C2ECF">
      <w:pPr>
        <w:pStyle w:val="Prrafodelista"/>
        <w:rPr>
          <w:sz w:val="28"/>
          <w:szCs w:val="28"/>
        </w:rPr>
      </w:pPr>
    </w:p>
    <w:p w14:paraId="0F6AD894" w14:textId="6497D1E4" w:rsidR="008C2ECF" w:rsidRPr="00DB6587" w:rsidRDefault="008C2ECF" w:rsidP="008C2ECF">
      <w:pPr>
        <w:pStyle w:val="Prrafodelista"/>
        <w:numPr>
          <w:ilvl w:val="0"/>
          <w:numId w:val="3"/>
        </w:numPr>
        <w:tabs>
          <w:tab w:val="left" w:pos="426"/>
        </w:tabs>
        <w:autoSpaceDE w:val="0"/>
        <w:autoSpaceDN w:val="0"/>
        <w:ind w:left="0" w:firstLine="0"/>
        <w:contextualSpacing w:val="0"/>
        <w:jc w:val="both"/>
        <w:textAlignment w:val="baseline"/>
        <w:rPr>
          <w:sz w:val="28"/>
          <w:szCs w:val="28"/>
        </w:rPr>
      </w:pPr>
      <w:r w:rsidRPr="00DB6587">
        <w:rPr>
          <w:sz w:val="28"/>
          <w:szCs w:val="28"/>
        </w:rPr>
        <w:t>En el presente caso, la Sala Plena encuentra que el demandante empleó criterios de comparación demasiado generales y abstractos, que no toma</w:t>
      </w:r>
      <w:r w:rsidR="00D451BB" w:rsidRPr="00DB6587">
        <w:rPr>
          <w:sz w:val="28"/>
          <w:szCs w:val="28"/>
        </w:rPr>
        <w:t>n</w:t>
      </w:r>
      <w:r w:rsidRPr="00DB6587">
        <w:rPr>
          <w:sz w:val="28"/>
          <w:szCs w:val="28"/>
        </w:rPr>
        <w:t xml:space="preserve"> en cuenta el contexto de la contratación estatal ni de las funciones de las entidades públicas dentro del Estado social de derecho. Esto </w:t>
      </w:r>
      <w:r w:rsidR="00D451BB" w:rsidRPr="00DB6587">
        <w:rPr>
          <w:sz w:val="28"/>
          <w:szCs w:val="28"/>
        </w:rPr>
        <w:t>impide iniciar el juicio de inconstitucionalidad por violación por los principios de igualdad y libertad de concurrencia</w:t>
      </w:r>
      <w:r w:rsidRPr="00DB6587">
        <w:rPr>
          <w:sz w:val="28"/>
          <w:szCs w:val="28"/>
        </w:rPr>
        <w:t xml:space="preserve"> </w:t>
      </w:r>
    </w:p>
    <w:p w14:paraId="11036A7A" w14:textId="77777777" w:rsidR="008C2ECF" w:rsidRPr="00DB6587" w:rsidRDefault="008C2ECF" w:rsidP="008C2ECF">
      <w:pPr>
        <w:pStyle w:val="Prrafodelista"/>
        <w:rPr>
          <w:sz w:val="28"/>
          <w:szCs w:val="28"/>
        </w:rPr>
      </w:pPr>
    </w:p>
    <w:p w14:paraId="4B189373" w14:textId="23345EE2" w:rsidR="008C2ECF" w:rsidRPr="00DB6587" w:rsidRDefault="008C2ECF" w:rsidP="008C2ECF">
      <w:pPr>
        <w:pStyle w:val="Prrafodelista"/>
        <w:numPr>
          <w:ilvl w:val="0"/>
          <w:numId w:val="3"/>
        </w:numPr>
        <w:tabs>
          <w:tab w:val="left" w:pos="426"/>
        </w:tabs>
        <w:autoSpaceDE w:val="0"/>
        <w:autoSpaceDN w:val="0"/>
        <w:ind w:left="0" w:firstLine="0"/>
        <w:contextualSpacing w:val="0"/>
        <w:jc w:val="both"/>
        <w:textAlignment w:val="baseline"/>
        <w:rPr>
          <w:sz w:val="28"/>
          <w:szCs w:val="28"/>
        </w:rPr>
      </w:pPr>
      <w:r w:rsidRPr="00DB6587">
        <w:rPr>
          <w:sz w:val="28"/>
          <w:szCs w:val="28"/>
        </w:rPr>
        <w:t xml:space="preserve">Es cierto que las entidades públicas deben contar con capacidad técnica y financiera y esperan una remuneración por el bien y servicio ofertado cuando participan en una relación contractual interadministrativa. </w:t>
      </w:r>
      <w:r w:rsidR="00D451BB" w:rsidRPr="00DB6587">
        <w:rPr>
          <w:sz w:val="28"/>
          <w:szCs w:val="28"/>
        </w:rPr>
        <w:t>Sin embargo, en el caso concreto, e</w:t>
      </w:r>
      <w:r w:rsidRPr="00DB6587">
        <w:rPr>
          <w:sz w:val="28"/>
          <w:szCs w:val="28"/>
        </w:rPr>
        <w:t>stos criterios de comparación resultan demasiado generales por dos razones: primera, la finalidad principal de las entidades estatales no es la obtención de lucro, sino materializar los fines previstos en el artículo 2 de la Constitución Política y realizar las tareas asignadas por la ley</w:t>
      </w:r>
      <w:r w:rsidRPr="00DB6587">
        <w:rPr>
          <w:rStyle w:val="Refdenotaalpie"/>
          <w:rFonts w:eastAsiaTheme="majorEastAsia"/>
          <w:sz w:val="28"/>
          <w:szCs w:val="28"/>
        </w:rPr>
        <w:footnoteReference w:id="65"/>
      </w:r>
      <w:r w:rsidRPr="00DB6587">
        <w:rPr>
          <w:sz w:val="28"/>
          <w:szCs w:val="28"/>
        </w:rPr>
        <w:t>. Y, segunda, las entidades públicas no tienen la capacidad de decidir sobre todos sus asuntos, sino que pueden actuar solo dentro del marco legal y reglamentario</w:t>
      </w:r>
      <w:r w:rsidRPr="00DB6587">
        <w:rPr>
          <w:rStyle w:val="Refdenotaalpie"/>
          <w:sz w:val="28"/>
          <w:szCs w:val="28"/>
        </w:rPr>
        <w:footnoteReference w:id="66"/>
      </w:r>
      <w:r w:rsidRPr="00DB6587">
        <w:rPr>
          <w:sz w:val="28"/>
          <w:szCs w:val="28"/>
        </w:rPr>
        <w:t>. Su gestión está sometida a un control más estricto, porque tienen el deber de realizar sus actividades bajo los principios de la función administrativa y velar por el manejo adecuado de los recursos apropiados.</w:t>
      </w:r>
    </w:p>
    <w:p w14:paraId="08DD8769" w14:textId="77777777" w:rsidR="008C2ECF" w:rsidRPr="00DB6587" w:rsidRDefault="008C2ECF" w:rsidP="008C2ECF">
      <w:pPr>
        <w:pStyle w:val="Prrafodelista"/>
        <w:rPr>
          <w:sz w:val="28"/>
          <w:szCs w:val="28"/>
        </w:rPr>
      </w:pPr>
    </w:p>
    <w:p w14:paraId="35A07873" w14:textId="3096C6B6" w:rsidR="008C2ECF" w:rsidRPr="00DB6587" w:rsidRDefault="008C2ECF" w:rsidP="008C2ECF">
      <w:pPr>
        <w:pStyle w:val="Prrafodelista"/>
        <w:numPr>
          <w:ilvl w:val="0"/>
          <w:numId w:val="3"/>
        </w:numPr>
        <w:tabs>
          <w:tab w:val="left" w:pos="426"/>
        </w:tabs>
        <w:autoSpaceDE w:val="0"/>
        <w:autoSpaceDN w:val="0"/>
        <w:ind w:left="0" w:firstLine="0"/>
        <w:contextualSpacing w:val="0"/>
        <w:jc w:val="both"/>
        <w:textAlignment w:val="baseline"/>
        <w:rPr>
          <w:sz w:val="28"/>
          <w:szCs w:val="28"/>
        </w:rPr>
      </w:pPr>
      <w:r w:rsidRPr="00DB6587">
        <w:rPr>
          <w:sz w:val="28"/>
          <w:szCs w:val="28"/>
        </w:rPr>
        <w:t>Ahora bien, en las consideraciones generales de esta providencia, la Sala recordó que, de acuerdo con lo establecido en el artículo 3 de la Ley 80 de 1993, el objetivo de la contratación administrativa consiste en el cumplimiento de los fines estatales, la continua y eficiente prestación de servicios públicos, y la efectividad de los derechos e intereses de los administrados. Esto implica que, en el contexto específico de la contratación estatal, los planteamientos del demandante resulten demasiado generales para iniciar el juicio de igualdad. La generalidad y vaguedad de la comparación obedece a que, a diferencia de lo sostenido por el demandante, la finalidad de la contratación estatal no es un simple intercambio de bienes y servicios, sino la consecución del interés general</w:t>
      </w:r>
      <w:r w:rsidRPr="00DB6587">
        <w:rPr>
          <w:rStyle w:val="Refdenotaalpie"/>
          <w:rFonts w:eastAsiaTheme="majorEastAsia"/>
          <w:sz w:val="28"/>
          <w:szCs w:val="28"/>
        </w:rPr>
        <w:footnoteReference w:id="67"/>
      </w:r>
      <w:r w:rsidRPr="00DB6587">
        <w:rPr>
          <w:sz w:val="28"/>
          <w:szCs w:val="28"/>
        </w:rPr>
        <w:t>; y las entidades públicas que fungen como contratistas persiguen el interés general y la consecución de los fines esenciales del Estado mediante la adquisición de esos bienes y servicios</w:t>
      </w:r>
      <w:r w:rsidRPr="00DB6587">
        <w:rPr>
          <w:rStyle w:val="Refdenotaalpie"/>
          <w:sz w:val="28"/>
          <w:szCs w:val="28"/>
        </w:rPr>
        <w:footnoteReference w:id="68"/>
      </w:r>
      <w:r w:rsidRPr="00DB6587">
        <w:rPr>
          <w:sz w:val="28"/>
          <w:szCs w:val="28"/>
        </w:rPr>
        <w:t>. Esta finalidad hace que, en principio, la contratación estatal no se desenvuelva dentro de los mismos parámetros de igualdad que la contratación entre particulares</w:t>
      </w:r>
      <w:r w:rsidRPr="00DB6587">
        <w:rPr>
          <w:rStyle w:val="Refdenotaalpie"/>
          <w:sz w:val="28"/>
          <w:szCs w:val="28"/>
        </w:rPr>
        <w:footnoteReference w:id="69"/>
      </w:r>
      <w:r w:rsidRPr="00DB6587">
        <w:rPr>
          <w:sz w:val="28"/>
          <w:szCs w:val="28"/>
        </w:rPr>
        <w:t xml:space="preserve">. </w:t>
      </w:r>
    </w:p>
    <w:p w14:paraId="68399B2F" w14:textId="77777777" w:rsidR="008C2ECF" w:rsidRPr="00DB6587" w:rsidRDefault="008C2ECF" w:rsidP="008C2ECF">
      <w:pPr>
        <w:pStyle w:val="Prrafodelista"/>
        <w:numPr>
          <w:ilvl w:val="0"/>
          <w:numId w:val="3"/>
        </w:numPr>
        <w:tabs>
          <w:tab w:val="left" w:pos="426"/>
        </w:tabs>
        <w:autoSpaceDE w:val="0"/>
        <w:autoSpaceDN w:val="0"/>
        <w:ind w:left="0" w:firstLine="0"/>
        <w:contextualSpacing w:val="0"/>
        <w:jc w:val="both"/>
        <w:textAlignment w:val="baseline"/>
        <w:rPr>
          <w:sz w:val="28"/>
          <w:szCs w:val="28"/>
        </w:rPr>
      </w:pPr>
      <w:r w:rsidRPr="00DB6587">
        <w:rPr>
          <w:sz w:val="28"/>
          <w:szCs w:val="28"/>
        </w:rPr>
        <w:t xml:space="preserve">De conformidad con las razones expuestas, comparar a las entidades públicas con las empresas privadas únicamente en función de su capacidad técnica para proveer bienes y prestar servicios y de la remuneración obtenida resulta insuficiente para acreditar el requisito de especificidad. Tales criterios no tienen en cuenta las particularidades y fines de la contratación administrativa y de las entidades estatales. La generalidad del planteamiento afecta el juicio de igualdad y, por tanto, la especificidad de cargo. </w:t>
      </w:r>
    </w:p>
    <w:p w14:paraId="050337E3" w14:textId="77777777" w:rsidR="008C2ECF" w:rsidRPr="00DB6587" w:rsidRDefault="008C2ECF" w:rsidP="008C2ECF">
      <w:pPr>
        <w:pStyle w:val="Prrafodelista"/>
        <w:rPr>
          <w:sz w:val="28"/>
          <w:szCs w:val="28"/>
        </w:rPr>
      </w:pPr>
    </w:p>
    <w:p w14:paraId="6783C2D3" w14:textId="77777777" w:rsidR="008C2ECF" w:rsidRPr="00DB6587" w:rsidRDefault="008C2ECF" w:rsidP="008C2ECF">
      <w:pPr>
        <w:pStyle w:val="Prrafodelista"/>
        <w:numPr>
          <w:ilvl w:val="0"/>
          <w:numId w:val="3"/>
        </w:numPr>
        <w:tabs>
          <w:tab w:val="left" w:pos="426"/>
        </w:tabs>
        <w:autoSpaceDE w:val="0"/>
        <w:autoSpaceDN w:val="0"/>
        <w:ind w:left="0" w:firstLine="0"/>
        <w:contextualSpacing w:val="0"/>
        <w:jc w:val="both"/>
        <w:textAlignment w:val="baseline"/>
        <w:rPr>
          <w:sz w:val="28"/>
          <w:szCs w:val="28"/>
        </w:rPr>
      </w:pPr>
      <w:r w:rsidRPr="00DB6587">
        <w:rPr>
          <w:sz w:val="28"/>
          <w:szCs w:val="28"/>
        </w:rPr>
        <w:t>Ahora bien, el ciudadano propone que la contratación estatal en Colombia se funda en un modelo de mercado específico, en el cual todos los agentes participan en igualdad de condiciones, de manera que el legislador no puede imponer restricciones que privilegien a las entidades estatales sobre las empresas privadas. En sus palabras:</w:t>
      </w:r>
    </w:p>
    <w:p w14:paraId="44D5FDCE" w14:textId="77777777" w:rsidR="008C2ECF" w:rsidRPr="00DB6587" w:rsidRDefault="008C2ECF" w:rsidP="008C2ECF">
      <w:pPr>
        <w:pStyle w:val="Prrafodelista"/>
        <w:rPr>
          <w:sz w:val="28"/>
          <w:szCs w:val="28"/>
        </w:rPr>
      </w:pPr>
    </w:p>
    <w:p w14:paraId="6076A9EA" w14:textId="77777777" w:rsidR="008C2ECF" w:rsidRPr="00DB6587" w:rsidRDefault="008C2ECF" w:rsidP="008C2ECF">
      <w:pPr>
        <w:pStyle w:val="Prrafodelista"/>
        <w:tabs>
          <w:tab w:val="left" w:pos="426"/>
        </w:tabs>
        <w:autoSpaceDE w:val="0"/>
        <w:autoSpaceDN w:val="0"/>
        <w:ind w:left="851"/>
        <w:contextualSpacing w:val="0"/>
        <w:jc w:val="both"/>
        <w:textAlignment w:val="baseline"/>
      </w:pPr>
      <w:r w:rsidRPr="00DB6587">
        <w:t>Se trae a colación esta definición en tanto, una primera respuesta que parece darse de manera intuitiva, pero, esa sí, sin ningún sustento constitucional es que se puede establecer una medida que privilegie o hasta monopolice, la contratación a favor de entidades o empresas públicas por el sólo hecho de su naturaleza. Permitir que, en prácticamente todos los servicios o bienes de un mercado, las entidades o empresas públicas puedan ofrecer y contratar a otras entidades públicas, sin ningún tipo de competencia, no sólo no es un fin constitucional y mucho menos importante o deseable, sino, además -éste sí- prohibido.</w:t>
      </w:r>
      <w:r w:rsidRPr="00DB6587">
        <w:rPr>
          <w:rStyle w:val="Refdenotaalpie"/>
        </w:rPr>
        <w:footnoteReference w:id="70"/>
      </w:r>
      <w:r w:rsidRPr="00DB6587">
        <w:t>.</w:t>
      </w:r>
    </w:p>
    <w:p w14:paraId="43616D4B" w14:textId="77777777" w:rsidR="008C2ECF" w:rsidRPr="00DB6587" w:rsidRDefault="008C2ECF" w:rsidP="008C2ECF">
      <w:pPr>
        <w:pStyle w:val="Prrafodelista"/>
        <w:tabs>
          <w:tab w:val="left" w:pos="426"/>
        </w:tabs>
        <w:autoSpaceDE w:val="0"/>
        <w:autoSpaceDN w:val="0"/>
        <w:ind w:left="0"/>
        <w:contextualSpacing w:val="0"/>
        <w:jc w:val="both"/>
        <w:textAlignment w:val="baseline"/>
        <w:rPr>
          <w:sz w:val="28"/>
          <w:szCs w:val="28"/>
        </w:rPr>
      </w:pPr>
    </w:p>
    <w:p w14:paraId="0BAAB6AF" w14:textId="6328FAA1" w:rsidR="008C2ECF" w:rsidRPr="00DB6587" w:rsidRDefault="008C2ECF" w:rsidP="008C2ECF">
      <w:pPr>
        <w:pStyle w:val="Prrafodelista"/>
        <w:numPr>
          <w:ilvl w:val="0"/>
          <w:numId w:val="3"/>
        </w:numPr>
        <w:tabs>
          <w:tab w:val="left" w:pos="426"/>
        </w:tabs>
        <w:autoSpaceDE w:val="0"/>
        <w:autoSpaceDN w:val="0"/>
        <w:ind w:left="0" w:firstLine="0"/>
        <w:contextualSpacing w:val="0"/>
        <w:jc w:val="both"/>
        <w:textAlignment w:val="baseline"/>
        <w:rPr>
          <w:sz w:val="28"/>
          <w:szCs w:val="28"/>
        </w:rPr>
      </w:pPr>
      <w:r w:rsidRPr="00DB6587">
        <w:rPr>
          <w:sz w:val="28"/>
          <w:szCs w:val="28"/>
        </w:rPr>
        <w:t xml:space="preserve">Sobre este punto, la Sala Plena encuentra que el demandante llega, en principio, a una conclusión errada. </w:t>
      </w:r>
      <w:r w:rsidR="00233FEA" w:rsidRPr="00DB6587">
        <w:rPr>
          <w:sz w:val="28"/>
          <w:szCs w:val="28"/>
        </w:rPr>
        <w:t>Aun cuando en materia de contratación estatal se propende por una competencia en igualdad de condiciones entre los distintos oferentes- públicos o privados- lo cierto es que ello no se traduce en que las empresas privadas y públicas sean sujetos naturalmente asimilables, pues tienen un régimen y finalidades distintas que impide su comparación en los términos generales que plantea el demandante</w:t>
      </w:r>
      <w:r w:rsidRPr="00DB6587">
        <w:rPr>
          <w:sz w:val="28"/>
          <w:szCs w:val="28"/>
        </w:rPr>
        <w:t xml:space="preserve">. </w:t>
      </w:r>
    </w:p>
    <w:p w14:paraId="2F2F0249" w14:textId="77777777" w:rsidR="008C2ECF" w:rsidRPr="00DB6587" w:rsidRDefault="008C2ECF" w:rsidP="008C2ECF">
      <w:pPr>
        <w:pStyle w:val="Prrafodelista"/>
        <w:rPr>
          <w:sz w:val="28"/>
          <w:szCs w:val="28"/>
        </w:rPr>
      </w:pPr>
    </w:p>
    <w:p w14:paraId="39777287" w14:textId="77777777" w:rsidR="008C2ECF" w:rsidRPr="00DB6587" w:rsidRDefault="008C2ECF" w:rsidP="008C2ECF">
      <w:pPr>
        <w:pStyle w:val="Prrafodelista"/>
        <w:numPr>
          <w:ilvl w:val="0"/>
          <w:numId w:val="3"/>
        </w:numPr>
        <w:tabs>
          <w:tab w:val="left" w:pos="426"/>
        </w:tabs>
        <w:autoSpaceDE w:val="0"/>
        <w:autoSpaceDN w:val="0"/>
        <w:ind w:left="0" w:firstLine="0"/>
        <w:contextualSpacing w:val="0"/>
        <w:jc w:val="both"/>
        <w:textAlignment w:val="baseline"/>
        <w:rPr>
          <w:sz w:val="28"/>
          <w:szCs w:val="28"/>
        </w:rPr>
      </w:pPr>
      <w:r w:rsidRPr="00DB6587">
        <w:rPr>
          <w:sz w:val="28"/>
          <w:szCs w:val="28"/>
        </w:rPr>
        <w:t xml:space="preserve">Al no tener en cuenta estos elementos, el accionante no solo construyó una comparación que no se ajusta a las exigencias propias de un cargo por desconocimiento de igualdad. También, fundó sus planteamientos en una interpretación equivocada del modelo económico y de mercado colombiano y la finalidad de la contratación interadministrativa. Desde esta perspectiva, el cargo se sustenta en argumentos vagos y generales que impiden verificar si existe una confrontación real y objetiva entre la norma demandada y las disposiciones superiores invocadas como infringidas. </w:t>
      </w:r>
    </w:p>
    <w:p w14:paraId="36716DE0" w14:textId="77777777" w:rsidR="008C2ECF" w:rsidRPr="00DB6587" w:rsidRDefault="008C2ECF" w:rsidP="008C2ECF">
      <w:pPr>
        <w:pStyle w:val="Prrafodelista"/>
        <w:tabs>
          <w:tab w:val="left" w:pos="426"/>
        </w:tabs>
        <w:autoSpaceDE w:val="0"/>
        <w:autoSpaceDN w:val="0"/>
        <w:ind w:left="0"/>
        <w:contextualSpacing w:val="0"/>
        <w:jc w:val="both"/>
        <w:textAlignment w:val="baseline"/>
        <w:rPr>
          <w:sz w:val="28"/>
          <w:szCs w:val="28"/>
        </w:rPr>
      </w:pPr>
    </w:p>
    <w:p w14:paraId="3890F322" w14:textId="77777777" w:rsidR="008C2ECF" w:rsidRPr="00DB6587" w:rsidRDefault="008C2ECF" w:rsidP="008C2ECF">
      <w:pPr>
        <w:pStyle w:val="Prrafodelista"/>
        <w:numPr>
          <w:ilvl w:val="0"/>
          <w:numId w:val="3"/>
        </w:numPr>
        <w:tabs>
          <w:tab w:val="left" w:pos="426"/>
        </w:tabs>
        <w:autoSpaceDE w:val="0"/>
        <w:autoSpaceDN w:val="0"/>
        <w:ind w:left="0" w:firstLine="0"/>
        <w:contextualSpacing w:val="0"/>
        <w:jc w:val="both"/>
        <w:textAlignment w:val="baseline"/>
        <w:rPr>
          <w:sz w:val="28"/>
          <w:szCs w:val="28"/>
        </w:rPr>
      </w:pPr>
      <w:r w:rsidRPr="00DB6587">
        <w:rPr>
          <w:sz w:val="28"/>
          <w:szCs w:val="28"/>
        </w:rPr>
        <w:t xml:space="preserve">La Sala Plena agrega que, en relación con el requisito de especificidad, el actor no logró construir un argumento constitucional que permita entender por qué la contratación directa como modalidad de selección del contratista para la celebración de contratos interadministrativos resulta contraria a la Constitución. A este respecto, la Sala Plena advierte que, de acuerdo con su jurisprudencia, la contratación estatal no está restringida únicamente a la licitación pública, pues ninguno de los </w:t>
      </w:r>
      <w:r w:rsidRPr="00DB6587">
        <w:rPr>
          <w:sz w:val="28"/>
          <w:szCs w:val="28"/>
          <w:shd w:val="clear" w:color="auto" w:fill="FFFFFF"/>
        </w:rPr>
        <w:t>preceptos de la Constitución “impone a la Administración que los contratos estatales se celebren siempre mediante licitación o concurso”</w:t>
      </w:r>
      <w:r w:rsidRPr="00DB6587">
        <w:rPr>
          <w:rStyle w:val="Refdenotaalpie"/>
          <w:sz w:val="28"/>
          <w:szCs w:val="28"/>
        </w:rPr>
        <w:footnoteReference w:id="71"/>
      </w:r>
      <w:r w:rsidRPr="00DB6587">
        <w:rPr>
          <w:sz w:val="28"/>
          <w:szCs w:val="28"/>
        </w:rPr>
        <w:t xml:space="preserve">. El legislador tiene la facultad de establecer otras modalidades de selección que sean compatibles con los mandatos constitucionales. El demandante no explora esta premisa ni evalúa de qué manera el contrato interadministrativo mediante la selección directa resulta contrario a los mandatos constitucionales. Simplemente, menciona que aquel priva a los particulares de participar en igualdad de condiciones en la contratación, lo que contradice el artículo 333 de la Constitución. </w:t>
      </w:r>
    </w:p>
    <w:p w14:paraId="2BCC2124" w14:textId="77777777" w:rsidR="008C2ECF" w:rsidRPr="00DB6587" w:rsidRDefault="008C2ECF" w:rsidP="008C2ECF">
      <w:pPr>
        <w:pStyle w:val="Prrafodelista"/>
        <w:tabs>
          <w:tab w:val="left" w:pos="426"/>
        </w:tabs>
        <w:autoSpaceDE w:val="0"/>
        <w:autoSpaceDN w:val="0"/>
        <w:ind w:left="0"/>
        <w:contextualSpacing w:val="0"/>
        <w:jc w:val="both"/>
        <w:textAlignment w:val="baseline"/>
        <w:rPr>
          <w:sz w:val="28"/>
          <w:szCs w:val="28"/>
        </w:rPr>
      </w:pPr>
    </w:p>
    <w:p w14:paraId="512027FC" w14:textId="77777777" w:rsidR="008C2ECF" w:rsidRPr="00DB6587" w:rsidRDefault="008C2ECF" w:rsidP="008C2ECF">
      <w:pPr>
        <w:pStyle w:val="Prrafodelista"/>
        <w:numPr>
          <w:ilvl w:val="0"/>
          <w:numId w:val="3"/>
        </w:numPr>
        <w:tabs>
          <w:tab w:val="left" w:pos="426"/>
        </w:tabs>
        <w:autoSpaceDE w:val="0"/>
        <w:autoSpaceDN w:val="0"/>
        <w:ind w:left="0" w:firstLine="0"/>
        <w:contextualSpacing w:val="0"/>
        <w:jc w:val="both"/>
        <w:textAlignment w:val="baseline"/>
        <w:rPr>
          <w:sz w:val="28"/>
          <w:szCs w:val="28"/>
        </w:rPr>
      </w:pPr>
      <w:r w:rsidRPr="00DB6587">
        <w:rPr>
          <w:sz w:val="28"/>
          <w:szCs w:val="28"/>
        </w:rPr>
        <w:t>Ahora bien, como lo indica el accionante, es cierto que el deber de selección objetiva, que se deriva de los principios de libre concurrencia, libre competencia y libertad económica, impone la evaluación entre iguales. También es cierto que uno de los elementos del núcleo esencial de las libertades económicas consiste en el derecho a recibir un tratamiento igual y no discriminatorio entre competidores que se hallan en la misma posición. No obstante, ya se indicaron las razones por las cuales los términos de comparación propuestos por el demandante son indeterminados, globales e inespecíficos para estructurar un cargo por la posible violación de los artículos 13 y 333 de la Constitución.</w:t>
      </w:r>
    </w:p>
    <w:p w14:paraId="59AADA71" w14:textId="77777777" w:rsidR="008C2ECF" w:rsidRPr="00DB6587" w:rsidRDefault="008C2ECF" w:rsidP="008C2ECF">
      <w:pPr>
        <w:pStyle w:val="Prrafodelista"/>
        <w:tabs>
          <w:tab w:val="left" w:pos="426"/>
        </w:tabs>
        <w:autoSpaceDE w:val="0"/>
        <w:autoSpaceDN w:val="0"/>
        <w:ind w:left="0"/>
        <w:contextualSpacing w:val="0"/>
        <w:jc w:val="both"/>
        <w:textAlignment w:val="baseline"/>
        <w:rPr>
          <w:sz w:val="28"/>
          <w:szCs w:val="28"/>
        </w:rPr>
      </w:pPr>
    </w:p>
    <w:p w14:paraId="0A8B1079" w14:textId="77777777" w:rsidR="008C2ECF" w:rsidRPr="00DB6587" w:rsidRDefault="008C2ECF" w:rsidP="008C2ECF">
      <w:pPr>
        <w:pStyle w:val="Prrafodelista"/>
        <w:numPr>
          <w:ilvl w:val="0"/>
          <w:numId w:val="3"/>
        </w:numPr>
        <w:tabs>
          <w:tab w:val="left" w:pos="426"/>
        </w:tabs>
        <w:autoSpaceDE w:val="0"/>
        <w:autoSpaceDN w:val="0"/>
        <w:ind w:left="0" w:firstLine="0"/>
        <w:contextualSpacing w:val="0"/>
        <w:jc w:val="both"/>
        <w:textAlignment w:val="baseline"/>
        <w:rPr>
          <w:sz w:val="28"/>
          <w:szCs w:val="28"/>
        </w:rPr>
      </w:pPr>
      <w:r w:rsidRPr="00DB6587">
        <w:rPr>
          <w:sz w:val="28"/>
          <w:szCs w:val="28"/>
        </w:rPr>
        <w:t>Por tanto, la Sala Plena concluye que el cargo carece de especificidad. En efecto, el demandante: (i) empleó criterios de comparación demasiado generales y abstractos, que no toma en cuenta el contexto de la contratación estatal, las funciones de las entidades públicas dentro del Estado social de derecho y el modelo económico; y (ii) no construyó un argumento que permita comprender la incompatibilidad constitucional entre el artículo 2, numeral 4, literal c, de la Ley 1150 de 2007 y los artículos 13 y 333 de la Constitución.</w:t>
      </w:r>
    </w:p>
    <w:p w14:paraId="74255E27" w14:textId="77777777" w:rsidR="001C5FD2" w:rsidRPr="00DB6587" w:rsidRDefault="001C5FD2" w:rsidP="00522B57">
      <w:pPr>
        <w:pStyle w:val="Prrafodelista"/>
        <w:rPr>
          <w:sz w:val="28"/>
          <w:szCs w:val="28"/>
        </w:rPr>
      </w:pPr>
    </w:p>
    <w:p w14:paraId="008CF975" w14:textId="216C99D7" w:rsidR="00522B57" w:rsidRPr="00DB6587" w:rsidRDefault="00522B57" w:rsidP="00522B57">
      <w:pPr>
        <w:pStyle w:val="Ttulo2"/>
        <w:numPr>
          <w:ilvl w:val="2"/>
          <w:numId w:val="33"/>
        </w:numPr>
        <w:tabs>
          <w:tab w:val="left" w:pos="567"/>
        </w:tabs>
        <w:ind w:left="0" w:hanging="11"/>
      </w:pPr>
      <w:r w:rsidRPr="00DB6587">
        <w:t>El cargo planteado por el demandante no satisface el requisito de pertinencia</w:t>
      </w:r>
    </w:p>
    <w:p w14:paraId="48201D32" w14:textId="77777777" w:rsidR="00522B57" w:rsidRPr="00DB6587" w:rsidRDefault="00522B57" w:rsidP="00522B57">
      <w:pPr>
        <w:pStyle w:val="Prrafodelista"/>
        <w:rPr>
          <w:sz w:val="28"/>
          <w:szCs w:val="28"/>
        </w:rPr>
      </w:pPr>
    </w:p>
    <w:p w14:paraId="3D42D632" w14:textId="2F14D013" w:rsidR="00522B57" w:rsidRPr="00DB6587" w:rsidRDefault="00522B57" w:rsidP="0002687A">
      <w:pPr>
        <w:pStyle w:val="Prrafodelista"/>
        <w:numPr>
          <w:ilvl w:val="0"/>
          <w:numId w:val="3"/>
        </w:numPr>
        <w:tabs>
          <w:tab w:val="left" w:pos="426"/>
        </w:tabs>
        <w:autoSpaceDE w:val="0"/>
        <w:autoSpaceDN w:val="0"/>
        <w:ind w:left="0" w:firstLine="0"/>
        <w:contextualSpacing w:val="0"/>
        <w:jc w:val="both"/>
        <w:textAlignment w:val="baseline"/>
        <w:rPr>
          <w:sz w:val="28"/>
          <w:szCs w:val="28"/>
        </w:rPr>
      </w:pPr>
      <w:r w:rsidRPr="00DB6587">
        <w:rPr>
          <w:sz w:val="28"/>
          <w:szCs w:val="28"/>
        </w:rPr>
        <w:t xml:space="preserve">La Sala encuentra, además, que </w:t>
      </w:r>
      <w:r w:rsidR="00672A55" w:rsidRPr="00DB6587">
        <w:rPr>
          <w:sz w:val="28"/>
          <w:szCs w:val="28"/>
        </w:rPr>
        <w:t xml:space="preserve">algunos de los argumentos de la demanda no son de naturaleza constitucional, pues están encaminados a demostrar </w:t>
      </w:r>
      <w:r w:rsidRPr="00DB6587">
        <w:rPr>
          <w:sz w:val="28"/>
          <w:szCs w:val="28"/>
        </w:rPr>
        <w:t xml:space="preserve">los eventuales efectos </w:t>
      </w:r>
      <w:r w:rsidR="00672A55" w:rsidRPr="00DB6587">
        <w:rPr>
          <w:sz w:val="28"/>
          <w:szCs w:val="28"/>
        </w:rPr>
        <w:t>de la contratación interadministrativa</w:t>
      </w:r>
      <w:r w:rsidRPr="00DB6587">
        <w:rPr>
          <w:sz w:val="28"/>
          <w:szCs w:val="28"/>
        </w:rPr>
        <w:t xml:space="preserve"> en el mercado. </w:t>
      </w:r>
    </w:p>
    <w:p w14:paraId="7051E22B" w14:textId="77777777" w:rsidR="00522B57" w:rsidRPr="00DB6587" w:rsidRDefault="00522B57" w:rsidP="00522B57">
      <w:pPr>
        <w:pStyle w:val="Prrafodelista"/>
        <w:tabs>
          <w:tab w:val="left" w:pos="426"/>
        </w:tabs>
        <w:autoSpaceDE w:val="0"/>
        <w:autoSpaceDN w:val="0"/>
        <w:ind w:left="0"/>
        <w:contextualSpacing w:val="0"/>
        <w:jc w:val="both"/>
        <w:textAlignment w:val="baseline"/>
        <w:rPr>
          <w:sz w:val="28"/>
          <w:szCs w:val="28"/>
        </w:rPr>
      </w:pPr>
    </w:p>
    <w:p w14:paraId="485E49C4" w14:textId="4878D0EF" w:rsidR="007B5CC6" w:rsidRPr="00DB6587" w:rsidRDefault="00522B57" w:rsidP="008C2ECF">
      <w:pPr>
        <w:pStyle w:val="Prrafodelista"/>
        <w:numPr>
          <w:ilvl w:val="0"/>
          <w:numId w:val="3"/>
        </w:numPr>
        <w:tabs>
          <w:tab w:val="left" w:pos="426"/>
        </w:tabs>
        <w:autoSpaceDE w:val="0"/>
        <w:autoSpaceDN w:val="0"/>
        <w:ind w:left="0" w:firstLine="0"/>
        <w:contextualSpacing w:val="0"/>
        <w:jc w:val="both"/>
        <w:textAlignment w:val="baseline"/>
        <w:rPr>
          <w:sz w:val="28"/>
          <w:szCs w:val="28"/>
        </w:rPr>
      </w:pPr>
      <w:r w:rsidRPr="00DB6587">
        <w:rPr>
          <w:sz w:val="28"/>
          <w:szCs w:val="28"/>
        </w:rPr>
        <w:t xml:space="preserve">Por ejemplo, el demandante sostuvo que </w:t>
      </w:r>
      <w:r w:rsidR="00A06B4D" w:rsidRPr="00DB6587">
        <w:rPr>
          <w:sz w:val="28"/>
          <w:szCs w:val="28"/>
        </w:rPr>
        <w:t xml:space="preserve">la disposición cuestionada excluye a los contratistas particulares y produce un efecto negativo para la entidad estatal contratante que renuncia a la posibilidad de tener ofertas que le resulten más favorables. </w:t>
      </w:r>
      <w:r w:rsidR="007B5CC6" w:rsidRPr="00DB6587">
        <w:rPr>
          <w:sz w:val="28"/>
          <w:szCs w:val="28"/>
        </w:rPr>
        <w:t>Estas afirmaciones se hacen de un modo general</w:t>
      </w:r>
      <w:r w:rsidR="008C2ECF" w:rsidRPr="00DB6587">
        <w:rPr>
          <w:sz w:val="28"/>
          <w:szCs w:val="28"/>
        </w:rPr>
        <w:t xml:space="preserve"> y sin sustento en la Constitución. Se trata de un argumento </w:t>
      </w:r>
      <w:r w:rsidR="007B5CC6" w:rsidRPr="00DB6587">
        <w:rPr>
          <w:sz w:val="28"/>
          <w:szCs w:val="28"/>
        </w:rPr>
        <w:t>hipotétic</w:t>
      </w:r>
      <w:r w:rsidR="008C2ECF" w:rsidRPr="00DB6587">
        <w:rPr>
          <w:sz w:val="28"/>
          <w:szCs w:val="28"/>
        </w:rPr>
        <w:t xml:space="preserve">o </w:t>
      </w:r>
      <w:r w:rsidR="00FF06AA" w:rsidRPr="00DB6587">
        <w:rPr>
          <w:sz w:val="28"/>
          <w:szCs w:val="28"/>
        </w:rPr>
        <w:t>sobre las consecuencias de</w:t>
      </w:r>
      <w:r w:rsidR="008C2ECF" w:rsidRPr="00DB6587">
        <w:rPr>
          <w:sz w:val="28"/>
          <w:szCs w:val="28"/>
        </w:rPr>
        <w:t xml:space="preserve"> la contratación interadministrativa</w:t>
      </w:r>
      <w:r w:rsidR="00FF06AA" w:rsidRPr="00DB6587">
        <w:rPr>
          <w:sz w:val="28"/>
          <w:szCs w:val="28"/>
        </w:rPr>
        <w:t xml:space="preserve"> para las entidades estatales</w:t>
      </w:r>
      <w:r w:rsidR="008C2ECF" w:rsidRPr="00DB6587">
        <w:rPr>
          <w:sz w:val="28"/>
          <w:szCs w:val="28"/>
        </w:rPr>
        <w:t>,</w:t>
      </w:r>
      <w:r w:rsidR="007B5CC6" w:rsidRPr="00DB6587">
        <w:rPr>
          <w:sz w:val="28"/>
          <w:szCs w:val="28"/>
        </w:rPr>
        <w:t xml:space="preserve"> no demostrado en la práctica.</w:t>
      </w:r>
    </w:p>
    <w:p w14:paraId="1E2357B1" w14:textId="77777777" w:rsidR="007B5CC6" w:rsidRPr="00DB6587" w:rsidRDefault="007B5CC6" w:rsidP="007B5CC6">
      <w:pPr>
        <w:pStyle w:val="Prrafodelista"/>
        <w:rPr>
          <w:sz w:val="28"/>
          <w:szCs w:val="28"/>
        </w:rPr>
      </w:pPr>
    </w:p>
    <w:p w14:paraId="7DAF1B19" w14:textId="7577A4CA" w:rsidR="00FF06AA" w:rsidRPr="00DB6587" w:rsidRDefault="00FF06AA" w:rsidP="005A6336">
      <w:pPr>
        <w:pStyle w:val="Prrafodelista"/>
        <w:numPr>
          <w:ilvl w:val="0"/>
          <w:numId w:val="3"/>
        </w:numPr>
        <w:tabs>
          <w:tab w:val="left" w:pos="426"/>
        </w:tabs>
        <w:autoSpaceDE w:val="0"/>
        <w:autoSpaceDN w:val="0"/>
        <w:ind w:left="0" w:firstLine="0"/>
        <w:contextualSpacing w:val="0"/>
        <w:jc w:val="both"/>
        <w:textAlignment w:val="baseline"/>
        <w:rPr>
          <w:sz w:val="28"/>
          <w:szCs w:val="28"/>
        </w:rPr>
      </w:pPr>
      <w:r w:rsidRPr="00DB6587">
        <w:rPr>
          <w:sz w:val="28"/>
          <w:szCs w:val="28"/>
        </w:rPr>
        <w:t xml:space="preserve">Además, el demandante argumenta que la norma acusada carece de una finalidad constitucionalmente válida porque no promueve la </w:t>
      </w:r>
      <w:r w:rsidRPr="00DB6587">
        <w:rPr>
          <w:i/>
          <w:iCs/>
          <w:sz w:val="28"/>
          <w:szCs w:val="28"/>
        </w:rPr>
        <w:t xml:space="preserve">eficiencia </w:t>
      </w:r>
      <w:r w:rsidRPr="00DB6587">
        <w:rPr>
          <w:sz w:val="28"/>
          <w:szCs w:val="28"/>
        </w:rPr>
        <w:t xml:space="preserve">ni la </w:t>
      </w:r>
      <w:r w:rsidRPr="00DB6587">
        <w:rPr>
          <w:i/>
          <w:iCs/>
          <w:sz w:val="28"/>
          <w:szCs w:val="28"/>
        </w:rPr>
        <w:t xml:space="preserve">transparencia </w:t>
      </w:r>
      <w:r w:rsidRPr="00DB6587">
        <w:rPr>
          <w:sz w:val="28"/>
          <w:szCs w:val="28"/>
        </w:rPr>
        <w:t xml:space="preserve">en la contratación estatal. Asimismo, sostiene que los contratos interadministrativos son un instrumento para la corrupción. Estos argumentos no plantean problemas de constitucionalidad de la norma acusada en relación con los artículos 13 o 333 de la Constitución. </w:t>
      </w:r>
    </w:p>
    <w:p w14:paraId="0742D4A6" w14:textId="77777777" w:rsidR="00FF06AA" w:rsidRPr="00DB6587" w:rsidRDefault="00FF06AA" w:rsidP="00FF06AA">
      <w:pPr>
        <w:pStyle w:val="Prrafodelista"/>
        <w:tabs>
          <w:tab w:val="left" w:pos="426"/>
        </w:tabs>
        <w:autoSpaceDE w:val="0"/>
        <w:autoSpaceDN w:val="0"/>
        <w:ind w:left="0"/>
        <w:contextualSpacing w:val="0"/>
        <w:jc w:val="both"/>
        <w:textAlignment w:val="baseline"/>
        <w:rPr>
          <w:sz w:val="28"/>
          <w:szCs w:val="28"/>
        </w:rPr>
      </w:pPr>
    </w:p>
    <w:p w14:paraId="08541E84" w14:textId="41AF9062" w:rsidR="007B5CC6" w:rsidRPr="00DB6587" w:rsidRDefault="007B5CC6" w:rsidP="0002687A">
      <w:pPr>
        <w:pStyle w:val="Prrafodelista"/>
        <w:numPr>
          <w:ilvl w:val="0"/>
          <w:numId w:val="3"/>
        </w:numPr>
        <w:tabs>
          <w:tab w:val="left" w:pos="426"/>
        </w:tabs>
        <w:autoSpaceDE w:val="0"/>
        <w:autoSpaceDN w:val="0"/>
        <w:ind w:left="0" w:firstLine="0"/>
        <w:contextualSpacing w:val="0"/>
        <w:jc w:val="both"/>
        <w:textAlignment w:val="baseline"/>
        <w:rPr>
          <w:sz w:val="28"/>
          <w:szCs w:val="28"/>
        </w:rPr>
      </w:pPr>
      <w:r w:rsidRPr="00DB6587">
        <w:rPr>
          <w:sz w:val="28"/>
          <w:szCs w:val="28"/>
        </w:rPr>
        <w:t xml:space="preserve">Lo anterior lleva a la Sala a concluir que los argumentos expuestos por el demandante no </w:t>
      </w:r>
      <w:r w:rsidR="00672A55" w:rsidRPr="00DB6587">
        <w:rPr>
          <w:sz w:val="28"/>
          <w:szCs w:val="28"/>
        </w:rPr>
        <w:t xml:space="preserve">son </w:t>
      </w:r>
      <w:r w:rsidRPr="00DB6587">
        <w:rPr>
          <w:sz w:val="28"/>
          <w:szCs w:val="28"/>
        </w:rPr>
        <w:t>pertinentes para contrasta</w:t>
      </w:r>
      <w:r w:rsidR="00672A55" w:rsidRPr="00DB6587">
        <w:rPr>
          <w:sz w:val="28"/>
          <w:szCs w:val="28"/>
        </w:rPr>
        <w:t>r</w:t>
      </w:r>
      <w:r w:rsidRPr="00DB6587">
        <w:rPr>
          <w:sz w:val="28"/>
          <w:szCs w:val="28"/>
        </w:rPr>
        <w:t xml:space="preserve"> los principios de igualdad y libre concurrencia y la</w:t>
      </w:r>
      <w:r w:rsidR="00672A55" w:rsidRPr="00DB6587">
        <w:rPr>
          <w:sz w:val="28"/>
          <w:szCs w:val="28"/>
        </w:rPr>
        <w:t xml:space="preserve"> celebración de</w:t>
      </w:r>
      <w:r w:rsidRPr="00DB6587">
        <w:rPr>
          <w:sz w:val="28"/>
          <w:szCs w:val="28"/>
        </w:rPr>
        <w:t xml:space="preserve"> contra</w:t>
      </w:r>
      <w:r w:rsidR="00672A55" w:rsidRPr="00DB6587">
        <w:rPr>
          <w:sz w:val="28"/>
          <w:szCs w:val="28"/>
        </w:rPr>
        <w:t>tos</w:t>
      </w:r>
      <w:r w:rsidRPr="00DB6587">
        <w:rPr>
          <w:sz w:val="28"/>
          <w:szCs w:val="28"/>
        </w:rPr>
        <w:t xml:space="preserve"> interadministrativ</w:t>
      </w:r>
      <w:r w:rsidR="00672A55" w:rsidRPr="00DB6587">
        <w:rPr>
          <w:sz w:val="28"/>
          <w:szCs w:val="28"/>
        </w:rPr>
        <w:t>os mediante contratación directa</w:t>
      </w:r>
      <w:r w:rsidRPr="00DB6587">
        <w:rPr>
          <w:sz w:val="28"/>
          <w:szCs w:val="28"/>
        </w:rPr>
        <w:t>.</w:t>
      </w:r>
    </w:p>
    <w:p w14:paraId="5AF2EC34" w14:textId="77777777" w:rsidR="00FA38C5" w:rsidRPr="00DB6587" w:rsidRDefault="00FA38C5" w:rsidP="0002687A">
      <w:pPr>
        <w:rPr>
          <w:sz w:val="28"/>
          <w:szCs w:val="28"/>
        </w:rPr>
      </w:pPr>
    </w:p>
    <w:p w14:paraId="04D18030" w14:textId="71786DC5" w:rsidR="0062532A" w:rsidRPr="00DB6587" w:rsidRDefault="0062532A" w:rsidP="0002687A">
      <w:pPr>
        <w:pStyle w:val="Ttulo2"/>
        <w:numPr>
          <w:ilvl w:val="2"/>
          <w:numId w:val="33"/>
        </w:numPr>
        <w:tabs>
          <w:tab w:val="left" w:pos="567"/>
        </w:tabs>
        <w:ind w:left="0" w:hanging="11"/>
      </w:pPr>
      <w:r w:rsidRPr="00DB6587">
        <w:t>El cargo planteado por el demandante no satisface el requisito de suficiencia</w:t>
      </w:r>
    </w:p>
    <w:p w14:paraId="2C2271D7" w14:textId="77777777" w:rsidR="00F95785" w:rsidRPr="00DB6587" w:rsidRDefault="00F95785" w:rsidP="002322C4"/>
    <w:p w14:paraId="390C68EF" w14:textId="5276FCAD" w:rsidR="00F95785" w:rsidRPr="00DB6587" w:rsidRDefault="00B7723B" w:rsidP="0002687A">
      <w:pPr>
        <w:pStyle w:val="Prrafodelista"/>
        <w:numPr>
          <w:ilvl w:val="0"/>
          <w:numId w:val="3"/>
        </w:numPr>
        <w:tabs>
          <w:tab w:val="left" w:pos="426"/>
        </w:tabs>
        <w:autoSpaceDE w:val="0"/>
        <w:autoSpaceDN w:val="0"/>
        <w:ind w:left="0" w:firstLine="0"/>
        <w:contextualSpacing w:val="0"/>
        <w:jc w:val="both"/>
        <w:textAlignment w:val="baseline"/>
        <w:rPr>
          <w:sz w:val="28"/>
          <w:szCs w:val="28"/>
        </w:rPr>
      </w:pPr>
      <w:r w:rsidRPr="00DB6587">
        <w:rPr>
          <w:bCs/>
          <w:sz w:val="28"/>
          <w:szCs w:val="28"/>
        </w:rPr>
        <w:t xml:space="preserve">Las falencias expuestas en precedencia dan cuenta de dos situaciones: el demandante no expuso todos los elementos de juicio necesarios para iniciar el estudio de constitucionalidad; y, además, la argumentación presentada no logró despertar una duda mínima sobre </w:t>
      </w:r>
      <w:r w:rsidR="00DC25E9" w:rsidRPr="00DB6587">
        <w:rPr>
          <w:sz w:val="28"/>
          <w:szCs w:val="28"/>
        </w:rPr>
        <w:t xml:space="preserve">la constitucionalidad del artículo 2, numeral 4, literal c, </w:t>
      </w:r>
      <w:r w:rsidR="00A308EB" w:rsidRPr="00DB6587">
        <w:rPr>
          <w:sz w:val="28"/>
          <w:szCs w:val="28"/>
        </w:rPr>
        <w:t xml:space="preserve">de la Ley 1150 de 2007, modificado por los artículos 92 y 95 de la Ley 1474 de 2011. </w:t>
      </w:r>
    </w:p>
    <w:p w14:paraId="16CC2ADF" w14:textId="77777777" w:rsidR="004851A1" w:rsidRPr="00DB6587" w:rsidRDefault="004851A1" w:rsidP="0002687A">
      <w:pPr>
        <w:pStyle w:val="Prrafodelista"/>
        <w:rPr>
          <w:sz w:val="28"/>
          <w:szCs w:val="28"/>
        </w:rPr>
      </w:pPr>
    </w:p>
    <w:p w14:paraId="6CC6843E" w14:textId="4C544F7B" w:rsidR="004851A1" w:rsidRPr="00DB6587" w:rsidRDefault="004851A1" w:rsidP="0002687A">
      <w:pPr>
        <w:pStyle w:val="Prrafodelista"/>
        <w:numPr>
          <w:ilvl w:val="0"/>
          <w:numId w:val="3"/>
        </w:numPr>
        <w:tabs>
          <w:tab w:val="left" w:pos="426"/>
        </w:tabs>
        <w:autoSpaceDE w:val="0"/>
        <w:autoSpaceDN w:val="0"/>
        <w:ind w:left="0" w:firstLine="0"/>
        <w:contextualSpacing w:val="0"/>
        <w:jc w:val="both"/>
        <w:textAlignment w:val="baseline"/>
        <w:rPr>
          <w:sz w:val="28"/>
          <w:szCs w:val="28"/>
        </w:rPr>
      </w:pPr>
      <w:r w:rsidRPr="00DB6587">
        <w:rPr>
          <w:sz w:val="28"/>
          <w:szCs w:val="28"/>
        </w:rPr>
        <w:t xml:space="preserve">Lo anterior lleva a que la demanda carezca de los requisitos argumentativos mínimos y, </w:t>
      </w:r>
      <w:r w:rsidR="00EF4D8B" w:rsidRPr="00DB6587">
        <w:rPr>
          <w:sz w:val="28"/>
          <w:szCs w:val="28"/>
        </w:rPr>
        <w:t>en consecuencia</w:t>
      </w:r>
      <w:r w:rsidRPr="00DB6587">
        <w:rPr>
          <w:sz w:val="28"/>
          <w:szCs w:val="28"/>
        </w:rPr>
        <w:t>, la Corte deba inhibirse de emitir un pronunciamiento de fondo.</w:t>
      </w:r>
    </w:p>
    <w:p w14:paraId="778518B7" w14:textId="1F830084" w:rsidR="00CD5F8B" w:rsidRPr="00DB6587" w:rsidRDefault="00CD5F8B" w:rsidP="0002687A">
      <w:pPr>
        <w:pStyle w:val="Prrafodelista"/>
        <w:rPr>
          <w:sz w:val="28"/>
          <w:szCs w:val="28"/>
        </w:rPr>
      </w:pPr>
    </w:p>
    <w:p w14:paraId="7FB789A9" w14:textId="77777777" w:rsidR="00672A55" w:rsidRPr="00DB6587" w:rsidRDefault="00672A55" w:rsidP="0002687A">
      <w:pPr>
        <w:pStyle w:val="Prrafodelista"/>
        <w:rPr>
          <w:sz w:val="28"/>
          <w:szCs w:val="28"/>
        </w:rPr>
      </w:pPr>
    </w:p>
    <w:p w14:paraId="3955E220" w14:textId="19388146" w:rsidR="001A236E" w:rsidRPr="00DB6587" w:rsidRDefault="00736DC5" w:rsidP="0002687A">
      <w:pPr>
        <w:pStyle w:val="Ttulo1"/>
        <w:spacing w:line="240" w:lineRule="auto"/>
        <w:ind w:left="0" w:firstLine="0"/>
      </w:pPr>
      <w:r w:rsidRPr="00DB6587">
        <w:t>DECISIÓN</w:t>
      </w:r>
    </w:p>
    <w:p w14:paraId="3181060B" w14:textId="03A3710E" w:rsidR="0026062A" w:rsidRPr="00DB6587" w:rsidRDefault="0026062A" w:rsidP="0002687A">
      <w:pPr>
        <w:pStyle w:val="Prrafodelista"/>
        <w:tabs>
          <w:tab w:val="left" w:pos="426"/>
        </w:tabs>
        <w:autoSpaceDE w:val="0"/>
        <w:autoSpaceDN w:val="0"/>
        <w:ind w:left="0"/>
        <w:contextualSpacing w:val="0"/>
        <w:jc w:val="both"/>
        <w:textAlignment w:val="baseline"/>
        <w:rPr>
          <w:sz w:val="28"/>
          <w:szCs w:val="28"/>
        </w:rPr>
      </w:pPr>
    </w:p>
    <w:p w14:paraId="510A058D" w14:textId="77777777" w:rsidR="008937CF" w:rsidRPr="00DB6587" w:rsidRDefault="008937CF" w:rsidP="0002687A">
      <w:pPr>
        <w:jc w:val="both"/>
        <w:rPr>
          <w:sz w:val="28"/>
          <w:szCs w:val="28"/>
          <w:lang w:eastAsia="es-ES"/>
        </w:rPr>
      </w:pPr>
      <w:r w:rsidRPr="00DB6587">
        <w:rPr>
          <w:sz w:val="28"/>
          <w:szCs w:val="28"/>
          <w:lang w:eastAsia="es-ES"/>
        </w:rPr>
        <w:t xml:space="preserve">En mérito de lo expuesto, la Sala Plena de la Corte Constitucional, administrando justicia en nombre del pueblo y por mandato de la Constitución, </w:t>
      </w:r>
    </w:p>
    <w:p w14:paraId="0883E1F2" w14:textId="5899E75E" w:rsidR="008937CF" w:rsidRPr="00DB6587" w:rsidRDefault="008937CF" w:rsidP="0002687A">
      <w:pPr>
        <w:jc w:val="both"/>
        <w:rPr>
          <w:sz w:val="28"/>
          <w:szCs w:val="28"/>
          <w:lang w:eastAsia="es-ES"/>
        </w:rPr>
      </w:pPr>
    </w:p>
    <w:p w14:paraId="234DDBE4" w14:textId="77777777" w:rsidR="001C5FD2" w:rsidRPr="00DB6587" w:rsidRDefault="001C5FD2" w:rsidP="0002687A">
      <w:pPr>
        <w:jc w:val="both"/>
        <w:rPr>
          <w:sz w:val="28"/>
          <w:szCs w:val="28"/>
          <w:lang w:eastAsia="es-ES"/>
        </w:rPr>
      </w:pPr>
    </w:p>
    <w:p w14:paraId="467FADB9" w14:textId="77777777" w:rsidR="008937CF" w:rsidRPr="00DB6587" w:rsidRDefault="008937CF" w:rsidP="0002687A">
      <w:pPr>
        <w:jc w:val="center"/>
        <w:rPr>
          <w:b/>
          <w:bCs/>
          <w:sz w:val="28"/>
          <w:szCs w:val="28"/>
          <w:lang w:eastAsia="es-ES"/>
        </w:rPr>
      </w:pPr>
      <w:r w:rsidRPr="00DB6587">
        <w:rPr>
          <w:b/>
          <w:bCs/>
          <w:sz w:val="28"/>
          <w:szCs w:val="28"/>
          <w:lang w:eastAsia="es-ES"/>
        </w:rPr>
        <w:t>RESUELVE</w:t>
      </w:r>
    </w:p>
    <w:p w14:paraId="2B385D83" w14:textId="77777777" w:rsidR="008937CF" w:rsidRPr="00DB6587" w:rsidRDefault="008937CF" w:rsidP="0002687A">
      <w:pPr>
        <w:jc w:val="both"/>
        <w:rPr>
          <w:sz w:val="28"/>
          <w:szCs w:val="28"/>
        </w:rPr>
      </w:pPr>
    </w:p>
    <w:p w14:paraId="2C68331F" w14:textId="10D6A217" w:rsidR="008937CF" w:rsidRPr="00DB6587" w:rsidRDefault="00A73865" w:rsidP="0002687A">
      <w:pPr>
        <w:pStyle w:val="Prrafodelista"/>
        <w:tabs>
          <w:tab w:val="left" w:pos="426"/>
        </w:tabs>
        <w:autoSpaceDE w:val="0"/>
        <w:autoSpaceDN w:val="0"/>
        <w:ind w:left="0"/>
        <w:contextualSpacing w:val="0"/>
        <w:jc w:val="both"/>
        <w:textAlignment w:val="baseline"/>
        <w:rPr>
          <w:bCs/>
          <w:sz w:val="28"/>
          <w:szCs w:val="28"/>
        </w:rPr>
      </w:pPr>
      <w:r w:rsidRPr="00DB6587">
        <w:rPr>
          <w:b/>
          <w:sz w:val="28"/>
          <w:szCs w:val="28"/>
        </w:rPr>
        <w:t>Único</w:t>
      </w:r>
      <w:r w:rsidR="00403878" w:rsidRPr="00DB6587">
        <w:rPr>
          <w:b/>
          <w:sz w:val="28"/>
          <w:szCs w:val="28"/>
        </w:rPr>
        <w:t xml:space="preserve">. </w:t>
      </w:r>
      <w:r w:rsidRPr="00DB6587">
        <w:rPr>
          <w:b/>
          <w:sz w:val="28"/>
          <w:szCs w:val="28"/>
        </w:rPr>
        <w:t>INHIBIRSE</w:t>
      </w:r>
      <w:r w:rsidRPr="00DB6587">
        <w:rPr>
          <w:bCs/>
          <w:sz w:val="28"/>
          <w:szCs w:val="28"/>
        </w:rPr>
        <w:t xml:space="preserve"> </w:t>
      </w:r>
      <w:r w:rsidR="00545BE7" w:rsidRPr="00DB6587">
        <w:rPr>
          <w:bCs/>
          <w:sz w:val="28"/>
          <w:szCs w:val="28"/>
        </w:rPr>
        <w:t xml:space="preserve">de emitir un pronunciamiento de fondo sobre la constitucionalidad del artículo 2, numeral 4, literal c, de la Ley 1150 de 2007, modificado por los artículos 92 y 95 de la Ley </w:t>
      </w:r>
      <w:r w:rsidR="002C316F" w:rsidRPr="00DB6587">
        <w:rPr>
          <w:bCs/>
          <w:sz w:val="28"/>
          <w:szCs w:val="28"/>
        </w:rPr>
        <w:t xml:space="preserve">1474 de 2011, por ineptitud sustantiva de la demanda. </w:t>
      </w:r>
    </w:p>
    <w:p w14:paraId="513F19B0" w14:textId="77777777" w:rsidR="003F6B75" w:rsidRPr="00DB6587" w:rsidRDefault="003F6B75" w:rsidP="0002687A">
      <w:pPr>
        <w:pStyle w:val="Prrafodelista"/>
        <w:tabs>
          <w:tab w:val="left" w:pos="426"/>
        </w:tabs>
        <w:autoSpaceDE w:val="0"/>
        <w:autoSpaceDN w:val="0"/>
        <w:ind w:left="0"/>
        <w:contextualSpacing w:val="0"/>
        <w:jc w:val="both"/>
        <w:textAlignment w:val="baseline"/>
        <w:rPr>
          <w:bCs/>
          <w:sz w:val="28"/>
          <w:szCs w:val="28"/>
        </w:rPr>
      </w:pPr>
    </w:p>
    <w:p w14:paraId="78ACD3FC" w14:textId="5A70114A" w:rsidR="004D267F" w:rsidRDefault="003F6B75" w:rsidP="00292BAE">
      <w:pPr>
        <w:pStyle w:val="Prrafodelista"/>
        <w:tabs>
          <w:tab w:val="left" w:pos="426"/>
        </w:tabs>
        <w:autoSpaceDE w:val="0"/>
        <w:autoSpaceDN w:val="0"/>
        <w:ind w:left="0"/>
        <w:contextualSpacing w:val="0"/>
        <w:jc w:val="both"/>
        <w:textAlignment w:val="baseline"/>
        <w:rPr>
          <w:sz w:val="28"/>
          <w:szCs w:val="28"/>
        </w:rPr>
      </w:pPr>
      <w:r w:rsidRPr="00DB6587">
        <w:rPr>
          <w:sz w:val="28"/>
          <w:szCs w:val="28"/>
        </w:rPr>
        <w:t>Notifíquese, comuníquese, publíquese y archívese el expediente.</w:t>
      </w:r>
      <w:bookmarkEnd w:id="0"/>
      <w:bookmarkEnd w:id="12"/>
    </w:p>
    <w:p w14:paraId="185439D3" w14:textId="7C187D6C" w:rsidR="00020982" w:rsidRDefault="00020982" w:rsidP="00292BAE">
      <w:pPr>
        <w:pStyle w:val="Prrafodelista"/>
        <w:tabs>
          <w:tab w:val="left" w:pos="426"/>
        </w:tabs>
        <w:autoSpaceDE w:val="0"/>
        <w:autoSpaceDN w:val="0"/>
        <w:ind w:left="0"/>
        <w:contextualSpacing w:val="0"/>
        <w:jc w:val="both"/>
        <w:textAlignment w:val="baseline"/>
        <w:rPr>
          <w:sz w:val="28"/>
          <w:szCs w:val="28"/>
        </w:rPr>
      </w:pPr>
    </w:p>
    <w:p w14:paraId="529093F1" w14:textId="76CB5382" w:rsidR="00020982" w:rsidRDefault="00020982" w:rsidP="00292BAE">
      <w:pPr>
        <w:pStyle w:val="Prrafodelista"/>
        <w:tabs>
          <w:tab w:val="left" w:pos="426"/>
        </w:tabs>
        <w:autoSpaceDE w:val="0"/>
        <w:autoSpaceDN w:val="0"/>
        <w:ind w:left="0"/>
        <w:contextualSpacing w:val="0"/>
        <w:jc w:val="both"/>
        <w:textAlignment w:val="baseline"/>
        <w:rPr>
          <w:sz w:val="28"/>
          <w:szCs w:val="28"/>
        </w:rPr>
      </w:pPr>
      <w:bookmarkStart w:id="18" w:name="_GoBack"/>
      <w:bookmarkEnd w:id="18"/>
    </w:p>
    <w:p w14:paraId="7CF8FB3D" w14:textId="07CF6EA9" w:rsidR="00020982" w:rsidRDefault="00020982" w:rsidP="00020982">
      <w:pPr>
        <w:pStyle w:val="Prrafodelista"/>
        <w:tabs>
          <w:tab w:val="left" w:pos="426"/>
        </w:tabs>
        <w:autoSpaceDE w:val="0"/>
        <w:autoSpaceDN w:val="0"/>
        <w:ind w:left="0"/>
        <w:contextualSpacing w:val="0"/>
        <w:jc w:val="center"/>
        <w:textAlignment w:val="baseline"/>
        <w:rPr>
          <w:sz w:val="28"/>
          <w:szCs w:val="28"/>
        </w:rPr>
      </w:pPr>
      <w:r w:rsidRPr="00020982">
        <w:rPr>
          <w:sz w:val="28"/>
          <w:szCs w:val="28"/>
        </w:rPr>
        <w:t>JORGE ENRIQUE IBÁÑEZ NAJAR</w:t>
      </w:r>
    </w:p>
    <w:p w14:paraId="3BD51154" w14:textId="2D37A71E" w:rsidR="00020982" w:rsidRDefault="00020982" w:rsidP="00020982">
      <w:pPr>
        <w:pStyle w:val="Prrafodelista"/>
        <w:tabs>
          <w:tab w:val="left" w:pos="426"/>
        </w:tabs>
        <w:autoSpaceDE w:val="0"/>
        <w:autoSpaceDN w:val="0"/>
        <w:ind w:left="0"/>
        <w:contextualSpacing w:val="0"/>
        <w:jc w:val="center"/>
        <w:textAlignment w:val="baseline"/>
        <w:rPr>
          <w:sz w:val="28"/>
          <w:szCs w:val="28"/>
        </w:rPr>
      </w:pPr>
      <w:r w:rsidRPr="00020982">
        <w:rPr>
          <w:sz w:val="28"/>
          <w:szCs w:val="28"/>
        </w:rPr>
        <w:t>Presidente</w:t>
      </w:r>
    </w:p>
    <w:p w14:paraId="4B12EB76" w14:textId="6CA97498" w:rsidR="00020982" w:rsidRDefault="00020982" w:rsidP="00020982">
      <w:pPr>
        <w:pStyle w:val="Prrafodelista"/>
        <w:tabs>
          <w:tab w:val="left" w:pos="426"/>
        </w:tabs>
        <w:autoSpaceDE w:val="0"/>
        <w:autoSpaceDN w:val="0"/>
        <w:ind w:left="0"/>
        <w:contextualSpacing w:val="0"/>
        <w:jc w:val="center"/>
        <w:textAlignment w:val="baseline"/>
        <w:rPr>
          <w:sz w:val="28"/>
          <w:szCs w:val="28"/>
        </w:rPr>
      </w:pPr>
    </w:p>
    <w:p w14:paraId="3BEAD372" w14:textId="3ABE895E" w:rsidR="00020982" w:rsidRDefault="00020982" w:rsidP="00020982">
      <w:pPr>
        <w:pStyle w:val="Prrafodelista"/>
        <w:tabs>
          <w:tab w:val="left" w:pos="426"/>
        </w:tabs>
        <w:autoSpaceDE w:val="0"/>
        <w:autoSpaceDN w:val="0"/>
        <w:ind w:left="0"/>
        <w:contextualSpacing w:val="0"/>
        <w:jc w:val="center"/>
        <w:textAlignment w:val="baseline"/>
        <w:rPr>
          <w:sz w:val="28"/>
          <w:szCs w:val="28"/>
        </w:rPr>
      </w:pPr>
    </w:p>
    <w:p w14:paraId="3AA8A388" w14:textId="72965DB6" w:rsidR="00020982" w:rsidRDefault="00020982" w:rsidP="00020982">
      <w:pPr>
        <w:pStyle w:val="Prrafodelista"/>
        <w:tabs>
          <w:tab w:val="left" w:pos="426"/>
        </w:tabs>
        <w:autoSpaceDE w:val="0"/>
        <w:autoSpaceDN w:val="0"/>
        <w:ind w:left="0"/>
        <w:contextualSpacing w:val="0"/>
        <w:jc w:val="center"/>
        <w:textAlignment w:val="baseline"/>
        <w:rPr>
          <w:sz w:val="28"/>
          <w:szCs w:val="28"/>
        </w:rPr>
      </w:pPr>
    </w:p>
    <w:p w14:paraId="3B6A00B2" w14:textId="329DD746" w:rsidR="00020982" w:rsidRDefault="00020982" w:rsidP="00020982">
      <w:pPr>
        <w:pStyle w:val="Prrafodelista"/>
        <w:tabs>
          <w:tab w:val="left" w:pos="426"/>
        </w:tabs>
        <w:autoSpaceDE w:val="0"/>
        <w:autoSpaceDN w:val="0"/>
        <w:ind w:left="0"/>
        <w:contextualSpacing w:val="0"/>
        <w:jc w:val="center"/>
        <w:textAlignment w:val="baseline"/>
        <w:rPr>
          <w:sz w:val="28"/>
          <w:szCs w:val="28"/>
        </w:rPr>
      </w:pPr>
      <w:r w:rsidRPr="00020982">
        <w:rPr>
          <w:sz w:val="28"/>
          <w:szCs w:val="28"/>
        </w:rPr>
        <w:t>NATALIA ÁNGEL CABO</w:t>
      </w:r>
    </w:p>
    <w:p w14:paraId="6C586A06" w14:textId="6BDCB613" w:rsidR="00020982" w:rsidRDefault="00020982" w:rsidP="00020982">
      <w:pPr>
        <w:pStyle w:val="Prrafodelista"/>
        <w:tabs>
          <w:tab w:val="left" w:pos="426"/>
        </w:tabs>
        <w:autoSpaceDE w:val="0"/>
        <w:autoSpaceDN w:val="0"/>
        <w:ind w:left="0"/>
        <w:contextualSpacing w:val="0"/>
        <w:jc w:val="center"/>
        <w:textAlignment w:val="baseline"/>
        <w:rPr>
          <w:sz w:val="28"/>
          <w:szCs w:val="28"/>
        </w:rPr>
      </w:pPr>
      <w:r w:rsidRPr="00020982">
        <w:rPr>
          <w:sz w:val="28"/>
          <w:szCs w:val="28"/>
        </w:rPr>
        <w:t>Magistrada</w:t>
      </w:r>
    </w:p>
    <w:p w14:paraId="0D41E8A6" w14:textId="70C983C6" w:rsidR="00020982" w:rsidRDefault="00020982" w:rsidP="00020982">
      <w:pPr>
        <w:pStyle w:val="Prrafodelista"/>
        <w:tabs>
          <w:tab w:val="left" w:pos="426"/>
        </w:tabs>
        <w:autoSpaceDE w:val="0"/>
        <w:autoSpaceDN w:val="0"/>
        <w:ind w:left="0"/>
        <w:contextualSpacing w:val="0"/>
        <w:jc w:val="center"/>
        <w:textAlignment w:val="baseline"/>
        <w:rPr>
          <w:sz w:val="28"/>
          <w:szCs w:val="28"/>
        </w:rPr>
      </w:pPr>
    </w:p>
    <w:p w14:paraId="7DD12AED" w14:textId="5C68CACB" w:rsidR="00020982" w:rsidRDefault="00020982" w:rsidP="00020982">
      <w:pPr>
        <w:pStyle w:val="Prrafodelista"/>
        <w:tabs>
          <w:tab w:val="left" w:pos="426"/>
        </w:tabs>
        <w:autoSpaceDE w:val="0"/>
        <w:autoSpaceDN w:val="0"/>
        <w:ind w:left="0"/>
        <w:contextualSpacing w:val="0"/>
        <w:jc w:val="center"/>
        <w:textAlignment w:val="baseline"/>
        <w:rPr>
          <w:sz w:val="28"/>
          <w:szCs w:val="28"/>
        </w:rPr>
      </w:pPr>
    </w:p>
    <w:p w14:paraId="3B38C1F6" w14:textId="0B75C9A5" w:rsidR="00020982" w:rsidRDefault="00020982" w:rsidP="00020982">
      <w:pPr>
        <w:pStyle w:val="Prrafodelista"/>
        <w:tabs>
          <w:tab w:val="left" w:pos="426"/>
        </w:tabs>
        <w:autoSpaceDE w:val="0"/>
        <w:autoSpaceDN w:val="0"/>
        <w:ind w:left="0"/>
        <w:contextualSpacing w:val="0"/>
        <w:jc w:val="center"/>
        <w:textAlignment w:val="baseline"/>
        <w:rPr>
          <w:sz w:val="28"/>
          <w:szCs w:val="28"/>
        </w:rPr>
      </w:pPr>
    </w:p>
    <w:p w14:paraId="33236AEB" w14:textId="2FEA9C0C" w:rsidR="00020982" w:rsidRDefault="00020982" w:rsidP="00020982">
      <w:pPr>
        <w:pStyle w:val="Prrafodelista"/>
        <w:tabs>
          <w:tab w:val="left" w:pos="426"/>
        </w:tabs>
        <w:autoSpaceDE w:val="0"/>
        <w:autoSpaceDN w:val="0"/>
        <w:ind w:left="0"/>
        <w:contextualSpacing w:val="0"/>
        <w:jc w:val="center"/>
        <w:textAlignment w:val="baseline"/>
        <w:rPr>
          <w:sz w:val="28"/>
          <w:szCs w:val="28"/>
        </w:rPr>
      </w:pPr>
      <w:r w:rsidRPr="00020982">
        <w:rPr>
          <w:sz w:val="28"/>
          <w:szCs w:val="28"/>
        </w:rPr>
        <w:t>HECTOR ALFONSO CARVAJAL LONDOÑO</w:t>
      </w:r>
    </w:p>
    <w:p w14:paraId="56714203" w14:textId="26216589" w:rsidR="00020982" w:rsidRDefault="00020982" w:rsidP="00020982">
      <w:pPr>
        <w:pStyle w:val="Prrafodelista"/>
        <w:tabs>
          <w:tab w:val="left" w:pos="426"/>
        </w:tabs>
        <w:autoSpaceDE w:val="0"/>
        <w:autoSpaceDN w:val="0"/>
        <w:ind w:left="0"/>
        <w:contextualSpacing w:val="0"/>
        <w:jc w:val="center"/>
        <w:textAlignment w:val="baseline"/>
        <w:rPr>
          <w:sz w:val="28"/>
          <w:szCs w:val="28"/>
        </w:rPr>
      </w:pPr>
      <w:r w:rsidRPr="00020982">
        <w:rPr>
          <w:sz w:val="28"/>
          <w:szCs w:val="28"/>
        </w:rPr>
        <w:t>Magistrado</w:t>
      </w:r>
    </w:p>
    <w:p w14:paraId="6A4102CC" w14:textId="2EAA5DDD" w:rsidR="00020982" w:rsidRDefault="00020982" w:rsidP="00020982">
      <w:pPr>
        <w:pStyle w:val="Prrafodelista"/>
        <w:tabs>
          <w:tab w:val="left" w:pos="426"/>
        </w:tabs>
        <w:autoSpaceDE w:val="0"/>
        <w:autoSpaceDN w:val="0"/>
        <w:ind w:left="0"/>
        <w:contextualSpacing w:val="0"/>
        <w:jc w:val="center"/>
        <w:textAlignment w:val="baseline"/>
        <w:rPr>
          <w:sz w:val="28"/>
          <w:szCs w:val="28"/>
        </w:rPr>
      </w:pPr>
    </w:p>
    <w:p w14:paraId="58DFC133" w14:textId="1B039A2C" w:rsidR="00020982" w:rsidRDefault="00020982" w:rsidP="00020982">
      <w:pPr>
        <w:pStyle w:val="Prrafodelista"/>
        <w:tabs>
          <w:tab w:val="left" w:pos="426"/>
        </w:tabs>
        <w:autoSpaceDE w:val="0"/>
        <w:autoSpaceDN w:val="0"/>
        <w:ind w:left="0"/>
        <w:contextualSpacing w:val="0"/>
        <w:jc w:val="center"/>
        <w:textAlignment w:val="baseline"/>
        <w:rPr>
          <w:sz w:val="28"/>
          <w:szCs w:val="28"/>
        </w:rPr>
      </w:pPr>
    </w:p>
    <w:p w14:paraId="743E38E3" w14:textId="1219516E" w:rsidR="00020982" w:rsidRDefault="00020982" w:rsidP="00020982">
      <w:pPr>
        <w:pStyle w:val="Prrafodelista"/>
        <w:tabs>
          <w:tab w:val="left" w:pos="426"/>
        </w:tabs>
        <w:autoSpaceDE w:val="0"/>
        <w:autoSpaceDN w:val="0"/>
        <w:ind w:left="0"/>
        <w:contextualSpacing w:val="0"/>
        <w:jc w:val="center"/>
        <w:textAlignment w:val="baseline"/>
        <w:rPr>
          <w:sz w:val="28"/>
          <w:szCs w:val="28"/>
        </w:rPr>
      </w:pPr>
    </w:p>
    <w:p w14:paraId="58040E6D" w14:textId="65920E6A" w:rsidR="00020982" w:rsidRDefault="00020982" w:rsidP="00020982">
      <w:pPr>
        <w:pStyle w:val="Prrafodelista"/>
        <w:tabs>
          <w:tab w:val="left" w:pos="426"/>
        </w:tabs>
        <w:autoSpaceDE w:val="0"/>
        <w:autoSpaceDN w:val="0"/>
        <w:ind w:left="0"/>
        <w:contextualSpacing w:val="0"/>
        <w:jc w:val="center"/>
        <w:textAlignment w:val="baseline"/>
        <w:rPr>
          <w:sz w:val="28"/>
          <w:szCs w:val="28"/>
        </w:rPr>
      </w:pPr>
      <w:r w:rsidRPr="00020982">
        <w:rPr>
          <w:sz w:val="28"/>
          <w:szCs w:val="28"/>
        </w:rPr>
        <w:t>JUAN CARLOS CORTÉS GONZÁLEZ</w:t>
      </w:r>
    </w:p>
    <w:p w14:paraId="2F3FE228" w14:textId="1EACB0AF" w:rsidR="00020982" w:rsidRDefault="00020982" w:rsidP="00020982">
      <w:pPr>
        <w:pStyle w:val="Prrafodelista"/>
        <w:tabs>
          <w:tab w:val="left" w:pos="426"/>
        </w:tabs>
        <w:autoSpaceDE w:val="0"/>
        <w:autoSpaceDN w:val="0"/>
        <w:ind w:left="0"/>
        <w:contextualSpacing w:val="0"/>
        <w:jc w:val="center"/>
        <w:textAlignment w:val="baseline"/>
        <w:rPr>
          <w:sz w:val="28"/>
          <w:szCs w:val="28"/>
        </w:rPr>
      </w:pPr>
      <w:r w:rsidRPr="00020982">
        <w:rPr>
          <w:sz w:val="28"/>
          <w:szCs w:val="28"/>
        </w:rPr>
        <w:t>Magistrado</w:t>
      </w:r>
    </w:p>
    <w:p w14:paraId="6202FA1F" w14:textId="4A4E4387" w:rsidR="00020982" w:rsidRDefault="00020982" w:rsidP="00020982">
      <w:pPr>
        <w:pStyle w:val="Prrafodelista"/>
        <w:tabs>
          <w:tab w:val="left" w:pos="426"/>
        </w:tabs>
        <w:autoSpaceDE w:val="0"/>
        <w:autoSpaceDN w:val="0"/>
        <w:ind w:left="0"/>
        <w:contextualSpacing w:val="0"/>
        <w:jc w:val="center"/>
        <w:textAlignment w:val="baseline"/>
        <w:rPr>
          <w:sz w:val="28"/>
          <w:szCs w:val="28"/>
        </w:rPr>
      </w:pPr>
    </w:p>
    <w:p w14:paraId="37816C7B" w14:textId="7B2B8DBC" w:rsidR="00020982" w:rsidRDefault="00020982" w:rsidP="00020982">
      <w:pPr>
        <w:pStyle w:val="Prrafodelista"/>
        <w:tabs>
          <w:tab w:val="left" w:pos="426"/>
        </w:tabs>
        <w:autoSpaceDE w:val="0"/>
        <w:autoSpaceDN w:val="0"/>
        <w:ind w:left="0"/>
        <w:contextualSpacing w:val="0"/>
        <w:jc w:val="center"/>
        <w:textAlignment w:val="baseline"/>
        <w:rPr>
          <w:sz w:val="28"/>
          <w:szCs w:val="28"/>
        </w:rPr>
      </w:pPr>
    </w:p>
    <w:p w14:paraId="50E96A72" w14:textId="25A568B7" w:rsidR="00020982" w:rsidRDefault="00020982" w:rsidP="00020982">
      <w:pPr>
        <w:pStyle w:val="Prrafodelista"/>
        <w:tabs>
          <w:tab w:val="left" w:pos="426"/>
        </w:tabs>
        <w:autoSpaceDE w:val="0"/>
        <w:autoSpaceDN w:val="0"/>
        <w:ind w:left="0"/>
        <w:contextualSpacing w:val="0"/>
        <w:jc w:val="center"/>
        <w:textAlignment w:val="baseline"/>
        <w:rPr>
          <w:sz w:val="28"/>
          <w:szCs w:val="28"/>
        </w:rPr>
      </w:pPr>
    </w:p>
    <w:p w14:paraId="37B232A9" w14:textId="3F7A82C1" w:rsidR="00020982" w:rsidRDefault="00020982" w:rsidP="00020982">
      <w:pPr>
        <w:pStyle w:val="Prrafodelista"/>
        <w:tabs>
          <w:tab w:val="left" w:pos="426"/>
        </w:tabs>
        <w:autoSpaceDE w:val="0"/>
        <w:autoSpaceDN w:val="0"/>
        <w:ind w:left="0"/>
        <w:contextualSpacing w:val="0"/>
        <w:jc w:val="center"/>
        <w:textAlignment w:val="baseline"/>
        <w:rPr>
          <w:sz w:val="28"/>
          <w:szCs w:val="28"/>
        </w:rPr>
      </w:pPr>
      <w:r w:rsidRPr="00020982">
        <w:rPr>
          <w:sz w:val="28"/>
          <w:szCs w:val="28"/>
        </w:rPr>
        <w:t>LINA MARCELA ESCOBAR MARTÍNEZ</w:t>
      </w:r>
    </w:p>
    <w:p w14:paraId="59F703B3" w14:textId="188755FD" w:rsidR="00020982" w:rsidRDefault="00020982" w:rsidP="00020982">
      <w:pPr>
        <w:pStyle w:val="Prrafodelista"/>
        <w:tabs>
          <w:tab w:val="left" w:pos="426"/>
        </w:tabs>
        <w:autoSpaceDE w:val="0"/>
        <w:autoSpaceDN w:val="0"/>
        <w:ind w:left="0"/>
        <w:contextualSpacing w:val="0"/>
        <w:jc w:val="center"/>
        <w:textAlignment w:val="baseline"/>
        <w:rPr>
          <w:sz w:val="28"/>
          <w:szCs w:val="28"/>
        </w:rPr>
      </w:pPr>
      <w:r w:rsidRPr="00020982">
        <w:rPr>
          <w:sz w:val="28"/>
          <w:szCs w:val="28"/>
        </w:rPr>
        <w:t>Magistrada</w:t>
      </w:r>
    </w:p>
    <w:p w14:paraId="1AFA8595" w14:textId="1C061F00" w:rsidR="00020982" w:rsidRDefault="00020982" w:rsidP="00020982">
      <w:pPr>
        <w:pStyle w:val="Prrafodelista"/>
        <w:tabs>
          <w:tab w:val="left" w:pos="426"/>
        </w:tabs>
        <w:autoSpaceDE w:val="0"/>
        <w:autoSpaceDN w:val="0"/>
        <w:ind w:left="0"/>
        <w:contextualSpacing w:val="0"/>
        <w:jc w:val="center"/>
        <w:textAlignment w:val="baseline"/>
        <w:rPr>
          <w:sz w:val="28"/>
          <w:szCs w:val="28"/>
        </w:rPr>
      </w:pPr>
    </w:p>
    <w:p w14:paraId="31E015F2" w14:textId="7CB6C1AC" w:rsidR="00020982" w:rsidRDefault="00020982" w:rsidP="00020982">
      <w:pPr>
        <w:pStyle w:val="Prrafodelista"/>
        <w:tabs>
          <w:tab w:val="left" w:pos="426"/>
        </w:tabs>
        <w:autoSpaceDE w:val="0"/>
        <w:autoSpaceDN w:val="0"/>
        <w:ind w:left="0"/>
        <w:contextualSpacing w:val="0"/>
        <w:jc w:val="center"/>
        <w:textAlignment w:val="baseline"/>
        <w:rPr>
          <w:sz w:val="28"/>
          <w:szCs w:val="28"/>
        </w:rPr>
      </w:pPr>
    </w:p>
    <w:p w14:paraId="0A30DEBF" w14:textId="0FDDF139" w:rsidR="00020982" w:rsidRDefault="00020982" w:rsidP="00020982">
      <w:pPr>
        <w:pStyle w:val="Prrafodelista"/>
        <w:tabs>
          <w:tab w:val="left" w:pos="426"/>
        </w:tabs>
        <w:autoSpaceDE w:val="0"/>
        <w:autoSpaceDN w:val="0"/>
        <w:ind w:left="0"/>
        <w:contextualSpacing w:val="0"/>
        <w:jc w:val="center"/>
        <w:textAlignment w:val="baseline"/>
        <w:rPr>
          <w:sz w:val="28"/>
          <w:szCs w:val="28"/>
        </w:rPr>
      </w:pPr>
    </w:p>
    <w:p w14:paraId="0915951D" w14:textId="39AECB3C" w:rsidR="00020982" w:rsidRDefault="00020982" w:rsidP="00020982">
      <w:pPr>
        <w:pStyle w:val="Prrafodelista"/>
        <w:tabs>
          <w:tab w:val="left" w:pos="426"/>
        </w:tabs>
        <w:autoSpaceDE w:val="0"/>
        <w:autoSpaceDN w:val="0"/>
        <w:ind w:left="0"/>
        <w:contextualSpacing w:val="0"/>
        <w:jc w:val="center"/>
        <w:textAlignment w:val="baseline"/>
        <w:rPr>
          <w:sz w:val="28"/>
          <w:szCs w:val="28"/>
        </w:rPr>
      </w:pPr>
      <w:r w:rsidRPr="00020982">
        <w:rPr>
          <w:sz w:val="28"/>
          <w:szCs w:val="28"/>
        </w:rPr>
        <w:t>VLADIMIR FERNÁNDEZ ANDRADE</w:t>
      </w:r>
    </w:p>
    <w:p w14:paraId="01B7967D" w14:textId="6F405613" w:rsidR="00020982" w:rsidRDefault="00020982" w:rsidP="00020982">
      <w:pPr>
        <w:pStyle w:val="Prrafodelista"/>
        <w:tabs>
          <w:tab w:val="left" w:pos="426"/>
        </w:tabs>
        <w:autoSpaceDE w:val="0"/>
        <w:autoSpaceDN w:val="0"/>
        <w:ind w:left="0"/>
        <w:contextualSpacing w:val="0"/>
        <w:jc w:val="center"/>
        <w:textAlignment w:val="baseline"/>
        <w:rPr>
          <w:sz w:val="28"/>
          <w:szCs w:val="28"/>
        </w:rPr>
      </w:pPr>
      <w:r w:rsidRPr="00020982">
        <w:rPr>
          <w:sz w:val="28"/>
          <w:szCs w:val="28"/>
        </w:rPr>
        <w:t>Magistrado</w:t>
      </w:r>
    </w:p>
    <w:p w14:paraId="1232FB62" w14:textId="147545FF" w:rsidR="00020982" w:rsidRDefault="00020982" w:rsidP="00020982">
      <w:pPr>
        <w:pStyle w:val="Prrafodelista"/>
        <w:tabs>
          <w:tab w:val="left" w:pos="426"/>
        </w:tabs>
        <w:autoSpaceDE w:val="0"/>
        <w:autoSpaceDN w:val="0"/>
        <w:ind w:left="0"/>
        <w:contextualSpacing w:val="0"/>
        <w:jc w:val="center"/>
        <w:textAlignment w:val="baseline"/>
        <w:rPr>
          <w:sz w:val="28"/>
          <w:szCs w:val="28"/>
        </w:rPr>
      </w:pPr>
    </w:p>
    <w:p w14:paraId="720B126A" w14:textId="2DCE50FD" w:rsidR="00020982" w:rsidRDefault="00020982" w:rsidP="00020982">
      <w:pPr>
        <w:pStyle w:val="Prrafodelista"/>
        <w:tabs>
          <w:tab w:val="left" w:pos="426"/>
        </w:tabs>
        <w:autoSpaceDE w:val="0"/>
        <w:autoSpaceDN w:val="0"/>
        <w:ind w:left="0"/>
        <w:contextualSpacing w:val="0"/>
        <w:jc w:val="center"/>
        <w:textAlignment w:val="baseline"/>
        <w:rPr>
          <w:sz w:val="28"/>
          <w:szCs w:val="28"/>
        </w:rPr>
      </w:pPr>
    </w:p>
    <w:p w14:paraId="5F05C3B7" w14:textId="7B321A18" w:rsidR="00020982" w:rsidRDefault="00020982" w:rsidP="00020982">
      <w:pPr>
        <w:pStyle w:val="Prrafodelista"/>
        <w:tabs>
          <w:tab w:val="left" w:pos="426"/>
        </w:tabs>
        <w:autoSpaceDE w:val="0"/>
        <w:autoSpaceDN w:val="0"/>
        <w:ind w:left="0"/>
        <w:contextualSpacing w:val="0"/>
        <w:jc w:val="center"/>
        <w:textAlignment w:val="baseline"/>
        <w:rPr>
          <w:sz w:val="28"/>
          <w:szCs w:val="28"/>
        </w:rPr>
      </w:pPr>
    </w:p>
    <w:p w14:paraId="3A637466" w14:textId="59D7455A" w:rsidR="00020982" w:rsidRDefault="00020982" w:rsidP="00020982">
      <w:pPr>
        <w:pStyle w:val="Prrafodelista"/>
        <w:tabs>
          <w:tab w:val="left" w:pos="426"/>
        </w:tabs>
        <w:autoSpaceDE w:val="0"/>
        <w:autoSpaceDN w:val="0"/>
        <w:ind w:left="0"/>
        <w:contextualSpacing w:val="0"/>
        <w:jc w:val="center"/>
        <w:textAlignment w:val="baseline"/>
        <w:rPr>
          <w:sz w:val="28"/>
          <w:szCs w:val="28"/>
        </w:rPr>
      </w:pPr>
      <w:r w:rsidRPr="00020982">
        <w:rPr>
          <w:sz w:val="28"/>
          <w:szCs w:val="28"/>
        </w:rPr>
        <w:t>PAOLA ANDREA MENESES MOSQUERA</w:t>
      </w:r>
    </w:p>
    <w:p w14:paraId="328C79AB" w14:textId="594915FB" w:rsidR="00020982" w:rsidRDefault="00020982" w:rsidP="00020982">
      <w:pPr>
        <w:pStyle w:val="Prrafodelista"/>
        <w:tabs>
          <w:tab w:val="left" w:pos="426"/>
        </w:tabs>
        <w:autoSpaceDE w:val="0"/>
        <w:autoSpaceDN w:val="0"/>
        <w:ind w:left="0"/>
        <w:contextualSpacing w:val="0"/>
        <w:jc w:val="center"/>
        <w:textAlignment w:val="baseline"/>
        <w:rPr>
          <w:sz w:val="28"/>
          <w:szCs w:val="28"/>
        </w:rPr>
      </w:pPr>
      <w:r w:rsidRPr="00020982">
        <w:rPr>
          <w:sz w:val="28"/>
          <w:szCs w:val="28"/>
        </w:rPr>
        <w:t>Magistrada</w:t>
      </w:r>
    </w:p>
    <w:p w14:paraId="63DD1A58" w14:textId="7F731A00" w:rsidR="00020982" w:rsidRDefault="00020982" w:rsidP="00020982">
      <w:pPr>
        <w:pStyle w:val="Prrafodelista"/>
        <w:tabs>
          <w:tab w:val="left" w:pos="426"/>
        </w:tabs>
        <w:autoSpaceDE w:val="0"/>
        <w:autoSpaceDN w:val="0"/>
        <w:ind w:left="0"/>
        <w:contextualSpacing w:val="0"/>
        <w:jc w:val="center"/>
        <w:textAlignment w:val="baseline"/>
        <w:rPr>
          <w:sz w:val="28"/>
          <w:szCs w:val="28"/>
        </w:rPr>
      </w:pPr>
    </w:p>
    <w:p w14:paraId="7DB96A08" w14:textId="4D25B4CF" w:rsidR="00020982" w:rsidRDefault="00020982" w:rsidP="00020982">
      <w:pPr>
        <w:pStyle w:val="Prrafodelista"/>
        <w:tabs>
          <w:tab w:val="left" w:pos="426"/>
        </w:tabs>
        <w:autoSpaceDE w:val="0"/>
        <w:autoSpaceDN w:val="0"/>
        <w:ind w:left="0"/>
        <w:contextualSpacing w:val="0"/>
        <w:jc w:val="center"/>
        <w:textAlignment w:val="baseline"/>
        <w:rPr>
          <w:sz w:val="28"/>
          <w:szCs w:val="28"/>
        </w:rPr>
      </w:pPr>
    </w:p>
    <w:p w14:paraId="3A964570" w14:textId="31F2A42B" w:rsidR="00020982" w:rsidRDefault="00020982" w:rsidP="00020982">
      <w:pPr>
        <w:pStyle w:val="Prrafodelista"/>
        <w:tabs>
          <w:tab w:val="left" w:pos="426"/>
        </w:tabs>
        <w:autoSpaceDE w:val="0"/>
        <w:autoSpaceDN w:val="0"/>
        <w:ind w:left="0"/>
        <w:contextualSpacing w:val="0"/>
        <w:jc w:val="center"/>
        <w:textAlignment w:val="baseline"/>
        <w:rPr>
          <w:sz w:val="28"/>
          <w:szCs w:val="28"/>
        </w:rPr>
      </w:pPr>
    </w:p>
    <w:p w14:paraId="5E29AA32" w14:textId="1454FBAC" w:rsidR="00020982" w:rsidRDefault="00020982" w:rsidP="00020982">
      <w:pPr>
        <w:pStyle w:val="Prrafodelista"/>
        <w:tabs>
          <w:tab w:val="left" w:pos="426"/>
        </w:tabs>
        <w:autoSpaceDE w:val="0"/>
        <w:autoSpaceDN w:val="0"/>
        <w:ind w:left="0"/>
        <w:contextualSpacing w:val="0"/>
        <w:jc w:val="center"/>
        <w:textAlignment w:val="baseline"/>
        <w:rPr>
          <w:sz w:val="28"/>
          <w:szCs w:val="28"/>
        </w:rPr>
      </w:pPr>
      <w:r w:rsidRPr="00020982">
        <w:rPr>
          <w:sz w:val="28"/>
          <w:szCs w:val="28"/>
        </w:rPr>
        <w:t>MIGUEL POLO ROSERO</w:t>
      </w:r>
    </w:p>
    <w:p w14:paraId="1B47BA46" w14:textId="0B5BD911" w:rsidR="00020982" w:rsidRDefault="00020982" w:rsidP="00020982">
      <w:pPr>
        <w:pStyle w:val="Prrafodelista"/>
        <w:tabs>
          <w:tab w:val="left" w:pos="426"/>
        </w:tabs>
        <w:autoSpaceDE w:val="0"/>
        <w:autoSpaceDN w:val="0"/>
        <w:ind w:left="0"/>
        <w:contextualSpacing w:val="0"/>
        <w:jc w:val="center"/>
        <w:textAlignment w:val="baseline"/>
        <w:rPr>
          <w:sz w:val="28"/>
          <w:szCs w:val="28"/>
        </w:rPr>
      </w:pPr>
      <w:r w:rsidRPr="00020982">
        <w:rPr>
          <w:sz w:val="28"/>
          <w:szCs w:val="28"/>
        </w:rPr>
        <w:t>Magistrado</w:t>
      </w:r>
    </w:p>
    <w:p w14:paraId="5DA313AD" w14:textId="5324AE6A" w:rsidR="00020982" w:rsidRDefault="00020982" w:rsidP="00020982">
      <w:pPr>
        <w:pStyle w:val="Prrafodelista"/>
        <w:tabs>
          <w:tab w:val="left" w:pos="426"/>
        </w:tabs>
        <w:autoSpaceDE w:val="0"/>
        <w:autoSpaceDN w:val="0"/>
        <w:ind w:left="0"/>
        <w:contextualSpacing w:val="0"/>
        <w:jc w:val="center"/>
        <w:textAlignment w:val="baseline"/>
        <w:rPr>
          <w:sz w:val="28"/>
          <w:szCs w:val="28"/>
        </w:rPr>
      </w:pPr>
      <w:r w:rsidRPr="00020982">
        <w:rPr>
          <w:sz w:val="28"/>
          <w:szCs w:val="28"/>
        </w:rPr>
        <w:t>Con impedimento aceptado</w:t>
      </w:r>
    </w:p>
    <w:p w14:paraId="4144083A" w14:textId="603CFA8B" w:rsidR="00020982" w:rsidRDefault="00020982" w:rsidP="00020982">
      <w:pPr>
        <w:pStyle w:val="Prrafodelista"/>
        <w:tabs>
          <w:tab w:val="left" w:pos="426"/>
        </w:tabs>
        <w:autoSpaceDE w:val="0"/>
        <w:autoSpaceDN w:val="0"/>
        <w:ind w:left="0"/>
        <w:contextualSpacing w:val="0"/>
        <w:jc w:val="center"/>
        <w:textAlignment w:val="baseline"/>
        <w:rPr>
          <w:sz w:val="28"/>
          <w:szCs w:val="28"/>
        </w:rPr>
      </w:pPr>
    </w:p>
    <w:p w14:paraId="1E64A01B" w14:textId="155EFE15" w:rsidR="00020982" w:rsidRDefault="00020982" w:rsidP="00020982">
      <w:pPr>
        <w:pStyle w:val="Prrafodelista"/>
        <w:tabs>
          <w:tab w:val="left" w:pos="426"/>
        </w:tabs>
        <w:autoSpaceDE w:val="0"/>
        <w:autoSpaceDN w:val="0"/>
        <w:ind w:left="0"/>
        <w:contextualSpacing w:val="0"/>
        <w:jc w:val="center"/>
        <w:textAlignment w:val="baseline"/>
        <w:rPr>
          <w:sz w:val="28"/>
          <w:szCs w:val="28"/>
        </w:rPr>
      </w:pPr>
    </w:p>
    <w:p w14:paraId="78463009" w14:textId="37ADC341" w:rsidR="00020982" w:rsidRDefault="00020982" w:rsidP="00020982">
      <w:pPr>
        <w:pStyle w:val="Prrafodelista"/>
        <w:tabs>
          <w:tab w:val="left" w:pos="426"/>
        </w:tabs>
        <w:autoSpaceDE w:val="0"/>
        <w:autoSpaceDN w:val="0"/>
        <w:ind w:left="0"/>
        <w:contextualSpacing w:val="0"/>
        <w:jc w:val="center"/>
        <w:textAlignment w:val="baseline"/>
        <w:rPr>
          <w:sz w:val="28"/>
          <w:szCs w:val="28"/>
        </w:rPr>
      </w:pPr>
    </w:p>
    <w:p w14:paraId="13D151D4" w14:textId="5AF5B222" w:rsidR="00020982" w:rsidRDefault="00020982" w:rsidP="00020982">
      <w:pPr>
        <w:pStyle w:val="Prrafodelista"/>
        <w:tabs>
          <w:tab w:val="left" w:pos="426"/>
        </w:tabs>
        <w:autoSpaceDE w:val="0"/>
        <w:autoSpaceDN w:val="0"/>
        <w:ind w:left="0"/>
        <w:contextualSpacing w:val="0"/>
        <w:jc w:val="center"/>
        <w:textAlignment w:val="baseline"/>
        <w:rPr>
          <w:sz w:val="28"/>
          <w:szCs w:val="28"/>
        </w:rPr>
      </w:pPr>
      <w:r w:rsidRPr="00020982">
        <w:rPr>
          <w:sz w:val="28"/>
          <w:szCs w:val="28"/>
        </w:rPr>
        <w:t>JOSE FERNANDO REYES CUARTAS</w:t>
      </w:r>
    </w:p>
    <w:p w14:paraId="1EBFA5DC" w14:textId="7FA0B83D" w:rsidR="00020982" w:rsidRDefault="00020982" w:rsidP="00020982">
      <w:pPr>
        <w:pStyle w:val="Prrafodelista"/>
        <w:tabs>
          <w:tab w:val="left" w:pos="426"/>
        </w:tabs>
        <w:autoSpaceDE w:val="0"/>
        <w:autoSpaceDN w:val="0"/>
        <w:ind w:left="0"/>
        <w:contextualSpacing w:val="0"/>
        <w:jc w:val="center"/>
        <w:textAlignment w:val="baseline"/>
        <w:rPr>
          <w:sz w:val="28"/>
          <w:szCs w:val="28"/>
        </w:rPr>
      </w:pPr>
      <w:r w:rsidRPr="00020982">
        <w:rPr>
          <w:sz w:val="28"/>
          <w:szCs w:val="28"/>
        </w:rPr>
        <w:t>Magistrado</w:t>
      </w:r>
    </w:p>
    <w:p w14:paraId="53C8FAB7" w14:textId="00A156DA" w:rsidR="00020982" w:rsidRDefault="00020982" w:rsidP="00020982">
      <w:pPr>
        <w:pStyle w:val="Prrafodelista"/>
        <w:tabs>
          <w:tab w:val="left" w:pos="426"/>
        </w:tabs>
        <w:autoSpaceDE w:val="0"/>
        <w:autoSpaceDN w:val="0"/>
        <w:ind w:left="0"/>
        <w:contextualSpacing w:val="0"/>
        <w:jc w:val="center"/>
        <w:textAlignment w:val="baseline"/>
        <w:rPr>
          <w:sz w:val="28"/>
          <w:szCs w:val="28"/>
        </w:rPr>
      </w:pPr>
    </w:p>
    <w:p w14:paraId="488D8FB5" w14:textId="79CEFA87" w:rsidR="00020982" w:rsidRDefault="00020982" w:rsidP="00020982">
      <w:pPr>
        <w:pStyle w:val="Prrafodelista"/>
        <w:tabs>
          <w:tab w:val="left" w:pos="426"/>
        </w:tabs>
        <w:autoSpaceDE w:val="0"/>
        <w:autoSpaceDN w:val="0"/>
        <w:ind w:left="0"/>
        <w:contextualSpacing w:val="0"/>
        <w:jc w:val="center"/>
        <w:textAlignment w:val="baseline"/>
        <w:rPr>
          <w:sz w:val="28"/>
          <w:szCs w:val="28"/>
        </w:rPr>
      </w:pPr>
    </w:p>
    <w:p w14:paraId="146E084E" w14:textId="5C41442B" w:rsidR="00020982" w:rsidRDefault="00020982" w:rsidP="00020982">
      <w:pPr>
        <w:pStyle w:val="Prrafodelista"/>
        <w:tabs>
          <w:tab w:val="left" w:pos="426"/>
        </w:tabs>
        <w:autoSpaceDE w:val="0"/>
        <w:autoSpaceDN w:val="0"/>
        <w:ind w:left="0"/>
        <w:contextualSpacing w:val="0"/>
        <w:jc w:val="center"/>
        <w:textAlignment w:val="baseline"/>
        <w:rPr>
          <w:sz w:val="28"/>
          <w:szCs w:val="28"/>
        </w:rPr>
      </w:pPr>
    </w:p>
    <w:p w14:paraId="214C212C" w14:textId="12B641FC" w:rsidR="00020982" w:rsidRDefault="00020982" w:rsidP="00020982">
      <w:pPr>
        <w:pStyle w:val="Prrafodelista"/>
        <w:tabs>
          <w:tab w:val="left" w:pos="426"/>
        </w:tabs>
        <w:autoSpaceDE w:val="0"/>
        <w:autoSpaceDN w:val="0"/>
        <w:ind w:left="0"/>
        <w:contextualSpacing w:val="0"/>
        <w:jc w:val="center"/>
        <w:textAlignment w:val="baseline"/>
        <w:rPr>
          <w:sz w:val="28"/>
          <w:szCs w:val="28"/>
        </w:rPr>
      </w:pPr>
      <w:r w:rsidRPr="00020982">
        <w:rPr>
          <w:sz w:val="28"/>
          <w:szCs w:val="28"/>
        </w:rPr>
        <w:t>ANDREA LILIANA ROMERO LOPEZ</w:t>
      </w:r>
    </w:p>
    <w:p w14:paraId="750E13DF" w14:textId="5497DFCD" w:rsidR="00020982" w:rsidRDefault="00020982" w:rsidP="00020982">
      <w:pPr>
        <w:pStyle w:val="Prrafodelista"/>
        <w:tabs>
          <w:tab w:val="left" w:pos="426"/>
        </w:tabs>
        <w:autoSpaceDE w:val="0"/>
        <w:autoSpaceDN w:val="0"/>
        <w:ind w:left="0"/>
        <w:contextualSpacing w:val="0"/>
        <w:jc w:val="center"/>
        <w:textAlignment w:val="baseline"/>
        <w:rPr>
          <w:sz w:val="28"/>
          <w:szCs w:val="28"/>
        </w:rPr>
      </w:pPr>
      <w:r w:rsidRPr="00020982">
        <w:rPr>
          <w:sz w:val="28"/>
          <w:szCs w:val="28"/>
        </w:rPr>
        <w:t>Secretaria General</w:t>
      </w:r>
    </w:p>
    <w:p w14:paraId="6171AF4F" w14:textId="615F62DB" w:rsidR="00020982" w:rsidRDefault="00020982" w:rsidP="00020982">
      <w:pPr>
        <w:pStyle w:val="Prrafodelista"/>
        <w:tabs>
          <w:tab w:val="left" w:pos="426"/>
        </w:tabs>
        <w:autoSpaceDE w:val="0"/>
        <w:autoSpaceDN w:val="0"/>
        <w:ind w:left="0"/>
        <w:contextualSpacing w:val="0"/>
        <w:jc w:val="center"/>
        <w:textAlignment w:val="baseline"/>
        <w:rPr>
          <w:sz w:val="28"/>
          <w:szCs w:val="28"/>
        </w:rPr>
      </w:pPr>
    </w:p>
    <w:p w14:paraId="236060C0" w14:textId="6C26A09A" w:rsidR="00020982" w:rsidRDefault="00020982" w:rsidP="00020982">
      <w:pPr>
        <w:pStyle w:val="Prrafodelista"/>
        <w:tabs>
          <w:tab w:val="left" w:pos="426"/>
        </w:tabs>
        <w:autoSpaceDE w:val="0"/>
        <w:autoSpaceDN w:val="0"/>
        <w:ind w:left="0"/>
        <w:contextualSpacing w:val="0"/>
        <w:jc w:val="center"/>
        <w:textAlignment w:val="baseline"/>
        <w:rPr>
          <w:sz w:val="28"/>
          <w:szCs w:val="28"/>
        </w:rPr>
      </w:pPr>
    </w:p>
    <w:p w14:paraId="20EC12A8" w14:textId="1B94814A" w:rsidR="00020982" w:rsidRDefault="00020982" w:rsidP="00020982">
      <w:pPr>
        <w:pStyle w:val="Prrafodelista"/>
        <w:tabs>
          <w:tab w:val="left" w:pos="426"/>
        </w:tabs>
        <w:autoSpaceDE w:val="0"/>
        <w:autoSpaceDN w:val="0"/>
        <w:ind w:left="0"/>
        <w:contextualSpacing w:val="0"/>
        <w:jc w:val="center"/>
        <w:textAlignment w:val="baseline"/>
        <w:rPr>
          <w:sz w:val="28"/>
          <w:szCs w:val="28"/>
        </w:rPr>
      </w:pPr>
    </w:p>
    <w:p w14:paraId="2B30A796" w14:textId="0499E5B6" w:rsidR="00020982" w:rsidRDefault="00020982" w:rsidP="00020982">
      <w:pPr>
        <w:pStyle w:val="Prrafodelista"/>
        <w:tabs>
          <w:tab w:val="left" w:pos="426"/>
        </w:tabs>
        <w:autoSpaceDE w:val="0"/>
        <w:autoSpaceDN w:val="0"/>
        <w:ind w:left="0"/>
        <w:contextualSpacing w:val="0"/>
        <w:jc w:val="center"/>
        <w:textAlignment w:val="baseline"/>
        <w:rPr>
          <w:sz w:val="28"/>
          <w:szCs w:val="28"/>
        </w:rPr>
      </w:pPr>
    </w:p>
    <w:p w14:paraId="2F26520E" w14:textId="7B995101" w:rsidR="00020982" w:rsidRDefault="00020982" w:rsidP="00020982">
      <w:pPr>
        <w:pStyle w:val="Prrafodelista"/>
        <w:tabs>
          <w:tab w:val="left" w:pos="426"/>
        </w:tabs>
        <w:autoSpaceDE w:val="0"/>
        <w:autoSpaceDN w:val="0"/>
        <w:ind w:left="0"/>
        <w:contextualSpacing w:val="0"/>
        <w:jc w:val="center"/>
        <w:textAlignment w:val="baseline"/>
        <w:rPr>
          <w:sz w:val="28"/>
          <w:szCs w:val="28"/>
        </w:rPr>
      </w:pPr>
    </w:p>
    <w:p w14:paraId="43C57AEA" w14:textId="77777777" w:rsidR="00020982" w:rsidRPr="00020982" w:rsidRDefault="00020982" w:rsidP="00020982">
      <w:pPr>
        <w:pStyle w:val="Prrafodelista"/>
        <w:tabs>
          <w:tab w:val="left" w:pos="426"/>
        </w:tabs>
        <w:autoSpaceDE w:val="0"/>
        <w:autoSpaceDN w:val="0"/>
        <w:ind w:left="0"/>
        <w:contextualSpacing w:val="0"/>
        <w:jc w:val="center"/>
        <w:textAlignment w:val="baseline"/>
        <w:rPr>
          <w:sz w:val="28"/>
          <w:szCs w:val="28"/>
        </w:rPr>
      </w:pPr>
    </w:p>
    <w:sectPr w:rsidR="00020982" w:rsidRPr="00020982" w:rsidSect="00C048A8">
      <w:headerReference w:type="default" r:id="rId12"/>
      <w:footerReference w:type="even" r:id="rId13"/>
      <w:footerReference w:type="default" r:id="rId14"/>
      <w:pgSz w:w="12240" w:h="18720" w:code="14"/>
      <w:pgMar w:top="1276" w:right="1701" w:bottom="1701" w:left="1701" w:header="709" w:footer="709" w:gutter="0"/>
      <w:pgNumType w:start="1"/>
      <w:cols w:space="708"/>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9C17C2B" w14:textId="77777777" w:rsidR="00C375AE" w:rsidRDefault="00C375AE" w:rsidP="004D267F">
      <w:r>
        <w:separator/>
      </w:r>
    </w:p>
  </w:endnote>
  <w:endnote w:type="continuationSeparator" w:id="0">
    <w:p w14:paraId="22CD6625" w14:textId="77777777" w:rsidR="00C375AE" w:rsidRDefault="00C375AE" w:rsidP="004D267F">
      <w:r>
        <w:continuationSeparator/>
      </w:r>
    </w:p>
  </w:endnote>
  <w:endnote w:type="continuationNotice" w:id="1">
    <w:p w14:paraId="3C2C7047" w14:textId="77777777" w:rsidR="00C375AE" w:rsidRDefault="00C375AE"/>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Arial"/>
    <w:charset w:val="00"/>
    <w:family w:val="swiss"/>
    <w:pitch w:val="variable"/>
    <w:sig w:usb0="20000287" w:usb1="00000003" w:usb2="00000000" w:usb3="00000000" w:csb0="0000019F" w:csb1="00000000"/>
  </w:font>
  <w:font w:name="Aptos Display">
    <w:altName w:val="Arial"/>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Ancizar Sans Regular">
    <w:altName w:val="Arial"/>
    <w:panose1 w:val="00000000000000000000"/>
    <w:charset w:val="00"/>
    <w:family w:val="swiss"/>
    <w:notTrueType/>
    <w:pitch w:val="variable"/>
    <w:sig w:usb0="00000007" w:usb1="00000000" w:usb2="00000000" w:usb3="00000000" w:csb0="00000093"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73A9B29" w14:textId="77777777" w:rsidR="00843F4A" w:rsidRDefault="00843F4A" w:rsidP="003A5130">
    <w:pPr>
      <w:pStyle w:val="Piedepgina"/>
      <w:framePr w:wrap="none" w:vAnchor="text" w:hAnchor="margin" w:xAlign="right" w:y="1"/>
      <w:rPr>
        <w:rStyle w:val="Nmerodepgina"/>
      </w:rPr>
    </w:pPr>
    <w:r>
      <w:rPr>
        <w:rStyle w:val="Nmerodepgina"/>
      </w:rPr>
      <w:fldChar w:fldCharType="begin"/>
    </w:r>
    <w:r>
      <w:rPr>
        <w:rStyle w:val="Nmerodepgina"/>
      </w:rPr>
      <w:instrText xml:space="preserve"> PAGE </w:instrText>
    </w:r>
    <w:r>
      <w:rPr>
        <w:rStyle w:val="Nmerodepgina"/>
      </w:rPr>
      <w:fldChar w:fldCharType="end"/>
    </w:r>
  </w:p>
  <w:p w14:paraId="1E5F5A53" w14:textId="77777777" w:rsidR="00843F4A" w:rsidRDefault="00843F4A" w:rsidP="003A5130">
    <w:pPr>
      <w:pStyle w:val="Piedepgina"/>
      <w:ind w:right="360"/>
    </w:pPr>
  </w:p>
  <w:p w14:paraId="4B18E151" w14:textId="77777777" w:rsidR="00843F4A" w:rsidRDefault="00843F4A"/>
  <w:p w14:paraId="1488BEFD" w14:textId="77777777" w:rsidR="00843F4A" w:rsidRDefault="00843F4A"/>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6C30F60" w14:textId="0E5788B6" w:rsidR="00843F4A" w:rsidRPr="00B334EA" w:rsidRDefault="00843F4A" w:rsidP="003A5130">
    <w:pPr>
      <w:pStyle w:val="Piedepgina"/>
      <w:framePr w:wrap="none" w:vAnchor="text" w:hAnchor="margin" w:xAlign="right" w:y="1"/>
      <w:rPr>
        <w:rStyle w:val="Nmerodepgina"/>
        <w:sz w:val="24"/>
        <w:szCs w:val="24"/>
      </w:rPr>
    </w:pPr>
    <w:r w:rsidRPr="00B334EA">
      <w:rPr>
        <w:rStyle w:val="Nmerodepgina"/>
        <w:sz w:val="24"/>
        <w:szCs w:val="24"/>
      </w:rPr>
      <w:fldChar w:fldCharType="begin"/>
    </w:r>
    <w:r w:rsidRPr="00B334EA">
      <w:rPr>
        <w:rStyle w:val="Nmerodepgina"/>
        <w:sz w:val="24"/>
        <w:szCs w:val="24"/>
      </w:rPr>
      <w:instrText xml:space="preserve"> PAGE </w:instrText>
    </w:r>
    <w:r w:rsidRPr="00B334EA">
      <w:rPr>
        <w:rStyle w:val="Nmerodepgina"/>
        <w:sz w:val="24"/>
        <w:szCs w:val="24"/>
      </w:rPr>
      <w:fldChar w:fldCharType="separate"/>
    </w:r>
    <w:r w:rsidR="00292BAE">
      <w:rPr>
        <w:rStyle w:val="Nmerodepgina"/>
        <w:noProof/>
        <w:sz w:val="24"/>
        <w:szCs w:val="24"/>
      </w:rPr>
      <w:t>32</w:t>
    </w:r>
    <w:r w:rsidRPr="00B334EA">
      <w:rPr>
        <w:rStyle w:val="Nmerodepgina"/>
        <w:sz w:val="24"/>
        <w:szCs w:val="24"/>
      </w:rPr>
      <w:fldChar w:fldCharType="end"/>
    </w:r>
  </w:p>
  <w:p w14:paraId="1431BBB5" w14:textId="77777777" w:rsidR="00843F4A" w:rsidRPr="00B334EA" w:rsidRDefault="00843F4A" w:rsidP="003A5130">
    <w:pPr>
      <w:pStyle w:val="Piedepgina"/>
      <w:ind w:right="360"/>
      <w:rPr>
        <w:sz w:val="24"/>
        <w:szCs w:val="24"/>
      </w:rPr>
    </w:pPr>
  </w:p>
  <w:p w14:paraId="52FABC76" w14:textId="77777777" w:rsidR="00843F4A" w:rsidRPr="00B334EA" w:rsidRDefault="00843F4A"/>
  <w:p w14:paraId="781CCD0F" w14:textId="77777777" w:rsidR="00843F4A" w:rsidRPr="00B334EA" w:rsidRDefault="00843F4A"/>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5978F7C9" w14:textId="77777777" w:rsidR="00C375AE" w:rsidRDefault="00C375AE" w:rsidP="004D267F">
      <w:r>
        <w:separator/>
      </w:r>
    </w:p>
  </w:footnote>
  <w:footnote w:type="continuationSeparator" w:id="0">
    <w:p w14:paraId="3164D6CD" w14:textId="77777777" w:rsidR="00C375AE" w:rsidRDefault="00C375AE" w:rsidP="004D267F">
      <w:r>
        <w:continuationSeparator/>
      </w:r>
    </w:p>
  </w:footnote>
  <w:footnote w:type="continuationNotice" w:id="1">
    <w:p w14:paraId="5697952A" w14:textId="77777777" w:rsidR="00C375AE" w:rsidRDefault="00C375AE"/>
  </w:footnote>
  <w:footnote w:id="2">
    <w:p w14:paraId="59692568" w14:textId="131EE619" w:rsidR="00B558BE" w:rsidRPr="00DB6587" w:rsidRDefault="00B558BE" w:rsidP="00A06B4D">
      <w:pPr>
        <w:pStyle w:val="Textonotapie"/>
        <w:jc w:val="both"/>
        <w:rPr>
          <w:rFonts w:ascii="Times New Roman" w:hAnsi="Times New Roman"/>
          <w:sz w:val="20"/>
          <w:szCs w:val="20"/>
          <w:lang w:val="es-CO"/>
        </w:rPr>
      </w:pPr>
      <w:r w:rsidRPr="00DB6587">
        <w:rPr>
          <w:rStyle w:val="Refdenotaalpie"/>
          <w:rFonts w:ascii="Times New Roman" w:hAnsi="Times New Roman"/>
          <w:sz w:val="20"/>
          <w:szCs w:val="20"/>
          <w:lang w:val="es-CO"/>
        </w:rPr>
        <w:footnoteRef/>
      </w:r>
      <w:r w:rsidRPr="00DB6587">
        <w:rPr>
          <w:rFonts w:ascii="Times New Roman" w:hAnsi="Times New Roman"/>
          <w:sz w:val="20"/>
          <w:szCs w:val="20"/>
          <w:lang w:val="es-CO"/>
        </w:rPr>
        <w:t xml:space="preserve"> Expediente D-</w:t>
      </w:r>
      <w:r w:rsidR="00493571" w:rsidRPr="00DB6587">
        <w:rPr>
          <w:rFonts w:ascii="Times New Roman" w:hAnsi="Times New Roman"/>
          <w:sz w:val="20"/>
          <w:szCs w:val="20"/>
          <w:lang w:val="es-CO"/>
        </w:rPr>
        <w:t>16361, archivo</w:t>
      </w:r>
      <w:r w:rsidR="0086130C" w:rsidRPr="00DB6587">
        <w:rPr>
          <w:rFonts w:ascii="Times New Roman" w:hAnsi="Times New Roman"/>
          <w:sz w:val="20"/>
          <w:szCs w:val="20"/>
          <w:lang w:val="es-CO"/>
        </w:rPr>
        <w:t xml:space="preserve"> “Auto que inadmite la demanda”. Disponible en: </w:t>
      </w:r>
      <w:hyperlink r:id="rId1" w:history="1">
        <w:r w:rsidR="0077402A" w:rsidRPr="00DB6587">
          <w:rPr>
            <w:rStyle w:val="Hipervnculo"/>
            <w:rFonts w:ascii="Times New Roman" w:hAnsi="Times New Roman"/>
            <w:color w:val="auto"/>
            <w:sz w:val="20"/>
            <w:szCs w:val="20"/>
            <w:lang w:val="es-CO"/>
          </w:rPr>
          <w:t>https://www.corteconstitucional.gov.co/secretaria/archivo.php?id=99982</w:t>
        </w:r>
      </w:hyperlink>
      <w:r w:rsidRPr="00DB6587">
        <w:rPr>
          <w:rFonts w:ascii="Times New Roman" w:hAnsi="Times New Roman"/>
          <w:sz w:val="20"/>
          <w:szCs w:val="20"/>
          <w:lang w:val="es-CO"/>
        </w:rPr>
        <w:t xml:space="preserve">. </w:t>
      </w:r>
    </w:p>
  </w:footnote>
  <w:footnote w:id="3">
    <w:p w14:paraId="69E5BB85" w14:textId="503B7757" w:rsidR="00681A2E" w:rsidRPr="00DB6587" w:rsidRDefault="00681A2E" w:rsidP="00A06B4D">
      <w:pPr>
        <w:pStyle w:val="Textonotapie"/>
        <w:jc w:val="both"/>
        <w:rPr>
          <w:rFonts w:ascii="Times New Roman" w:hAnsi="Times New Roman"/>
          <w:sz w:val="20"/>
          <w:szCs w:val="20"/>
          <w:lang w:val="es-CO"/>
        </w:rPr>
      </w:pPr>
      <w:r w:rsidRPr="00DB6587">
        <w:rPr>
          <w:rStyle w:val="Refdenotaalpie"/>
          <w:rFonts w:ascii="Times New Roman" w:hAnsi="Times New Roman"/>
          <w:sz w:val="20"/>
          <w:szCs w:val="20"/>
          <w:lang w:val="es-CO"/>
        </w:rPr>
        <w:footnoteRef/>
      </w:r>
      <w:r w:rsidRPr="00DB6587">
        <w:rPr>
          <w:rFonts w:ascii="Times New Roman" w:hAnsi="Times New Roman"/>
          <w:sz w:val="20"/>
          <w:szCs w:val="20"/>
          <w:lang w:val="es-CO"/>
        </w:rPr>
        <w:t xml:space="preserve"> </w:t>
      </w:r>
      <w:r w:rsidR="00FA2226" w:rsidRPr="00DB6587">
        <w:rPr>
          <w:rFonts w:ascii="Times New Roman" w:hAnsi="Times New Roman"/>
          <w:sz w:val="20"/>
          <w:szCs w:val="20"/>
          <w:lang w:val="es-CO"/>
        </w:rPr>
        <w:t>Expediente D-16361, archivo “</w:t>
      </w:r>
      <w:r w:rsidR="009408A0" w:rsidRPr="00DB6587">
        <w:rPr>
          <w:rFonts w:ascii="Times New Roman" w:hAnsi="Times New Roman"/>
          <w:sz w:val="20"/>
          <w:szCs w:val="20"/>
          <w:lang w:val="es-CO"/>
        </w:rPr>
        <w:t>Auto que admite la demanda</w:t>
      </w:r>
      <w:r w:rsidR="00FA2226" w:rsidRPr="00DB6587">
        <w:rPr>
          <w:rFonts w:ascii="Times New Roman" w:hAnsi="Times New Roman"/>
          <w:sz w:val="20"/>
          <w:szCs w:val="20"/>
          <w:lang w:val="es-CO"/>
        </w:rPr>
        <w:t>”</w:t>
      </w:r>
      <w:r w:rsidRPr="00DB6587">
        <w:rPr>
          <w:rFonts w:ascii="Times New Roman" w:hAnsi="Times New Roman"/>
          <w:sz w:val="20"/>
          <w:szCs w:val="20"/>
          <w:lang w:val="es-CO"/>
        </w:rPr>
        <w:t>.</w:t>
      </w:r>
      <w:r w:rsidR="009408A0" w:rsidRPr="00DB6587">
        <w:rPr>
          <w:rFonts w:ascii="Times New Roman" w:hAnsi="Times New Roman"/>
          <w:sz w:val="20"/>
          <w:szCs w:val="20"/>
          <w:lang w:val="es-CO"/>
        </w:rPr>
        <w:t xml:space="preserve"> Disponible en: </w:t>
      </w:r>
      <w:hyperlink r:id="rId2" w:history="1">
        <w:r w:rsidR="00CF1537" w:rsidRPr="00DB6587">
          <w:rPr>
            <w:rStyle w:val="Hipervnculo"/>
            <w:rFonts w:ascii="Times New Roman" w:hAnsi="Times New Roman"/>
            <w:color w:val="auto"/>
            <w:sz w:val="20"/>
            <w:szCs w:val="20"/>
            <w:lang w:val="es-CO"/>
          </w:rPr>
          <w:t>https://www.corteconstitucional.gov.co/secretaria/archivo.php?id=102535</w:t>
        </w:r>
      </w:hyperlink>
      <w:r w:rsidR="00CF1537" w:rsidRPr="00DB6587">
        <w:rPr>
          <w:rFonts w:ascii="Times New Roman" w:hAnsi="Times New Roman"/>
          <w:sz w:val="20"/>
          <w:szCs w:val="20"/>
          <w:lang w:val="es-CO"/>
        </w:rPr>
        <w:t xml:space="preserve">. </w:t>
      </w:r>
    </w:p>
  </w:footnote>
  <w:footnote w:id="4">
    <w:p w14:paraId="3FEF6995" w14:textId="6215A6FD" w:rsidR="00681A2E" w:rsidRPr="00DB6587" w:rsidRDefault="00681A2E" w:rsidP="00A06B4D">
      <w:pPr>
        <w:pStyle w:val="Textonotapie"/>
        <w:jc w:val="both"/>
        <w:rPr>
          <w:rFonts w:ascii="Times New Roman" w:hAnsi="Times New Roman"/>
          <w:sz w:val="20"/>
          <w:szCs w:val="20"/>
          <w:lang w:val="es-CO"/>
        </w:rPr>
      </w:pPr>
      <w:r w:rsidRPr="00DB6587">
        <w:rPr>
          <w:rStyle w:val="Refdenotaalpie"/>
          <w:rFonts w:ascii="Times New Roman" w:hAnsi="Times New Roman"/>
          <w:sz w:val="20"/>
          <w:szCs w:val="20"/>
          <w:lang w:val="es-CO"/>
        </w:rPr>
        <w:footnoteRef/>
      </w:r>
      <w:r w:rsidRPr="00DB6587">
        <w:rPr>
          <w:rFonts w:ascii="Times New Roman" w:hAnsi="Times New Roman"/>
          <w:sz w:val="20"/>
          <w:szCs w:val="20"/>
          <w:lang w:val="es-CO"/>
        </w:rPr>
        <w:t xml:space="preserve"> Se invitó </w:t>
      </w:r>
      <w:r w:rsidR="00F4397A" w:rsidRPr="00DB6587">
        <w:rPr>
          <w:rFonts w:ascii="Times New Roman" w:hAnsi="Times New Roman"/>
          <w:sz w:val="20"/>
          <w:szCs w:val="20"/>
          <w:lang w:val="es-CO"/>
        </w:rPr>
        <w:t xml:space="preserve">a la Agencia Nacional de Contratación Pública - Colombia Compra Eficiente; </w:t>
      </w:r>
      <w:r w:rsidR="0031473C" w:rsidRPr="00DB6587">
        <w:rPr>
          <w:rFonts w:ascii="Times New Roman" w:hAnsi="Times New Roman"/>
          <w:sz w:val="20"/>
          <w:szCs w:val="20"/>
          <w:lang w:val="es-CO"/>
        </w:rPr>
        <w:t xml:space="preserve">el </w:t>
      </w:r>
      <w:r w:rsidR="00F4397A" w:rsidRPr="00DB6587">
        <w:rPr>
          <w:rFonts w:ascii="Times New Roman" w:hAnsi="Times New Roman"/>
          <w:sz w:val="20"/>
          <w:szCs w:val="20"/>
          <w:lang w:val="es-CO"/>
        </w:rPr>
        <w:t xml:space="preserve">Consejo Superior de la Judicatura; </w:t>
      </w:r>
      <w:r w:rsidR="0031473C" w:rsidRPr="00DB6587">
        <w:rPr>
          <w:rFonts w:ascii="Times New Roman" w:hAnsi="Times New Roman"/>
          <w:sz w:val="20"/>
          <w:szCs w:val="20"/>
          <w:lang w:val="es-CO"/>
        </w:rPr>
        <w:t xml:space="preserve">la </w:t>
      </w:r>
      <w:r w:rsidR="00F4397A" w:rsidRPr="00DB6587">
        <w:rPr>
          <w:rFonts w:ascii="Times New Roman" w:hAnsi="Times New Roman"/>
          <w:sz w:val="20"/>
          <w:szCs w:val="20"/>
          <w:lang w:val="es-CO"/>
        </w:rPr>
        <w:t xml:space="preserve">Dirección Ejecutiva de Administración Judicial; </w:t>
      </w:r>
      <w:r w:rsidR="0031473C" w:rsidRPr="00DB6587">
        <w:rPr>
          <w:rFonts w:ascii="Times New Roman" w:hAnsi="Times New Roman"/>
          <w:sz w:val="20"/>
          <w:szCs w:val="20"/>
          <w:lang w:val="es-CO"/>
        </w:rPr>
        <w:t xml:space="preserve">la </w:t>
      </w:r>
      <w:r w:rsidR="00F4397A" w:rsidRPr="00DB6587">
        <w:rPr>
          <w:rFonts w:ascii="Times New Roman" w:hAnsi="Times New Roman"/>
          <w:sz w:val="20"/>
          <w:szCs w:val="20"/>
          <w:lang w:val="es-CO"/>
        </w:rPr>
        <w:t xml:space="preserve">Contraloría General de la República; </w:t>
      </w:r>
      <w:r w:rsidR="0031473C" w:rsidRPr="00DB6587">
        <w:rPr>
          <w:rFonts w:ascii="Times New Roman" w:hAnsi="Times New Roman"/>
          <w:sz w:val="20"/>
          <w:szCs w:val="20"/>
          <w:lang w:val="es-CO"/>
        </w:rPr>
        <w:t xml:space="preserve">la </w:t>
      </w:r>
      <w:r w:rsidR="00F4397A" w:rsidRPr="00DB6587">
        <w:rPr>
          <w:rFonts w:ascii="Times New Roman" w:hAnsi="Times New Roman"/>
          <w:sz w:val="20"/>
          <w:szCs w:val="20"/>
          <w:lang w:val="es-CO"/>
        </w:rPr>
        <w:t xml:space="preserve">Auditoría General de la República; </w:t>
      </w:r>
      <w:r w:rsidR="0031473C" w:rsidRPr="00DB6587">
        <w:rPr>
          <w:rFonts w:ascii="Times New Roman" w:hAnsi="Times New Roman"/>
          <w:sz w:val="20"/>
          <w:szCs w:val="20"/>
          <w:lang w:val="es-CO"/>
        </w:rPr>
        <w:t xml:space="preserve">la </w:t>
      </w:r>
      <w:r w:rsidR="00F4397A" w:rsidRPr="00DB6587">
        <w:rPr>
          <w:rFonts w:ascii="Times New Roman" w:hAnsi="Times New Roman"/>
          <w:sz w:val="20"/>
          <w:szCs w:val="20"/>
          <w:lang w:val="es-CO"/>
        </w:rPr>
        <w:t xml:space="preserve">Federación Nacional de Departamentos; </w:t>
      </w:r>
      <w:r w:rsidR="0031473C" w:rsidRPr="00DB6587">
        <w:rPr>
          <w:rFonts w:ascii="Times New Roman" w:hAnsi="Times New Roman"/>
          <w:sz w:val="20"/>
          <w:szCs w:val="20"/>
          <w:lang w:val="es-CO"/>
        </w:rPr>
        <w:t xml:space="preserve">la </w:t>
      </w:r>
      <w:r w:rsidR="00F4397A" w:rsidRPr="00DB6587">
        <w:rPr>
          <w:rFonts w:ascii="Times New Roman" w:hAnsi="Times New Roman"/>
          <w:sz w:val="20"/>
          <w:szCs w:val="20"/>
          <w:lang w:val="es-CO"/>
        </w:rPr>
        <w:t xml:space="preserve">Federación Colombiana de Municipios; </w:t>
      </w:r>
      <w:r w:rsidR="0031473C" w:rsidRPr="00DB6587">
        <w:rPr>
          <w:rFonts w:ascii="Times New Roman" w:hAnsi="Times New Roman"/>
          <w:sz w:val="20"/>
          <w:szCs w:val="20"/>
          <w:lang w:val="es-CO"/>
        </w:rPr>
        <w:t xml:space="preserve">la </w:t>
      </w:r>
      <w:r w:rsidR="00F4397A" w:rsidRPr="00DB6587">
        <w:rPr>
          <w:rFonts w:ascii="Times New Roman" w:hAnsi="Times New Roman"/>
          <w:sz w:val="20"/>
          <w:szCs w:val="20"/>
          <w:lang w:val="es-CO"/>
        </w:rPr>
        <w:t xml:space="preserve">Superintendencia de Industria y Comercio; </w:t>
      </w:r>
      <w:r w:rsidR="0031473C" w:rsidRPr="00DB6587">
        <w:rPr>
          <w:rFonts w:ascii="Times New Roman" w:hAnsi="Times New Roman"/>
          <w:sz w:val="20"/>
          <w:szCs w:val="20"/>
          <w:lang w:val="es-CO"/>
        </w:rPr>
        <w:t xml:space="preserve">la </w:t>
      </w:r>
      <w:r w:rsidR="00F4397A" w:rsidRPr="00DB6587">
        <w:rPr>
          <w:rFonts w:ascii="Times New Roman" w:hAnsi="Times New Roman"/>
          <w:sz w:val="20"/>
          <w:szCs w:val="20"/>
          <w:lang w:val="es-CO"/>
        </w:rPr>
        <w:t xml:space="preserve">Universidad de Antioquia - Dirección Jurídica; </w:t>
      </w:r>
      <w:r w:rsidR="0031473C" w:rsidRPr="00DB6587">
        <w:rPr>
          <w:rFonts w:ascii="Times New Roman" w:hAnsi="Times New Roman"/>
          <w:sz w:val="20"/>
          <w:szCs w:val="20"/>
          <w:lang w:val="es-CO"/>
        </w:rPr>
        <w:t xml:space="preserve">la </w:t>
      </w:r>
      <w:r w:rsidR="00F4397A" w:rsidRPr="00DB6587">
        <w:rPr>
          <w:rFonts w:ascii="Times New Roman" w:hAnsi="Times New Roman"/>
          <w:sz w:val="20"/>
          <w:szCs w:val="20"/>
          <w:lang w:val="es-CO"/>
        </w:rPr>
        <w:t xml:space="preserve">Universidad Nacional de Colombia - Dirección Jurídica Nacional; </w:t>
      </w:r>
      <w:r w:rsidR="0031473C" w:rsidRPr="00DB6587">
        <w:rPr>
          <w:rFonts w:ascii="Times New Roman" w:hAnsi="Times New Roman"/>
          <w:sz w:val="20"/>
          <w:szCs w:val="20"/>
          <w:lang w:val="es-CO"/>
        </w:rPr>
        <w:t xml:space="preserve">la </w:t>
      </w:r>
      <w:r w:rsidR="00F4397A" w:rsidRPr="00DB6587">
        <w:rPr>
          <w:rFonts w:ascii="Times New Roman" w:hAnsi="Times New Roman"/>
          <w:sz w:val="20"/>
          <w:szCs w:val="20"/>
          <w:lang w:val="es-CO"/>
        </w:rPr>
        <w:t xml:space="preserve">Universidad del Valle - Dirección Jurídica; </w:t>
      </w:r>
      <w:r w:rsidR="0031473C" w:rsidRPr="00DB6587">
        <w:rPr>
          <w:rFonts w:ascii="Times New Roman" w:hAnsi="Times New Roman"/>
          <w:sz w:val="20"/>
          <w:szCs w:val="20"/>
          <w:lang w:val="es-CO"/>
        </w:rPr>
        <w:t xml:space="preserve">la </w:t>
      </w:r>
      <w:r w:rsidR="00F4397A" w:rsidRPr="00DB6587">
        <w:rPr>
          <w:rFonts w:ascii="Times New Roman" w:hAnsi="Times New Roman"/>
          <w:sz w:val="20"/>
          <w:szCs w:val="20"/>
          <w:lang w:val="es-CO"/>
        </w:rPr>
        <w:t xml:space="preserve">Universidad de Nariño - Dirección Jurídica; </w:t>
      </w:r>
      <w:r w:rsidR="0031473C" w:rsidRPr="00DB6587">
        <w:rPr>
          <w:rFonts w:ascii="Times New Roman" w:hAnsi="Times New Roman"/>
          <w:sz w:val="20"/>
          <w:szCs w:val="20"/>
          <w:lang w:val="es-CO"/>
        </w:rPr>
        <w:t xml:space="preserve">la </w:t>
      </w:r>
      <w:r w:rsidR="00F4397A" w:rsidRPr="00DB6587">
        <w:rPr>
          <w:rFonts w:ascii="Times New Roman" w:hAnsi="Times New Roman"/>
          <w:sz w:val="20"/>
          <w:szCs w:val="20"/>
          <w:lang w:val="es-CO"/>
        </w:rPr>
        <w:t xml:space="preserve">Universidad Externado - Departamento de Derecho Administrativo y Departamento de Derecho Constitucional; </w:t>
      </w:r>
      <w:r w:rsidR="0031473C" w:rsidRPr="00DB6587">
        <w:rPr>
          <w:rFonts w:ascii="Times New Roman" w:hAnsi="Times New Roman"/>
          <w:sz w:val="20"/>
          <w:szCs w:val="20"/>
          <w:lang w:val="es-CO"/>
        </w:rPr>
        <w:t xml:space="preserve">la </w:t>
      </w:r>
      <w:r w:rsidR="00F4397A" w:rsidRPr="00DB6587">
        <w:rPr>
          <w:rFonts w:ascii="Times New Roman" w:hAnsi="Times New Roman"/>
          <w:sz w:val="20"/>
          <w:szCs w:val="20"/>
          <w:lang w:val="es-CO"/>
        </w:rPr>
        <w:t xml:space="preserve">Universidad Pontificia Javeriana - Departamento de Derecho Público; </w:t>
      </w:r>
      <w:r w:rsidR="0031473C" w:rsidRPr="00DB6587">
        <w:rPr>
          <w:rFonts w:ascii="Times New Roman" w:hAnsi="Times New Roman"/>
          <w:sz w:val="20"/>
          <w:szCs w:val="20"/>
          <w:lang w:val="es-CO"/>
        </w:rPr>
        <w:t xml:space="preserve">la </w:t>
      </w:r>
      <w:r w:rsidR="00F4397A" w:rsidRPr="00DB6587">
        <w:rPr>
          <w:rFonts w:ascii="Times New Roman" w:hAnsi="Times New Roman"/>
          <w:sz w:val="20"/>
          <w:szCs w:val="20"/>
          <w:lang w:val="es-CO"/>
        </w:rPr>
        <w:t xml:space="preserve">Universidad del Rosario - Facultad de Jurisprudencia; </w:t>
      </w:r>
      <w:r w:rsidR="0031473C" w:rsidRPr="00DB6587">
        <w:rPr>
          <w:rFonts w:ascii="Times New Roman" w:hAnsi="Times New Roman"/>
          <w:sz w:val="20"/>
          <w:szCs w:val="20"/>
          <w:lang w:val="es-CO"/>
        </w:rPr>
        <w:t xml:space="preserve">la </w:t>
      </w:r>
      <w:r w:rsidR="00F4397A" w:rsidRPr="00DB6587">
        <w:rPr>
          <w:rFonts w:ascii="Times New Roman" w:hAnsi="Times New Roman"/>
          <w:sz w:val="20"/>
          <w:szCs w:val="20"/>
          <w:lang w:val="es-CO"/>
        </w:rPr>
        <w:t xml:space="preserve">Confederación Colombiana de Cámaras de Comercio - Confecámaras; </w:t>
      </w:r>
      <w:r w:rsidR="0031473C" w:rsidRPr="00DB6587">
        <w:rPr>
          <w:rFonts w:ascii="Times New Roman" w:hAnsi="Times New Roman"/>
          <w:sz w:val="20"/>
          <w:szCs w:val="20"/>
          <w:lang w:val="es-CO"/>
        </w:rPr>
        <w:t xml:space="preserve">la </w:t>
      </w:r>
      <w:r w:rsidR="00F4397A" w:rsidRPr="00DB6587">
        <w:rPr>
          <w:rFonts w:ascii="Times New Roman" w:hAnsi="Times New Roman"/>
          <w:sz w:val="20"/>
          <w:szCs w:val="20"/>
          <w:lang w:val="es-CO"/>
        </w:rPr>
        <w:t xml:space="preserve">Asociación Nacional de </w:t>
      </w:r>
      <w:r w:rsidR="00A43B34" w:rsidRPr="00DB6587">
        <w:rPr>
          <w:rFonts w:ascii="Times New Roman" w:hAnsi="Times New Roman"/>
          <w:sz w:val="20"/>
          <w:szCs w:val="20"/>
          <w:lang w:val="es-CO"/>
        </w:rPr>
        <w:t>Industriales</w:t>
      </w:r>
      <w:r w:rsidR="00F4397A" w:rsidRPr="00DB6587">
        <w:rPr>
          <w:rFonts w:ascii="Times New Roman" w:hAnsi="Times New Roman"/>
          <w:sz w:val="20"/>
          <w:szCs w:val="20"/>
          <w:lang w:val="es-CO"/>
        </w:rPr>
        <w:t xml:space="preserve"> </w:t>
      </w:r>
      <w:r w:rsidR="00A43B34" w:rsidRPr="00DB6587">
        <w:rPr>
          <w:rFonts w:ascii="Times New Roman" w:hAnsi="Times New Roman"/>
          <w:sz w:val="20"/>
          <w:szCs w:val="20"/>
          <w:lang w:val="es-CO"/>
        </w:rPr>
        <w:t>(</w:t>
      </w:r>
      <w:r w:rsidR="00F4397A" w:rsidRPr="00DB6587">
        <w:rPr>
          <w:rFonts w:ascii="Times New Roman" w:hAnsi="Times New Roman"/>
          <w:sz w:val="20"/>
          <w:szCs w:val="20"/>
          <w:lang w:val="es-CO"/>
        </w:rPr>
        <w:t>ANDI</w:t>
      </w:r>
      <w:r w:rsidR="00A43B34" w:rsidRPr="00DB6587">
        <w:rPr>
          <w:rFonts w:ascii="Times New Roman" w:hAnsi="Times New Roman"/>
          <w:sz w:val="20"/>
          <w:szCs w:val="20"/>
          <w:lang w:val="es-CO"/>
        </w:rPr>
        <w:t>)</w:t>
      </w:r>
      <w:r w:rsidR="00F4397A" w:rsidRPr="00DB6587">
        <w:rPr>
          <w:rFonts w:ascii="Times New Roman" w:hAnsi="Times New Roman"/>
          <w:sz w:val="20"/>
          <w:szCs w:val="20"/>
          <w:lang w:val="es-CO"/>
        </w:rPr>
        <w:t xml:space="preserve"> y </w:t>
      </w:r>
      <w:r w:rsidR="0031473C" w:rsidRPr="00DB6587">
        <w:rPr>
          <w:rFonts w:ascii="Times New Roman" w:hAnsi="Times New Roman"/>
          <w:sz w:val="20"/>
          <w:szCs w:val="20"/>
          <w:lang w:val="es-CO"/>
        </w:rPr>
        <w:t xml:space="preserve">la </w:t>
      </w:r>
      <w:r w:rsidR="00F4397A" w:rsidRPr="00DB6587">
        <w:rPr>
          <w:rFonts w:ascii="Times New Roman" w:hAnsi="Times New Roman"/>
          <w:sz w:val="20"/>
          <w:szCs w:val="20"/>
          <w:lang w:val="es-CO"/>
        </w:rPr>
        <w:t>Federación Nacional de Comerciantes</w:t>
      </w:r>
      <w:r w:rsidR="00A43B34" w:rsidRPr="00DB6587">
        <w:rPr>
          <w:rFonts w:ascii="Times New Roman" w:hAnsi="Times New Roman"/>
          <w:sz w:val="20"/>
          <w:szCs w:val="20"/>
          <w:lang w:val="es-CO"/>
        </w:rPr>
        <w:t xml:space="preserve"> (</w:t>
      </w:r>
      <w:r w:rsidR="00F4397A" w:rsidRPr="00DB6587">
        <w:rPr>
          <w:rFonts w:ascii="Times New Roman" w:hAnsi="Times New Roman"/>
          <w:sz w:val="20"/>
          <w:szCs w:val="20"/>
          <w:lang w:val="es-CO"/>
        </w:rPr>
        <w:t>Fenalco</w:t>
      </w:r>
      <w:r w:rsidR="00A43B34" w:rsidRPr="00DB6587">
        <w:rPr>
          <w:rFonts w:ascii="Times New Roman" w:hAnsi="Times New Roman"/>
          <w:sz w:val="20"/>
          <w:szCs w:val="20"/>
          <w:lang w:val="es-CO"/>
        </w:rPr>
        <w:t>)</w:t>
      </w:r>
      <w:r w:rsidR="00517C4F" w:rsidRPr="00DB6587">
        <w:rPr>
          <w:rFonts w:ascii="Times New Roman" w:hAnsi="Times New Roman"/>
          <w:sz w:val="20"/>
          <w:szCs w:val="20"/>
          <w:lang w:val="es-CO"/>
        </w:rPr>
        <w:t>.</w:t>
      </w:r>
    </w:p>
  </w:footnote>
  <w:footnote w:id="5">
    <w:p w14:paraId="382FB663" w14:textId="5C22ED9F" w:rsidR="00FA1064" w:rsidRPr="00DB6587" w:rsidRDefault="00FA1064" w:rsidP="00A06B4D">
      <w:pPr>
        <w:pStyle w:val="Textonotapie"/>
        <w:jc w:val="both"/>
        <w:rPr>
          <w:rFonts w:ascii="Times New Roman" w:hAnsi="Times New Roman"/>
          <w:sz w:val="20"/>
          <w:szCs w:val="20"/>
        </w:rPr>
      </w:pPr>
      <w:r w:rsidRPr="00DB6587">
        <w:rPr>
          <w:rStyle w:val="Refdenotaalpie"/>
          <w:rFonts w:ascii="Times New Roman" w:hAnsi="Times New Roman"/>
          <w:sz w:val="20"/>
          <w:szCs w:val="20"/>
        </w:rPr>
        <w:footnoteRef/>
      </w:r>
      <w:r w:rsidRPr="00DB6587">
        <w:rPr>
          <w:rFonts w:ascii="Times New Roman" w:hAnsi="Times New Roman"/>
          <w:sz w:val="20"/>
          <w:szCs w:val="20"/>
        </w:rPr>
        <w:t xml:space="preserve"> Expediente D-16361, archivo </w:t>
      </w:r>
      <w:r w:rsidR="006A4BCE" w:rsidRPr="00DB6587">
        <w:rPr>
          <w:rFonts w:ascii="Times New Roman" w:hAnsi="Times New Roman"/>
          <w:sz w:val="20"/>
          <w:szCs w:val="20"/>
        </w:rPr>
        <w:t xml:space="preserve">“Constancia de fijación en lista”. Disponible en: </w:t>
      </w:r>
      <w:hyperlink r:id="rId3" w:history="1">
        <w:r w:rsidR="006A4BCE" w:rsidRPr="00DB6587">
          <w:rPr>
            <w:rStyle w:val="Hipervnculo"/>
            <w:rFonts w:ascii="Times New Roman" w:hAnsi="Times New Roman"/>
            <w:color w:val="auto"/>
            <w:sz w:val="20"/>
            <w:szCs w:val="20"/>
          </w:rPr>
          <w:t>https://www.corteconstitucional.gov.co/secretaria/archivo.php?id=103412</w:t>
        </w:r>
      </w:hyperlink>
      <w:r w:rsidR="006A4BCE" w:rsidRPr="00DB6587">
        <w:rPr>
          <w:rFonts w:ascii="Times New Roman" w:hAnsi="Times New Roman"/>
          <w:sz w:val="20"/>
          <w:szCs w:val="20"/>
        </w:rPr>
        <w:t xml:space="preserve">. </w:t>
      </w:r>
    </w:p>
  </w:footnote>
  <w:footnote w:id="6">
    <w:p w14:paraId="1464FCA5" w14:textId="51E9AAA7" w:rsidR="004D267F" w:rsidRPr="00DB6587" w:rsidRDefault="004D267F" w:rsidP="00A06B4D">
      <w:pPr>
        <w:pStyle w:val="Textonotapie"/>
        <w:jc w:val="both"/>
        <w:rPr>
          <w:rFonts w:ascii="Times New Roman" w:hAnsi="Times New Roman"/>
          <w:sz w:val="20"/>
          <w:szCs w:val="20"/>
          <w:lang w:val="es-CO"/>
        </w:rPr>
      </w:pPr>
      <w:r w:rsidRPr="00DB6587">
        <w:rPr>
          <w:rStyle w:val="Refdenotaalpie"/>
          <w:rFonts w:ascii="Times New Roman" w:hAnsi="Times New Roman"/>
          <w:sz w:val="20"/>
          <w:szCs w:val="20"/>
          <w:lang w:val="es-CO"/>
        </w:rPr>
        <w:footnoteRef/>
      </w:r>
      <w:r w:rsidRPr="00DB6587">
        <w:rPr>
          <w:rFonts w:ascii="Times New Roman" w:hAnsi="Times New Roman"/>
          <w:sz w:val="20"/>
          <w:szCs w:val="20"/>
          <w:lang w:val="es-CO"/>
        </w:rPr>
        <w:t xml:space="preserve"> </w:t>
      </w:r>
      <w:r w:rsidR="00F4509D" w:rsidRPr="00DB6587">
        <w:rPr>
          <w:rFonts w:ascii="Times New Roman" w:hAnsi="Times New Roman"/>
          <w:sz w:val="20"/>
          <w:szCs w:val="20"/>
          <w:lang w:val="es-CO"/>
        </w:rPr>
        <w:t xml:space="preserve">Expediente D-16361, archivo </w:t>
      </w:r>
      <w:r w:rsidR="00264368" w:rsidRPr="00DB6587">
        <w:rPr>
          <w:rFonts w:ascii="Times New Roman" w:hAnsi="Times New Roman"/>
          <w:sz w:val="20"/>
          <w:szCs w:val="20"/>
          <w:lang w:val="es-CO"/>
        </w:rPr>
        <w:t xml:space="preserve">“Escrito corrección de la demanda”. Disponible en: </w:t>
      </w:r>
      <w:hyperlink r:id="rId4" w:history="1">
        <w:r w:rsidR="00264368" w:rsidRPr="00DB6587">
          <w:rPr>
            <w:rStyle w:val="Hipervnculo"/>
            <w:rFonts w:ascii="Times New Roman" w:hAnsi="Times New Roman"/>
            <w:color w:val="auto"/>
            <w:sz w:val="20"/>
            <w:szCs w:val="20"/>
            <w:lang w:val="es-CO"/>
          </w:rPr>
          <w:t>https://www.corteconstitucional.gov.co/secretaria/archivo.php?id=100606</w:t>
        </w:r>
      </w:hyperlink>
      <w:r w:rsidR="00264368" w:rsidRPr="00DB6587">
        <w:rPr>
          <w:rFonts w:ascii="Times New Roman" w:hAnsi="Times New Roman"/>
          <w:sz w:val="20"/>
          <w:szCs w:val="20"/>
          <w:lang w:val="es-CO"/>
        </w:rPr>
        <w:t>. Se presenta en este apartado una síntesis de los argumentos expuestos por el demandante.</w:t>
      </w:r>
    </w:p>
  </w:footnote>
  <w:footnote w:id="7">
    <w:p w14:paraId="79A28A35" w14:textId="56E88E3D" w:rsidR="0012402B" w:rsidRPr="00DB6587" w:rsidRDefault="0012402B" w:rsidP="00A06B4D">
      <w:pPr>
        <w:pStyle w:val="Textonotapie"/>
        <w:jc w:val="both"/>
        <w:rPr>
          <w:rFonts w:ascii="Times New Roman" w:hAnsi="Times New Roman"/>
          <w:sz w:val="20"/>
          <w:szCs w:val="20"/>
        </w:rPr>
      </w:pPr>
      <w:r w:rsidRPr="00DB6587">
        <w:rPr>
          <w:rStyle w:val="Refdenotaalpie"/>
          <w:rFonts w:ascii="Times New Roman" w:hAnsi="Times New Roman"/>
          <w:sz w:val="20"/>
          <w:szCs w:val="20"/>
        </w:rPr>
        <w:footnoteRef/>
      </w:r>
      <w:r w:rsidRPr="00DB6587">
        <w:rPr>
          <w:rFonts w:ascii="Times New Roman" w:hAnsi="Times New Roman"/>
          <w:sz w:val="20"/>
          <w:szCs w:val="20"/>
        </w:rPr>
        <w:t xml:space="preserve"> </w:t>
      </w:r>
      <w:bookmarkStart w:id="8" w:name="_Hlk205819774"/>
      <w:r w:rsidR="002B3389" w:rsidRPr="00DB6587">
        <w:rPr>
          <w:rFonts w:ascii="Times New Roman" w:hAnsi="Times New Roman"/>
          <w:i/>
          <w:sz w:val="20"/>
          <w:szCs w:val="20"/>
        </w:rPr>
        <w:t xml:space="preserve">Ibid., </w:t>
      </w:r>
      <w:r w:rsidR="00E17E6C" w:rsidRPr="00DB6587">
        <w:rPr>
          <w:rFonts w:ascii="Times New Roman" w:hAnsi="Times New Roman"/>
          <w:sz w:val="20"/>
          <w:szCs w:val="20"/>
        </w:rPr>
        <w:t xml:space="preserve">Pág. 5. </w:t>
      </w:r>
      <w:bookmarkEnd w:id="8"/>
    </w:p>
  </w:footnote>
  <w:footnote w:id="8">
    <w:p w14:paraId="52BB1FF1" w14:textId="0FE0CDE8" w:rsidR="007F6CC1" w:rsidRPr="00DB6587" w:rsidRDefault="007F6CC1" w:rsidP="00A06B4D">
      <w:pPr>
        <w:pStyle w:val="Textonotapie"/>
        <w:jc w:val="both"/>
        <w:rPr>
          <w:rFonts w:ascii="Times New Roman" w:hAnsi="Times New Roman"/>
          <w:sz w:val="20"/>
          <w:szCs w:val="20"/>
          <w:lang w:val="es-CO"/>
        </w:rPr>
      </w:pPr>
      <w:r w:rsidRPr="00DB6587">
        <w:rPr>
          <w:rStyle w:val="Refdenotaalpie"/>
          <w:rFonts w:ascii="Times New Roman" w:hAnsi="Times New Roman"/>
          <w:sz w:val="20"/>
          <w:szCs w:val="20"/>
        </w:rPr>
        <w:footnoteRef/>
      </w:r>
      <w:r w:rsidRPr="00DB6587">
        <w:rPr>
          <w:rFonts w:ascii="Times New Roman" w:hAnsi="Times New Roman"/>
          <w:sz w:val="20"/>
          <w:szCs w:val="20"/>
        </w:rPr>
        <w:t xml:space="preserve"> </w:t>
      </w:r>
      <w:r w:rsidR="002B3389" w:rsidRPr="00DB6587">
        <w:rPr>
          <w:rFonts w:ascii="Times New Roman" w:hAnsi="Times New Roman"/>
          <w:sz w:val="20"/>
          <w:szCs w:val="20"/>
        </w:rPr>
        <w:t>Expediente D-16361, archivo “Demanda ciudadana”, p</w:t>
      </w:r>
      <w:r w:rsidRPr="00DB6587">
        <w:rPr>
          <w:rFonts w:ascii="Times New Roman" w:hAnsi="Times New Roman"/>
          <w:sz w:val="20"/>
          <w:szCs w:val="20"/>
        </w:rPr>
        <w:t>ág. 15: “</w:t>
      </w:r>
      <w:r w:rsidR="00E43A29" w:rsidRPr="00DB6587">
        <w:rPr>
          <w:rFonts w:ascii="Times New Roman" w:hAnsi="Times New Roman"/>
          <w:sz w:val="20"/>
          <w:szCs w:val="20"/>
        </w:rPr>
        <w:t>En el presente caso, la Corte debería, como lo hizo recientemente, en la sentencia C-573 de 2023, aplicar un juicio de intensidad intermedia en tanto hay una afectación grave a la libre competencia y por tanto el escrutinio de las razones de conveniencia invocadas por el legislador para adoptar esa restricción exigen un rigor especial. El beneficio otorgado a las entidades estatales potencialmente contratantes por la simple naturaleza de la entidad denota, como en el caso de la sentencia mencionada ‘un indicio de arbitrariedad que afecta gravemente la libre competencia’”.</w:t>
      </w:r>
      <w:r w:rsidR="002B3389" w:rsidRPr="00DB6587">
        <w:rPr>
          <w:rFonts w:ascii="Times New Roman" w:hAnsi="Times New Roman"/>
          <w:sz w:val="20"/>
          <w:szCs w:val="20"/>
        </w:rPr>
        <w:t xml:space="preserve"> Disponible en: </w:t>
      </w:r>
      <w:hyperlink r:id="rId5" w:history="1">
        <w:r w:rsidR="002B3389" w:rsidRPr="00DB6587">
          <w:rPr>
            <w:rStyle w:val="Hipervnculo"/>
            <w:rFonts w:ascii="Times New Roman" w:hAnsi="Times New Roman"/>
            <w:color w:val="auto"/>
            <w:sz w:val="20"/>
            <w:szCs w:val="20"/>
          </w:rPr>
          <w:t>https://www.corteconstitucional.gov.co/secretaria/archivo.php?id=96726</w:t>
        </w:r>
      </w:hyperlink>
      <w:r w:rsidR="002B3389" w:rsidRPr="00DB6587">
        <w:rPr>
          <w:rFonts w:ascii="Times New Roman" w:hAnsi="Times New Roman"/>
          <w:sz w:val="20"/>
          <w:szCs w:val="20"/>
        </w:rPr>
        <w:t xml:space="preserve">. </w:t>
      </w:r>
    </w:p>
  </w:footnote>
  <w:footnote w:id="9">
    <w:p w14:paraId="00A9CE9F" w14:textId="4904AF14" w:rsidR="00E678CB" w:rsidRPr="00DB6587" w:rsidRDefault="00E678CB" w:rsidP="00A06B4D">
      <w:pPr>
        <w:pStyle w:val="Textonotapie"/>
        <w:jc w:val="both"/>
        <w:rPr>
          <w:rFonts w:ascii="Times New Roman" w:hAnsi="Times New Roman"/>
          <w:sz w:val="20"/>
          <w:szCs w:val="20"/>
        </w:rPr>
      </w:pPr>
      <w:r w:rsidRPr="00DB6587">
        <w:rPr>
          <w:rStyle w:val="Refdenotaalpie"/>
          <w:rFonts w:ascii="Times New Roman" w:hAnsi="Times New Roman"/>
          <w:sz w:val="20"/>
          <w:szCs w:val="20"/>
        </w:rPr>
        <w:footnoteRef/>
      </w:r>
      <w:r w:rsidRPr="00DB6587">
        <w:rPr>
          <w:rFonts w:ascii="Times New Roman" w:hAnsi="Times New Roman"/>
          <w:sz w:val="20"/>
          <w:szCs w:val="20"/>
        </w:rPr>
        <w:t xml:space="preserve"> </w:t>
      </w:r>
      <w:r w:rsidR="002B3389" w:rsidRPr="00DB6587">
        <w:rPr>
          <w:rFonts w:ascii="Times New Roman" w:hAnsi="Times New Roman"/>
          <w:i/>
          <w:sz w:val="20"/>
          <w:szCs w:val="20"/>
        </w:rPr>
        <w:t xml:space="preserve">Ibid., </w:t>
      </w:r>
      <w:r w:rsidR="002B3389" w:rsidRPr="00DB6587">
        <w:rPr>
          <w:rFonts w:ascii="Times New Roman" w:hAnsi="Times New Roman"/>
          <w:sz w:val="20"/>
          <w:szCs w:val="20"/>
        </w:rPr>
        <w:t>p</w:t>
      </w:r>
      <w:r w:rsidRPr="00DB6587">
        <w:rPr>
          <w:rFonts w:ascii="Times New Roman" w:hAnsi="Times New Roman"/>
          <w:sz w:val="20"/>
          <w:szCs w:val="20"/>
        </w:rPr>
        <w:t>ág. 8.</w:t>
      </w:r>
    </w:p>
  </w:footnote>
  <w:footnote w:id="10">
    <w:p w14:paraId="08C96563" w14:textId="1EA2EE52" w:rsidR="00B334EA" w:rsidRPr="00DB6587" w:rsidRDefault="00B334EA" w:rsidP="00A06B4D">
      <w:pPr>
        <w:pStyle w:val="Textonotapie"/>
        <w:jc w:val="both"/>
        <w:rPr>
          <w:rFonts w:ascii="Times New Roman" w:hAnsi="Times New Roman"/>
          <w:sz w:val="20"/>
          <w:szCs w:val="20"/>
        </w:rPr>
      </w:pPr>
      <w:r w:rsidRPr="00DB6587">
        <w:rPr>
          <w:rStyle w:val="Refdenotaalpie"/>
          <w:rFonts w:ascii="Times New Roman" w:hAnsi="Times New Roman"/>
          <w:sz w:val="20"/>
          <w:szCs w:val="20"/>
        </w:rPr>
        <w:footnoteRef/>
      </w:r>
      <w:r w:rsidRPr="00DB6587">
        <w:rPr>
          <w:rFonts w:ascii="Times New Roman" w:hAnsi="Times New Roman"/>
          <w:sz w:val="20"/>
          <w:szCs w:val="20"/>
        </w:rPr>
        <w:t xml:space="preserve"> Pág. 8 del escrito de corrección de la demanda.</w:t>
      </w:r>
    </w:p>
  </w:footnote>
  <w:footnote w:id="11">
    <w:p w14:paraId="65AB0782" w14:textId="4D431342" w:rsidR="00CA4C8B" w:rsidRPr="00DB6587" w:rsidRDefault="00CA4C8B" w:rsidP="00A06B4D">
      <w:pPr>
        <w:pStyle w:val="Textonotapie"/>
        <w:jc w:val="both"/>
        <w:rPr>
          <w:rFonts w:ascii="Times New Roman" w:hAnsi="Times New Roman"/>
          <w:sz w:val="20"/>
          <w:szCs w:val="20"/>
        </w:rPr>
      </w:pPr>
      <w:r w:rsidRPr="00DB6587">
        <w:rPr>
          <w:rStyle w:val="Refdenotaalpie"/>
          <w:rFonts w:ascii="Times New Roman" w:hAnsi="Times New Roman"/>
          <w:sz w:val="20"/>
          <w:szCs w:val="20"/>
        </w:rPr>
        <w:footnoteRef/>
      </w:r>
      <w:r w:rsidRPr="00DB6587">
        <w:rPr>
          <w:rFonts w:ascii="Times New Roman" w:hAnsi="Times New Roman"/>
          <w:sz w:val="20"/>
          <w:szCs w:val="20"/>
        </w:rPr>
        <w:t xml:space="preserve"> Intervención del Departamento Nacional de Planeación, pág. 8.</w:t>
      </w:r>
    </w:p>
  </w:footnote>
  <w:footnote w:id="12">
    <w:p w14:paraId="2941773D" w14:textId="19235439" w:rsidR="00683A40" w:rsidRPr="00DB6587" w:rsidRDefault="00683A40" w:rsidP="00A06B4D">
      <w:pPr>
        <w:pStyle w:val="Textonotapie"/>
        <w:jc w:val="both"/>
        <w:rPr>
          <w:rFonts w:ascii="Times New Roman" w:hAnsi="Times New Roman"/>
          <w:sz w:val="20"/>
          <w:szCs w:val="20"/>
        </w:rPr>
      </w:pPr>
      <w:r w:rsidRPr="00DB6587">
        <w:rPr>
          <w:rStyle w:val="Refdenotaalpie"/>
          <w:rFonts w:ascii="Times New Roman" w:hAnsi="Times New Roman"/>
          <w:sz w:val="20"/>
          <w:szCs w:val="20"/>
        </w:rPr>
        <w:footnoteRef/>
      </w:r>
      <w:r w:rsidRPr="00DB6587">
        <w:rPr>
          <w:rFonts w:ascii="Times New Roman" w:hAnsi="Times New Roman"/>
          <w:sz w:val="20"/>
          <w:szCs w:val="20"/>
        </w:rPr>
        <w:t xml:space="preserve"> Intervención del Departamento Nacional de Planeación, pág. 8 y 9.</w:t>
      </w:r>
    </w:p>
  </w:footnote>
  <w:footnote w:id="13">
    <w:p w14:paraId="2C850311" w14:textId="6A9756FD" w:rsidR="00403878" w:rsidRPr="00DB6587" w:rsidRDefault="00403878" w:rsidP="00A06B4D">
      <w:pPr>
        <w:pStyle w:val="Textonotapie"/>
        <w:jc w:val="both"/>
        <w:rPr>
          <w:rFonts w:ascii="Times New Roman" w:hAnsi="Times New Roman"/>
          <w:sz w:val="20"/>
          <w:szCs w:val="20"/>
        </w:rPr>
      </w:pPr>
      <w:r w:rsidRPr="00DB6587">
        <w:rPr>
          <w:rStyle w:val="Refdenotaalpie"/>
          <w:rFonts w:ascii="Times New Roman" w:hAnsi="Times New Roman"/>
          <w:sz w:val="20"/>
          <w:szCs w:val="20"/>
        </w:rPr>
        <w:footnoteRef/>
      </w:r>
      <w:r w:rsidRPr="00DB6587">
        <w:rPr>
          <w:rFonts w:ascii="Times New Roman" w:hAnsi="Times New Roman"/>
          <w:sz w:val="20"/>
          <w:szCs w:val="20"/>
        </w:rPr>
        <w:t xml:space="preserve"> Intervención de la Dirección Ejecutiva de Administración Judicial, pág. 4.</w:t>
      </w:r>
    </w:p>
  </w:footnote>
  <w:footnote w:id="14">
    <w:p w14:paraId="4316D677" w14:textId="2E05EB9F" w:rsidR="00F8103D" w:rsidRPr="00DB6587" w:rsidRDefault="00F8103D" w:rsidP="00A06B4D">
      <w:pPr>
        <w:pStyle w:val="Textonotapie"/>
        <w:jc w:val="both"/>
        <w:rPr>
          <w:rFonts w:ascii="Times New Roman" w:hAnsi="Times New Roman"/>
          <w:sz w:val="20"/>
          <w:szCs w:val="20"/>
        </w:rPr>
      </w:pPr>
      <w:r w:rsidRPr="00DB6587">
        <w:rPr>
          <w:rStyle w:val="Refdenotaalpie"/>
          <w:rFonts w:ascii="Times New Roman" w:hAnsi="Times New Roman"/>
          <w:sz w:val="20"/>
          <w:szCs w:val="20"/>
        </w:rPr>
        <w:footnoteRef/>
      </w:r>
      <w:r w:rsidRPr="00DB6587">
        <w:rPr>
          <w:rFonts w:ascii="Times New Roman" w:hAnsi="Times New Roman"/>
          <w:sz w:val="20"/>
          <w:szCs w:val="20"/>
        </w:rPr>
        <w:t xml:space="preserve"> Ibid</w:t>
      </w:r>
      <w:r w:rsidR="00792207" w:rsidRPr="00DB6587">
        <w:rPr>
          <w:rFonts w:ascii="Times New Roman" w:hAnsi="Times New Roman"/>
          <w:sz w:val="20"/>
          <w:szCs w:val="20"/>
        </w:rPr>
        <w:t>.</w:t>
      </w:r>
      <w:r w:rsidRPr="00DB6587">
        <w:rPr>
          <w:rFonts w:ascii="Times New Roman" w:hAnsi="Times New Roman"/>
          <w:sz w:val="20"/>
          <w:szCs w:val="20"/>
        </w:rPr>
        <w:t>, pág. 5.</w:t>
      </w:r>
    </w:p>
  </w:footnote>
  <w:footnote w:id="15">
    <w:p w14:paraId="748B9568" w14:textId="7DA5AF47" w:rsidR="00ED0D1F" w:rsidRPr="00DB6587" w:rsidRDefault="00ED0D1F" w:rsidP="00A06B4D">
      <w:pPr>
        <w:pStyle w:val="Textonotapie"/>
        <w:jc w:val="both"/>
        <w:rPr>
          <w:rFonts w:ascii="Times New Roman" w:hAnsi="Times New Roman"/>
          <w:sz w:val="20"/>
          <w:szCs w:val="20"/>
        </w:rPr>
      </w:pPr>
      <w:r w:rsidRPr="00DB6587">
        <w:rPr>
          <w:rStyle w:val="Refdenotaalpie"/>
          <w:rFonts w:ascii="Times New Roman" w:hAnsi="Times New Roman"/>
          <w:sz w:val="20"/>
          <w:szCs w:val="20"/>
        </w:rPr>
        <w:footnoteRef/>
      </w:r>
      <w:r w:rsidRPr="00DB6587">
        <w:rPr>
          <w:rFonts w:ascii="Times New Roman" w:hAnsi="Times New Roman"/>
          <w:sz w:val="20"/>
          <w:szCs w:val="20"/>
        </w:rPr>
        <w:t xml:space="preserve"> Esta idea la propone la Auditoría General de la República, apoyada en el concepto de la Sala de Consulta y Servicio Civil del Consejo de Estado. Véase: Consejo de Estado, Sala de Consulta y Servicio Civil,</w:t>
      </w:r>
      <w:r w:rsidR="00AA592B" w:rsidRPr="00DB6587">
        <w:rPr>
          <w:rFonts w:ascii="Times New Roman" w:hAnsi="Times New Roman"/>
          <w:sz w:val="20"/>
          <w:szCs w:val="20"/>
        </w:rPr>
        <w:t xml:space="preserve"> Concepto 2257 del 26 de julio 2016, </w:t>
      </w:r>
      <w:r w:rsidR="003B709D" w:rsidRPr="00DB6587">
        <w:rPr>
          <w:rFonts w:ascii="Times New Roman" w:hAnsi="Times New Roman"/>
          <w:sz w:val="20"/>
          <w:szCs w:val="20"/>
        </w:rPr>
        <w:t>consejero ponente</w:t>
      </w:r>
      <w:r w:rsidR="00AA592B" w:rsidRPr="00DB6587">
        <w:rPr>
          <w:rFonts w:ascii="Times New Roman" w:hAnsi="Times New Roman"/>
          <w:sz w:val="20"/>
          <w:szCs w:val="20"/>
        </w:rPr>
        <w:t>: Álvaro Namén Vargas.</w:t>
      </w:r>
    </w:p>
  </w:footnote>
  <w:footnote w:id="16">
    <w:p w14:paraId="5F0B9DBA" w14:textId="77777777" w:rsidR="00AD44AB" w:rsidRPr="00DB6587" w:rsidRDefault="00AD44AB" w:rsidP="00A06B4D">
      <w:pPr>
        <w:pStyle w:val="Textonotapie"/>
        <w:jc w:val="both"/>
        <w:rPr>
          <w:rFonts w:ascii="Times New Roman" w:hAnsi="Times New Roman"/>
          <w:sz w:val="20"/>
          <w:szCs w:val="20"/>
          <w:lang w:val="es-CO"/>
        </w:rPr>
      </w:pPr>
      <w:r w:rsidRPr="00DB6587">
        <w:rPr>
          <w:rStyle w:val="Refdenotaalpie"/>
          <w:rFonts w:ascii="Times New Roman" w:hAnsi="Times New Roman"/>
          <w:sz w:val="20"/>
          <w:szCs w:val="20"/>
        </w:rPr>
        <w:footnoteRef/>
      </w:r>
      <w:r w:rsidRPr="00DB6587">
        <w:rPr>
          <w:rFonts w:ascii="Times New Roman" w:hAnsi="Times New Roman"/>
          <w:sz w:val="20"/>
          <w:szCs w:val="20"/>
        </w:rPr>
        <w:t xml:space="preserve"> </w:t>
      </w:r>
      <w:r w:rsidRPr="00DB6587">
        <w:rPr>
          <w:rFonts w:ascii="Times New Roman" w:hAnsi="Times New Roman"/>
          <w:sz w:val="20"/>
          <w:szCs w:val="20"/>
          <w:lang w:val="es-CO"/>
        </w:rPr>
        <w:t>La entidad se apoya en: Consejo de Estado, Sala de lo Contencioso Administrativo, Sección Tercera, Subsección A, Sentencia del 24 de mayo de 2018 (50222), consejera ponente: Marta Nubia Velásquez Rico.</w:t>
      </w:r>
    </w:p>
  </w:footnote>
  <w:footnote w:id="17">
    <w:p w14:paraId="761A09B2" w14:textId="57A7CC3E" w:rsidR="0017208B" w:rsidRPr="00DB6587" w:rsidRDefault="0017208B" w:rsidP="00A06B4D">
      <w:pPr>
        <w:pStyle w:val="Textonotapie"/>
        <w:jc w:val="both"/>
        <w:rPr>
          <w:rFonts w:ascii="Times New Roman" w:hAnsi="Times New Roman"/>
          <w:sz w:val="20"/>
          <w:szCs w:val="20"/>
        </w:rPr>
      </w:pPr>
      <w:r w:rsidRPr="00DB6587">
        <w:rPr>
          <w:rStyle w:val="Refdenotaalpie"/>
          <w:rFonts w:ascii="Times New Roman" w:hAnsi="Times New Roman"/>
          <w:sz w:val="20"/>
          <w:szCs w:val="20"/>
        </w:rPr>
        <w:footnoteRef/>
      </w:r>
      <w:r w:rsidRPr="00DB6587">
        <w:rPr>
          <w:rFonts w:ascii="Times New Roman" w:hAnsi="Times New Roman"/>
          <w:sz w:val="20"/>
          <w:szCs w:val="20"/>
        </w:rPr>
        <w:t xml:space="preserve"> Según la entidad: “</w:t>
      </w:r>
      <w:r w:rsidRPr="00DB6587">
        <w:rPr>
          <w:rFonts w:ascii="Times New Roman" w:hAnsi="Times New Roman"/>
          <w:sz w:val="20"/>
          <w:szCs w:val="20"/>
          <w:lang w:val="es-CO"/>
        </w:rPr>
        <w:t>Por consiguiente, en la contratación directa la entidad no establece puntaje para ponderar ofertas, porque se presenta una sola oferta, la cual corresponde a la de la persona a quien la entidad invitó y seleccionó en forma directa. En todo caso, se debe garantizar el cumplimiento de los principios de la función administrativa y la gestión fiscal consagrados en los artículos 209 y 267 de la Constitución Política. De esta manera, conforme al literal c) del artículo 2.4 de la Ley 1150 de 2007 y el artículo 2.2.1.2.1.4.4 del Decreto 1082 de 2015, por regla general el ordenamiento permite la celebración directa de contratos interadministrativos</w:t>
      </w:r>
      <w:r w:rsidRPr="00DB6587">
        <w:rPr>
          <w:rFonts w:ascii="Times New Roman" w:hAnsi="Times New Roman"/>
          <w:sz w:val="20"/>
          <w:szCs w:val="20"/>
        </w:rPr>
        <w:t>”.</w:t>
      </w:r>
    </w:p>
  </w:footnote>
  <w:footnote w:id="18">
    <w:p w14:paraId="760F73BE" w14:textId="65E95E9D" w:rsidR="00FA131B" w:rsidRPr="00DB6587" w:rsidRDefault="00FA131B" w:rsidP="00A06B4D">
      <w:pPr>
        <w:pStyle w:val="Textonotapie"/>
        <w:jc w:val="both"/>
        <w:rPr>
          <w:rFonts w:ascii="Times New Roman" w:hAnsi="Times New Roman"/>
          <w:sz w:val="20"/>
          <w:szCs w:val="20"/>
        </w:rPr>
      </w:pPr>
      <w:r w:rsidRPr="00DB6587">
        <w:rPr>
          <w:rStyle w:val="Refdenotaalpie"/>
          <w:rFonts w:ascii="Times New Roman" w:hAnsi="Times New Roman"/>
          <w:sz w:val="20"/>
          <w:szCs w:val="20"/>
        </w:rPr>
        <w:footnoteRef/>
      </w:r>
      <w:r w:rsidRPr="00DB6587">
        <w:rPr>
          <w:rFonts w:ascii="Times New Roman" w:hAnsi="Times New Roman"/>
          <w:sz w:val="20"/>
          <w:szCs w:val="20"/>
        </w:rPr>
        <w:t xml:space="preserve"> Intervención de la </w:t>
      </w:r>
      <w:r w:rsidRPr="00DB6587">
        <w:rPr>
          <w:rFonts w:ascii="Times New Roman" w:hAnsi="Times New Roman"/>
          <w:bCs/>
          <w:sz w:val="20"/>
          <w:szCs w:val="20"/>
        </w:rPr>
        <w:t>Agencia Nacional de Contratación Pública – Colombia Compra Eficiente, pág. 11.</w:t>
      </w:r>
    </w:p>
  </w:footnote>
  <w:footnote w:id="19">
    <w:p w14:paraId="434216AB" w14:textId="674F32A9" w:rsidR="00FF48A6" w:rsidRPr="00DB6587" w:rsidRDefault="00FF48A6" w:rsidP="00A06B4D">
      <w:pPr>
        <w:pStyle w:val="Textonotapie"/>
        <w:jc w:val="both"/>
        <w:rPr>
          <w:rFonts w:ascii="Times New Roman" w:hAnsi="Times New Roman"/>
          <w:sz w:val="20"/>
          <w:szCs w:val="20"/>
          <w:lang w:val="pt-PT"/>
        </w:rPr>
      </w:pPr>
      <w:r w:rsidRPr="00DB6587">
        <w:rPr>
          <w:rStyle w:val="Refdenotaalpie"/>
          <w:rFonts w:ascii="Times New Roman" w:hAnsi="Times New Roman"/>
          <w:sz w:val="20"/>
          <w:szCs w:val="20"/>
        </w:rPr>
        <w:footnoteRef/>
      </w:r>
      <w:r w:rsidRPr="00DB6587">
        <w:rPr>
          <w:rFonts w:ascii="Times New Roman" w:hAnsi="Times New Roman"/>
          <w:sz w:val="20"/>
          <w:szCs w:val="20"/>
          <w:lang w:val="pt-PT"/>
        </w:rPr>
        <w:t xml:space="preserve"> Corte Constitucional, Sentencia C-</w:t>
      </w:r>
      <w:r w:rsidR="00C779C9" w:rsidRPr="00DB6587">
        <w:rPr>
          <w:rFonts w:ascii="Times New Roman" w:hAnsi="Times New Roman"/>
          <w:sz w:val="20"/>
          <w:szCs w:val="20"/>
          <w:lang w:val="pt-PT"/>
        </w:rPr>
        <w:t>168 de 2021.</w:t>
      </w:r>
    </w:p>
  </w:footnote>
  <w:footnote w:id="20">
    <w:p w14:paraId="0A047912" w14:textId="6234DE07" w:rsidR="00C779C9" w:rsidRPr="00DB6587" w:rsidRDefault="00C779C9" w:rsidP="00A06B4D">
      <w:pPr>
        <w:pStyle w:val="Textonotapie"/>
        <w:jc w:val="both"/>
        <w:rPr>
          <w:rFonts w:ascii="Times New Roman" w:hAnsi="Times New Roman"/>
          <w:sz w:val="20"/>
          <w:szCs w:val="20"/>
          <w:lang w:val="es-CO"/>
        </w:rPr>
      </w:pPr>
      <w:r w:rsidRPr="00DB6587">
        <w:rPr>
          <w:rStyle w:val="Refdenotaalpie"/>
          <w:rFonts w:ascii="Times New Roman" w:hAnsi="Times New Roman"/>
          <w:sz w:val="20"/>
          <w:szCs w:val="20"/>
        </w:rPr>
        <w:footnoteRef/>
      </w:r>
      <w:r w:rsidRPr="00DB6587">
        <w:rPr>
          <w:rFonts w:ascii="Times New Roman" w:hAnsi="Times New Roman"/>
          <w:sz w:val="20"/>
          <w:szCs w:val="20"/>
        </w:rPr>
        <w:t xml:space="preserve"> </w:t>
      </w:r>
      <w:r w:rsidR="00573917" w:rsidRPr="00DB6587">
        <w:rPr>
          <w:rFonts w:ascii="Times New Roman" w:hAnsi="Times New Roman"/>
          <w:sz w:val="20"/>
          <w:szCs w:val="20"/>
          <w:lang w:val="es-CO"/>
        </w:rPr>
        <w:t>Consejo de Estado, Sala de Consulta y Servicio Civil,</w:t>
      </w:r>
      <w:r w:rsidR="008C2C43" w:rsidRPr="00DB6587">
        <w:rPr>
          <w:rFonts w:ascii="Times New Roman" w:hAnsi="Times New Roman"/>
          <w:sz w:val="20"/>
          <w:szCs w:val="20"/>
          <w:lang w:val="es-CO"/>
        </w:rPr>
        <w:t xml:space="preserve"> Concepto 2257 del 26 de julio de 2016, </w:t>
      </w:r>
      <w:r w:rsidR="006B42A2" w:rsidRPr="00DB6587">
        <w:rPr>
          <w:rFonts w:ascii="Times New Roman" w:hAnsi="Times New Roman"/>
          <w:sz w:val="20"/>
          <w:szCs w:val="20"/>
          <w:lang w:val="es-CO"/>
        </w:rPr>
        <w:t>consejero ponente</w:t>
      </w:r>
      <w:r w:rsidR="008C2C43" w:rsidRPr="00DB6587">
        <w:rPr>
          <w:rFonts w:ascii="Times New Roman" w:hAnsi="Times New Roman"/>
          <w:sz w:val="20"/>
          <w:szCs w:val="20"/>
          <w:lang w:val="es-CO"/>
        </w:rPr>
        <w:t>: Álvaro Namén Vargas.</w:t>
      </w:r>
    </w:p>
  </w:footnote>
  <w:footnote w:id="21">
    <w:p w14:paraId="7EA86D99" w14:textId="7DE8D9CC" w:rsidR="00DB2B45" w:rsidRPr="00DB6587" w:rsidRDefault="00DB2B45" w:rsidP="00A06B4D">
      <w:pPr>
        <w:pStyle w:val="Textonotapie"/>
        <w:jc w:val="both"/>
        <w:rPr>
          <w:rFonts w:ascii="Times New Roman" w:hAnsi="Times New Roman"/>
          <w:sz w:val="20"/>
          <w:szCs w:val="20"/>
        </w:rPr>
      </w:pPr>
      <w:r w:rsidRPr="00DB6587">
        <w:rPr>
          <w:rStyle w:val="Refdenotaalpie"/>
          <w:rFonts w:ascii="Times New Roman" w:hAnsi="Times New Roman"/>
          <w:sz w:val="20"/>
          <w:szCs w:val="20"/>
        </w:rPr>
        <w:footnoteRef/>
      </w:r>
      <w:r w:rsidRPr="00DB6587">
        <w:rPr>
          <w:rFonts w:ascii="Times New Roman" w:hAnsi="Times New Roman"/>
          <w:sz w:val="20"/>
          <w:szCs w:val="20"/>
        </w:rPr>
        <w:t xml:space="preserve"> Intervención de la </w:t>
      </w:r>
      <w:r w:rsidRPr="00DB6587">
        <w:rPr>
          <w:rFonts w:ascii="Times New Roman" w:hAnsi="Times New Roman"/>
          <w:bCs/>
          <w:sz w:val="20"/>
          <w:szCs w:val="20"/>
        </w:rPr>
        <w:t>Agencia Nacional de Contratación Pública – Colombia Compra Eficiente, pág. 27 y 28.</w:t>
      </w:r>
    </w:p>
  </w:footnote>
  <w:footnote w:id="22">
    <w:p w14:paraId="61535023" w14:textId="707D4AA3" w:rsidR="00BD08E1" w:rsidRPr="00DB6587" w:rsidRDefault="00BD08E1" w:rsidP="00A06B4D">
      <w:pPr>
        <w:pStyle w:val="Textonotapie"/>
        <w:jc w:val="both"/>
        <w:rPr>
          <w:rFonts w:ascii="Times New Roman" w:hAnsi="Times New Roman"/>
          <w:sz w:val="20"/>
          <w:szCs w:val="20"/>
          <w:lang w:val="pt-PT"/>
        </w:rPr>
      </w:pPr>
      <w:r w:rsidRPr="00DB6587">
        <w:rPr>
          <w:rStyle w:val="Refdenotaalpie"/>
          <w:rFonts w:ascii="Times New Roman" w:hAnsi="Times New Roman"/>
          <w:sz w:val="20"/>
          <w:szCs w:val="20"/>
        </w:rPr>
        <w:footnoteRef/>
      </w:r>
      <w:r w:rsidRPr="00DB6587">
        <w:rPr>
          <w:rFonts w:ascii="Times New Roman" w:hAnsi="Times New Roman"/>
          <w:sz w:val="20"/>
          <w:szCs w:val="20"/>
          <w:lang w:val="pt-PT"/>
        </w:rPr>
        <w:t xml:space="preserve"> Corte Constitucional</w:t>
      </w:r>
      <w:r w:rsidR="00035C16" w:rsidRPr="00DB6587">
        <w:rPr>
          <w:rFonts w:ascii="Times New Roman" w:hAnsi="Times New Roman"/>
          <w:sz w:val="20"/>
          <w:szCs w:val="20"/>
          <w:lang w:val="pt-PT"/>
        </w:rPr>
        <w:t xml:space="preserve">, </w:t>
      </w:r>
      <w:r w:rsidRPr="00DB6587">
        <w:rPr>
          <w:rFonts w:ascii="Times New Roman" w:hAnsi="Times New Roman"/>
          <w:sz w:val="20"/>
          <w:szCs w:val="20"/>
          <w:lang w:val="pt-PT"/>
        </w:rPr>
        <w:t>Sentencia C-067 de 2021.</w:t>
      </w:r>
    </w:p>
  </w:footnote>
  <w:footnote w:id="23">
    <w:p w14:paraId="67D8F0C1" w14:textId="68AAD317" w:rsidR="008E2FF6" w:rsidRPr="00DB6587" w:rsidRDefault="008E2FF6" w:rsidP="00A06B4D">
      <w:pPr>
        <w:pStyle w:val="Textonotapie"/>
        <w:jc w:val="both"/>
        <w:rPr>
          <w:rFonts w:ascii="Times New Roman" w:hAnsi="Times New Roman"/>
          <w:sz w:val="20"/>
          <w:szCs w:val="20"/>
          <w:lang w:val="pt-PT"/>
        </w:rPr>
      </w:pPr>
      <w:r w:rsidRPr="00DB6587">
        <w:rPr>
          <w:rStyle w:val="Refdenotaalpie"/>
          <w:rFonts w:ascii="Times New Roman" w:hAnsi="Times New Roman"/>
          <w:sz w:val="20"/>
          <w:szCs w:val="20"/>
        </w:rPr>
        <w:footnoteRef/>
      </w:r>
      <w:r w:rsidRPr="00DB6587">
        <w:rPr>
          <w:rFonts w:ascii="Times New Roman" w:hAnsi="Times New Roman"/>
          <w:sz w:val="20"/>
          <w:szCs w:val="20"/>
          <w:lang w:val="pt-PT"/>
        </w:rPr>
        <w:t xml:space="preserve"> Corte Constitucional</w:t>
      </w:r>
      <w:r w:rsidR="00035C16" w:rsidRPr="00DB6587">
        <w:rPr>
          <w:rFonts w:ascii="Times New Roman" w:hAnsi="Times New Roman"/>
          <w:sz w:val="20"/>
          <w:szCs w:val="20"/>
          <w:lang w:val="pt-PT"/>
        </w:rPr>
        <w:t>,</w:t>
      </w:r>
      <w:r w:rsidRPr="00DB6587">
        <w:rPr>
          <w:rFonts w:ascii="Times New Roman" w:hAnsi="Times New Roman"/>
          <w:sz w:val="20"/>
          <w:szCs w:val="20"/>
          <w:lang w:val="pt-PT"/>
        </w:rPr>
        <w:t xml:space="preserve"> </w:t>
      </w:r>
      <w:r w:rsidR="00035C16" w:rsidRPr="00DB6587">
        <w:rPr>
          <w:rFonts w:ascii="Times New Roman" w:hAnsi="Times New Roman"/>
          <w:sz w:val="20"/>
          <w:szCs w:val="20"/>
          <w:lang w:val="pt-PT"/>
        </w:rPr>
        <w:t xml:space="preserve">sentencias </w:t>
      </w:r>
      <w:r w:rsidR="002060C6" w:rsidRPr="00DB6587">
        <w:rPr>
          <w:rFonts w:ascii="Times New Roman" w:hAnsi="Times New Roman"/>
          <w:sz w:val="20"/>
          <w:szCs w:val="20"/>
          <w:lang w:val="pt-PT"/>
        </w:rPr>
        <w:t>C-378 de 2021 y</w:t>
      </w:r>
      <w:r w:rsidRPr="00DB6587">
        <w:rPr>
          <w:rFonts w:ascii="Times New Roman" w:hAnsi="Times New Roman"/>
          <w:sz w:val="20"/>
          <w:szCs w:val="20"/>
          <w:lang w:val="pt-PT"/>
        </w:rPr>
        <w:t xml:space="preserve"> </w:t>
      </w:r>
      <w:r w:rsidR="008226B7" w:rsidRPr="00DB6587">
        <w:rPr>
          <w:rFonts w:ascii="Times New Roman" w:hAnsi="Times New Roman"/>
          <w:sz w:val="20"/>
          <w:szCs w:val="20"/>
          <w:lang w:val="pt-PT"/>
        </w:rPr>
        <w:t>C-461 de 2023.</w:t>
      </w:r>
    </w:p>
  </w:footnote>
  <w:footnote w:id="24">
    <w:p w14:paraId="206D28B6" w14:textId="1AA5F042" w:rsidR="00446E14" w:rsidRPr="00DB6587" w:rsidRDefault="00446E14" w:rsidP="00A06B4D">
      <w:pPr>
        <w:pStyle w:val="Textonotapie"/>
        <w:jc w:val="both"/>
        <w:rPr>
          <w:rFonts w:ascii="Times New Roman" w:hAnsi="Times New Roman"/>
          <w:sz w:val="20"/>
          <w:szCs w:val="20"/>
          <w:lang w:val="pt-PT"/>
        </w:rPr>
      </w:pPr>
      <w:r w:rsidRPr="00DB6587">
        <w:rPr>
          <w:rStyle w:val="Refdenotaalpie"/>
          <w:rFonts w:ascii="Times New Roman" w:hAnsi="Times New Roman"/>
          <w:sz w:val="20"/>
          <w:szCs w:val="20"/>
        </w:rPr>
        <w:footnoteRef/>
      </w:r>
      <w:r w:rsidRPr="00DB6587">
        <w:rPr>
          <w:rFonts w:ascii="Times New Roman" w:hAnsi="Times New Roman"/>
          <w:sz w:val="20"/>
          <w:szCs w:val="20"/>
          <w:lang w:val="pt-PT"/>
        </w:rPr>
        <w:t xml:space="preserve"> Ibid.</w:t>
      </w:r>
    </w:p>
  </w:footnote>
  <w:footnote w:id="25">
    <w:p w14:paraId="2E28F1C8" w14:textId="7C70FB6F" w:rsidR="002E2016" w:rsidRPr="00DB6587" w:rsidRDefault="002E2016" w:rsidP="00A06B4D">
      <w:pPr>
        <w:pStyle w:val="Textonotapie"/>
        <w:jc w:val="both"/>
        <w:rPr>
          <w:rFonts w:ascii="Times New Roman" w:hAnsi="Times New Roman"/>
          <w:sz w:val="20"/>
          <w:szCs w:val="20"/>
          <w:lang w:val="pt-PT"/>
        </w:rPr>
      </w:pPr>
      <w:r w:rsidRPr="00DB6587">
        <w:rPr>
          <w:rStyle w:val="Refdenotaalpie"/>
          <w:rFonts w:ascii="Times New Roman" w:hAnsi="Times New Roman"/>
          <w:sz w:val="20"/>
          <w:szCs w:val="20"/>
        </w:rPr>
        <w:footnoteRef/>
      </w:r>
      <w:r w:rsidRPr="00DB6587">
        <w:rPr>
          <w:rFonts w:ascii="Times New Roman" w:hAnsi="Times New Roman"/>
          <w:sz w:val="20"/>
          <w:szCs w:val="20"/>
          <w:lang w:val="pt-PT"/>
        </w:rPr>
        <w:t xml:space="preserve"> Corte Constitucional</w:t>
      </w:r>
      <w:r w:rsidR="00035C16" w:rsidRPr="00DB6587">
        <w:rPr>
          <w:rFonts w:ascii="Times New Roman" w:hAnsi="Times New Roman"/>
          <w:sz w:val="20"/>
          <w:szCs w:val="20"/>
          <w:lang w:val="pt-PT"/>
        </w:rPr>
        <w:t xml:space="preserve">, </w:t>
      </w:r>
      <w:r w:rsidRPr="00DB6587">
        <w:rPr>
          <w:rFonts w:ascii="Times New Roman" w:hAnsi="Times New Roman"/>
          <w:sz w:val="20"/>
          <w:szCs w:val="20"/>
          <w:lang w:val="pt-PT"/>
        </w:rPr>
        <w:t>Sentencia C-067 de 2021.</w:t>
      </w:r>
    </w:p>
  </w:footnote>
  <w:footnote w:id="26">
    <w:p w14:paraId="3574675A" w14:textId="3C9EE91B" w:rsidR="001402B0" w:rsidRPr="00DB6587" w:rsidRDefault="001402B0" w:rsidP="00A06B4D">
      <w:pPr>
        <w:pStyle w:val="Textonotapie"/>
        <w:jc w:val="both"/>
        <w:rPr>
          <w:rFonts w:ascii="Times New Roman" w:hAnsi="Times New Roman"/>
          <w:sz w:val="20"/>
          <w:szCs w:val="20"/>
          <w:lang w:val="pt-PT"/>
        </w:rPr>
      </w:pPr>
      <w:r w:rsidRPr="00DB6587">
        <w:rPr>
          <w:rStyle w:val="Refdenotaalpie"/>
          <w:rFonts w:ascii="Times New Roman" w:hAnsi="Times New Roman"/>
          <w:sz w:val="20"/>
          <w:szCs w:val="20"/>
        </w:rPr>
        <w:footnoteRef/>
      </w:r>
      <w:r w:rsidRPr="00DB6587">
        <w:rPr>
          <w:rFonts w:ascii="Times New Roman" w:hAnsi="Times New Roman"/>
          <w:sz w:val="20"/>
          <w:szCs w:val="20"/>
          <w:lang w:val="pt-PT"/>
        </w:rPr>
        <w:t xml:space="preserve"> Corte Constitucional</w:t>
      </w:r>
      <w:r w:rsidR="00035C16" w:rsidRPr="00DB6587">
        <w:rPr>
          <w:rFonts w:ascii="Times New Roman" w:hAnsi="Times New Roman"/>
          <w:sz w:val="20"/>
          <w:szCs w:val="20"/>
          <w:lang w:val="pt-PT"/>
        </w:rPr>
        <w:t xml:space="preserve">, sentencias </w:t>
      </w:r>
      <w:r w:rsidR="00473458" w:rsidRPr="00DB6587">
        <w:rPr>
          <w:rFonts w:ascii="Times New Roman" w:hAnsi="Times New Roman"/>
          <w:sz w:val="20"/>
          <w:szCs w:val="20"/>
          <w:lang w:val="pt-PT"/>
        </w:rPr>
        <w:t xml:space="preserve">C-531 de 2015, </w:t>
      </w:r>
      <w:r w:rsidR="00393638" w:rsidRPr="00DB6587">
        <w:rPr>
          <w:rFonts w:ascii="Times New Roman" w:hAnsi="Times New Roman"/>
          <w:sz w:val="20"/>
          <w:szCs w:val="20"/>
          <w:lang w:val="pt-PT"/>
        </w:rPr>
        <w:t xml:space="preserve">C-056 de 2021, </w:t>
      </w:r>
      <w:r w:rsidRPr="00DB6587">
        <w:rPr>
          <w:rFonts w:ascii="Times New Roman" w:hAnsi="Times New Roman"/>
          <w:sz w:val="20"/>
          <w:szCs w:val="20"/>
          <w:lang w:val="pt-PT"/>
        </w:rPr>
        <w:t xml:space="preserve">C-067 de 2021, C-378 de 2021, </w:t>
      </w:r>
      <w:r w:rsidR="004E61BC" w:rsidRPr="00DB6587">
        <w:rPr>
          <w:rFonts w:ascii="Times New Roman" w:hAnsi="Times New Roman"/>
          <w:sz w:val="20"/>
          <w:szCs w:val="20"/>
          <w:lang w:val="pt-PT"/>
        </w:rPr>
        <w:t>C-190 de 2023</w:t>
      </w:r>
      <w:r w:rsidR="009368BE" w:rsidRPr="00DB6587">
        <w:rPr>
          <w:rFonts w:ascii="Times New Roman" w:hAnsi="Times New Roman"/>
          <w:sz w:val="20"/>
          <w:szCs w:val="20"/>
          <w:lang w:val="pt-PT"/>
        </w:rPr>
        <w:t>, C-292 de 2023</w:t>
      </w:r>
      <w:r w:rsidR="008F35E3" w:rsidRPr="00DB6587">
        <w:rPr>
          <w:rFonts w:ascii="Times New Roman" w:hAnsi="Times New Roman"/>
          <w:sz w:val="20"/>
          <w:szCs w:val="20"/>
          <w:lang w:val="pt-PT"/>
        </w:rPr>
        <w:t>, C-380 de 2023</w:t>
      </w:r>
      <w:r w:rsidR="00473458" w:rsidRPr="00DB6587">
        <w:rPr>
          <w:rFonts w:ascii="Times New Roman" w:hAnsi="Times New Roman"/>
          <w:sz w:val="20"/>
          <w:szCs w:val="20"/>
          <w:lang w:val="pt-PT"/>
        </w:rPr>
        <w:t xml:space="preserve"> y</w:t>
      </w:r>
      <w:r w:rsidR="008F35E3" w:rsidRPr="00DB6587">
        <w:rPr>
          <w:rFonts w:ascii="Times New Roman" w:hAnsi="Times New Roman"/>
          <w:sz w:val="20"/>
          <w:szCs w:val="20"/>
          <w:lang w:val="pt-PT"/>
        </w:rPr>
        <w:t xml:space="preserve"> </w:t>
      </w:r>
      <w:r w:rsidR="00393638" w:rsidRPr="00DB6587">
        <w:rPr>
          <w:rFonts w:ascii="Times New Roman" w:hAnsi="Times New Roman"/>
          <w:sz w:val="20"/>
          <w:szCs w:val="20"/>
          <w:lang w:val="pt-PT"/>
        </w:rPr>
        <w:t>C-461 de 2023</w:t>
      </w:r>
      <w:r w:rsidR="00473458" w:rsidRPr="00DB6587">
        <w:rPr>
          <w:rFonts w:ascii="Times New Roman" w:hAnsi="Times New Roman"/>
          <w:sz w:val="20"/>
          <w:szCs w:val="20"/>
          <w:lang w:val="pt-PT"/>
        </w:rPr>
        <w:t>.</w:t>
      </w:r>
    </w:p>
  </w:footnote>
  <w:footnote w:id="27">
    <w:p w14:paraId="57EAF382" w14:textId="32C0831C" w:rsidR="003518E4" w:rsidRPr="00DB6587" w:rsidRDefault="003518E4" w:rsidP="00A06B4D">
      <w:pPr>
        <w:pStyle w:val="Textonotapie"/>
        <w:jc w:val="both"/>
        <w:rPr>
          <w:rFonts w:ascii="Times New Roman" w:hAnsi="Times New Roman"/>
          <w:sz w:val="20"/>
          <w:szCs w:val="20"/>
          <w:lang w:val="pt-PT"/>
        </w:rPr>
      </w:pPr>
      <w:r w:rsidRPr="00DB6587">
        <w:rPr>
          <w:rStyle w:val="Refdenotaalpie"/>
          <w:rFonts w:ascii="Times New Roman" w:hAnsi="Times New Roman"/>
          <w:sz w:val="20"/>
          <w:szCs w:val="20"/>
        </w:rPr>
        <w:footnoteRef/>
      </w:r>
      <w:r w:rsidRPr="00DB6587">
        <w:rPr>
          <w:rFonts w:ascii="Times New Roman" w:hAnsi="Times New Roman"/>
          <w:sz w:val="20"/>
          <w:szCs w:val="20"/>
          <w:lang w:val="pt-PT"/>
        </w:rPr>
        <w:t xml:space="preserve"> Corte Constitucional</w:t>
      </w:r>
      <w:r w:rsidR="00035C16" w:rsidRPr="00DB6587">
        <w:rPr>
          <w:rFonts w:ascii="Times New Roman" w:hAnsi="Times New Roman"/>
          <w:sz w:val="20"/>
          <w:szCs w:val="20"/>
          <w:lang w:val="pt-PT"/>
        </w:rPr>
        <w:t xml:space="preserve">, sentencias </w:t>
      </w:r>
      <w:r w:rsidRPr="00DB6587">
        <w:rPr>
          <w:rFonts w:ascii="Times New Roman" w:hAnsi="Times New Roman"/>
          <w:sz w:val="20"/>
          <w:szCs w:val="20"/>
          <w:lang w:val="pt-PT"/>
        </w:rPr>
        <w:t>C-067 de 2021</w:t>
      </w:r>
      <w:r w:rsidR="00FE1B44" w:rsidRPr="00DB6587">
        <w:rPr>
          <w:rFonts w:ascii="Times New Roman" w:hAnsi="Times New Roman"/>
          <w:sz w:val="20"/>
          <w:szCs w:val="20"/>
          <w:lang w:val="pt-PT"/>
        </w:rPr>
        <w:t>y C-378 de 2021.</w:t>
      </w:r>
    </w:p>
  </w:footnote>
  <w:footnote w:id="28">
    <w:p w14:paraId="734A5447" w14:textId="1E729201" w:rsidR="00FE1B44" w:rsidRPr="00DB6587" w:rsidRDefault="00FE1B44" w:rsidP="00A06B4D">
      <w:pPr>
        <w:pStyle w:val="Textonotapie"/>
        <w:jc w:val="both"/>
        <w:rPr>
          <w:rFonts w:ascii="Times New Roman" w:hAnsi="Times New Roman"/>
          <w:sz w:val="20"/>
          <w:szCs w:val="20"/>
          <w:lang w:val="pt-PT"/>
        </w:rPr>
      </w:pPr>
      <w:r w:rsidRPr="00DB6587">
        <w:rPr>
          <w:rStyle w:val="Refdenotaalpie"/>
          <w:rFonts w:ascii="Times New Roman" w:hAnsi="Times New Roman"/>
          <w:sz w:val="20"/>
          <w:szCs w:val="20"/>
        </w:rPr>
        <w:footnoteRef/>
      </w:r>
      <w:r w:rsidRPr="00DB6587">
        <w:rPr>
          <w:rFonts w:ascii="Times New Roman" w:hAnsi="Times New Roman"/>
          <w:sz w:val="20"/>
          <w:szCs w:val="20"/>
          <w:lang w:val="pt-PT"/>
        </w:rPr>
        <w:t xml:space="preserve"> Corte Constitucional</w:t>
      </w:r>
      <w:r w:rsidR="00035C16" w:rsidRPr="00DB6587">
        <w:rPr>
          <w:rFonts w:ascii="Times New Roman" w:hAnsi="Times New Roman"/>
          <w:sz w:val="20"/>
          <w:szCs w:val="20"/>
          <w:lang w:val="pt-PT"/>
        </w:rPr>
        <w:t xml:space="preserve">, </w:t>
      </w:r>
      <w:r w:rsidRPr="00DB6587">
        <w:rPr>
          <w:rFonts w:ascii="Times New Roman" w:hAnsi="Times New Roman"/>
          <w:sz w:val="20"/>
          <w:szCs w:val="20"/>
          <w:lang w:val="pt-PT"/>
        </w:rPr>
        <w:t>Sentencia C-190 de 2023.</w:t>
      </w:r>
    </w:p>
  </w:footnote>
  <w:footnote w:id="29">
    <w:p w14:paraId="0C9915B0" w14:textId="45FCDC0C" w:rsidR="00DF2900" w:rsidRPr="00DB6587" w:rsidRDefault="00DF2900" w:rsidP="00A06B4D">
      <w:pPr>
        <w:pStyle w:val="Textonotapie"/>
        <w:jc w:val="both"/>
        <w:rPr>
          <w:rFonts w:ascii="Times New Roman" w:hAnsi="Times New Roman"/>
          <w:sz w:val="20"/>
          <w:szCs w:val="20"/>
          <w:lang w:val="pt-PT"/>
        </w:rPr>
      </w:pPr>
      <w:r w:rsidRPr="00DB6587">
        <w:rPr>
          <w:rStyle w:val="Refdenotaalpie"/>
          <w:rFonts w:ascii="Times New Roman" w:hAnsi="Times New Roman"/>
          <w:sz w:val="20"/>
          <w:szCs w:val="20"/>
        </w:rPr>
        <w:footnoteRef/>
      </w:r>
      <w:r w:rsidRPr="00DB6587">
        <w:rPr>
          <w:rFonts w:ascii="Times New Roman" w:hAnsi="Times New Roman"/>
          <w:sz w:val="20"/>
          <w:szCs w:val="20"/>
          <w:lang w:val="pt-PT"/>
        </w:rPr>
        <w:t xml:space="preserve"> Corte Constitucional</w:t>
      </w:r>
      <w:r w:rsidR="00035C16" w:rsidRPr="00DB6587">
        <w:rPr>
          <w:rFonts w:ascii="Times New Roman" w:hAnsi="Times New Roman"/>
          <w:sz w:val="20"/>
          <w:szCs w:val="20"/>
          <w:lang w:val="pt-PT"/>
        </w:rPr>
        <w:t xml:space="preserve">, </w:t>
      </w:r>
      <w:r w:rsidR="00792207" w:rsidRPr="00DB6587">
        <w:rPr>
          <w:rFonts w:ascii="Times New Roman" w:hAnsi="Times New Roman"/>
          <w:sz w:val="20"/>
          <w:szCs w:val="20"/>
          <w:lang w:val="pt-PT"/>
        </w:rPr>
        <w:t>S</w:t>
      </w:r>
      <w:r w:rsidR="00035C16" w:rsidRPr="00DB6587">
        <w:rPr>
          <w:rFonts w:ascii="Times New Roman" w:hAnsi="Times New Roman"/>
          <w:sz w:val="20"/>
          <w:szCs w:val="20"/>
          <w:lang w:val="pt-PT"/>
        </w:rPr>
        <w:t xml:space="preserve">entencia </w:t>
      </w:r>
      <w:r w:rsidR="007F1889" w:rsidRPr="00DB6587">
        <w:rPr>
          <w:rFonts w:ascii="Times New Roman" w:hAnsi="Times New Roman"/>
          <w:sz w:val="20"/>
          <w:szCs w:val="20"/>
          <w:lang w:val="pt-PT"/>
        </w:rPr>
        <w:t>C-</w:t>
      </w:r>
      <w:r w:rsidR="00A41E87" w:rsidRPr="00DB6587">
        <w:rPr>
          <w:rFonts w:ascii="Times New Roman" w:hAnsi="Times New Roman"/>
          <w:sz w:val="20"/>
          <w:szCs w:val="20"/>
          <w:lang w:val="pt-PT"/>
        </w:rPr>
        <w:t>190 de 2023.</w:t>
      </w:r>
    </w:p>
  </w:footnote>
  <w:footnote w:id="30">
    <w:p w14:paraId="6B258BCB" w14:textId="64C2A062" w:rsidR="00A41E87" w:rsidRPr="00DB6587" w:rsidRDefault="00A41E87" w:rsidP="00A06B4D">
      <w:pPr>
        <w:pStyle w:val="Textonotapie"/>
        <w:jc w:val="both"/>
        <w:rPr>
          <w:rFonts w:ascii="Times New Roman" w:hAnsi="Times New Roman"/>
          <w:sz w:val="20"/>
          <w:szCs w:val="20"/>
          <w:lang w:val="pt-PT"/>
        </w:rPr>
      </w:pPr>
      <w:r w:rsidRPr="00DB6587">
        <w:rPr>
          <w:rStyle w:val="Refdenotaalpie"/>
          <w:rFonts w:ascii="Times New Roman" w:hAnsi="Times New Roman"/>
          <w:sz w:val="20"/>
          <w:szCs w:val="20"/>
        </w:rPr>
        <w:footnoteRef/>
      </w:r>
      <w:r w:rsidRPr="00DB6587">
        <w:rPr>
          <w:rFonts w:ascii="Times New Roman" w:hAnsi="Times New Roman"/>
          <w:sz w:val="20"/>
          <w:szCs w:val="20"/>
          <w:lang w:val="pt-PT"/>
        </w:rPr>
        <w:t xml:space="preserve"> Corte Constitucional</w:t>
      </w:r>
      <w:r w:rsidR="00035C16" w:rsidRPr="00DB6587">
        <w:rPr>
          <w:rFonts w:ascii="Times New Roman" w:hAnsi="Times New Roman"/>
          <w:sz w:val="20"/>
          <w:szCs w:val="20"/>
          <w:lang w:val="pt-PT"/>
        </w:rPr>
        <w:t xml:space="preserve">, sentencias </w:t>
      </w:r>
      <w:r w:rsidR="00F267E1" w:rsidRPr="00DB6587">
        <w:rPr>
          <w:rFonts w:ascii="Times New Roman" w:hAnsi="Times New Roman"/>
          <w:sz w:val="20"/>
          <w:szCs w:val="20"/>
          <w:lang w:val="pt-PT"/>
        </w:rPr>
        <w:t>C-056 de 2021 y C-067 de 2021.</w:t>
      </w:r>
    </w:p>
  </w:footnote>
  <w:footnote w:id="31">
    <w:p w14:paraId="0F0C3D1B" w14:textId="420DF1D6" w:rsidR="006C7B28" w:rsidRPr="00DB6587" w:rsidRDefault="006C7B28" w:rsidP="00A06B4D">
      <w:pPr>
        <w:pStyle w:val="Textonotapie"/>
        <w:jc w:val="both"/>
        <w:rPr>
          <w:rFonts w:ascii="Times New Roman" w:hAnsi="Times New Roman"/>
          <w:sz w:val="20"/>
          <w:szCs w:val="20"/>
          <w:lang w:val="pt-PT"/>
        </w:rPr>
      </w:pPr>
      <w:r w:rsidRPr="00DB6587">
        <w:rPr>
          <w:rStyle w:val="Refdenotaalpie"/>
          <w:rFonts w:ascii="Times New Roman" w:hAnsi="Times New Roman"/>
          <w:sz w:val="20"/>
          <w:szCs w:val="20"/>
        </w:rPr>
        <w:footnoteRef/>
      </w:r>
      <w:r w:rsidRPr="00DB6587">
        <w:rPr>
          <w:rFonts w:ascii="Times New Roman" w:hAnsi="Times New Roman"/>
          <w:sz w:val="20"/>
          <w:szCs w:val="20"/>
          <w:lang w:val="pt-PT"/>
        </w:rPr>
        <w:t xml:space="preserve"> Corte Constitucional, Sentencia C-1052 de 2001.</w:t>
      </w:r>
    </w:p>
  </w:footnote>
  <w:footnote w:id="32">
    <w:p w14:paraId="2022F684" w14:textId="3AA0007A" w:rsidR="00140D9A" w:rsidRPr="00DB6587" w:rsidRDefault="00140D9A" w:rsidP="00A06B4D">
      <w:pPr>
        <w:pStyle w:val="Textonotapie"/>
        <w:jc w:val="both"/>
        <w:rPr>
          <w:rFonts w:ascii="Times New Roman" w:hAnsi="Times New Roman"/>
          <w:sz w:val="20"/>
          <w:szCs w:val="20"/>
          <w:lang w:val="pt-PT"/>
        </w:rPr>
      </w:pPr>
      <w:r w:rsidRPr="00DB6587">
        <w:rPr>
          <w:rStyle w:val="Refdenotaalpie"/>
          <w:rFonts w:ascii="Times New Roman" w:hAnsi="Times New Roman"/>
          <w:sz w:val="20"/>
          <w:szCs w:val="20"/>
        </w:rPr>
        <w:footnoteRef/>
      </w:r>
      <w:r w:rsidRPr="00DB6587">
        <w:rPr>
          <w:rFonts w:ascii="Times New Roman" w:hAnsi="Times New Roman"/>
          <w:sz w:val="20"/>
          <w:szCs w:val="20"/>
          <w:lang w:val="pt-PT"/>
        </w:rPr>
        <w:t xml:space="preserve"> Corte </w:t>
      </w:r>
      <w:r w:rsidR="00F47690" w:rsidRPr="00DB6587">
        <w:rPr>
          <w:rFonts w:ascii="Times New Roman" w:hAnsi="Times New Roman"/>
          <w:sz w:val="20"/>
          <w:szCs w:val="20"/>
          <w:lang w:val="pt-PT"/>
        </w:rPr>
        <w:t>C</w:t>
      </w:r>
      <w:r w:rsidRPr="00DB6587">
        <w:rPr>
          <w:rFonts w:ascii="Times New Roman" w:hAnsi="Times New Roman"/>
          <w:sz w:val="20"/>
          <w:szCs w:val="20"/>
          <w:lang w:val="pt-PT"/>
        </w:rPr>
        <w:t>onstitucional</w:t>
      </w:r>
      <w:r w:rsidR="00035C16" w:rsidRPr="00DB6587">
        <w:rPr>
          <w:rFonts w:ascii="Times New Roman" w:hAnsi="Times New Roman"/>
          <w:sz w:val="20"/>
          <w:szCs w:val="20"/>
          <w:lang w:val="pt-PT"/>
        </w:rPr>
        <w:t xml:space="preserve">, </w:t>
      </w:r>
      <w:r w:rsidR="00792207" w:rsidRPr="00DB6587">
        <w:rPr>
          <w:rFonts w:ascii="Times New Roman" w:hAnsi="Times New Roman"/>
          <w:sz w:val="20"/>
          <w:szCs w:val="20"/>
          <w:lang w:val="pt-PT"/>
        </w:rPr>
        <w:t>S</w:t>
      </w:r>
      <w:r w:rsidR="00035C16" w:rsidRPr="00DB6587">
        <w:rPr>
          <w:rFonts w:ascii="Times New Roman" w:hAnsi="Times New Roman"/>
          <w:sz w:val="20"/>
          <w:szCs w:val="20"/>
          <w:lang w:val="pt-PT"/>
        </w:rPr>
        <w:t xml:space="preserve">entencia </w:t>
      </w:r>
      <w:r w:rsidRPr="00DB6587">
        <w:rPr>
          <w:rFonts w:ascii="Times New Roman" w:hAnsi="Times New Roman"/>
          <w:sz w:val="20"/>
          <w:szCs w:val="20"/>
          <w:lang w:val="pt-PT"/>
        </w:rPr>
        <w:t>C-190 de 2023.</w:t>
      </w:r>
    </w:p>
  </w:footnote>
  <w:footnote w:id="33">
    <w:p w14:paraId="09E025F6" w14:textId="617268CA" w:rsidR="006C7B28" w:rsidRPr="00DB6587" w:rsidRDefault="006C7B28" w:rsidP="00A06B4D">
      <w:pPr>
        <w:pStyle w:val="Textonotapie"/>
        <w:jc w:val="both"/>
        <w:rPr>
          <w:rFonts w:ascii="Times New Roman" w:hAnsi="Times New Roman"/>
          <w:sz w:val="20"/>
          <w:szCs w:val="20"/>
          <w:lang w:val="es-CO"/>
        </w:rPr>
      </w:pPr>
      <w:r w:rsidRPr="00DB6587">
        <w:rPr>
          <w:rStyle w:val="Refdenotaalpie"/>
          <w:rFonts w:ascii="Times New Roman" w:hAnsi="Times New Roman"/>
          <w:sz w:val="20"/>
          <w:szCs w:val="20"/>
        </w:rPr>
        <w:footnoteRef/>
      </w:r>
      <w:r w:rsidRPr="00DB6587">
        <w:rPr>
          <w:rFonts w:ascii="Times New Roman" w:hAnsi="Times New Roman"/>
          <w:sz w:val="20"/>
          <w:szCs w:val="20"/>
        </w:rPr>
        <w:t xml:space="preserve"> Sobre la ampliación oficiosa del objeto del control de constitucionalidad, se puede consultar la Sentencia C-489 de 2023.</w:t>
      </w:r>
    </w:p>
  </w:footnote>
  <w:footnote w:id="34">
    <w:p w14:paraId="7A246BCA" w14:textId="3C590D34" w:rsidR="00F47690" w:rsidRPr="00DB6587" w:rsidRDefault="00F47690" w:rsidP="00A06B4D">
      <w:pPr>
        <w:pStyle w:val="Textonotapie"/>
        <w:jc w:val="both"/>
        <w:rPr>
          <w:rFonts w:ascii="Times New Roman" w:hAnsi="Times New Roman"/>
          <w:sz w:val="20"/>
          <w:szCs w:val="20"/>
          <w:lang w:val="pt-PT"/>
        </w:rPr>
      </w:pPr>
      <w:r w:rsidRPr="00DB6587">
        <w:rPr>
          <w:rStyle w:val="Refdenotaalpie"/>
          <w:rFonts w:ascii="Times New Roman" w:hAnsi="Times New Roman"/>
          <w:sz w:val="20"/>
          <w:szCs w:val="20"/>
        </w:rPr>
        <w:footnoteRef/>
      </w:r>
      <w:r w:rsidRPr="00DB6587">
        <w:rPr>
          <w:rFonts w:ascii="Times New Roman" w:hAnsi="Times New Roman"/>
          <w:sz w:val="20"/>
          <w:szCs w:val="20"/>
          <w:lang w:val="pt-PT"/>
        </w:rPr>
        <w:t xml:space="preserve"> Véase, Corte Constitucional</w:t>
      </w:r>
      <w:r w:rsidR="00035C16" w:rsidRPr="00DB6587">
        <w:rPr>
          <w:rFonts w:ascii="Times New Roman" w:hAnsi="Times New Roman"/>
          <w:sz w:val="20"/>
          <w:szCs w:val="20"/>
          <w:lang w:val="pt-PT"/>
        </w:rPr>
        <w:t xml:space="preserve">, </w:t>
      </w:r>
      <w:r w:rsidR="00792207" w:rsidRPr="00DB6587">
        <w:rPr>
          <w:rFonts w:ascii="Times New Roman" w:hAnsi="Times New Roman"/>
          <w:sz w:val="20"/>
          <w:szCs w:val="20"/>
          <w:lang w:val="pt-PT"/>
        </w:rPr>
        <w:t>S</w:t>
      </w:r>
      <w:r w:rsidR="00035C16" w:rsidRPr="00DB6587">
        <w:rPr>
          <w:rFonts w:ascii="Times New Roman" w:hAnsi="Times New Roman"/>
          <w:sz w:val="20"/>
          <w:szCs w:val="20"/>
          <w:lang w:val="pt-PT"/>
        </w:rPr>
        <w:t xml:space="preserve">entencia </w:t>
      </w:r>
      <w:r w:rsidRPr="00DB6587">
        <w:rPr>
          <w:rFonts w:ascii="Times New Roman" w:hAnsi="Times New Roman"/>
          <w:sz w:val="20"/>
          <w:szCs w:val="20"/>
          <w:lang w:val="pt-PT"/>
        </w:rPr>
        <w:t xml:space="preserve">C-067 de 2021. </w:t>
      </w:r>
    </w:p>
  </w:footnote>
  <w:footnote w:id="35">
    <w:p w14:paraId="4D26C780" w14:textId="3F5C6539" w:rsidR="00035C16" w:rsidRPr="00DB6587" w:rsidRDefault="00035C16" w:rsidP="00A06B4D">
      <w:pPr>
        <w:pStyle w:val="Textonotapie"/>
        <w:jc w:val="both"/>
        <w:rPr>
          <w:rFonts w:ascii="Times New Roman" w:hAnsi="Times New Roman"/>
          <w:sz w:val="20"/>
          <w:szCs w:val="20"/>
          <w:lang w:val="pt-PT"/>
        </w:rPr>
      </w:pPr>
      <w:r w:rsidRPr="00DB6587">
        <w:rPr>
          <w:rStyle w:val="Refdenotaalpie"/>
          <w:rFonts w:ascii="Times New Roman" w:hAnsi="Times New Roman"/>
          <w:sz w:val="20"/>
          <w:szCs w:val="20"/>
        </w:rPr>
        <w:footnoteRef/>
      </w:r>
      <w:r w:rsidRPr="00DB6587">
        <w:rPr>
          <w:rFonts w:ascii="Times New Roman" w:hAnsi="Times New Roman"/>
          <w:sz w:val="20"/>
          <w:szCs w:val="20"/>
          <w:lang w:val="pt-PT"/>
        </w:rPr>
        <w:t xml:space="preserve"> Corte Constitucional, </w:t>
      </w:r>
      <w:r w:rsidR="00792207" w:rsidRPr="00DB6587">
        <w:rPr>
          <w:rFonts w:ascii="Times New Roman" w:hAnsi="Times New Roman"/>
          <w:sz w:val="20"/>
          <w:szCs w:val="20"/>
          <w:lang w:val="pt-PT"/>
        </w:rPr>
        <w:t>S</w:t>
      </w:r>
      <w:r w:rsidRPr="00DB6587">
        <w:rPr>
          <w:rFonts w:ascii="Times New Roman" w:hAnsi="Times New Roman"/>
          <w:sz w:val="20"/>
          <w:szCs w:val="20"/>
          <w:lang w:val="pt-PT"/>
        </w:rPr>
        <w:t>entencia C-281 de 2013.</w:t>
      </w:r>
    </w:p>
  </w:footnote>
  <w:footnote w:id="36">
    <w:p w14:paraId="65697558" w14:textId="56A413AC" w:rsidR="00035C16" w:rsidRPr="00DB6587" w:rsidRDefault="00035C16" w:rsidP="00A06B4D">
      <w:pPr>
        <w:pStyle w:val="Textonotapie"/>
        <w:jc w:val="both"/>
        <w:rPr>
          <w:rFonts w:ascii="Times New Roman" w:hAnsi="Times New Roman"/>
          <w:sz w:val="20"/>
          <w:szCs w:val="20"/>
          <w:lang w:val="pt-PT"/>
        </w:rPr>
      </w:pPr>
      <w:r w:rsidRPr="00DB6587">
        <w:rPr>
          <w:rStyle w:val="Refdenotaalpie"/>
          <w:rFonts w:ascii="Times New Roman" w:hAnsi="Times New Roman"/>
          <w:sz w:val="20"/>
          <w:szCs w:val="20"/>
        </w:rPr>
        <w:footnoteRef/>
      </w:r>
      <w:r w:rsidRPr="00DB6587">
        <w:rPr>
          <w:rFonts w:ascii="Times New Roman" w:hAnsi="Times New Roman"/>
          <w:sz w:val="20"/>
          <w:szCs w:val="20"/>
          <w:lang w:val="pt-PT"/>
        </w:rPr>
        <w:t xml:space="preserve"> Corte Constitucional, </w:t>
      </w:r>
      <w:r w:rsidR="00792207" w:rsidRPr="00DB6587">
        <w:rPr>
          <w:rFonts w:ascii="Times New Roman" w:hAnsi="Times New Roman"/>
          <w:sz w:val="20"/>
          <w:szCs w:val="20"/>
          <w:lang w:val="pt-PT"/>
        </w:rPr>
        <w:t>S</w:t>
      </w:r>
      <w:r w:rsidRPr="00DB6587">
        <w:rPr>
          <w:rFonts w:ascii="Times New Roman" w:hAnsi="Times New Roman"/>
          <w:sz w:val="20"/>
          <w:szCs w:val="20"/>
          <w:lang w:val="pt-PT"/>
        </w:rPr>
        <w:t>entencia C-191 de 2019.</w:t>
      </w:r>
    </w:p>
  </w:footnote>
  <w:footnote w:id="37">
    <w:p w14:paraId="7459172C" w14:textId="0B257C88" w:rsidR="004F0CA2" w:rsidRPr="00DB6587" w:rsidRDefault="004F0CA2" w:rsidP="00A06B4D">
      <w:pPr>
        <w:pStyle w:val="Textonotapie"/>
        <w:jc w:val="both"/>
        <w:rPr>
          <w:rFonts w:ascii="Times New Roman" w:hAnsi="Times New Roman"/>
          <w:sz w:val="20"/>
          <w:szCs w:val="20"/>
          <w:lang w:val="pt-PT"/>
        </w:rPr>
      </w:pPr>
      <w:r w:rsidRPr="00DB6587">
        <w:rPr>
          <w:rStyle w:val="Refdenotaalpie"/>
          <w:rFonts w:ascii="Times New Roman" w:hAnsi="Times New Roman"/>
          <w:sz w:val="20"/>
          <w:szCs w:val="20"/>
        </w:rPr>
        <w:footnoteRef/>
      </w:r>
      <w:r w:rsidRPr="00DB6587">
        <w:rPr>
          <w:rFonts w:ascii="Times New Roman" w:hAnsi="Times New Roman"/>
          <w:sz w:val="20"/>
          <w:szCs w:val="20"/>
          <w:lang w:val="pt-PT"/>
        </w:rPr>
        <w:t xml:space="preserve"> Corte Constitucional</w:t>
      </w:r>
      <w:r w:rsidR="00035C16" w:rsidRPr="00DB6587">
        <w:rPr>
          <w:rFonts w:ascii="Times New Roman" w:hAnsi="Times New Roman"/>
          <w:sz w:val="20"/>
          <w:szCs w:val="20"/>
          <w:lang w:val="pt-PT"/>
        </w:rPr>
        <w:t xml:space="preserve">, Sentencia </w:t>
      </w:r>
      <w:r w:rsidRPr="00DB6587">
        <w:rPr>
          <w:rFonts w:ascii="Times New Roman" w:hAnsi="Times New Roman"/>
          <w:sz w:val="20"/>
          <w:szCs w:val="20"/>
          <w:lang w:val="pt-PT"/>
        </w:rPr>
        <w:t>C-378 de 2021</w:t>
      </w:r>
      <w:r w:rsidR="00F87080" w:rsidRPr="00DB6587">
        <w:rPr>
          <w:rFonts w:ascii="Times New Roman" w:hAnsi="Times New Roman"/>
          <w:sz w:val="20"/>
          <w:szCs w:val="20"/>
          <w:lang w:val="pt-PT"/>
        </w:rPr>
        <w:t>.</w:t>
      </w:r>
    </w:p>
  </w:footnote>
  <w:footnote w:id="38">
    <w:p w14:paraId="31ECB413" w14:textId="52C031C5" w:rsidR="0015473C" w:rsidRPr="00DB6587" w:rsidRDefault="0015473C" w:rsidP="00A06B4D">
      <w:pPr>
        <w:pStyle w:val="Textonotapie"/>
        <w:jc w:val="both"/>
        <w:rPr>
          <w:rFonts w:ascii="Times New Roman" w:hAnsi="Times New Roman"/>
          <w:sz w:val="20"/>
          <w:szCs w:val="20"/>
          <w:lang w:val="pt-PT"/>
        </w:rPr>
      </w:pPr>
      <w:r w:rsidRPr="00DB6587">
        <w:rPr>
          <w:rStyle w:val="Refdenotaalpie"/>
          <w:rFonts w:ascii="Times New Roman" w:hAnsi="Times New Roman"/>
          <w:sz w:val="20"/>
          <w:szCs w:val="20"/>
        </w:rPr>
        <w:footnoteRef/>
      </w:r>
      <w:r w:rsidRPr="00DB6587">
        <w:rPr>
          <w:rFonts w:ascii="Times New Roman" w:hAnsi="Times New Roman"/>
          <w:sz w:val="20"/>
          <w:szCs w:val="20"/>
          <w:lang w:val="pt-PT"/>
        </w:rPr>
        <w:t xml:space="preserve"> Corte Constitucional</w:t>
      </w:r>
      <w:r w:rsidR="00035C16" w:rsidRPr="00DB6587">
        <w:rPr>
          <w:rFonts w:ascii="Times New Roman" w:hAnsi="Times New Roman"/>
          <w:sz w:val="20"/>
          <w:szCs w:val="20"/>
          <w:lang w:val="pt-PT"/>
        </w:rPr>
        <w:t xml:space="preserve">, Sentencia </w:t>
      </w:r>
      <w:r w:rsidRPr="00DB6587">
        <w:rPr>
          <w:rFonts w:ascii="Times New Roman" w:hAnsi="Times New Roman"/>
          <w:sz w:val="20"/>
          <w:szCs w:val="20"/>
          <w:lang w:val="pt-PT"/>
        </w:rPr>
        <w:t>C-064 de 2018.</w:t>
      </w:r>
    </w:p>
  </w:footnote>
  <w:footnote w:id="39">
    <w:p w14:paraId="3CD5FD00" w14:textId="6E75E2AB" w:rsidR="00E316F2" w:rsidRPr="00DB6587" w:rsidRDefault="00E316F2" w:rsidP="00A06B4D">
      <w:pPr>
        <w:pStyle w:val="Textonotapie"/>
        <w:jc w:val="both"/>
        <w:rPr>
          <w:rFonts w:ascii="Times New Roman" w:hAnsi="Times New Roman"/>
          <w:sz w:val="20"/>
          <w:szCs w:val="20"/>
          <w:lang w:val="pt-PT"/>
        </w:rPr>
      </w:pPr>
      <w:r w:rsidRPr="00DB6587">
        <w:rPr>
          <w:rStyle w:val="Refdenotaalpie"/>
          <w:rFonts w:ascii="Times New Roman" w:hAnsi="Times New Roman"/>
          <w:sz w:val="20"/>
          <w:szCs w:val="20"/>
        </w:rPr>
        <w:footnoteRef/>
      </w:r>
      <w:r w:rsidRPr="00DB6587">
        <w:rPr>
          <w:rFonts w:ascii="Times New Roman" w:hAnsi="Times New Roman"/>
          <w:sz w:val="20"/>
          <w:szCs w:val="20"/>
          <w:lang w:val="pt-PT"/>
        </w:rPr>
        <w:t xml:space="preserve"> Ibid.</w:t>
      </w:r>
    </w:p>
  </w:footnote>
  <w:footnote w:id="40">
    <w:p w14:paraId="7A69ECF9" w14:textId="30101F0F" w:rsidR="00E316F2" w:rsidRPr="00DB6587" w:rsidRDefault="00E316F2" w:rsidP="00A06B4D">
      <w:pPr>
        <w:pStyle w:val="Textonotapie"/>
        <w:jc w:val="both"/>
        <w:rPr>
          <w:rFonts w:ascii="Times New Roman" w:hAnsi="Times New Roman"/>
          <w:sz w:val="20"/>
          <w:szCs w:val="20"/>
          <w:lang w:val="pt-PT"/>
        </w:rPr>
      </w:pPr>
      <w:r w:rsidRPr="00DB6587">
        <w:rPr>
          <w:rStyle w:val="Refdenotaalpie"/>
          <w:rFonts w:ascii="Times New Roman" w:hAnsi="Times New Roman"/>
          <w:sz w:val="20"/>
          <w:szCs w:val="20"/>
        </w:rPr>
        <w:footnoteRef/>
      </w:r>
      <w:r w:rsidRPr="00DB6587">
        <w:rPr>
          <w:rFonts w:ascii="Times New Roman" w:hAnsi="Times New Roman"/>
          <w:sz w:val="20"/>
          <w:szCs w:val="20"/>
          <w:lang w:val="pt-PT"/>
        </w:rPr>
        <w:t xml:space="preserve"> Corte Constitucional</w:t>
      </w:r>
      <w:r w:rsidR="00035C16" w:rsidRPr="00DB6587">
        <w:rPr>
          <w:rFonts w:ascii="Times New Roman" w:hAnsi="Times New Roman"/>
          <w:sz w:val="20"/>
          <w:szCs w:val="20"/>
          <w:lang w:val="pt-PT"/>
        </w:rPr>
        <w:t xml:space="preserve">, Sentencia </w:t>
      </w:r>
      <w:r w:rsidRPr="00DB6587">
        <w:rPr>
          <w:rFonts w:ascii="Times New Roman" w:hAnsi="Times New Roman"/>
          <w:sz w:val="20"/>
          <w:szCs w:val="20"/>
          <w:lang w:val="pt-PT"/>
        </w:rPr>
        <w:t>C-292 de 2023.</w:t>
      </w:r>
    </w:p>
  </w:footnote>
  <w:footnote w:id="41">
    <w:p w14:paraId="58E891C7" w14:textId="5EAEC629" w:rsidR="0015473C" w:rsidRPr="00DB6587" w:rsidRDefault="0015473C" w:rsidP="00A06B4D">
      <w:pPr>
        <w:pStyle w:val="Textonotapie"/>
        <w:jc w:val="both"/>
        <w:rPr>
          <w:rFonts w:ascii="Times New Roman" w:hAnsi="Times New Roman"/>
          <w:sz w:val="20"/>
          <w:szCs w:val="20"/>
          <w:lang w:val="pt-PT"/>
        </w:rPr>
      </w:pPr>
      <w:r w:rsidRPr="00DB6587">
        <w:rPr>
          <w:rStyle w:val="Refdenotaalpie"/>
          <w:rFonts w:ascii="Times New Roman" w:hAnsi="Times New Roman"/>
          <w:sz w:val="20"/>
          <w:szCs w:val="20"/>
        </w:rPr>
        <w:footnoteRef/>
      </w:r>
      <w:r w:rsidRPr="00DB6587">
        <w:rPr>
          <w:rFonts w:ascii="Times New Roman" w:hAnsi="Times New Roman"/>
          <w:sz w:val="20"/>
          <w:szCs w:val="20"/>
          <w:lang w:val="pt-PT"/>
        </w:rPr>
        <w:t xml:space="preserve"> Ibid.</w:t>
      </w:r>
    </w:p>
  </w:footnote>
  <w:footnote w:id="42">
    <w:p w14:paraId="2E86F230" w14:textId="00CA16EC" w:rsidR="007218E8" w:rsidRPr="00DB6587" w:rsidRDefault="007218E8" w:rsidP="00A06B4D">
      <w:pPr>
        <w:pStyle w:val="Textonotapie"/>
        <w:jc w:val="both"/>
        <w:rPr>
          <w:rFonts w:ascii="Times New Roman" w:hAnsi="Times New Roman"/>
          <w:sz w:val="20"/>
          <w:szCs w:val="20"/>
          <w:lang w:val="pt-PT"/>
        </w:rPr>
      </w:pPr>
      <w:r w:rsidRPr="00DB6587">
        <w:rPr>
          <w:rStyle w:val="Refdenotaalpie"/>
          <w:rFonts w:ascii="Times New Roman" w:hAnsi="Times New Roman"/>
          <w:sz w:val="20"/>
          <w:szCs w:val="20"/>
        </w:rPr>
        <w:footnoteRef/>
      </w:r>
      <w:r w:rsidRPr="00DB6587">
        <w:rPr>
          <w:rFonts w:ascii="Times New Roman" w:hAnsi="Times New Roman"/>
          <w:sz w:val="20"/>
          <w:szCs w:val="20"/>
          <w:lang w:val="pt-PT"/>
        </w:rPr>
        <w:t xml:space="preserve"> </w:t>
      </w:r>
      <w:r w:rsidR="003C078A" w:rsidRPr="00DB6587">
        <w:rPr>
          <w:rFonts w:ascii="Times New Roman" w:hAnsi="Times New Roman"/>
          <w:sz w:val="20"/>
          <w:szCs w:val="20"/>
          <w:lang w:val="pt-PT"/>
        </w:rPr>
        <w:t>Corte Constitucional, s</w:t>
      </w:r>
      <w:r w:rsidRPr="00DB6587">
        <w:rPr>
          <w:rFonts w:ascii="Times New Roman" w:hAnsi="Times New Roman"/>
          <w:sz w:val="20"/>
          <w:szCs w:val="20"/>
          <w:lang w:val="pt-PT"/>
        </w:rPr>
        <w:t xml:space="preserve">entencia C-257 de 2015. </w:t>
      </w:r>
    </w:p>
  </w:footnote>
  <w:footnote w:id="43">
    <w:p w14:paraId="28DCBAEB" w14:textId="6E040086" w:rsidR="0026621F" w:rsidRPr="00DB6587" w:rsidRDefault="0026621F" w:rsidP="00A06B4D">
      <w:pPr>
        <w:pStyle w:val="Textonotapie"/>
        <w:jc w:val="both"/>
        <w:rPr>
          <w:rFonts w:ascii="Times New Roman" w:hAnsi="Times New Roman"/>
          <w:sz w:val="20"/>
          <w:szCs w:val="20"/>
          <w:lang w:val="pt-PT"/>
        </w:rPr>
      </w:pPr>
      <w:r w:rsidRPr="00DB6587">
        <w:rPr>
          <w:rStyle w:val="Refdenotaalpie"/>
          <w:rFonts w:ascii="Times New Roman" w:hAnsi="Times New Roman"/>
          <w:sz w:val="20"/>
          <w:szCs w:val="20"/>
        </w:rPr>
        <w:footnoteRef/>
      </w:r>
      <w:r w:rsidRPr="00DB6587">
        <w:rPr>
          <w:rFonts w:ascii="Times New Roman" w:hAnsi="Times New Roman"/>
          <w:sz w:val="20"/>
          <w:szCs w:val="20"/>
          <w:lang w:val="pt-PT"/>
        </w:rPr>
        <w:t xml:space="preserve"> Corte Constitucional</w:t>
      </w:r>
      <w:r w:rsidR="00035C16" w:rsidRPr="00DB6587">
        <w:rPr>
          <w:rFonts w:ascii="Times New Roman" w:hAnsi="Times New Roman"/>
          <w:sz w:val="20"/>
          <w:szCs w:val="20"/>
          <w:lang w:val="pt-PT"/>
        </w:rPr>
        <w:t>,</w:t>
      </w:r>
      <w:r w:rsidRPr="00DB6587">
        <w:rPr>
          <w:rFonts w:ascii="Times New Roman" w:hAnsi="Times New Roman"/>
          <w:sz w:val="20"/>
          <w:szCs w:val="20"/>
          <w:lang w:val="pt-PT"/>
        </w:rPr>
        <w:t xml:space="preserve"> </w:t>
      </w:r>
      <w:r w:rsidR="00035C16" w:rsidRPr="00DB6587">
        <w:rPr>
          <w:rFonts w:ascii="Times New Roman" w:hAnsi="Times New Roman"/>
          <w:sz w:val="20"/>
          <w:szCs w:val="20"/>
          <w:lang w:val="pt-PT"/>
        </w:rPr>
        <w:t xml:space="preserve">sentencias </w:t>
      </w:r>
      <w:r w:rsidRPr="00DB6587">
        <w:rPr>
          <w:rFonts w:ascii="Times New Roman" w:hAnsi="Times New Roman"/>
          <w:sz w:val="20"/>
          <w:szCs w:val="20"/>
          <w:lang w:val="pt-PT"/>
        </w:rPr>
        <w:t>C-207 de 2019</w:t>
      </w:r>
      <w:r w:rsidR="00651DC1" w:rsidRPr="00DB6587">
        <w:rPr>
          <w:rFonts w:ascii="Times New Roman" w:hAnsi="Times New Roman"/>
          <w:sz w:val="20"/>
          <w:szCs w:val="20"/>
          <w:lang w:val="pt-PT"/>
        </w:rPr>
        <w:t xml:space="preserve"> y SU-214 de 2022.</w:t>
      </w:r>
    </w:p>
  </w:footnote>
  <w:footnote w:id="44">
    <w:p w14:paraId="4A4419CC" w14:textId="2A95024D" w:rsidR="0026621F" w:rsidRPr="00DB6587" w:rsidRDefault="0026621F" w:rsidP="00A06B4D">
      <w:pPr>
        <w:pStyle w:val="Textonotapie"/>
        <w:jc w:val="both"/>
        <w:rPr>
          <w:rFonts w:ascii="Times New Roman" w:hAnsi="Times New Roman"/>
          <w:sz w:val="20"/>
          <w:szCs w:val="20"/>
          <w:lang w:val="pt-PT"/>
        </w:rPr>
      </w:pPr>
      <w:r w:rsidRPr="00DB6587">
        <w:rPr>
          <w:rStyle w:val="Refdenotaalpie"/>
          <w:rFonts w:ascii="Times New Roman" w:hAnsi="Times New Roman"/>
          <w:sz w:val="20"/>
          <w:szCs w:val="20"/>
        </w:rPr>
        <w:footnoteRef/>
      </w:r>
      <w:r w:rsidRPr="00DB6587">
        <w:rPr>
          <w:rFonts w:ascii="Times New Roman" w:hAnsi="Times New Roman"/>
          <w:sz w:val="20"/>
          <w:szCs w:val="20"/>
          <w:lang w:val="pt-PT"/>
        </w:rPr>
        <w:t xml:space="preserve"> Corte Constitucional</w:t>
      </w:r>
      <w:r w:rsidR="00035C16" w:rsidRPr="00DB6587">
        <w:rPr>
          <w:rFonts w:ascii="Times New Roman" w:hAnsi="Times New Roman"/>
          <w:sz w:val="20"/>
          <w:szCs w:val="20"/>
          <w:lang w:val="pt-PT"/>
        </w:rPr>
        <w:t xml:space="preserve">, </w:t>
      </w:r>
      <w:r w:rsidRPr="00DB6587">
        <w:rPr>
          <w:rFonts w:ascii="Times New Roman" w:hAnsi="Times New Roman"/>
          <w:sz w:val="20"/>
          <w:szCs w:val="20"/>
          <w:lang w:val="pt-PT"/>
        </w:rPr>
        <w:t>Sentencia C-713 de 2009.</w:t>
      </w:r>
    </w:p>
  </w:footnote>
  <w:footnote w:id="45">
    <w:p w14:paraId="1CE8A555" w14:textId="3D46D37E" w:rsidR="00DC6C2F" w:rsidRPr="00DB6587" w:rsidRDefault="00DC6C2F" w:rsidP="00A06B4D">
      <w:pPr>
        <w:pStyle w:val="Textonotapie"/>
        <w:jc w:val="both"/>
        <w:rPr>
          <w:rFonts w:ascii="Times New Roman" w:hAnsi="Times New Roman"/>
          <w:sz w:val="20"/>
          <w:szCs w:val="20"/>
          <w:lang w:val="pt-PT"/>
        </w:rPr>
      </w:pPr>
      <w:r w:rsidRPr="00DB6587">
        <w:rPr>
          <w:rStyle w:val="Refdenotaalpie"/>
          <w:rFonts w:ascii="Times New Roman" w:hAnsi="Times New Roman"/>
          <w:sz w:val="20"/>
          <w:szCs w:val="20"/>
        </w:rPr>
        <w:footnoteRef/>
      </w:r>
      <w:r w:rsidRPr="00DB6587">
        <w:rPr>
          <w:rFonts w:ascii="Times New Roman" w:hAnsi="Times New Roman"/>
          <w:sz w:val="20"/>
          <w:szCs w:val="20"/>
          <w:lang w:val="pt-PT"/>
        </w:rPr>
        <w:t xml:space="preserve"> Ibid.</w:t>
      </w:r>
    </w:p>
  </w:footnote>
  <w:footnote w:id="46">
    <w:p w14:paraId="6E03FF20" w14:textId="39685D3D" w:rsidR="001655E3" w:rsidRPr="00DB6587" w:rsidRDefault="001655E3" w:rsidP="00A06B4D">
      <w:pPr>
        <w:pStyle w:val="Textonotapie"/>
        <w:jc w:val="both"/>
        <w:rPr>
          <w:rFonts w:ascii="Times New Roman" w:hAnsi="Times New Roman"/>
          <w:sz w:val="20"/>
          <w:szCs w:val="20"/>
          <w:lang w:val="pt-PT"/>
        </w:rPr>
      </w:pPr>
      <w:r w:rsidRPr="00DB6587">
        <w:rPr>
          <w:rStyle w:val="Refdenotaalpie"/>
          <w:rFonts w:ascii="Times New Roman" w:hAnsi="Times New Roman"/>
          <w:sz w:val="20"/>
          <w:szCs w:val="20"/>
        </w:rPr>
        <w:footnoteRef/>
      </w:r>
      <w:r w:rsidRPr="00DB6587">
        <w:rPr>
          <w:rFonts w:ascii="Times New Roman" w:hAnsi="Times New Roman"/>
          <w:sz w:val="20"/>
          <w:szCs w:val="20"/>
          <w:lang w:val="pt-PT"/>
        </w:rPr>
        <w:t xml:space="preserve"> Ibid.</w:t>
      </w:r>
    </w:p>
  </w:footnote>
  <w:footnote w:id="47">
    <w:p w14:paraId="3034DFC8" w14:textId="318613EC" w:rsidR="0026062A" w:rsidRPr="00DB6587" w:rsidRDefault="0026062A" w:rsidP="00A06B4D">
      <w:pPr>
        <w:pStyle w:val="Textonotapie"/>
        <w:jc w:val="both"/>
        <w:rPr>
          <w:rFonts w:ascii="Times New Roman" w:hAnsi="Times New Roman"/>
          <w:sz w:val="20"/>
          <w:szCs w:val="20"/>
          <w:lang w:val="pt-PT"/>
        </w:rPr>
      </w:pPr>
      <w:r w:rsidRPr="00DB6587">
        <w:rPr>
          <w:rStyle w:val="Refdenotaalpie"/>
          <w:rFonts w:ascii="Times New Roman" w:hAnsi="Times New Roman"/>
          <w:sz w:val="20"/>
          <w:szCs w:val="20"/>
        </w:rPr>
        <w:footnoteRef/>
      </w:r>
      <w:r w:rsidRPr="00DB6587">
        <w:rPr>
          <w:rFonts w:ascii="Times New Roman" w:hAnsi="Times New Roman"/>
          <w:sz w:val="20"/>
          <w:szCs w:val="20"/>
          <w:lang w:val="pt-PT"/>
        </w:rPr>
        <w:t xml:space="preserve"> Corte Constitucional</w:t>
      </w:r>
      <w:r w:rsidR="00792207" w:rsidRPr="00DB6587">
        <w:rPr>
          <w:rFonts w:ascii="Times New Roman" w:hAnsi="Times New Roman"/>
          <w:sz w:val="20"/>
          <w:szCs w:val="20"/>
          <w:lang w:val="pt-PT"/>
        </w:rPr>
        <w:t xml:space="preserve">, </w:t>
      </w:r>
      <w:r w:rsidRPr="00DB6587">
        <w:rPr>
          <w:rFonts w:ascii="Times New Roman" w:hAnsi="Times New Roman"/>
          <w:sz w:val="20"/>
          <w:szCs w:val="20"/>
          <w:lang w:val="pt-PT"/>
        </w:rPr>
        <w:t>Sentencia C-004 de 2017.</w:t>
      </w:r>
    </w:p>
  </w:footnote>
  <w:footnote w:id="48">
    <w:p w14:paraId="2AABB18C" w14:textId="7FB7174D" w:rsidR="00EF1480" w:rsidRPr="00DB6587" w:rsidRDefault="00EF1480" w:rsidP="00A06B4D">
      <w:pPr>
        <w:pStyle w:val="Textonotapie"/>
        <w:jc w:val="both"/>
        <w:rPr>
          <w:rFonts w:ascii="Times New Roman" w:hAnsi="Times New Roman"/>
          <w:sz w:val="20"/>
          <w:szCs w:val="20"/>
          <w:lang w:val="pt-PT"/>
        </w:rPr>
      </w:pPr>
      <w:r w:rsidRPr="00DB6587">
        <w:rPr>
          <w:rStyle w:val="Refdenotaalpie"/>
          <w:rFonts w:ascii="Times New Roman" w:hAnsi="Times New Roman"/>
          <w:sz w:val="20"/>
          <w:szCs w:val="20"/>
        </w:rPr>
        <w:footnoteRef/>
      </w:r>
      <w:r w:rsidRPr="00DB6587">
        <w:rPr>
          <w:rFonts w:ascii="Times New Roman" w:hAnsi="Times New Roman"/>
          <w:sz w:val="20"/>
          <w:szCs w:val="20"/>
          <w:lang w:val="pt-PT"/>
        </w:rPr>
        <w:t xml:space="preserve"> </w:t>
      </w:r>
      <w:r w:rsidR="00D75758" w:rsidRPr="00DB6587">
        <w:rPr>
          <w:rFonts w:ascii="Times New Roman" w:hAnsi="Times New Roman"/>
          <w:sz w:val="20"/>
          <w:szCs w:val="20"/>
          <w:lang w:val="pt-PT"/>
        </w:rPr>
        <w:t>Corte Constitucional</w:t>
      </w:r>
      <w:r w:rsidR="00792207" w:rsidRPr="00DB6587">
        <w:rPr>
          <w:rFonts w:ascii="Times New Roman" w:hAnsi="Times New Roman"/>
          <w:sz w:val="20"/>
          <w:szCs w:val="20"/>
          <w:lang w:val="pt-PT"/>
        </w:rPr>
        <w:t xml:space="preserve">, </w:t>
      </w:r>
      <w:r w:rsidR="00D75758" w:rsidRPr="00DB6587">
        <w:rPr>
          <w:rFonts w:ascii="Times New Roman" w:hAnsi="Times New Roman"/>
          <w:sz w:val="20"/>
          <w:szCs w:val="20"/>
          <w:lang w:val="pt-PT"/>
        </w:rPr>
        <w:t>Sentencia C-163 de 2020.</w:t>
      </w:r>
    </w:p>
  </w:footnote>
  <w:footnote w:id="49">
    <w:p w14:paraId="4A5AD841" w14:textId="678D25BD" w:rsidR="00783AF6" w:rsidRPr="00DB6587" w:rsidRDefault="00783AF6" w:rsidP="00A06B4D">
      <w:pPr>
        <w:pStyle w:val="Textonotapie"/>
        <w:jc w:val="both"/>
        <w:rPr>
          <w:rFonts w:ascii="Times New Roman" w:hAnsi="Times New Roman"/>
          <w:sz w:val="20"/>
          <w:szCs w:val="20"/>
          <w:lang w:val="pt-PT"/>
        </w:rPr>
      </w:pPr>
      <w:r w:rsidRPr="00DB6587">
        <w:rPr>
          <w:rStyle w:val="Refdenotaalpie"/>
          <w:rFonts w:ascii="Times New Roman" w:hAnsi="Times New Roman"/>
          <w:sz w:val="20"/>
          <w:szCs w:val="20"/>
        </w:rPr>
        <w:footnoteRef/>
      </w:r>
      <w:r w:rsidRPr="00DB6587">
        <w:rPr>
          <w:rFonts w:ascii="Times New Roman" w:hAnsi="Times New Roman"/>
          <w:sz w:val="20"/>
          <w:szCs w:val="20"/>
          <w:lang w:val="pt-PT"/>
        </w:rPr>
        <w:t xml:space="preserve"> Ibid.</w:t>
      </w:r>
    </w:p>
  </w:footnote>
  <w:footnote w:id="50">
    <w:p w14:paraId="2F812667" w14:textId="7D89073A" w:rsidR="00E277E2" w:rsidRPr="00DB6587" w:rsidRDefault="00E277E2" w:rsidP="00A06B4D">
      <w:pPr>
        <w:pStyle w:val="Textonotapie"/>
        <w:jc w:val="both"/>
        <w:rPr>
          <w:rFonts w:ascii="Times New Roman" w:hAnsi="Times New Roman"/>
          <w:sz w:val="20"/>
          <w:szCs w:val="20"/>
          <w:lang w:val="pt-PT"/>
        </w:rPr>
      </w:pPr>
      <w:r w:rsidRPr="00DB6587">
        <w:rPr>
          <w:rStyle w:val="Refdenotaalpie"/>
          <w:rFonts w:ascii="Times New Roman" w:hAnsi="Times New Roman"/>
          <w:sz w:val="20"/>
          <w:szCs w:val="20"/>
        </w:rPr>
        <w:footnoteRef/>
      </w:r>
      <w:r w:rsidRPr="00DB6587">
        <w:rPr>
          <w:rFonts w:ascii="Times New Roman" w:hAnsi="Times New Roman"/>
          <w:sz w:val="20"/>
          <w:szCs w:val="20"/>
          <w:lang w:val="pt-PT"/>
        </w:rPr>
        <w:t xml:space="preserve"> Ibid.</w:t>
      </w:r>
    </w:p>
  </w:footnote>
  <w:footnote w:id="51">
    <w:p w14:paraId="3ADEFF13" w14:textId="55BDB9C1" w:rsidR="00751ECA" w:rsidRPr="00DB6587" w:rsidRDefault="00751ECA" w:rsidP="00A06B4D">
      <w:pPr>
        <w:pStyle w:val="Textonotapie"/>
        <w:jc w:val="both"/>
        <w:rPr>
          <w:rFonts w:ascii="Times New Roman" w:hAnsi="Times New Roman"/>
          <w:sz w:val="20"/>
          <w:szCs w:val="20"/>
          <w:lang w:val="pt-PT"/>
        </w:rPr>
      </w:pPr>
      <w:r w:rsidRPr="00DB6587">
        <w:rPr>
          <w:rStyle w:val="Refdenotaalpie"/>
          <w:rFonts w:ascii="Times New Roman" w:hAnsi="Times New Roman"/>
          <w:sz w:val="20"/>
          <w:szCs w:val="20"/>
        </w:rPr>
        <w:footnoteRef/>
      </w:r>
      <w:r w:rsidRPr="00DB6587">
        <w:rPr>
          <w:rFonts w:ascii="Times New Roman" w:hAnsi="Times New Roman"/>
          <w:sz w:val="20"/>
          <w:szCs w:val="20"/>
          <w:lang w:val="pt-PT"/>
        </w:rPr>
        <w:t xml:space="preserve"> Consejo de Estado, Sala de Consulta y Servicio Civil, </w:t>
      </w:r>
      <w:r w:rsidR="00CD0A3B" w:rsidRPr="00DB6587">
        <w:rPr>
          <w:rFonts w:ascii="Times New Roman" w:hAnsi="Times New Roman"/>
          <w:sz w:val="20"/>
          <w:szCs w:val="20"/>
          <w:lang w:val="pt-PT"/>
        </w:rPr>
        <w:t xml:space="preserve">concepto del 26 de julio de 2016, </w:t>
      </w:r>
      <w:r w:rsidR="00397C51" w:rsidRPr="00DB6587">
        <w:rPr>
          <w:rFonts w:ascii="Times New Roman" w:hAnsi="Times New Roman"/>
          <w:sz w:val="20"/>
          <w:szCs w:val="20"/>
          <w:lang w:val="pt-PT"/>
        </w:rPr>
        <w:t>consejero ponente</w:t>
      </w:r>
      <w:r w:rsidR="00CD0A3B" w:rsidRPr="00DB6587">
        <w:rPr>
          <w:rFonts w:ascii="Times New Roman" w:hAnsi="Times New Roman"/>
          <w:sz w:val="20"/>
          <w:szCs w:val="20"/>
          <w:lang w:val="pt-PT"/>
        </w:rPr>
        <w:t>: Álvaro Namén Vargas</w:t>
      </w:r>
      <w:r w:rsidR="00D03E4F" w:rsidRPr="00DB6587">
        <w:rPr>
          <w:rFonts w:ascii="Times New Roman" w:hAnsi="Times New Roman"/>
          <w:sz w:val="20"/>
          <w:szCs w:val="20"/>
          <w:lang w:val="pt-PT"/>
        </w:rPr>
        <w:t>.</w:t>
      </w:r>
    </w:p>
  </w:footnote>
  <w:footnote w:id="52">
    <w:p w14:paraId="283D2299" w14:textId="60225E61" w:rsidR="0042516A" w:rsidRPr="00DB6587" w:rsidRDefault="0042516A" w:rsidP="00A06B4D">
      <w:pPr>
        <w:pStyle w:val="Textonotapie"/>
        <w:jc w:val="both"/>
        <w:rPr>
          <w:rFonts w:ascii="Times New Roman" w:hAnsi="Times New Roman"/>
          <w:sz w:val="20"/>
          <w:szCs w:val="20"/>
          <w:lang w:val="es-CO"/>
        </w:rPr>
      </w:pPr>
      <w:r w:rsidRPr="00DB6587">
        <w:rPr>
          <w:rStyle w:val="Refdenotaalpie"/>
          <w:rFonts w:ascii="Times New Roman" w:hAnsi="Times New Roman"/>
          <w:sz w:val="20"/>
          <w:szCs w:val="20"/>
        </w:rPr>
        <w:footnoteRef/>
      </w:r>
      <w:r w:rsidRPr="00DB6587">
        <w:rPr>
          <w:rFonts w:ascii="Times New Roman" w:hAnsi="Times New Roman"/>
          <w:sz w:val="20"/>
          <w:szCs w:val="20"/>
        </w:rPr>
        <w:t xml:space="preserve"> </w:t>
      </w:r>
      <w:r w:rsidRPr="00DB6587">
        <w:rPr>
          <w:rFonts w:ascii="Times New Roman" w:hAnsi="Times New Roman"/>
          <w:sz w:val="20"/>
          <w:szCs w:val="20"/>
          <w:lang w:val="es-CO"/>
        </w:rPr>
        <w:t>Ibid.</w:t>
      </w:r>
    </w:p>
  </w:footnote>
  <w:footnote w:id="53">
    <w:p w14:paraId="3FAE79ED" w14:textId="2C128872" w:rsidR="00F2237A" w:rsidRPr="00DB6587" w:rsidRDefault="00F2237A" w:rsidP="00A06B4D">
      <w:pPr>
        <w:pStyle w:val="Textonotapie"/>
        <w:jc w:val="both"/>
        <w:rPr>
          <w:rFonts w:ascii="Times New Roman" w:hAnsi="Times New Roman"/>
          <w:sz w:val="20"/>
          <w:szCs w:val="20"/>
          <w:lang w:val="es-CO"/>
        </w:rPr>
      </w:pPr>
      <w:r w:rsidRPr="00DB6587">
        <w:rPr>
          <w:rStyle w:val="Refdenotaalpie"/>
          <w:rFonts w:ascii="Times New Roman" w:hAnsi="Times New Roman"/>
          <w:sz w:val="20"/>
          <w:szCs w:val="20"/>
        </w:rPr>
        <w:footnoteRef/>
      </w:r>
      <w:r w:rsidRPr="00DB6587">
        <w:rPr>
          <w:rFonts w:ascii="Times New Roman" w:hAnsi="Times New Roman"/>
          <w:sz w:val="20"/>
          <w:szCs w:val="20"/>
        </w:rPr>
        <w:t xml:space="preserve"> </w:t>
      </w:r>
      <w:r w:rsidRPr="00DB6587">
        <w:rPr>
          <w:rFonts w:ascii="Times New Roman" w:hAnsi="Times New Roman"/>
          <w:sz w:val="20"/>
          <w:szCs w:val="20"/>
          <w:lang w:val="es-CO"/>
        </w:rPr>
        <w:t>Sobre este punto, el Consejo de Estado ha indicado lo siguiente: “</w:t>
      </w:r>
      <w:r w:rsidRPr="00DB6587">
        <w:rPr>
          <w:rFonts w:ascii="Times New Roman" w:eastAsia="Arial" w:hAnsi="Times New Roman"/>
          <w:sz w:val="20"/>
          <w:szCs w:val="20"/>
        </w:rPr>
        <w:t>Este tipo negocial, se asienta en un elemento orgánico, pues los extremos de la relación contractual son entidades estatales, donde subyace una relación patrimonial y a diferencia de los convenios interadministrativos en los que concurren dos o más entidades estatales, con ánimo de cooperación entre ellas (no patrimonial), para unir esfuerzos y cumplir su misión, lo que pone sobre la mesa la inexistencia de intereses opuestos, sin perjuicio de la eventual compensación implícita como consecuencia natural de un convenio de colaboración</w:t>
      </w:r>
      <w:r w:rsidRPr="00DB6587">
        <w:rPr>
          <w:rFonts w:ascii="Times New Roman" w:hAnsi="Times New Roman"/>
          <w:sz w:val="20"/>
          <w:szCs w:val="20"/>
          <w:lang w:val="es-CO"/>
        </w:rPr>
        <w:t>”. Consejo de Estado, Sala de lo Contencioso Administrativo, Sección Tercera,</w:t>
      </w:r>
      <w:r w:rsidR="00563126" w:rsidRPr="00DB6587">
        <w:rPr>
          <w:rFonts w:ascii="Times New Roman" w:hAnsi="Times New Roman"/>
          <w:sz w:val="20"/>
          <w:szCs w:val="20"/>
          <w:lang w:val="es-CO"/>
        </w:rPr>
        <w:t xml:space="preserve"> Subsección A, sentencia </w:t>
      </w:r>
      <w:r w:rsidR="00C2770F" w:rsidRPr="00DB6587">
        <w:rPr>
          <w:rFonts w:ascii="Times New Roman" w:hAnsi="Times New Roman"/>
          <w:sz w:val="20"/>
          <w:szCs w:val="20"/>
          <w:lang w:val="es-CO"/>
        </w:rPr>
        <w:t xml:space="preserve">del 5 de marzo de </w:t>
      </w:r>
      <w:r w:rsidR="00D54D12" w:rsidRPr="00DB6587">
        <w:rPr>
          <w:rFonts w:ascii="Times New Roman" w:hAnsi="Times New Roman"/>
          <w:sz w:val="20"/>
          <w:szCs w:val="20"/>
          <w:lang w:val="es-CO"/>
        </w:rPr>
        <w:t xml:space="preserve">2021 (rad. </w:t>
      </w:r>
      <w:r w:rsidR="008C7775" w:rsidRPr="00DB6587">
        <w:rPr>
          <w:rFonts w:ascii="Times New Roman" w:hAnsi="Times New Roman"/>
          <w:sz w:val="20"/>
          <w:szCs w:val="20"/>
          <w:lang w:val="es-CO"/>
        </w:rPr>
        <w:t>2010-</w:t>
      </w:r>
      <w:r w:rsidR="00003D8E" w:rsidRPr="00DB6587">
        <w:rPr>
          <w:rFonts w:ascii="Times New Roman" w:hAnsi="Times New Roman"/>
          <w:sz w:val="20"/>
          <w:szCs w:val="20"/>
          <w:lang w:val="es-CO"/>
        </w:rPr>
        <w:t>00441</w:t>
      </w:r>
      <w:r w:rsidR="00BC309C" w:rsidRPr="00DB6587">
        <w:rPr>
          <w:rFonts w:ascii="Times New Roman" w:hAnsi="Times New Roman"/>
          <w:sz w:val="20"/>
          <w:szCs w:val="20"/>
          <w:lang w:val="es-CO"/>
        </w:rPr>
        <w:t xml:space="preserve">-01AP), </w:t>
      </w:r>
      <w:r w:rsidR="00397C51" w:rsidRPr="00DB6587">
        <w:rPr>
          <w:rFonts w:ascii="Times New Roman" w:hAnsi="Times New Roman"/>
          <w:sz w:val="20"/>
          <w:szCs w:val="20"/>
          <w:lang w:val="es-CO"/>
        </w:rPr>
        <w:t>consejero ponente</w:t>
      </w:r>
      <w:r w:rsidR="00577B38" w:rsidRPr="00DB6587">
        <w:rPr>
          <w:rFonts w:ascii="Times New Roman" w:hAnsi="Times New Roman"/>
          <w:sz w:val="20"/>
          <w:szCs w:val="20"/>
          <w:lang w:val="es-CO"/>
        </w:rPr>
        <w:t xml:space="preserve">: </w:t>
      </w:r>
      <w:r w:rsidR="004D255A" w:rsidRPr="00DB6587">
        <w:rPr>
          <w:rFonts w:ascii="Times New Roman" w:hAnsi="Times New Roman"/>
          <w:sz w:val="20"/>
          <w:szCs w:val="20"/>
          <w:lang w:val="es-CO"/>
        </w:rPr>
        <w:t>José Roberto Sáchica Méndez.</w:t>
      </w:r>
    </w:p>
  </w:footnote>
  <w:footnote w:id="54">
    <w:p w14:paraId="49585F7F" w14:textId="41F13D01" w:rsidR="005A433A" w:rsidRPr="00DB6587" w:rsidRDefault="005A433A" w:rsidP="00A06B4D">
      <w:pPr>
        <w:pStyle w:val="Textonotapie"/>
        <w:jc w:val="both"/>
        <w:rPr>
          <w:rFonts w:ascii="Times New Roman" w:hAnsi="Times New Roman"/>
          <w:sz w:val="20"/>
          <w:szCs w:val="20"/>
          <w:lang w:val="es-CO"/>
        </w:rPr>
      </w:pPr>
      <w:r w:rsidRPr="00DB6587">
        <w:rPr>
          <w:rStyle w:val="Refdenotaalpie"/>
          <w:rFonts w:ascii="Times New Roman" w:hAnsi="Times New Roman"/>
          <w:sz w:val="20"/>
          <w:szCs w:val="20"/>
        </w:rPr>
        <w:footnoteRef/>
      </w:r>
      <w:r w:rsidRPr="00DB6587">
        <w:rPr>
          <w:rFonts w:ascii="Times New Roman" w:hAnsi="Times New Roman"/>
          <w:sz w:val="20"/>
          <w:szCs w:val="20"/>
        </w:rPr>
        <w:t xml:space="preserve"> </w:t>
      </w:r>
      <w:r w:rsidRPr="00DB6587">
        <w:rPr>
          <w:rFonts w:ascii="Times New Roman" w:hAnsi="Times New Roman"/>
          <w:sz w:val="20"/>
          <w:szCs w:val="20"/>
          <w:lang w:val="es-CO"/>
        </w:rPr>
        <w:t xml:space="preserve">Ibid. Al respecto, el Consejo de Estado ha indicado que la diferencia entre el contrato interadministrativo y el convenio interadministrativo radica en que el primero es </w:t>
      </w:r>
      <w:r w:rsidR="000B6A0A" w:rsidRPr="00DB6587">
        <w:rPr>
          <w:rFonts w:ascii="Times New Roman" w:hAnsi="Times New Roman"/>
          <w:sz w:val="20"/>
          <w:szCs w:val="20"/>
          <w:lang w:val="es-CO"/>
        </w:rPr>
        <w:t xml:space="preserve">una relación contractual mediada por el lucro, conforme con las reglas previstas en el estatuto de la contratación estatal; mientras que el segundo es una colaboración que </w:t>
      </w:r>
      <w:r w:rsidR="00B042AF" w:rsidRPr="00DB6587">
        <w:rPr>
          <w:rFonts w:ascii="Times New Roman" w:hAnsi="Times New Roman"/>
          <w:sz w:val="20"/>
          <w:szCs w:val="20"/>
          <w:lang w:val="es-CO"/>
        </w:rPr>
        <w:t>acuerdan las entidades para alcanzar un fin común, sin que medie una relación contractual, conforme con el artículo 95 de la Ley 489 de 1998.</w:t>
      </w:r>
    </w:p>
  </w:footnote>
  <w:footnote w:id="55">
    <w:p w14:paraId="7633FA89" w14:textId="328F2E89" w:rsidR="00A06B4D" w:rsidRPr="00DB6587" w:rsidRDefault="00A06B4D" w:rsidP="00A06B4D">
      <w:pPr>
        <w:pStyle w:val="Textonotapie"/>
        <w:jc w:val="both"/>
        <w:rPr>
          <w:rFonts w:ascii="Times New Roman" w:hAnsi="Times New Roman"/>
          <w:sz w:val="20"/>
          <w:szCs w:val="20"/>
        </w:rPr>
      </w:pPr>
      <w:r w:rsidRPr="00DB6587">
        <w:rPr>
          <w:rStyle w:val="Refdenotaalpie"/>
          <w:rFonts w:ascii="Times New Roman" w:hAnsi="Times New Roman"/>
          <w:sz w:val="20"/>
          <w:szCs w:val="20"/>
        </w:rPr>
        <w:footnoteRef/>
      </w:r>
      <w:r w:rsidRPr="00DB6587">
        <w:rPr>
          <w:rFonts w:ascii="Times New Roman" w:hAnsi="Times New Roman"/>
          <w:sz w:val="20"/>
          <w:szCs w:val="20"/>
        </w:rPr>
        <w:t xml:space="preserve"> Consejo de Estado, Sala de lo Contencioso Administrativo, Sección Tercera, Subsección A, Sentencia del 10 de diciembre de 2018, expediente 39066, </w:t>
      </w:r>
      <w:r w:rsidR="00A43B34" w:rsidRPr="00DB6587">
        <w:rPr>
          <w:rFonts w:ascii="Times New Roman" w:hAnsi="Times New Roman"/>
          <w:sz w:val="20"/>
          <w:szCs w:val="20"/>
        </w:rPr>
        <w:t>CP</w:t>
      </w:r>
      <w:r w:rsidRPr="00DB6587">
        <w:rPr>
          <w:rFonts w:ascii="Times New Roman" w:hAnsi="Times New Roman"/>
          <w:sz w:val="20"/>
          <w:szCs w:val="20"/>
        </w:rPr>
        <w:t xml:space="preserve"> Carlos Alberto Zambrano Barrera. Además, el Consejo de Estado ha indicado que: “</w:t>
      </w:r>
      <w:r w:rsidRPr="00DB6587">
        <w:rPr>
          <w:rFonts w:ascii="Times New Roman" w:hAnsi="Times New Roman"/>
          <w:sz w:val="20"/>
          <w:szCs w:val="20"/>
          <w:lang w:val="es-CO"/>
        </w:rPr>
        <w:t>En conclusión, al momento de contratar, el Estado está en la obligación de definir los fundamentos de la participación de los oferentes y los criterios de evaluación con rigurosa aplicación de los principios de transparencia, economía, responsabilidad, selección objetiva, buena fe, planeación, publicidad e igualdad, entre otros, con el objeto de cumplir los fines propios de la contratación estatal. Lo anterior, para evitar la nulidad absoluta de los contratos que sean suscritos sin el cumplimiento de los requisitos necesarios para su validez</w:t>
      </w:r>
      <w:r w:rsidRPr="00DB6587">
        <w:rPr>
          <w:rFonts w:ascii="Times New Roman" w:hAnsi="Times New Roman"/>
          <w:sz w:val="20"/>
          <w:szCs w:val="20"/>
        </w:rPr>
        <w:t>”. Consejo de Estado, Sala de lo Contencioso Administrativo, Sección Tercera, Subsección C, Sentencia del 31 de enero de 2011</w:t>
      </w:r>
      <w:r w:rsidR="00A43B34" w:rsidRPr="00DB6587">
        <w:rPr>
          <w:rFonts w:ascii="Times New Roman" w:hAnsi="Times New Roman"/>
          <w:sz w:val="20"/>
          <w:szCs w:val="20"/>
        </w:rPr>
        <w:t xml:space="preserve">, expediente </w:t>
      </w:r>
      <w:r w:rsidRPr="00DB6587">
        <w:rPr>
          <w:rFonts w:ascii="Times New Roman" w:hAnsi="Times New Roman"/>
          <w:sz w:val="20"/>
          <w:szCs w:val="20"/>
        </w:rPr>
        <w:t xml:space="preserve">17767, </w:t>
      </w:r>
      <w:r w:rsidR="00A43B34" w:rsidRPr="00DB6587">
        <w:rPr>
          <w:rFonts w:ascii="Times New Roman" w:hAnsi="Times New Roman"/>
          <w:sz w:val="20"/>
          <w:szCs w:val="20"/>
        </w:rPr>
        <w:t>CP</w:t>
      </w:r>
      <w:r w:rsidRPr="00DB6587">
        <w:rPr>
          <w:rFonts w:ascii="Times New Roman" w:hAnsi="Times New Roman"/>
          <w:sz w:val="20"/>
          <w:szCs w:val="20"/>
        </w:rPr>
        <w:t xml:space="preserve"> Olga </w:t>
      </w:r>
      <w:r w:rsidR="00A43B34" w:rsidRPr="00DB6587">
        <w:rPr>
          <w:rFonts w:ascii="Times New Roman" w:hAnsi="Times New Roman"/>
          <w:sz w:val="20"/>
          <w:szCs w:val="20"/>
        </w:rPr>
        <w:t>Mélida</w:t>
      </w:r>
      <w:r w:rsidRPr="00DB6587">
        <w:rPr>
          <w:rFonts w:ascii="Times New Roman" w:hAnsi="Times New Roman"/>
          <w:sz w:val="20"/>
          <w:szCs w:val="20"/>
        </w:rPr>
        <w:t xml:space="preserve"> Valle de la Hoz.</w:t>
      </w:r>
    </w:p>
  </w:footnote>
  <w:footnote w:id="56">
    <w:p w14:paraId="0B5EEF79" w14:textId="6B5E5DA3" w:rsidR="0066194E" w:rsidRPr="00DB6587" w:rsidRDefault="0066194E" w:rsidP="00A06B4D">
      <w:pPr>
        <w:pStyle w:val="Textonotapie"/>
        <w:jc w:val="both"/>
        <w:rPr>
          <w:rFonts w:ascii="Times New Roman" w:hAnsi="Times New Roman"/>
          <w:sz w:val="20"/>
          <w:szCs w:val="20"/>
          <w:lang w:val="es-CO"/>
        </w:rPr>
      </w:pPr>
      <w:r w:rsidRPr="00DB6587">
        <w:rPr>
          <w:rStyle w:val="Refdenotaalpie"/>
          <w:rFonts w:ascii="Times New Roman" w:hAnsi="Times New Roman"/>
          <w:sz w:val="20"/>
          <w:szCs w:val="20"/>
        </w:rPr>
        <w:footnoteRef/>
      </w:r>
      <w:r w:rsidRPr="00DB6587">
        <w:rPr>
          <w:rFonts w:ascii="Times New Roman" w:hAnsi="Times New Roman"/>
          <w:sz w:val="20"/>
          <w:szCs w:val="20"/>
          <w:lang w:val="es-CO"/>
        </w:rPr>
        <w:t xml:space="preserve"> Consejo de Estado, Sala de Consulta y Servicio Civil, Concepto del 28 de marzo de 2017, </w:t>
      </w:r>
      <w:r w:rsidR="00A43B34" w:rsidRPr="00DB6587">
        <w:rPr>
          <w:rFonts w:ascii="Times New Roman" w:hAnsi="Times New Roman"/>
          <w:sz w:val="20"/>
          <w:szCs w:val="20"/>
          <w:lang w:val="es-CO"/>
        </w:rPr>
        <w:t>expediente</w:t>
      </w:r>
      <w:r w:rsidRPr="00DB6587">
        <w:rPr>
          <w:rFonts w:ascii="Times New Roman" w:hAnsi="Times New Roman"/>
          <w:sz w:val="20"/>
          <w:szCs w:val="20"/>
          <w:lang w:val="es-CO"/>
        </w:rPr>
        <w:t xml:space="preserve"> 2331, </w:t>
      </w:r>
      <w:r w:rsidR="00A43B34" w:rsidRPr="00DB6587">
        <w:rPr>
          <w:rFonts w:ascii="Times New Roman" w:hAnsi="Times New Roman"/>
          <w:sz w:val="20"/>
          <w:szCs w:val="20"/>
          <w:lang w:val="es-CO"/>
        </w:rPr>
        <w:t>CP</w:t>
      </w:r>
      <w:r w:rsidRPr="00DB6587">
        <w:rPr>
          <w:rFonts w:ascii="Times New Roman" w:hAnsi="Times New Roman"/>
          <w:sz w:val="20"/>
          <w:szCs w:val="20"/>
          <w:lang w:val="es-CO"/>
        </w:rPr>
        <w:t xml:space="preserve"> Edgar González Gil.</w:t>
      </w:r>
    </w:p>
  </w:footnote>
  <w:footnote w:id="57">
    <w:p w14:paraId="7CE3492B" w14:textId="60F11533" w:rsidR="0066194E" w:rsidRPr="00DB6587" w:rsidRDefault="0066194E" w:rsidP="00A06B4D">
      <w:pPr>
        <w:pStyle w:val="Textonotapie"/>
        <w:jc w:val="both"/>
        <w:rPr>
          <w:rFonts w:ascii="Times New Roman" w:hAnsi="Times New Roman"/>
          <w:sz w:val="20"/>
          <w:szCs w:val="20"/>
        </w:rPr>
      </w:pPr>
      <w:r w:rsidRPr="00DB6587">
        <w:rPr>
          <w:rStyle w:val="Refdenotaalpie"/>
          <w:rFonts w:ascii="Times New Roman" w:hAnsi="Times New Roman"/>
          <w:sz w:val="20"/>
          <w:szCs w:val="20"/>
        </w:rPr>
        <w:footnoteRef/>
      </w:r>
      <w:r w:rsidRPr="00DB6587">
        <w:rPr>
          <w:rFonts w:ascii="Times New Roman" w:hAnsi="Times New Roman"/>
          <w:sz w:val="20"/>
          <w:szCs w:val="20"/>
        </w:rPr>
        <w:t xml:space="preserve"> Sobre este tema, la Agencia Nacional de Contratación Pública Colombia Compra Eficiente ha explicado que el contrato de obra pública se rige por la licitación, conforme con las reglas de la Ley 80 de 1993 y normas complementarias. Colombia Compra Eficiente, Guía para procesos de contratación de obra pública, G-GPCOP-01, en: </w:t>
      </w:r>
      <w:hyperlink r:id="rId6" w:history="1">
        <w:r w:rsidRPr="00DB6587">
          <w:rPr>
            <w:rStyle w:val="Hipervnculo"/>
            <w:rFonts w:ascii="Times New Roman" w:hAnsi="Times New Roman"/>
            <w:color w:val="auto"/>
            <w:sz w:val="20"/>
            <w:szCs w:val="20"/>
          </w:rPr>
          <w:t>https://colombiacompra.gov.co/wp-content/uploads/2024/08/cce_guia_obra_publica.pdf</w:t>
        </w:r>
      </w:hyperlink>
      <w:r w:rsidRPr="00DB6587">
        <w:rPr>
          <w:rFonts w:ascii="Times New Roman" w:hAnsi="Times New Roman"/>
          <w:sz w:val="20"/>
          <w:szCs w:val="20"/>
        </w:rPr>
        <w:t xml:space="preserve">. </w:t>
      </w:r>
    </w:p>
  </w:footnote>
  <w:footnote w:id="58">
    <w:p w14:paraId="37640878" w14:textId="5EB94CBA" w:rsidR="005F3345" w:rsidRPr="00DB6587" w:rsidRDefault="005F3345" w:rsidP="00A06B4D">
      <w:pPr>
        <w:pStyle w:val="Textonotapie"/>
        <w:jc w:val="both"/>
        <w:rPr>
          <w:rFonts w:ascii="Times New Roman" w:hAnsi="Times New Roman"/>
          <w:sz w:val="20"/>
          <w:szCs w:val="20"/>
          <w:lang w:val="es-CO"/>
        </w:rPr>
      </w:pPr>
      <w:r w:rsidRPr="00DB6587">
        <w:rPr>
          <w:rStyle w:val="Refdenotaalpie"/>
          <w:rFonts w:ascii="Times New Roman" w:hAnsi="Times New Roman"/>
          <w:sz w:val="20"/>
          <w:szCs w:val="20"/>
        </w:rPr>
        <w:footnoteRef/>
      </w:r>
      <w:r w:rsidRPr="00DB6587">
        <w:rPr>
          <w:rFonts w:ascii="Times New Roman" w:hAnsi="Times New Roman"/>
          <w:sz w:val="20"/>
          <w:szCs w:val="20"/>
        </w:rPr>
        <w:t xml:space="preserve"> </w:t>
      </w:r>
      <w:r w:rsidRPr="00DB6587">
        <w:rPr>
          <w:rFonts w:ascii="Times New Roman" w:hAnsi="Times New Roman"/>
          <w:sz w:val="20"/>
          <w:szCs w:val="20"/>
          <w:lang w:val="es-CO"/>
        </w:rPr>
        <w:t xml:space="preserve">Por ejemplo, el artículo 2, numeral 2, de la Ley 1150 de 2007 establece que la selección abreviada solo procede cuando se está ante los siguientes objetos contractuales: (i) adquisición de bienes y servicios de características uniformes y de común utilización por parte de las entidades, (ii) la prestación de servicios de salud, (iii) la enajenación de bienes del Estado, (iv) los productos de origen o destinación agropecuarios que se ofrezcan en bolsas de productos legalmente constituidas, (v) los contratos de entidades a cuyo cargo se encuentre la ejecución de los programas de protección de personas amenazadas y de desmovilización y reincorporación a la vida civil de personas y grupos al margen de la ley, (vi) la adquisición de bienes y servicios para la defensa de la seguridad nacional, y (vii) la adquisición de bienes y servicios no uniformes de común utilización que se ofrecen en virtud de acuerdos marco de precios. Mientras que el artículo 2, numeral 4, de la Ley 1150 de 2007 prevé, entre otros: (i) </w:t>
      </w:r>
      <w:r w:rsidR="00B93920" w:rsidRPr="00DB6587">
        <w:rPr>
          <w:rFonts w:ascii="Times New Roman" w:hAnsi="Times New Roman"/>
          <w:sz w:val="20"/>
          <w:szCs w:val="20"/>
          <w:lang w:val="es-CO"/>
        </w:rPr>
        <w:t>la contratación de empréstitos, (ii) la contratación de bienes y servicios en el sector defensa y en la Dirección Nacional de Inteligencia, (iii) el desarrollo de actividades científicas y tecnológicas, (iv) la selección de peritos expertos o asesores técnicos para presentar o contradecir dictámenes periciales en procesos judiciales.</w:t>
      </w:r>
    </w:p>
  </w:footnote>
  <w:footnote w:id="59">
    <w:p w14:paraId="505CC6F4" w14:textId="73A140DF" w:rsidR="00B93920" w:rsidRPr="00DB6587" w:rsidRDefault="00B93920" w:rsidP="00A06B4D">
      <w:pPr>
        <w:pStyle w:val="Textonotapie"/>
        <w:jc w:val="both"/>
        <w:rPr>
          <w:rFonts w:ascii="Times New Roman" w:hAnsi="Times New Roman"/>
          <w:sz w:val="20"/>
          <w:szCs w:val="20"/>
          <w:lang w:val="es-CO"/>
        </w:rPr>
      </w:pPr>
      <w:r w:rsidRPr="00DB6587">
        <w:rPr>
          <w:rStyle w:val="Refdenotaalpie"/>
          <w:rFonts w:ascii="Times New Roman" w:hAnsi="Times New Roman"/>
          <w:sz w:val="20"/>
          <w:szCs w:val="20"/>
        </w:rPr>
        <w:footnoteRef/>
      </w:r>
      <w:r w:rsidRPr="00DB6587">
        <w:rPr>
          <w:rFonts w:ascii="Times New Roman" w:hAnsi="Times New Roman"/>
          <w:sz w:val="20"/>
          <w:szCs w:val="20"/>
        </w:rPr>
        <w:t xml:space="preserve"> </w:t>
      </w:r>
      <w:r w:rsidRPr="00DB6587">
        <w:rPr>
          <w:rFonts w:ascii="Times New Roman" w:hAnsi="Times New Roman"/>
          <w:sz w:val="20"/>
          <w:szCs w:val="20"/>
          <w:lang w:val="es-CO"/>
        </w:rPr>
        <w:t>Artículo 2, numeral 2, literal b, de la Ley 1150 de 2007.</w:t>
      </w:r>
    </w:p>
  </w:footnote>
  <w:footnote w:id="60">
    <w:p w14:paraId="113199F4" w14:textId="074B3BEA" w:rsidR="00A61341" w:rsidRPr="00DB6587" w:rsidRDefault="00A61341" w:rsidP="00A06B4D">
      <w:pPr>
        <w:pStyle w:val="Textonotapie"/>
        <w:jc w:val="both"/>
        <w:rPr>
          <w:rFonts w:ascii="Times New Roman" w:hAnsi="Times New Roman"/>
          <w:sz w:val="20"/>
          <w:szCs w:val="20"/>
        </w:rPr>
      </w:pPr>
      <w:r w:rsidRPr="00DB6587">
        <w:rPr>
          <w:rStyle w:val="Refdenotaalpie"/>
          <w:rFonts w:ascii="Times New Roman" w:hAnsi="Times New Roman"/>
          <w:sz w:val="20"/>
          <w:szCs w:val="20"/>
        </w:rPr>
        <w:footnoteRef/>
      </w:r>
      <w:r w:rsidRPr="00DB6587">
        <w:rPr>
          <w:rFonts w:ascii="Times New Roman" w:hAnsi="Times New Roman"/>
          <w:sz w:val="20"/>
          <w:szCs w:val="20"/>
        </w:rPr>
        <w:t xml:space="preserve"> Artículo 2, parágrafo 8, de la Ley 1150 de 2007, adicionado por el artículo 2 de la Ley 2160 de 2021.</w:t>
      </w:r>
    </w:p>
  </w:footnote>
  <w:footnote w:id="61">
    <w:p w14:paraId="21F61680" w14:textId="77777777" w:rsidR="00B85BBE" w:rsidRPr="00DB6587" w:rsidRDefault="00B85BBE" w:rsidP="00A06B4D">
      <w:pPr>
        <w:pStyle w:val="Textonotapie"/>
        <w:jc w:val="both"/>
        <w:rPr>
          <w:rFonts w:ascii="Times New Roman" w:hAnsi="Times New Roman"/>
          <w:sz w:val="20"/>
          <w:szCs w:val="20"/>
          <w:lang w:val="es-CO"/>
        </w:rPr>
      </w:pPr>
      <w:r w:rsidRPr="00DB6587">
        <w:rPr>
          <w:rStyle w:val="Refdenotaalpie"/>
          <w:rFonts w:ascii="Times New Roman" w:hAnsi="Times New Roman"/>
          <w:sz w:val="20"/>
          <w:szCs w:val="20"/>
        </w:rPr>
        <w:footnoteRef/>
      </w:r>
      <w:r w:rsidRPr="00DB6587">
        <w:rPr>
          <w:rFonts w:ascii="Times New Roman" w:hAnsi="Times New Roman"/>
          <w:sz w:val="20"/>
          <w:szCs w:val="20"/>
        </w:rPr>
        <w:t xml:space="preserve"> </w:t>
      </w:r>
      <w:r w:rsidRPr="00DB6587">
        <w:rPr>
          <w:rFonts w:ascii="Times New Roman" w:hAnsi="Times New Roman"/>
          <w:sz w:val="20"/>
          <w:szCs w:val="20"/>
          <w:lang w:val="es-CO"/>
        </w:rPr>
        <w:t>Expediente D-16361, archivo “Escrito de corrección a la demanda”, p. 5.</w:t>
      </w:r>
    </w:p>
  </w:footnote>
  <w:footnote w:id="62">
    <w:p w14:paraId="7B48E39F" w14:textId="5CE48E41" w:rsidR="000C4995" w:rsidRPr="00DB6587" w:rsidRDefault="000C4995" w:rsidP="00A06B4D">
      <w:pPr>
        <w:pStyle w:val="Textonotapie"/>
        <w:jc w:val="both"/>
        <w:rPr>
          <w:rFonts w:ascii="Times New Roman" w:hAnsi="Times New Roman"/>
          <w:sz w:val="20"/>
          <w:szCs w:val="20"/>
          <w:lang w:val="es-CO"/>
        </w:rPr>
      </w:pPr>
      <w:r w:rsidRPr="00DB6587">
        <w:rPr>
          <w:rStyle w:val="Refdenotaalpie"/>
          <w:rFonts w:ascii="Times New Roman" w:hAnsi="Times New Roman"/>
          <w:sz w:val="20"/>
          <w:szCs w:val="20"/>
        </w:rPr>
        <w:footnoteRef/>
      </w:r>
      <w:r w:rsidRPr="00DB6587">
        <w:rPr>
          <w:rFonts w:ascii="Times New Roman" w:hAnsi="Times New Roman"/>
          <w:sz w:val="20"/>
          <w:szCs w:val="20"/>
        </w:rPr>
        <w:t xml:space="preserve"> Artículo 2, numeral 4, literal c, de la Ley 1150 de 2007: “</w:t>
      </w:r>
      <w:r w:rsidRPr="00DB6587">
        <w:rPr>
          <w:rFonts w:ascii="Times New Roman" w:hAnsi="Times New Roman"/>
          <w:sz w:val="20"/>
          <w:szCs w:val="20"/>
          <w:lang w:val="es-CO"/>
        </w:rPr>
        <w:t>Se exceptúan los contratos de obra, suministro, prestación de servicios de evaluación de conformidad respecto de las normas o reglamentos técnicos, encargos fiduciarios y fiducia pública cuando las instituciones de educación superior públicas o las Sociedades de Economía Mixta con participación mayoritaria del Estado, o las personas jurídicas sin ánimo de lucro conformadas por la asociación de entidades públicas, o las federaciones de entidades territoriales sean las ejecutoras. Estos contratos podrán ser ejecutados por las mismas, siempre que participen en procesos de licitación pública o contratación abreviada de acuerdo con lo dispuesto por los numerales 1 y 2 del presente artículo</w:t>
      </w:r>
      <w:r w:rsidRPr="00DB6587">
        <w:rPr>
          <w:rFonts w:ascii="Times New Roman" w:hAnsi="Times New Roman"/>
          <w:sz w:val="20"/>
          <w:szCs w:val="20"/>
        </w:rPr>
        <w:t>”.</w:t>
      </w:r>
    </w:p>
  </w:footnote>
  <w:footnote w:id="63">
    <w:p w14:paraId="1403A942" w14:textId="77777777" w:rsidR="008C2ECF" w:rsidRPr="00DB6587" w:rsidRDefault="008C2ECF" w:rsidP="008C2ECF">
      <w:pPr>
        <w:pStyle w:val="Textonotapie"/>
        <w:jc w:val="both"/>
        <w:rPr>
          <w:rFonts w:ascii="Times New Roman" w:hAnsi="Times New Roman"/>
          <w:sz w:val="20"/>
          <w:szCs w:val="20"/>
          <w:lang w:val="pt-PT"/>
        </w:rPr>
      </w:pPr>
      <w:r w:rsidRPr="00DB6587">
        <w:rPr>
          <w:rStyle w:val="Refdenotaalpie"/>
          <w:rFonts w:ascii="Times New Roman" w:hAnsi="Times New Roman"/>
          <w:sz w:val="20"/>
          <w:szCs w:val="20"/>
        </w:rPr>
        <w:footnoteRef/>
      </w:r>
      <w:r w:rsidRPr="00DB6587">
        <w:rPr>
          <w:rFonts w:ascii="Times New Roman" w:hAnsi="Times New Roman"/>
          <w:sz w:val="20"/>
          <w:szCs w:val="20"/>
          <w:lang w:val="pt-PT"/>
        </w:rPr>
        <w:t xml:space="preserve"> Corte Constitucional. Sentencia C-427 de 2023.</w:t>
      </w:r>
    </w:p>
  </w:footnote>
  <w:footnote w:id="64">
    <w:p w14:paraId="6B80FE66" w14:textId="77777777" w:rsidR="008C2ECF" w:rsidRPr="00DB6587" w:rsidRDefault="008C2ECF" w:rsidP="008C2ECF">
      <w:pPr>
        <w:pStyle w:val="Textonotapie"/>
        <w:jc w:val="both"/>
        <w:rPr>
          <w:rFonts w:ascii="Times New Roman" w:hAnsi="Times New Roman"/>
          <w:sz w:val="20"/>
          <w:szCs w:val="20"/>
          <w:lang w:val="es-CO"/>
        </w:rPr>
      </w:pPr>
      <w:r w:rsidRPr="00DB6587">
        <w:rPr>
          <w:rStyle w:val="Refdenotaalpie"/>
          <w:rFonts w:ascii="Times New Roman" w:hAnsi="Times New Roman"/>
          <w:sz w:val="20"/>
          <w:szCs w:val="20"/>
        </w:rPr>
        <w:footnoteRef/>
      </w:r>
      <w:r w:rsidRPr="00DB6587">
        <w:rPr>
          <w:rFonts w:ascii="Times New Roman" w:hAnsi="Times New Roman"/>
          <w:sz w:val="20"/>
          <w:szCs w:val="20"/>
        </w:rPr>
        <w:t xml:space="preserve"> </w:t>
      </w:r>
      <w:r w:rsidRPr="00DB6587">
        <w:rPr>
          <w:rFonts w:ascii="Times New Roman" w:hAnsi="Times New Roman"/>
          <w:sz w:val="20"/>
          <w:szCs w:val="20"/>
          <w:lang w:val="es-CO"/>
        </w:rPr>
        <w:t>Ibid.: “</w:t>
      </w:r>
      <w:r w:rsidRPr="00DB6587">
        <w:rPr>
          <w:rFonts w:ascii="Times New Roman" w:hAnsi="Times New Roman"/>
          <w:sz w:val="20"/>
          <w:szCs w:val="20"/>
          <w:lang w:val="es-ES_tradnl"/>
        </w:rPr>
        <w:t>11. Sobre la formulación de cargos que se refieran a la violación del derecho a la igualdad, la Corte Constitucional ha afirmado que la dificultad reside en identificar con certeza el criterio de comparación, pues todos los sujetos, situaciones y cosas pueden ser comparables según sus similitudes y diferencias. Así, «[l]a selección equivocada del criterio de comparación puede llegar a tener graves consecuencias, pues hacerlo con fundamento en factores muy generales, puede conducir a un alto grado de asimilación –asimilar siempre o casi siempre–, “lo que </w:t>
      </w:r>
      <w:r w:rsidRPr="00DB6587">
        <w:rPr>
          <w:rFonts w:ascii="Times New Roman" w:hAnsi="Times New Roman"/>
          <w:sz w:val="20"/>
          <w:szCs w:val="20"/>
          <w:lang w:val="es-CO"/>
        </w:rPr>
        <w:t>supondría una profunda limitación del margen de configuración del legislador”</w:t>
      </w:r>
      <w:bookmarkStart w:id="17" w:name="_ftnref159"/>
      <w:bookmarkEnd w:id="17"/>
      <w:r w:rsidRPr="00DB6587">
        <w:rPr>
          <w:rFonts w:ascii="Times New Roman" w:hAnsi="Times New Roman"/>
          <w:sz w:val="20"/>
          <w:szCs w:val="20"/>
          <w:lang w:val="es-CO"/>
        </w:rPr>
        <w:t>;</w:t>
      </w:r>
      <w:r w:rsidRPr="00DB6587">
        <w:rPr>
          <w:rFonts w:ascii="Times New Roman" w:hAnsi="Times New Roman"/>
          <w:sz w:val="20"/>
          <w:szCs w:val="20"/>
          <w:lang w:val="es-ES_tradnl"/>
        </w:rPr>
        <w:t> mientras que hacerlo al amparo de factores muy específicos, puede llevar a un alto grado de diferenciación –diferenciar siempre o casi siempre– y, en consecuencia, a comprometer “la vigencia del mandato de igualdad como expresión básica de justicia”. El papel de la Corte, entonces, se concreta en fijar un criterio de comparación que garantice un balance preciso y que concilie los postulados en tensión, claro está, a partir de los criterios expuestos por la parte demandante»</w:t>
      </w:r>
      <w:r w:rsidRPr="00DB6587">
        <w:rPr>
          <w:rFonts w:ascii="Times New Roman" w:hAnsi="Times New Roman"/>
          <w:sz w:val="20"/>
          <w:szCs w:val="20"/>
          <w:lang w:val="es-CO"/>
        </w:rPr>
        <w:t>”.</w:t>
      </w:r>
    </w:p>
  </w:footnote>
  <w:footnote w:id="65">
    <w:p w14:paraId="4EAC7C73" w14:textId="77777777" w:rsidR="008C2ECF" w:rsidRPr="00DB6587" w:rsidRDefault="008C2ECF" w:rsidP="008C2ECF">
      <w:pPr>
        <w:pStyle w:val="Textonotapie"/>
        <w:jc w:val="both"/>
        <w:rPr>
          <w:rFonts w:ascii="Times New Roman" w:hAnsi="Times New Roman"/>
          <w:sz w:val="20"/>
          <w:szCs w:val="20"/>
          <w:lang w:val="es-CO"/>
        </w:rPr>
      </w:pPr>
      <w:r w:rsidRPr="00DB6587">
        <w:rPr>
          <w:rStyle w:val="Refdenotaalpie"/>
          <w:rFonts w:ascii="Times New Roman" w:hAnsi="Times New Roman"/>
          <w:sz w:val="20"/>
          <w:szCs w:val="20"/>
        </w:rPr>
        <w:footnoteRef/>
      </w:r>
      <w:r w:rsidRPr="00DB6587">
        <w:rPr>
          <w:rFonts w:ascii="Times New Roman" w:hAnsi="Times New Roman"/>
          <w:sz w:val="20"/>
          <w:szCs w:val="20"/>
        </w:rPr>
        <w:t xml:space="preserve"> Estos elementos (origen y finalidad) son aplicables incluso a aquellas entidades públicas cuyo objeto es la participación en el mercado, como es el caso de las empresas industriales y comerciales del Estado y las sociedades de economía mixta. Sobre estas últimas, la Corte ha sostenido que son creadas con el propósito de desarrollar el principio de descentralización y realizar una actividad estatal, y cuentan con un patrimonio que proviene, total o parcialmente, del Estado. </w:t>
      </w:r>
      <w:r w:rsidRPr="00DB6587">
        <w:rPr>
          <w:rFonts w:ascii="Times New Roman" w:hAnsi="Times New Roman"/>
          <w:sz w:val="20"/>
          <w:szCs w:val="20"/>
          <w:lang w:val="es-CO"/>
        </w:rPr>
        <w:t>Corte Constitucional. Sentencias C-529 y C-992 de 2002, C-529 de 2006 y C-118 de 2018.</w:t>
      </w:r>
    </w:p>
  </w:footnote>
  <w:footnote w:id="66">
    <w:p w14:paraId="4A2F291C" w14:textId="77777777" w:rsidR="008C2ECF" w:rsidRPr="00DB6587" w:rsidRDefault="008C2ECF" w:rsidP="008C2ECF">
      <w:pPr>
        <w:pStyle w:val="Textonotapie"/>
        <w:jc w:val="both"/>
        <w:rPr>
          <w:rFonts w:ascii="Times New Roman" w:hAnsi="Times New Roman"/>
          <w:sz w:val="20"/>
          <w:szCs w:val="20"/>
          <w:lang w:val="es-CO"/>
        </w:rPr>
      </w:pPr>
      <w:r w:rsidRPr="00DB6587">
        <w:rPr>
          <w:rStyle w:val="Refdenotaalpie"/>
          <w:rFonts w:ascii="Times New Roman" w:hAnsi="Times New Roman"/>
          <w:sz w:val="20"/>
          <w:szCs w:val="20"/>
        </w:rPr>
        <w:footnoteRef/>
      </w:r>
      <w:r w:rsidRPr="00DB6587">
        <w:rPr>
          <w:rFonts w:ascii="Times New Roman" w:hAnsi="Times New Roman"/>
          <w:sz w:val="20"/>
          <w:szCs w:val="20"/>
        </w:rPr>
        <w:t xml:space="preserve"> </w:t>
      </w:r>
      <w:r w:rsidRPr="00DB6587">
        <w:rPr>
          <w:rFonts w:ascii="Times New Roman" w:hAnsi="Times New Roman"/>
          <w:sz w:val="20"/>
          <w:szCs w:val="20"/>
          <w:lang w:val="es-CO"/>
        </w:rPr>
        <w:t>Un razonamiento similar planteó la Corte Constitucional en su Sentencia C-529 de 2006: “Con base en estos supuestos, es posible concluir que las sociedades de economía mixta, pese su naturaleza jurídica específica (regulación basada en las normas del derecho privado, ejecución de actividades industriales o comerciales, ánimo de lucro, entre otros aspectos) no pierden su carácter de expresiones de la actividad estatal, amén del aporte público en la constitución del capital social y la consiguiente pertenencia a la administración pública, en la condición de entidades descentralizadas. De esta manera, no es acertado sostener que la participación de particulares en la composición accionaria y la ejecución de actividades comerciales en pie de igualdad con las sociedades privadas sean motivos para excluir a las sociedades de economía mixta de la estructura del Estado y de los controles administrativos que le son propios y cuya definición hace parte de la potestad de configuración normativa de que es titular el legislador. Con base en esta última consideración, la sentencia C-629 de 2003 concluyó que “la propia Constitución, como se ha visto, determina consecuencias directas de la circunstancia de que una sociedad comercial tenga el carácter de sociedad de economía mixta y hace imperativa la vigilancia seguimiento y control de los recursos estatales, cualquiera sea la forma de gestión de los mismos, en los términos que prevea la ley”.</w:t>
      </w:r>
    </w:p>
  </w:footnote>
  <w:footnote w:id="67">
    <w:p w14:paraId="0E48EF24" w14:textId="77777777" w:rsidR="008C2ECF" w:rsidRPr="00DB6587" w:rsidRDefault="008C2ECF" w:rsidP="008C2ECF">
      <w:pPr>
        <w:pStyle w:val="Prrafodelista"/>
        <w:tabs>
          <w:tab w:val="left" w:pos="426"/>
        </w:tabs>
        <w:autoSpaceDE w:val="0"/>
        <w:autoSpaceDN w:val="0"/>
        <w:ind w:left="0"/>
        <w:contextualSpacing w:val="0"/>
        <w:jc w:val="both"/>
        <w:textAlignment w:val="baseline"/>
        <w:rPr>
          <w:sz w:val="20"/>
          <w:szCs w:val="20"/>
        </w:rPr>
      </w:pPr>
      <w:r w:rsidRPr="00DB6587">
        <w:rPr>
          <w:rStyle w:val="Refdenotaalpie"/>
          <w:rFonts w:eastAsiaTheme="majorEastAsia"/>
          <w:sz w:val="20"/>
          <w:szCs w:val="20"/>
        </w:rPr>
        <w:footnoteRef/>
      </w:r>
      <w:r w:rsidRPr="00DB6587">
        <w:rPr>
          <w:sz w:val="20"/>
          <w:szCs w:val="20"/>
        </w:rPr>
        <w:t xml:space="preserve"> El artículo 3, inciso 1, de la Ley 80 de 1993 establece que las finalidades de la contratación estatal son, precisamente, el cumplimiento de los fines estatales, la continua y eficiente prestación de los servicios públicos y la efectividad de los derechos e intereses de las personas. </w:t>
      </w:r>
    </w:p>
  </w:footnote>
  <w:footnote w:id="68">
    <w:p w14:paraId="1F0AF4FF" w14:textId="77777777" w:rsidR="008C2ECF" w:rsidRPr="00DB6587" w:rsidRDefault="008C2ECF" w:rsidP="008C2ECF">
      <w:pPr>
        <w:pStyle w:val="Textonotapie"/>
        <w:jc w:val="both"/>
        <w:rPr>
          <w:rFonts w:ascii="Times New Roman" w:hAnsi="Times New Roman"/>
          <w:sz w:val="20"/>
          <w:szCs w:val="20"/>
          <w:lang w:val="es-CO"/>
        </w:rPr>
      </w:pPr>
      <w:r w:rsidRPr="00DB6587">
        <w:rPr>
          <w:rStyle w:val="Refdenotaalpie"/>
          <w:rFonts w:ascii="Times New Roman" w:hAnsi="Times New Roman"/>
          <w:sz w:val="20"/>
          <w:szCs w:val="20"/>
        </w:rPr>
        <w:footnoteRef/>
      </w:r>
      <w:r w:rsidRPr="00DB6587">
        <w:rPr>
          <w:rFonts w:ascii="Times New Roman" w:hAnsi="Times New Roman"/>
          <w:sz w:val="20"/>
          <w:szCs w:val="20"/>
        </w:rPr>
        <w:t xml:space="preserve"> </w:t>
      </w:r>
      <w:r w:rsidRPr="00DB6587">
        <w:rPr>
          <w:rFonts w:ascii="Times New Roman" w:hAnsi="Times New Roman"/>
          <w:sz w:val="20"/>
          <w:szCs w:val="20"/>
          <w:lang w:val="es-CO"/>
        </w:rPr>
        <w:t>Corte Constitucional. Sentencia C-499 de 1992, reiterada en la Sentencia C-207 de 2019: “Para el cumplimiento de los fines del Estado es necesario el aprovisionamiento de bienes y servicios por parte de los órganos públicos mediante la contratación. Luego, el objeto de los contratos no es otro que la adquisición de bienes y servicios tendientes a lograr los fines del Estado en forma legal, armónica y eficaz. Es por ello que el estudio y la comprensión de la contratación estatal debe inscribirse en los principios axiológicos del Estado Social de Derecho que irradian todas las disposiciones contractuales previstas en la Constitución”.</w:t>
      </w:r>
    </w:p>
  </w:footnote>
  <w:footnote w:id="69">
    <w:p w14:paraId="0265A7F8" w14:textId="77777777" w:rsidR="008C2ECF" w:rsidRPr="00DB6587" w:rsidRDefault="008C2ECF" w:rsidP="008C2ECF">
      <w:pPr>
        <w:pStyle w:val="Textonotapie"/>
        <w:jc w:val="both"/>
        <w:rPr>
          <w:rFonts w:ascii="Times New Roman" w:hAnsi="Times New Roman"/>
          <w:sz w:val="20"/>
          <w:szCs w:val="20"/>
          <w:lang w:val="es-CO"/>
        </w:rPr>
      </w:pPr>
      <w:r w:rsidRPr="00DB6587">
        <w:rPr>
          <w:rStyle w:val="Refdenotaalpie"/>
          <w:rFonts w:ascii="Times New Roman" w:hAnsi="Times New Roman"/>
          <w:sz w:val="20"/>
          <w:szCs w:val="20"/>
        </w:rPr>
        <w:footnoteRef/>
      </w:r>
      <w:r w:rsidRPr="00DB6587">
        <w:rPr>
          <w:rFonts w:ascii="Times New Roman" w:hAnsi="Times New Roman"/>
          <w:sz w:val="20"/>
          <w:szCs w:val="20"/>
        </w:rPr>
        <w:t xml:space="preserve"> </w:t>
      </w:r>
      <w:r w:rsidRPr="00DB6587">
        <w:rPr>
          <w:rFonts w:ascii="Times New Roman" w:hAnsi="Times New Roman"/>
          <w:sz w:val="20"/>
          <w:szCs w:val="20"/>
          <w:lang w:val="es-CO"/>
        </w:rPr>
        <w:t>Corte Constitucional. Sentencia C-400 de 1999, reiterada en la Sentencia C-207 de 2019: “El interés público implícito en la contratación estatal, afecta de tal manera este instituto jurídico, que determina la especial posición de las partes contratantes y la relación entre ellas. Esta relación no se desenvuelve dentro de los mismos parámetros de igualdad en que lo hace la contratación entre particulares, sino que implica la preminencia de la posición estatal. La autorización de cláusulas exorbitantes, como la de caducidad o las de terminación o modificación e interpretación unilaterales por parte de la Administración, son un claro ejemplo de esta situación. La ley dota a la Administración de herramientas o mecanismos especiales, ausentes en las formas contractuales privadas, que están presentes para asegurar el cumplimiento de los fines estatales y del interés general”</w:t>
      </w:r>
    </w:p>
  </w:footnote>
  <w:footnote w:id="70">
    <w:p w14:paraId="10E97398" w14:textId="77777777" w:rsidR="008C2ECF" w:rsidRPr="00DB6587" w:rsidRDefault="008C2ECF" w:rsidP="008C2ECF">
      <w:pPr>
        <w:pStyle w:val="Textonotapie"/>
        <w:jc w:val="both"/>
        <w:rPr>
          <w:rFonts w:ascii="Times New Roman" w:hAnsi="Times New Roman"/>
          <w:sz w:val="20"/>
          <w:szCs w:val="20"/>
          <w:lang w:val="es-CO"/>
        </w:rPr>
      </w:pPr>
      <w:r w:rsidRPr="00DB6587">
        <w:rPr>
          <w:rStyle w:val="Refdenotaalpie"/>
          <w:rFonts w:ascii="Times New Roman" w:hAnsi="Times New Roman"/>
          <w:sz w:val="20"/>
          <w:szCs w:val="20"/>
        </w:rPr>
        <w:footnoteRef/>
      </w:r>
      <w:r w:rsidRPr="00DB6587">
        <w:rPr>
          <w:rFonts w:ascii="Times New Roman" w:hAnsi="Times New Roman"/>
          <w:sz w:val="20"/>
          <w:szCs w:val="20"/>
        </w:rPr>
        <w:t xml:space="preserve"> </w:t>
      </w:r>
      <w:r w:rsidRPr="00DB6587">
        <w:rPr>
          <w:rFonts w:ascii="Times New Roman" w:hAnsi="Times New Roman"/>
          <w:sz w:val="20"/>
          <w:szCs w:val="20"/>
          <w:lang w:val="es-CO"/>
        </w:rPr>
        <w:t>Expediente D-16361, archivo “Escrito de corrección a la demanda”, p. 6.</w:t>
      </w:r>
    </w:p>
  </w:footnote>
  <w:footnote w:id="71">
    <w:p w14:paraId="28EED720" w14:textId="77777777" w:rsidR="008C2ECF" w:rsidRPr="001D2568" w:rsidRDefault="008C2ECF" w:rsidP="008C2ECF">
      <w:pPr>
        <w:pStyle w:val="Textonotapie"/>
        <w:jc w:val="both"/>
        <w:rPr>
          <w:rFonts w:ascii="Times New Roman" w:hAnsi="Times New Roman"/>
          <w:sz w:val="20"/>
          <w:szCs w:val="20"/>
          <w:lang w:val="pt-PT"/>
        </w:rPr>
      </w:pPr>
      <w:r w:rsidRPr="00DB6587">
        <w:rPr>
          <w:rStyle w:val="Refdenotaalpie"/>
          <w:rFonts w:ascii="Times New Roman" w:hAnsi="Times New Roman"/>
          <w:sz w:val="20"/>
          <w:szCs w:val="20"/>
        </w:rPr>
        <w:footnoteRef/>
      </w:r>
      <w:r w:rsidRPr="00DB6587">
        <w:rPr>
          <w:rFonts w:ascii="Times New Roman" w:hAnsi="Times New Roman"/>
          <w:sz w:val="20"/>
          <w:szCs w:val="20"/>
          <w:lang w:val="pt-PT"/>
        </w:rPr>
        <w:t xml:space="preserve"> Corte Constitucional. Sentencia C-508 de 2002.</w:t>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64E95E8" w14:textId="5F2684E7" w:rsidR="00843F4A" w:rsidRPr="00A66302" w:rsidRDefault="001C3D26" w:rsidP="003A5130">
    <w:pPr>
      <w:pStyle w:val="Encabezado"/>
      <w:jc w:val="right"/>
      <w:rPr>
        <w:i/>
        <w:iCs/>
        <w:sz w:val="18"/>
        <w:szCs w:val="18"/>
      </w:rPr>
    </w:pPr>
    <w:r>
      <w:rPr>
        <w:i/>
        <w:iCs/>
        <w:sz w:val="18"/>
        <w:szCs w:val="18"/>
      </w:rPr>
      <w:t>Expediente D-1</w:t>
    </w:r>
    <w:r w:rsidR="00010BD9">
      <w:rPr>
        <w:i/>
        <w:iCs/>
        <w:sz w:val="18"/>
        <w:szCs w:val="18"/>
      </w:rPr>
      <w:t>6361</w:t>
    </w:r>
  </w:p>
  <w:p w14:paraId="1FD9BEBF" w14:textId="6356CE70" w:rsidR="00843F4A" w:rsidRPr="004D42B4" w:rsidRDefault="00843F4A" w:rsidP="003A5130">
    <w:pPr>
      <w:pStyle w:val="Encabezado"/>
      <w:jc w:val="right"/>
      <w:rPr>
        <w:i/>
        <w:iCs/>
        <w:sz w:val="18"/>
        <w:szCs w:val="18"/>
        <w:lang w:val="es-CO"/>
      </w:rPr>
    </w:pPr>
    <w:r w:rsidRPr="004D42B4">
      <w:rPr>
        <w:i/>
        <w:iCs/>
        <w:sz w:val="18"/>
        <w:szCs w:val="18"/>
        <w:lang w:val="es-CO"/>
      </w:rPr>
      <w:t xml:space="preserve">M.P. </w:t>
    </w:r>
    <w:r w:rsidR="00291A8F">
      <w:rPr>
        <w:i/>
        <w:iCs/>
        <w:sz w:val="18"/>
        <w:szCs w:val="18"/>
        <w:lang w:val="es-CO"/>
      </w:rPr>
      <w:t>Lina Marcela Escobar Martínez</w:t>
    </w:r>
  </w:p>
  <w:p w14:paraId="25A66DC3" w14:textId="77777777" w:rsidR="00843F4A" w:rsidRPr="004D42B4" w:rsidRDefault="00843F4A"/>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B30511"/>
    <w:multiLevelType w:val="hybridMultilevel"/>
    <w:tmpl w:val="8A600374"/>
    <w:lvl w:ilvl="0" w:tplc="E71CC5A2">
      <w:start w:val="1"/>
      <w:numFmt w:val="lowerRoman"/>
      <w:lvlText w:val="(%1)"/>
      <w:lvlJc w:val="left"/>
      <w:pPr>
        <w:ind w:left="1080" w:hanging="72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 w15:restartNumberingAfterBreak="0">
    <w:nsid w:val="033666F6"/>
    <w:multiLevelType w:val="hybridMultilevel"/>
    <w:tmpl w:val="B590C696"/>
    <w:lvl w:ilvl="0" w:tplc="EF3EA8C8">
      <w:start w:val="1"/>
      <w:numFmt w:val="decimal"/>
      <w:lvlText w:val="%1."/>
      <w:lvlJc w:val="left"/>
      <w:pPr>
        <w:ind w:left="720" w:hanging="360"/>
      </w:pPr>
      <w:rPr>
        <w:rFonts w:cs="Times New Roman" w:hint="default"/>
        <w:b w:val="0"/>
        <w:bCs w:val="0"/>
        <w:i w:val="0"/>
        <w:iCs/>
      </w:rPr>
    </w:lvl>
    <w:lvl w:ilvl="1" w:tplc="080A0019" w:tentative="1">
      <w:start w:val="1"/>
      <w:numFmt w:val="lowerLetter"/>
      <w:lvlText w:val="%2."/>
      <w:lvlJc w:val="left"/>
      <w:pPr>
        <w:ind w:left="1440" w:hanging="360"/>
      </w:pPr>
      <w:rPr>
        <w:rFonts w:cs="Times New Roman"/>
      </w:rPr>
    </w:lvl>
    <w:lvl w:ilvl="2" w:tplc="080A001B" w:tentative="1">
      <w:start w:val="1"/>
      <w:numFmt w:val="lowerRoman"/>
      <w:lvlText w:val="%3."/>
      <w:lvlJc w:val="right"/>
      <w:pPr>
        <w:ind w:left="2160" w:hanging="180"/>
      </w:pPr>
      <w:rPr>
        <w:rFonts w:cs="Times New Roman"/>
      </w:rPr>
    </w:lvl>
    <w:lvl w:ilvl="3" w:tplc="080A000F" w:tentative="1">
      <w:start w:val="1"/>
      <w:numFmt w:val="decimal"/>
      <w:lvlText w:val="%4."/>
      <w:lvlJc w:val="left"/>
      <w:pPr>
        <w:ind w:left="2880" w:hanging="360"/>
      </w:pPr>
      <w:rPr>
        <w:rFonts w:cs="Times New Roman"/>
      </w:rPr>
    </w:lvl>
    <w:lvl w:ilvl="4" w:tplc="080A0019" w:tentative="1">
      <w:start w:val="1"/>
      <w:numFmt w:val="lowerLetter"/>
      <w:lvlText w:val="%5."/>
      <w:lvlJc w:val="left"/>
      <w:pPr>
        <w:ind w:left="3600" w:hanging="360"/>
      </w:pPr>
      <w:rPr>
        <w:rFonts w:cs="Times New Roman"/>
      </w:rPr>
    </w:lvl>
    <w:lvl w:ilvl="5" w:tplc="080A001B" w:tentative="1">
      <w:start w:val="1"/>
      <w:numFmt w:val="lowerRoman"/>
      <w:lvlText w:val="%6."/>
      <w:lvlJc w:val="right"/>
      <w:pPr>
        <w:ind w:left="4320" w:hanging="180"/>
      </w:pPr>
      <w:rPr>
        <w:rFonts w:cs="Times New Roman"/>
      </w:rPr>
    </w:lvl>
    <w:lvl w:ilvl="6" w:tplc="080A000F" w:tentative="1">
      <w:start w:val="1"/>
      <w:numFmt w:val="decimal"/>
      <w:lvlText w:val="%7."/>
      <w:lvlJc w:val="left"/>
      <w:pPr>
        <w:ind w:left="5040" w:hanging="360"/>
      </w:pPr>
      <w:rPr>
        <w:rFonts w:cs="Times New Roman"/>
      </w:rPr>
    </w:lvl>
    <w:lvl w:ilvl="7" w:tplc="080A0019" w:tentative="1">
      <w:start w:val="1"/>
      <w:numFmt w:val="lowerLetter"/>
      <w:lvlText w:val="%8."/>
      <w:lvlJc w:val="left"/>
      <w:pPr>
        <w:ind w:left="5760" w:hanging="360"/>
      </w:pPr>
      <w:rPr>
        <w:rFonts w:cs="Times New Roman"/>
      </w:rPr>
    </w:lvl>
    <w:lvl w:ilvl="8" w:tplc="080A001B" w:tentative="1">
      <w:start w:val="1"/>
      <w:numFmt w:val="lowerRoman"/>
      <w:lvlText w:val="%9."/>
      <w:lvlJc w:val="right"/>
      <w:pPr>
        <w:ind w:left="6480" w:hanging="180"/>
      </w:pPr>
      <w:rPr>
        <w:rFonts w:cs="Times New Roman"/>
      </w:rPr>
    </w:lvl>
  </w:abstractNum>
  <w:abstractNum w:abstractNumId="2" w15:restartNumberingAfterBreak="0">
    <w:nsid w:val="0EFB7149"/>
    <w:multiLevelType w:val="hybridMultilevel"/>
    <w:tmpl w:val="CACC963A"/>
    <w:lvl w:ilvl="0" w:tplc="E88A919E">
      <w:start w:val="1"/>
      <w:numFmt w:val="upperRoman"/>
      <w:pStyle w:val="Ttulo1"/>
      <w:lvlText w:val="%1."/>
      <w:lvlJc w:val="left"/>
      <w:pPr>
        <w:ind w:left="1080" w:hanging="72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 w15:restartNumberingAfterBreak="0">
    <w:nsid w:val="0F776C88"/>
    <w:multiLevelType w:val="hybridMultilevel"/>
    <w:tmpl w:val="EE8E6048"/>
    <w:lvl w:ilvl="0" w:tplc="157E022C">
      <w:start w:val="1"/>
      <w:numFmt w:val="decimal"/>
      <w:lvlText w:val="%1."/>
      <w:lvlJc w:val="left"/>
      <w:pPr>
        <w:ind w:left="360" w:hanging="360"/>
      </w:pPr>
      <w:rPr>
        <w:b w:val="0"/>
        <w:i w:val="0"/>
        <w:sz w:val="24"/>
      </w:rPr>
    </w:lvl>
    <w:lvl w:ilvl="1" w:tplc="FE489C94">
      <w:start w:val="1"/>
      <w:numFmt w:val="upperLetter"/>
      <w:lvlText w:val="%2."/>
      <w:lvlJc w:val="left"/>
      <w:pPr>
        <w:ind w:left="1509" w:hanging="360"/>
      </w:pPr>
      <w:rPr>
        <w:rFonts w:hint="default"/>
      </w:rPr>
    </w:lvl>
    <w:lvl w:ilvl="2" w:tplc="240A001B" w:tentative="1">
      <w:start w:val="1"/>
      <w:numFmt w:val="lowerRoman"/>
      <w:lvlText w:val="%3."/>
      <w:lvlJc w:val="right"/>
      <w:pPr>
        <w:ind w:left="2229" w:hanging="180"/>
      </w:pPr>
    </w:lvl>
    <w:lvl w:ilvl="3" w:tplc="240A000F" w:tentative="1">
      <w:start w:val="1"/>
      <w:numFmt w:val="decimal"/>
      <w:lvlText w:val="%4."/>
      <w:lvlJc w:val="left"/>
      <w:pPr>
        <w:ind w:left="2949" w:hanging="360"/>
      </w:pPr>
    </w:lvl>
    <w:lvl w:ilvl="4" w:tplc="240A0019" w:tentative="1">
      <w:start w:val="1"/>
      <w:numFmt w:val="lowerLetter"/>
      <w:lvlText w:val="%5."/>
      <w:lvlJc w:val="left"/>
      <w:pPr>
        <w:ind w:left="3669" w:hanging="360"/>
      </w:pPr>
    </w:lvl>
    <w:lvl w:ilvl="5" w:tplc="240A001B" w:tentative="1">
      <w:start w:val="1"/>
      <w:numFmt w:val="lowerRoman"/>
      <w:lvlText w:val="%6."/>
      <w:lvlJc w:val="right"/>
      <w:pPr>
        <w:ind w:left="4389" w:hanging="180"/>
      </w:pPr>
    </w:lvl>
    <w:lvl w:ilvl="6" w:tplc="240A000F" w:tentative="1">
      <w:start w:val="1"/>
      <w:numFmt w:val="decimal"/>
      <w:lvlText w:val="%7."/>
      <w:lvlJc w:val="left"/>
      <w:pPr>
        <w:ind w:left="5109" w:hanging="360"/>
      </w:pPr>
    </w:lvl>
    <w:lvl w:ilvl="7" w:tplc="240A0019" w:tentative="1">
      <w:start w:val="1"/>
      <w:numFmt w:val="lowerLetter"/>
      <w:lvlText w:val="%8."/>
      <w:lvlJc w:val="left"/>
      <w:pPr>
        <w:ind w:left="5829" w:hanging="360"/>
      </w:pPr>
    </w:lvl>
    <w:lvl w:ilvl="8" w:tplc="240A001B" w:tentative="1">
      <w:start w:val="1"/>
      <w:numFmt w:val="lowerRoman"/>
      <w:lvlText w:val="%9."/>
      <w:lvlJc w:val="right"/>
      <w:pPr>
        <w:ind w:left="6549" w:hanging="180"/>
      </w:pPr>
    </w:lvl>
  </w:abstractNum>
  <w:abstractNum w:abstractNumId="4" w15:restartNumberingAfterBreak="0">
    <w:nsid w:val="105B1E12"/>
    <w:multiLevelType w:val="hybridMultilevel"/>
    <w:tmpl w:val="AF888336"/>
    <w:lvl w:ilvl="0" w:tplc="164844FE">
      <w:start w:val="1"/>
      <w:numFmt w:val="decimal"/>
      <w:lvlText w:val="%1."/>
      <w:lvlJc w:val="left"/>
      <w:pPr>
        <w:ind w:left="360" w:hanging="360"/>
      </w:pPr>
      <w:rPr>
        <w:rFonts w:ascii="Times New Roman" w:hAnsi="Times New Roman" w:cs="Times New Roman" w:hint="default"/>
        <w:b w:val="0"/>
        <w:bCs w:val="0"/>
        <w:i w:val="0"/>
        <w:iCs w:val="0"/>
        <w:sz w:val="28"/>
        <w:szCs w:val="28"/>
      </w:rPr>
    </w:lvl>
    <w:lvl w:ilvl="1" w:tplc="040A0019">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5" w15:restartNumberingAfterBreak="0">
    <w:nsid w:val="11830516"/>
    <w:multiLevelType w:val="hybridMultilevel"/>
    <w:tmpl w:val="1ADA9824"/>
    <w:lvl w:ilvl="0" w:tplc="6AB8821E">
      <w:start w:val="1"/>
      <w:numFmt w:val="lowerRoman"/>
      <w:lvlText w:val="(%1)"/>
      <w:lvlJc w:val="left"/>
      <w:pPr>
        <w:ind w:left="1440" w:hanging="720"/>
      </w:pPr>
      <w:rPr>
        <w:rFonts w:hint="default"/>
        <w:b/>
        <w:i/>
        <w:sz w:val="28"/>
      </w:rPr>
    </w:lvl>
    <w:lvl w:ilvl="1" w:tplc="240A0019" w:tentative="1">
      <w:start w:val="1"/>
      <w:numFmt w:val="lowerLetter"/>
      <w:lvlText w:val="%2."/>
      <w:lvlJc w:val="left"/>
      <w:pPr>
        <w:ind w:left="1800" w:hanging="360"/>
      </w:pPr>
    </w:lvl>
    <w:lvl w:ilvl="2" w:tplc="240A001B" w:tentative="1">
      <w:start w:val="1"/>
      <w:numFmt w:val="lowerRoman"/>
      <w:lvlText w:val="%3."/>
      <w:lvlJc w:val="right"/>
      <w:pPr>
        <w:ind w:left="2520" w:hanging="180"/>
      </w:pPr>
    </w:lvl>
    <w:lvl w:ilvl="3" w:tplc="240A000F" w:tentative="1">
      <w:start w:val="1"/>
      <w:numFmt w:val="decimal"/>
      <w:lvlText w:val="%4."/>
      <w:lvlJc w:val="left"/>
      <w:pPr>
        <w:ind w:left="3240" w:hanging="360"/>
      </w:pPr>
    </w:lvl>
    <w:lvl w:ilvl="4" w:tplc="240A0019" w:tentative="1">
      <w:start w:val="1"/>
      <w:numFmt w:val="lowerLetter"/>
      <w:lvlText w:val="%5."/>
      <w:lvlJc w:val="left"/>
      <w:pPr>
        <w:ind w:left="3960" w:hanging="360"/>
      </w:pPr>
    </w:lvl>
    <w:lvl w:ilvl="5" w:tplc="240A001B" w:tentative="1">
      <w:start w:val="1"/>
      <w:numFmt w:val="lowerRoman"/>
      <w:lvlText w:val="%6."/>
      <w:lvlJc w:val="right"/>
      <w:pPr>
        <w:ind w:left="4680" w:hanging="180"/>
      </w:pPr>
    </w:lvl>
    <w:lvl w:ilvl="6" w:tplc="240A000F" w:tentative="1">
      <w:start w:val="1"/>
      <w:numFmt w:val="decimal"/>
      <w:lvlText w:val="%7."/>
      <w:lvlJc w:val="left"/>
      <w:pPr>
        <w:ind w:left="5400" w:hanging="360"/>
      </w:pPr>
    </w:lvl>
    <w:lvl w:ilvl="7" w:tplc="240A0019" w:tentative="1">
      <w:start w:val="1"/>
      <w:numFmt w:val="lowerLetter"/>
      <w:lvlText w:val="%8."/>
      <w:lvlJc w:val="left"/>
      <w:pPr>
        <w:ind w:left="6120" w:hanging="360"/>
      </w:pPr>
    </w:lvl>
    <w:lvl w:ilvl="8" w:tplc="240A001B" w:tentative="1">
      <w:start w:val="1"/>
      <w:numFmt w:val="lowerRoman"/>
      <w:lvlText w:val="%9."/>
      <w:lvlJc w:val="right"/>
      <w:pPr>
        <w:ind w:left="6840" w:hanging="180"/>
      </w:pPr>
    </w:lvl>
  </w:abstractNum>
  <w:abstractNum w:abstractNumId="6" w15:restartNumberingAfterBreak="0">
    <w:nsid w:val="136946D8"/>
    <w:multiLevelType w:val="hybridMultilevel"/>
    <w:tmpl w:val="75E8C70E"/>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3DD264E"/>
    <w:multiLevelType w:val="hybridMultilevel"/>
    <w:tmpl w:val="6C7EBF4A"/>
    <w:lvl w:ilvl="0" w:tplc="FB908A06">
      <w:start w:val="1"/>
      <w:numFmt w:val="lowerRoman"/>
      <w:lvlText w:val="(%1)"/>
      <w:lvlJc w:val="left"/>
      <w:pPr>
        <w:ind w:left="1080" w:hanging="72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8" w15:restartNumberingAfterBreak="0">
    <w:nsid w:val="19EE07F1"/>
    <w:multiLevelType w:val="hybridMultilevel"/>
    <w:tmpl w:val="8D822036"/>
    <w:lvl w:ilvl="0" w:tplc="0F462B5A">
      <w:start w:val="1"/>
      <w:numFmt w:val="decimal"/>
      <w:lvlText w:val="%1."/>
      <w:lvlJc w:val="left"/>
      <w:pPr>
        <w:ind w:left="2204" w:hanging="360"/>
      </w:pPr>
      <w:rPr>
        <w:rFonts w:cs="Times New Roman" w:hint="default"/>
        <w:i w:val="0"/>
        <w:sz w:val="24"/>
        <w:szCs w:val="24"/>
      </w:rPr>
    </w:lvl>
    <w:lvl w:ilvl="1" w:tplc="05AE2E30">
      <w:start w:val="1"/>
      <w:numFmt w:val="lowerRoman"/>
      <w:lvlText w:val="(%2)"/>
      <w:lvlJc w:val="left"/>
      <w:pPr>
        <w:ind w:left="3284" w:hanging="720"/>
      </w:pPr>
      <w:rPr>
        <w:rFonts w:hint="default"/>
      </w:rPr>
    </w:lvl>
    <w:lvl w:ilvl="2" w:tplc="0C0A001B" w:tentative="1">
      <w:start w:val="1"/>
      <w:numFmt w:val="lowerRoman"/>
      <w:lvlText w:val="%3."/>
      <w:lvlJc w:val="right"/>
      <w:pPr>
        <w:ind w:left="3644" w:hanging="180"/>
      </w:pPr>
      <w:rPr>
        <w:rFonts w:cs="Times New Roman"/>
      </w:rPr>
    </w:lvl>
    <w:lvl w:ilvl="3" w:tplc="0C0A000F" w:tentative="1">
      <w:start w:val="1"/>
      <w:numFmt w:val="decimal"/>
      <w:lvlText w:val="%4."/>
      <w:lvlJc w:val="left"/>
      <w:pPr>
        <w:ind w:left="4364" w:hanging="360"/>
      </w:pPr>
      <w:rPr>
        <w:rFonts w:cs="Times New Roman"/>
      </w:rPr>
    </w:lvl>
    <w:lvl w:ilvl="4" w:tplc="0C0A0019" w:tentative="1">
      <w:start w:val="1"/>
      <w:numFmt w:val="lowerLetter"/>
      <w:lvlText w:val="%5."/>
      <w:lvlJc w:val="left"/>
      <w:pPr>
        <w:ind w:left="5084" w:hanging="360"/>
      </w:pPr>
      <w:rPr>
        <w:rFonts w:cs="Times New Roman"/>
      </w:rPr>
    </w:lvl>
    <w:lvl w:ilvl="5" w:tplc="0C0A001B" w:tentative="1">
      <w:start w:val="1"/>
      <w:numFmt w:val="lowerRoman"/>
      <w:lvlText w:val="%6."/>
      <w:lvlJc w:val="right"/>
      <w:pPr>
        <w:ind w:left="5804" w:hanging="180"/>
      </w:pPr>
      <w:rPr>
        <w:rFonts w:cs="Times New Roman"/>
      </w:rPr>
    </w:lvl>
    <w:lvl w:ilvl="6" w:tplc="0C0A000F" w:tentative="1">
      <w:start w:val="1"/>
      <w:numFmt w:val="decimal"/>
      <w:lvlText w:val="%7."/>
      <w:lvlJc w:val="left"/>
      <w:pPr>
        <w:ind w:left="6524" w:hanging="360"/>
      </w:pPr>
      <w:rPr>
        <w:rFonts w:cs="Times New Roman"/>
      </w:rPr>
    </w:lvl>
    <w:lvl w:ilvl="7" w:tplc="0C0A0019" w:tentative="1">
      <w:start w:val="1"/>
      <w:numFmt w:val="lowerLetter"/>
      <w:lvlText w:val="%8."/>
      <w:lvlJc w:val="left"/>
      <w:pPr>
        <w:ind w:left="7244" w:hanging="360"/>
      </w:pPr>
      <w:rPr>
        <w:rFonts w:cs="Times New Roman"/>
      </w:rPr>
    </w:lvl>
    <w:lvl w:ilvl="8" w:tplc="0C0A001B" w:tentative="1">
      <w:start w:val="1"/>
      <w:numFmt w:val="lowerRoman"/>
      <w:lvlText w:val="%9."/>
      <w:lvlJc w:val="right"/>
      <w:pPr>
        <w:ind w:left="7964" w:hanging="180"/>
      </w:pPr>
      <w:rPr>
        <w:rFonts w:cs="Times New Roman"/>
      </w:rPr>
    </w:lvl>
  </w:abstractNum>
  <w:abstractNum w:abstractNumId="9" w15:restartNumberingAfterBreak="0">
    <w:nsid w:val="1A5A2707"/>
    <w:multiLevelType w:val="hybridMultilevel"/>
    <w:tmpl w:val="078E35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AB24FB8"/>
    <w:multiLevelType w:val="hybridMultilevel"/>
    <w:tmpl w:val="25E291DE"/>
    <w:lvl w:ilvl="0" w:tplc="68DC20F6">
      <w:start w:val="1"/>
      <w:numFmt w:val="lowerLetter"/>
      <w:lvlText w:val="%1)"/>
      <w:lvlJc w:val="left"/>
      <w:pPr>
        <w:ind w:left="502" w:hanging="360"/>
      </w:pPr>
      <w:rPr>
        <w:i w:val="0"/>
      </w:rPr>
    </w:lvl>
    <w:lvl w:ilvl="1" w:tplc="240A0019" w:tentative="1">
      <w:start w:val="1"/>
      <w:numFmt w:val="lowerLetter"/>
      <w:lvlText w:val="%2."/>
      <w:lvlJc w:val="left"/>
      <w:pPr>
        <w:ind w:left="1222" w:hanging="360"/>
      </w:pPr>
    </w:lvl>
    <w:lvl w:ilvl="2" w:tplc="240A001B" w:tentative="1">
      <w:start w:val="1"/>
      <w:numFmt w:val="lowerRoman"/>
      <w:lvlText w:val="%3."/>
      <w:lvlJc w:val="right"/>
      <w:pPr>
        <w:ind w:left="1942" w:hanging="180"/>
      </w:pPr>
    </w:lvl>
    <w:lvl w:ilvl="3" w:tplc="240A000F" w:tentative="1">
      <w:start w:val="1"/>
      <w:numFmt w:val="decimal"/>
      <w:lvlText w:val="%4."/>
      <w:lvlJc w:val="left"/>
      <w:pPr>
        <w:ind w:left="2662" w:hanging="360"/>
      </w:pPr>
    </w:lvl>
    <w:lvl w:ilvl="4" w:tplc="240A0019" w:tentative="1">
      <w:start w:val="1"/>
      <w:numFmt w:val="lowerLetter"/>
      <w:lvlText w:val="%5."/>
      <w:lvlJc w:val="left"/>
      <w:pPr>
        <w:ind w:left="3382" w:hanging="360"/>
      </w:pPr>
    </w:lvl>
    <w:lvl w:ilvl="5" w:tplc="240A001B" w:tentative="1">
      <w:start w:val="1"/>
      <w:numFmt w:val="lowerRoman"/>
      <w:lvlText w:val="%6."/>
      <w:lvlJc w:val="right"/>
      <w:pPr>
        <w:ind w:left="4102" w:hanging="180"/>
      </w:pPr>
    </w:lvl>
    <w:lvl w:ilvl="6" w:tplc="240A000F" w:tentative="1">
      <w:start w:val="1"/>
      <w:numFmt w:val="decimal"/>
      <w:lvlText w:val="%7."/>
      <w:lvlJc w:val="left"/>
      <w:pPr>
        <w:ind w:left="4822" w:hanging="360"/>
      </w:pPr>
    </w:lvl>
    <w:lvl w:ilvl="7" w:tplc="240A0019" w:tentative="1">
      <w:start w:val="1"/>
      <w:numFmt w:val="lowerLetter"/>
      <w:lvlText w:val="%8."/>
      <w:lvlJc w:val="left"/>
      <w:pPr>
        <w:ind w:left="5542" w:hanging="360"/>
      </w:pPr>
    </w:lvl>
    <w:lvl w:ilvl="8" w:tplc="240A001B" w:tentative="1">
      <w:start w:val="1"/>
      <w:numFmt w:val="lowerRoman"/>
      <w:lvlText w:val="%9."/>
      <w:lvlJc w:val="right"/>
      <w:pPr>
        <w:ind w:left="6262" w:hanging="180"/>
      </w:pPr>
    </w:lvl>
  </w:abstractNum>
  <w:abstractNum w:abstractNumId="11" w15:restartNumberingAfterBreak="0">
    <w:nsid w:val="1CA2386A"/>
    <w:multiLevelType w:val="multilevel"/>
    <w:tmpl w:val="0666E830"/>
    <w:lvl w:ilvl="0">
      <w:start w:val="2"/>
      <w:numFmt w:val="decimal"/>
      <w:lvlText w:val="%1."/>
      <w:lvlJc w:val="left"/>
      <w:pPr>
        <w:ind w:left="644" w:hanging="360"/>
      </w:pPr>
      <w:rPr>
        <w:rFonts w:hint="default"/>
      </w:rPr>
    </w:lvl>
    <w:lvl w:ilvl="1">
      <w:start w:val="1"/>
      <w:numFmt w:val="decimal"/>
      <w:isLgl/>
      <w:lvlText w:val="%1.%2."/>
      <w:lvlJc w:val="left"/>
      <w:pPr>
        <w:ind w:left="1004" w:hanging="720"/>
      </w:pPr>
      <w:rPr>
        <w:rFonts w:hint="default"/>
      </w:rPr>
    </w:lvl>
    <w:lvl w:ilvl="2">
      <w:start w:val="1"/>
      <w:numFmt w:val="decimal"/>
      <w:isLgl/>
      <w:lvlText w:val="%1.%2.%3."/>
      <w:lvlJc w:val="left"/>
      <w:pPr>
        <w:ind w:left="1004" w:hanging="720"/>
      </w:pPr>
      <w:rPr>
        <w:rFonts w:hint="default"/>
      </w:rPr>
    </w:lvl>
    <w:lvl w:ilvl="3">
      <w:start w:val="1"/>
      <w:numFmt w:val="decimal"/>
      <w:isLgl/>
      <w:lvlText w:val="%1.%2.%3.%4."/>
      <w:lvlJc w:val="left"/>
      <w:pPr>
        <w:ind w:left="1364" w:hanging="1080"/>
      </w:pPr>
      <w:rPr>
        <w:rFonts w:hint="default"/>
      </w:rPr>
    </w:lvl>
    <w:lvl w:ilvl="4">
      <w:start w:val="1"/>
      <w:numFmt w:val="decimal"/>
      <w:isLgl/>
      <w:lvlText w:val="%1.%2.%3.%4.%5."/>
      <w:lvlJc w:val="left"/>
      <w:pPr>
        <w:ind w:left="1364" w:hanging="1080"/>
      </w:pPr>
      <w:rPr>
        <w:rFonts w:hint="default"/>
      </w:rPr>
    </w:lvl>
    <w:lvl w:ilvl="5">
      <w:start w:val="1"/>
      <w:numFmt w:val="decimal"/>
      <w:isLgl/>
      <w:lvlText w:val="%1.%2.%3.%4.%5.%6."/>
      <w:lvlJc w:val="left"/>
      <w:pPr>
        <w:ind w:left="1724" w:hanging="1440"/>
      </w:pPr>
      <w:rPr>
        <w:rFonts w:hint="default"/>
      </w:rPr>
    </w:lvl>
    <w:lvl w:ilvl="6">
      <w:start w:val="1"/>
      <w:numFmt w:val="decimal"/>
      <w:isLgl/>
      <w:lvlText w:val="%1.%2.%3.%4.%5.%6.%7."/>
      <w:lvlJc w:val="left"/>
      <w:pPr>
        <w:ind w:left="2084" w:hanging="1800"/>
      </w:pPr>
      <w:rPr>
        <w:rFonts w:hint="default"/>
      </w:rPr>
    </w:lvl>
    <w:lvl w:ilvl="7">
      <w:start w:val="1"/>
      <w:numFmt w:val="decimal"/>
      <w:isLgl/>
      <w:lvlText w:val="%1.%2.%3.%4.%5.%6.%7.%8."/>
      <w:lvlJc w:val="left"/>
      <w:pPr>
        <w:ind w:left="2084" w:hanging="1800"/>
      </w:pPr>
      <w:rPr>
        <w:rFonts w:hint="default"/>
      </w:rPr>
    </w:lvl>
    <w:lvl w:ilvl="8">
      <w:start w:val="1"/>
      <w:numFmt w:val="decimal"/>
      <w:isLgl/>
      <w:lvlText w:val="%1.%2.%3.%4.%5.%6.%7.%8.%9."/>
      <w:lvlJc w:val="left"/>
      <w:pPr>
        <w:ind w:left="2444" w:hanging="2160"/>
      </w:pPr>
      <w:rPr>
        <w:rFonts w:hint="default"/>
      </w:rPr>
    </w:lvl>
  </w:abstractNum>
  <w:abstractNum w:abstractNumId="12" w15:restartNumberingAfterBreak="0">
    <w:nsid w:val="1D574580"/>
    <w:multiLevelType w:val="hybridMultilevel"/>
    <w:tmpl w:val="EADA2FCA"/>
    <w:lvl w:ilvl="0" w:tplc="C3A62C7E">
      <w:start w:val="1"/>
      <w:numFmt w:val="lowerLetter"/>
      <w:lvlText w:val="%1)"/>
      <w:lvlJc w:val="left"/>
      <w:pPr>
        <w:ind w:left="785" w:hanging="360"/>
      </w:pPr>
      <w:rPr>
        <w:i w:val="0"/>
      </w:rPr>
    </w:lvl>
    <w:lvl w:ilvl="1" w:tplc="240A0019" w:tentative="1">
      <w:start w:val="1"/>
      <w:numFmt w:val="lowerLetter"/>
      <w:lvlText w:val="%2."/>
      <w:lvlJc w:val="left"/>
      <w:pPr>
        <w:ind w:left="1788" w:hanging="360"/>
      </w:pPr>
    </w:lvl>
    <w:lvl w:ilvl="2" w:tplc="240A001B" w:tentative="1">
      <w:start w:val="1"/>
      <w:numFmt w:val="lowerRoman"/>
      <w:lvlText w:val="%3."/>
      <w:lvlJc w:val="right"/>
      <w:pPr>
        <w:ind w:left="2508" w:hanging="180"/>
      </w:pPr>
    </w:lvl>
    <w:lvl w:ilvl="3" w:tplc="240A000F" w:tentative="1">
      <w:start w:val="1"/>
      <w:numFmt w:val="decimal"/>
      <w:lvlText w:val="%4."/>
      <w:lvlJc w:val="left"/>
      <w:pPr>
        <w:ind w:left="3228" w:hanging="360"/>
      </w:pPr>
    </w:lvl>
    <w:lvl w:ilvl="4" w:tplc="240A0019" w:tentative="1">
      <w:start w:val="1"/>
      <w:numFmt w:val="lowerLetter"/>
      <w:lvlText w:val="%5."/>
      <w:lvlJc w:val="left"/>
      <w:pPr>
        <w:ind w:left="3948" w:hanging="360"/>
      </w:pPr>
    </w:lvl>
    <w:lvl w:ilvl="5" w:tplc="240A001B" w:tentative="1">
      <w:start w:val="1"/>
      <w:numFmt w:val="lowerRoman"/>
      <w:lvlText w:val="%6."/>
      <w:lvlJc w:val="right"/>
      <w:pPr>
        <w:ind w:left="4668" w:hanging="180"/>
      </w:pPr>
    </w:lvl>
    <w:lvl w:ilvl="6" w:tplc="240A000F" w:tentative="1">
      <w:start w:val="1"/>
      <w:numFmt w:val="decimal"/>
      <w:lvlText w:val="%7."/>
      <w:lvlJc w:val="left"/>
      <w:pPr>
        <w:ind w:left="5388" w:hanging="360"/>
      </w:pPr>
    </w:lvl>
    <w:lvl w:ilvl="7" w:tplc="240A0019" w:tentative="1">
      <w:start w:val="1"/>
      <w:numFmt w:val="lowerLetter"/>
      <w:lvlText w:val="%8."/>
      <w:lvlJc w:val="left"/>
      <w:pPr>
        <w:ind w:left="6108" w:hanging="360"/>
      </w:pPr>
    </w:lvl>
    <w:lvl w:ilvl="8" w:tplc="240A001B" w:tentative="1">
      <w:start w:val="1"/>
      <w:numFmt w:val="lowerRoman"/>
      <w:lvlText w:val="%9."/>
      <w:lvlJc w:val="right"/>
      <w:pPr>
        <w:ind w:left="6828" w:hanging="180"/>
      </w:pPr>
    </w:lvl>
  </w:abstractNum>
  <w:abstractNum w:abstractNumId="13" w15:restartNumberingAfterBreak="0">
    <w:nsid w:val="20A756F8"/>
    <w:multiLevelType w:val="hybridMultilevel"/>
    <w:tmpl w:val="3D6CC9E6"/>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4" w15:restartNumberingAfterBreak="0">
    <w:nsid w:val="217530F9"/>
    <w:multiLevelType w:val="hybridMultilevel"/>
    <w:tmpl w:val="D6F89400"/>
    <w:lvl w:ilvl="0" w:tplc="240A000F">
      <w:start w:val="1"/>
      <w:numFmt w:val="decimal"/>
      <w:lvlText w:val="%1."/>
      <w:lvlJc w:val="left"/>
      <w:pPr>
        <w:ind w:left="1287" w:hanging="360"/>
      </w:pPr>
    </w:lvl>
    <w:lvl w:ilvl="1" w:tplc="240A0019" w:tentative="1">
      <w:start w:val="1"/>
      <w:numFmt w:val="lowerLetter"/>
      <w:lvlText w:val="%2."/>
      <w:lvlJc w:val="left"/>
      <w:pPr>
        <w:ind w:left="2007" w:hanging="360"/>
      </w:pPr>
    </w:lvl>
    <w:lvl w:ilvl="2" w:tplc="240A001B" w:tentative="1">
      <w:start w:val="1"/>
      <w:numFmt w:val="lowerRoman"/>
      <w:lvlText w:val="%3."/>
      <w:lvlJc w:val="right"/>
      <w:pPr>
        <w:ind w:left="2727" w:hanging="180"/>
      </w:pPr>
    </w:lvl>
    <w:lvl w:ilvl="3" w:tplc="240A000F" w:tentative="1">
      <w:start w:val="1"/>
      <w:numFmt w:val="decimal"/>
      <w:lvlText w:val="%4."/>
      <w:lvlJc w:val="left"/>
      <w:pPr>
        <w:ind w:left="3447" w:hanging="360"/>
      </w:pPr>
    </w:lvl>
    <w:lvl w:ilvl="4" w:tplc="240A0019" w:tentative="1">
      <w:start w:val="1"/>
      <w:numFmt w:val="lowerLetter"/>
      <w:lvlText w:val="%5."/>
      <w:lvlJc w:val="left"/>
      <w:pPr>
        <w:ind w:left="4167" w:hanging="360"/>
      </w:pPr>
    </w:lvl>
    <w:lvl w:ilvl="5" w:tplc="240A001B" w:tentative="1">
      <w:start w:val="1"/>
      <w:numFmt w:val="lowerRoman"/>
      <w:lvlText w:val="%6."/>
      <w:lvlJc w:val="right"/>
      <w:pPr>
        <w:ind w:left="4887" w:hanging="180"/>
      </w:pPr>
    </w:lvl>
    <w:lvl w:ilvl="6" w:tplc="240A000F" w:tentative="1">
      <w:start w:val="1"/>
      <w:numFmt w:val="decimal"/>
      <w:lvlText w:val="%7."/>
      <w:lvlJc w:val="left"/>
      <w:pPr>
        <w:ind w:left="5607" w:hanging="360"/>
      </w:pPr>
    </w:lvl>
    <w:lvl w:ilvl="7" w:tplc="240A0019" w:tentative="1">
      <w:start w:val="1"/>
      <w:numFmt w:val="lowerLetter"/>
      <w:lvlText w:val="%8."/>
      <w:lvlJc w:val="left"/>
      <w:pPr>
        <w:ind w:left="6327" w:hanging="360"/>
      </w:pPr>
    </w:lvl>
    <w:lvl w:ilvl="8" w:tplc="240A001B" w:tentative="1">
      <w:start w:val="1"/>
      <w:numFmt w:val="lowerRoman"/>
      <w:lvlText w:val="%9."/>
      <w:lvlJc w:val="right"/>
      <w:pPr>
        <w:ind w:left="7047" w:hanging="180"/>
      </w:pPr>
    </w:lvl>
  </w:abstractNum>
  <w:abstractNum w:abstractNumId="15" w15:restartNumberingAfterBreak="0">
    <w:nsid w:val="34F27382"/>
    <w:multiLevelType w:val="hybridMultilevel"/>
    <w:tmpl w:val="9022D760"/>
    <w:lvl w:ilvl="0" w:tplc="600877B4">
      <w:start w:val="1"/>
      <w:numFmt w:val="lowerRoman"/>
      <w:lvlText w:val="(%1)"/>
      <w:lvlJc w:val="left"/>
      <w:pPr>
        <w:ind w:left="1080" w:hanging="72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6" w15:restartNumberingAfterBreak="0">
    <w:nsid w:val="40C4606C"/>
    <w:multiLevelType w:val="hybridMultilevel"/>
    <w:tmpl w:val="B50290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29D361A"/>
    <w:multiLevelType w:val="hybridMultilevel"/>
    <w:tmpl w:val="747E7ACC"/>
    <w:lvl w:ilvl="0" w:tplc="240A000F">
      <w:start w:val="1"/>
      <w:numFmt w:val="decimal"/>
      <w:lvlText w:val="%1."/>
      <w:lvlJc w:val="left"/>
      <w:pPr>
        <w:ind w:left="107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8" w15:restartNumberingAfterBreak="0">
    <w:nsid w:val="46F67ECE"/>
    <w:multiLevelType w:val="hybridMultilevel"/>
    <w:tmpl w:val="0184A26E"/>
    <w:lvl w:ilvl="0" w:tplc="E488C5FC">
      <w:start w:val="1"/>
      <w:numFmt w:val="decimal"/>
      <w:lvlText w:val="%1)"/>
      <w:lvlJc w:val="left"/>
      <w:pPr>
        <w:ind w:left="1020" w:hanging="360"/>
      </w:pPr>
    </w:lvl>
    <w:lvl w:ilvl="1" w:tplc="F064D174">
      <w:start w:val="1"/>
      <w:numFmt w:val="decimal"/>
      <w:lvlText w:val="%2)"/>
      <w:lvlJc w:val="left"/>
      <w:pPr>
        <w:ind w:left="1020" w:hanging="360"/>
      </w:pPr>
    </w:lvl>
    <w:lvl w:ilvl="2" w:tplc="F6A49FF6">
      <w:start w:val="1"/>
      <w:numFmt w:val="decimal"/>
      <w:lvlText w:val="%3)"/>
      <w:lvlJc w:val="left"/>
      <w:pPr>
        <w:ind w:left="1020" w:hanging="360"/>
      </w:pPr>
    </w:lvl>
    <w:lvl w:ilvl="3" w:tplc="5010D858">
      <w:start w:val="1"/>
      <w:numFmt w:val="decimal"/>
      <w:lvlText w:val="%4)"/>
      <w:lvlJc w:val="left"/>
      <w:pPr>
        <w:ind w:left="1020" w:hanging="360"/>
      </w:pPr>
    </w:lvl>
    <w:lvl w:ilvl="4" w:tplc="3BD6D500">
      <w:start w:val="1"/>
      <w:numFmt w:val="decimal"/>
      <w:lvlText w:val="%5)"/>
      <w:lvlJc w:val="left"/>
      <w:pPr>
        <w:ind w:left="1020" w:hanging="360"/>
      </w:pPr>
    </w:lvl>
    <w:lvl w:ilvl="5" w:tplc="F9FA8564">
      <w:start w:val="1"/>
      <w:numFmt w:val="decimal"/>
      <w:lvlText w:val="%6)"/>
      <w:lvlJc w:val="left"/>
      <w:pPr>
        <w:ind w:left="1020" w:hanging="360"/>
      </w:pPr>
    </w:lvl>
    <w:lvl w:ilvl="6" w:tplc="D43EF1C6">
      <w:start w:val="1"/>
      <w:numFmt w:val="decimal"/>
      <w:lvlText w:val="%7)"/>
      <w:lvlJc w:val="left"/>
      <w:pPr>
        <w:ind w:left="1020" w:hanging="360"/>
      </w:pPr>
    </w:lvl>
    <w:lvl w:ilvl="7" w:tplc="B8D2E23C">
      <w:start w:val="1"/>
      <w:numFmt w:val="decimal"/>
      <w:lvlText w:val="%8)"/>
      <w:lvlJc w:val="left"/>
      <w:pPr>
        <w:ind w:left="1020" w:hanging="360"/>
      </w:pPr>
    </w:lvl>
    <w:lvl w:ilvl="8" w:tplc="D5C6B682">
      <w:start w:val="1"/>
      <w:numFmt w:val="decimal"/>
      <w:lvlText w:val="%9)"/>
      <w:lvlJc w:val="left"/>
      <w:pPr>
        <w:ind w:left="1020" w:hanging="360"/>
      </w:pPr>
    </w:lvl>
  </w:abstractNum>
  <w:abstractNum w:abstractNumId="19" w15:restartNumberingAfterBreak="0">
    <w:nsid w:val="49632EF4"/>
    <w:multiLevelType w:val="hybridMultilevel"/>
    <w:tmpl w:val="DFE856EE"/>
    <w:lvl w:ilvl="0" w:tplc="2826AF2E">
      <w:start w:val="1"/>
      <w:numFmt w:val="decimal"/>
      <w:lvlText w:val="%1."/>
      <w:lvlJc w:val="left"/>
      <w:pPr>
        <w:ind w:left="720" w:hanging="360"/>
      </w:pPr>
      <w:rPr>
        <w:rFonts w:hint="default"/>
        <w:b/>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0" w15:restartNumberingAfterBreak="0">
    <w:nsid w:val="5043596B"/>
    <w:multiLevelType w:val="hybridMultilevel"/>
    <w:tmpl w:val="344CAED4"/>
    <w:lvl w:ilvl="0" w:tplc="711C9C56">
      <w:start w:val="1"/>
      <w:numFmt w:val="decimal"/>
      <w:lvlText w:val="%1."/>
      <w:lvlJc w:val="left"/>
      <w:pPr>
        <w:ind w:left="927" w:hanging="360"/>
      </w:pPr>
      <w:rPr>
        <w:rFonts w:hint="default"/>
      </w:rPr>
    </w:lvl>
    <w:lvl w:ilvl="1" w:tplc="240A0019" w:tentative="1">
      <w:start w:val="1"/>
      <w:numFmt w:val="lowerLetter"/>
      <w:lvlText w:val="%2."/>
      <w:lvlJc w:val="left"/>
      <w:pPr>
        <w:ind w:left="1647" w:hanging="360"/>
      </w:pPr>
    </w:lvl>
    <w:lvl w:ilvl="2" w:tplc="240A001B" w:tentative="1">
      <w:start w:val="1"/>
      <w:numFmt w:val="lowerRoman"/>
      <w:lvlText w:val="%3."/>
      <w:lvlJc w:val="right"/>
      <w:pPr>
        <w:ind w:left="2367" w:hanging="180"/>
      </w:pPr>
    </w:lvl>
    <w:lvl w:ilvl="3" w:tplc="240A000F" w:tentative="1">
      <w:start w:val="1"/>
      <w:numFmt w:val="decimal"/>
      <w:lvlText w:val="%4."/>
      <w:lvlJc w:val="left"/>
      <w:pPr>
        <w:ind w:left="3087" w:hanging="360"/>
      </w:pPr>
    </w:lvl>
    <w:lvl w:ilvl="4" w:tplc="240A0019" w:tentative="1">
      <w:start w:val="1"/>
      <w:numFmt w:val="lowerLetter"/>
      <w:lvlText w:val="%5."/>
      <w:lvlJc w:val="left"/>
      <w:pPr>
        <w:ind w:left="3807" w:hanging="360"/>
      </w:pPr>
    </w:lvl>
    <w:lvl w:ilvl="5" w:tplc="240A001B" w:tentative="1">
      <w:start w:val="1"/>
      <w:numFmt w:val="lowerRoman"/>
      <w:lvlText w:val="%6."/>
      <w:lvlJc w:val="right"/>
      <w:pPr>
        <w:ind w:left="4527" w:hanging="180"/>
      </w:pPr>
    </w:lvl>
    <w:lvl w:ilvl="6" w:tplc="240A000F" w:tentative="1">
      <w:start w:val="1"/>
      <w:numFmt w:val="decimal"/>
      <w:lvlText w:val="%7."/>
      <w:lvlJc w:val="left"/>
      <w:pPr>
        <w:ind w:left="5247" w:hanging="360"/>
      </w:pPr>
    </w:lvl>
    <w:lvl w:ilvl="7" w:tplc="240A0019" w:tentative="1">
      <w:start w:val="1"/>
      <w:numFmt w:val="lowerLetter"/>
      <w:lvlText w:val="%8."/>
      <w:lvlJc w:val="left"/>
      <w:pPr>
        <w:ind w:left="5967" w:hanging="360"/>
      </w:pPr>
    </w:lvl>
    <w:lvl w:ilvl="8" w:tplc="240A001B" w:tentative="1">
      <w:start w:val="1"/>
      <w:numFmt w:val="lowerRoman"/>
      <w:lvlText w:val="%9."/>
      <w:lvlJc w:val="right"/>
      <w:pPr>
        <w:ind w:left="6687" w:hanging="180"/>
      </w:pPr>
    </w:lvl>
  </w:abstractNum>
  <w:abstractNum w:abstractNumId="21" w15:restartNumberingAfterBreak="0">
    <w:nsid w:val="524B5786"/>
    <w:multiLevelType w:val="hybridMultilevel"/>
    <w:tmpl w:val="F160867A"/>
    <w:lvl w:ilvl="0" w:tplc="240A0017">
      <w:start w:val="1"/>
      <w:numFmt w:val="lowerLetter"/>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2" w15:restartNumberingAfterBreak="0">
    <w:nsid w:val="54A45FEB"/>
    <w:multiLevelType w:val="hybridMultilevel"/>
    <w:tmpl w:val="2AF09B66"/>
    <w:lvl w:ilvl="0" w:tplc="52E8F3B6">
      <w:start w:val="5"/>
      <w:numFmt w:val="decimal"/>
      <w:suff w:val="space"/>
      <w:lvlText w:val="%1."/>
      <w:lvlJc w:val="left"/>
      <w:pPr>
        <w:ind w:left="0" w:firstLine="0"/>
      </w:pPr>
      <w:rPr>
        <w:rFonts w:hint="default"/>
        <w:b w:val="0"/>
        <w:bCs w:val="0"/>
        <w:i w:val="0"/>
        <w:iCs w:val="0"/>
        <w:color w:val="000000" w:themeColor="text1"/>
        <w:sz w:val="28"/>
        <w:szCs w:val="28"/>
      </w:rPr>
    </w:lvl>
    <w:lvl w:ilvl="1" w:tplc="240A0019">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3" w15:restartNumberingAfterBreak="0">
    <w:nsid w:val="5E702FB5"/>
    <w:multiLevelType w:val="multilevel"/>
    <w:tmpl w:val="0666E830"/>
    <w:lvl w:ilvl="0">
      <w:start w:val="2"/>
      <w:numFmt w:val="decimal"/>
      <w:lvlText w:val="%1."/>
      <w:lvlJc w:val="left"/>
      <w:pPr>
        <w:ind w:left="644" w:hanging="360"/>
      </w:pPr>
      <w:rPr>
        <w:rFonts w:hint="default"/>
      </w:rPr>
    </w:lvl>
    <w:lvl w:ilvl="1">
      <w:start w:val="1"/>
      <w:numFmt w:val="decimal"/>
      <w:isLgl/>
      <w:lvlText w:val="%1.%2."/>
      <w:lvlJc w:val="left"/>
      <w:pPr>
        <w:ind w:left="1004" w:hanging="720"/>
      </w:pPr>
      <w:rPr>
        <w:rFonts w:hint="default"/>
      </w:rPr>
    </w:lvl>
    <w:lvl w:ilvl="2">
      <w:start w:val="1"/>
      <w:numFmt w:val="decimal"/>
      <w:isLgl/>
      <w:lvlText w:val="%1.%2.%3."/>
      <w:lvlJc w:val="left"/>
      <w:pPr>
        <w:ind w:left="1004" w:hanging="720"/>
      </w:pPr>
      <w:rPr>
        <w:rFonts w:hint="default"/>
      </w:rPr>
    </w:lvl>
    <w:lvl w:ilvl="3">
      <w:start w:val="1"/>
      <w:numFmt w:val="decimal"/>
      <w:isLgl/>
      <w:lvlText w:val="%1.%2.%3.%4."/>
      <w:lvlJc w:val="left"/>
      <w:pPr>
        <w:ind w:left="1364" w:hanging="1080"/>
      </w:pPr>
      <w:rPr>
        <w:rFonts w:hint="default"/>
      </w:rPr>
    </w:lvl>
    <w:lvl w:ilvl="4">
      <w:start w:val="1"/>
      <w:numFmt w:val="decimal"/>
      <w:isLgl/>
      <w:lvlText w:val="%1.%2.%3.%4.%5."/>
      <w:lvlJc w:val="left"/>
      <w:pPr>
        <w:ind w:left="1364" w:hanging="1080"/>
      </w:pPr>
      <w:rPr>
        <w:rFonts w:hint="default"/>
      </w:rPr>
    </w:lvl>
    <w:lvl w:ilvl="5">
      <w:start w:val="1"/>
      <w:numFmt w:val="decimal"/>
      <w:isLgl/>
      <w:lvlText w:val="%1.%2.%3.%4.%5.%6."/>
      <w:lvlJc w:val="left"/>
      <w:pPr>
        <w:ind w:left="1724" w:hanging="1440"/>
      </w:pPr>
      <w:rPr>
        <w:rFonts w:hint="default"/>
      </w:rPr>
    </w:lvl>
    <w:lvl w:ilvl="6">
      <w:start w:val="1"/>
      <w:numFmt w:val="decimal"/>
      <w:isLgl/>
      <w:lvlText w:val="%1.%2.%3.%4.%5.%6.%7."/>
      <w:lvlJc w:val="left"/>
      <w:pPr>
        <w:ind w:left="2084" w:hanging="1800"/>
      </w:pPr>
      <w:rPr>
        <w:rFonts w:hint="default"/>
      </w:rPr>
    </w:lvl>
    <w:lvl w:ilvl="7">
      <w:start w:val="1"/>
      <w:numFmt w:val="decimal"/>
      <w:isLgl/>
      <w:lvlText w:val="%1.%2.%3.%4.%5.%6.%7.%8."/>
      <w:lvlJc w:val="left"/>
      <w:pPr>
        <w:ind w:left="2084" w:hanging="1800"/>
      </w:pPr>
      <w:rPr>
        <w:rFonts w:hint="default"/>
      </w:rPr>
    </w:lvl>
    <w:lvl w:ilvl="8">
      <w:start w:val="1"/>
      <w:numFmt w:val="decimal"/>
      <w:isLgl/>
      <w:lvlText w:val="%1.%2.%3.%4.%5.%6.%7.%8.%9."/>
      <w:lvlJc w:val="left"/>
      <w:pPr>
        <w:ind w:left="2444" w:hanging="2160"/>
      </w:pPr>
      <w:rPr>
        <w:rFonts w:hint="default"/>
      </w:rPr>
    </w:lvl>
  </w:abstractNum>
  <w:abstractNum w:abstractNumId="24" w15:restartNumberingAfterBreak="0">
    <w:nsid w:val="5F6F7DE6"/>
    <w:multiLevelType w:val="hybridMultilevel"/>
    <w:tmpl w:val="5B3A1654"/>
    <w:lvl w:ilvl="0" w:tplc="3D6230C4">
      <w:start w:val="1"/>
      <w:numFmt w:val="decimal"/>
      <w:lvlText w:val="%1."/>
      <w:lvlJc w:val="left"/>
      <w:pPr>
        <w:ind w:left="360" w:hanging="360"/>
      </w:pPr>
      <w:rPr>
        <w:rFonts w:eastAsiaTheme="minorHAnsi" w:hint="default"/>
        <w:b w:val="0"/>
        <w:bCs/>
        <w:i w:val="0"/>
        <w:iCs w:val="0"/>
      </w:rPr>
    </w:lvl>
    <w:lvl w:ilvl="1" w:tplc="040A0019" w:tentative="1">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25" w15:restartNumberingAfterBreak="0">
    <w:nsid w:val="63D76FBA"/>
    <w:multiLevelType w:val="hybridMultilevel"/>
    <w:tmpl w:val="EFF64D7A"/>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6" w15:restartNumberingAfterBreak="0">
    <w:nsid w:val="673950DD"/>
    <w:multiLevelType w:val="hybridMultilevel"/>
    <w:tmpl w:val="8DEC3A92"/>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7" w15:restartNumberingAfterBreak="0">
    <w:nsid w:val="6A4D6C17"/>
    <w:multiLevelType w:val="multilevel"/>
    <w:tmpl w:val="34C4C5C0"/>
    <w:lvl w:ilvl="0">
      <w:start w:val="3"/>
      <w:numFmt w:val="decimal"/>
      <w:lvlText w:val="%1"/>
      <w:lvlJc w:val="left"/>
      <w:pPr>
        <w:ind w:left="390" w:hanging="390"/>
      </w:pPr>
      <w:rPr>
        <w:rFonts w:hint="default"/>
        <w:color w:val="156082" w:themeColor="accent1"/>
      </w:rPr>
    </w:lvl>
    <w:lvl w:ilvl="1">
      <w:start w:val="1"/>
      <w:numFmt w:val="decimal"/>
      <w:lvlText w:val="%1.%2"/>
      <w:lvlJc w:val="left"/>
      <w:pPr>
        <w:ind w:left="673" w:hanging="390"/>
      </w:pPr>
      <w:rPr>
        <w:rFonts w:hint="default"/>
        <w:color w:val="auto"/>
      </w:rPr>
    </w:lvl>
    <w:lvl w:ilvl="2">
      <w:start w:val="1"/>
      <w:numFmt w:val="decimal"/>
      <w:lvlText w:val="%1.%2.%3"/>
      <w:lvlJc w:val="left"/>
      <w:pPr>
        <w:ind w:left="2574" w:hanging="720"/>
      </w:pPr>
      <w:rPr>
        <w:rFonts w:hint="default"/>
        <w:color w:val="156082" w:themeColor="accent1"/>
      </w:rPr>
    </w:lvl>
    <w:lvl w:ilvl="3">
      <w:start w:val="1"/>
      <w:numFmt w:val="decimal"/>
      <w:lvlText w:val="%1.%2.%3.%4"/>
      <w:lvlJc w:val="left"/>
      <w:pPr>
        <w:ind w:left="3861" w:hanging="1080"/>
      </w:pPr>
      <w:rPr>
        <w:rFonts w:hint="default"/>
        <w:color w:val="156082" w:themeColor="accent1"/>
      </w:rPr>
    </w:lvl>
    <w:lvl w:ilvl="4">
      <w:start w:val="1"/>
      <w:numFmt w:val="decimal"/>
      <w:lvlText w:val="%1.%2.%3.%4.%5"/>
      <w:lvlJc w:val="left"/>
      <w:pPr>
        <w:ind w:left="4788" w:hanging="1080"/>
      </w:pPr>
      <w:rPr>
        <w:rFonts w:hint="default"/>
        <w:color w:val="156082" w:themeColor="accent1"/>
      </w:rPr>
    </w:lvl>
    <w:lvl w:ilvl="5">
      <w:start w:val="1"/>
      <w:numFmt w:val="decimal"/>
      <w:lvlText w:val="%1.%2.%3.%4.%5.%6"/>
      <w:lvlJc w:val="left"/>
      <w:pPr>
        <w:ind w:left="6075" w:hanging="1440"/>
      </w:pPr>
      <w:rPr>
        <w:rFonts w:hint="default"/>
        <w:color w:val="156082" w:themeColor="accent1"/>
      </w:rPr>
    </w:lvl>
    <w:lvl w:ilvl="6">
      <w:start w:val="1"/>
      <w:numFmt w:val="decimal"/>
      <w:lvlText w:val="%1.%2.%3.%4.%5.%6.%7"/>
      <w:lvlJc w:val="left"/>
      <w:pPr>
        <w:ind w:left="7002" w:hanging="1440"/>
      </w:pPr>
      <w:rPr>
        <w:rFonts w:hint="default"/>
        <w:color w:val="156082" w:themeColor="accent1"/>
      </w:rPr>
    </w:lvl>
    <w:lvl w:ilvl="7">
      <w:start w:val="1"/>
      <w:numFmt w:val="decimal"/>
      <w:lvlText w:val="%1.%2.%3.%4.%5.%6.%7.%8"/>
      <w:lvlJc w:val="left"/>
      <w:pPr>
        <w:ind w:left="8289" w:hanging="1800"/>
      </w:pPr>
      <w:rPr>
        <w:rFonts w:hint="default"/>
        <w:color w:val="156082" w:themeColor="accent1"/>
      </w:rPr>
    </w:lvl>
    <w:lvl w:ilvl="8">
      <w:start w:val="1"/>
      <w:numFmt w:val="decimal"/>
      <w:lvlText w:val="%1.%2.%3.%4.%5.%6.%7.%8.%9"/>
      <w:lvlJc w:val="left"/>
      <w:pPr>
        <w:ind w:left="9216" w:hanging="1800"/>
      </w:pPr>
      <w:rPr>
        <w:rFonts w:hint="default"/>
        <w:color w:val="156082" w:themeColor="accent1"/>
      </w:rPr>
    </w:lvl>
  </w:abstractNum>
  <w:abstractNum w:abstractNumId="28" w15:restartNumberingAfterBreak="0">
    <w:nsid w:val="6C4F6E7D"/>
    <w:multiLevelType w:val="hybridMultilevel"/>
    <w:tmpl w:val="6F1E717E"/>
    <w:lvl w:ilvl="0" w:tplc="D2300376">
      <w:start w:val="1"/>
      <w:numFmt w:val="decimal"/>
      <w:lvlText w:val="%1."/>
      <w:lvlJc w:val="left"/>
      <w:pPr>
        <w:ind w:left="7590" w:hanging="360"/>
      </w:pPr>
      <w:rPr>
        <w:b w:val="0"/>
        <w:bCs w:val="0"/>
        <w:i w:val="0"/>
        <w:iCs w:val="0"/>
      </w:rPr>
    </w:lvl>
    <w:lvl w:ilvl="1" w:tplc="240A0019">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9" w15:restartNumberingAfterBreak="0">
    <w:nsid w:val="6DFA64B8"/>
    <w:multiLevelType w:val="hybridMultilevel"/>
    <w:tmpl w:val="E1AC0BF0"/>
    <w:lvl w:ilvl="0" w:tplc="5308C1E4">
      <w:start w:val="1"/>
      <w:numFmt w:val="lowerLetter"/>
      <w:lvlText w:val="%1)"/>
      <w:lvlJc w:val="left"/>
      <w:pPr>
        <w:ind w:left="720" w:hanging="360"/>
      </w:pPr>
      <w:rPr>
        <w:i w:val="0"/>
        <w:sz w:val="24"/>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0" w15:restartNumberingAfterBreak="0">
    <w:nsid w:val="77682B72"/>
    <w:multiLevelType w:val="multilevel"/>
    <w:tmpl w:val="0666E830"/>
    <w:lvl w:ilvl="0">
      <w:start w:val="2"/>
      <w:numFmt w:val="decimal"/>
      <w:lvlText w:val="%1."/>
      <w:lvlJc w:val="left"/>
      <w:pPr>
        <w:ind w:left="644" w:hanging="360"/>
      </w:pPr>
      <w:rPr>
        <w:rFonts w:hint="default"/>
      </w:rPr>
    </w:lvl>
    <w:lvl w:ilvl="1">
      <w:start w:val="1"/>
      <w:numFmt w:val="decimal"/>
      <w:isLgl/>
      <w:lvlText w:val="%1.%2."/>
      <w:lvlJc w:val="left"/>
      <w:pPr>
        <w:ind w:left="1004" w:hanging="720"/>
      </w:pPr>
      <w:rPr>
        <w:rFonts w:hint="default"/>
      </w:rPr>
    </w:lvl>
    <w:lvl w:ilvl="2">
      <w:start w:val="1"/>
      <w:numFmt w:val="decimal"/>
      <w:isLgl/>
      <w:lvlText w:val="%1.%2.%3."/>
      <w:lvlJc w:val="left"/>
      <w:pPr>
        <w:ind w:left="1004" w:hanging="720"/>
      </w:pPr>
      <w:rPr>
        <w:rFonts w:hint="default"/>
      </w:rPr>
    </w:lvl>
    <w:lvl w:ilvl="3">
      <w:start w:val="1"/>
      <w:numFmt w:val="decimal"/>
      <w:isLgl/>
      <w:lvlText w:val="%1.%2.%3.%4."/>
      <w:lvlJc w:val="left"/>
      <w:pPr>
        <w:ind w:left="1364" w:hanging="1080"/>
      </w:pPr>
      <w:rPr>
        <w:rFonts w:hint="default"/>
      </w:rPr>
    </w:lvl>
    <w:lvl w:ilvl="4">
      <w:start w:val="1"/>
      <w:numFmt w:val="decimal"/>
      <w:isLgl/>
      <w:lvlText w:val="%1.%2.%3.%4.%5."/>
      <w:lvlJc w:val="left"/>
      <w:pPr>
        <w:ind w:left="1364" w:hanging="1080"/>
      </w:pPr>
      <w:rPr>
        <w:rFonts w:hint="default"/>
      </w:rPr>
    </w:lvl>
    <w:lvl w:ilvl="5">
      <w:start w:val="1"/>
      <w:numFmt w:val="decimal"/>
      <w:isLgl/>
      <w:lvlText w:val="%1.%2.%3.%4.%5.%6."/>
      <w:lvlJc w:val="left"/>
      <w:pPr>
        <w:ind w:left="1724" w:hanging="1440"/>
      </w:pPr>
      <w:rPr>
        <w:rFonts w:hint="default"/>
      </w:rPr>
    </w:lvl>
    <w:lvl w:ilvl="6">
      <w:start w:val="1"/>
      <w:numFmt w:val="decimal"/>
      <w:isLgl/>
      <w:lvlText w:val="%1.%2.%3.%4.%5.%6.%7."/>
      <w:lvlJc w:val="left"/>
      <w:pPr>
        <w:ind w:left="2084" w:hanging="1800"/>
      </w:pPr>
      <w:rPr>
        <w:rFonts w:hint="default"/>
      </w:rPr>
    </w:lvl>
    <w:lvl w:ilvl="7">
      <w:start w:val="1"/>
      <w:numFmt w:val="decimal"/>
      <w:isLgl/>
      <w:lvlText w:val="%1.%2.%3.%4.%5.%6.%7.%8."/>
      <w:lvlJc w:val="left"/>
      <w:pPr>
        <w:ind w:left="2084" w:hanging="1800"/>
      </w:pPr>
      <w:rPr>
        <w:rFonts w:hint="default"/>
      </w:rPr>
    </w:lvl>
    <w:lvl w:ilvl="8">
      <w:start w:val="1"/>
      <w:numFmt w:val="decimal"/>
      <w:isLgl/>
      <w:lvlText w:val="%1.%2.%3.%4.%5.%6.%7.%8.%9."/>
      <w:lvlJc w:val="left"/>
      <w:pPr>
        <w:ind w:left="2444" w:hanging="2160"/>
      </w:pPr>
      <w:rPr>
        <w:rFonts w:hint="default"/>
      </w:rPr>
    </w:lvl>
  </w:abstractNum>
  <w:abstractNum w:abstractNumId="31" w15:restartNumberingAfterBreak="0">
    <w:nsid w:val="783578E6"/>
    <w:multiLevelType w:val="hybridMultilevel"/>
    <w:tmpl w:val="2C1D41FE"/>
    <w:lvl w:ilvl="0" w:tplc="FFFFFFFF">
      <w:start w:val="1"/>
      <w:numFmt w:val="ideographDigit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2" w15:restartNumberingAfterBreak="0">
    <w:nsid w:val="78512003"/>
    <w:multiLevelType w:val="hybridMultilevel"/>
    <w:tmpl w:val="A874E30E"/>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3" w15:restartNumberingAfterBreak="0">
    <w:nsid w:val="7A624F52"/>
    <w:multiLevelType w:val="multilevel"/>
    <w:tmpl w:val="96920682"/>
    <w:lvl w:ilvl="0">
      <w:start w:val="1"/>
      <w:numFmt w:val="decimal"/>
      <w:lvlText w:val="%1."/>
      <w:lvlJc w:val="left"/>
      <w:pPr>
        <w:ind w:left="720" w:hanging="360"/>
      </w:pPr>
      <w:rPr>
        <w:rFonts w:cs="Times New Roman" w:hint="default"/>
        <w:b/>
        <w:bCs w:val="0"/>
      </w:rPr>
    </w:lvl>
    <w:lvl w:ilvl="1">
      <w:start w:val="1"/>
      <w:numFmt w:val="decimal"/>
      <w:isLgl/>
      <w:lvlText w:val="%1.%2."/>
      <w:lvlJc w:val="left"/>
      <w:pPr>
        <w:ind w:left="1080" w:hanging="720"/>
      </w:pPr>
      <w:rPr>
        <w:rFonts w:cs="Times New Roman" w:hint="default"/>
        <w:b/>
        <w:bCs w:val="0"/>
      </w:rPr>
    </w:lvl>
    <w:lvl w:ilvl="2">
      <w:start w:val="1"/>
      <w:numFmt w:val="decimal"/>
      <w:isLgl/>
      <w:lvlText w:val="%1.%2.%3."/>
      <w:lvlJc w:val="left"/>
      <w:pPr>
        <w:ind w:left="1080" w:hanging="720"/>
      </w:pPr>
      <w:rPr>
        <w:rFonts w:cs="Times New Roman" w:hint="default"/>
      </w:rPr>
    </w:lvl>
    <w:lvl w:ilvl="3">
      <w:start w:val="1"/>
      <w:numFmt w:val="decimal"/>
      <w:isLgl/>
      <w:lvlText w:val="%1.%2.%3.%4."/>
      <w:lvlJc w:val="left"/>
      <w:pPr>
        <w:ind w:left="1440" w:hanging="1080"/>
      </w:pPr>
      <w:rPr>
        <w:rFonts w:cs="Times New Roman" w:hint="default"/>
      </w:rPr>
    </w:lvl>
    <w:lvl w:ilvl="4">
      <w:start w:val="1"/>
      <w:numFmt w:val="decimal"/>
      <w:isLgl/>
      <w:lvlText w:val="%1.%2.%3.%4.%5."/>
      <w:lvlJc w:val="left"/>
      <w:pPr>
        <w:ind w:left="1440" w:hanging="1080"/>
      </w:pPr>
      <w:rPr>
        <w:rFonts w:cs="Times New Roman" w:hint="default"/>
      </w:rPr>
    </w:lvl>
    <w:lvl w:ilvl="5">
      <w:start w:val="1"/>
      <w:numFmt w:val="decimal"/>
      <w:isLgl/>
      <w:lvlText w:val="%1.%2.%3.%4.%5.%6."/>
      <w:lvlJc w:val="left"/>
      <w:pPr>
        <w:ind w:left="1800" w:hanging="1440"/>
      </w:pPr>
      <w:rPr>
        <w:rFonts w:cs="Times New Roman" w:hint="default"/>
      </w:rPr>
    </w:lvl>
    <w:lvl w:ilvl="6">
      <w:start w:val="1"/>
      <w:numFmt w:val="decimal"/>
      <w:isLgl/>
      <w:lvlText w:val="%1.%2.%3.%4.%5.%6.%7."/>
      <w:lvlJc w:val="left"/>
      <w:pPr>
        <w:ind w:left="2160" w:hanging="1800"/>
      </w:pPr>
      <w:rPr>
        <w:rFonts w:cs="Times New Roman" w:hint="default"/>
      </w:rPr>
    </w:lvl>
    <w:lvl w:ilvl="7">
      <w:start w:val="1"/>
      <w:numFmt w:val="decimal"/>
      <w:isLgl/>
      <w:lvlText w:val="%1.%2.%3.%4.%5.%6.%7.%8."/>
      <w:lvlJc w:val="left"/>
      <w:pPr>
        <w:ind w:left="2160" w:hanging="1800"/>
      </w:pPr>
      <w:rPr>
        <w:rFonts w:cs="Times New Roman" w:hint="default"/>
      </w:rPr>
    </w:lvl>
    <w:lvl w:ilvl="8">
      <w:start w:val="1"/>
      <w:numFmt w:val="decimal"/>
      <w:isLgl/>
      <w:lvlText w:val="%1.%2.%3.%4.%5.%6.%7.%8.%9."/>
      <w:lvlJc w:val="left"/>
      <w:pPr>
        <w:ind w:left="2520" w:hanging="2160"/>
      </w:pPr>
      <w:rPr>
        <w:rFonts w:cs="Times New Roman" w:hint="default"/>
      </w:rPr>
    </w:lvl>
  </w:abstractNum>
  <w:abstractNum w:abstractNumId="34" w15:restartNumberingAfterBreak="0">
    <w:nsid w:val="7DB3010C"/>
    <w:multiLevelType w:val="hybridMultilevel"/>
    <w:tmpl w:val="EFF64D7A"/>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num w:numId="1">
    <w:abstractNumId w:val="8"/>
  </w:num>
  <w:num w:numId="2">
    <w:abstractNumId w:val="20"/>
  </w:num>
  <w:num w:numId="3">
    <w:abstractNumId w:val="17"/>
  </w:num>
  <w:num w:numId="4">
    <w:abstractNumId w:val="5"/>
  </w:num>
  <w:num w:numId="5">
    <w:abstractNumId w:val="3"/>
  </w:num>
  <w:num w:numId="6">
    <w:abstractNumId w:val="19"/>
  </w:num>
  <w:num w:numId="7">
    <w:abstractNumId w:val="9"/>
  </w:num>
  <w:num w:numId="8">
    <w:abstractNumId w:val="28"/>
  </w:num>
  <w:num w:numId="9">
    <w:abstractNumId w:val="24"/>
  </w:num>
  <w:num w:numId="10">
    <w:abstractNumId w:val="16"/>
  </w:num>
  <w:num w:numId="11">
    <w:abstractNumId w:val="6"/>
  </w:num>
  <w:num w:numId="12">
    <w:abstractNumId w:val="10"/>
  </w:num>
  <w:num w:numId="13">
    <w:abstractNumId w:val="14"/>
  </w:num>
  <w:num w:numId="14">
    <w:abstractNumId w:val="31"/>
  </w:num>
  <w:num w:numId="15">
    <w:abstractNumId w:val="27"/>
  </w:num>
  <w:num w:numId="16">
    <w:abstractNumId w:val="12"/>
  </w:num>
  <w:num w:numId="17">
    <w:abstractNumId w:val="1"/>
  </w:num>
  <w:num w:numId="18">
    <w:abstractNumId w:val="33"/>
  </w:num>
  <w:num w:numId="19">
    <w:abstractNumId w:val="21"/>
  </w:num>
  <w:num w:numId="20">
    <w:abstractNumId w:val="29"/>
  </w:num>
  <w:num w:numId="21">
    <w:abstractNumId w:val="22"/>
  </w:num>
  <w:num w:numId="22">
    <w:abstractNumId w:val="0"/>
  </w:num>
  <w:num w:numId="23">
    <w:abstractNumId w:val="15"/>
  </w:num>
  <w:num w:numId="24">
    <w:abstractNumId w:val="7"/>
  </w:num>
  <w:num w:numId="25">
    <w:abstractNumId w:val="2"/>
  </w:num>
  <w:num w:numId="26">
    <w:abstractNumId w:val="13"/>
  </w:num>
  <w:num w:numId="27">
    <w:abstractNumId w:val="18"/>
  </w:num>
  <w:num w:numId="28">
    <w:abstractNumId w:val="2"/>
    <w:lvlOverride w:ilvl="0">
      <w:startOverride w:val="1"/>
    </w:lvlOverride>
  </w:num>
  <w:num w:numId="29">
    <w:abstractNumId w:val="32"/>
  </w:num>
  <w:num w:numId="30">
    <w:abstractNumId w:val="26"/>
  </w:num>
  <w:num w:numId="31">
    <w:abstractNumId w:val="34"/>
  </w:num>
  <w:num w:numId="32">
    <w:abstractNumId w:val="25"/>
  </w:num>
  <w:num w:numId="33">
    <w:abstractNumId w:val="30"/>
  </w:num>
  <w:num w:numId="34">
    <w:abstractNumId w:val="11"/>
  </w:num>
  <w:num w:numId="35">
    <w:abstractNumId w:val="23"/>
  </w:num>
  <w:num w:numId="36">
    <w:abstractNumId w:val="2"/>
    <w:lvlOverride w:ilvl="0">
      <w:startOverride w:val="1"/>
    </w:lvlOverride>
  </w:num>
  <w:num w:numId="3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web"/>
  <w:zoom w:percent="100"/>
  <w:defaultTabStop w:val="709"/>
  <w:hyphenationZone w:val="425"/>
  <w:characterSpacingControl w:val="doNotCompress"/>
  <w:hdrShapeDefaults>
    <o:shapedefaults v:ext="edit" spidmax="4097"/>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D267F"/>
    <w:rsid w:val="0000046F"/>
    <w:rsid w:val="000004F7"/>
    <w:rsid w:val="000015A2"/>
    <w:rsid w:val="00001E2A"/>
    <w:rsid w:val="000026E0"/>
    <w:rsid w:val="00002CA9"/>
    <w:rsid w:val="00002FA4"/>
    <w:rsid w:val="000036B2"/>
    <w:rsid w:val="00003A7C"/>
    <w:rsid w:val="00003D8E"/>
    <w:rsid w:val="0000436A"/>
    <w:rsid w:val="00004527"/>
    <w:rsid w:val="00005027"/>
    <w:rsid w:val="0000522E"/>
    <w:rsid w:val="000052C1"/>
    <w:rsid w:val="000070B3"/>
    <w:rsid w:val="0000779A"/>
    <w:rsid w:val="00010BD9"/>
    <w:rsid w:val="00010CF8"/>
    <w:rsid w:val="00010DF7"/>
    <w:rsid w:val="00011760"/>
    <w:rsid w:val="0001188C"/>
    <w:rsid w:val="00011993"/>
    <w:rsid w:val="00012489"/>
    <w:rsid w:val="00012B78"/>
    <w:rsid w:val="000131C4"/>
    <w:rsid w:val="000133C6"/>
    <w:rsid w:val="00013AE3"/>
    <w:rsid w:val="00014B08"/>
    <w:rsid w:val="000151C3"/>
    <w:rsid w:val="0001545D"/>
    <w:rsid w:val="00015CED"/>
    <w:rsid w:val="00016ABE"/>
    <w:rsid w:val="00017A4D"/>
    <w:rsid w:val="00017C95"/>
    <w:rsid w:val="00017FB6"/>
    <w:rsid w:val="000201E1"/>
    <w:rsid w:val="00020206"/>
    <w:rsid w:val="00020982"/>
    <w:rsid w:val="0002163F"/>
    <w:rsid w:val="000216AB"/>
    <w:rsid w:val="00021970"/>
    <w:rsid w:val="00021AEF"/>
    <w:rsid w:val="000228A0"/>
    <w:rsid w:val="00023050"/>
    <w:rsid w:val="000239F6"/>
    <w:rsid w:val="00023EC6"/>
    <w:rsid w:val="00024001"/>
    <w:rsid w:val="000251E3"/>
    <w:rsid w:val="00025494"/>
    <w:rsid w:val="00025C41"/>
    <w:rsid w:val="00025C75"/>
    <w:rsid w:val="00026204"/>
    <w:rsid w:val="0002687A"/>
    <w:rsid w:val="00026AFE"/>
    <w:rsid w:val="00027BCC"/>
    <w:rsid w:val="00031005"/>
    <w:rsid w:val="00032296"/>
    <w:rsid w:val="00032C20"/>
    <w:rsid w:val="00032D02"/>
    <w:rsid w:val="00033953"/>
    <w:rsid w:val="00033E59"/>
    <w:rsid w:val="0003421F"/>
    <w:rsid w:val="0003498B"/>
    <w:rsid w:val="0003526C"/>
    <w:rsid w:val="00035383"/>
    <w:rsid w:val="00035AC7"/>
    <w:rsid w:val="00035BC6"/>
    <w:rsid w:val="00035C16"/>
    <w:rsid w:val="00035FFB"/>
    <w:rsid w:val="000361E5"/>
    <w:rsid w:val="000369E4"/>
    <w:rsid w:val="00036E66"/>
    <w:rsid w:val="00036FDD"/>
    <w:rsid w:val="000401A8"/>
    <w:rsid w:val="0004166B"/>
    <w:rsid w:val="000416A9"/>
    <w:rsid w:val="00042806"/>
    <w:rsid w:val="00042CF3"/>
    <w:rsid w:val="00044152"/>
    <w:rsid w:val="0004450D"/>
    <w:rsid w:val="000453ED"/>
    <w:rsid w:val="0004608E"/>
    <w:rsid w:val="0004655A"/>
    <w:rsid w:val="000468E5"/>
    <w:rsid w:val="00046CBE"/>
    <w:rsid w:val="00046FBF"/>
    <w:rsid w:val="00051302"/>
    <w:rsid w:val="00051B4A"/>
    <w:rsid w:val="00053DF5"/>
    <w:rsid w:val="00054112"/>
    <w:rsid w:val="000541D4"/>
    <w:rsid w:val="00054932"/>
    <w:rsid w:val="0005633E"/>
    <w:rsid w:val="00056670"/>
    <w:rsid w:val="00056920"/>
    <w:rsid w:val="00056B88"/>
    <w:rsid w:val="00060205"/>
    <w:rsid w:val="00060488"/>
    <w:rsid w:val="00060C74"/>
    <w:rsid w:val="0006136F"/>
    <w:rsid w:val="00061936"/>
    <w:rsid w:val="000640D5"/>
    <w:rsid w:val="000642BF"/>
    <w:rsid w:val="00064F4C"/>
    <w:rsid w:val="00065B8F"/>
    <w:rsid w:val="000663BE"/>
    <w:rsid w:val="000667F2"/>
    <w:rsid w:val="00066B49"/>
    <w:rsid w:val="000673C5"/>
    <w:rsid w:val="000678DF"/>
    <w:rsid w:val="0007045D"/>
    <w:rsid w:val="00070ABB"/>
    <w:rsid w:val="0007198C"/>
    <w:rsid w:val="00072C81"/>
    <w:rsid w:val="00073124"/>
    <w:rsid w:val="00074339"/>
    <w:rsid w:val="000743F0"/>
    <w:rsid w:val="000747F2"/>
    <w:rsid w:val="00075C51"/>
    <w:rsid w:val="0007711D"/>
    <w:rsid w:val="00077325"/>
    <w:rsid w:val="00077376"/>
    <w:rsid w:val="00077992"/>
    <w:rsid w:val="00077B4B"/>
    <w:rsid w:val="000807BF"/>
    <w:rsid w:val="00080FFC"/>
    <w:rsid w:val="000827D5"/>
    <w:rsid w:val="000829C9"/>
    <w:rsid w:val="00084108"/>
    <w:rsid w:val="0008421C"/>
    <w:rsid w:val="0008441E"/>
    <w:rsid w:val="00084DFD"/>
    <w:rsid w:val="00084E7D"/>
    <w:rsid w:val="00085E4E"/>
    <w:rsid w:val="000865A3"/>
    <w:rsid w:val="00086AC3"/>
    <w:rsid w:val="00086E66"/>
    <w:rsid w:val="00087507"/>
    <w:rsid w:val="0008750C"/>
    <w:rsid w:val="00087BA3"/>
    <w:rsid w:val="00087FF5"/>
    <w:rsid w:val="000902A1"/>
    <w:rsid w:val="0009233F"/>
    <w:rsid w:val="000925FD"/>
    <w:rsid w:val="00093041"/>
    <w:rsid w:val="0009339C"/>
    <w:rsid w:val="00094A41"/>
    <w:rsid w:val="00095E51"/>
    <w:rsid w:val="000A073A"/>
    <w:rsid w:val="000A0F09"/>
    <w:rsid w:val="000A0F21"/>
    <w:rsid w:val="000A1751"/>
    <w:rsid w:val="000A2D94"/>
    <w:rsid w:val="000A2E08"/>
    <w:rsid w:val="000A3D16"/>
    <w:rsid w:val="000A3E7F"/>
    <w:rsid w:val="000A3F74"/>
    <w:rsid w:val="000A3FF1"/>
    <w:rsid w:val="000A4438"/>
    <w:rsid w:val="000A4497"/>
    <w:rsid w:val="000A4CAE"/>
    <w:rsid w:val="000A5650"/>
    <w:rsid w:val="000A589F"/>
    <w:rsid w:val="000A58C2"/>
    <w:rsid w:val="000A683D"/>
    <w:rsid w:val="000A69C0"/>
    <w:rsid w:val="000A6F12"/>
    <w:rsid w:val="000A7581"/>
    <w:rsid w:val="000A7821"/>
    <w:rsid w:val="000B1CB6"/>
    <w:rsid w:val="000B2687"/>
    <w:rsid w:val="000B2AB1"/>
    <w:rsid w:val="000B2B8D"/>
    <w:rsid w:val="000B2EDE"/>
    <w:rsid w:val="000B3078"/>
    <w:rsid w:val="000B3148"/>
    <w:rsid w:val="000B33EA"/>
    <w:rsid w:val="000B47E0"/>
    <w:rsid w:val="000B5894"/>
    <w:rsid w:val="000B594A"/>
    <w:rsid w:val="000B62A4"/>
    <w:rsid w:val="000B6971"/>
    <w:rsid w:val="000B6A0A"/>
    <w:rsid w:val="000B716E"/>
    <w:rsid w:val="000B74CF"/>
    <w:rsid w:val="000C0250"/>
    <w:rsid w:val="000C0DB6"/>
    <w:rsid w:val="000C107E"/>
    <w:rsid w:val="000C10B3"/>
    <w:rsid w:val="000C11E4"/>
    <w:rsid w:val="000C17AB"/>
    <w:rsid w:val="000C2D5F"/>
    <w:rsid w:val="000C428D"/>
    <w:rsid w:val="000C4579"/>
    <w:rsid w:val="000C4995"/>
    <w:rsid w:val="000C4C41"/>
    <w:rsid w:val="000C53FD"/>
    <w:rsid w:val="000C5408"/>
    <w:rsid w:val="000C5752"/>
    <w:rsid w:val="000C72A9"/>
    <w:rsid w:val="000C7F1F"/>
    <w:rsid w:val="000D0A4E"/>
    <w:rsid w:val="000D1A88"/>
    <w:rsid w:val="000D1DCE"/>
    <w:rsid w:val="000D1E06"/>
    <w:rsid w:val="000D268B"/>
    <w:rsid w:val="000D4FD5"/>
    <w:rsid w:val="000D502A"/>
    <w:rsid w:val="000D5443"/>
    <w:rsid w:val="000D5BFC"/>
    <w:rsid w:val="000D6270"/>
    <w:rsid w:val="000D783F"/>
    <w:rsid w:val="000E040F"/>
    <w:rsid w:val="000E05F5"/>
    <w:rsid w:val="000E094C"/>
    <w:rsid w:val="000E1217"/>
    <w:rsid w:val="000E197F"/>
    <w:rsid w:val="000E1D52"/>
    <w:rsid w:val="000E1FBE"/>
    <w:rsid w:val="000E5668"/>
    <w:rsid w:val="000E5743"/>
    <w:rsid w:val="000E5A3B"/>
    <w:rsid w:val="000E65D7"/>
    <w:rsid w:val="000E7B84"/>
    <w:rsid w:val="000F0393"/>
    <w:rsid w:val="000F0BA2"/>
    <w:rsid w:val="000F1394"/>
    <w:rsid w:val="000F1484"/>
    <w:rsid w:val="000F1AD9"/>
    <w:rsid w:val="000F1D3F"/>
    <w:rsid w:val="000F29FD"/>
    <w:rsid w:val="000F35E0"/>
    <w:rsid w:val="000F4C9D"/>
    <w:rsid w:val="000F54AD"/>
    <w:rsid w:val="000F5589"/>
    <w:rsid w:val="000F646D"/>
    <w:rsid w:val="000F68BE"/>
    <w:rsid w:val="000F7507"/>
    <w:rsid w:val="000F7579"/>
    <w:rsid w:val="000F7743"/>
    <w:rsid w:val="000F79CB"/>
    <w:rsid w:val="000F79DE"/>
    <w:rsid w:val="001001C7"/>
    <w:rsid w:val="00100587"/>
    <w:rsid w:val="001012CC"/>
    <w:rsid w:val="0010180D"/>
    <w:rsid w:val="00101970"/>
    <w:rsid w:val="00101A92"/>
    <w:rsid w:val="00102B58"/>
    <w:rsid w:val="00103568"/>
    <w:rsid w:val="00103688"/>
    <w:rsid w:val="001043F4"/>
    <w:rsid w:val="00104780"/>
    <w:rsid w:val="0010499F"/>
    <w:rsid w:val="0010526F"/>
    <w:rsid w:val="001066DB"/>
    <w:rsid w:val="001077D8"/>
    <w:rsid w:val="00110E20"/>
    <w:rsid w:val="00110F52"/>
    <w:rsid w:val="00111781"/>
    <w:rsid w:val="00111D2A"/>
    <w:rsid w:val="00113239"/>
    <w:rsid w:val="00114118"/>
    <w:rsid w:val="00114D0D"/>
    <w:rsid w:val="00114D9A"/>
    <w:rsid w:val="00115B02"/>
    <w:rsid w:val="00115C8E"/>
    <w:rsid w:val="001160D5"/>
    <w:rsid w:val="00116427"/>
    <w:rsid w:val="001167A7"/>
    <w:rsid w:val="00116A66"/>
    <w:rsid w:val="0011709D"/>
    <w:rsid w:val="00117C26"/>
    <w:rsid w:val="001208F6"/>
    <w:rsid w:val="0012172E"/>
    <w:rsid w:val="00121800"/>
    <w:rsid w:val="00122AA6"/>
    <w:rsid w:val="00122B2E"/>
    <w:rsid w:val="00122D18"/>
    <w:rsid w:val="001235A3"/>
    <w:rsid w:val="00123811"/>
    <w:rsid w:val="00123E05"/>
    <w:rsid w:val="00123E20"/>
    <w:rsid w:val="00123E87"/>
    <w:rsid w:val="0012402B"/>
    <w:rsid w:val="00124C15"/>
    <w:rsid w:val="00126056"/>
    <w:rsid w:val="00127D73"/>
    <w:rsid w:val="0013052C"/>
    <w:rsid w:val="00130DCF"/>
    <w:rsid w:val="00131971"/>
    <w:rsid w:val="00131B32"/>
    <w:rsid w:val="00132396"/>
    <w:rsid w:val="00132784"/>
    <w:rsid w:val="00132B3C"/>
    <w:rsid w:val="001337BE"/>
    <w:rsid w:val="0013391F"/>
    <w:rsid w:val="001341BE"/>
    <w:rsid w:val="00134A31"/>
    <w:rsid w:val="00134CE4"/>
    <w:rsid w:val="00134CE7"/>
    <w:rsid w:val="00135BCC"/>
    <w:rsid w:val="00135E1B"/>
    <w:rsid w:val="0013619C"/>
    <w:rsid w:val="001372A4"/>
    <w:rsid w:val="00137411"/>
    <w:rsid w:val="00137D21"/>
    <w:rsid w:val="001402B0"/>
    <w:rsid w:val="00140BAF"/>
    <w:rsid w:val="00140D9A"/>
    <w:rsid w:val="0014247D"/>
    <w:rsid w:val="00144007"/>
    <w:rsid w:val="00144430"/>
    <w:rsid w:val="001448E7"/>
    <w:rsid w:val="001458F0"/>
    <w:rsid w:val="0014714E"/>
    <w:rsid w:val="00147F22"/>
    <w:rsid w:val="00150C87"/>
    <w:rsid w:val="0015102D"/>
    <w:rsid w:val="00152C0A"/>
    <w:rsid w:val="001537EB"/>
    <w:rsid w:val="00153E79"/>
    <w:rsid w:val="00154107"/>
    <w:rsid w:val="001542EC"/>
    <w:rsid w:val="0015441C"/>
    <w:rsid w:val="001546EB"/>
    <w:rsid w:val="0015473C"/>
    <w:rsid w:val="00155E35"/>
    <w:rsid w:val="00156015"/>
    <w:rsid w:val="00156294"/>
    <w:rsid w:val="00156A06"/>
    <w:rsid w:val="00156B1A"/>
    <w:rsid w:val="00157B5F"/>
    <w:rsid w:val="00160488"/>
    <w:rsid w:val="001604CA"/>
    <w:rsid w:val="00160566"/>
    <w:rsid w:val="00162221"/>
    <w:rsid w:val="001623E1"/>
    <w:rsid w:val="00162704"/>
    <w:rsid w:val="00163350"/>
    <w:rsid w:val="0016410F"/>
    <w:rsid w:val="00164ECB"/>
    <w:rsid w:val="00165021"/>
    <w:rsid w:val="001655E3"/>
    <w:rsid w:val="00165B48"/>
    <w:rsid w:val="00166FE1"/>
    <w:rsid w:val="00167310"/>
    <w:rsid w:val="0016790D"/>
    <w:rsid w:val="0017038C"/>
    <w:rsid w:val="001712F0"/>
    <w:rsid w:val="001715B7"/>
    <w:rsid w:val="0017208B"/>
    <w:rsid w:val="001729B1"/>
    <w:rsid w:val="001734C1"/>
    <w:rsid w:val="00173B0F"/>
    <w:rsid w:val="00173DD7"/>
    <w:rsid w:val="00173EB3"/>
    <w:rsid w:val="00174013"/>
    <w:rsid w:val="00174434"/>
    <w:rsid w:val="0017446E"/>
    <w:rsid w:val="00174546"/>
    <w:rsid w:val="00174967"/>
    <w:rsid w:val="0017570A"/>
    <w:rsid w:val="0017577A"/>
    <w:rsid w:val="00176FD8"/>
    <w:rsid w:val="00177518"/>
    <w:rsid w:val="0017767F"/>
    <w:rsid w:val="001802BC"/>
    <w:rsid w:val="001807AE"/>
    <w:rsid w:val="00180871"/>
    <w:rsid w:val="00180C89"/>
    <w:rsid w:val="00180D5D"/>
    <w:rsid w:val="0018127E"/>
    <w:rsid w:val="0018162D"/>
    <w:rsid w:val="001817FF"/>
    <w:rsid w:val="00181B82"/>
    <w:rsid w:val="00181D40"/>
    <w:rsid w:val="0018249C"/>
    <w:rsid w:val="001828E1"/>
    <w:rsid w:val="00182EC9"/>
    <w:rsid w:val="00183795"/>
    <w:rsid w:val="00183EA9"/>
    <w:rsid w:val="00184648"/>
    <w:rsid w:val="001852C4"/>
    <w:rsid w:val="00185806"/>
    <w:rsid w:val="001861B8"/>
    <w:rsid w:val="0018638A"/>
    <w:rsid w:val="001878F4"/>
    <w:rsid w:val="00187B79"/>
    <w:rsid w:val="00187C72"/>
    <w:rsid w:val="00190012"/>
    <w:rsid w:val="001903A3"/>
    <w:rsid w:val="001910E4"/>
    <w:rsid w:val="00193AD9"/>
    <w:rsid w:val="00194785"/>
    <w:rsid w:val="00194CBF"/>
    <w:rsid w:val="0019502E"/>
    <w:rsid w:val="00195202"/>
    <w:rsid w:val="001955CA"/>
    <w:rsid w:val="001958D5"/>
    <w:rsid w:val="001962D7"/>
    <w:rsid w:val="001972F3"/>
    <w:rsid w:val="00197D7E"/>
    <w:rsid w:val="00197F40"/>
    <w:rsid w:val="001A0CA0"/>
    <w:rsid w:val="001A0FC6"/>
    <w:rsid w:val="001A1016"/>
    <w:rsid w:val="001A10DB"/>
    <w:rsid w:val="001A11C1"/>
    <w:rsid w:val="001A236E"/>
    <w:rsid w:val="001A29FB"/>
    <w:rsid w:val="001A2F19"/>
    <w:rsid w:val="001A3ABE"/>
    <w:rsid w:val="001A4363"/>
    <w:rsid w:val="001A4DBB"/>
    <w:rsid w:val="001A52C3"/>
    <w:rsid w:val="001A57AE"/>
    <w:rsid w:val="001A620A"/>
    <w:rsid w:val="001A641B"/>
    <w:rsid w:val="001A6428"/>
    <w:rsid w:val="001A68B0"/>
    <w:rsid w:val="001A70C1"/>
    <w:rsid w:val="001B0737"/>
    <w:rsid w:val="001B1C17"/>
    <w:rsid w:val="001B2389"/>
    <w:rsid w:val="001B23F2"/>
    <w:rsid w:val="001B27BC"/>
    <w:rsid w:val="001B2868"/>
    <w:rsid w:val="001B57EF"/>
    <w:rsid w:val="001B65FC"/>
    <w:rsid w:val="001C003F"/>
    <w:rsid w:val="001C0489"/>
    <w:rsid w:val="001C04CD"/>
    <w:rsid w:val="001C076F"/>
    <w:rsid w:val="001C0D73"/>
    <w:rsid w:val="001C29F5"/>
    <w:rsid w:val="001C2CCD"/>
    <w:rsid w:val="001C3D26"/>
    <w:rsid w:val="001C400B"/>
    <w:rsid w:val="001C4442"/>
    <w:rsid w:val="001C4703"/>
    <w:rsid w:val="001C485A"/>
    <w:rsid w:val="001C4F43"/>
    <w:rsid w:val="001C5690"/>
    <w:rsid w:val="001C5DE0"/>
    <w:rsid w:val="001C5FD2"/>
    <w:rsid w:val="001C6046"/>
    <w:rsid w:val="001C6382"/>
    <w:rsid w:val="001C6698"/>
    <w:rsid w:val="001C7530"/>
    <w:rsid w:val="001C7840"/>
    <w:rsid w:val="001C7AE2"/>
    <w:rsid w:val="001D167D"/>
    <w:rsid w:val="001D2326"/>
    <w:rsid w:val="001D24B8"/>
    <w:rsid w:val="001D2568"/>
    <w:rsid w:val="001D2811"/>
    <w:rsid w:val="001D299E"/>
    <w:rsid w:val="001D2BA9"/>
    <w:rsid w:val="001D3635"/>
    <w:rsid w:val="001D3C88"/>
    <w:rsid w:val="001D3E93"/>
    <w:rsid w:val="001D444E"/>
    <w:rsid w:val="001D4A94"/>
    <w:rsid w:val="001D59C3"/>
    <w:rsid w:val="001D6A91"/>
    <w:rsid w:val="001D6BA9"/>
    <w:rsid w:val="001E02B0"/>
    <w:rsid w:val="001E095A"/>
    <w:rsid w:val="001E0FDF"/>
    <w:rsid w:val="001E13FA"/>
    <w:rsid w:val="001E1542"/>
    <w:rsid w:val="001E3440"/>
    <w:rsid w:val="001E4AA5"/>
    <w:rsid w:val="001E4E7C"/>
    <w:rsid w:val="001E545B"/>
    <w:rsid w:val="001E58B8"/>
    <w:rsid w:val="001E5C97"/>
    <w:rsid w:val="001E6B9F"/>
    <w:rsid w:val="001E6BE1"/>
    <w:rsid w:val="001F0514"/>
    <w:rsid w:val="001F1D4B"/>
    <w:rsid w:val="001F2055"/>
    <w:rsid w:val="001F2AC2"/>
    <w:rsid w:val="001F3681"/>
    <w:rsid w:val="001F39DE"/>
    <w:rsid w:val="001F4C10"/>
    <w:rsid w:val="001F5E36"/>
    <w:rsid w:val="001F6364"/>
    <w:rsid w:val="001F681A"/>
    <w:rsid w:val="0020297E"/>
    <w:rsid w:val="002029B0"/>
    <w:rsid w:val="00203406"/>
    <w:rsid w:val="00204710"/>
    <w:rsid w:val="00204EDE"/>
    <w:rsid w:val="00205078"/>
    <w:rsid w:val="002058D7"/>
    <w:rsid w:val="00205A3C"/>
    <w:rsid w:val="00205CDB"/>
    <w:rsid w:val="00205CEC"/>
    <w:rsid w:val="002060C6"/>
    <w:rsid w:val="0020681C"/>
    <w:rsid w:val="00207277"/>
    <w:rsid w:val="00207A7E"/>
    <w:rsid w:val="0021045B"/>
    <w:rsid w:val="00211628"/>
    <w:rsid w:val="00211CDE"/>
    <w:rsid w:val="002121E1"/>
    <w:rsid w:val="00212600"/>
    <w:rsid w:val="0021325B"/>
    <w:rsid w:val="00214C12"/>
    <w:rsid w:val="002153DD"/>
    <w:rsid w:val="0021593B"/>
    <w:rsid w:val="00215FA0"/>
    <w:rsid w:val="00216BE1"/>
    <w:rsid w:val="002170AD"/>
    <w:rsid w:val="00217660"/>
    <w:rsid w:val="002176B4"/>
    <w:rsid w:val="0022003C"/>
    <w:rsid w:val="00220241"/>
    <w:rsid w:val="002204F0"/>
    <w:rsid w:val="002207C3"/>
    <w:rsid w:val="002214F7"/>
    <w:rsid w:val="00222EE4"/>
    <w:rsid w:val="0022370D"/>
    <w:rsid w:val="00223E72"/>
    <w:rsid w:val="00224167"/>
    <w:rsid w:val="002242BD"/>
    <w:rsid w:val="002246DE"/>
    <w:rsid w:val="002251DB"/>
    <w:rsid w:val="00225465"/>
    <w:rsid w:val="00226D33"/>
    <w:rsid w:val="002275CB"/>
    <w:rsid w:val="00227A76"/>
    <w:rsid w:val="00227C09"/>
    <w:rsid w:val="00227C88"/>
    <w:rsid w:val="00227DFB"/>
    <w:rsid w:val="00230252"/>
    <w:rsid w:val="0023101A"/>
    <w:rsid w:val="002315C7"/>
    <w:rsid w:val="0023173C"/>
    <w:rsid w:val="002322C4"/>
    <w:rsid w:val="00232340"/>
    <w:rsid w:val="002326BC"/>
    <w:rsid w:val="00232A5F"/>
    <w:rsid w:val="00232C04"/>
    <w:rsid w:val="002331EF"/>
    <w:rsid w:val="00233402"/>
    <w:rsid w:val="00233FB5"/>
    <w:rsid w:val="00233FEA"/>
    <w:rsid w:val="002345F7"/>
    <w:rsid w:val="00234E5D"/>
    <w:rsid w:val="002354CB"/>
    <w:rsid w:val="002358F9"/>
    <w:rsid w:val="00235CE1"/>
    <w:rsid w:val="00236400"/>
    <w:rsid w:val="00236455"/>
    <w:rsid w:val="00236AE1"/>
    <w:rsid w:val="00236CCE"/>
    <w:rsid w:val="00236E0F"/>
    <w:rsid w:val="00237005"/>
    <w:rsid w:val="00237412"/>
    <w:rsid w:val="002375AB"/>
    <w:rsid w:val="00237E9A"/>
    <w:rsid w:val="002407E8"/>
    <w:rsid w:val="002409FA"/>
    <w:rsid w:val="00241A19"/>
    <w:rsid w:val="00242546"/>
    <w:rsid w:val="002428B2"/>
    <w:rsid w:val="002437DF"/>
    <w:rsid w:val="00243B54"/>
    <w:rsid w:val="00244595"/>
    <w:rsid w:val="00245BA5"/>
    <w:rsid w:val="00246B1C"/>
    <w:rsid w:val="00246F65"/>
    <w:rsid w:val="002503EF"/>
    <w:rsid w:val="002505DE"/>
    <w:rsid w:val="00251237"/>
    <w:rsid w:val="0025139D"/>
    <w:rsid w:val="0025290F"/>
    <w:rsid w:val="002539F4"/>
    <w:rsid w:val="00253C09"/>
    <w:rsid w:val="00254F01"/>
    <w:rsid w:val="00255D05"/>
    <w:rsid w:val="00256485"/>
    <w:rsid w:val="002564D8"/>
    <w:rsid w:val="00256EBA"/>
    <w:rsid w:val="00256F82"/>
    <w:rsid w:val="00257579"/>
    <w:rsid w:val="0026062A"/>
    <w:rsid w:val="00260E61"/>
    <w:rsid w:val="0026131A"/>
    <w:rsid w:val="00261AFC"/>
    <w:rsid w:val="00261C2D"/>
    <w:rsid w:val="002620FD"/>
    <w:rsid w:val="0026315C"/>
    <w:rsid w:val="00263A16"/>
    <w:rsid w:val="00263D29"/>
    <w:rsid w:val="00264368"/>
    <w:rsid w:val="0026555B"/>
    <w:rsid w:val="0026579F"/>
    <w:rsid w:val="002659F4"/>
    <w:rsid w:val="0026621F"/>
    <w:rsid w:val="00266E27"/>
    <w:rsid w:val="00267C8A"/>
    <w:rsid w:val="00267FBA"/>
    <w:rsid w:val="002709E1"/>
    <w:rsid w:val="0027136D"/>
    <w:rsid w:val="002717AC"/>
    <w:rsid w:val="0027243D"/>
    <w:rsid w:val="00272AAC"/>
    <w:rsid w:val="00272C32"/>
    <w:rsid w:val="002741A8"/>
    <w:rsid w:val="002743F2"/>
    <w:rsid w:val="00274AD9"/>
    <w:rsid w:val="00274DCE"/>
    <w:rsid w:val="00274E5D"/>
    <w:rsid w:val="00275AC4"/>
    <w:rsid w:val="002767C0"/>
    <w:rsid w:val="002778D1"/>
    <w:rsid w:val="00277D7F"/>
    <w:rsid w:val="0028032A"/>
    <w:rsid w:val="00280643"/>
    <w:rsid w:val="00280A27"/>
    <w:rsid w:val="00280CBD"/>
    <w:rsid w:val="002816E0"/>
    <w:rsid w:val="0028211D"/>
    <w:rsid w:val="002828DE"/>
    <w:rsid w:val="00283403"/>
    <w:rsid w:val="002834ED"/>
    <w:rsid w:val="00284606"/>
    <w:rsid w:val="002851F4"/>
    <w:rsid w:val="00285DFE"/>
    <w:rsid w:val="00286369"/>
    <w:rsid w:val="0028654B"/>
    <w:rsid w:val="00286BC9"/>
    <w:rsid w:val="002909C8"/>
    <w:rsid w:val="00290B45"/>
    <w:rsid w:val="00290C92"/>
    <w:rsid w:val="00291A8F"/>
    <w:rsid w:val="002924D8"/>
    <w:rsid w:val="00292719"/>
    <w:rsid w:val="00292BAE"/>
    <w:rsid w:val="00292C7B"/>
    <w:rsid w:val="00293385"/>
    <w:rsid w:val="002933BE"/>
    <w:rsid w:val="0029356B"/>
    <w:rsid w:val="00293A02"/>
    <w:rsid w:val="00293F9D"/>
    <w:rsid w:val="0029406D"/>
    <w:rsid w:val="002953CE"/>
    <w:rsid w:val="00297416"/>
    <w:rsid w:val="00297BE5"/>
    <w:rsid w:val="002A0384"/>
    <w:rsid w:val="002A063C"/>
    <w:rsid w:val="002A273E"/>
    <w:rsid w:val="002A284B"/>
    <w:rsid w:val="002A2B6F"/>
    <w:rsid w:val="002A2CFA"/>
    <w:rsid w:val="002A3233"/>
    <w:rsid w:val="002A3AE1"/>
    <w:rsid w:val="002A3BA7"/>
    <w:rsid w:val="002A4EF2"/>
    <w:rsid w:val="002A5122"/>
    <w:rsid w:val="002A589D"/>
    <w:rsid w:val="002A6C84"/>
    <w:rsid w:val="002A7707"/>
    <w:rsid w:val="002A7B41"/>
    <w:rsid w:val="002B0BEC"/>
    <w:rsid w:val="002B16A7"/>
    <w:rsid w:val="002B16EA"/>
    <w:rsid w:val="002B25A0"/>
    <w:rsid w:val="002B2691"/>
    <w:rsid w:val="002B2A87"/>
    <w:rsid w:val="002B2EDC"/>
    <w:rsid w:val="002B3389"/>
    <w:rsid w:val="002B3DFA"/>
    <w:rsid w:val="002B3FA6"/>
    <w:rsid w:val="002B4808"/>
    <w:rsid w:val="002B52CE"/>
    <w:rsid w:val="002B57D0"/>
    <w:rsid w:val="002B5B2D"/>
    <w:rsid w:val="002B6259"/>
    <w:rsid w:val="002B643D"/>
    <w:rsid w:val="002B6DE5"/>
    <w:rsid w:val="002B7DD9"/>
    <w:rsid w:val="002C0229"/>
    <w:rsid w:val="002C05BB"/>
    <w:rsid w:val="002C0AD3"/>
    <w:rsid w:val="002C0C58"/>
    <w:rsid w:val="002C1228"/>
    <w:rsid w:val="002C2313"/>
    <w:rsid w:val="002C316F"/>
    <w:rsid w:val="002C3753"/>
    <w:rsid w:val="002C418C"/>
    <w:rsid w:val="002C53BF"/>
    <w:rsid w:val="002C543E"/>
    <w:rsid w:val="002C5E85"/>
    <w:rsid w:val="002C67B1"/>
    <w:rsid w:val="002C72C8"/>
    <w:rsid w:val="002C7AAB"/>
    <w:rsid w:val="002C7E7A"/>
    <w:rsid w:val="002D05D4"/>
    <w:rsid w:val="002D2DBD"/>
    <w:rsid w:val="002D2EFF"/>
    <w:rsid w:val="002D301E"/>
    <w:rsid w:val="002D3254"/>
    <w:rsid w:val="002D3382"/>
    <w:rsid w:val="002D403E"/>
    <w:rsid w:val="002D4193"/>
    <w:rsid w:val="002D4790"/>
    <w:rsid w:val="002D5BE1"/>
    <w:rsid w:val="002D6D1A"/>
    <w:rsid w:val="002E00E3"/>
    <w:rsid w:val="002E03C6"/>
    <w:rsid w:val="002E118B"/>
    <w:rsid w:val="002E2016"/>
    <w:rsid w:val="002E2167"/>
    <w:rsid w:val="002E3486"/>
    <w:rsid w:val="002E359A"/>
    <w:rsid w:val="002E3672"/>
    <w:rsid w:val="002E44C2"/>
    <w:rsid w:val="002E48BB"/>
    <w:rsid w:val="002E6546"/>
    <w:rsid w:val="002E65B4"/>
    <w:rsid w:val="002E67A1"/>
    <w:rsid w:val="002E68F0"/>
    <w:rsid w:val="002E6AA2"/>
    <w:rsid w:val="002E6F09"/>
    <w:rsid w:val="002F0A6F"/>
    <w:rsid w:val="002F1411"/>
    <w:rsid w:val="002F1C52"/>
    <w:rsid w:val="002F222A"/>
    <w:rsid w:val="002F32B1"/>
    <w:rsid w:val="002F36D4"/>
    <w:rsid w:val="002F3CC0"/>
    <w:rsid w:val="002F4317"/>
    <w:rsid w:val="002F4519"/>
    <w:rsid w:val="002F46F7"/>
    <w:rsid w:val="002F4E2D"/>
    <w:rsid w:val="002F5088"/>
    <w:rsid w:val="002F5205"/>
    <w:rsid w:val="002F5517"/>
    <w:rsid w:val="002F7106"/>
    <w:rsid w:val="002F72AA"/>
    <w:rsid w:val="00300218"/>
    <w:rsid w:val="00301406"/>
    <w:rsid w:val="00301A85"/>
    <w:rsid w:val="00303905"/>
    <w:rsid w:val="00304BA3"/>
    <w:rsid w:val="0030500F"/>
    <w:rsid w:val="00305875"/>
    <w:rsid w:val="00305C27"/>
    <w:rsid w:val="00306ED0"/>
    <w:rsid w:val="003071CB"/>
    <w:rsid w:val="00307BC0"/>
    <w:rsid w:val="00311D70"/>
    <w:rsid w:val="003120A0"/>
    <w:rsid w:val="0031279F"/>
    <w:rsid w:val="00312BB5"/>
    <w:rsid w:val="00312CDA"/>
    <w:rsid w:val="00313223"/>
    <w:rsid w:val="00313726"/>
    <w:rsid w:val="00313C45"/>
    <w:rsid w:val="00313D81"/>
    <w:rsid w:val="00313EE1"/>
    <w:rsid w:val="003141C8"/>
    <w:rsid w:val="0031473C"/>
    <w:rsid w:val="00314AC3"/>
    <w:rsid w:val="0031531C"/>
    <w:rsid w:val="00316427"/>
    <w:rsid w:val="0031657F"/>
    <w:rsid w:val="00316718"/>
    <w:rsid w:val="00316D19"/>
    <w:rsid w:val="0031718B"/>
    <w:rsid w:val="00317985"/>
    <w:rsid w:val="00322538"/>
    <w:rsid w:val="00322F3E"/>
    <w:rsid w:val="00323585"/>
    <w:rsid w:val="00324AF3"/>
    <w:rsid w:val="0032509A"/>
    <w:rsid w:val="00325D0E"/>
    <w:rsid w:val="00325D53"/>
    <w:rsid w:val="00325DF3"/>
    <w:rsid w:val="003260C2"/>
    <w:rsid w:val="003267F6"/>
    <w:rsid w:val="003275E4"/>
    <w:rsid w:val="003304CC"/>
    <w:rsid w:val="00331245"/>
    <w:rsid w:val="00332BB4"/>
    <w:rsid w:val="00332D9B"/>
    <w:rsid w:val="0033347B"/>
    <w:rsid w:val="00333F81"/>
    <w:rsid w:val="00335215"/>
    <w:rsid w:val="00335B93"/>
    <w:rsid w:val="00335C7B"/>
    <w:rsid w:val="00336C16"/>
    <w:rsid w:val="00337502"/>
    <w:rsid w:val="00337D11"/>
    <w:rsid w:val="00337DCB"/>
    <w:rsid w:val="00340065"/>
    <w:rsid w:val="00340100"/>
    <w:rsid w:val="0034388A"/>
    <w:rsid w:val="00343DCA"/>
    <w:rsid w:val="00344141"/>
    <w:rsid w:val="0034495E"/>
    <w:rsid w:val="00344CBF"/>
    <w:rsid w:val="003453D5"/>
    <w:rsid w:val="0034636B"/>
    <w:rsid w:val="00346C82"/>
    <w:rsid w:val="00347621"/>
    <w:rsid w:val="00347A9C"/>
    <w:rsid w:val="00350906"/>
    <w:rsid w:val="0035096B"/>
    <w:rsid w:val="00350F39"/>
    <w:rsid w:val="00351854"/>
    <w:rsid w:val="003518E4"/>
    <w:rsid w:val="00351BC6"/>
    <w:rsid w:val="0035214B"/>
    <w:rsid w:val="003521A0"/>
    <w:rsid w:val="00352685"/>
    <w:rsid w:val="00352ACF"/>
    <w:rsid w:val="00353046"/>
    <w:rsid w:val="003539C5"/>
    <w:rsid w:val="00353C8E"/>
    <w:rsid w:val="0035416C"/>
    <w:rsid w:val="00354BAD"/>
    <w:rsid w:val="00356AC9"/>
    <w:rsid w:val="00357E26"/>
    <w:rsid w:val="0036087E"/>
    <w:rsid w:val="00361D58"/>
    <w:rsid w:val="003627BB"/>
    <w:rsid w:val="00363276"/>
    <w:rsid w:val="0036351B"/>
    <w:rsid w:val="003636A1"/>
    <w:rsid w:val="0036397D"/>
    <w:rsid w:val="003640CC"/>
    <w:rsid w:val="00364778"/>
    <w:rsid w:val="00365D6D"/>
    <w:rsid w:val="00366219"/>
    <w:rsid w:val="003679DC"/>
    <w:rsid w:val="00367E50"/>
    <w:rsid w:val="00367EF3"/>
    <w:rsid w:val="00370DCD"/>
    <w:rsid w:val="00371B4D"/>
    <w:rsid w:val="0037391E"/>
    <w:rsid w:val="00373DB1"/>
    <w:rsid w:val="003742A2"/>
    <w:rsid w:val="00374871"/>
    <w:rsid w:val="0037539A"/>
    <w:rsid w:val="00375592"/>
    <w:rsid w:val="0038027E"/>
    <w:rsid w:val="003806E2"/>
    <w:rsid w:val="00380727"/>
    <w:rsid w:val="00380E92"/>
    <w:rsid w:val="0038221F"/>
    <w:rsid w:val="00382FA9"/>
    <w:rsid w:val="003836BB"/>
    <w:rsid w:val="00383CAF"/>
    <w:rsid w:val="00383CCF"/>
    <w:rsid w:val="00383E89"/>
    <w:rsid w:val="00384014"/>
    <w:rsid w:val="00384AD8"/>
    <w:rsid w:val="0038640A"/>
    <w:rsid w:val="0038695F"/>
    <w:rsid w:val="00386CE2"/>
    <w:rsid w:val="00387768"/>
    <w:rsid w:val="00387E5B"/>
    <w:rsid w:val="003900A4"/>
    <w:rsid w:val="00390103"/>
    <w:rsid w:val="00390BD2"/>
    <w:rsid w:val="00391411"/>
    <w:rsid w:val="00391645"/>
    <w:rsid w:val="00393638"/>
    <w:rsid w:val="00393680"/>
    <w:rsid w:val="003947A5"/>
    <w:rsid w:val="00394D86"/>
    <w:rsid w:val="00395B5A"/>
    <w:rsid w:val="00396EAF"/>
    <w:rsid w:val="00397765"/>
    <w:rsid w:val="00397798"/>
    <w:rsid w:val="003979EF"/>
    <w:rsid w:val="00397C51"/>
    <w:rsid w:val="003A04C3"/>
    <w:rsid w:val="003A0D84"/>
    <w:rsid w:val="003A1F3E"/>
    <w:rsid w:val="003A1F87"/>
    <w:rsid w:val="003A2217"/>
    <w:rsid w:val="003A3B4B"/>
    <w:rsid w:val="003A3F83"/>
    <w:rsid w:val="003A4AD4"/>
    <w:rsid w:val="003A6E37"/>
    <w:rsid w:val="003A70A3"/>
    <w:rsid w:val="003B0F2F"/>
    <w:rsid w:val="003B1774"/>
    <w:rsid w:val="003B247B"/>
    <w:rsid w:val="003B29B4"/>
    <w:rsid w:val="003B3494"/>
    <w:rsid w:val="003B3FDB"/>
    <w:rsid w:val="003B411A"/>
    <w:rsid w:val="003B5211"/>
    <w:rsid w:val="003B54DA"/>
    <w:rsid w:val="003B5D11"/>
    <w:rsid w:val="003B5ED1"/>
    <w:rsid w:val="003B69D3"/>
    <w:rsid w:val="003B709D"/>
    <w:rsid w:val="003B7287"/>
    <w:rsid w:val="003C078A"/>
    <w:rsid w:val="003C0B13"/>
    <w:rsid w:val="003C182F"/>
    <w:rsid w:val="003C1B1A"/>
    <w:rsid w:val="003C2107"/>
    <w:rsid w:val="003C34D2"/>
    <w:rsid w:val="003C380F"/>
    <w:rsid w:val="003C4689"/>
    <w:rsid w:val="003C5B9B"/>
    <w:rsid w:val="003C63D9"/>
    <w:rsid w:val="003C645E"/>
    <w:rsid w:val="003C64D5"/>
    <w:rsid w:val="003C70A3"/>
    <w:rsid w:val="003C753D"/>
    <w:rsid w:val="003C7C10"/>
    <w:rsid w:val="003C7C9C"/>
    <w:rsid w:val="003C7CBB"/>
    <w:rsid w:val="003C7CDE"/>
    <w:rsid w:val="003D1C51"/>
    <w:rsid w:val="003D21DA"/>
    <w:rsid w:val="003D2C0E"/>
    <w:rsid w:val="003D3073"/>
    <w:rsid w:val="003D30FE"/>
    <w:rsid w:val="003D3496"/>
    <w:rsid w:val="003D4FCC"/>
    <w:rsid w:val="003D5A99"/>
    <w:rsid w:val="003D5AF0"/>
    <w:rsid w:val="003D5C4C"/>
    <w:rsid w:val="003D6BC1"/>
    <w:rsid w:val="003D6E7E"/>
    <w:rsid w:val="003D70E0"/>
    <w:rsid w:val="003D7819"/>
    <w:rsid w:val="003D7AF3"/>
    <w:rsid w:val="003E03BB"/>
    <w:rsid w:val="003E080F"/>
    <w:rsid w:val="003E0BA9"/>
    <w:rsid w:val="003E157A"/>
    <w:rsid w:val="003E171C"/>
    <w:rsid w:val="003E201E"/>
    <w:rsid w:val="003E39DB"/>
    <w:rsid w:val="003E5D8E"/>
    <w:rsid w:val="003E5F33"/>
    <w:rsid w:val="003E6959"/>
    <w:rsid w:val="003E6ACA"/>
    <w:rsid w:val="003E6C27"/>
    <w:rsid w:val="003E7202"/>
    <w:rsid w:val="003F1153"/>
    <w:rsid w:val="003F1460"/>
    <w:rsid w:val="003F1A02"/>
    <w:rsid w:val="003F1B92"/>
    <w:rsid w:val="003F1CBA"/>
    <w:rsid w:val="003F1EA9"/>
    <w:rsid w:val="003F21EB"/>
    <w:rsid w:val="003F23F1"/>
    <w:rsid w:val="003F2ABB"/>
    <w:rsid w:val="003F303E"/>
    <w:rsid w:val="003F3767"/>
    <w:rsid w:val="003F42F2"/>
    <w:rsid w:val="003F43BF"/>
    <w:rsid w:val="003F4CA7"/>
    <w:rsid w:val="003F530C"/>
    <w:rsid w:val="003F5586"/>
    <w:rsid w:val="003F69AB"/>
    <w:rsid w:val="003F6B75"/>
    <w:rsid w:val="003F71B1"/>
    <w:rsid w:val="003F7329"/>
    <w:rsid w:val="003F7986"/>
    <w:rsid w:val="003F7D08"/>
    <w:rsid w:val="00400827"/>
    <w:rsid w:val="00401E26"/>
    <w:rsid w:val="00401EC2"/>
    <w:rsid w:val="004029DA"/>
    <w:rsid w:val="00402B43"/>
    <w:rsid w:val="00403386"/>
    <w:rsid w:val="00403878"/>
    <w:rsid w:val="00403D3D"/>
    <w:rsid w:val="004040CE"/>
    <w:rsid w:val="0040458C"/>
    <w:rsid w:val="004047B5"/>
    <w:rsid w:val="0040534B"/>
    <w:rsid w:val="0040559C"/>
    <w:rsid w:val="00405636"/>
    <w:rsid w:val="00406A7A"/>
    <w:rsid w:val="0040794B"/>
    <w:rsid w:val="004109FE"/>
    <w:rsid w:val="00410F92"/>
    <w:rsid w:val="00411797"/>
    <w:rsid w:val="00411FB6"/>
    <w:rsid w:val="004124FF"/>
    <w:rsid w:val="0041252B"/>
    <w:rsid w:val="00412955"/>
    <w:rsid w:val="00413035"/>
    <w:rsid w:val="00413748"/>
    <w:rsid w:val="00413E94"/>
    <w:rsid w:val="00414253"/>
    <w:rsid w:val="00414A7B"/>
    <w:rsid w:val="0041547E"/>
    <w:rsid w:val="004158E9"/>
    <w:rsid w:val="00416481"/>
    <w:rsid w:val="00416EC1"/>
    <w:rsid w:val="00417641"/>
    <w:rsid w:val="00417B6C"/>
    <w:rsid w:val="00417D8E"/>
    <w:rsid w:val="00421BB7"/>
    <w:rsid w:val="00423221"/>
    <w:rsid w:val="00423449"/>
    <w:rsid w:val="0042516A"/>
    <w:rsid w:val="0042645C"/>
    <w:rsid w:val="00427466"/>
    <w:rsid w:val="00427AF9"/>
    <w:rsid w:val="00427B4A"/>
    <w:rsid w:val="0043010E"/>
    <w:rsid w:val="00430472"/>
    <w:rsid w:val="00432C12"/>
    <w:rsid w:val="00434F77"/>
    <w:rsid w:val="0043655C"/>
    <w:rsid w:val="00436638"/>
    <w:rsid w:val="0043761D"/>
    <w:rsid w:val="00437A22"/>
    <w:rsid w:val="00437BB6"/>
    <w:rsid w:val="00437FA8"/>
    <w:rsid w:val="0044087F"/>
    <w:rsid w:val="00440B91"/>
    <w:rsid w:val="00440D32"/>
    <w:rsid w:val="00441C0A"/>
    <w:rsid w:val="00442717"/>
    <w:rsid w:val="00443123"/>
    <w:rsid w:val="004434A1"/>
    <w:rsid w:val="004437CF"/>
    <w:rsid w:val="00443804"/>
    <w:rsid w:val="004438B8"/>
    <w:rsid w:val="00444943"/>
    <w:rsid w:val="00444A30"/>
    <w:rsid w:val="00444BE2"/>
    <w:rsid w:val="00445CE6"/>
    <w:rsid w:val="00445E52"/>
    <w:rsid w:val="004463CE"/>
    <w:rsid w:val="00446E14"/>
    <w:rsid w:val="00446F96"/>
    <w:rsid w:val="00447C2E"/>
    <w:rsid w:val="0045079A"/>
    <w:rsid w:val="004509E6"/>
    <w:rsid w:val="004511A1"/>
    <w:rsid w:val="00452652"/>
    <w:rsid w:val="0045291C"/>
    <w:rsid w:val="00452B3B"/>
    <w:rsid w:val="004538A7"/>
    <w:rsid w:val="00454355"/>
    <w:rsid w:val="00454663"/>
    <w:rsid w:val="0045468C"/>
    <w:rsid w:val="00455B23"/>
    <w:rsid w:val="00456207"/>
    <w:rsid w:val="004563B9"/>
    <w:rsid w:val="0045686E"/>
    <w:rsid w:val="0045701D"/>
    <w:rsid w:val="00457871"/>
    <w:rsid w:val="004600C9"/>
    <w:rsid w:val="00460432"/>
    <w:rsid w:val="00460AD3"/>
    <w:rsid w:val="00460D31"/>
    <w:rsid w:val="004610B3"/>
    <w:rsid w:val="00461E14"/>
    <w:rsid w:val="0046205A"/>
    <w:rsid w:val="004623C3"/>
    <w:rsid w:val="00462488"/>
    <w:rsid w:val="00462A25"/>
    <w:rsid w:val="004636C1"/>
    <w:rsid w:val="00463872"/>
    <w:rsid w:val="00463B31"/>
    <w:rsid w:val="00463B3B"/>
    <w:rsid w:val="004642F8"/>
    <w:rsid w:val="00464B14"/>
    <w:rsid w:val="004659E9"/>
    <w:rsid w:val="00465B63"/>
    <w:rsid w:val="00466919"/>
    <w:rsid w:val="00467D77"/>
    <w:rsid w:val="00471808"/>
    <w:rsid w:val="004719F0"/>
    <w:rsid w:val="00471A0A"/>
    <w:rsid w:val="004721C2"/>
    <w:rsid w:val="0047265D"/>
    <w:rsid w:val="00473458"/>
    <w:rsid w:val="0047354D"/>
    <w:rsid w:val="0047365E"/>
    <w:rsid w:val="00474C99"/>
    <w:rsid w:val="004755B3"/>
    <w:rsid w:val="00475DE2"/>
    <w:rsid w:val="00475F7C"/>
    <w:rsid w:val="00476722"/>
    <w:rsid w:val="00476B2C"/>
    <w:rsid w:val="00476E80"/>
    <w:rsid w:val="00477337"/>
    <w:rsid w:val="004773CA"/>
    <w:rsid w:val="00480599"/>
    <w:rsid w:val="00480A77"/>
    <w:rsid w:val="00480F70"/>
    <w:rsid w:val="00481CA6"/>
    <w:rsid w:val="004823EE"/>
    <w:rsid w:val="00483937"/>
    <w:rsid w:val="00483D3E"/>
    <w:rsid w:val="004842B9"/>
    <w:rsid w:val="004851A1"/>
    <w:rsid w:val="00485745"/>
    <w:rsid w:val="004870B4"/>
    <w:rsid w:val="00490278"/>
    <w:rsid w:val="004907AB"/>
    <w:rsid w:val="00491A4D"/>
    <w:rsid w:val="00492AB5"/>
    <w:rsid w:val="00493270"/>
    <w:rsid w:val="0049330B"/>
    <w:rsid w:val="00493571"/>
    <w:rsid w:val="00493FD0"/>
    <w:rsid w:val="00494ACD"/>
    <w:rsid w:val="00495D52"/>
    <w:rsid w:val="0049701C"/>
    <w:rsid w:val="00497A25"/>
    <w:rsid w:val="00497BA3"/>
    <w:rsid w:val="004A012C"/>
    <w:rsid w:val="004A071F"/>
    <w:rsid w:val="004A13D5"/>
    <w:rsid w:val="004A1A52"/>
    <w:rsid w:val="004A1BB0"/>
    <w:rsid w:val="004A308D"/>
    <w:rsid w:val="004A31EA"/>
    <w:rsid w:val="004A4D26"/>
    <w:rsid w:val="004A50A3"/>
    <w:rsid w:val="004A5318"/>
    <w:rsid w:val="004A5A21"/>
    <w:rsid w:val="004A6591"/>
    <w:rsid w:val="004A6607"/>
    <w:rsid w:val="004A6AC3"/>
    <w:rsid w:val="004A6B5F"/>
    <w:rsid w:val="004A6B7A"/>
    <w:rsid w:val="004A7856"/>
    <w:rsid w:val="004A7A57"/>
    <w:rsid w:val="004B0743"/>
    <w:rsid w:val="004B0B5E"/>
    <w:rsid w:val="004B0C40"/>
    <w:rsid w:val="004B1283"/>
    <w:rsid w:val="004B1601"/>
    <w:rsid w:val="004B1760"/>
    <w:rsid w:val="004B1764"/>
    <w:rsid w:val="004B36C0"/>
    <w:rsid w:val="004B3A9A"/>
    <w:rsid w:val="004B4393"/>
    <w:rsid w:val="004B47FA"/>
    <w:rsid w:val="004B62A8"/>
    <w:rsid w:val="004B63BF"/>
    <w:rsid w:val="004B79A1"/>
    <w:rsid w:val="004B7B5A"/>
    <w:rsid w:val="004C04C9"/>
    <w:rsid w:val="004C0A73"/>
    <w:rsid w:val="004C3C9E"/>
    <w:rsid w:val="004C3EFB"/>
    <w:rsid w:val="004C4586"/>
    <w:rsid w:val="004C4D74"/>
    <w:rsid w:val="004C502D"/>
    <w:rsid w:val="004C5131"/>
    <w:rsid w:val="004C63FF"/>
    <w:rsid w:val="004C6DC2"/>
    <w:rsid w:val="004C6E7F"/>
    <w:rsid w:val="004C6E80"/>
    <w:rsid w:val="004C71C1"/>
    <w:rsid w:val="004C7803"/>
    <w:rsid w:val="004C7CB2"/>
    <w:rsid w:val="004D0C94"/>
    <w:rsid w:val="004D0D55"/>
    <w:rsid w:val="004D0EAD"/>
    <w:rsid w:val="004D14D8"/>
    <w:rsid w:val="004D255A"/>
    <w:rsid w:val="004D267F"/>
    <w:rsid w:val="004D349C"/>
    <w:rsid w:val="004D37A7"/>
    <w:rsid w:val="004D38AC"/>
    <w:rsid w:val="004D4710"/>
    <w:rsid w:val="004D4ED9"/>
    <w:rsid w:val="004D517C"/>
    <w:rsid w:val="004D53F3"/>
    <w:rsid w:val="004D7FD6"/>
    <w:rsid w:val="004E041E"/>
    <w:rsid w:val="004E0B22"/>
    <w:rsid w:val="004E1172"/>
    <w:rsid w:val="004E1F4D"/>
    <w:rsid w:val="004E2335"/>
    <w:rsid w:val="004E26EC"/>
    <w:rsid w:val="004E323B"/>
    <w:rsid w:val="004E36FE"/>
    <w:rsid w:val="004E4BA8"/>
    <w:rsid w:val="004E4CFE"/>
    <w:rsid w:val="004E61BC"/>
    <w:rsid w:val="004E636D"/>
    <w:rsid w:val="004E7A9D"/>
    <w:rsid w:val="004F0CA2"/>
    <w:rsid w:val="004F1255"/>
    <w:rsid w:val="004F131B"/>
    <w:rsid w:val="004F342C"/>
    <w:rsid w:val="004F3940"/>
    <w:rsid w:val="004F3D4D"/>
    <w:rsid w:val="004F4D6B"/>
    <w:rsid w:val="00500176"/>
    <w:rsid w:val="005005E9"/>
    <w:rsid w:val="005008FA"/>
    <w:rsid w:val="005011D7"/>
    <w:rsid w:val="005013ED"/>
    <w:rsid w:val="00501F9A"/>
    <w:rsid w:val="00502461"/>
    <w:rsid w:val="00502D14"/>
    <w:rsid w:val="005031C3"/>
    <w:rsid w:val="0050358D"/>
    <w:rsid w:val="00503AE0"/>
    <w:rsid w:val="00503D3B"/>
    <w:rsid w:val="00503F12"/>
    <w:rsid w:val="005045A3"/>
    <w:rsid w:val="0050526D"/>
    <w:rsid w:val="0050604B"/>
    <w:rsid w:val="005062F4"/>
    <w:rsid w:val="0050772A"/>
    <w:rsid w:val="0050787D"/>
    <w:rsid w:val="005109DC"/>
    <w:rsid w:val="00510EAD"/>
    <w:rsid w:val="005119C5"/>
    <w:rsid w:val="00511D88"/>
    <w:rsid w:val="0051231E"/>
    <w:rsid w:val="00512407"/>
    <w:rsid w:val="00512E58"/>
    <w:rsid w:val="005131C8"/>
    <w:rsid w:val="005136B4"/>
    <w:rsid w:val="00513DF4"/>
    <w:rsid w:val="00514828"/>
    <w:rsid w:val="00514CA7"/>
    <w:rsid w:val="005155EC"/>
    <w:rsid w:val="0051604E"/>
    <w:rsid w:val="00517A0A"/>
    <w:rsid w:val="00517C4F"/>
    <w:rsid w:val="00520550"/>
    <w:rsid w:val="00520AC0"/>
    <w:rsid w:val="00520E04"/>
    <w:rsid w:val="00520E4E"/>
    <w:rsid w:val="00521908"/>
    <w:rsid w:val="00521E1F"/>
    <w:rsid w:val="00522B57"/>
    <w:rsid w:val="0052361C"/>
    <w:rsid w:val="00523E95"/>
    <w:rsid w:val="00524AAA"/>
    <w:rsid w:val="00524BC6"/>
    <w:rsid w:val="00525511"/>
    <w:rsid w:val="00525F41"/>
    <w:rsid w:val="00526AD5"/>
    <w:rsid w:val="005274DB"/>
    <w:rsid w:val="005275AD"/>
    <w:rsid w:val="00531053"/>
    <w:rsid w:val="00531AC9"/>
    <w:rsid w:val="00532467"/>
    <w:rsid w:val="00532C64"/>
    <w:rsid w:val="00532C69"/>
    <w:rsid w:val="00532EBE"/>
    <w:rsid w:val="00532F6F"/>
    <w:rsid w:val="00533D7B"/>
    <w:rsid w:val="005344A8"/>
    <w:rsid w:val="00535491"/>
    <w:rsid w:val="00537C0E"/>
    <w:rsid w:val="00537EAC"/>
    <w:rsid w:val="005400FF"/>
    <w:rsid w:val="0054026A"/>
    <w:rsid w:val="00540E7B"/>
    <w:rsid w:val="00541F23"/>
    <w:rsid w:val="00542EC6"/>
    <w:rsid w:val="00543570"/>
    <w:rsid w:val="0054374A"/>
    <w:rsid w:val="005437E4"/>
    <w:rsid w:val="00543949"/>
    <w:rsid w:val="00545BE7"/>
    <w:rsid w:val="00545E76"/>
    <w:rsid w:val="005466D4"/>
    <w:rsid w:val="00546921"/>
    <w:rsid w:val="00546C3E"/>
    <w:rsid w:val="00547117"/>
    <w:rsid w:val="00547820"/>
    <w:rsid w:val="00547C66"/>
    <w:rsid w:val="005507AA"/>
    <w:rsid w:val="00551803"/>
    <w:rsid w:val="005519DF"/>
    <w:rsid w:val="00551B2C"/>
    <w:rsid w:val="00552412"/>
    <w:rsid w:val="00552A80"/>
    <w:rsid w:val="00553A6B"/>
    <w:rsid w:val="005550C9"/>
    <w:rsid w:val="005551F5"/>
    <w:rsid w:val="00555BDD"/>
    <w:rsid w:val="0055619F"/>
    <w:rsid w:val="005564C8"/>
    <w:rsid w:val="005566E4"/>
    <w:rsid w:val="00556AFA"/>
    <w:rsid w:val="00557D21"/>
    <w:rsid w:val="00557EC3"/>
    <w:rsid w:val="00557F27"/>
    <w:rsid w:val="005604BA"/>
    <w:rsid w:val="005608B2"/>
    <w:rsid w:val="00560934"/>
    <w:rsid w:val="00560AF4"/>
    <w:rsid w:val="00561866"/>
    <w:rsid w:val="005623A9"/>
    <w:rsid w:val="00562C8D"/>
    <w:rsid w:val="00563126"/>
    <w:rsid w:val="0056319D"/>
    <w:rsid w:val="00563435"/>
    <w:rsid w:val="005652D3"/>
    <w:rsid w:val="00565BAB"/>
    <w:rsid w:val="00565C9E"/>
    <w:rsid w:val="005662DC"/>
    <w:rsid w:val="005666D7"/>
    <w:rsid w:val="00566D42"/>
    <w:rsid w:val="0056724D"/>
    <w:rsid w:val="00567A21"/>
    <w:rsid w:val="00570909"/>
    <w:rsid w:val="00571205"/>
    <w:rsid w:val="0057160A"/>
    <w:rsid w:val="005724B6"/>
    <w:rsid w:val="005727C3"/>
    <w:rsid w:val="00572BA8"/>
    <w:rsid w:val="00572D3A"/>
    <w:rsid w:val="00572F10"/>
    <w:rsid w:val="00573867"/>
    <w:rsid w:val="00573917"/>
    <w:rsid w:val="00573E7D"/>
    <w:rsid w:val="005742E6"/>
    <w:rsid w:val="005749A6"/>
    <w:rsid w:val="0057526B"/>
    <w:rsid w:val="0057570D"/>
    <w:rsid w:val="005762A4"/>
    <w:rsid w:val="0057646D"/>
    <w:rsid w:val="00576678"/>
    <w:rsid w:val="00576B0D"/>
    <w:rsid w:val="00577B38"/>
    <w:rsid w:val="00580B51"/>
    <w:rsid w:val="00581674"/>
    <w:rsid w:val="00582598"/>
    <w:rsid w:val="005827AD"/>
    <w:rsid w:val="00582A86"/>
    <w:rsid w:val="00582D50"/>
    <w:rsid w:val="00583F8D"/>
    <w:rsid w:val="0058642C"/>
    <w:rsid w:val="00586571"/>
    <w:rsid w:val="0058778A"/>
    <w:rsid w:val="005879BE"/>
    <w:rsid w:val="00590269"/>
    <w:rsid w:val="00590683"/>
    <w:rsid w:val="00591564"/>
    <w:rsid w:val="005924F0"/>
    <w:rsid w:val="00592FCD"/>
    <w:rsid w:val="0059348F"/>
    <w:rsid w:val="0059354D"/>
    <w:rsid w:val="00593736"/>
    <w:rsid w:val="00593A17"/>
    <w:rsid w:val="00594AC5"/>
    <w:rsid w:val="00594FE2"/>
    <w:rsid w:val="00595B4D"/>
    <w:rsid w:val="0059612F"/>
    <w:rsid w:val="005962C9"/>
    <w:rsid w:val="00596780"/>
    <w:rsid w:val="005967E8"/>
    <w:rsid w:val="005A060E"/>
    <w:rsid w:val="005A062F"/>
    <w:rsid w:val="005A06DE"/>
    <w:rsid w:val="005A0737"/>
    <w:rsid w:val="005A18BA"/>
    <w:rsid w:val="005A1EEA"/>
    <w:rsid w:val="005A3329"/>
    <w:rsid w:val="005A433A"/>
    <w:rsid w:val="005A44D8"/>
    <w:rsid w:val="005A4AB3"/>
    <w:rsid w:val="005A534E"/>
    <w:rsid w:val="005A5CCC"/>
    <w:rsid w:val="005A6036"/>
    <w:rsid w:val="005A6313"/>
    <w:rsid w:val="005A646B"/>
    <w:rsid w:val="005A65D4"/>
    <w:rsid w:val="005A6C25"/>
    <w:rsid w:val="005A7092"/>
    <w:rsid w:val="005A740D"/>
    <w:rsid w:val="005A7E32"/>
    <w:rsid w:val="005A7FD8"/>
    <w:rsid w:val="005B01E7"/>
    <w:rsid w:val="005B0D17"/>
    <w:rsid w:val="005B1635"/>
    <w:rsid w:val="005B252A"/>
    <w:rsid w:val="005B36E4"/>
    <w:rsid w:val="005B4436"/>
    <w:rsid w:val="005B5671"/>
    <w:rsid w:val="005B736E"/>
    <w:rsid w:val="005B74A3"/>
    <w:rsid w:val="005C0324"/>
    <w:rsid w:val="005C0E7D"/>
    <w:rsid w:val="005C103C"/>
    <w:rsid w:val="005C1490"/>
    <w:rsid w:val="005C15F9"/>
    <w:rsid w:val="005C21A4"/>
    <w:rsid w:val="005C2254"/>
    <w:rsid w:val="005C2879"/>
    <w:rsid w:val="005C3E9C"/>
    <w:rsid w:val="005C3F88"/>
    <w:rsid w:val="005C484E"/>
    <w:rsid w:val="005C6544"/>
    <w:rsid w:val="005C6EE1"/>
    <w:rsid w:val="005C7196"/>
    <w:rsid w:val="005C71F0"/>
    <w:rsid w:val="005C7839"/>
    <w:rsid w:val="005C79E6"/>
    <w:rsid w:val="005C7CDF"/>
    <w:rsid w:val="005D1621"/>
    <w:rsid w:val="005D1648"/>
    <w:rsid w:val="005D1DBE"/>
    <w:rsid w:val="005D270F"/>
    <w:rsid w:val="005D393C"/>
    <w:rsid w:val="005D6EE3"/>
    <w:rsid w:val="005D785F"/>
    <w:rsid w:val="005D7EDD"/>
    <w:rsid w:val="005E02F0"/>
    <w:rsid w:val="005E089C"/>
    <w:rsid w:val="005E0B29"/>
    <w:rsid w:val="005E101A"/>
    <w:rsid w:val="005E301C"/>
    <w:rsid w:val="005E47E1"/>
    <w:rsid w:val="005E535F"/>
    <w:rsid w:val="005E57E1"/>
    <w:rsid w:val="005E589F"/>
    <w:rsid w:val="005E60DA"/>
    <w:rsid w:val="005E7626"/>
    <w:rsid w:val="005E7BF1"/>
    <w:rsid w:val="005F19A8"/>
    <w:rsid w:val="005F1CCA"/>
    <w:rsid w:val="005F254E"/>
    <w:rsid w:val="005F3064"/>
    <w:rsid w:val="005F3345"/>
    <w:rsid w:val="005F3E4C"/>
    <w:rsid w:val="005F4788"/>
    <w:rsid w:val="005F4D39"/>
    <w:rsid w:val="005F4ED1"/>
    <w:rsid w:val="005F5421"/>
    <w:rsid w:val="005F58E6"/>
    <w:rsid w:val="005F6099"/>
    <w:rsid w:val="005F6339"/>
    <w:rsid w:val="005F6789"/>
    <w:rsid w:val="005F6C59"/>
    <w:rsid w:val="005F718C"/>
    <w:rsid w:val="005F7316"/>
    <w:rsid w:val="00600DE5"/>
    <w:rsid w:val="00601189"/>
    <w:rsid w:val="0060168A"/>
    <w:rsid w:val="0060183B"/>
    <w:rsid w:val="0060188E"/>
    <w:rsid w:val="00601FB6"/>
    <w:rsid w:val="006021F2"/>
    <w:rsid w:val="0060379C"/>
    <w:rsid w:val="00604720"/>
    <w:rsid w:val="0060493B"/>
    <w:rsid w:val="00604E2F"/>
    <w:rsid w:val="00604EC5"/>
    <w:rsid w:val="00605251"/>
    <w:rsid w:val="00605B3E"/>
    <w:rsid w:val="00605D49"/>
    <w:rsid w:val="006061EF"/>
    <w:rsid w:val="00606B4D"/>
    <w:rsid w:val="00607046"/>
    <w:rsid w:val="00607B33"/>
    <w:rsid w:val="00607E3A"/>
    <w:rsid w:val="00610064"/>
    <w:rsid w:val="0061128E"/>
    <w:rsid w:val="006118A3"/>
    <w:rsid w:val="00611F49"/>
    <w:rsid w:val="0061264C"/>
    <w:rsid w:val="00612EB4"/>
    <w:rsid w:val="006137C8"/>
    <w:rsid w:val="00613993"/>
    <w:rsid w:val="00613DA9"/>
    <w:rsid w:val="006144CC"/>
    <w:rsid w:val="006146A6"/>
    <w:rsid w:val="0061480F"/>
    <w:rsid w:val="00615355"/>
    <w:rsid w:val="00615FA6"/>
    <w:rsid w:val="0061664D"/>
    <w:rsid w:val="00616AA0"/>
    <w:rsid w:val="006179CF"/>
    <w:rsid w:val="00617CCD"/>
    <w:rsid w:val="0062097B"/>
    <w:rsid w:val="00620CB1"/>
    <w:rsid w:val="00622AE8"/>
    <w:rsid w:val="00622D45"/>
    <w:rsid w:val="00623541"/>
    <w:rsid w:val="006248F0"/>
    <w:rsid w:val="00624C65"/>
    <w:rsid w:val="0062532A"/>
    <w:rsid w:val="00625657"/>
    <w:rsid w:val="00625DB8"/>
    <w:rsid w:val="00625E18"/>
    <w:rsid w:val="00625E61"/>
    <w:rsid w:val="00625FCE"/>
    <w:rsid w:val="00630115"/>
    <w:rsid w:val="00630337"/>
    <w:rsid w:val="0063049B"/>
    <w:rsid w:val="00631D26"/>
    <w:rsid w:val="006321FF"/>
    <w:rsid w:val="006327D5"/>
    <w:rsid w:val="00633080"/>
    <w:rsid w:val="00633728"/>
    <w:rsid w:val="00633914"/>
    <w:rsid w:val="00633C43"/>
    <w:rsid w:val="00633E6C"/>
    <w:rsid w:val="006347C1"/>
    <w:rsid w:val="006354B1"/>
    <w:rsid w:val="00635E77"/>
    <w:rsid w:val="006361A6"/>
    <w:rsid w:val="00636738"/>
    <w:rsid w:val="006369E1"/>
    <w:rsid w:val="00636A74"/>
    <w:rsid w:val="00636AC7"/>
    <w:rsid w:val="00641797"/>
    <w:rsid w:val="00641844"/>
    <w:rsid w:val="00642175"/>
    <w:rsid w:val="00642976"/>
    <w:rsid w:val="00642AA8"/>
    <w:rsid w:val="00642DF3"/>
    <w:rsid w:val="00644BF0"/>
    <w:rsid w:val="00644D87"/>
    <w:rsid w:val="00645BCF"/>
    <w:rsid w:val="00646228"/>
    <w:rsid w:val="00646551"/>
    <w:rsid w:val="006468EA"/>
    <w:rsid w:val="00647878"/>
    <w:rsid w:val="00647A58"/>
    <w:rsid w:val="00650688"/>
    <w:rsid w:val="00650B0E"/>
    <w:rsid w:val="006515D2"/>
    <w:rsid w:val="006516A9"/>
    <w:rsid w:val="00651983"/>
    <w:rsid w:val="00651DC1"/>
    <w:rsid w:val="0065268D"/>
    <w:rsid w:val="00653D67"/>
    <w:rsid w:val="00654BD6"/>
    <w:rsid w:val="00655291"/>
    <w:rsid w:val="00655421"/>
    <w:rsid w:val="00655A4F"/>
    <w:rsid w:val="00655AA9"/>
    <w:rsid w:val="00656BEB"/>
    <w:rsid w:val="00657266"/>
    <w:rsid w:val="00657CD5"/>
    <w:rsid w:val="0066044F"/>
    <w:rsid w:val="006609A2"/>
    <w:rsid w:val="00661767"/>
    <w:rsid w:val="0066194E"/>
    <w:rsid w:val="00661E0A"/>
    <w:rsid w:val="00662D3C"/>
    <w:rsid w:val="00662D54"/>
    <w:rsid w:val="00663501"/>
    <w:rsid w:val="00663B17"/>
    <w:rsid w:val="006641DE"/>
    <w:rsid w:val="00666717"/>
    <w:rsid w:val="0066691F"/>
    <w:rsid w:val="00666961"/>
    <w:rsid w:val="00670635"/>
    <w:rsid w:val="0067091B"/>
    <w:rsid w:val="00670B73"/>
    <w:rsid w:val="00670C61"/>
    <w:rsid w:val="00670EF6"/>
    <w:rsid w:val="006713B7"/>
    <w:rsid w:val="00671BD5"/>
    <w:rsid w:val="00672A55"/>
    <w:rsid w:val="006751ED"/>
    <w:rsid w:val="00676445"/>
    <w:rsid w:val="006766E1"/>
    <w:rsid w:val="006770F9"/>
    <w:rsid w:val="0067750C"/>
    <w:rsid w:val="0067787D"/>
    <w:rsid w:val="006779CD"/>
    <w:rsid w:val="00677B4C"/>
    <w:rsid w:val="006807B4"/>
    <w:rsid w:val="0068196B"/>
    <w:rsid w:val="00681A2E"/>
    <w:rsid w:val="006829EA"/>
    <w:rsid w:val="00682D66"/>
    <w:rsid w:val="00683A40"/>
    <w:rsid w:val="00683BA4"/>
    <w:rsid w:val="00683DD6"/>
    <w:rsid w:val="00683FC6"/>
    <w:rsid w:val="00684716"/>
    <w:rsid w:val="00684947"/>
    <w:rsid w:val="00686444"/>
    <w:rsid w:val="006864B9"/>
    <w:rsid w:val="00687EA3"/>
    <w:rsid w:val="0069186E"/>
    <w:rsid w:val="0069382C"/>
    <w:rsid w:val="00693936"/>
    <w:rsid w:val="0069439F"/>
    <w:rsid w:val="00695002"/>
    <w:rsid w:val="00696020"/>
    <w:rsid w:val="006963D6"/>
    <w:rsid w:val="0069646D"/>
    <w:rsid w:val="00697452"/>
    <w:rsid w:val="00697E0E"/>
    <w:rsid w:val="006A030A"/>
    <w:rsid w:val="006A051D"/>
    <w:rsid w:val="006A0560"/>
    <w:rsid w:val="006A08BB"/>
    <w:rsid w:val="006A0A7F"/>
    <w:rsid w:val="006A0BF4"/>
    <w:rsid w:val="006A18CE"/>
    <w:rsid w:val="006A27D5"/>
    <w:rsid w:val="006A3481"/>
    <w:rsid w:val="006A3BCA"/>
    <w:rsid w:val="006A4BCE"/>
    <w:rsid w:val="006A4D97"/>
    <w:rsid w:val="006A5598"/>
    <w:rsid w:val="006A5AEA"/>
    <w:rsid w:val="006A6B73"/>
    <w:rsid w:val="006A7013"/>
    <w:rsid w:val="006A7801"/>
    <w:rsid w:val="006A7B4E"/>
    <w:rsid w:val="006B02F3"/>
    <w:rsid w:val="006B07CA"/>
    <w:rsid w:val="006B1A6A"/>
    <w:rsid w:val="006B1A80"/>
    <w:rsid w:val="006B1AFB"/>
    <w:rsid w:val="006B22DC"/>
    <w:rsid w:val="006B2ABB"/>
    <w:rsid w:val="006B320B"/>
    <w:rsid w:val="006B42A2"/>
    <w:rsid w:val="006B5898"/>
    <w:rsid w:val="006B5A81"/>
    <w:rsid w:val="006B5DAC"/>
    <w:rsid w:val="006B5F51"/>
    <w:rsid w:val="006B66F8"/>
    <w:rsid w:val="006B6A34"/>
    <w:rsid w:val="006B723B"/>
    <w:rsid w:val="006B7A11"/>
    <w:rsid w:val="006C0305"/>
    <w:rsid w:val="006C0957"/>
    <w:rsid w:val="006C0AFD"/>
    <w:rsid w:val="006C0DA7"/>
    <w:rsid w:val="006C1BAD"/>
    <w:rsid w:val="006C278D"/>
    <w:rsid w:val="006C2B91"/>
    <w:rsid w:val="006C2FF0"/>
    <w:rsid w:val="006C33F3"/>
    <w:rsid w:val="006C49DC"/>
    <w:rsid w:val="006C4F6E"/>
    <w:rsid w:val="006C57C5"/>
    <w:rsid w:val="006C5C8B"/>
    <w:rsid w:val="006C646B"/>
    <w:rsid w:val="006C75AE"/>
    <w:rsid w:val="006C78A3"/>
    <w:rsid w:val="006C792D"/>
    <w:rsid w:val="006C7B28"/>
    <w:rsid w:val="006C7F89"/>
    <w:rsid w:val="006D01B0"/>
    <w:rsid w:val="006D180E"/>
    <w:rsid w:val="006D2425"/>
    <w:rsid w:val="006D247D"/>
    <w:rsid w:val="006D32D2"/>
    <w:rsid w:val="006D34A9"/>
    <w:rsid w:val="006D38DA"/>
    <w:rsid w:val="006D427C"/>
    <w:rsid w:val="006D4371"/>
    <w:rsid w:val="006D4A6D"/>
    <w:rsid w:val="006D57AF"/>
    <w:rsid w:val="006D5A01"/>
    <w:rsid w:val="006D5C57"/>
    <w:rsid w:val="006D7084"/>
    <w:rsid w:val="006D77A6"/>
    <w:rsid w:val="006E1091"/>
    <w:rsid w:val="006E10C7"/>
    <w:rsid w:val="006E1684"/>
    <w:rsid w:val="006E1721"/>
    <w:rsid w:val="006E19FC"/>
    <w:rsid w:val="006E22AD"/>
    <w:rsid w:val="006E22FD"/>
    <w:rsid w:val="006E2875"/>
    <w:rsid w:val="006E2914"/>
    <w:rsid w:val="006E3532"/>
    <w:rsid w:val="006E3A23"/>
    <w:rsid w:val="006E3AD6"/>
    <w:rsid w:val="006E59E7"/>
    <w:rsid w:val="006E69E8"/>
    <w:rsid w:val="006F045C"/>
    <w:rsid w:val="006F0C10"/>
    <w:rsid w:val="006F142D"/>
    <w:rsid w:val="006F24A7"/>
    <w:rsid w:val="006F4816"/>
    <w:rsid w:val="006F6777"/>
    <w:rsid w:val="006F6E2F"/>
    <w:rsid w:val="006F71CA"/>
    <w:rsid w:val="006F7A4B"/>
    <w:rsid w:val="006F7EBA"/>
    <w:rsid w:val="007001B9"/>
    <w:rsid w:val="00700AA1"/>
    <w:rsid w:val="00700B55"/>
    <w:rsid w:val="00701E1F"/>
    <w:rsid w:val="00703492"/>
    <w:rsid w:val="00705138"/>
    <w:rsid w:val="00705495"/>
    <w:rsid w:val="0070568E"/>
    <w:rsid w:val="00705768"/>
    <w:rsid w:val="007059C6"/>
    <w:rsid w:val="007069B4"/>
    <w:rsid w:val="00706BDD"/>
    <w:rsid w:val="00706E4F"/>
    <w:rsid w:val="007072EA"/>
    <w:rsid w:val="007078C2"/>
    <w:rsid w:val="00707D0D"/>
    <w:rsid w:val="00710088"/>
    <w:rsid w:val="0071010C"/>
    <w:rsid w:val="00711265"/>
    <w:rsid w:val="00711311"/>
    <w:rsid w:val="007115D8"/>
    <w:rsid w:val="0071180A"/>
    <w:rsid w:val="00714A66"/>
    <w:rsid w:val="007150BE"/>
    <w:rsid w:val="007150E1"/>
    <w:rsid w:val="00715B2D"/>
    <w:rsid w:val="00715CEF"/>
    <w:rsid w:val="0071634C"/>
    <w:rsid w:val="007166F7"/>
    <w:rsid w:val="00717565"/>
    <w:rsid w:val="00717C38"/>
    <w:rsid w:val="00717FE8"/>
    <w:rsid w:val="007201F9"/>
    <w:rsid w:val="0072040A"/>
    <w:rsid w:val="00720AD4"/>
    <w:rsid w:val="00720EBA"/>
    <w:rsid w:val="007218E8"/>
    <w:rsid w:val="007220C8"/>
    <w:rsid w:val="00722888"/>
    <w:rsid w:val="00722B97"/>
    <w:rsid w:val="00723D90"/>
    <w:rsid w:val="00724AAF"/>
    <w:rsid w:val="00726091"/>
    <w:rsid w:val="0072671B"/>
    <w:rsid w:val="00726AD3"/>
    <w:rsid w:val="00730F34"/>
    <w:rsid w:val="007315C0"/>
    <w:rsid w:val="007317E2"/>
    <w:rsid w:val="00733A21"/>
    <w:rsid w:val="0073541C"/>
    <w:rsid w:val="00735BFC"/>
    <w:rsid w:val="00735E20"/>
    <w:rsid w:val="007368CE"/>
    <w:rsid w:val="00736DC5"/>
    <w:rsid w:val="00736DCF"/>
    <w:rsid w:val="00736F1A"/>
    <w:rsid w:val="00737C94"/>
    <w:rsid w:val="00737E90"/>
    <w:rsid w:val="00737FF1"/>
    <w:rsid w:val="00740004"/>
    <w:rsid w:val="00740DAF"/>
    <w:rsid w:val="00740DF0"/>
    <w:rsid w:val="0074100D"/>
    <w:rsid w:val="00741843"/>
    <w:rsid w:val="0074200E"/>
    <w:rsid w:val="0074230E"/>
    <w:rsid w:val="00742CC3"/>
    <w:rsid w:val="007430DF"/>
    <w:rsid w:val="007436F1"/>
    <w:rsid w:val="00744ED3"/>
    <w:rsid w:val="00744EE3"/>
    <w:rsid w:val="00744F4D"/>
    <w:rsid w:val="00745216"/>
    <w:rsid w:val="007462AC"/>
    <w:rsid w:val="007464FE"/>
    <w:rsid w:val="00746748"/>
    <w:rsid w:val="007467F9"/>
    <w:rsid w:val="00746F81"/>
    <w:rsid w:val="0074727A"/>
    <w:rsid w:val="00747D69"/>
    <w:rsid w:val="007511C3"/>
    <w:rsid w:val="00751444"/>
    <w:rsid w:val="00751470"/>
    <w:rsid w:val="00751ECA"/>
    <w:rsid w:val="0075264F"/>
    <w:rsid w:val="00752814"/>
    <w:rsid w:val="007529E1"/>
    <w:rsid w:val="0075368D"/>
    <w:rsid w:val="00753B81"/>
    <w:rsid w:val="00753D04"/>
    <w:rsid w:val="007545A1"/>
    <w:rsid w:val="007548E5"/>
    <w:rsid w:val="00754D72"/>
    <w:rsid w:val="00757416"/>
    <w:rsid w:val="00760327"/>
    <w:rsid w:val="007603BB"/>
    <w:rsid w:val="00762E91"/>
    <w:rsid w:val="0076423E"/>
    <w:rsid w:val="007651B5"/>
    <w:rsid w:val="007656A9"/>
    <w:rsid w:val="007658AE"/>
    <w:rsid w:val="00765BB9"/>
    <w:rsid w:val="00766F96"/>
    <w:rsid w:val="0076731A"/>
    <w:rsid w:val="007678AF"/>
    <w:rsid w:val="00767A2B"/>
    <w:rsid w:val="00767B59"/>
    <w:rsid w:val="00770A30"/>
    <w:rsid w:val="0077144E"/>
    <w:rsid w:val="007717E4"/>
    <w:rsid w:val="00771886"/>
    <w:rsid w:val="00771D26"/>
    <w:rsid w:val="00771F29"/>
    <w:rsid w:val="0077219F"/>
    <w:rsid w:val="0077402A"/>
    <w:rsid w:val="00774AC3"/>
    <w:rsid w:val="00774FC7"/>
    <w:rsid w:val="00775658"/>
    <w:rsid w:val="00775D65"/>
    <w:rsid w:val="007762D2"/>
    <w:rsid w:val="007769E7"/>
    <w:rsid w:val="0077743C"/>
    <w:rsid w:val="00780E43"/>
    <w:rsid w:val="00781B79"/>
    <w:rsid w:val="00782F6D"/>
    <w:rsid w:val="00783AF6"/>
    <w:rsid w:val="007840A4"/>
    <w:rsid w:val="00784610"/>
    <w:rsid w:val="00784CA5"/>
    <w:rsid w:val="00784EA0"/>
    <w:rsid w:val="00785C14"/>
    <w:rsid w:val="00785F7F"/>
    <w:rsid w:val="007862B6"/>
    <w:rsid w:val="00786939"/>
    <w:rsid w:val="007877AE"/>
    <w:rsid w:val="00787D6A"/>
    <w:rsid w:val="007903DC"/>
    <w:rsid w:val="0079077B"/>
    <w:rsid w:val="007908A4"/>
    <w:rsid w:val="00791312"/>
    <w:rsid w:val="00792207"/>
    <w:rsid w:val="007929FF"/>
    <w:rsid w:val="0079378C"/>
    <w:rsid w:val="00794B6F"/>
    <w:rsid w:val="00795934"/>
    <w:rsid w:val="007970DA"/>
    <w:rsid w:val="00797267"/>
    <w:rsid w:val="007975DD"/>
    <w:rsid w:val="007A064B"/>
    <w:rsid w:val="007A0F8E"/>
    <w:rsid w:val="007A1D1C"/>
    <w:rsid w:val="007A2505"/>
    <w:rsid w:val="007A2888"/>
    <w:rsid w:val="007A2DD3"/>
    <w:rsid w:val="007A2EC2"/>
    <w:rsid w:val="007A3696"/>
    <w:rsid w:val="007A466B"/>
    <w:rsid w:val="007A480D"/>
    <w:rsid w:val="007A4F82"/>
    <w:rsid w:val="007A56D8"/>
    <w:rsid w:val="007A6D38"/>
    <w:rsid w:val="007A6FEF"/>
    <w:rsid w:val="007A74CE"/>
    <w:rsid w:val="007A7847"/>
    <w:rsid w:val="007B06E1"/>
    <w:rsid w:val="007B0830"/>
    <w:rsid w:val="007B15CE"/>
    <w:rsid w:val="007B2477"/>
    <w:rsid w:val="007B318A"/>
    <w:rsid w:val="007B3CA3"/>
    <w:rsid w:val="007B56A2"/>
    <w:rsid w:val="007B579E"/>
    <w:rsid w:val="007B5CC6"/>
    <w:rsid w:val="007B69E5"/>
    <w:rsid w:val="007B6BD2"/>
    <w:rsid w:val="007B6D31"/>
    <w:rsid w:val="007B7263"/>
    <w:rsid w:val="007B73F0"/>
    <w:rsid w:val="007B7A7D"/>
    <w:rsid w:val="007B7AD1"/>
    <w:rsid w:val="007C00A7"/>
    <w:rsid w:val="007C1357"/>
    <w:rsid w:val="007C1C58"/>
    <w:rsid w:val="007C2B19"/>
    <w:rsid w:val="007C45BB"/>
    <w:rsid w:val="007C5307"/>
    <w:rsid w:val="007C5C46"/>
    <w:rsid w:val="007C6A48"/>
    <w:rsid w:val="007C6E4B"/>
    <w:rsid w:val="007C6FA0"/>
    <w:rsid w:val="007C75FA"/>
    <w:rsid w:val="007C7984"/>
    <w:rsid w:val="007C7A5F"/>
    <w:rsid w:val="007C7C51"/>
    <w:rsid w:val="007D0476"/>
    <w:rsid w:val="007D0501"/>
    <w:rsid w:val="007D05BC"/>
    <w:rsid w:val="007D2357"/>
    <w:rsid w:val="007D2787"/>
    <w:rsid w:val="007D27CA"/>
    <w:rsid w:val="007D2AB9"/>
    <w:rsid w:val="007D2B52"/>
    <w:rsid w:val="007D41FF"/>
    <w:rsid w:val="007D5BB0"/>
    <w:rsid w:val="007D60E1"/>
    <w:rsid w:val="007D6F9F"/>
    <w:rsid w:val="007E010B"/>
    <w:rsid w:val="007E0929"/>
    <w:rsid w:val="007E0B6F"/>
    <w:rsid w:val="007E0CA4"/>
    <w:rsid w:val="007E12D0"/>
    <w:rsid w:val="007E18B9"/>
    <w:rsid w:val="007E279F"/>
    <w:rsid w:val="007E2AC8"/>
    <w:rsid w:val="007E59AD"/>
    <w:rsid w:val="007E61DE"/>
    <w:rsid w:val="007E6391"/>
    <w:rsid w:val="007E7D52"/>
    <w:rsid w:val="007F1329"/>
    <w:rsid w:val="007F1371"/>
    <w:rsid w:val="007F16FD"/>
    <w:rsid w:val="007F1889"/>
    <w:rsid w:val="007F18E8"/>
    <w:rsid w:val="007F1D38"/>
    <w:rsid w:val="007F1DD7"/>
    <w:rsid w:val="007F2C18"/>
    <w:rsid w:val="007F3DE7"/>
    <w:rsid w:val="007F50B7"/>
    <w:rsid w:val="007F5272"/>
    <w:rsid w:val="007F5AEA"/>
    <w:rsid w:val="007F61CD"/>
    <w:rsid w:val="007F6B1F"/>
    <w:rsid w:val="007F6CC1"/>
    <w:rsid w:val="007F7107"/>
    <w:rsid w:val="00800862"/>
    <w:rsid w:val="00800917"/>
    <w:rsid w:val="008009B0"/>
    <w:rsid w:val="00800BEF"/>
    <w:rsid w:val="00801063"/>
    <w:rsid w:val="00801796"/>
    <w:rsid w:val="008017F6"/>
    <w:rsid w:val="008018F5"/>
    <w:rsid w:val="00801B82"/>
    <w:rsid w:val="008021DA"/>
    <w:rsid w:val="008029AD"/>
    <w:rsid w:val="00802F84"/>
    <w:rsid w:val="00803B13"/>
    <w:rsid w:val="00803C45"/>
    <w:rsid w:val="00803EC4"/>
    <w:rsid w:val="00803F7E"/>
    <w:rsid w:val="00804081"/>
    <w:rsid w:val="008040C0"/>
    <w:rsid w:val="008040D3"/>
    <w:rsid w:val="008040EF"/>
    <w:rsid w:val="00804453"/>
    <w:rsid w:val="008045A2"/>
    <w:rsid w:val="00804E91"/>
    <w:rsid w:val="00804F1D"/>
    <w:rsid w:val="008053B3"/>
    <w:rsid w:val="008057C3"/>
    <w:rsid w:val="008063EC"/>
    <w:rsid w:val="00806599"/>
    <w:rsid w:val="00806896"/>
    <w:rsid w:val="00806ABA"/>
    <w:rsid w:val="00806AC2"/>
    <w:rsid w:val="00807E23"/>
    <w:rsid w:val="008102E9"/>
    <w:rsid w:val="00810D2D"/>
    <w:rsid w:val="00810D56"/>
    <w:rsid w:val="008115ED"/>
    <w:rsid w:val="0081243D"/>
    <w:rsid w:val="008128FB"/>
    <w:rsid w:val="00812BDD"/>
    <w:rsid w:val="00813BAD"/>
    <w:rsid w:val="00813D9B"/>
    <w:rsid w:val="00813E6C"/>
    <w:rsid w:val="008142B4"/>
    <w:rsid w:val="0081572F"/>
    <w:rsid w:val="00816127"/>
    <w:rsid w:val="00816D62"/>
    <w:rsid w:val="00820B49"/>
    <w:rsid w:val="00820EDD"/>
    <w:rsid w:val="00821464"/>
    <w:rsid w:val="00821D44"/>
    <w:rsid w:val="00821FB0"/>
    <w:rsid w:val="008226B7"/>
    <w:rsid w:val="0082310D"/>
    <w:rsid w:val="008239E4"/>
    <w:rsid w:val="0082469C"/>
    <w:rsid w:val="0082495F"/>
    <w:rsid w:val="008249A1"/>
    <w:rsid w:val="0082502E"/>
    <w:rsid w:val="00825F25"/>
    <w:rsid w:val="00826472"/>
    <w:rsid w:val="00826EC2"/>
    <w:rsid w:val="0082719D"/>
    <w:rsid w:val="00827D79"/>
    <w:rsid w:val="00830942"/>
    <w:rsid w:val="00830A52"/>
    <w:rsid w:val="00831814"/>
    <w:rsid w:val="00832060"/>
    <w:rsid w:val="008328DC"/>
    <w:rsid w:val="00832A68"/>
    <w:rsid w:val="00833124"/>
    <w:rsid w:val="008344D8"/>
    <w:rsid w:val="00834E92"/>
    <w:rsid w:val="00834EE1"/>
    <w:rsid w:val="008360D1"/>
    <w:rsid w:val="008366DA"/>
    <w:rsid w:val="00840997"/>
    <w:rsid w:val="00840CB4"/>
    <w:rsid w:val="00842633"/>
    <w:rsid w:val="008427CE"/>
    <w:rsid w:val="00842AC1"/>
    <w:rsid w:val="00842B67"/>
    <w:rsid w:val="0084308B"/>
    <w:rsid w:val="0084373D"/>
    <w:rsid w:val="00843F4A"/>
    <w:rsid w:val="00844611"/>
    <w:rsid w:val="008459DB"/>
    <w:rsid w:val="00846B72"/>
    <w:rsid w:val="00846E5F"/>
    <w:rsid w:val="00847114"/>
    <w:rsid w:val="0084744E"/>
    <w:rsid w:val="00847732"/>
    <w:rsid w:val="00847833"/>
    <w:rsid w:val="00847AD2"/>
    <w:rsid w:val="008500BA"/>
    <w:rsid w:val="0085111D"/>
    <w:rsid w:val="00852327"/>
    <w:rsid w:val="00852532"/>
    <w:rsid w:val="0085283D"/>
    <w:rsid w:val="00852A57"/>
    <w:rsid w:val="00852A88"/>
    <w:rsid w:val="00853FB1"/>
    <w:rsid w:val="00854360"/>
    <w:rsid w:val="008554F9"/>
    <w:rsid w:val="00855D6C"/>
    <w:rsid w:val="00855E55"/>
    <w:rsid w:val="00855FD3"/>
    <w:rsid w:val="008566C1"/>
    <w:rsid w:val="00857218"/>
    <w:rsid w:val="008573B3"/>
    <w:rsid w:val="008601DD"/>
    <w:rsid w:val="00860614"/>
    <w:rsid w:val="00860935"/>
    <w:rsid w:val="00860B7C"/>
    <w:rsid w:val="00861276"/>
    <w:rsid w:val="0086130C"/>
    <w:rsid w:val="0086252D"/>
    <w:rsid w:val="00863445"/>
    <w:rsid w:val="00864983"/>
    <w:rsid w:val="008649CC"/>
    <w:rsid w:val="008651B5"/>
    <w:rsid w:val="0086530F"/>
    <w:rsid w:val="00865A93"/>
    <w:rsid w:val="00865F04"/>
    <w:rsid w:val="00865FD7"/>
    <w:rsid w:val="00866AD8"/>
    <w:rsid w:val="00867268"/>
    <w:rsid w:val="00867D75"/>
    <w:rsid w:val="008705FB"/>
    <w:rsid w:val="00870B1D"/>
    <w:rsid w:val="008727D4"/>
    <w:rsid w:val="00872FE8"/>
    <w:rsid w:val="00873380"/>
    <w:rsid w:val="00873ABD"/>
    <w:rsid w:val="00873FCF"/>
    <w:rsid w:val="00874677"/>
    <w:rsid w:val="00874986"/>
    <w:rsid w:val="0087521F"/>
    <w:rsid w:val="00875D87"/>
    <w:rsid w:val="00875F93"/>
    <w:rsid w:val="0087673A"/>
    <w:rsid w:val="00876827"/>
    <w:rsid w:val="0087774F"/>
    <w:rsid w:val="00877BEF"/>
    <w:rsid w:val="00880749"/>
    <w:rsid w:val="008807D9"/>
    <w:rsid w:val="00880AF7"/>
    <w:rsid w:val="0088132C"/>
    <w:rsid w:val="008830AE"/>
    <w:rsid w:val="0088318C"/>
    <w:rsid w:val="008832C5"/>
    <w:rsid w:val="00883C94"/>
    <w:rsid w:val="00883E66"/>
    <w:rsid w:val="0088423F"/>
    <w:rsid w:val="00884AE6"/>
    <w:rsid w:val="008853D7"/>
    <w:rsid w:val="008858AA"/>
    <w:rsid w:val="00886F68"/>
    <w:rsid w:val="008879A8"/>
    <w:rsid w:val="00890B14"/>
    <w:rsid w:val="00890D3C"/>
    <w:rsid w:val="00890E6F"/>
    <w:rsid w:val="00890EA6"/>
    <w:rsid w:val="008915C0"/>
    <w:rsid w:val="00891779"/>
    <w:rsid w:val="00891943"/>
    <w:rsid w:val="00892048"/>
    <w:rsid w:val="008922CF"/>
    <w:rsid w:val="00892AA8"/>
    <w:rsid w:val="0089310C"/>
    <w:rsid w:val="008937B4"/>
    <w:rsid w:val="008937CF"/>
    <w:rsid w:val="00893FE6"/>
    <w:rsid w:val="00894E14"/>
    <w:rsid w:val="00895675"/>
    <w:rsid w:val="00895CC1"/>
    <w:rsid w:val="00895E81"/>
    <w:rsid w:val="0089608A"/>
    <w:rsid w:val="008968A9"/>
    <w:rsid w:val="00896E67"/>
    <w:rsid w:val="008A1148"/>
    <w:rsid w:val="008A1863"/>
    <w:rsid w:val="008A26EA"/>
    <w:rsid w:val="008A2971"/>
    <w:rsid w:val="008A2AB9"/>
    <w:rsid w:val="008A3243"/>
    <w:rsid w:val="008A335D"/>
    <w:rsid w:val="008A3657"/>
    <w:rsid w:val="008A3787"/>
    <w:rsid w:val="008A3DAD"/>
    <w:rsid w:val="008A4618"/>
    <w:rsid w:val="008A55B2"/>
    <w:rsid w:val="008A631B"/>
    <w:rsid w:val="008A67DA"/>
    <w:rsid w:val="008A6E08"/>
    <w:rsid w:val="008A7C6F"/>
    <w:rsid w:val="008B03E9"/>
    <w:rsid w:val="008B04DD"/>
    <w:rsid w:val="008B0861"/>
    <w:rsid w:val="008B0EC9"/>
    <w:rsid w:val="008B1A88"/>
    <w:rsid w:val="008B2369"/>
    <w:rsid w:val="008B2FF8"/>
    <w:rsid w:val="008B3566"/>
    <w:rsid w:val="008B36A7"/>
    <w:rsid w:val="008B4080"/>
    <w:rsid w:val="008B42DD"/>
    <w:rsid w:val="008B4665"/>
    <w:rsid w:val="008B5097"/>
    <w:rsid w:val="008B518A"/>
    <w:rsid w:val="008B5486"/>
    <w:rsid w:val="008B551B"/>
    <w:rsid w:val="008B57F9"/>
    <w:rsid w:val="008B7482"/>
    <w:rsid w:val="008C0799"/>
    <w:rsid w:val="008C0EA3"/>
    <w:rsid w:val="008C1DED"/>
    <w:rsid w:val="008C22F5"/>
    <w:rsid w:val="008C2A71"/>
    <w:rsid w:val="008C2C43"/>
    <w:rsid w:val="008C2ECF"/>
    <w:rsid w:val="008C3242"/>
    <w:rsid w:val="008C38C1"/>
    <w:rsid w:val="008C3A45"/>
    <w:rsid w:val="008C4C67"/>
    <w:rsid w:val="008C5DA8"/>
    <w:rsid w:val="008C617A"/>
    <w:rsid w:val="008C65D1"/>
    <w:rsid w:val="008C72D2"/>
    <w:rsid w:val="008C7775"/>
    <w:rsid w:val="008C7916"/>
    <w:rsid w:val="008D0203"/>
    <w:rsid w:val="008D04C7"/>
    <w:rsid w:val="008D04F8"/>
    <w:rsid w:val="008D069B"/>
    <w:rsid w:val="008D0A6B"/>
    <w:rsid w:val="008D11C0"/>
    <w:rsid w:val="008D1746"/>
    <w:rsid w:val="008D1BF9"/>
    <w:rsid w:val="008D2FC9"/>
    <w:rsid w:val="008D4465"/>
    <w:rsid w:val="008D4A95"/>
    <w:rsid w:val="008D5B1B"/>
    <w:rsid w:val="008D7C26"/>
    <w:rsid w:val="008E012C"/>
    <w:rsid w:val="008E062A"/>
    <w:rsid w:val="008E0766"/>
    <w:rsid w:val="008E0DA4"/>
    <w:rsid w:val="008E1339"/>
    <w:rsid w:val="008E1435"/>
    <w:rsid w:val="008E25E9"/>
    <w:rsid w:val="008E2FF6"/>
    <w:rsid w:val="008E3DC7"/>
    <w:rsid w:val="008E4F20"/>
    <w:rsid w:val="008E6779"/>
    <w:rsid w:val="008E6B6A"/>
    <w:rsid w:val="008E7761"/>
    <w:rsid w:val="008E7CA7"/>
    <w:rsid w:val="008F1399"/>
    <w:rsid w:val="008F1566"/>
    <w:rsid w:val="008F1614"/>
    <w:rsid w:val="008F1A32"/>
    <w:rsid w:val="008F271C"/>
    <w:rsid w:val="008F2C00"/>
    <w:rsid w:val="008F3581"/>
    <w:rsid w:val="008F35E3"/>
    <w:rsid w:val="008F3DD1"/>
    <w:rsid w:val="008F43BD"/>
    <w:rsid w:val="008F519F"/>
    <w:rsid w:val="008F5880"/>
    <w:rsid w:val="008F653F"/>
    <w:rsid w:val="008F6555"/>
    <w:rsid w:val="008F66DE"/>
    <w:rsid w:val="008F7A91"/>
    <w:rsid w:val="008F7D55"/>
    <w:rsid w:val="00900057"/>
    <w:rsid w:val="009016C1"/>
    <w:rsid w:val="00902737"/>
    <w:rsid w:val="009027E7"/>
    <w:rsid w:val="00902AAA"/>
    <w:rsid w:val="00902C4C"/>
    <w:rsid w:val="00903A48"/>
    <w:rsid w:val="009053ED"/>
    <w:rsid w:val="00905B16"/>
    <w:rsid w:val="00905F9A"/>
    <w:rsid w:val="0090621F"/>
    <w:rsid w:val="009063E5"/>
    <w:rsid w:val="00906ABF"/>
    <w:rsid w:val="00906BB1"/>
    <w:rsid w:val="009077DE"/>
    <w:rsid w:val="00910E5A"/>
    <w:rsid w:val="00911643"/>
    <w:rsid w:val="00912587"/>
    <w:rsid w:val="00912A28"/>
    <w:rsid w:val="00912F6B"/>
    <w:rsid w:val="009135AA"/>
    <w:rsid w:val="009172A5"/>
    <w:rsid w:val="00917B25"/>
    <w:rsid w:val="009209C1"/>
    <w:rsid w:val="0092232B"/>
    <w:rsid w:val="00924001"/>
    <w:rsid w:val="00924813"/>
    <w:rsid w:val="00924818"/>
    <w:rsid w:val="00925089"/>
    <w:rsid w:val="00925317"/>
    <w:rsid w:val="0092556C"/>
    <w:rsid w:val="00925B65"/>
    <w:rsid w:val="009262C0"/>
    <w:rsid w:val="00926463"/>
    <w:rsid w:val="0092671D"/>
    <w:rsid w:val="00926B4A"/>
    <w:rsid w:val="00930ECF"/>
    <w:rsid w:val="0093186C"/>
    <w:rsid w:val="009327F6"/>
    <w:rsid w:val="009337CC"/>
    <w:rsid w:val="00933F35"/>
    <w:rsid w:val="009347EA"/>
    <w:rsid w:val="00934D9E"/>
    <w:rsid w:val="00935FE7"/>
    <w:rsid w:val="009368BE"/>
    <w:rsid w:val="00936B07"/>
    <w:rsid w:val="0093709B"/>
    <w:rsid w:val="009374A4"/>
    <w:rsid w:val="00937680"/>
    <w:rsid w:val="009379AC"/>
    <w:rsid w:val="00937DF3"/>
    <w:rsid w:val="00937E62"/>
    <w:rsid w:val="009408A0"/>
    <w:rsid w:val="00940A80"/>
    <w:rsid w:val="00940AAC"/>
    <w:rsid w:val="0094199E"/>
    <w:rsid w:val="00941D83"/>
    <w:rsid w:val="00942278"/>
    <w:rsid w:val="009425E7"/>
    <w:rsid w:val="00942B9F"/>
    <w:rsid w:val="00942CA2"/>
    <w:rsid w:val="00942D1E"/>
    <w:rsid w:val="00943754"/>
    <w:rsid w:val="00943FED"/>
    <w:rsid w:val="00944C6F"/>
    <w:rsid w:val="009456D3"/>
    <w:rsid w:val="009458B9"/>
    <w:rsid w:val="00945B54"/>
    <w:rsid w:val="0094616B"/>
    <w:rsid w:val="00946A21"/>
    <w:rsid w:val="00947636"/>
    <w:rsid w:val="00947B7D"/>
    <w:rsid w:val="009509A9"/>
    <w:rsid w:val="00950AF7"/>
    <w:rsid w:val="00951033"/>
    <w:rsid w:val="0095200A"/>
    <w:rsid w:val="00952565"/>
    <w:rsid w:val="00953678"/>
    <w:rsid w:val="00953799"/>
    <w:rsid w:val="0095544B"/>
    <w:rsid w:val="00955BE6"/>
    <w:rsid w:val="00957725"/>
    <w:rsid w:val="00957B4F"/>
    <w:rsid w:val="009607B6"/>
    <w:rsid w:val="00960853"/>
    <w:rsid w:val="00960A1C"/>
    <w:rsid w:val="0096146B"/>
    <w:rsid w:val="009619EB"/>
    <w:rsid w:val="00961D70"/>
    <w:rsid w:val="00962405"/>
    <w:rsid w:val="009632B5"/>
    <w:rsid w:val="0096374C"/>
    <w:rsid w:val="009639B3"/>
    <w:rsid w:val="00963B47"/>
    <w:rsid w:val="00963FA7"/>
    <w:rsid w:val="00964976"/>
    <w:rsid w:val="00965139"/>
    <w:rsid w:val="00965573"/>
    <w:rsid w:val="00965F33"/>
    <w:rsid w:val="00966F18"/>
    <w:rsid w:val="00967086"/>
    <w:rsid w:val="00967099"/>
    <w:rsid w:val="009675EF"/>
    <w:rsid w:val="00972ACC"/>
    <w:rsid w:val="00973193"/>
    <w:rsid w:val="00973B19"/>
    <w:rsid w:val="00973BF9"/>
    <w:rsid w:val="00974E93"/>
    <w:rsid w:val="00975EE4"/>
    <w:rsid w:val="009762AD"/>
    <w:rsid w:val="00977B05"/>
    <w:rsid w:val="00977C97"/>
    <w:rsid w:val="0098097E"/>
    <w:rsid w:val="00981446"/>
    <w:rsid w:val="009814DE"/>
    <w:rsid w:val="0098172F"/>
    <w:rsid w:val="009822EE"/>
    <w:rsid w:val="009823A0"/>
    <w:rsid w:val="00982882"/>
    <w:rsid w:val="009828AF"/>
    <w:rsid w:val="00982E3A"/>
    <w:rsid w:val="00983A26"/>
    <w:rsid w:val="009854E0"/>
    <w:rsid w:val="00986EBB"/>
    <w:rsid w:val="00987B98"/>
    <w:rsid w:val="00990094"/>
    <w:rsid w:val="00990362"/>
    <w:rsid w:val="009904B7"/>
    <w:rsid w:val="0099062A"/>
    <w:rsid w:val="0099235D"/>
    <w:rsid w:val="0099297D"/>
    <w:rsid w:val="009940B0"/>
    <w:rsid w:val="00994488"/>
    <w:rsid w:val="009948DB"/>
    <w:rsid w:val="00994E3C"/>
    <w:rsid w:val="00995EC8"/>
    <w:rsid w:val="009968B1"/>
    <w:rsid w:val="00996954"/>
    <w:rsid w:val="0099697F"/>
    <w:rsid w:val="009978A0"/>
    <w:rsid w:val="009A026A"/>
    <w:rsid w:val="009A0FA3"/>
    <w:rsid w:val="009A1016"/>
    <w:rsid w:val="009A13C6"/>
    <w:rsid w:val="009A1DE7"/>
    <w:rsid w:val="009A21BF"/>
    <w:rsid w:val="009A3078"/>
    <w:rsid w:val="009A31DA"/>
    <w:rsid w:val="009A41C8"/>
    <w:rsid w:val="009A4C7B"/>
    <w:rsid w:val="009A5425"/>
    <w:rsid w:val="009A569D"/>
    <w:rsid w:val="009A664F"/>
    <w:rsid w:val="009A687B"/>
    <w:rsid w:val="009A6D62"/>
    <w:rsid w:val="009A7D0C"/>
    <w:rsid w:val="009A7E5C"/>
    <w:rsid w:val="009B0788"/>
    <w:rsid w:val="009B13DD"/>
    <w:rsid w:val="009B1650"/>
    <w:rsid w:val="009B24C1"/>
    <w:rsid w:val="009B27A7"/>
    <w:rsid w:val="009B3F08"/>
    <w:rsid w:val="009B3F79"/>
    <w:rsid w:val="009B5F38"/>
    <w:rsid w:val="009B6205"/>
    <w:rsid w:val="009C0452"/>
    <w:rsid w:val="009C16EA"/>
    <w:rsid w:val="009C370F"/>
    <w:rsid w:val="009C3A9A"/>
    <w:rsid w:val="009C4C13"/>
    <w:rsid w:val="009C51C5"/>
    <w:rsid w:val="009C55CF"/>
    <w:rsid w:val="009C5750"/>
    <w:rsid w:val="009C57FC"/>
    <w:rsid w:val="009C6167"/>
    <w:rsid w:val="009C6281"/>
    <w:rsid w:val="009C6A8B"/>
    <w:rsid w:val="009C6E5E"/>
    <w:rsid w:val="009C7133"/>
    <w:rsid w:val="009C7CA2"/>
    <w:rsid w:val="009D0716"/>
    <w:rsid w:val="009D126B"/>
    <w:rsid w:val="009D1513"/>
    <w:rsid w:val="009D15F6"/>
    <w:rsid w:val="009D2346"/>
    <w:rsid w:val="009D2ED4"/>
    <w:rsid w:val="009D2F7B"/>
    <w:rsid w:val="009D30C9"/>
    <w:rsid w:val="009D4274"/>
    <w:rsid w:val="009D474A"/>
    <w:rsid w:val="009D6328"/>
    <w:rsid w:val="009D6990"/>
    <w:rsid w:val="009D6E09"/>
    <w:rsid w:val="009D7474"/>
    <w:rsid w:val="009E1291"/>
    <w:rsid w:val="009E2171"/>
    <w:rsid w:val="009E2181"/>
    <w:rsid w:val="009E231C"/>
    <w:rsid w:val="009E3505"/>
    <w:rsid w:val="009E3EAC"/>
    <w:rsid w:val="009E425E"/>
    <w:rsid w:val="009E47C0"/>
    <w:rsid w:val="009E4BC7"/>
    <w:rsid w:val="009E5506"/>
    <w:rsid w:val="009E5BD3"/>
    <w:rsid w:val="009E5CD5"/>
    <w:rsid w:val="009E74E5"/>
    <w:rsid w:val="009F0A2C"/>
    <w:rsid w:val="009F15A8"/>
    <w:rsid w:val="009F1CF1"/>
    <w:rsid w:val="009F47A3"/>
    <w:rsid w:val="009F4B54"/>
    <w:rsid w:val="009F5991"/>
    <w:rsid w:val="009F5E8B"/>
    <w:rsid w:val="009F63F7"/>
    <w:rsid w:val="009F7809"/>
    <w:rsid w:val="009F7936"/>
    <w:rsid w:val="00A00264"/>
    <w:rsid w:val="00A00723"/>
    <w:rsid w:val="00A00F8C"/>
    <w:rsid w:val="00A015F1"/>
    <w:rsid w:val="00A025EE"/>
    <w:rsid w:val="00A02786"/>
    <w:rsid w:val="00A02A47"/>
    <w:rsid w:val="00A03014"/>
    <w:rsid w:val="00A037B2"/>
    <w:rsid w:val="00A042D3"/>
    <w:rsid w:val="00A04396"/>
    <w:rsid w:val="00A04414"/>
    <w:rsid w:val="00A052F1"/>
    <w:rsid w:val="00A063CC"/>
    <w:rsid w:val="00A06957"/>
    <w:rsid w:val="00A06A94"/>
    <w:rsid w:val="00A06B4D"/>
    <w:rsid w:val="00A07178"/>
    <w:rsid w:val="00A076EA"/>
    <w:rsid w:val="00A10B9B"/>
    <w:rsid w:val="00A10CAD"/>
    <w:rsid w:val="00A10FA5"/>
    <w:rsid w:val="00A11CB1"/>
    <w:rsid w:val="00A11E67"/>
    <w:rsid w:val="00A11F08"/>
    <w:rsid w:val="00A137E0"/>
    <w:rsid w:val="00A14274"/>
    <w:rsid w:val="00A14660"/>
    <w:rsid w:val="00A1563F"/>
    <w:rsid w:val="00A168EA"/>
    <w:rsid w:val="00A17856"/>
    <w:rsid w:val="00A20CC1"/>
    <w:rsid w:val="00A21AB6"/>
    <w:rsid w:val="00A22889"/>
    <w:rsid w:val="00A22D23"/>
    <w:rsid w:val="00A22D5C"/>
    <w:rsid w:val="00A23543"/>
    <w:rsid w:val="00A23644"/>
    <w:rsid w:val="00A24407"/>
    <w:rsid w:val="00A24D2A"/>
    <w:rsid w:val="00A25253"/>
    <w:rsid w:val="00A25DAA"/>
    <w:rsid w:val="00A25F3B"/>
    <w:rsid w:val="00A2704D"/>
    <w:rsid w:val="00A27AE3"/>
    <w:rsid w:val="00A27F74"/>
    <w:rsid w:val="00A308EB"/>
    <w:rsid w:val="00A30CC7"/>
    <w:rsid w:val="00A311D1"/>
    <w:rsid w:val="00A314E3"/>
    <w:rsid w:val="00A3204D"/>
    <w:rsid w:val="00A33611"/>
    <w:rsid w:val="00A33711"/>
    <w:rsid w:val="00A3439E"/>
    <w:rsid w:val="00A34A0F"/>
    <w:rsid w:val="00A368E5"/>
    <w:rsid w:val="00A37196"/>
    <w:rsid w:val="00A378DD"/>
    <w:rsid w:val="00A40299"/>
    <w:rsid w:val="00A40A1A"/>
    <w:rsid w:val="00A41465"/>
    <w:rsid w:val="00A4160A"/>
    <w:rsid w:val="00A41E87"/>
    <w:rsid w:val="00A422E8"/>
    <w:rsid w:val="00A42DF7"/>
    <w:rsid w:val="00A42E0C"/>
    <w:rsid w:val="00A43767"/>
    <w:rsid w:val="00A43B34"/>
    <w:rsid w:val="00A44536"/>
    <w:rsid w:val="00A45226"/>
    <w:rsid w:val="00A4561C"/>
    <w:rsid w:val="00A45ECA"/>
    <w:rsid w:val="00A45EF2"/>
    <w:rsid w:val="00A46BBA"/>
    <w:rsid w:val="00A46E56"/>
    <w:rsid w:val="00A4764D"/>
    <w:rsid w:val="00A479B4"/>
    <w:rsid w:val="00A50477"/>
    <w:rsid w:val="00A506C6"/>
    <w:rsid w:val="00A50B3F"/>
    <w:rsid w:val="00A51129"/>
    <w:rsid w:val="00A51EA6"/>
    <w:rsid w:val="00A522EC"/>
    <w:rsid w:val="00A52E38"/>
    <w:rsid w:val="00A5377F"/>
    <w:rsid w:val="00A53C0F"/>
    <w:rsid w:val="00A5427D"/>
    <w:rsid w:val="00A555C6"/>
    <w:rsid w:val="00A56470"/>
    <w:rsid w:val="00A606F7"/>
    <w:rsid w:val="00A60713"/>
    <w:rsid w:val="00A60A9D"/>
    <w:rsid w:val="00A60D5B"/>
    <w:rsid w:val="00A61341"/>
    <w:rsid w:val="00A61663"/>
    <w:rsid w:val="00A61886"/>
    <w:rsid w:val="00A61E36"/>
    <w:rsid w:val="00A62FF5"/>
    <w:rsid w:val="00A63C52"/>
    <w:rsid w:val="00A643C8"/>
    <w:rsid w:val="00A6509B"/>
    <w:rsid w:val="00A652C5"/>
    <w:rsid w:val="00A678CE"/>
    <w:rsid w:val="00A70643"/>
    <w:rsid w:val="00A70775"/>
    <w:rsid w:val="00A708FC"/>
    <w:rsid w:val="00A711C9"/>
    <w:rsid w:val="00A71669"/>
    <w:rsid w:val="00A71757"/>
    <w:rsid w:val="00A71B1A"/>
    <w:rsid w:val="00A72370"/>
    <w:rsid w:val="00A72648"/>
    <w:rsid w:val="00A73503"/>
    <w:rsid w:val="00A73865"/>
    <w:rsid w:val="00A73E2B"/>
    <w:rsid w:val="00A743A0"/>
    <w:rsid w:val="00A744B7"/>
    <w:rsid w:val="00A752C5"/>
    <w:rsid w:val="00A7582A"/>
    <w:rsid w:val="00A75AE0"/>
    <w:rsid w:val="00A75B61"/>
    <w:rsid w:val="00A7766E"/>
    <w:rsid w:val="00A77B98"/>
    <w:rsid w:val="00A800F0"/>
    <w:rsid w:val="00A80DAB"/>
    <w:rsid w:val="00A8112A"/>
    <w:rsid w:val="00A81B75"/>
    <w:rsid w:val="00A81E9D"/>
    <w:rsid w:val="00A81F23"/>
    <w:rsid w:val="00A82CD0"/>
    <w:rsid w:val="00A83052"/>
    <w:rsid w:val="00A83311"/>
    <w:rsid w:val="00A83EE1"/>
    <w:rsid w:val="00A8480A"/>
    <w:rsid w:val="00A84B16"/>
    <w:rsid w:val="00A85323"/>
    <w:rsid w:val="00A8549F"/>
    <w:rsid w:val="00A85A2C"/>
    <w:rsid w:val="00A86607"/>
    <w:rsid w:val="00A87ACB"/>
    <w:rsid w:val="00A87DF1"/>
    <w:rsid w:val="00A907B4"/>
    <w:rsid w:val="00A91F7A"/>
    <w:rsid w:val="00A9206D"/>
    <w:rsid w:val="00A922D1"/>
    <w:rsid w:val="00A929BA"/>
    <w:rsid w:val="00A92FF7"/>
    <w:rsid w:val="00A9309F"/>
    <w:rsid w:val="00A937E2"/>
    <w:rsid w:val="00A93A43"/>
    <w:rsid w:val="00A93AC2"/>
    <w:rsid w:val="00A947A8"/>
    <w:rsid w:val="00A947FB"/>
    <w:rsid w:val="00A95152"/>
    <w:rsid w:val="00A951A9"/>
    <w:rsid w:val="00A956F7"/>
    <w:rsid w:val="00A95ACD"/>
    <w:rsid w:val="00A96461"/>
    <w:rsid w:val="00A96731"/>
    <w:rsid w:val="00A96FC5"/>
    <w:rsid w:val="00A97149"/>
    <w:rsid w:val="00A9752B"/>
    <w:rsid w:val="00A97A04"/>
    <w:rsid w:val="00A97AB2"/>
    <w:rsid w:val="00AA01EB"/>
    <w:rsid w:val="00AA1B75"/>
    <w:rsid w:val="00AA326F"/>
    <w:rsid w:val="00AA3434"/>
    <w:rsid w:val="00AA4AA2"/>
    <w:rsid w:val="00AA521F"/>
    <w:rsid w:val="00AA543C"/>
    <w:rsid w:val="00AA592B"/>
    <w:rsid w:val="00AA5A66"/>
    <w:rsid w:val="00AA5C14"/>
    <w:rsid w:val="00AA614A"/>
    <w:rsid w:val="00AA6A3C"/>
    <w:rsid w:val="00AA6E0C"/>
    <w:rsid w:val="00AA7721"/>
    <w:rsid w:val="00AA77F2"/>
    <w:rsid w:val="00AA7A41"/>
    <w:rsid w:val="00AA7DD4"/>
    <w:rsid w:val="00AB112C"/>
    <w:rsid w:val="00AB1536"/>
    <w:rsid w:val="00AB1CA2"/>
    <w:rsid w:val="00AB2352"/>
    <w:rsid w:val="00AB248A"/>
    <w:rsid w:val="00AB251A"/>
    <w:rsid w:val="00AB284B"/>
    <w:rsid w:val="00AB3190"/>
    <w:rsid w:val="00AB3BA3"/>
    <w:rsid w:val="00AB4DA9"/>
    <w:rsid w:val="00AB4EB9"/>
    <w:rsid w:val="00AB54D5"/>
    <w:rsid w:val="00AB59E4"/>
    <w:rsid w:val="00AB5EF5"/>
    <w:rsid w:val="00AB601E"/>
    <w:rsid w:val="00AB6612"/>
    <w:rsid w:val="00AB70C6"/>
    <w:rsid w:val="00AC042F"/>
    <w:rsid w:val="00AC0A7B"/>
    <w:rsid w:val="00AC151A"/>
    <w:rsid w:val="00AC25CD"/>
    <w:rsid w:val="00AC3268"/>
    <w:rsid w:val="00AC38BA"/>
    <w:rsid w:val="00AC3E6F"/>
    <w:rsid w:val="00AC564A"/>
    <w:rsid w:val="00AD1699"/>
    <w:rsid w:val="00AD2093"/>
    <w:rsid w:val="00AD251F"/>
    <w:rsid w:val="00AD2821"/>
    <w:rsid w:val="00AD32DF"/>
    <w:rsid w:val="00AD4111"/>
    <w:rsid w:val="00AD44AB"/>
    <w:rsid w:val="00AD5303"/>
    <w:rsid w:val="00AD5EBE"/>
    <w:rsid w:val="00AD6E63"/>
    <w:rsid w:val="00AD7A80"/>
    <w:rsid w:val="00AE0E24"/>
    <w:rsid w:val="00AE0EBA"/>
    <w:rsid w:val="00AE1547"/>
    <w:rsid w:val="00AE3072"/>
    <w:rsid w:val="00AE3E7A"/>
    <w:rsid w:val="00AE40AC"/>
    <w:rsid w:val="00AE4868"/>
    <w:rsid w:val="00AE50AD"/>
    <w:rsid w:val="00AE5567"/>
    <w:rsid w:val="00AE5B6A"/>
    <w:rsid w:val="00AE6D09"/>
    <w:rsid w:val="00AE6E89"/>
    <w:rsid w:val="00AF00FA"/>
    <w:rsid w:val="00AF09AC"/>
    <w:rsid w:val="00AF0C45"/>
    <w:rsid w:val="00AF1430"/>
    <w:rsid w:val="00AF1E58"/>
    <w:rsid w:val="00AF21AF"/>
    <w:rsid w:val="00AF2350"/>
    <w:rsid w:val="00AF29C3"/>
    <w:rsid w:val="00AF3596"/>
    <w:rsid w:val="00AF38DC"/>
    <w:rsid w:val="00AF421C"/>
    <w:rsid w:val="00AF653A"/>
    <w:rsid w:val="00AF762E"/>
    <w:rsid w:val="00AF7A56"/>
    <w:rsid w:val="00B00895"/>
    <w:rsid w:val="00B00949"/>
    <w:rsid w:val="00B01398"/>
    <w:rsid w:val="00B013E5"/>
    <w:rsid w:val="00B021CA"/>
    <w:rsid w:val="00B02C65"/>
    <w:rsid w:val="00B03068"/>
    <w:rsid w:val="00B03093"/>
    <w:rsid w:val="00B03561"/>
    <w:rsid w:val="00B03664"/>
    <w:rsid w:val="00B042AF"/>
    <w:rsid w:val="00B06475"/>
    <w:rsid w:val="00B06D39"/>
    <w:rsid w:val="00B12FFB"/>
    <w:rsid w:val="00B134E5"/>
    <w:rsid w:val="00B13A74"/>
    <w:rsid w:val="00B15266"/>
    <w:rsid w:val="00B1531C"/>
    <w:rsid w:val="00B156A6"/>
    <w:rsid w:val="00B1629D"/>
    <w:rsid w:val="00B17848"/>
    <w:rsid w:val="00B17872"/>
    <w:rsid w:val="00B2038D"/>
    <w:rsid w:val="00B20B89"/>
    <w:rsid w:val="00B212C4"/>
    <w:rsid w:val="00B21938"/>
    <w:rsid w:val="00B21D21"/>
    <w:rsid w:val="00B222F3"/>
    <w:rsid w:val="00B224DA"/>
    <w:rsid w:val="00B22613"/>
    <w:rsid w:val="00B231B9"/>
    <w:rsid w:val="00B24104"/>
    <w:rsid w:val="00B24D69"/>
    <w:rsid w:val="00B257B0"/>
    <w:rsid w:val="00B26278"/>
    <w:rsid w:val="00B26568"/>
    <w:rsid w:val="00B26D79"/>
    <w:rsid w:val="00B26EAA"/>
    <w:rsid w:val="00B27223"/>
    <w:rsid w:val="00B274F5"/>
    <w:rsid w:val="00B27E24"/>
    <w:rsid w:val="00B309AB"/>
    <w:rsid w:val="00B309DD"/>
    <w:rsid w:val="00B311F7"/>
    <w:rsid w:val="00B3142A"/>
    <w:rsid w:val="00B314E7"/>
    <w:rsid w:val="00B317C2"/>
    <w:rsid w:val="00B32080"/>
    <w:rsid w:val="00B32517"/>
    <w:rsid w:val="00B33146"/>
    <w:rsid w:val="00B332FD"/>
    <w:rsid w:val="00B334EA"/>
    <w:rsid w:val="00B33AB7"/>
    <w:rsid w:val="00B33ABF"/>
    <w:rsid w:val="00B33EE9"/>
    <w:rsid w:val="00B368C1"/>
    <w:rsid w:val="00B374CA"/>
    <w:rsid w:val="00B3787E"/>
    <w:rsid w:val="00B37C9E"/>
    <w:rsid w:val="00B403FA"/>
    <w:rsid w:val="00B4243C"/>
    <w:rsid w:val="00B42A53"/>
    <w:rsid w:val="00B42AA8"/>
    <w:rsid w:val="00B42D67"/>
    <w:rsid w:val="00B42DB4"/>
    <w:rsid w:val="00B42DC4"/>
    <w:rsid w:val="00B435DE"/>
    <w:rsid w:val="00B43655"/>
    <w:rsid w:val="00B43D17"/>
    <w:rsid w:val="00B461AD"/>
    <w:rsid w:val="00B46201"/>
    <w:rsid w:val="00B46919"/>
    <w:rsid w:val="00B473A8"/>
    <w:rsid w:val="00B4767D"/>
    <w:rsid w:val="00B479D3"/>
    <w:rsid w:val="00B47B09"/>
    <w:rsid w:val="00B47B0B"/>
    <w:rsid w:val="00B47B95"/>
    <w:rsid w:val="00B5090B"/>
    <w:rsid w:val="00B50C25"/>
    <w:rsid w:val="00B51BD8"/>
    <w:rsid w:val="00B522CC"/>
    <w:rsid w:val="00B52D93"/>
    <w:rsid w:val="00B52FB1"/>
    <w:rsid w:val="00B531DC"/>
    <w:rsid w:val="00B536DA"/>
    <w:rsid w:val="00B53872"/>
    <w:rsid w:val="00B554BE"/>
    <w:rsid w:val="00B555A6"/>
    <w:rsid w:val="00B558BE"/>
    <w:rsid w:val="00B55B11"/>
    <w:rsid w:val="00B5603F"/>
    <w:rsid w:val="00B56379"/>
    <w:rsid w:val="00B56C4F"/>
    <w:rsid w:val="00B56F60"/>
    <w:rsid w:val="00B57490"/>
    <w:rsid w:val="00B60531"/>
    <w:rsid w:val="00B60A01"/>
    <w:rsid w:val="00B61158"/>
    <w:rsid w:val="00B6154E"/>
    <w:rsid w:val="00B615C9"/>
    <w:rsid w:val="00B640E6"/>
    <w:rsid w:val="00B64C39"/>
    <w:rsid w:val="00B64F1A"/>
    <w:rsid w:val="00B65047"/>
    <w:rsid w:val="00B65BFD"/>
    <w:rsid w:val="00B65D29"/>
    <w:rsid w:val="00B6620D"/>
    <w:rsid w:val="00B6689E"/>
    <w:rsid w:val="00B67334"/>
    <w:rsid w:val="00B70173"/>
    <w:rsid w:val="00B70A98"/>
    <w:rsid w:val="00B71497"/>
    <w:rsid w:val="00B720A8"/>
    <w:rsid w:val="00B720FE"/>
    <w:rsid w:val="00B729E4"/>
    <w:rsid w:val="00B72AFB"/>
    <w:rsid w:val="00B72B37"/>
    <w:rsid w:val="00B739B9"/>
    <w:rsid w:val="00B73D37"/>
    <w:rsid w:val="00B74A9F"/>
    <w:rsid w:val="00B74B95"/>
    <w:rsid w:val="00B75008"/>
    <w:rsid w:val="00B75035"/>
    <w:rsid w:val="00B755F7"/>
    <w:rsid w:val="00B75D90"/>
    <w:rsid w:val="00B76EC6"/>
    <w:rsid w:val="00B7723B"/>
    <w:rsid w:val="00B776DF"/>
    <w:rsid w:val="00B80303"/>
    <w:rsid w:val="00B807D0"/>
    <w:rsid w:val="00B80A75"/>
    <w:rsid w:val="00B80C9D"/>
    <w:rsid w:val="00B830AE"/>
    <w:rsid w:val="00B833AF"/>
    <w:rsid w:val="00B839DB"/>
    <w:rsid w:val="00B83D3A"/>
    <w:rsid w:val="00B83E7A"/>
    <w:rsid w:val="00B83E9B"/>
    <w:rsid w:val="00B8437A"/>
    <w:rsid w:val="00B84935"/>
    <w:rsid w:val="00B859BC"/>
    <w:rsid w:val="00B85BBE"/>
    <w:rsid w:val="00B85E87"/>
    <w:rsid w:val="00B8648C"/>
    <w:rsid w:val="00B86504"/>
    <w:rsid w:val="00B87057"/>
    <w:rsid w:val="00B87B19"/>
    <w:rsid w:val="00B90078"/>
    <w:rsid w:val="00B900DC"/>
    <w:rsid w:val="00B90568"/>
    <w:rsid w:val="00B919D9"/>
    <w:rsid w:val="00B91C5E"/>
    <w:rsid w:val="00B92614"/>
    <w:rsid w:val="00B92846"/>
    <w:rsid w:val="00B92B08"/>
    <w:rsid w:val="00B938A3"/>
    <w:rsid w:val="00B93920"/>
    <w:rsid w:val="00B93E48"/>
    <w:rsid w:val="00B93FAB"/>
    <w:rsid w:val="00B94501"/>
    <w:rsid w:val="00B9472F"/>
    <w:rsid w:val="00B95EB3"/>
    <w:rsid w:val="00B962F4"/>
    <w:rsid w:val="00B97C5D"/>
    <w:rsid w:val="00B97F40"/>
    <w:rsid w:val="00BA012A"/>
    <w:rsid w:val="00BA01BD"/>
    <w:rsid w:val="00BA01D3"/>
    <w:rsid w:val="00BA1F78"/>
    <w:rsid w:val="00BA22E1"/>
    <w:rsid w:val="00BA2541"/>
    <w:rsid w:val="00BA2873"/>
    <w:rsid w:val="00BA29B3"/>
    <w:rsid w:val="00BA2C62"/>
    <w:rsid w:val="00BA3879"/>
    <w:rsid w:val="00BA3F3B"/>
    <w:rsid w:val="00BA43E1"/>
    <w:rsid w:val="00BA475D"/>
    <w:rsid w:val="00BA4B93"/>
    <w:rsid w:val="00BA526D"/>
    <w:rsid w:val="00BA6E9F"/>
    <w:rsid w:val="00BB179A"/>
    <w:rsid w:val="00BB2A28"/>
    <w:rsid w:val="00BB2E30"/>
    <w:rsid w:val="00BB4318"/>
    <w:rsid w:val="00BB4902"/>
    <w:rsid w:val="00BB4ED6"/>
    <w:rsid w:val="00BB5552"/>
    <w:rsid w:val="00BB614A"/>
    <w:rsid w:val="00BB7BFD"/>
    <w:rsid w:val="00BB7FE6"/>
    <w:rsid w:val="00BC0232"/>
    <w:rsid w:val="00BC031D"/>
    <w:rsid w:val="00BC0EE0"/>
    <w:rsid w:val="00BC1279"/>
    <w:rsid w:val="00BC2825"/>
    <w:rsid w:val="00BC309C"/>
    <w:rsid w:val="00BC3417"/>
    <w:rsid w:val="00BC353C"/>
    <w:rsid w:val="00BC3880"/>
    <w:rsid w:val="00BC402B"/>
    <w:rsid w:val="00BC469A"/>
    <w:rsid w:val="00BC4EC2"/>
    <w:rsid w:val="00BC509B"/>
    <w:rsid w:val="00BC5B87"/>
    <w:rsid w:val="00BC6676"/>
    <w:rsid w:val="00BC69EC"/>
    <w:rsid w:val="00BC7733"/>
    <w:rsid w:val="00BC77DE"/>
    <w:rsid w:val="00BD08E1"/>
    <w:rsid w:val="00BD08F4"/>
    <w:rsid w:val="00BD128C"/>
    <w:rsid w:val="00BD17AE"/>
    <w:rsid w:val="00BD1A68"/>
    <w:rsid w:val="00BD1EEE"/>
    <w:rsid w:val="00BD212D"/>
    <w:rsid w:val="00BD26CD"/>
    <w:rsid w:val="00BD3688"/>
    <w:rsid w:val="00BD395B"/>
    <w:rsid w:val="00BD3C3D"/>
    <w:rsid w:val="00BD3D21"/>
    <w:rsid w:val="00BD3E52"/>
    <w:rsid w:val="00BD3E9E"/>
    <w:rsid w:val="00BD4695"/>
    <w:rsid w:val="00BD47AD"/>
    <w:rsid w:val="00BD5616"/>
    <w:rsid w:val="00BD59D4"/>
    <w:rsid w:val="00BD5AB1"/>
    <w:rsid w:val="00BD5C91"/>
    <w:rsid w:val="00BD6359"/>
    <w:rsid w:val="00BD73E1"/>
    <w:rsid w:val="00BD7BAB"/>
    <w:rsid w:val="00BE0107"/>
    <w:rsid w:val="00BE0531"/>
    <w:rsid w:val="00BE0ED8"/>
    <w:rsid w:val="00BE1116"/>
    <w:rsid w:val="00BE1737"/>
    <w:rsid w:val="00BE1A41"/>
    <w:rsid w:val="00BE2A0A"/>
    <w:rsid w:val="00BE34AC"/>
    <w:rsid w:val="00BE35CD"/>
    <w:rsid w:val="00BE419F"/>
    <w:rsid w:val="00BE493E"/>
    <w:rsid w:val="00BE53C1"/>
    <w:rsid w:val="00BE58E5"/>
    <w:rsid w:val="00BE5F24"/>
    <w:rsid w:val="00BE71FE"/>
    <w:rsid w:val="00BE73C0"/>
    <w:rsid w:val="00BE7418"/>
    <w:rsid w:val="00BE744A"/>
    <w:rsid w:val="00BE7AE2"/>
    <w:rsid w:val="00BF031D"/>
    <w:rsid w:val="00BF0390"/>
    <w:rsid w:val="00BF1113"/>
    <w:rsid w:val="00BF1324"/>
    <w:rsid w:val="00BF1557"/>
    <w:rsid w:val="00BF23F1"/>
    <w:rsid w:val="00BF251A"/>
    <w:rsid w:val="00BF26CD"/>
    <w:rsid w:val="00BF40AC"/>
    <w:rsid w:val="00BF443A"/>
    <w:rsid w:val="00BF4DB5"/>
    <w:rsid w:val="00BF55CD"/>
    <w:rsid w:val="00BF5F57"/>
    <w:rsid w:val="00BF62B3"/>
    <w:rsid w:val="00BF638C"/>
    <w:rsid w:val="00BF6819"/>
    <w:rsid w:val="00BF6D72"/>
    <w:rsid w:val="00BF6DBB"/>
    <w:rsid w:val="00BF6E8B"/>
    <w:rsid w:val="00BF6F7A"/>
    <w:rsid w:val="00BF7145"/>
    <w:rsid w:val="00BF75F8"/>
    <w:rsid w:val="00C00561"/>
    <w:rsid w:val="00C0099A"/>
    <w:rsid w:val="00C00E42"/>
    <w:rsid w:val="00C01492"/>
    <w:rsid w:val="00C01599"/>
    <w:rsid w:val="00C016A7"/>
    <w:rsid w:val="00C02934"/>
    <w:rsid w:val="00C02AEA"/>
    <w:rsid w:val="00C02C76"/>
    <w:rsid w:val="00C03003"/>
    <w:rsid w:val="00C04801"/>
    <w:rsid w:val="00C048A8"/>
    <w:rsid w:val="00C04CD5"/>
    <w:rsid w:val="00C05211"/>
    <w:rsid w:val="00C05986"/>
    <w:rsid w:val="00C05991"/>
    <w:rsid w:val="00C05CDB"/>
    <w:rsid w:val="00C05D46"/>
    <w:rsid w:val="00C05ED8"/>
    <w:rsid w:val="00C062BE"/>
    <w:rsid w:val="00C06512"/>
    <w:rsid w:val="00C066C1"/>
    <w:rsid w:val="00C06D22"/>
    <w:rsid w:val="00C0734D"/>
    <w:rsid w:val="00C074A8"/>
    <w:rsid w:val="00C07C67"/>
    <w:rsid w:val="00C07D71"/>
    <w:rsid w:val="00C1070D"/>
    <w:rsid w:val="00C12B4D"/>
    <w:rsid w:val="00C12B7A"/>
    <w:rsid w:val="00C134A6"/>
    <w:rsid w:val="00C151E1"/>
    <w:rsid w:val="00C153FA"/>
    <w:rsid w:val="00C16826"/>
    <w:rsid w:val="00C16DF9"/>
    <w:rsid w:val="00C17E74"/>
    <w:rsid w:val="00C21138"/>
    <w:rsid w:val="00C21292"/>
    <w:rsid w:val="00C21569"/>
    <w:rsid w:val="00C2177C"/>
    <w:rsid w:val="00C218E7"/>
    <w:rsid w:val="00C21B0A"/>
    <w:rsid w:val="00C21B37"/>
    <w:rsid w:val="00C225A1"/>
    <w:rsid w:val="00C225BF"/>
    <w:rsid w:val="00C22E4A"/>
    <w:rsid w:val="00C23372"/>
    <w:rsid w:val="00C24CDF"/>
    <w:rsid w:val="00C24D13"/>
    <w:rsid w:val="00C25137"/>
    <w:rsid w:val="00C25543"/>
    <w:rsid w:val="00C25B99"/>
    <w:rsid w:val="00C25D70"/>
    <w:rsid w:val="00C25F8E"/>
    <w:rsid w:val="00C26273"/>
    <w:rsid w:val="00C26533"/>
    <w:rsid w:val="00C269BD"/>
    <w:rsid w:val="00C26B47"/>
    <w:rsid w:val="00C26ECD"/>
    <w:rsid w:val="00C2770F"/>
    <w:rsid w:val="00C27B00"/>
    <w:rsid w:val="00C27D5E"/>
    <w:rsid w:val="00C30B40"/>
    <w:rsid w:val="00C30FD4"/>
    <w:rsid w:val="00C31750"/>
    <w:rsid w:val="00C31FE1"/>
    <w:rsid w:val="00C3268A"/>
    <w:rsid w:val="00C340B7"/>
    <w:rsid w:val="00C34107"/>
    <w:rsid w:val="00C36681"/>
    <w:rsid w:val="00C36FA4"/>
    <w:rsid w:val="00C375AE"/>
    <w:rsid w:val="00C3766F"/>
    <w:rsid w:val="00C37F7B"/>
    <w:rsid w:val="00C4126A"/>
    <w:rsid w:val="00C41F23"/>
    <w:rsid w:val="00C43201"/>
    <w:rsid w:val="00C43E24"/>
    <w:rsid w:val="00C44229"/>
    <w:rsid w:val="00C4517E"/>
    <w:rsid w:val="00C454C8"/>
    <w:rsid w:val="00C4684C"/>
    <w:rsid w:val="00C4688A"/>
    <w:rsid w:val="00C46A6F"/>
    <w:rsid w:val="00C5065E"/>
    <w:rsid w:val="00C508F5"/>
    <w:rsid w:val="00C51349"/>
    <w:rsid w:val="00C51CE2"/>
    <w:rsid w:val="00C53301"/>
    <w:rsid w:val="00C5366F"/>
    <w:rsid w:val="00C5590D"/>
    <w:rsid w:val="00C55EC6"/>
    <w:rsid w:val="00C562B5"/>
    <w:rsid w:val="00C56B8F"/>
    <w:rsid w:val="00C56F80"/>
    <w:rsid w:val="00C56F84"/>
    <w:rsid w:val="00C5717F"/>
    <w:rsid w:val="00C57D60"/>
    <w:rsid w:val="00C60A73"/>
    <w:rsid w:val="00C60BB9"/>
    <w:rsid w:val="00C60C1D"/>
    <w:rsid w:val="00C613E8"/>
    <w:rsid w:val="00C62A12"/>
    <w:rsid w:val="00C6325D"/>
    <w:rsid w:val="00C63F10"/>
    <w:rsid w:val="00C63F12"/>
    <w:rsid w:val="00C64121"/>
    <w:rsid w:val="00C64489"/>
    <w:rsid w:val="00C65061"/>
    <w:rsid w:val="00C65965"/>
    <w:rsid w:val="00C66B10"/>
    <w:rsid w:val="00C67586"/>
    <w:rsid w:val="00C71177"/>
    <w:rsid w:val="00C7119F"/>
    <w:rsid w:val="00C71FE1"/>
    <w:rsid w:val="00C738F5"/>
    <w:rsid w:val="00C74513"/>
    <w:rsid w:val="00C74946"/>
    <w:rsid w:val="00C74FB1"/>
    <w:rsid w:val="00C75049"/>
    <w:rsid w:val="00C759E3"/>
    <w:rsid w:val="00C768B2"/>
    <w:rsid w:val="00C76929"/>
    <w:rsid w:val="00C773F0"/>
    <w:rsid w:val="00C77894"/>
    <w:rsid w:val="00C779C9"/>
    <w:rsid w:val="00C80A3D"/>
    <w:rsid w:val="00C83783"/>
    <w:rsid w:val="00C841D1"/>
    <w:rsid w:val="00C846E4"/>
    <w:rsid w:val="00C84EE8"/>
    <w:rsid w:val="00C85D69"/>
    <w:rsid w:val="00C86271"/>
    <w:rsid w:val="00C87989"/>
    <w:rsid w:val="00C87B07"/>
    <w:rsid w:val="00C87C5D"/>
    <w:rsid w:val="00C917FC"/>
    <w:rsid w:val="00C91CDD"/>
    <w:rsid w:val="00C91E6B"/>
    <w:rsid w:val="00C91F5B"/>
    <w:rsid w:val="00C92694"/>
    <w:rsid w:val="00C928EC"/>
    <w:rsid w:val="00C92DA3"/>
    <w:rsid w:val="00C9390F"/>
    <w:rsid w:val="00C948CD"/>
    <w:rsid w:val="00C95F7F"/>
    <w:rsid w:val="00C96377"/>
    <w:rsid w:val="00C96418"/>
    <w:rsid w:val="00C972DA"/>
    <w:rsid w:val="00C97433"/>
    <w:rsid w:val="00CA0272"/>
    <w:rsid w:val="00CA196A"/>
    <w:rsid w:val="00CA3119"/>
    <w:rsid w:val="00CA3691"/>
    <w:rsid w:val="00CA3CB3"/>
    <w:rsid w:val="00CA41F5"/>
    <w:rsid w:val="00CA45EE"/>
    <w:rsid w:val="00CA4842"/>
    <w:rsid w:val="00CA4C8B"/>
    <w:rsid w:val="00CA4F6B"/>
    <w:rsid w:val="00CA56AC"/>
    <w:rsid w:val="00CA68AC"/>
    <w:rsid w:val="00CA6AF6"/>
    <w:rsid w:val="00CA6BEA"/>
    <w:rsid w:val="00CA7BF2"/>
    <w:rsid w:val="00CB09D5"/>
    <w:rsid w:val="00CB15CF"/>
    <w:rsid w:val="00CB1614"/>
    <w:rsid w:val="00CB1DD5"/>
    <w:rsid w:val="00CB2F3B"/>
    <w:rsid w:val="00CB3AFA"/>
    <w:rsid w:val="00CB3C5E"/>
    <w:rsid w:val="00CB41F3"/>
    <w:rsid w:val="00CB67CA"/>
    <w:rsid w:val="00CB783B"/>
    <w:rsid w:val="00CC0F20"/>
    <w:rsid w:val="00CC1B88"/>
    <w:rsid w:val="00CC2E1B"/>
    <w:rsid w:val="00CC361B"/>
    <w:rsid w:val="00CC3EAE"/>
    <w:rsid w:val="00CC3EDE"/>
    <w:rsid w:val="00CC45AC"/>
    <w:rsid w:val="00CC473F"/>
    <w:rsid w:val="00CC56BB"/>
    <w:rsid w:val="00CC58E5"/>
    <w:rsid w:val="00CC6298"/>
    <w:rsid w:val="00CC7140"/>
    <w:rsid w:val="00CC739C"/>
    <w:rsid w:val="00CC73A7"/>
    <w:rsid w:val="00CC75B0"/>
    <w:rsid w:val="00CC77C0"/>
    <w:rsid w:val="00CC7A9A"/>
    <w:rsid w:val="00CD03B6"/>
    <w:rsid w:val="00CD0691"/>
    <w:rsid w:val="00CD0A3B"/>
    <w:rsid w:val="00CD15FE"/>
    <w:rsid w:val="00CD2043"/>
    <w:rsid w:val="00CD22C7"/>
    <w:rsid w:val="00CD25EB"/>
    <w:rsid w:val="00CD3195"/>
    <w:rsid w:val="00CD429E"/>
    <w:rsid w:val="00CD4B60"/>
    <w:rsid w:val="00CD4F60"/>
    <w:rsid w:val="00CD5268"/>
    <w:rsid w:val="00CD5348"/>
    <w:rsid w:val="00CD5871"/>
    <w:rsid w:val="00CD5B43"/>
    <w:rsid w:val="00CD5D95"/>
    <w:rsid w:val="00CD5F8B"/>
    <w:rsid w:val="00CD6F40"/>
    <w:rsid w:val="00CD7B4C"/>
    <w:rsid w:val="00CD7BB2"/>
    <w:rsid w:val="00CD7F56"/>
    <w:rsid w:val="00CE0A9C"/>
    <w:rsid w:val="00CE1C1A"/>
    <w:rsid w:val="00CE2163"/>
    <w:rsid w:val="00CE2F8E"/>
    <w:rsid w:val="00CE32C6"/>
    <w:rsid w:val="00CE3990"/>
    <w:rsid w:val="00CE4807"/>
    <w:rsid w:val="00CE4FA8"/>
    <w:rsid w:val="00CE641C"/>
    <w:rsid w:val="00CE654C"/>
    <w:rsid w:val="00CE72FE"/>
    <w:rsid w:val="00CE774C"/>
    <w:rsid w:val="00CE7B3C"/>
    <w:rsid w:val="00CF01F9"/>
    <w:rsid w:val="00CF0283"/>
    <w:rsid w:val="00CF0C02"/>
    <w:rsid w:val="00CF0C45"/>
    <w:rsid w:val="00CF101D"/>
    <w:rsid w:val="00CF1537"/>
    <w:rsid w:val="00CF30BB"/>
    <w:rsid w:val="00CF31DA"/>
    <w:rsid w:val="00CF34CD"/>
    <w:rsid w:val="00CF3B69"/>
    <w:rsid w:val="00CF3D70"/>
    <w:rsid w:val="00CF3DEF"/>
    <w:rsid w:val="00CF61EF"/>
    <w:rsid w:val="00CF649C"/>
    <w:rsid w:val="00CF67E5"/>
    <w:rsid w:val="00CF682F"/>
    <w:rsid w:val="00CF735B"/>
    <w:rsid w:val="00CF7741"/>
    <w:rsid w:val="00CF7C08"/>
    <w:rsid w:val="00D006B5"/>
    <w:rsid w:val="00D014DB"/>
    <w:rsid w:val="00D026F4"/>
    <w:rsid w:val="00D02B7D"/>
    <w:rsid w:val="00D0322E"/>
    <w:rsid w:val="00D0380D"/>
    <w:rsid w:val="00D03CFA"/>
    <w:rsid w:val="00D03E4F"/>
    <w:rsid w:val="00D040FD"/>
    <w:rsid w:val="00D04E73"/>
    <w:rsid w:val="00D0526F"/>
    <w:rsid w:val="00D06694"/>
    <w:rsid w:val="00D070A4"/>
    <w:rsid w:val="00D07F5E"/>
    <w:rsid w:val="00D10492"/>
    <w:rsid w:val="00D109CA"/>
    <w:rsid w:val="00D1108A"/>
    <w:rsid w:val="00D11ADA"/>
    <w:rsid w:val="00D11DDB"/>
    <w:rsid w:val="00D1406C"/>
    <w:rsid w:val="00D14B60"/>
    <w:rsid w:val="00D15C20"/>
    <w:rsid w:val="00D15C9B"/>
    <w:rsid w:val="00D161D4"/>
    <w:rsid w:val="00D17492"/>
    <w:rsid w:val="00D206A4"/>
    <w:rsid w:val="00D20BAF"/>
    <w:rsid w:val="00D20BDA"/>
    <w:rsid w:val="00D21B2A"/>
    <w:rsid w:val="00D21E88"/>
    <w:rsid w:val="00D2223A"/>
    <w:rsid w:val="00D227C6"/>
    <w:rsid w:val="00D22A93"/>
    <w:rsid w:val="00D22CAF"/>
    <w:rsid w:val="00D22CE4"/>
    <w:rsid w:val="00D2321D"/>
    <w:rsid w:val="00D23B10"/>
    <w:rsid w:val="00D23CF5"/>
    <w:rsid w:val="00D247DF"/>
    <w:rsid w:val="00D24881"/>
    <w:rsid w:val="00D25AEB"/>
    <w:rsid w:val="00D264D7"/>
    <w:rsid w:val="00D269D3"/>
    <w:rsid w:val="00D2709E"/>
    <w:rsid w:val="00D27ED6"/>
    <w:rsid w:val="00D27F0C"/>
    <w:rsid w:val="00D27F7B"/>
    <w:rsid w:val="00D31239"/>
    <w:rsid w:val="00D31287"/>
    <w:rsid w:val="00D31DB0"/>
    <w:rsid w:val="00D31EF7"/>
    <w:rsid w:val="00D31F23"/>
    <w:rsid w:val="00D32782"/>
    <w:rsid w:val="00D329D1"/>
    <w:rsid w:val="00D33142"/>
    <w:rsid w:val="00D3348E"/>
    <w:rsid w:val="00D347F2"/>
    <w:rsid w:val="00D3503D"/>
    <w:rsid w:val="00D3525D"/>
    <w:rsid w:val="00D35D03"/>
    <w:rsid w:val="00D376C3"/>
    <w:rsid w:val="00D405B5"/>
    <w:rsid w:val="00D42005"/>
    <w:rsid w:val="00D428E9"/>
    <w:rsid w:val="00D43095"/>
    <w:rsid w:val="00D4346F"/>
    <w:rsid w:val="00D43570"/>
    <w:rsid w:val="00D43890"/>
    <w:rsid w:val="00D43934"/>
    <w:rsid w:val="00D44296"/>
    <w:rsid w:val="00D442AD"/>
    <w:rsid w:val="00D44986"/>
    <w:rsid w:val="00D451BB"/>
    <w:rsid w:val="00D45D74"/>
    <w:rsid w:val="00D4604A"/>
    <w:rsid w:val="00D46115"/>
    <w:rsid w:val="00D47D7B"/>
    <w:rsid w:val="00D47F6C"/>
    <w:rsid w:val="00D50653"/>
    <w:rsid w:val="00D50F0A"/>
    <w:rsid w:val="00D521B1"/>
    <w:rsid w:val="00D52567"/>
    <w:rsid w:val="00D52940"/>
    <w:rsid w:val="00D52D99"/>
    <w:rsid w:val="00D52FB1"/>
    <w:rsid w:val="00D53852"/>
    <w:rsid w:val="00D54D12"/>
    <w:rsid w:val="00D55328"/>
    <w:rsid w:val="00D55917"/>
    <w:rsid w:val="00D55D1A"/>
    <w:rsid w:val="00D5609F"/>
    <w:rsid w:val="00D569B8"/>
    <w:rsid w:val="00D572AA"/>
    <w:rsid w:val="00D600CC"/>
    <w:rsid w:val="00D61E5D"/>
    <w:rsid w:val="00D62573"/>
    <w:rsid w:val="00D62AFE"/>
    <w:rsid w:val="00D63A58"/>
    <w:rsid w:val="00D641C0"/>
    <w:rsid w:val="00D652D9"/>
    <w:rsid w:val="00D65349"/>
    <w:rsid w:val="00D6556A"/>
    <w:rsid w:val="00D6579F"/>
    <w:rsid w:val="00D65ED2"/>
    <w:rsid w:val="00D66431"/>
    <w:rsid w:val="00D674C9"/>
    <w:rsid w:val="00D67906"/>
    <w:rsid w:val="00D67EB6"/>
    <w:rsid w:val="00D70476"/>
    <w:rsid w:val="00D706B9"/>
    <w:rsid w:val="00D707CD"/>
    <w:rsid w:val="00D718B3"/>
    <w:rsid w:val="00D71905"/>
    <w:rsid w:val="00D71A42"/>
    <w:rsid w:val="00D71B11"/>
    <w:rsid w:val="00D71EC3"/>
    <w:rsid w:val="00D725E4"/>
    <w:rsid w:val="00D73150"/>
    <w:rsid w:val="00D739C7"/>
    <w:rsid w:val="00D74BC8"/>
    <w:rsid w:val="00D74E87"/>
    <w:rsid w:val="00D75758"/>
    <w:rsid w:val="00D763CB"/>
    <w:rsid w:val="00D76F01"/>
    <w:rsid w:val="00D7719B"/>
    <w:rsid w:val="00D772CB"/>
    <w:rsid w:val="00D774A6"/>
    <w:rsid w:val="00D8013F"/>
    <w:rsid w:val="00D8107C"/>
    <w:rsid w:val="00D81881"/>
    <w:rsid w:val="00D81D20"/>
    <w:rsid w:val="00D81E12"/>
    <w:rsid w:val="00D82858"/>
    <w:rsid w:val="00D82C09"/>
    <w:rsid w:val="00D82F80"/>
    <w:rsid w:val="00D8328E"/>
    <w:rsid w:val="00D836AA"/>
    <w:rsid w:val="00D83F32"/>
    <w:rsid w:val="00D84A52"/>
    <w:rsid w:val="00D85744"/>
    <w:rsid w:val="00D85819"/>
    <w:rsid w:val="00D85E42"/>
    <w:rsid w:val="00D86009"/>
    <w:rsid w:val="00D86280"/>
    <w:rsid w:val="00D878ED"/>
    <w:rsid w:val="00D90387"/>
    <w:rsid w:val="00D90699"/>
    <w:rsid w:val="00D91001"/>
    <w:rsid w:val="00D910D0"/>
    <w:rsid w:val="00D9119B"/>
    <w:rsid w:val="00D9148A"/>
    <w:rsid w:val="00D915D9"/>
    <w:rsid w:val="00D91764"/>
    <w:rsid w:val="00D91BF0"/>
    <w:rsid w:val="00D92DDF"/>
    <w:rsid w:val="00D931A7"/>
    <w:rsid w:val="00D941C4"/>
    <w:rsid w:val="00D94D7F"/>
    <w:rsid w:val="00D94F1E"/>
    <w:rsid w:val="00D96A74"/>
    <w:rsid w:val="00D96F79"/>
    <w:rsid w:val="00D96F95"/>
    <w:rsid w:val="00D978E3"/>
    <w:rsid w:val="00DA0153"/>
    <w:rsid w:val="00DA07CE"/>
    <w:rsid w:val="00DA08E4"/>
    <w:rsid w:val="00DA1CCC"/>
    <w:rsid w:val="00DA2465"/>
    <w:rsid w:val="00DA2D71"/>
    <w:rsid w:val="00DA2EE7"/>
    <w:rsid w:val="00DA348A"/>
    <w:rsid w:val="00DA3891"/>
    <w:rsid w:val="00DA39BB"/>
    <w:rsid w:val="00DA3E48"/>
    <w:rsid w:val="00DA4E91"/>
    <w:rsid w:val="00DA5372"/>
    <w:rsid w:val="00DA57CA"/>
    <w:rsid w:val="00DA6992"/>
    <w:rsid w:val="00DA7240"/>
    <w:rsid w:val="00DA73E4"/>
    <w:rsid w:val="00DA74A3"/>
    <w:rsid w:val="00DA78B7"/>
    <w:rsid w:val="00DA7DDA"/>
    <w:rsid w:val="00DB12DA"/>
    <w:rsid w:val="00DB1417"/>
    <w:rsid w:val="00DB1FF6"/>
    <w:rsid w:val="00DB2494"/>
    <w:rsid w:val="00DB2B45"/>
    <w:rsid w:val="00DB30EA"/>
    <w:rsid w:val="00DB3E5C"/>
    <w:rsid w:val="00DB42A5"/>
    <w:rsid w:val="00DB4BA5"/>
    <w:rsid w:val="00DB60B8"/>
    <w:rsid w:val="00DB6587"/>
    <w:rsid w:val="00DB6C39"/>
    <w:rsid w:val="00DB6C96"/>
    <w:rsid w:val="00DB791C"/>
    <w:rsid w:val="00DC02D3"/>
    <w:rsid w:val="00DC0DAF"/>
    <w:rsid w:val="00DC0DCC"/>
    <w:rsid w:val="00DC1198"/>
    <w:rsid w:val="00DC1EC8"/>
    <w:rsid w:val="00DC25E9"/>
    <w:rsid w:val="00DC27A2"/>
    <w:rsid w:val="00DC28B8"/>
    <w:rsid w:val="00DC3B4A"/>
    <w:rsid w:val="00DC3BE9"/>
    <w:rsid w:val="00DC3FAE"/>
    <w:rsid w:val="00DC3FFC"/>
    <w:rsid w:val="00DC43D3"/>
    <w:rsid w:val="00DC5444"/>
    <w:rsid w:val="00DC5487"/>
    <w:rsid w:val="00DC5726"/>
    <w:rsid w:val="00DC6967"/>
    <w:rsid w:val="00DC6B32"/>
    <w:rsid w:val="00DC6B4B"/>
    <w:rsid w:val="00DC6C1C"/>
    <w:rsid w:val="00DC6C2F"/>
    <w:rsid w:val="00DC7AC9"/>
    <w:rsid w:val="00DC7EFC"/>
    <w:rsid w:val="00DD0577"/>
    <w:rsid w:val="00DD11BF"/>
    <w:rsid w:val="00DD2EE3"/>
    <w:rsid w:val="00DD3433"/>
    <w:rsid w:val="00DD3A65"/>
    <w:rsid w:val="00DD3A94"/>
    <w:rsid w:val="00DD493D"/>
    <w:rsid w:val="00DD4A0E"/>
    <w:rsid w:val="00DD4A86"/>
    <w:rsid w:val="00DD51B8"/>
    <w:rsid w:val="00DD5B48"/>
    <w:rsid w:val="00DD5E8B"/>
    <w:rsid w:val="00DD61C6"/>
    <w:rsid w:val="00DD689A"/>
    <w:rsid w:val="00DD6A92"/>
    <w:rsid w:val="00DD7185"/>
    <w:rsid w:val="00DD7411"/>
    <w:rsid w:val="00DD7E13"/>
    <w:rsid w:val="00DE1201"/>
    <w:rsid w:val="00DE1425"/>
    <w:rsid w:val="00DE2B93"/>
    <w:rsid w:val="00DE2E7E"/>
    <w:rsid w:val="00DE3BD9"/>
    <w:rsid w:val="00DE41E8"/>
    <w:rsid w:val="00DE4A28"/>
    <w:rsid w:val="00DE4BA7"/>
    <w:rsid w:val="00DE4FB3"/>
    <w:rsid w:val="00DE5FAB"/>
    <w:rsid w:val="00DE62B5"/>
    <w:rsid w:val="00DE68F7"/>
    <w:rsid w:val="00DE73BD"/>
    <w:rsid w:val="00DE7D3E"/>
    <w:rsid w:val="00DF0080"/>
    <w:rsid w:val="00DF0B84"/>
    <w:rsid w:val="00DF0DEC"/>
    <w:rsid w:val="00DF1AE6"/>
    <w:rsid w:val="00DF22BB"/>
    <w:rsid w:val="00DF2900"/>
    <w:rsid w:val="00DF29E3"/>
    <w:rsid w:val="00DF3522"/>
    <w:rsid w:val="00DF3611"/>
    <w:rsid w:val="00DF3D82"/>
    <w:rsid w:val="00DF5A38"/>
    <w:rsid w:val="00DF5A69"/>
    <w:rsid w:val="00DF6777"/>
    <w:rsid w:val="00DF68A2"/>
    <w:rsid w:val="00DF722F"/>
    <w:rsid w:val="00DF77E0"/>
    <w:rsid w:val="00DF7FAB"/>
    <w:rsid w:val="00E000B4"/>
    <w:rsid w:val="00E002BA"/>
    <w:rsid w:val="00E003CF"/>
    <w:rsid w:val="00E00E7F"/>
    <w:rsid w:val="00E01910"/>
    <w:rsid w:val="00E01973"/>
    <w:rsid w:val="00E01E21"/>
    <w:rsid w:val="00E023AB"/>
    <w:rsid w:val="00E02901"/>
    <w:rsid w:val="00E02A23"/>
    <w:rsid w:val="00E02F8D"/>
    <w:rsid w:val="00E03D0B"/>
    <w:rsid w:val="00E04578"/>
    <w:rsid w:val="00E04F49"/>
    <w:rsid w:val="00E0540A"/>
    <w:rsid w:val="00E0599F"/>
    <w:rsid w:val="00E06574"/>
    <w:rsid w:val="00E06769"/>
    <w:rsid w:val="00E07C84"/>
    <w:rsid w:val="00E120B1"/>
    <w:rsid w:val="00E12E7E"/>
    <w:rsid w:val="00E12F1A"/>
    <w:rsid w:val="00E15FC9"/>
    <w:rsid w:val="00E1649E"/>
    <w:rsid w:val="00E175F6"/>
    <w:rsid w:val="00E17E6C"/>
    <w:rsid w:val="00E17FF6"/>
    <w:rsid w:val="00E2054D"/>
    <w:rsid w:val="00E206C7"/>
    <w:rsid w:val="00E2135F"/>
    <w:rsid w:val="00E21B11"/>
    <w:rsid w:val="00E258ED"/>
    <w:rsid w:val="00E26A4F"/>
    <w:rsid w:val="00E27126"/>
    <w:rsid w:val="00E277E2"/>
    <w:rsid w:val="00E305C7"/>
    <w:rsid w:val="00E312A8"/>
    <w:rsid w:val="00E315B1"/>
    <w:rsid w:val="00E316F2"/>
    <w:rsid w:val="00E31956"/>
    <w:rsid w:val="00E3324D"/>
    <w:rsid w:val="00E346F9"/>
    <w:rsid w:val="00E34A5E"/>
    <w:rsid w:val="00E34ADE"/>
    <w:rsid w:val="00E35B8E"/>
    <w:rsid w:val="00E35CD4"/>
    <w:rsid w:val="00E36B7B"/>
    <w:rsid w:val="00E36C42"/>
    <w:rsid w:val="00E37010"/>
    <w:rsid w:val="00E37D8B"/>
    <w:rsid w:val="00E401E6"/>
    <w:rsid w:val="00E405AC"/>
    <w:rsid w:val="00E40CC7"/>
    <w:rsid w:val="00E41519"/>
    <w:rsid w:val="00E43A29"/>
    <w:rsid w:val="00E43BEB"/>
    <w:rsid w:val="00E4443F"/>
    <w:rsid w:val="00E44889"/>
    <w:rsid w:val="00E448CE"/>
    <w:rsid w:val="00E44FB9"/>
    <w:rsid w:val="00E456FC"/>
    <w:rsid w:val="00E45F67"/>
    <w:rsid w:val="00E463EF"/>
    <w:rsid w:val="00E4700C"/>
    <w:rsid w:val="00E471DF"/>
    <w:rsid w:val="00E47859"/>
    <w:rsid w:val="00E47B68"/>
    <w:rsid w:val="00E50CCD"/>
    <w:rsid w:val="00E52A2D"/>
    <w:rsid w:val="00E53365"/>
    <w:rsid w:val="00E53398"/>
    <w:rsid w:val="00E5402A"/>
    <w:rsid w:val="00E54658"/>
    <w:rsid w:val="00E54A63"/>
    <w:rsid w:val="00E54BF8"/>
    <w:rsid w:val="00E54DAC"/>
    <w:rsid w:val="00E55148"/>
    <w:rsid w:val="00E56234"/>
    <w:rsid w:val="00E56DD6"/>
    <w:rsid w:val="00E5756B"/>
    <w:rsid w:val="00E57EAB"/>
    <w:rsid w:val="00E57F77"/>
    <w:rsid w:val="00E57FC3"/>
    <w:rsid w:val="00E60521"/>
    <w:rsid w:val="00E60820"/>
    <w:rsid w:val="00E60A3A"/>
    <w:rsid w:val="00E60B87"/>
    <w:rsid w:val="00E6135C"/>
    <w:rsid w:val="00E621F5"/>
    <w:rsid w:val="00E63612"/>
    <w:rsid w:val="00E639AC"/>
    <w:rsid w:val="00E63D76"/>
    <w:rsid w:val="00E64A8E"/>
    <w:rsid w:val="00E658CD"/>
    <w:rsid w:val="00E65B8D"/>
    <w:rsid w:val="00E65B92"/>
    <w:rsid w:val="00E669EC"/>
    <w:rsid w:val="00E670B4"/>
    <w:rsid w:val="00E678CB"/>
    <w:rsid w:val="00E67B2F"/>
    <w:rsid w:val="00E67DEE"/>
    <w:rsid w:val="00E67E7D"/>
    <w:rsid w:val="00E70DF9"/>
    <w:rsid w:val="00E70E51"/>
    <w:rsid w:val="00E70E79"/>
    <w:rsid w:val="00E7140F"/>
    <w:rsid w:val="00E72A80"/>
    <w:rsid w:val="00E74475"/>
    <w:rsid w:val="00E7483D"/>
    <w:rsid w:val="00E75513"/>
    <w:rsid w:val="00E757AA"/>
    <w:rsid w:val="00E7593B"/>
    <w:rsid w:val="00E75EE8"/>
    <w:rsid w:val="00E77848"/>
    <w:rsid w:val="00E803EE"/>
    <w:rsid w:val="00E8074A"/>
    <w:rsid w:val="00E8153F"/>
    <w:rsid w:val="00E81E99"/>
    <w:rsid w:val="00E82054"/>
    <w:rsid w:val="00E827E6"/>
    <w:rsid w:val="00E830A4"/>
    <w:rsid w:val="00E833A9"/>
    <w:rsid w:val="00E83472"/>
    <w:rsid w:val="00E83F44"/>
    <w:rsid w:val="00E85047"/>
    <w:rsid w:val="00E87197"/>
    <w:rsid w:val="00E871CB"/>
    <w:rsid w:val="00E8731F"/>
    <w:rsid w:val="00E8793B"/>
    <w:rsid w:val="00E909C1"/>
    <w:rsid w:val="00E90D58"/>
    <w:rsid w:val="00E915EE"/>
    <w:rsid w:val="00E91BCE"/>
    <w:rsid w:val="00E937BB"/>
    <w:rsid w:val="00E9524B"/>
    <w:rsid w:val="00E952D4"/>
    <w:rsid w:val="00E95336"/>
    <w:rsid w:val="00E9682F"/>
    <w:rsid w:val="00E97BC4"/>
    <w:rsid w:val="00EA0D91"/>
    <w:rsid w:val="00EA0DA8"/>
    <w:rsid w:val="00EA17EF"/>
    <w:rsid w:val="00EA1B0F"/>
    <w:rsid w:val="00EA1DF5"/>
    <w:rsid w:val="00EA26CE"/>
    <w:rsid w:val="00EA291D"/>
    <w:rsid w:val="00EA2B88"/>
    <w:rsid w:val="00EA2BD8"/>
    <w:rsid w:val="00EA2F61"/>
    <w:rsid w:val="00EA3177"/>
    <w:rsid w:val="00EA3260"/>
    <w:rsid w:val="00EA3CC8"/>
    <w:rsid w:val="00EA4365"/>
    <w:rsid w:val="00EA4A3B"/>
    <w:rsid w:val="00EA5189"/>
    <w:rsid w:val="00EA520A"/>
    <w:rsid w:val="00EA5AF1"/>
    <w:rsid w:val="00EA5AF9"/>
    <w:rsid w:val="00EA75E8"/>
    <w:rsid w:val="00EB014A"/>
    <w:rsid w:val="00EB1212"/>
    <w:rsid w:val="00EB1DE5"/>
    <w:rsid w:val="00EB1F71"/>
    <w:rsid w:val="00EB2478"/>
    <w:rsid w:val="00EB31AF"/>
    <w:rsid w:val="00EB3981"/>
    <w:rsid w:val="00EB3C4B"/>
    <w:rsid w:val="00EB4B95"/>
    <w:rsid w:val="00EB4E4F"/>
    <w:rsid w:val="00EB5A2D"/>
    <w:rsid w:val="00EB64B4"/>
    <w:rsid w:val="00EB68C9"/>
    <w:rsid w:val="00EB7807"/>
    <w:rsid w:val="00EB7C9A"/>
    <w:rsid w:val="00EC00AA"/>
    <w:rsid w:val="00EC0804"/>
    <w:rsid w:val="00EC08ED"/>
    <w:rsid w:val="00EC0D84"/>
    <w:rsid w:val="00EC0E24"/>
    <w:rsid w:val="00EC0E49"/>
    <w:rsid w:val="00EC14E3"/>
    <w:rsid w:val="00EC15FB"/>
    <w:rsid w:val="00EC1C13"/>
    <w:rsid w:val="00EC250A"/>
    <w:rsid w:val="00EC28FE"/>
    <w:rsid w:val="00EC2FC4"/>
    <w:rsid w:val="00EC3F07"/>
    <w:rsid w:val="00EC4193"/>
    <w:rsid w:val="00EC4384"/>
    <w:rsid w:val="00EC5639"/>
    <w:rsid w:val="00EC782A"/>
    <w:rsid w:val="00ED04FE"/>
    <w:rsid w:val="00ED07CF"/>
    <w:rsid w:val="00ED0D1F"/>
    <w:rsid w:val="00ED17A9"/>
    <w:rsid w:val="00ED1A2A"/>
    <w:rsid w:val="00ED28DD"/>
    <w:rsid w:val="00ED395E"/>
    <w:rsid w:val="00ED5EB6"/>
    <w:rsid w:val="00ED647D"/>
    <w:rsid w:val="00ED6FBB"/>
    <w:rsid w:val="00ED778B"/>
    <w:rsid w:val="00EE043E"/>
    <w:rsid w:val="00EE07E7"/>
    <w:rsid w:val="00EE13D9"/>
    <w:rsid w:val="00EE141E"/>
    <w:rsid w:val="00EE1948"/>
    <w:rsid w:val="00EE1BA9"/>
    <w:rsid w:val="00EE24B0"/>
    <w:rsid w:val="00EE2E7F"/>
    <w:rsid w:val="00EE3479"/>
    <w:rsid w:val="00EE375E"/>
    <w:rsid w:val="00EE3F39"/>
    <w:rsid w:val="00EE46EC"/>
    <w:rsid w:val="00EE4888"/>
    <w:rsid w:val="00EE4DFA"/>
    <w:rsid w:val="00EE4E41"/>
    <w:rsid w:val="00EE5626"/>
    <w:rsid w:val="00EE59E6"/>
    <w:rsid w:val="00EE6914"/>
    <w:rsid w:val="00EE6CB8"/>
    <w:rsid w:val="00EE7365"/>
    <w:rsid w:val="00EF0A06"/>
    <w:rsid w:val="00EF111A"/>
    <w:rsid w:val="00EF13F7"/>
    <w:rsid w:val="00EF1480"/>
    <w:rsid w:val="00EF1612"/>
    <w:rsid w:val="00EF1874"/>
    <w:rsid w:val="00EF1CE4"/>
    <w:rsid w:val="00EF1F05"/>
    <w:rsid w:val="00EF234B"/>
    <w:rsid w:val="00EF2618"/>
    <w:rsid w:val="00EF417A"/>
    <w:rsid w:val="00EF46C5"/>
    <w:rsid w:val="00EF4D8B"/>
    <w:rsid w:val="00EF5025"/>
    <w:rsid w:val="00EF5A70"/>
    <w:rsid w:val="00EF5AB2"/>
    <w:rsid w:val="00EF6790"/>
    <w:rsid w:val="00EF721D"/>
    <w:rsid w:val="00F000C8"/>
    <w:rsid w:val="00F0107F"/>
    <w:rsid w:val="00F0245B"/>
    <w:rsid w:val="00F02EB1"/>
    <w:rsid w:val="00F03B5B"/>
    <w:rsid w:val="00F0414C"/>
    <w:rsid w:val="00F0484C"/>
    <w:rsid w:val="00F06872"/>
    <w:rsid w:val="00F06A98"/>
    <w:rsid w:val="00F071F4"/>
    <w:rsid w:val="00F07C21"/>
    <w:rsid w:val="00F10A0D"/>
    <w:rsid w:val="00F10D39"/>
    <w:rsid w:val="00F117A5"/>
    <w:rsid w:val="00F11A8C"/>
    <w:rsid w:val="00F11CB3"/>
    <w:rsid w:val="00F11DF0"/>
    <w:rsid w:val="00F121E4"/>
    <w:rsid w:val="00F121F5"/>
    <w:rsid w:val="00F13316"/>
    <w:rsid w:val="00F146D9"/>
    <w:rsid w:val="00F1483A"/>
    <w:rsid w:val="00F14C30"/>
    <w:rsid w:val="00F14C68"/>
    <w:rsid w:val="00F14F31"/>
    <w:rsid w:val="00F16034"/>
    <w:rsid w:val="00F16361"/>
    <w:rsid w:val="00F17A94"/>
    <w:rsid w:val="00F200B5"/>
    <w:rsid w:val="00F20157"/>
    <w:rsid w:val="00F20300"/>
    <w:rsid w:val="00F206E7"/>
    <w:rsid w:val="00F20E22"/>
    <w:rsid w:val="00F21C62"/>
    <w:rsid w:val="00F2237A"/>
    <w:rsid w:val="00F22EFE"/>
    <w:rsid w:val="00F236C6"/>
    <w:rsid w:val="00F23D72"/>
    <w:rsid w:val="00F24A3B"/>
    <w:rsid w:val="00F24FE3"/>
    <w:rsid w:val="00F251F8"/>
    <w:rsid w:val="00F267E1"/>
    <w:rsid w:val="00F27048"/>
    <w:rsid w:val="00F271C6"/>
    <w:rsid w:val="00F27648"/>
    <w:rsid w:val="00F27BC6"/>
    <w:rsid w:val="00F32AF4"/>
    <w:rsid w:val="00F33A15"/>
    <w:rsid w:val="00F35235"/>
    <w:rsid w:val="00F35347"/>
    <w:rsid w:val="00F3549C"/>
    <w:rsid w:val="00F36535"/>
    <w:rsid w:val="00F378F9"/>
    <w:rsid w:val="00F403E5"/>
    <w:rsid w:val="00F40F8B"/>
    <w:rsid w:val="00F424E2"/>
    <w:rsid w:val="00F42D6B"/>
    <w:rsid w:val="00F434A2"/>
    <w:rsid w:val="00F4397A"/>
    <w:rsid w:val="00F43E98"/>
    <w:rsid w:val="00F4509D"/>
    <w:rsid w:val="00F45383"/>
    <w:rsid w:val="00F457A7"/>
    <w:rsid w:val="00F45AB2"/>
    <w:rsid w:val="00F47690"/>
    <w:rsid w:val="00F47C36"/>
    <w:rsid w:val="00F47C58"/>
    <w:rsid w:val="00F5011C"/>
    <w:rsid w:val="00F50743"/>
    <w:rsid w:val="00F50CB8"/>
    <w:rsid w:val="00F510F5"/>
    <w:rsid w:val="00F518B4"/>
    <w:rsid w:val="00F518C7"/>
    <w:rsid w:val="00F51A6A"/>
    <w:rsid w:val="00F520E8"/>
    <w:rsid w:val="00F53273"/>
    <w:rsid w:val="00F53313"/>
    <w:rsid w:val="00F53A96"/>
    <w:rsid w:val="00F53C23"/>
    <w:rsid w:val="00F53CCB"/>
    <w:rsid w:val="00F55301"/>
    <w:rsid w:val="00F55B95"/>
    <w:rsid w:val="00F55EE8"/>
    <w:rsid w:val="00F572D4"/>
    <w:rsid w:val="00F57578"/>
    <w:rsid w:val="00F603EF"/>
    <w:rsid w:val="00F631AD"/>
    <w:rsid w:val="00F64101"/>
    <w:rsid w:val="00F64C17"/>
    <w:rsid w:val="00F65273"/>
    <w:rsid w:val="00F65A61"/>
    <w:rsid w:val="00F65AAA"/>
    <w:rsid w:val="00F66415"/>
    <w:rsid w:val="00F676E5"/>
    <w:rsid w:val="00F67DE0"/>
    <w:rsid w:val="00F703B9"/>
    <w:rsid w:val="00F70491"/>
    <w:rsid w:val="00F707F2"/>
    <w:rsid w:val="00F70DED"/>
    <w:rsid w:val="00F7113C"/>
    <w:rsid w:val="00F7148A"/>
    <w:rsid w:val="00F71AB6"/>
    <w:rsid w:val="00F71C69"/>
    <w:rsid w:val="00F72861"/>
    <w:rsid w:val="00F72EE2"/>
    <w:rsid w:val="00F7352F"/>
    <w:rsid w:val="00F738D5"/>
    <w:rsid w:val="00F74E54"/>
    <w:rsid w:val="00F751D0"/>
    <w:rsid w:val="00F75220"/>
    <w:rsid w:val="00F75265"/>
    <w:rsid w:val="00F75BDB"/>
    <w:rsid w:val="00F75C43"/>
    <w:rsid w:val="00F764A7"/>
    <w:rsid w:val="00F767AA"/>
    <w:rsid w:val="00F76C1A"/>
    <w:rsid w:val="00F7762E"/>
    <w:rsid w:val="00F80AB0"/>
    <w:rsid w:val="00F80EDD"/>
    <w:rsid w:val="00F8103D"/>
    <w:rsid w:val="00F814A3"/>
    <w:rsid w:val="00F827A1"/>
    <w:rsid w:val="00F82891"/>
    <w:rsid w:val="00F82AEE"/>
    <w:rsid w:val="00F82B4B"/>
    <w:rsid w:val="00F82F73"/>
    <w:rsid w:val="00F84425"/>
    <w:rsid w:val="00F848C0"/>
    <w:rsid w:val="00F84C7D"/>
    <w:rsid w:val="00F85367"/>
    <w:rsid w:val="00F856BF"/>
    <w:rsid w:val="00F8612F"/>
    <w:rsid w:val="00F8639F"/>
    <w:rsid w:val="00F87080"/>
    <w:rsid w:val="00F876E6"/>
    <w:rsid w:val="00F901B4"/>
    <w:rsid w:val="00F909B0"/>
    <w:rsid w:val="00F91B31"/>
    <w:rsid w:val="00F92658"/>
    <w:rsid w:val="00F92CBB"/>
    <w:rsid w:val="00F9384C"/>
    <w:rsid w:val="00F93C2A"/>
    <w:rsid w:val="00F93F49"/>
    <w:rsid w:val="00F94C97"/>
    <w:rsid w:val="00F9514B"/>
    <w:rsid w:val="00F95734"/>
    <w:rsid w:val="00F95785"/>
    <w:rsid w:val="00F957A7"/>
    <w:rsid w:val="00F97343"/>
    <w:rsid w:val="00F97A2B"/>
    <w:rsid w:val="00F97B31"/>
    <w:rsid w:val="00F97EBF"/>
    <w:rsid w:val="00FA02A3"/>
    <w:rsid w:val="00FA057B"/>
    <w:rsid w:val="00FA1064"/>
    <w:rsid w:val="00FA131B"/>
    <w:rsid w:val="00FA1389"/>
    <w:rsid w:val="00FA2226"/>
    <w:rsid w:val="00FA292E"/>
    <w:rsid w:val="00FA36E1"/>
    <w:rsid w:val="00FA38C5"/>
    <w:rsid w:val="00FA3F40"/>
    <w:rsid w:val="00FA40D4"/>
    <w:rsid w:val="00FA5712"/>
    <w:rsid w:val="00FA5956"/>
    <w:rsid w:val="00FA6A04"/>
    <w:rsid w:val="00FA6C4D"/>
    <w:rsid w:val="00FA793D"/>
    <w:rsid w:val="00FA7AF6"/>
    <w:rsid w:val="00FB1135"/>
    <w:rsid w:val="00FB1C9C"/>
    <w:rsid w:val="00FB284C"/>
    <w:rsid w:val="00FB3D07"/>
    <w:rsid w:val="00FB4BE1"/>
    <w:rsid w:val="00FB4CBC"/>
    <w:rsid w:val="00FB55D9"/>
    <w:rsid w:val="00FB56A6"/>
    <w:rsid w:val="00FB5AEE"/>
    <w:rsid w:val="00FB6201"/>
    <w:rsid w:val="00FB6817"/>
    <w:rsid w:val="00FB6BE2"/>
    <w:rsid w:val="00FB7B67"/>
    <w:rsid w:val="00FC063D"/>
    <w:rsid w:val="00FC106C"/>
    <w:rsid w:val="00FC182F"/>
    <w:rsid w:val="00FC1A39"/>
    <w:rsid w:val="00FC1D13"/>
    <w:rsid w:val="00FC2381"/>
    <w:rsid w:val="00FC2932"/>
    <w:rsid w:val="00FC3FBE"/>
    <w:rsid w:val="00FC4AAC"/>
    <w:rsid w:val="00FC50C6"/>
    <w:rsid w:val="00FC69C4"/>
    <w:rsid w:val="00FC7078"/>
    <w:rsid w:val="00FD060F"/>
    <w:rsid w:val="00FD0D34"/>
    <w:rsid w:val="00FD0FBD"/>
    <w:rsid w:val="00FD1C3E"/>
    <w:rsid w:val="00FD1EA9"/>
    <w:rsid w:val="00FD2488"/>
    <w:rsid w:val="00FD27B8"/>
    <w:rsid w:val="00FD33B3"/>
    <w:rsid w:val="00FD43F8"/>
    <w:rsid w:val="00FD4A2D"/>
    <w:rsid w:val="00FD4CCA"/>
    <w:rsid w:val="00FD4FCA"/>
    <w:rsid w:val="00FD5149"/>
    <w:rsid w:val="00FD5910"/>
    <w:rsid w:val="00FD61A3"/>
    <w:rsid w:val="00FD67E1"/>
    <w:rsid w:val="00FD7355"/>
    <w:rsid w:val="00FD73D3"/>
    <w:rsid w:val="00FD78E5"/>
    <w:rsid w:val="00FD7D6A"/>
    <w:rsid w:val="00FE08A6"/>
    <w:rsid w:val="00FE1426"/>
    <w:rsid w:val="00FE199A"/>
    <w:rsid w:val="00FE1B44"/>
    <w:rsid w:val="00FE2BE0"/>
    <w:rsid w:val="00FE2DEC"/>
    <w:rsid w:val="00FE314B"/>
    <w:rsid w:val="00FE3517"/>
    <w:rsid w:val="00FE3884"/>
    <w:rsid w:val="00FE4573"/>
    <w:rsid w:val="00FE499C"/>
    <w:rsid w:val="00FE4CB6"/>
    <w:rsid w:val="00FE4F8F"/>
    <w:rsid w:val="00FE60B3"/>
    <w:rsid w:val="00FE70A4"/>
    <w:rsid w:val="00FE72BC"/>
    <w:rsid w:val="00FF06AA"/>
    <w:rsid w:val="00FF0F55"/>
    <w:rsid w:val="00FF0FF9"/>
    <w:rsid w:val="00FF1315"/>
    <w:rsid w:val="00FF1A04"/>
    <w:rsid w:val="00FF1A75"/>
    <w:rsid w:val="00FF2016"/>
    <w:rsid w:val="00FF2589"/>
    <w:rsid w:val="00FF2996"/>
    <w:rsid w:val="00FF3092"/>
    <w:rsid w:val="00FF3A47"/>
    <w:rsid w:val="00FF48A6"/>
    <w:rsid w:val="00FF48B2"/>
    <w:rsid w:val="00FF55D5"/>
    <w:rsid w:val="00FF65E2"/>
    <w:rsid w:val="00FF71BD"/>
    <w:rsid w:val="00FF74B1"/>
    <w:rsid w:val="00FF7F23"/>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296E6EDA"/>
  <w15:chartTrackingRefBased/>
  <w15:docId w15:val="{A7F8C928-8BFC-42C8-938A-75DCA06431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D267F"/>
    <w:pPr>
      <w:spacing w:after="0" w:line="240" w:lineRule="auto"/>
    </w:pPr>
    <w:rPr>
      <w:rFonts w:ascii="Times New Roman" w:eastAsia="Times New Roman" w:hAnsi="Times New Roman" w:cs="Times New Roman"/>
      <w:kern w:val="0"/>
      <w:sz w:val="24"/>
      <w:szCs w:val="24"/>
      <w:lang w:eastAsia="es-ES_tradnl"/>
      <w14:ligatures w14:val="none"/>
    </w:rPr>
  </w:style>
  <w:style w:type="paragraph" w:styleId="Ttulo1">
    <w:name w:val="heading 1"/>
    <w:basedOn w:val="Normal"/>
    <w:next w:val="Normal"/>
    <w:link w:val="Ttulo1Car"/>
    <w:uiPriority w:val="9"/>
    <w:qFormat/>
    <w:rsid w:val="00EF2618"/>
    <w:pPr>
      <w:keepNext/>
      <w:keepLines/>
      <w:numPr>
        <w:numId w:val="25"/>
      </w:numPr>
      <w:spacing w:line="280" w:lineRule="atLeast"/>
      <w:outlineLvl w:val="0"/>
    </w:pPr>
    <w:rPr>
      <w:rFonts w:eastAsiaTheme="majorEastAsia"/>
      <w:b/>
      <w:bCs/>
      <w:sz w:val="28"/>
      <w:szCs w:val="28"/>
    </w:rPr>
  </w:style>
  <w:style w:type="paragraph" w:styleId="Ttulo2">
    <w:name w:val="heading 2"/>
    <w:basedOn w:val="Normal"/>
    <w:next w:val="Normal"/>
    <w:link w:val="Ttulo2Car"/>
    <w:uiPriority w:val="9"/>
    <w:unhideWhenUsed/>
    <w:qFormat/>
    <w:rsid w:val="005C21A4"/>
    <w:pPr>
      <w:keepNext/>
      <w:keepLines/>
      <w:jc w:val="both"/>
      <w:outlineLvl w:val="1"/>
    </w:pPr>
    <w:rPr>
      <w:rFonts w:eastAsiaTheme="majorEastAsia"/>
      <w:b/>
      <w:sz w:val="28"/>
      <w:szCs w:val="28"/>
    </w:rPr>
  </w:style>
  <w:style w:type="paragraph" w:styleId="Ttulo3">
    <w:name w:val="heading 3"/>
    <w:basedOn w:val="Normal"/>
    <w:next w:val="Normal"/>
    <w:link w:val="Ttulo3Car"/>
    <w:uiPriority w:val="9"/>
    <w:unhideWhenUsed/>
    <w:qFormat/>
    <w:rsid w:val="00C613E8"/>
    <w:pPr>
      <w:tabs>
        <w:tab w:val="left" w:pos="426"/>
      </w:tabs>
      <w:autoSpaceDE w:val="0"/>
      <w:autoSpaceDN w:val="0"/>
      <w:spacing w:line="280" w:lineRule="atLeast"/>
      <w:ind w:right="49"/>
      <w:jc w:val="both"/>
      <w:textAlignment w:val="baseline"/>
      <w:outlineLvl w:val="2"/>
    </w:pPr>
    <w:rPr>
      <w:b/>
      <w:bCs/>
      <w:i/>
      <w:sz w:val="28"/>
      <w:szCs w:val="28"/>
      <w:bdr w:val="none" w:sz="0" w:space="0" w:color="auto" w:frame="1"/>
      <w:lang w:eastAsia="es-ES"/>
    </w:rPr>
  </w:style>
  <w:style w:type="paragraph" w:styleId="Ttulo4">
    <w:name w:val="heading 4"/>
    <w:basedOn w:val="Prrafodelista"/>
    <w:next w:val="Normal"/>
    <w:link w:val="Ttulo4Car"/>
    <w:uiPriority w:val="9"/>
    <w:unhideWhenUsed/>
    <w:qFormat/>
    <w:rsid w:val="007C45BB"/>
    <w:pPr>
      <w:tabs>
        <w:tab w:val="left" w:pos="426"/>
      </w:tabs>
      <w:autoSpaceDE w:val="0"/>
      <w:autoSpaceDN w:val="0"/>
      <w:spacing w:line="280" w:lineRule="atLeast"/>
      <w:ind w:left="284" w:right="49"/>
      <w:contextualSpacing w:val="0"/>
      <w:jc w:val="both"/>
      <w:textAlignment w:val="baseline"/>
      <w:outlineLvl w:val="3"/>
    </w:pPr>
    <w:rPr>
      <w:i/>
      <w:iCs/>
      <w:sz w:val="28"/>
      <w:szCs w:val="28"/>
    </w:rPr>
  </w:style>
  <w:style w:type="paragraph" w:styleId="Ttulo5">
    <w:name w:val="heading 5"/>
    <w:basedOn w:val="Normal"/>
    <w:next w:val="Normal"/>
    <w:link w:val="Ttulo5Car"/>
    <w:uiPriority w:val="9"/>
    <w:semiHidden/>
    <w:unhideWhenUsed/>
    <w:qFormat/>
    <w:rsid w:val="004D267F"/>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4D267F"/>
    <w:pPr>
      <w:keepNext/>
      <w:keepLines/>
      <w:spacing w:before="4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4D267F"/>
    <w:pPr>
      <w:keepNext/>
      <w:keepLines/>
      <w:spacing w:before="4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4D267F"/>
    <w:pPr>
      <w:keepNext/>
      <w:keepLines/>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4D267F"/>
    <w:pPr>
      <w:keepNext/>
      <w:keepLines/>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EF2618"/>
    <w:rPr>
      <w:rFonts w:ascii="Times New Roman" w:eastAsiaTheme="majorEastAsia" w:hAnsi="Times New Roman" w:cs="Times New Roman"/>
      <w:b/>
      <w:bCs/>
      <w:kern w:val="0"/>
      <w:sz w:val="28"/>
      <w:szCs w:val="28"/>
      <w:lang w:eastAsia="es-ES_tradnl"/>
      <w14:ligatures w14:val="none"/>
    </w:rPr>
  </w:style>
  <w:style w:type="character" w:customStyle="1" w:styleId="Ttulo2Car">
    <w:name w:val="Título 2 Car"/>
    <w:basedOn w:val="Fuentedeprrafopredeter"/>
    <w:link w:val="Ttulo2"/>
    <w:uiPriority w:val="9"/>
    <w:rsid w:val="005C21A4"/>
    <w:rPr>
      <w:rFonts w:ascii="Times New Roman" w:eastAsiaTheme="majorEastAsia" w:hAnsi="Times New Roman" w:cs="Times New Roman"/>
      <w:b/>
      <w:kern w:val="0"/>
      <w:sz w:val="28"/>
      <w:szCs w:val="28"/>
      <w:lang w:eastAsia="es-ES_tradnl"/>
      <w14:ligatures w14:val="none"/>
    </w:rPr>
  </w:style>
  <w:style w:type="character" w:customStyle="1" w:styleId="Ttulo3Car">
    <w:name w:val="Título 3 Car"/>
    <w:basedOn w:val="Fuentedeprrafopredeter"/>
    <w:link w:val="Ttulo3"/>
    <w:uiPriority w:val="9"/>
    <w:rsid w:val="00C613E8"/>
    <w:rPr>
      <w:rFonts w:ascii="Times New Roman" w:eastAsia="Times New Roman" w:hAnsi="Times New Roman" w:cs="Times New Roman"/>
      <w:b/>
      <w:bCs/>
      <w:i/>
      <w:kern w:val="0"/>
      <w:sz w:val="28"/>
      <w:szCs w:val="28"/>
      <w:bdr w:val="none" w:sz="0" w:space="0" w:color="auto" w:frame="1"/>
      <w:lang w:eastAsia="es-ES"/>
      <w14:ligatures w14:val="none"/>
    </w:rPr>
  </w:style>
  <w:style w:type="character" w:customStyle="1" w:styleId="Ttulo4Car">
    <w:name w:val="Título 4 Car"/>
    <w:basedOn w:val="Fuentedeprrafopredeter"/>
    <w:link w:val="Ttulo4"/>
    <w:uiPriority w:val="9"/>
    <w:rsid w:val="007C45BB"/>
    <w:rPr>
      <w:rFonts w:ascii="Times New Roman" w:eastAsia="Times New Roman" w:hAnsi="Times New Roman" w:cs="Times New Roman"/>
      <w:i/>
      <w:iCs/>
      <w:kern w:val="0"/>
      <w:sz w:val="28"/>
      <w:szCs w:val="28"/>
      <w:lang w:eastAsia="es-ES_tradnl"/>
      <w14:ligatures w14:val="none"/>
    </w:rPr>
  </w:style>
  <w:style w:type="character" w:customStyle="1" w:styleId="Ttulo5Car">
    <w:name w:val="Título 5 Car"/>
    <w:basedOn w:val="Fuentedeprrafopredeter"/>
    <w:link w:val="Ttulo5"/>
    <w:uiPriority w:val="9"/>
    <w:semiHidden/>
    <w:rsid w:val="004D267F"/>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4D267F"/>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4D267F"/>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4D267F"/>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4D267F"/>
    <w:rPr>
      <w:rFonts w:eastAsiaTheme="majorEastAsia" w:cstheme="majorBidi"/>
      <w:color w:val="272727" w:themeColor="text1" w:themeTint="D8"/>
    </w:rPr>
  </w:style>
  <w:style w:type="paragraph" w:styleId="Ttulo">
    <w:name w:val="Title"/>
    <w:basedOn w:val="Normal"/>
    <w:next w:val="Normal"/>
    <w:link w:val="TtuloCar"/>
    <w:uiPriority w:val="10"/>
    <w:qFormat/>
    <w:rsid w:val="004D267F"/>
    <w:pPr>
      <w:spacing w:after="80"/>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4D267F"/>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4D267F"/>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4D267F"/>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4D267F"/>
    <w:pPr>
      <w:spacing w:before="160"/>
      <w:jc w:val="center"/>
    </w:pPr>
    <w:rPr>
      <w:i/>
      <w:iCs/>
      <w:color w:val="404040" w:themeColor="text1" w:themeTint="BF"/>
    </w:rPr>
  </w:style>
  <w:style w:type="character" w:customStyle="1" w:styleId="CitaCar">
    <w:name w:val="Cita Car"/>
    <w:basedOn w:val="Fuentedeprrafopredeter"/>
    <w:link w:val="Cita"/>
    <w:uiPriority w:val="29"/>
    <w:rsid w:val="004D267F"/>
    <w:rPr>
      <w:i/>
      <w:iCs/>
      <w:color w:val="404040" w:themeColor="text1" w:themeTint="BF"/>
    </w:rPr>
  </w:style>
  <w:style w:type="paragraph" w:styleId="Prrafodelista">
    <w:name w:val="List Paragraph"/>
    <w:aliases w:val="Colorful List - Accent 11,Ha,List Paragraph1,lp1,Párrafo,Numbered Paragraph,Bullets,titulo 3,BOLADEF,BOLA,Párrafo de lista21,Guión,Titulo 8,HOJA,Chulito,Párrafo de lista3,MIBEX B,TITULO1REQ,Párrafo de lista31,ViÃ±eta 2,Párrafo de lista5"/>
    <w:basedOn w:val="Normal"/>
    <w:link w:val="PrrafodelistaCar"/>
    <w:uiPriority w:val="34"/>
    <w:qFormat/>
    <w:rsid w:val="004D267F"/>
    <w:pPr>
      <w:ind w:left="720"/>
      <w:contextualSpacing/>
    </w:pPr>
  </w:style>
  <w:style w:type="character" w:styleId="nfasisintenso">
    <w:name w:val="Intense Emphasis"/>
    <w:basedOn w:val="Fuentedeprrafopredeter"/>
    <w:uiPriority w:val="21"/>
    <w:qFormat/>
    <w:rsid w:val="004D267F"/>
    <w:rPr>
      <w:i/>
      <w:iCs/>
      <w:color w:val="0F4761" w:themeColor="accent1" w:themeShade="BF"/>
    </w:rPr>
  </w:style>
  <w:style w:type="paragraph" w:styleId="Citadestacada">
    <w:name w:val="Intense Quote"/>
    <w:basedOn w:val="Normal"/>
    <w:next w:val="Normal"/>
    <w:link w:val="CitadestacadaCar"/>
    <w:uiPriority w:val="30"/>
    <w:qFormat/>
    <w:rsid w:val="004D267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4D267F"/>
    <w:rPr>
      <w:i/>
      <w:iCs/>
      <w:color w:val="0F4761" w:themeColor="accent1" w:themeShade="BF"/>
    </w:rPr>
  </w:style>
  <w:style w:type="character" w:styleId="Referenciaintensa">
    <w:name w:val="Intense Reference"/>
    <w:basedOn w:val="Fuentedeprrafopredeter"/>
    <w:uiPriority w:val="32"/>
    <w:qFormat/>
    <w:rsid w:val="004D267F"/>
    <w:rPr>
      <w:b/>
      <w:bCs/>
      <w:smallCaps/>
      <w:color w:val="0F4761" w:themeColor="accent1" w:themeShade="BF"/>
      <w:spacing w:val="5"/>
    </w:rPr>
  </w:style>
  <w:style w:type="character" w:customStyle="1" w:styleId="TextonotapieCar">
    <w:name w:val="Texto nota pie Car"/>
    <w:aliases w:val="Ref. de nota al pie1 Car,referencia nota al pie Car,Appel note de bas de page Car,BVI fnr Car,Footnotes refss Car,Footnote number Car,f Car,Nota a pie Car,Ref Car,de nota al pie Car,Ref. de nota al pie 2 Car,Char Car Car Car Car Car"/>
    <w:basedOn w:val="Fuentedeprrafopredeter"/>
    <w:link w:val="Textonotapie"/>
    <w:uiPriority w:val="99"/>
    <w:qFormat/>
    <w:locked/>
    <w:rsid w:val="004D267F"/>
    <w:rPr>
      <w:rFonts w:cs="Times New Roman"/>
      <w:lang w:val="es-ES" w:eastAsia="x-none"/>
    </w:rPr>
  </w:style>
  <w:style w:type="paragraph" w:styleId="Textonotapie">
    <w:name w:val="footnote text"/>
    <w:aliases w:val="Ref. de nota al pie1,referencia nota al pie,Appel note de bas de page,BVI fnr,Footnotes refss,Footnote number,f,Nota a pie,Ref,de nota al pie,Ref. de nota al pie 2,Footnote Text Char1 Car Car Car Car,Char Car Car Car Car,Footnote referenc"/>
    <w:basedOn w:val="Normal"/>
    <w:link w:val="TextonotapieCar"/>
    <w:uiPriority w:val="99"/>
    <w:unhideWhenUsed/>
    <w:qFormat/>
    <w:rsid w:val="004D267F"/>
    <w:rPr>
      <w:rFonts w:asciiTheme="minorHAnsi" w:eastAsiaTheme="minorHAnsi" w:hAnsiTheme="minorHAnsi"/>
      <w:kern w:val="2"/>
      <w:sz w:val="22"/>
      <w:szCs w:val="22"/>
      <w:lang w:val="es-ES" w:eastAsia="x-none"/>
      <w14:ligatures w14:val="standardContextual"/>
    </w:rPr>
  </w:style>
  <w:style w:type="character" w:customStyle="1" w:styleId="TextonotapieCar1">
    <w:name w:val="Texto nota pie Car1"/>
    <w:aliases w:val="Footnote Text Char Char Char Char Char Car,Footnote Text Char Char Char Char Car,Ref. de nota al pie1 Car1,FA Fu Car,texto de nota al pie Car,Footnote Text Char Char Char Car,Footnote Text Char Car,Footnote Te Car,Ca Car,4_G Car"/>
    <w:basedOn w:val="Fuentedeprrafopredeter"/>
    <w:uiPriority w:val="99"/>
    <w:qFormat/>
    <w:rsid w:val="004D267F"/>
    <w:rPr>
      <w:rFonts w:ascii="Times New Roman" w:eastAsia="Times New Roman" w:hAnsi="Times New Roman" w:cs="Times New Roman"/>
      <w:kern w:val="0"/>
      <w:sz w:val="20"/>
      <w:szCs w:val="20"/>
      <w:lang w:eastAsia="es-ES_tradnl"/>
      <w14:ligatures w14:val="none"/>
    </w:rPr>
  </w:style>
  <w:style w:type="character" w:styleId="Refdenotaalpie">
    <w:name w:val="footnote reference"/>
    <w:aliases w:val="Texto de nota al pie,Ref1,de nota al pie1,Nota de pie,Texto nota al pie,Fago Fußnotenzeichen,4_G,16 Point,Superscript 6 Point,Footnote Reference Char3,FC,f1,Texto nota pie Car Car,Footnote Text Char Char Char Char Char Char1 Car,R,F"/>
    <w:basedOn w:val="Fuentedeprrafopredeter"/>
    <w:link w:val="Piedepagina"/>
    <w:uiPriority w:val="99"/>
    <w:unhideWhenUsed/>
    <w:qFormat/>
    <w:rsid w:val="004D267F"/>
    <w:rPr>
      <w:rFonts w:cs="Times New Roman"/>
      <w:vertAlign w:val="superscript"/>
    </w:rPr>
  </w:style>
  <w:style w:type="paragraph" w:customStyle="1" w:styleId="Piedepagina">
    <w:name w:val="Pie de pagina"/>
    <w:aliases w:val="Ref. de nota al pie2"/>
    <w:basedOn w:val="Normal"/>
    <w:link w:val="Refdenotaalpie"/>
    <w:uiPriority w:val="99"/>
    <w:qFormat/>
    <w:rsid w:val="004D267F"/>
    <w:pPr>
      <w:spacing w:after="160" w:line="240" w:lineRule="exact"/>
    </w:pPr>
    <w:rPr>
      <w:rFonts w:asciiTheme="minorHAnsi" w:eastAsiaTheme="minorHAnsi" w:hAnsiTheme="minorHAnsi"/>
      <w:kern w:val="2"/>
      <w:sz w:val="22"/>
      <w:szCs w:val="22"/>
      <w:vertAlign w:val="superscript"/>
      <w:lang w:eastAsia="en-US"/>
      <w14:ligatures w14:val="standardContextual"/>
    </w:rPr>
  </w:style>
  <w:style w:type="character" w:styleId="Hipervnculo">
    <w:name w:val="Hyperlink"/>
    <w:basedOn w:val="Fuentedeprrafopredeter"/>
    <w:uiPriority w:val="99"/>
    <w:unhideWhenUsed/>
    <w:rsid w:val="004D267F"/>
    <w:rPr>
      <w:rFonts w:cs="Times New Roman"/>
      <w:color w:val="0000FF"/>
      <w:u w:val="single"/>
    </w:rPr>
  </w:style>
  <w:style w:type="paragraph" w:styleId="Encabezado">
    <w:name w:val="header"/>
    <w:basedOn w:val="Normal"/>
    <w:link w:val="EncabezadoCar"/>
    <w:uiPriority w:val="99"/>
    <w:unhideWhenUsed/>
    <w:rsid w:val="004D267F"/>
    <w:pPr>
      <w:tabs>
        <w:tab w:val="center" w:pos="4419"/>
        <w:tab w:val="right" w:pos="8838"/>
      </w:tabs>
    </w:pPr>
    <w:rPr>
      <w:sz w:val="28"/>
      <w:szCs w:val="22"/>
      <w:lang w:val="es-ES" w:eastAsia="en-US"/>
    </w:rPr>
  </w:style>
  <w:style w:type="character" w:customStyle="1" w:styleId="EncabezadoCar">
    <w:name w:val="Encabezado Car"/>
    <w:basedOn w:val="Fuentedeprrafopredeter"/>
    <w:link w:val="Encabezado"/>
    <w:uiPriority w:val="99"/>
    <w:rsid w:val="004D267F"/>
    <w:rPr>
      <w:rFonts w:ascii="Times New Roman" w:eastAsia="Times New Roman" w:hAnsi="Times New Roman" w:cs="Times New Roman"/>
      <w:kern w:val="0"/>
      <w:sz w:val="28"/>
      <w:lang w:val="es-ES"/>
      <w14:ligatures w14:val="none"/>
    </w:rPr>
  </w:style>
  <w:style w:type="paragraph" w:styleId="Piedepgina">
    <w:name w:val="footer"/>
    <w:basedOn w:val="Normal"/>
    <w:link w:val="PiedepginaCar"/>
    <w:uiPriority w:val="99"/>
    <w:unhideWhenUsed/>
    <w:rsid w:val="004D267F"/>
    <w:pPr>
      <w:tabs>
        <w:tab w:val="center" w:pos="4419"/>
        <w:tab w:val="right" w:pos="8838"/>
      </w:tabs>
    </w:pPr>
    <w:rPr>
      <w:sz w:val="28"/>
      <w:szCs w:val="22"/>
      <w:lang w:val="es-ES" w:eastAsia="en-US"/>
    </w:rPr>
  </w:style>
  <w:style w:type="character" w:customStyle="1" w:styleId="PiedepginaCar">
    <w:name w:val="Pie de página Car"/>
    <w:basedOn w:val="Fuentedeprrafopredeter"/>
    <w:link w:val="Piedepgina"/>
    <w:uiPriority w:val="99"/>
    <w:rsid w:val="004D267F"/>
    <w:rPr>
      <w:rFonts w:ascii="Times New Roman" w:eastAsia="Times New Roman" w:hAnsi="Times New Roman" w:cs="Times New Roman"/>
      <w:kern w:val="0"/>
      <w:sz w:val="28"/>
      <w:lang w:val="es-ES"/>
      <w14:ligatures w14:val="none"/>
    </w:rPr>
  </w:style>
  <w:style w:type="character" w:styleId="Nmerodepgina">
    <w:name w:val="page number"/>
    <w:basedOn w:val="Fuentedeprrafopredeter"/>
    <w:unhideWhenUsed/>
    <w:rsid w:val="004D267F"/>
    <w:rPr>
      <w:rFonts w:cs="Times New Roman"/>
    </w:rPr>
  </w:style>
  <w:style w:type="character" w:customStyle="1" w:styleId="PrrafodelistaCar">
    <w:name w:val="Párrafo de lista Car"/>
    <w:aliases w:val="Colorful List - Accent 11 Car,Ha Car,List Paragraph1 Car,lp1 Car,Párrafo Car,Numbered Paragraph Car,Bullets Car,titulo 3 Car,BOLADEF Car,BOLA Car,Párrafo de lista21 Car,Guión Car,Titulo 8 Car,HOJA Car,Chulito Car,MIBEX B Car"/>
    <w:link w:val="Prrafodelista"/>
    <w:uiPriority w:val="34"/>
    <w:qFormat/>
    <w:locked/>
    <w:rsid w:val="004D267F"/>
  </w:style>
  <w:style w:type="table" w:styleId="Tablaconcuadrcula">
    <w:name w:val="Table Grid"/>
    <w:basedOn w:val="Tablanormal"/>
    <w:uiPriority w:val="39"/>
    <w:rsid w:val="004D267F"/>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corte1car0">
    <w:name w:val="corte1car0"/>
    <w:basedOn w:val="Fuentedeprrafopredeter"/>
    <w:rsid w:val="004D267F"/>
  </w:style>
  <w:style w:type="paragraph" w:customStyle="1" w:styleId="Default">
    <w:name w:val="Default"/>
    <w:rsid w:val="004D267F"/>
    <w:pPr>
      <w:autoSpaceDE w:val="0"/>
      <w:autoSpaceDN w:val="0"/>
      <w:adjustRightInd w:val="0"/>
      <w:spacing w:after="0" w:line="240" w:lineRule="auto"/>
    </w:pPr>
    <w:rPr>
      <w:rFonts w:ascii="Times New Roman" w:eastAsia="Times New Roman" w:hAnsi="Times New Roman" w:cs="Times New Roman"/>
      <w:color w:val="000000"/>
      <w:kern w:val="0"/>
      <w:sz w:val="24"/>
      <w:szCs w:val="24"/>
      <w14:ligatures w14:val="none"/>
    </w:rPr>
  </w:style>
  <w:style w:type="character" w:styleId="Refdecomentario">
    <w:name w:val="annotation reference"/>
    <w:basedOn w:val="Fuentedeprrafopredeter"/>
    <w:uiPriority w:val="99"/>
    <w:semiHidden/>
    <w:unhideWhenUsed/>
    <w:rsid w:val="004D267F"/>
    <w:rPr>
      <w:sz w:val="16"/>
      <w:szCs w:val="16"/>
    </w:rPr>
  </w:style>
  <w:style w:type="paragraph" w:styleId="Textocomentario">
    <w:name w:val="annotation text"/>
    <w:basedOn w:val="Normal"/>
    <w:link w:val="TextocomentarioCar"/>
    <w:uiPriority w:val="99"/>
    <w:unhideWhenUsed/>
    <w:rsid w:val="004D267F"/>
    <w:rPr>
      <w:sz w:val="20"/>
      <w:szCs w:val="20"/>
    </w:rPr>
  </w:style>
  <w:style w:type="character" w:customStyle="1" w:styleId="TextocomentarioCar">
    <w:name w:val="Texto comentario Car"/>
    <w:basedOn w:val="Fuentedeprrafopredeter"/>
    <w:link w:val="Textocomentario"/>
    <w:uiPriority w:val="99"/>
    <w:rsid w:val="004D267F"/>
    <w:rPr>
      <w:rFonts w:ascii="Times New Roman" w:eastAsia="Times New Roman" w:hAnsi="Times New Roman" w:cs="Times New Roman"/>
      <w:kern w:val="0"/>
      <w:sz w:val="20"/>
      <w:szCs w:val="20"/>
      <w:lang w:eastAsia="es-ES_tradnl"/>
      <w14:ligatures w14:val="none"/>
    </w:rPr>
  </w:style>
  <w:style w:type="paragraph" w:styleId="Asuntodelcomentario">
    <w:name w:val="annotation subject"/>
    <w:basedOn w:val="Textocomentario"/>
    <w:next w:val="Textocomentario"/>
    <w:link w:val="AsuntodelcomentarioCar"/>
    <w:uiPriority w:val="99"/>
    <w:semiHidden/>
    <w:unhideWhenUsed/>
    <w:rsid w:val="004D267F"/>
    <w:rPr>
      <w:b/>
      <w:bCs/>
    </w:rPr>
  </w:style>
  <w:style w:type="character" w:customStyle="1" w:styleId="AsuntodelcomentarioCar">
    <w:name w:val="Asunto del comentario Car"/>
    <w:basedOn w:val="TextocomentarioCar"/>
    <w:link w:val="Asuntodelcomentario"/>
    <w:uiPriority w:val="99"/>
    <w:semiHidden/>
    <w:rsid w:val="004D267F"/>
    <w:rPr>
      <w:rFonts w:ascii="Times New Roman" w:eastAsia="Times New Roman" w:hAnsi="Times New Roman" w:cs="Times New Roman"/>
      <w:b/>
      <w:bCs/>
      <w:kern w:val="0"/>
      <w:sz w:val="20"/>
      <w:szCs w:val="20"/>
      <w:lang w:eastAsia="es-ES_tradnl"/>
      <w14:ligatures w14:val="none"/>
    </w:rPr>
  </w:style>
  <w:style w:type="character" w:customStyle="1" w:styleId="Mencinsinresolver1">
    <w:name w:val="Mención sin resolver1"/>
    <w:basedOn w:val="Fuentedeprrafopredeter"/>
    <w:uiPriority w:val="99"/>
    <w:semiHidden/>
    <w:unhideWhenUsed/>
    <w:rsid w:val="004D267F"/>
    <w:rPr>
      <w:color w:val="605E5C"/>
      <w:shd w:val="clear" w:color="auto" w:fill="E1DFDD"/>
    </w:rPr>
  </w:style>
  <w:style w:type="character" w:styleId="Hipervnculovisitado">
    <w:name w:val="FollowedHyperlink"/>
    <w:basedOn w:val="Fuentedeprrafopredeter"/>
    <w:uiPriority w:val="99"/>
    <w:semiHidden/>
    <w:unhideWhenUsed/>
    <w:rsid w:val="004D267F"/>
    <w:rPr>
      <w:color w:val="96607D" w:themeColor="followedHyperlink"/>
      <w:u w:val="single"/>
    </w:rPr>
  </w:style>
  <w:style w:type="paragraph" w:styleId="Textoindependiente2">
    <w:name w:val="Body Text 2"/>
    <w:basedOn w:val="Normal"/>
    <w:link w:val="Textoindependiente2Car"/>
    <w:uiPriority w:val="99"/>
    <w:semiHidden/>
    <w:unhideWhenUsed/>
    <w:rsid w:val="004D267F"/>
    <w:pPr>
      <w:spacing w:after="120" w:line="480" w:lineRule="auto"/>
    </w:pPr>
  </w:style>
  <w:style w:type="character" w:customStyle="1" w:styleId="Textoindependiente2Car">
    <w:name w:val="Texto independiente 2 Car"/>
    <w:basedOn w:val="Fuentedeprrafopredeter"/>
    <w:link w:val="Textoindependiente2"/>
    <w:uiPriority w:val="99"/>
    <w:semiHidden/>
    <w:rsid w:val="004D267F"/>
    <w:rPr>
      <w:rFonts w:ascii="Times New Roman" w:eastAsia="Times New Roman" w:hAnsi="Times New Roman" w:cs="Times New Roman"/>
      <w:kern w:val="0"/>
      <w:sz w:val="24"/>
      <w:szCs w:val="24"/>
      <w:lang w:eastAsia="es-ES_tradnl"/>
      <w14:ligatures w14:val="none"/>
    </w:rPr>
  </w:style>
  <w:style w:type="paragraph" w:customStyle="1" w:styleId="4GChar">
    <w:name w:val="4_G Char"/>
    <w:aliases w:val="Appel note de bas de page Char,Appel note de bas de page Char Char Char Char Char Char Char Char Char Char Char Char Char Char Char Char Char Char Char,Appel note de bas de page Char Char Char Char"/>
    <w:basedOn w:val="Normal"/>
    <w:uiPriority w:val="99"/>
    <w:rsid w:val="004D267F"/>
    <w:pPr>
      <w:jc w:val="both"/>
    </w:pPr>
    <w:rPr>
      <w:rFonts w:asciiTheme="minorHAnsi" w:eastAsiaTheme="minorHAnsi" w:hAnsiTheme="minorHAnsi" w:cstheme="minorBidi"/>
      <w:sz w:val="22"/>
      <w:szCs w:val="22"/>
      <w:vertAlign w:val="superscript"/>
      <w:lang w:eastAsia="en-US"/>
    </w:rPr>
  </w:style>
  <w:style w:type="paragraph" w:styleId="NormalWeb">
    <w:name w:val="Normal (Web)"/>
    <w:basedOn w:val="Normal"/>
    <w:uiPriority w:val="99"/>
    <w:unhideWhenUsed/>
    <w:rsid w:val="004D267F"/>
  </w:style>
  <w:style w:type="character" w:styleId="Textoennegrita">
    <w:name w:val="Strong"/>
    <w:basedOn w:val="Fuentedeprrafopredeter"/>
    <w:uiPriority w:val="22"/>
    <w:qFormat/>
    <w:rsid w:val="004D267F"/>
    <w:rPr>
      <w:b/>
      <w:bCs/>
    </w:rPr>
  </w:style>
  <w:style w:type="paragraph" w:styleId="Revisin">
    <w:name w:val="Revision"/>
    <w:hidden/>
    <w:uiPriority w:val="99"/>
    <w:semiHidden/>
    <w:rsid w:val="004D267F"/>
    <w:pPr>
      <w:spacing w:after="0" w:line="240" w:lineRule="auto"/>
    </w:pPr>
    <w:rPr>
      <w:rFonts w:ascii="Times New Roman" w:eastAsia="Times New Roman" w:hAnsi="Times New Roman" w:cs="Times New Roman"/>
      <w:kern w:val="0"/>
      <w:sz w:val="24"/>
      <w:szCs w:val="24"/>
      <w:lang w:eastAsia="es-ES_tradnl"/>
      <w14:ligatures w14:val="none"/>
    </w:rPr>
  </w:style>
  <w:style w:type="paragraph" w:styleId="Textodeglobo">
    <w:name w:val="Balloon Text"/>
    <w:basedOn w:val="Normal"/>
    <w:link w:val="TextodegloboCar"/>
    <w:uiPriority w:val="99"/>
    <w:semiHidden/>
    <w:unhideWhenUsed/>
    <w:rsid w:val="004D267F"/>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4D267F"/>
    <w:rPr>
      <w:rFonts w:ascii="Segoe UI" w:eastAsia="Times New Roman" w:hAnsi="Segoe UI" w:cs="Segoe UI"/>
      <w:kern w:val="0"/>
      <w:sz w:val="18"/>
      <w:szCs w:val="18"/>
      <w:lang w:eastAsia="es-ES_tradnl"/>
      <w14:ligatures w14:val="none"/>
    </w:rPr>
  </w:style>
  <w:style w:type="character" w:customStyle="1" w:styleId="Mencinsinresolver2">
    <w:name w:val="Mención sin resolver2"/>
    <w:basedOn w:val="Fuentedeprrafopredeter"/>
    <w:uiPriority w:val="99"/>
    <w:semiHidden/>
    <w:unhideWhenUsed/>
    <w:rsid w:val="004D267F"/>
    <w:rPr>
      <w:color w:val="605E5C"/>
      <w:shd w:val="clear" w:color="auto" w:fill="E1DFDD"/>
    </w:rPr>
  </w:style>
  <w:style w:type="paragraph" w:customStyle="1" w:styleId="textocarta">
    <w:name w:val="texto carta"/>
    <w:basedOn w:val="Normal"/>
    <w:uiPriority w:val="99"/>
    <w:rsid w:val="004D267F"/>
    <w:pPr>
      <w:autoSpaceDE w:val="0"/>
      <w:autoSpaceDN w:val="0"/>
      <w:adjustRightInd w:val="0"/>
      <w:spacing w:line="300" w:lineRule="atLeast"/>
      <w:ind w:firstLine="300"/>
      <w:jc w:val="both"/>
      <w:textAlignment w:val="center"/>
    </w:pPr>
    <w:rPr>
      <w:rFonts w:ascii="Ancizar Sans Regular" w:eastAsiaTheme="minorEastAsia" w:hAnsi="Ancizar Sans Regular" w:cs="Ancizar Sans Regular"/>
      <w:color w:val="000000"/>
      <w:sz w:val="22"/>
      <w:szCs w:val="22"/>
      <w:lang w:val="es-ES_tradnl" w:eastAsia="es-CO"/>
    </w:rPr>
  </w:style>
  <w:style w:type="character" w:customStyle="1" w:styleId="Mencinsinresolver3">
    <w:name w:val="Mención sin resolver3"/>
    <w:basedOn w:val="Fuentedeprrafopredeter"/>
    <w:uiPriority w:val="99"/>
    <w:semiHidden/>
    <w:unhideWhenUsed/>
    <w:rsid w:val="004D267F"/>
    <w:rPr>
      <w:color w:val="605E5C"/>
      <w:shd w:val="clear" w:color="auto" w:fill="E1DFDD"/>
    </w:rPr>
  </w:style>
  <w:style w:type="character" w:customStyle="1" w:styleId="UnresolvedMention">
    <w:name w:val="Unresolved Mention"/>
    <w:basedOn w:val="Fuentedeprrafopredeter"/>
    <w:uiPriority w:val="99"/>
    <w:semiHidden/>
    <w:unhideWhenUsed/>
    <w:rsid w:val="00480A7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8647081">
      <w:bodyDiv w:val="1"/>
      <w:marLeft w:val="0"/>
      <w:marRight w:val="0"/>
      <w:marTop w:val="0"/>
      <w:marBottom w:val="0"/>
      <w:divBdr>
        <w:top w:val="none" w:sz="0" w:space="0" w:color="auto"/>
        <w:left w:val="none" w:sz="0" w:space="0" w:color="auto"/>
        <w:bottom w:val="none" w:sz="0" w:space="0" w:color="auto"/>
        <w:right w:val="none" w:sz="0" w:space="0" w:color="auto"/>
      </w:divBdr>
    </w:div>
    <w:div w:id="88046347">
      <w:bodyDiv w:val="1"/>
      <w:marLeft w:val="0"/>
      <w:marRight w:val="0"/>
      <w:marTop w:val="0"/>
      <w:marBottom w:val="0"/>
      <w:divBdr>
        <w:top w:val="none" w:sz="0" w:space="0" w:color="auto"/>
        <w:left w:val="none" w:sz="0" w:space="0" w:color="auto"/>
        <w:bottom w:val="none" w:sz="0" w:space="0" w:color="auto"/>
        <w:right w:val="none" w:sz="0" w:space="0" w:color="auto"/>
      </w:divBdr>
    </w:div>
    <w:div w:id="125902164">
      <w:bodyDiv w:val="1"/>
      <w:marLeft w:val="0"/>
      <w:marRight w:val="0"/>
      <w:marTop w:val="0"/>
      <w:marBottom w:val="0"/>
      <w:divBdr>
        <w:top w:val="none" w:sz="0" w:space="0" w:color="auto"/>
        <w:left w:val="none" w:sz="0" w:space="0" w:color="auto"/>
        <w:bottom w:val="none" w:sz="0" w:space="0" w:color="auto"/>
        <w:right w:val="none" w:sz="0" w:space="0" w:color="auto"/>
      </w:divBdr>
    </w:div>
    <w:div w:id="176888638">
      <w:bodyDiv w:val="1"/>
      <w:marLeft w:val="0"/>
      <w:marRight w:val="0"/>
      <w:marTop w:val="0"/>
      <w:marBottom w:val="0"/>
      <w:divBdr>
        <w:top w:val="none" w:sz="0" w:space="0" w:color="auto"/>
        <w:left w:val="none" w:sz="0" w:space="0" w:color="auto"/>
        <w:bottom w:val="none" w:sz="0" w:space="0" w:color="auto"/>
        <w:right w:val="none" w:sz="0" w:space="0" w:color="auto"/>
      </w:divBdr>
    </w:div>
    <w:div w:id="251014037">
      <w:bodyDiv w:val="1"/>
      <w:marLeft w:val="0"/>
      <w:marRight w:val="0"/>
      <w:marTop w:val="0"/>
      <w:marBottom w:val="0"/>
      <w:divBdr>
        <w:top w:val="none" w:sz="0" w:space="0" w:color="auto"/>
        <w:left w:val="none" w:sz="0" w:space="0" w:color="auto"/>
        <w:bottom w:val="none" w:sz="0" w:space="0" w:color="auto"/>
        <w:right w:val="none" w:sz="0" w:space="0" w:color="auto"/>
      </w:divBdr>
    </w:div>
    <w:div w:id="257715780">
      <w:bodyDiv w:val="1"/>
      <w:marLeft w:val="0"/>
      <w:marRight w:val="0"/>
      <w:marTop w:val="0"/>
      <w:marBottom w:val="0"/>
      <w:divBdr>
        <w:top w:val="none" w:sz="0" w:space="0" w:color="auto"/>
        <w:left w:val="none" w:sz="0" w:space="0" w:color="auto"/>
        <w:bottom w:val="none" w:sz="0" w:space="0" w:color="auto"/>
        <w:right w:val="none" w:sz="0" w:space="0" w:color="auto"/>
      </w:divBdr>
    </w:div>
    <w:div w:id="618338517">
      <w:bodyDiv w:val="1"/>
      <w:marLeft w:val="0"/>
      <w:marRight w:val="0"/>
      <w:marTop w:val="0"/>
      <w:marBottom w:val="0"/>
      <w:divBdr>
        <w:top w:val="none" w:sz="0" w:space="0" w:color="auto"/>
        <w:left w:val="none" w:sz="0" w:space="0" w:color="auto"/>
        <w:bottom w:val="none" w:sz="0" w:space="0" w:color="auto"/>
        <w:right w:val="none" w:sz="0" w:space="0" w:color="auto"/>
      </w:divBdr>
    </w:div>
    <w:div w:id="649483335">
      <w:bodyDiv w:val="1"/>
      <w:marLeft w:val="0"/>
      <w:marRight w:val="0"/>
      <w:marTop w:val="0"/>
      <w:marBottom w:val="0"/>
      <w:divBdr>
        <w:top w:val="none" w:sz="0" w:space="0" w:color="auto"/>
        <w:left w:val="none" w:sz="0" w:space="0" w:color="auto"/>
        <w:bottom w:val="none" w:sz="0" w:space="0" w:color="auto"/>
        <w:right w:val="none" w:sz="0" w:space="0" w:color="auto"/>
      </w:divBdr>
    </w:div>
    <w:div w:id="686448056">
      <w:bodyDiv w:val="1"/>
      <w:marLeft w:val="0"/>
      <w:marRight w:val="0"/>
      <w:marTop w:val="0"/>
      <w:marBottom w:val="0"/>
      <w:divBdr>
        <w:top w:val="none" w:sz="0" w:space="0" w:color="auto"/>
        <w:left w:val="none" w:sz="0" w:space="0" w:color="auto"/>
        <w:bottom w:val="none" w:sz="0" w:space="0" w:color="auto"/>
        <w:right w:val="none" w:sz="0" w:space="0" w:color="auto"/>
      </w:divBdr>
    </w:div>
    <w:div w:id="785151706">
      <w:bodyDiv w:val="1"/>
      <w:marLeft w:val="0"/>
      <w:marRight w:val="0"/>
      <w:marTop w:val="0"/>
      <w:marBottom w:val="0"/>
      <w:divBdr>
        <w:top w:val="none" w:sz="0" w:space="0" w:color="auto"/>
        <w:left w:val="none" w:sz="0" w:space="0" w:color="auto"/>
        <w:bottom w:val="none" w:sz="0" w:space="0" w:color="auto"/>
        <w:right w:val="none" w:sz="0" w:space="0" w:color="auto"/>
      </w:divBdr>
    </w:div>
    <w:div w:id="938221710">
      <w:bodyDiv w:val="1"/>
      <w:marLeft w:val="0"/>
      <w:marRight w:val="0"/>
      <w:marTop w:val="0"/>
      <w:marBottom w:val="0"/>
      <w:divBdr>
        <w:top w:val="none" w:sz="0" w:space="0" w:color="auto"/>
        <w:left w:val="none" w:sz="0" w:space="0" w:color="auto"/>
        <w:bottom w:val="none" w:sz="0" w:space="0" w:color="auto"/>
        <w:right w:val="none" w:sz="0" w:space="0" w:color="auto"/>
      </w:divBdr>
    </w:div>
    <w:div w:id="981271787">
      <w:bodyDiv w:val="1"/>
      <w:marLeft w:val="0"/>
      <w:marRight w:val="0"/>
      <w:marTop w:val="0"/>
      <w:marBottom w:val="0"/>
      <w:divBdr>
        <w:top w:val="none" w:sz="0" w:space="0" w:color="auto"/>
        <w:left w:val="none" w:sz="0" w:space="0" w:color="auto"/>
        <w:bottom w:val="none" w:sz="0" w:space="0" w:color="auto"/>
        <w:right w:val="none" w:sz="0" w:space="0" w:color="auto"/>
      </w:divBdr>
    </w:div>
    <w:div w:id="1012759886">
      <w:bodyDiv w:val="1"/>
      <w:marLeft w:val="0"/>
      <w:marRight w:val="0"/>
      <w:marTop w:val="0"/>
      <w:marBottom w:val="0"/>
      <w:divBdr>
        <w:top w:val="none" w:sz="0" w:space="0" w:color="auto"/>
        <w:left w:val="none" w:sz="0" w:space="0" w:color="auto"/>
        <w:bottom w:val="none" w:sz="0" w:space="0" w:color="auto"/>
        <w:right w:val="none" w:sz="0" w:space="0" w:color="auto"/>
      </w:divBdr>
    </w:div>
    <w:div w:id="1034309760">
      <w:bodyDiv w:val="1"/>
      <w:marLeft w:val="0"/>
      <w:marRight w:val="0"/>
      <w:marTop w:val="0"/>
      <w:marBottom w:val="0"/>
      <w:divBdr>
        <w:top w:val="none" w:sz="0" w:space="0" w:color="auto"/>
        <w:left w:val="none" w:sz="0" w:space="0" w:color="auto"/>
        <w:bottom w:val="none" w:sz="0" w:space="0" w:color="auto"/>
        <w:right w:val="none" w:sz="0" w:space="0" w:color="auto"/>
      </w:divBdr>
    </w:div>
    <w:div w:id="1064179180">
      <w:bodyDiv w:val="1"/>
      <w:marLeft w:val="0"/>
      <w:marRight w:val="0"/>
      <w:marTop w:val="0"/>
      <w:marBottom w:val="0"/>
      <w:divBdr>
        <w:top w:val="none" w:sz="0" w:space="0" w:color="auto"/>
        <w:left w:val="none" w:sz="0" w:space="0" w:color="auto"/>
        <w:bottom w:val="none" w:sz="0" w:space="0" w:color="auto"/>
        <w:right w:val="none" w:sz="0" w:space="0" w:color="auto"/>
      </w:divBdr>
    </w:div>
    <w:div w:id="1162085483">
      <w:bodyDiv w:val="1"/>
      <w:marLeft w:val="0"/>
      <w:marRight w:val="0"/>
      <w:marTop w:val="0"/>
      <w:marBottom w:val="0"/>
      <w:divBdr>
        <w:top w:val="none" w:sz="0" w:space="0" w:color="auto"/>
        <w:left w:val="none" w:sz="0" w:space="0" w:color="auto"/>
        <w:bottom w:val="none" w:sz="0" w:space="0" w:color="auto"/>
        <w:right w:val="none" w:sz="0" w:space="0" w:color="auto"/>
      </w:divBdr>
    </w:div>
    <w:div w:id="1204556744">
      <w:bodyDiv w:val="1"/>
      <w:marLeft w:val="0"/>
      <w:marRight w:val="0"/>
      <w:marTop w:val="0"/>
      <w:marBottom w:val="0"/>
      <w:divBdr>
        <w:top w:val="none" w:sz="0" w:space="0" w:color="auto"/>
        <w:left w:val="none" w:sz="0" w:space="0" w:color="auto"/>
        <w:bottom w:val="none" w:sz="0" w:space="0" w:color="auto"/>
        <w:right w:val="none" w:sz="0" w:space="0" w:color="auto"/>
      </w:divBdr>
    </w:div>
    <w:div w:id="1267150327">
      <w:bodyDiv w:val="1"/>
      <w:marLeft w:val="0"/>
      <w:marRight w:val="0"/>
      <w:marTop w:val="0"/>
      <w:marBottom w:val="0"/>
      <w:divBdr>
        <w:top w:val="none" w:sz="0" w:space="0" w:color="auto"/>
        <w:left w:val="none" w:sz="0" w:space="0" w:color="auto"/>
        <w:bottom w:val="none" w:sz="0" w:space="0" w:color="auto"/>
        <w:right w:val="none" w:sz="0" w:space="0" w:color="auto"/>
      </w:divBdr>
    </w:div>
    <w:div w:id="1309626512">
      <w:bodyDiv w:val="1"/>
      <w:marLeft w:val="0"/>
      <w:marRight w:val="0"/>
      <w:marTop w:val="0"/>
      <w:marBottom w:val="0"/>
      <w:divBdr>
        <w:top w:val="none" w:sz="0" w:space="0" w:color="auto"/>
        <w:left w:val="none" w:sz="0" w:space="0" w:color="auto"/>
        <w:bottom w:val="none" w:sz="0" w:space="0" w:color="auto"/>
        <w:right w:val="none" w:sz="0" w:space="0" w:color="auto"/>
      </w:divBdr>
    </w:div>
    <w:div w:id="1340231657">
      <w:bodyDiv w:val="1"/>
      <w:marLeft w:val="0"/>
      <w:marRight w:val="0"/>
      <w:marTop w:val="0"/>
      <w:marBottom w:val="0"/>
      <w:divBdr>
        <w:top w:val="none" w:sz="0" w:space="0" w:color="auto"/>
        <w:left w:val="none" w:sz="0" w:space="0" w:color="auto"/>
        <w:bottom w:val="none" w:sz="0" w:space="0" w:color="auto"/>
        <w:right w:val="none" w:sz="0" w:space="0" w:color="auto"/>
      </w:divBdr>
    </w:div>
    <w:div w:id="1448888783">
      <w:bodyDiv w:val="1"/>
      <w:marLeft w:val="0"/>
      <w:marRight w:val="0"/>
      <w:marTop w:val="0"/>
      <w:marBottom w:val="0"/>
      <w:divBdr>
        <w:top w:val="none" w:sz="0" w:space="0" w:color="auto"/>
        <w:left w:val="none" w:sz="0" w:space="0" w:color="auto"/>
        <w:bottom w:val="none" w:sz="0" w:space="0" w:color="auto"/>
        <w:right w:val="none" w:sz="0" w:space="0" w:color="auto"/>
      </w:divBdr>
    </w:div>
    <w:div w:id="1536310312">
      <w:bodyDiv w:val="1"/>
      <w:marLeft w:val="0"/>
      <w:marRight w:val="0"/>
      <w:marTop w:val="0"/>
      <w:marBottom w:val="0"/>
      <w:divBdr>
        <w:top w:val="none" w:sz="0" w:space="0" w:color="auto"/>
        <w:left w:val="none" w:sz="0" w:space="0" w:color="auto"/>
        <w:bottom w:val="none" w:sz="0" w:space="0" w:color="auto"/>
        <w:right w:val="none" w:sz="0" w:space="0" w:color="auto"/>
      </w:divBdr>
    </w:div>
    <w:div w:id="1864172102">
      <w:bodyDiv w:val="1"/>
      <w:marLeft w:val="0"/>
      <w:marRight w:val="0"/>
      <w:marTop w:val="0"/>
      <w:marBottom w:val="0"/>
      <w:divBdr>
        <w:top w:val="none" w:sz="0" w:space="0" w:color="auto"/>
        <w:left w:val="none" w:sz="0" w:space="0" w:color="auto"/>
        <w:bottom w:val="none" w:sz="0" w:space="0" w:color="auto"/>
        <w:right w:val="none" w:sz="0" w:space="0" w:color="auto"/>
      </w:divBdr>
    </w:div>
    <w:div w:id="1867329593">
      <w:bodyDiv w:val="1"/>
      <w:marLeft w:val="0"/>
      <w:marRight w:val="0"/>
      <w:marTop w:val="0"/>
      <w:marBottom w:val="0"/>
      <w:divBdr>
        <w:top w:val="none" w:sz="0" w:space="0" w:color="auto"/>
        <w:left w:val="none" w:sz="0" w:space="0" w:color="auto"/>
        <w:bottom w:val="none" w:sz="0" w:space="0" w:color="auto"/>
        <w:right w:val="none" w:sz="0" w:space="0" w:color="auto"/>
      </w:divBdr>
    </w:div>
    <w:div w:id="1928732112">
      <w:bodyDiv w:val="1"/>
      <w:marLeft w:val="0"/>
      <w:marRight w:val="0"/>
      <w:marTop w:val="0"/>
      <w:marBottom w:val="0"/>
      <w:divBdr>
        <w:top w:val="none" w:sz="0" w:space="0" w:color="auto"/>
        <w:left w:val="none" w:sz="0" w:space="0" w:color="auto"/>
        <w:bottom w:val="none" w:sz="0" w:space="0" w:color="auto"/>
        <w:right w:val="none" w:sz="0" w:space="0" w:color="auto"/>
      </w:divBdr>
    </w:div>
    <w:div w:id="21024870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_rels/footnotes.xml.rels><?xml version="1.0" encoding="UTF-8" standalone="yes"?>
<Relationships xmlns="http://schemas.openxmlformats.org/package/2006/relationships"><Relationship Id="rId3" Type="http://schemas.openxmlformats.org/officeDocument/2006/relationships/hyperlink" Target="https://www.corteconstitucional.gov.co/secretaria/archivo.php?id=103412" TargetMode="External"/><Relationship Id="rId2" Type="http://schemas.openxmlformats.org/officeDocument/2006/relationships/hyperlink" Target="https://www.corteconstitucional.gov.co/secretaria/archivo.php?id=102535" TargetMode="External"/><Relationship Id="rId1" Type="http://schemas.openxmlformats.org/officeDocument/2006/relationships/hyperlink" Target="https://www.corteconstitucional.gov.co/secretaria/archivo.php?id=99982" TargetMode="External"/><Relationship Id="rId6" Type="http://schemas.openxmlformats.org/officeDocument/2006/relationships/hyperlink" Target="https://colombiacompra.gov.co/wp-content/uploads/2024/08/cce_guia_obra_publica.pdf" TargetMode="External"/><Relationship Id="rId5" Type="http://schemas.openxmlformats.org/officeDocument/2006/relationships/hyperlink" Target="https://www.corteconstitucional.gov.co/secretaria/archivo.php?id=96726" TargetMode="External"/><Relationship Id="rId4" Type="http://schemas.openxmlformats.org/officeDocument/2006/relationships/hyperlink" Target="https://www.corteconstitucional.gov.co/secretaria/archivo.php?id=100606"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B8E3CB8C482C5478F36CD2F1B32A5D3" ma:contentTypeVersion="6" ma:contentTypeDescription="Crear nuevo documento." ma:contentTypeScope="" ma:versionID="80763779145b82e1047a1616a6c130ae">
  <xsd:schema xmlns:xsd="http://www.w3.org/2001/XMLSchema" xmlns:xs="http://www.w3.org/2001/XMLSchema" xmlns:p="http://schemas.microsoft.com/office/2006/metadata/properties" xmlns:ns3="ca80c02c-f87b-44eb-a1b1-699b20277d62" targetNamespace="http://schemas.microsoft.com/office/2006/metadata/properties" ma:root="true" ma:fieldsID="fd16cda8397a06f165f923fc3b67b0e9" ns3:_="">
    <xsd:import namespace="ca80c02c-f87b-44eb-a1b1-699b20277d62"/>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ObjectDetectorVersions"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a80c02c-f87b-44eb-a1b1-699b20277d62"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_activity" ma:index="13"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ca80c02c-f87b-44eb-a1b1-699b20277d62" xsi:nil="true"/>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D08D35C-29AA-4AFD-8602-CE83A1D6626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a80c02c-f87b-44eb-a1b1-699b20277d6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B53EBEDC-BD0D-4BEB-A1ED-E947E347B8EA}">
  <ds:schemaRefs>
    <ds:schemaRef ds:uri="http://schemas.microsoft.com/sharepoint/v3/contenttype/forms"/>
  </ds:schemaRefs>
</ds:datastoreItem>
</file>

<file path=customXml/itemProps3.xml><?xml version="1.0" encoding="utf-8"?>
<ds:datastoreItem xmlns:ds="http://schemas.openxmlformats.org/officeDocument/2006/customXml" ds:itemID="{124EF019-E680-4E82-88C0-C3266F290D83}">
  <ds:schemaRefs>
    <ds:schemaRef ds:uri="http://schemas.microsoft.com/office/2006/metadata/properties"/>
    <ds:schemaRef ds:uri="http://schemas.microsoft.com/office/infopath/2007/PartnerControls"/>
    <ds:schemaRef ds:uri="ca80c02c-f87b-44eb-a1b1-699b20277d62"/>
  </ds:schemaRefs>
</ds:datastoreItem>
</file>

<file path=customXml/itemProps4.xml><?xml version="1.0" encoding="utf-8"?>
<ds:datastoreItem xmlns:ds="http://schemas.openxmlformats.org/officeDocument/2006/customXml" ds:itemID="{99B5B09D-5908-44A4-82FA-3EC3C3B8E6B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12860</Words>
  <Characters>70736</Characters>
  <Application>Microsoft Office Word</Application>
  <DocSecurity>0</DocSecurity>
  <Lines>589</Lines>
  <Paragraphs>166</Paragraphs>
  <ScaleCrop>false</ScaleCrop>
  <HeadingPairs>
    <vt:vector size="4" baseType="variant">
      <vt:variant>
        <vt:lpstr>Titel</vt:lpstr>
      </vt:variant>
      <vt:variant>
        <vt:i4>1</vt:i4>
      </vt:variant>
      <vt:variant>
        <vt:lpstr>Título</vt:lpstr>
      </vt:variant>
      <vt:variant>
        <vt:i4>1</vt:i4>
      </vt:variant>
    </vt:vector>
  </HeadingPairs>
  <TitlesOfParts>
    <vt:vector size="2" baseType="lpstr">
      <vt:lpstr/>
      <vt:lpstr/>
    </vt:vector>
  </TitlesOfParts>
  <Company/>
  <LinksUpToDate>false</LinksUpToDate>
  <CharactersWithSpaces>83430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 Casa</dc:creator>
  <cp:keywords/>
  <dc:description/>
  <cp:lastModifiedBy>Diego Fernando López Admin</cp:lastModifiedBy>
  <cp:revision>2</cp:revision>
  <dcterms:created xsi:type="dcterms:W3CDTF">2025-12-19T13:27:00Z</dcterms:created>
  <dcterms:modified xsi:type="dcterms:W3CDTF">2025-12-19T13:27:00Z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0x0101001B8E3CB8C482C5478F36CD2F1B32A5D3</vt:lpwstr>
  </property>
</Properties>
</file>