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A8E2A9A" w14:textId="2A78B1C4" w:rsidR="00CF0EB8" w:rsidRPr="000B5A93" w:rsidRDefault="00CF0EB8" w:rsidP="00E67C82">
      <w:pPr>
        <w:widowControl w:val="0"/>
        <w:spacing w:after="0" w:line="240" w:lineRule="auto"/>
        <w:ind w:right="51"/>
        <w:jc w:val="center"/>
        <w:outlineLvl w:val="0"/>
        <w:rPr>
          <w:rFonts w:ascii="Times New Roman" w:hAnsi="Times New Roman" w:cs="Times New Roman"/>
          <w:b/>
          <w:sz w:val="28"/>
          <w:szCs w:val="28"/>
          <w:lang w:val="es-ES_tradnl"/>
        </w:rPr>
      </w:pPr>
      <w:r w:rsidRPr="000B5A93">
        <w:rPr>
          <w:rFonts w:ascii="Times New Roman" w:hAnsi="Times New Roman" w:cs="Times New Roman"/>
          <w:b/>
          <w:sz w:val="28"/>
          <w:szCs w:val="28"/>
          <w:lang w:val="es-ES_tradnl"/>
        </w:rPr>
        <w:t>REPÚBLICA DE COLOMBIA</w:t>
      </w:r>
    </w:p>
    <w:p w14:paraId="1B0548AA" w14:textId="2A6BC4DE" w:rsidR="00CF0EB8" w:rsidRPr="000B5A93" w:rsidRDefault="00E67C82" w:rsidP="00E67C82">
      <w:pPr>
        <w:spacing w:after="0" w:line="240" w:lineRule="auto"/>
        <w:ind w:right="51"/>
        <w:jc w:val="center"/>
        <w:rPr>
          <w:rFonts w:ascii="Times New Roman" w:hAnsi="Times New Roman" w:cs="Times New Roman"/>
          <w:noProof/>
          <w:sz w:val="28"/>
          <w:szCs w:val="28"/>
          <w:lang w:val="es-ES_tradnl" w:eastAsia="es-ES_tradnl"/>
        </w:rPr>
      </w:pPr>
      <w:r>
        <w:rPr>
          <w:rFonts w:ascii="Times New Roman" w:hAnsi="Times New Roman" w:cs="Times New Roman"/>
          <w:noProof/>
          <w:sz w:val="28"/>
          <w:szCs w:val="28"/>
          <w:lang w:val="es-ES_tradnl" w:eastAsia="es-ES_tradnl"/>
        </w:rPr>
        <w:drawing>
          <wp:inline distT="0" distB="0" distL="0" distR="0" wp14:anchorId="3053A56F" wp14:editId="697436EB">
            <wp:extent cx="792480" cy="792480"/>
            <wp:effectExtent l="0" t="0" r="7620" b="7620"/>
            <wp:docPr id="311064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pic:spPr>
                </pic:pic>
              </a:graphicData>
            </a:graphic>
          </wp:inline>
        </w:drawing>
      </w:r>
    </w:p>
    <w:p w14:paraId="34C158C2" w14:textId="074738EC" w:rsidR="00CF0EB8" w:rsidRPr="000B5A93" w:rsidRDefault="00CF0EB8" w:rsidP="00E67C82">
      <w:pPr>
        <w:widowControl w:val="0"/>
        <w:spacing w:after="0" w:line="240" w:lineRule="auto"/>
        <w:ind w:right="51"/>
        <w:jc w:val="center"/>
        <w:rPr>
          <w:rFonts w:ascii="Times New Roman" w:hAnsi="Times New Roman" w:cs="Times New Roman"/>
          <w:b/>
          <w:sz w:val="28"/>
          <w:szCs w:val="28"/>
          <w:lang w:val="es-ES_tradnl"/>
        </w:rPr>
      </w:pPr>
      <w:r w:rsidRPr="000B5A93">
        <w:rPr>
          <w:rFonts w:ascii="Times New Roman" w:hAnsi="Times New Roman" w:cs="Times New Roman"/>
          <w:b/>
          <w:sz w:val="28"/>
          <w:szCs w:val="28"/>
          <w:lang w:val="es-ES_tradnl"/>
        </w:rPr>
        <w:t>CORTE CONSTITUCIONAL</w:t>
      </w:r>
    </w:p>
    <w:p w14:paraId="525F6730" w14:textId="27C0A8E7" w:rsidR="00F62128" w:rsidRPr="000B5A93" w:rsidRDefault="00F62128" w:rsidP="00E67C82">
      <w:pPr>
        <w:widowControl w:val="0"/>
        <w:spacing w:after="0" w:line="240" w:lineRule="auto"/>
        <w:ind w:right="51"/>
        <w:jc w:val="center"/>
        <w:rPr>
          <w:rFonts w:ascii="Times New Roman" w:hAnsi="Times New Roman" w:cs="Times New Roman"/>
          <w:b/>
          <w:sz w:val="28"/>
          <w:szCs w:val="28"/>
          <w:lang w:val="es-ES_tradnl"/>
        </w:rPr>
      </w:pPr>
      <w:r w:rsidRPr="000B5A93">
        <w:rPr>
          <w:rFonts w:ascii="Times New Roman" w:hAnsi="Times New Roman" w:cs="Times New Roman"/>
          <w:b/>
          <w:sz w:val="28"/>
          <w:szCs w:val="28"/>
          <w:lang w:val="es-ES_tradnl"/>
        </w:rPr>
        <w:t>Sala Novena de Revisión</w:t>
      </w:r>
    </w:p>
    <w:p w14:paraId="7876CA63" w14:textId="77777777" w:rsidR="00CF0EB8" w:rsidRPr="000B5A93" w:rsidRDefault="00CF0EB8" w:rsidP="00D005B0">
      <w:pPr>
        <w:tabs>
          <w:tab w:val="left" w:pos="708"/>
          <w:tab w:val="center" w:pos="4252"/>
          <w:tab w:val="right" w:pos="8504"/>
        </w:tabs>
        <w:spacing w:after="0" w:line="240" w:lineRule="auto"/>
        <w:rPr>
          <w:rFonts w:ascii="Times New Roman" w:hAnsi="Times New Roman" w:cs="Times New Roman"/>
          <w:b/>
          <w:sz w:val="28"/>
          <w:szCs w:val="28"/>
          <w:lang w:val="es-ES_tradnl"/>
        </w:rPr>
      </w:pPr>
    </w:p>
    <w:p w14:paraId="068DA5C1" w14:textId="7B7D6745" w:rsidR="00385E47" w:rsidRPr="000B5A93" w:rsidRDefault="00385E47" w:rsidP="00385E47">
      <w:pPr>
        <w:keepNext/>
        <w:spacing w:after="0" w:line="240" w:lineRule="auto"/>
        <w:jc w:val="center"/>
        <w:outlineLvl w:val="2"/>
        <w:rPr>
          <w:rFonts w:ascii="Times New Roman" w:hAnsi="Times New Roman" w:cs="Times New Roman"/>
          <w:b/>
          <w:bCs/>
          <w:sz w:val="28"/>
          <w:szCs w:val="28"/>
          <w:lang w:val="es-ES_tradnl"/>
        </w:rPr>
      </w:pPr>
      <w:r w:rsidRPr="000B5A93">
        <w:rPr>
          <w:rFonts w:ascii="Times New Roman" w:hAnsi="Times New Roman" w:cs="Times New Roman"/>
          <w:b/>
          <w:bCs/>
          <w:sz w:val="28"/>
          <w:szCs w:val="28"/>
          <w:lang w:val="es-ES_tradnl"/>
        </w:rPr>
        <w:t>SENTENCIA T-</w:t>
      </w:r>
      <w:r w:rsidR="00575341">
        <w:rPr>
          <w:rFonts w:ascii="Times New Roman" w:hAnsi="Times New Roman" w:cs="Times New Roman"/>
          <w:b/>
          <w:bCs/>
          <w:sz w:val="28"/>
          <w:szCs w:val="28"/>
          <w:lang w:val="es-ES_tradnl"/>
        </w:rPr>
        <w:t>496</w:t>
      </w:r>
      <w:r w:rsidRPr="000B5A93">
        <w:rPr>
          <w:rFonts w:ascii="Times New Roman" w:hAnsi="Times New Roman" w:cs="Times New Roman"/>
          <w:b/>
          <w:bCs/>
          <w:sz w:val="28"/>
          <w:szCs w:val="28"/>
          <w:lang w:val="es-ES_tradnl"/>
        </w:rPr>
        <w:t xml:space="preserve"> de 2025</w:t>
      </w:r>
    </w:p>
    <w:p w14:paraId="14017F4E" w14:textId="77777777" w:rsidR="0061593D" w:rsidRPr="000B5A93" w:rsidRDefault="0061593D" w:rsidP="00D005B0">
      <w:pPr>
        <w:keepNext/>
        <w:spacing w:after="0" w:line="240" w:lineRule="auto"/>
        <w:jc w:val="center"/>
        <w:outlineLvl w:val="2"/>
        <w:rPr>
          <w:rFonts w:ascii="Times New Roman" w:hAnsi="Times New Roman" w:cs="Times New Roman"/>
          <w:b/>
          <w:bCs/>
          <w:sz w:val="28"/>
          <w:szCs w:val="28"/>
          <w:lang w:val="es-ES_tradnl"/>
        </w:rPr>
      </w:pPr>
    </w:p>
    <w:p w14:paraId="7C407E10" w14:textId="55A8B69F" w:rsidR="002D0819" w:rsidRPr="000B5A93" w:rsidRDefault="00395A34" w:rsidP="00307420">
      <w:pPr>
        <w:spacing w:after="0" w:line="240" w:lineRule="auto"/>
        <w:ind w:left="2835"/>
        <w:jc w:val="both"/>
        <w:rPr>
          <w:rFonts w:ascii="Times New Roman" w:hAnsi="Times New Roman" w:cs="Times New Roman"/>
          <w:sz w:val="28"/>
          <w:szCs w:val="28"/>
          <w:lang w:val="es-ES_tradnl"/>
        </w:rPr>
      </w:pPr>
      <w:r w:rsidRPr="000B5A93">
        <w:rPr>
          <w:rFonts w:ascii="Times New Roman" w:hAnsi="Times New Roman" w:cs="Times New Roman"/>
          <w:b/>
          <w:sz w:val="28"/>
          <w:szCs w:val="28"/>
          <w:lang w:val="es-ES_tradnl"/>
        </w:rPr>
        <w:t>Referencia:</w:t>
      </w:r>
      <w:r w:rsidRPr="000B5A93">
        <w:rPr>
          <w:rFonts w:ascii="Times New Roman" w:hAnsi="Times New Roman" w:cs="Times New Roman"/>
          <w:sz w:val="28"/>
          <w:szCs w:val="28"/>
          <w:lang w:val="es-ES_tradnl"/>
        </w:rPr>
        <w:t xml:space="preserve"> </w:t>
      </w:r>
      <w:r w:rsidR="008E3349">
        <w:rPr>
          <w:rFonts w:ascii="Times New Roman" w:hAnsi="Times New Roman" w:cs="Times New Roman"/>
          <w:sz w:val="28"/>
          <w:szCs w:val="28"/>
          <w:lang w:val="es-ES_tradnl"/>
        </w:rPr>
        <w:t>e</w:t>
      </w:r>
      <w:r w:rsidR="002D0819" w:rsidRPr="000B5A93">
        <w:rPr>
          <w:rFonts w:ascii="Times New Roman" w:hAnsi="Times New Roman" w:cs="Times New Roman"/>
          <w:sz w:val="28"/>
          <w:szCs w:val="28"/>
          <w:lang w:val="es-ES_tradnl"/>
        </w:rPr>
        <w:t xml:space="preserve">xpediente </w:t>
      </w:r>
      <w:r w:rsidR="00A433C3">
        <w:rPr>
          <w:rFonts w:ascii="Times New Roman" w:hAnsi="Times New Roman" w:cs="Times New Roman"/>
          <w:sz w:val="28"/>
          <w:szCs w:val="28"/>
        </w:rPr>
        <w:t>T-11.070.795</w:t>
      </w:r>
    </w:p>
    <w:p w14:paraId="51312E1D" w14:textId="77777777" w:rsidR="002D0819" w:rsidRPr="000B5A93" w:rsidRDefault="002D0819" w:rsidP="00307420">
      <w:pPr>
        <w:spacing w:after="0" w:line="240" w:lineRule="auto"/>
        <w:ind w:left="2835"/>
        <w:rPr>
          <w:rFonts w:ascii="Times New Roman" w:hAnsi="Times New Roman" w:cs="Times New Roman"/>
          <w:sz w:val="28"/>
          <w:szCs w:val="28"/>
          <w:lang w:val="es-ES_tradnl"/>
        </w:rPr>
      </w:pPr>
    </w:p>
    <w:p w14:paraId="66C2E394" w14:textId="25AF96BC" w:rsidR="002D0819" w:rsidRPr="000B5A93" w:rsidRDefault="00700093" w:rsidP="00307420">
      <w:pPr>
        <w:spacing w:after="0" w:line="240" w:lineRule="auto"/>
        <w:ind w:left="2835"/>
        <w:jc w:val="both"/>
        <w:rPr>
          <w:rFonts w:ascii="Times New Roman" w:hAnsi="Times New Roman" w:cs="Times New Roman"/>
          <w:sz w:val="28"/>
          <w:szCs w:val="28"/>
          <w:lang w:val="es-ES_tradnl"/>
        </w:rPr>
      </w:pPr>
      <w:r w:rsidRPr="000B5A93">
        <w:rPr>
          <w:rFonts w:ascii="Times New Roman" w:hAnsi="Times New Roman" w:cs="Times New Roman"/>
          <w:b/>
          <w:bCs/>
          <w:sz w:val="28"/>
          <w:szCs w:val="28"/>
          <w:lang w:val="es-ES_tradnl"/>
        </w:rPr>
        <w:t>Asunto:</w:t>
      </w:r>
      <w:r w:rsidRPr="000B5A93">
        <w:rPr>
          <w:rFonts w:ascii="Times New Roman" w:hAnsi="Times New Roman" w:cs="Times New Roman"/>
          <w:sz w:val="28"/>
          <w:szCs w:val="28"/>
          <w:lang w:val="es-ES_tradnl"/>
        </w:rPr>
        <w:t xml:space="preserve"> </w:t>
      </w:r>
      <w:r w:rsidR="000E13B5">
        <w:rPr>
          <w:rFonts w:ascii="Times New Roman" w:hAnsi="Times New Roman" w:cs="Times New Roman"/>
          <w:sz w:val="28"/>
          <w:szCs w:val="28"/>
          <w:lang w:val="es-ES_tradnl"/>
        </w:rPr>
        <w:t>a</w:t>
      </w:r>
      <w:r w:rsidR="00552F20" w:rsidRPr="000B5A93">
        <w:rPr>
          <w:rFonts w:ascii="Times New Roman" w:hAnsi="Times New Roman" w:cs="Times New Roman"/>
          <w:sz w:val="28"/>
          <w:szCs w:val="28"/>
          <w:lang w:val="es-ES_tradnl"/>
        </w:rPr>
        <w:t>cción de tutela presentada</w:t>
      </w:r>
      <w:r w:rsidR="00BC7EF3">
        <w:rPr>
          <w:rFonts w:ascii="Times New Roman" w:hAnsi="Times New Roman" w:cs="Times New Roman"/>
          <w:sz w:val="28"/>
          <w:szCs w:val="28"/>
          <w:lang w:val="es-ES_tradnl"/>
        </w:rPr>
        <w:t xml:space="preserve"> por</w:t>
      </w:r>
      <w:r w:rsidR="00552F20" w:rsidRPr="000B5A93">
        <w:rPr>
          <w:rFonts w:ascii="Times New Roman" w:hAnsi="Times New Roman" w:cs="Times New Roman"/>
          <w:sz w:val="28"/>
          <w:szCs w:val="28"/>
          <w:lang w:val="es-ES_tradnl"/>
        </w:rPr>
        <w:t xml:space="preserve"> </w:t>
      </w:r>
      <w:r w:rsidR="00575341">
        <w:rPr>
          <w:rFonts w:ascii="Times New Roman" w:hAnsi="Times New Roman" w:cs="Times New Roman"/>
          <w:i/>
          <w:iCs/>
          <w:sz w:val="28"/>
          <w:szCs w:val="28"/>
          <w:lang w:val="es-ES_tradnl"/>
        </w:rPr>
        <w:t>Natalia</w:t>
      </w:r>
      <w:r w:rsidR="00DA0D46">
        <w:rPr>
          <w:rFonts w:ascii="Times New Roman" w:hAnsi="Times New Roman" w:cs="Times New Roman"/>
          <w:sz w:val="28"/>
          <w:szCs w:val="28"/>
          <w:lang w:val="es-ES_tradnl"/>
        </w:rPr>
        <w:t xml:space="preserve"> en contra del Ministerio de Educación Nacional</w:t>
      </w:r>
      <w:r w:rsidR="00EE4603">
        <w:rPr>
          <w:rFonts w:ascii="Times New Roman" w:hAnsi="Times New Roman" w:cs="Times New Roman"/>
          <w:sz w:val="28"/>
          <w:szCs w:val="28"/>
          <w:lang w:val="es-ES_tradnl"/>
        </w:rPr>
        <w:t>.</w:t>
      </w:r>
    </w:p>
    <w:p w14:paraId="15240DDC" w14:textId="77777777" w:rsidR="009430B4" w:rsidRPr="000B5A93" w:rsidRDefault="009430B4" w:rsidP="00307420">
      <w:pPr>
        <w:spacing w:after="0" w:line="240" w:lineRule="auto"/>
        <w:ind w:left="2835"/>
        <w:jc w:val="both"/>
        <w:rPr>
          <w:rFonts w:ascii="Times New Roman" w:hAnsi="Times New Roman" w:cs="Times New Roman"/>
          <w:sz w:val="28"/>
          <w:szCs w:val="28"/>
          <w:lang w:val="es-ES_tradnl"/>
        </w:rPr>
      </w:pPr>
    </w:p>
    <w:p w14:paraId="2EBF8EEA" w14:textId="324A2226" w:rsidR="009430B4" w:rsidRPr="00635EA8" w:rsidRDefault="009430B4" w:rsidP="00307420">
      <w:pPr>
        <w:spacing w:after="0" w:line="240" w:lineRule="auto"/>
        <w:ind w:left="2835"/>
        <w:jc w:val="both"/>
        <w:rPr>
          <w:rFonts w:ascii="Times New Roman" w:hAnsi="Times New Roman" w:cs="Times New Roman"/>
          <w:sz w:val="28"/>
          <w:szCs w:val="28"/>
          <w:lang w:val="es-ES_tradnl"/>
        </w:rPr>
      </w:pPr>
      <w:r w:rsidRPr="00635EA8">
        <w:rPr>
          <w:rFonts w:ascii="Times New Roman" w:hAnsi="Times New Roman" w:cs="Times New Roman"/>
          <w:b/>
          <w:bCs/>
          <w:sz w:val="28"/>
          <w:szCs w:val="28"/>
          <w:lang w:val="es-ES_tradnl"/>
        </w:rPr>
        <w:t xml:space="preserve">Tema: </w:t>
      </w:r>
      <w:r w:rsidR="00DA0D46" w:rsidRPr="00635EA8">
        <w:rPr>
          <w:rFonts w:ascii="Times New Roman" w:hAnsi="Times New Roman" w:cs="Times New Roman"/>
          <w:sz w:val="28"/>
          <w:szCs w:val="28"/>
          <w:lang w:val="es-ES_tradnl"/>
        </w:rPr>
        <w:t xml:space="preserve">derecho a </w:t>
      </w:r>
      <w:r w:rsidR="00B906E3" w:rsidRPr="00635EA8">
        <w:rPr>
          <w:rFonts w:ascii="Times New Roman" w:hAnsi="Times New Roman" w:cs="Times New Roman"/>
          <w:sz w:val="28"/>
          <w:szCs w:val="28"/>
        </w:rPr>
        <w:t>la educación</w:t>
      </w:r>
      <w:r w:rsidR="00635EA8" w:rsidRPr="00635EA8">
        <w:rPr>
          <w:rFonts w:ascii="Times New Roman" w:hAnsi="Times New Roman" w:cs="Times New Roman"/>
          <w:sz w:val="28"/>
          <w:szCs w:val="28"/>
        </w:rPr>
        <w:t xml:space="preserve"> y su relación con el derecho a la</w:t>
      </w:r>
      <w:r w:rsidR="00B906E3" w:rsidRPr="00635EA8">
        <w:rPr>
          <w:rFonts w:ascii="Times New Roman" w:hAnsi="Times New Roman" w:cs="Times New Roman"/>
          <w:sz w:val="28"/>
          <w:szCs w:val="28"/>
        </w:rPr>
        <w:t xml:space="preserve"> libertad de escoger profesión u oficio</w:t>
      </w:r>
      <w:r w:rsidR="00635EA8" w:rsidRPr="00635EA8">
        <w:rPr>
          <w:rFonts w:ascii="Times New Roman" w:hAnsi="Times New Roman" w:cs="Times New Roman"/>
          <w:sz w:val="28"/>
          <w:szCs w:val="28"/>
        </w:rPr>
        <w:t xml:space="preserve"> </w:t>
      </w:r>
      <w:r w:rsidR="00DA0D46" w:rsidRPr="00635EA8">
        <w:rPr>
          <w:rFonts w:ascii="Times New Roman" w:hAnsi="Times New Roman" w:cs="Times New Roman"/>
          <w:sz w:val="28"/>
          <w:szCs w:val="28"/>
          <w:lang w:val="es-ES_tradnl"/>
        </w:rPr>
        <w:t>en el marco de</w:t>
      </w:r>
      <w:r w:rsidR="00BC7EF3" w:rsidRPr="00635EA8">
        <w:rPr>
          <w:rFonts w:ascii="Times New Roman" w:hAnsi="Times New Roman" w:cs="Times New Roman"/>
          <w:sz w:val="28"/>
          <w:szCs w:val="28"/>
          <w:lang w:val="es-ES_tradnl"/>
        </w:rPr>
        <w:t>l</w:t>
      </w:r>
      <w:r w:rsidR="00DA0D46" w:rsidRPr="00635EA8">
        <w:rPr>
          <w:rFonts w:ascii="Times New Roman" w:hAnsi="Times New Roman" w:cs="Times New Roman"/>
          <w:sz w:val="28"/>
          <w:szCs w:val="28"/>
          <w:lang w:val="es-ES_tradnl"/>
        </w:rPr>
        <w:t xml:space="preserve"> trámite de convalidación de título de bachiller</w:t>
      </w:r>
      <w:r w:rsidR="008E3349" w:rsidRPr="00635EA8">
        <w:rPr>
          <w:rFonts w:ascii="Times New Roman" w:hAnsi="Times New Roman" w:cs="Times New Roman"/>
          <w:sz w:val="28"/>
          <w:szCs w:val="28"/>
          <w:lang w:val="es-ES_tradnl"/>
        </w:rPr>
        <w:t xml:space="preserve"> de una mujer migrante</w:t>
      </w:r>
      <w:r w:rsidR="00EE4603">
        <w:rPr>
          <w:rFonts w:ascii="Times New Roman" w:hAnsi="Times New Roman" w:cs="Times New Roman"/>
          <w:sz w:val="28"/>
          <w:szCs w:val="28"/>
          <w:lang w:val="es-ES_tradnl"/>
        </w:rPr>
        <w:t>.</w:t>
      </w:r>
    </w:p>
    <w:p w14:paraId="72383F44" w14:textId="119E2D67" w:rsidR="00395A34" w:rsidRPr="000B5A93" w:rsidRDefault="00395A34" w:rsidP="00307420">
      <w:pPr>
        <w:spacing w:after="0" w:line="240" w:lineRule="auto"/>
        <w:ind w:left="2835"/>
        <w:jc w:val="both"/>
        <w:rPr>
          <w:rFonts w:ascii="Times New Roman" w:hAnsi="Times New Roman" w:cs="Times New Roman"/>
          <w:sz w:val="28"/>
          <w:szCs w:val="28"/>
          <w:lang w:val="es-ES_tradnl"/>
        </w:rPr>
      </w:pPr>
    </w:p>
    <w:p w14:paraId="72DFFA81" w14:textId="683555F2" w:rsidR="00395A34" w:rsidRPr="000B5A93" w:rsidRDefault="00395A34" w:rsidP="00307420">
      <w:pPr>
        <w:spacing w:after="0" w:line="240" w:lineRule="auto"/>
        <w:ind w:left="2835"/>
        <w:rPr>
          <w:rFonts w:ascii="Times New Roman" w:hAnsi="Times New Roman" w:cs="Times New Roman"/>
          <w:sz w:val="28"/>
          <w:szCs w:val="28"/>
          <w:lang w:val="es-ES_tradnl"/>
        </w:rPr>
      </w:pPr>
      <w:r w:rsidRPr="000B5A93">
        <w:rPr>
          <w:rFonts w:ascii="Times New Roman" w:hAnsi="Times New Roman" w:cs="Times New Roman"/>
          <w:b/>
          <w:sz w:val="28"/>
          <w:szCs w:val="28"/>
          <w:lang w:val="es-ES_tradnl"/>
        </w:rPr>
        <w:t xml:space="preserve">Magistrado </w:t>
      </w:r>
      <w:r w:rsidR="00385E47" w:rsidRPr="000B5A93">
        <w:rPr>
          <w:rFonts w:ascii="Times New Roman" w:hAnsi="Times New Roman" w:cs="Times New Roman"/>
          <w:b/>
          <w:sz w:val="28"/>
          <w:szCs w:val="28"/>
          <w:lang w:val="es-ES_tradnl"/>
        </w:rPr>
        <w:t>ponente</w:t>
      </w:r>
      <w:r w:rsidRPr="000B5A93">
        <w:rPr>
          <w:rFonts w:ascii="Times New Roman" w:hAnsi="Times New Roman" w:cs="Times New Roman"/>
          <w:sz w:val="28"/>
          <w:szCs w:val="28"/>
          <w:lang w:val="es-ES_tradnl"/>
        </w:rPr>
        <w:t>:</w:t>
      </w:r>
    </w:p>
    <w:p w14:paraId="159A08CC" w14:textId="1A632A2C" w:rsidR="00395A34" w:rsidRPr="000B5A93" w:rsidRDefault="00A433C3" w:rsidP="00307420">
      <w:pPr>
        <w:spacing w:after="0" w:line="240" w:lineRule="auto"/>
        <w:ind w:left="2835"/>
        <w:rPr>
          <w:rFonts w:ascii="Times New Roman" w:hAnsi="Times New Roman" w:cs="Times New Roman"/>
          <w:sz w:val="28"/>
          <w:szCs w:val="28"/>
          <w:lang w:val="es-ES_tradnl"/>
        </w:rPr>
      </w:pPr>
      <w:r>
        <w:rPr>
          <w:rFonts w:ascii="Times New Roman" w:hAnsi="Times New Roman" w:cs="Times New Roman"/>
          <w:sz w:val="28"/>
          <w:szCs w:val="28"/>
          <w:lang w:val="es-ES_tradnl"/>
        </w:rPr>
        <w:t>Carlos Camargo Assis</w:t>
      </w:r>
    </w:p>
    <w:p w14:paraId="00444080" w14:textId="77777777" w:rsidR="00544FCF" w:rsidRPr="000B5A93" w:rsidRDefault="00544FCF" w:rsidP="00D005B0">
      <w:pPr>
        <w:spacing w:after="0" w:line="240" w:lineRule="auto"/>
        <w:rPr>
          <w:rFonts w:ascii="Times New Roman" w:hAnsi="Times New Roman" w:cs="Times New Roman"/>
          <w:sz w:val="28"/>
          <w:szCs w:val="28"/>
          <w:lang w:val="es-ES_tradnl"/>
        </w:rPr>
      </w:pPr>
    </w:p>
    <w:p w14:paraId="0E478A45" w14:textId="4D0B0093" w:rsidR="00395A34" w:rsidRPr="000B5A93" w:rsidRDefault="00395A34" w:rsidP="00D005B0">
      <w:pPr>
        <w:spacing w:after="0" w:line="240" w:lineRule="auto"/>
        <w:rPr>
          <w:rFonts w:ascii="Times New Roman" w:hAnsi="Times New Roman" w:cs="Times New Roman"/>
          <w:sz w:val="28"/>
          <w:szCs w:val="28"/>
          <w:lang w:val="es-ES_tradnl"/>
        </w:rPr>
      </w:pPr>
      <w:r w:rsidRPr="000B5A93">
        <w:rPr>
          <w:rFonts w:ascii="Times New Roman" w:hAnsi="Times New Roman" w:cs="Times New Roman"/>
          <w:sz w:val="28"/>
          <w:szCs w:val="28"/>
          <w:lang w:val="es-ES_tradnl"/>
        </w:rPr>
        <w:t>Bogotá</w:t>
      </w:r>
      <w:r w:rsidR="00BB6527" w:rsidRPr="000B5A93">
        <w:rPr>
          <w:rFonts w:ascii="Times New Roman" w:hAnsi="Times New Roman" w:cs="Times New Roman"/>
          <w:sz w:val="28"/>
          <w:szCs w:val="28"/>
          <w:lang w:val="es-ES_tradnl"/>
        </w:rPr>
        <w:t>,</w:t>
      </w:r>
      <w:r w:rsidRPr="000B5A93">
        <w:rPr>
          <w:rFonts w:ascii="Times New Roman" w:hAnsi="Times New Roman" w:cs="Times New Roman"/>
          <w:sz w:val="28"/>
          <w:szCs w:val="28"/>
          <w:lang w:val="es-ES_tradnl"/>
        </w:rPr>
        <w:t xml:space="preserve"> D.C.</w:t>
      </w:r>
      <w:r w:rsidR="00FB359E" w:rsidRPr="000B5A93">
        <w:rPr>
          <w:rFonts w:ascii="Times New Roman" w:hAnsi="Times New Roman" w:cs="Times New Roman"/>
          <w:sz w:val="28"/>
          <w:szCs w:val="28"/>
          <w:lang w:val="es-ES_tradnl"/>
        </w:rPr>
        <w:t>,</w:t>
      </w:r>
      <w:r w:rsidR="009E7B53" w:rsidRPr="000B5A93">
        <w:rPr>
          <w:rFonts w:ascii="Times New Roman" w:hAnsi="Times New Roman" w:cs="Times New Roman"/>
          <w:sz w:val="28"/>
          <w:szCs w:val="28"/>
          <w:lang w:val="es-ES_tradnl"/>
        </w:rPr>
        <w:t xml:space="preserve"> </w:t>
      </w:r>
      <w:r w:rsidR="00575341">
        <w:rPr>
          <w:rFonts w:ascii="Times New Roman" w:hAnsi="Times New Roman" w:cs="Times New Roman"/>
          <w:sz w:val="28"/>
          <w:szCs w:val="28"/>
          <w:lang w:val="es-ES_tradnl"/>
        </w:rPr>
        <w:t>diez</w:t>
      </w:r>
      <w:r w:rsidR="00ED2E3A" w:rsidRPr="000B5A93">
        <w:rPr>
          <w:rFonts w:ascii="Times New Roman" w:hAnsi="Times New Roman" w:cs="Times New Roman"/>
          <w:sz w:val="28"/>
          <w:szCs w:val="28"/>
          <w:lang w:val="es-ES_tradnl"/>
        </w:rPr>
        <w:t xml:space="preserve"> </w:t>
      </w:r>
      <w:r w:rsidR="00C36F67" w:rsidRPr="000B5A93">
        <w:rPr>
          <w:rFonts w:ascii="Times New Roman" w:hAnsi="Times New Roman" w:cs="Times New Roman"/>
          <w:sz w:val="28"/>
          <w:szCs w:val="28"/>
          <w:lang w:val="es-ES_tradnl"/>
        </w:rPr>
        <w:t>(</w:t>
      </w:r>
      <w:r w:rsidR="00575341">
        <w:rPr>
          <w:rFonts w:ascii="Times New Roman" w:hAnsi="Times New Roman" w:cs="Times New Roman"/>
          <w:sz w:val="28"/>
          <w:szCs w:val="28"/>
          <w:lang w:val="es-ES_tradnl"/>
        </w:rPr>
        <w:t>10</w:t>
      </w:r>
      <w:r w:rsidR="00CF0EB8" w:rsidRPr="000B5A93">
        <w:rPr>
          <w:rFonts w:ascii="Times New Roman" w:hAnsi="Times New Roman" w:cs="Times New Roman"/>
          <w:sz w:val="28"/>
          <w:szCs w:val="28"/>
          <w:lang w:val="es-ES_tradnl"/>
        </w:rPr>
        <w:t>) de</w:t>
      </w:r>
      <w:r w:rsidR="00A433C3">
        <w:rPr>
          <w:rFonts w:ascii="Times New Roman" w:hAnsi="Times New Roman" w:cs="Times New Roman"/>
          <w:sz w:val="28"/>
          <w:szCs w:val="28"/>
          <w:lang w:val="es-ES_tradnl"/>
        </w:rPr>
        <w:t xml:space="preserve"> </w:t>
      </w:r>
      <w:r w:rsidR="00575341">
        <w:rPr>
          <w:rFonts w:ascii="Times New Roman" w:hAnsi="Times New Roman" w:cs="Times New Roman"/>
          <w:sz w:val="28"/>
          <w:szCs w:val="28"/>
          <w:lang w:val="es-ES_tradnl"/>
        </w:rPr>
        <w:t>diciembre</w:t>
      </w:r>
      <w:r w:rsidR="00E5510B" w:rsidRPr="000B5A93">
        <w:rPr>
          <w:rFonts w:ascii="Times New Roman" w:hAnsi="Times New Roman" w:cs="Times New Roman"/>
          <w:sz w:val="28"/>
          <w:szCs w:val="28"/>
          <w:lang w:val="es-ES_tradnl"/>
        </w:rPr>
        <w:t xml:space="preserve"> de dos mil </w:t>
      </w:r>
      <w:r w:rsidR="00B2088A" w:rsidRPr="000B5A93">
        <w:rPr>
          <w:rFonts w:ascii="Times New Roman" w:hAnsi="Times New Roman" w:cs="Times New Roman"/>
          <w:sz w:val="28"/>
          <w:szCs w:val="28"/>
          <w:lang w:val="es-ES_tradnl"/>
        </w:rPr>
        <w:t>veinticinco</w:t>
      </w:r>
      <w:r w:rsidR="00E5510B" w:rsidRPr="000B5A93">
        <w:rPr>
          <w:rFonts w:ascii="Times New Roman" w:hAnsi="Times New Roman" w:cs="Times New Roman"/>
          <w:sz w:val="28"/>
          <w:szCs w:val="28"/>
          <w:lang w:val="es-ES_tradnl"/>
        </w:rPr>
        <w:t xml:space="preserve"> (20</w:t>
      </w:r>
      <w:r w:rsidR="006B51F3" w:rsidRPr="000B5A93">
        <w:rPr>
          <w:rFonts w:ascii="Times New Roman" w:hAnsi="Times New Roman" w:cs="Times New Roman"/>
          <w:sz w:val="28"/>
          <w:szCs w:val="28"/>
          <w:lang w:val="es-ES_tradnl"/>
        </w:rPr>
        <w:t>2</w:t>
      </w:r>
      <w:r w:rsidR="00B2088A" w:rsidRPr="000B5A93">
        <w:rPr>
          <w:rFonts w:ascii="Times New Roman" w:hAnsi="Times New Roman" w:cs="Times New Roman"/>
          <w:sz w:val="28"/>
          <w:szCs w:val="28"/>
          <w:lang w:val="es-ES_tradnl"/>
        </w:rPr>
        <w:t>5</w:t>
      </w:r>
      <w:r w:rsidR="00CF0EB8" w:rsidRPr="000B5A93">
        <w:rPr>
          <w:rFonts w:ascii="Times New Roman" w:hAnsi="Times New Roman" w:cs="Times New Roman"/>
          <w:sz w:val="28"/>
          <w:szCs w:val="28"/>
          <w:lang w:val="es-ES_tradnl"/>
        </w:rPr>
        <w:t xml:space="preserve">). </w:t>
      </w:r>
    </w:p>
    <w:p w14:paraId="69901EE7" w14:textId="77777777" w:rsidR="00026CAD" w:rsidRPr="000B5A93" w:rsidRDefault="00026CAD" w:rsidP="00D005B0">
      <w:pPr>
        <w:spacing w:after="0" w:line="240" w:lineRule="auto"/>
        <w:rPr>
          <w:rFonts w:ascii="Times New Roman" w:hAnsi="Times New Roman" w:cs="Times New Roman"/>
          <w:sz w:val="28"/>
          <w:szCs w:val="28"/>
          <w:lang w:val="es-ES_tradnl"/>
        </w:rPr>
      </w:pPr>
    </w:p>
    <w:p w14:paraId="358FDCE9" w14:textId="40C44315" w:rsidR="00395A34" w:rsidRPr="000B5A93" w:rsidRDefault="00385E47" w:rsidP="00D005B0">
      <w:pPr>
        <w:spacing w:after="0" w:line="240" w:lineRule="auto"/>
        <w:jc w:val="both"/>
        <w:rPr>
          <w:rFonts w:ascii="Times New Roman" w:hAnsi="Times New Roman" w:cs="Times New Roman"/>
          <w:snapToGrid w:val="0"/>
          <w:sz w:val="28"/>
          <w:szCs w:val="28"/>
          <w:lang w:val="es-ES_tradnl"/>
        </w:rPr>
      </w:pPr>
      <w:r w:rsidRPr="000B5A93">
        <w:rPr>
          <w:rFonts w:ascii="Times New Roman" w:hAnsi="Times New Roman" w:cs="Times New Roman"/>
          <w:snapToGrid w:val="0"/>
          <w:sz w:val="28"/>
          <w:szCs w:val="28"/>
        </w:rPr>
        <w:t xml:space="preserve">La Sala Novena de Revisión de tutelas de la Corte Constitucional, integrada por la magistrada Natalia Ángel Cabo y los magistrados Juan Carlos Cortés González y </w:t>
      </w:r>
      <w:r w:rsidR="00A433C3">
        <w:rPr>
          <w:rFonts w:ascii="Times New Roman" w:hAnsi="Times New Roman" w:cs="Times New Roman"/>
          <w:snapToGrid w:val="0"/>
          <w:sz w:val="28"/>
          <w:szCs w:val="28"/>
        </w:rPr>
        <w:t>Carlos Camargo Assis</w:t>
      </w:r>
      <w:r w:rsidRPr="000B5A93">
        <w:rPr>
          <w:rFonts w:ascii="Times New Roman" w:hAnsi="Times New Roman" w:cs="Times New Roman"/>
          <w:snapToGrid w:val="0"/>
          <w:sz w:val="28"/>
          <w:szCs w:val="28"/>
        </w:rPr>
        <w:t>, quien la preside, en ejercicio de sus competencias constitucionales y legales, profiere la siguiente</w:t>
      </w:r>
    </w:p>
    <w:p w14:paraId="29822DEF" w14:textId="77777777" w:rsidR="00385E47" w:rsidRPr="000B5A93" w:rsidRDefault="00385E47" w:rsidP="00D005B0">
      <w:pPr>
        <w:spacing w:after="0" w:line="240" w:lineRule="auto"/>
        <w:jc w:val="both"/>
        <w:rPr>
          <w:rFonts w:ascii="Times New Roman" w:hAnsi="Times New Roman" w:cs="Times New Roman"/>
          <w:snapToGrid w:val="0"/>
          <w:sz w:val="28"/>
          <w:szCs w:val="28"/>
          <w:lang w:val="es-ES_tradnl"/>
        </w:rPr>
      </w:pPr>
    </w:p>
    <w:p w14:paraId="1483B527" w14:textId="004D74F9" w:rsidR="00385E47" w:rsidRPr="000B5A93" w:rsidRDefault="00385E47" w:rsidP="00385E47">
      <w:pPr>
        <w:spacing w:after="0" w:line="240" w:lineRule="auto"/>
        <w:jc w:val="center"/>
        <w:rPr>
          <w:rFonts w:ascii="Times New Roman" w:hAnsi="Times New Roman" w:cs="Times New Roman"/>
          <w:b/>
          <w:bCs/>
          <w:snapToGrid w:val="0"/>
          <w:sz w:val="28"/>
          <w:szCs w:val="28"/>
          <w:lang w:val="es-ES_tradnl"/>
        </w:rPr>
      </w:pPr>
      <w:r w:rsidRPr="000B5A93">
        <w:rPr>
          <w:rFonts w:ascii="Times New Roman" w:hAnsi="Times New Roman" w:cs="Times New Roman"/>
          <w:b/>
          <w:bCs/>
          <w:snapToGrid w:val="0"/>
          <w:sz w:val="28"/>
          <w:szCs w:val="28"/>
          <w:lang w:val="es-ES_tradnl"/>
        </w:rPr>
        <w:t>SENTENCIA</w:t>
      </w:r>
    </w:p>
    <w:p w14:paraId="553FA159" w14:textId="77777777" w:rsidR="00E51E3E" w:rsidRPr="000B5A93" w:rsidRDefault="00E51E3E" w:rsidP="00385E47">
      <w:pPr>
        <w:spacing w:after="0" w:line="240" w:lineRule="auto"/>
        <w:rPr>
          <w:rFonts w:ascii="Times New Roman" w:hAnsi="Times New Roman" w:cs="Times New Roman"/>
          <w:b/>
          <w:bCs/>
          <w:snapToGrid w:val="0"/>
          <w:sz w:val="28"/>
          <w:szCs w:val="28"/>
          <w:lang w:val="es-ES_tradnl"/>
        </w:rPr>
      </w:pPr>
    </w:p>
    <w:p w14:paraId="625B2C1E" w14:textId="0D004821" w:rsidR="00DA0D46" w:rsidRDefault="00E51E3E" w:rsidP="00E51E3E">
      <w:pPr>
        <w:spacing w:after="0" w:line="240" w:lineRule="auto"/>
        <w:jc w:val="both"/>
        <w:rPr>
          <w:rFonts w:ascii="Times New Roman" w:hAnsi="Times New Roman" w:cs="Times New Roman"/>
          <w:snapToGrid w:val="0"/>
          <w:sz w:val="28"/>
          <w:szCs w:val="28"/>
          <w:lang w:val="es-ES_tradnl"/>
        </w:rPr>
      </w:pPr>
      <w:r w:rsidRPr="000B5A93">
        <w:rPr>
          <w:rFonts w:ascii="Times New Roman" w:hAnsi="Times New Roman" w:cs="Times New Roman"/>
          <w:snapToGrid w:val="0"/>
          <w:sz w:val="28"/>
          <w:szCs w:val="28"/>
          <w:lang w:val="es-ES_tradnl"/>
        </w:rPr>
        <w:t>Dentro del trámite de revisión de</w:t>
      </w:r>
      <w:r w:rsidR="00DA0D46">
        <w:rPr>
          <w:rFonts w:ascii="Times New Roman" w:hAnsi="Times New Roman" w:cs="Times New Roman"/>
          <w:snapToGrid w:val="0"/>
          <w:sz w:val="28"/>
          <w:szCs w:val="28"/>
          <w:lang w:val="es-ES_tradnl"/>
        </w:rPr>
        <w:t xml:space="preserve"> las sentencias proferidas en primera instancia, por el </w:t>
      </w:r>
      <w:r w:rsidR="00A4496A" w:rsidRPr="00A4496A">
        <w:rPr>
          <w:rFonts w:ascii="Times New Roman" w:hAnsi="Times New Roman" w:cs="Times New Roman"/>
          <w:i/>
          <w:iCs/>
          <w:snapToGrid w:val="0"/>
          <w:sz w:val="28"/>
          <w:szCs w:val="28"/>
          <w:lang w:val="es-ES_tradnl"/>
        </w:rPr>
        <w:t>Juzgado</w:t>
      </w:r>
      <w:r w:rsidR="00DA0D46">
        <w:rPr>
          <w:rFonts w:ascii="Times New Roman" w:hAnsi="Times New Roman" w:cs="Times New Roman"/>
          <w:snapToGrid w:val="0"/>
          <w:sz w:val="28"/>
          <w:szCs w:val="28"/>
          <w:lang w:val="es-ES_tradnl"/>
        </w:rPr>
        <w:t xml:space="preserve"> </w:t>
      </w:r>
      <w:r w:rsidR="00A4496A">
        <w:rPr>
          <w:rFonts w:ascii="Times New Roman" w:hAnsi="Times New Roman" w:cs="Times New Roman"/>
          <w:i/>
          <w:iCs/>
          <w:snapToGrid w:val="0"/>
          <w:sz w:val="28"/>
          <w:szCs w:val="28"/>
          <w:lang w:val="es-ES_tradnl"/>
        </w:rPr>
        <w:t>001 Laboral de Colombia</w:t>
      </w:r>
      <w:r w:rsidR="00DA0D46">
        <w:rPr>
          <w:rFonts w:ascii="Times New Roman" w:hAnsi="Times New Roman" w:cs="Times New Roman"/>
          <w:snapToGrid w:val="0"/>
          <w:sz w:val="28"/>
          <w:szCs w:val="28"/>
          <w:lang w:val="es-ES_tradnl"/>
        </w:rPr>
        <w:t xml:space="preserve">, y en segunda instancia, por la Sala Laboral del </w:t>
      </w:r>
      <w:r w:rsidR="00A4496A" w:rsidRPr="00A4496A">
        <w:rPr>
          <w:rFonts w:ascii="Times New Roman" w:hAnsi="Times New Roman" w:cs="Times New Roman"/>
          <w:i/>
          <w:iCs/>
          <w:snapToGrid w:val="0"/>
          <w:sz w:val="28"/>
          <w:szCs w:val="28"/>
          <w:lang w:val="es-ES_tradnl"/>
        </w:rPr>
        <w:t>Tribunal</w:t>
      </w:r>
      <w:r w:rsidR="00DA0D46">
        <w:rPr>
          <w:rFonts w:ascii="Times New Roman" w:hAnsi="Times New Roman" w:cs="Times New Roman"/>
          <w:snapToGrid w:val="0"/>
          <w:sz w:val="28"/>
          <w:szCs w:val="28"/>
          <w:lang w:val="es-ES_tradnl"/>
        </w:rPr>
        <w:t xml:space="preserve"> </w:t>
      </w:r>
      <w:r w:rsidR="00DA0D46" w:rsidRPr="00A4496A">
        <w:rPr>
          <w:rFonts w:ascii="Times New Roman" w:hAnsi="Times New Roman" w:cs="Times New Roman"/>
          <w:i/>
          <w:iCs/>
          <w:snapToGrid w:val="0"/>
          <w:sz w:val="28"/>
          <w:szCs w:val="28"/>
          <w:lang w:val="es-ES_tradnl"/>
        </w:rPr>
        <w:t>Superior</w:t>
      </w:r>
      <w:r w:rsidR="00DA0D46">
        <w:rPr>
          <w:rFonts w:ascii="Times New Roman" w:hAnsi="Times New Roman" w:cs="Times New Roman"/>
          <w:snapToGrid w:val="0"/>
          <w:sz w:val="28"/>
          <w:szCs w:val="28"/>
          <w:lang w:val="es-ES_tradnl"/>
        </w:rPr>
        <w:t xml:space="preserve"> </w:t>
      </w:r>
      <w:r w:rsidR="00A4496A">
        <w:rPr>
          <w:rFonts w:ascii="Times New Roman" w:hAnsi="Times New Roman" w:cs="Times New Roman"/>
          <w:i/>
          <w:iCs/>
          <w:snapToGrid w:val="0"/>
          <w:sz w:val="28"/>
          <w:szCs w:val="28"/>
          <w:lang w:val="es-ES_tradnl"/>
        </w:rPr>
        <w:t>de Colombia</w:t>
      </w:r>
      <w:r w:rsidR="00DA0D46">
        <w:rPr>
          <w:rFonts w:ascii="Times New Roman" w:hAnsi="Times New Roman" w:cs="Times New Roman"/>
          <w:snapToGrid w:val="0"/>
          <w:sz w:val="28"/>
          <w:szCs w:val="28"/>
          <w:lang w:val="es-ES_tradnl"/>
        </w:rPr>
        <w:t>.</w:t>
      </w:r>
    </w:p>
    <w:p w14:paraId="21CF4F41" w14:textId="77777777" w:rsidR="00B906E3" w:rsidRDefault="00B906E3" w:rsidP="00E51E3E">
      <w:pPr>
        <w:spacing w:after="0" w:line="240" w:lineRule="auto"/>
        <w:jc w:val="both"/>
        <w:rPr>
          <w:rFonts w:ascii="Times New Roman" w:hAnsi="Times New Roman" w:cs="Times New Roman"/>
          <w:snapToGrid w:val="0"/>
          <w:sz w:val="28"/>
          <w:szCs w:val="28"/>
          <w:lang w:val="es-ES_tradnl"/>
        </w:rPr>
      </w:pPr>
    </w:p>
    <w:p w14:paraId="5206CD2A" w14:textId="5FD575BF" w:rsidR="00B906E3" w:rsidRPr="00FC52ED" w:rsidRDefault="00B906E3" w:rsidP="00E51E3E">
      <w:pPr>
        <w:spacing w:after="0" w:line="240" w:lineRule="auto"/>
        <w:jc w:val="both"/>
        <w:rPr>
          <w:rFonts w:ascii="Times New Roman" w:hAnsi="Times New Roman" w:cs="Times New Roman"/>
          <w:i/>
          <w:iCs/>
          <w:snapToGrid w:val="0"/>
          <w:sz w:val="28"/>
          <w:szCs w:val="28"/>
        </w:rPr>
      </w:pPr>
      <w:r w:rsidRPr="00FC52ED">
        <w:rPr>
          <w:rFonts w:ascii="Times New Roman" w:hAnsi="Times New Roman" w:cs="Times New Roman"/>
          <w:i/>
          <w:iCs/>
          <w:snapToGrid w:val="0"/>
          <w:sz w:val="28"/>
          <w:szCs w:val="28"/>
        </w:rPr>
        <w:t xml:space="preserve">Aclaración preliminar. </w:t>
      </w:r>
      <w:r w:rsidRPr="00FC52ED">
        <w:rPr>
          <w:rFonts w:ascii="Times New Roman" w:hAnsi="Times New Roman" w:cs="Times New Roman"/>
          <w:snapToGrid w:val="0"/>
          <w:sz w:val="28"/>
          <w:szCs w:val="28"/>
        </w:rPr>
        <w:t xml:space="preserve">Debido a que en el presente asunto se hará referencia a situaciones relacionadas con violencia </w:t>
      </w:r>
      <w:r w:rsidR="00BC7EF3">
        <w:rPr>
          <w:rFonts w:ascii="Times New Roman" w:hAnsi="Times New Roman" w:cs="Times New Roman"/>
          <w:snapToGrid w:val="0"/>
          <w:sz w:val="28"/>
          <w:szCs w:val="28"/>
        </w:rPr>
        <w:t>de género</w:t>
      </w:r>
      <w:r w:rsidRPr="00FC52ED">
        <w:rPr>
          <w:rFonts w:ascii="Times New Roman" w:hAnsi="Times New Roman" w:cs="Times New Roman"/>
          <w:snapToGrid w:val="0"/>
          <w:sz w:val="28"/>
          <w:szCs w:val="28"/>
        </w:rPr>
        <w:t xml:space="preserve">, como medida de protección a </w:t>
      </w:r>
      <w:r w:rsidR="004F5492">
        <w:rPr>
          <w:rFonts w:ascii="Times New Roman" w:hAnsi="Times New Roman" w:cs="Times New Roman"/>
          <w:snapToGrid w:val="0"/>
          <w:sz w:val="28"/>
          <w:szCs w:val="28"/>
        </w:rPr>
        <w:t xml:space="preserve">la intimidad de la </w:t>
      </w:r>
      <w:r w:rsidR="00EE4603">
        <w:rPr>
          <w:rFonts w:ascii="Times New Roman" w:hAnsi="Times New Roman" w:cs="Times New Roman"/>
          <w:snapToGrid w:val="0"/>
          <w:sz w:val="28"/>
          <w:szCs w:val="28"/>
        </w:rPr>
        <w:t>accionante</w:t>
      </w:r>
      <w:r w:rsidRPr="00FC52ED">
        <w:rPr>
          <w:rFonts w:ascii="Times New Roman" w:hAnsi="Times New Roman" w:cs="Times New Roman"/>
          <w:snapToGrid w:val="0"/>
          <w:sz w:val="28"/>
          <w:szCs w:val="28"/>
        </w:rPr>
        <w:t xml:space="preserve"> </w:t>
      </w:r>
      <w:r w:rsidR="004F5492">
        <w:rPr>
          <w:rFonts w:ascii="Times New Roman" w:hAnsi="Times New Roman" w:cs="Times New Roman"/>
          <w:snapToGrid w:val="0"/>
          <w:sz w:val="28"/>
          <w:szCs w:val="28"/>
        </w:rPr>
        <w:t>esta Sala suprimirá</w:t>
      </w:r>
      <w:r w:rsidRPr="00FC52ED">
        <w:rPr>
          <w:rFonts w:ascii="Times New Roman" w:hAnsi="Times New Roman" w:cs="Times New Roman"/>
          <w:snapToGrid w:val="0"/>
          <w:sz w:val="28"/>
          <w:szCs w:val="28"/>
        </w:rPr>
        <w:t xml:space="preserve"> los datos que permitan su identificación</w:t>
      </w:r>
      <w:r w:rsidRPr="00FC52ED">
        <w:rPr>
          <w:rFonts w:ascii="Times New Roman" w:hAnsi="Times New Roman" w:cs="Times New Roman"/>
          <w:snapToGrid w:val="0"/>
          <w:sz w:val="28"/>
          <w:szCs w:val="28"/>
          <w:lang w:val="es-ES"/>
        </w:rPr>
        <w:t>. En consecuencia, se emitirán dos copias de esta providencia. En aquella que se publique se utilizarán nombres ficticios que aparecerán en letra cursiva</w:t>
      </w:r>
      <w:r w:rsidRPr="00FC52ED">
        <w:rPr>
          <w:rStyle w:val="Refdenotaalpie"/>
          <w:rFonts w:ascii="Times New Roman" w:hAnsi="Times New Roman" w:cs="Times New Roman"/>
          <w:snapToGrid w:val="0"/>
          <w:sz w:val="28"/>
          <w:szCs w:val="28"/>
          <w:lang w:val="es-ES"/>
        </w:rPr>
        <w:footnoteReference w:id="2"/>
      </w:r>
      <w:r w:rsidRPr="00FC52ED">
        <w:rPr>
          <w:rFonts w:ascii="Times New Roman" w:hAnsi="Times New Roman" w:cs="Times New Roman"/>
          <w:snapToGrid w:val="0"/>
          <w:sz w:val="28"/>
          <w:szCs w:val="28"/>
          <w:lang w:val="es-ES"/>
        </w:rPr>
        <w:t xml:space="preserve">. </w:t>
      </w:r>
      <w:r w:rsidRPr="00FC52ED">
        <w:rPr>
          <w:rFonts w:ascii="Times New Roman" w:hAnsi="Times New Roman" w:cs="Times New Roman"/>
          <w:snapToGrid w:val="0"/>
          <w:sz w:val="28"/>
          <w:szCs w:val="28"/>
        </w:rPr>
        <w:t>La protección de los datos se reflejará en los documentos e información que se divulgue en la página web de la Corte Constitucional, tales como boletines, comunicados de prensa, entre otros.</w:t>
      </w:r>
    </w:p>
    <w:p w14:paraId="599D8070" w14:textId="77777777" w:rsidR="0058018E" w:rsidRPr="00FC52ED" w:rsidRDefault="0058018E" w:rsidP="00385E47">
      <w:pPr>
        <w:spacing w:after="0" w:line="240" w:lineRule="auto"/>
        <w:rPr>
          <w:rFonts w:ascii="Times New Roman" w:hAnsi="Times New Roman" w:cs="Times New Roman"/>
          <w:b/>
          <w:bCs/>
          <w:snapToGrid w:val="0"/>
          <w:sz w:val="28"/>
          <w:szCs w:val="28"/>
          <w:lang w:val="es-ES_tradnl"/>
        </w:rPr>
      </w:pPr>
    </w:p>
    <w:p w14:paraId="49599AE4" w14:textId="085726DA" w:rsidR="00385E47" w:rsidRPr="00FC52ED" w:rsidRDefault="00385E47" w:rsidP="00385E47">
      <w:pPr>
        <w:spacing w:after="0" w:line="240" w:lineRule="auto"/>
        <w:rPr>
          <w:rFonts w:ascii="Times New Roman" w:hAnsi="Times New Roman" w:cs="Times New Roman"/>
          <w:b/>
          <w:bCs/>
          <w:snapToGrid w:val="0"/>
          <w:sz w:val="28"/>
          <w:szCs w:val="28"/>
          <w:lang w:val="es-ES_tradnl"/>
        </w:rPr>
      </w:pPr>
      <w:r w:rsidRPr="00FC52ED">
        <w:rPr>
          <w:rFonts w:ascii="Times New Roman" w:hAnsi="Times New Roman" w:cs="Times New Roman"/>
          <w:b/>
          <w:bCs/>
          <w:snapToGrid w:val="0"/>
          <w:sz w:val="28"/>
          <w:szCs w:val="28"/>
          <w:lang w:val="es-ES_tradnl"/>
        </w:rPr>
        <w:t>Síntesis de la decisión</w:t>
      </w:r>
    </w:p>
    <w:p w14:paraId="735B7C4D" w14:textId="77777777" w:rsidR="00385E47" w:rsidRPr="00FC52ED" w:rsidRDefault="00385E47" w:rsidP="00385E47">
      <w:pPr>
        <w:spacing w:after="0" w:line="240" w:lineRule="auto"/>
        <w:rPr>
          <w:rFonts w:ascii="Times New Roman" w:hAnsi="Times New Roman" w:cs="Times New Roman"/>
          <w:snapToGrid w:val="0"/>
          <w:sz w:val="28"/>
          <w:szCs w:val="28"/>
          <w:lang w:val="es-ES_tradnl"/>
        </w:rPr>
      </w:pPr>
    </w:p>
    <w:p w14:paraId="44B1B1E2" w14:textId="782FFC70" w:rsidR="00A42ACA" w:rsidRDefault="00575341" w:rsidP="00B906E3">
      <w:pPr>
        <w:spacing w:after="0" w:line="240" w:lineRule="auto"/>
        <w:jc w:val="both"/>
        <w:rPr>
          <w:rFonts w:ascii="Times New Roman" w:hAnsi="Times New Roman" w:cs="Times New Roman"/>
          <w:sz w:val="28"/>
          <w:szCs w:val="28"/>
        </w:rPr>
      </w:pPr>
      <w:r>
        <w:rPr>
          <w:rFonts w:ascii="Times New Roman" w:hAnsi="Times New Roman" w:cs="Times New Roman"/>
          <w:i/>
          <w:iCs/>
          <w:sz w:val="28"/>
          <w:szCs w:val="28"/>
          <w:lang w:val="es-ES_tradnl"/>
        </w:rPr>
        <w:t>Natalia</w:t>
      </w:r>
      <w:r w:rsidR="00A74392" w:rsidRPr="00FC52ED">
        <w:rPr>
          <w:rFonts w:ascii="Times New Roman" w:hAnsi="Times New Roman" w:cs="Times New Roman"/>
          <w:sz w:val="28"/>
          <w:szCs w:val="28"/>
          <w:lang w:val="es-ES_tradnl"/>
        </w:rPr>
        <w:t xml:space="preserve"> es una mujer migrante de origen cubano </w:t>
      </w:r>
      <w:r w:rsidR="004D0DD5">
        <w:rPr>
          <w:rFonts w:ascii="Times New Roman" w:hAnsi="Times New Roman" w:cs="Times New Roman"/>
          <w:sz w:val="28"/>
          <w:szCs w:val="28"/>
          <w:lang w:val="es-ES_tradnl"/>
        </w:rPr>
        <w:t>quien</w:t>
      </w:r>
      <w:r w:rsidR="00B906E3" w:rsidRPr="00FC52ED">
        <w:rPr>
          <w:rFonts w:ascii="Times New Roman" w:hAnsi="Times New Roman" w:cs="Times New Roman"/>
          <w:sz w:val="28"/>
          <w:szCs w:val="28"/>
          <w:lang w:val="es-ES_tradnl"/>
        </w:rPr>
        <w:t xml:space="preserve"> presentó una acción de tutela en contra del Ministerio de Educación Nacional por la vulneración de </w:t>
      </w:r>
      <w:r w:rsidR="00426A35" w:rsidRPr="00FC52ED">
        <w:rPr>
          <w:rFonts w:ascii="Times New Roman" w:hAnsi="Times New Roman" w:cs="Times New Roman"/>
          <w:sz w:val="28"/>
          <w:szCs w:val="28"/>
          <w:lang w:val="es-ES_tradnl"/>
        </w:rPr>
        <w:t xml:space="preserve">sus </w:t>
      </w:r>
      <w:r w:rsidR="00B906E3" w:rsidRPr="00FC52ED">
        <w:rPr>
          <w:rFonts w:ascii="Times New Roman" w:hAnsi="Times New Roman" w:cs="Times New Roman"/>
          <w:sz w:val="28"/>
          <w:szCs w:val="28"/>
          <w:lang w:val="es-ES_tradnl"/>
        </w:rPr>
        <w:t xml:space="preserve">derechos fundamentales a </w:t>
      </w:r>
      <w:r w:rsidR="00B906E3" w:rsidRPr="00FC52ED">
        <w:rPr>
          <w:rFonts w:ascii="Times New Roman" w:hAnsi="Times New Roman" w:cs="Times New Roman"/>
          <w:sz w:val="28"/>
          <w:szCs w:val="28"/>
        </w:rPr>
        <w:t>la</w:t>
      </w:r>
      <w:r w:rsidR="00BC7EF3">
        <w:rPr>
          <w:rFonts w:ascii="Times New Roman" w:hAnsi="Times New Roman" w:cs="Times New Roman"/>
          <w:sz w:val="28"/>
          <w:szCs w:val="28"/>
        </w:rPr>
        <w:t xml:space="preserve"> igualdad</w:t>
      </w:r>
      <w:r w:rsidR="00E67469" w:rsidRPr="00FC52ED">
        <w:rPr>
          <w:rFonts w:ascii="Times New Roman" w:eastAsia="Calibri" w:hAnsi="Times New Roman" w:cs="Times New Roman"/>
          <w:sz w:val="28"/>
          <w:szCs w:val="28"/>
          <w:lang w:val="es-ES" w:eastAsia="es-CO"/>
        </w:rPr>
        <w:t>, educación y debido proceso administrativo</w:t>
      </w:r>
      <w:r w:rsidR="00B906E3" w:rsidRPr="00FC52ED">
        <w:rPr>
          <w:rFonts w:ascii="Times New Roman" w:hAnsi="Times New Roman" w:cs="Times New Roman"/>
          <w:sz w:val="28"/>
          <w:szCs w:val="28"/>
          <w:lang w:val="es-ES_tradnl"/>
        </w:rPr>
        <w:t>.</w:t>
      </w:r>
      <w:r w:rsidR="004F5492">
        <w:rPr>
          <w:rFonts w:ascii="Times New Roman" w:hAnsi="Times New Roman" w:cs="Times New Roman"/>
          <w:sz w:val="28"/>
          <w:szCs w:val="28"/>
          <w:lang w:val="es-ES_tradnl"/>
        </w:rPr>
        <w:t xml:space="preserve"> La entidad accionada le exigía legalizar su título de bachiller obtenido en el </w:t>
      </w:r>
      <w:r w:rsidR="004F5492" w:rsidRPr="00A4496A">
        <w:rPr>
          <w:rFonts w:ascii="Times New Roman" w:hAnsi="Times New Roman" w:cs="Times New Roman"/>
          <w:i/>
          <w:iCs/>
          <w:sz w:val="28"/>
          <w:szCs w:val="28"/>
          <w:lang w:val="es-ES_tradnl"/>
        </w:rPr>
        <w:t xml:space="preserve">Colegio </w:t>
      </w:r>
      <w:r>
        <w:rPr>
          <w:rFonts w:ascii="Times New Roman" w:eastAsia="Calibri" w:hAnsi="Times New Roman" w:cs="Times New Roman"/>
          <w:i/>
          <w:iCs/>
          <w:sz w:val="28"/>
          <w:szCs w:val="28"/>
          <w:lang w:val="es-ES" w:eastAsia="es-CO"/>
        </w:rPr>
        <w:t>de Cuba</w:t>
      </w:r>
      <w:r w:rsidR="00A42ACA">
        <w:rPr>
          <w:rFonts w:ascii="Times New Roman" w:eastAsia="Calibri" w:hAnsi="Times New Roman" w:cs="Times New Roman"/>
          <w:sz w:val="28"/>
          <w:szCs w:val="28"/>
          <w:lang w:val="es-ES" w:eastAsia="es-CO"/>
        </w:rPr>
        <w:t xml:space="preserve"> para poder adelantar el procedimiento de </w:t>
      </w:r>
      <w:r w:rsidR="00A42ACA">
        <w:rPr>
          <w:rFonts w:ascii="Times New Roman" w:eastAsia="Calibri" w:hAnsi="Times New Roman" w:cs="Times New Roman"/>
          <w:sz w:val="28"/>
          <w:szCs w:val="28"/>
          <w:lang w:val="es-ES" w:eastAsia="es-CO"/>
        </w:rPr>
        <w:lastRenderedPageBreak/>
        <w:t xml:space="preserve">convalidación en Colombia. Ello, a pesar de que la accionante le había informado a la entidad de las circunstancias por las cuales le era imposible cumplir con este requerimiento. Con la acción de tutela, la </w:t>
      </w:r>
      <w:r w:rsidR="004D0DD5">
        <w:rPr>
          <w:rFonts w:ascii="Times New Roman" w:eastAsia="Calibri" w:hAnsi="Times New Roman" w:cs="Times New Roman"/>
          <w:sz w:val="28"/>
          <w:szCs w:val="28"/>
          <w:lang w:val="es-ES" w:eastAsia="es-CO"/>
        </w:rPr>
        <w:t>actora</w:t>
      </w:r>
      <w:r w:rsidR="00A42ACA">
        <w:rPr>
          <w:rFonts w:ascii="Times New Roman" w:eastAsia="Calibri" w:hAnsi="Times New Roman" w:cs="Times New Roman"/>
          <w:sz w:val="28"/>
          <w:szCs w:val="28"/>
          <w:lang w:val="es-ES" w:eastAsia="es-CO"/>
        </w:rPr>
        <w:t xml:space="preserve"> p</w:t>
      </w:r>
      <w:r w:rsidR="00A42ACA">
        <w:rPr>
          <w:rFonts w:ascii="Times New Roman" w:hAnsi="Times New Roman" w:cs="Times New Roman"/>
          <w:sz w:val="28"/>
          <w:szCs w:val="28"/>
          <w:lang w:val="es-ES"/>
        </w:rPr>
        <w:t xml:space="preserve">retendía </w:t>
      </w:r>
      <w:r w:rsidR="00A42ACA">
        <w:rPr>
          <w:rFonts w:ascii="Times New Roman" w:hAnsi="Times New Roman" w:cs="Times New Roman"/>
          <w:sz w:val="28"/>
          <w:szCs w:val="28"/>
          <w:lang w:val="es-ES_tradnl"/>
        </w:rPr>
        <w:t>que</w:t>
      </w:r>
      <w:r w:rsidR="00B906E3" w:rsidRPr="00FC52ED">
        <w:rPr>
          <w:rFonts w:ascii="Times New Roman" w:hAnsi="Times New Roman" w:cs="Times New Roman"/>
          <w:sz w:val="28"/>
          <w:szCs w:val="28"/>
          <w:lang w:val="es-ES_tradnl"/>
        </w:rPr>
        <w:t xml:space="preserve"> </w:t>
      </w:r>
      <w:r w:rsidR="00A42ACA">
        <w:rPr>
          <w:rFonts w:ascii="Times New Roman" w:hAnsi="Times New Roman" w:cs="Times New Roman"/>
          <w:sz w:val="28"/>
          <w:szCs w:val="28"/>
          <w:lang w:val="es-ES_tradnl"/>
        </w:rPr>
        <w:t>la autoridad ministerial</w:t>
      </w:r>
      <w:r w:rsidR="00B906E3" w:rsidRPr="00FC52ED">
        <w:rPr>
          <w:rFonts w:ascii="Times New Roman" w:hAnsi="Times New Roman" w:cs="Times New Roman"/>
          <w:sz w:val="28"/>
          <w:szCs w:val="28"/>
          <w:lang w:val="es-ES_tradnl"/>
        </w:rPr>
        <w:t xml:space="preserve"> </w:t>
      </w:r>
      <w:r w:rsidR="00A42ACA">
        <w:rPr>
          <w:rFonts w:ascii="Times New Roman" w:hAnsi="Times New Roman" w:cs="Times New Roman"/>
          <w:sz w:val="28"/>
          <w:szCs w:val="28"/>
          <w:lang w:val="es-ES_tradnl"/>
        </w:rPr>
        <w:t>inaplicara</w:t>
      </w:r>
      <w:r w:rsidR="00A74392" w:rsidRPr="00FC52ED">
        <w:rPr>
          <w:rFonts w:ascii="Times New Roman" w:hAnsi="Times New Roman" w:cs="Times New Roman"/>
          <w:sz w:val="28"/>
          <w:szCs w:val="28"/>
          <w:lang w:val="es-ES_tradnl"/>
        </w:rPr>
        <w:t xml:space="preserve"> por inconstitucional el requisito de </w:t>
      </w:r>
      <w:r w:rsidR="00A42ACA">
        <w:rPr>
          <w:rFonts w:ascii="Times New Roman" w:hAnsi="Times New Roman" w:cs="Times New Roman"/>
          <w:sz w:val="28"/>
          <w:szCs w:val="28"/>
          <w:lang w:val="es-ES_tradnl"/>
        </w:rPr>
        <w:t>legalización</w:t>
      </w:r>
      <w:r w:rsidR="00B906E3" w:rsidRPr="00FC52ED">
        <w:rPr>
          <w:rFonts w:ascii="Times New Roman" w:hAnsi="Times New Roman" w:cs="Times New Roman"/>
          <w:sz w:val="28"/>
          <w:szCs w:val="28"/>
        </w:rPr>
        <w:t>.</w:t>
      </w:r>
      <w:r w:rsidR="00A74392" w:rsidRPr="00FC52ED">
        <w:rPr>
          <w:rFonts w:ascii="Times New Roman" w:hAnsi="Times New Roman" w:cs="Times New Roman"/>
          <w:sz w:val="28"/>
          <w:szCs w:val="28"/>
        </w:rPr>
        <w:t xml:space="preserve"> </w:t>
      </w:r>
    </w:p>
    <w:p w14:paraId="3C7BB562" w14:textId="09956E36" w:rsidR="00B906E3" w:rsidRPr="00FC52ED" w:rsidRDefault="00B906E3" w:rsidP="00B906E3">
      <w:pPr>
        <w:spacing w:after="0" w:line="240" w:lineRule="auto"/>
        <w:jc w:val="both"/>
        <w:rPr>
          <w:rFonts w:ascii="Times New Roman" w:hAnsi="Times New Roman" w:cs="Times New Roman"/>
          <w:sz w:val="28"/>
          <w:szCs w:val="28"/>
        </w:rPr>
      </w:pPr>
      <w:r w:rsidRPr="00FC52ED">
        <w:rPr>
          <w:rFonts w:ascii="Times New Roman" w:hAnsi="Times New Roman" w:cs="Times New Roman"/>
          <w:sz w:val="28"/>
          <w:szCs w:val="28"/>
        </w:rPr>
        <w:t> </w:t>
      </w:r>
    </w:p>
    <w:p w14:paraId="70EA4305" w14:textId="449D44AE" w:rsidR="00B906E3" w:rsidRPr="00FC52ED" w:rsidRDefault="00A74392" w:rsidP="00B906E3">
      <w:pPr>
        <w:spacing w:after="0" w:line="240" w:lineRule="auto"/>
        <w:jc w:val="both"/>
        <w:rPr>
          <w:rFonts w:ascii="Times New Roman" w:hAnsi="Times New Roman" w:cs="Times New Roman"/>
          <w:sz w:val="28"/>
          <w:szCs w:val="28"/>
        </w:rPr>
      </w:pPr>
      <w:r w:rsidRPr="00FC52ED">
        <w:rPr>
          <w:rFonts w:ascii="Times New Roman" w:hAnsi="Times New Roman" w:cs="Times New Roman"/>
          <w:snapToGrid w:val="0"/>
          <w:sz w:val="28"/>
          <w:szCs w:val="28"/>
          <w:lang w:val="es-ES_tradnl"/>
        </w:rPr>
        <w:t>Las sentencias proferidas en primera</w:t>
      </w:r>
      <w:r w:rsidR="00B37155" w:rsidRPr="00FC52ED">
        <w:rPr>
          <w:rFonts w:ascii="Times New Roman" w:hAnsi="Times New Roman" w:cs="Times New Roman"/>
          <w:snapToGrid w:val="0"/>
          <w:sz w:val="28"/>
          <w:szCs w:val="28"/>
          <w:lang w:val="es-ES_tradnl"/>
        </w:rPr>
        <w:t xml:space="preserve"> y segunda</w:t>
      </w:r>
      <w:r w:rsidRPr="00FC52ED">
        <w:rPr>
          <w:rFonts w:ascii="Times New Roman" w:hAnsi="Times New Roman" w:cs="Times New Roman"/>
          <w:snapToGrid w:val="0"/>
          <w:sz w:val="28"/>
          <w:szCs w:val="28"/>
          <w:lang w:val="es-ES_tradnl"/>
        </w:rPr>
        <w:t xml:space="preserve"> instancia, por el </w:t>
      </w:r>
      <w:r w:rsidR="00A4496A" w:rsidRPr="00A4496A">
        <w:rPr>
          <w:rFonts w:ascii="Times New Roman" w:hAnsi="Times New Roman" w:cs="Times New Roman"/>
          <w:i/>
          <w:iCs/>
          <w:snapToGrid w:val="0"/>
          <w:sz w:val="28"/>
          <w:szCs w:val="28"/>
          <w:lang w:val="es-ES_tradnl"/>
        </w:rPr>
        <w:t>Juzgado</w:t>
      </w:r>
      <w:r w:rsidRPr="00FC52ED">
        <w:rPr>
          <w:rFonts w:ascii="Times New Roman" w:hAnsi="Times New Roman" w:cs="Times New Roman"/>
          <w:snapToGrid w:val="0"/>
          <w:sz w:val="28"/>
          <w:szCs w:val="28"/>
          <w:lang w:val="es-ES_tradnl"/>
        </w:rPr>
        <w:t xml:space="preserve"> </w:t>
      </w:r>
      <w:r w:rsidR="00575341">
        <w:rPr>
          <w:rFonts w:ascii="Times New Roman" w:hAnsi="Times New Roman" w:cs="Times New Roman"/>
          <w:i/>
          <w:iCs/>
          <w:snapToGrid w:val="0"/>
          <w:sz w:val="28"/>
          <w:szCs w:val="28"/>
          <w:lang w:val="es-ES_tradnl"/>
        </w:rPr>
        <w:t>001 Laboral de Colombia</w:t>
      </w:r>
      <w:r w:rsidRPr="00FC52ED">
        <w:rPr>
          <w:rFonts w:ascii="Times New Roman" w:hAnsi="Times New Roman" w:cs="Times New Roman"/>
          <w:snapToGrid w:val="0"/>
          <w:sz w:val="28"/>
          <w:szCs w:val="28"/>
          <w:lang w:val="es-ES_tradnl"/>
        </w:rPr>
        <w:t xml:space="preserve"> y la Sala Laboral del </w:t>
      </w:r>
      <w:r w:rsidR="00A4496A" w:rsidRPr="00A4496A">
        <w:rPr>
          <w:rFonts w:ascii="Times New Roman" w:hAnsi="Times New Roman" w:cs="Times New Roman"/>
          <w:snapToGrid w:val="0"/>
          <w:sz w:val="28"/>
          <w:szCs w:val="28"/>
          <w:lang w:val="es-ES_tradnl"/>
        </w:rPr>
        <w:t>Tribunal</w:t>
      </w:r>
      <w:r w:rsidRPr="00A4496A">
        <w:rPr>
          <w:rFonts w:ascii="Times New Roman" w:hAnsi="Times New Roman" w:cs="Times New Roman"/>
          <w:snapToGrid w:val="0"/>
          <w:sz w:val="28"/>
          <w:szCs w:val="28"/>
          <w:lang w:val="es-ES_tradnl"/>
        </w:rPr>
        <w:t xml:space="preserve"> </w:t>
      </w:r>
      <w:r w:rsidRPr="00FC52ED">
        <w:rPr>
          <w:rFonts w:ascii="Times New Roman" w:hAnsi="Times New Roman" w:cs="Times New Roman"/>
          <w:snapToGrid w:val="0"/>
          <w:sz w:val="28"/>
          <w:szCs w:val="28"/>
          <w:lang w:val="es-ES_tradnl"/>
        </w:rPr>
        <w:t>Superior de</w:t>
      </w:r>
      <w:r w:rsidR="00E67469" w:rsidRPr="00FC52ED">
        <w:rPr>
          <w:rFonts w:ascii="Times New Roman" w:hAnsi="Times New Roman" w:cs="Times New Roman"/>
          <w:snapToGrid w:val="0"/>
          <w:sz w:val="28"/>
          <w:szCs w:val="28"/>
          <w:lang w:val="es-ES_tradnl"/>
        </w:rPr>
        <w:t xml:space="preserve"> la misma ciudad </w:t>
      </w:r>
      <w:r w:rsidR="00EC1D3A" w:rsidRPr="00FC52ED">
        <w:rPr>
          <w:rFonts w:ascii="Times New Roman" w:hAnsi="Times New Roman" w:cs="Times New Roman"/>
          <w:snapToGrid w:val="0"/>
          <w:sz w:val="28"/>
          <w:szCs w:val="28"/>
          <w:lang w:val="es-ES_tradnl"/>
        </w:rPr>
        <w:t xml:space="preserve">respectivamente, </w:t>
      </w:r>
      <w:r w:rsidR="00E67469" w:rsidRPr="00FC52ED">
        <w:rPr>
          <w:rFonts w:ascii="Times New Roman" w:hAnsi="Times New Roman" w:cs="Times New Roman"/>
          <w:snapToGrid w:val="0"/>
          <w:sz w:val="28"/>
          <w:szCs w:val="28"/>
          <w:lang w:val="es-ES_tradnl"/>
        </w:rPr>
        <w:t>declararon la improcedencia de la acción de tutela por el incumplimiento del requisito de subsidiariedad.</w:t>
      </w:r>
    </w:p>
    <w:p w14:paraId="661A0F86" w14:textId="77777777" w:rsidR="00B906E3" w:rsidRPr="00FC52ED" w:rsidRDefault="00B906E3" w:rsidP="00B906E3">
      <w:pPr>
        <w:spacing w:after="0" w:line="240" w:lineRule="auto"/>
        <w:jc w:val="both"/>
        <w:rPr>
          <w:rFonts w:ascii="Times New Roman" w:hAnsi="Times New Roman" w:cs="Times New Roman"/>
          <w:sz w:val="28"/>
          <w:szCs w:val="28"/>
        </w:rPr>
      </w:pPr>
      <w:r w:rsidRPr="00FC52ED">
        <w:rPr>
          <w:rFonts w:ascii="Times New Roman" w:hAnsi="Times New Roman" w:cs="Times New Roman"/>
          <w:sz w:val="28"/>
          <w:szCs w:val="28"/>
        </w:rPr>
        <w:t> </w:t>
      </w:r>
    </w:p>
    <w:p w14:paraId="31637BC0" w14:textId="4945189E" w:rsidR="00FC52ED" w:rsidRDefault="00846948" w:rsidP="00FC52ED">
      <w:pPr>
        <w:tabs>
          <w:tab w:val="left" w:pos="426"/>
        </w:tabs>
        <w:spacing w:after="0" w:line="240" w:lineRule="auto"/>
        <w:jc w:val="both"/>
        <w:rPr>
          <w:rFonts w:ascii="Times New Roman" w:hAnsi="Times New Roman" w:cs="Times New Roman"/>
          <w:sz w:val="28"/>
          <w:szCs w:val="28"/>
        </w:rPr>
      </w:pPr>
      <w:r w:rsidRPr="00FC52ED">
        <w:rPr>
          <w:rFonts w:ascii="Times New Roman" w:hAnsi="Times New Roman" w:cs="Times New Roman"/>
          <w:sz w:val="28"/>
          <w:szCs w:val="28"/>
        </w:rPr>
        <w:t xml:space="preserve">En esa medida, la Sala se planteó el siguiente problema jurídico: </w:t>
      </w:r>
      <w:r w:rsidR="00FC52ED" w:rsidRPr="000B5A93">
        <w:rPr>
          <w:rFonts w:ascii="Times New Roman" w:hAnsi="Times New Roman" w:cs="Times New Roman"/>
          <w:sz w:val="28"/>
          <w:szCs w:val="28"/>
        </w:rPr>
        <w:t>¿</w:t>
      </w:r>
      <w:r w:rsidR="00A42ACA">
        <w:rPr>
          <w:rFonts w:ascii="Times New Roman" w:hAnsi="Times New Roman" w:cs="Times New Roman"/>
          <w:sz w:val="28"/>
          <w:szCs w:val="28"/>
        </w:rPr>
        <w:t xml:space="preserve">el Ministerio de Educación Nacional </w:t>
      </w:r>
      <w:r w:rsidR="00A42ACA" w:rsidRPr="000B5A93">
        <w:rPr>
          <w:rFonts w:ascii="Times New Roman" w:hAnsi="Times New Roman" w:cs="Times New Roman"/>
          <w:sz w:val="28"/>
          <w:szCs w:val="28"/>
        </w:rPr>
        <w:t xml:space="preserve">vulneró </w:t>
      </w:r>
      <w:r w:rsidR="00A42ACA">
        <w:rPr>
          <w:rFonts w:ascii="Times New Roman" w:hAnsi="Times New Roman" w:cs="Times New Roman"/>
          <w:sz w:val="28"/>
          <w:szCs w:val="28"/>
        </w:rPr>
        <w:t>el derecho fundamental</w:t>
      </w:r>
      <w:r w:rsidR="00A42ACA" w:rsidRPr="000B5A93">
        <w:rPr>
          <w:rFonts w:ascii="Times New Roman" w:hAnsi="Times New Roman" w:cs="Times New Roman"/>
          <w:sz w:val="28"/>
          <w:szCs w:val="28"/>
        </w:rPr>
        <w:t xml:space="preserve"> a la</w:t>
      </w:r>
      <w:r w:rsidR="00A42ACA">
        <w:rPr>
          <w:rFonts w:ascii="Times New Roman" w:hAnsi="Times New Roman" w:cs="Times New Roman"/>
          <w:sz w:val="28"/>
          <w:szCs w:val="28"/>
        </w:rPr>
        <w:t xml:space="preserve"> </w:t>
      </w:r>
      <w:r w:rsidR="00A42ACA" w:rsidRPr="006A18A0">
        <w:rPr>
          <w:rFonts w:ascii="Times New Roman" w:hAnsi="Times New Roman" w:cs="Times New Roman"/>
          <w:sz w:val="28"/>
          <w:szCs w:val="28"/>
        </w:rPr>
        <w:t>educación</w:t>
      </w:r>
      <w:r w:rsidR="00A42ACA">
        <w:rPr>
          <w:rFonts w:ascii="Times New Roman" w:hAnsi="Times New Roman" w:cs="Times New Roman"/>
          <w:sz w:val="28"/>
          <w:szCs w:val="28"/>
        </w:rPr>
        <w:t xml:space="preserve"> y su relación con el derecho a la libertad de escoger profesión u oficio </w:t>
      </w:r>
      <w:r w:rsidR="00A42ACA" w:rsidRPr="000B5A93">
        <w:rPr>
          <w:rFonts w:ascii="Times New Roman" w:hAnsi="Times New Roman" w:cs="Times New Roman"/>
          <w:sz w:val="28"/>
          <w:szCs w:val="28"/>
        </w:rPr>
        <w:t xml:space="preserve">de </w:t>
      </w:r>
      <w:r w:rsidR="00575341">
        <w:rPr>
          <w:rFonts w:ascii="Times New Roman" w:hAnsi="Times New Roman" w:cs="Times New Roman"/>
          <w:i/>
          <w:iCs/>
          <w:sz w:val="28"/>
          <w:szCs w:val="28"/>
        </w:rPr>
        <w:t>Natalia</w:t>
      </w:r>
      <w:r w:rsidR="00A42ACA" w:rsidRPr="000B5A93">
        <w:rPr>
          <w:rFonts w:ascii="Times New Roman" w:hAnsi="Times New Roman" w:cs="Times New Roman"/>
          <w:sz w:val="28"/>
          <w:szCs w:val="28"/>
        </w:rPr>
        <w:t>, al</w:t>
      </w:r>
      <w:r w:rsidR="00A42ACA">
        <w:rPr>
          <w:rFonts w:ascii="Times New Roman" w:hAnsi="Times New Roman" w:cs="Times New Roman"/>
          <w:sz w:val="28"/>
          <w:szCs w:val="28"/>
        </w:rPr>
        <w:t xml:space="preserve"> exigirle la legalización de su título de bachiller obtenido en el exterior, a pesar de las circunstancias que la accionante puso de presente en sus solicitudes de convalidación y por las cuales le es imposible acreditar el cumplimiento de dicho requisito</w:t>
      </w:r>
      <w:r w:rsidR="00FC52ED" w:rsidRPr="000B5A93">
        <w:rPr>
          <w:rFonts w:ascii="Times New Roman" w:hAnsi="Times New Roman" w:cs="Times New Roman"/>
          <w:sz w:val="28"/>
          <w:szCs w:val="28"/>
        </w:rPr>
        <w:t>?</w:t>
      </w:r>
    </w:p>
    <w:p w14:paraId="16C5133D" w14:textId="77777777" w:rsidR="00A42ACA" w:rsidRDefault="00A42ACA" w:rsidP="00A42ACA">
      <w:pPr>
        <w:pStyle w:val="Prrafodelista"/>
        <w:tabs>
          <w:tab w:val="left" w:pos="426"/>
        </w:tabs>
        <w:spacing w:after="0" w:line="240" w:lineRule="auto"/>
        <w:ind w:left="0"/>
        <w:jc w:val="both"/>
        <w:rPr>
          <w:rFonts w:ascii="Times New Roman" w:hAnsi="Times New Roman" w:cs="Times New Roman"/>
          <w:sz w:val="28"/>
          <w:szCs w:val="28"/>
        </w:rPr>
      </w:pPr>
    </w:p>
    <w:p w14:paraId="7070231C" w14:textId="480294FC" w:rsidR="00A42ACA" w:rsidRDefault="00A42ACA" w:rsidP="00A42ACA">
      <w:pPr>
        <w:pStyle w:val="Prrafodelista"/>
        <w:tabs>
          <w:tab w:val="left" w:pos="426"/>
        </w:tabs>
        <w:spacing w:after="0" w:line="240" w:lineRule="auto"/>
        <w:ind w:left="0"/>
        <w:jc w:val="both"/>
        <w:rPr>
          <w:rFonts w:ascii="Times New Roman" w:hAnsi="Times New Roman" w:cs="Times New Roman"/>
          <w:sz w:val="28"/>
          <w:szCs w:val="28"/>
          <w:lang w:val="es-ES_tradnl"/>
        </w:rPr>
      </w:pPr>
      <w:r w:rsidRPr="00FC52ED">
        <w:rPr>
          <w:rFonts w:ascii="Times New Roman" w:hAnsi="Times New Roman" w:cs="Times New Roman"/>
          <w:sz w:val="28"/>
          <w:szCs w:val="28"/>
        </w:rPr>
        <w:t xml:space="preserve">Para resolver el problema jurídico planteado, la Corte </w:t>
      </w:r>
      <w:r>
        <w:rPr>
          <w:rFonts w:ascii="Times New Roman" w:hAnsi="Times New Roman" w:cs="Times New Roman"/>
          <w:sz w:val="28"/>
          <w:szCs w:val="28"/>
        </w:rPr>
        <w:t>estudió:</w:t>
      </w:r>
      <w:r w:rsidRPr="00FC52ED">
        <w:rPr>
          <w:rFonts w:ascii="Times New Roman" w:hAnsi="Times New Roman" w:cs="Times New Roman"/>
          <w:sz w:val="28"/>
          <w:szCs w:val="28"/>
        </w:rPr>
        <w:t> (i) </w:t>
      </w:r>
      <w:r w:rsidR="00EF2222">
        <w:rPr>
          <w:rFonts w:ascii="Times New Roman" w:hAnsi="Times New Roman" w:cs="Times New Roman"/>
          <w:sz w:val="28"/>
          <w:szCs w:val="28"/>
        </w:rPr>
        <w:t>los principios humanitarios del principio de no devolución; (</w:t>
      </w:r>
      <w:proofErr w:type="spellStart"/>
      <w:r w:rsidR="00EF2222">
        <w:rPr>
          <w:rFonts w:ascii="Times New Roman" w:hAnsi="Times New Roman" w:cs="Times New Roman"/>
          <w:sz w:val="28"/>
          <w:szCs w:val="28"/>
        </w:rPr>
        <w:t>ii</w:t>
      </w:r>
      <w:proofErr w:type="spellEnd"/>
      <w:r w:rsidR="00EF2222">
        <w:rPr>
          <w:rFonts w:ascii="Times New Roman" w:hAnsi="Times New Roman" w:cs="Times New Roman"/>
          <w:sz w:val="28"/>
          <w:szCs w:val="28"/>
        </w:rPr>
        <w:t xml:space="preserve">) </w:t>
      </w:r>
      <w:r>
        <w:rPr>
          <w:rFonts w:ascii="Times New Roman" w:hAnsi="Times New Roman" w:cs="Times New Roman"/>
          <w:sz w:val="28"/>
          <w:szCs w:val="28"/>
          <w:lang w:val="es-ES_tradnl"/>
        </w:rPr>
        <w:t>el</w:t>
      </w:r>
      <w:r w:rsidRPr="00FC52ED">
        <w:rPr>
          <w:rFonts w:ascii="Times New Roman" w:hAnsi="Times New Roman" w:cs="Times New Roman"/>
          <w:sz w:val="28"/>
          <w:szCs w:val="28"/>
          <w:lang w:val="es-ES_tradnl"/>
        </w:rPr>
        <w:t xml:space="preserve"> trámite de convalidación de títulos y el requisito de apostilla a la luz de la jurisprudencia constitucional</w:t>
      </w:r>
      <w:r w:rsidR="00EF2222" w:rsidRPr="00EF2222">
        <w:rPr>
          <w:rFonts w:ascii="Times New Roman" w:hAnsi="Times New Roman" w:cs="Times New Roman"/>
          <w:sz w:val="28"/>
          <w:szCs w:val="28"/>
          <w:lang w:val="es-ES_tradnl"/>
        </w:rPr>
        <w:t xml:space="preserve"> </w:t>
      </w:r>
      <w:r w:rsidR="00EF2222">
        <w:rPr>
          <w:rFonts w:ascii="Times New Roman" w:hAnsi="Times New Roman" w:cs="Times New Roman"/>
          <w:sz w:val="28"/>
          <w:szCs w:val="28"/>
          <w:lang w:val="es-ES_tradnl"/>
        </w:rPr>
        <w:t>y los compromisos internacionales del Estado colombiano</w:t>
      </w:r>
      <w:r>
        <w:rPr>
          <w:rFonts w:ascii="Times New Roman" w:hAnsi="Times New Roman" w:cs="Times New Roman"/>
          <w:sz w:val="28"/>
          <w:szCs w:val="28"/>
          <w:lang w:val="es-ES_tradnl"/>
        </w:rPr>
        <w:t>; (</w:t>
      </w:r>
      <w:proofErr w:type="spellStart"/>
      <w:r w:rsidRPr="00FC52ED">
        <w:rPr>
          <w:rFonts w:ascii="Times New Roman" w:hAnsi="Times New Roman" w:cs="Times New Roman"/>
          <w:sz w:val="28"/>
          <w:szCs w:val="28"/>
        </w:rPr>
        <w:t>i</w:t>
      </w:r>
      <w:r w:rsidR="00EF2222">
        <w:rPr>
          <w:rFonts w:ascii="Times New Roman" w:hAnsi="Times New Roman" w:cs="Times New Roman"/>
          <w:sz w:val="28"/>
          <w:szCs w:val="28"/>
        </w:rPr>
        <w:t>i</w:t>
      </w:r>
      <w:r w:rsidRPr="00FC52ED">
        <w:rPr>
          <w:rFonts w:ascii="Times New Roman" w:hAnsi="Times New Roman" w:cs="Times New Roman"/>
          <w:sz w:val="28"/>
          <w:szCs w:val="28"/>
        </w:rPr>
        <w:t>i</w:t>
      </w:r>
      <w:proofErr w:type="spellEnd"/>
      <w:r>
        <w:rPr>
          <w:rFonts w:ascii="Times New Roman" w:hAnsi="Times New Roman" w:cs="Times New Roman"/>
          <w:sz w:val="28"/>
          <w:szCs w:val="28"/>
        </w:rPr>
        <w:t xml:space="preserve">) </w:t>
      </w:r>
      <w:r w:rsidRPr="00FC52ED">
        <w:rPr>
          <w:rFonts w:ascii="Times New Roman" w:hAnsi="Times New Roman" w:cs="Times New Roman"/>
          <w:sz w:val="28"/>
          <w:szCs w:val="28"/>
          <w:lang w:val="es-ES_tradnl"/>
        </w:rPr>
        <w:t>el derecho a la educación, su carácter teleológico y su relación con el derecho a la libertad de escoger profesión u oficio</w:t>
      </w:r>
      <w:r>
        <w:rPr>
          <w:rFonts w:ascii="Times New Roman" w:hAnsi="Times New Roman" w:cs="Times New Roman"/>
          <w:sz w:val="28"/>
          <w:szCs w:val="28"/>
          <w:lang w:val="es-ES_tradnl"/>
        </w:rPr>
        <w:t>;</w:t>
      </w:r>
      <w:r w:rsidR="00EF2222">
        <w:rPr>
          <w:rFonts w:ascii="Times New Roman" w:hAnsi="Times New Roman" w:cs="Times New Roman"/>
          <w:sz w:val="28"/>
          <w:szCs w:val="28"/>
          <w:lang w:val="es-ES_tradnl"/>
        </w:rPr>
        <w:t xml:space="preserve"> </w:t>
      </w:r>
      <w:r w:rsidRPr="00FC52ED">
        <w:rPr>
          <w:rFonts w:ascii="Times New Roman" w:hAnsi="Times New Roman" w:cs="Times New Roman"/>
          <w:sz w:val="28"/>
          <w:szCs w:val="28"/>
        </w:rPr>
        <w:t>(</w:t>
      </w:r>
      <w:proofErr w:type="spellStart"/>
      <w:r w:rsidRPr="00FC52ED">
        <w:rPr>
          <w:rFonts w:ascii="Times New Roman" w:hAnsi="Times New Roman" w:cs="Times New Roman"/>
          <w:sz w:val="28"/>
          <w:szCs w:val="28"/>
        </w:rPr>
        <w:t>i</w:t>
      </w:r>
      <w:r w:rsidR="00EF2222">
        <w:rPr>
          <w:rFonts w:ascii="Times New Roman" w:hAnsi="Times New Roman" w:cs="Times New Roman"/>
          <w:sz w:val="28"/>
          <w:szCs w:val="28"/>
        </w:rPr>
        <w:t>v</w:t>
      </w:r>
      <w:proofErr w:type="spellEnd"/>
      <w:r w:rsidRPr="00FC52ED">
        <w:rPr>
          <w:rFonts w:ascii="Times New Roman" w:hAnsi="Times New Roman" w:cs="Times New Roman"/>
          <w:sz w:val="28"/>
          <w:szCs w:val="28"/>
        </w:rPr>
        <w:t>)</w:t>
      </w:r>
      <w:r>
        <w:rPr>
          <w:rFonts w:ascii="Times New Roman" w:hAnsi="Times New Roman" w:cs="Times New Roman"/>
          <w:sz w:val="28"/>
          <w:szCs w:val="28"/>
        </w:rPr>
        <w:t xml:space="preserve"> </w:t>
      </w:r>
      <w:r w:rsidRPr="00B217BC">
        <w:rPr>
          <w:rFonts w:ascii="Times New Roman" w:hAnsi="Times New Roman" w:cs="Times New Roman"/>
          <w:sz w:val="28"/>
          <w:szCs w:val="28"/>
          <w:lang w:val="es-ES_tradnl"/>
        </w:rPr>
        <w:t>la figura de la excepción de inconstitucionalidad</w:t>
      </w:r>
      <w:r w:rsidR="00EF2222">
        <w:rPr>
          <w:rFonts w:ascii="Times New Roman" w:hAnsi="Times New Roman" w:cs="Times New Roman"/>
          <w:sz w:val="28"/>
          <w:szCs w:val="28"/>
          <w:lang w:val="es-ES_tradnl"/>
        </w:rPr>
        <w:t>; y (v) el enfoque de género en las actuaciones del Estado.</w:t>
      </w:r>
    </w:p>
    <w:p w14:paraId="5A97BDFF" w14:textId="77777777" w:rsidR="00EF2222" w:rsidRDefault="00EF2222" w:rsidP="00A42ACA">
      <w:pPr>
        <w:pStyle w:val="Prrafodelista"/>
        <w:tabs>
          <w:tab w:val="left" w:pos="426"/>
        </w:tabs>
        <w:spacing w:after="0" w:line="240" w:lineRule="auto"/>
        <w:ind w:left="0"/>
        <w:jc w:val="both"/>
        <w:rPr>
          <w:rFonts w:ascii="Times New Roman" w:hAnsi="Times New Roman" w:cs="Times New Roman"/>
          <w:sz w:val="28"/>
          <w:szCs w:val="28"/>
          <w:lang w:val="es-ES_tradnl"/>
        </w:rPr>
      </w:pPr>
    </w:p>
    <w:p w14:paraId="6199A792" w14:textId="3D936F14" w:rsidR="00E67469" w:rsidRPr="00FC52ED" w:rsidRDefault="00E67469" w:rsidP="00B906E3">
      <w:pPr>
        <w:spacing w:after="0" w:line="240" w:lineRule="auto"/>
        <w:jc w:val="both"/>
        <w:rPr>
          <w:rFonts w:ascii="Times New Roman" w:hAnsi="Times New Roman" w:cs="Times New Roman"/>
          <w:sz w:val="28"/>
          <w:szCs w:val="28"/>
        </w:rPr>
      </w:pPr>
      <w:r w:rsidRPr="00FC52ED">
        <w:rPr>
          <w:rFonts w:ascii="Times New Roman" w:hAnsi="Times New Roman" w:cs="Times New Roman"/>
          <w:sz w:val="28"/>
          <w:szCs w:val="28"/>
        </w:rPr>
        <w:t xml:space="preserve">Después de determinar que la acción de tutela satisfizo los requisitos de </w:t>
      </w:r>
      <w:r w:rsidR="000C542B" w:rsidRPr="00FC52ED">
        <w:rPr>
          <w:rFonts w:ascii="Times New Roman" w:hAnsi="Times New Roman" w:cs="Times New Roman"/>
          <w:sz w:val="28"/>
          <w:szCs w:val="28"/>
        </w:rPr>
        <w:t>procedencia</w:t>
      </w:r>
      <w:r w:rsidRPr="00FC52ED">
        <w:rPr>
          <w:rFonts w:ascii="Times New Roman" w:hAnsi="Times New Roman" w:cs="Times New Roman"/>
          <w:sz w:val="28"/>
          <w:szCs w:val="28"/>
        </w:rPr>
        <w:t xml:space="preserve">, la Sala consideró que el Ministerio de Educación Nacional vulneró </w:t>
      </w:r>
      <w:r w:rsidR="00A42ACA">
        <w:rPr>
          <w:rFonts w:ascii="Times New Roman" w:hAnsi="Times New Roman" w:cs="Times New Roman"/>
          <w:sz w:val="28"/>
          <w:szCs w:val="28"/>
        </w:rPr>
        <w:t xml:space="preserve">el derecho a la educación y su relación </w:t>
      </w:r>
      <w:r w:rsidR="004D0DD5">
        <w:rPr>
          <w:rFonts w:ascii="Times New Roman" w:hAnsi="Times New Roman" w:cs="Times New Roman"/>
          <w:sz w:val="28"/>
          <w:szCs w:val="28"/>
        </w:rPr>
        <w:t>con la libertad de escoger profesión u oficio</w:t>
      </w:r>
      <w:r w:rsidRPr="00FC52ED">
        <w:rPr>
          <w:rFonts w:ascii="Times New Roman" w:hAnsi="Times New Roman" w:cs="Times New Roman"/>
          <w:sz w:val="28"/>
          <w:szCs w:val="28"/>
        </w:rPr>
        <w:t xml:space="preserve"> de </w:t>
      </w:r>
      <w:r w:rsidR="00575341">
        <w:rPr>
          <w:rFonts w:ascii="Times New Roman" w:hAnsi="Times New Roman" w:cs="Times New Roman"/>
          <w:i/>
          <w:iCs/>
          <w:sz w:val="28"/>
          <w:szCs w:val="28"/>
        </w:rPr>
        <w:t>Natalia</w:t>
      </w:r>
      <w:r w:rsidRPr="00FC52ED">
        <w:rPr>
          <w:rFonts w:ascii="Times New Roman" w:hAnsi="Times New Roman" w:cs="Times New Roman"/>
          <w:sz w:val="28"/>
          <w:szCs w:val="28"/>
        </w:rPr>
        <w:t xml:space="preserve">. Lo anterior con fundamento en tres razones: (i) la entidad accionada </w:t>
      </w:r>
      <w:r w:rsidRPr="00FC52ED">
        <w:rPr>
          <w:rFonts w:ascii="Times New Roman" w:hAnsi="Times New Roman" w:cs="Times New Roman"/>
          <w:sz w:val="28"/>
          <w:szCs w:val="28"/>
          <w:lang w:val="es-ES"/>
        </w:rPr>
        <w:t>debió</w:t>
      </w:r>
      <w:r w:rsidR="00D91A7C" w:rsidRPr="00FC52ED">
        <w:rPr>
          <w:rFonts w:ascii="Times New Roman" w:hAnsi="Times New Roman" w:cs="Times New Roman"/>
          <w:sz w:val="28"/>
          <w:szCs w:val="28"/>
          <w:lang w:val="es-ES"/>
        </w:rPr>
        <w:t xml:space="preserve"> </w:t>
      </w:r>
      <w:r w:rsidR="00980BC4">
        <w:rPr>
          <w:rFonts w:ascii="Times New Roman" w:hAnsi="Times New Roman" w:cs="Times New Roman"/>
          <w:sz w:val="28"/>
          <w:szCs w:val="28"/>
          <w:lang w:val="es-ES"/>
        </w:rPr>
        <w:t>hacer uso de la figura de</w:t>
      </w:r>
      <w:r w:rsidR="00D91A7C" w:rsidRPr="00FC52ED">
        <w:rPr>
          <w:rFonts w:ascii="Times New Roman" w:hAnsi="Times New Roman" w:cs="Times New Roman"/>
          <w:sz w:val="28"/>
          <w:szCs w:val="28"/>
          <w:lang w:val="es-ES"/>
        </w:rPr>
        <w:t xml:space="preserve"> excepción de inconstitucionalidad e</w:t>
      </w:r>
      <w:r w:rsidRPr="00FC52ED">
        <w:rPr>
          <w:rFonts w:ascii="Times New Roman" w:hAnsi="Times New Roman" w:cs="Times New Roman"/>
          <w:sz w:val="28"/>
          <w:szCs w:val="28"/>
          <w:lang w:val="es-ES"/>
        </w:rPr>
        <w:t xml:space="preserve"> inaplicar el numeral 4 del artículo 4 de la Resolución 024302 de 2021 en el caso concreto</w:t>
      </w:r>
      <w:r w:rsidR="00256479" w:rsidRPr="00FC52ED">
        <w:rPr>
          <w:rFonts w:ascii="Times New Roman" w:hAnsi="Times New Roman" w:cs="Times New Roman"/>
          <w:sz w:val="28"/>
          <w:szCs w:val="28"/>
          <w:lang w:val="es-ES"/>
        </w:rPr>
        <w:t>; (</w:t>
      </w:r>
      <w:proofErr w:type="spellStart"/>
      <w:r w:rsidR="00256479" w:rsidRPr="00FC52ED">
        <w:rPr>
          <w:rFonts w:ascii="Times New Roman" w:hAnsi="Times New Roman" w:cs="Times New Roman"/>
          <w:sz w:val="28"/>
          <w:szCs w:val="28"/>
          <w:lang w:val="es-ES"/>
        </w:rPr>
        <w:t>ii</w:t>
      </w:r>
      <w:proofErr w:type="spellEnd"/>
      <w:r w:rsidR="00256479" w:rsidRPr="00FC52ED">
        <w:rPr>
          <w:rFonts w:ascii="Times New Roman" w:hAnsi="Times New Roman" w:cs="Times New Roman"/>
          <w:sz w:val="28"/>
          <w:szCs w:val="28"/>
          <w:lang w:val="es-ES"/>
        </w:rPr>
        <w:t xml:space="preserve">); </w:t>
      </w:r>
      <w:r w:rsidR="00A42ACA">
        <w:rPr>
          <w:rFonts w:ascii="Times New Roman" w:hAnsi="Times New Roman" w:cs="Times New Roman"/>
          <w:sz w:val="28"/>
          <w:szCs w:val="28"/>
          <w:lang w:val="es-ES"/>
        </w:rPr>
        <w:t xml:space="preserve">al imponer cargas desproporcionadas para adelantar el procedimiento de convalidación de título, la autoridad ministerial limitó las posibilidades de la accionante para acceder a la educación superior; </w:t>
      </w:r>
      <w:r w:rsidR="00256479" w:rsidRPr="00FC52ED">
        <w:rPr>
          <w:rFonts w:ascii="Times New Roman" w:hAnsi="Times New Roman" w:cs="Times New Roman"/>
          <w:sz w:val="28"/>
          <w:szCs w:val="28"/>
          <w:lang w:val="es-ES"/>
        </w:rPr>
        <w:t>y (</w:t>
      </w:r>
      <w:proofErr w:type="spellStart"/>
      <w:r w:rsidR="00256479" w:rsidRPr="00FC52ED">
        <w:rPr>
          <w:rFonts w:ascii="Times New Roman" w:hAnsi="Times New Roman" w:cs="Times New Roman"/>
          <w:sz w:val="28"/>
          <w:szCs w:val="28"/>
          <w:lang w:val="es-ES"/>
        </w:rPr>
        <w:t>iii</w:t>
      </w:r>
      <w:proofErr w:type="spellEnd"/>
      <w:r w:rsidR="00256479" w:rsidRPr="00FC52ED">
        <w:rPr>
          <w:rFonts w:ascii="Times New Roman" w:hAnsi="Times New Roman" w:cs="Times New Roman"/>
          <w:sz w:val="28"/>
          <w:szCs w:val="28"/>
          <w:lang w:val="es-ES"/>
        </w:rPr>
        <w:t xml:space="preserve">) </w:t>
      </w:r>
      <w:r w:rsidR="00A42ACA" w:rsidRPr="00FC52ED">
        <w:rPr>
          <w:rFonts w:ascii="Times New Roman" w:hAnsi="Times New Roman" w:cs="Times New Roman"/>
          <w:sz w:val="28"/>
          <w:szCs w:val="28"/>
          <w:lang w:val="es-ES"/>
        </w:rPr>
        <w:t xml:space="preserve">la solicitud de la </w:t>
      </w:r>
      <w:r w:rsidR="00A42ACA">
        <w:rPr>
          <w:rFonts w:ascii="Times New Roman" w:hAnsi="Times New Roman" w:cs="Times New Roman"/>
          <w:sz w:val="28"/>
          <w:szCs w:val="28"/>
          <w:lang w:val="es-ES"/>
        </w:rPr>
        <w:t>actora</w:t>
      </w:r>
      <w:r w:rsidR="00A42ACA" w:rsidRPr="00FC52ED">
        <w:rPr>
          <w:rFonts w:ascii="Times New Roman" w:hAnsi="Times New Roman" w:cs="Times New Roman"/>
          <w:sz w:val="28"/>
          <w:szCs w:val="28"/>
          <w:lang w:val="es-ES"/>
        </w:rPr>
        <w:t xml:space="preserve"> debió tramitarse con enfoque de género</w:t>
      </w:r>
      <w:r w:rsidR="00256479" w:rsidRPr="00FC52ED">
        <w:rPr>
          <w:rFonts w:ascii="Times New Roman" w:hAnsi="Times New Roman" w:cs="Times New Roman"/>
          <w:sz w:val="28"/>
          <w:szCs w:val="28"/>
          <w:lang w:val="es-ES"/>
        </w:rPr>
        <w:t>.</w:t>
      </w:r>
    </w:p>
    <w:p w14:paraId="758BD39A" w14:textId="1146BBA7" w:rsidR="00B906E3" w:rsidRPr="00FC52ED" w:rsidRDefault="00B906E3" w:rsidP="00B906E3">
      <w:pPr>
        <w:spacing w:after="0" w:line="240" w:lineRule="auto"/>
        <w:jc w:val="both"/>
        <w:rPr>
          <w:rFonts w:ascii="Times New Roman" w:hAnsi="Times New Roman" w:cs="Times New Roman"/>
          <w:sz w:val="28"/>
          <w:szCs w:val="28"/>
        </w:rPr>
      </w:pPr>
      <w:r w:rsidRPr="00FC52ED">
        <w:rPr>
          <w:rFonts w:ascii="Times New Roman" w:hAnsi="Times New Roman" w:cs="Times New Roman"/>
          <w:sz w:val="28"/>
          <w:szCs w:val="28"/>
        </w:rPr>
        <w:t> </w:t>
      </w:r>
    </w:p>
    <w:p w14:paraId="19CA222C" w14:textId="75FB224C" w:rsidR="0005589D" w:rsidRPr="000B5A93" w:rsidRDefault="00B906E3" w:rsidP="0005589D">
      <w:pPr>
        <w:pStyle w:val="Prrafodelista"/>
        <w:tabs>
          <w:tab w:val="left" w:pos="426"/>
        </w:tabs>
        <w:spacing w:after="0" w:line="240" w:lineRule="auto"/>
        <w:ind w:left="0"/>
        <w:jc w:val="both"/>
        <w:rPr>
          <w:rFonts w:ascii="Times New Roman" w:hAnsi="Times New Roman" w:cs="Times New Roman"/>
          <w:sz w:val="28"/>
          <w:szCs w:val="28"/>
          <w:lang w:eastAsia="es-CO"/>
        </w:rPr>
      </w:pPr>
      <w:r w:rsidRPr="00FC52ED">
        <w:rPr>
          <w:rFonts w:ascii="Times New Roman" w:hAnsi="Times New Roman" w:cs="Times New Roman"/>
          <w:sz w:val="28"/>
          <w:szCs w:val="28"/>
        </w:rPr>
        <w:t xml:space="preserve">Por estas razones, la Corte Constitucional concluyó que la </w:t>
      </w:r>
      <w:r w:rsidR="00102004" w:rsidRPr="00FC52ED">
        <w:rPr>
          <w:rFonts w:ascii="Times New Roman" w:hAnsi="Times New Roman" w:cs="Times New Roman"/>
          <w:sz w:val="28"/>
          <w:szCs w:val="28"/>
        </w:rPr>
        <w:t>actuación de</w:t>
      </w:r>
      <w:r w:rsidRPr="00FC52ED">
        <w:rPr>
          <w:rFonts w:ascii="Times New Roman" w:hAnsi="Times New Roman" w:cs="Times New Roman"/>
          <w:sz w:val="28"/>
          <w:szCs w:val="28"/>
        </w:rPr>
        <w:t xml:space="preserve"> la entidad accionada implicó la afectación de los derechos fundamentales</w:t>
      </w:r>
      <w:r w:rsidR="00102004" w:rsidRPr="00FC52ED">
        <w:rPr>
          <w:rFonts w:ascii="Times New Roman" w:hAnsi="Times New Roman" w:cs="Times New Roman"/>
          <w:sz w:val="28"/>
          <w:szCs w:val="28"/>
        </w:rPr>
        <w:t xml:space="preserve"> de la accionante</w:t>
      </w:r>
      <w:r w:rsidRPr="00FC52ED">
        <w:rPr>
          <w:rFonts w:ascii="Times New Roman" w:hAnsi="Times New Roman" w:cs="Times New Roman"/>
          <w:sz w:val="28"/>
          <w:szCs w:val="28"/>
        </w:rPr>
        <w:t>. En consecuencia, (i) revocó</w:t>
      </w:r>
      <w:r w:rsidR="0005589D" w:rsidRPr="00FC52ED">
        <w:rPr>
          <w:rFonts w:ascii="Times New Roman" w:hAnsi="Times New Roman" w:cs="Times New Roman"/>
          <w:sz w:val="28"/>
          <w:szCs w:val="28"/>
        </w:rPr>
        <w:t xml:space="preserve"> la sentencia de</w:t>
      </w:r>
      <w:r w:rsidR="00FC52ED">
        <w:rPr>
          <w:rFonts w:ascii="Times New Roman" w:hAnsi="Times New Roman" w:cs="Times New Roman"/>
          <w:sz w:val="28"/>
          <w:szCs w:val="28"/>
        </w:rPr>
        <w:t xml:space="preserve">l 19 de marzo de 2025, proferida por </w:t>
      </w:r>
      <w:r w:rsidR="0005589D" w:rsidRPr="00FC52ED">
        <w:rPr>
          <w:rFonts w:ascii="Times New Roman" w:hAnsi="Times New Roman" w:cs="Times New Roman"/>
          <w:sz w:val="28"/>
          <w:szCs w:val="28"/>
        </w:rPr>
        <w:t>la</w:t>
      </w:r>
      <w:r w:rsidRPr="00FC52ED">
        <w:rPr>
          <w:rFonts w:ascii="Times New Roman" w:hAnsi="Times New Roman" w:cs="Times New Roman"/>
          <w:sz w:val="28"/>
          <w:szCs w:val="28"/>
        </w:rPr>
        <w:t xml:space="preserve"> </w:t>
      </w:r>
      <w:r w:rsidR="0005589D" w:rsidRPr="00FC52ED">
        <w:rPr>
          <w:rFonts w:ascii="Times New Roman" w:hAnsi="Times New Roman" w:cs="Times New Roman"/>
          <w:bCs/>
          <w:sz w:val="28"/>
          <w:szCs w:val="28"/>
          <w:lang w:val="es-ES_tradnl"/>
        </w:rPr>
        <w:t xml:space="preserve">Sala Laboral del </w:t>
      </w:r>
      <w:r w:rsidR="00A4496A" w:rsidRPr="00A4496A">
        <w:rPr>
          <w:rFonts w:ascii="Times New Roman" w:hAnsi="Times New Roman" w:cs="Times New Roman"/>
          <w:bCs/>
          <w:i/>
          <w:iCs/>
          <w:sz w:val="28"/>
          <w:szCs w:val="28"/>
          <w:lang w:val="es-ES_tradnl"/>
        </w:rPr>
        <w:t>Tribunal</w:t>
      </w:r>
      <w:r w:rsidR="0005589D" w:rsidRPr="00FC52ED">
        <w:rPr>
          <w:rFonts w:ascii="Times New Roman" w:hAnsi="Times New Roman" w:cs="Times New Roman"/>
          <w:bCs/>
          <w:sz w:val="28"/>
          <w:szCs w:val="28"/>
          <w:lang w:val="es-ES_tradnl"/>
        </w:rPr>
        <w:t xml:space="preserve"> </w:t>
      </w:r>
      <w:r w:rsidR="0005589D" w:rsidRPr="00A4496A">
        <w:rPr>
          <w:rFonts w:ascii="Times New Roman" w:hAnsi="Times New Roman" w:cs="Times New Roman"/>
          <w:bCs/>
          <w:i/>
          <w:iCs/>
          <w:sz w:val="28"/>
          <w:szCs w:val="28"/>
          <w:lang w:val="es-ES_tradnl"/>
        </w:rPr>
        <w:t xml:space="preserve">Superior </w:t>
      </w:r>
      <w:r w:rsidR="00575341">
        <w:rPr>
          <w:rFonts w:ascii="Times New Roman" w:hAnsi="Times New Roman" w:cs="Times New Roman"/>
          <w:bCs/>
          <w:i/>
          <w:iCs/>
          <w:sz w:val="28"/>
          <w:szCs w:val="28"/>
          <w:lang w:val="es-ES_tradnl"/>
        </w:rPr>
        <w:t>de Colombia</w:t>
      </w:r>
      <w:r w:rsidR="00FC52ED" w:rsidRPr="00FC52ED">
        <w:rPr>
          <w:rFonts w:ascii="Times New Roman" w:hAnsi="Times New Roman" w:cs="Times New Roman"/>
          <w:bCs/>
          <w:sz w:val="28"/>
          <w:szCs w:val="28"/>
          <w:lang w:val="es-ES_tradnl"/>
        </w:rPr>
        <w:t xml:space="preserve">, </w:t>
      </w:r>
      <w:r w:rsidR="0005589D" w:rsidRPr="00FC52ED">
        <w:rPr>
          <w:rFonts w:ascii="Times New Roman" w:hAnsi="Times New Roman" w:cs="Times New Roman"/>
          <w:bCs/>
          <w:sz w:val="28"/>
          <w:szCs w:val="28"/>
          <w:lang w:val="es-ES_tradnl"/>
        </w:rPr>
        <w:t xml:space="preserve">que confirmó </w:t>
      </w:r>
      <w:r w:rsidR="00FC52ED" w:rsidRPr="00FC52ED">
        <w:rPr>
          <w:rFonts w:ascii="Times New Roman" w:hAnsi="Times New Roman" w:cs="Times New Roman"/>
          <w:bCs/>
          <w:sz w:val="28"/>
          <w:szCs w:val="28"/>
          <w:lang w:val="es-ES_tradnl"/>
        </w:rPr>
        <w:t xml:space="preserve"> la sentencia del 12 de febrero de 2025 proferida por el </w:t>
      </w:r>
      <w:r w:rsidR="00A4496A" w:rsidRPr="00A4496A">
        <w:rPr>
          <w:rFonts w:ascii="Times New Roman" w:hAnsi="Times New Roman" w:cs="Times New Roman"/>
          <w:bCs/>
          <w:i/>
          <w:iCs/>
          <w:sz w:val="28"/>
          <w:szCs w:val="28"/>
          <w:lang w:val="es-ES_tradnl"/>
        </w:rPr>
        <w:t>Juzgado</w:t>
      </w:r>
      <w:r w:rsidR="00FC52ED" w:rsidRPr="00FC52ED">
        <w:rPr>
          <w:rFonts w:ascii="Times New Roman" w:hAnsi="Times New Roman" w:cs="Times New Roman"/>
          <w:bCs/>
          <w:sz w:val="28"/>
          <w:szCs w:val="28"/>
          <w:lang w:val="es-ES_tradnl"/>
        </w:rPr>
        <w:t xml:space="preserve"> </w:t>
      </w:r>
      <w:r w:rsidR="00575341" w:rsidRPr="00575341">
        <w:rPr>
          <w:rFonts w:ascii="Times New Roman" w:hAnsi="Times New Roman" w:cs="Times New Roman"/>
          <w:bCs/>
          <w:i/>
          <w:iCs/>
          <w:sz w:val="28"/>
          <w:szCs w:val="28"/>
          <w:lang w:val="es-ES_tradnl"/>
        </w:rPr>
        <w:t>001 Laboral de Colombia</w:t>
      </w:r>
      <w:r w:rsidR="00FC52ED" w:rsidRPr="00FC52ED">
        <w:rPr>
          <w:rFonts w:ascii="Times New Roman" w:hAnsi="Times New Roman" w:cs="Times New Roman"/>
          <w:bCs/>
          <w:sz w:val="28"/>
          <w:szCs w:val="28"/>
          <w:lang w:val="es-ES_tradnl"/>
        </w:rPr>
        <w:t xml:space="preserve"> que</w:t>
      </w:r>
      <w:r w:rsidR="00165357">
        <w:rPr>
          <w:rFonts w:ascii="Times New Roman" w:hAnsi="Times New Roman" w:cs="Times New Roman"/>
          <w:bCs/>
          <w:sz w:val="28"/>
          <w:szCs w:val="28"/>
          <w:lang w:val="es-ES_tradnl"/>
        </w:rPr>
        <w:t>, a su vez,</w:t>
      </w:r>
      <w:r w:rsidR="00FC52ED" w:rsidRPr="00FC52ED">
        <w:rPr>
          <w:rFonts w:ascii="Times New Roman" w:hAnsi="Times New Roman" w:cs="Times New Roman"/>
          <w:bCs/>
          <w:sz w:val="28"/>
          <w:szCs w:val="28"/>
          <w:lang w:val="es-ES_tradnl"/>
        </w:rPr>
        <w:t xml:space="preserve"> declaró la improcedencia de la acción de tutela</w:t>
      </w:r>
      <w:r w:rsidR="0005589D" w:rsidRPr="00FC52ED">
        <w:rPr>
          <w:rFonts w:ascii="Times New Roman" w:hAnsi="Times New Roman" w:cs="Times New Roman"/>
          <w:sz w:val="28"/>
          <w:szCs w:val="28"/>
        </w:rPr>
        <w:t>;</w:t>
      </w:r>
      <w:r w:rsidRPr="00FC52ED">
        <w:rPr>
          <w:rFonts w:ascii="Times New Roman" w:hAnsi="Times New Roman" w:cs="Times New Roman"/>
          <w:sz w:val="28"/>
          <w:szCs w:val="28"/>
        </w:rPr>
        <w:t xml:space="preserve"> (</w:t>
      </w:r>
      <w:proofErr w:type="spellStart"/>
      <w:r w:rsidRPr="00FC52ED">
        <w:rPr>
          <w:rFonts w:ascii="Times New Roman" w:hAnsi="Times New Roman" w:cs="Times New Roman"/>
          <w:sz w:val="28"/>
          <w:szCs w:val="28"/>
        </w:rPr>
        <w:t>ii</w:t>
      </w:r>
      <w:proofErr w:type="spellEnd"/>
      <w:r w:rsidRPr="00FC52ED">
        <w:rPr>
          <w:rFonts w:ascii="Times New Roman" w:hAnsi="Times New Roman" w:cs="Times New Roman"/>
          <w:sz w:val="28"/>
          <w:szCs w:val="28"/>
        </w:rPr>
        <w:t xml:space="preserve">) amparó </w:t>
      </w:r>
      <w:r w:rsidR="004D0DD5">
        <w:rPr>
          <w:rFonts w:ascii="Times New Roman" w:hAnsi="Times New Roman" w:cs="Times New Roman"/>
          <w:sz w:val="28"/>
          <w:szCs w:val="28"/>
        </w:rPr>
        <w:t>el derecho a la educación y su relación con la libertad de escoger profesión u oficio</w:t>
      </w:r>
      <w:r w:rsidR="0005589D" w:rsidRPr="00FC52ED">
        <w:rPr>
          <w:rFonts w:ascii="Times New Roman" w:hAnsi="Times New Roman" w:cs="Times New Roman"/>
          <w:sz w:val="28"/>
          <w:szCs w:val="28"/>
        </w:rPr>
        <w:t>;</w:t>
      </w:r>
      <w:r w:rsidRPr="00FC52ED">
        <w:rPr>
          <w:rFonts w:ascii="Times New Roman" w:hAnsi="Times New Roman" w:cs="Times New Roman"/>
          <w:sz w:val="28"/>
          <w:szCs w:val="28"/>
        </w:rPr>
        <w:t xml:space="preserve"> y (</w:t>
      </w:r>
      <w:proofErr w:type="spellStart"/>
      <w:r w:rsidRPr="00FC52ED">
        <w:rPr>
          <w:rFonts w:ascii="Times New Roman" w:hAnsi="Times New Roman" w:cs="Times New Roman"/>
          <w:sz w:val="28"/>
          <w:szCs w:val="28"/>
        </w:rPr>
        <w:t>iii</w:t>
      </w:r>
      <w:proofErr w:type="spellEnd"/>
      <w:r w:rsidRPr="00FC52ED">
        <w:rPr>
          <w:rFonts w:ascii="Times New Roman" w:hAnsi="Times New Roman" w:cs="Times New Roman"/>
          <w:sz w:val="28"/>
          <w:szCs w:val="28"/>
        </w:rPr>
        <w:t xml:space="preserve">) ordenó a la accionada </w:t>
      </w:r>
      <w:r w:rsidR="0005589D" w:rsidRPr="00FC52ED">
        <w:rPr>
          <w:rFonts w:ascii="Times New Roman" w:hAnsi="Times New Roman" w:cs="Times New Roman"/>
          <w:sz w:val="28"/>
          <w:szCs w:val="28"/>
        </w:rPr>
        <w:t xml:space="preserve">que </w:t>
      </w:r>
      <w:r w:rsidR="0005589D" w:rsidRPr="00FC52ED">
        <w:rPr>
          <w:rFonts w:ascii="Times New Roman" w:hAnsi="Times New Roman" w:cs="Times New Roman"/>
          <w:sz w:val="28"/>
          <w:szCs w:val="28"/>
          <w:lang w:val="es-ES"/>
        </w:rPr>
        <w:t>adelant</w:t>
      </w:r>
      <w:r w:rsidR="007D394B">
        <w:rPr>
          <w:rFonts w:ascii="Times New Roman" w:hAnsi="Times New Roman" w:cs="Times New Roman"/>
          <w:sz w:val="28"/>
          <w:szCs w:val="28"/>
          <w:lang w:val="es-ES"/>
        </w:rPr>
        <w:t>ara</w:t>
      </w:r>
      <w:r w:rsidR="0005589D" w:rsidRPr="00FC52ED">
        <w:rPr>
          <w:rFonts w:ascii="Times New Roman" w:hAnsi="Times New Roman" w:cs="Times New Roman"/>
          <w:sz w:val="28"/>
          <w:szCs w:val="28"/>
          <w:lang w:val="es-ES"/>
        </w:rPr>
        <w:t xml:space="preserve"> el procedimiento de convalidación de título de bachiller, excepcionando la aplicación del artículo 4.4 de la Resolución 024302 de 2021.</w:t>
      </w:r>
    </w:p>
    <w:p w14:paraId="2456201E" w14:textId="77777777" w:rsidR="00A433C3" w:rsidRPr="000B5A93" w:rsidRDefault="00A433C3" w:rsidP="00D005B0">
      <w:pPr>
        <w:spacing w:after="0" w:line="240" w:lineRule="auto"/>
        <w:jc w:val="both"/>
        <w:rPr>
          <w:rFonts w:ascii="Times New Roman" w:hAnsi="Times New Roman" w:cs="Times New Roman"/>
          <w:sz w:val="28"/>
          <w:szCs w:val="28"/>
          <w:lang w:val="es-ES_tradnl"/>
        </w:rPr>
      </w:pPr>
    </w:p>
    <w:p w14:paraId="6B1AAD69" w14:textId="77777777" w:rsidR="00B650BF" w:rsidRDefault="007055BB" w:rsidP="00D005B0">
      <w:pPr>
        <w:spacing w:after="0" w:line="240" w:lineRule="auto"/>
        <w:jc w:val="both"/>
        <w:rPr>
          <w:rFonts w:ascii="Times New Roman" w:hAnsi="Times New Roman" w:cs="Times New Roman"/>
          <w:b/>
          <w:sz w:val="28"/>
          <w:szCs w:val="28"/>
          <w:lang w:val="es-ES_tradnl"/>
        </w:rPr>
      </w:pPr>
      <w:r w:rsidRPr="000B5A93">
        <w:rPr>
          <w:rFonts w:ascii="Times New Roman" w:hAnsi="Times New Roman" w:cs="Times New Roman"/>
          <w:b/>
          <w:sz w:val="28"/>
          <w:szCs w:val="28"/>
          <w:lang w:val="es-ES_tradnl"/>
        </w:rPr>
        <w:t xml:space="preserve">I. ANTECEDENTES </w:t>
      </w:r>
    </w:p>
    <w:p w14:paraId="647EDD79" w14:textId="77777777" w:rsidR="00DA0D46" w:rsidRDefault="00DA0D46" w:rsidP="00D005B0">
      <w:pPr>
        <w:spacing w:after="0" w:line="240" w:lineRule="auto"/>
        <w:jc w:val="both"/>
        <w:rPr>
          <w:rFonts w:ascii="Times New Roman" w:hAnsi="Times New Roman" w:cs="Times New Roman"/>
          <w:b/>
          <w:sz w:val="28"/>
          <w:szCs w:val="28"/>
          <w:lang w:val="es-ES_tradnl"/>
        </w:rPr>
      </w:pPr>
    </w:p>
    <w:p w14:paraId="670FD63B" w14:textId="042B12F9" w:rsidR="00DA0D46" w:rsidRPr="00DA0D46" w:rsidRDefault="00575341" w:rsidP="00D005B0">
      <w:pPr>
        <w:numPr>
          <w:ilvl w:val="0"/>
          <w:numId w:val="23"/>
        </w:numPr>
        <w:spacing w:after="0" w:line="240" w:lineRule="auto"/>
        <w:contextualSpacing/>
        <w:jc w:val="both"/>
        <w:rPr>
          <w:rFonts w:ascii="Times New Roman" w:eastAsia="Calibri" w:hAnsi="Times New Roman" w:cs="Times New Roman"/>
          <w:sz w:val="28"/>
          <w:szCs w:val="28"/>
          <w:lang w:val="es-ES" w:eastAsia="es-CO"/>
        </w:rPr>
      </w:pPr>
      <w:r>
        <w:rPr>
          <w:rFonts w:ascii="Times New Roman" w:eastAsia="Calibri" w:hAnsi="Times New Roman" w:cs="Times New Roman"/>
          <w:i/>
          <w:iCs/>
          <w:sz w:val="28"/>
          <w:szCs w:val="28"/>
          <w:lang w:val="es-ES" w:eastAsia="es-CO"/>
        </w:rPr>
        <w:t>Natalia</w:t>
      </w:r>
      <w:r w:rsidR="00DA0D46">
        <w:rPr>
          <w:rFonts w:ascii="Times New Roman" w:eastAsia="Calibri" w:hAnsi="Times New Roman" w:cs="Times New Roman"/>
          <w:sz w:val="28"/>
          <w:szCs w:val="28"/>
          <w:lang w:val="es-ES" w:eastAsia="es-CO"/>
        </w:rPr>
        <w:t xml:space="preserve">, actuando en nombre propio, instauró acción de tutela en contra del Ministerio de Educación Nacional con el fin de solicitar el amparo de sus </w:t>
      </w:r>
      <w:r w:rsidR="00DA0D46">
        <w:rPr>
          <w:rFonts w:ascii="Times New Roman" w:eastAsia="Calibri" w:hAnsi="Times New Roman" w:cs="Times New Roman"/>
          <w:sz w:val="28"/>
          <w:szCs w:val="28"/>
          <w:lang w:val="es-ES" w:eastAsia="es-CO"/>
        </w:rPr>
        <w:lastRenderedPageBreak/>
        <w:t xml:space="preserve">derechos fundamentales a la igualdad, debido proceso administrativo y </w:t>
      </w:r>
      <w:r w:rsidR="0099654D">
        <w:rPr>
          <w:rFonts w:ascii="Times New Roman" w:eastAsia="Calibri" w:hAnsi="Times New Roman" w:cs="Times New Roman"/>
          <w:sz w:val="28"/>
          <w:szCs w:val="28"/>
          <w:lang w:val="es-ES" w:eastAsia="es-CO"/>
        </w:rPr>
        <w:t xml:space="preserve">a la </w:t>
      </w:r>
      <w:r w:rsidR="00DA0D46">
        <w:rPr>
          <w:rFonts w:ascii="Times New Roman" w:eastAsia="Calibri" w:hAnsi="Times New Roman" w:cs="Times New Roman"/>
          <w:sz w:val="28"/>
          <w:szCs w:val="28"/>
          <w:lang w:val="es-ES" w:eastAsia="es-CO"/>
        </w:rPr>
        <w:t>educación.</w:t>
      </w:r>
    </w:p>
    <w:p w14:paraId="5F78728E" w14:textId="3ED448B4" w:rsidR="002F48F8" w:rsidRPr="000B5A93" w:rsidRDefault="002F48F8" w:rsidP="00D005B0">
      <w:pPr>
        <w:shd w:val="clear" w:color="auto" w:fill="FFFFFF"/>
        <w:spacing w:after="0" w:line="240" w:lineRule="auto"/>
        <w:jc w:val="both"/>
        <w:rPr>
          <w:rFonts w:ascii="Times New Roman" w:hAnsi="Times New Roman" w:cs="Times New Roman"/>
          <w:b/>
          <w:bCs/>
          <w:sz w:val="28"/>
          <w:szCs w:val="28"/>
          <w:lang w:val="es-ES_tradnl"/>
        </w:rPr>
      </w:pPr>
    </w:p>
    <w:p w14:paraId="095015C8" w14:textId="48A5E587" w:rsidR="00FB32FE" w:rsidRPr="000B5A93" w:rsidRDefault="002D0819" w:rsidP="00960E49">
      <w:pPr>
        <w:pStyle w:val="Prrafodelista"/>
        <w:numPr>
          <w:ilvl w:val="0"/>
          <w:numId w:val="24"/>
        </w:numPr>
        <w:suppressAutoHyphens/>
        <w:overflowPunct w:val="0"/>
        <w:autoSpaceDE w:val="0"/>
        <w:autoSpaceDN w:val="0"/>
        <w:adjustRightInd w:val="0"/>
        <w:spacing w:after="0" w:line="240" w:lineRule="auto"/>
        <w:ind w:right="49"/>
        <w:jc w:val="both"/>
        <w:rPr>
          <w:rFonts w:ascii="Times New Roman" w:hAnsi="Times New Roman" w:cs="Times New Roman"/>
          <w:b/>
          <w:sz w:val="28"/>
          <w:szCs w:val="28"/>
          <w:lang w:val="es-ES_tradnl"/>
        </w:rPr>
      </w:pPr>
      <w:r w:rsidRPr="000B5A93">
        <w:rPr>
          <w:rFonts w:ascii="Times New Roman" w:hAnsi="Times New Roman" w:cs="Times New Roman"/>
          <w:b/>
          <w:sz w:val="28"/>
          <w:szCs w:val="28"/>
          <w:lang w:val="es-ES_tradnl"/>
        </w:rPr>
        <w:t>Hechos</w:t>
      </w:r>
    </w:p>
    <w:p w14:paraId="406B2A88" w14:textId="77777777" w:rsidR="00FB32FE" w:rsidRPr="000B5A93" w:rsidRDefault="00FB32FE" w:rsidP="00FB32FE">
      <w:pPr>
        <w:suppressAutoHyphens/>
        <w:overflowPunct w:val="0"/>
        <w:autoSpaceDE w:val="0"/>
        <w:autoSpaceDN w:val="0"/>
        <w:adjustRightInd w:val="0"/>
        <w:spacing w:after="0" w:line="240" w:lineRule="auto"/>
        <w:ind w:right="49"/>
        <w:jc w:val="both"/>
        <w:rPr>
          <w:rFonts w:ascii="Times New Roman" w:hAnsi="Times New Roman" w:cs="Times New Roman"/>
          <w:b/>
          <w:sz w:val="28"/>
          <w:szCs w:val="28"/>
          <w:lang w:val="es-ES_tradnl"/>
        </w:rPr>
      </w:pPr>
    </w:p>
    <w:p w14:paraId="5DFAAB9B" w14:textId="2E7F4B02" w:rsidR="0048765E" w:rsidRDefault="00A433C3" w:rsidP="000125BA">
      <w:pPr>
        <w:numPr>
          <w:ilvl w:val="0"/>
          <w:numId w:val="23"/>
        </w:numPr>
        <w:spacing w:after="0" w:line="240" w:lineRule="auto"/>
        <w:contextualSpacing/>
        <w:jc w:val="both"/>
        <w:rPr>
          <w:rFonts w:ascii="Times New Roman" w:eastAsia="Calibri" w:hAnsi="Times New Roman" w:cs="Times New Roman"/>
          <w:sz w:val="28"/>
          <w:szCs w:val="28"/>
          <w:lang w:val="es-ES" w:eastAsia="es-CO"/>
        </w:rPr>
      </w:pPr>
      <w:r w:rsidRPr="00A433C3">
        <w:rPr>
          <w:rFonts w:ascii="Times New Roman" w:eastAsia="Calibri" w:hAnsi="Times New Roman" w:cs="Times New Roman"/>
          <w:sz w:val="28"/>
          <w:szCs w:val="28"/>
          <w:lang w:val="es-ES" w:eastAsia="es-CO"/>
        </w:rPr>
        <w:t xml:space="preserve">La señora </w:t>
      </w:r>
      <w:r w:rsidR="00575341">
        <w:rPr>
          <w:rFonts w:ascii="Times New Roman" w:eastAsia="Calibri" w:hAnsi="Times New Roman" w:cs="Times New Roman"/>
          <w:i/>
          <w:iCs/>
          <w:sz w:val="28"/>
          <w:szCs w:val="28"/>
          <w:lang w:val="es-ES" w:eastAsia="es-CO"/>
        </w:rPr>
        <w:t>Natalia</w:t>
      </w:r>
      <w:r w:rsidRPr="00A433C3">
        <w:rPr>
          <w:rFonts w:ascii="Times New Roman" w:eastAsia="Calibri" w:hAnsi="Times New Roman" w:cs="Times New Roman"/>
          <w:sz w:val="28"/>
          <w:szCs w:val="28"/>
          <w:lang w:val="es-ES" w:eastAsia="es-CO"/>
        </w:rPr>
        <w:t xml:space="preserve"> es de nacionalidad cubana</w:t>
      </w:r>
      <w:r w:rsidR="00CD38D7">
        <w:rPr>
          <w:rFonts w:ascii="Times New Roman" w:eastAsia="Calibri" w:hAnsi="Times New Roman" w:cs="Times New Roman"/>
          <w:sz w:val="28"/>
          <w:szCs w:val="28"/>
          <w:lang w:val="es-ES" w:eastAsia="es-CO"/>
        </w:rPr>
        <w:t>, tiene 23 años</w:t>
      </w:r>
      <w:r w:rsidRPr="00A433C3">
        <w:rPr>
          <w:rFonts w:ascii="Times New Roman" w:eastAsia="Calibri" w:hAnsi="Times New Roman" w:cs="Times New Roman"/>
          <w:sz w:val="28"/>
          <w:szCs w:val="28"/>
          <w:lang w:val="es-ES" w:eastAsia="es-CO"/>
        </w:rPr>
        <w:t xml:space="preserve"> y</w:t>
      </w:r>
      <w:r w:rsidR="00A12D8C">
        <w:rPr>
          <w:rFonts w:ascii="Times New Roman" w:eastAsia="Calibri" w:hAnsi="Times New Roman" w:cs="Times New Roman"/>
          <w:sz w:val="28"/>
          <w:szCs w:val="28"/>
          <w:lang w:val="es-ES" w:eastAsia="es-CO"/>
        </w:rPr>
        <w:t xml:space="preserve"> el 4 de febrero de 2025</w:t>
      </w:r>
      <w:r w:rsidRPr="00A433C3">
        <w:rPr>
          <w:rFonts w:ascii="Times New Roman" w:eastAsia="Calibri" w:hAnsi="Times New Roman" w:cs="Times New Roman"/>
          <w:sz w:val="28"/>
          <w:szCs w:val="28"/>
          <w:lang w:val="es-ES" w:eastAsia="es-CO"/>
        </w:rPr>
        <w:t xml:space="preserve"> </w:t>
      </w:r>
      <w:r w:rsidR="0048765E">
        <w:rPr>
          <w:rFonts w:ascii="Times New Roman" w:eastAsia="Calibri" w:hAnsi="Times New Roman" w:cs="Times New Roman"/>
          <w:sz w:val="28"/>
          <w:szCs w:val="28"/>
          <w:lang w:val="es-ES" w:eastAsia="es-CO"/>
        </w:rPr>
        <w:t xml:space="preserve">presentó una acción de tutela en contra del Ministerio de Educación Nacional, con el fin de que se le ordenara a la entidad aplicar la excepción de inconstitucionalidad a los requisitos 3 y 4 </w:t>
      </w:r>
      <w:r w:rsidR="00A12D8C">
        <w:rPr>
          <w:rFonts w:ascii="Times New Roman" w:eastAsia="Calibri" w:hAnsi="Times New Roman" w:cs="Times New Roman"/>
          <w:sz w:val="28"/>
          <w:szCs w:val="28"/>
          <w:lang w:val="es-ES" w:eastAsia="es-CO"/>
        </w:rPr>
        <w:t xml:space="preserve">del artículo 4 </w:t>
      </w:r>
      <w:r w:rsidR="0048765E">
        <w:rPr>
          <w:rFonts w:ascii="Times New Roman" w:eastAsia="Calibri" w:hAnsi="Times New Roman" w:cs="Times New Roman"/>
          <w:sz w:val="28"/>
          <w:szCs w:val="28"/>
          <w:lang w:val="es-ES" w:eastAsia="es-CO"/>
        </w:rPr>
        <w:t xml:space="preserve">de </w:t>
      </w:r>
      <w:r w:rsidR="0048765E" w:rsidRPr="00D4056A">
        <w:rPr>
          <w:rFonts w:ascii="Times New Roman" w:eastAsia="Calibri" w:hAnsi="Times New Roman" w:cs="Times New Roman"/>
          <w:sz w:val="28"/>
          <w:szCs w:val="28"/>
          <w:lang w:val="es-ES" w:eastAsia="es-CO"/>
        </w:rPr>
        <w:t xml:space="preserve">la Resolución 024302 </w:t>
      </w:r>
      <w:r w:rsidR="0048765E">
        <w:rPr>
          <w:rFonts w:ascii="Times New Roman" w:eastAsia="Calibri" w:hAnsi="Times New Roman" w:cs="Times New Roman"/>
          <w:sz w:val="28"/>
          <w:szCs w:val="28"/>
          <w:lang w:val="es-ES" w:eastAsia="es-CO"/>
        </w:rPr>
        <w:t>de</w:t>
      </w:r>
      <w:r w:rsidR="0048765E" w:rsidRPr="00D4056A">
        <w:rPr>
          <w:rFonts w:ascii="Times New Roman" w:eastAsia="Calibri" w:hAnsi="Times New Roman" w:cs="Times New Roman"/>
          <w:sz w:val="28"/>
          <w:szCs w:val="28"/>
          <w:lang w:val="es-ES" w:eastAsia="es-CO"/>
        </w:rPr>
        <w:t xml:space="preserve"> 202</w:t>
      </w:r>
      <w:r w:rsidR="0048765E">
        <w:rPr>
          <w:rFonts w:ascii="Times New Roman" w:eastAsia="Calibri" w:hAnsi="Times New Roman" w:cs="Times New Roman"/>
          <w:sz w:val="28"/>
          <w:szCs w:val="28"/>
          <w:lang w:val="es-ES" w:eastAsia="es-CO"/>
        </w:rPr>
        <w:t>1, en un trámite de convalidación de título</w:t>
      </w:r>
      <w:r w:rsidR="0048765E" w:rsidRPr="00A433C3">
        <w:rPr>
          <w:rFonts w:ascii="Times New Roman" w:eastAsia="Calibri" w:hAnsi="Times New Roman" w:cs="Times New Roman"/>
          <w:sz w:val="28"/>
          <w:szCs w:val="28"/>
          <w:vertAlign w:val="superscript"/>
          <w:lang w:val="es-ES" w:eastAsia="es-CO"/>
        </w:rPr>
        <w:footnoteReference w:id="3"/>
      </w:r>
      <w:r w:rsidR="0048765E" w:rsidRPr="00A433C3">
        <w:rPr>
          <w:rFonts w:ascii="Times New Roman" w:eastAsia="Calibri" w:hAnsi="Times New Roman" w:cs="Times New Roman"/>
          <w:sz w:val="28"/>
          <w:szCs w:val="28"/>
          <w:lang w:val="es-ES" w:eastAsia="es-CO"/>
        </w:rPr>
        <w:t>.</w:t>
      </w:r>
    </w:p>
    <w:p w14:paraId="5D7B429C" w14:textId="77777777" w:rsidR="0048765E" w:rsidRDefault="0048765E" w:rsidP="0048765E">
      <w:pPr>
        <w:spacing w:after="0" w:line="240" w:lineRule="auto"/>
        <w:contextualSpacing/>
        <w:jc w:val="both"/>
        <w:rPr>
          <w:rFonts w:ascii="Times New Roman" w:eastAsia="Calibri" w:hAnsi="Times New Roman" w:cs="Times New Roman"/>
          <w:sz w:val="28"/>
          <w:szCs w:val="28"/>
          <w:lang w:val="es-ES" w:eastAsia="es-CO"/>
        </w:rPr>
      </w:pPr>
    </w:p>
    <w:p w14:paraId="36C6E497" w14:textId="1476944F" w:rsidR="000125BA" w:rsidRPr="000125BA" w:rsidRDefault="0048765E" w:rsidP="000125BA">
      <w:pPr>
        <w:numPr>
          <w:ilvl w:val="0"/>
          <w:numId w:val="23"/>
        </w:numPr>
        <w:spacing w:after="0" w:line="240" w:lineRule="auto"/>
        <w:contextualSpacing/>
        <w:jc w:val="both"/>
        <w:rPr>
          <w:rFonts w:ascii="Times New Roman" w:eastAsia="Calibri" w:hAnsi="Times New Roman" w:cs="Times New Roman"/>
          <w:sz w:val="28"/>
          <w:szCs w:val="28"/>
          <w:lang w:val="es-ES" w:eastAsia="es-CO"/>
        </w:rPr>
      </w:pPr>
      <w:r>
        <w:rPr>
          <w:rFonts w:ascii="Times New Roman" w:eastAsia="Calibri" w:hAnsi="Times New Roman" w:cs="Times New Roman"/>
          <w:sz w:val="28"/>
          <w:szCs w:val="28"/>
          <w:lang w:val="es-ES" w:eastAsia="es-CO"/>
        </w:rPr>
        <w:t>La accionante</w:t>
      </w:r>
      <w:r w:rsidR="00CD38D7">
        <w:rPr>
          <w:rFonts w:ascii="Times New Roman" w:eastAsia="Calibri" w:hAnsi="Times New Roman" w:cs="Times New Roman"/>
          <w:sz w:val="28"/>
          <w:szCs w:val="28"/>
          <w:lang w:val="es-ES" w:eastAsia="es-CO"/>
        </w:rPr>
        <w:t xml:space="preserve"> </w:t>
      </w:r>
      <w:r w:rsidR="00A433C3" w:rsidRPr="00A433C3">
        <w:rPr>
          <w:rFonts w:ascii="Times New Roman" w:eastAsia="Calibri" w:hAnsi="Times New Roman" w:cs="Times New Roman"/>
          <w:sz w:val="28"/>
          <w:szCs w:val="28"/>
          <w:lang w:val="es-ES" w:eastAsia="es-CO"/>
        </w:rPr>
        <w:t>expuso que el 28 de agosto de 2023 envió el formulario DP-FO-273 al Grupo Interno de Trabajo de Determinación de la Condición de Refugiado del Ministerio de Relaciones Exteriores con el fin de que se le reconociera su condición de refugiada</w:t>
      </w:r>
      <w:r w:rsidR="00A433C3" w:rsidRPr="00A433C3">
        <w:rPr>
          <w:rFonts w:ascii="Times New Roman" w:eastAsia="Calibri" w:hAnsi="Times New Roman" w:cs="Times New Roman"/>
          <w:sz w:val="28"/>
          <w:szCs w:val="28"/>
          <w:vertAlign w:val="superscript"/>
          <w:lang w:val="es-ES" w:eastAsia="es-CO"/>
        </w:rPr>
        <w:footnoteReference w:id="4"/>
      </w:r>
      <w:r w:rsidR="00A433C3" w:rsidRPr="00A433C3">
        <w:rPr>
          <w:rFonts w:ascii="Times New Roman" w:eastAsia="Calibri" w:hAnsi="Times New Roman" w:cs="Times New Roman"/>
          <w:sz w:val="28"/>
          <w:szCs w:val="28"/>
          <w:lang w:val="es-ES" w:eastAsia="es-CO"/>
        </w:rPr>
        <w:t>.</w:t>
      </w:r>
    </w:p>
    <w:p w14:paraId="3E293E5C" w14:textId="77777777" w:rsidR="00A433C3" w:rsidRPr="00A433C3" w:rsidRDefault="00A433C3" w:rsidP="00CD38D7">
      <w:pPr>
        <w:spacing w:after="0" w:line="240" w:lineRule="auto"/>
        <w:contextualSpacing/>
        <w:rPr>
          <w:rFonts w:ascii="Times New Roman" w:eastAsia="Calibri" w:hAnsi="Times New Roman" w:cs="Times New Roman"/>
          <w:sz w:val="28"/>
          <w:szCs w:val="28"/>
          <w:lang w:val="es-ES" w:eastAsia="es-CO"/>
        </w:rPr>
      </w:pPr>
    </w:p>
    <w:p w14:paraId="4F4A2AFC" w14:textId="336DE909" w:rsidR="00A433C3" w:rsidRPr="00A433C3" w:rsidRDefault="00A433C3" w:rsidP="00A433C3">
      <w:pPr>
        <w:numPr>
          <w:ilvl w:val="0"/>
          <w:numId w:val="23"/>
        </w:numPr>
        <w:spacing w:after="0" w:line="240" w:lineRule="auto"/>
        <w:contextualSpacing/>
        <w:jc w:val="both"/>
        <w:rPr>
          <w:rFonts w:ascii="Times New Roman" w:eastAsia="Calibri" w:hAnsi="Times New Roman" w:cs="Times New Roman"/>
          <w:sz w:val="28"/>
          <w:szCs w:val="28"/>
          <w:lang w:val="es-ES" w:eastAsia="es-CO"/>
        </w:rPr>
      </w:pPr>
      <w:r w:rsidRPr="00A433C3">
        <w:rPr>
          <w:rFonts w:ascii="Times New Roman" w:eastAsia="Calibri" w:hAnsi="Times New Roman" w:cs="Times New Roman"/>
          <w:sz w:val="28"/>
          <w:szCs w:val="28"/>
          <w:lang w:val="es-ES" w:eastAsia="es-CO"/>
        </w:rPr>
        <w:t xml:space="preserve">El 24 de octubre de 2023, el Ministerio de Relaciones Exteriores expidió el salvoconducto SC-2 No. 1493529, </w:t>
      </w:r>
      <w:r w:rsidR="0099654D">
        <w:rPr>
          <w:rFonts w:ascii="Times New Roman" w:eastAsia="Calibri" w:hAnsi="Times New Roman" w:cs="Times New Roman"/>
          <w:sz w:val="28"/>
          <w:szCs w:val="28"/>
          <w:lang w:val="es-ES" w:eastAsia="es-CO"/>
        </w:rPr>
        <w:t>que</w:t>
      </w:r>
      <w:r w:rsidRPr="00A433C3">
        <w:rPr>
          <w:rFonts w:ascii="Times New Roman" w:eastAsia="Calibri" w:hAnsi="Times New Roman" w:cs="Times New Roman"/>
          <w:sz w:val="28"/>
          <w:szCs w:val="28"/>
          <w:lang w:val="es-ES" w:eastAsia="es-CO"/>
        </w:rPr>
        <w:t xml:space="preserve"> fue renovado el 30 de septiembre </w:t>
      </w:r>
      <w:r w:rsidR="007D394B">
        <w:rPr>
          <w:rFonts w:ascii="Times New Roman" w:eastAsia="Calibri" w:hAnsi="Times New Roman" w:cs="Times New Roman"/>
          <w:sz w:val="28"/>
          <w:szCs w:val="28"/>
          <w:lang w:val="es-ES" w:eastAsia="es-CO"/>
        </w:rPr>
        <w:t>de 2024</w:t>
      </w:r>
      <w:r w:rsidR="000D3F55">
        <w:rPr>
          <w:rFonts w:ascii="Times New Roman" w:eastAsia="Calibri" w:hAnsi="Times New Roman" w:cs="Times New Roman"/>
          <w:sz w:val="28"/>
          <w:szCs w:val="28"/>
          <w:lang w:val="es-ES" w:eastAsia="es-CO"/>
        </w:rPr>
        <w:t>, con</w:t>
      </w:r>
      <w:r w:rsidRPr="00A433C3">
        <w:rPr>
          <w:rFonts w:ascii="Times New Roman" w:eastAsia="Calibri" w:hAnsi="Times New Roman" w:cs="Times New Roman"/>
          <w:sz w:val="28"/>
          <w:szCs w:val="28"/>
          <w:lang w:val="es-ES" w:eastAsia="es-CO"/>
        </w:rPr>
        <w:t xml:space="preserve"> vigencia hasta el 28 de marzo de 2025</w:t>
      </w:r>
      <w:r w:rsidRPr="00A433C3">
        <w:rPr>
          <w:rFonts w:ascii="Times New Roman" w:eastAsia="Calibri" w:hAnsi="Times New Roman" w:cs="Times New Roman"/>
          <w:sz w:val="28"/>
          <w:szCs w:val="28"/>
          <w:vertAlign w:val="superscript"/>
          <w:lang w:val="es-ES" w:eastAsia="es-CO"/>
        </w:rPr>
        <w:footnoteReference w:id="5"/>
      </w:r>
      <w:r w:rsidRPr="00A433C3">
        <w:rPr>
          <w:rFonts w:ascii="Times New Roman" w:eastAsia="Calibri" w:hAnsi="Times New Roman" w:cs="Times New Roman"/>
          <w:sz w:val="28"/>
          <w:szCs w:val="28"/>
          <w:lang w:val="es-ES" w:eastAsia="es-CO"/>
        </w:rPr>
        <w:t>.</w:t>
      </w:r>
      <w:r w:rsidR="0048765E">
        <w:rPr>
          <w:rFonts w:ascii="Times New Roman" w:eastAsia="Calibri" w:hAnsi="Times New Roman" w:cs="Times New Roman"/>
          <w:sz w:val="28"/>
          <w:szCs w:val="28"/>
          <w:lang w:val="es-ES" w:eastAsia="es-CO"/>
        </w:rPr>
        <w:t xml:space="preserve"> En sede de revisión, se constató que, en la Resolución </w:t>
      </w:r>
      <w:r w:rsidR="0048765E" w:rsidRPr="0048765E">
        <w:rPr>
          <w:rFonts w:ascii="Times New Roman" w:eastAsia="Calibri" w:hAnsi="Times New Roman" w:cs="Times New Roman"/>
          <w:sz w:val="28"/>
          <w:szCs w:val="28"/>
          <w:lang w:val="es-ES" w:eastAsia="es-CO"/>
        </w:rPr>
        <w:t>2576 del 3 de marzo de 2025</w:t>
      </w:r>
      <w:r w:rsidR="0048765E">
        <w:rPr>
          <w:rFonts w:ascii="Times New Roman" w:eastAsia="Calibri" w:hAnsi="Times New Roman" w:cs="Times New Roman"/>
          <w:sz w:val="28"/>
          <w:szCs w:val="28"/>
          <w:lang w:val="es-ES" w:eastAsia="es-CO"/>
        </w:rPr>
        <w:t>, dicho Ministerio le reconoció la condición de refugiada a la accionante</w:t>
      </w:r>
      <w:r w:rsidR="004D0DD5">
        <w:rPr>
          <w:rStyle w:val="Refdenotaalpie"/>
          <w:rFonts w:ascii="Times New Roman" w:eastAsia="Calibri" w:hAnsi="Times New Roman" w:cs="Times New Roman"/>
          <w:sz w:val="28"/>
          <w:szCs w:val="28"/>
          <w:lang w:val="es-ES" w:eastAsia="es-CO"/>
        </w:rPr>
        <w:footnoteReference w:id="6"/>
      </w:r>
      <w:r w:rsidR="0048765E">
        <w:rPr>
          <w:rFonts w:ascii="Times New Roman" w:eastAsia="Calibri" w:hAnsi="Times New Roman" w:cs="Times New Roman"/>
          <w:sz w:val="28"/>
          <w:szCs w:val="28"/>
          <w:lang w:val="es-ES" w:eastAsia="es-CO"/>
        </w:rPr>
        <w:t xml:space="preserve">. </w:t>
      </w:r>
    </w:p>
    <w:p w14:paraId="6B5FDE09" w14:textId="77777777" w:rsidR="00A433C3" w:rsidRPr="00A433C3" w:rsidRDefault="00A433C3" w:rsidP="00A433C3">
      <w:pPr>
        <w:spacing w:after="0" w:line="240" w:lineRule="auto"/>
        <w:contextualSpacing/>
        <w:jc w:val="both"/>
        <w:rPr>
          <w:rFonts w:ascii="Times New Roman" w:eastAsia="Calibri" w:hAnsi="Times New Roman" w:cs="Times New Roman"/>
          <w:sz w:val="28"/>
          <w:szCs w:val="28"/>
          <w:lang w:val="es-ES" w:eastAsia="es-CO"/>
        </w:rPr>
      </w:pPr>
    </w:p>
    <w:p w14:paraId="2977BBA8" w14:textId="6FF2668D" w:rsidR="00C04533" w:rsidRDefault="00A433C3" w:rsidP="008C7701">
      <w:pPr>
        <w:numPr>
          <w:ilvl w:val="0"/>
          <w:numId w:val="23"/>
        </w:numPr>
        <w:spacing w:after="0" w:line="240" w:lineRule="auto"/>
        <w:contextualSpacing/>
        <w:jc w:val="both"/>
        <w:rPr>
          <w:rFonts w:ascii="Times New Roman" w:eastAsia="Calibri" w:hAnsi="Times New Roman" w:cs="Times New Roman"/>
          <w:sz w:val="28"/>
          <w:szCs w:val="28"/>
          <w:lang w:val="es-ES" w:eastAsia="es-CO"/>
        </w:rPr>
      </w:pPr>
      <w:r w:rsidRPr="00D4056A">
        <w:rPr>
          <w:rFonts w:ascii="Times New Roman" w:eastAsia="Calibri" w:hAnsi="Times New Roman" w:cs="Times New Roman"/>
          <w:sz w:val="28"/>
          <w:szCs w:val="28"/>
          <w:lang w:val="es-ES" w:eastAsia="es-CO"/>
        </w:rPr>
        <w:t xml:space="preserve">El 3 de abril de 2024, la accionante presentó una solicitud de convalidación de </w:t>
      </w:r>
      <w:r w:rsidRPr="00167D46">
        <w:rPr>
          <w:rFonts w:ascii="Times New Roman" w:eastAsia="Calibri" w:hAnsi="Times New Roman" w:cs="Times New Roman"/>
          <w:sz w:val="28"/>
          <w:szCs w:val="28"/>
          <w:lang w:val="es-ES" w:eastAsia="es-CO"/>
        </w:rPr>
        <w:t xml:space="preserve">título </w:t>
      </w:r>
      <w:r w:rsidRPr="00D4056A">
        <w:rPr>
          <w:rFonts w:ascii="Times New Roman" w:eastAsia="Calibri" w:hAnsi="Times New Roman" w:cs="Times New Roman"/>
          <w:sz w:val="28"/>
          <w:szCs w:val="28"/>
          <w:lang w:val="es-ES" w:eastAsia="es-CO"/>
        </w:rPr>
        <w:t>ante el Ministerio de Educación Nacional. No obstante, el 8 de abril de 2024 la entidad le envió un requerimiento</w:t>
      </w:r>
      <w:r w:rsidR="009437A1">
        <w:rPr>
          <w:rFonts w:ascii="Times New Roman" w:eastAsia="Calibri" w:hAnsi="Times New Roman" w:cs="Times New Roman"/>
          <w:sz w:val="28"/>
          <w:szCs w:val="28"/>
          <w:lang w:val="es-ES" w:eastAsia="es-CO"/>
        </w:rPr>
        <w:t xml:space="preserve"> </w:t>
      </w:r>
      <w:r w:rsidRPr="00D4056A">
        <w:rPr>
          <w:rFonts w:ascii="Times New Roman" w:eastAsia="Calibri" w:hAnsi="Times New Roman" w:cs="Times New Roman"/>
          <w:sz w:val="28"/>
          <w:szCs w:val="28"/>
          <w:lang w:val="es-ES" w:eastAsia="es-CO"/>
        </w:rPr>
        <w:t xml:space="preserve">con el fin de que presentara nuevamente los documentos con el cumplimiento de los requisitos dispuestos </w:t>
      </w:r>
      <w:r w:rsidR="00C04533">
        <w:rPr>
          <w:rFonts w:ascii="Times New Roman" w:eastAsia="Calibri" w:hAnsi="Times New Roman" w:cs="Times New Roman"/>
          <w:sz w:val="28"/>
          <w:szCs w:val="28"/>
          <w:lang w:val="es-ES" w:eastAsia="es-CO"/>
        </w:rPr>
        <w:t>en los numerales 3 y 4</w:t>
      </w:r>
      <w:r w:rsidRPr="00D4056A">
        <w:rPr>
          <w:rFonts w:ascii="Times New Roman" w:eastAsia="Calibri" w:hAnsi="Times New Roman" w:cs="Times New Roman"/>
          <w:sz w:val="28"/>
          <w:szCs w:val="28"/>
          <w:lang w:val="es-ES" w:eastAsia="es-CO"/>
        </w:rPr>
        <w:t xml:space="preserve"> de</w:t>
      </w:r>
      <w:r w:rsidR="00A12D8C">
        <w:rPr>
          <w:rFonts w:ascii="Times New Roman" w:eastAsia="Calibri" w:hAnsi="Times New Roman" w:cs="Times New Roman"/>
          <w:sz w:val="28"/>
          <w:szCs w:val="28"/>
          <w:lang w:val="es-ES" w:eastAsia="es-CO"/>
        </w:rPr>
        <w:t>l artículo 4 de</w:t>
      </w:r>
      <w:r w:rsidRPr="00D4056A">
        <w:rPr>
          <w:rFonts w:ascii="Times New Roman" w:eastAsia="Calibri" w:hAnsi="Times New Roman" w:cs="Times New Roman"/>
          <w:sz w:val="28"/>
          <w:szCs w:val="28"/>
          <w:lang w:val="es-ES" w:eastAsia="es-CO"/>
        </w:rPr>
        <w:t xml:space="preserve"> la Resolución 024302 </w:t>
      </w:r>
      <w:r w:rsidR="007B0D2D">
        <w:rPr>
          <w:rFonts w:ascii="Times New Roman" w:eastAsia="Calibri" w:hAnsi="Times New Roman" w:cs="Times New Roman"/>
          <w:sz w:val="28"/>
          <w:szCs w:val="28"/>
          <w:lang w:val="es-ES" w:eastAsia="es-CO"/>
        </w:rPr>
        <w:t>de</w:t>
      </w:r>
      <w:r w:rsidRPr="00D4056A">
        <w:rPr>
          <w:rFonts w:ascii="Times New Roman" w:eastAsia="Calibri" w:hAnsi="Times New Roman" w:cs="Times New Roman"/>
          <w:sz w:val="28"/>
          <w:szCs w:val="28"/>
          <w:lang w:val="es-ES" w:eastAsia="es-CO"/>
        </w:rPr>
        <w:t xml:space="preserve"> 2021</w:t>
      </w:r>
      <w:r w:rsidRPr="00A433C3">
        <w:rPr>
          <w:rFonts w:ascii="Times New Roman" w:eastAsia="Calibri" w:hAnsi="Times New Roman" w:cs="Times New Roman"/>
          <w:sz w:val="28"/>
          <w:szCs w:val="28"/>
          <w:vertAlign w:val="superscript"/>
          <w:lang w:val="es-ES" w:eastAsia="es-CO"/>
        </w:rPr>
        <w:footnoteReference w:id="7"/>
      </w:r>
      <w:r w:rsidR="000D3F55">
        <w:rPr>
          <w:rFonts w:ascii="Times New Roman" w:eastAsia="Calibri" w:hAnsi="Times New Roman" w:cs="Times New Roman"/>
          <w:sz w:val="28"/>
          <w:szCs w:val="28"/>
          <w:lang w:val="es-ES" w:eastAsia="es-CO"/>
        </w:rPr>
        <w:t>. Estos disponen lo siguiente</w:t>
      </w:r>
      <w:r w:rsidR="00C04533">
        <w:rPr>
          <w:rFonts w:ascii="Times New Roman" w:eastAsia="Calibri" w:hAnsi="Times New Roman" w:cs="Times New Roman"/>
          <w:sz w:val="28"/>
          <w:szCs w:val="28"/>
          <w:lang w:val="es-ES" w:eastAsia="es-CO"/>
        </w:rPr>
        <w:t xml:space="preserve">: </w:t>
      </w:r>
    </w:p>
    <w:p w14:paraId="7CDDF0C5" w14:textId="77777777" w:rsidR="008C7701" w:rsidRPr="008C7701" w:rsidRDefault="008C7701" w:rsidP="008C7701">
      <w:pPr>
        <w:spacing w:after="0" w:line="240" w:lineRule="auto"/>
        <w:contextualSpacing/>
        <w:jc w:val="both"/>
        <w:rPr>
          <w:rFonts w:ascii="Times New Roman" w:eastAsia="Calibri" w:hAnsi="Times New Roman" w:cs="Times New Roman"/>
          <w:sz w:val="28"/>
          <w:szCs w:val="28"/>
          <w:lang w:val="es-ES" w:eastAsia="es-CO"/>
        </w:rPr>
      </w:pPr>
    </w:p>
    <w:p w14:paraId="069AFACC" w14:textId="027CB5E2" w:rsidR="00C04533" w:rsidRPr="004A341E" w:rsidRDefault="004A341E" w:rsidP="009437A1">
      <w:pPr>
        <w:spacing w:after="0" w:line="240" w:lineRule="auto"/>
        <w:ind w:left="567" w:right="333"/>
        <w:contextualSpacing/>
        <w:jc w:val="both"/>
        <w:rPr>
          <w:rFonts w:ascii="Times New Roman" w:eastAsia="Calibri" w:hAnsi="Times New Roman" w:cs="Times New Roman"/>
          <w:sz w:val="24"/>
          <w:szCs w:val="24"/>
          <w:lang w:val="es-ES" w:eastAsia="es-CO"/>
        </w:rPr>
      </w:pPr>
      <w:r>
        <w:rPr>
          <w:rFonts w:ascii="Times New Roman" w:eastAsia="Calibri" w:hAnsi="Times New Roman" w:cs="Times New Roman"/>
          <w:sz w:val="24"/>
          <w:szCs w:val="24"/>
          <w:lang w:val="es-ES" w:eastAsia="es-CO"/>
        </w:rPr>
        <w:t xml:space="preserve">3. </w:t>
      </w:r>
      <w:r w:rsidRPr="004A341E">
        <w:rPr>
          <w:rFonts w:ascii="Times New Roman" w:eastAsia="Calibri" w:hAnsi="Times New Roman" w:cs="Times New Roman"/>
          <w:sz w:val="24"/>
          <w:szCs w:val="24"/>
          <w:lang w:val="es-ES" w:eastAsia="es-CO"/>
        </w:rPr>
        <w:t>Presentar fotocopia y/o scanner legible por ambas caras, sin tachaduras o enmendaduras de los diplomas, títulos, certificados o documentos, que den cuenta de la realización, terminación y aprobación de cursos, años, grados o ciclos, dentro de los niveles equivalentes a educación preescolar, básica, media o título de bachiller realizados en el exterior.</w:t>
      </w:r>
    </w:p>
    <w:p w14:paraId="6CFFDB03" w14:textId="77777777" w:rsidR="00C04533" w:rsidRPr="004A341E" w:rsidRDefault="00C04533" w:rsidP="009437A1">
      <w:pPr>
        <w:spacing w:after="0" w:line="240" w:lineRule="auto"/>
        <w:ind w:left="567" w:right="333"/>
        <w:contextualSpacing/>
        <w:jc w:val="both"/>
        <w:rPr>
          <w:rFonts w:ascii="Times New Roman" w:eastAsia="Calibri" w:hAnsi="Times New Roman" w:cs="Times New Roman"/>
          <w:sz w:val="24"/>
          <w:szCs w:val="24"/>
          <w:lang w:val="es-ES" w:eastAsia="es-CO"/>
        </w:rPr>
      </w:pPr>
    </w:p>
    <w:p w14:paraId="71627D26" w14:textId="1F19288C" w:rsidR="00C04533" w:rsidRDefault="00C04533" w:rsidP="008C7701">
      <w:pPr>
        <w:spacing w:after="0" w:line="240" w:lineRule="auto"/>
        <w:ind w:left="567" w:right="333"/>
        <w:contextualSpacing/>
        <w:jc w:val="both"/>
        <w:rPr>
          <w:rFonts w:ascii="Times New Roman" w:eastAsia="Calibri" w:hAnsi="Times New Roman" w:cs="Times New Roman"/>
          <w:sz w:val="28"/>
          <w:szCs w:val="28"/>
          <w:lang w:val="es-ES" w:eastAsia="es-CO"/>
        </w:rPr>
      </w:pPr>
      <w:r w:rsidRPr="004A341E">
        <w:rPr>
          <w:rFonts w:ascii="Times New Roman" w:eastAsia="Calibri" w:hAnsi="Times New Roman" w:cs="Times New Roman"/>
          <w:sz w:val="24"/>
          <w:szCs w:val="24"/>
          <w:lang w:val="es-ES" w:eastAsia="es-CO"/>
        </w:rPr>
        <w:t>4. Presentar fotocopia y/o scanner legible del reconocimiento de los documentos (sello y firma) por parte de la autoridad educativa competente que certifica y/o avala que los documentos presentados en el numeral 3 de este artículo, fueron expedidos bajo la normatividad vigente del país donde fueron emitidos. Estos documentos deben estar debidamente apostillados o contar con la cadena de Legalización por Vía Diplomática, de acuerdo con el país de origen de los documentos</w:t>
      </w:r>
      <w:r>
        <w:rPr>
          <w:rFonts w:ascii="Times New Roman" w:eastAsia="Calibri" w:hAnsi="Times New Roman" w:cs="Times New Roman"/>
          <w:sz w:val="28"/>
          <w:szCs w:val="28"/>
          <w:lang w:val="es-ES" w:eastAsia="es-CO"/>
        </w:rPr>
        <w:t xml:space="preserve">”. </w:t>
      </w:r>
    </w:p>
    <w:p w14:paraId="4B7DD265" w14:textId="77777777" w:rsidR="008C7701" w:rsidRPr="008C7701" w:rsidRDefault="008C7701" w:rsidP="008C7701">
      <w:pPr>
        <w:spacing w:after="0" w:line="240" w:lineRule="auto"/>
        <w:ind w:right="333"/>
        <w:contextualSpacing/>
        <w:jc w:val="both"/>
        <w:rPr>
          <w:rFonts w:ascii="Times New Roman" w:eastAsia="Calibri" w:hAnsi="Times New Roman" w:cs="Times New Roman"/>
          <w:sz w:val="28"/>
          <w:szCs w:val="28"/>
          <w:lang w:val="es-ES" w:eastAsia="es-CO"/>
        </w:rPr>
      </w:pPr>
    </w:p>
    <w:p w14:paraId="57D5ECF7" w14:textId="5A08DB97" w:rsidR="00A433C3" w:rsidRPr="00305B98" w:rsidRDefault="007314E6">
      <w:pPr>
        <w:numPr>
          <w:ilvl w:val="0"/>
          <w:numId w:val="23"/>
        </w:numPr>
        <w:spacing w:after="0" w:line="240" w:lineRule="auto"/>
        <w:contextualSpacing/>
        <w:jc w:val="both"/>
        <w:rPr>
          <w:rFonts w:ascii="Times New Roman" w:eastAsia="Calibri" w:hAnsi="Times New Roman" w:cs="Times New Roman"/>
          <w:sz w:val="28"/>
          <w:szCs w:val="28"/>
          <w:lang w:val="es-ES" w:eastAsia="es-CO"/>
        </w:rPr>
      </w:pPr>
      <w:r w:rsidRPr="00305B98">
        <w:rPr>
          <w:rFonts w:ascii="Times New Roman" w:eastAsia="Calibri" w:hAnsi="Times New Roman" w:cs="Times New Roman"/>
          <w:sz w:val="28"/>
          <w:szCs w:val="28"/>
          <w:lang w:val="es-ES" w:eastAsia="es-CO"/>
        </w:rPr>
        <w:t xml:space="preserve">En </w:t>
      </w:r>
      <w:r w:rsidR="00C04533" w:rsidRPr="00305B98">
        <w:rPr>
          <w:rFonts w:ascii="Times New Roman" w:eastAsia="Calibri" w:hAnsi="Times New Roman" w:cs="Times New Roman"/>
          <w:sz w:val="28"/>
          <w:szCs w:val="28"/>
          <w:lang w:val="es-ES" w:eastAsia="es-CO"/>
        </w:rPr>
        <w:t>su respuesta</w:t>
      </w:r>
      <w:r w:rsidRPr="00305B98">
        <w:rPr>
          <w:rFonts w:ascii="Times New Roman" w:eastAsia="Calibri" w:hAnsi="Times New Roman" w:cs="Times New Roman"/>
          <w:sz w:val="28"/>
          <w:szCs w:val="28"/>
          <w:lang w:val="es-ES" w:eastAsia="es-CO"/>
        </w:rPr>
        <w:t xml:space="preserve">, </w:t>
      </w:r>
      <w:r w:rsidR="0018594F" w:rsidRPr="00305B98">
        <w:rPr>
          <w:rFonts w:ascii="Times New Roman" w:eastAsia="Calibri" w:hAnsi="Times New Roman" w:cs="Times New Roman"/>
          <w:sz w:val="28"/>
          <w:szCs w:val="28"/>
          <w:lang w:val="es-ES" w:eastAsia="es-CO"/>
        </w:rPr>
        <w:t>el Ministerio le solicitó a la actora que anexara “</w:t>
      </w:r>
      <w:r w:rsidR="00D4056A" w:rsidRPr="00305B98">
        <w:rPr>
          <w:rFonts w:ascii="Times New Roman" w:eastAsia="Calibri" w:hAnsi="Times New Roman" w:cs="Times New Roman"/>
          <w:sz w:val="28"/>
          <w:szCs w:val="28"/>
          <w:lang w:val="es-ES" w:eastAsia="es-CO"/>
        </w:rPr>
        <w:t>el documento en el cual conste dicha legalización</w:t>
      </w:r>
      <w:r w:rsidR="009437A1">
        <w:rPr>
          <w:rFonts w:ascii="Times New Roman" w:eastAsia="Calibri" w:hAnsi="Times New Roman" w:cs="Times New Roman"/>
          <w:sz w:val="28"/>
          <w:szCs w:val="28"/>
          <w:lang w:val="es-ES" w:eastAsia="es-CO"/>
        </w:rPr>
        <w:t xml:space="preserve"> que</w:t>
      </w:r>
      <w:r w:rsidR="00D4056A" w:rsidRPr="00305B98">
        <w:rPr>
          <w:rFonts w:ascii="Times New Roman" w:eastAsia="Calibri" w:hAnsi="Times New Roman" w:cs="Times New Roman"/>
          <w:sz w:val="28"/>
          <w:szCs w:val="28"/>
          <w:lang w:val="es-ES" w:eastAsia="es-CO"/>
        </w:rPr>
        <w:t>, generalmente, cu</w:t>
      </w:r>
      <w:r w:rsidR="00C04533" w:rsidRPr="00305B98">
        <w:rPr>
          <w:rFonts w:ascii="Times New Roman" w:eastAsia="Calibri" w:hAnsi="Times New Roman" w:cs="Times New Roman"/>
          <w:sz w:val="28"/>
          <w:szCs w:val="28"/>
          <w:lang w:val="es-ES" w:eastAsia="es-CO"/>
        </w:rPr>
        <w:t>e</w:t>
      </w:r>
      <w:r w:rsidR="00D4056A" w:rsidRPr="00305B98">
        <w:rPr>
          <w:rFonts w:ascii="Times New Roman" w:eastAsia="Calibri" w:hAnsi="Times New Roman" w:cs="Times New Roman"/>
          <w:sz w:val="28"/>
          <w:szCs w:val="28"/>
          <w:lang w:val="es-ES" w:eastAsia="es-CO"/>
        </w:rPr>
        <w:t>nta con un sello y firma de dicha autoridad y puede constar en el reverso de cada certificado, constancia o diploma o en un documento anexo a ellos”</w:t>
      </w:r>
      <w:r w:rsidR="00F646BE" w:rsidRPr="00305B98">
        <w:rPr>
          <w:rFonts w:ascii="Times New Roman" w:eastAsia="Calibri" w:hAnsi="Times New Roman" w:cs="Times New Roman"/>
          <w:sz w:val="28"/>
          <w:szCs w:val="28"/>
          <w:lang w:val="es-ES" w:eastAsia="es-CO"/>
        </w:rPr>
        <w:t xml:space="preserve">. </w:t>
      </w:r>
      <w:r w:rsidR="00A433C3" w:rsidRPr="00305B98">
        <w:rPr>
          <w:rFonts w:ascii="Times New Roman" w:eastAsia="Calibri" w:hAnsi="Times New Roman" w:cs="Times New Roman"/>
          <w:sz w:val="28"/>
          <w:szCs w:val="28"/>
          <w:lang w:val="es-ES" w:eastAsia="es-CO"/>
        </w:rPr>
        <w:t>En consecuencia, la accionada le otorgó un término</w:t>
      </w:r>
      <w:r w:rsidR="00D4056A" w:rsidRPr="00305B98">
        <w:rPr>
          <w:rFonts w:ascii="Times New Roman" w:eastAsia="Calibri" w:hAnsi="Times New Roman" w:cs="Times New Roman"/>
          <w:sz w:val="28"/>
          <w:szCs w:val="28"/>
          <w:lang w:val="es-ES" w:eastAsia="es-CO"/>
        </w:rPr>
        <w:t xml:space="preserve"> </w:t>
      </w:r>
      <w:r w:rsidR="00A433C3" w:rsidRPr="00305B98">
        <w:rPr>
          <w:rFonts w:ascii="Times New Roman" w:eastAsia="Calibri" w:hAnsi="Times New Roman" w:cs="Times New Roman"/>
          <w:sz w:val="28"/>
          <w:szCs w:val="28"/>
          <w:lang w:val="es-ES" w:eastAsia="es-CO"/>
        </w:rPr>
        <w:t>de un mes para dar cumplimiento a lo solicitado</w:t>
      </w:r>
      <w:r w:rsidR="00A433C3" w:rsidRPr="00305B98">
        <w:rPr>
          <w:rFonts w:ascii="Times New Roman" w:eastAsia="Calibri" w:hAnsi="Times New Roman" w:cs="Times New Roman"/>
          <w:sz w:val="28"/>
          <w:szCs w:val="28"/>
          <w:vertAlign w:val="superscript"/>
          <w:lang w:val="es-ES" w:eastAsia="es-CO"/>
        </w:rPr>
        <w:footnoteReference w:id="8"/>
      </w:r>
      <w:r w:rsidR="00A433C3" w:rsidRPr="00305B98">
        <w:rPr>
          <w:rFonts w:ascii="Times New Roman" w:eastAsia="Calibri" w:hAnsi="Times New Roman" w:cs="Times New Roman"/>
          <w:sz w:val="28"/>
          <w:szCs w:val="28"/>
          <w:lang w:val="es-ES" w:eastAsia="es-CO"/>
        </w:rPr>
        <w:t>.</w:t>
      </w:r>
    </w:p>
    <w:p w14:paraId="44F09693" w14:textId="77777777" w:rsidR="00A433C3" w:rsidRPr="00A433C3" w:rsidRDefault="00A433C3" w:rsidP="00A433C3">
      <w:pPr>
        <w:spacing w:after="0" w:line="240" w:lineRule="auto"/>
        <w:ind w:left="720"/>
        <w:contextualSpacing/>
        <w:rPr>
          <w:rFonts w:ascii="Times New Roman" w:eastAsia="Calibri" w:hAnsi="Times New Roman" w:cs="Times New Roman"/>
          <w:sz w:val="28"/>
          <w:szCs w:val="28"/>
          <w:lang w:val="es-ES" w:eastAsia="es-CO"/>
        </w:rPr>
      </w:pPr>
    </w:p>
    <w:p w14:paraId="5CCD4CE2" w14:textId="42ABE93C" w:rsidR="00A433C3" w:rsidRPr="00A433C3" w:rsidRDefault="00A433C3" w:rsidP="00A433C3">
      <w:pPr>
        <w:numPr>
          <w:ilvl w:val="0"/>
          <w:numId w:val="23"/>
        </w:numPr>
        <w:spacing w:after="0" w:line="240" w:lineRule="auto"/>
        <w:contextualSpacing/>
        <w:jc w:val="both"/>
        <w:rPr>
          <w:rFonts w:ascii="Times New Roman" w:eastAsia="Calibri" w:hAnsi="Times New Roman" w:cs="Times New Roman"/>
          <w:sz w:val="28"/>
          <w:szCs w:val="28"/>
          <w:lang w:val="es-ES" w:eastAsia="es-CO"/>
        </w:rPr>
      </w:pPr>
      <w:r w:rsidRPr="00A433C3">
        <w:rPr>
          <w:rFonts w:ascii="Times New Roman" w:eastAsia="Calibri" w:hAnsi="Times New Roman" w:cs="Times New Roman"/>
          <w:sz w:val="28"/>
          <w:szCs w:val="28"/>
          <w:lang w:val="es-ES" w:eastAsia="es-CO"/>
        </w:rPr>
        <w:lastRenderedPageBreak/>
        <w:t xml:space="preserve">El </w:t>
      </w:r>
      <w:r w:rsidR="00F646BE" w:rsidRPr="00A433C3">
        <w:rPr>
          <w:rFonts w:ascii="Times New Roman" w:eastAsia="Calibri" w:hAnsi="Times New Roman" w:cs="Times New Roman"/>
          <w:sz w:val="28"/>
          <w:szCs w:val="28"/>
          <w:lang w:val="es-ES" w:eastAsia="es-CO"/>
        </w:rPr>
        <w:t>30 de mayo de 2024</w:t>
      </w:r>
      <w:r w:rsidR="00F646BE">
        <w:rPr>
          <w:rFonts w:ascii="Times New Roman" w:eastAsia="Calibri" w:hAnsi="Times New Roman" w:cs="Times New Roman"/>
          <w:sz w:val="28"/>
          <w:szCs w:val="28"/>
          <w:lang w:val="es-ES" w:eastAsia="es-CO"/>
        </w:rPr>
        <w:t xml:space="preserve">, el </w:t>
      </w:r>
      <w:r w:rsidRPr="00A433C3">
        <w:rPr>
          <w:rFonts w:ascii="Times New Roman" w:eastAsia="Calibri" w:hAnsi="Times New Roman" w:cs="Times New Roman"/>
          <w:sz w:val="28"/>
          <w:szCs w:val="28"/>
          <w:lang w:val="es-ES" w:eastAsia="es-CO"/>
        </w:rPr>
        <w:t>Ministerio de Educación Nacional expidió la Resolución 009069, por medio de la cual declaró el desistimiento tácito de la solicitud de convalidación de título y archivó el expediente</w:t>
      </w:r>
      <w:r w:rsidRPr="00A433C3">
        <w:rPr>
          <w:rFonts w:ascii="Times New Roman" w:eastAsia="Calibri" w:hAnsi="Times New Roman" w:cs="Times New Roman"/>
          <w:sz w:val="28"/>
          <w:szCs w:val="28"/>
          <w:vertAlign w:val="superscript"/>
          <w:lang w:val="es-ES" w:eastAsia="es-CO"/>
        </w:rPr>
        <w:footnoteReference w:id="9"/>
      </w:r>
      <w:r w:rsidRPr="00A433C3">
        <w:rPr>
          <w:rFonts w:ascii="Times New Roman" w:eastAsia="Calibri" w:hAnsi="Times New Roman" w:cs="Times New Roman"/>
          <w:sz w:val="28"/>
          <w:szCs w:val="28"/>
          <w:lang w:val="es-ES" w:eastAsia="es-CO"/>
        </w:rPr>
        <w:t>.</w:t>
      </w:r>
    </w:p>
    <w:p w14:paraId="4B0B5EE1" w14:textId="77777777" w:rsidR="00A433C3" w:rsidRPr="00A433C3" w:rsidRDefault="00A433C3" w:rsidP="00A433C3">
      <w:pPr>
        <w:spacing w:after="0" w:line="240" w:lineRule="auto"/>
        <w:ind w:left="720"/>
        <w:contextualSpacing/>
        <w:rPr>
          <w:rFonts w:ascii="Times New Roman" w:eastAsia="Calibri" w:hAnsi="Times New Roman" w:cs="Times New Roman"/>
          <w:sz w:val="28"/>
          <w:szCs w:val="28"/>
          <w:lang w:val="es-ES" w:eastAsia="es-CO"/>
        </w:rPr>
      </w:pPr>
    </w:p>
    <w:p w14:paraId="72956638" w14:textId="2A96B9CB" w:rsidR="00CD38D7" w:rsidRDefault="00A433C3" w:rsidP="00CD38D7">
      <w:pPr>
        <w:numPr>
          <w:ilvl w:val="0"/>
          <w:numId w:val="23"/>
        </w:numPr>
        <w:spacing w:after="0" w:line="240" w:lineRule="auto"/>
        <w:contextualSpacing/>
        <w:jc w:val="both"/>
        <w:rPr>
          <w:rFonts w:ascii="Times New Roman" w:eastAsia="Calibri" w:hAnsi="Times New Roman" w:cs="Times New Roman"/>
          <w:sz w:val="28"/>
          <w:szCs w:val="28"/>
          <w:lang w:val="es-ES" w:eastAsia="es-CO"/>
        </w:rPr>
      </w:pPr>
      <w:r w:rsidRPr="00A433C3">
        <w:rPr>
          <w:rFonts w:ascii="Times New Roman" w:eastAsia="Calibri" w:hAnsi="Times New Roman" w:cs="Times New Roman"/>
          <w:sz w:val="28"/>
          <w:szCs w:val="28"/>
          <w:lang w:val="es-ES" w:eastAsia="es-CO"/>
        </w:rPr>
        <w:t xml:space="preserve">El </w:t>
      </w:r>
      <w:r w:rsidR="0018594F">
        <w:rPr>
          <w:rFonts w:ascii="Times New Roman" w:eastAsia="Calibri" w:hAnsi="Times New Roman" w:cs="Times New Roman"/>
          <w:sz w:val="28"/>
          <w:szCs w:val="28"/>
          <w:lang w:val="es-ES" w:eastAsia="es-CO"/>
        </w:rPr>
        <w:t>6</w:t>
      </w:r>
      <w:r w:rsidRPr="00A433C3">
        <w:rPr>
          <w:rFonts w:ascii="Times New Roman" w:eastAsia="Calibri" w:hAnsi="Times New Roman" w:cs="Times New Roman"/>
          <w:sz w:val="28"/>
          <w:szCs w:val="28"/>
          <w:lang w:val="es-ES" w:eastAsia="es-CO"/>
        </w:rPr>
        <w:t xml:space="preserve"> de septiembre de 2024, la accionante presentó una nueva solicitud de convalidación de título por medio del enlace habilitado en la página web del Ministerio de Educación Naciona</w:t>
      </w:r>
      <w:r w:rsidRPr="00305B98">
        <w:rPr>
          <w:rFonts w:ascii="Times New Roman" w:eastAsia="Calibri" w:hAnsi="Times New Roman" w:cs="Times New Roman"/>
          <w:sz w:val="28"/>
          <w:szCs w:val="28"/>
          <w:lang w:val="es-ES" w:eastAsia="es-CO"/>
        </w:rPr>
        <w:t xml:space="preserve">l. </w:t>
      </w:r>
      <w:r w:rsidR="000D3F55">
        <w:rPr>
          <w:rFonts w:ascii="Times New Roman" w:eastAsia="Calibri" w:hAnsi="Times New Roman" w:cs="Times New Roman"/>
          <w:sz w:val="28"/>
          <w:szCs w:val="28"/>
          <w:lang w:val="es-ES" w:eastAsia="es-CO"/>
        </w:rPr>
        <w:t xml:space="preserve">En esta </w:t>
      </w:r>
      <w:r w:rsidR="00A12D8C">
        <w:rPr>
          <w:rFonts w:ascii="Times New Roman" w:eastAsia="Calibri" w:hAnsi="Times New Roman" w:cs="Times New Roman"/>
          <w:sz w:val="28"/>
          <w:szCs w:val="28"/>
          <w:lang w:val="es-ES" w:eastAsia="es-CO"/>
        </w:rPr>
        <w:t>oportunidad</w:t>
      </w:r>
      <w:r w:rsidR="000D3F55">
        <w:rPr>
          <w:rFonts w:ascii="Times New Roman" w:eastAsia="Calibri" w:hAnsi="Times New Roman" w:cs="Times New Roman"/>
          <w:sz w:val="28"/>
          <w:szCs w:val="28"/>
          <w:lang w:val="es-ES" w:eastAsia="es-CO"/>
        </w:rPr>
        <w:t>, la actora</w:t>
      </w:r>
      <w:r w:rsidRPr="00305B98">
        <w:rPr>
          <w:rFonts w:ascii="Times New Roman" w:eastAsia="Calibri" w:hAnsi="Times New Roman" w:cs="Times New Roman"/>
          <w:sz w:val="28"/>
          <w:szCs w:val="28"/>
          <w:lang w:val="es-ES" w:eastAsia="es-CO"/>
        </w:rPr>
        <w:t xml:space="preserve"> anexó los mismos documentos</w:t>
      </w:r>
      <w:r w:rsidR="0018594F" w:rsidRPr="00305B98">
        <w:rPr>
          <w:rFonts w:ascii="Times New Roman" w:eastAsia="Calibri" w:hAnsi="Times New Roman" w:cs="Times New Roman"/>
          <w:sz w:val="28"/>
          <w:szCs w:val="28"/>
          <w:lang w:val="es-ES" w:eastAsia="es-CO"/>
        </w:rPr>
        <w:t xml:space="preserve">, incluyó los hechos enunciados en el formulario DP-FO-273 y con fundamento en ello, </w:t>
      </w:r>
      <w:r w:rsidR="008A16E4" w:rsidRPr="00305B98">
        <w:rPr>
          <w:rFonts w:ascii="Times New Roman" w:eastAsia="Calibri" w:hAnsi="Times New Roman" w:cs="Times New Roman"/>
          <w:sz w:val="28"/>
          <w:szCs w:val="28"/>
          <w:lang w:val="es-ES" w:eastAsia="es-CO"/>
        </w:rPr>
        <w:t>“</w:t>
      </w:r>
      <w:r w:rsidR="0018594F" w:rsidRPr="00305B98">
        <w:rPr>
          <w:rFonts w:ascii="Times New Roman" w:eastAsia="Calibri" w:hAnsi="Times New Roman" w:cs="Times New Roman"/>
          <w:sz w:val="28"/>
          <w:szCs w:val="28"/>
          <w:lang w:val="es-ES" w:eastAsia="es-CO"/>
        </w:rPr>
        <w:t xml:space="preserve">pretendió que </w:t>
      </w:r>
      <w:r w:rsidR="008A16E4" w:rsidRPr="00305B98">
        <w:rPr>
          <w:rFonts w:ascii="Times New Roman" w:eastAsia="Calibri" w:hAnsi="Times New Roman" w:cs="Times New Roman"/>
          <w:sz w:val="28"/>
          <w:szCs w:val="28"/>
          <w:lang w:val="es-ES" w:eastAsia="es-CO"/>
        </w:rPr>
        <w:t>se inaplicaran los requisitos que no estaba en la capacidad de acreditar para la convalidación de título”</w:t>
      </w:r>
      <w:r w:rsidRPr="00305B98">
        <w:rPr>
          <w:rFonts w:ascii="Times New Roman" w:eastAsia="Calibri" w:hAnsi="Times New Roman" w:cs="Times New Roman"/>
          <w:sz w:val="28"/>
          <w:szCs w:val="28"/>
          <w:vertAlign w:val="superscript"/>
          <w:lang w:val="es-ES" w:eastAsia="es-CO"/>
        </w:rPr>
        <w:footnoteReference w:id="10"/>
      </w:r>
      <w:r w:rsidR="004A341E" w:rsidRPr="00305B98">
        <w:rPr>
          <w:rFonts w:ascii="Times New Roman" w:eastAsia="Calibri" w:hAnsi="Times New Roman" w:cs="Times New Roman"/>
          <w:sz w:val="28"/>
          <w:szCs w:val="28"/>
          <w:lang w:val="es-ES" w:eastAsia="es-CO"/>
        </w:rPr>
        <w:t>.</w:t>
      </w:r>
    </w:p>
    <w:p w14:paraId="3D95CD8D" w14:textId="77777777" w:rsidR="00CD38D7" w:rsidRPr="00CD38D7" w:rsidRDefault="00CD38D7" w:rsidP="00CD38D7">
      <w:pPr>
        <w:spacing w:after="0" w:line="240" w:lineRule="auto"/>
        <w:contextualSpacing/>
        <w:jc w:val="both"/>
        <w:rPr>
          <w:rFonts w:ascii="Times New Roman" w:eastAsia="Calibri" w:hAnsi="Times New Roman" w:cs="Times New Roman"/>
          <w:sz w:val="28"/>
          <w:szCs w:val="28"/>
          <w:lang w:val="es-ES" w:eastAsia="es-CO"/>
        </w:rPr>
      </w:pPr>
    </w:p>
    <w:p w14:paraId="0C6656CA" w14:textId="63EC7A45" w:rsidR="007B0D2D" w:rsidRDefault="007B0D2D" w:rsidP="007B0D2D">
      <w:pPr>
        <w:numPr>
          <w:ilvl w:val="0"/>
          <w:numId w:val="23"/>
        </w:numPr>
        <w:spacing w:after="0" w:line="240" w:lineRule="auto"/>
        <w:contextualSpacing/>
        <w:jc w:val="both"/>
        <w:rPr>
          <w:rFonts w:ascii="Times New Roman" w:eastAsia="Calibri" w:hAnsi="Times New Roman" w:cs="Times New Roman"/>
          <w:sz w:val="28"/>
          <w:szCs w:val="28"/>
          <w:lang w:val="es-ES" w:eastAsia="es-CO"/>
        </w:rPr>
      </w:pPr>
      <w:r>
        <w:rPr>
          <w:rFonts w:ascii="Times New Roman" w:eastAsia="Calibri" w:hAnsi="Times New Roman" w:cs="Times New Roman"/>
          <w:sz w:val="28"/>
          <w:szCs w:val="28"/>
          <w:lang w:val="es-ES" w:eastAsia="es-CO"/>
        </w:rPr>
        <w:t xml:space="preserve">En dicha petición, la actora sostuvo que </w:t>
      </w:r>
      <w:r w:rsidRPr="006A18A0">
        <w:rPr>
          <w:rFonts w:ascii="Times New Roman" w:eastAsia="Calibri" w:hAnsi="Times New Roman" w:cs="Times New Roman"/>
          <w:sz w:val="28"/>
          <w:szCs w:val="28"/>
          <w:lang w:val="es-ES" w:eastAsia="es-CO"/>
        </w:rPr>
        <w:t xml:space="preserve">fue víctima de violencia sexual a los 14 años por parte de un docente del </w:t>
      </w:r>
      <w:r w:rsidRPr="00A4496A">
        <w:rPr>
          <w:rFonts w:ascii="Times New Roman" w:eastAsia="Calibri" w:hAnsi="Times New Roman" w:cs="Times New Roman"/>
          <w:i/>
          <w:iCs/>
          <w:sz w:val="28"/>
          <w:szCs w:val="28"/>
          <w:lang w:val="es-ES" w:eastAsia="es-CO"/>
        </w:rPr>
        <w:t xml:space="preserve">Colegio </w:t>
      </w:r>
      <w:r w:rsidR="00575341">
        <w:rPr>
          <w:rFonts w:ascii="Times New Roman" w:eastAsia="Calibri" w:hAnsi="Times New Roman" w:cs="Times New Roman"/>
          <w:i/>
          <w:iCs/>
          <w:sz w:val="28"/>
          <w:szCs w:val="28"/>
          <w:lang w:val="es-ES" w:eastAsia="es-CO"/>
        </w:rPr>
        <w:t>de Cuba</w:t>
      </w:r>
      <w:r w:rsidRPr="006A18A0">
        <w:rPr>
          <w:rFonts w:ascii="Times New Roman" w:eastAsia="Calibri" w:hAnsi="Times New Roman" w:cs="Times New Roman"/>
          <w:sz w:val="28"/>
          <w:szCs w:val="28"/>
          <w:lang w:val="es-ES" w:eastAsia="es-CO"/>
        </w:rPr>
        <w:t>. Explicó que la institución educativa humillaba a sus estudiantes, les restringía la alimentación y les proporcionaba condiciones inhumanas de habitabilidad. De lo anterior se destacan las siguientes declaraciones</w:t>
      </w:r>
      <w:r w:rsidR="003236CE">
        <w:rPr>
          <w:rFonts w:ascii="Times New Roman" w:eastAsia="Calibri" w:hAnsi="Times New Roman" w:cs="Times New Roman"/>
          <w:sz w:val="28"/>
          <w:szCs w:val="28"/>
          <w:lang w:val="es-ES" w:eastAsia="es-CO"/>
        </w:rPr>
        <w:t>:</w:t>
      </w:r>
      <w:r w:rsidRPr="006A18A0">
        <w:rPr>
          <w:rFonts w:ascii="Times New Roman" w:eastAsia="Calibri" w:hAnsi="Times New Roman" w:cs="Times New Roman"/>
          <w:sz w:val="28"/>
          <w:szCs w:val="28"/>
          <w:lang w:val="es-ES" w:eastAsia="es-CO"/>
        </w:rPr>
        <w:t xml:space="preserve"> “la comida proporcionada era muchas veces no apta para el consumo, hecho que me hacía pasar hambre durante la semana”, “[se </w:t>
      </w:r>
      <w:r>
        <w:rPr>
          <w:rFonts w:ascii="Times New Roman" w:eastAsia="Calibri" w:hAnsi="Times New Roman" w:cs="Times New Roman"/>
          <w:sz w:val="28"/>
          <w:szCs w:val="28"/>
          <w:lang w:val="es-ES" w:eastAsia="es-CO"/>
        </w:rPr>
        <w:t>me</w:t>
      </w:r>
      <w:r w:rsidRPr="006A18A0">
        <w:rPr>
          <w:rFonts w:ascii="Times New Roman" w:eastAsia="Calibri" w:hAnsi="Times New Roman" w:cs="Times New Roman"/>
          <w:sz w:val="28"/>
          <w:szCs w:val="28"/>
          <w:lang w:val="es-ES" w:eastAsia="es-CO"/>
        </w:rPr>
        <w:t>] proporcionada agua sucia y era forzada a bañarme y consumir esta”, “[m]e tocaba a veces dormir en el piso, ya</w:t>
      </w:r>
      <w:r>
        <w:rPr>
          <w:rFonts w:ascii="Times New Roman" w:eastAsia="Calibri" w:hAnsi="Times New Roman" w:cs="Times New Roman"/>
          <w:sz w:val="28"/>
          <w:szCs w:val="28"/>
          <w:lang w:val="es-ES" w:eastAsia="es-CO"/>
        </w:rPr>
        <w:t xml:space="preserve"> </w:t>
      </w:r>
      <w:r w:rsidRPr="006A18A0">
        <w:rPr>
          <w:rFonts w:ascii="Times New Roman" w:eastAsia="Calibri" w:hAnsi="Times New Roman" w:cs="Times New Roman"/>
          <w:sz w:val="28"/>
          <w:szCs w:val="28"/>
          <w:lang w:val="es-ES" w:eastAsia="es-CO"/>
        </w:rPr>
        <w:t>que el único colchón que daban estaba lleno de plagas y no tenía cobertor alguno”</w:t>
      </w:r>
      <w:r>
        <w:rPr>
          <w:rFonts w:ascii="Times New Roman" w:eastAsia="Calibri" w:hAnsi="Times New Roman" w:cs="Times New Roman"/>
          <w:sz w:val="28"/>
          <w:szCs w:val="28"/>
          <w:lang w:val="es-ES" w:eastAsia="es-CO"/>
        </w:rPr>
        <w:t xml:space="preserve">. </w:t>
      </w:r>
      <w:r w:rsidRPr="006A18A0">
        <w:rPr>
          <w:rFonts w:ascii="Times New Roman" w:eastAsia="Calibri" w:hAnsi="Times New Roman" w:cs="Times New Roman"/>
          <w:sz w:val="28"/>
          <w:szCs w:val="28"/>
          <w:lang w:val="es-ES" w:eastAsia="es-CO"/>
        </w:rPr>
        <w:t>Afirmó que</w:t>
      </w:r>
      <w:r>
        <w:rPr>
          <w:rFonts w:ascii="Times New Roman" w:eastAsia="Calibri" w:hAnsi="Times New Roman" w:cs="Times New Roman"/>
          <w:sz w:val="28"/>
          <w:szCs w:val="28"/>
          <w:lang w:val="es-ES" w:eastAsia="es-CO"/>
        </w:rPr>
        <w:t xml:space="preserve"> </w:t>
      </w:r>
      <w:r w:rsidRPr="006A18A0">
        <w:rPr>
          <w:rFonts w:ascii="Times New Roman" w:eastAsia="Calibri" w:hAnsi="Times New Roman" w:cs="Times New Roman"/>
          <w:sz w:val="28"/>
          <w:szCs w:val="28"/>
          <w:lang w:val="es-ES" w:eastAsia="es-CO"/>
        </w:rPr>
        <w:t>debido a ello desarrolló miedo a las autoridades asociadas a las instituciones</w:t>
      </w:r>
      <w:r>
        <w:rPr>
          <w:rStyle w:val="Refdenotaalpie"/>
          <w:rFonts w:ascii="Times New Roman" w:eastAsia="Calibri" w:hAnsi="Times New Roman" w:cs="Times New Roman"/>
          <w:sz w:val="28"/>
          <w:szCs w:val="28"/>
          <w:lang w:val="es-ES" w:eastAsia="es-CO"/>
        </w:rPr>
        <w:footnoteReference w:id="11"/>
      </w:r>
      <w:r>
        <w:rPr>
          <w:rFonts w:ascii="Times New Roman" w:eastAsia="Calibri" w:hAnsi="Times New Roman" w:cs="Times New Roman"/>
          <w:sz w:val="28"/>
          <w:szCs w:val="28"/>
          <w:lang w:val="es-ES" w:eastAsia="es-CO"/>
        </w:rPr>
        <w:t>.</w:t>
      </w:r>
    </w:p>
    <w:p w14:paraId="412A85F6" w14:textId="77777777" w:rsidR="007B0D2D" w:rsidRPr="007B0D2D" w:rsidRDefault="007B0D2D" w:rsidP="007B0D2D">
      <w:pPr>
        <w:spacing w:after="0" w:line="240" w:lineRule="auto"/>
        <w:contextualSpacing/>
        <w:jc w:val="both"/>
        <w:rPr>
          <w:rFonts w:ascii="Times New Roman" w:eastAsia="Calibri" w:hAnsi="Times New Roman" w:cs="Times New Roman"/>
          <w:sz w:val="28"/>
          <w:szCs w:val="28"/>
          <w:lang w:val="es-ES" w:eastAsia="es-CO"/>
        </w:rPr>
      </w:pPr>
    </w:p>
    <w:p w14:paraId="27CD5C9A" w14:textId="1C563BA7" w:rsidR="007B0D2D" w:rsidRPr="00305B98" w:rsidRDefault="007B0D2D" w:rsidP="00A433C3">
      <w:pPr>
        <w:numPr>
          <w:ilvl w:val="0"/>
          <w:numId w:val="23"/>
        </w:numPr>
        <w:spacing w:after="0" w:line="240" w:lineRule="auto"/>
        <w:contextualSpacing/>
        <w:jc w:val="both"/>
        <w:rPr>
          <w:rFonts w:ascii="Times New Roman" w:eastAsia="Calibri" w:hAnsi="Times New Roman" w:cs="Times New Roman"/>
          <w:sz w:val="28"/>
          <w:szCs w:val="28"/>
          <w:lang w:val="es-ES" w:eastAsia="es-CO"/>
        </w:rPr>
      </w:pPr>
      <w:r>
        <w:rPr>
          <w:rFonts w:ascii="Times New Roman" w:eastAsia="Calibri" w:hAnsi="Times New Roman" w:cs="Times New Roman"/>
          <w:sz w:val="28"/>
          <w:szCs w:val="28"/>
          <w:lang w:val="es-ES" w:eastAsia="es-CO"/>
        </w:rPr>
        <w:t xml:space="preserve">Asimismo, en los fundamentos jurídicos de su solicitud relacionó que, en aras de proteger su derecho a la igualdad, requería que su </w:t>
      </w:r>
      <w:r w:rsidR="00575341">
        <w:rPr>
          <w:rFonts w:ascii="Times New Roman" w:eastAsia="Calibri" w:hAnsi="Times New Roman" w:cs="Times New Roman"/>
          <w:sz w:val="28"/>
          <w:szCs w:val="28"/>
          <w:lang w:val="es-ES" w:eastAsia="es-CO"/>
        </w:rPr>
        <w:t>petición</w:t>
      </w:r>
      <w:r>
        <w:rPr>
          <w:rFonts w:ascii="Times New Roman" w:eastAsia="Calibri" w:hAnsi="Times New Roman" w:cs="Times New Roman"/>
          <w:sz w:val="28"/>
          <w:szCs w:val="28"/>
          <w:lang w:val="es-ES" w:eastAsia="es-CO"/>
        </w:rPr>
        <w:t xml:space="preserve"> fuera estudiada con perspectiva de género. Por lo anterior, </w:t>
      </w:r>
      <w:r w:rsidR="00CE191A">
        <w:rPr>
          <w:rFonts w:ascii="Times New Roman" w:eastAsia="Calibri" w:hAnsi="Times New Roman" w:cs="Times New Roman"/>
          <w:sz w:val="28"/>
          <w:szCs w:val="28"/>
          <w:lang w:val="es-ES" w:eastAsia="es-CO"/>
        </w:rPr>
        <w:t>requirió</w:t>
      </w:r>
      <w:r>
        <w:rPr>
          <w:rFonts w:ascii="Times New Roman" w:eastAsia="Calibri" w:hAnsi="Times New Roman" w:cs="Times New Roman"/>
          <w:sz w:val="28"/>
          <w:szCs w:val="28"/>
          <w:lang w:val="es-ES" w:eastAsia="es-CO"/>
        </w:rPr>
        <w:t xml:space="preserve"> que se flexibilizaran las exigencias </w:t>
      </w:r>
      <w:r w:rsidR="00A12D8C">
        <w:rPr>
          <w:rFonts w:ascii="Times New Roman" w:eastAsia="Calibri" w:hAnsi="Times New Roman" w:cs="Times New Roman"/>
          <w:sz w:val="28"/>
          <w:szCs w:val="28"/>
          <w:lang w:val="es-ES" w:eastAsia="es-CO"/>
        </w:rPr>
        <w:t>de los numerales</w:t>
      </w:r>
      <w:r>
        <w:rPr>
          <w:rFonts w:ascii="Times New Roman" w:eastAsia="Calibri" w:hAnsi="Times New Roman" w:cs="Times New Roman"/>
          <w:sz w:val="28"/>
          <w:szCs w:val="28"/>
          <w:lang w:val="es-ES" w:eastAsia="es-CO"/>
        </w:rPr>
        <w:t xml:space="preserve"> 3 y 4</w:t>
      </w:r>
      <w:r w:rsidR="00A12D8C">
        <w:rPr>
          <w:rFonts w:ascii="Times New Roman" w:eastAsia="Calibri" w:hAnsi="Times New Roman" w:cs="Times New Roman"/>
          <w:sz w:val="28"/>
          <w:szCs w:val="28"/>
          <w:lang w:val="es-ES" w:eastAsia="es-CO"/>
        </w:rPr>
        <w:t xml:space="preserve"> del artículo 4</w:t>
      </w:r>
      <w:r>
        <w:rPr>
          <w:rFonts w:ascii="Times New Roman" w:eastAsia="Calibri" w:hAnsi="Times New Roman" w:cs="Times New Roman"/>
          <w:sz w:val="28"/>
          <w:szCs w:val="28"/>
          <w:lang w:val="es-ES" w:eastAsia="es-CO"/>
        </w:rPr>
        <w:t xml:space="preserve"> de </w:t>
      </w:r>
      <w:r w:rsidRPr="00D4056A">
        <w:rPr>
          <w:rFonts w:ascii="Times New Roman" w:eastAsia="Calibri" w:hAnsi="Times New Roman" w:cs="Times New Roman"/>
          <w:sz w:val="28"/>
          <w:szCs w:val="28"/>
          <w:lang w:val="es-ES" w:eastAsia="es-CO"/>
        </w:rPr>
        <w:t>la Resolución 024302</w:t>
      </w:r>
      <w:r>
        <w:rPr>
          <w:rFonts w:ascii="Times New Roman" w:eastAsia="Calibri" w:hAnsi="Times New Roman" w:cs="Times New Roman"/>
          <w:sz w:val="28"/>
          <w:szCs w:val="28"/>
          <w:lang w:val="es-ES" w:eastAsia="es-CO"/>
        </w:rPr>
        <w:t xml:space="preserve"> de 2021, en sus palabras “</w:t>
      </w:r>
      <w:r w:rsidR="009703D6" w:rsidRPr="009703D6">
        <w:rPr>
          <w:rFonts w:ascii="Times New Roman" w:eastAsia="Calibri" w:hAnsi="Times New Roman" w:cs="Times New Roman"/>
          <w:sz w:val="28"/>
          <w:szCs w:val="28"/>
          <w:lang w:val="es-ES" w:eastAsia="es-CO"/>
        </w:rPr>
        <w:t>sería perjudicial mi contacto con el país del que hu</w:t>
      </w:r>
      <w:r w:rsidR="00642A62">
        <w:rPr>
          <w:rFonts w:ascii="Times New Roman" w:eastAsia="Calibri" w:hAnsi="Times New Roman" w:cs="Times New Roman"/>
          <w:sz w:val="28"/>
          <w:szCs w:val="28"/>
          <w:lang w:val="es-ES" w:eastAsia="es-CO"/>
        </w:rPr>
        <w:t>i</w:t>
      </w:r>
      <w:r>
        <w:rPr>
          <w:rFonts w:ascii="Times New Roman" w:eastAsia="Calibri" w:hAnsi="Times New Roman" w:cs="Times New Roman"/>
          <w:sz w:val="28"/>
          <w:szCs w:val="28"/>
          <w:lang w:val="es-ES" w:eastAsia="es-CO"/>
        </w:rPr>
        <w:t>”</w:t>
      </w:r>
      <w:r w:rsidR="009703D6">
        <w:rPr>
          <w:rStyle w:val="Refdenotaalpie"/>
          <w:rFonts w:ascii="Times New Roman" w:eastAsia="Calibri" w:hAnsi="Times New Roman" w:cs="Times New Roman"/>
          <w:sz w:val="28"/>
          <w:szCs w:val="28"/>
          <w:lang w:val="es-ES" w:eastAsia="es-CO"/>
        </w:rPr>
        <w:footnoteReference w:id="12"/>
      </w:r>
    </w:p>
    <w:p w14:paraId="58A9C622" w14:textId="77777777" w:rsidR="00A433C3" w:rsidRPr="00A433C3" w:rsidRDefault="00A433C3" w:rsidP="00A433C3">
      <w:pPr>
        <w:spacing w:after="0" w:line="240" w:lineRule="auto"/>
        <w:ind w:left="720"/>
        <w:contextualSpacing/>
        <w:rPr>
          <w:rFonts w:ascii="Times New Roman" w:eastAsia="Calibri" w:hAnsi="Times New Roman" w:cs="Times New Roman"/>
          <w:sz w:val="28"/>
          <w:szCs w:val="28"/>
          <w:lang w:val="es-ES" w:eastAsia="es-CO"/>
        </w:rPr>
      </w:pPr>
    </w:p>
    <w:p w14:paraId="0422E4EA" w14:textId="1431412B" w:rsidR="00A433C3" w:rsidRPr="009703D6" w:rsidRDefault="00A433C3" w:rsidP="00275F13">
      <w:pPr>
        <w:numPr>
          <w:ilvl w:val="0"/>
          <w:numId w:val="23"/>
        </w:numPr>
        <w:spacing w:after="0" w:line="240" w:lineRule="auto"/>
        <w:contextualSpacing/>
        <w:jc w:val="both"/>
        <w:rPr>
          <w:rFonts w:ascii="Times New Roman" w:eastAsia="Calibri" w:hAnsi="Times New Roman" w:cs="Times New Roman"/>
          <w:sz w:val="28"/>
          <w:szCs w:val="28"/>
          <w:lang w:val="es-ES" w:eastAsia="es-CO"/>
        </w:rPr>
      </w:pPr>
      <w:r w:rsidRPr="009703D6">
        <w:rPr>
          <w:rFonts w:ascii="Times New Roman" w:eastAsia="Calibri" w:hAnsi="Times New Roman" w:cs="Times New Roman"/>
          <w:sz w:val="28"/>
          <w:szCs w:val="28"/>
          <w:lang w:val="es-ES" w:eastAsia="es-CO"/>
        </w:rPr>
        <w:t>El 13 de septiembre de 2024, el Ministerio de Educación Nacional resolvió desfavorablemente la solicitud de la accionante</w:t>
      </w:r>
      <w:r w:rsidR="009437A1">
        <w:rPr>
          <w:rFonts w:ascii="Times New Roman" w:eastAsia="Calibri" w:hAnsi="Times New Roman" w:cs="Times New Roman"/>
          <w:sz w:val="28"/>
          <w:szCs w:val="28"/>
          <w:lang w:val="es-ES" w:eastAsia="es-CO"/>
        </w:rPr>
        <w:t>. Como fundamento de su decisión, s</w:t>
      </w:r>
      <w:r w:rsidRPr="009703D6">
        <w:rPr>
          <w:rFonts w:ascii="Times New Roman" w:eastAsia="Calibri" w:hAnsi="Times New Roman" w:cs="Times New Roman"/>
          <w:sz w:val="28"/>
          <w:szCs w:val="28"/>
          <w:lang w:val="es-ES" w:eastAsia="es-CO"/>
        </w:rPr>
        <w:t>ostuvo que</w:t>
      </w:r>
      <w:r w:rsidR="009437A1">
        <w:rPr>
          <w:rFonts w:ascii="Times New Roman" w:eastAsia="Calibri" w:hAnsi="Times New Roman" w:cs="Times New Roman"/>
          <w:sz w:val="28"/>
          <w:szCs w:val="28"/>
          <w:lang w:val="es-ES" w:eastAsia="es-CO"/>
        </w:rPr>
        <w:t>,</w:t>
      </w:r>
      <w:r w:rsidRPr="009703D6">
        <w:rPr>
          <w:rFonts w:ascii="Times New Roman" w:eastAsia="Calibri" w:hAnsi="Times New Roman" w:cs="Times New Roman"/>
          <w:sz w:val="28"/>
          <w:szCs w:val="28"/>
          <w:lang w:val="es-ES" w:eastAsia="es-CO"/>
        </w:rPr>
        <w:t xml:space="preserve"> la “inaplicación [</w:t>
      </w:r>
      <w:r w:rsidR="00A12D8C">
        <w:rPr>
          <w:rFonts w:ascii="Times New Roman" w:eastAsia="Calibri" w:hAnsi="Times New Roman" w:cs="Times New Roman"/>
          <w:sz w:val="28"/>
          <w:szCs w:val="28"/>
          <w:lang w:val="es-ES" w:eastAsia="es-CO"/>
        </w:rPr>
        <w:t>del numeral 3 y 4</w:t>
      </w:r>
      <w:r w:rsidRPr="009703D6">
        <w:rPr>
          <w:rFonts w:ascii="Times New Roman" w:eastAsia="Calibri" w:hAnsi="Times New Roman" w:cs="Times New Roman"/>
          <w:sz w:val="28"/>
          <w:szCs w:val="28"/>
          <w:lang w:val="es-ES" w:eastAsia="es-CO"/>
        </w:rPr>
        <w:t xml:space="preserve"> de la Resolución 024302 de 2021] con fundamento en sus circunstancias personales, no podrá ser atendida si no cumple con los requisitos establecidos en la jurisprudencia constitucional para la aplicación de la excepción de inconstitucionalidad”</w:t>
      </w:r>
      <w:r w:rsidR="009703D6" w:rsidRPr="009703D6">
        <w:rPr>
          <w:rFonts w:ascii="Times New Roman" w:eastAsia="Calibri" w:hAnsi="Times New Roman" w:cs="Times New Roman"/>
          <w:sz w:val="28"/>
          <w:szCs w:val="28"/>
          <w:lang w:val="es-ES" w:eastAsia="es-CO"/>
        </w:rPr>
        <w:t xml:space="preserve">. Asimismo, la autoridad señaló que “no se evidencia que haya una contradicción clara entre las normas constitucionales referentes al derecho a la educación y </w:t>
      </w:r>
      <w:r w:rsidR="009437A1" w:rsidRPr="009703D6">
        <w:rPr>
          <w:rFonts w:ascii="Times New Roman" w:eastAsia="Calibri" w:hAnsi="Times New Roman" w:cs="Times New Roman"/>
          <w:sz w:val="28"/>
          <w:szCs w:val="28"/>
          <w:lang w:val="es-ES" w:eastAsia="es-CO"/>
        </w:rPr>
        <w:t>los requisitos establecidos</w:t>
      </w:r>
      <w:r w:rsidR="009703D6" w:rsidRPr="009703D6">
        <w:rPr>
          <w:rFonts w:ascii="Times New Roman" w:eastAsia="Calibri" w:hAnsi="Times New Roman" w:cs="Times New Roman"/>
          <w:sz w:val="28"/>
          <w:szCs w:val="28"/>
          <w:lang w:val="es-ES" w:eastAsia="es-CO"/>
        </w:rPr>
        <w:t xml:space="preserve"> en los numeral</w:t>
      </w:r>
      <w:r w:rsidR="00A12D8C">
        <w:rPr>
          <w:rFonts w:ascii="Times New Roman" w:eastAsia="Calibri" w:hAnsi="Times New Roman" w:cs="Times New Roman"/>
          <w:sz w:val="28"/>
          <w:szCs w:val="28"/>
          <w:lang w:val="es-ES" w:eastAsia="es-CO"/>
        </w:rPr>
        <w:t>es 3 y</w:t>
      </w:r>
      <w:r w:rsidR="009703D6" w:rsidRPr="009703D6">
        <w:rPr>
          <w:rFonts w:ascii="Times New Roman" w:eastAsia="Calibri" w:hAnsi="Times New Roman" w:cs="Times New Roman"/>
          <w:sz w:val="28"/>
          <w:szCs w:val="28"/>
          <w:lang w:val="es-ES" w:eastAsia="es-CO"/>
        </w:rPr>
        <w:t xml:space="preserve"> 4 del Artículo 4 de la Resolución 024302 de 24 de</w:t>
      </w:r>
      <w:r w:rsidR="009703D6">
        <w:rPr>
          <w:rFonts w:ascii="Times New Roman" w:eastAsia="Calibri" w:hAnsi="Times New Roman" w:cs="Times New Roman"/>
          <w:sz w:val="28"/>
          <w:szCs w:val="28"/>
          <w:lang w:val="es-ES" w:eastAsia="es-CO"/>
        </w:rPr>
        <w:t xml:space="preserve"> </w:t>
      </w:r>
      <w:r w:rsidR="009703D6" w:rsidRPr="009703D6">
        <w:rPr>
          <w:rFonts w:ascii="Times New Roman" w:eastAsia="Calibri" w:hAnsi="Times New Roman" w:cs="Times New Roman"/>
          <w:sz w:val="28"/>
          <w:szCs w:val="28"/>
          <w:lang w:val="es-ES" w:eastAsia="es-CO"/>
        </w:rPr>
        <w:t>diciembre de 2021”</w:t>
      </w:r>
      <w:r w:rsidRPr="00A433C3">
        <w:rPr>
          <w:rFonts w:ascii="Times New Roman" w:eastAsia="Calibri" w:hAnsi="Times New Roman" w:cs="Times New Roman"/>
          <w:sz w:val="28"/>
          <w:szCs w:val="28"/>
          <w:vertAlign w:val="superscript"/>
          <w:lang w:val="es-ES" w:eastAsia="es-CO"/>
        </w:rPr>
        <w:footnoteReference w:id="13"/>
      </w:r>
      <w:r w:rsidRPr="009703D6">
        <w:rPr>
          <w:rFonts w:ascii="Times New Roman" w:eastAsia="Calibri" w:hAnsi="Times New Roman" w:cs="Times New Roman"/>
          <w:sz w:val="28"/>
          <w:szCs w:val="28"/>
          <w:lang w:val="es-ES" w:eastAsia="es-CO"/>
        </w:rPr>
        <w:t>.</w:t>
      </w:r>
    </w:p>
    <w:p w14:paraId="49B4A153" w14:textId="77777777" w:rsidR="00A433C3" w:rsidRPr="00A433C3" w:rsidRDefault="00A433C3" w:rsidP="00A433C3">
      <w:pPr>
        <w:spacing w:after="0" w:line="240" w:lineRule="auto"/>
        <w:ind w:left="720"/>
        <w:contextualSpacing/>
        <w:rPr>
          <w:rFonts w:ascii="Times New Roman" w:eastAsia="Calibri" w:hAnsi="Times New Roman" w:cs="Times New Roman"/>
          <w:sz w:val="28"/>
          <w:szCs w:val="28"/>
          <w:lang w:val="es-ES" w:eastAsia="es-CO"/>
        </w:rPr>
      </w:pPr>
    </w:p>
    <w:p w14:paraId="319DCF76" w14:textId="5C659BFD" w:rsidR="00A433C3" w:rsidRPr="00A433C3" w:rsidRDefault="00A433C3" w:rsidP="00A433C3">
      <w:pPr>
        <w:numPr>
          <w:ilvl w:val="0"/>
          <w:numId w:val="23"/>
        </w:numPr>
        <w:spacing w:after="0" w:line="240" w:lineRule="auto"/>
        <w:contextualSpacing/>
        <w:jc w:val="both"/>
        <w:rPr>
          <w:rFonts w:ascii="Times New Roman" w:eastAsia="Calibri" w:hAnsi="Times New Roman" w:cs="Times New Roman"/>
          <w:sz w:val="28"/>
          <w:szCs w:val="28"/>
          <w:lang w:val="es-ES" w:eastAsia="es-CO"/>
        </w:rPr>
      </w:pPr>
      <w:r w:rsidRPr="00A433C3">
        <w:rPr>
          <w:rFonts w:ascii="Times New Roman" w:eastAsia="Calibri" w:hAnsi="Times New Roman" w:cs="Times New Roman"/>
          <w:sz w:val="28"/>
          <w:szCs w:val="28"/>
          <w:lang w:val="es-ES" w:eastAsia="es-CO"/>
        </w:rPr>
        <w:t xml:space="preserve">Por lo anterior, el 20 de noviembre de 2024, la actora presentó una nueva petición en la que solicitó que se le aplicara la excepción de inconstitucionalidad. En este documento, la demandante puso de presente la contradicción que se presentó entre la respuesta del 13 de septiembre de 2024, emitida por el Ministerio de Educación Nacional y el contenido de la Resolución 024302 de </w:t>
      </w:r>
      <w:r w:rsidRPr="00305B98">
        <w:rPr>
          <w:rFonts w:ascii="Times New Roman" w:eastAsia="Calibri" w:hAnsi="Times New Roman" w:cs="Times New Roman"/>
          <w:sz w:val="28"/>
          <w:szCs w:val="28"/>
          <w:lang w:val="es-ES" w:eastAsia="es-CO"/>
        </w:rPr>
        <w:t>202</w:t>
      </w:r>
      <w:r w:rsidR="008A16E4" w:rsidRPr="00305B98">
        <w:rPr>
          <w:rFonts w:ascii="Times New Roman" w:eastAsia="Calibri" w:hAnsi="Times New Roman" w:cs="Times New Roman"/>
          <w:sz w:val="28"/>
          <w:szCs w:val="28"/>
          <w:lang w:val="es-ES" w:eastAsia="es-CO"/>
        </w:rPr>
        <w:t>1</w:t>
      </w:r>
      <w:r w:rsidRPr="00A433C3">
        <w:rPr>
          <w:rFonts w:ascii="Times New Roman" w:eastAsia="Calibri" w:hAnsi="Times New Roman" w:cs="Times New Roman"/>
          <w:sz w:val="28"/>
          <w:szCs w:val="28"/>
          <w:lang w:val="es-ES" w:eastAsia="es-CO"/>
        </w:rPr>
        <w:t xml:space="preserve"> sobre las barreras al derecho fundamental a la educación que se </w:t>
      </w:r>
      <w:proofErr w:type="gramStart"/>
      <w:r w:rsidRPr="00A433C3">
        <w:rPr>
          <w:rFonts w:ascii="Times New Roman" w:eastAsia="Calibri" w:hAnsi="Times New Roman" w:cs="Times New Roman"/>
          <w:sz w:val="28"/>
          <w:szCs w:val="28"/>
          <w:lang w:val="es-ES" w:eastAsia="es-CO"/>
        </w:rPr>
        <w:t>le</w:t>
      </w:r>
      <w:proofErr w:type="gramEnd"/>
      <w:r w:rsidRPr="00A433C3">
        <w:rPr>
          <w:rFonts w:ascii="Times New Roman" w:eastAsia="Calibri" w:hAnsi="Times New Roman" w:cs="Times New Roman"/>
          <w:sz w:val="28"/>
          <w:szCs w:val="28"/>
          <w:lang w:val="es-ES" w:eastAsia="es-CO"/>
        </w:rPr>
        <w:t xml:space="preserve"> imponen a los solicitantes de reconocimiento de refugiados y a las víctimas de violencia sexual y/o de género</w:t>
      </w:r>
      <w:r w:rsidR="009703D6">
        <w:rPr>
          <w:rFonts w:ascii="Times New Roman" w:eastAsia="Calibri" w:hAnsi="Times New Roman" w:cs="Times New Roman"/>
          <w:sz w:val="28"/>
          <w:szCs w:val="28"/>
          <w:lang w:val="es-ES" w:eastAsia="es-CO"/>
        </w:rPr>
        <w:t>. En esta solicitud</w:t>
      </w:r>
      <w:r w:rsidR="00481C85">
        <w:rPr>
          <w:rFonts w:ascii="Times New Roman" w:eastAsia="Calibri" w:hAnsi="Times New Roman" w:cs="Times New Roman"/>
          <w:sz w:val="28"/>
          <w:szCs w:val="28"/>
          <w:lang w:val="es-ES" w:eastAsia="es-CO"/>
        </w:rPr>
        <w:t>:</w:t>
      </w:r>
      <w:r w:rsidR="009703D6">
        <w:rPr>
          <w:rFonts w:ascii="Times New Roman" w:eastAsia="Calibri" w:hAnsi="Times New Roman" w:cs="Times New Roman"/>
          <w:sz w:val="28"/>
          <w:szCs w:val="28"/>
          <w:lang w:val="es-ES" w:eastAsia="es-CO"/>
        </w:rPr>
        <w:t xml:space="preserve"> </w:t>
      </w:r>
      <w:r w:rsidR="00481C85">
        <w:rPr>
          <w:rFonts w:ascii="Times New Roman" w:eastAsia="Calibri" w:hAnsi="Times New Roman" w:cs="Times New Roman"/>
          <w:sz w:val="28"/>
          <w:szCs w:val="28"/>
          <w:lang w:val="es-ES" w:eastAsia="es-CO"/>
        </w:rPr>
        <w:t xml:space="preserve">(i) </w:t>
      </w:r>
      <w:r w:rsidR="009703D6">
        <w:rPr>
          <w:rFonts w:ascii="Times New Roman" w:eastAsia="Calibri" w:hAnsi="Times New Roman" w:cs="Times New Roman"/>
          <w:sz w:val="28"/>
          <w:szCs w:val="28"/>
          <w:lang w:val="es-ES" w:eastAsia="es-CO"/>
        </w:rPr>
        <w:t xml:space="preserve">reiteró </w:t>
      </w:r>
      <w:r w:rsidR="009703D6">
        <w:rPr>
          <w:rFonts w:ascii="Times New Roman" w:eastAsia="Calibri" w:hAnsi="Times New Roman" w:cs="Times New Roman"/>
          <w:sz w:val="28"/>
          <w:szCs w:val="28"/>
          <w:lang w:val="es-ES" w:eastAsia="es-CO"/>
        </w:rPr>
        <w:lastRenderedPageBreak/>
        <w:t>sus circunstancias de vulnerabilidad</w:t>
      </w:r>
      <w:r w:rsidR="00481C85">
        <w:rPr>
          <w:rFonts w:ascii="Times New Roman" w:eastAsia="Calibri" w:hAnsi="Times New Roman" w:cs="Times New Roman"/>
          <w:sz w:val="28"/>
          <w:szCs w:val="28"/>
          <w:lang w:val="es-ES" w:eastAsia="es-CO"/>
        </w:rPr>
        <w:t>; (</w:t>
      </w:r>
      <w:proofErr w:type="spellStart"/>
      <w:r w:rsidR="00481C85">
        <w:rPr>
          <w:rFonts w:ascii="Times New Roman" w:eastAsia="Calibri" w:hAnsi="Times New Roman" w:cs="Times New Roman"/>
          <w:sz w:val="28"/>
          <w:szCs w:val="28"/>
          <w:lang w:val="es-ES" w:eastAsia="es-CO"/>
        </w:rPr>
        <w:t>ii</w:t>
      </w:r>
      <w:proofErr w:type="spellEnd"/>
      <w:r w:rsidR="00481C85">
        <w:rPr>
          <w:rFonts w:ascii="Times New Roman" w:eastAsia="Calibri" w:hAnsi="Times New Roman" w:cs="Times New Roman"/>
          <w:sz w:val="28"/>
          <w:szCs w:val="28"/>
          <w:lang w:val="es-ES" w:eastAsia="es-CO"/>
        </w:rPr>
        <w:t>) destacó que es perseguida política en Cuba y haber escapado de su país es considerado traición a la patria; y (</w:t>
      </w:r>
      <w:proofErr w:type="spellStart"/>
      <w:r w:rsidR="00481C85">
        <w:rPr>
          <w:rFonts w:ascii="Times New Roman" w:eastAsia="Calibri" w:hAnsi="Times New Roman" w:cs="Times New Roman"/>
          <w:sz w:val="28"/>
          <w:szCs w:val="28"/>
          <w:lang w:val="es-ES" w:eastAsia="es-CO"/>
        </w:rPr>
        <w:t>iii</w:t>
      </w:r>
      <w:proofErr w:type="spellEnd"/>
      <w:r w:rsidR="00481C85">
        <w:rPr>
          <w:rFonts w:ascii="Times New Roman" w:eastAsia="Calibri" w:hAnsi="Times New Roman" w:cs="Times New Roman"/>
          <w:sz w:val="28"/>
          <w:szCs w:val="28"/>
          <w:lang w:val="es-ES" w:eastAsia="es-CO"/>
        </w:rPr>
        <w:t>)</w:t>
      </w:r>
      <w:r w:rsidR="009703D6">
        <w:rPr>
          <w:rFonts w:ascii="Times New Roman" w:eastAsia="Calibri" w:hAnsi="Times New Roman" w:cs="Times New Roman"/>
          <w:sz w:val="28"/>
          <w:szCs w:val="28"/>
          <w:lang w:val="es-ES" w:eastAsia="es-CO"/>
        </w:rPr>
        <w:t xml:space="preserve"> </w:t>
      </w:r>
      <w:r w:rsidR="00CE191A">
        <w:rPr>
          <w:rFonts w:ascii="Times New Roman" w:eastAsia="Calibri" w:hAnsi="Times New Roman" w:cs="Times New Roman"/>
          <w:sz w:val="28"/>
          <w:szCs w:val="28"/>
          <w:lang w:val="es-ES" w:eastAsia="es-CO"/>
        </w:rPr>
        <w:t>relacionó</w:t>
      </w:r>
      <w:r w:rsidR="009703D6">
        <w:rPr>
          <w:rFonts w:ascii="Times New Roman" w:eastAsia="Calibri" w:hAnsi="Times New Roman" w:cs="Times New Roman"/>
          <w:sz w:val="28"/>
          <w:szCs w:val="28"/>
          <w:lang w:val="es-ES" w:eastAsia="es-CO"/>
        </w:rPr>
        <w:t xml:space="preserve"> la jurisprudencia constitucional sobre las barreras administrativas que impone el requisito de apostilla</w:t>
      </w:r>
      <w:r w:rsidR="0048765E">
        <w:rPr>
          <w:rFonts w:ascii="Times New Roman" w:eastAsia="Calibri" w:hAnsi="Times New Roman" w:cs="Times New Roman"/>
          <w:sz w:val="28"/>
          <w:szCs w:val="28"/>
          <w:lang w:val="es-ES" w:eastAsia="es-CO"/>
        </w:rPr>
        <w:t>, en casos donde la exigencia resulta en una carga desproporcionada</w:t>
      </w:r>
      <w:r w:rsidRPr="00A433C3">
        <w:rPr>
          <w:rFonts w:ascii="Times New Roman" w:eastAsia="Calibri" w:hAnsi="Times New Roman" w:cs="Times New Roman"/>
          <w:sz w:val="28"/>
          <w:szCs w:val="28"/>
          <w:vertAlign w:val="superscript"/>
          <w:lang w:val="es-ES" w:eastAsia="es-CO"/>
        </w:rPr>
        <w:footnoteReference w:id="14"/>
      </w:r>
      <w:r w:rsidRPr="00A433C3">
        <w:rPr>
          <w:rFonts w:ascii="Times New Roman" w:eastAsia="Calibri" w:hAnsi="Times New Roman" w:cs="Times New Roman"/>
          <w:sz w:val="28"/>
          <w:szCs w:val="28"/>
          <w:lang w:val="es-ES" w:eastAsia="es-CO"/>
        </w:rPr>
        <w:t>.</w:t>
      </w:r>
    </w:p>
    <w:p w14:paraId="0E2CA156" w14:textId="77777777" w:rsidR="00A433C3" w:rsidRPr="00A433C3" w:rsidRDefault="00A433C3" w:rsidP="00A433C3">
      <w:pPr>
        <w:spacing w:after="0" w:line="240" w:lineRule="auto"/>
        <w:ind w:left="720"/>
        <w:contextualSpacing/>
        <w:rPr>
          <w:rFonts w:ascii="Times New Roman" w:eastAsia="Calibri" w:hAnsi="Times New Roman" w:cs="Times New Roman"/>
          <w:sz w:val="28"/>
          <w:szCs w:val="28"/>
          <w:lang w:val="es-ES" w:eastAsia="es-CO"/>
        </w:rPr>
      </w:pPr>
    </w:p>
    <w:p w14:paraId="61360DF2" w14:textId="71F31A9C" w:rsidR="00A433C3" w:rsidRPr="00A433C3" w:rsidRDefault="00A433C3" w:rsidP="00A433C3">
      <w:pPr>
        <w:numPr>
          <w:ilvl w:val="0"/>
          <w:numId w:val="23"/>
        </w:numPr>
        <w:spacing w:after="0" w:line="240" w:lineRule="auto"/>
        <w:contextualSpacing/>
        <w:jc w:val="both"/>
        <w:rPr>
          <w:rFonts w:ascii="Times New Roman" w:eastAsia="Calibri" w:hAnsi="Times New Roman" w:cs="Times New Roman"/>
          <w:sz w:val="28"/>
          <w:szCs w:val="28"/>
          <w:lang w:val="es-ES" w:eastAsia="es-CO"/>
        </w:rPr>
      </w:pPr>
      <w:r w:rsidRPr="00A433C3">
        <w:rPr>
          <w:rFonts w:ascii="Times New Roman" w:eastAsia="Calibri" w:hAnsi="Times New Roman" w:cs="Times New Roman"/>
          <w:sz w:val="28"/>
          <w:szCs w:val="28"/>
          <w:lang w:val="es-ES" w:eastAsia="es-CO"/>
        </w:rPr>
        <w:t>El 16 de diciembre de 2024, el Ministerio de Educación Nacional se negó a aplicar la excepción de inconstitucionalidad. Aseguró que el enfoque diferencial no puede aplicarse para eliminar los requisitos establecidos legalmente en procedimientos administrativos generales. Sostuvo que los actos administrativos tienen una presunción de legalidad y corresponde a la jurisdicción de lo contencioso administrativo decidir sobre su anulación</w:t>
      </w:r>
      <w:r w:rsidR="009703D6">
        <w:rPr>
          <w:rFonts w:ascii="Times New Roman" w:eastAsia="Calibri" w:hAnsi="Times New Roman" w:cs="Times New Roman"/>
          <w:sz w:val="28"/>
          <w:szCs w:val="28"/>
          <w:lang w:val="es-ES" w:eastAsia="es-CO"/>
        </w:rPr>
        <w:t>.</w:t>
      </w:r>
      <w:r w:rsidRPr="00A433C3">
        <w:rPr>
          <w:rFonts w:ascii="Times New Roman" w:eastAsia="Calibri" w:hAnsi="Times New Roman" w:cs="Times New Roman"/>
          <w:sz w:val="28"/>
          <w:szCs w:val="28"/>
          <w:vertAlign w:val="superscript"/>
          <w:lang w:val="es-ES" w:eastAsia="es-CO"/>
        </w:rPr>
        <w:footnoteReference w:id="15"/>
      </w:r>
      <w:r w:rsidRPr="00A433C3">
        <w:rPr>
          <w:rFonts w:ascii="Times New Roman" w:eastAsia="Calibri" w:hAnsi="Times New Roman" w:cs="Times New Roman"/>
          <w:sz w:val="28"/>
          <w:szCs w:val="28"/>
          <w:lang w:val="es-ES" w:eastAsia="es-CO"/>
        </w:rPr>
        <w:t>.</w:t>
      </w:r>
    </w:p>
    <w:p w14:paraId="71C1F579" w14:textId="77777777" w:rsidR="00A433C3" w:rsidRPr="00A433C3" w:rsidRDefault="00A433C3" w:rsidP="00A433C3">
      <w:pPr>
        <w:spacing w:after="0" w:line="240" w:lineRule="auto"/>
        <w:ind w:left="720"/>
        <w:contextualSpacing/>
        <w:rPr>
          <w:rFonts w:ascii="Times New Roman" w:eastAsia="Calibri" w:hAnsi="Times New Roman" w:cs="Times New Roman"/>
          <w:sz w:val="28"/>
          <w:szCs w:val="28"/>
          <w:lang w:val="es-ES" w:eastAsia="es-CO"/>
        </w:rPr>
      </w:pPr>
    </w:p>
    <w:p w14:paraId="38F306C3" w14:textId="4CC7D7C1" w:rsidR="00A433C3" w:rsidRPr="008A16E4" w:rsidRDefault="00A433C3">
      <w:pPr>
        <w:numPr>
          <w:ilvl w:val="0"/>
          <w:numId w:val="23"/>
        </w:numPr>
        <w:spacing w:after="0" w:line="240" w:lineRule="auto"/>
        <w:contextualSpacing/>
        <w:jc w:val="both"/>
        <w:rPr>
          <w:rFonts w:ascii="Times New Roman" w:eastAsia="Calibri" w:hAnsi="Times New Roman" w:cs="Times New Roman"/>
          <w:sz w:val="28"/>
          <w:szCs w:val="28"/>
          <w:lang w:val="es-ES" w:eastAsia="es-CO"/>
        </w:rPr>
      </w:pPr>
      <w:r w:rsidRPr="008A16E4">
        <w:rPr>
          <w:rFonts w:ascii="Times New Roman" w:eastAsia="Calibri" w:hAnsi="Times New Roman" w:cs="Times New Roman"/>
          <w:sz w:val="28"/>
          <w:szCs w:val="28"/>
          <w:lang w:val="es-ES" w:eastAsia="es-CO"/>
        </w:rPr>
        <w:t>La accionante consideró que esta decisión vulneró sus derechos fundamentales a la igualdad, educación y debido proceso</w:t>
      </w:r>
      <w:r w:rsidR="006652F4" w:rsidRPr="008A16E4">
        <w:rPr>
          <w:rFonts w:ascii="Times New Roman" w:eastAsia="Calibri" w:hAnsi="Times New Roman" w:cs="Times New Roman"/>
          <w:sz w:val="28"/>
          <w:szCs w:val="28"/>
          <w:lang w:val="es-ES" w:eastAsia="es-CO"/>
        </w:rPr>
        <w:t xml:space="preserve"> administrativo</w:t>
      </w:r>
      <w:r w:rsidRPr="008A16E4">
        <w:rPr>
          <w:rFonts w:ascii="Times New Roman" w:eastAsia="Calibri" w:hAnsi="Times New Roman" w:cs="Times New Roman"/>
          <w:sz w:val="28"/>
          <w:szCs w:val="28"/>
          <w:lang w:val="es-ES" w:eastAsia="es-CO"/>
        </w:rPr>
        <w:t xml:space="preserve">. Por lo anterior, solicitó que se le ordenara al Ministerio de Educación Nacional que le reconociera su condición de refugiada, que </w:t>
      </w:r>
      <w:r w:rsidR="00AC4885" w:rsidRPr="008A16E4">
        <w:rPr>
          <w:rFonts w:ascii="Times New Roman" w:eastAsia="Calibri" w:hAnsi="Times New Roman" w:cs="Times New Roman"/>
          <w:sz w:val="28"/>
          <w:szCs w:val="28"/>
          <w:lang w:val="es-ES" w:eastAsia="es-CO"/>
        </w:rPr>
        <w:t xml:space="preserve">se </w:t>
      </w:r>
      <w:r w:rsidRPr="008A16E4">
        <w:rPr>
          <w:rFonts w:ascii="Times New Roman" w:eastAsia="Calibri" w:hAnsi="Times New Roman" w:cs="Times New Roman"/>
          <w:sz w:val="28"/>
          <w:szCs w:val="28"/>
          <w:lang w:val="es-ES" w:eastAsia="es-CO"/>
        </w:rPr>
        <w:t xml:space="preserve">aplique la excepción de inconstitucionalidad frente </w:t>
      </w:r>
      <w:r w:rsidR="00EF2222">
        <w:rPr>
          <w:rFonts w:ascii="Times New Roman" w:eastAsia="Calibri" w:hAnsi="Times New Roman" w:cs="Times New Roman"/>
          <w:sz w:val="28"/>
          <w:szCs w:val="28"/>
          <w:lang w:val="es-ES" w:eastAsia="es-CO"/>
        </w:rPr>
        <w:t>a los numerales 3 y 4 del artículo 4</w:t>
      </w:r>
      <w:r w:rsidRPr="008A16E4">
        <w:rPr>
          <w:rFonts w:ascii="Times New Roman" w:eastAsia="Calibri" w:hAnsi="Times New Roman" w:cs="Times New Roman"/>
          <w:sz w:val="28"/>
          <w:szCs w:val="28"/>
          <w:lang w:val="es-ES" w:eastAsia="es-CO"/>
        </w:rPr>
        <w:t xml:space="preserve"> de la Resolución 024302 de 2021 y que </w:t>
      </w:r>
      <w:r w:rsidR="00AC4885" w:rsidRPr="008A16E4">
        <w:rPr>
          <w:rFonts w:ascii="Times New Roman" w:eastAsia="Calibri" w:hAnsi="Times New Roman" w:cs="Times New Roman"/>
          <w:sz w:val="28"/>
          <w:szCs w:val="28"/>
          <w:lang w:val="es-ES" w:eastAsia="es-CO"/>
        </w:rPr>
        <w:t xml:space="preserve">se </w:t>
      </w:r>
      <w:r w:rsidR="00A1463A" w:rsidRPr="008A16E4">
        <w:rPr>
          <w:rFonts w:ascii="Times New Roman" w:eastAsia="Calibri" w:hAnsi="Times New Roman" w:cs="Times New Roman"/>
          <w:sz w:val="28"/>
          <w:szCs w:val="28"/>
          <w:lang w:val="es-ES" w:eastAsia="es-CO"/>
        </w:rPr>
        <w:t>elimi</w:t>
      </w:r>
      <w:r w:rsidR="00A1463A">
        <w:rPr>
          <w:rFonts w:ascii="Times New Roman" w:eastAsia="Calibri" w:hAnsi="Times New Roman" w:cs="Times New Roman"/>
          <w:sz w:val="28"/>
          <w:szCs w:val="28"/>
          <w:lang w:val="es-ES" w:eastAsia="es-CO"/>
        </w:rPr>
        <w:t>naran</w:t>
      </w:r>
      <w:r w:rsidRPr="008A16E4">
        <w:rPr>
          <w:rFonts w:ascii="Times New Roman" w:eastAsia="Calibri" w:hAnsi="Times New Roman" w:cs="Times New Roman"/>
          <w:sz w:val="28"/>
          <w:szCs w:val="28"/>
          <w:lang w:val="es-ES" w:eastAsia="es-CO"/>
        </w:rPr>
        <w:t xml:space="preserve"> las barreras administrativas que limitan la convalidación de su título de bachiller</w:t>
      </w:r>
      <w:r w:rsidRPr="00A433C3">
        <w:rPr>
          <w:rFonts w:ascii="Times New Roman" w:eastAsia="Calibri" w:hAnsi="Times New Roman" w:cs="Times New Roman"/>
          <w:sz w:val="28"/>
          <w:szCs w:val="28"/>
          <w:vertAlign w:val="superscript"/>
          <w:lang w:val="es-ES" w:eastAsia="es-CO"/>
        </w:rPr>
        <w:footnoteReference w:id="16"/>
      </w:r>
      <w:r w:rsidRPr="008A16E4">
        <w:rPr>
          <w:rFonts w:ascii="Times New Roman" w:eastAsia="Calibri" w:hAnsi="Times New Roman" w:cs="Times New Roman"/>
          <w:sz w:val="28"/>
          <w:szCs w:val="28"/>
          <w:lang w:val="es-ES" w:eastAsia="es-CO"/>
        </w:rPr>
        <w:t>.</w:t>
      </w:r>
    </w:p>
    <w:p w14:paraId="413F703B" w14:textId="77777777" w:rsidR="008B7C0F" w:rsidRPr="000B5A93" w:rsidRDefault="008B7C0F" w:rsidP="002D0819">
      <w:pPr>
        <w:pStyle w:val="Prrafodelista"/>
        <w:shd w:val="clear" w:color="auto" w:fill="FFFFFF"/>
        <w:spacing w:after="0" w:line="240" w:lineRule="auto"/>
        <w:ind w:left="0" w:right="49"/>
        <w:jc w:val="both"/>
        <w:rPr>
          <w:rFonts w:ascii="Times New Roman" w:hAnsi="Times New Roman" w:cs="Times New Roman"/>
          <w:sz w:val="28"/>
          <w:szCs w:val="28"/>
          <w:lang w:val="es-ES"/>
        </w:rPr>
      </w:pPr>
    </w:p>
    <w:p w14:paraId="60897B62" w14:textId="154F5AE9" w:rsidR="008B7C0F" w:rsidRPr="000B5A93" w:rsidRDefault="002D0819" w:rsidP="00960E49">
      <w:pPr>
        <w:pStyle w:val="Prrafodelista"/>
        <w:numPr>
          <w:ilvl w:val="0"/>
          <w:numId w:val="24"/>
        </w:numPr>
        <w:spacing w:after="0" w:line="240" w:lineRule="auto"/>
        <w:jc w:val="both"/>
        <w:rPr>
          <w:rFonts w:ascii="Times New Roman" w:hAnsi="Times New Roman" w:cs="Times New Roman"/>
          <w:b/>
          <w:sz w:val="28"/>
          <w:szCs w:val="28"/>
          <w:lang w:val="es-ES_tradnl"/>
        </w:rPr>
      </w:pPr>
      <w:r w:rsidRPr="000B5A93">
        <w:rPr>
          <w:rFonts w:ascii="Times New Roman" w:hAnsi="Times New Roman" w:cs="Times New Roman"/>
          <w:b/>
          <w:sz w:val="28"/>
          <w:szCs w:val="28"/>
          <w:lang w:val="es-ES_tradnl"/>
        </w:rPr>
        <w:t xml:space="preserve">Trámite procesal </w:t>
      </w:r>
    </w:p>
    <w:p w14:paraId="0588904E" w14:textId="77777777" w:rsidR="008B7C0F" w:rsidRPr="000B5A93" w:rsidRDefault="008B7C0F" w:rsidP="002D0819">
      <w:pPr>
        <w:spacing w:after="0" w:line="240" w:lineRule="auto"/>
        <w:jc w:val="both"/>
        <w:rPr>
          <w:rFonts w:ascii="Times New Roman" w:hAnsi="Times New Roman" w:cs="Times New Roman"/>
          <w:b/>
          <w:sz w:val="28"/>
          <w:szCs w:val="28"/>
          <w:lang w:val="es-ES_tradnl"/>
        </w:rPr>
      </w:pPr>
    </w:p>
    <w:p w14:paraId="4E0E9A26" w14:textId="78835795" w:rsidR="00887B37" w:rsidRPr="00614059" w:rsidRDefault="00314517">
      <w:pPr>
        <w:pStyle w:val="Prrafodelista"/>
        <w:numPr>
          <w:ilvl w:val="0"/>
          <w:numId w:val="23"/>
        </w:numPr>
        <w:tabs>
          <w:tab w:val="left" w:pos="284"/>
        </w:tabs>
        <w:spacing w:after="0" w:line="240" w:lineRule="auto"/>
        <w:jc w:val="both"/>
        <w:rPr>
          <w:rFonts w:ascii="Times New Roman" w:hAnsi="Times New Roman" w:cs="Times New Roman"/>
          <w:b/>
          <w:sz w:val="28"/>
          <w:szCs w:val="28"/>
          <w:lang w:val="es-ES_tradnl"/>
        </w:rPr>
      </w:pPr>
      <w:r w:rsidRPr="000B5A93">
        <w:rPr>
          <w:rFonts w:ascii="Times New Roman" w:hAnsi="Times New Roman" w:cs="Times New Roman"/>
          <w:bCs/>
          <w:sz w:val="28"/>
          <w:szCs w:val="28"/>
          <w:lang w:val="es-ES_tradnl"/>
        </w:rPr>
        <w:t>Mediante auto</w:t>
      </w:r>
      <w:r w:rsidR="00EB294F" w:rsidRPr="000B5A93">
        <w:rPr>
          <w:rFonts w:ascii="Times New Roman" w:hAnsi="Times New Roman" w:cs="Times New Roman"/>
          <w:bCs/>
          <w:sz w:val="28"/>
          <w:szCs w:val="28"/>
          <w:lang w:val="es-ES_tradnl"/>
        </w:rPr>
        <w:t xml:space="preserve"> del </w:t>
      </w:r>
      <w:r w:rsidR="00A433C3">
        <w:rPr>
          <w:rFonts w:ascii="Times New Roman" w:hAnsi="Times New Roman" w:cs="Times New Roman"/>
          <w:bCs/>
          <w:sz w:val="28"/>
          <w:szCs w:val="28"/>
          <w:lang w:val="es-ES_tradnl"/>
        </w:rPr>
        <w:t>5 de febrero de 2025</w:t>
      </w:r>
      <w:r w:rsidR="00EB294F" w:rsidRPr="000B5A93">
        <w:rPr>
          <w:rFonts w:ascii="Times New Roman" w:hAnsi="Times New Roman" w:cs="Times New Roman"/>
          <w:bCs/>
          <w:sz w:val="28"/>
          <w:szCs w:val="28"/>
          <w:lang w:val="es-ES_tradnl"/>
        </w:rPr>
        <w:t xml:space="preserve">, el </w:t>
      </w:r>
      <w:r w:rsidR="00A4496A" w:rsidRPr="00A4496A">
        <w:rPr>
          <w:rFonts w:ascii="Times New Roman" w:hAnsi="Times New Roman" w:cs="Times New Roman"/>
          <w:bCs/>
          <w:i/>
          <w:iCs/>
          <w:sz w:val="28"/>
          <w:szCs w:val="28"/>
          <w:lang w:val="es-ES_tradnl"/>
        </w:rPr>
        <w:t>Juzgado</w:t>
      </w:r>
      <w:r w:rsidR="00EB294F" w:rsidRPr="000B5A93">
        <w:rPr>
          <w:rFonts w:ascii="Times New Roman" w:hAnsi="Times New Roman" w:cs="Times New Roman"/>
          <w:bCs/>
          <w:sz w:val="28"/>
          <w:szCs w:val="28"/>
          <w:lang w:val="es-ES_tradnl"/>
        </w:rPr>
        <w:t xml:space="preserve"> </w:t>
      </w:r>
      <w:r w:rsidR="00CE191A">
        <w:rPr>
          <w:rFonts w:ascii="Times New Roman" w:hAnsi="Times New Roman" w:cs="Times New Roman"/>
          <w:i/>
          <w:iCs/>
          <w:sz w:val="28"/>
          <w:szCs w:val="28"/>
          <w:lang w:val="es-ES_tradnl"/>
        </w:rPr>
        <w:t>001 Laboral de Colombia</w:t>
      </w:r>
      <w:r w:rsidR="00EB294F" w:rsidRPr="000B5A93">
        <w:rPr>
          <w:rFonts w:ascii="Times New Roman" w:hAnsi="Times New Roman" w:cs="Times New Roman"/>
          <w:sz w:val="28"/>
          <w:szCs w:val="28"/>
          <w:lang w:val="es-ES"/>
        </w:rPr>
        <w:t xml:space="preserve"> </w:t>
      </w:r>
      <w:r w:rsidR="00A433C3">
        <w:rPr>
          <w:rFonts w:ascii="Times New Roman" w:hAnsi="Times New Roman" w:cs="Times New Roman"/>
          <w:sz w:val="28"/>
          <w:szCs w:val="28"/>
          <w:lang w:val="es-ES"/>
        </w:rPr>
        <w:t>admitió la acción de tutela, vinculó al Ministerio de Relaciones Exteriores</w:t>
      </w:r>
      <w:r w:rsidR="008B7B40">
        <w:rPr>
          <w:rFonts w:ascii="Times New Roman" w:hAnsi="Times New Roman" w:cs="Times New Roman"/>
          <w:sz w:val="28"/>
          <w:szCs w:val="28"/>
          <w:lang w:val="es-ES"/>
        </w:rPr>
        <w:t xml:space="preserve"> y</w:t>
      </w:r>
      <w:r w:rsidR="002A2CB8">
        <w:rPr>
          <w:rFonts w:ascii="Times New Roman" w:hAnsi="Times New Roman" w:cs="Times New Roman"/>
          <w:sz w:val="28"/>
          <w:szCs w:val="28"/>
          <w:lang w:val="es-ES"/>
        </w:rPr>
        <w:t xml:space="preserve"> requirió a</w:t>
      </w:r>
      <w:r w:rsidR="000D3F55">
        <w:rPr>
          <w:rFonts w:ascii="Times New Roman" w:hAnsi="Times New Roman" w:cs="Times New Roman"/>
          <w:sz w:val="28"/>
          <w:szCs w:val="28"/>
          <w:lang w:val="es-ES"/>
        </w:rPr>
        <w:t>l</w:t>
      </w:r>
      <w:r w:rsidR="002A2CB8">
        <w:rPr>
          <w:rFonts w:ascii="Times New Roman" w:hAnsi="Times New Roman" w:cs="Times New Roman"/>
          <w:sz w:val="28"/>
          <w:szCs w:val="28"/>
          <w:lang w:val="es-ES"/>
        </w:rPr>
        <w:t xml:space="preserve"> Ministerio de Educación Nacional para que rindiera informe de los hechos y pretensiones enunciados en la acción de tutela</w:t>
      </w:r>
      <w:r w:rsidR="00280CC5">
        <w:rPr>
          <w:rFonts w:ascii="Times New Roman" w:hAnsi="Times New Roman" w:cs="Times New Roman"/>
          <w:sz w:val="28"/>
          <w:szCs w:val="28"/>
          <w:lang w:val="es-ES"/>
        </w:rPr>
        <w:t xml:space="preserve">. Además, </w:t>
      </w:r>
      <w:r w:rsidR="002A2CB8">
        <w:rPr>
          <w:rFonts w:ascii="Times New Roman" w:hAnsi="Times New Roman" w:cs="Times New Roman"/>
          <w:sz w:val="28"/>
          <w:szCs w:val="28"/>
          <w:lang w:val="es-ES"/>
        </w:rPr>
        <w:t>corrió traslado a la</w:t>
      </w:r>
      <w:r w:rsidR="00280CC5">
        <w:rPr>
          <w:rFonts w:ascii="Times New Roman" w:hAnsi="Times New Roman" w:cs="Times New Roman"/>
          <w:sz w:val="28"/>
          <w:szCs w:val="28"/>
          <w:lang w:val="es-ES"/>
        </w:rPr>
        <w:t xml:space="preserve"> entidad vinculada para que </w:t>
      </w:r>
      <w:r w:rsidR="0050210A">
        <w:rPr>
          <w:rFonts w:ascii="Times New Roman" w:hAnsi="Times New Roman" w:cs="Times New Roman"/>
          <w:sz w:val="28"/>
          <w:szCs w:val="28"/>
          <w:lang w:val="es-ES"/>
        </w:rPr>
        <w:t>presentara su contestación</w:t>
      </w:r>
      <w:r w:rsidR="00280CC5">
        <w:rPr>
          <w:rFonts w:ascii="Times New Roman" w:hAnsi="Times New Roman" w:cs="Times New Roman"/>
          <w:sz w:val="28"/>
          <w:szCs w:val="28"/>
          <w:lang w:val="es-ES"/>
        </w:rPr>
        <w:t xml:space="preserve"> en </w:t>
      </w:r>
      <w:r w:rsidR="0050210A">
        <w:rPr>
          <w:rFonts w:ascii="Times New Roman" w:hAnsi="Times New Roman" w:cs="Times New Roman"/>
          <w:sz w:val="28"/>
          <w:szCs w:val="28"/>
          <w:lang w:val="es-ES"/>
        </w:rPr>
        <w:t>el</w:t>
      </w:r>
      <w:r w:rsidR="00280CC5">
        <w:rPr>
          <w:rFonts w:ascii="Times New Roman" w:hAnsi="Times New Roman" w:cs="Times New Roman"/>
          <w:sz w:val="28"/>
          <w:szCs w:val="28"/>
          <w:lang w:val="es-ES"/>
        </w:rPr>
        <w:t xml:space="preserve"> término de 12 horas</w:t>
      </w:r>
      <w:r w:rsidR="00EB294F" w:rsidRPr="000B5A93">
        <w:rPr>
          <w:rStyle w:val="Refdenotaalpie"/>
          <w:rFonts w:ascii="Times New Roman" w:hAnsi="Times New Roman" w:cs="Times New Roman"/>
          <w:sz w:val="28"/>
          <w:szCs w:val="28"/>
          <w:lang w:val="es-ES"/>
        </w:rPr>
        <w:footnoteReference w:id="17"/>
      </w:r>
      <w:r w:rsidR="00EB294F" w:rsidRPr="000B5A93">
        <w:rPr>
          <w:rFonts w:ascii="Times New Roman" w:hAnsi="Times New Roman" w:cs="Times New Roman"/>
          <w:sz w:val="28"/>
          <w:szCs w:val="28"/>
          <w:lang w:val="es-ES"/>
        </w:rPr>
        <w:t>.</w:t>
      </w:r>
    </w:p>
    <w:p w14:paraId="5921EAE6" w14:textId="77777777" w:rsidR="00614059" w:rsidRDefault="00614059" w:rsidP="00614059">
      <w:pPr>
        <w:pStyle w:val="Prrafodelista"/>
        <w:tabs>
          <w:tab w:val="left" w:pos="284"/>
        </w:tabs>
        <w:spacing w:after="0" w:line="240" w:lineRule="auto"/>
        <w:ind w:left="0"/>
        <w:jc w:val="both"/>
        <w:rPr>
          <w:rFonts w:ascii="Times New Roman" w:hAnsi="Times New Roman" w:cs="Times New Roman"/>
          <w:sz w:val="28"/>
          <w:szCs w:val="28"/>
          <w:lang w:val="es-ES"/>
        </w:rPr>
      </w:pPr>
    </w:p>
    <w:p w14:paraId="1F1C3FB1" w14:textId="62E99C7E" w:rsidR="00614059" w:rsidRPr="00614059" w:rsidRDefault="00614059" w:rsidP="00614059">
      <w:pPr>
        <w:pStyle w:val="Prrafodelista"/>
        <w:numPr>
          <w:ilvl w:val="0"/>
          <w:numId w:val="24"/>
        </w:numPr>
        <w:spacing w:after="0" w:line="240" w:lineRule="auto"/>
        <w:jc w:val="both"/>
        <w:rPr>
          <w:rFonts w:ascii="Times New Roman" w:hAnsi="Times New Roman" w:cs="Times New Roman"/>
          <w:b/>
          <w:sz w:val="28"/>
          <w:szCs w:val="28"/>
          <w:lang w:val="es-ES_tradnl"/>
        </w:rPr>
      </w:pPr>
      <w:r>
        <w:rPr>
          <w:rFonts w:ascii="Times New Roman" w:hAnsi="Times New Roman" w:cs="Times New Roman"/>
          <w:b/>
          <w:sz w:val="28"/>
          <w:szCs w:val="28"/>
          <w:lang w:val="es-ES_tradnl"/>
        </w:rPr>
        <w:t>Contestación a la acción de tutela</w:t>
      </w:r>
    </w:p>
    <w:p w14:paraId="4887DE4A" w14:textId="77777777" w:rsidR="00EB294F" w:rsidRPr="000B5A93" w:rsidRDefault="00EB294F" w:rsidP="00EB294F">
      <w:pPr>
        <w:pStyle w:val="Prrafodelista"/>
        <w:tabs>
          <w:tab w:val="left" w:pos="284"/>
        </w:tabs>
        <w:spacing w:after="0" w:line="240" w:lineRule="auto"/>
        <w:ind w:left="0"/>
        <w:jc w:val="both"/>
        <w:rPr>
          <w:rFonts w:ascii="Times New Roman" w:hAnsi="Times New Roman" w:cs="Times New Roman"/>
          <w:b/>
          <w:sz w:val="28"/>
          <w:szCs w:val="28"/>
          <w:lang w:val="es-ES_tradnl"/>
        </w:rPr>
      </w:pPr>
    </w:p>
    <w:p w14:paraId="3F2EBCF8" w14:textId="25BF9855" w:rsidR="00EB294F" w:rsidRPr="00513687" w:rsidRDefault="00EB294F" w:rsidP="009E129E">
      <w:pPr>
        <w:pStyle w:val="Prrafodelista"/>
        <w:numPr>
          <w:ilvl w:val="0"/>
          <w:numId w:val="23"/>
        </w:numPr>
        <w:tabs>
          <w:tab w:val="clear" w:pos="340"/>
          <w:tab w:val="num" w:pos="426"/>
        </w:tabs>
        <w:spacing w:after="0" w:line="240" w:lineRule="auto"/>
        <w:jc w:val="both"/>
        <w:rPr>
          <w:rFonts w:ascii="Times New Roman" w:hAnsi="Times New Roman" w:cs="Times New Roman"/>
          <w:b/>
          <w:sz w:val="28"/>
          <w:szCs w:val="28"/>
          <w:lang w:val="es-ES_tradnl"/>
        </w:rPr>
      </w:pPr>
      <w:r w:rsidRPr="0044562F">
        <w:rPr>
          <w:rFonts w:ascii="Times New Roman" w:hAnsi="Times New Roman" w:cs="Times New Roman"/>
          <w:bCs/>
          <w:sz w:val="28"/>
          <w:szCs w:val="28"/>
          <w:lang w:val="es-ES_tradnl"/>
        </w:rPr>
        <w:t xml:space="preserve">En respuesta del </w:t>
      </w:r>
      <w:r w:rsidR="00280CC5" w:rsidRPr="0044562F">
        <w:rPr>
          <w:rFonts w:ascii="Times New Roman" w:hAnsi="Times New Roman" w:cs="Times New Roman"/>
          <w:bCs/>
          <w:sz w:val="28"/>
          <w:szCs w:val="28"/>
          <w:lang w:val="es-ES_tradnl"/>
        </w:rPr>
        <w:t>6 de febrero de 2025</w:t>
      </w:r>
      <w:r w:rsidRPr="0044562F">
        <w:rPr>
          <w:rFonts w:ascii="Times New Roman" w:hAnsi="Times New Roman" w:cs="Times New Roman"/>
          <w:bCs/>
          <w:sz w:val="28"/>
          <w:szCs w:val="28"/>
          <w:lang w:val="es-ES_tradnl"/>
        </w:rPr>
        <w:t>,</w:t>
      </w:r>
      <w:r w:rsidR="00280CC5" w:rsidRPr="0044562F">
        <w:rPr>
          <w:rFonts w:ascii="Times New Roman" w:hAnsi="Times New Roman" w:cs="Times New Roman"/>
          <w:bCs/>
          <w:sz w:val="28"/>
          <w:szCs w:val="28"/>
          <w:lang w:val="es-ES_tradnl"/>
        </w:rPr>
        <w:t xml:space="preserve"> el Ministerio de Relaciones Exteriores</w:t>
      </w:r>
      <w:r w:rsidR="0044562F" w:rsidRPr="0044562F">
        <w:rPr>
          <w:rFonts w:ascii="Times New Roman" w:hAnsi="Times New Roman" w:cs="Times New Roman"/>
          <w:bCs/>
          <w:sz w:val="28"/>
          <w:szCs w:val="28"/>
          <w:lang w:val="es-ES_tradnl"/>
        </w:rPr>
        <w:t xml:space="preserve"> </w:t>
      </w:r>
      <w:r w:rsidR="008B7B40">
        <w:rPr>
          <w:rFonts w:ascii="Times New Roman" w:hAnsi="Times New Roman" w:cs="Times New Roman"/>
          <w:bCs/>
          <w:sz w:val="28"/>
          <w:szCs w:val="28"/>
          <w:lang w:val="es-ES_tradnl"/>
        </w:rPr>
        <w:t>-</w:t>
      </w:r>
      <w:r w:rsidR="0044562F" w:rsidRPr="0044562F">
        <w:rPr>
          <w:rFonts w:ascii="Times New Roman" w:eastAsia="Calibri" w:hAnsi="Times New Roman" w:cs="Times New Roman"/>
          <w:sz w:val="28"/>
          <w:szCs w:val="28"/>
          <w:lang w:val="es-ES" w:eastAsia="es-CO"/>
        </w:rPr>
        <w:t>por intermedio del Grupo Interno de Trabajo de Determinación de la Condición de Refugiados de la Cancillería</w:t>
      </w:r>
      <w:r w:rsidR="008B7B40">
        <w:rPr>
          <w:rFonts w:ascii="Times New Roman" w:eastAsia="Calibri" w:hAnsi="Times New Roman" w:cs="Times New Roman"/>
          <w:sz w:val="28"/>
          <w:szCs w:val="28"/>
          <w:lang w:val="es-ES" w:eastAsia="es-CO"/>
        </w:rPr>
        <w:t>-</w:t>
      </w:r>
      <w:r w:rsidR="0044562F" w:rsidRPr="0044562F">
        <w:rPr>
          <w:rFonts w:ascii="Times New Roman" w:eastAsia="Calibri" w:hAnsi="Times New Roman" w:cs="Times New Roman"/>
          <w:sz w:val="28"/>
          <w:szCs w:val="28"/>
          <w:lang w:val="es-ES" w:eastAsia="es-CO"/>
        </w:rPr>
        <w:t xml:space="preserve"> expuso el marco normativo que regula el trámite de </w:t>
      </w:r>
      <w:r w:rsidR="008B7B40">
        <w:rPr>
          <w:rFonts w:ascii="Times New Roman" w:eastAsia="Calibri" w:hAnsi="Times New Roman" w:cs="Times New Roman"/>
          <w:sz w:val="28"/>
          <w:szCs w:val="28"/>
          <w:lang w:val="es-ES" w:eastAsia="es-CO"/>
        </w:rPr>
        <w:t xml:space="preserve">la </w:t>
      </w:r>
      <w:r w:rsidR="0044562F" w:rsidRPr="0044562F">
        <w:rPr>
          <w:rFonts w:ascii="Times New Roman" w:eastAsia="Calibri" w:hAnsi="Times New Roman" w:cs="Times New Roman"/>
          <w:sz w:val="28"/>
          <w:szCs w:val="28"/>
          <w:lang w:val="es-ES" w:eastAsia="es-CO"/>
        </w:rPr>
        <w:t xml:space="preserve">solicitud </w:t>
      </w:r>
      <w:r w:rsidR="008B7B40">
        <w:rPr>
          <w:rFonts w:ascii="Times New Roman" w:eastAsia="Calibri" w:hAnsi="Times New Roman" w:cs="Times New Roman"/>
          <w:sz w:val="28"/>
          <w:szCs w:val="28"/>
          <w:lang w:val="es-ES" w:eastAsia="es-CO"/>
        </w:rPr>
        <w:t>para</w:t>
      </w:r>
      <w:r w:rsidR="0044562F" w:rsidRPr="0044562F">
        <w:rPr>
          <w:rFonts w:ascii="Times New Roman" w:eastAsia="Calibri" w:hAnsi="Times New Roman" w:cs="Times New Roman"/>
          <w:sz w:val="28"/>
          <w:szCs w:val="28"/>
          <w:lang w:val="es-ES" w:eastAsia="es-CO"/>
        </w:rPr>
        <w:t xml:space="preserve"> refugiados. Además, </w:t>
      </w:r>
      <w:r w:rsidR="008B7B40">
        <w:rPr>
          <w:rFonts w:ascii="Times New Roman" w:eastAsia="Calibri" w:hAnsi="Times New Roman" w:cs="Times New Roman"/>
          <w:sz w:val="28"/>
          <w:szCs w:val="28"/>
          <w:lang w:val="es-ES" w:eastAsia="es-CO"/>
        </w:rPr>
        <w:t>informó</w:t>
      </w:r>
      <w:r w:rsidR="008B7B40" w:rsidRPr="0044562F">
        <w:rPr>
          <w:rFonts w:ascii="Times New Roman" w:eastAsia="Calibri" w:hAnsi="Times New Roman" w:cs="Times New Roman"/>
          <w:sz w:val="28"/>
          <w:szCs w:val="28"/>
          <w:lang w:val="es-ES" w:eastAsia="es-CO"/>
        </w:rPr>
        <w:t xml:space="preserve"> </w:t>
      </w:r>
      <w:r w:rsidR="0044562F" w:rsidRPr="0044562F">
        <w:rPr>
          <w:rFonts w:ascii="Times New Roman" w:eastAsia="Calibri" w:hAnsi="Times New Roman" w:cs="Times New Roman"/>
          <w:sz w:val="28"/>
          <w:szCs w:val="28"/>
          <w:lang w:val="es-ES" w:eastAsia="es-CO"/>
        </w:rPr>
        <w:t>que garantiza el debido proceso a los solicitantes, pues se ciñe a lo dispuesto por el título 3 de la parte 2 del libro 2 del Decreto 1067 de 2015 y atiende las peticiones en orden de radicación</w:t>
      </w:r>
      <w:r w:rsidR="0044562F">
        <w:rPr>
          <w:rFonts w:ascii="Times New Roman" w:eastAsia="Calibri" w:hAnsi="Times New Roman" w:cs="Times New Roman"/>
          <w:sz w:val="28"/>
          <w:szCs w:val="28"/>
          <w:lang w:val="es-ES" w:eastAsia="es-CO"/>
        </w:rPr>
        <w:t>. No obstante, solicitó la desvinculación del trámite de tutel</w:t>
      </w:r>
      <w:r w:rsidR="000E0041">
        <w:rPr>
          <w:rFonts w:ascii="Times New Roman" w:eastAsia="Calibri" w:hAnsi="Times New Roman" w:cs="Times New Roman"/>
          <w:sz w:val="28"/>
          <w:szCs w:val="28"/>
          <w:lang w:val="es-ES" w:eastAsia="es-CO"/>
        </w:rPr>
        <w:t>a. A su juicio, carece de competencia para adoptar las medidas requeridas por la accionante</w:t>
      </w:r>
      <w:r w:rsidR="00AD1B00" w:rsidRPr="000B5A93">
        <w:rPr>
          <w:rStyle w:val="Refdenotaalpie"/>
          <w:rFonts w:ascii="Times New Roman" w:hAnsi="Times New Roman" w:cs="Times New Roman"/>
          <w:bCs/>
          <w:sz w:val="28"/>
          <w:szCs w:val="28"/>
          <w:lang w:val="es-ES_tradnl"/>
        </w:rPr>
        <w:footnoteReference w:id="18"/>
      </w:r>
      <w:r w:rsidR="00AD1B00" w:rsidRPr="0044562F">
        <w:rPr>
          <w:rFonts w:ascii="Times New Roman" w:hAnsi="Times New Roman" w:cs="Times New Roman"/>
          <w:bCs/>
          <w:sz w:val="28"/>
          <w:szCs w:val="28"/>
          <w:lang w:val="es-ES_tradnl"/>
        </w:rPr>
        <w:t>.</w:t>
      </w:r>
    </w:p>
    <w:p w14:paraId="3C924F35" w14:textId="77777777" w:rsidR="00513687" w:rsidRPr="00513687" w:rsidRDefault="00513687" w:rsidP="00513687">
      <w:pPr>
        <w:pStyle w:val="Prrafodelista"/>
        <w:tabs>
          <w:tab w:val="left" w:pos="284"/>
        </w:tabs>
        <w:spacing w:after="0" w:line="240" w:lineRule="auto"/>
        <w:ind w:left="0"/>
        <w:jc w:val="both"/>
        <w:rPr>
          <w:rFonts w:ascii="Times New Roman" w:hAnsi="Times New Roman" w:cs="Times New Roman"/>
          <w:b/>
          <w:sz w:val="28"/>
          <w:szCs w:val="28"/>
          <w:lang w:val="es-ES_tradnl"/>
        </w:rPr>
      </w:pPr>
    </w:p>
    <w:p w14:paraId="3C371AAE" w14:textId="1A5F3269" w:rsidR="008B7B40" w:rsidRPr="0044562F" w:rsidRDefault="008B7B40" w:rsidP="009E129E">
      <w:pPr>
        <w:pStyle w:val="Prrafodelista"/>
        <w:numPr>
          <w:ilvl w:val="0"/>
          <w:numId w:val="23"/>
        </w:numPr>
        <w:tabs>
          <w:tab w:val="clear" w:pos="340"/>
          <w:tab w:val="num" w:pos="426"/>
        </w:tabs>
        <w:spacing w:after="0" w:line="240" w:lineRule="auto"/>
        <w:jc w:val="both"/>
        <w:rPr>
          <w:rFonts w:ascii="Times New Roman" w:hAnsi="Times New Roman" w:cs="Times New Roman"/>
          <w:b/>
          <w:sz w:val="28"/>
          <w:szCs w:val="28"/>
          <w:lang w:val="es-ES_tradnl"/>
        </w:rPr>
      </w:pPr>
      <w:r>
        <w:rPr>
          <w:rFonts w:ascii="Times New Roman" w:hAnsi="Times New Roman" w:cs="Times New Roman"/>
          <w:bCs/>
          <w:sz w:val="28"/>
          <w:szCs w:val="28"/>
          <w:lang w:val="es-ES_tradnl"/>
        </w:rPr>
        <w:t>El Ministerio de Educación Nacional guardó silencio.</w:t>
      </w:r>
    </w:p>
    <w:p w14:paraId="3003151B" w14:textId="77777777" w:rsidR="002D0819" w:rsidRPr="000B5A93" w:rsidRDefault="002D0819" w:rsidP="002D0819">
      <w:pPr>
        <w:pStyle w:val="Prrafodelista"/>
        <w:tabs>
          <w:tab w:val="left" w:pos="284"/>
        </w:tabs>
        <w:spacing w:after="0" w:line="240" w:lineRule="auto"/>
        <w:ind w:left="0"/>
        <w:jc w:val="both"/>
        <w:rPr>
          <w:rFonts w:ascii="Times New Roman" w:hAnsi="Times New Roman" w:cs="Times New Roman"/>
          <w:b/>
          <w:sz w:val="28"/>
          <w:szCs w:val="28"/>
          <w:lang w:val="es-ES_tradnl"/>
        </w:rPr>
      </w:pPr>
    </w:p>
    <w:p w14:paraId="258A6406" w14:textId="4C83A5A4" w:rsidR="00E7177B" w:rsidRPr="000B5A93" w:rsidRDefault="002D0819" w:rsidP="00960E49">
      <w:pPr>
        <w:pStyle w:val="Prrafodelista"/>
        <w:numPr>
          <w:ilvl w:val="0"/>
          <w:numId w:val="24"/>
        </w:numPr>
        <w:spacing w:after="0" w:line="240" w:lineRule="auto"/>
        <w:jc w:val="both"/>
        <w:rPr>
          <w:rFonts w:ascii="Times New Roman" w:hAnsi="Times New Roman" w:cs="Times New Roman"/>
          <w:b/>
          <w:sz w:val="28"/>
          <w:szCs w:val="28"/>
          <w:lang w:val="es-ES_tradnl"/>
        </w:rPr>
      </w:pPr>
      <w:r w:rsidRPr="000B5A93">
        <w:rPr>
          <w:rFonts w:ascii="Times New Roman" w:hAnsi="Times New Roman" w:cs="Times New Roman"/>
          <w:b/>
          <w:sz w:val="28"/>
          <w:szCs w:val="28"/>
          <w:lang w:val="es-ES_tradnl"/>
        </w:rPr>
        <w:t>Sentencia</w:t>
      </w:r>
      <w:r w:rsidR="000E0041">
        <w:rPr>
          <w:rFonts w:ascii="Times New Roman" w:hAnsi="Times New Roman" w:cs="Times New Roman"/>
          <w:b/>
          <w:sz w:val="28"/>
          <w:szCs w:val="28"/>
          <w:lang w:val="es-ES_tradnl"/>
        </w:rPr>
        <w:t>s</w:t>
      </w:r>
      <w:r w:rsidRPr="000B5A93">
        <w:rPr>
          <w:rFonts w:ascii="Times New Roman" w:hAnsi="Times New Roman" w:cs="Times New Roman"/>
          <w:b/>
          <w:sz w:val="28"/>
          <w:szCs w:val="28"/>
          <w:lang w:val="es-ES_tradnl"/>
        </w:rPr>
        <w:t xml:space="preserve"> objeto de revisión</w:t>
      </w:r>
    </w:p>
    <w:p w14:paraId="598284FE" w14:textId="77777777" w:rsidR="00E7177B" w:rsidRPr="000B5A93" w:rsidRDefault="00E7177B" w:rsidP="002D0819">
      <w:pPr>
        <w:spacing w:after="0" w:line="240" w:lineRule="auto"/>
        <w:jc w:val="both"/>
        <w:rPr>
          <w:rFonts w:ascii="Times New Roman" w:hAnsi="Times New Roman" w:cs="Times New Roman"/>
          <w:b/>
          <w:sz w:val="28"/>
          <w:szCs w:val="28"/>
          <w:lang w:val="es-ES_tradnl"/>
        </w:rPr>
      </w:pPr>
    </w:p>
    <w:p w14:paraId="0DDD4124" w14:textId="32AD99A1" w:rsidR="000E0041" w:rsidRDefault="00614059" w:rsidP="000E0041">
      <w:pPr>
        <w:numPr>
          <w:ilvl w:val="0"/>
          <w:numId w:val="23"/>
        </w:numPr>
        <w:spacing w:after="0" w:line="240" w:lineRule="auto"/>
        <w:contextualSpacing/>
        <w:jc w:val="both"/>
        <w:rPr>
          <w:rFonts w:ascii="Times New Roman" w:eastAsia="Calibri" w:hAnsi="Times New Roman" w:cs="Times New Roman"/>
          <w:sz w:val="28"/>
          <w:szCs w:val="28"/>
          <w:lang w:val="es-ES" w:eastAsia="es-CO"/>
        </w:rPr>
      </w:pPr>
      <w:r>
        <w:rPr>
          <w:rFonts w:ascii="Times New Roman" w:eastAsia="Calibri" w:hAnsi="Times New Roman" w:cs="Times New Roman"/>
          <w:i/>
          <w:iCs/>
          <w:sz w:val="28"/>
          <w:szCs w:val="28"/>
          <w:lang w:val="es-ES" w:eastAsia="es-CO"/>
        </w:rPr>
        <w:t xml:space="preserve">Primera instancia. </w:t>
      </w:r>
      <w:r w:rsidR="000E0041" w:rsidRPr="000E0041">
        <w:rPr>
          <w:rFonts w:ascii="Times New Roman" w:eastAsia="Calibri" w:hAnsi="Times New Roman" w:cs="Times New Roman"/>
          <w:sz w:val="28"/>
          <w:szCs w:val="28"/>
          <w:lang w:val="es-ES" w:eastAsia="es-CO"/>
        </w:rPr>
        <w:t xml:space="preserve">En sentencia del 12 de febrero de 2025, el </w:t>
      </w:r>
      <w:r w:rsidR="00A4496A" w:rsidRPr="00A4496A">
        <w:rPr>
          <w:rFonts w:ascii="Times New Roman" w:eastAsia="Calibri" w:hAnsi="Times New Roman" w:cs="Times New Roman"/>
          <w:i/>
          <w:iCs/>
          <w:sz w:val="28"/>
          <w:szCs w:val="28"/>
          <w:lang w:val="es-ES" w:eastAsia="es-CO"/>
        </w:rPr>
        <w:t>Juzgado</w:t>
      </w:r>
      <w:r w:rsidR="000E0041" w:rsidRPr="000E0041">
        <w:rPr>
          <w:rFonts w:ascii="Times New Roman" w:eastAsia="Calibri" w:hAnsi="Times New Roman" w:cs="Times New Roman"/>
          <w:sz w:val="28"/>
          <w:szCs w:val="28"/>
          <w:lang w:val="es-ES" w:eastAsia="es-CO"/>
        </w:rPr>
        <w:t xml:space="preserve"> </w:t>
      </w:r>
      <w:r w:rsidR="00CE191A">
        <w:rPr>
          <w:rFonts w:ascii="Times New Roman" w:eastAsia="Calibri" w:hAnsi="Times New Roman" w:cs="Times New Roman"/>
          <w:i/>
          <w:iCs/>
          <w:sz w:val="28"/>
          <w:szCs w:val="28"/>
          <w:lang w:val="es-ES" w:eastAsia="es-CO"/>
        </w:rPr>
        <w:t>001 Laboral de Colombia</w:t>
      </w:r>
      <w:r w:rsidR="000E0041" w:rsidRPr="000E0041">
        <w:rPr>
          <w:rFonts w:ascii="Times New Roman" w:eastAsia="Calibri" w:hAnsi="Times New Roman" w:cs="Times New Roman"/>
          <w:sz w:val="28"/>
          <w:szCs w:val="28"/>
          <w:lang w:val="es-ES" w:eastAsia="es-CO"/>
        </w:rPr>
        <w:t xml:space="preserve"> declaró la improcedencia del amparo. El despacho sostuvo que, en principio, la acción de tutela no es procedente para controvertir actos administrativos. Para ello, la accionante </w:t>
      </w:r>
      <w:r w:rsidR="00A12D8C">
        <w:rPr>
          <w:rFonts w:ascii="Times New Roman" w:eastAsia="Calibri" w:hAnsi="Times New Roman" w:cs="Times New Roman"/>
          <w:sz w:val="28"/>
          <w:szCs w:val="28"/>
          <w:lang w:val="es-ES" w:eastAsia="es-CO"/>
        </w:rPr>
        <w:t>podía</w:t>
      </w:r>
      <w:r w:rsidR="000E0041" w:rsidRPr="000E0041">
        <w:rPr>
          <w:rFonts w:ascii="Times New Roman" w:eastAsia="Calibri" w:hAnsi="Times New Roman" w:cs="Times New Roman"/>
          <w:sz w:val="28"/>
          <w:szCs w:val="28"/>
          <w:lang w:val="es-ES" w:eastAsia="es-CO"/>
        </w:rPr>
        <w:t xml:space="preserve"> acudir a la jurisdicción de </w:t>
      </w:r>
      <w:r w:rsidR="000E0041" w:rsidRPr="000E0041">
        <w:rPr>
          <w:rFonts w:ascii="Times New Roman" w:eastAsia="Calibri" w:hAnsi="Times New Roman" w:cs="Times New Roman"/>
          <w:sz w:val="28"/>
          <w:szCs w:val="28"/>
          <w:lang w:val="es-ES" w:eastAsia="es-CO"/>
        </w:rPr>
        <w:lastRenderedPageBreak/>
        <w:t>lo contencioso administrativo a través del medio de control de nulidad y restablecimiento del derecho. En el marco de este proceso</w:t>
      </w:r>
      <w:r w:rsidR="00A12D8C">
        <w:rPr>
          <w:rFonts w:ascii="Times New Roman" w:eastAsia="Calibri" w:hAnsi="Times New Roman" w:cs="Times New Roman"/>
          <w:sz w:val="28"/>
          <w:szCs w:val="28"/>
          <w:lang w:val="es-ES" w:eastAsia="es-CO"/>
        </w:rPr>
        <w:t>,</w:t>
      </w:r>
      <w:r w:rsidR="000E0041" w:rsidRPr="000E0041">
        <w:rPr>
          <w:rFonts w:ascii="Times New Roman" w:eastAsia="Calibri" w:hAnsi="Times New Roman" w:cs="Times New Roman"/>
          <w:sz w:val="28"/>
          <w:szCs w:val="28"/>
          <w:lang w:val="es-ES" w:eastAsia="es-CO"/>
        </w:rPr>
        <w:t xml:space="preserve"> tiene la posibilidad de invocar la excepción de inconstitucionalidad para que el juez natural resuelva la controversia</w:t>
      </w:r>
      <w:r w:rsidR="000E0041" w:rsidRPr="000E0041">
        <w:rPr>
          <w:rFonts w:ascii="Times New Roman" w:eastAsia="Calibri" w:hAnsi="Times New Roman" w:cs="Times New Roman"/>
          <w:sz w:val="28"/>
          <w:szCs w:val="28"/>
          <w:vertAlign w:val="superscript"/>
          <w:lang w:val="es-ES" w:eastAsia="es-CO"/>
        </w:rPr>
        <w:footnoteReference w:id="19"/>
      </w:r>
      <w:r w:rsidR="000E0041" w:rsidRPr="000E0041">
        <w:rPr>
          <w:rFonts w:ascii="Times New Roman" w:eastAsia="Calibri" w:hAnsi="Times New Roman" w:cs="Times New Roman"/>
          <w:sz w:val="28"/>
          <w:szCs w:val="28"/>
          <w:lang w:val="es-ES" w:eastAsia="es-CO"/>
        </w:rPr>
        <w:t>.</w:t>
      </w:r>
      <w:r w:rsidR="000E0041">
        <w:rPr>
          <w:rFonts w:ascii="Times New Roman" w:eastAsia="Calibri" w:hAnsi="Times New Roman" w:cs="Times New Roman"/>
          <w:sz w:val="28"/>
          <w:szCs w:val="28"/>
          <w:lang w:val="es-ES" w:eastAsia="es-CO"/>
        </w:rPr>
        <w:t xml:space="preserve"> </w:t>
      </w:r>
    </w:p>
    <w:p w14:paraId="79359727" w14:textId="7C18B6E6" w:rsidR="000E0041" w:rsidRDefault="000E0041" w:rsidP="000E0041">
      <w:pPr>
        <w:spacing w:after="0" w:line="240" w:lineRule="auto"/>
        <w:contextualSpacing/>
        <w:jc w:val="both"/>
        <w:rPr>
          <w:rFonts w:ascii="Times New Roman" w:eastAsia="Calibri" w:hAnsi="Times New Roman" w:cs="Times New Roman"/>
          <w:sz w:val="28"/>
          <w:szCs w:val="28"/>
          <w:lang w:val="es-ES" w:eastAsia="es-CO"/>
        </w:rPr>
      </w:pPr>
    </w:p>
    <w:p w14:paraId="5598C8E3" w14:textId="2298FF85" w:rsidR="000E0041" w:rsidRPr="00305B98" w:rsidRDefault="00614059" w:rsidP="00C42CF5">
      <w:pPr>
        <w:pStyle w:val="Prrafodelista"/>
        <w:numPr>
          <w:ilvl w:val="0"/>
          <w:numId w:val="23"/>
        </w:numPr>
        <w:spacing w:after="0" w:line="240" w:lineRule="auto"/>
        <w:jc w:val="both"/>
        <w:rPr>
          <w:rFonts w:ascii="Times New Roman" w:hAnsi="Times New Roman" w:cs="Times New Roman"/>
          <w:sz w:val="28"/>
          <w:szCs w:val="28"/>
          <w:lang w:val="es-ES"/>
        </w:rPr>
      </w:pPr>
      <w:r>
        <w:rPr>
          <w:rFonts w:ascii="Times New Roman" w:hAnsi="Times New Roman" w:cs="Times New Roman"/>
          <w:i/>
          <w:iCs/>
          <w:sz w:val="28"/>
          <w:szCs w:val="28"/>
          <w:lang w:val="es-ES"/>
        </w:rPr>
        <w:t xml:space="preserve">Impugnación. </w:t>
      </w:r>
      <w:r w:rsidR="000E0041" w:rsidRPr="000E0041">
        <w:rPr>
          <w:rFonts w:ascii="Times New Roman" w:hAnsi="Times New Roman" w:cs="Times New Roman"/>
          <w:sz w:val="28"/>
          <w:szCs w:val="28"/>
          <w:lang w:val="es-ES"/>
        </w:rPr>
        <w:t>El 17 de febrero de 2025, la accionante impugnó el fallo de tutela. Argumentó que el mecanismo ordinario ante la jurisdicción de lo contencioso administrativo no ofrec</w:t>
      </w:r>
      <w:r w:rsidR="00A12D8C">
        <w:rPr>
          <w:rFonts w:ascii="Times New Roman" w:hAnsi="Times New Roman" w:cs="Times New Roman"/>
          <w:sz w:val="28"/>
          <w:szCs w:val="28"/>
          <w:lang w:val="es-ES"/>
        </w:rPr>
        <w:t>ía</w:t>
      </w:r>
      <w:r w:rsidR="000E0041" w:rsidRPr="000E0041">
        <w:rPr>
          <w:rFonts w:ascii="Times New Roman" w:hAnsi="Times New Roman" w:cs="Times New Roman"/>
          <w:sz w:val="28"/>
          <w:szCs w:val="28"/>
          <w:lang w:val="es-ES"/>
        </w:rPr>
        <w:t xml:space="preserve"> una protección oportuna y eficaz a sus derechos fundamentales, pues </w:t>
      </w:r>
      <w:r w:rsidR="00A12D8C">
        <w:rPr>
          <w:rFonts w:ascii="Times New Roman" w:hAnsi="Times New Roman" w:cs="Times New Roman"/>
          <w:sz w:val="28"/>
          <w:szCs w:val="28"/>
          <w:lang w:val="es-ES"/>
        </w:rPr>
        <w:t>requería</w:t>
      </w:r>
      <w:r w:rsidR="000E0041" w:rsidRPr="000E0041">
        <w:rPr>
          <w:rFonts w:ascii="Times New Roman" w:hAnsi="Times New Roman" w:cs="Times New Roman"/>
          <w:sz w:val="28"/>
          <w:szCs w:val="28"/>
          <w:lang w:val="es-ES"/>
        </w:rPr>
        <w:t xml:space="preserve"> de la protección inmediata de su derecho a la educación superior para poder acceder al mercado laboral. Además, puso de presente que el mecanismo ordinario requiere de </w:t>
      </w:r>
      <w:r w:rsidR="000E0041" w:rsidRPr="00305B98">
        <w:rPr>
          <w:rFonts w:ascii="Times New Roman" w:hAnsi="Times New Roman" w:cs="Times New Roman"/>
          <w:sz w:val="28"/>
          <w:szCs w:val="28"/>
          <w:lang w:val="es-ES"/>
        </w:rPr>
        <w:t xml:space="preserve">un </w:t>
      </w:r>
      <w:r w:rsidR="00C42CF5" w:rsidRPr="00305B98">
        <w:rPr>
          <w:rFonts w:ascii="Times New Roman" w:hAnsi="Times New Roman" w:cs="Times New Roman"/>
          <w:sz w:val="28"/>
          <w:szCs w:val="28"/>
          <w:lang w:val="es-ES"/>
        </w:rPr>
        <w:t>“abogado titulado y que se haya agotado la conciliación extrajudicial”</w:t>
      </w:r>
      <w:r w:rsidR="000E0041" w:rsidRPr="00305B98">
        <w:rPr>
          <w:rStyle w:val="Refdenotaalpie"/>
          <w:rFonts w:ascii="Times New Roman" w:hAnsi="Times New Roman" w:cs="Times New Roman"/>
          <w:sz w:val="28"/>
          <w:szCs w:val="28"/>
          <w:lang w:val="es-ES"/>
        </w:rPr>
        <w:footnoteReference w:id="20"/>
      </w:r>
      <w:r w:rsidR="000E0041" w:rsidRPr="00305B98">
        <w:rPr>
          <w:rFonts w:ascii="Times New Roman" w:hAnsi="Times New Roman" w:cs="Times New Roman"/>
          <w:sz w:val="28"/>
          <w:szCs w:val="28"/>
          <w:lang w:val="es-ES"/>
        </w:rPr>
        <w:t>.</w:t>
      </w:r>
    </w:p>
    <w:p w14:paraId="49CBAFE7" w14:textId="77777777" w:rsidR="000E0041" w:rsidRPr="000E0041" w:rsidRDefault="000E0041" w:rsidP="000E0041">
      <w:pPr>
        <w:pStyle w:val="Prrafodelista"/>
        <w:rPr>
          <w:rFonts w:ascii="Times New Roman" w:eastAsia="Calibri" w:hAnsi="Times New Roman" w:cs="Times New Roman"/>
          <w:sz w:val="28"/>
          <w:szCs w:val="28"/>
          <w:lang w:val="es-ES" w:eastAsia="es-CO"/>
        </w:rPr>
      </w:pPr>
    </w:p>
    <w:p w14:paraId="414D33DE" w14:textId="0B712E89" w:rsidR="000E0041" w:rsidRPr="000E0041" w:rsidRDefault="00614059" w:rsidP="000E0041">
      <w:pPr>
        <w:pStyle w:val="Prrafodelista"/>
        <w:numPr>
          <w:ilvl w:val="0"/>
          <w:numId w:val="23"/>
        </w:numPr>
        <w:spacing w:after="0" w:line="240" w:lineRule="auto"/>
        <w:jc w:val="both"/>
        <w:rPr>
          <w:rFonts w:ascii="Times New Roman" w:hAnsi="Times New Roman" w:cs="Times New Roman"/>
          <w:sz w:val="28"/>
          <w:szCs w:val="28"/>
          <w:lang w:val="es-ES"/>
        </w:rPr>
      </w:pPr>
      <w:r>
        <w:rPr>
          <w:rFonts w:ascii="Times New Roman" w:hAnsi="Times New Roman" w:cs="Times New Roman"/>
          <w:i/>
          <w:iCs/>
          <w:sz w:val="28"/>
          <w:szCs w:val="28"/>
          <w:lang w:val="es-ES"/>
        </w:rPr>
        <w:t xml:space="preserve">Segunda instancia. </w:t>
      </w:r>
      <w:r w:rsidR="000E0041" w:rsidRPr="000E0041">
        <w:rPr>
          <w:rFonts w:ascii="Times New Roman" w:hAnsi="Times New Roman" w:cs="Times New Roman"/>
          <w:sz w:val="28"/>
          <w:szCs w:val="28"/>
          <w:lang w:val="es-ES"/>
        </w:rPr>
        <w:t xml:space="preserve">En sentencia del 19 de marzo de 2025, la Sala Laboral del </w:t>
      </w:r>
      <w:r w:rsidR="00A4496A" w:rsidRPr="00A4496A">
        <w:rPr>
          <w:rFonts w:ascii="Times New Roman" w:hAnsi="Times New Roman" w:cs="Times New Roman"/>
          <w:i/>
          <w:iCs/>
          <w:sz w:val="28"/>
          <w:szCs w:val="28"/>
          <w:lang w:val="es-ES"/>
        </w:rPr>
        <w:t>Tribunal</w:t>
      </w:r>
      <w:r w:rsidR="000E0041" w:rsidRPr="000E0041">
        <w:rPr>
          <w:rFonts w:ascii="Times New Roman" w:hAnsi="Times New Roman" w:cs="Times New Roman"/>
          <w:sz w:val="28"/>
          <w:szCs w:val="28"/>
          <w:lang w:val="es-ES"/>
        </w:rPr>
        <w:t xml:space="preserve"> </w:t>
      </w:r>
      <w:r w:rsidR="000E0041" w:rsidRPr="00A4496A">
        <w:rPr>
          <w:rFonts w:ascii="Times New Roman" w:hAnsi="Times New Roman" w:cs="Times New Roman"/>
          <w:i/>
          <w:iCs/>
          <w:sz w:val="28"/>
          <w:szCs w:val="28"/>
          <w:lang w:val="es-ES"/>
        </w:rPr>
        <w:t xml:space="preserve">Superior </w:t>
      </w:r>
      <w:r w:rsidR="00CE191A">
        <w:rPr>
          <w:rFonts w:ascii="Times New Roman" w:hAnsi="Times New Roman" w:cs="Times New Roman"/>
          <w:i/>
          <w:iCs/>
          <w:sz w:val="28"/>
          <w:szCs w:val="28"/>
          <w:lang w:val="es-ES"/>
        </w:rPr>
        <w:t>de Colombia</w:t>
      </w:r>
      <w:r w:rsidR="000E0041" w:rsidRPr="000E0041">
        <w:rPr>
          <w:rFonts w:ascii="Times New Roman" w:hAnsi="Times New Roman" w:cs="Times New Roman"/>
          <w:sz w:val="28"/>
          <w:szCs w:val="28"/>
          <w:lang w:val="es-ES"/>
        </w:rPr>
        <w:t xml:space="preserve"> confirmó el fallo de primera instancia. El despacho reiteró las consideraciones que sostuvo el </w:t>
      </w:r>
      <w:r w:rsidR="00A4496A" w:rsidRPr="00A4496A">
        <w:rPr>
          <w:rFonts w:ascii="Times New Roman" w:hAnsi="Times New Roman" w:cs="Times New Roman"/>
          <w:i/>
          <w:iCs/>
          <w:sz w:val="28"/>
          <w:szCs w:val="28"/>
          <w:lang w:val="es-ES"/>
        </w:rPr>
        <w:t>Juzgado</w:t>
      </w:r>
      <w:r w:rsidR="000E0041" w:rsidRPr="000E0041">
        <w:rPr>
          <w:rFonts w:ascii="Times New Roman" w:hAnsi="Times New Roman" w:cs="Times New Roman"/>
          <w:sz w:val="28"/>
          <w:szCs w:val="28"/>
          <w:lang w:val="es-ES"/>
        </w:rPr>
        <w:t xml:space="preserve"> </w:t>
      </w:r>
      <w:r w:rsidR="00CE191A">
        <w:rPr>
          <w:rFonts w:ascii="Times New Roman" w:hAnsi="Times New Roman" w:cs="Times New Roman"/>
          <w:i/>
          <w:iCs/>
          <w:sz w:val="28"/>
          <w:szCs w:val="28"/>
          <w:lang w:val="es-ES"/>
        </w:rPr>
        <w:t>001 Laboral de Colombia</w:t>
      </w:r>
      <w:r w:rsidR="000E0041" w:rsidRPr="000E0041">
        <w:rPr>
          <w:rFonts w:ascii="Times New Roman" w:hAnsi="Times New Roman" w:cs="Times New Roman"/>
          <w:sz w:val="28"/>
          <w:szCs w:val="28"/>
          <w:lang w:val="es-ES"/>
        </w:rPr>
        <w:t xml:space="preserve"> sobre el incumplimiento del requisito de subsidiariedad</w:t>
      </w:r>
      <w:r w:rsidR="000E0041" w:rsidRPr="000E0041">
        <w:rPr>
          <w:rStyle w:val="Refdenotaalpie"/>
          <w:rFonts w:ascii="Times New Roman" w:hAnsi="Times New Roman" w:cs="Times New Roman"/>
          <w:sz w:val="28"/>
          <w:szCs w:val="28"/>
          <w:lang w:val="es-ES"/>
        </w:rPr>
        <w:footnoteReference w:id="21"/>
      </w:r>
      <w:r w:rsidR="000E0041" w:rsidRPr="000E0041">
        <w:rPr>
          <w:rFonts w:ascii="Times New Roman" w:hAnsi="Times New Roman" w:cs="Times New Roman"/>
          <w:sz w:val="28"/>
          <w:szCs w:val="28"/>
          <w:lang w:val="es-ES"/>
        </w:rPr>
        <w:t xml:space="preserve">. </w:t>
      </w:r>
    </w:p>
    <w:p w14:paraId="5FFC38F2" w14:textId="77777777" w:rsidR="000E0041" w:rsidRPr="000E0041" w:rsidRDefault="000E0041" w:rsidP="000E0041">
      <w:pPr>
        <w:pStyle w:val="Prrafodelista"/>
        <w:spacing w:after="0" w:line="240" w:lineRule="auto"/>
        <w:ind w:left="0"/>
        <w:jc w:val="both"/>
        <w:rPr>
          <w:rFonts w:ascii="Times New Roman" w:eastAsia="Calibri" w:hAnsi="Times New Roman" w:cs="Times New Roman"/>
          <w:sz w:val="28"/>
          <w:szCs w:val="28"/>
          <w:lang w:val="es-ES" w:eastAsia="es-CO"/>
        </w:rPr>
      </w:pPr>
    </w:p>
    <w:p w14:paraId="254AE7FC" w14:textId="475A82B9" w:rsidR="001E7162" w:rsidRPr="000B5A93" w:rsidRDefault="001E7162" w:rsidP="00960E49">
      <w:pPr>
        <w:pStyle w:val="Prrafodelista"/>
        <w:numPr>
          <w:ilvl w:val="0"/>
          <w:numId w:val="24"/>
        </w:numPr>
        <w:tabs>
          <w:tab w:val="left" w:pos="426"/>
        </w:tabs>
        <w:spacing w:after="0" w:line="240" w:lineRule="auto"/>
        <w:jc w:val="both"/>
        <w:rPr>
          <w:rFonts w:ascii="Times New Roman" w:hAnsi="Times New Roman" w:cs="Times New Roman"/>
          <w:b/>
          <w:bCs/>
          <w:sz w:val="28"/>
          <w:szCs w:val="28"/>
          <w:lang w:val="es-ES_tradnl"/>
        </w:rPr>
      </w:pPr>
      <w:r w:rsidRPr="000B5A93">
        <w:rPr>
          <w:rFonts w:ascii="Times New Roman" w:hAnsi="Times New Roman" w:cs="Times New Roman"/>
          <w:b/>
          <w:bCs/>
          <w:sz w:val="28"/>
          <w:szCs w:val="28"/>
          <w:lang w:val="es-ES_tradnl"/>
        </w:rPr>
        <w:t xml:space="preserve">Trámite </w:t>
      </w:r>
      <w:r w:rsidR="00614059">
        <w:rPr>
          <w:rFonts w:ascii="Times New Roman" w:hAnsi="Times New Roman" w:cs="Times New Roman"/>
          <w:b/>
          <w:bCs/>
          <w:sz w:val="28"/>
          <w:szCs w:val="28"/>
          <w:lang w:val="es-ES_tradnl"/>
        </w:rPr>
        <w:t>en sede de revisión</w:t>
      </w:r>
    </w:p>
    <w:p w14:paraId="6A1EF28D" w14:textId="77777777" w:rsidR="001E7162" w:rsidRPr="000B5A93" w:rsidRDefault="001E7162" w:rsidP="001E7162">
      <w:pPr>
        <w:pStyle w:val="Prrafodelista"/>
        <w:tabs>
          <w:tab w:val="left" w:pos="426"/>
        </w:tabs>
        <w:spacing w:after="0" w:line="240" w:lineRule="auto"/>
        <w:ind w:left="0"/>
        <w:jc w:val="both"/>
        <w:rPr>
          <w:rFonts w:ascii="Times New Roman" w:hAnsi="Times New Roman" w:cs="Times New Roman"/>
          <w:sz w:val="28"/>
          <w:szCs w:val="28"/>
          <w:lang w:val="es-ES_tradnl"/>
        </w:rPr>
      </w:pPr>
    </w:p>
    <w:p w14:paraId="7D776AE1" w14:textId="705B4F84" w:rsidR="00AD1B00" w:rsidRPr="000B5A93" w:rsidRDefault="00614059">
      <w:pPr>
        <w:pStyle w:val="Prrafodelista"/>
        <w:numPr>
          <w:ilvl w:val="0"/>
          <w:numId w:val="23"/>
        </w:numPr>
        <w:tabs>
          <w:tab w:val="left" w:pos="426"/>
        </w:tabs>
        <w:spacing w:after="0" w:line="240" w:lineRule="auto"/>
        <w:jc w:val="both"/>
        <w:rPr>
          <w:rFonts w:ascii="Times New Roman" w:hAnsi="Times New Roman" w:cs="Times New Roman"/>
          <w:bCs/>
          <w:sz w:val="28"/>
          <w:szCs w:val="28"/>
          <w:lang w:val="es-ES_tradnl"/>
        </w:rPr>
      </w:pPr>
      <w:r>
        <w:rPr>
          <w:rFonts w:ascii="Times New Roman" w:hAnsi="Times New Roman" w:cs="Times New Roman"/>
          <w:bCs/>
          <w:i/>
          <w:iCs/>
          <w:sz w:val="28"/>
          <w:szCs w:val="28"/>
          <w:lang w:val="es-ES_tradnl"/>
        </w:rPr>
        <w:t>Selección</w:t>
      </w:r>
      <w:r w:rsidR="00AD1B00" w:rsidRPr="000B5A93">
        <w:rPr>
          <w:rFonts w:ascii="Times New Roman" w:hAnsi="Times New Roman" w:cs="Times New Roman"/>
          <w:bCs/>
          <w:i/>
          <w:iCs/>
          <w:sz w:val="28"/>
          <w:szCs w:val="28"/>
          <w:lang w:val="es-ES_tradnl"/>
        </w:rPr>
        <w:t xml:space="preserve"> del asunto.</w:t>
      </w:r>
      <w:r w:rsidR="00AD1B00" w:rsidRPr="000B5A93">
        <w:rPr>
          <w:rFonts w:ascii="Times New Roman" w:hAnsi="Times New Roman" w:cs="Times New Roman"/>
          <w:bCs/>
          <w:sz w:val="28"/>
          <w:szCs w:val="28"/>
          <w:lang w:val="es-ES_tradnl"/>
        </w:rPr>
        <w:t xml:space="preserve"> Mediante</w:t>
      </w:r>
      <w:r w:rsidR="00AD1B00" w:rsidRPr="000B5A93">
        <w:rPr>
          <w:rFonts w:ascii="Times New Roman" w:hAnsi="Times New Roman" w:cs="Times New Roman"/>
          <w:bCs/>
          <w:sz w:val="28"/>
          <w:szCs w:val="28"/>
        </w:rPr>
        <w:t> </w:t>
      </w:r>
      <w:r w:rsidR="000E57F8">
        <w:rPr>
          <w:rFonts w:ascii="Times New Roman" w:hAnsi="Times New Roman" w:cs="Times New Roman"/>
          <w:bCs/>
          <w:sz w:val="28"/>
          <w:szCs w:val="28"/>
        </w:rPr>
        <w:t>a</w:t>
      </w:r>
      <w:r w:rsidR="00AD1B00" w:rsidRPr="000B5A93">
        <w:rPr>
          <w:rFonts w:ascii="Times New Roman" w:hAnsi="Times New Roman" w:cs="Times New Roman"/>
          <w:bCs/>
          <w:sz w:val="28"/>
          <w:szCs w:val="28"/>
        </w:rPr>
        <w:t xml:space="preserve">uto del </w:t>
      </w:r>
      <w:r w:rsidR="006B7F87">
        <w:rPr>
          <w:rFonts w:ascii="Times New Roman" w:hAnsi="Times New Roman" w:cs="Times New Roman"/>
          <w:bCs/>
          <w:sz w:val="28"/>
          <w:szCs w:val="28"/>
        </w:rPr>
        <w:t>29 de julio de 2025</w:t>
      </w:r>
      <w:r w:rsidR="003A375C" w:rsidRPr="000B5A93">
        <w:rPr>
          <w:rStyle w:val="Refdenotaalpie"/>
          <w:rFonts w:ascii="Times New Roman" w:hAnsi="Times New Roman" w:cs="Times New Roman"/>
          <w:bCs/>
          <w:sz w:val="28"/>
          <w:szCs w:val="28"/>
        </w:rPr>
        <w:footnoteReference w:id="22"/>
      </w:r>
      <w:r w:rsidR="00B9169D" w:rsidRPr="000B5A93">
        <w:rPr>
          <w:rFonts w:ascii="Times New Roman" w:hAnsi="Times New Roman" w:cs="Times New Roman"/>
          <w:bCs/>
          <w:sz w:val="28"/>
          <w:szCs w:val="28"/>
        </w:rPr>
        <w:t xml:space="preserve">, la Sala de Selección de Tutelas Número </w:t>
      </w:r>
      <w:r w:rsidR="006B7F87">
        <w:rPr>
          <w:rFonts w:ascii="Times New Roman" w:hAnsi="Times New Roman" w:cs="Times New Roman"/>
          <w:bCs/>
          <w:sz w:val="28"/>
          <w:szCs w:val="28"/>
        </w:rPr>
        <w:t>Siete</w:t>
      </w:r>
      <w:r w:rsidR="00B9169D" w:rsidRPr="000B5A93">
        <w:rPr>
          <w:rFonts w:ascii="Times New Roman" w:hAnsi="Times New Roman" w:cs="Times New Roman"/>
          <w:bCs/>
          <w:sz w:val="28"/>
          <w:szCs w:val="28"/>
        </w:rPr>
        <w:t xml:space="preserve"> seleccionó este expediente para su revisión</w:t>
      </w:r>
      <w:r w:rsidR="00AD1B00" w:rsidRPr="00305B98">
        <w:rPr>
          <w:rStyle w:val="Refdenotaalpie"/>
          <w:rFonts w:ascii="Times New Roman" w:hAnsi="Times New Roman" w:cs="Times New Roman"/>
          <w:bCs/>
          <w:sz w:val="28"/>
          <w:szCs w:val="28"/>
        </w:rPr>
        <w:footnoteReference w:id="23"/>
      </w:r>
      <w:r w:rsidR="00B9169D" w:rsidRPr="00305B98">
        <w:rPr>
          <w:rFonts w:ascii="Times New Roman" w:hAnsi="Times New Roman" w:cs="Times New Roman"/>
          <w:bCs/>
          <w:sz w:val="28"/>
          <w:szCs w:val="28"/>
        </w:rPr>
        <w:t xml:space="preserve">. </w:t>
      </w:r>
      <w:r w:rsidR="00C42CF5" w:rsidRPr="00305B98">
        <w:rPr>
          <w:rFonts w:ascii="Times New Roman" w:hAnsi="Times New Roman" w:cs="Times New Roman"/>
          <w:bCs/>
          <w:sz w:val="28"/>
          <w:szCs w:val="28"/>
        </w:rPr>
        <w:t xml:space="preserve">El </w:t>
      </w:r>
      <w:r w:rsidR="00B9169D" w:rsidRPr="00305B98">
        <w:rPr>
          <w:rFonts w:ascii="Times New Roman" w:hAnsi="Times New Roman" w:cs="Times New Roman"/>
          <w:bCs/>
          <w:sz w:val="28"/>
          <w:szCs w:val="28"/>
        </w:rPr>
        <w:t>asunto fue r</w:t>
      </w:r>
      <w:r w:rsidR="00C42CF5" w:rsidRPr="00305B98">
        <w:rPr>
          <w:rFonts w:ascii="Times New Roman" w:hAnsi="Times New Roman" w:cs="Times New Roman"/>
          <w:bCs/>
          <w:sz w:val="28"/>
          <w:szCs w:val="28"/>
        </w:rPr>
        <w:t>emitido</w:t>
      </w:r>
      <w:r w:rsidR="00B9169D" w:rsidRPr="00305B98">
        <w:rPr>
          <w:rFonts w:ascii="Times New Roman" w:hAnsi="Times New Roman" w:cs="Times New Roman"/>
          <w:bCs/>
          <w:sz w:val="28"/>
          <w:szCs w:val="28"/>
        </w:rPr>
        <w:t xml:space="preserve"> el </w:t>
      </w:r>
      <w:r w:rsidR="006B7F87" w:rsidRPr="00305B98">
        <w:rPr>
          <w:rFonts w:ascii="Times New Roman" w:hAnsi="Times New Roman" w:cs="Times New Roman"/>
          <w:bCs/>
          <w:sz w:val="28"/>
          <w:szCs w:val="28"/>
        </w:rPr>
        <w:t>13</w:t>
      </w:r>
      <w:r w:rsidR="00B9169D" w:rsidRPr="00305B98">
        <w:rPr>
          <w:rFonts w:ascii="Times New Roman" w:hAnsi="Times New Roman" w:cs="Times New Roman"/>
          <w:bCs/>
          <w:sz w:val="28"/>
          <w:szCs w:val="28"/>
        </w:rPr>
        <w:t xml:space="preserve"> de </w:t>
      </w:r>
      <w:r w:rsidR="006B7F87" w:rsidRPr="00305B98">
        <w:rPr>
          <w:rFonts w:ascii="Times New Roman" w:hAnsi="Times New Roman" w:cs="Times New Roman"/>
          <w:bCs/>
          <w:sz w:val="28"/>
          <w:szCs w:val="28"/>
        </w:rPr>
        <w:t>agosto</w:t>
      </w:r>
      <w:r w:rsidR="00B9169D" w:rsidRPr="00305B98">
        <w:rPr>
          <w:rFonts w:ascii="Times New Roman" w:hAnsi="Times New Roman" w:cs="Times New Roman"/>
          <w:bCs/>
          <w:sz w:val="28"/>
          <w:szCs w:val="28"/>
        </w:rPr>
        <w:t xml:space="preserve"> </w:t>
      </w:r>
      <w:r w:rsidR="00116395" w:rsidRPr="00305B98">
        <w:rPr>
          <w:rFonts w:ascii="Times New Roman" w:hAnsi="Times New Roman" w:cs="Times New Roman"/>
          <w:bCs/>
          <w:sz w:val="28"/>
          <w:szCs w:val="28"/>
        </w:rPr>
        <w:t>siguiente</w:t>
      </w:r>
      <w:r w:rsidR="00314517" w:rsidRPr="00305B98">
        <w:rPr>
          <w:rFonts w:ascii="Times New Roman" w:hAnsi="Times New Roman" w:cs="Times New Roman"/>
          <w:bCs/>
          <w:sz w:val="28"/>
          <w:szCs w:val="28"/>
        </w:rPr>
        <w:t xml:space="preserve"> </w:t>
      </w:r>
      <w:r w:rsidR="00B9169D" w:rsidRPr="00305B98">
        <w:rPr>
          <w:rFonts w:ascii="Times New Roman" w:hAnsi="Times New Roman" w:cs="Times New Roman"/>
          <w:bCs/>
          <w:sz w:val="28"/>
          <w:szCs w:val="28"/>
        </w:rPr>
        <w:t xml:space="preserve">al </w:t>
      </w:r>
      <w:r w:rsidR="006B7F87" w:rsidRPr="00305B98">
        <w:rPr>
          <w:rFonts w:ascii="Times New Roman" w:hAnsi="Times New Roman" w:cs="Times New Roman"/>
          <w:bCs/>
          <w:sz w:val="28"/>
          <w:szCs w:val="28"/>
        </w:rPr>
        <w:t>despacho</w:t>
      </w:r>
      <w:r w:rsidR="00B9169D" w:rsidRPr="000B5A93">
        <w:rPr>
          <w:rStyle w:val="Refdenotaalpie"/>
          <w:rFonts w:ascii="Times New Roman" w:hAnsi="Times New Roman" w:cs="Times New Roman"/>
          <w:bCs/>
          <w:sz w:val="28"/>
          <w:szCs w:val="28"/>
        </w:rPr>
        <w:footnoteReference w:id="24"/>
      </w:r>
      <w:r w:rsidR="00B9169D" w:rsidRPr="000B5A93">
        <w:rPr>
          <w:rFonts w:ascii="Times New Roman" w:hAnsi="Times New Roman" w:cs="Times New Roman"/>
          <w:bCs/>
          <w:sz w:val="28"/>
          <w:szCs w:val="28"/>
        </w:rPr>
        <w:t>.</w:t>
      </w:r>
      <w:r w:rsidR="006B7F87">
        <w:rPr>
          <w:rFonts w:ascii="Times New Roman" w:hAnsi="Times New Roman" w:cs="Times New Roman"/>
          <w:bCs/>
          <w:sz w:val="28"/>
          <w:szCs w:val="28"/>
        </w:rPr>
        <w:t xml:space="preserve"> </w:t>
      </w:r>
      <w:r w:rsidR="006B7F87" w:rsidRPr="006B7F87">
        <w:rPr>
          <w:rFonts w:ascii="Times New Roman" w:hAnsi="Times New Roman" w:cs="Times New Roman"/>
          <w:bCs/>
          <w:sz w:val="28"/>
          <w:szCs w:val="28"/>
        </w:rPr>
        <w:t xml:space="preserve">En principio, la sustanciación de este expediente le correspondió al magistrado José Fernando Reyes Cuartas quien concluyó su periodo constitucional el 4 de septiembre de 2025. </w:t>
      </w:r>
      <w:r w:rsidR="005E507E">
        <w:rPr>
          <w:rFonts w:ascii="Times New Roman" w:hAnsi="Times New Roman" w:cs="Times New Roman"/>
          <w:bCs/>
          <w:sz w:val="28"/>
          <w:szCs w:val="28"/>
        </w:rPr>
        <w:t>En consecuencia, el conocimiento del asunto le corresponde al magistrado Carlos Camargo Assis, quien se posesionó el 1 de octubre de 2025.</w:t>
      </w:r>
    </w:p>
    <w:p w14:paraId="65D04F46" w14:textId="77777777" w:rsidR="00AD1B00" w:rsidRPr="000B5A93" w:rsidRDefault="00AD1B00" w:rsidP="00AD1B00">
      <w:pPr>
        <w:pStyle w:val="Prrafodelista"/>
        <w:tabs>
          <w:tab w:val="left" w:pos="426"/>
        </w:tabs>
        <w:spacing w:after="0" w:line="240" w:lineRule="auto"/>
        <w:ind w:left="0"/>
        <w:jc w:val="both"/>
        <w:rPr>
          <w:rFonts w:ascii="Times New Roman" w:hAnsi="Times New Roman" w:cs="Times New Roman"/>
          <w:bCs/>
          <w:sz w:val="28"/>
          <w:szCs w:val="28"/>
          <w:lang w:val="es-ES_tradnl"/>
        </w:rPr>
      </w:pPr>
    </w:p>
    <w:p w14:paraId="1C1D63F9" w14:textId="3FA447BE" w:rsidR="00B9169D" w:rsidRPr="00C42CF5" w:rsidRDefault="00B9169D" w:rsidP="00C42CF5">
      <w:pPr>
        <w:pStyle w:val="Prrafodelista"/>
        <w:numPr>
          <w:ilvl w:val="0"/>
          <w:numId w:val="23"/>
        </w:numPr>
        <w:tabs>
          <w:tab w:val="left" w:pos="426"/>
        </w:tabs>
        <w:spacing w:after="0" w:line="240" w:lineRule="auto"/>
        <w:jc w:val="both"/>
        <w:rPr>
          <w:rFonts w:ascii="Times New Roman" w:hAnsi="Times New Roman" w:cs="Times New Roman"/>
          <w:bCs/>
          <w:sz w:val="28"/>
          <w:szCs w:val="28"/>
          <w:lang w:val="es-ES_tradnl"/>
        </w:rPr>
      </w:pPr>
      <w:r w:rsidRPr="000B5A93">
        <w:rPr>
          <w:rFonts w:ascii="Times New Roman" w:hAnsi="Times New Roman" w:cs="Times New Roman"/>
          <w:i/>
          <w:iCs/>
          <w:sz w:val="28"/>
          <w:szCs w:val="28"/>
          <w:lang w:val="es-ES_tradnl"/>
        </w:rPr>
        <w:t xml:space="preserve">Auto del </w:t>
      </w:r>
      <w:r w:rsidR="008906B0">
        <w:rPr>
          <w:rFonts w:ascii="Times New Roman" w:hAnsi="Times New Roman" w:cs="Times New Roman"/>
          <w:i/>
          <w:iCs/>
          <w:sz w:val="28"/>
          <w:szCs w:val="28"/>
          <w:lang w:val="es-ES_tradnl"/>
        </w:rPr>
        <w:t>28 de agosto</w:t>
      </w:r>
      <w:r w:rsidRPr="000B5A93">
        <w:rPr>
          <w:rFonts w:ascii="Times New Roman" w:hAnsi="Times New Roman" w:cs="Times New Roman"/>
          <w:i/>
          <w:iCs/>
          <w:sz w:val="28"/>
          <w:szCs w:val="28"/>
          <w:lang w:val="es-ES_tradnl"/>
        </w:rPr>
        <w:t xml:space="preserve"> de 2025.</w:t>
      </w:r>
      <w:r w:rsidRPr="000B5A93">
        <w:rPr>
          <w:rFonts w:ascii="Times New Roman" w:hAnsi="Times New Roman" w:cs="Times New Roman"/>
          <w:sz w:val="28"/>
          <w:szCs w:val="28"/>
          <w:lang w:val="es-ES_tradnl"/>
        </w:rPr>
        <w:t xml:space="preserve"> El magistrado </w:t>
      </w:r>
      <w:r w:rsidR="00BB7ADA">
        <w:rPr>
          <w:rFonts w:ascii="Times New Roman" w:hAnsi="Times New Roman" w:cs="Times New Roman"/>
          <w:sz w:val="28"/>
          <w:szCs w:val="28"/>
          <w:lang w:val="es-ES_tradnl"/>
        </w:rPr>
        <w:t xml:space="preserve">ponente </w:t>
      </w:r>
      <w:r w:rsidR="008906B0">
        <w:rPr>
          <w:rFonts w:ascii="Times New Roman" w:hAnsi="Times New Roman" w:cs="Times New Roman"/>
          <w:sz w:val="28"/>
          <w:szCs w:val="28"/>
          <w:lang w:val="es-ES_tradnl"/>
        </w:rPr>
        <w:t>requirió a las</w:t>
      </w:r>
      <w:r w:rsidR="00A12D8C">
        <w:rPr>
          <w:rFonts w:ascii="Times New Roman" w:hAnsi="Times New Roman" w:cs="Times New Roman"/>
          <w:sz w:val="28"/>
          <w:szCs w:val="28"/>
          <w:lang w:val="es-ES_tradnl"/>
        </w:rPr>
        <w:t xml:space="preserve"> partes y a las</w:t>
      </w:r>
      <w:r w:rsidR="008906B0">
        <w:rPr>
          <w:rFonts w:ascii="Times New Roman" w:hAnsi="Times New Roman" w:cs="Times New Roman"/>
          <w:sz w:val="28"/>
          <w:szCs w:val="28"/>
          <w:lang w:val="es-ES_tradnl"/>
        </w:rPr>
        <w:t xml:space="preserve"> entidades vinculadas para que brindaran información actualizada acerca del trámite de convalidación de título</w:t>
      </w:r>
      <w:r w:rsidR="00533422">
        <w:rPr>
          <w:rFonts w:ascii="Times New Roman" w:hAnsi="Times New Roman" w:cs="Times New Roman"/>
          <w:sz w:val="28"/>
          <w:szCs w:val="28"/>
          <w:lang w:val="es-ES_tradnl"/>
        </w:rPr>
        <w:t xml:space="preserve"> y la situación migratoria de la accionante. Por otra parte, ofició al </w:t>
      </w:r>
      <w:r w:rsidR="00A4496A" w:rsidRPr="00A4496A">
        <w:rPr>
          <w:rFonts w:ascii="Times New Roman" w:hAnsi="Times New Roman" w:cs="Times New Roman"/>
          <w:i/>
          <w:iCs/>
          <w:sz w:val="28"/>
          <w:szCs w:val="28"/>
          <w:lang w:val="es-ES_tradnl"/>
        </w:rPr>
        <w:t>Juzgado</w:t>
      </w:r>
      <w:r w:rsidR="00533422">
        <w:rPr>
          <w:rFonts w:ascii="Times New Roman" w:hAnsi="Times New Roman" w:cs="Times New Roman"/>
          <w:sz w:val="28"/>
          <w:szCs w:val="28"/>
          <w:lang w:val="es-ES_tradnl"/>
        </w:rPr>
        <w:t xml:space="preserve"> </w:t>
      </w:r>
      <w:r w:rsidR="00CE191A">
        <w:rPr>
          <w:rFonts w:ascii="Times New Roman" w:hAnsi="Times New Roman" w:cs="Times New Roman"/>
          <w:i/>
          <w:iCs/>
          <w:sz w:val="28"/>
          <w:szCs w:val="28"/>
          <w:lang w:val="es-ES_tradnl"/>
        </w:rPr>
        <w:t>001 Laboral de Colombia</w:t>
      </w:r>
      <w:r w:rsidR="00533422">
        <w:rPr>
          <w:rFonts w:ascii="Times New Roman" w:hAnsi="Times New Roman" w:cs="Times New Roman"/>
          <w:sz w:val="28"/>
          <w:szCs w:val="28"/>
          <w:lang w:val="es-ES_tradnl"/>
        </w:rPr>
        <w:t xml:space="preserve"> para que remitiera el expediente de tutela completo. Asimismo,</w:t>
      </w:r>
      <w:r w:rsidRPr="000B5A93">
        <w:rPr>
          <w:rFonts w:ascii="Times New Roman" w:hAnsi="Times New Roman" w:cs="Times New Roman"/>
          <w:sz w:val="28"/>
          <w:szCs w:val="28"/>
          <w:lang w:val="es-ES_tradnl"/>
        </w:rPr>
        <w:t xml:space="preserve"> </w:t>
      </w:r>
      <w:r w:rsidR="00533422">
        <w:rPr>
          <w:rFonts w:ascii="Times New Roman" w:hAnsi="Times New Roman" w:cs="Times New Roman"/>
          <w:sz w:val="28"/>
          <w:szCs w:val="28"/>
          <w:lang w:val="es-ES_tradnl"/>
        </w:rPr>
        <w:t>le solicitó a la actora</w:t>
      </w:r>
      <w:r w:rsidRPr="000B5A93">
        <w:rPr>
          <w:rFonts w:ascii="Times New Roman" w:hAnsi="Times New Roman" w:cs="Times New Roman"/>
          <w:sz w:val="28"/>
          <w:szCs w:val="28"/>
          <w:lang w:val="es-ES_tradnl"/>
        </w:rPr>
        <w:t xml:space="preserve"> que respondiera un cuestionario</w:t>
      </w:r>
      <w:r w:rsidR="000D35C8" w:rsidRPr="000B5A93">
        <w:rPr>
          <w:rStyle w:val="Refdenotaalpie"/>
          <w:rFonts w:ascii="Times New Roman" w:hAnsi="Times New Roman" w:cs="Times New Roman"/>
          <w:sz w:val="28"/>
          <w:szCs w:val="28"/>
          <w:lang w:val="es-ES_tradnl"/>
        </w:rPr>
        <w:footnoteReference w:id="25"/>
      </w:r>
      <w:r w:rsidR="006F3168" w:rsidRPr="000B5A93">
        <w:rPr>
          <w:rFonts w:ascii="Times New Roman" w:hAnsi="Times New Roman" w:cs="Times New Roman"/>
          <w:sz w:val="28"/>
          <w:szCs w:val="28"/>
          <w:lang w:val="es-ES_tradnl"/>
        </w:rPr>
        <w:t>.</w:t>
      </w:r>
      <w:r w:rsidRPr="000B5A93">
        <w:rPr>
          <w:rFonts w:ascii="Times New Roman" w:hAnsi="Times New Roman" w:cs="Times New Roman"/>
          <w:sz w:val="28"/>
          <w:szCs w:val="28"/>
          <w:lang w:val="es-ES_tradnl"/>
        </w:rPr>
        <w:t xml:space="preserve"> </w:t>
      </w:r>
      <w:r w:rsidR="008923C5" w:rsidRPr="000B5A93">
        <w:rPr>
          <w:rFonts w:ascii="Times New Roman" w:hAnsi="Times New Roman" w:cs="Times New Roman"/>
          <w:sz w:val="28"/>
          <w:szCs w:val="28"/>
          <w:lang w:val="es-ES_tradnl"/>
        </w:rPr>
        <w:t xml:space="preserve">En cumplimiento de la providencia referida, </w:t>
      </w:r>
      <w:r w:rsidRPr="000B5A93">
        <w:rPr>
          <w:rFonts w:ascii="Times New Roman" w:hAnsi="Times New Roman" w:cs="Times New Roman"/>
          <w:bCs/>
          <w:sz w:val="28"/>
          <w:szCs w:val="28"/>
          <w:lang w:val="es-ES_tradnl"/>
        </w:rPr>
        <w:t xml:space="preserve">se </w:t>
      </w:r>
      <w:r w:rsidR="00533422">
        <w:rPr>
          <w:rFonts w:ascii="Times New Roman" w:hAnsi="Times New Roman" w:cs="Times New Roman"/>
          <w:bCs/>
          <w:sz w:val="28"/>
          <w:szCs w:val="28"/>
          <w:lang w:val="es-ES_tradnl"/>
        </w:rPr>
        <w:t>destacan</w:t>
      </w:r>
      <w:r w:rsidRPr="000B5A93">
        <w:rPr>
          <w:rFonts w:ascii="Times New Roman" w:hAnsi="Times New Roman" w:cs="Times New Roman"/>
          <w:bCs/>
          <w:sz w:val="28"/>
          <w:szCs w:val="28"/>
          <w:lang w:val="es-ES_tradnl"/>
        </w:rPr>
        <w:t xml:space="preserve"> las siguientes comunicaciones:</w:t>
      </w:r>
    </w:p>
    <w:p w14:paraId="5979E994" w14:textId="77777777" w:rsidR="00BB7ADA" w:rsidRPr="000B5A93" w:rsidRDefault="00BB7ADA" w:rsidP="00B9169D">
      <w:pPr>
        <w:pStyle w:val="Prrafodelista"/>
        <w:rPr>
          <w:rFonts w:ascii="Times New Roman" w:hAnsi="Times New Roman" w:cs="Times New Roman"/>
          <w:bCs/>
          <w:sz w:val="24"/>
          <w:szCs w:val="24"/>
          <w:lang w:val="es-ES_tradnl"/>
        </w:rPr>
      </w:pPr>
    </w:p>
    <w:p w14:paraId="2F40C9F5" w14:textId="57080837" w:rsidR="00B9169D" w:rsidRPr="000B5A93" w:rsidRDefault="00B9169D" w:rsidP="00C11994">
      <w:pPr>
        <w:pStyle w:val="Prrafodelista"/>
        <w:tabs>
          <w:tab w:val="left" w:pos="426"/>
        </w:tabs>
        <w:spacing w:after="0" w:line="240" w:lineRule="auto"/>
        <w:ind w:left="0"/>
        <w:jc w:val="both"/>
        <w:rPr>
          <w:rFonts w:ascii="Times New Roman" w:hAnsi="Times New Roman" w:cs="Times New Roman"/>
          <w:bCs/>
          <w:i/>
          <w:iCs/>
          <w:sz w:val="24"/>
          <w:szCs w:val="24"/>
          <w:lang w:val="es-ES_tradnl"/>
        </w:rPr>
      </w:pPr>
      <w:r w:rsidRPr="000B5A93">
        <w:rPr>
          <w:rFonts w:ascii="Times New Roman" w:hAnsi="Times New Roman" w:cs="Times New Roman"/>
          <w:bCs/>
          <w:i/>
          <w:iCs/>
          <w:sz w:val="24"/>
          <w:szCs w:val="24"/>
          <w:lang w:val="es-ES_tradnl"/>
        </w:rPr>
        <w:t xml:space="preserve">Tabla </w:t>
      </w:r>
      <w:r w:rsidR="002E0738">
        <w:rPr>
          <w:rFonts w:ascii="Times New Roman" w:hAnsi="Times New Roman" w:cs="Times New Roman"/>
          <w:bCs/>
          <w:i/>
          <w:iCs/>
          <w:sz w:val="24"/>
          <w:szCs w:val="24"/>
          <w:lang w:val="es-ES_tradnl"/>
        </w:rPr>
        <w:t>1</w:t>
      </w:r>
      <w:r w:rsidRPr="000B5A93">
        <w:rPr>
          <w:rFonts w:ascii="Times New Roman" w:hAnsi="Times New Roman" w:cs="Times New Roman"/>
          <w:bCs/>
          <w:i/>
          <w:iCs/>
          <w:sz w:val="24"/>
          <w:szCs w:val="24"/>
          <w:lang w:val="es-ES_tradnl"/>
        </w:rPr>
        <w:t xml:space="preserve">. </w:t>
      </w:r>
      <w:r w:rsidR="00152871" w:rsidRPr="000B5A93">
        <w:rPr>
          <w:rFonts w:ascii="Times New Roman" w:hAnsi="Times New Roman" w:cs="Times New Roman"/>
          <w:bCs/>
          <w:i/>
          <w:iCs/>
          <w:sz w:val="24"/>
          <w:szCs w:val="24"/>
          <w:lang w:val="es-ES_tradnl"/>
        </w:rPr>
        <w:t>Pronunciamiento</w:t>
      </w:r>
      <w:r w:rsidRPr="000B5A93">
        <w:rPr>
          <w:rFonts w:ascii="Times New Roman" w:hAnsi="Times New Roman" w:cs="Times New Roman"/>
          <w:bCs/>
          <w:i/>
          <w:iCs/>
          <w:sz w:val="24"/>
          <w:szCs w:val="24"/>
          <w:lang w:val="es-ES_tradnl"/>
        </w:rPr>
        <w:t xml:space="preserve"> de las partes </w:t>
      </w:r>
      <w:r w:rsidR="00A12D8C">
        <w:rPr>
          <w:rFonts w:ascii="Times New Roman" w:hAnsi="Times New Roman" w:cs="Times New Roman"/>
          <w:bCs/>
          <w:i/>
          <w:iCs/>
          <w:sz w:val="24"/>
          <w:szCs w:val="24"/>
          <w:lang w:val="es-ES_tradnl"/>
        </w:rPr>
        <w:t xml:space="preserve">y la entidad vinculada </w:t>
      </w:r>
      <w:r w:rsidRPr="000B5A93">
        <w:rPr>
          <w:rFonts w:ascii="Times New Roman" w:hAnsi="Times New Roman" w:cs="Times New Roman"/>
          <w:bCs/>
          <w:i/>
          <w:iCs/>
          <w:sz w:val="24"/>
          <w:szCs w:val="24"/>
          <w:lang w:val="es-ES_tradnl"/>
        </w:rPr>
        <w:t>en sede de revisión</w:t>
      </w:r>
    </w:p>
    <w:tbl>
      <w:tblPr>
        <w:tblStyle w:val="Tablaconcuadrcula"/>
        <w:tblW w:w="0" w:type="auto"/>
        <w:tblLook w:val="04A0" w:firstRow="1" w:lastRow="0" w:firstColumn="1" w:lastColumn="0" w:noHBand="0" w:noVBand="1"/>
      </w:tblPr>
      <w:tblGrid>
        <w:gridCol w:w="2122"/>
        <w:gridCol w:w="6706"/>
      </w:tblGrid>
      <w:tr w:rsidR="000B5A93" w:rsidRPr="000B5A93" w14:paraId="63A8FA0E" w14:textId="77777777" w:rsidTr="009A72DF">
        <w:tc>
          <w:tcPr>
            <w:tcW w:w="2122" w:type="dxa"/>
            <w:shd w:val="clear" w:color="auto" w:fill="D9D9D9" w:themeFill="background1" w:themeFillShade="D9"/>
            <w:vAlign w:val="center"/>
          </w:tcPr>
          <w:p w14:paraId="41712B02" w14:textId="6174C4C4" w:rsidR="00B9169D" w:rsidRPr="000B5A93" w:rsidRDefault="00B9169D" w:rsidP="00B9169D">
            <w:pPr>
              <w:pStyle w:val="Prrafodelista"/>
              <w:tabs>
                <w:tab w:val="left" w:pos="426"/>
              </w:tabs>
              <w:ind w:left="0"/>
              <w:jc w:val="center"/>
              <w:rPr>
                <w:rFonts w:ascii="Times New Roman" w:hAnsi="Times New Roman" w:cs="Times New Roman"/>
                <w:b/>
                <w:sz w:val="24"/>
                <w:szCs w:val="24"/>
                <w:lang w:val="es-ES_tradnl"/>
              </w:rPr>
            </w:pPr>
            <w:r w:rsidRPr="000B5A93">
              <w:rPr>
                <w:rFonts w:ascii="Times New Roman" w:hAnsi="Times New Roman" w:cs="Times New Roman"/>
                <w:b/>
                <w:sz w:val="24"/>
                <w:szCs w:val="24"/>
                <w:lang w:val="es-ES_tradnl"/>
              </w:rPr>
              <w:t>Parte</w:t>
            </w:r>
            <w:r w:rsidR="00A12D8C">
              <w:rPr>
                <w:rFonts w:ascii="Times New Roman" w:hAnsi="Times New Roman" w:cs="Times New Roman"/>
                <w:b/>
                <w:sz w:val="24"/>
                <w:szCs w:val="24"/>
                <w:lang w:val="es-ES_tradnl"/>
              </w:rPr>
              <w:t xml:space="preserve"> o vinculada</w:t>
            </w:r>
          </w:p>
        </w:tc>
        <w:tc>
          <w:tcPr>
            <w:tcW w:w="6706" w:type="dxa"/>
            <w:shd w:val="clear" w:color="auto" w:fill="D9D9D9" w:themeFill="background1" w:themeFillShade="D9"/>
            <w:vAlign w:val="center"/>
          </w:tcPr>
          <w:p w14:paraId="2D8BB4EF" w14:textId="57F225E0" w:rsidR="00B9169D" w:rsidRPr="000B5A93" w:rsidRDefault="00B9169D" w:rsidP="00B9169D">
            <w:pPr>
              <w:pStyle w:val="Prrafodelista"/>
              <w:tabs>
                <w:tab w:val="left" w:pos="426"/>
              </w:tabs>
              <w:ind w:left="0"/>
              <w:jc w:val="center"/>
              <w:rPr>
                <w:rFonts w:ascii="Times New Roman" w:hAnsi="Times New Roman" w:cs="Times New Roman"/>
                <w:b/>
                <w:sz w:val="24"/>
                <w:szCs w:val="24"/>
                <w:lang w:val="es-ES_tradnl"/>
              </w:rPr>
            </w:pPr>
            <w:r w:rsidRPr="000B5A93">
              <w:rPr>
                <w:rFonts w:ascii="Times New Roman" w:hAnsi="Times New Roman" w:cs="Times New Roman"/>
                <w:b/>
                <w:sz w:val="24"/>
                <w:szCs w:val="24"/>
                <w:lang w:val="es-ES_tradnl"/>
              </w:rPr>
              <w:t>Respuesta</w:t>
            </w:r>
          </w:p>
        </w:tc>
      </w:tr>
      <w:tr w:rsidR="000B5A93" w:rsidRPr="000B5A93" w14:paraId="5F132D28" w14:textId="77777777" w:rsidTr="009A72DF">
        <w:tc>
          <w:tcPr>
            <w:tcW w:w="2122" w:type="dxa"/>
            <w:shd w:val="clear" w:color="auto" w:fill="D9D9D9" w:themeFill="background1" w:themeFillShade="D9"/>
          </w:tcPr>
          <w:p w14:paraId="648DE4FE" w14:textId="246B2435" w:rsidR="00B9169D" w:rsidRPr="000B5A93" w:rsidRDefault="00816E93" w:rsidP="00B9169D">
            <w:pPr>
              <w:pStyle w:val="Prrafodelista"/>
              <w:tabs>
                <w:tab w:val="left" w:pos="426"/>
              </w:tabs>
              <w:ind w:left="0"/>
              <w:jc w:val="both"/>
              <w:rPr>
                <w:rFonts w:ascii="Times New Roman" w:hAnsi="Times New Roman" w:cs="Times New Roman"/>
                <w:bCs/>
                <w:sz w:val="24"/>
                <w:szCs w:val="24"/>
                <w:lang w:val="es-ES_tradnl"/>
              </w:rPr>
            </w:pPr>
            <w:r>
              <w:rPr>
                <w:rFonts w:ascii="Times New Roman" w:hAnsi="Times New Roman" w:cs="Times New Roman"/>
                <w:bCs/>
                <w:sz w:val="24"/>
                <w:szCs w:val="24"/>
                <w:lang w:val="es-ES_tradnl"/>
              </w:rPr>
              <w:t>Ministerio de Relaciones Exteriores -Cancillería-</w:t>
            </w:r>
            <w:r w:rsidR="0001468C" w:rsidRPr="000B5A93">
              <w:rPr>
                <w:rStyle w:val="Refdenotaalpie"/>
                <w:rFonts w:ascii="Times New Roman" w:hAnsi="Times New Roman" w:cs="Times New Roman"/>
                <w:bCs/>
                <w:sz w:val="24"/>
                <w:szCs w:val="24"/>
                <w:lang w:val="es-ES_tradnl"/>
              </w:rPr>
              <w:footnoteReference w:id="26"/>
            </w:r>
          </w:p>
        </w:tc>
        <w:tc>
          <w:tcPr>
            <w:tcW w:w="6706" w:type="dxa"/>
          </w:tcPr>
          <w:p w14:paraId="02873ABE" w14:textId="41B3F21B" w:rsidR="00816E93" w:rsidRDefault="00816E93" w:rsidP="00B9169D">
            <w:pPr>
              <w:pStyle w:val="Prrafodelista"/>
              <w:tabs>
                <w:tab w:val="left" w:pos="426"/>
              </w:tabs>
              <w:ind w:left="0"/>
              <w:jc w:val="both"/>
              <w:rPr>
                <w:rFonts w:ascii="Times New Roman" w:hAnsi="Times New Roman" w:cs="Times New Roman"/>
                <w:bCs/>
                <w:sz w:val="24"/>
                <w:szCs w:val="24"/>
                <w:lang w:val="es-ES_tradnl"/>
              </w:rPr>
            </w:pPr>
            <w:r>
              <w:rPr>
                <w:rFonts w:ascii="Times New Roman" w:hAnsi="Times New Roman" w:cs="Times New Roman"/>
                <w:bCs/>
                <w:sz w:val="24"/>
                <w:szCs w:val="24"/>
                <w:lang w:val="es-ES_tradnl"/>
              </w:rPr>
              <w:t xml:space="preserve">La entidad explicó que, en un correo electrónico del 22 de septiembre de 2023, la </w:t>
            </w:r>
            <w:r w:rsidR="00CE191A">
              <w:rPr>
                <w:rFonts w:ascii="Times New Roman" w:hAnsi="Times New Roman" w:cs="Times New Roman"/>
                <w:bCs/>
                <w:sz w:val="24"/>
                <w:szCs w:val="24"/>
                <w:lang w:val="es-ES_tradnl"/>
              </w:rPr>
              <w:t>s</w:t>
            </w:r>
            <w:r>
              <w:rPr>
                <w:rFonts w:ascii="Times New Roman" w:hAnsi="Times New Roman" w:cs="Times New Roman"/>
                <w:bCs/>
                <w:sz w:val="24"/>
                <w:szCs w:val="24"/>
                <w:lang w:val="es-ES_tradnl"/>
              </w:rPr>
              <w:t xml:space="preserve">eñora </w:t>
            </w:r>
            <w:r w:rsidR="00CE191A">
              <w:rPr>
                <w:rFonts w:ascii="Times New Roman" w:hAnsi="Times New Roman" w:cs="Times New Roman"/>
                <w:bCs/>
                <w:i/>
                <w:iCs/>
                <w:sz w:val="24"/>
                <w:szCs w:val="24"/>
                <w:lang w:val="es-ES_tradnl"/>
              </w:rPr>
              <w:t>Natalia</w:t>
            </w:r>
            <w:r>
              <w:rPr>
                <w:rFonts w:ascii="Times New Roman" w:hAnsi="Times New Roman" w:cs="Times New Roman"/>
                <w:bCs/>
                <w:sz w:val="24"/>
                <w:szCs w:val="24"/>
                <w:lang w:val="es-ES_tradnl"/>
              </w:rPr>
              <w:t xml:space="preserve"> remitió el Formulario DP-FO-273 en donde solicitó la determinación de la condición de refugiado.</w:t>
            </w:r>
          </w:p>
          <w:p w14:paraId="38CF08BA" w14:textId="709EFBF7" w:rsidR="005244DC" w:rsidRDefault="00816E93" w:rsidP="00B9169D">
            <w:pPr>
              <w:pStyle w:val="Prrafodelista"/>
              <w:tabs>
                <w:tab w:val="left" w:pos="426"/>
              </w:tabs>
              <w:ind w:left="0"/>
              <w:jc w:val="both"/>
              <w:rPr>
                <w:rFonts w:ascii="Times New Roman" w:hAnsi="Times New Roman" w:cs="Times New Roman"/>
                <w:bCs/>
                <w:sz w:val="24"/>
                <w:szCs w:val="24"/>
                <w:lang w:val="es-ES_tradnl"/>
              </w:rPr>
            </w:pPr>
            <w:r>
              <w:rPr>
                <w:rFonts w:ascii="Times New Roman" w:hAnsi="Times New Roman" w:cs="Times New Roman"/>
                <w:bCs/>
                <w:sz w:val="24"/>
                <w:szCs w:val="24"/>
                <w:lang w:val="es-ES_tradnl"/>
              </w:rPr>
              <w:t xml:space="preserve">El 20 de octubre de 2023, el Grupo Interno de Trabajo de Determinación de la Condición de Refugiado de la Cancillería admitió la solicitud y requirió a la Unidad Administrativa Especial </w:t>
            </w:r>
            <w:r>
              <w:rPr>
                <w:rFonts w:ascii="Times New Roman" w:hAnsi="Times New Roman" w:cs="Times New Roman"/>
                <w:bCs/>
                <w:sz w:val="24"/>
                <w:szCs w:val="24"/>
                <w:lang w:val="es-ES_tradnl"/>
              </w:rPr>
              <w:lastRenderedPageBreak/>
              <w:t xml:space="preserve">Migración Colombia para que </w:t>
            </w:r>
            <w:r w:rsidR="005244DC">
              <w:rPr>
                <w:rFonts w:ascii="Times New Roman" w:hAnsi="Times New Roman" w:cs="Times New Roman"/>
                <w:bCs/>
                <w:sz w:val="24"/>
                <w:szCs w:val="24"/>
                <w:lang w:val="es-ES_tradnl"/>
              </w:rPr>
              <w:t>resolv</w:t>
            </w:r>
            <w:r w:rsidR="00636A86">
              <w:rPr>
                <w:rFonts w:ascii="Times New Roman" w:hAnsi="Times New Roman" w:cs="Times New Roman"/>
                <w:bCs/>
                <w:sz w:val="24"/>
                <w:szCs w:val="24"/>
                <w:lang w:val="es-ES_tradnl"/>
              </w:rPr>
              <w:t>i</w:t>
            </w:r>
            <w:r w:rsidR="005244DC">
              <w:rPr>
                <w:rFonts w:ascii="Times New Roman" w:hAnsi="Times New Roman" w:cs="Times New Roman"/>
                <w:bCs/>
                <w:sz w:val="24"/>
                <w:szCs w:val="24"/>
                <w:lang w:val="es-ES_tradnl"/>
              </w:rPr>
              <w:t>er</w:t>
            </w:r>
            <w:r w:rsidR="00636A86">
              <w:rPr>
                <w:rFonts w:ascii="Times New Roman" w:hAnsi="Times New Roman" w:cs="Times New Roman"/>
                <w:bCs/>
                <w:sz w:val="24"/>
                <w:szCs w:val="24"/>
                <w:lang w:val="es-ES_tradnl"/>
              </w:rPr>
              <w:t>a</w:t>
            </w:r>
            <w:r w:rsidR="005244DC">
              <w:rPr>
                <w:rFonts w:ascii="Times New Roman" w:hAnsi="Times New Roman" w:cs="Times New Roman"/>
                <w:bCs/>
                <w:sz w:val="24"/>
                <w:szCs w:val="24"/>
                <w:lang w:val="es-ES_tradnl"/>
              </w:rPr>
              <w:t xml:space="preserve"> la situación de refugio de </w:t>
            </w:r>
            <w:r w:rsidR="00CE191A">
              <w:rPr>
                <w:rFonts w:ascii="Times New Roman" w:hAnsi="Times New Roman" w:cs="Times New Roman"/>
                <w:bCs/>
                <w:sz w:val="24"/>
                <w:szCs w:val="24"/>
                <w:lang w:val="es-ES_tradnl"/>
              </w:rPr>
              <w:t>la actora.</w:t>
            </w:r>
          </w:p>
          <w:p w14:paraId="32B4B17F" w14:textId="077B4FC7" w:rsidR="005244DC" w:rsidRDefault="005244DC" w:rsidP="00B9169D">
            <w:pPr>
              <w:pStyle w:val="Prrafodelista"/>
              <w:tabs>
                <w:tab w:val="left" w:pos="426"/>
              </w:tabs>
              <w:ind w:left="0"/>
              <w:jc w:val="both"/>
              <w:rPr>
                <w:rFonts w:ascii="Times New Roman" w:hAnsi="Times New Roman" w:cs="Times New Roman"/>
                <w:bCs/>
                <w:sz w:val="24"/>
                <w:szCs w:val="24"/>
                <w:lang w:val="es-ES_tradnl"/>
              </w:rPr>
            </w:pPr>
            <w:r>
              <w:rPr>
                <w:rFonts w:ascii="Times New Roman" w:hAnsi="Times New Roman" w:cs="Times New Roman"/>
                <w:bCs/>
                <w:sz w:val="24"/>
                <w:szCs w:val="24"/>
                <w:lang w:val="es-ES_tradnl"/>
              </w:rPr>
              <w:t xml:space="preserve">El </w:t>
            </w:r>
            <w:r w:rsidR="00636A86">
              <w:rPr>
                <w:rFonts w:ascii="Times New Roman" w:hAnsi="Times New Roman" w:cs="Times New Roman"/>
                <w:bCs/>
                <w:sz w:val="24"/>
                <w:szCs w:val="24"/>
                <w:lang w:val="es-ES_tradnl"/>
              </w:rPr>
              <w:t>M</w:t>
            </w:r>
            <w:r>
              <w:rPr>
                <w:rFonts w:ascii="Times New Roman" w:hAnsi="Times New Roman" w:cs="Times New Roman"/>
                <w:bCs/>
                <w:sz w:val="24"/>
                <w:szCs w:val="24"/>
                <w:lang w:val="es-ES_tradnl"/>
              </w:rPr>
              <w:t>inisterio puso de presente que la accionante solicitó en múltiples oportunidades la prórroga del salvoconducto de permanencia SC-2, la última solicitud fue presentada el 11 de septiembre de 2024.</w:t>
            </w:r>
          </w:p>
          <w:p w14:paraId="3296D26B" w14:textId="4EA0756F" w:rsidR="00DF7621" w:rsidRPr="000B5A93" w:rsidRDefault="005244DC" w:rsidP="00B9169D">
            <w:pPr>
              <w:pStyle w:val="Prrafodelista"/>
              <w:tabs>
                <w:tab w:val="left" w:pos="426"/>
              </w:tabs>
              <w:ind w:left="0"/>
              <w:jc w:val="both"/>
              <w:rPr>
                <w:rFonts w:ascii="Times New Roman" w:hAnsi="Times New Roman" w:cs="Times New Roman"/>
                <w:bCs/>
                <w:sz w:val="24"/>
                <w:szCs w:val="24"/>
                <w:lang w:val="es-ES_tradnl"/>
              </w:rPr>
            </w:pPr>
            <w:r>
              <w:rPr>
                <w:rFonts w:ascii="Times New Roman" w:hAnsi="Times New Roman" w:cs="Times New Roman"/>
                <w:bCs/>
                <w:sz w:val="24"/>
                <w:szCs w:val="24"/>
                <w:lang w:val="es-ES_tradnl"/>
              </w:rPr>
              <w:t>Finalmente</w:t>
            </w:r>
            <w:r w:rsidR="00A13391">
              <w:rPr>
                <w:rFonts w:ascii="Times New Roman" w:hAnsi="Times New Roman" w:cs="Times New Roman"/>
                <w:bCs/>
                <w:sz w:val="24"/>
                <w:szCs w:val="24"/>
                <w:lang w:val="es-ES_tradnl"/>
              </w:rPr>
              <w:t xml:space="preserve">, </w:t>
            </w:r>
            <w:r w:rsidR="0033522A">
              <w:rPr>
                <w:rFonts w:ascii="Times New Roman" w:hAnsi="Times New Roman" w:cs="Times New Roman"/>
                <w:bCs/>
                <w:sz w:val="24"/>
                <w:szCs w:val="24"/>
                <w:lang w:val="es-ES_tradnl"/>
              </w:rPr>
              <w:t xml:space="preserve">comentó que, </w:t>
            </w:r>
            <w:r w:rsidR="00A13391">
              <w:rPr>
                <w:rFonts w:ascii="Times New Roman" w:hAnsi="Times New Roman" w:cs="Times New Roman"/>
                <w:bCs/>
                <w:sz w:val="24"/>
                <w:szCs w:val="24"/>
                <w:lang w:val="es-ES_tradnl"/>
              </w:rPr>
              <w:t xml:space="preserve">en la </w:t>
            </w:r>
            <w:r>
              <w:rPr>
                <w:rFonts w:ascii="Times New Roman" w:hAnsi="Times New Roman" w:cs="Times New Roman"/>
                <w:bCs/>
                <w:sz w:val="24"/>
                <w:szCs w:val="24"/>
                <w:lang w:val="es-ES_tradnl"/>
              </w:rPr>
              <w:t xml:space="preserve">Resolución </w:t>
            </w:r>
            <w:r w:rsidR="00A13391">
              <w:rPr>
                <w:rFonts w:ascii="Times New Roman" w:hAnsi="Times New Roman" w:cs="Times New Roman"/>
                <w:bCs/>
                <w:sz w:val="24"/>
                <w:szCs w:val="24"/>
                <w:lang w:val="es-ES_tradnl"/>
              </w:rPr>
              <w:t>2576 del 3 de marzo de 2025</w:t>
            </w:r>
            <w:r w:rsidR="00A13391">
              <w:rPr>
                <w:rStyle w:val="Refdenotaalpie"/>
                <w:rFonts w:ascii="Times New Roman" w:hAnsi="Times New Roman" w:cs="Times New Roman"/>
                <w:bCs/>
                <w:sz w:val="24"/>
                <w:szCs w:val="24"/>
                <w:lang w:val="es-ES_tradnl"/>
              </w:rPr>
              <w:footnoteReference w:id="27"/>
            </w:r>
            <w:r w:rsidR="00A13391">
              <w:rPr>
                <w:rFonts w:ascii="Times New Roman" w:hAnsi="Times New Roman" w:cs="Times New Roman"/>
                <w:bCs/>
                <w:sz w:val="24"/>
                <w:szCs w:val="24"/>
                <w:lang w:val="es-ES_tradnl"/>
              </w:rPr>
              <w:t xml:space="preserve">, el Ministerio de Relaciones Exteriores le reconoció la condición de refugiada a la </w:t>
            </w:r>
            <w:r w:rsidR="00CE191A">
              <w:rPr>
                <w:rFonts w:ascii="Times New Roman" w:hAnsi="Times New Roman" w:cs="Times New Roman"/>
                <w:bCs/>
                <w:sz w:val="24"/>
                <w:szCs w:val="24"/>
                <w:lang w:val="es-ES_tradnl"/>
              </w:rPr>
              <w:t>demandante</w:t>
            </w:r>
            <w:r w:rsidR="00A13391">
              <w:rPr>
                <w:rFonts w:ascii="Times New Roman" w:hAnsi="Times New Roman" w:cs="Times New Roman"/>
                <w:bCs/>
                <w:sz w:val="24"/>
                <w:szCs w:val="24"/>
                <w:lang w:val="es-ES_tradnl"/>
              </w:rPr>
              <w:t>.</w:t>
            </w:r>
            <w:r w:rsidR="00A052C9" w:rsidRPr="000B5A93">
              <w:rPr>
                <w:rStyle w:val="Refdenotaalpie"/>
                <w:rFonts w:ascii="Times New Roman" w:hAnsi="Times New Roman" w:cs="Times New Roman"/>
                <w:bCs/>
                <w:sz w:val="24"/>
                <w:szCs w:val="24"/>
                <w:lang w:val="es-ES_tradnl"/>
              </w:rPr>
              <w:footnoteReference w:id="28"/>
            </w:r>
            <w:r w:rsidR="00E94DB9" w:rsidRPr="000B5A93">
              <w:rPr>
                <w:rFonts w:ascii="Times New Roman" w:hAnsi="Times New Roman" w:cs="Times New Roman"/>
                <w:bCs/>
                <w:sz w:val="24"/>
                <w:szCs w:val="24"/>
                <w:lang w:val="es-ES_tradnl"/>
              </w:rPr>
              <w:t xml:space="preserve"> </w:t>
            </w:r>
          </w:p>
        </w:tc>
      </w:tr>
      <w:tr w:rsidR="0033522A" w:rsidRPr="00BE6026" w14:paraId="021B773A" w14:textId="77777777" w:rsidTr="009A72DF">
        <w:tc>
          <w:tcPr>
            <w:tcW w:w="2122" w:type="dxa"/>
            <w:shd w:val="clear" w:color="auto" w:fill="D9D9D9" w:themeFill="background1" w:themeFillShade="D9"/>
          </w:tcPr>
          <w:p w14:paraId="1FDF9207" w14:textId="65E98F2D" w:rsidR="0033522A" w:rsidRDefault="0033522A" w:rsidP="00B9169D">
            <w:pPr>
              <w:pStyle w:val="Prrafodelista"/>
              <w:tabs>
                <w:tab w:val="left" w:pos="426"/>
              </w:tabs>
              <w:ind w:left="0"/>
              <w:jc w:val="both"/>
              <w:rPr>
                <w:rFonts w:ascii="Times New Roman" w:hAnsi="Times New Roman" w:cs="Times New Roman"/>
                <w:bCs/>
                <w:sz w:val="24"/>
                <w:szCs w:val="24"/>
                <w:lang w:val="es-ES_tradnl"/>
              </w:rPr>
            </w:pPr>
            <w:r>
              <w:rPr>
                <w:rFonts w:ascii="Times New Roman" w:hAnsi="Times New Roman" w:cs="Times New Roman"/>
                <w:bCs/>
                <w:sz w:val="24"/>
                <w:szCs w:val="24"/>
                <w:lang w:val="es-ES_tradnl"/>
              </w:rPr>
              <w:lastRenderedPageBreak/>
              <w:t>Ministerio de Educación Nacional</w:t>
            </w:r>
            <w:r>
              <w:rPr>
                <w:rStyle w:val="Refdenotaalpie"/>
                <w:rFonts w:ascii="Times New Roman" w:hAnsi="Times New Roman" w:cs="Times New Roman"/>
                <w:bCs/>
                <w:sz w:val="24"/>
                <w:szCs w:val="24"/>
                <w:lang w:val="es-ES_tradnl"/>
              </w:rPr>
              <w:footnoteReference w:id="29"/>
            </w:r>
          </w:p>
        </w:tc>
        <w:tc>
          <w:tcPr>
            <w:tcW w:w="6706" w:type="dxa"/>
          </w:tcPr>
          <w:p w14:paraId="6D9B664A" w14:textId="2526027D" w:rsidR="00BE6026" w:rsidRDefault="000F5362" w:rsidP="00BE6026">
            <w:pPr>
              <w:pStyle w:val="Prrafodelista"/>
              <w:tabs>
                <w:tab w:val="left" w:pos="426"/>
              </w:tabs>
              <w:ind w:left="0"/>
              <w:jc w:val="both"/>
              <w:rPr>
                <w:rFonts w:ascii="Times New Roman" w:hAnsi="Times New Roman" w:cs="Times New Roman"/>
                <w:bCs/>
                <w:sz w:val="24"/>
                <w:szCs w:val="24"/>
                <w:lang w:val="es-ES_tradnl"/>
              </w:rPr>
            </w:pPr>
            <w:r>
              <w:rPr>
                <w:rFonts w:ascii="Times New Roman" w:hAnsi="Times New Roman" w:cs="Times New Roman"/>
                <w:bCs/>
                <w:sz w:val="24"/>
                <w:szCs w:val="24"/>
                <w:lang w:val="es-ES_tradnl"/>
              </w:rPr>
              <w:t xml:space="preserve">La entidad </w:t>
            </w:r>
            <w:r w:rsidR="00BE6026">
              <w:rPr>
                <w:rFonts w:ascii="Times New Roman" w:hAnsi="Times New Roman" w:cs="Times New Roman"/>
                <w:bCs/>
                <w:sz w:val="24"/>
                <w:szCs w:val="24"/>
                <w:lang w:val="es-ES_tradnl"/>
              </w:rPr>
              <w:t xml:space="preserve">informó </w:t>
            </w:r>
            <w:r>
              <w:rPr>
                <w:rFonts w:ascii="Times New Roman" w:hAnsi="Times New Roman" w:cs="Times New Roman"/>
                <w:bCs/>
                <w:sz w:val="24"/>
                <w:szCs w:val="24"/>
                <w:lang w:val="es-ES_tradnl"/>
              </w:rPr>
              <w:t>que la controversia tiene su origen en una solicitud de convalidación de títul</w:t>
            </w:r>
            <w:r w:rsidR="00BE6026">
              <w:rPr>
                <w:rFonts w:ascii="Times New Roman" w:hAnsi="Times New Roman" w:cs="Times New Roman"/>
                <w:bCs/>
                <w:sz w:val="24"/>
                <w:szCs w:val="24"/>
                <w:lang w:val="es-ES_tradnl"/>
              </w:rPr>
              <w:t>o</w:t>
            </w:r>
            <w:r>
              <w:rPr>
                <w:rFonts w:ascii="Times New Roman" w:hAnsi="Times New Roman" w:cs="Times New Roman"/>
                <w:bCs/>
                <w:sz w:val="24"/>
                <w:szCs w:val="24"/>
                <w:lang w:val="es-ES_tradnl"/>
              </w:rPr>
              <w:t>.</w:t>
            </w:r>
          </w:p>
          <w:p w14:paraId="1BC05B96" w14:textId="3662A1E3" w:rsidR="00BE6026" w:rsidRDefault="00BE6026" w:rsidP="00BE6026">
            <w:pPr>
              <w:pStyle w:val="Prrafodelista"/>
              <w:tabs>
                <w:tab w:val="left" w:pos="426"/>
              </w:tabs>
              <w:ind w:left="0"/>
              <w:jc w:val="both"/>
              <w:rPr>
                <w:rFonts w:ascii="Times New Roman" w:hAnsi="Times New Roman" w:cs="Times New Roman"/>
                <w:bCs/>
                <w:sz w:val="24"/>
                <w:szCs w:val="24"/>
                <w:lang w:val="es-ES_tradnl"/>
              </w:rPr>
            </w:pPr>
            <w:r>
              <w:rPr>
                <w:rFonts w:ascii="Times New Roman" w:hAnsi="Times New Roman" w:cs="Times New Roman"/>
                <w:bCs/>
                <w:sz w:val="24"/>
                <w:szCs w:val="24"/>
                <w:lang w:val="es-ES_tradnl"/>
              </w:rPr>
              <w:t xml:space="preserve">Relacionó que la accionante no aportó los </w:t>
            </w:r>
            <w:r w:rsidR="009437A1">
              <w:rPr>
                <w:rFonts w:ascii="Times New Roman" w:hAnsi="Times New Roman" w:cs="Times New Roman"/>
                <w:bCs/>
                <w:sz w:val="24"/>
                <w:szCs w:val="24"/>
                <w:lang w:val="es-ES_tradnl"/>
              </w:rPr>
              <w:t>documentos exigidos</w:t>
            </w:r>
            <w:r>
              <w:rPr>
                <w:rFonts w:ascii="Times New Roman" w:hAnsi="Times New Roman" w:cs="Times New Roman"/>
                <w:bCs/>
                <w:sz w:val="24"/>
                <w:szCs w:val="24"/>
                <w:lang w:val="es-ES_tradnl"/>
              </w:rPr>
              <w:t xml:space="preserve"> para tramitar su</w:t>
            </w:r>
            <w:r w:rsidR="00437D32">
              <w:rPr>
                <w:rFonts w:ascii="Times New Roman" w:hAnsi="Times New Roman" w:cs="Times New Roman"/>
                <w:bCs/>
                <w:sz w:val="24"/>
                <w:szCs w:val="24"/>
                <w:lang w:val="es-ES_tradnl"/>
              </w:rPr>
              <w:t xml:space="preserve"> solicitud. Informó que la actora requirió que se aplicara la excepción de inconstitucionalidad frente al artículo 4.4. de la Resolución 024302 de 2021, con fundamento en situaciones asociadas a la violencia sexual y su condición de refugio. A pesar de lo anterior, el Ministerio no explicó las razones por las </w:t>
            </w:r>
            <w:r w:rsidR="00167D46">
              <w:rPr>
                <w:rFonts w:ascii="Times New Roman" w:hAnsi="Times New Roman" w:cs="Times New Roman"/>
                <w:bCs/>
                <w:sz w:val="24"/>
                <w:szCs w:val="24"/>
                <w:lang w:val="es-ES_tradnl"/>
              </w:rPr>
              <w:t>que mantuvo su postura y resolvió desfavorablemente estas solicitudes.</w:t>
            </w:r>
            <w:r w:rsidR="00437D32">
              <w:rPr>
                <w:rFonts w:ascii="Times New Roman" w:hAnsi="Times New Roman" w:cs="Times New Roman"/>
                <w:bCs/>
                <w:sz w:val="24"/>
                <w:szCs w:val="24"/>
                <w:lang w:val="es-ES_tradnl"/>
              </w:rPr>
              <w:t xml:space="preserve"> </w:t>
            </w:r>
          </w:p>
          <w:p w14:paraId="5EF1ECEF" w14:textId="49D6F185" w:rsidR="00BE6026" w:rsidRPr="00167D46" w:rsidRDefault="00167D46" w:rsidP="00BE6026">
            <w:pPr>
              <w:pStyle w:val="Prrafodelista"/>
              <w:tabs>
                <w:tab w:val="left" w:pos="426"/>
              </w:tabs>
              <w:ind w:left="0"/>
              <w:jc w:val="both"/>
              <w:rPr>
                <w:rFonts w:ascii="Times New Roman" w:hAnsi="Times New Roman" w:cs="Times New Roman"/>
                <w:sz w:val="24"/>
                <w:szCs w:val="24"/>
              </w:rPr>
            </w:pPr>
            <w:r>
              <w:rPr>
                <w:rFonts w:ascii="Times New Roman" w:hAnsi="Times New Roman" w:cs="Times New Roman"/>
                <w:bCs/>
                <w:sz w:val="24"/>
                <w:szCs w:val="24"/>
                <w:lang w:val="es-ES_tradnl"/>
              </w:rPr>
              <w:t>La entidad</w:t>
            </w:r>
            <w:r w:rsidR="00BE6026">
              <w:rPr>
                <w:rFonts w:ascii="Times New Roman" w:hAnsi="Times New Roman" w:cs="Times New Roman"/>
                <w:bCs/>
                <w:sz w:val="24"/>
                <w:szCs w:val="24"/>
                <w:lang w:val="es-ES_tradnl"/>
              </w:rPr>
              <w:t xml:space="preserve"> </w:t>
            </w:r>
            <w:r w:rsidR="000F5362" w:rsidRPr="000F5362">
              <w:rPr>
                <w:rFonts w:ascii="Times New Roman" w:hAnsi="Times New Roman" w:cs="Times New Roman"/>
                <w:bCs/>
                <w:sz w:val="24"/>
                <w:szCs w:val="24"/>
                <w:lang w:val="es-ES_tradnl"/>
              </w:rPr>
              <w:t xml:space="preserve">acompañó su contestación con </w:t>
            </w:r>
            <w:r w:rsidR="00367552">
              <w:rPr>
                <w:rFonts w:ascii="Times New Roman" w:hAnsi="Times New Roman" w:cs="Times New Roman"/>
                <w:bCs/>
                <w:sz w:val="24"/>
                <w:szCs w:val="24"/>
                <w:lang w:val="es-ES_tradnl"/>
              </w:rPr>
              <w:t xml:space="preserve">algunos documentos, entre </w:t>
            </w:r>
            <w:r w:rsidR="00755936">
              <w:rPr>
                <w:rFonts w:ascii="Times New Roman" w:hAnsi="Times New Roman" w:cs="Times New Roman"/>
                <w:bCs/>
                <w:sz w:val="24"/>
                <w:szCs w:val="24"/>
                <w:lang w:val="es-ES_tradnl"/>
              </w:rPr>
              <w:t xml:space="preserve">los que </w:t>
            </w:r>
            <w:r w:rsidR="00367552">
              <w:rPr>
                <w:rFonts w:ascii="Times New Roman" w:hAnsi="Times New Roman" w:cs="Times New Roman"/>
                <w:bCs/>
                <w:sz w:val="24"/>
                <w:szCs w:val="24"/>
                <w:lang w:val="es-ES_tradnl"/>
              </w:rPr>
              <w:t xml:space="preserve">se destacan </w:t>
            </w:r>
            <w:r w:rsidR="000F5362" w:rsidRPr="000F5362">
              <w:rPr>
                <w:rFonts w:ascii="Times New Roman" w:hAnsi="Times New Roman" w:cs="Times New Roman"/>
                <w:bCs/>
                <w:sz w:val="24"/>
                <w:szCs w:val="24"/>
                <w:lang w:val="es-ES_tradnl"/>
              </w:rPr>
              <w:t xml:space="preserve">los siguientes: </w:t>
            </w:r>
            <w:r w:rsidR="000F5362" w:rsidRPr="000F5362">
              <w:rPr>
                <w:rFonts w:ascii="Times New Roman" w:hAnsi="Times New Roman" w:cs="Times New Roman"/>
                <w:sz w:val="24"/>
                <w:szCs w:val="24"/>
              </w:rPr>
              <w:t>(</w:t>
            </w:r>
            <w:r w:rsidR="000F5362">
              <w:rPr>
                <w:rFonts w:ascii="Times New Roman" w:hAnsi="Times New Roman" w:cs="Times New Roman"/>
                <w:sz w:val="24"/>
                <w:szCs w:val="24"/>
              </w:rPr>
              <w:t>a</w:t>
            </w:r>
            <w:r w:rsidR="000F5362" w:rsidRPr="000F5362">
              <w:rPr>
                <w:rFonts w:ascii="Times New Roman" w:hAnsi="Times New Roman" w:cs="Times New Roman"/>
                <w:sz w:val="24"/>
                <w:szCs w:val="24"/>
              </w:rPr>
              <w:t xml:space="preserve">) las solicitudes de convalidación de título radicadas por la señora </w:t>
            </w:r>
            <w:r w:rsidR="00F13C1E">
              <w:rPr>
                <w:rFonts w:ascii="Times New Roman" w:hAnsi="Times New Roman" w:cs="Times New Roman"/>
                <w:i/>
                <w:iCs/>
                <w:sz w:val="24"/>
                <w:szCs w:val="24"/>
              </w:rPr>
              <w:t>Natalia</w:t>
            </w:r>
            <w:r w:rsidR="000F5362">
              <w:rPr>
                <w:rStyle w:val="Refdenotaalpie"/>
                <w:rFonts w:ascii="Times New Roman" w:hAnsi="Times New Roman" w:cs="Times New Roman"/>
                <w:sz w:val="24"/>
                <w:szCs w:val="24"/>
              </w:rPr>
              <w:footnoteReference w:id="30"/>
            </w:r>
            <w:r w:rsidR="00367552">
              <w:rPr>
                <w:rFonts w:ascii="Times New Roman" w:hAnsi="Times New Roman" w:cs="Times New Roman"/>
                <w:sz w:val="24"/>
                <w:szCs w:val="24"/>
              </w:rPr>
              <w:t xml:space="preserve"> y </w:t>
            </w:r>
            <w:r w:rsidR="000F5362" w:rsidRPr="000F5362">
              <w:rPr>
                <w:rFonts w:ascii="Times New Roman" w:hAnsi="Times New Roman" w:cs="Times New Roman"/>
                <w:sz w:val="24"/>
                <w:szCs w:val="24"/>
              </w:rPr>
              <w:t>(</w:t>
            </w:r>
            <w:r w:rsidR="000F5362">
              <w:rPr>
                <w:rFonts w:ascii="Times New Roman" w:hAnsi="Times New Roman" w:cs="Times New Roman"/>
                <w:sz w:val="24"/>
                <w:szCs w:val="24"/>
              </w:rPr>
              <w:t>b</w:t>
            </w:r>
            <w:r w:rsidR="000F5362" w:rsidRPr="000F5362">
              <w:rPr>
                <w:rFonts w:ascii="Times New Roman" w:hAnsi="Times New Roman" w:cs="Times New Roman"/>
                <w:sz w:val="24"/>
                <w:szCs w:val="24"/>
              </w:rPr>
              <w:t xml:space="preserve">) las respuestas emitidas por esta entidad frente a tales </w:t>
            </w:r>
            <w:r w:rsidR="000F5362" w:rsidRPr="00167D46">
              <w:rPr>
                <w:rFonts w:ascii="Times New Roman" w:hAnsi="Times New Roman" w:cs="Times New Roman"/>
                <w:sz w:val="24"/>
                <w:szCs w:val="24"/>
              </w:rPr>
              <w:t>solicitudes</w:t>
            </w:r>
            <w:r w:rsidR="00367552" w:rsidRPr="00167D46">
              <w:rPr>
                <w:rStyle w:val="Refdenotaalpie"/>
                <w:rFonts w:ascii="Times New Roman" w:hAnsi="Times New Roman" w:cs="Times New Roman"/>
                <w:sz w:val="24"/>
                <w:szCs w:val="24"/>
              </w:rPr>
              <w:footnoteReference w:id="31"/>
            </w:r>
            <w:r w:rsidR="00367552" w:rsidRPr="00167D46">
              <w:rPr>
                <w:rFonts w:ascii="Times New Roman" w:hAnsi="Times New Roman" w:cs="Times New Roman"/>
                <w:sz w:val="24"/>
                <w:szCs w:val="24"/>
              </w:rPr>
              <w:t>.</w:t>
            </w:r>
          </w:p>
        </w:tc>
      </w:tr>
      <w:tr w:rsidR="000B5A93" w:rsidRPr="000B5A93" w14:paraId="22472C73" w14:textId="77777777" w:rsidTr="009A72DF">
        <w:tc>
          <w:tcPr>
            <w:tcW w:w="2122" w:type="dxa"/>
            <w:shd w:val="clear" w:color="auto" w:fill="D9D9D9" w:themeFill="background1" w:themeFillShade="D9"/>
          </w:tcPr>
          <w:p w14:paraId="7DB85302" w14:textId="55ABD480" w:rsidR="00B9169D" w:rsidRPr="00A13391" w:rsidRDefault="00A4496A" w:rsidP="00B9169D">
            <w:pPr>
              <w:pStyle w:val="Prrafodelista"/>
              <w:tabs>
                <w:tab w:val="left" w:pos="426"/>
              </w:tabs>
              <w:ind w:left="0"/>
              <w:jc w:val="both"/>
              <w:rPr>
                <w:rFonts w:ascii="Times New Roman" w:hAnsi="Times New Roman" w:cs="Times New Roman"/>
                <w:bCs/>
                <w:sz w:val="24"/>
                <w:szCs w:val="24"/>
                <w:lang w:val="es-ES_tradnl"/>
              </w:rPr>
            </w:pPr>
            <w:r>
              <w:rPr>
                <w:rFonts w:ascii="Times New Roman" w:hAnsi="Times New Roman" w:cs="Times New Roman"/>
                <w:i/>
                <w:iCs/>
                <w:sz w:val="24"/>
                <w:szCs w:val="24"/>
              </w:rPr>
              <w:t>Natalia</w:t>
            </w:r>
            <w:r w:rsidR="0001468C" w:rsidRPr="00A13391">
              <w:rPr>
                <w:rStyle w:val="Refdenotaalpie"/>
                <w:rFonts w:ascii="Times New Roman" w:hAnsi="Times New Roman" w:cs="Times New Roman"/>
                <w:bCs/>
                <w:sz w:val="24"/>
                <w:szCs w:val="24"/>
                <w:lang w:val="es-ES_tradnl"/>
              </w:rPr>
              <w:footnoteReference w:id="32"/>
            </w:r>
          </w:p>
        </w:tc>
        <w:tc>
          <w:tcPr>
            <w:tcW w:w="6706" w:type="dxa"/>
          </w:tcPr>
          <w:p w14:paraId="58E1E9C9" w14:textId="0E128E08" w:rsidR="002426CC" w:rsidRDefault="00A13391" w:rsidP="00373905">
            <w:pPr>
              <w:pStyle w:val="Prrafodelista"/>
              <w:tabs>
                <w:tab w:val="left" w:pos="426"/>
              </w:tabs>
              <w:ind w:left="0"/>
              <w:jc w:val="both"/>
              <w:rPr>
                <w:rFonts w:ascii="Times New Roman" w:hAnsi="Times New Roman" w:cs="Times New Roman"/>
                <w:bCs/>
                <w:sz w:val="24"/>
                <w:szCs w:val="24"/>
                <w:lang w:val="es-ES_tradnl"/>
              </w:rPr>
            </w:pPr>
            <w:r>
              <w:rPr>
                <w:rFonts w:ascii="Times New Roman" w:hAnsi="Times New Roman" w:cs="Times New Roman"/>
                <w:bCs/>
                <w:sz w:val="24"/>
                <w:szCs w:val="24"/>
                <w:lang w:val="es-ES_tradnl"/>
              </w:rPr>
              <w:t xml:space="preserve">(i) La accionante explicó que su núcleo familiar se encuentra conformado por su pareja, el señor </w:t>
            </w:r>
            <w:r w:rsidR="00F13C1E">
              <w:rPr>
                <w:rFonts w:ascii="Times New Roman" w:hAnsi="Times New Roman" w:cs="Times New Roman"/>
                <w:bCs/>
                <w:i/>
                <w:iCs/>
                <w:sz w:val="24"/>
                <w:szCs w:val="24"/>
                <w:lang w:val="es-ES_tradnl"/>
              </w:rPr>
              <w:t>Diego</w:t>
            </w:r>
            <w:r>
              <w:rPr>
                <w:rFonts w:ascii="Times New Roman" w:hAnsi="Times New Roman" w:cs="Times New Roman"/>
                <w:bCs/>
                <w:sz w:val="24"/>
                <w:szCs w:val="24"/>
                <w:lang w:val="es-ES_tradnl"/>
              </w:rPr>
              <w:t xml:space="preserve">. </w:t>
            </w:r>
            <w:r w:rsidR="002426CC">
              <w:rPr>
                <w:rFonts w:ascii="Times New Roman" w:hAnsi="Times New Roman" w:cs="Times New Roman"/>
                <w:bCs/>
                <w:sz w:val="24"/>
                <w:szCs w:val="24"/>
                <w:lang w:val="es-ES_tradnl"/>
              </w:rPr>
              <w:t>Agregó que tienen una unión marital de hecho declarada desde el 6 de marzo 2024</w:t>
            </w:r>
            <w:r w:rsidR="00982768">
              <w:rPr>
                <w:rFonts w:ascii="Times New Roman" w:hAnsi="Times New Roman" w:cs="Times New Roman"/>
                <w:bCs/>
                <w:sz w:val="24"/>
                <w:szCs w:val="24"/>
                <w:lang w:val="es-ES_tradnl"/>
              </w:rPr>
              <w:t>.</w:t>
            </w:r>
          </w:p>
          <w:p w14:paraId="6F624A05" w14:textId="73A7B45E" w:rsidR="002426CC" w:rsidRDefault="002426CC" w:rsidP="00373905">
            <w:pPr>
              <w:pStyle w:val="Prrafodelista"/>
              <w:tabs>
                <w:tab w:val="left" w:pos="426"/>
              </w:tabs>
              <w:ind w:left="0"/>
              <w:jc w:val="both"/>
              <w:rPr>
                <w:rFonts w:ascii="Times New Roman" w:hAnsi="Times New Roman" w:cs="Times New Roman"/>
                <w:bCs/>
                <w:sz w:val="24"/>
                <w:szCs w:val="24"/>
                <w:lang w:val="es-ES_tradnl"/>
              </w:rPr>
            </w:pPr>
            <w:r>
              <w:rPr>
                <w:rFonts w:ascii="Times New Roman" w:hAnsi="Times New Roman" w:cs="Times New Roman"/>
                <w:bCs/>
                <w:sz w:val="24"/>
                <w:szCs w:val="24"/>
                <w:lang w:val="es-ES_tradnl"/>
              </w:rPr>
              <w:t>(</w:t>
            </w:r>
            <w:proofErr w:type="spellStart"/>
            <w:r>
              <w:rPr>
                <w:rFonts w:ascii="Times New Roman" w:hAnsi="Times New Roman" w:cs="Times New Roman"/>
                <w:bCs/>
                <w:sz w:val="24"/>
                <w:szCs w:val="24"/>
                <w:lang w:val="es-ES_tradnl"/>
              </w:rPr>
              <w:t>ii</w:t>
            </w:r>
            <w:proofErr w:type="spellEnd"/>
            <w:r>
              <w:rPr>
                <w:rFonts w:ascii="Times New Roman" w:hAnsi="Times New Roman" w:cs="Times New Roman"/>
                <w:bCs/>
                <w:sz w:val="24"/>
                <w:szCs w:val="24"/>
                <w:lang w:val="es-ES_tradnl"/>
              </w:rPr>
              <w:t xml:space="preserve">) Expreso que el señor </w:t>
            </w:r>
            <w:r w:rsidR="00F13C1E">
              <w:rPr>
                <w:rFonts w:ascii="Times New Roman" w:hAnsi="Times New Roman" w:cs="Times New Roman"/>
                <w:bCs/>
                <w:i/>
                <w:iCs/>
                <w:sz w:val="24"/>
                <w:szCs w:val="24"/>
                <w:lang w:val="es-ES_tradnl"/>
              </w:rPr>
              <w:t>Diego</w:t>
            </w:r>
            <w:r>
              <w:rPr>
                <w:rFonts w:ascii="Times New Roman" w:hAnsi="Times New Roman" w:cs="Times New Roman"/>
                <w:bCs/>
                <w:sz w:val="24"/>
                <w:szCs w:val="24"/>
                <w:lang w:val="es-ES_tradnl"/>
              </w:rPr>
              <w:t xml:space="preserve"> es el principal proveedor del hogar.</w:t>
            </w:r>
          </w:p>
          <w:p w14:paraId="6B31E87C" w14:textId="0D4DB8FA" w:rsidR="002426CC" w:rsidRDefault="002426CC" w:rsidP="00373905">
            <w:pPr>
              <w:pStyle w:val="Prrafodelista"/>
              <w:tabs>
                <w:tab w:val="left" w:pos="426"/>
              </w:tabs>
              <w:ind w:left="0"/>
              <w:jc w:val="both"/>
              <w:rPr>
                <w:rFonts w:ascii="Times New Roman" w:hAnsi="Times New Roman" w:cs="Times New Roman"/>
                <w:bCs/>
                <w:sz w:val="24"/>
                <w:szCs w:val="24"/>
                <w:lang w:val="es-ES_tradnl"/>
              </w:rPr>
            </w:pPr>
            <w:r>
              <w:rPr>
                <w:rFonts w:ascii="Times New Roman" w:hAnsi="Times New Roman" w:cs="Times New Roman"/>
                <w:bCs/>
                <w:sz w:val="24"/>
                <w:szCs w:val="24"/>
                <w:lang w:val="es-ES_tradnl"/>
              </w:rPr>
              <w:t>(</w:t>
            </w:r>
            <w:proofErr w:type="spellStart"/>
            <w:r>
              <w:rPr>
                <w:rFonts w:ascii="Times New Roman" w:hAnsi="Times New Roman" w:cs="Times New Roman"/>
                <w:bCs/>
                <w:sz w:val="24"/>
                <w:szCs w:val="24"/>
                <w:lang w:val="es-ES_tradnl"/>
              </w:rPr>
              <w:t>iii</w:t>
            </w:r>
            <w:proofErr w:type="spellEnd"/>
            <w:r>
              <w:rPr>
                <w:rFonts w:ascii="Times New Roman" w:hAnsi="Times New Roman" w:cs="Times New Roman"/>
                <w:bCs/>
                <w:sz w:val="24"/>
                <w:szCs w:val="24"/>
                <w:lang w:val="es-ES_tradnl"/>
              </w:rPr>
              <w:t xml:space="preserve">) Informó que no </w:t>
            </w:r>
            <w:r w:rsidR="00982768">
              <w:rPr>
                <w:rFonts w:ascii="Times New Roman" w:hAnsi="Times New Roman" w:cs="Times New Roman"/>
                <w:bCs/>
                <w:sz w:val="24"/>
                <w:szCs w:val="24"/>
                <w:lang w:val="es-ES_tradnl"/>
              </w:rPr>
              <w:t>desempeña</w:t>
            </w:r>
            <w:r>
              <w:rPr>
                <w:rFonts w:ascii="Times New Roman" w:hAnsi="Times New Roman" w:cs="Times New Roman"/>
                <w:bCs/>
                <w:sz w:val="24"/>
                <w:szCs w:val="24"/>
                <w:lang w:val="es-ES_tradnl"/>
              </w:rPr>
              <w:t xml:space="preserve"> ninguna actividad económica.</w:t>
            </w:r>
          </w:p>
          <w:p w14:paraId="0DF82E75" w14:textId="386592DE" w:rsidR="00982768" w:rsidRDefault="002426CC" w:rsidP="00373905">
            <w:pPr>
              <w:pStyle w:val="Prrafodelista"/>
              <w:tabs>
                <w:tab w:val="left" w:pos="426"/>
              </w:tabs>
              <w:ind w:left="0"/>
              <w:jc w:val="both"/>
              <w:rPr>
                <w:rFonts w:ascii="Times New Roman" w:hAnsi="Times New Roman" w:cs="Times New Roman"/>
                <w:bCs/>
                <w:sz w:val="24"/>
                <w:szCs w:val="24"/>
                <w:lang w:val="es-ES_tradnl"/>
              </w:rPr>
            </w:pPr>
            <w:r>
              <w:rPr>
                <w:rFonts w:ascii="Times New Roman" w:hAnsi="Times New Roman" w:cs="Times New Roman"/>
                <w:bCs/>
                <w:sz w:val="24"/>
                <w:szCs w:val="24"/>
                <w:lang w:val="es-ES_tradnl"/>
              </w:rPr>
              <w:t>(</w:t>
            </w:r>
            <w:proofErr w:type="spellStart"/>
            <w:r>
              <w:rPr>
                <w:rFonts w:ascii="Times New Roman" w:hAnsi="Times New Roman" w:cs="Times New Roman"/>
                <w:bCs/>
                <w:sz w:val="24"/>
                <w:szCs w:val="24"/>
                <w:lang w:val="es-ES_tradnl"/>
              </w:rPr>
              <w:t>iv</w:t>
            </w:r>
            <w:proofErr w:type="spellEnd"/>
            <w:r>
              <w:rPr>
                <w:rFonts w:ascii="Times New Roman" w:hAnsi="Times New Roman" w:cs="Times New Roman"/>
                <w:bCs/>
                <w:sz w:val="24"/>
                <w:szCs w:val="24"/>
                <w:lang w:val="es-ES_tradnl"/>
              </w:rPr>
              <w:t>) Expuso que el 3 de marzo de 2025 resolvieron favorablemente su solicitud de refugi</w:t>
            </w:r>
            <w:r w:rsidR="00982768">
              <w:rPr>
                <w:rFonts w:ascii="Times New Roman" w:hAnsi="Times New Roman" w:cs="Times New Roman"/>
                <w:bCs/>
                <w:sz w:val="24"/>
                <w:szCs w:val="24"/>
                <w:lang w:val="es-ES_tradnl"/>
              </w:rPr>
              <w:t>o.</w:t>
            </w:r>
          </w:p>
          <w:p w14:paraId="2355811E" w14:textId="0C4FA9B0" w:rsidR="002426CC" w:rsidRPr="002426CC" w:rsidRDefault="002426CC" w:rsidP="00373905">
            <w:pPr>
              <w:pStyle w:val="Prrafodelista"/>
              <w:tabs>
                <w:tab w:val="left" w:pos="426"/>
              </w:tabs>
              <w:ind w:left="0"/>
              <w:jc w:val="both"/>
              <w:rPr>
                <w:rFonts w:ascii="Times New Roman" w:hAnsi="Times New Roman" w:cs="Times New Roman"/>
                <w:bCs/>
                <w:sz w:val="24"/>
                <w:szCs w:val="24"/>
                <w:lang w:val="es-ES_tradnl"/>
              </w:rPr>
            </w:pPr>
            <w:r>
              <w:rPr>
                <w:rFonts w:ascii="Times New Roman" w:hAnsi="Times New Roman" w:cs="Times New Roman"/>
                <w:bCs/>
                <w:sz w:val="24"/>
                <w:szCs w:val="24"/>
                <w:lang w:val="es-ES_tradnl"/>
              </w:rPr>
              <w:t>Finalmente, la actora aportó los siguientes documentos: (a) pasaporte cubano</w:t>
            </w:r>
            <w:r w:rsidR="00EC2A33">
              <w:rPr>
                <w:rStyle w:val="Refdenotaalpie"/>
                <w:rFonts w:ascii="Times New Roman" w:hAnsi="Times New Roman" w:cs="Times New Roman"/>
                <w:bCs/>
                <w:sz w:val="24"/>
                <w:szCs w:val="24"/>
                <w:lang w:val="es-ES_tradnl"/>
              </w:rPr>
              <w:footnoteReference w:id="33"/>
            </w:r>
            <w:r>
              <w:rPr>
                <w:rFonts w:ascii="Times New Roman" w:hAnsi="Times New Roman" w:cs="Times New Roman"/>
                <w:bCs/>
                <w:sz w:val="24"/>
                <w:szCs w:val="24"/>
                <w:lang w:val="es-ES_tradnl"/>
              </w:rPr>
              <w:t>, (b) cédula de extranjería</w:t>
            </w:r>
            <w:r w:rsidR="00F25707">
              <w:rPr>
                <w:rStyle w:val="Refdenotaalpie"/>
                <w:rFonts w:ascii="Times New Roman" w:hAnsi="Times New Roman" w:cs="Times New Roman"/>
                <w:bCs/>
                <w:sz w:val="24"/>
                <w:szCs w:val="24"/>
                <w:lang w:val="es-ES_tradnl"/>
              </w:rPr>
              <w:footnoteReference w:id="34"/>
            </w:r>
            <w:r>
              <w:rPr>
                <w:rFonts w:ascii="Times New Roman" w:hAnsi="Times New Roman" w:cs="Times New Roman"/>
                <w:bCs/>
                <w:sz w:val="24"/>
                <w:szCs w:val="24"/>
                <w:lang w:val="es-ES_tradnl"/>
              </w:rPr>
              <w:t>, (c)</w:t>
            </w:r>
            <w:r w:rsidR="00EC2A33">
              <w:rPr>
                <w:rFonts w:ascii="Times New Roman" w:hAnsi="Times New Roman" w:cs="Times New Roman"/>
                <w:bCs/>
                <w:sz w:val="24"/>
                <w:szCs w:val="24"/>
                <w:lang w:val="es-ES_tradnl"/>
              </w:rPr>
              <w:t xml:space="preserve"> visa electrónica</w:t>
            </w:r>
            <w:r w:rsidR="00F25707">
              <w:rPr>
                <w:rStyle w:val="Refdenotaalpie"/>
                <w:rFonts w:ascii="Times New Roman" w:hAnsi="Times New Roman" w:cs="Times New Roman"/>
                <w:bCs/>
                <w:sz w:val="24"/>
                <w:szCs w:val="24"/>
                <w:lang w:val="es-ES_tradnl"/>
              </w:rPr>
              <w:footnoteReference w:id="35"/>
            </w:r>
            <w:r w:rsidR="00EC2A33">
              <w:rPr>
                <w:rFonts w:ascii="Times New Roman" w:hAnsi="Times New Roman" w:cs="Times New Roman"/>
                <w:bCs/>
                <w:sz w:val="24"/>
                <w:szCs w:val="24"/>
                <w:lang w:val="es-ES_tradnl"/>
              </w:rPr>
              <w:t>, (d) la Resolución 2576 del 3 de marzo de 2025 proferida por el Ministerio de Relaciones Exteriores</w:t>
            </w:r>
            <w:r w:rsidR="00F25707">
              <w:rPr>
                <w:rStyle w:val="Refdenotaalpie"/>
                <w:rFonts w:ascii="Times New Roman" w:hAnsi="Times New Roman" w:cs="Times New Roman"/>
                <w:bCs/>
                <w:sz w:val="24"/>
                <w:szCs w:val="24"/>
                <w:lang w:val="es-ES_tradnl"/>
              </w:rPr>
              <w:footnoteReference w:id="36"/>
            </w:r>
            <w:r w:rsidR="00EC2A33">
              <w:rPr>
                <w:rFonts w:ascii="Times New Roman" w:hAnsi="Times New Roman" w:cs="Times New Roman"/>
                <w:bCs/>
                <w:sz w:val="24"/>
                <w:szCs w:val="24"/>
                <w:lang w:val="es-ES_tradnl"/>
              </w:rPr>
              <w:t>, (e) los diferentes salvoconductos expedidos por el Ministerio de Relaciones Exteriores en favor de la accionante</w:t>
            </w:r>
            <w:r w:rsidR="00F25707">
              <w:rPr>
                <w:rStyle w:val="Refdenotaalpie"/>
                <w:rFonts w:ascii="Times New Roman" w:hAnsi="Times New Roman" w:cs="Times New Roman"/>
                <w:bCs/>
                <w:sz w:val="24"/>
                <w:szCs w:val="24"/>
                <w:lang w:val="es-ES_tradnl"/>
              </w:rPr>
              <w:footnoteReference w:id="37"/>
            </w:r>
            <w:r w:rsidR="00F25707">
              <w:rPr>
                <w:rFonts w:ascii="Times New Roman" w:hAnsi="Times New Roman" w:cs="Times New Roman"/>
                <w:bCs/>
                <w:sz w:val="24"/>
                <w:szCs w:val="24"/>
                <w:lang w:val="es-ES_tradnl"/>
              </w:rPr>
              <w:t>, (f)</w:t>
            </w:r>
            <w:r w:rsidR="00F90FDF">
              <w:rPr>
                <w:rFonts w:ascii="Times New Roman" w:hAnsi="Times New Roman" w:cs="Times New Roman"/>
                <w:bCs/>
                <w:sz w:val="24"/>
                <w:szCs w:val="24"/>
                <w:lang w:val="es-ES_tradnl"/>
              </w:rPr>
              <w:t xml:space="preserve"> su</w:t>
            </w:r>
            <w:r w:rsidR="00F25707">
              <w:rPr>
                <w:rFonts w:ascii="Times New Roman" w:hAnsi="Times New Roman" w:cs="Times New Roman"/>
                <w:bCs/>
                <w:sz w:val="24"/>
                <w:szCs w:val="24"/>
                <w:lang w:val="es-ES_tradnl"/>
              </w:rPr>
              <w:t xml:space="preserve"> título de bachiller</w:t>
            </w:r>
            <w:r w:rsidR="00F25707">
              <w:rPr>
                <w:rStyle w:val="Refdenotaalpie"/>
                <w:rFonts w:ascii="Times New Roman" w:hAnsi="Times New Roman" w:cs="Times New Roman"/>
                <w:bCs/>
                <w:sz w:val="24"/>
                <w:szCs w:val="24"/>
                <w:lang w:val="es-ES_tradnl"/>
              </w:rPr>
              <w:footnoteReference w:id="38"/>
            </w:r>
            <w:r w:rsidR="00F25707">
              <w:rPr>
                <w:rFonts w:ascii="Times New Roman" w:hAnsi="Times New Roman" w:cs="Times New Roman"/>
                <w:bCs/>
                <w:sz w:val="24"/>
                <w:szCs w:val="24"/>
                <w:lang w:val="es-ES_tradnl"/>
              </w:rPr>
              <w:t xml:space="preserve">, (g) la Resolución del 30 de mayo de 2024 </w:t>
            </w:r>
            <w:r w:rsidR="00F25707" w:rsidRPr="00CD38D7">
              <w:rPr>
                <w:rFonts w:ascii="Times New Roman" w:hAnsi="Times New Roman" w:cs="Times New Roman"/>
                <w:bCs/>
                <w:sz w:val="24"/>
                <w:szCs w:val="24"/>
                <w:lang w:val="es-ES_tradnl"/>
              </w:rPr>
              <w:t xml:space="preserve">proferida </w:t>
            </w:r>
            <w:r w:rsidR="00CD38D7" w:rsidRPr="00CD38D7">
              <w:rPr>
                <w:rFonts w:ascii="Times New Roman" w:hAnsi="Times New Roman" w:cs="Times New Roman"/>
                <w:bCs/>
                <w:sz w:val="24"/>
                <w:szCs w:val="24"/>
                <w:lang w:val="es-ES_tradnl"/>
              </w:rPr>
              <w:t xml:space="preserve">por </w:t>
            </w:r>
            <w:r w:rsidR="00F25707" w:rsidRPr="00CD38D7">
              <w:rPr>
                <w:rFonts w:ascii="Times New Roman" w:hAnsi="Times New Roman" w:cs="Times New Roman"/>
                <w:bCs/>
                <w:sz w:val="24"/>
                <w:szCs w:val="24"/>
                <w:lang w:val="es-ES_tradnl"/>
              </w:rPr>
              <w:t>el</w:t>
            </w:r>
            <w:r w:rsidR="00F25707">
              <w:rPr>
                <w:rFonts w:ascii="Times New Roman" w:hAnsi="Times New Roman" w:cs="Times New Roman"/>
                <w:bCs/>
                <w:sz w:val="24"/>
                <w:szCs w:val="24"/>
                <w:lang w:val="es-ES_tradnl"/>
              </w:rPr>
              <w:t xml:space="preserve"> Ministerio de Educación Nacional </w:t>
            </w:r>
            <w:r w:rsidR="005A596B">
              <w:rPr>
                <w:rFonts w:ascii="Times New Roman" w:hAnsi="Times New Roman" w:cs="Times New Roman"/>
                <w:bCs/>
                <w:sz w:val="24"/>
                <w:szCs w:val="24"/>
                <w:lang w:val="es-ES_tradnl"/>
              </w:rPr>
              <w:t>“por medio de la cual se decreta el desistimiento tácito de una petición y se ordena su archivo”</w:t>
            </w:r>
            <w:r w:rsidR="005A596B">
              <w:rPr>
                <w:rStyle w:val="Refdenotaalpie"/>
                <w:rFonts w:ascii="Times New Roman" w:hAnsi="Times New Roman" w:cs="Times New Roman"/>
                <w:bCs/>
                <w:sz w:val="24"/>
                <w:szCs w:val="24"/>
                <w:lang w:val="es-ES_tradnl"/>
              </w:rPr>
              <w:footnoteReference w:id="39"/>
            </w:r>
            <w:r w:rsidR="005A596B">
              <w:rPr>
                <w:rFonts w:ascii="Times New Roman" w:hAnsi="Times New Roman" w:cs="Times New Roman"/>
                <w:bCs/>
                <w:sz w:val="24"/>
                <w:szCs w:val="24"/>
                <w:lang w:val="es-ES_tradnl"/>
              </w:rPr>
              <w:t xml:space="preserve">, (h) </w:t>
            </w:r>
            <w:r w:rsidR="00F90FDF">
              <w:rPr>
                <w:rFonts w:ascii="Times New Roman" w:hAnsi="Times New Roman" w:cs="Times New Roman"/>
                <w:bCs/>
                <w:sz w:val="24"/>
                <w:szCs w:val="24"/>
                <w:lang w:val="es-ES_tradnl"/>
              </w:rPr>
              <w:t xml:space="preserve">el </w:t>
            </w:r>
            <w:r w:rsidR="00F25707">
              <w:rPr>
                <w:rFonts w:ascii="Times New Roman" w:hAnsi="Times New Roman" w:cs="Times New Roman"/>
                <w:bCs/>
                <w:sz w:val="24"/>
                <w:szCs w:val="24"/>
                <w:lang w:val="es-ES_tradnl"/>
              </w:rPr>
              <w:t>f</w:t>
            </w:r>
            <w:r w:rsidR="00F25707" w:rsidRPr="00F25707">
              <w:rPr>
                <w:rFonts w:ascii="Times New Roman" w:hAnsi="Times New Roman" w:cs="Times New Roman"/>
                <w:bCs/>
                <w:sz w:val="24"/>
                <w:szCs w:val="24"/>
                <w:lang w:val="es-ES_tradnl"/>
              </w:rPr>
              <w:t xml:space="preserve">ormulario DP-FO-273 </w:t>
            </w:r>
            <w:r w:rsidR="00F90FDF">
              <w:rPr>
                <w:rFonts w:ascii="Times New Roman" w:hAnsi="Times New Roman" w:cs="Times New Roman"/>
                <w:bCs/>
                <w:sz w:val="24"/>
                <w:szCs w:val="24"/>
                <w:lang w:val="es-ES_tradnl"/>
              </w:rPr>
              <w:t>-</w:t>
            </w:r>
            <w:r w:rsidR="00F25707" w:rsidRPr="00F25707">
              <w:rPr>
                <w:rFonts w:ascii="Times New Roman" w:hAnsi="Times New Roman" w:cs="Times New Roman"/>
                <w:bCs/>
                <w:sz w:val="24"/>
                <w:szCs w:val="24"/>
                <w:lang w:val="es-ES_tradnl"/>
              </w:rPr>
              <w:t>mediante el cual solicitó el reconocimiento de refugiada</w:t>
            </w:r>
            <w:r w:rsidR="00F90FDF">
              <w:rPr>
                <w:rFonts w:ascii="Times New Roman" w:hAnsi="Times New Roman" w:cs="Times New Roman"/>
                <w:bCs/>
                <w:sz w:val="24"/>
                <w:szCs w:val="24"/>
                <w:lang w:val="es-ES_tradnl"/>
              </w:rPr>
              <w:t>-</w:t>
            </w:r>
            <w:r w:rsidR="00F25707">
              <w:rPr>
                <w:rStyle w:val="Refdenotaalpie"/>
                <w:rFonts w:ascii="Times New Roman" w:hAnsi="Times New Roman" w:cs="Times New Roman"/>
                <w:bCs/>
                <w:sz w:val="24"/>
                <w:szCs w:val="24"/>
                <w:lang w:val="es-ES_tradnl"/>
              </w:rPr>
              <w:footnoteReference w:id="40"/>
            </w:r>
            <w:r w:rsidR="00F25707">
              <w:rPr>
                <w:rFonts w:ascii="Times New Roman" w:hAnsi="Times New Roman" w:cs="Times New Roman"/>
                <w:bCs/>
                <w:sz w:val="24"/>
                <w:szCs w:val="24"/>
                <w:lang w:val="es-ES_tradnl"/>
              </w:rPr>
              <w:t>, (</w:t>
            </w:r>
            <w:r w:rsidR="005A596B">
              <w:rPr>
                <w:rFonts w:ascii="Times New Roman" w:hAnsi="Times New Roman" w:cs="Times New Roman"/>
                <w:bCs/>
                <w:sz w:val="24"/>
                <w:szCs w:val="24"/>
                <w:lang w:val="es-ES_tradnl"/>
              </w:rPr>
              <w:t>i</w:t>
            </w:r>
            <w:r w:rsidR="00F25707">
              <w:rPr>
                <w:rFonts w:ascii="Times New Roman" w:hAnsi="Times New Roman" w:cs="Times New Roman"/>
                <w:bCs/>
                <w:sz w:val="24"/>
                <w:szCs w:val="24"/>
                <w:lang w:val="es-ES_tradnl"/>
              </w:rPr>
              <w:t xml:space="preserve">) </w:t>
            </w:r>
            <w:r w:rsidR="00AA00D5">
              <w:rPr>
                <w:rFonts w:ascii="Times New Roman" w:hAnsi="Times New Roman" w:cs="Times New Roman"/>
                <w:bCs/>
                <w:sz w:val="24"/>
                <w:szCs w:val="24"/>
                <w:lang w:val="es-ES_tradnl"/>
              </w:rPr>
              <w:t xml:space="preserve">los </w:t>
            </w:r>
            <w:r w:rsidR="005A596B">
              <w:rPr>
                <w:rFonts w:ascii="Times New Roman" w:hAnsi="Times New Roman" w:cs="Times New Roman"/>
                <w:bCs/>
                <w:sz w:val="24"/>
                <w:szCs w:val="24"/>
                <w:lang w:val="es-ES_tradnl"/>
              </w:rPr>
              <w:t>documentos anexos al formulario DP-FO-273</w:t>
            </w:r>
            <w:r w:rsidR="005A596B">
              <w:rPr>
                <w:rStyle w:val="Refdenotaalpie"/>
                <w:rFonts w:ascii="Times New Roman" w:hAnsi="Times New Roman" w:cs="Times New Roman"/>
                <w:bCs/>
                <w:sz w:val="24"/>
                <w:szCs w:val="24"/>
                <w:lang w:val="es-ES_tradnl"/>
              </w:rPr>
              <w:footnoteReference w:id="41"/>
            </w:r>
            <w:r w:rsidR="005A596B">
              <w:rPr>
                <w:rFonts w:ascii="Times New Roman" w:hAnsi="Times New Roman" w:cs="Times New Roman"/>
                <w:bCs/>
                <w:sz w:val="24"/>
                <w:szCs w:val="24"/>
                <w:lang w:val="es-ES_tradnl"/>
              </w:rPr>
              <w:t xml:space="preserve">, (j) </w:t>
            </w:r>
            <w:r w:rsidR="00AA00D5">
              <w:rPr>
                <w:rFonts w:ascii="Times New Roman" w:hAnsi="Times New Roman" w:cs="Times New Roman"/>
                <w:bCs/>
                <w:sz w:val="24"/>
                <w:szCs w:val="24"/>
                <w:lang w:val="es-ES_tradnl"/>
              </w:rPr>
              <w:t xml:space="preserve">la </w:t>
            </w:r>
            <w:r w:rsidR="005A596B">
              <w:rPr>
                <w:rFonts w:ascii="Times New Roman" w:hAnsi="Times New Roman" w:cs="Times New Roman"/>
                <w:bCs/>
                <w:sz w:val="24"/>
                <w:szCs w:val="24"/>
                <w:lang w:val="es-ES_tradnl"/>
              </w:rPr>
              <w:t>petición del 6 de septiembre de 2024 y sus anexos</w:t>
            </w:r>
            <w:r w:rsidR="005A596B">
              <w:rPr>
                <w:rStyle w:val="Refdenotaalpie"/>
                <w:rFonts w:ascii="Times New Roman" w:hAnsi="Times New Roman" w:cs="Times New Roman"/>
                <w:bCs/>
                <w:sz w:val="24"/>
                <w:szCs w:val="24"/>
                <w:lang w:val="es-ES_tradnl"/>
              </w:rPr>
              <w:footnoteReference w:id="42"/>
            </w:r>
            <w:r w:rsidR="005A596B">
              <w:rPr>
                <w:rFonts w:ascii="Times New Roman" w:hAnsi="Times New Roman" w:cs="Times New Roman"/>
                <w:bCs/>
                <w:sz w:val="24"/>
                <w:szCs w:val="24"/>
                <w:lang w:val="es-ES_tradnl"/>
              </w:rPr>
              <w:t>, (k)</w:t>
            </w:r>
            <w:r w:rsidR="000C6984">
              <w:rPr>
                <w:rFonts w:ascii="Times New Roman" w:hAnsi="Times New Roman" w:cs="Times New Roman"/>
                <w:bCs/>
                <w:sz w:val="24"/>
                <w:szCs w:val="24"/>
                <w:lang w:val="es-ES_tradnl"/>
              </w:rPr>
              <w:t xml:space="preserve"> </w:t>
            </w:r>
            <w:r w:rsidR="00AA00D5">
              <w:rPr>
                <w:rFonts w:ascii="Times New Roman" w:hAnsi="Times New Roman" w:cs="Times New Roman"/>
                <w:bCs/>
                <w:sz w:val="24"/>
                <w:szCs w:val="24"/>
                <w:lang w:val="es-ES_tradnl"/>
              </w:rPr>
              <w:t xml:space="preserve">la </w:t>
            </w:r>
            <w:r w:rsidR="000C6984">
              <w:rPr>
                <w:rFonts w:ascii="Times New Roman" w:hAnsi="Times New Roman" w:cs="Times New Roman"/>
                <w:bCs/>
                <w:sz w:val="24"/>
                <w:szCs w:val="24"/>
                <w:lang w:val="es-ES_tradnl"/>
              </w:rPr>
              <w:t>respuesta del 13 de septiembre de 2024</w:t>
            </w:r>
            <w:r w:rsidR="000C6984">
              <w:rPr>
                <w:rStyle w:val="Refdenotaalpie"/>
                <w:rFonts w:ascii="Times New Roman" w:hAnsi="Times New Roman" w:cs="Times New Roman"/>
                <w:bCs/>
                <w:sz w:val="24"/>
                <w:szCs w:val="24"/>
                <w:lang w:val="es-ES_tradnl"/>
              </w:rPr>
              <w:footnoteReference w:id="43"/>
            </w:r>
            <w:r w:rsidR="000C6984">
              <w:rPr>
                <w:rFonts w:ascii="Times New Roman" w:hAnsi="Times New Roman" w:cs="Times New Roman"/>
                <w:bCs/>
                <w:sz w:val="24"/>
                <w:szCs w:val="24"/>
                <w:lang w:val="es-ES_tradnl"/>
              </w:rPr>
              <w:t>, (l)</w:t>
            </w:r>
            <w:r w:rsidR="005A596B">
              <w:rPr>
                <w:rFonts w:ascii="Times New Roman" w:hAnsi="Times New Roman" w:cs="Times New Roman"/>
                <w:bCs/>
                <w:sz w:val="24"/>
                <w:szCs w:val="24"/>
                <w:lang w:val="es-ES_tradnl"/>
              </w:rPr>
              <w:t xml:space="preserve"> </w:t>
            </w:r>
            <w:r w:rsidR="00AA00D5">
              <w:rPr>
                <w:rFonts w:ascii="Times New Roman" w:hAnsi="Times New Roman" w:cs="Times New Roman"/>
                <w:bCs/>
                <w:sz w:val="24"/>
                <w:szCs w:val="24"/>
                <w:lang w:val="es-ES_tradnl"/>
              </w:rPr>
              <w:t xml:space="preserve">la </w:t>
            </w:r>
            <w:r w:rsidR="005A596B">
              <w:rPr>
                <w:rFonts w:ascii="Times New Roman" w:hAnsi="Times New Roman" w:cs="Times New Roman"/>
                <w:bCs/>
                <w:sz w:val="24"/>
                <w:szCs w:val="24"/>
                <w:lang w:val="es-ES_tradnl"/>
              </w:rPr>
              <w:t xml:space="preserve">solicitud del 20 de noviembre de 2024 sobre la </w:t>
            </w:r>
            <w:r w:rsidR="000C6984">
              <w:rPr>
                <w:rFonts w:ascii="Times New Roman" w:hAnsi="Times New Roman" w:cs="Times New Roman"/>
                <w:bCs/>
                <w:sz w:val="24"/>
                <w:szCs w:val="24"/>
                <w:lang w:val="es-ES_tradnl"/>
              </w:rPr>
              <w:t xml:space="preserve">aplicación de la excepción de </w:t>
            </w:r>
            <w:r w:rsidR="000C6984">
              <w:rPr>
                <w:rFonts w:ascii="Times New Roman" w:hAnsi="Times New Roman" w:cs="Times New Roman"/>
                <w:bCs/>
                <w:sz w:val="24"/>
                <w:szCs w:val="24"/>
                <w:lang w:val="es-ES_tradnl"/>
              </w:rPr>
              <w:lastRenderedPageBreak/>
              <w:t>inconstitucionalidad en el trámite de convalidación de título y sus anexos</w:t>
            </w:r>
            <w:r w:rsidR="000C6984">
              <w:rPr>
                <w:rStyle w:val="Refdenotaalpie"/>
                <w:rFonts w:ascii="Times New Roman" w:hAnsi="Times New Roman" w:cs="Times New Roman"/>
                <w:bCs/>
                <w:sz w:val="24"/>
                <w:szCs w:val="24"/>
                <w:lang w:val="es-ES_tradnl"/>
              </w:rPr>
              <w:footnoteReference w:id="44"/>
            </w:r>
            <w:r w:rsidR="000C6984">
              <w:rPr>
                <w:rFonts w:ascii="Times New Roman" w:hAnsi="Times New Roman" w:cs="Times New Roman"/>
                <w:bCs/>
                <w:sz w:val="24"/>
                <w:szCs w:val="24"/>
                <w:lang w:val="es-ES_tradnl"/>
              </w:rPr>
              <w:t xml:space="preserve">, (m) </w:t>
            </w:r>
            <w:r w:rsidR="00AA00D5">
              <w:rPr>
                <w:rFonts w:ascii="Times New Roman" w:hAnsi="Times New Roman" w:cs="Times New Roman"/>
                <w:bCs/>
                <w:sz w:val="24"/>
                <w:szCs w:val="24"/>
                <w:lang w:val="es-ES_tradnl"/>
              </w:rPr>
              <w:t xml:space="preserve">la </w:t>
            </w:r>
            <w:r w:rsidR="000C6984">
              <w:rPr>
                <w:rFonts w:ascii="Times New Roman" w:hAnsi="Times New Roman" w:cs="Times New Roman"/>
                <w:bCs/>
                <w:sz w:val="24"/>
                <w:szCs w:val="24"/>
                <w:lang w:val="es-ES_tradnl"/>
              </w:rPr>
              <w:t>respuesta del 16 de diciembre de 2024, emitida por el Ministerio de Educación Nacional sobre la aplicación de la excepción de inconstitucionalidad</w:t>
            </w:r>
            <w:r w:rsidR="000C6984">
              <w:rPr>
                <w:rStyle w:val="Refdenotaalpie"/>
                <w:rFonts w:ascii="Times New Roman" w:hAnsi="Times New Roman" w:cs="Times New Roman"/>
                <w:bCs/>
                <w:sz w:val="24"/>
                <w:szCs w:val="24"/>
                <w:lang w:val="es-ES_tradnl"/>
              </w:rPr>
              <w:footnoteReference w:id="45"/>
            </w:r>
            <w:r w:rsidR="000C6984">
              <w:rPr>
                <w:rFonts w:ascii="Times New Roman" w:hAnsi="Times New Roman" w:cs="Times New Roman"/>
                <w:bCs/>
                <w:sz w:val="24"/>
                <w:szCs w:val="24"/>
                <w:lang w:val="es-ES_tradnl"/>
              </w:rPr>
              <w:t>.</w:t>
            </w:r>
          </w:p>
        </w:tc>
      </w:tr>
    </w:tbl>
    <w:p w14:paraId="77AE925B" w14:textId="77777777" w:rsidR="00614059" w:rsidRPr="000B5A93" w:rsidRDefault="00614059" w:rsidP="00614059">
      <w:pPr>
        <w:tabs>
          <w:tab w:val="left" w:pos="426"/>
        </w:tabs>
        <w:spacing w:after="0" w:line="240" w:lineRule="auto"/>
        <w:jc w:val="both"/>
        <w:rPr>
          <w:rFonts w:ascii="Times New Roman" w:hAnsi="Times New Roman" w:cs="Times New Roman"/>
          <w:b/>
          <w:bCs/>
          <w:sz w:val="28"/>
          <w:szCs w:val="28"/>
          <w:lang w:val="es-ES_tradnl"/>
        </w:rPr>
      </w:pPr>
    </w:p>
    <w:p w14:paraId="2CCB657E" w14:textId="553393EA" w:rsidR="00614059" w:rsidRPr="00B17595" w:rsidRDefault="00614059" w:rsidP="00960E49">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Pr>
          <w:rFonts w:ascii="Times New Roman" w:hAnsi="Times New Roman" w:cs="Times New Roman"/>
          <w:bCs/>
          <w:sz w:val="28"/>
          <w:szCs w:val="28"/>
          <w:lang w:val="es-ES_tradnl"/>
        </w:rPr>
        <w:t xml:space="preserve">Por último, el </w:t>
      </w:r>
      <w:r w:rsidR="00A4496A" w:rsidRPr="00A4496A">
        <w:rPr>
          <w:rFonts w:ascii="Times New Roman" w:hAnsi="Times New Roman" w:cs="Times New Roman"/>
          <w:bCs/>
          <w:i/>
          <w:iCs/>
          <w:sz w:val="28"/>
          <w:szCs w:val="28"/>
          <w:lang w:val="es-ES_tradnl"/>
        </w:rPr>
        <w:t>Juzgado</w:t>
      </w:r>
      <w:r>
        <w:rPr>
          <w:rFonts w:ascii="Times New Roman" w:hAnsi="Times New Roman" w:cs="Times New Roman"/>
          <w:bCs/>
          <w:sz w:val="28"/>
          <w:szCs w:val="28"/>
          <w:lang w:val="es-ES_tradnl"/>
        </w:rPr>
        <w:t xml:space="preserve"> </w:t>
      </w:r>
      <w:r w:rsidR="00F13C1E">
        <w:rPr>
          <w:rFonts w:ascii="Times New Roman" w:hAnsi="Times New Roman" w:cs="Times New Roman"/>
          <w:bCs/>
          <w:i/>
          <w:iCs/>
          <w:sz w:val="28"/>
          <w:szCs w:val="28"/>
          <w:lang w:val="es-ES_tradnl"/>
        </w:rPr>
        <w:t>001 Laboral de Colombia</w:t>
      </w:r>
      <w:r>
        <w:rPr>
          <w:rFonts w:ascii="Times New Roman" w:hAnsi="Times New Roman" w:cs="Times New Roman"/>
          <w:bCs/>
          <w:sz w:val="28"/>
          <w:szCs w:val="28"/>
          <w:lang w:val="es-ES_tradnl"/>
        </w:rPr>
        <w:t xml:space="preserve"> </w:t>
      </w:r>
      <w:r w:rsidRPr="00614059">
        <w:rPr>
          <w:rFonts w:ascii="Times New Roman" w:hAnsi="Times New Roman" w:cs="Times New Roman"/>
          <w:bCs/>
          <w:sz w:val="28"/>
          <w:szCs w:val="28"/>
          <w:lang w:val="es-ES_tradnl"/>
        </w:rPr>
        <w:t xml:space="preserve">remitió el enlace al expediente 11001310501320251001600 correspondiente a la acción de tutela presentada </w:t>
      </w:r>
      <w:r>
        <w:rPr>
          <w:rFonts w:ascii="Times New Roman" w:hAnsi="Times New Roman" w:cs="Times New Roman"/>
          <w:bCs/>
          <w:sz w:val="28"/>
          <w:szCs w:val="28"/>
          <w:lang w:val="es-ES_tradnl"/>
        </w:rPr>
        <w:t>el 4 de febrero de 2025</w:t>
      </w:r>
      <w:r w:rsidRPr="00614059">
        <w:rPr>
          <w:rFonts w:ascii="Times New Roman" w:hAnsi="Times New Roman" w:cs="Times New Roman"/>
          <w:bCs/>
          <w:sz w:val="28"/>
          <w:szCs w:val="28"/>
          <w:lang w:val="es-ES_tradnl"/>
        </w:rPr>
        <w:t xml:space="preserve"> por la señora </w:t>
      </w:r>
      <w:r w:rsidR="00F13C1E">
        <w:rPr>
          <w:rFonts w:ascii="Times New Roman" w:hAnsi="Times New Roman" w:cs="Times New Roman"/>
          <w:bCs/>
          <w:i/>
          <w:iCs/>
          <w:sz w:val="28"/>
          <w:szCs w:val="28"/>
          <w:lang w:val="es-ES_tradnl"/>
        </w:rPr>
        <w:t>Natalia</w:t>
      </w:r>
      <w:r>
        <w:rPr>
          <w:rFonts w:ascii="Times New Roman" w:hAnsi="Times New Roman" w:cs="Times New Roman"/>
          <w:bCs/>
          <w:sz w:val="28"/>
          <w:szCs w:val="28"/>
          <w:lang w:val="es-ES_tradnl"/>
        </w:rPr>
        <w:t xml:space="preserve"> </w:t>
      </w:r>
      <w:r w:rsidRPr="00614059">
        <w:rPr>
          <w:rFonts w:ascii="Times New Roman" w:hAnsi="Times New Roman" w:cs="Times New Roman"/>
          <w:bCs/>
          <w:sz w:val="28"/>
          <w:szCs w:val="28"/>
          <w:lang w:val="es-ES_tradnl"/>
        </w:rPr>
        <w:t xml:space="preserve">contra </w:t>
      </w:r>
      <w:r>
        <w:rPr>
          <w:rFonts w:ascii="Times New Roman" w:hAnsi="Times New Roman" w:cs="Times New Roman"/>
          <w:bCs/>
          <w:sz w:val="28"/>
          <w:szCs w:val="28"/>
          <w:lang w:val="es-ES_tradnl"/>
        </w:rPr>
        <w:t>el Ministerio de Educación Nacional.</w:t>
      </w:r>
    </w:p>
    <w:p w14:paraId="786EA74D" w14:textId="77777777" w:rsidR="00B17595" w:rsidRDefault="00B17595" w:rsidP="00B17595">
      <w:pPr>
        <w:pStyle w:val="Prrafodelista"/>
        <w:tabs>
          <w:tab w:val="left" w:pos="426"/>
        </w:tabs>
        <w:spacing w:after="0" w:line="240" w:lineRule="auto"/>
        <w:ind w:left="0"/>
        <w:jc w:val="both"/>
        <w:rPr>
          <w:rFonts w:ascii="Times New Roman" w:hAnsi="Times New Roman" w:cs="Times New Roman"/>
          <w:bCs/>
          <w:sz w:val="28"/>
          <w:szCs w:val="28"/>
          <w:lang w:val="es-ES_tradnl"/>
        </w:rPr>
      </w:pPr>
    </w:p>
    <w:p w14:paraId="6EE84510" w14:textId="45297337" w:rsidR="00B17595" w:rsidRPr="00B17595" w:rsidRDefault="00FE5BDB" w:rsidP="00FE5BDB">
      <w:pPr>
        <w:pStyle w:val="Prrafodelista"/>
        <w:numPr>
          <w:ilvl w:val="0"/>
          <w:numId w:val="24"/>
        </w:numPr>
        <w:tabs>
          <w:tab w:val="left" w:pos="426"/>
        </w:tabs>
        <w:spacing w:after="0" w:line="240" w:lineRule="auto"/>
        <w:jc w:val="both"/>
        <w:rPr>
          <w:rFonts w:ascii="Times New Roman" w:hAnsi="Times New Roman" w:cs="Times New Roman"/>
          <w:b/>
          <w:bCs/>
          <w:i/>
          <w:iCs/>
          <w:sz w:val="28"/>
          <w:szCs w:val="28"/>
          <w:lang w:val="es-ES_tradnl"/>
        </w:rPr>
      </w:pPr>
      <w:r>
        <w:rPr>
          <w:rFonts w:ascii="Times New Roman" w:hAnsi="Times New Roman" w:cs="Times New Roman"/>
          <w:b/>
          <w:bCs/>
          <w:sz w:val="28"/>
          <w:szCs w:val="28"/>
          <w:lang w:val="es-ES_tradnl"/>
        </w:rPr>
        <w:t>Intervenciones</w:t>
      </w:r>
    </w:p>
    <w:p w14:paraId="43130F74" w14:textId="77777777" w:rsidR="00311CAC" w:rsidRPr="00311CAC" w:rsidRDefault="00311CAC" w:rsidP="00311CAC">
      <w:pPr>
        <w:pStyle w:val="Prrafodelista"/>
        <w:tabs>
          <w:tab w:val="left" w:pos="426"/>
        </w:tabs>
        <w:spacing w:after="0" w:line="240" w:lineRule="auto"/>
        <w:ind w:left="0"/>
        <w:jc w:val="both"/>
        <w:rPr>
          <w:rFonts w:ascii="Times New Roman" w:hAnsi="Times New Roman" w:cs="Times New Roman"/>
          <w:sz w:val="28"/>
          <w:szCs w:val="28"/>
          <w:lang w:val="es-ES_tradnl"/>
        </w:rPr>
      </w:pPr>
    </w:p>
    <w:p w14:paraId="4D44B965" w14:textId="2EF21C62" w:rsidR="00311CAC" w:rsidRDefault="00B17595" w:rsidP="00311CAC">
      <w:pPr>
        <w:pStyle w:val="Prrafodelista"/>
        <w:numPr>
          <w:ilvl w:val="0"/>
          <w:numId w:val="23"/>
        </w:numPr>
        <w:tabs>
          <w:tab w:val="left" w:pos="426"/>
        </w:tabs>
        <w:spacing w:after="0" w:line="240" w:lineRule="auto"/>
        <w:jc w:val="both"/>
        <w:rPr>
          <w:rFonts w:ascii="Times New Roman" w:hAnsi="Times New Roman" w:cs="Times New Roman"/>
          <w:i/>
          <w:iCs/>
          <w:sz w:val="28"/>
          <w:szCs w:val="28"/>
          <w:lang w:val="es-ES_tradnl"/>
        </w:rPr>
      </w:pPr>
      <w:r>
        <w:rPr>
          <w:rFonts w:ascii="Times New Roman" w:hAnsi="Times New Roman" w:cs="Times New Roman"/>
          <w:i/>
          <w:iCs/>
          <w:sz w:val="28"/>
          <w:szCs w:val="28"/>
          <w:lang w:val="es-ES_tradnl"/>
        </w:rPr>
        <w:t>Fundación Refugiados Unidos</w:t>
      </w:r>
      <w:r w:rsidR="00311CAC">
        <w:rPr>
          <w:rFonts w:ascii="Times New Roman" w:hAnsi="Times New Roman" w:cs="Times New Roman"/>
          <w:i/>
          <w:iCs/>
          <w:sz w:val="28"/>
          <w:szCs w:val="28"/>
          <w:lang w:val="es-ES_tradnl"/>
        </w:rPr>
        <w:t xml:space="preserve">. </w:t>
      </w:r>
      <w:r w:rsidR="00311CAC" w:rsidRPr="00513028">
        <w:rPr>
          <w:rFonts w:ascii="Times New Roman" w:hAnsi="Times New Roman" w:cs="Times New Roman"/>
          <w:sz w:val="28"/>
          <w:szCs w:val="28"/>
          <w:lang w:val="es-ES_tradnl"/>
        </w:rPr>
        <w:t>El 21 de octubre de 2025, el señor Alejandro Gómez Restrepo</w:t>
      </w:r>
      <w:r w:rsidR="00311CAC">
        <w:rPr>
          <w:rStyle w:val="Refdenotaalpie"/>
          <w:rFonts w:ascii="Times New Roman" w:hAnsi="Times New Roman" w:cs="Times New Roman"/>
          <w:sz w:val="28"/>
          <w:szCs w:val="28"/>
          <w:lang w:val="es-ES_tradnl"/>
        </w:rPr>
        <w:footnoteReference w:id="46"/>
      </w:r>
      <w:r w:rsidR="00311CAC" w:rsidRPr="00513028">
        <w:rPr>
          <w:rFonts w:ascii="Times New Roman" w:hAnsi="Times New Roman" w:cs="Times New Roman"/>
          <w:sz w:val="28"/>
          <w:szCs w:val="28"/>
          <w:lang w:val="es-ES_tradnl"/>
        </w:rPr>
        <w:t>,</w:t>
      </w:r>
      <w:r w:rsidR="00311CAC">
        <w:rPr>
          <w:rFonts w:ascii="Times New Roman" w:hAnsi="Times New Roman" w:cs="Times New Roman"/>
          <w:sz w:val="28"/>
          <w:szCs w:val="28"/>
          <w:lang w:val="es-ES_tradnl"/>
        </w:rPr>
        <w:t xml:space="preserve"> en calidad de</w:t>
      </w:r>
      <w:r w:rsidR="00311CAC" w:rsidRPr="00513028">
        <w:rPr>
          <w:rFonts w:ascii="Times New Roman" w:hAnsi="Times New Roman" w:cs="Times New Roman"/>
          <w:sz w:val="28"/>
          <w:szCs w:val="28"/>
          <w:lang w:val="es-ES_tradnl"/>
        </w:rPr>
        <w:t xml:space="preserve"> coordinador del área de litigio estratégico e incidencia de la Fundación Refugiados Unidos</w:t>
      </w:r>
      <w:r w:rsidR="00311CAC">
        <w:rPr>
          <w:rFonts w:ascii="Times New Roman" w:hAnsi="Times New Roman" w:cs="Times New Roman"/>
          <w:sz w:val="28"/>
          <w:szCs w:val="28"/>
          <w:lang w:val="es-ES_tradnl"/>
        </w:rPr>
        <w:t>,</w:t>
      </w:r>
      <w:r w:rsidR="00311CAC" w:rsidRPr="00513028">
        <w:rPr>
          <w:rFonts w:ascii="Times New Roman" w:hAnsi="Times New Roman" w:cs="Times New Roman"/>
          <w:sz w:val="28"/>
          <w:szCs w:val="28"/>
          <w:lang w:val="es-ES_tradnl"/>
        </w:rPr>
        <w:t xml:space="preserve"> intervino en el proceso de la referencia</w:t>
      </w:r>
      <w:r w:rsidR="00311CAC">
        <w:rPr>
          <w:rStyle w:val="Refdenotaalpie"/>
          <w:rFonts w:ascii="Times New Roman" w:hAnsi="Times New Roman" w:cs="Times New Roman"/>
          <w:sz w:val="28"/>
          <w:szCs w:val="28"/>
          <w:lang w:val="es-ES_tradnl"/>
        </w:rPr>
        <w:footnoteReference w:id="47"/>
      </w:r>
      <w:r w:rsidR="00311CAC" w:rsidRPr="00513028">
        <w:rPr>
          <w:rFonts w:ascii="Times New Roman" w:hAnsi="Times New Roman" w:cs="Times New Roman"/>
          <w:sz w:val="28"/>
          <w:szCs w:val="28"/>
          <w:lang w:val="es-ES_tradnl"/>
        </w:rPr>
        <w:t>. Indicó que este asunto “reviste especial trascendencia constitucional al poner en evidencia la tensión entre los formalismos administrativos y la obligación estatal de garantizar los derechos fundamentales de las personas refugiadas, especialmente de las mujeres víctimas de violencia</w:t>
      </w:r>
      <w:r w:rsidR="00311CAC">
        <w:rPr>
          <w:rFonts w:ascii="Times New Roman" w:hAnsi="Times New Roman" w:cs="Times New Roman"/>
          <w:sz w:val="28"/>
          <w:szCs w:val="28"/>
          <w:lang w:val="es-ES_tradnl"/>
        </w:rPr>
        <w:t xml:space="preserve"> </w:t>
      </w:r>
      <w:r w:rsidR="00311CAC" w:rsidRPr="00513028">
        <w:rPr>
          <w:rFonts w:ascii="Times New Roman" w:hAnsi="Times New Roman" w:cs="Times New Roman"/>
          <w:sz w:val="28"/>
          <w:szCs w:val="28"/>
          <w:lang w:val="es-ES_tradnl"/>
        </w:rPr>
        <w:t>y discriminación”</w:t>
      </w:r>
      <w:r w:rsidR="00311CAC">
        <w:rPr>
          <w:rFonts w:ascii="Times New Roman" w:hAnsi="Times New Roman" w:cs="Times New Roman"/>
          <w:sz w:val="28"/>
          <w:szCs w:val="28"/>
          <w:lang w:val="es-ES_tradnl"/>
        </w:rPr>
        <w:t>.</w:t>
      </w:r>
    </w:p>
    <w:p w14:paraId="608932E1" w14:textId="77777777" w:rsidR="00311CAC" w:rsidRPr="00265EB8" w:rsidRDefault="00311CAC" w:rsidP="00311CAC">
      <w:pPr>
        <w:pStyle w:val="Prrafodelista"/>
        <w:rPr>
          <w:rFonts w:ascii="Times New Roman" w:hAnsi="Times New Roman" w:cs="Times New Roman"/>
          <w:i/>
          <w:iCs/>
          <w:sz w:val="28"/>
          <w:szCs w:val="28"/>
          <w:lang w:val="es-ES_tradnl"/>
        </w:rPr>
      </w:pPr>
    </w:p>
    <w:p w14:paraId="0A71BDC1" w14:textId="77777777" w:rsidR="00311CAC" w:rsidRPr="006D19D3" w:rsidRDefault="00311CAC" w:rsidP="00311CAC">
      <w:pPr>
        <w:pStyle w:val="Prrafodelista"/>
        <w:numPr>
          <w:ilvl w:val="0"/>
          <w:numId w:val="23"/>
        </w:numPr>
        <w:tabs>
          <w:tab w:val="left" w:pos="426"/>
        </w:tabs>
        <w:spacing w:after="0" w:line="240" w:lineRule="auto"/>
        <w:jc w:val="both"/>
        <w:rPr>
          <w:rFonts w:ascii="Times New Roman" w:hAnsi="Times New Roman" w:cs="Times New Roman"/>
          <w:i/>
          <w:iCs/>
          <w:sz w:val="28"/>
          <w:szCs w:val="28"/>
          <w:lang w:val="es-ES_tradnl"/>
        </w:rPr>
      </w:pPr>
      <w:r w:rsidRPr="006D19D3">
        <w:rPr>
          <w:rFonts w:ascii="Times New Roman" w:hAnsi="Times New Roman" w:cs="Times New Roman"/>
          <w:sz w:val="28"/>
          <w:szCs w:val="28"/>
          <w:lang w:val="es-ES_tradnl"/>
        </w:rPr>
        <w:t xml:space="preserve">En esta medida, el interviniente le solicitó a la Corte que </w:t>
      </w:r>
      <w:r>
        <w:rPr>
          <w:rFonts w:ascii="Times New Roman" w:hAnsi="Times New Roman" w:cs="Times New Roman"/>
          <w:sz w:val="28"/>
          <w:szCs w:val="28"/>
          <w:lang w:val="es-ES_tradnl"/>
        </w:rPr>
        <w:t>(</w:t>
      </w:r>
      <w:r w:rsidRPr="006D19D3">
        <w:rPr>
          <w:rFonts w:ascii="Times New Roman" w:hAnsi="Times New Roman" w:cs="Times New Roman"/>
          <w:sz w:val="28"/>
          <w:szCs w:val="28"/>
          <w:lang w:val="es-ES_tradnl"/>
        </w:rPr>
        <w:t xml:space="preserve">i) declarara la incompatibilidad constitucional del requisito de apostilla para las personas reconocidas como refugiadas o solicitantes de refugio, cuando su cumplimiento implique contacto directo con el Estado del cual huyeron suponga </w:t>
      </w:r>
      <w:r>
        <w:rPr>
          <w:rFonts w:ascii="Times New Roman" w:hAnsi="Times New Roman" w:cs="Times New Roman"/>
          <w:sz w:val="28"/>
          <w:szCs w:val="28"/>
          <w:lang w:val="es-ES_tradnl"/>
        </w:rPr>
        <w:t xml:space="preserve">un </w:t>
      </w:r>
      <w:r w:rsidRPr="006D19D3">
        <w:rPr>
          <w:rFonts w:ascii="Times New Roman" w:hAnsi="Times New Roman" w:cs="Times New Roman"/>
          <w:sz w:val="28"/>
          <w:szCs w:val="28"/>
          <w:lang w:val="es-ES_tradnl"/>
        </w:rPr>
        <w:t xml:space="preserve">riesgo de revictimización o </w:t>
      </w:r>
      <w:r>
        <w:rPr>
          <w:rFonts w:ascii="Times New Roman" w:hAnsi="Times New Roman" w:cs="Times New Roman"/>
          <w:sz w:val="28"/>
          <w:szCs w:val="28"/>
          <w:lang w:val="es-ES_tradnl"/>
        </w:rPr>
        <w:t>la vulneración</w:t>
      </w:r>
      <w:r w:rsidRPr="006D19D3">
        <w:rPr>
          <w:rFonts w:ascii="Times New Roman" w:hAnsi="Times New Roman" w:cs="Times New Roman"/>
          <w:sz w:val="28"/>
          <w:szCs w:val="28"/>
          <w:lang w:val="es-ES_tradnl"/>
        </w:rPr>
        <w:t xml:space="preserve"> del principio de no devolución; </w:t>
      </w:r>
      <w:r>
        <w:rPr>
          <w:rFonts w:ascii="Times New Roman" w:hAnsi="Times New Roman" w:cs="Times New Roman"/>
          <w:sz w:val="28"/>
          <w:szCs w:val="28"/>
          <w:lang w:val="es-ES_tradnl"/>
        </w:rPr>
        <w:t xml:space="preserve">y </w:t>
      </w:r>
      <w:r w:rsidRPr="006D19D3">
        <w:rPr>
          <w:rFonts w:ascii="Times New Roman" w:hAnsi="Times New Roman" w:cs="Times New Roman"/>
          <w:sz w:val="28"/>
          <w:szCs w:val="28"/>
          <w:lang w:val="es-ES_tradnl"/>
        </w:rPr>
        <w:t>(</w:t>
      </w:r>
      <w:proofErr w:type="spellStart"/>
      <w:r w:rsidRPr="006D19D3">
        <w:rPr>
          <w:rFonts w:ascii="Times New Roman" w:hAnsi="Times New Roman" w:cs="Times New Roman"/>
          <w:sz w:val="28"/>
          <w:szCs w:val="28"/>
          <w:lang w:val="es-ES_tradnl"/>
        </w:rPr>
        <w:t>i</w:t>
      </w:r>
      <w:r>
        <w:rPr>
          <w:rFonts w:ascii="Times New Roman" w:hAnsi="Times New Roman" w:cs="Times New Roman"/>
          <w:sz w:val="28"/>
          <w:szCs w:val="28"/>
          <w:lang w:val="es-ES_tradnl"/>
        </w:rPr>
        <w:t>i</w:t>
      </w:r>
      <w:proofErr w:type="spellEnd"/>
      <w:r w:rsidRPr="006D19D3">
        <w:rPr>
          <w:rFonts w:ascii="Times New Roman" w:hAnsi="Times New Roman" w:cs="Times New Roman"/>
          <w:sz w:val="28"/>
          <w:szCs w:val="28"/>
          <w:lang w:val="es-ES_tradnl"/>
        </w:rPr>
        <w:t xml:space="preserve">) exhortara </w:t>
      </w:r>
      <w:r>
        <w:rPr>
          <w:rFonts w:ascii="Times New Roman" w:hAnsi="Times New Roman" w:cs="Times New Roman"/>
          <w:sz w:val="28"/>
          <w:szCs w:val="28"/>
          <w:lang w:val="es-ES_tradnl"/>
        </w:rPr>
        <w:t>diferentes entidades del Estado para que</w:t>
      </w:r>
      <w:r w:rsidRPr="006D19D3">
        <w:rPr>
          <w:rFonts w:ascii="Times New Roman" w:hAnsi="Times New Roman" w:cs="Times New Roman"/>
          <w:sz w:val="28"/>
          <w:szCs w:val="28"/>
          <w:lang w:val="es-ES_tradnl"/>
        </w:rPr>
        <w:t xml:space="preserve"> </w:t>
      </w:r>
      <w:r>
        <w:rPr>
          <w:rFonts w:ascii="Times New Roman" w:hAnsi="Times New Roman" w:cs="Times New Roman"/>
          <w:sz w:val="28"/>
          <w:szCs w:val="28"/>
          <w:lang w:val="es-ES_tradnl"/>
        </w:rPr>
        <w:t xml:space="preserve">(a) </w:t>
      </w:r>
      <w:r w:rsidRPr="006D19D3">
        <w:rPr>
          <w:rFonts w:ascii="Times New Roman" w:hAnsi="Times New Roman" w:cs="Times New Roman"/>
          <w:sz w:val="28"/>
          <w:szCs w:val="28"/>
          <w:lang w:val="es-ES_tradnl"/>
        </w:rPr>
        <w:t>diseñe</w:t>
      </w:r>
      <w:r>
        <w:rPr>
          <w:rFonts w:ascii="Times New Roman" w:hAnsi="Times New Roman" w:cs="Times New Roman"/>
          <w:sz w:val="28"/>
          <w:szCs w:val="28"/>
          <w:lang w:val="es-ES_tradnl"/>
        </w:rPr>
        <w:t>n</w:t>
      </w:r>
      <w:r w:rsidRPr="006D19D3">
        <w:rPr>
          <w:rFonts w:ascii="Times New Roman" w:hAnsi="Times New Roman" w:cs="Times New Roman"/>
          <w:sz w:val="28"/>
          <w:szCs w:val="28"/>
          <w:lang w:val="es-ES_tradnl"/>
        </w:rPr>
        <w:t xml:space="preserve"> un protocolo especial de convalidación de títulos académicos para personas refugiadas y solicitantes de asilo</w:t>
      </w:r>
      <w:r>
        <w:rPr>
          <w:rFonts w:ascii="Times New Roman" w:hAnsi="Times New Roman" w:cs="Times New Roman"/>
          <w:sz w:val="28"/>
          <w:szCs w:val="28"/>
          <w:lang w:val="es-ES_tradnl"/>
        </w:rPr>
        <w:t xml:space="preserve"> y (b) desarrollara un</w:t>
      </w:r>
      <w:r w:rsidRPr="006D19D3">
        <w:rPr>
          <w:rFonts w:ascii="Times New Roman" w:hAnsi="Times New Roman" w:cs="Times New Roman"/>
          <w:sz w:val="28"/>
          <w:szCs w:val="28"/>
          <w:lang w:val="es-ES_tradnl"/>
        </w:rPr>
        <w:t xml:space="preserve"> marco normativo y una política pública que garantice el acceso efectivo a derechos sociales, económicos y culturales</w:t>
      </w:r>
      <w:r>
        <w:rPr>
          <w:rFonts w:ascii="Times New Roman" w:hAnsi="Times New Roman" w:cs="Times New Roman"/>
          <w:sz w:val="28"/>
          <w:szCs w:val="28"/>
          <w:lang w:val="es-ES_tradnl"/>
        </w:rPr>
        <w:t xml:space="preserve"> de los migrantes y refugiados</w:t>
      </w:r>
      <w:r>
        <w:rPr>
          <w:rStyle w:val="Refdenotaalpie"/>
          <w:rFonts w:ascii="Times New Roman" w:hAnsi="Times New Roman" w:cs="Times New Roman"/>
          <w:sz w:val="28"/>
          <w:szCs w:val="28"/>
          <w:lang w:val="es-ES_tradnl"/>
        </w:rPr>
        <w:footnoteReference w:id="48"/>
      </w:r>
      <w:r>
        <w:rPr>
          <w:rFonts w:ascii="Times New Roman" w:hAnsi="Times New Roman" w:cs="Times New Roman"/>
          <w:sz w:val="28"/>
          <w:szCs w:val="28"/>
          <w:lang w:val="es-ES_tradnl"/>
        </w:rPr>
        <w:t>.</w:t>
      </w:r>
    </w:p>
    <w:p w14:paraId="48894AB0" w14:textId="77777777" w:rsidR="00311CAC" w:rsidRPr="006D19D3" w:rsidRDefault="00311CAC" w:rsidP="00311CAC">
      <w:pPr>
        <w:pStyle w:val="Prrafodelista"/>
        <w:tabs>
          <w:tab w:val="left" w:pos="426"/>
        </w:tabs>
        <w:spacing w:after="0" w:line="240" w:lineRule="auto"/>
        <w:ind w:left="0"/>
        <w:jc w:val="both"/>
        <w:rPr>
          <w:rFonts w:ascii="Times New Roman" w:hAnsi="Times New Roman" w:cs="Times New Roman"/>
          <w:i/>
          <w:iCs/>
          <w:sz w:val="28"/>
          <w:szCs w:val="28"/>
          <w:lang w:val="es-ES_tradnl"/>
        </w:rPr>
      </w:pPr>
    </w:p>
    <w:p w14:paraId="711EACCE" w14:textId="6F3EA15F" w:rsidR="00311CAC" w:rsidRPr="00B17595" w:rsidRDefault="00311CAC" w:rsidP="00311CAC">
      <w:pPr>
        <w:pStyle w:val="Prrafodelista"/>
        <w:numPr>
          <w:ilvl w:val="0"/>
          <w:numId w:val="23"/>
        </w:numPr>
        <w:tabs>
          <w:tab w:val="left" w:pos="426"/>
        </w:tabs>
        <w:spacing w:after="0" w:line="240" w:lineRule="auto"/>
        <w:jc w:val="both"/>
        <w:rPr>
          <w:rFonts w:ascii="Times New Roman" w:hAnsi="Times New Roman" w:cs="Times New Roman"/>
          <w:i/>
          <w:iCs/>
          <w:sz w:val="28"/>
          <w:szCs w:val="28"/>
          <w:lang w:val="es-ES_tradnl"/>
        </w:rPr>
      </w:pPr>
      <w:r w:rsidRPr="00785632">
        <w:rPr>
          <w:rFonts w:ascii="Times New Roman" w:hAnsi="Times New Roman" w:cs="Times New Roman"/>
          <w:sz w:val="28"/>
          <w:szCs w:val="28"/>
          <w:lang w:val="es-ES_tradnl"/>
        </w:rPr>
        <w:t>Como fundamento a sus solicitudes, el interviniente formuló cuatro ejes argumentativos centrales: (i) la procedencia excepcional de la acción de tutela contra actos administrativos de carácter particular y concreto; (</w:t>
      </w:r>
      <w:proofErr w:type="spellStart"/>
      <w:r w:rsidRPr="00785632">
        <w:rPr>
          <w:rFonts w:ascii="Times New Roman" w:hAnsi="Times New Roman" w:cs="Times New Roman"/>
          <w:sz w:val="28"/>
          <w:szCs w:val="28"/>
          <w:lang w:val="es-ES_tradnl"/>
        </w:rPr>
        <w:t>ii</w:t>
      </w:r>
      <w:proofErr w:type="spellEnd"/>
      <w:r w:rsidRPr="00785632">
        <w:rPr>
          <w:rFonts w:ascii="Times New Roman" w:hAnsi="Times New Roman" w:cs="Times New Roman"/>
          <w:sz w:val="28"/>
          <w:szCs w:val="28"/>
          <w:lang w:val="es-ES_tradnl"/>
        </w:rPr>
        <w:t xml:space="preserve">) la exigencia de apostilla no supera el juicio de proporcionalidad y conduce a vulneración de derechos fundamentales en el </w:t>
      </w:r>
      <w:r>
        <w:rPr>
          <w:rFonts w:ascii="Times New Roman" w:hAnsi="Times New Roman" w:cs="Times New Roman"/>
          <w:sz w:val="28"/>
          <w:szCs w:val="28"/>
          <w:lang w:val="es-ES_tradnl"/>
        </w:rPr>
        <w:t>asunto bajo estudio</w:t>
      </w:r>
      <w:r w:rsidRPr="00785632">
        <w:rPr>
          <w:rFonts w:ascii="Times New Roman" w:hAnsi="Times New Roman" w:cs="Times New Roman"/>
          <w:sz w:val="28"/>
          <w:szCs w:val="28"/>
          <w:lang w:val="es-ES_tradnl"/>
        </w:rPr>
        <w:t>; (</w:t>
      </w:r>
      <w:proofErr w:type="spellStart"/>
      <w:r w:rsidRPr="00785632">
        <w:rPr>
          <w:rFonts w:ascii="Times New Roman" w:hAnsi="Times New Roman" w:cs="Times New Roman"/>
          <w:sz w:val="28"/>
          <w:szCs w:val="28"/>
          <w:lang w:val="es-ES_tradnl"/>
        </w:rPr>
        <w:t>iii</w:t>
      </w:r>
      <w:proofErr w:type="spellEnd"/>
      <w:r w:rsidRPr="00785632">
        <w:rPr>
          <w:rFonts w:ascii="Times New Roman" w:hAnsi="Times New Roman" w:cs="Times New Roman"/>
          <w:sz w:val="28"/>
          <w:szCs w:val="28"/>
          <w:lang w:val="es-ES_tradnl"/>
        </w:rPr>
        <w:t>) la ausencia de normas y políticas de integración para personas refugiadas y migrantes como una omisión estructural con impacto en el derecho a la educación; y (</w:t>
      </w:r>
      <w:proofErr w:type="spellStart"/>
      <w:r w:rsidRPr="00785632">
        <w:rPr>
          <w:rFonts w:ascii="Times New Roman" w:hAnsi="Times New Roman" w:cs="Times New Roman"/>
          <w:sz w:val="28"/>
          <w:szCs w:val="28"/>
          <w:lang w:val="es-ES_tradnl"/>
        </w:rPr>
        <w:t>iv</w:t>
      </w:r>
      <w:proofErr w:type="spellEnd"/>
      <w:r w:rsidRPr="00785632">
        <w:rPr>
          <w:rFonts w:ascii="Times New Roman" w:hAnsi="Times New Roman" w:cs="Times New Roman"/>
          <w:sz w:val="28"/>
          <w:szCs w:val="28"/>
          <w:lang w:val="es-ES_tradnl"/>
        </w:rPr>
        <w:t xml:space="preserve">) la necesidad de </w:t>
      </w:r>
      <w:r>
        <w:rPr>
          <w:rFonts w:ascii="Times New Roman" w:hAnsi="Times New Roman" w:cs="Times New Roman"/>
          <w:sz w:val="28"/>
          <w:szCs w:val="28"/>
          <w:lang w:val="es-ES_tradnl"/>
        </w:rPr>
        <w:t>aplicar de manera transversal un enfoque de género al caso concreto</w:t>
      </w:r>
      <w:r>
        <w:rPr>
          <w:rStyle w:val="Refdenotaalpie"/>
          <w:rFonts w:ascii="Times New Roman" w:hAnsi="Times New Roman" w:cs="Times New Roman"/>
          <w:sz w:val="28"/>
          <w:szCs w:val="28"/>
          <w:lang w:val="es-ES_tradnl"/>
        </w:rPr>
        <w:footnoteReference w:id="49"/>
      </w:r>
      <w:r>
        <w:rPr>
          <w:rFonts w:ascii="Times New Roman" w:hAnsi="Times New Roman" w:cs="Times New Roman"/>
          <w:sz w:val="28"/>
          <w:szCs w:val="28"/>
          <w:lang w:val="es-ES_tradnl"/>
        </w:rPr>
        <w:t>.</w:t>
      </w:r>
    </w:p>
    <w:p w14:paraId="6D9B080B" w14:textId="77777777" w:rsidR="00B17595" w:rsidRPr="00B17595" w:rsidRDefault="00B17595" w:rsidP="00B17595">
      <w:pPr>
        <w:pStyle w:val="Prrafodelista"/>
        <w:rPr>
          <w:rFonts w:ascii="Times New Roman" w:hAnsi="Times New Roman" w:cs="Times New Roman"/>
          <w:i/>
          <w:iCs/>
          <w:sz w:val="28"/>
          <w:szCs w:val="28"/>
          <w:lang w:val="es-ES_tradnl"/>
        </w:rPr>
      </w:pPr>
    </w:p>
    <w:p w14:paraId="088EE95B" w14:textId="2BC7E864" w:rsidR="00B17595" w:rsidRPr="00C65CAF" w:rsidRDefault="00B17595" w:rsidP="006B1130">
      <w:pPr>
        <w:pStyle w:val="Prrafodelista"/>
        <w:numPr>
          <w:ilvl w:val="0"/>
          <w:numId w:val="23"/>
        </w:numPr>
        <w:tabs>
          <w:tab w:val="left" w:pos="426"/>
        </w:tabs>
        <w:spacing w:after="0" w:line="240" w:lineRule="auto"/>
        <w:jc w:val="both"/>
        <w:rPr>
          <w:rFonts w:ascii="Times New Roman" w:hAnsi="Times New Roman" w:cs="Times New Roman"/>
          <w:i/>
          <w:iCs/>
          <w:sz w:val="28"/>
          <w:szCs w:val="28"/>
          <w:lang w:val="es-ES_tradnl"/>
        </w:rPr>
      </w:pPr>
      <w:r w:rsidRPr="00C65CAF">
        <w:rPr>
          <w:rFonts w:ascii="Times New Roman" w:hAnsi="Times New Roman" w:cs="Times New Roman"/>
          <w:i/>
          <w:iCs/>
          <w:sz w:val="28"/>
          <w:szCs w:val="28"/>
          <w:lang w:val="es-ES_tradnl"/>
        </w:rPr>
        <w:t>Defensoría del Pueblo.</w:t>
      </w:r>
      <w:r w:rsidRPr="00C65CAF">
        <w:rPr>
          <w:rFonts w:ascii="Times New Roman" w:hAnsi="Times New Roman" w:cs="Times New Roman"/>
          <w:sz w:val="28"/>
          <w:szCs w:val="28"/>
          <w:lang w:val="es-ES_tradnl"/>
        </w:rPr>
        <w:t xml:space="preserve"> El 24 de octubre de 2025, la señora Luz María Sánchez Duque, en calidad de delegada para los asuntos constitucionales y legales de la Defensoría del Pueblo presentó una intervención en el expediente de la referencia</w:t>
      </w:r>
      <w:r w:rsidR="00F606C8" w:rsidRPr="00C65CAF">
        <w:rPr>
          <w:rStyle w:val="Refdenotaalpie"/>
          <w:rFonts w:ascii="Times New Roman" w:hAnsi="Times New Roman" w:cs="Times New Roman"/>
          <w:sz w:val="28"/>
          <w:szCs w:val="28"/>
          <w:lang w:val="es-ES_tradnl"/>
        </w:rPr>
        <w:footnoteReference w:id="50"/>
      </w:r>
      <w:r w:rsidRPr="00C65CAF">
        <w:rPr>
          <w:rFonts w:ascii="Times New Roman" w:hAnsi="Times New Roman" w:cs="Times New Roman"/>
          <w:sz w:val="28"/>
          <w:szCs w:val="28"/>
          <w:lang w:val="es-ES_tradnl"/>
        </w:rPr>
        <w:t xml:space="preserve">. Sostuvo que el Ministerio de Educación Nacional </w:t>
      </w:r>
      <w:r w:rsidR="000B24B7" w:rsidRPr="00C65CAF">
        <w:rPr>
          <w:rFonts w:ascii="Times New Roman" w:hAnsi="Times New Roman" w:cs="Times New Roman"/>
          <w:sz w:val="28"/>
          <w:szCs w:val="28"/>
          <w:lang w:val="es-ES_tradnl"/>
        </w:rPr>
        <w:t xml:space="preserve">incurrió en una “vulneración estructural de los derechos fundamentales de la accionante” al aplicar de manera estricta la norma sin atender las condiciones particulares </w:t>
      </w:r>
      <w:r w:rsidR="000B24B7" w:rsidRPr="00C65CAF">
        <w:rPr>
          <w:rFonts w:ascii="Times New Roman" w:hAnsi="Times New Roman" w:cs="Times New Roman"/>
          <w:sz w:val="28"/>
          <w:szCs w:val="28"/>
          <w:lang w:val="es-ES_tradnl"/>
        </w:rPr>
        <w:lastRenderedPageBreak/>
        <w:t>de la accionante. Al hacerlo, desconoció los principios de igualdad material, enfoque diferencial, interés superior de las personas en situación de vulnerabilidad y el derecho emergente al buen futuro.</w:t>
      </w:r>
    </w:p>
    <w:p w14:paraId="1708E463" w14:textId="77777777" w:rsidR="000B24B7" w:rsidRPr="00C65CAF" w:rsidRDefault="000B24B7" w:rsidP="000B24B7">
      <w:pPr>
        <w:pStyle w:val="Prrafodelista"/>
        <w:rPr>
          <w:rFonts w:ascii="Times New Roman" w:hAnsi="Times New Roman" w:cs="Times New Roman"/>
          <w:i/>
          <w:iCs/>
          <w:sz w:val="28"/>
          <w:szCs w:val="28"/>
          <w:lang w:val="es-ES_tradnl"/>
        </w:rPr>
      </w:pPr>
    </w:p>
    <w:p w14:paraId="5026C541" w14:textId="3AC8245E" w:rsidR="000B24B7" w:rsidRPr="00C65CAF" w:rsidRDefault="000B24B7" w:rsidP="00C50B47">
      <w:pPr>
        <w:pStyle w:val="Prrafodelista"/>
        <w:numPr>
          <w:ilvl w:val="0"/>
          <w:numId w:val="23"/>
        </w:numPr>
        <w:tabs>
          <w:tab w:val="left" w:pos="426"/>
        </w:tabs>
        <w:spacing w:after="0" w:line="240" w:lineRule="auto"/>
        <w:jc w:val="both"/>
        <w:rPr>
          <w:rFonts w:ascii="Times New Roman" w:hAnsi="Times New Roman" w:cs="Times New Roman"/>
          <w:i/>
          <w:iCs/>
          <w:sz w:val="28"/>
          <w:szCs w:val="28"/>
          <w:lang w:val="es-ES_tradnl"/>
        </w:rPr>
      </w:pPr>
      <w:r w:rsidRPr="00C65CAF">
        <w:rPr>
          <w:rFonts w:ascii="Times New Roman" w:hAnsi="Times New Roman" w:cs="Times New Roman"/>
          <w:sz w:val="28"/>
          <w:szCs w:val="28"/>
          <w:lang w:val="es-ES_tradnl"/>
        </w:rPr>
        <w:t>La defensoría solicitó que: (i) se tutelen los derechos fundamentales a la educación, igualdad y dignidad humana de la accionante; (</w:t>
      </w:r>
      <w:proofErr w:type="spellStart"/>
      <w:r w:rsidRPr="00C65CAF">
        <w:rPr>
          <w:rFonts w:ascii="Times New Roman" w:hAnsi="Times New Roman" w:cs="Times New Roman"/>
          <w:sz w:val="28"/>
          <w:szCs w:val="28"/>
          <w:lang w:val="es-ES_tradnl"/>
        </w:rPr>
        <w:t>ii</w:t>
      </w:r>
      <w:proofErr w:type="spellEnd"/>
      <w:r w:rsidRPr="00C65CAF">
        <w:rPr>
          <w:rFonts w:ascii="Times New Roman" w:hAnsi="Times New Roman" w:cs="Times New Roman"/>
          <w:sz w:val="28"/>
          <w:szCs w:val="28"/>
          <w:lang w:val="es-ES_tradnl"/>
        </w:rPr>
        <w:t xml:space="preserve">) </w:t>
      </w:r>
      <w:r w:rsidR="002264B6" w:rsidRPr="00C65CAF">
        <w:rPr>
          <w:rFonts w:ascii="Times New Roman" w:hAnsi="Times New Roman" w:cs="Times New Roman"/>
          <w:sz w:val="28"/>
          <w:szCs w:val="28"/>
          <w:lang w:val="es-ES_tradnl"/>
        </w:rPr>
        <w:t>se ordene al Ministerio de Educación Nacional adoptar medidas para convalidar el título de bachiller de la demandante sin la exigencia del requisito de apostilla; (</w:t>
      </w:r>
      <w:proofErr w:type="spellStart"/>
      <w:r w:rsidR="002264B6" w:rsidRPr="00C65CAF">
        <w:rPr>
          <w:rFonts w:ascii="Times New Roman" w:hAnsi="Times New Roman" w:cs="Times New Roman"/>
          <w:sz w:val="28"/>
          <w:szCs w:val="28"/>
          <w:lang w:val="es-ES_tradnl"/>
        </w:rPr>
        <w:t>iii</w:t>
      </w:r>
      <w:proofErr w:type="spellEnd"/>
      <w:r w:rsidR="002264B6" w:rsidRPr="00C65CAF">
        <w:rPr>
          <w:rFonts w:ascii="Times New Roman" w:hAnsi="Times New Roman" w:cs="Times New Roman"/>
          <w:sz w:val="28"/>
          <w:szCs w:val="28"/>
          <w:lang w:val="es-ES_tradnl"/>
        </w:rPr>
        <w:t xml:space="preserve">) </w:t>
      </w:r>
      <w:r w:rsidRPr="00C65CAF">
        <w:rPr>
          <w:rFonts w:ascii="Times New Roman" w:hAnsi="Times New Roman" w:cs="Times New Roman"/>
          <w:sz w:val="28"/>
          <w:szCs w:val="28"/>
          <w:lang w:val="es-ES_tradnl"/>
        </w:rPr>
        <w:t xml:space="preserve">se ordene al Ministerio de Educación Nacional y al Ministerio de Relaciones Exteriores </w:t>
      </w:r>
      <w:r w:rsidR="002264B6" w:rsidRPr="00C65CAF">
        <w:rPr>
          <w:rFonts w:ascii="Times New Roman" w:hAnsi="Times New Roman" w:cs="Times New Roman"/>
          <w:sz w:val="28"/>
          <w:szCs w:val="28"/>
          <w:lang w:val="es-ES_tradnl"/>
        </w:rPr>
        <w:t xml:space="preserve">que diseñe e implemente un protocolo de convalidación de títulos para personas refugiadas y solicitudes de asilo, que contemple criterios de flexibilidad probatoria y aplique </w:t>
      </w:r>
      <w:r w:rsidR="00D70EF8" w:rsidRPr="00C65CAF">
        <w:rPr>
          <w:rFonts w:ascii="Times New Roman" w:hAnsi="Times New Roman" w:cs="Times New Roman"/>
          <w:sz w:val="28"/>
          <w:szCs w:val="28"/>
          <w:lang w:val="es-ES_tradnl"/>
        </w:rPr>
        <w:t xml:space="preserve">el </w:t>
      </w:r>
      <w:r w:rsidR="002264B6" w:rsidRPr="00C65CAF">
        <w:rPr>
          <w:rFonts w:ascii="Times New Roman" w:hAnsi="Times New Roman" w:cs="Times New Roman"/>
          <w:sz w:val="28"/>
          <w:szCs w:val="28"/>
          <w:lang w:val="es-ES_tradnl"/>
        </w:rPr>
        <w:t>principio de no devolución</w:t>
      </w:r>
      <w:r w:rsidR="00D70EF8" w:rsidRPr="00C65CAF">
        <w:rPr>
          <w:rFonts w:ascii="Times New Roman" w:hAnsi="Times New Roman" w:cs="Times New Roman"/>
          <w:sz w:val="28"/>
          <w:szCs w:val="28"/>
          <w:lang w:val="es-ES_tradnl"/>
        </w:rPr>
        <w:t>; (</w:t>
      </w:r>
      <w:proofErr w:type="spellStart"/>
      <w:r w:rsidR="00D70EF8" w:rsidRPr="00C65CAF">
        <w:rPr>
          <w:rFonts w:ascii="Times New Roman" w:hAnsi="Times New Roman" w:cs="Times New Roman"/>
          <w:sz w:val="28"/>
          <w:szCs w:val="28"/>
          <w:lang w:val="es-ES_tradnl"/>
        </w:rPr>
        <w:t>iv</w:t>
      </w:r>
      <w:proofErr w:type="spellEnd"/>
      <w:r w:rsidR="00D70EF8" w:rsidRPr="00C65CAF">
        <w:rPr>
          <w:rFonts w:ascii="Times New Roman" w:hAnsi="Times New Roman" w:cs="Times New Roman"/>
          <w:sz w:val="28"/>
          <w:szCs w:val="28"/>
          <w:lang w:val="es-ES_tradnl"/>
        </w:rPr>
        <w:t>) se exhorte al Ministerio de Educación Nacional a incluir el enfoque interseccional y de género en todos los procedimientos administrativos de convalidación; (v) se insté a la Unidad Administrativa Especial de Atención y Orientación al Migrante y Refugiado y al ACNUR a acompañar los procesos de convalidación y acceso educativo de las personas refugiadas.</w:t>
      </w:r>
    </w:p>
    <w:p w14:paraId="7D502BF5" w14:textId="77777777" w:rsidR="00D70EF8" w:rsidRPr="00C65CAF" w:rsidRDefault="00D70EF8" w:rsidP="00D70EF8">
      <w:pPr>
        <w:pStyle w:val="Prrafodelista"/>
        <w:rPr>
          <w:rFonts w:ascii="Times New Roman" w:hAnsi="Times New Roman" w:cs="Times New Roman"/>
          <w:i/>
          <w:iCs/>
          <w:sz w:val="28"/>
          <w:szCs w:val="28"/>
          <w:lang w:val="es-ES_tradnl"/>
        </w:rPr>
      </w:pPr>
    </w:p>
    <w:p w14:paraId="35A45B52" w14:textId="5CA734BE" w:rsidR="00D70EF8" w:rsidRPr="00C65CAF" w:rsidRDefault="003C532D" w:rsidP="00C50B47">
      <w:pPr>
        <w:pStyle w:val="Prrafodelista"/>
        <w:numPr>
          <w:ilvl w:val="0"/>
          <w:numId w:val="23"/>
        </w:numPr>
        <w:tabs>
          <w:tab w:val="left" w:pos="426"/>
        </w:tabs>
        <w:spacing w:after="0" w:line="240" w:lineRule="auto"/>
        <w:jc w:val="both"/>
        <w:rPr>
          <w:rFonts w:ascii="Times New Roman" w:hAnsi="Times New Roman" w:cs="Times New Roman"/>
          <w:i/>
          <w:iCs/>
          <w:sz w:val="28"/>
          <w:szCs w:val="28"/>
          <w:lang w:val="es-ES_tradnl"/>
        </w:rPr>
      </w:pPr>
      <w:r w:rsidRPr="00C65CAF">
        <w:rPr>
          <w:rFonts w:ascii="Times New Roman" w:hAnsi="Times New Roman" w:cs="Times New Roman"/>
          <w:sz w:val="28"/>
          <w:szCs w:val="28"/>
          <w:lang w:val="es-ES_tradnl"/>
        </w:rPr>
        <w:t>La intervención se encuentra soportada en</w:t>
      </w:r>
      <w:r w:rsidR="00800C84" w:rsidRPr="00C65CAF">
        <w:rPr>
          <w:rFonts w:ascii="Times New Roman" w:hAnsi="Times New Roman" w:cs="Times New Roman"/>
          <w:sz w:val="28"/>
          <w:szCs w:val="28"/>
          <w:lang w:val="es-ES_tradnl"/>
        </w:rPr>
        <w:t xml:space="preserve"> ocho argumentos centrales</w:t>
      </w:r>
      <w:r w:rsidR="00D70EF8" w:rsidRPr="00C65CAF">
        <w:rPr>
          <w:rFonts w:ascii="Times New Roman" w:hAnsi="Times New Roman" w:cs="Times New Roman"/>
          <w:sz w:val="28"/>
          <w:szCs w:val="28"/>
          <w:lang w:val="es-ES_tradnl"/>
        </w:rPr>
        <w:t xml:space="preserve">: (i) </w:t>
      </w:r>
      <w:r w:rsidR="004965D2" w:rsidRPr="00C65CAF">
        <w:rPr>
          <w:rFonts w:ascii="Times New Roman" w:hAnsi="Times New Roman" w:cs="Times New Roman"/>
          <w:sz w:val="28"/>
          <w:szCs w:val="28"/>
          <w:lang w:val="es-ES_tradnl"/>
        </w:rPr>
        <w:t>la a</w:t>
      </w:r>
      <w:r w:rsidR="00800C84" w:rsidRPr="00C65CAF">
        <w:rPr>
          <w:rFonts w:ascii="Times New Roman" w:hAnsi="Times New Roman" w:cs="Times New Roman"/>
          <w:sz w:val="28"/>
          <w:szCs w:val="28"/>
          <w:lang w:val="es-ES_tradnl"/>
        </w:rPr>
        <w:t>plicabilidad</w:t>
      </w:r>
      <w:r w:rsidR="004965D2" w:rsidRPr="00C65CAF">
        <w:rPr>
          <w:rFonts w:ascii="Times New Roman" w:hAnsi="Times New Roman" w:cs="Times New Roman"/>
          <w:sz w:val="28"/>
          <w:szCs w:val="28"/>
          <w:lang w:val="es-ES_tradnl"/>
        </w:rPr>
        <w:t xml:space="preserve"> del test integrado de igualdad y</w:t>
      </w:r>
      <w:r w:rsidR="00800C84" w:rsidRPr="00C65CAF">
        <w:rPr>
          <w:rFonts w:ascii="Times New Roman" w:hAnsi="Times New Roman" w:cs="Times New Roman"/>
          <w:sz w:val="28"/>
          <w:szCs w:val="28"/>
          <w:lang w:val="es-ES_tradnl"/>
        </w:rPr>
        <w:t xml:space="preserve"> sobre el</w:t>
      </w:r>
      <w:r w:rsidR="004965D2" w:rsidRPr="00C65CAF">
        <w:rPr>
          <w:rFonts w:ascii="Times New Roman" w:hAnsi="Times New Roman" w:cs="Times New Roman"/>
          <w:sz w:val="28"/>
          <w:szCs w:val="28"/>
          <w:lang w:val="es-ES_tradnl"/>
        </w:rPr>
        <w:t xml:space="preserve"> principio de proporcionalidad; (</w:t>
      </w:r>
      <w:proofErr w:type="spellStart"/>
      <w:r w:rsidR="004965D2" w:rsidRPr="00C65CAF">
        <w:rPr>
          <w:rFonts w:ascii="Times New Roman" w:hAnsi="Times New Roman" w:cs="Times New Roman"/>
          <w:sz w:val="28"/>
          <w:szCs w:val="28"/>
          <w:lang w:val="es-ES_tradnl"/>
        </w:rPr>
        <w:t>ii</w:t>
      </w:r>
      <w:proofErr w:type="spellEnd"/>
      <w:r w:rsidR="004965D2" w:rsidRPr="00C65CAF">
        <w:rPr>
          <w:rFonts w:ascii="Times New Roman" w:hAnsi="Times New Roman" w:cs="Times New Roman"/>
          <w:sz w:val="28"/>
          <w:szCs w:val="28"/>
          <w:lang w:val="es-ES_tradnl"/>
        </w:rPr>
        <w:t>) el deber estatal de adoptar ajustes razonables y medidas afirmativas; (</w:t>
      </w:r>
      <w:proofErr w:type="spellStart"/>
      <w:r w:rsidR="004965D2" w:rsidRPr="00C65CAF">
        <w:rPr>
          <w:rFonts w:ascii="Times New Roman" w:hAnsi="Times New Roman" w:cs="Times New Roman"/>
          <w:sz w:val="28"/>
          <w:szCs w:val="28"/>
          <w:lang w:val="es-ES_tradnl"/>
        </w:rPr>
        <w:t>iii</w:t>
      </w:r>
      <w:proofErr w:type="spellEnd"/>
      <w:r w:rsidR="004965D2" w:rsidRPr="00C65CAF">
        <w:rPr>
          <w:rFonts w:ascii="Times New Roman" w:hAnsi="Times New Roman" w:cs="Times New Roman"/>
          <w:sz w:val="28"/>
          <w:szCs w:val="28"/>
          <w:lang w:val="es-ES_tradnl"/>
        </w:rPr>
        <w:t>) el derecho a la educación, la obligación estatal de garantizar la educación sin discriminación, la convalidación de títulos como instrumento del derecho a la educación y el enfoque constitucional sobre el acceso educativo de migrantes y refugiados; (</w:t>
      </w:r>
      <w:proofErr w:type="spellStart"/>
      <w:r w:rsidR="004965D2" w:rsidRPr="00C65CAF">
        <w:rPr>
          <w:rFonts w:ascii="Times New Roman" w:hAnsi="Times New Roman" w:cs="Times New Roman"/>
          <w:sz w:val="28"/>
          <w:szCs w:val="28"/>
          <w:lang w:val="es-ES_tradnl"/>
        </w:rPr>
        <w:t>iv</w:t>
      </w:r>
      <w:proofErr w:type="spellEnd"/>
      <w:r w:rsidR="004965D2" w:rsidRPr="00C65CAF">
        <w:rPr>
          <w:rFonts w:ascii="Times New Roman" w:hAnsi="Times New Roman" w:cs="Times New Roman"/>
          <w:sz w:val="28"/>
          <w:szCs w:val="28"/>
          <w:lang w:val="es-ES_tradnl"/>
        </w:rPr>
        <w:t>) la procedencia de la acción de tutela</w:t>
      </w:r>
      <w:r w:rsidR="00460A03" w:rsidRPr="00C65CAF">
        <w:rPr>
          <w:rFonts w:ascii="Times New Roman" w:hAnsi="Times New Roman" w:cs="Times New Roman"/>
          <w:sz w:val="28"/>
          <w:szCs w:val="28"/>
          <w:lang w:val="es-ES_tradnl"/>
        </w:rPr>
        <w:t xml:space="preserve"> en el caso concreto</w:t>
      </w:r>
      <w:r w:rsidR="004965D2" w:rsidRPr="00C65CAF">
        <w:rPr>
          <w:rFonts w:ascii="Times New Roman" w:hAnsi="Times New Roman" w:cs="Times New Roman"/>
          <w:sz w:val="28"/>
          <w:szCs w:val="28"/>
          <w:lang w:val="es-ES_tradnl"/>
        </w:rPr>
        <w:t xml:space="preserve">; (v) el deber estatal de aplicar el enfoque interseccional y de género; (vi) la excepción de inconstitucionalidad </w:t>
      </w:r>
      <w:r w:rsidR="00800C84" w:rsidRPr="00C65CAF">
        <w:rPr>
          <w:rFonts w:ascii="Times New Roman" w:hAnsi="Times New Roman" w:cs="Times New Roman"/>
          <w:sz w:val="28"/>
          <w:szCs w:val="28"/>
          <w:lang w:val="es-ES_tradnl"/>
        </w:rPr>
        <w:t>y su aplicación en la protección de la igualdad material y la dignidad humana; y (</w:t>
      </w:r>
      <w:proofErr w:type="spellStart"/>
      <w:r w:rsidR="00800C84" w:rsidRPr="00C65CAF">
        <w:rPr>
          <w:rFonts w:ascii="Times New Roman" w:hAnsi="Times New Roman" w:cs="Times New Roman"/>
          <w:sz w:val="28"/>
          <w:szCs w:val="28"/>
          <w:lang w:val="es-ES_tradnl"/>
        </w:rPr>
        <w:t>vii</w:t>
      </w:r>
      <w:proofErr w:type="spellEnd"/>
      <w:r w:rsidR="00800C84" w:rsidRPr="00C65CAF">
        <w:rPr>
          <w:rFonts w:ascii="Times New Roman" w:hAnsi="Times New Roman" w:cs="Times New Roman"/>
          <w:sz w:val="28"/>
          <w:szCs w:val="28"/>
          <w:lang w:val="es-ES_tradnl"/>
        </w:rPr>
        <w:t>) la protección internacional de las personas refugiadas; y (</w:t>
      </w:r>
      <w:proofErr w:type="spellStart"/>
      <w:r w:rsidR="00800C84" w:rsidRPr="00C65CAF">
        <w:rPr>
          <w:rFonts w:ascii="Times New Roman" w:hAnsi="Times New Roman" w:cs="Times New Roman"/>
          <w:sz w:val="28"/>
          <w:szCs w:val="28"/>
          <w:lang w:val="es-ES_tradnl"/>
        </w:rPr>
        <w:t>viii</w:t>
      </w:r>
      <w:proofErr w:type="spellEnd"/>
      <w:r w:rsidR="00800C84" w:rsidRPr="00C65CAF">
        <w:rPr>
          <w:rFonts w:ascii="Times New Roman" w:hAnsi="Times New Roman" w:cs="Times New Roman"/>
          <w:sz w:val="28"/>
          <w:szCs w:val="28"/>
          <w:lang w:val="es-ES_tradnl"/>
        </w:rPr>
        <w:t>) el derecho emergente al “buen futuro”.</w:t>
      </w:r>
    </w:p>
    <w:p w14:paraId="15FFF203" w14:textId="77777777" w:rsidR="00800C84" w:rsidRPr="00C65CAF" w:rsidRDefault="00800C84" w:rsidP="00800C84">
      <w:pPr>
        <w:pStyle w:val="Prrafodelista"/>
        <w:rPr>
          <w:rFonts w:ascii="Times New Roman" w:hAnsi="Times New Roman" w:cs="Times New Roman"/>
          <w:i/>
          <w:iCs/>
          <w:sz w:val="28"/>
          <w:szCs w:val="28"/>
          <w:lang w:val="es-ES_tradnl"/>
        </w:rPr>
      </w:pPr>
    </w:p>
    <w:p w14:paraId="288F215F" w14:textId="58C1BB86" w:rsidR="00800C84" w:rsidRPr="00C65CAF" w:rsidRDefault="00460A03" w:rsidP="00C50B47">
      <w:pPr>
        <w:pStyle w:val="Prrafodelista"/>
        <w:numPr>
          <w:ilvl w:val="0"/>
          <w:numId w:val="23"/>
        </w:numPr>
        <w:tabs>
          <w:tab w:val="left" w:pos="426"/>
        </w:tabs>
        <w:spacing w:after="0" w:line="240" w:lineRule="auto"/>
        <w:jc w:val="both"/>
        <w:rPr>
          <w:rFonts w:ascii="Times New Roman" w:hAnsi="Times New Roman" w:cs="Times New Roman"/>
          <w:i/>
          <w:iCs/>
          <w:sz w:val="28"/>
          <w:szCs w:val="28"/>
          <w:lang w:val="es-ES_tradnl"/>
        </w:rPr>
      </w:pPr>
      <w:r w:rsidRPr="00C65CAF">
        <w:rPr>
          <w:rFonts w:ascii="Times New Roman" w:hAnsi="Times New Roman" w:cs="Times New Roman"/>
          <w:sz w:val="28"/>
          <w:szCs w:val="28"/>
          <w:lang w:val="es-ES_tradnl"/>
        </w:rPr>
        <w:t xml:space="preserve">Para la interviniente, este asunto reviste una especial trascendencia constitucional y humanitaria, pues se trata de la protección del derecho fundamental a la educación de una mujer refugiada, víctima de violencia sexual y política, que enfrenta barreras estructurales e institucionales para reconstruir su proyecto de vida. En efecto, </w:t>
      </w:r>
      <w:r w:rsidR="003C532D" w:rsidRPr="00C65CAF">
        <w:rPr>
          <w:rFonts w:ascii="Times New Roman" w:hAnsi="Times New Roman" w:cs="Times New Roman"/>
          <w:sz w:val="28"/>
          <w:szCs w:val="28"/>
          <w:lang w:val="es-ES_tradnl"/>
        </w:rPr>
        <w:t>el Estado colombiano tiene compromisos nacionales e internacionales para facilitar la integración local de las personas protegidas, garantizándoles el acceso efectivo al derecho a la educación, trabajo y demás derechos sociales.</w:t>
      </w:r>
    </w:p>
    <w:p w14:paraId="6A1A0968" w14:textId="77777777" w:rsidR="003C532D" w:rsidRPr="00C65CAF" w:rsidRDefault="003C532D" w:rsidP="003C532D">
      <w:pPr>
        <w:pStyle w:val="Prrafodelista"/>
        <w:rPr>
          <w:rFonts w:ascii="Times New Roman" w:hAnsi="Times New Roman" w:cs="Times New Roman"/>
          <w:i/>
          <w:iCs/>
          <w:sz w:val="28"/>
          <w:szCs w:val="28"/>
          <w:lang w:val="es-ES_tradnl"/>
        </w:rPr>
      </w:pPr>
    </w:p>
    <w:p w14:paraId="176A7513" w14:textId="6112CE04" w:rsidR="003C532D" w:rsidRPr="00C65CAF" w:rsidRDefault="003C532D" w:rsidP="00C50B47">
      <w:pPr>
        <w:pStyle w:val="Prrafodelista"/>
        <w:numPr>
          <w:ilvl w:val="0"/>
          <w:numId w:val="23"/>
        </w:numPr>
        <w:tabs>
          <w:tab w:val="left" w:pos="426"/>
        </w:tabs>
        <w:spacing w:after="0" w:line="240" w:lineRule="auto"/>
        <w:jc w:val="both"/>
        <w:rPr>
          <w:rFonts w:ascii="Times New Roman" w:hAnsi="Times New Roman" w:cs="Times New Roman"/>
          <w:i/>
          <w:iCs/>
          <w:sz w:val="28"/>
          <w:szCs w:val="28"/>
          <w:lang w:val="es-ES_tradnl"/>
        </w:rPr>
      </w:pPr>
      <w:r w:rsidRPr="00C65CAF">
        <w:rPr>
          <w:rFonts w:ascii="Times New Roman" w:hAnsi="Times New Roman" w:cs="Times New Roman"/>
          <w:i/>
          <w:iCs/>
          <w:sz w:val="28"/>
          <w:szCs w:val="28"/>
          <w:lang w:val="es-ES_tradnl"/>
        </w:rPr>
        <w:t xml:space="preserve">Clínica Jurídica para Migrantes y </w:t>
      </w:r>
      <w:r w:rsidR="008E1ECF" w:rsidRPr="00C65CAF">
        <w:rPr>
          <w:rFonts w:ascii="Times New Roman" w:hAnsi="Times New Roman" w:cs="Times New Roman"/>
          <w:i/>
          <w:iCs/>
          <w:sz w:val="28"/>
          <w:szCs w:val="28"/>
          <w:lang w:val="es-ES_tradnl"/>
        </w:rPr>
        <w:t xml:space="preserve">el </w:t>
      </w:r>
      <w:r w:rsidRPr="00C65CAF">
        <w:rPr>
          <w:rFonts w:ascii="Times New Roman" w:hAnsi="Times New Roman" w:cs="Times New Roman"/>
          <w:i/>
          <w:iCs/>
          <w:sz w:val="28"/>
          <w:szCs w:val="28"/>
          <w:lang w:val="es-ES_tradnl"/>
        </w:rPr>
        <w:t>Centro de Estudios en Migración de la Universidad de los Andes.</w:t>
      </w:r>
      <w:r w:rsidRPr="00C65CAF">
        <w:rPr>
          <w:rFonts w:ascii="Times New Roman" w:hAnsi="Times New Roman" w:cs="Times New Roman"/>
          <w:sz w:val="28"/>
          <w:szCs w:val="28"/>
          <w:lang w:val="es-ES_tradnl"/>
        </w:rPr>
        <w:t xml:space="preserve"> </w:t>
      </w:r>
      <w:r w:rsidR="00165AD9" w:rsidRPr="00C65CAF">
        <w:rPr>
          <w:rFonts w:ascii="Times New Roman" w:hAnsi="Times New Roman" w:cs="Times New Roman"/>
          <w:sz w:val="28"/>
          <w:szCs w:val="28"/>
          <w:lang w:val="es-ES_tradnl"/>
        </w:rPr>
        <w:t>El 27 de octubre de 2025, el Consultorio Jurídico y la Clínica Jurídica para Migrantes de la Universidad de los Andes</w:t>
      </w:r>
      <w:r w:rsidR="00B64508" w:rsidRPr="00C65CAF">
        <w:rPr>
          <w:rStyle w:val="Refdenotaalpie"/>
          <w:rFonts w:ascii="Times New Roman" w:hAnsi="Times New Roman" w:cs="Times New Roman"/>
          <w:sz w:val="28"/>
          <w:szCs w:val="28"/>
          <w:lang w:val="es-ES_tradnl"/>
        </w:rPr>
        <w:footnoteReference w:id="51"/>
      </w:r>
      <w:r w:rsidR="00165AD9" w:rsidRPr="00C65CAF">
        <w:rPr>
          <w:rFonts w:ascii="Times New Roman" w:hAnsi="Times New Roman" w:cs="Times New Roman"/>
          <w:sz w:val="28"/>
          <w:szCs w:val="28"/>
          <w:lang w:val="es-ES_tradnl"/>
        </w:rPr>
        <w:t xml:space="preserve"> presentaron una intervención en el asunto bajo estudio</w:t>
      </w:r>
      <w:r w:rsidR="00165AD9" w:rsidRPr="00C65CAF">
        <w:rPr>
          <w:rStyle w:val="Refdenotaalpie"/>
          <w:rFonts w:ascii="Times New Roman" w:hAnsi="Times New Roman" w:cs="Times New Roman"/>
          <w:sz w:val="28"/>
          <w:szCs w:val="28"/>
          <w:lang w:val="es-ES_tradnl"/>
        </w:rPr>
        <w:footnoteReference w:id="52"/>
      </w:r>
      <w:r w:rsidR="00B64508" w:rsidRPr="00C65CAF">
        <w:rPr>
          <w:rFonts w:ascii="Times New Roman" w:hAnsi="Times New Roman" w:cs="Times New Roman"/>
          <w:sz w:val="28"/>
          <w:szCs w:val="28"/>
          <w:lang w:val="es-ES_tradnl"/>
        </w:rPr>
        <w:t xml:space="preserve">. Consideraron que </w:t>
      </w:r>
      <w:r w:rsidR="00313942" w:rsidRPr="00C65CAF">
        <w:rPr>
          <w:rFonts w:ascii="Times New Roman" w:hAnsi="Times New Roman" w:cs="Times New Roman"/>
          <w:sz w:val="28"/>
          <w:szCs w:val="28"/>
          <w:lang w:val="es-ES_tradnl"/>
        </w:rPr>
        <w:t xml:space="preserve">los obstáculos impuestos por el Ministerio de Educación Nacional fueron insuperables para el desarrollo del proyecto de vida de la accionante. </w:t>
      </w:r>
    </w:p>
    <w:p w14:paraId="49A19E64" w14:textId="77777777" w:rsidR="00313942" w:rsidRPr="00C65CAF" w:rsidRDefault="00313942" w:rsidP="00313942">
      <w:pPr>
        <w:pStyle w:val="Prrafodelista"/>
        <w:rPr>
          <w:rFonts w:ascii="Times New Roman" w:hAnsi="Times New Roman" w:cs="Times New Roman"/>
          <w:i/>
          <w:iCs/>
          <w:sz w:val="28"/>
          <w:szCs w:val="28"/>
          <w:lang w:val="es-ES_tradnl"/>
        </w:rPr>
      </w:pPr>
    </w:p>
    <w:p w14:paraId="3516E024" w14:textId="26114BB0" w:rsidR="00313942" w:rsidRPr="00C65CAF" w:rsidRDefault="00313942" w:rsidP="00C50B47">
      <w:pPr>
        <w:pStyle w:val="Prrafodelista"/>
        <w:numPr>
          <w:ilvl w:val="0"/>
          <w:numId w:val="23"/>
        </w:numPr>
        <w:tabs>
          <w:tab w:val="left" w:pos="426"/>
        </w:tabs>
        <w:spacing w:after="0" w:line="240" w:lineRule="auto"/>
        <w:jc w:val="both"/>
        <w:rPr>
          <w:rFonts w:ascii="Times New Roman" w:hAnsi="Times New Roman" w:cs="Times New Roman"/>
          <w:i/>
          <w:iCs/>
          <w:sz w:val="28"/>
          <w:szCs w:val="28"/>
          <w:lang w:val="es-ES_tradnl"/>
        </w:rPr>
      </w:pPr>
      <w:r w:rsidRPr="00C65CAF">
        <w:rPr>
          <w:rFonts w:ascii="Times New Roman" w:hAnsi="Times New Roman" w:cs="Times New Roman"/>
          <w:sz w:val="28"/>
          <w:szCs w:val="28"/>
          <w:lang w:val="es-ES_tradnl"/>
        </w:rPr>
        <w:t xml:space="preserve">En esta medida, la intervención </w:t>
      </w:r>
      <w:r w:rsidR="00637C59" w:rsidRPr="00C65CAF">
        <w:rPr>
          <w:rFonts w:ascii="Times New Roman" w:hAnsi="Times New Roman" w:cs="Times New Roman"/>
          <w:sz w:val="28"/>
          <w:szCs w:val="28"/>
          <w:lang w:val="es-ES_tradnl"/>
        </w:rPr>
        <w:t xml:space="preserve">identificó que, en el caso concreto, se vio amenazado el derecho a la igualdad material y el principio de no discriminación de la accionante. </w:t>
      </w:r>
      <w:r w:rsidR="00F15322" w:rsidRPr="00C65CAF">
        <w:rPr>
          <w:rFonts w:ascii="Times New Roman" w:hAnsi="Times New Roman" w:cs="Times New Roman"/>
          <w:sz w:val="28"/>
          <w:szCs w:val="28"/>
          <w:lang w:val="es-ES_tradnl"/>
        </w:rPr>
        <w:t xml:space="preserve">Seguidamente, propuso una caracterización de los derechos vulnerados, su consagración constitucional, la finalidad de los procedimientos </w:t>
      </w:r>
      <w:r w:rsidR="00F15322" w:rsidRPr="00C65CAF">
        <w:rPr>
          <w:rFonts w:ascii="Times New Roman" w:hAnsi="Times New Roman" w:cs="Times New Roman"/>
          <w:sz w:val="28"/>
          <w:szCs w:val="28"/>
          <w:lang w:val="es-ES_tradnl"/>
        </w:rPr>
        <w:lastRenderedPageBreak/>
        <w:t xml:space="preserve">administrativos </w:t>
      </w:r>
      <w:r w:rsidR="008E1ECF" w:rsidRPr="00C65CAF">
        <w:rPr>
          <w:rFonts w:ascii="Times New Roman" w:hAnsi="Times New Roman" w:cs="Times New Roman"/>
          <w:sz w:val="28"/>
          <w:szCs w:val="28"/>
          <w:lang w:val="es-ES_tradnl"/>
        </w:rPr>
        <w:t>y las dificultades que presentan los procedimientos ordinarios de cara a la satisfacción de las garantías invocadas por la actora.</w:t>
      </w:r>
    </w:p>
    <w:p w14:paraId="0CDEB29C" w14:textId="77777777" w:rsidR="008E1ECF" w:rsidRPr="00C65CAF" w:rsidRDefault="008E1ECF" w:rsidP="008E1ECF">
      <w:pPr>
        <w:pStyle w:val="Prrafodelista"/>
        <w:rPr>
          <w:rFonts w:ascii="Times New Roman" w:hAnsi="Times New Roman" w:cs="Times New Roman"/>
          <w:i/>
          <w:iCs/>
          <w:sz w:val="28"/>
          <w:szCs w:val="28"/>
          <w:lang w:val="es-ES_tradnl"/>
        </w:rPr>
      </w:pPr>
    </w:p>
    <w:p w14:paraId="051D3C88" w14:textId="5BC22546" w:rsidR="00717BF0" w:rsidRPr="00C65CAF" w:rsidRDefault="008E1ECF" w:rsidP="00717BF0">
      <w:pPr>
        <w:pStyle w:val="Prrafodelista"/>
        <w:numPr>
          <w:ilvl w:val="0"/>
          <w:numId w:val="23"/>
        </w:numPr>
        <w:tabs>
          <w:tab w:val="left" w:pos="426"/>
        </w:tabs>
        <w:spacing w:after="0" w:line="240" w:lineRule="auto"/>
        <w:jc w:val="both"/>
        <w:rPr>
          <w:rFonts w:ascii="Times New Roman" w:hAnsi="Times New Roman" w:cs="Times New Roman"/>
          <w:i/>
          <w:iCs/>
          <w:sz w:val="28"/>
          <w:szCs w:val="28"/>
          <w:lang w:val="es-ES_tradnl"/>
        </w:rPr>
      </w:pPr>
      <w:r w:rsidRPr="00C65CAF">
        <w:rPr>
          <w:rFonts w:ascii="Times New Roman" w:hAnsi="Times New Roman" w:cs="Times New Roman"/>
          <w:sz w:val="28"/>
          <w:szCs w:val="28"/>
          <w:lang w:val="es-ES_tradnl"/>
        </w:rPr>
        <w:t xml:space="preserve">Finalmente, la Clínica Jurídica para Migrantes y el Centro de Estudios en Migración de la Universidad de los Andes abordó el carácter estructural del caso y la necesidad de un pronunciamiento que permita la integración social y laboral </w:t>
      </w:r>
      <w:r w:rsidR="00717BF0" w:rsidRPr="00C65CAF">
        <w:rPr>
          <w:rFonts w:ascii="Times New Roman" w:hAnsi="Times New Roman" w:cs="Times New Roman"/>
          <w:sz w:val="28"/>
          <w:szCs w:val="28"/>
          <w:lang w:val="es-ES_tradnl"/>
        </w:rPr>
        <w:t>de la población migrante en condición de refugio.</w:t>
      </w:r>
    </w:p>
    <w:p w14:paraId="7793270E" w14:textId="77777777" w:rsidR="00717BF0" w:rsidRPr="00C65CAF" w:rsidRDefault="00717BF0" w:rsidP="00717BF0">
      <w:pPr>
        <w:pStyle w:val="Prrafodelista"/>
        <w:rPr>
          <w:rFonts w:ascii="Times New Roman" w:hAnsi="Times New Roman" w:cs="Times New Roman"/>
          <w:i/>
          <w:iCs/>
          <w:sz w:val="28"/>
          <w:szCs w:val="28"/>
          <w:lang w:val="es-ES_tradnl"/>
        </w:rPr>
      </w:pPr>
    </w:p>
    <w:p w14:paraId="6763B7E8" w14:textId="4FC46ED8" w:rsidR="00717BF0" w:rsidRPr="00C65CAF" w:rsidRDefault="00717BF0" w:rsidP="001C6C2E">
      <w:pPr>
        <w:pStyle w:val="Prrafodelista"/>
        <w:numPr>
          <w:ilvl w:val="0"/>
          <w:numId w:val="23"/>
        </w:numPr>
        <w:tabs>
          <w:tab w:val="left" w:pos="426"/>
        </w:tabs>
        <w:spacing w:after="0" w:line="240" w:lineRule="auto"/>
        <w:jc w:val="both"/>
        <w:rPr>
          <w:rFonts w:ascii="Times New Roman" w:hAnsi="Times New Roman" w:cs="Times New Roman"/>
          <w:i/>
          <w:iCs/>
          <w:sz w:val="28"/>
          <w:szCs w:val="28"/>
          <w:lang w:val="es-ES_tradnl"/>
        </w:rPr>
      </w:pPr>
      <w:r w:rsidRPr="00C65CAF">
        <w:rPr>
          <w:rFonts w:ascii="Times New Roman" w:hAnsi="Times New Roman" w:cs="Times New Roman"/>
          <w:sz w:val="28"/>
          <w:szCs w:val="28"/>
          <w:lang w:val="es-ES_tradnl"/>
        </w:rPr>
        <w:t xml:space="preserve">Por lo anterior, los intervinientes requirieron la </w:t>
      </w:r>
      <w:proofErr w:type="spellStart"/>
      <w:r w:rsidRPr="00C65CAF">
        <w:rPr>
          <w:rFonts w:ascii="Times New Roman" w:hAnsi="Times New Roman" w:cs="Times New Roman"/>
          <w:sz w:val="28"/>
          <w:szCs w:val="28"/>
          <w:lang w:val="es-ES_tradnl"/>
        </w:rPr>
        <w:t>anonimización</w:t>
      </w:r>
      <w:proofErr w:type="spellEnd"/>
      <w:r w:rsidRPr="00C65CAF">
        <w:rPr>
          <w:rFonts w:ascii="Times New Roman" w:hAnsi="Times New Roman" w:cs="Times New Roman"/>
          <w:sz w:val="28"/>
          <w:szCs w:val="28"/>
          <w:lang w:val="es-ES_tradnl"/>
        </w:rPr>
        <w:t xml:space="preserve"> del fallo en sede de revisión. Asimismo solicitaron</w:t>
      </w:r>
      <w:r w:rsidR="009B2A69" w:rsidRPr="00C65CAF">
        <w:rPr>
          <w:rFonts w:ascii="Times New Roman" w:hAnsi="Times New Roman" w:cs="Times New Roman"/>
          <w:sz w:val="28"/>
          <w:szCs w:val="28"/>
          <w:lang w:val="es-ES_tradnl"/>
        </w:rPr>
        <w:t xml:space="preserve"> que</w:t>
      </w:r>
      <w:r w:rsidRPr="00C65CAF">
        <w:rPr>
          <w:rFonts w:ascii="Times New Roman" w:hAnsi="Times New Roman" w:cs="Times New Roman"/>
          <w:sz w:val="28"/>
          <w:szCs w:val="28"/>
          <w:lang w:val="es-ES_tradnl"/>
        </w:rPr>
        <w:t>: (</w:t>
      </w:r>
      <w:proofErr w:type="spellStart"/>
      <w:r w:rsidRPr="00C65CAF">
        <w:rPr>
          <w:rFonts w:ascii="Times New Roman" w:hAnsi="Times New Roman" w:cs="Times New Roman"/>
          <w:sz w:val="28"/>
          <w:szCs w:val="28"/>
          <w:lang w:val="es-ES_tradnl"/>
        </w:rPr>
        <w:t>ii</w:t>
      </w:r>
      <w:proofErr w:type="spellEnd"/>
      <w:r w:rsidRPr="00C65CAF">
        <w:rPr>
          <w:rFonts w:ascii="Times New Roman" w:hAnsi="Times New Roman" w:cs="Times New Roman"/>
          <w:sz w:val="28"/>
          <w:szCs w:val="28"/>
          <w:lang w:val="es-ES_tradnl"/>
        </w:rPr>
        <w:t xml:space="preserve">) se revocara la decisión que declaró la improcedencia de la acción de tutela y, en su lugar, </w:t>
      </w:r>
      <w:r w:rsidR="009B2A69" w:rsidRPr="00C65CAF">
        <w:rPr>
          <w:rFonts w:ascii="Times New Roman" w:hAnsi="Times New Roman" w:cs="Times New Roman"/>
          <w:sz w:val="28"/>
          <w:szCs w:val="28"/>
          <w:lang w:val="es-ES_tradnl"/>
        </w:rPr>
        <w:t xml:space="preserve">se </w:t>
      </w:r>
      <w:r w:rsidRPr="00C65CAF">
        <w:rPr>
          <w:rFonts w:ascii="Times New Roman" w:hAnsi="Times New Roman" w:cs="Times New Roman"/>
          <w:sz w:val="28"/>
          <w:szCs w:val="28"/>
          <w:lang w:val="es-ES_tradnl"/>
        </w:rPr>
        <w:t>ampara</w:t>
      </w:r>
      <w:r w:rsidR="009B2A69" w:rsidRPr="00C65CAF">
        <w:rPr>
          <w:rFonts w:ascii="Times New Roman" w:hAnsi="Times New Roman" w:cs="Times New Roman"/>
          <w:sz w:val="28"/>
          <w:szCs w:val="28"/>
          <w:lang w:val="es-ES_tradnl"/>
        </w:rPr>
        <w:t>ran</w:t>
      </w:r>
      <w:r w:rsidRPr="00C65CAF">
        <w:rPr>
          <w:rFonts w:ascii="Times New Roman" w:hAnsi="Times New Roman" w:cs="Times New Roman"/>
          <w:sz w:val="28"/>
          <w:szCs w:val="28"/>
          <w:lang w:val="es-ES_tradnl"/>
        </w:rPr>
        <w:t xml:space="preserve"> los derechos fundamentales a la educación y la igualdad material de la accionante; (</w:t>
      </w:r>
      <w:proofErr w:type="spellStart"/>
      <w:r w:rsidRPr="00C65CAF">
        <w:rPr>
          <w:rFonts w:ascii="Times New Roman" w:hAnsi="Times New Roman" w:cs="Times New Roman"/>
          <w:sz w:val="28"/>
          <w:szCs w:val="28"/>
          <w:lang w:val="es-ES_tradnl"/>
        </w:rPr>
        <w:t>ii</w:t>
      </w:r>
      <w:proofErr w:type="spellEnd"/>
      <w:r w:rsidRPr="00C65CAF">
        <w:rPr>
          <w:rFonts w:ascii="Times New Roman" w:hAnsi="Times New Roman" w:cs="Times New Roman"/>
          <w:sz w:val="28"/>
          <w:szCs w:val="28"/>
          <w:lang w:val="es-ES_tradnl"/>
        </w:rPr>
        <w:t xml:space="preserve">) </w:t>
      </w:r>
      <w:r w:rsidR="009B2A69" w:rsidRPr="00C65CAF">
        <w:rPr>
          <w:rFonts w:ascii="Times New Roman" w:hAnsi="Times New Roman" w:cs="Times New Roman"/>
          <w:sz w:val="28"/>
          <w:szCs w:val="28"/>
          <w:lang w:val="es-ES_tradnl"/>
        </w:rPr>
        <w:t>s</w:t>
      </w:r>
      <w:r w:rsidRPr="00C65CAF">
        <w:rPr>
          <w:rFonts w:ascii="Times New Roman" w:hAnsi="Times New Roman" w:cs="Times New Roman"/>
          <w:sz w:val="28"/>
          <w:szCs w:val="28"/>
          <w:lang w:val="es-ES_tradnl"/>
        </w:rPr>
        <w:t>e le ordenara al Ministerio de Educación Nacional inaplicar</w:t>
      </w:r>
      <w:r w:rsidR="009B2A69" w:rsidRPr="00C65CAF">
        <w:rPr>
          <w:rFonts w:ascii="Times New Roman" w:hAnsi="Times New Roman" w:cs="Times New Roman"/>
          <w:sz w:val="28"/>
          <w:szCs w:val="28"/>
          <w:lang w:val="es-ES_tradnl"/>
        </w:rPr>
        <w:t>, en el caso concreto, los requisitos previstos por el artículo 4 de la Resolución 024302 de 2021 y modificar el contenido de dicha resolución; (</w:t>
      </w:r>
      <w:proofErr w:type="spellStart"/>
      <w:r w:rsidR="009B2A69" w:rsidRPr="00C65CAF">
        <w:rPr>
          <w:rFonts w:ascii="Times New Roman" w:hAnsi="Times New Roman" w:cs="Times New Roman"/>
          <w:sz w:val="28"/>
          <w:szCs w:val="28"/>
          <w:lang w:val="es-ES_tradnl"/>
        </w:rPr>
        <w:t>ii</w:t>
      </w:r>
      <w:proofErr w:type="spellEnd"/>
      <w:r w:rsidR="009B2A69" w:rsidRPr="00C65CAF">
        <w:rPr>
          <w:rFonts w:ascii="Times New Roman" w:hAnsi="Times New Roman" w:cs="Times New Roman"/>
          <w:sz w:val="28"/>
          <w:szCs w:val="28"/>
          <w:lang w:val="es-ES_tradnl"/>
        </w:rPr>
        <w:t>) se le ordenara al Ministerio de Educación Nacional y a la Unidad Administrativa Especial Migración Colombia que expidan una circular conjunta con el fin de garantizar que ninguna persona solicitante o reconocida como refugiada vea restringido su derecho a la educación por el incumplimiento de requisitos de imposible cumplimiento; y (</w:t>
      </w:r>
      <w:proofErr w:type="spellStart"/>
      <w:r w:rsidR="009B2A69" w:rsidRPr="00C65CAF">
        <w:rPr>
          <w:rFonts w:ascii="Times New Roman" w:hAnsi="Times New Roman" w:cs="Times New Roman"/>
          <w:sz w:val="28"/>
          <w:szCs w:val="28"/>
          <w:lang w:val="es-ES_tradnl"/>
        </w:rPr>
        <w:t>iii</w:t>
      </w:r>
      <w:proofErr w:type="spellEnd"/>
      <w:r w:rsidR="009B2A69" w:rsidRPr="00C65CAF">
        <w:rPr>
          <w:rFonts w:ascii="Times New Roman" w:hAnsi="Times New Roman" w:cs="Times New Roman"/>
          <w:sz w:val="28"/>
          <w:szCs w:val="28"/>
          <w:lang w:val="es-ES_tradnl"/>
        </w:rPr>
        <w:t>) se exhortara al Ministerio de Educación Nacional para que remueva barreras estructurales que afectan a la población refugiada en el acceso a la educación, adoptando medidas que garanticen su integración social, educativa y laboral, con enfoque diferencial de género e interseccionalidad.</w:t>
      </w:r>
    </w:p>
    <w:p w14:paraId="7AACFD0B" w14:textId="77777777" w:rsidR="00614059" w:rsidRPr="000B5A93" w:rsidRDefault="00614059" w:rsidP="00960E49">
      <w:pPr>
        <w:pStyle w:val="Prrafodelista"/>
        <w:tabs>
          <w:tab w:val="left" w:pos="426"/>
        </w:tabs>
        <w:spacing w:after="0" w:line="240" w:lineRule="auto"/>
        <w:ind w:left="0"/>
        <w:jc w:val="both"/>
        <w:rPr>
          <w:rFonts w:ascii="Times New Roman" w:hAnsi="Times New Roman" w:cs="Times New Roman"/>
          <w:bCs/>
          <w:sz w:val="28"/>
          <w:szCs w:val="28"/>
          <w:lang w:val="es-ES_tradnl"/>
        </w:rPr>
      </w:pPr>
    </w:p>
    <w:p w14:paraId="21733BAD" w14:textId="665BE42A" w:rsidR="00613BC0" w:rsidRPr="000B5A93" w:rsidRDefault="000F6D0F" w:rsidP="00D005B0">
      <w:pPr>
        <w:spacing w:after="0" w:line="240" w:lineRule="auto"/>
        <w:jc w:val="both"/>
        <w:rPr>
          <w:rFonts w:ascii="Times New Roman" w:hAnsi="Times New Roman" w:cs="Times New Roman"/>
          <w:b/>
          <w:sz w:val="28"/>
          <w:szCs w:val="28"/>
          <w:lang w:val="es-ES_tradnl"/>
        </w:rPr>
      </w:pPr>
      <w:r w:rsidRPr="000B5A93">
        <w:rPr>
          <w:rFonts w:ascii="Times New Roman" w:hAnsi="Times New Roman" w:cs="Times New Roman"/>
          <w:b/>
          <w:sz w:val="28"/>
          <w:szCs w:val="28"/>
          <w:lang w:val="es-ES_tradnl"/>
        </w:rPr>
        <w:t xml:space="preserve">II. CONSIDERACIONES </w:t>
      </w:r>
    </w:p>
    <w:p w14:paraId="22298C8A" w14:textId="77777777" w:rsidR="00AF5A91" w:rsidRPr="000B5A93" w:rsidRDefault="00AF5A91" w:rsidP="00AF5A91">
      <w:pPr>
        <w:tabs>
          <w:tab w:val="left" w:pos="426"/>
        </w:tabs>
        <w:spacing w:after="0" w:line="240" w:lineRule="auto"/>
        <w:jc w:val="both"/>
        <w:rPr>
          <w:rFonts w:ascii="Times New Roman" w:hAnsi="Times New Roman" w:cs="Times New Roman"/>
          <w:b/>
          <w:bCs/>
          <w:sz w:val="28"/>
          <w:szCs w:val="28"/>
          <w:lang w:val="es-ES_tradnl"/>
        </w:rPr>
      </w:pPr>
    </w:p>
    <w:p w14:paraId="4C1D7EB4" w14:textId="6F387902" w:rsidR="00421366" w:rsidRPr="000B5A93" w:rsidRDefault="00421366" w:rsidP="00960E49">
      <w:pPr>
        <w:pStyle w:val="Prrafodelista"/>
        <w:numPr>
          <w:ilvl w:val="0"/>
          <w:numId w:val="24"/>
        </w:numPr>
        <w:tabs>
          <w:tab w:val="left" w:pos="426"/>
        </w:tabs>
        <w:spacing w:after="0" w:line="240" w:lineRule="auto"/>
        <w:jc w:val="both"/>
        <w:rPr>
          <w:rFonts w:ascii="Times New Roman" w:hAnsi="Times New Roman" w:cs="Times New Roman"/>
          <w:b/>
          <w:bCs/>
          <w:sz w:val="28"/>
          <w:szCs w:val="28"/>
          <w:lang w:val="es-ES_tradnl"/>
        </w:rPr>
      </w:pPr>
      <w:r w:rsidRPr="000B5A93">
        <w:rPr>
          <w:rFonts w:ascii="Times New Roman" w:hAnsi="Times New Roman" w:cs="Times New Roman"/>
          <w:b/>
          <w:bCs/>
          <w:sz w:val="28"/>
          <w:szCs w:val="28"/>
          <w:lang w:val="es-ES_tradnl"/>
        </w:rPr>
        <w:t>Competencia</w:t>
      </w:r>
    </w:p>
    <w:p w14:paraId="22929E41" w14:textId="77777777" w:rsidR="00421366" w:rsidRPr="000B5A93" w:rsidRDefault="00421366" w:rsidP="00421366">
      <w:pPr>
        <w:tabs>
          <w:tab w:val="left" w:pos="426"/>
        </w:tabs>
        <w:spacing w:after="0" w:line="240" w:lineRule="auto"/>
        <w:jc w:val="both"/>
        <w:rPr>
          <w:rFonts w:ascii="Times New Roman" w:hAnsi="Times New Roman" w:cs="Times New Roman"/>
          <w:b/>
          <w:bCs/>
          <w:sz w:val="28"/>
          <w:szCs w:val="28"/>
          <w:lang w:val="es-ES_tradnl"/>
        </w:rPr>
      </w:pPr>
    </w:p>
    <w:p w14:paraId="6DCDD570" w14:textId="4FD9EFA0" w:rsidR="00421366" w:rsidRPr="000B5A93" w:rsidRDefault="00614059" w:rsidP="00960E49">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614059">
        <w:rPr>
          <w:rFonts w:ascii="Times New Roman" w:hAnsi="Times New Roman" w:cs="Times New Roman"/>
          <w:bCs/>
          <w:sz w:val="28"/>
          <w:szCs w:val="28"/>
          <w:lang w:val="es-ES_tradnl"/>
        </w:rPr>
        <w:t>La Sala Novena de Revisión de la Corte Constitucional es competente para revisar la decisión proferida dentro de la acción de tutela de la referencia, de conformidad con lo dispuesto en los artículos 86 y 241, numeral 9, de la Constitución Política en concordancia con los artículos 31 a 36 del Decreto Estatutario 2591 de 1991</w:t>
      </w:r>
      <w:r w:rsidR="00421366" w:rsidRPr="000B5A93">
        <w:rPr>
          <w:rFonts w:ascii="Times New Roman" w:hAnsi="Times New Roman" w:cs="Times New Roman"/>
          <w:bCs/>
          <w:sz w:val="28"/>
          <w:szCs w:val="28"/>
          <w:lang w:val="es-ES"/>
        </w:rPr>
        <w:t>.</w:t>
      </w:r>
    </w:p>
    <w:p w14:paraId="0C8221E0" w14:textId="77777777" w:rsidR="00421366" w:rsidRPr="000B5A93" w:rsidRDefault="00421366" w:rsidP="00421366">
      <w:pPr>
        <w:tabs>
          <w:tab w:val="left" w:pos="426"/>
        </w:tabs>
        <w:spacing w:after="0" w:line="240" w:lineRule="auto"/>
        <w:jc w:val="both"/>
        <w:rPr>
          <w:rFonts w:ascii="Times New Roman" w:hAnsi="Times New Roman" w:cs="Times New Roman"/>
          <w:b/>
          <w:bCs/>
          <w:sz w:val="28"/>
          <w:szCs w:val="28"/>
          <w:lang w:val="es-ES_tradnl"/>
        </w:rPr>
      </w:pPr>
    </w:p>
    <w:p w14:paraId="1632C3D9" w14:textId="112C571A" w:rsidR="00524B90" w:rsidRPr="000B5A93" w:rsidRDefault="007F4003" w:rsidP="004665A6">
      <w:pPr>
        <w:pStyle w:val="Prrafodelista"/>
        <w:numPr>
          <w:ilvl w:val="0"/>
          <w:numId w:val="24"/>
        </w:numPr>
        <w:tabs>
          <w:tab w:val="left" w:pos="426"/>
        </w:tabs>
        <w:spacing w:after="0" w:line="240" w:lineRule="auto"/>
        <w:jc w:val="both"/>
        <w:rPr>
          <w:rFonts w:ascii="Times New Roman" w:hAnsi="Times New Roman" w:cs="Times New Roman"/>
          <w:b/>
          <w:bCs/>
          <w:sz w:val="28"/>
          <w:szCs w:val="28"/>
          <w:lang w:val="es-ES_tradnl"/>
        </w:rPr>
      </w:pPr>
      <w:r>
        <w:rPr>
          <w:rFonts w:ascii="Times New Roman" w:hAnsi="Times New Roman" w:cs="Times New Roman"/>
          <w:b/>
          <w:bCs/>
          <w:sz w:val="28"/>
          <w:szCs w:val="28"/>
          <w:lang w:val="es-ES_tradnl"/>
        </w:rPr>
        <w:t>Problema jurídico y esquema de</w:t>
      </w:r>
      <w:r w:rsidR="004068CB">
        <w:rPr>
          <w:rFonts w:ascii="Times New Roman" w:hAnsi="Times New Roman" w:cs="Times New Roman"/>
          <w:b/>
          <w:bCs/>
          <w:sz w:val="28"/>
          <w:szCs w:val="28"/>
          <w:lang w:val="es-ES_tradnl"/>
        </w:rPr>
        <w:t xml:space="preserve"> decisión</w:t>
      </w:r>
    </w:p>
    <w:p w14:paraId="22CEB219" w14:textId="77777777" w:rsidR="004665A6" w:rsidRPr="000B5A93" w:rsidRDefault="004665A6" w:rsidP="004665A6">
      <w:pPr>
        <w:pStyle w:val="Prrafodelista"/>
        <w:tabs>
          <w:tab w:val="left" w:pos="426"/>
        </w:tabs>
        <w:spacing w:after="0" w:line="240" w:lineRule="auto"/>
        <w:ind w:left="0"/>
        <w:jc w:val="both"/>
        <w:rPr>
          <w:rFonts w:ascii="Times New Roman" w:hAnsi="Times New Roman" w:cs="Times New Roman"/>
          <w:b/>
          <w:bCs/>
          <w:sz w:val="28"/>
          <w:szCs w:val="28"/>
          <w:lang w:val="es-ES_tradnl"/>
        </w:rPr>
      </w:pPr>
    </w:p>
    <w:p w14:paraId="0818B87D" w14:textId="33334392" w:rsidR="00CC4DE7" w:rsidRPr="00481C85" w:rsidRDefault="00F13C1E" w:rsidP="00EE009D">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Pr>
          <w:rFonts w:ascii="Times New Roman" w:hAnsi="Times New Roman" w:cs="Times New Roman"/>
          <w:i/>
          <w:iCs/>
          <w:sz w:val="28"/>
          <w:szCs w:val="28"/>
          <w:lang w:val="es-ES_tradnl"/>
        </w:rPr>
        <w:t>Natalia</w:t>
      </w:r>
      <w:r w:rsidR="007E14A8" w:rsidRPr="00481C85">
        <w:rPr>
          <w:rFonts w:ascii="Times New Roman" w:hAnsi="Times New Roman" w:cs="Times New Roman"/>
          <w:sz w:val="28"/>
          <w:szCs w:val="28"/>
          <w:lang w:val="es-ES_tradnl"/>
        </w:rPr>
        <w:t xml:space="preserve"> </w:t>
      </w:r>
      <w:r w:rsidR="00230618" w:rsidRPr="00481C85">
        <w:rPr>
          <w:rFonts w:ascii="Times New Roman" w:hAnsi="Times New Roman" w:cs="Times New Roman"/>
          <w:sz w:val="28"/>
          <w:szCs w:val="28"/>
          <w:lang w:val="es-ES_tradnl"/>
        </w:rPr>
        <w:t xml:space="preserve">presentó una acción de tutela </w:t>
      </w:r>
      <w:r w:rsidR="000F5362" w:rsidRPr="00481C85">
        <w:rPr>
          <w:rFonts w:ascii="Times New Roman" w:hAnsi="Times New Roman" w:cs="Times New Roman"/>
          <w:sz w:val="28"/>
          <w:szCs w:val="28"/>
          <w:lang w:val="es-ES_tradnl"/>
        </w:rPr>
        <w:t>contra el Ministerio de Educación Nacional</w:t>
      </w:r>
      <w:r w:rsidR="007E14A8" w:rsidRPr="00481C85">
        <w:rPr>
          <w:rFonts w:ascii="Times New Roman" w:hAnsi="Times New Roman" w:cs="Times New Roman"/>
          <w:sz w:val="28"/>
          <w:szCs w:val="28"/>
          <w:lang w:val="es-ES_tradnl"/>
        </w:rPr>
        <w:t xml:space="preserve"> por la vulneración </w:t>
      </w:r>
      <w:r w:rsidR="00140150" w:rsidRPr="00481C85">
        <w:rPr>
          <w:rFonts w:ascii="Times New Roman" w:hAnsi="Times New Roman" w:cs="Times New Roman"/>
          <w:sz w:val="28"/>
          <w:szCs w:val="28"/>
          <w:lang w:val="es-ES_tradnl"/>
        </w:rPr>
        <w:t>de</w:t>
      </w:r>
      <w:r w:rsidR="007E14A8" w:rsidRPr="00481C85">
        <w:rPr>
          <w:rFonts w:ascii="Times New Roman" w:hAnsi="Times New Roman" w:cs="Times New Roman"/>
          <w:sz w:val="28"/>
          <w:szCs w:val="28"/>
          <w:lang w:val="es-ES_tradnl"/>
        </w:rPr>
        <w:t xml:space="preserve"> </w:t>
      </w:r>
      <w:r w:rsidR="00343365" w:rsidRPr="00481C85">
        <w:rPr>
          <w:rFonts w:ascii="Times New Roman" w:hAnsi="Times New Roman" w:cs="Times New Roman"/>
          <w:sz w:val="28"/>
          <w:szCs w:val="28"/>
          <w:lang w:val="es-ES_tradnl"/>
        </w:rPr>
        <w:t xml:space="preserve">sus </w:t>
      </w:r>
      <w:r w:rsidR="007E14A8" w:rsidRPr="00481C85">
        <w:rPr>
          <w:rFonts w:ascii="Times New Roman" w:hAnsi="Times New Roman" w:cs="Times New Roman"/>
          <w:sz w:val="28"/>
          <w:szCs w:val="28"/>
          <w:lang w:val="es-ES_tradnl"/>
        </w:rPr>
        <w:t xml:space="preserve">derechos </w:t>
      </w:r>
      <w:r w:rsidR="001E5771" w:rsidRPr="00481C85">
        <w:rPr>
          <w:rFonts w:ascii="Times New Roman" w:hAnsi="Times New Roman" w:cs="Times New Roman"/>
          <w:sz w:val="28"/>
          <w:szCs w:val="28"/>
          <w:lang w:val="es-ES_tradnl"/>
        </w:rPr>
        <w:t xml:space="preserve">fundamentales </w:t>
      </w:r>
      <w:r w:rsidR="009F34B1" w:rsidRPr="00481C85">
        <w:rPr>
          <w:rFonts w:ascii="Times New Roman" w:hAnsi="Times New Roman" w:cs="Times New Roman"/>
          <w:sz w:val="28"/>
          <w:szCs w:val="28"/>
          <w:lang w:val="es-ES_tradnl"/>
        </w:rPr>
        <w:t>a la igualdad, educación y debido proceso administrativo</w:t>
      </w:r>
      <w:r w:rsidR="007E14A8" w:rsidRPr="00481C85">
        <w:rPr>
          <w:rFonts w:ascii="Times New Roman" w:hAnsi="Times New Roman" w:cs="Times New Roman"/>
          <w:sz w:val="28"/>
          <w:szCs w:val="28"/>
          <w:lang w:val="es-ES_tradnl"/>
        </w:rPr>
        <w:t>. Pretend</w:t>
      </w:r>
      <w:r w:rsidR="000D7230" w:rsidRPr="00481C85">
        <w:rPr>
          <w:rFonts w:ascii="Times New Roman" w:hAnsi="Times New Roman" w:cs="Times New Roman"/>
          <w:sz w:val="28"/>
          <w:szCs w:val="28"/>
          <w:lang w:val="es-ES_tradnl"/>
        </w:rPr>
        <w:t>e</w:t>
      </w:r>
      <w:r w:rsidR="007E14A8" w:rsidRPr="00481C85">
        <w:rPr>
          <w:rFonts w:ascii="Times New Roman" w:hAnsi="Times New Roman" w:cs="Times New Roman"/>
          <w:sz w:val="28"/>
          <w:szCs w:val="28"/>
          <w:lang w:val="es-ES_tradnl"/>
        </w:rPr>
        <w:t xml:space="preserve"> que la entidad </w:t>
      </w:r>
      <w:r w:rsidR="0053746D" w:rsidRPr="00481C85">
        <w:rPr>
          <w:rFonts w:ascii="Times New Roman" w:hAnsi="Times New Roman" w:cs="Times New Roman"/>
          <w:sz w:val="28"/>
          <w:szCs w:val="28"/>
          <w:lang w:val="es-ES_tradnl"/>
        </w:rPr>
        <w:t xml:space="preserve">accionada </w:t>
      </w:r>
      <w:r w:rsidR="009F34B1" w:rsidRPr="00481C85">
        <w:rPr>
          <w:rFonts w:ascii="Times New Roman" w:hAnsi="Times New Roman" w:cs="Times New Roman"/>
          <w:sz w:val="28"/>
          <w:szCs w:val="28"/>
          <w:lang w:val="es-ES_tradnl"/>
        </w:rPr>
        <w:t>adelante el trámite de convalidación de su título de bachiller sin la presentación del requisito de apostilla</w:t>
      </w:r>
      <w:r w:rsidR="009F34B1">
        <w:rPr>
          <w:rStyle w:val="Refdenotaalpie"/>
          <w:rFonts w:ascii="Times New Roman" w:hAnsi="Times New Roman" w:cs="Times New Roman"/>
          <w:sz w:val="28"/>
          <w:szCs w:val="28"/>
          <w:lang w:val="es-ES_tradnl"/>
        </w:rPr>
        <w:footnoteReference w:id="53"/>
      </w:r>
      <w:r w:rsidR="009F34B1" w:rsidRPr="00481C85">
        <w:rPr>
          <w:rFonts w:ascii="Times New Roman" w:hAnsi="Times New Roman" w:cs="Times New Roman"/>
          <w:sz w:val="28"/>
          <w:szCs w:val="28"/>
          <w:lang w:val="es-ES_tradnl"/>
        </w:rPr>
        <w:t>.</w:t>
      </w:r>
      <w:r w:rsidR="00887025" w:rsidRPr="00481C85">
        <w:rPr>
          <w:rFonts w:ascii="Times New Roman" w:hAnsi="Times New Roman" w:cs="Times New Roman"/>
          <w:sz w:val="28"/>
          <w:szCs w:val="28"/>
          <w:lang w:val="es-ES_tradnl"/>
        </w:rPr>
        <w:t xml:space="preserve"> La actora señaló que se encuentra imposibilitada para legalizar </w:t>
      </w:r>
      <w:r w:rsidR="00084091" w:rsidRPr="00481C85">
        <w:rPr>
          <w:rFonts w:ascii="Times New Roman" w:hAnsi="Times New Roman" w:cs="Times New Roman"/>
          <w:sz w:val="28"/>
          <w:szCs w:val="28"/>
          <w:lang w:val="es-ES_tradnl"/>
        </w:rPr>
        <w:t>su</w:t>
      </w:r>
      <w:r w:rsidR="00887025" w:rsidRPr="00481C85">
        <w:rPr>
          <w:rFonts w:ascii="Times New Roman" w:hAnsi="Times New Roman" w:cs="Times New Roman"/>
          <w:sz w:val="28"/>
          <w:szCs w:val="28"/>
          <w:lang w:val="es-ES_tradnl"/>
        </w:rPr>
        <w:t xml:space="preserve"> título </w:t>
      </w:r>
      <w:r w:rsidR="00084091" w:rsidRPr="00481C85">
        <w:rPr>
          <w:rFonts w:ascii="Times New Roman" w:hAnsi="Times New Roman" w:cs="Times New Roman"/>
          <w:sz w:val="28"/>
          <w:szCs w:val="28"/>
          <w:lang w:val="es-ES_tradnl"/>
        </w:rPr>
        <w:t>educativo</w:t>
      </w:r>
      <w:r w:rsidR="00887025" w:rsidRPr="00481C85">
        <w:rPr>
          <w:rFonts w:ascii="Times New Roman" w:hAnsi="Times New Roman" w:cs="Times New Roman"/>
          <w:sz w:val="28"/>
          <w:szCs w:val="28"/>
          <w:lang w:val="es-ES_tradnl"/>
        </w:rPr>
        <w:t xml:space="preserve"> </w:t>
      </w:r>
      <w:r w:rsidR="000365B5" w:rsidRPr="00481C85">
        <w:rPr>
          <w:rFonts w:ascii="Times New Roman" w:hAnsi="Times New Roman" w:cs="Times New Roman"/>
          <w:sz w:val="28"/>
          <w:szCs w:val="28"/>
          <w:lang w:val="es-ES_tradnl"/>
        </w:rPr>
        <w:t>porque</w:t>
      </w:r>
      <w:r w:rsidR="00887025" w:rsidRPr="00481C85">
        <w:rPr>
          <w:rFonts w:ascii="Times New Roman" w:eastAsia="Calibri" w:hAnsi="Times New Roman" w:cs="Times New Roman"/>
          <w:sz w:val="28"/>
          <w:szCs w:val="28"/>
          <w:lang w:val="es-ES" w:eastAsia="es-CO"/>
        </w:rPr>
        <w:t xml:space="preserve"> </w:t>
      </w:r>
      <w:r w:rsidR="00481C85">
        <w:rPr>
          <w:rFonts w:ascii="Times New Roman" w:eastAsia="Calibri" w:hAnsi="Times New Roman" w:cs="Times New Roman"/>
          <w:sz w:val="28"/>
          <w:szCs w:val="28"/>
          <w:lang w:val="es-ES" w:eastAsia="es-CO"/>
        </w:rPr>
        <w:t>es perseguida política en Cuba y haber escapado</w:t>
      </w:r>
      <w:r w:rsidR="00D20ACE">
        <w:rPr>
          <w:rFonts w:ascii="Times New Roman" w:eastAsia="Calibri" w:hAnsi="Times New Roman" w:cs="Times New Roman"/>
          <w:sz w:val="28"/>
          <w:szCs w:val="28"/>
          <w:lang w:val="es-ES" w:eastAsia="es-CO"/>
        </w:rPr>
        <w:t xml:space="preserve"> de su país de origen</w:t>
      </w:r>
      <w:r w:rsidR="00481C85">
        <w:rPr>
          <w:rFonts w:ascii="Times New Roman" w:eastAsia="Calibri" w:hAnsi="Times New Roman" w:cs="Times New Roman"/>
          <w:sz w:val="28"/>
          <w:szCs w:val="28"/>
          <w:lang w:val="es-ES" w:eastAsia="es-CO"/>
        </w:rPr>
        <w:t xml:space="preserve"> es considerado traición a la patria.</w:t>
      </w:r>
      <w:r w:rsidR="00B90990">
        <w:rPr>
          <w:rFonts w:ascii="Times New Roman" w:eastAsia="Calibri" w:hAnsi="Times New Roman" w:cs="Times New Roman"/>
          <w:sz w:val="28"/>
          <w:szCs w:val="28"/>
          <w:lang w:val="es-ES" w:eastAsia="es-CO"/>
        </w:rPr>
        <w:t xml:space="preserve"> En este sentido, cualquier contacto con su país </w:t>
      </w:r>
      <w:r w:rsidR="00C86D30">
        <w:rPr>
          <w:rFonts w:ascii="Times New Roman" w:eastAsia="Calibri" w:hAnsi="Times New Roman" w:cs="Times New Roman"/>
          <w:sz w:val="28"/>
          <w:szCs w:val="28"/>
          <w:lang w:val="es-ES" w:eastAsia="es-CO"/>
        </w:rPr>
        <w:t>es</w:t>
      </w:r>
      <w:r w:rsidR="00B90990">
        <w:rPr>
          <w:rFonts w:ascii="Times New Roman" w:eastAsia="Calibri" w:hAnsi="Times New Roman" w:cs="Times New Roman"/>
          <w:sz w:val="28"/>
          <w:szCs w:val="28"/>
          <w:lang w:val="es-ES" w:eastAsia="es-CO"/>
        </w:rPr>
        <w:t xml:space="preserve"> peligroso.</w:t>
      </w:r>
    </w:p>
    <w:p w14:paraId="1C1D5B4D" w14:textId="77777777" w:rsidR="00C86D30" w:rsidRPr="00C86D30" w:rsidRDefault="00C86D30" w:rsidP="00C86D30">
      <w:pPr>
        <w:pStyle w:val="Prrafodelista"/>
        <w:tabs>
          <w:tab w:val="left" w:pos="426"/>
        </w:tabs>
        <w:spacing w:after="0" w:line="240" w:lineRule="auto"/>
        <w:ind w:left="0"/>
        <w:jc w:val="both"/>
        <w:rPr>
          <w:rFonts w:ascii="Times New Roman" w:hAnsi="Times New Roman" w:cs="Times New Roman"/>
          <w:sz w:val="28"/>
          <w:szCs w:val="28"/>
          <w:lang w:val="es-ES_tradnl"/>
        </w:rPr>
      </w:pPr>
    </w:p>
    <w:p w14:paraId="14A3C9C5" w14:textId="41CCCF96" w:rsidR="008061D2" w:rsidRPr="000B5A93" w:rsidRDefault="00D20ACE" w:rsidP="00E17EE9">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Pr>
          <w:rFonts w:ascii="Times New Roman" w:hAnsi="Times New Roman" w:cs="Times New Roman"/>
          <w:sz w:val="28"/>
          <w:szCs w:val="28"/>
        </w:rPr>
        <w:t>Por lo anterior</w:t>
      </w:r>
      <w:r w:rsidR="00674A80" w:rsidRPr="000B5A93">
        <w:rPr>
          <w:rFonts w:ascii="Times New Roman" w:hAnsi="Times New Roman" w:cs="Times New Roman"/>
          <w:sz w:val="28"/>
          <w:szCs w:val="28"/>
        </w:rPr>
        <w:t xml:space="preserve">, </w:t>
      </w:r>
      <w:r w:rsidR="003626E6" w:rsidRPr="000B5A93">
        <w:rPr>
          <w:rFonts w:ascii="Times New Roman" w:hAnsi="Times New Roman" w:cs="Times New Roman"/>
          <w:sz w:val="28"/>
          <w:szCs w:val="28"/>
        </w:rPr>
        <w:t>la</w:t>
      </w:r>
      <w:r w:rsidR="00425C46" w:rsidRPr="000B5A93">
        <w:rPr>
          <w:rFonts w:ascii="Times New Roman" w:hAnsi="Times New Roman" w:cs="Times New Roman"/>
          <w:sz w:val="28"/>
          <w:szCs w:val="28"/>
        </w:rPr>
        <w:t xml:space="preserve"> Sala Novena de Revisión </w:t>
      </w:r>
      <w:r w:rsidR="001C291D" w:rsidRPr="000B5A93">
        <w:rPr>
          <w:rFonts w:ascii="Times New Roman" w:hAnsi="Times New Roman" w:cs="Times New Roman"/>
          <w:sz w:val="28"/>
          <w:szCs w:val="28"/>
        </w:rPr>
        <w:t>deberá resolver el siguiente problema jurídico:</w:t>
      </w:r>
    </w:p>
    <w:p w14:paraId="4EB270F8" w14:textId="77777777" w:rsidR="00E17EE9" w:rsidRPr="000B5A93" w:rsidRDefault="00E17EE9" w:rsidP="00E17EE9">
      <w:pPr>
        <w:pStyle w:val="Prrafodelista"/>
        <w:tabs>
          <w:tab w:val="left" w:pos="426"/>
        </w:tabs>
        <w:spacing w:after="0" w:line="240" w:lineRule="auto"/>
        <w:ind w:left="0"/>
        <w:jc w:val="both"/>
        <w:rPr>
          <w:rFonts w:ascii="Times New Roman" w:hAnsi="Times New Roman" w:cs="Times New Roman"/>
          <w:sz w:val="28"/>
          <w:szCs w:val="28"/>
          <w:lang w:val="es-ES_tradnl"/>
        </w:rPr>
      </w:pPr>
    </w:p>
    <w:p w14:paraId="0F3594C6" w14:textId="0ED40A18" w:rsidR="000E20EA" w:rsidRPr="00C65CAF" w:rsidRDefault="008061D2" w:rsidP="004D5CD3">
      <w:pPr>
        <w:tabs>
          <w:tab w:val="left" w:pos="426"/>
        </w:tabs>
        <w:spacing w:after="0" w:line="240" w:lineRule="auto"/>
        <w:jc w:val="both"/>
        <w:rPr>
          <w:rFonts w:ascii="Times New Roman" w:hAnsi="Times New Roman" w:cs="Times New Roman"/>
          <w:sz w:val="28"/>
          <w:szCs w:val="28"/>
        </w:rPr>
      </w:pPr>
      <w:r w:rsidRPr="00C65CAF">
        <w:rPr>
          <w:rFonts w:ascii="Times New Roman" w:hAnsi="Times New Roman" w:cs="Times New Roman"/>
          <w:sz w:val="28"/>
          <w:szCs w:val="28"/>
        </w:rPr>
        <w:t>¿</w:t>
      </w:r>
      <w:r w:rsidR="009E129E" w:rsidRPr="00C65CAF">
        <w:rPr>
          <w:rFonts w:ascii="Times New Roman" w:hAnsi="Times New Roman" w:cs="Times New Roman"/>
          <w:sz w:val="28"/>
          <w:szCs w:val="28"/>
        </w:rPr>
        <w:t>V</w:t>
      </w:r>
      <w:r w:rsidR="009437A1" w:rsidRPr="00C65CAF">
        <w:rPr>
          <w:rFonts w:ascii="Times New Roman" w:hAnsi="Times New Roman" w:cs="Times New Roman"/>
          <w:sz w:val="28"/>
          <w:szCs w:val="28"/>
        </w:rPr>
        <w:t>ulneró e</w:t>
      </w:r>
      <w:r w:rsidR="006652F4" w:rsidRPr="00C65CAF">
        <w:rPr>
          <w:rFonts w:ascii="Times New Roman" w:hAnsi="Times New Roman" w:cs="Times New Roman"/>
          <w:sz w:val="28"/>
          <w:szCs w:val="28"/>
        </w:rPr>
        <w:t>l Ministerio de Educación</w:t>
      </w:r>
      <w:r w:rsidR="006A18A0" w:rsidRPr="00C65CAF">
        <w:rPr>
          <w:rFonts w:ascii="Times New Roman" w:hAnsi="Times New Roman" w:cs="Times New Roman"/>
          <w:sz w:val="28"/>
          <w:szCs w:val="28"/>
        </w:rPr>
        <w:t xml:space="preserve"> Nacional</w:t>
      </w:r>
      <w:r w:rsidR="006652F4" w:rsidRPr="00C65CAF">
        <w:rPr>
          <w:rFonts w:ascii="Times New Roman" w:hAnsi="Times New Roman" w:cs="Times New Roman"/>
          <w:sz w:val="28"/>
          <w:szCs w:val="28"/>
        </w:rPr>
        <w:t xml:space="preserve"> </w:t>
      </w:r>
      <w:r w:rsidR="00527F72" w:rsidRPr="00C65CAF">
        <w:rPr>
          <w:rFonts w:ascii="Times New Roman" w:hAnsi="Times New Roman" w:cs="Times New Roman"/>
          <w:sz w:val="28"/>
          <w:szCs w:val="28"/>
        </w:rPr>
        <w:t>los derechos fundamentales a la igualdad, el debido proceso y</w:t>
      </w:r>
      <w:r w:rsidRPr="00C65CAF">
        <w:rPr>
          <w:rFonts w:ascii="Times New Roman" w:hAnsi="Times New Roman" w:cs="Times New Roman"/>
          <w:sz w:val="28"/>
          <w:szCs w:val="28"/>
        </w:rPr>
        <w:t xml:space="preserve"> a la</w:t>
      </w:r>
      <w:r w:rsidR="006A18A0" w:rsidRPr="00C65CAF">
        <w:rPr>
          <w:rFonts w:ascii="Times New Roman" w:hAnsi="Times New Roman" w:cs="Times New Roman"/>
          <w:sz w:val="28"/>
          <w:szCs w:val="28"/>
        </w:rPr>
        <w:t xml:space="preserve"> educación</w:t>
      </w:r>
      <w:r w:rsidR="00C86D30" w:rsidRPr="00C65CAF">
        <w:rPr>
          <w:rFonts w:ascii="Times New Roman" w:hAnsi="Times New Roman" w:cs="Times New Roman"/>
          <w:sz w:val="28"/>
          <w:szCs w:val="28"/>
        </w:rPr>
        <w:t xml:space="preserve"> y su relación con el derecho a la libertad de escoger profesión u oficio</w:t>
      </w:r>
      <w:r w:rsidR="0029493C" w:rsidRPr="00C65CAF">
        <w:rPr>
          <w:rFonts w:ascii="Times New Roman" w:hAnsi="Times New Roman" w:cs="Times New Roman"/>
          <w:sz w:val="28"/>
          <w:szCs w:val="28"/>
        </w:rPr>
        <w:t xml:space="preserve"> </w:t>
      </w:r>
      <w:r w:rsidRPr="00C65CAF">
        <w:rPr>
          <w:rFonts w:ascii="Times New Roman" w:hAnsi="Times New Roman" w:cs="Times New Roman"/>
          <w:sz w:val="28"/>
          <w:szCs w:val="28"/>
        </w:rPr>
        <w:t xml:space="preserve">de </w:t>
      </w:r>
      <w:r w:rsidR="00F13C1E">
        <w:rPr>
          <w:rFonts w:ascii="Times New Roman" w:hAnsi="Times New Roman" w:cs="Times New Roman"/>
          <w:i/>
          <w:iCs/>
          <w:sz w:val="28"/>
          <w:szCs w:val="28"/>
        </w:rPr>
        <w:t>Natalia</w:t>
      </w:r>
      <w:r w:rsidR="00172596" w:rsidRPr="00C65CAF">
        <w:rPr>
          <w:rFonts w:ascii="Times New Roman" w:hAnsi="Times New Roman" w:cs="Times New Roman"/>
          <w:sz w:val="28"/>
          <w:szCs w:val="28"/>
        </w:rPr>
        <w:t>,</w:t>
      </w:r>
      <w:r w:rsidRPr="00C65CAF">
        <w:rPr>
          <w:rFonts w:ascii="Times New Roman" w:hAnsi="Times New Roman" w:cs="Times New Roman"/>
          <w:sz w:val="28"/>
          <w:szCs w:val="28"/>
        </w:rPr>
        <w:t xml:space="preserve"> al</w:t>
      </w:r>
      <w:r w:rsidR="006652F4" w:rsidRPr="00C65CAF">
        <w:rPr>
          <w:rFonts w:ascii="Times New Roman" w:hAnsi="Times New Roman" w:cs="Times New Roman"/>
          <w:sz w:val="28"/>
          <w:szCs w:val="28"/>
        </w:rPr>
        <w:t xml:space="preserve"> </w:t>
      </w:r>
      <w:r w:rsidR="00122617" w:rsidRPr="00C65CAF">
        <w:rPr>
          <w:rFonts w:ascii="Times New Roman" w:hAnsi="Times New Roman" w:cs="Times New Roman"/>
          <w:sz w:val="28"/>
          <w:szCs w:val="28"/>
        </w:rPr>
        <w:t xml:space="preserve">exigirle </w:t>
      </w:r>
      <w:r w:rsidR="0029493C" w:rsidRPr="00C65CAF">
        <w:rPr>
          <w:rFonts w:ascii="Times New Roman" w:hAnsi="Times New Roman" w:cs="Times New Roman"/>
          <w:sz w:val="28"/>
          <w:szCs w:val="28"/>
        </w:rPr>
        <w:t>la legalización</w:t>
      </w:r>
      <w:r w:rsidR="00122617" w:rsidRPr="00C65CAF">
        <w:rPr>
          <w:rFonts w:ascii="Times New Roman" w:hAnsi="Times New Roman" w:cs="Times New Roman"/>
          <w:sz w:val="28"/>
          <w:szCs w:val="28"/>
        </w:rPr>
        <w:t xml:space="preserve"> de su título de bachiller </w:t>
      </w:r>
      <w:r w:rsidR="0029493C" w:rsidRPr="00C65CAF">
        <w:rPr>
          <w:rFonts w:ascii="Times New Roman" w:hAnsi="Times New Roman" w:cs="Times New Roman"/>
          <w:sz w:val="28"/>
          <w:szCs w:val="28"/>
        </w:rPr>
        <w:t>obtenido en el exterior, a pesar de las circunstancias que la accionante puso de presente en sus solicitudes de convalidación y por las cuales</w:t>
      </w:r>
      <w:r w:rsidR="009437A1" w:rsidRPr="00C65CAF">
        <w:rPr>
          <w:rFonts w:ascii="Times New Roman" w:hAnsi="Times New Roman" w:cs="Times New Roman"/>
          <w:sz w:val="28"/>
          <w:szCs w:val="28"/>
        </w:rPr>
        <w:t xml:space="preserve"> alega,</w:t>
      </w:r>
      <w:r w:rsidR="0029493C" w:rsidRPr="00C65CAF">
        <w:rPr>
          <w:rFonts w:ascii="Times New Roman" w:hAnsi="Times New Roman" w:cs="Times New Roman"/>
          <w:sz w:val="28"/>
          <w:szCs w:val="28"/>
        </w:rPr>
        <w:t xml:space="preserve"> le es imposible acreditar el cumplimiento de dicho requisito</w:t>
      </w:r>
      <w:r w:rsidR="00172596" w:rsidRPr="00C65CAF">
        <w:rPr>
          <w:rFonts w:ascii="Times New Roman" w:hAnsi="Times New Roman" w:cs="Times New Roman"/>
          <w:sz w:val="28"/>
          <w:szCs w:val="28"/>
        </w:rPr>
        <w:t>?</w:t>
      </w:r>
    </w:p>
    <w:p w14:paraId="2CE1F5D7" w14:textId="77777777" w:rsidR="00101769" w:rsidRPr="00C65CAF" w:rsidRDefault="00101769" w:rsidP="00101769">
      <w:pPr>
        <w:pStyle w:val="Prrafodelista"/>
        <w:tabs>
          <w:tab w:val="left" w:pos="426"/>
        </w:tabs>
        <w:spacing w:after="0" w:line="240" w:lineRule="auto"/>
        <w:ind w:left="0"/>
        <w:jc w:val="both"/>
        <w:rPr>
          <w:rFonts w:ascii="Times New Roman" w:hAnsi="Times New Roman" w:cs="Times New Roman"/>
          <w:sz w:val="28"/>
          <w:szCs w:val="28"/>
          <w:lang w:val="es-ES_tradnl"/>
        </w:rPr>
      </w:pPr>
    </w:p>
    <w:p w14:paraId="042F8F0A" w14:textId="4E1FEC9B" w:rsidR="00E42D0A" w:rsidRPr="00C65CAF" w:rsidRDefault="006E7138" w:rsidP="00E42D0A">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rPr>
        <w:t>Para resolver el problema jurídico planteado, la Corte seguirá el siguiente orden.</w:t>
      </w:r>
      <w:r w:rsidR="00E42D0A" w:rsidRPr="00C65CAF">
        <w:rPr>
          <w:rFonts w:ascii="Times New Roman" w:hAnsi="Times New Roman" w:cs="Times New Roman"/>
          <w:sz w:val="28"/>
          <w:szCs w:val="28"/>
        </w:rPr>
        <w:t xml:space="preserve"> </w:t>
      </w:r>
      <w:r w:rsidRPr="00C65CAF">
        <w:rPr>
          <w:rFonts w:ascii="Times New Roman" w:hAnsi="Times New Roman" w:cs="Times New Roman"/>
          <w:sz w:val="28"/>
          <w:szCs w:val="28"/>
        </w:rPr>
        <w:t>Inicialmente (i) </w:t>
      </w:r>
      <w:r w:rsidR="00C86D30" w:rsidRPr="00C65CAF">
        <w:rPr>
          <w:rFonts w:ascii="Times New Roman" w:hAnsi="Times New Roman" w:cs="Times New Roman"/>
          <w:sz w:val="28"/>
          <w:szCs w:val="28"/>
          <w:lang w:val="es-ES_tradnl"/>
        </w:rPr>
        <w:t>hará referencia a</w:t>
      </w:r>
      <w:r w:rsidR="00A1463A" w:rsidRPr="00C65CAF">
        <w:rPr>
          <w:rFonts w:ascii="Times New Roman" w:hAnsi="Times New Roman" w:cs="Times New Roman"/>
          <w:sz w:val="28"/>
          <w:szCs w:val="28"/>
          <w:lang w:val="es-ES_tradnl"/>
        </w:rPr>
        <w:t xml:space="preserve"> los fines humanitarios del principio de no devolución (sección 9). Seguidamente (</w:t>
      </w:r>
      <w:proofErr w:type="spellStart"/>
      <w:r w:rsidR="00A1463A" w:rsidRPr="00C65CAF">
        <w:rPr>
          <w:rFonts w:ascii="Times New Roman" w:hAnsi="Times New Roman" w:cs="Times New Roman"/>
          <w:sz w:val="28"/>
          <w:szCs w:val="28"/>
          <w:lang w:val="es-ES_tradnl"/>
        </w:rPr>
        <w:t>ii</w:t>
      </w:r>
      <w:proofErr w:type="spellEnd"/>
      <w:r w:rsidR="00A1463A" w:rsidRPr="00C65CAF">
        <w:rPr>
          <w:rFonts w:ascii="Times New Roman" w:hAnsi="Times New Roman" w:cs="Times New Roman"/>
          <w:sz w:val="28"/>
          <w:szCs w:val="28"/>
          <w:lang w:val="es-ES_tradnl"/>
        </w:rPr>
        <w:t>) esquematizará a</w:t>
      </w:r>
      <w:r w:rsidR="00C86D30" w:rsidRPr="00C65CAF">
        <w:rPr>
          <w:rFonts w:ascii="Times New Roman" w:hAnsi="Times New Roman" w:cs="Times New Roman"/>
          <w:sz w:val="28"/>
          <w:szCs w:val="28"/>
          <w:lang w:val="es-ES_tradnl"/>
        </w:rPr>
        <w:t>l trámite de convalidación de títulos y el requisito de apostilla a la luz de la jurisprudencia constitucional</w:t>
      </w:r>
      <w:r w:rsidR="00A1463A" w:rsidRPr="00C65CAF">
        <w:rPr>
          <w:rFonts w:ascii="Times New Roman" w:hAnsi="Times New Roman" w:cs="Times New Roman"/>
          <w:sz w:val="28"/>
          <w:szCs w:val="28"/>
          <w:lang w:val="es-ES_tradnl"/>
        </w:rPr>
        <w:t xml:space="preserve"> y los compromisos internacionales del Estado colombiano</w:t>
      </w:r>
      <w:r w:rsidR="00C86D30" w:rsidRPr="00C65CAF">
        <w:rPr>
          <w:rFonts w:ascii="Times New Roman" w:hAnsi="Times New Roman" w:cs="Times New Roman"/>
          <w:sz w:val="28"/>
          <w:szCs w:val="28"/>
          <w:lang w:val="es-ES_tradnl"/>
        </w:rPr>
        <w:t xml:space="preserve"> </w:t>
      </w:r>
      <w:r w:rsidR="004068CB" w:rsidRPr="00C65CAF">
        <w:rPr>
          <w:rFonts w:ascii="Times New Roman" w:hAnsi="Times New Roman" w:cs="Times New Roman"/>
          <w:sz w:val="28"/>
          <w:szCs w:val="28"/>
        </w:rPr>
        <w:t xml:space="preserve">(sección </w:t>
      </w:r>
      <w:r w:rsidR="00A1463A" w:rsidRPr="00C65CAF">
        <w:rPr>
          <w:rFonts w:ascii="Times New Roman" w:hAnsi="Times New Roman" w:cs="Times New Roman"/>
          <w:sz w:val="28"/>
          <w:szCs w:val="28"/>
        </w:rPr>
        <w:t>10</w:t>
      </w:r>
      <w:r w:rsidR="004068CB" w:rsidRPr="00C65CAF">
        <w:rPr>
          <w:rFonts w:ascii="Times New Roman" w:hAnsi="Times New Roman" w:cs="Times New Roman"/>
          <w:sz w:val="28"/>
          <w:szCs w:val="28"/>
        </w:rPr>
        <w:t xml:space="preserve">). Posteriormente </w:t>
      </w:r>
      <w:r w:rsidRPr="00C65CAF">
        <w:rPr>
          <w:rFonts w:ascii="Times New Roman" w:hAnsi="Times New Roman" w:cs="Times New Roman"/>
          <w:sz w:val="28"/>
          <w:szCs w:val="28"/>
        </w:rPr>
        <w:t>(</w:t>
      </w:r>
      <w:proofErr w:type="spellStart"/>
      <w:r w:rsidRPr="00C65CAF">
        <w:rPr>
          <w:rFonts w:ascii="Times New Roman" w:hAnsi="Times New Roman" w:cs="Times New Roman"/>
          <w:sz w:val="28"/>
          <w:szCs w:val="28"/>
        </w:rPr>
        <w:t>ii</w:t>
      </w:r>
      <w:r w:rsidR="00A1463A" w:rsidRPr="00C65CAF">
        <w:rPr>
          <w:rFonts w:ascii="Times New Roman" w:hAnsi="Times New Roman" w:cs="Times New Roman"/>
          <w:sz w:val="28"/>
          <w:szCs w:val="28"/>
        </w:rPr>
        <w:t>i</w:t>
      </w:r>
      <w:proofErr w:type="spellEnd"/>
      <w:r w:rsidR="00C86D30" w:rsidRPr="00C65CAF">
        <w:rPr>
          <w:rFonts w:ascii="Times New Roman" w:hAnsi="Times New Roman" w:cs="Times New Roman"/>
          <w:sz w:val="28"/>
          <w:szCs w:val="28"/>
        </w:rPr>
        <w:t xml:space="preserve">) </w:t>
      </w:r>
      <w:r w:rsidR="00C86D30" w:rsidRPr="00C65CAF">
        <w:rPr>
          <w:rFonts w:ascii="Times New Roman" w:hAnsi="Times New Roman" w:cs="Times New Roman"/>
          <w:sz w:val="28"/>
          <w:szCs w:val="28"/>
          <w:lang w:val="es-ES_tradnl"/>
        </w:rPr>
        <w:t>desarrollará el derecho a la educación, su carácter teleológico y su relación con el derecho a la libertad de escoger profesión u oficio</w:t>
      </w:r>
      <w:r w:rsidR="00A95BA9" w:rsidRPr="00C65CAF">
        <w:rPr>
          <w:rFonts w:ascii="Times New Roman" w:hAnsi="Times New Roman" w:cs="Times New Roman"/>
          <w:sz w:val="28"/>
          <w:szCs w:val="28"/>
        </w:rPr>
        <w:t xml:space="preserve"> </w:t>
      </w:r>
      <w:r w:rsidR="004068CB" w:rsidRPr="00C65CAF">
        <w:rPr>
          <w:rFonts w:ascii="Times New Roman" w:hAnsi="Times New Roman" w:cs="Times New Roman"/>
          <w:sz w:val="28"/>
          <w:szCs w:val="28"/>
        </w:rPr>
        <w:t xml:space="preserve">(sección </w:t>
      </w:r>
      <w:r w:rsidR="00A1463A" w:rsidRPr="00C65CAF">
        <w:rPr>
          <w:rFonts w:ascii="Times New Roman" w:hAnsi="Times New Roman" w:cs="Times New Roman"/>
          <w:sz w:val="28"/>
          <w:szCs w:val="28"/>
        </w:rPr>
        <w:t>11</w:t>
      </w:r>
      <w:r w:rsidR="004068CB" w:rsidRPr="00C65CAF">
        <w:rPr>
          <w:rFonts w:ascii="Times New Roman" w:hAnsi="Times New Roman" w:cs="Times New Roman"/>
          <w:sz w:val="28"/>
          <w:szCs w:val="28"/>
        </w:rPr>
        <w:t>). Luego de ello (</w:t>
      </w:r>
      <w:proofErr w:type="spellStart"/>
      <w:r w:rsidR="004068CB" w:rsidRPr="00C65CAF">
        <w:rPr>
          <w:rFonts w:ascii="Times New Roman" w:hAnsi="Times New Roman" w:cs="Times New Roman"/>
          <w:sz w:val="28"/>
          <w:szCs w:val="28"/>
        </w:rPr>
        <w:t>i</w:t>
      </w:r>
      <w:r w:rsidR="00A1463A" w:rsidRPr="00C65CAF">
        <w:rPr>
          <w:rFonts w:ascii="Times New Roman" w:hAnsi="Times New Roman" w:cs="Times New Roman"/>
          <w:sz w:val="28"/>
          <w:szCs w:val="28"/>
        </w:rPr>
        <w:t>v</w:t>
      </w:r>
      <w:proofErr w:type="spellEnd"/>
      <w:r w:rsidR="004068CB" w:rsidRPr="00C65CAF">
        <w:rPr>
          <w:rFonts w:ascii="Times New Roman" w:hAnsi="Times New Roman" w:cs="Times New Roman"/>
          <w:sz w:val="28"/>
          <w:szCs w:val="28"/>
        </w:rPr>
        <w:t>)</w:t>
      </w:r>
      <w:r w:rsidR="00B217BC" w:rsidRPr="00C65CAF">
        <w:rPr>
          <w:rFonts w:ascii="Times New Roman" w:hAnsi="Times New Roman" w:cs="Times New Roman"/>
          <w:sz w:val="28"/>
          <w:szCs w:val="28"/>
        </w:rPr>
        <w:t xml:space="preserve"> </w:t>
      </w:r>
      <w:r w:rsidR="00B217BC" w:rsidRPr="00C65CAF">
        <w:rPr>
          <w:rFonts w:ascii="Times New Roman" w:hAnsi="Times New Roman" w:cs="Times New Roman"/>
          <w:sz w:val="28"/>
          <w:szCs w:val="28"/>
          <w:lang w:val="es-ES_tradnl"/>
        </w:rPr>
        <w:t>abordará la figura de la excepción de inconstitucionalidad</w:t>
      </w:r>
      <w:r w:rsidR="00101769" w:rsidRPr="00C65CAF">
        <w:rPr>
          <w:rFonts w:ascii="Times New Roman" w:hAnsi="Times New Roman" w:cs="Times New Roman"/>
          <w:sz w:val="28"/>
          <w:szCs w:val="28"/>
          <w:lang w:val="es-ES_tradnl"/>
        </w:rPr>
        <w:t xml:space="preserve"> (sección 1</w:t>
      </w:r>
      <w:r w:rsidR="00A1463A" w:rsidRPr="00C65CAF">
        <w:rPr>
          <w:rFonts w:ascii="Times New Roman" w:hAnsi="Times New Roman" w:cs="Times New Roman"/>
          <w:sz w:val="28"/>
          <w:szCs w:val="28"/>
          <w:lang w:val="es-ES_tradnl"/>
        </w:rPr>
        <w:t>2</w:t>
      </w:r>
      <w:r w:rsidR="00101769" w:rsidRPr="00C65CAF">
        <w:rPr>
          <w:rFonts w:ascii="Times New Roman" w:hAnsi="Times New Roman" w:cs="Times New Roman"/>
          <w:sz w:val="28"/>
          <w:szCs w:val="28"/>
          <w:lang w:val="es-ES_tradnl"/>
        </w:rPr>
        <w:t xml:space="preserve">). </w:t>
      </w:r>
      <w:r w:rsidR="00A1463A" w:rsidRPr="00C65CAF">
        <w:rPr>
          <w:rFonts w:ascii="Times New Roman" w:hAnsi="Times New Roman" w:cs="Times New Roman"/>
          <w:sz w:val="28"/>
          <w:szCs w:val="28"/>
          <w:lang w:val="es-ES_tradnl"/>
        </w:rPr>
        <w:t xml:space="preserve">Asimismo (v) reiterará la jurisprudencia acerca del enfoque de género en las actuaciones del Estado (sección 13). </w:t>
      </w:r>
      <w:r w:rsidR="009F6DC4" w:rsidRPr="00C65CAF">
        <w:rPr>
          <w:rFonts w:ascii="Times New Roman" w:hAnsi="Times New Roman" w:cs="Times New Roman"/>
          <w:sz w:val="28"/>
          <w:szCs w:val="28"/>
        </w:rPr>
        <w:t>Finalmente</w:t>
      </w:r>
      <w:r w:rsidRPr="00C65CAF">
        <w:rPr>
          <w:rFonts w:ascii="Times New Roman" w:hAnsi="Times New Roman" w:cs="Times New Roman"/>
          <w:sz w:val="28"/>
          <w:szCs w:val="28"/>
        </w:rPr>
        <w:t xml:space="preserve">, </w:t>
      </w:r>
      <w:r w:rsidR="006B0A80" w:rsidRPr="00C65CAF">
        <w:rPr>
          <w:rFonts w:ascii="Times New Roman" w:hAnsi="Times New Roman" w:cs="Times New Roman"/>
          <w:sz w:val="28"/>
          <w:szCs w:val="28"/>
        </w:rPr>
        <w:t>(</w:t>
      </w:r>
      <w:r w:rsidR="004068CB" w:rsidRPr="00C65CAF">
        <w:rPr>
          <w:rFonts w:ascii="Times New Roman" w:hAnsi="Times New Roman" w:cs="Times New Roman"/>
          <w:sz w:val="28"/>
          <w:szCs w:val="28"/>
        </w:rPr>
        <w:t>v</w:t>
      </w:r>
      <w:r w:rsidR="00A1463A" w:rsidRPr="00C65CAF">
        <w:rPr>
          <w:rFonts w:ascii="Times New Roman" w:hAnsi="Times New Roman" w:cs="Times New Roman"/>
          <w:sz w:val="28"/>
          <w:szCs w:val="28"/>
        </w:rPr>
        <w:t>i</w:t>
      </w:r>
      <w:r w:rsidR="006B0A80" w:rsidRPr="00C65CAF">
        <w:rPr>
          <w:rFonts w:ascii="Times New Roman" w:hAnsi="Times New Roman" w:cs="Times New Roman"/>
          <w:sz w:val="28"/>
          <w:szCs w:val="28"/>
        </w:rPr>
        <w:t xml:space="preserve">) </w:t>
      </w:r>
      <w:r w:rsidR="00101769" w:rsidRPr="00C65CAF">
        <w:rPr>
          <w:rFonts w:ascii="Times New Roman" w:hAnsi="Times New Roman" w:cs="Times New Roman"/>
          <w:sz w:val="28"/>
          <w:szCs w:val="28"/>
        </w:rPr>
        <w:t xml:space="preserve">analizará la procedencia </w:t>
      </w:r>
      <w:r w:rsidR="00E42D0A" w:rsidRPr="00C65CAF">
        <w:rPr>
          <w:rFonts w:ascii="Times New Roman" w:hAnsi="Times New Roman" w:cs="Times New Roman"/>
          <w:sz w:val="28"/>
          <w:szCs w:val="28"/>
        </w:rPr>
        <w:t>del amparo</w:t>
      </w:r>
      <w:r w:rsidR="00101769" w:rsidRPr="00C65CAF">
        <w:rPr>
          <w:rFonts w:ascii="Times New Roman" w:hAnsi="Times New Roman" w:cs="Times New Roman"/>
          <w:sz w:val="28"/>
          <w:szCs w:val="28"/>
        </w:rPr>
        <w:t xml:space="preserve"> y </w:t>
      </w:r>
      <w:r w:rsidR="00793554" w:rsidRPr="00C65CAF">
        <w:rPr>
          <w:rFonts w:ascii="Times New Roman" w:hAnsi="Times New Roman" w:cs="Times New Roman"/>
          <w:sz w:val="28"/>
          <w:szCs w:val="28"/>
        </w:rPr>
        <w:t xml:space="preserve">adelantará </w:t>
      </w:r>
      <w:r w:rsidR="00101769" w:rsidRPr="00C65CAF">
        <w:rPr>
          <w:rFonts w:ascii="Times New Roman" w:hAnsi="Times New Roman" w:cs="Times New Roman"/>
          <w:sz w:val="28"/>
          <w:szCs w:val="28"/>
        </w:rPr>
        <w:t>el estudio del caso concreto (sección 1</w:t>
      </w:r>
      <w:r w:rsidR="00A1463A" w:rsidRPr="00C65CAF">
        <w:rPr>
          <w:rFonts w:ascii="Times New Roman" w:hAnsi="Times New Roman" w:cs="Times New Roman"/>
          <w:sz w:val="28"/>
          <w:szCs w:val="28"/>
        </w:rPr>
        <w:t>4)</w:t>
      </w:r>
      <w:r w:rsidR="00E42D0A" w:rsidRPr="00C65CAF">
        <w:rPr>
          <w:rFonts w:ascii="Times New Roman" w:hAnsi="Times New Roman" w:cs="Times New Roman"/>
          <w:sz w:val="28"/>
          <w:szCs w:val="28"/>
        </w:rPr>
        <w:t>.</w:t>
      </w:r>
    </w:p>
    <w:p w14:paraId="375EEAE0" w14:textId="77777777" w:rsidR="00EF65F3" w:rsidRPr="00C65CAF" w:rsidRDefault="00EF65F3" w:rsidP="00EF65F3">
      <w:pPr>
        <w:pStyle w:val="Prrafodelista"/>
        <w:spacing w:before="60" w:after="0" w:line="240" w:lineRule="auto"/>
        <w:ind w:left="0"/>
        <w:mirrorIndents/>
        <w:jc w:val="both"/>
        <w:rPr>
          <w:rFonts w:ascii="Times New Roman" w:hAnsi="Times New Roman" w:cs="Times New Roman"/>
          <w:sz w:val="28"/>
          <w:szCs w:val="28"/>
          <w:lang w:val="es-ES_tradnl"/>
        </w:rPr>
      </w:pPr>
    </w:p>
    <w:p w14:paraId="563C1AC5" w14:textId="3B9A732D" w:rsidR="001204B6" w:rsidRPr="00C65CAF" w:rsidRDefault="001204B6" w:rsidP="001204B6">
      <w:pPr>
        <w:pStyle w:val="Prrafodelista"/>
        <w:numPr>
          <w:ilvl w:val="0"/>
          <w:numId w:val="24"/>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b/>
          <w:bCs/>
          <w:sz w:val="28"/>
          <w:szCs w:val="28"/>
          <w:lang w:val="es-ES_tradnl"/>
        </w:rPr>
        <w:t>Los fines humanitarios del principio de no devolución</w:t>
      </w:r>
    </w:p>
    <w:p w14:paraId="1BC00F0D" w14:textId="77777777" w:rsidR="001204B6" w:rsidRPr="00C65CAF" w:rsidRDefault="001204B6" w:rsidP="001204B6">
      <w:pPr>
        <w:pStyle w:val="Prrafodelista"/>
        <w:tabs>
          <w:tab w:val="left" w:pos="426"/>
        </w:tabs>
        <w:spacing w:after="0" w:line="240" w:lineRule="auto"/>
        <w:ind w:left="0"/>
        <w:jc w:val="both"/>
        <w:rPr>
          <w:rFonts w:ascii="Times New Roman" w:hAnsi="Times New Roman" w:cs="Times New Roman"/>
          <w:sz w:val="28"/>
          <w:szCs w:val="28"/>
          <w:lang w:val="es-ES_tradnl"/>
        </w:rPr>
      </w:pPr>
    </w:p>
    <w:p w14:paraId="24D6B78C" w14:textId="71EF0990" w:rsidR="001204B6" w:rsidRPr="00C65CAF" w:rsidRDefault="001204B6" w:rsidP="001204B6">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t xml:space="preserve">En el artículo 33 de la </w:t>
      </w:r>
      <w:r w:rsidR="00225DCD" w:rsidRPr="00C65CAF">
        <w:rPr>
          <w:rFonts w:ascii="Times New Roman" w:hAnsi="Times New Roman" w:cs="Times New Roman"/>
          <w:sz w:val="28"/>
          <w:szCs w:val="28"/>
          <w:lang w:val="es-ES_tradnl"/>
        </w:rPr>
        <w:t>“</w:t>
      </w:r>
      <w:r w:rsidRPr="00C65CAF">
        <w:rPr>
          <w:rFonts w:ascii="Times New Roman" w:hAnsi="Times New Roman" w:cs="Times New Roman"/>
          <w:sz w:val="28"/>
          <w:szCs w:val="28"/>
          <w:lang w:val="es-ES_tradnl"/>
        </w:rPr>
        <w:t>Convención sobre el Estatuto de Refugiados de 1951</w:t>
      </w:r>
      <w:r w:rsidR="00225DCD" w:rsidRPr="00C65CAF">
        <w:rPr>
          <w:rFonts w:ascii="Times New Roman" w:hAnsi="Times New Roman" w:cs="Times New Roman"/>
          <w:sz w:val="28"/>
          <w:szCs w:val="28"/>
          <w:lang w:val="es-ES_tradnl"/>
        </w:rPr>
        <w:t>”</w:t>
      </w:r>
      <w:r w:rsidRPr="00C65CAF">
        <w:rPr>
          <w:rStyle w:val="Refdenotaalpie"/>
          <w:rFonts w:ascii="Times New Roman" w:hAnsi="Times New Roman" w:cs="Times New Roman"/>
          <w:sz w:val="28"/>
          <w:szCs w:val="28"/>
          <w:lang w:val="es-ES_tradnl"/>
        </w:rPr>
        <w:footnoteReference w:id="54"/>
      </w:r>
      <w:r w:rsidRPr="00C65CAF">
        <w:rPr>
          <w:rFonts w:ascii="Times New Roman" w:hAnsi="Times New Roman" w:cs="Times New Roman"/>
          <w:sz w:val="28"/>
          <w:szCs w:val="28"/>
          <w:lang w:val="es-ES_tradnl"/>
        </w:rPr>
        <w:t xml:space="preserve"> se consagró que “[n]</w:t>
      </w:r>
      <w:proofErr w:type="spellStart"/>
      <w:r w:rsidRPr="00C65CAF">
        <w:rPr>
          <w:rFonts w:ascii="Times New Roman" w:hAnsi="Times New Roman" w:cs="Times New Roman"/>
          <w:sz w:val="28"/>
          <w:szCs w:val="28"/>
          <w:lang w:val="es-ES_tradnl"/>
        </w:rPr>
        <w:t>ingún</w:t>
      </w:r>
      <w:proofErr w:type="spellEnd"/>
      <w:r w:rsidRPr="00C65CAF">
        <w:rPr>
          <w:rFonts w:ascii="Times New Roman" w:hAnsi="Times New Roman" w:cs="Times New Roman"/>
          <w:sz w:val="28"/>
          <w:szCs w:val="28"/>
          <w:lang w:val="es-ES_tradnl"/>
        </w:rPr>
        <w:t xml:space="preserve"> Estado Contratante podrá, por expulsión o devolución, poner en modo alguno a un refugiado en las fronteras de los territorios donde su vida o su libertad peligre por causa de su raza, religión, nacionalidad, pertenencia a determinado grupo social, o de sus opiniones políticas”. Esta prohibición ha sido abordada por la jurisprudencia interamericana. </w:t>
      </w:r>
      <w:r w:rsidRPr="00C65CAF">
        <w:rPr>
          <w:rFonts w:ascii="Times New Roman" w:hAnsi="Times New Roman" w:cs="Times New Roman"/>
          <w:sz w:val="28"/>
          <w:szCs w:val="28"/>
          <w:lang w:val="es-ES_tradnl"/>
        </w:rPr>
        <w:br/>
      </w:r>
    </w:p>
    <w:p w14:paraId="5C4C474E" w14:textId="2F65637C" w:rsidR="001204B6" w:rsidRPr="00C65CAF" w:rsidRDefault="001204B6" w:rsidP="001204B6">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t>En particular, el caso “familia Pacheco Tineo vs. Bolivia (2013)”</w:t>
      </w:r>
      <w:r w:rsidRPr="00C65CAF">
        <w:rPr>
          <w:rStyle w:val="Refdenotaalpie"/>
          <w:rFonts w:ascii="Times New Roman" w:hAnsi="Times New Roman" w:cs="Times New Roman"/>
          <w:sz w:val="28"/>
          <w:szCs w:val="28"/>
          <w:lang w:val="es-ES_tradnl"/>
        </w:rPr>
        <w:footnoteReference w:id="55"/>
      </w:r>
      <w:r w:rsidRPr="00C65CAF">
        <w:rPr>
          <w:rFonts w:ascii="Times New Roman" w:hAnsi="Times New Roman" w:cs="Times New Roman"/>
          <w:sz w:val="28"/>
          <w:szCs w:val="28"/>
          <w:lang w:val="es-ES_tradnl"/>
        </w:rPr>
        <w:t xml:space="preserve"> de la Corte Interamericana de Derechos Humanos estudió el caso de la expulsión arbitraria de una familia peruana solicitante de asilo en el territorio boliviano. Allí se determinó que el Estado boliviano era responsable por la violación de los principios de no devolución y legalidad, el derecho a la integridad personal y la prohibición de expulsión colectiva de la familia Pacheco Tineo. Dicho </w:t>
      </w:r>
      <w:r w:rsidR="00A4496A">
        <w:rPr>
          <w:rFonts w:ascii="Times New Roman" w:hAnsi="Times New Roman" w:cs="Times New Roman"/>
          <w:sz w:val="28"/>
          <w:szCs w:val="28"/>
          <w:lang w:val="es-ES_tradnl"/>
        </w:rPr>
        <w:t>tribunal</w:t>
      </w:r>
      <w:r w:rsidRPr="00C65CAF">
        <w:rPr>
          <w:rFonts w:ascii="Times New Roman" w:hAnsi="Times New Roman" w:cs="Times New Roman"/>
          <w:sz w:val="28"/>
          <w:szCs w:val="28"/>
          <w:lang w:val="es-ES_tradnl"/>
        </w:rPr>
        <w:t xml:space="preserve"> interpretó de manera amplia el principio de no devolución como la piedra angular de la protección internacional de las personas refugiadas, asiladas o en solicitud de asilo.</w:t>
      </w:r>
    </w:p>
    <w:p w14:paraId="7558662E" w14:textId="77777777" w:rsidR="001204B6" w:rsidRPr="00C65CAF" w:rsidRDefault="001204B6" w:rsidP="001204B6">
      <w:pPr>
        <w:pStyle w:val="Prrafodelista"/>
        <w:tabs>
          <w:tab w:val="left" w:pos="426"/>
        </w:tabs>
        <w:spacing w:after="0" w:line="240" w:lineRule="auto"/>
        <w:ind w:left="0"/>
        <w:jc w:val="both"/>
        <w:rPr>
          <w:rFonts w:ascii="Times New Roman" w:hAnsi="Times New Roman" w:cs="Times New Roman"/>
          <w:sz w:val="28"/>
          <w:szCs w:val="28"/>
          <w:lang w:val="es-ES_tradnl"/>
        </w:rPr>
      </w:pPr>
    </w:p>
    <w:p w14:paraId="5B54F3A9" w14:textId="77777777" w:rsidR="001204B6" w:rsidRPr="00C65CAF" w:rsidRDefault="001204B6" w:rsidP="001204B6">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t>Asimismo, la Opinión Consultiva OC-21/14 de la Corte Interamericana de Derechos Humanos</w:t>
      </w:r>
      <w:r w:rsidRPr="00C65CAF">
        <w:rPr>
          <w:rStyle w:val="Refdenotaalpie"/>
          <w:rFonts w:ascii="Times New Roman" w:hAnsi="Times New Roman" w:cs="Times New Roman"/>
          <w:sz w:val="28"/>
          <w:szCs w:val="28"/>
          <w:lang w:val="es-ES_tradnl"/>
        </w:rPr>
        <w:footnoteReference w:id="56"/>
      </w:r>
      <w:r w:rsidRPr="00C65CAF">
        <w:rPr>
          <w:rFonts w:ascii="Times New Roman" w:hAnsi="Times New Roman" w:cs="Times New Roman"/>
          <w:sz w:val="28"/>
          <w:szCs w:val="28"/>
          <w:lang w:val="es-ES_tradnl"/>
        </w:rPr>
        <w:t xml:space="preserve"> reconoció que el principio de no devolución se extiende más allá del ámbito del refugio. Se trata de una garantía transversal de protección frente a cualquier forma de devolución que implique riesgo grave a derechos fundamentales.</w:t>
      </w:r>
    </w:p>
    <w:p w14:paraId="65148B76" w14:textId="77777777" w:rsidR="001204B6" w:rsidRPr="00C65CAF" w:rsidRDefault="001204B6" w:rsidP="001204B6">
      <w:pPr>
        <w:pStyle w:val="Prrafodelista"/>
        <w:rPr>
          <w:rFonts w:ascii="Times New Roman" w:hAnsi="Times New Roman" w:cs="Times New Roman"/>
          <w:sz w:val="28"/>
          <w:szCs w:val="28"/>
          <w:lang w:val="es-ES_tradnl"/>
        </w:rPr>
      </w:pPr>
    </w:p>
    <w:p w14:paraId="60370B60" w14:textId="2FB47A73" w:rsidR="001204B6" w:rsidRPr="00C65CAF" w:rsidRDefault="001204B6" w:rsidP="001204B6">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lastRenderedPageBreak/>
        <w:t xml:space="preserve">La </w:t>
      </w:r>
      <w:r w:rsidRPr="00C65CAF">
        <w:rPr>
          <w:rFonts w:ascii="Times New Roman" w:hAnsi="Times New Roman" w:cs="Times New Roman"/>
          <w:b/>
          <w:bCs/>
          <w:sz w:val="28"/>
          <w:szCs w:val="28"/>
          <w:lang w:val="es-ES_tradnl"/>
        </w:rPr>
        <w:t>Sentencia T-</w:t>
      </w:r>
      <w:r w:rsidR="00C65CAF">
        <w:rPr>
          <w:rFonts w:ascii="Times New Roman" w:hAnsi="Times New Roman" w:cs="Times New Roman"/>
          <w:b/>
          <w:bCs/>
          <w:sz w:val="28"/>
          <w:szCs w:val="28"/>
          <w:lang w:val="es-ES_tradnl"/>
        </w:rPr>
        <w:t>3</w:t>
      </w:r>
      <w:r w:rsidRPr="00C65CAF">
        <w:rPr>
          <w:rFonts w:ascii="Times New Roman" w:hAnsi="Times New Roman" w:cs="Times New Roman"/>
          <w:b/>
          <w:bCs/>
          <w:sz w:val="28"/>
          <w:szCs w:val="28"/>
          <w:lang w:val="es-ES_tradnl"/>
        </w:rPr>
        <w:t xml:space="preserve">65 de 2024 </w:t>
      </w:r>
      <w:r w:rsidRPr="00C65CAF">
        <w:rPr>
          <w:rFonts w:ascii="Times New Roman" w:hAnsi="Times New Roman" w:cs="Times New Roman"/>
          <w:sz w:val="28"/>
          <w:szCs w:val="28"/>
          <w:lang w:val="es-ES_tradnl"/>
        </w:rPr>
        <w:t xml:space="preserve">abordó el caso de una migrante de nacionalidad argentina con deficiencia cognitiva, la cual llegó a Colombia en 2014 como víctima de trata de personas. La agente oficiosa expuso que el Ministerio de Relaciones Exteriores no le había ofrecido una respuesta de fondo a una solicitud de refugio radicada por la accionante. En esta oportunidad, la Corte identificó que la accionada vulneró los derechos fundamentales de petición, igualdad, debido proceso y salud de la actora. </w:t>
      </w:r>
    </w:p>
    <w:p w14:paraId="3ABC5617" w14:textId="77777777" w:rsidR="001204B6" w:rsidRPr="00C65CAF" w:rsidRDefault="001204B6" w:rsidP="001204B6">
      <w:pPr>
        <w:pStyle w:val="Prrafodelista"/>
        <w:rPr>
          <w:rFonts w:ascii="Times New Roman" w:hAnsi="Times New Roman" w:cs="Times New Roman"/>
          <w:sz w:val="28"/>
          <w:szCs w:val="28"/>
          <w:lang w:val="es-ES_tradnl"/>
        </w:rPr>
      </w:pPr>
    </w:p>
    <w:p w14:paraId="663F7FA1" w14:textId="4E485AAC" w:rsidR="001204B6" w:rsidRPr="00C65CAF" w:rsidRDefault="001204B6" w:rsidP="001204B6">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t xml:space="preserve">La Corte reiteró que el principio de no devolución requiere “identificar la situación particular de estas personas desde un enfoque interseccional, </w:t>
      </w:r>
      <w:r w:rsidRPr="00C65CAF">
        <w:rPr>
          <w:rFonts w:ascii="Times New Roman" w:hAnsi="Times New Roman" w:cs="Times New Roman"/>
          <w:sz w:val="28"/>
          <w:szCs w:val="28"/>
          <w:u w:val="single"/>
          <w:lang w:val="es-ES_tradnl"/>
        </w:rPr>
        <w:t>simplificar las exigencias documentales en los casos pertinentes</w:t>
      </w:r>
      <w:r w:rsidRPr="00C65CAF">
        <w:rPr>
          <w:rFonts w:ascii="Times New Roman" w:hAnsi="Times New Roman" w:cs="Times New Roman"/>
          <w:sz w:val="28"/>
          <w:szCs w:val="28"/>
          <w:lang w:val="es-ES_tradnl"/>
        </w:rPr>
        <w:t>; así como ofrecer información suficiente y orientación adecuada sobre los procedimientos disponibles para efectuar la solicitud de protección internacional de acuerdo con la legislación nacional” (</w:t>
      </w:r>
      <w:r w:rsidR="007A0EE7" w:rsidRPr="00C65CAF">
        <w:rPr>
          <w:rFonts w:ascii="Times New Roman" w:hAnsi="Times New Roman" w:cs="Times New Roman"/>
          <w:sz w:val="28"/>
          <w:szCs w:val="28"/>
          <w:lang w:val="es-ES_tradnl"/>
        </w:rPr>
        <w:t>é</w:t>
      </w:r>
      <w:r w:rsidR="00294A27" w:rsidRPr="00C65CAF">
        <w:rPr>
          <w:rFonts w:ascii="Times New Roman" w:hAnsi="Times New Roman" w:cs="Times New Roman"/>
          <w:sz w:val="28"/>
          <w:szCs w:val="28"/>
          <w:lang w:val="es-ES_tradnl"/>
        </w:rPr>
        <w:t>nfasis añadido</w:t>
      </w:r>
      <w:r w:rsidRPr="00C65CAF">
        <w:rPr>
          <w:rFonts w:ascii="Times New Roman" w:hAnsi="Times New Roman" w:cs="Times New Roman"/>
          <w:sz w:val="28"/>
          <w:szCs w:val="28"/>
          <w:lang w:val="es-ES_tradnl"/>
        </w:rPr>
        <w:t>).</w:t>
      </w:r>
    </w:p>
    <w:p w14:paraId="2D102413" w14:textId="77777777" w:rsidR="001204B6" w:rsidRPr="00C65CAF" w:rsidRDefault="001204B6" w:rsidP="001204B6">
      <w:pPr>
        <w:pStyle w:val="Prrafodelista"/>
        <w:rPr>
          <w:rFonts w:ascii="Times New Roman" w:hAnsi="Times New Roman" w:cs="Times New Roman"/>
          <w:sz w:val="28"/>
          <w:szCs w:val="28"/>
          <w:lang w:val="es-ES_tradnl"/>
        </w:rPr>
      </w:pPr>
    </w:p>
    <w:p w14:paraId="5F44A58C" w14:textId="77777777" w:rsidR="001204B6" w:rsidRPr="00C65CAF" w:rsidRDefault="001204B6" w:rsidP="001204B6">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t>De lo anterior se advierte que, en algunos casos, el principio de devolución no se agota en la prohibición a la expulsión o devolución de las personas. Este principio persigue un fin humanitario y su materialización está condicionada a la adopción de medidas afirmativas y la aplicación de un enfoque interseccional en las actuaciones administrativas de las autoridades estatales. En esta medida, las exigencias documentales no siempre se erigen como el mecanismo idóneo para acceder a una solicitud, en ciertos eventos constituyen una barrera para dicho acceso.</w:t>
      </w:r>
    </w:p>
    <w:p w14:paraId="1F22CF75" w14:textId="77777777" w:rsidR="001204B6" w:rsidRPr="00C65CAF" w:rsidRDefault="001204B6" w:rsidP="001204B6">
      <w:pPr>
        <w:pStyle w:val="Prrafodelista"/>
        <w:tabs>
          <w:tab w:val="left" w:pos="426"/>
        </w:tabs>
        <w:spacing w:after="0" w:line="240" w:lineRule="auto"/>
        <w:ind w:left="0"/>
        <w:jc w:val="both"/>
        <w:rPr>
          <w:rFonts w:ascii="Times New Roman" w:hAnsi="Times New Roman" w:cs="Times New Roman"/>
          <w:sz w:val="28"/>
          <w:szCs w:val="28"/>
          <w:lang w:val="es-ES_tradnl"/>
        </w:rPr>
      </w:pPr>
    </w:p>
    <w:p w14:paraId="381386A1" w14:textId="55227410" w:rsidR="00167D46" w:rsidRPr="00C65CAF" w:rsidRDefault="00167D46" w:rsidP="00167D46">
      <w:pPr>
        <w:pStyle w:val="Prrafodelista"/>
        <w:numPr>
          <w:ilvl w:val="0"/>
          <w:numId w:val="24"/>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b/>
          <w:bCs/>
          <w:sz w:val="28"/>
          <w:szCs w:val="28"/>
          <w:lang w:val="es-ES_tradnl"/>
        </w:rPr>
        <w:t>El trámite de convalidación de títulos y el requisito de apostilla a la luz de la jurisprudencia constitucional</w:t>
      </w:r>
      <w:r w:rsidR="002A599C" w:rsidRPr="00C65CAF">
        <w:rPr>
          <w:rFonts w:ascii="Times New Roman" w:hAnsi="Times New Roman" w:cs="Times New Roman"/>
          <w:b/>
          <w:bCs/>
          <w:sz w:val="28"/>
          <w:szCs w:val="28"/>
          <w:lang w:val="es-ES_tradnl"/>
        </w:rPr>
        <w:t xml:space="preserve"> y </w:t>
      </w:r>
      <w:r w:rsidR="009961AA" w:rsidRPr="00C65CAF">
        <w:rPr>
          <w:rFonts w:ascii="Times New Roman" w:hAnsi="Times New Roman" w:cs="Times New Roman"/>
          <w:b/>
          <w:bCs/>
          <w:sz w:val="28"/>
          <w:szCs w:val="28"/>
          <w:lang w:val="es-ES_tradnl"/>
        </w:rPr>
        <w:t>los compromisos internacionales del Estado colombiano</w:t>
      </w:r>
    </w:p>
    <w:p w14:paraId="576AEC17" w14:textId="77777777" w:rsidR="002A599C" w:rsidRPr="00C65CAF" w:rsidRDefault="002A599C" w:rsidP="002A599C">
      <w:pPr>
        <w:pStyle w:val="Prrafodelista"/>
        <w:tabs>
          <w:tab w:val="left" w:pos="426"/>
        </w:tabs>
        <w:spacing w:after="0" w:line="240" w:lineRule="auto"/>
        <w:ind w:left="0"/>
        <w:jc w:val="both"/>
        <w:rPr>
          <w:rFonts w:ascii="Times New Roman" w:hAnsi="Times New Roman" w:cs="Times New Roman"/>
          <w:sz w:val="28"/>
          <w:szCs w:val="28"/>
          <w:lang w:val="es-ES_tradnl"/>
        </w:rPr>
      </w:pPr>
    </w:p>
    <w:p w14:paraId="75F6B255" w14:textId="77777777" w:rsidR="00C42DF7" w:rsidRPr="00C65CAF" w:rsidRDefault="00C42DF7" w:rsidP="00C42DF7">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t>El “Convenio Andrés Bello”</w:t>
      </w:r>
      <w:r w:rsidRPr="00C65CAF">
        <w:rPr>
          <w:rStyle w:val="Refdenotaalpie"/>
          <w:rFonts w:ascii="Times New Roman" w:hAnsi="Times New Roman" w:cs="Times New Roman"/>
          <w:sz w:val="28"/>
          <w:szCs w:val="28"/>
          <w:lang w:val="es-ES_tradnl"/>
        </w:rPr>
        <w:footnoteReference w:id="57"/>
      </w:r>
      <w:r w:rsidRPr="00C65CAF">
        <w:rPr>
          <w:rFonts w:ascii="Times New Roman" w:hAnsi="Times New Roman" w:cs="Times New Roman"/>
          <w:sz w:val="28"/>
          <w:szCs w:val="28"/>
          <w:lang w:val="es-ES_tradnl"/>
        </w:rPr>
        <w:t xml:space="preserve"> suscrito por Colombia y el Estado cubano busca la integración educativa, tecnológica y cultural de los </w:t>
      </w:r>
      <w:proofErr w:type="gramStart"/>
      <w:r w:rsidRPr="00C65CAF">
        <w:rPr>
          <w:rFonts w:ascii="Times New Roman" w:hAnsi="Times New Roman" w:cs="Times New Roman"/>
          <w:sz w:val="28"/>
          <w:szCs w:val="28"/>
          <w:lang w:val="es-ES_tradnl"/>
        </w:rPr>
        <w:t>Estados partes</w:t>
      </w:r>
      <w:proofErr w:type="gramEnd"/>
      <w:r w:rsidRPr="00C65CAF">
        <w:rPr>
          <w:rFonts w:ascii="Times New Roman" w:hAnsi="Times New Roman" w:cs="Times New Roman"/>
          <w:sz w:val="28"/>
          <w:szCs w:val="28"/>
          <w:lang w:val="es-ES_tradnl"/>
        </w:rPr>
        <w:t xml:space="preserve">. En particular, se destaca que el artículo 4 dispone que “[l]os Estados miembros reconocerán los estudios primarios o de enseñanza general básica y de educación media o secundaria, mediante tablas de equivalencia que permitan la continuidad de </w:t>
      </w:r>
      <w:proofErr w:type="gramStart"/>
      <w:r w:rsidRPr="00C65CAF">
        <w:rPr>
          <w:rFonts w:ascii="Times New Roman" w:hAnsi="Times New Roman" w:cs="Times New Roman"/>
          <w:sz w:val="28"/>
          <w:szCs w:val="28"/>
          <w:lang w:val="es-ES_tradnl"/>
        </w:rPr>
        <w:t>los mismos</w:t>
      </w:r>
      <w:proofErr w:type="gramEnd"/>
      <w:r w:rsidRPr="00C65CAF">
        <w:rPr>
          <w:rFonts w:ascii="Times New Roman" w:hAnsi="Times New Roman" w:cs="Times New Roman"/>
          <w:sz w:val="28"/>
          <w:szCs w:val="28"/>
          <w:lang w:val="es-ES_tradnl"/>
        </w:rPr>
        <w:t xml:space="preserve"> o la obtención de los certificados correspondientes a cursos, niveles, modalidades o grados aprobados en cualquiera de aquellos”.</w:t>
      </w:r>
    </w:p>
    <w:p w14:paraId="14245EFE" w14:textId="77777777" w:rsidR="00C42DF7" w:rsidRPr="00C65CAF" w:rsidRDefault="00C42DF7" w:rsidP="00C42DF7">
      <w:pPr>
        <w:pStyle w:val="Prrafodelista"/>
        <w:tabs>
          <w:tab w:val="left" w:pos="426"/>
        </w:tabs>
        <w:spacing w:after="0" w:line="240" w:lineRule="auto"/>
        <w:ind w:left="0"/>
        <w:jc w:val="both"/>
        <w:rPr>
          <w:rFonts w:ascii="Times New Roman" w:hAnsi="Times New Roman" w:cs="Times New Roman"/>
          <w:sz w:val="28"/>
          <w:szCs w:val="28"/>
          <w:lang w:val="es-ES_tradnl"/>
        </w:rPr>
      </w:pPr>
    </w:p>
    <w:p w14:paraId="525CF058" w14:textId="77777777" w:rsidR="00C42DF7" w:rsidRPr="00C65CAF" w:rsidRDefault="00C42DF7" w:rsidP="00C42DF7">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t>Asimismo, la “Convención Mundial sobre el Reconocimiento de las Cualificaciones Relativas a la Educación Superior”</w:t>
      </w:r>
      <w:r w:rsidRPr="00C65CAF">
        <w:rPr>
          <w:rStyle w:val="Refdenotaalpie"/>
          <w:rFonts w:ascii="Times New Roman" w:hAnsi="Times New Roman" w:cs="Times New Roman"/>
          <w:sz w:val="28"/>
          <w:szCs w:val="28"/>
          <w:lang w:val="es-ES_tradnl"/>
        </w:rPr>
        <w:footnoteReference w:id="58"/>
      </w:r>
      <w:r w:rsidRPr="00C65CAF">
        <w:rPr>
          <w:rFonts w:ascii="Times New Roman" w:hAnsi="Times New Roman" w:cs="Times New Roman"/>
          <w:sz w:val="28"/>
          <w:szCs w:val="28"/>
          <w:lang w:val="es-ES_tradnl"/>
        </w:rPr>
        <w:t xml:space="preserve"> promueve la cooperación y el reconocimiento transfronterizo de cualificaciones académicas. Dentro de los objetivos de dicha convención está, entre otros, el establecido por el numeral 9 del artículo II: “alentar, mediante el reconocimiento de las cualificaciones, el acceso inclusivo y equitativo a la educación superior de calidad y apoyar las oportunidades de aprendizaje permanente para todos, incluidos los refugiados y los desplazados”.</w:t>
      </w:r>
    </w:p>
    <w:p w14:paraId="527D310A" w14:textId="77777777" w:rsidR="00C42DF7" w:rsidRPr="00C65CAF" w:rsidRDefault="00C42DF7" w:rsidP="00C42DF7">
      <w:pPr>
        <w:pStyle w:val="Prrafodelista"/>
        <w:rPr>
          <w:rFonts w:ascii="Times New Roman" w:hAnsi="Times New Roman" w:cs="Times New Roman"/>
          <w:sz w:val="28"/>
          <w:szCs w:val="28"/>
          <w:lang w:val="es-ES_tradnl"/>
        </w:rPr>
      </w:pPr>
    </w:p>
    <w:p w14:paraId="27CF3B01" w14:textId="77777777" w:rsidR="00C42DF7" w:rsidRPr="00C65CAF" w:rsidRDefault="00C42DF7" w:rsidP="00C42DF7">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t>De otro lado, el artículo IV de este instrumento internacional establece que “[c]</w:t>
      </w:r>
      <w:proofErr w:type="spellStart"/>
      <w:r w:rsidRPr="00C65CAF">
        <w:rPr>
          <w:rFonts w:ascii="Times New Roman" w:hAnsi="Times New Roman" w:cs="Times New Roman"/>
          <w:sz w:val="28"/>
          <w:szCs w:val="28"/>
          <w:lang w:val="es-ES_tradnl"/>
        </w:rPr>
        <w:t>ada</w:t>
      </w:r>
      <w:proofErr w:type="spellEnd"/>
      <w:r w:rsidRPr="00C65CAF">
        <w:rPr>
          <w:rFonts w:ascii="Times New Roman" w:hAnsi="Times New Roman" w:cs="Times New Roman"/>
          <w:sz w:val="28"/>
          <w:szCs w:val="28"/>
          <w:lang w:val="es-ES_tradnl"/>
        </w:rPr>
        <w:t xml:space="preserve"> Estado parte reconocerá, a efectos del acceso a su sistema de educación superior, las cualificaciones y el aprendizaje anterior documentado o certificado obtenidos en otros Estados partes que cumplan los requisitos generales de acceso a la educación superior en dichos Estados partes, a menos que se pueda </w:t>
      </w:r>
      <w:r w:rsidRPr="00C65CAF">
        <w:rPr>
          <w:rFonts w:ascii="Times New Roman" w:hAnsi="Times New Roman" w:cs="Times New Roman"/>
          <w:sz w:val="28"/>
          <w:szCs w:val="28"/>
          <w:lang w:val="es-ES_tradnl"/>
        </w:rPr>
        <w:lastRenderedPageBreak/>
        <w:t>demostrar que existen diferencias sustanciales entre los requisitos generales de acceso en el Estado parte donde se obtuvo la cualificación y en el Estado parte donde se solicita su reconocimiento. Como alternativa, bastará con que un Estado parte permita al titular de una cualificación expedida en otro Estado parte obtener una evaluación de dicha cualificación”.</w:t>
      </w:r>
    </w:p>
    <w:p w14:paraId="54175E31" w14:textId="77777777" w:rsidR="00C42DF7" w:rsidRPr="00C65CAF" w:rsidRDefault="00C42DF7" w:rsidP="00C42DF7">
      <w:pPr>
        <w:pStyle w:val="Prrafodelista"/>
        <w:rPr>
          <w:rFonts w:ascii="Times New Roman" w:hAnsi="Times New Roman" w:cs="Times New Roman"/>
          <w:sz w:val="28"/>
          <w:szCs w:val="28"/>
          <w:lang w:val="es-ES_tradnl"/>
        </w:rPr>
      </w:pPr>
    </w:p>
    <w:p w14:paraId="1F856CEC" w14:textId="7849A5B0" w:rsidR="00C42DF7" w:rsidRPr="00C65CAF" w:rsidRDefault="00C42DF7" w:rsidP="00C42DF7">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t>En esencia, es posible concluir que Colombia ha suscrito diferentes compromisos internacionales en aras de propender por el acceso, la inclusión y el trámite de reconocimiento transfronterizo de cualificaciones académicas para la población migrante. En esta medida, el ordenamiento interno no debe erigirse como un obstáculo para alcanzar dichos objetivos</w:t>
      </w:r>
      <w:r w:rsidR="00B361DD" w:rsidRPr="00C65CAF">
        <w:rPr>
          <w:rFonts w:ascii="Times New Roman" w:hAnsi="Times New Roman" w:cs="Times New Roman"/>
          <w:sz w:val="28"/>
          <w:szCs w:val="28"/>
          <w:lang w:val="es-ES_tradnl"/>
        </w:rPr>
        <w:t>. P</w:t>
      </w:r>
      <w:r w:rsidRPr="00C65CAF">
        <w:rPr>
          <w:rFonts w:ascii="Times New Roman" w:hAnsi="Times New Roman" w:cs="Times New Roman"/>
          <w:sz w:val="28"/>
          <w:szCs w:val="28"/>
          <w:lang w:val="es-ES_tradnl"/>
        </w:rPr>
        <w:t>or el contrario, las fuentes normativas son una herramienta</w:t>
      </w:r>
      <w:r w:rsidR="0015003B" w:rsidRPr="00C65CAF">
        <w:rPr>
          <w:rFonts w:ascii="Times New Roman" w:hAnsi="Times New Roman" w:cs="Times New Roman"/>
          <w:sz w:val="28"/>
          <w:szCs w:val="28"/>
          <w:lang w:val="es-ES_tradnl"/>
        </w:rPr>
        <w:t xml:space="preserve"> de </w:t>
      </w:r>
      <w:r w:rsidRPr="00C65CAF">
        <w:rPr>
          <w:rFonts w:ascii="Times New Roman" w:hAnsi="Times New Roman" w:cs="Times New Roman"/>
          <w:sz w:val="28"/>
          <w:szCs w:val="28"/>
          <w:lang w:val="es-ES_tradnl"/>
        </w:rPr>
        <w:t xml:space="preserve">las autoridades estatales para cumplir con los fines esenciales del Estado social y democrático de derecho y propender por la materialización de </w:t>
      </w:r>
      <w:r w:rsidR="0015003B" w:rsidRPr="00C65CAF">
        <w:rPr>
          <w:rFonts w:ascii="Times New Roman" w:hAnsi="Times New Roman" w:cs="Times New Roman"/>
          <w:sz w:val="28"/>
          <w:szCs w:val="28"/>
          <w:lang w:val="es-ES_tradnl"/>
        </w:rPr>
        <w:t xml:space="preserve">los </w:t>
      </w:r>
      <w:r w:rsidRPr="00C65CAF">
        <w:rPr>
          <w:rFonts w:ascii="Times New Roman" w:hAnsi="Times New Roman" w:cs="Times New Roman"/>
          <w:sz w:val="28"/>
          <w:szCs w:val="28"/>
          <w:lang w:val="es-ES_tradnl"/>
        </w:rPr>
        <w:t>servicio</w:t>
      </w:r>
      <w:r w:rsidR="0015003B" w:rsidRPr="00C65CAF">
        <w:rPr>
          <w:rFonts w:ascii="Times New Roman" w:hAnsi="Times New Roman" w:cs="Times New Roman"/>
          <w:sz w:val="28"/>
          <w:szCs w:val="28"/>
          <w:lang w:val="es-ES_tradnl"/>
        </w:rPr>
        <w:t>s</w:t>
      </w:r>
      <w:r w:rsidRPr="00C65CAF">
        <w:rPr>
          <w:rFonts w:ascii="Times New Roman" w:hAnsi="Times New Roman" w:cs="Times New Roman"/>
          <w:sz w:val="28"/>
          <w:szCs w:val="28"/>
          <w:lang w:val="es-ES_tradnl"/>
        </w:rPr>
        <w:t xml:space="preserve"> público</w:t>
      </w:r>
      <w:r w:rsidR="0015003B" w:rsidRPr="00C65CAF">
        <w:rPr>
          <w:rFonts w:ascii="Times New Roman" w:hAnsi="Times New Roman" w:cs="Times New Roman"/>
          <w:sz w:val="28"/>
          <w:szCs w:val="28"/>
          <w:lang w:val="es-ES_tradnl"/>
        </w:rPr>
        <w:t>s</w:t>
      </w:r>
      <w:r w:rsidRPr="00C65CAF">
        <w:rPr>
          <w:rFonts w:ascii="Times New Roman" w:hAnsi="Times New Roman" w:cs="Times New Roman"/>
          <w:sz w:val="28"/>
          <w:szCs w:val="28"/>
          <w:lang w:val="es-ES_tradnl"/>
        </w:rPr>
        <w:t xml:space="preserve"> como la educación.  </w:t>
      </w:r>
    </w:p>
    <w:p w14:paraId="797AC579" w14:textId="77777777" w:rsidR="00C42DF7" w:rsidRDefault="00C42DF7" w:rsidP="00C42DF7">
      <w:pPr>
        <w:pStyle w:val="Prrafodelista"/>
        <w:tabs>
          <w:tab w:val="left" w:pos="426"/>
        </w:tabs>
        <w:spacing w:after="0" w:line="240" w:lineRule="auto"/>
        <w:ind w:left="0"/>
        <w:jc w:val="both"/>
        <w:rPr>
          <w:rFonts w:ascii="Times New Roman" w:hAnsi="Times New Roman" w:cs="Times New Roman"/>
          <w:sz w:val="28"/>
          <w:szCs w:val="28"/>
          <w:lang w:val="es-ES_tradnl"/>
        </w:rPr>
      </w:pPr>
    </w:p>
    <w:p w14:paraId="5F623623" w14:textId="2CEF757B" w:rsidR="00167D46" w:rsidRPr="00305B98" w:rsidRDefault="00167D46" w:rsidP="00167D46">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305B98">
        <w:rPr>
          <w:rFonts w:ascii="Times New Roman" w:hAnsi="Times New Roman" w:cs="Times New Roman"/>
          <w:sz w:val="28"/>
          <w:szCs w:val="28"/>
          <w:lang w:val="es-ES_tradnl"/>
        </w:rPr>
        <w:t xml:space="preserve">Por regla general, para acceder a la convalidación de títulos académicos obtenidos en el exterior, es exigible la legalización o apostilla de </w:t>
      </w:r>
      <w:proofErr w:type="gramStart"/>
      <w:r w:rsidRPr="00305B98">
        <w:rPr>
          <w:rFonts w:ascii="Times New Roman" w:hAnsi="Times New Roman" w:cs="Times New Roman"/>
          <w:sz w:val="28"/>
          <w:szCs w:val="28"/>
          <w:lang w:val="es-ES_tradnl"/>
        </w:rPr>
        <w:t>los mismos</w:t>
      </w:r>
      <w:proofErr w:type="gramEnd"/>
      <w:r w:rsidRPr="00305B98">
        <w:rPr>
          <w:rFonts w:ascii="Times New Roman" w:hAnsi="Times New Roman" w:cs="Times New Roman"/>
          <w:sz w:val="28"/>
          <w:szCs w:val="28"/>
          <w:lang w:val="es-ES_tradnl"/>
        </w:rPr>
        <w:t>. En concreto, la Resolución 024302 de 2021 del Ministerio de Educación Nacional reglamentó, entre otros, el procedimiento de convalidación de título de bachiller otorgado en el exterior. El artículo 4 de este cuerpo normativo estableció los siguientes requisitos para adelantar dicho trámite:</w:t>
      </w:r>
    </w:p>
    <w:p w14:paraId="55C3B3DB" w14:textId="77777777" w:rsidR="00167D46" w:rsidRPr="00305B98" w:rsidRDefault="00167D46" w:rsidP="00167D46">
      <w:pPr>
        <w:spacing w:after="0"/>
        <w:rPr>
          <w:rFonts w:ascii="Times New Roman" w:hAnsi="Times New Roman" w:cs="Times New Roman"/>
          <w:sz w:val="28"/>
          <w:szCs w:val="28"/>
          <w:lang w:val="es-ES_tradnl"/>
        </w:rPr>
      </w:pPr>
    </w:p>
    <w:p w14:paraId="4FD7BBEA" w14:textId="77777777" w:rsidR="00167D46" w:rsidRPr="00305B98" w:rsidRDefault="00167D46" w:rsidP="009437A1">
      <w:pPr>
        <w:tabs>
          <w:tab w:val="left" w:pos="426"/>
        </w:tabs>
        <w:spacing w:after="0" w:line="240" w:lineRule="auto"/>
        <w:ind w:left="426" w:right="333"/>
        <w:jc w:val="both"/>
        <w:rPr>
          <w:rFonts w:ascii="Times New Roman" w:hAnsi="Times New Roman" w:cs="Times New Roman"/>
          <w:sz w:val="24"/>
          <w:szCs w:val="24"/>
          <w:lang w:val="es-ES_tradnl"/>
        </w:rPr>
      </w:pPr>
      <w:r w:rsidRPr="00305B98">
        <w:rPr>
          <w:rFonts w:ascii="Times New Roman" w:hAnsi="Times New Roman" w:cs="Times New Roman"/>
          <w:sz w:val="24"/>
          <w:szCs w:val="24"/>
          <w:lang w:val="es-ES_tradnl"/>
        </w:rPr>
        <w:t>“1. Diligenciar la solicitud de convalidaciones de estudios por tipo, sea parciales o título de bachiller radicada a través del formulario dispuesto en el sistema de información de convalidación de estudios de preescolar, básica y media, en la página web oficial del Ministerio de Educación Nacional.</w:t>
      </w:r>
    </w:p>
    <w:p w14:paraId="2250D44E" w14:textId="77777777" w:rsidR="00167D46" w:rsidRPr="00305B98" w:rsidRDefault="00167D46" w:rsidP="009437A1">
      <w:pPr>
        <w:pStyle w:val="Prrafodelista"/>
        <w:tabs>
          <w:tab w:val="left" w:pos="426"/>
        </w:tabs>
        <w:spacing w:after="0" w:line="240" w:lineRule="auto"/>
        <w:ind w:left="1146" w:right="333"/>
        <w:jc w:val="both"/>
        <w:rPr>
          <w:rFonts w:ascii="Times New Roman" w:hAnsi="Times New Roman" w:cs="Times New Roman"/>
          <w:sz w:val="24"/>
          <w:szCs w:val="24"/>
          <w:lang w:val="es-ES_tradnl"/>
        </w:rPr>
      </w:pPr>
    </w:p>
    <w:p w14:paraId="11ED7514" w14:textId="77777777" w:rsidR="00167D46" w:rsidRPr="00305B98" w:rsidRDefault="00167D46" w:rsidP="009437A1">
      <w:pPr>
        <w:tabs>
          <w:tab w:val="left" w:pos="426"/>
        </w:tabs>
        <w:spacing w:after="0" w:line="240" w:lineRule="auto"/>
        <w:ind w:left="426" w:right="333"/>
        <w:jc w:val="both"/>
        <w:rPr>
          <w:rFonts w:ascii="Times New Roman" w:hAnsi="Times New Roman" w:cs="Times New Roman"/>
          <w:sz w:val="24"/>
          <w:szCs w:val="24"/>
          <w:lang w:val="es-ES_tradnl"/>
        </w:rPr>
      </w:pPr>
      <w:r w:rsidRPr="00305B98">
        <w:rPr>
          <w:rFonts w:ascii="Times New Roman" w:hAnsi="Times New Roman" w:cs="Times New Roman"/>
          <w:sz w:val="24"/>
          <w:szCs w:val="24"/>
          <w:lang w:val="es-ES_tradnl"/>
        </w:rPr>
        <w:t xml:space="preserve">2. Presentar fotocopia y/o scanner legible, sin tachaduras o enmendaduras del documento de identidad del </w:t>
      </w:r>
      <w:proofErr w:type="spellStart"/>
      <w:r w:rsidRPr="00305B98">
        <w:rPr>
          <w:rFonts w:ascii="Times New Roman" w:hAnsi="Times New Roman" w:cs="Times New Roman"/>
          <w:sz w:val="24"/>
          <w:szCs w:val="24"/>
          <w:lang w:val="es-ES_tradnl"/>
        </w:rPr>
        <w:t>convalidante</w:t>
      </w:r>
      <w:proofErr w:type="spellEnd"/>
      <w:r w:rsidRPr="00305B98">
        <w:rPr>
          <w:rFonts w:ascii="Times New Roman" w:hAnsi="Times New Roman" w:cs="Times New Roman"/>
          <w:sz w:val="24"/>
          <w:szCs w:val="24"/>
          <w:lang w:val="es-ES_tradnl"/>
        </w:rPr>
        <w:t>, así:</w:t>
      </w:r>
    </w:p>
    <w:p w14:paraId="5DB13158" w14:textId="77777777" w:rsidR="00167D46" w:rsidRPr="00305B98" w:rsidRDefault="00167D46" w:rsidP="009437A1">
      <w:pPr>
        <w:tabs>
          <w:tab w:val="left" w:pos="426"/>
        </w:tabs>
        <w:spacing w:after="0" w:line="240" w:lineRule="auto"/>
        <w:ind w:left="426" w:right="333"/>
        <w:jc w:val="both"/>
        <w:rPr>
          <w:rFonts w:ascii="Times New Roman" w:hAnsi="Times New Roman" w:cs="Times New Roman"/>
          <w:sz w:val="24"/>
          <w:szCs w:val="24"/>
          <w:lang w:val="es-ES_tradnl"/>
        </w:rPr>
      </w:pPr>
    </w:p>
    <w:p w14:paraId="71BED5D5" w14:textId="77777777" w:rsidR="00167D46" w:rsidRPr="00305B98" w:rsidRDefault="00167D46" w:rsidP="009437A1">
      <w:pPr>
        <w:tabs>
          <w:tab w:val="left" w:pos="426"/>
        </w:tabs>
        <w:spacing w:after="0" w:line="240" w:lineRule="auto"/>
        <w:ind w:left="426" w:right="333"/>
        <w:jc w:val="both"/>
        <w:rPr>
          <w:rFonts w:ascii="Times New Roman" w:hAnsi="Times New Roman" w:cs="Times New Roman"/>
          <w:sz w:val="24"/>
          <w:szCs w:val="24"/>
          <w:lang w:val="es-ES_tradnl"/>
        </w:rPr>
      </w:pPr>
      <w:r w:rsidRPr="00305B98">
        <w:rPr>
          <w:rFonts w:ascii="Times New Roman" w:hAnsi="Times New Roman" w:cs="Times New Roman"/>
          <w:sz w:val="24"/>
          <w:szCs w:val="24"/>
          <w:lang w:val="es-ES_tradnl"/>
        </w:rPr>
        <w:t xml:space="preserve">i. De nacionalidad colombiana: Registro Civil de Nacimiento para niños o niñas menores de 7 años; tarjeta de identidad para niños o niñas entre los 7 y 18 </w:t>
      </w:r>
      <w:proofErr w:type="gramStart"/>
      <w:r w:rsidRPr="00305B98">
        <w:rPr>
          <w:rFonts w:ascii="Times New Roman" w:hAnsi="Times New Roman" w:cs="Times New Roman"/>
          <w:sz w:val="24"/>
          <w:szCs w:val="24"/>
          <w:lang w:val="es-ES_tradnl"/>
        </w:rPr>
        <w:t>años de edad</w:t>
      </w:r>
      <w:proofErr w:type="gramEnd"/>
      <w:r w:rsidRPr="00305B98">
        <w:rPr>
          <w:rFonts w:ascii="Times New Roman" w:hAnsi="Times New Roman" w:cs="Times New Roman"/>
          <w:sz w:val="24"/>
          <w:szCs w:val="24"/>
          <w:lang w:val="es-ES_tradnl"/>
        </w:rPr>
        <w:t xml:space="preserve"> o cédula de ciudadanía para mayores de 18 años.</w:t>
      </w:r>
    </w:p>
    <w:p w14:paraId="411E368D" w14:textId="77777777" w:rsidR="00167D46" w:rsidRPr="00305B98" w:rsidRDefault="00167D46" w:rsidP="009437A1">
      <w:pPr>
        <w:tabs>
          <w:tab w:val="left" w:pos="426"/>
        </w:tabs>
        <w:spacing w:after="0" w:line="240" w:lineRule="auto"/>
        <w:ind w:left="426" w:right="333"/>
        <w:jc w:val="both"/>
        <w:rPr>
          <w:rFonts w:ascii="Times New Roman" w:hAnsi="Times New Roman" w:cs="Times New Roman"/>
          <w:sz w:val="24"/>
          <w:szCs w:val="24"/>
          <w:lang w:val="es-ES_tradnl"/>
        </w:rPr>
      </w:pPr>
    </w:p>
    <w:p w14:paraId="3F1FA7E6" w14:textId="77777777" w:rsidR="00167D46" w:rsidRPr="00305B98" w:rsidRDefault="00167D46" w:rsidP="009437A1">
      <w:pPr>
        <w:tabs>
          <w:tab w:val="left" w:pos="426"/>
        </w:tabs>
        <w:spacing w:after="0" w:line="240" w:lineRule="auto"/>
        <w:ind w:left="426" w:right="333"/>
        <w:jc w:val="both"/>
        <w:rPr>
          <w:rFonts w:ascii="Times New Roman" w:hAnsi="Times New Roman" w:cs="Times New Roman"/>
          <w:sz w:val="24"/>
          <w:szCs w:val="24"/>
          <w:lang w:val="es-ES_tradnl"/>
        </w:rPr>
      </w:pPr>
      <w:proofErr w:type="spellStart"/>
      <w:r w:rsidRPr="00305B98">
        <w:rPr>
          <w:rFonts w:ascii="Times New Roman" w:hAnsi="Times New Roman" w:cs="Times New Roman"/>
          <w:sz w:val="24"/>
          <w:szCs w:val="24"/>
          <w:lang w:val="es-ES_tradnl"/>
        </w:rPr>
        <w:t>ii</w:t>
      </w:r>
      <w:proofErr w:type="spellEnd"/>
      <w:r w:rsidRPr="00305B98">
        <w:rPr>
          <w:rFonts w:ascii="Times New Roman" w:hAnsi="Times New Roman" w:cs="Times New Roman"/>
          <w:sz w:val="24"/>
          <w:szCs w:val="24"/>
          <w:lang w:val="es-ES_tradnl"/>
        </w:rPr>
        <w:t>. Extranjeros: Cédula de Extranjería Temporal o de Residente, pasaporte expedido por su país de origen o cualquier otro autorizado por la Agencia Migración Colombia, vigente.</w:t>
      </w:r>
    </w:p>
    <w:p w14:paraId="3C78F2E1" w14:textId="77777777" w:rsidR="00167D46" w:rsidRPr="00305B98" w:rsidRDefault="00167D46" w:rsidP="009437A1">
      <w:pPr>
        <w:tabs>
          <w:tab w:val="left" w:pos="426"/>
        </w:tabs>
        <w:spacing w:after="0" w:line="240" w:lineRule="auto"/>
        <w:ind w:left="426" w:right="333"/>
        <w:jc w:val="both"/>
        <w:rPr>
          <w:rFonts w:ascii="Times New Roman" w:hAnsi="Times New Roman" w:cs="Times New Roman"/>
          <w:sz w:val="24"/>
          <w:szCs w:val="24"/>
          <w:lang w:val="es-ES_tradnl"/>
        </w:rPr>
      </w:pPr>
    </w:p>
    <w:p w14:paraId="070A70CB" w14:textId="77777777" w:rsidR="00167D46" w:rsidRPr="00305B98" w:rsidRDefault="00167D46" w:rsidP="009437A1">
      <w:pPr>
        <w:tabs>
          <w:tab w:val="left" w:pos="426"/>
        </w:tabs>
        <w:spacing w:after="0" w:line="240" w:lineRule="auto"/>
        <w:ind w:left="426" w:right="333"/>
        <w:jc w:val="both"/>
        <w:rPr>
          <w:rFonts w:ascii="Times New Roman" w:hAnsi="Times New Roman" w:cs="Times New Roman"/>
          <w:sz w:val="24"/>
          <w:szCs w:val="24"/>
          <w:lang w:val="es-ES_tradnl"/>
        </w:rPr>
      </w:pPr>
      <w:r w:rsidRPr="00305B98">
        <w:rPr>
          <w:rFonts w:ascii="Times New Roman" w:hAnsi="Times New Roman" w:cs="Times New Roman"/>
          <w:sz w:val="24"/>
          <w:szCs w:val="24"/>
          <w:lang w:val="es-ES_tradnl"/>
        </w:rPr>
        <w:t>3. Presentar fotocopia y/o scanner legible por ambas caras, sin tachaduras o enmendaduras de los diplomas, títulos, certificados o documentos, que den cuenta de la realización, terminación y aprobación de cursos, años, grados o ciclos, dentro de los niveles equivalentes a educación preescolar, básica, media o título de bachiller realizados en el exterior.</w:t>
      </w:r>
    </w:p>
    <w:p w14:paraId="3695C110" w14:textId="77777777" w:rsidR="00167D46" w:rsidRPr="00305B98" w:rsidRDefault="00167D46" w:rsidP="009437A1">
      <w:pPr>
        <w:tabs>
          <w:tab w:val="left" w:pos="426"/>
        </w:tabs>
        <w:spacing w:after="0" w:line="240" w:lineRule="auto"/>
        <w:ind w:left="426" w:right="333"/>
        <w:jc w:val="both"/>
        <w:rPr>
          <w:rFonts w:ascii="Times New Roman" w:hAnsi="Times New Roman" w:cs="Times New Roman"/>
          <w:sz w:val="24"/>
          <w:szCs w:val="24"/>
          <w:lang w:val="es-ES_tradnl"/>
        </w:rPr>
      </w:pPr>
    </w:p>
    <w:p w14:paraId="2A1C47D3" w14:textId="77777777" w:rsidR="00167D46" w:rsidRPr="00305B98" w:rsidRDefault="00167D46" w:rsidP="009437A1">
      <w:pPr>
        <w:pStyle w:val="Prrafodelista"/>
        <w:tabs>
          <w:tab w:val="left" w:pos="426"/>
        </w:tabs>
        <w:spacing w:after="0" w:line="240" w:lineRule="auto"/>
        <w:ind w:left="426" w:right="333"/>
        <w:jc w:val="both"/>
        <w:rPr>
          <w:rFonts w:ascii="Times New Roman" w:hAnsi="Times New Roman" w:cs="Times New Roman"/>
          <w:sz w:val="24"/>
          <w:szCs w:val="24"/>
          <w:lang w:val="es-ES_tradnl"/>
        </w:rPr>
      </w:pPr>
      <w:r w:rsidRPr="00305B98">
        <w:rPr>
          <w:rFonts w:ascii="Times New Roman" w:hAnsi="Times New Roman" w:cs="Times New Roman"/>
          <w:sz w:val="24"/>
          <w:szCs w:val="24"/>
          <w:lang w:val="es-ES_tradnl"/>
        </w:rPr>
        <w:t>4. Presentar fotocopia y/o scanner legible del reconocimiento de los documentos (sello y firma) por parte de la autoridad educativa competente que certifica y/o avala que los documentos presentados en el numeral 3 de este artículo, fueron expedidos bajo la normatividad vigente del país donde fueron emitidos. Estos documentos deben estar debidamente apostillados o contar con la cadena de Legalización por Vía Diplomática, de acuerdo con el país de origen de los documentos”.</w:t>
      </w:r>
    </w:p>
    <w:p w14:paraId="31D78CB5" w14:textId="77777777" w:rsidR="00057129" w:rsidRPr="00057129" w:rsidRDefault="00057129" w:rsidP="00057129">
      <w:pPr>
        <w:pStyle w:val="Prrafodelista"/>
        <w:tabs>
          <w:tab w:val="left" w:pos="426"/>
        </w:tabs>
        <w:spacing w:after="0" w:line="240" w:lineRule="auto"/>
        <w:ind w:left="0"/>
        <w:jc w:val="both"/>
        <w:rPr>
          <w:rFonts w:ascii="Times New Roman" w:hAnsi="Times New Roman" w:cs="Times New Roman"/>
          <w:sz w:val="28"/>
          <w:szCs w:val="28"/>
          <w:lang w:val="es-ES_tradnl"/>
        </w:rPr>
      </w:pPr>
    </w:p>
    <w:p w14:paraId="795CDAF5" w14:textId="715B7F5B" w:rsidR="0029493C" w:rsidRDefault="0029493C" w:rsidP="008B1F44">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29493C">
        <w:rPr>
          <w:rFonts w:ascii="Times New Roman" w:hAnsi="Times New Roman" w:cs="Times New Roman"/>
          <w:sz w:val="28"/>
          <w:szCs w:val="28"/>
          <w:lang w:val="es-ES_tradnl"/>
        </w:rPr>
        <w:t>Igualmente, el trámite para la legalización de documentos en el exterior -cuando no se ha suscrito el “Convenio por el que se Suprime la Exigencia de Legalización de los Documentos Públicos Extranjeros”</w:t>
      </w:r>
      <w:r>
        <w:rPr>
          <w:rStyle w:val="Refdenotaalpie"/>
          <w:rFonts w:ascii="Times New Roman" w:hAnsi="Times New Roman" w:cs="Times New Roman"/>
          <w:sz w:val="28"/>
          <w:szCs w:val="28"/>
          <w:lang w:val="es-ES_tradnl"/>
        </w:rPr>
        <w:footnoteReference w:id="59"/>
      </w:r>
      <w:r w:rsidRPr="0029493C">
        <w:rPr>
          <w:rFonts w:ascii="Times New Roman" w:hAnsi="Times New Roman" w:cs="Times New Roman"/>
          <w:sz w:val="28"/>
          <w:szCs w:val="28"/>
          <w:lang w:val="es-ES_tradnl"/>
        </w:rPr>
        <w:t xml:space="preserve">, como es el caso de </w:t>
      </w:r>
      <w:r w:rsidRPr="0029493C">
        <w:rPr>
          <w:rFonts w:ascii="Times New Roman" w:hAnsi="Times New Roman" w:cs="Times New Roman"/>
          <w:sz w:val="28"/>
          <w:szCs w:val="28"/>
          <w:lang w:val="es-ES_tradnl"/>
        </w:rPr>
        <w:lastRenderedPageBreak/>
        <w:t>Cuba</w:t>
      </w:r>
      <w:r>
        <w:rPr>
          <w:rStyle w:val="Refdenotaalpie"/>
          <w:rFonts w:ascii="Times New Roman" w:hAnsi="Times New Roman" w:cs="Times New Roman"/>
          <w:sz w:val="28"/>
          <w:szCs w:val="28"/>
          <w:lang w:val="es-ES_tradnl"/>
        </w:rPr>
        <w:footnoteReference w:id="60"/>
      </w:r>
      <w:r w:rsidRPr="0029493C">
        <w:rPr>
          <w:rFonts w:ascii="Times New Roman" w:hAnsi="Times New Roman" w:cs="Times New Roman"/>
          <w:sz w:val="28"/>
          <w:szCs w:val="28"/>
          <w:lang w:val="es-ES_tradnl"/>
        </w:rPr>
        <w:t xml:space="preserve">-, </w:t>
      </w:r>
      <w:r w:rsidR="003351C0" w:rsidRPr="0029493C">
        <w:rPr>
          <w:rFonts w:ascii="Times New Roman" w:hAnsi="Times New Roman" w:cs="Times New Roman"/>
          <w:sz w:val="28"/>
          <w:szCs w:val="28"/>
          <w:lang w:val="es-ES_tradnl"/>
        </w:rPr>
        <w:t>está</w:t>
      </w:r>
      <w:r w:rsidRPr="0029493C">
        <w:rPr>
          <w:rFonts w:ascii="Times New Roman" w:hAnsi="Times New Roman" w:cs="Times New Roman"/>
          <w:sz w:val="28"/>
          <w:szCs w:val="28"/>
          <w:lang w:val="es-ES_tradnl"/>
        </w:rPr>
        <w:t xml:space="preserve"> reglamentado por la Resolución 1959 de 2020 del Ministerio de Relaciones Exteriores</w:t>
      </w:r>
      <w:r>
        <w:rPr>
          <w:rFonts w:ascii="Times New Roman" w:hAnsi="Times New Roman" w:cs="Times New Roman"/>
          <w:sz w:val="28"/>
          <w:szCs w:val="28"/>
          <w:lang w:val="es-ES_tradnl"/>
        </w:rPr>
        <w:t>. Esta establece que para el trámite de legalización deben acreditarse los siguientes requisitos:</w:t>
      </w:r>
    </w:p>
    <w:p w14:paraId="25F2C465" w14:textId="77777777" w:rsidR="0029493C" w:rsidRDefault="0029493C" w:rsidP="0029493C">
      <w:pPr>
        <w:tabs>
          <w:tab w:val="left" w:pos="426"/>
        </w:tabs>
        <w:spacing w:after="0" w:line="240" w:lineRule="auto"/>
        <w:jc w:val="both"/>
        <w:rPr>
          <w:rFonts w:ascii="Times New Roman" w:hAnsi="Times New Roman" w:cs="Times New Roman"/>
          <w:sz w:val="28"/>
          <w:szCs w:val="28"/>
          <w:lang w:val="es-ES_tradnl"/>
        </w:rPr>
      </w:pPr>
    </w:p>
    <w:p w14:paraId="118E5FE5" w14:textId="1E2412E8" w:rsidR="0079129E" w:rsidRDefault="0079129E" w:rsidP="009437A1">
      <w:pPr>
        <w:tabs>
          <w:tab w:val="left" w:pos="426"/>
        </w:tabs>
        <w:spacing w:after="0" w:line="240" w:lineRule="auto"/>
        <w:ind w:left="426" w:right="333"/>
        <w:jc w:val="both"/>
        <w:rPr>
          <w:rFonts w:ascii="Times New Roman" w:hAnsi="Times New Roman" w:cs="Times New Roman"/>
          <w:sz w:val="24"/>
          <w:szCs w:val="24"/>
          <w:lang w:val="es-ES_tradnl"/>
        </w:rPr>
      </w:pPr>
      <w:r>
        <w:rPr>
          <w:rFonts w:ascii="Times New Roman" w:hAnsi="Times New Roman" w:cs="Times New Roman"/>
          <w:sz w:val="24"/>
          <w:szCs w:val="24"/>
          <w:lang w:val="es-ES_tradnl"/>
        </w:rPr>
        <w:t>“</w:t>
      </w:r>
      <w:r w:rsidRPr="0079129E">
        <w:rPr>
          <w:rFonts w:ascii="Times New Roman" w:hAnsi="Times New Roman" w:cs="Times New Roman"/>
          <w:sz w:val="24"/>
          <w:szCs w:val="24"/>
          <w:lang w:val="es-ES_tradnl"/>
        </w:rPr>
        <w:t>1. El usuario o parte interesada deberá dirigirse a la entidad encargada de los trámites</w:t>
      </w:r>
      <w:r>
        <w:rPr>
          <w:rFonts w:ascii="Times New Roman" w:hAnsi="Times New Roman" w:cs="Times New Roman"/>
          <w:sz w:val="24"/>
          <w:szCs w:val="24"/>
          <w:lang w:val="es-ES_tradnl"/>
        </w:rPr>
        <w:t xml:space="preserve"> </w:t>
      </w:r>
      <w:r w:rsidRPr="0079129E">
        <w:rPr>
          <w:rFonts w:ascii="Times New Roman" w:hAnsi="Times New Roman" w:cs="Times New Roman"/>
          <w:sz w:val="24"/>
          <w:szCs w:val="24"/>
          <w:lang w:val="es-ES_tradnl"/>
        </w:rPr>
        <w:t>de legalizaciones en el país de origen del documento, cumpliendo con los requisitos</w:t>
      </w:r>
      <w:r>
        <w:rPr>
          <w:rFonts w:ascii="Times New Roman" w:hAnsi="Times New Roman" w:cs="Times New Roman"/>
          <w:sz w:val="24"/>
          <w:szCs w:val="24"/>
          <w:lang w:val="es-ES_tradnl"/>
        </w:rPr>
        <w:t xml:space="preserve"> </w:t>
      </w:r>
      <w:r w:rsidRPr="0079129E">
        <w:rPr>
          <w:rFonts w:ascii="Times New Roman" w:hAnsi="Times New Roman" w:cs="Times New Roman"/>
          <w:sz w:val="24"/>
          <w:szCs w:val="24"/>
          <w:lang w:val="es-ES_tradnl"/>
        </w:rPr>
        <w:t>y procedimientos allí establecidos.</w:t>
      </w:r>
    </w:p>
    <w:p w14:paraId="5E9E8E26" w14:textId="77777777" w:rsidR="0079129E" w:rsidRPr="0079129E" w:rsidRDefault="0079129E" w:rsidP="009E129E">
      <w:pPr>
        <w:tabs>
          <w:tab w:val="left" w:pos="426"/>
        </w:tabs>
        <w:spacing w:after="0" w:line="240" w:lineRule="auto"/>
        <w:ind w:left="426" w:right="333"/>
        <w:jc w:val="both"/>
        <w:rPr>
          <w:rFonts w:ascii="Times New Roman" w:hAnsi="Times New Roman" w:cs="Times New Roman"/>
          <w:sz w:val="24"/>
          <w:szCs w:val="24"/>
          <w:lang w:val="es-ES_tradnl"/>
        </w:rPr>
      </w:pPr>
    </w:p>
    <w:p w14:paraId="259C2CFC" w14:textId="63F4B9EA" w:rsidR="0079129E" w:rsidRDefault="0079129E" w:rsidP="009E129E">
      <w:pPr>
        <w:tabs>
          <w:tab w:val="left" w:pos="426"/>
        </w:tabs>
        <w:spacing w:after="0" w:line="240" w:lineRule="auto"/>
        <w:ind w:left="426" w:right="333"/>
        <w:jc w:val="both"/>
        <w:rPr>
          <w:rFonts w:ascii="Times New Roman" w:hAnsi="Times New Roman" w:cs="Times New Roman"/>
          <w:sz w:val="24"/>
          <w:szCs w:val="24"/>
          <w:lang w:val="es-ES_tradnl"/>
        </w:rPr>
      </w:pPr>
      <w:r w:rsidRPr="0079129E">
        <w:rPr>
          <w:rFonts w:ascii="Times New Roman" w:hAnsi="Times New Roman" w:cs="Times New Roman"/>
          <w:sz w:val="24"/>
          <w:szCs w:val="24"/>
          <w:lang w:val="es-ES_tradnl"/>
        </w:rPr>
        <w:t>2. Con el documento debidamente legalizado por parte de la entidad competente para</w:t>
      </w:r>
      <w:r>
        <w:rPr>
          <w:rFonts w:ascii="Times New Roman" w:hAnsi="Times New Roman" w:cs="Times New Roman"/>
          <w:sz w:val="24"/>
          <w:szCs w:val="24"/>
          <w:lang w:val="es-ES_tradnl"/>
        </w:rPr>
        <w:t xml:space="preserve"> </w:t>
      </w:r>
      <w:r w:rsidRPr="0079129E">
        <w:rPr>
          <w:rFonts w:ascii="Times New Roman" w:hAnsi="Times New Roman" w:cs="Times New Roman"/>
          <w:sz w:val="24"/>
          <w:szCs w:val="24"/>
          <w:lang w:val="es-ES_tradnl"/>
        </w:rPr>
        <w:t>tal fin, el usuario deberá dirigirse al Consulado colombiano acreditado en el país de</w:t>
      </w:r>
      <w:r>
        <w:rPr>
          <w:rFonts w:ascii="Times New Roman" w:hAnsi="Times New Roman" w:cs="Times New Roman"/>
          <w:sz w:val="24"/>
          <w:szCs w:val="24"/>
          <w:lang w:val="es-ES_tradnl"/>
        </w:rPr>
        <w:t xml:space="preserve"> </w:t>
      </w:r>
      <w:r w:rsidRPr="0079129E">
        <w:rPr>
          <w:rFonts w:ascii="Times New Roman" w:hAnsi="Times New Roman" w:cs="Times New Roman"/>
          <w:sz w:val="24"/>
          <w:szCs w:val="24"/>
          <w:lang w:val="es-ES_tradnl"/>
        </w:rPr>
        <w:t>origen para validar la firma de la autoridad que realizó la legalización del documento</w:t>
      </w:r>
      <w:r>
        <w:rPr>
          <w:rFonts w:ascii="Times New Roman" w:hAnsi="Times New Roman" w:cs="Times New Roman"/>
          <w:sz w:val="24"/>
          <w:szCs w:val="24"/>
          <w:lang w:val="es-ES_tradnl"/>
        </w:rPr>
        <w:t xml:space="preserve"> </w:t>
      </w:r>
      <w:r w:rsidRPr="0079129E">
        <w:rPr>
          <w:rFonts w:ascii="Times New Roman" w:hAnsi="Times New Roman" w:cs="Times New Roman"/>
          <w:sz w:val="24"/>
          <w:szCs w:val="24"/>
          <w:lang w:val="es-ES_tradnl"/>
        </w:rPr>
        <w:t>extranjero.</w:t>
      </w:r>
    </w:p>
    <w:p w14:paraId="66CC2870" w14:textId="77777777" w:rsidR="0079129E" w:rsidRPr="0079129E" w:rsidRDefault="0079129E" w:rsidP="009E129E">
      <w:pPr>
        <w:tabs>
          <w:tab w:val="left" w:pos="426"/>
        </w:tabs>
        <w:spacing w:after="0" w:line="240" w:lineRule="auto"/>
        <w:ind w:left="426" w:right="333"/>
        <w:jc w:val="both"/>
        <w:rPr>
          <w:rFonts w:ascii="Times New Roman" w:hAnsi="Times New Roman" w:cs="Times New Roman"/>
          <w:sz w:val="24"/>
          <w:szCs w:val="24"/>
          <w:lang w:val="es-ES_tradnl"/>
        </w:rPr>
      </w:pPr>
    </w:p>
    <w:p w14:paraId="6B017ECD" w14:textId="593298CD" w:rsidR="0079129E" w:rsidRPr="0079129E" w:rsidRDefault="0079129E" w:rsidP="009E129E">
      <w:pPr>
        <w:tabs>
          <w:tab w:val="left" w:pos="426"/>
        </w:tabs>
        <w:spacing w:after="0" w:line="240" w:lineRule="auto"/>
        <w:ind w:left="426" w:right="333"/>
        <w:jc w:val="both"/>
        <w:rPr>
          <w:rFonts w:ascii="Times New Roman" w:hAnsi="Times New Roman" w:cs="Times New Roman"/>
          <w:sz w:val="24"/>
          <w:szCs w:val="24"/>
          <w:lang w:val="es-ES_tradnl"/>
        </w:rPr>
      </w:pPr>
      <w:r w:rsidRPr="0079129E">
        <w:rPr>
          <w:rFonts w:ascii="Times New Roman" w:hAnsi="Times New Roman" w:cs="Times New Roman"/>
          <w:sz w:val="24"/>
          <w:szCs w:val="24"/>
          <w:lang w:val="es-ES_tradnl"/>
        </w:rPr>
        <w:t>3. Por último, el usuario o parte interesada deberá presentar la solicitud de legalización</w:t>
      </w:r>
      <w:r>
        <w:rPr>
          <w:rFonts w:ascii="Times New Roman" w:hAnsi="Times New Roman" w:cs="Times New Roman"/>
          <w:sz w:val="24"/>
          <w:szCs w:val="24"/>
          <w:lang w:val="es-ES_tradnl"/>
        </w:rPr>
        <w:t xml:space="preserve"> </w:t>
      </w:r>
      <w:r w:rsidRPr="0079129E">
        <w:rPr>
          <w:rFonts w:ascii="Times New Roman" w:hAnsi="Times New Roman" w:cs="Times New Roman"/>
          <w:sz w:val="24"/>
          <w:szCs w:val="24"/>
          <w:lang w:val="es-ES_tradnl"/>
        </w:rPr>
        <w:t>colombiana en línea, salvo en el caso de que ya la haya gestionado ante el</w:t>
      </w:r>
      <w:r>
        <w:rPr>
          <w:rFonts w:ascii="Times New Roman" w:hAnsi="Times New Roman" w:cs="Times New Roman"/>
          <w:sz w:val="24"/>
          <w:szCs w:val="24"/>
          <w:lang w:val="es-ES_tradnl"/>
        </w:rPr>
        <w:t xml:space="preserve"> </w:t>
      </w:r>
      <w:r w:rsidRPr="0079129E">
        <w:rPr>
          <w:rFonts w:ascii="Times New Roman" w:hAnsi="Times New Roman" w:cs="Times New Roman"/>
          <w:sz w:val="24"/>
          <w:szCs w:val="24"/>
          <w:lang w:val="es-ES_tradnl"/>
        </w:rPr>
        <w:t>Consulado junto con el trámite descrito en el numeral anterior, cumpliendo con el</w:t>
      </w:r>
      <w:r>
        <w:rPr>
          <w:rFonts w:ascii="Times New Roman" w:hAnsi="Times New Roman" w:cs="Times New Roman"/>
          <w:sz w:val="24"/>
          <w:szCs w:val="24"/>
          <w:lang w:val="es-ES_tradnl"/>
        </w:rPr>
        <w:t xml:space="preserve"> </w:t>
      </w:r>
      <w:r w:rsidRPr="0079129E">
        <w:rPr>
          <w:rFonts w:ascii="Times New Roman" w:hAnsi="Times New Roman" w:cs="Times New Roman"/>
          <w:sz w:val="24"/>
          <w:szCs w:val="24"/>
          <w:lang w:val="es-ES_tradnl"/>
        </w:rPr>
        <w:t>procedimiento establecido por el Ministerio de Relaciones Exteriores de Colombia</w:t>
      </w:r>
      <w:r>
        <w:rPr>
          <w:rFonts w:ascii="Times New Roman" w:hAnsi="Times New Roman" w:cs="Times New Roman"/>
          <w:sz w:val="24"/>
          <w:szCs w:val="24"/>
          <w:lang w:val="es-ES_tradnl"/>
        </w:rPr>
        <w:t xml:space="preserve"> </w:t>
      </w:r>
      <w:r w:rsidRPr="0079129E">
        <w:rPr>
          <w:rFonts w:ascii="Times New Roman" w:hAnsi="Times New Roman" w:cs="Times New Roman"/>
          <w:sz w:val="24"/>
          <w:szCs w:val="24"/>
          <w:lang w:val="es-ES_tradnl"/>
        </w:rPr>
        <w:t>en su página electrónica o en el Portal Único del Estado colombiano o en el sitio</w:t>
      </w:r>
      <w:r>
        <w:rPr>
          <w:rFonts w:ascii="Times New Roman" w:hAnsi="Times New Roman" w:cs="Times New Roman"/>
          <w:sz w:val="24"/>
          <w:szCs w:val="24"/>
          <w:lang w:val="es-ES_tradnl"/>
        </w:rPr>
        <w:t xml:space="preserve"> </w:t>
      </w:r>
      <w:r w:rsidRPr="0079129E">
        <w:rPr>
          <w:rFonts w:ascii="Times New Roman" w:hAnsi="Times New Roman" w:cs="Times New Roman"/>
          <w:sz w:val="24"/>
          <w:szCs w:val="24"/>
          <w:lang w:val="es-ES_tradnl"/>
        </w:rPr>
        <w:t>web que se destine como punto de contacto o de acceso digital para que el</w:t>
      </w:r>
      <w:r>
        <w:rPr>
          <w:rFonts w:ascii="Times New Roman" w:hAnsi="Times New Roman" w:cs="Times New Roman"/>
          <w:sz w:val="24"/>
          <w:szCs w:val="24"/>
          <w:lang w:val="es-ES_tradnl"/>
        </w:rPr>
        <w:t xml:space="preserve"> </w:t>
      </w:r>
      <w:r w:rsidRPr="0079129E">
        <w:rPr>
          <w:rFonts w:ascii="Times New Roman" w:hAnsi="Times New Roman" w:cs="Times New Roman"/>
          <w:sz w:val="24"/>
          <w:szCs w:val="24"/>
          <w:lang w:val="es-ES_tradnl"/>
        </w:rPr>
        <w:t>ciudadano consulte los trámites y servicios del Estado, haciendo uso de los medios</w:t>
      </w:r>
      <w:r>
        <w:rPr>
          <w:rFonts w:ascii="Times New Roman" w:hAnsi="Times New Roman" w:cs="Times New Roman"/>
          <w:sz w:val="24"/>
          <w:szCs w:val="24"/>
          <w:lang w:val="es-ES_tradnl"/>
        </w:rPr>
        <w:t xml:space="preserve"> </w:t>
      </w:r>
      <w:r w:rsidRPr="0079129E">
        <w:rPr>
          <w:rFonts w:ascii="Times New Roman" w:hAnsi="Times New Roman" w:cs="Times New Roman"/>
          <w:sz w:val="24"/>
          <w:szCs w:val="24"/>
          <w:lang w:val="es-ES_tradnl"/>
        </w:rPr>
        <w:t>dispuestos para tal fin, con lo cual se verificará la firma del Cónsul colombiano y la</w:t>
      </w:r>
      <w:r>
        <w:rPr>
          <w:rFonts w:ascii="Times New Roman" w:hAnsi="Times New Roman" w:cs="Times New Roman"/>
          <w:sz w:val="24"/>
          <w:szCs w:val="24"/>
          <w:lang w:val="es-ES_tradnl"/>
        </w:rPr>
        <w:t xml:space="preserve"> </w:t>
      </w:r>
      <w:r w:rsidRPr="0079129E">
        <w:rPr>
          <w:rFonts w:ascii="Times New Roman" w:hAnsi="Times New Roman" w:cs="Times New Roman"/>
          <w:sz w:val="24"/>
          <w:szCs w:val="24"/>
          <w:lang w:val="es-ES_tradnl"/>
        </w:rPr>
        <w:t>cadena de legalización del documento.</w:t>
      </w:r>
      <w:r>
        <w:rPr>
          <w:rFonts w:ascii="Times New Roman" w:hAnsi="Times New Roman" w:cs="Times New Roman"/>
          <w:sz w:val="24"/>
          <w:szCs w:val="24"/>
          <w:lang w:val="es-ES_tradnl"/>
        </w:rPr>
        <w:t>”</w:t>
      </w:r>
    </w:p>
    <w:p w14:paraId="2A9C0C58" w14:textId="77777777" w:rsidR="00057129" w:rsidRDefault="00057129" w:rsidP="00057129">
      <w:pPr>
        <w:pStyle w:val="Prrafodelista"/>
        <w:tabs>
          <w:tab w:val="left" w:pos="426"/>
        </w:tabs>
        <w:spacing w:after="0" w:line="240" w:lineRule="auto"/>
        <w:ind w:left="0"/>
        <w:jc w:val="both"/>
        <w:rPr>
          <w:rFonts w:ascii="Times New Roman" w:hAnsi="Times New Roman" w:cs="Times New Roman"/>
          <w:sz w:val="28"/>
          <w:szCs w:val="28"/>
          <w:lang w:val="es-ES_tradnl"/>
        </w:rPr>
      </w:pPr>
    </w:p>
    <w:p w14:paraId="79A29963" w14:textId="1EBB11E4" w:rsidR="00167D46" w:rsidRPr="00305B98" w:rsidRDefault="00167D46" w:rsidP="00167D46">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305B98">
        <w:rPr>
          <w:rFonts w:ascii="Times New Roman" w:hAnsi="Times New Roman" w:cs="Times New Roman"/>
          <w:sz w:val="28"/>
          <w:szCs w:val="28"/>
          <w:lang w:val="es-ES_tradnl"/>
        </w:rPr>
        <w:t xml:space="preserve">Aunque la Corte no se ha pronunciado antes sobre </w:t>
      </w:r>
      <w:r w:rsidR="0079129E">
        <w:rPr>
          <w:rFonts w:ascii="Times New Roman" w:hAnsi="Times New Roman" w:cs="Times New Roman"/>
          <w:sz w:val="28"/>
          <w:szCs w:val="28"/>
          <w:lang w:val="es-ES_tradnl"/>
        </w:rPr>
        <w:t>estas resoluciones</w:t>
      </w:r>
      <w:r w:rsidRPr="00305B98">
        <w:rPr>
          <w:rFonts w:ascii="Times New Roman" w:hAnsi="Times New Roman" w:cs="Times New Roman"/>
          <w:sz w:val="28"/>
          <w:szCs w:val="28"/>
          <w:lang w:val="es-ES_tradnl"/>
        </w:rPr>
        <w:t xml:space="preserve"> en específico, en la </w:t>
      </w:r>
      <w:r w:rsidRPr="00305B98">
        <w:rPr>
          <w:rFonts w:ascii="Times New Roman" w:hAnsi="Times New Roman" w:cs="Times New Roman"/>
          <w:b/>
          <w:bCs/>
          <w:sz w:val="28"/>
          <w:szCs w:val="28"/>
          <w:lang w:val="es-ES_tradnl"/>
        </w:rPr>
        <w:t>Sentencia T-255 de 2021</w:t>
      </w:r>
      <w:r w:rsidRPr="00305B98">
        <w:rPr>
          <w:rFonts w:ascii="Times New Roman" w:hAnsi="Times New Roman" w:cs="Times New Roman"/>
          <w:sz w:val="28"/>
          <w:szCs w:val="28"/>
          <w:lang w:val="es-ES_tradnl"/>
        </w:rPr>
        <w:t xml:space="preserve"> conoció un </w:t>
      </w:r>
      <w:r w:rsidR="003351C0">
        <w:rPr>
          <w:rFonts w:ascii="Times New Roman" w:hAnsi="Times New Roman" w:cs="Times New Roman"/>
          <w:sz w:val="28"/>
          <w:szCs w:val="28"/>
          <w:lang w:val="es-ES_tradnl"/>
        </w:rPr>
        <w:t>asunto</w:t>
      </w:r>
      <w:r w:rsidRPr="00305B98">
        <w:rPr>
          <w:rFonts w:ascii="Times New Roman" w:hAnsi="Times New Roman" w:cs="Times New Roman"/>
          <w:sz w:val="28"/>
          <w:szCs w:val="28"/>
          <w:lang w:val="es-ES_tradnl"/>
        </w:rPr>
        <w:t xml:space="preserve"> similar al aquí estudiado. En concreto, la Corte </w:t>
      </w:r>
      <w:r>
        <w:rPr>
          <w:rFonts w:ascii="Times New Roman" w:hAnsi="Times New Roman" w:cs="Times New Roman"/>
          <w:sz w:val="28"/>
          <w:szCs w:val="28"/>
          <w:lang w:val="es-ES_tradnl"/>
        </w:rPr>
        <w:t>abordó</w:t>
      </w:r>
      <w:r w:rsidRPr="00305B98">
        <w:rPr>
          <w:rFonts w:ascii="Times New Roman" w:hAnsi="Times New Roman" w:cs="Times New Roman"/>
          <w:sz w:val="28"/>
          <w:szCs w:val="28"/>
          <w:lang w:val="es-ES_tradnl"/>
        </w:rPr>
        <w:t xml:space="preserve"> el caso de una adolescente colombiana nacida en territorio venezolano, la cual acudió a la acción de tutela con el fin de que se le ordenara al Ministerio de Educación Nacional que excepcionara el requisito de apostilla en su diploma de bachiller, para el trámite de convalidación de su título. La Sala Quinta de Revisión amparó los derechos fundamentales de la accionante y le ordenó al Ministerio de Educación Nacional que inapli</w:t>
      </w:r>
      <w:r w:rsidR="007D394B">
        <w:rPr>
          <w:rFonts w:ascii="Times New Roman" w:hAnsi="Times New Roman" w:cs="Times New Roman"/>
          <w:sz w:val="28"/>
          <w:szCs w:val="28"/>
          <w:lang w:val="es-ES_tradnl"/>
        </w:rPr>
        <w:t>cara</w:t>
      </w:r>
      <w:r w:rsidRPr="00305B98">
        <w:rPr>
          <w:rFonts w:ascii="Times New Roman" w:hAnsi="Times New Roman" w:cs="Times New Roman"/>
          <w:sz w:val="28"/>
          <w:szCs w:val="28"/>
          <w:lang w:val="es-ES_tradnl"/>
        </w:rPr>
        <w:t xml:space="preserve"> por inconstitucional el requisito de apostilla para adelantar el procedimiento de convalidación de título.</w:t>
      </w:r>
    </w:p>
    <w:p w14:paraId="6DE36A7E" w14:textId="77777777" w:rsidR="00167D46" w:rsidRPr="004E184C" w:rsidRDefault="00167D46" w:rsidP="00167D46">
      <w:pPr>
        <w:pStyle w:val="Prrafodelista"/>
        <w:rPr>
          <w:rFonts w:ascii="Times New Roman" w:hAnsi="Times New Roman" w:cs="Times New Roman"/>
          <w:sz w:val="28"/>
          <w:szCs w:val="28"/>
          <w:lang w:val="es-ES_tradnl"/>
        </w:rPr>
      </w:pPr>
    </w:p>
    <w:p w14:paraId="4879439B" w14:textId="2600BFFF" w:rsidR="00167D46" w:rsidRDefault="00167D46" w:rsidP="00167D46">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Pr>
          <w:rFonts w:ascii="Times New Roman" w:hAnsi="Times New Roman" w:cs="Times New Roman"/>
          <w:sz w:val="28"/>
          <w:szCs w:val="28"/>
          <w:lang w:val="es-ES_tradnl"/>
        </w:rPr>
        <w:t xml:space="preserve">La Corte reiteró que la convalidación de títulos obtenidos en el exterior pretende garantizar la calidad de la educación y, por lo tanto, del ejercicio de profesión u oficio. Esta Corporación destacó que “la regulación </w:t>
      </w:r>
      <w:r w:rsidRPr="00991A58">
        <w:rPr>
          <w:rFonts w:ascii="Times New Roman" w:hAnsi="Times New Roman" w:cs="Times New Roman"/>
          <w:sz w:val="28"/>
          <w:szCs w:val="28"/>
          <w:lang w:val="es-ES_tradnl"/>
        </w:rPr>
        <w:t>de las exigencias para que el Estado reconozca un título [extranjero] para ejercer determinada actividad no es constitucionalmente cuestionable, por el contrario, es un propósito explícitamente considerado por el Constituyente de 1991</w:t>
      </w:r>
      <w:r>
        <w:rPr>
          <w:rFonts w:ascii="Times New Roman" w:hAnsi="Times New Roman" w:cs="Times New Roman"/>
          <w:sz w:val="28"/>
          <w:szCs w:val="28"/>
          <w:lang w:val="es-ES_tradnl"/>
        </w:rPr>
        <w:t>”</w:t>
      </w:r>
      <w:r>
        <w:rPr>
          <w:rStyle w:val="Refdenotaalpie"/>
          <w:rFonts w:ascii="Times New Roman" w:hAnsi="Times New Roman" w:cs="Times New Roman"/>
          <w:sz w:val="28"/>
          <w:szCs w:val="28"/>
          <w:lang w:val="es-ES_tradnl"/>
        </w:rPr>
        <w:footnoteReference w:id="61"/>
      </w:r>
      <w:r>
        <w:rPr>
          <w:rFonts w:ascii="Times New Roman" w:hAnsi="Times New Roman" w:cs="Times New Roman"/>
          <w:sz w:val="28"/>
          <w:szCs w:val="28"/>
          <w:lang w:val="es-ES_tradnl"/>
        </w:rPr>
        <w:t>. Allí se afirmó que el requisito de apostilla persigue cuatro finalidades constitucionales legítimas pues:</w:t>
      </w:r>
    </w:p>
    <w:p w14:paraId="6F23776F" w14:textId="77777777" w:rsidR="00167D46" w:rsidRPr="00601054" w:rsidRDefault="00167D46" w:rsidP="00167D46">
      <w:pPr>
        <w:pStyle w:val="Prrafodelista"/>
        <w:rPr>
          <w:rFonts w:ascii="Times New Roman" w:hAnsi="Times New Roman" w:cs="Times New Roman"/>
          <w:sz w:val="28"/>
          <w:szCs w:val="28"/>
          <w:lang w:val="es-ES_tradnl"/>
        </w:rPr>
      </w:pPr>
    </w:p>
    <w:p w14:paraId="3EA9CD44" w14:textId="77777777" w:rsidR="00167D46" w:rsidRDefault="00167D46" w:rsidP="009437A1">
      <w:pPr>
        <w:pStyle w:val="Prrafodelista"/>
        <w:tabs>
          <w:tab w:val="left" w:pos="426"/>
        </w:tabs>
        <w:spacing w:after="0" w:line="240" w:lineRule="auto"/>
        <w:ind w:left="426" w:right="333"/>
        <w:jc w:val="both"/>
        <w:rPr>
          <w:rFonts w:ascii="Times New Roman" w:hAnsi="Times New Roman" w:cs="Times New Roman"/>
          <w:sz w:val="28"/>
          <w:szCs w:val="28"/>
          <w:lang w:val="es-ES_tradnl"/>
        </w:rPr>
      </w:pPr>
      <w:r>
        <w:rPr>
          <w:rFonts w:ascii="Times New Roman" w:hAnsi="Times New Roman" w:cs="Times New Roman"/>
          <w:sz w:val="28"/>
          <w:szCs w:val="28"/>
          <w:lang w:val="es-ES_tradnl"/>
        </w:rPr>
        <w:t>“</w:t>
      </w:r>
      <w:r w:rsidRPr="00601054">
        <w:rPr>
          <w:rFonts w:ascii="Times New Roman" w:hAnsi="Times New Roman" w:cs="Times New Roman"/>
          <w:sz w:val="24"/>
          <w:szCs w:val="24"/>
        </w:rPr>
        <w:t>[P]</w:t>
      </w:r>
      <w:proofErr w:type="spellStart"/>
      <w:r w:rsidRPr="00601054">
        <w:rPr>
          <w:rFonts w:ascii="Times New Roman" w:hAnsi="Times New Roman" w:cs="Times New Roman"/>
          <w:sz w:val="24"/>
          <w:szCs w:val="24"/>
        </w:rPr>
        <w:t>ermite</w:t>
      </w:r>
      <w:proofErr w:type="spellEnd"/>
      <w:r w:rsidRPr="00601054">
        <w:rPr>
          <w:rFonts w:ascii="Times New Roman" w:hAnsi="Times New Roman" w:cs="Times New Roman"/>
          <w:sz w:val="24"/>
          <w:szCs w:val="24"/>
        </w:rPr>
        <w:t> </w:t>
      </w:r>
      <w:r w:rsidRPr="00601054">
        <w:rPr>
          <w:rFonts w:ascii="Times New Roman" w:hAnsi="Times New Roman" w:cs="Times New Roman"/>
          <w:i/>
          <w:iCs/>
          <w:sz w:val="24"/>
          <w:szCs w:val="24"/>
        </w:rPr>
        <w:t>(i)</w:t>
      </w:r>
      <w:r w:rsidRPr="00601054">
        <w:rPr>
          <w:rFonts w:ascii="Times New Roman" w:hAnsi="Times New Roman" w:cs="Times New Roman"/>
          <w:sz w:val="24"/>
          <w:szCs w:val="24"/>
        </w:rPr>
        <w:t> verificar la legalidad de los documentos presentados para la convalidación del título de bachiller aportado y, por esta vía, </w:t>
      </w:r>
      <w:r w:rsidRPr="00601054">
        <w:rPr>
          <w:rFonts w:ascii="Times New Roman" w:hAnsi="Times New Roman" w:cs="Times New Roman"/>
          <w:i/>
          <w:iCs/>
          <w:sz w:val="24"/>
          <w:szCs w:val="24"/>
        </w:rPr>
        <w:t>(</w:t>
      </w:r>
      <w:proofErr w:type="spellStart"/>
      <w:r w:rsidRPr="00601054">
        <w:rPr>
          <w:rFonts w:ascii="Times New Roman" w:hAnsi="Times New Roman" w:cs="Times New Roman"/>
          <w:i/>
          <w:iCs/>
          <w:sz w:val="24"/>
          <w:szCs w:val="24"/>
        </w:rPr>
        <w:t>ii</w:t>
      </w:r>
      <w:proofErr w:type="spellEnd"/>
      <w:r w:rsidRPr="00601054">
        <w:rPr>
          <w:rFonts w:ascii="Times New Roman" w:hAnsi="Times New Roman" w:cs="Times New Roman"/>
          <w:i/>
          <w:iCs/>
          <w:sz w:val="24"/>
          <w:szCs w:val="24"/>
        </w:rPr>
        <w:t>) </w:t>
      </w:r>
      <w:r w:rsidRPr="00601054">
        <w:rPr>
          <w:rFonts w:ascii="Times New Roman" w:hAnsi="Times New Roman" w:cs="Times New Roman"/>
          <w:sz w:val="24"/>
          <w:szCs w:val="24"/>
        </w:rPr>
        <w:t>afianzar la buena fe pública internacional. Esta verificación incide de forma directa en la calidad de la educación superior para </w:t>
      </w:r>
      <w:r w:rsidRPr="00601054">
        <w:rPr>
          <w:rFonts w:ascii="Times New Roman" w:hAnsi="Times New Roman" w:cs="Times New Roman"/>
          <w:i/>
          <w:iCs/>
          <w:sz w:val="24"/>
          <w:szCs w:val="24"/>
        </w:rPr>
        <w:t>(</w:t>
      </w:r>
      <w:proofErr w:type="spellStart"/>
      <w:r w:rsidRPr="00601054">
        <w:rPr>
          <w:rFonts w:ascii="Times New Roman" w:hAnsi="Times New Roman" w:cs="Times New Roman"/>
          <w:i/>
          <w:iCs/>
          <w:sz w:val="24"/>
          <w:szCs w:val="24"/>
        </w:rPr>
        <w:t>iii</w:t>
      </w:r>
      <w:proofErr w:type="spellEnd"/>
      <w:r w:rsidRPr="00601054">
        <w:rPr>
          <w:rFonts w:ascii="Times New Roman" w:hAnsi="Times New Roman" w:cs="Times New Roman"/>
          <w:i/>
          <w:iCs/>
          <w:sz w:val="24"/>
          <w:szCs w:val="24"/>
        </w:rPr>
        <w:t>) </w:t>
      </w:r>
      <w:r w:rsidRPr="00601054">
        <w:rPr>
          <w:rFonts w:ascii="Times New Roman" w:hAnsi="Times New Roman" w:cs="Times New Roman"/>
          <w:sz w:val="24"/>
          <w:szCs w:val="24"/>
        </w:rPr>
        <w:t>asegurar el ingreso de aspirantes idóneos a las instituciones de educación superior, en tanto garantiza que el solicitante cuente con los conocimientos mínimos esperados al finalizar la educación media. Por último, la apostilla tiene por finalidad </w:t>
      </w:r>
      <w:r w:rsidRPr="00601054">
        <w:rPr>
          <w:rFonts w:ascii="Times New Roman" w:hAnsi="Times New Roman" w:cs="Times New Roman"/>
          <w:i/>
          <w:iCs/>
          <w:sz w:val="24"/>
          <w:szCs w:val="24"/>
        </w:rPr>
        <w:t>(</w:t>
      </w:r>
      <w:proofErr w:type="spellStart"/>
      <w:r w:rsidRPr="00601054">
        <w:rPr>
          <w:rFonts w:ascii="Times New Roman" w:hAnsi="Times New Roman" w:cs="Times New Roman"/>
          <w:i/>
          <w:iCs/>
          <w:sz w:val="24"/>
          <w:szCs w:val="24"/>
        </w:rPr>
        <w:t>iv</w:t>
      </w:r>
      <w:proofErr w:type="spellEnd"/>
      <w:r w:rsidRPr="00601054">
        <w:rPr>
          <w:rFonts w:ascii="Times New Roman" w:hAnsi="Times New Roman" w:cs="Times New Roman"/>
          <w:i/>
          <w:iCs/>
          <w:sz w:val="24"/>
          <w:szCs w:val="24"/>
        </w:rPr>
        <w:t>) </w:t>
      </w:r>
      <w:r w:rsidRPr="00601054">
        <w:rPr>
          <w:rFonts w:ascii="Times New Roman" w:hAnsi="Times New Roman" w:cs="Times New Roman"/>
          <w:sz w:val="24"/>
          <w:szCs w:val="24"/>
        </w:rPr>
        <w:t>garantizar que los aspirantes –</w:t>
      </w:r>
      <w:r w:rsidRPr="00601054">
        <w:rPr>
          <w:rFonts w:ascii="Times New Roman" w:hAnsi="Times New Roman" w:cs="Times New Roman"/>
          <w:i/>
          <w:iCs/>
          <w:sz w:val="24"/>
          <w:szCs w:val="24"/>
        </w:rPr>
        <w:t>nacionales y extranjeros</w:t>
      </w:r>
      <w:r w:rsidRPr="00601054">
        <w:rPr>
          <w:rFonts w:ascii="Times New Roman" w:hAnsi="Times New Roman" w:cs="Times New Roman"/>
          <w:sz w:val="24"/>
          <w:szCs w:val="24"/>
        </w:rPr>
        <w:t>– se encuentren en igualdad de condiciones para su ingreso a las instituciones de educación superior, en la medida en que asegura que tanto unos como otros cuenten con los mismos conocimientos y la misma documentación para su ingreso</w:t>
      </w:r>
      <w:r>
        <w:rPr>
          <w:rFonts w:ascii="Times New Roman" w:hAnsi="Times New Roman" w:cs="Times New Roman"/>
          <w:sz w:val="28"/>
          <w:szCs w:val="28"/>
        </w:rPr>
        <w:t>”.</w:t>
      </w:r>
    </w:p>
    <w:p w14:paraId="133491EE" w14:textId="77777777" w:rsidR="00167D46" w:rsidRPr="00991A58" w:rsidRDefault="00167D46" w:rsidP="00167D46">
      <w:pPr>
        <w:pStyle w:val="Prrafodelista"/>
        <w:tabs>
          <w:tab w:val="left" w:pos="426"/>
        </w:tabs>
        <w:spacing w:after="0" w:line="240" w:lineRule="auto"/>
        <w:ind w:left="0"/>
        <w:jc w:val="both"/>
        <w:rPr>
          <w:rFonts w:ascii="Times New Roman" w:hAnsi="Times New Roman" w:cs="Times New Roman"/>
          <w:sz w:val="28"/>
          <w:szCs w:val="28"/>
          <w:lang w:val="es-ES_tradnl"/>
        </w:rPr>
      </w:pPr>
    </w:p>
    <w:p w14:paraId="62CF2456" w14:textId="77777777" w:rsidR="00167D46" w:rsidRDefault="00167D46" w:rsidP="00167D46">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1672CB">
        <w:rPr>
          <w:rFonts w:ascii="Times New Roman" w:hAnsi="Times New Roman" w:cs="Times New Roman"/>
          <w:sz w:val="28"/>
          <w:szCs w:val="28"/>
          <w:lang w:val="es-ES_tradnl"/>
        </w:rPr>
        <w:t xml:space="preserve"> </w:t>
      </w:r>
      <w:r>
        <w:rPr>
          <w:rFonts w:ascii="Times New Roman" w:hAnsi="Times New Roman" w:cs="Times New Roman"/>
          <w:sz w:val="28"/>
          <w:szCs w:val="28"/>
          <w:lang w:val="es-ES_tradnl"/>
        </w:rPr>
        <w:t xml:space="preserve">Igualmente, se indicó que </w:t>
      </w:r>
      <w:r w:rsidRPr="001672CB">
        <w:rPr>
          <w:rFonts w:ascii="Times New Roman" w:hAnsi="Times New Roman" w:cs="Times New Roman"/>
          <w:sz w:val="28"/>
          <w:szCs w:val="28"/>
          <w:lang w:val="es-ES_tradnl"/>
        </w:rPr>
        <w:t>el requisito de apostilla está previsto por la “Convención sobre la abolición del requisito de legalización para documentos públicos extranjeros”</w:t>
      </w:r>
      <w:r>
        <w:rPr>
          <w:rStyle w:val="Refdenotaalpie"/>
          <w:rFonts w:ascii="Times New Roman" w:hAnsi="Times New Roman" w:cs="Times New Roman"/>
          <w:sz w:val="28"/>
          <w:szCs w:val="28"/>
          <w:lang w:val="es-ES_tradnl"/>
        </w:rPr>
        <w:footnoteReference w:id="62"/>
      </w:r>
      <w:r>
        <w:t xml:space="preserve">. </w:t>
      </w:r>
      <w:r w:rsidRPr="001672CB">
        <w:rPr>
          <w:rFonts w:ascii="Times New Roman" w:hAnsi="Times New Roman" w:cs="Times New Roman"/>
          <w:sz w:val="28"/>
          <w:szCs w:val="28"/>
          <w:lang w:val="es-ES_tradnl"/>
        </w:rPr>
        <w:t>Este instrumento dispone que la apostilla es “el único tramite que podrá exigirse para certificar la autenticidad de la firma, a qué título ha actuado la persona que firma el documento y, cuando proceda, la indicación del sello o estampilla que llevare”.</w:t>
      </w:r>
    </w:p>
    <w:p w14:paraId="3FB1DF05" w14:textId="77777777" w:rsidR="00167D46" w:rsidRDefault="00167D46" w:rsidP="00167D46">
      <w:pPr>
        <w:pStyle w:val="Prrafodelista"/>
        <w:tabs>
          <w:tab w:val="left" w:pos="426"/>
        </w:tabs>
        <w:spacing w:after="0" w:line="240" w:lineRule="auto"/>
        <w:ind w:left="0"/>
        <w:jc w:val="both"/>
        <w:rPr>
          <w:rFonts w:ascii="Times New Roman" w:hAnsi="Times New Roman" w:cs="Times New Roman"/>
          <w:sz w:val="28"/>
          <w:szCs w:val="28"/>
          <w:lang w:val="es-ES_tradnl"/>
        </w:rPr>
      </w:pPr>
    </w:p>
    <w:p w14:paraId="26A22707" w14:textId="396F0775" w:rsidR="00167D46" w:rsidRPr="00B217BC" w:rsidRDefault="00167D46" w:rsidP="00B217BC">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Pr>
          <w:rFonts w:ascii="Times New Roman" w:hAnsi="Times New Roman" w:cs="Times New Roman"/>
          <w:sz w:val="28"/>
          <w:szCs w:val="28"/>
          <w:lang w:val="es-ES_tradnl"/>
        </w:rPr>
        <w:t xml:space="preserve">A pesar de lo anterior, la Corte tomó nota de la grave situación de derechos humanos en Venezuela y estableció que el requisito de apostilla, aunque es razonable en abstracto, podía ser inaplicado en casos especiales. Especialmente, sostuvo: </w:t>
      </w:r>
      <w:r w:rsidR="00B217BC">
        <w:rPr>
          <w:rFonts w:ascii="Times New Roman" w:hAnsi="Times New Roman" w:cs="Times New Roman"/>
          <w:sz w:val="28"/>
          <w:szCs w:val="28"/>
          <w:lang w:val="es-ES_tradnl"/>
        </w:rPr>
        <w:br/>
      </w:r>
    </w:p>
    <w:p w14:paraId="35BFFEBA" w14:textId="77777777" w:rsidR="00167D46" w:rsidRDefault="00167D46" w:rsidP="009E129E">
      <w:pPr>
        <w:pStyle w:val="Prrafodelista"/>
        <w:tabs>
          <w:tab w:val="left" w:pos="426"/>
        </w:tabs>
        <w:spacing w:after="0" w:line="240" w:lineRule="auto"/>
        <w:ind w:left="426" w:right="333"/>
        <w:jc w:val="both"/>
        <w:rPr>
          <w:rFonts w:ascii="Times New Roman" w:hAnsi="Times New Roman" w:cs="Times New Roman"/>
          <w:sz w:val="28"/>
          <w:szCs w:val="28"/>
          <w:lang w:val="es-ES_tradnl"/>
        </w:rPr>
      </w:pPr>
      <w:r>
        <w:rPr>
          <w:rFonts w:ascii="Times New Roman" w:hAnsi="Times New Roman" w:cs="Times New Roman"/>
          <w:sz w:val="28"/>
          <w:szCs w:val="28"/>
          <w:lang w:val="es-ES_tradnl"/>
        </w:rPr>
        <w:t>“</w:t>
      </w:r>
      <w:r w:rsidRPr="00601054">
        <w:rPr>
          <w:rFonts w:ascii="Times New Roman" w:hAnsi="Times New Roman" w:cs="Times New Roman"/>
          <w:sz w:val="24"/>
          <w:szCs w:val="24"/>
        </w:rPr>
        <w:t>[P]</w:t>
      </w:r>
      <w:proofErr w:type="spellStart"/>
      <w:r w:rsidRPr="00601054">
        <w:rPr>
          <w:rFonts w:ascii="Times New Roman" w:hAnsi="Times New Roman" w:cs="Times New Roman"/>
          <w:sz w:val="24"/>
          <w:szCs w:val="24"/>
        </w:rPr>
        <w:t>odrá</w:t>
      </w:r>
      <w:proofErr w:type="spellEnd"/>
      <w:r w:rsidRPr="00601054">
        <w:rPr>
          <w:rFonts w:ascii="Times New Roman" w:hAnsi="Times New Roman" w:cs="Times New Roman"/>
          <w:sz w:val="24"/>
          <w:szCs w:val="24"/>
        </w:rPr>
        <w:t xml:space="preserve"> </w:t>
      </w:r>
      <w:proofErr w:type="spellStart"/>
      <w:r w:rsidRPr="00601054">
        <w:rPr>
          <w:rFonts w:ascii="Times New Roman" w:hAnsi="Times New Roman" w:cs="Times New Roman"/>
          <w:sz w:val="24"/>
          <w:szCs w:val="24"/>
        </w:rPr>
        <w:t>inaplicarse</w:t>
      </w:r>
      <w:proofErr w:type="spellEnd"/>
      <w:r w:rsidRPr="00601054">
        <w:rPr>
          <w:rFonts w:ascii="Times New Roman" w:hAnsi="Times New Roman" w:cs="Times New Roman"/>
          <w:sz w:val="24"/>
          <w:szCs w:val="24"/>
        </w:rPr>
        <w:t xml:space="preserve"> por inconstitucional el requisito de apostilla de documentos académicos requeridos para la convalidación del título de bachiller obtenido en el exterior. Esto, solo cuando se constate que su exigencia en el caso concreto resulta manifiestamente irrazonable y desproporcionada. Este supuesto excepcional se configura cuando la exigencia de dicho requisito anule el acceso al sistema educativo y, por consiguiente, el ejercicio del derecho a la educación. Así las cosas, se acreditará la afectación manifiestamente irrazonable y desproporcionada siempre que quien solicite la inaplicación de tal requisito </w:t>
      </w:r>
      <w:r w:rsidRPr="00601054">
        <w:rPr>
          <w:rFonts w:ascii="Times New Roman" w:hAnsi="Times New Roman" w:cs="Times New Roman"/>
          <w:i/>
          <w:iCs/>
          <w:sz w:val="24"/>
          <w:szCs w:val="24"/>
        </w:rPr>
        <w:t>(i)</w:t>
      </w:r>
      <w:r w:rsidRPr="00601054">
        <w:rPr>
          <w:rFonts w:ascii="Times New Roman" w:hAnsi="Times New Roman" w:cs="Times New Roman"/>
          <w:sz w:val="24"/>
          <w:szCs w:val="24"/>
        </w:rPr>
        <w:t> sea migrante menor de edad en estado de vulnerabilidad económica; </w:t>
      </w:r>
      <w:r w:rsidRPr="00601054">
        <w:rPr>
          <w:rFonts w:ascii="Times New Roman" w:hAnsi="Times New Roman" w:cs="Times New Roman"/>
          <w:i/>
          <w:iCs/>
          <w:sz w:val="24"/>
          <w:szCs w:val="24"/>
        </w:rPr>
        <w:t>(</w:t>
      </w:r>
      <w:proofErr w:type="spellStart"/>
      <w:r w:rsidRPr="00601054">
        <w:rPr>
          <w:rFonts w:ascii="Times New Roman" w:hAnsi="Times New Roman" w:cs="Times New Roman"/>
          <w:i/>
          <w:iCs/>
          <w:sz w:val="24"/>
          <w:szCs w:val="24"/>
        </w:rPr>
        <w:t>ii</w:t>
      </w:r>
      <w:proofErr w:type="spellEnd"/>
      <w:r w:rsidRPr="00601054">
        <w:rPr>
          <w:rFonts w:ascii="Times New Roman" w:hAnsi="Times New Roman" w:cs="Times New Roman"/>
          <w:i/>
          <w:iCs/>
          <w:sz w:val="24"/>
          <w:szCs w:val="24"/>
        </w:rPr>
        <w:t>)</w:t>
      </w:r>
      <w:r w:rsidRPr="00601054">
        <w:rPr>
          <w:rFonts w:ascii="Times New Roman" w:hAnsi="Times New Roman" w:cs="Times New Roman"/>
          <w:sz w:val="24"/>
          <w:szCs w:val="24"/>
        </w:rPr>
        <w:t> hubiere obtenido el título de bachiller académico en la República Bolivariana de Venezuela y tenga interés en acceder a programas de educación superior; </w:t>
      </w:r>
      <w:r w:rsidRPr="00601054">
        <w:rPr>
          <w:rFonts w:ascii="Times New Roman" w:hAnsi="Times New Roman" w:cs="Times New Roman"/>
          <w:i/>
          <w:iCs/>
          <w:sz w:val="24"/>
          <w:szCs w:val="24"/>
        </w:rPr>
        <w:t>(</w:t>
      </w:r>
      <w:proofErr w:type="spellStart"/>
      <w:r w:rsidRPr="00601054">
        <w:rPr>
          <w:rFonts w:ascii="Times New Roman" w:hAnsi="Times New Roman" w:cs="Times New Roman"/>
          <w:i/>
          <w:iCs/>
          <w:sz w:val="24"/>
          <w:szCs w:val="24"/>
        </w:rPr>
        <w:t>iii</w:t>
      </w:r>
      <w:proofErr w:type="spellEnd"/>
      <w:r w:rsidRPr="00601054">
        <w:rPr>
          <w:rFonts w:ascii="Times New Roman" w:hAnsi="Times New Roman" w:cs="Times New Roman"/>
          <w:i/>
          <w:iCs/>
          <w:sz w:val="24"/>
          <w:szCs w:val="24"/>
        </w:rPr>
        <w:t>)</w:t>
      </w:r>
      <w:r w:rsidRPr="00601054">
        <w:rPr>
          <w:rFonts w:ascii="Times New Roman" w:hAnsi="Times New Roman" w:cs="Times New Roman"/>
          <w:sz w:val="24"/>
          <w:szCs w:val="24"/>
        </w:rPr>
        <w:t> acredite su diligencia y buena fe al adelantar los trámites relativos a la satisfacción de dicha exigencia; </w:t>
      </w:r>
      <w:r w:rsidRPr="00601054">
        <w:rPr>
          <w:rFonts w:ascii="Times New Roman" w:hAnsi="Times New Roman" w:cs="Times New Roman"/>
          <w:i/>
          <w:iCs/>
          <w:sz w:val="24"/>
          <w:szCs w:val="24"/>
        </w:rPr>
        <w:t>(</w:t>
      </w:r>
      <w:proofErr w:type="spellStart"/>
      <w:r w:rsidRPr="00601054">
        <w:rPr>
          <w:rFonts w:ascii="Times New Roman" w:hAnsi="Times New Roman" w:cs="Times New Roman"/>
          <w:i/>
          <w:iCs/>
          <w:sz w:val="24"/>
          <w:szCs w:val="24"/>
        </w:rPr>
        <w:t>iv</w:t>
      </w:r>
      <w:proofErr w:type="spellEnd"/>
      <w:r w:rsidRPr="00601054">
        <w:rPr>
          <w:rFonts w:ascii="Times New Roman" w:hAnsi="Times New Roman" w:cs="Times New Roman"/>
          <w:i/>
          <w:iCs/>
          <w:sz w:val="24"/>
          <w:szCs w:val="24"/>
        </w:rPr>
        <w:t>)</w:t>
      </w:r>
      <w:r w:rsidRPr="00601054">
        <w:rPr>
          <w:rFonts w:ascii="Times New Roman" w:hAnsi="Times New Roman" w:cs="Times New Roman"/>
          <w:sz w:val="24"/>
          <w:szCs w:val="24"/>
        </w:rPr>
        <w:t> demuestre que las actuaciones arbitrarias por parte de las autoridades competentes imposibilitaron la apostilla de su título de bachiller; </w:t>
      </w:r>
      <w:r w:rsidRPr="00601054">
        <w:rPr>
          <w:rFonts w:ascii="Times New Roman" w:hAnsi="Times New Roman" w:cs="Times New Roman"/>
          <w:i/>
          <w:iCs/>
          <w:sz w:val="24"/>
          <w:szCs w:val="24"/>
        </w:rPr>
        <w:t>(v)</w:t>
      </w:r>
      <w:r w:rsidRPr="00601054">
        <w:rPr>
          <w:rFonts w:ascii="Times New Roman" w:hAnsi="Times New Roman" w:cs="Times New Roman"/>
          <w:sz w:val="24"/>
          <w:szCs w:val="24"/>
        </w:rPr>
        <w:t> hubiere agotado los medios alternativos disponibles para obtener el título de bachiller de forma infructuosa y, por último, </w:t>
      </w:r>
      <w:r w:rsidRPr="00601054">
        <w:rPr>
          <w:rFonts w:ascii="Times New Roman" w:hAnsi="Times New Roman" w:cs="Times New Roman"/>
          <w:i/>
          <w:iCs/>
          <w:sz w:val="24"/>
          <w:szCs w:val="24"/>
        </w:rPr>
        <w:t>(vi)</w:t>
      </w:r>
      <w:r w:rsidRPr="00601054">
        <w:rPr>
          <w:rFonts w:ascii="Times New Roman" w:hAnsi="Times New Roman" w:cs="Times New Roman"/>
          <w:sz w:val="24"/>
          <w:szCs w:val="24"/>
        </w:rPr>
        <w:t> </w:t>
      </w:r>
      <w:r w:rsidRPr="00B96D82">
        <w:rPr>
          <w:rFonts w:ascii="Times New Roman" w:hAnsi="Times New Roman" w:cs="Times New Roman"/>
          <w:sz w:val="24"/>
          <w:szCs w:val="24"/>
        </w:rPr>
        <w:t>aporte, al menos, un principio de prueba de la autenticidad del documento cuya apostilla se exige</w:t>
      </w:r>
      <w:r w:rsidRPr="00B96D82">
        <w:rPr>
          <w:rFonts w:ascii="Times New Roman" w:hAnsi="Times New Roman" w:cs="Times New Roman"/>
          <w:sz w:val="28"/>
          <w:szCs w:val="28"/>
        </w:rPr>
        <w:t>”.</w:t>
      </w:r>
    </w:p>
    <w:p w14:paraId="219BEE7A" w14:textId="77777777" w:rsidR="00167D46" w:rsidRPr="00EB2238" w:rsidRDefault="00167D46" w:rsidP="00167D46">
      <w:pPr>
        <w:pStyle w:val="Prrafodelista"/>
        <w:rPr>
          <w:rFonts w:ascii="Times New Roman" w:hAnsi="Times New Roman" w:cs="Times New Roman"/>
          <w:sz w:val="28"/>
          <w:szCs w:val="28"/>
          <w:lang w:val="es-ES_tradnl"/>
        </w:rPr>
      </w:pPr>
    </w:p>
    <w:p w14:paraId="7C47EF17" w14:textId="3F19CDDB" w:rsidR="00167D46" w:rsidRPr="00167D46" w:rsidRDefault="00167D46" w:rsidP="00167D46">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Pr>
          <w:rFonts w:ascii="Times New Roman" w:hAnsi="Times New Roman" w:cs="Times New Roman"/>
          <w:sz w:val="28"/>
          <w:szCs w:val="28"/>
          <w:lang w:val="es-ES_tradnl"/>
        </w:rPr>
        <w:t xml:space="preserve">En </w:t>
      </w:r>
      <w:r w:rsidRPr="00B96D82">
        <w:rPr>
          <w:rFonts w:ascii="Times New Roman" w:hAnsi="Times New Roman" w:cs="Times New Roman"/>
          <w:sz w:val="28"/>
          <w:szCs w:val="28"/>
          <w:lang w:val="es-ES_tradnl"/>
        </w:rPr>
        <w:t>conclusión</w:t>
      </w:r>
      <w:r>
        <w:rPr>
          <w:rFonts w:ascii="Times New Roman" w:hAnsi="Times New Roman" w:cs="Times New Roman"/>
          <w:sz w:val="28"/>
          <w:szCs w:val="28"/>
          <w:lang w:val="es-ES_tradnl"/>
        </w:rPr>
        <w:t xml:space="preserve">, el requisito de apostilla en el trámite de convalidación del título de bachiller ante el Ministerio de Educación Nacional persigue fines constitucionales legítimos relacionados con la legalidad, asegurar el ingreso de aspirantes idóneos a las instituciones de educación superior y garantizarle igualdad de condiciones a nacionales y extranjeros para el ingreso a instituciones educativas. </w:t>
      </w:r>
      <w:r w:rsidRPr="00167D46">
        <w:rPr>
          <w:rFonts w:ascii="Times New Roman" w:hAnsi="Times New Roman" w:cs="Times New Roman"/>
          <w:sz w:val="28"/>
          <w:szCs w:val="28"/>
          <w:lang w:val="es-ES_tradnl"/>
        </w:rPr>
        <w:t>No obstante, su exigencia podría tornarse irrazonable y desproporcionada cuando se desconocen las particularidades del caso concreto.</w:t>
      </w:r>
    </w:p>
    <w:p w14:paraId="1117AF7F" w14:textId="77777777" w:rsidR="00167D46" w:rsidRPr="00167D46" w:rsidRDefault="00167D46" w:rsidP="00167D46">
      <w:pPr>
        <w:pStyle w:val="Prrafodelista"/>
        <w:tabs>
          <w:tab w:val="left" w:pos="426"/>
        </w:tabs>
        <w:spacing w:after="0" w:line="240" w:lineRule="auto"/>
        <w:ind w:left="0"/>
        <w:jc w:val="both"/>
        <w:rPr>
          <w:rFonts w:ascii="Times New Roman" w:hAnsi="Times New Roman" w:cs="Times New Roman"/>
          <w:sz w:val="28"/>
          <w:szCs w:val="28"/>
          <w:lang w:val="es-ES_tradnl"/>
        </w:rPr>
      </w:pPr>
    </w:p>
    <w:p w14:paraId="24DF7F6E" w14:textId="77777777" w:rsidR="00167D46" w:rsidRPr="006B107F" w:rsidRDefault="00167D46" w:rsidP="00167D46">
      <w:pPr>
        <w:pStyle w:val="Prrafodelista"/>
        <w:numPr>
          <w:ilvl w:val="0"/>
          <w:numId w:val="24"/>
        </w:numPr>
        <w:tabs>
          <w:tab w:val="left" w:pos="426"/>
        </w:tabs>
        <w:spacing w:after="0" w:line="240" w:lineRule="auto"/>
        <w:jc w:val="both"/>
        <w:rPr>
          <w:rFonts w:ascii="Times New Roman" w:hAnsi="Times New Roman" w:cs="Times New Roman"/>
          <w:sz w:val="28"/>
          <w:szCs w:val="28"/>
          <w:lang w:val="es-ES_tradnl"/>
        </w:rPr>
      </w:pPr>
      <w:r>
        <w:rPr>
          <w:rFonts w:ascii="Times New Roman" w:hAnsi="Times New Roman" w:cs="Times New Roman"/>
          <w:b/>
          <w:bCs/>
          <w:sz w:val="28"/>
          <w:szCs w:val="28"/>
          <w:lang w:val="es-ES_tradnl"/>
        </w:rPr>
        <w:t>Dimensiones del derecho a la educación, su carácter teleológico y su relación con el derecho a la libertad de escoger profesión u oficio</w:t>
      </w:r>
      <w:r w:rsidRPr="000B5A93">
        <w:rPr>
          <w:rFonts w:ascii="Times New Roman" w:hAnsi="Times New Roman" w:cs="Times New Roman"/>
          <w:b/>
          <w:bCs/>
          <w:sz w:val="28"/>
          <w:szCs w:val="28"/>
          <w:lang w:val="es-ES_tradnl"/>
        </w:rPr>
        <w:t>. Reiteración de la jurisprudencia</w:t>
      </w:r>
    </w:p>
    <w:p w14:paraId="2D28525D" w14:textId="77777777" w:rsidR="00167D46" w:rsidRDefault="00167D46" w:rsidP="00167D46">
      <w:pPr>
        <w:pStyle w:val="Prrafodelista"/>
        <w:tabs>
          <w:tab w:val="left" w:pos="426"/>
        </w:tabs>
        <w:spacing w:after="0" w:line="240" w:lineRule="auto"/>
        <w:ind w:left="0"/>
        <w:jc w:val="both"/>
        <w:rPr>
          <w:rFonts w:ascii="Times New Roman" w:hAnsi="Times New Roman" w:cs="Times New Roman"/>
          <w:sz w:val="28"/>
          <w:szCs w:val="28"/>
          <w:lang w:val="es-ES_tradnl"/>
        </w:rPr>
      </w:pPr>
    </w:p>
    <w:p w14:paraId="7EEC847C" w14:textId="77777777" w:rsidR="00167D46" w:rsidRPr="00305B98" w:rsidRDefault="00167D46" w:rsidP="00167D46">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305B98">
        <w:rPr>
          <w:rFonts w:ascii="Times New Roman" w:hAnsi="Times New Roman" w:cs="Times New Roman"/>
          <w:sz w:val="28"/>
          <w:szCs w:val="28"/>
          <w:lang w:val="es-ES_tradnl"/>
        </w:rPr>
        <w:t>El artículo 67 de la Constitución Política prevé que la educación “es un derecho de la persona y un servicio público que tiene una función social”. En su dimensión de derecho, la educación “reconoce en el ser humano el interés jurídicamente protegido de recibir una formación</w:t>
      </w:r>
      <w:r w:rsidRPr="00305B98">
        <w:rPr>
          <w:rFonts w:ascii="Times New Roman" w:hAnsi="Times New Roman" w:cs="Times New Roman"/>
          <w:sz w:val="28"/>
          <w:szCs w:val="28"/>
        </w:rPr>
        <w:t xml:space="preserve"> (</w:t>
      </w:r>
      <w:r w:rsidRPr="00305B98">
        <w:rPr>
          <w:rFonts w:ascii="Times New Roman" w:hAnsi="Times New Roman" w:cs="Times New Roman"/>
          <w:sz w:val="28"/>
          <w:szCs w:val="28"/>
          <w:lang w:val="es-ES_tradnl"/>
        </w:rPr>
        <w:t>…) y, asimismo, implica para sus titulares el deber de cumplir con las obligaciones académicas y disciplinarias correspondientes”</w:t>
      </w:r>
      <w:r w:rsidRPr="00305B98">
        <w:rPr>
          <w:rStyle w:val="Refdenotaalpie"/>
          <w:rFonts w:ascii="Times New Roman" w:hAnsi="Times New Roman" w:cs="Times New Roman"/>
          <w:sz w:val="28"/>
          <w:szCs w:val="28"/>
          <w:lang w:val="es-ES_tradnl"/>
        </w:rPr>
        <w:footnoteReference w:id="63"/>
      </w:r>
      <w:r w:rsidRPr="00305B98">
        <w:rPr>
          <w:rFonts w:ascii="Times New Roman" w:hAnsi="Times New Roman" w:cs="Times New Roman"/>
          <w:sz w:val="28"/>
          <w:szCs w:val="28"/>
          <w:lang w:val="es-ES_tradnl"/>
        </w:rPr>
        <w:t>. Además, en relación con la educación, la Constitución exige al Estado (i) regular y ejercer “la suprema inspección y vigilancia de la educación con el fin de velar por su calidad, por el cumplimiento de sus fines y por la mejor formación moral, intelectual y física de los educandos”; (</w:t>
      </w:r>
      <w:proofErr w:type="spellStart"/>
      <w:r w:rsidRPr="00305B98">
        <w:rPr>
          <w:rFonts w:ascii="Times New Roman" w:hAnsi="Times New Roman" w:cs="Times New Roman"/>
          <w:sz w:val="28"/>
          <w:szCs w:val="28"/>
          <w:lang w:val="es-ES_tradnl"/>
        </w:rPr>
        <w:t>ii</w:t>
      </w:r>
      <w:proofErr w:type="spellEnd"/>
      <w:r w:rsidRPr="00305B98">
        <w:rPr>
          <w:rFonts w:ascii="Times New Roman" w:hAnsi="Times New Roman" w:cs="Times New Roman"/>
          <w:sz w:val="28"/>
          <w:szCs w:val="28"/>
          <w:lang w:val="es-ES_tradnl"/>
        </w:rPr>
        <w:t>) garantizar “el adecuado cubrimiento del servicio” y, por último, (</w:t>
      </w:r>
      <w:proofErr w:type="spellStart"/>
      <w:r w:rsidRPr="00305B98">
        <w:rPr>
          <w:rFonts w:ascii="Times New Roman" w:hAnsi="Times New Roman" w:cs="Times New Roman"/>
          <w:sz w:val="28"/>
          <w:szCs w:val="28"/>
          <w:lang w:val="es-ES_tradnl"/>
        </w:rPr>
        <w:t>iii</w:t>
      </w:r>
      <w:proofErr w:type="spellEnd"/>
      <w:r w:rsidRPr="00305B98">
        <w:rPr>
          <w:rFonts w:ascii="Times New Roman" w:hAnsi="Times New Roman" w:cs="Times New Roman"/>
          <w:sz w:val="28"/>
          <w:szCs w:val="28"/>
          <w:lang w:val="es-ES_tradnl"/>
        </w:rPr>
        <w:t xml:space="preserve">) asegurar “a los menores las condiciones necesarias para su acceso </w:t>
      </w:r>
      <w:r w:rsidRPr="00305B98">
        <w:rPr>
          <w:rFonts w:ascii="Times New Roman" w:hAnsi="Times New Roman" w:cs="Times New Roman"/>
          <w:sz w:val="28"/>
          <w:szCs w:val="28"/>
          <w:lang w:val="es-ES_tradnl"/>
        </w:rPr>
        <w:lastRenderedPageBreak/>
        <w:t>y permanencia en el sistema educativo”. En estos términos, la Corte ha resaltado que “la regulación y diseño del sistema [educativo] debe orientarse al aumento constante de la cobertura y la calidad”</w:t>
      </w:r>
      <w:r w:rsidRPr="00305B98">
        <w:rPr>
          <w:rStyle w:val="Refdenotaalpie"/>
          <w:rFonts w:ascii="Times New Roman" w:hAnsi="Times New Roman" w:cs="Times New Roman"/>
          <w:sz w:val="28"/>
          <w:szCs w:val="28"/>
          <w:lang w:val="es-ES_tradnl"/>
        </w:rPr>
        <w:footnoteReference w:id="64"/>
      </w:r>
      <w:r w:rsidRPr="00305B98">
        <w:rPr>
          <w:rFonts w:ascii="Times New Roman" w:hAnsi="Times New Roman" w:cs="Times New Roman"/>
          <w:sz w:val="28"/>
          <w:szCs w:val="28"/>
          <w:lang w:val="es-ES_tradnl"/>
        </w:rPr>
        <w:t>.</w:t>
      </w:r>
    </w:p>
    <w:p w14:paraId="52A38CEB" w14:textId="77777777" w:rsidR="00167D46" w:rsidRPr="00305B98" w:rsidRDefault="00167D46" w:rsidP="00167D46">
      <w:pPr>
        <w:pStyle w:val="Prrafodelista"/>
        <w:tabs>
          <w:tab w:val="left" w:pos="426"/>
        </w:tabs>
        <w:spacing w:after="0" w:line="240" w:lineRule="auto"/>
        <w:ind w:left="0"/>
        <w:jc w:val="both"/>
        <w:rPr>
          <w:rFonts w:ascii="Times New Roman" w:hAnsi="Times New Roman" w:cs="Times New Roman"/>
          <w:sz w:val="28"/>
          <w:szCs w:val="28"/>
          <w:lang w:val="es-ES_tradnl"/>
        </w:rPr>
      </w:pPr>
    </w:p>
    <w:p w14:paraId="67620795" w14:textId="77777777" w:rsidR="00167D46" w:rsidRPr="00305B98" w:rsidRDefault="00167D46" w:rsidP="00167D46">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305B98">
        <w:rPr>
          <w:rFonts w:ascii="Times New Roman" w:hAnsi="Times New Roman" w:cs="Times New Roman"/>
          <w:sz w:val="28"/>
          <w:szCs w:val="28"/>
          <w:lang w:val="es-ES_tradnl"/>
        </w:rPr>
        <w:t>El derecho internacional</w:t>
      </w:r>
      <w:r w:rsidRPr="00305B98">
        <w:rPr>
          <w:rStyle w:val="Refdenotaalpie"/>
          <w:rFonts w:ascii="Times New Roman" w:hAnsi="Times New Roman" w:cs="Times New Roman"/>
          <w:sz w:val="28"/>
          <w:szCs w:val="28"/>
          <w:lang w:val="es-ES_tradnl"/>
        </w:rPr>
        <w:footnoteReference w:id="65"/>
      </w:r>
      <w:r w:rsidRPr="00305B98">
        <w:rPr>
          <w:rFonts w:ascii="Times New Roman" w:hAnsi="Times New Roman" w:cs="Times New Roman"/>
          <w:sz w:val="28"/>
          <w:szCs w:val="28"/>
          <w:lang w:val="es-ES_tradnl"/>
        </w:rPr>
        <w:t xml:space="preserve"> dispone que “la educación es un derecho humano intrínseco y un medio indispensable para realizar otros derechos humanos”</w:t>
      </w:r>
      <w:r w:rsidRPr="00305B98">
        <w:rPr>
          <w:rStyle w:val="Refdenotaalpie"/>
          <w:rFonts w:ascii="Times New Roman" w:hAnsi="Times New Roman" w:cs="Times New Roman"/>
          <w:sz w:val="28"/>
          <w:szCs w:val="28"/>
          <w:lang w:val="es-ES_tradnl"/>
        </w:rPr>
        <w:footnoteReference w:id="66"/>
      </w:r>
      <w:r w:rsidRPr="00305B98">
        <w:rPr>
          <w:rFonts w:ascii="Times New Roman" w:hAnsi="Times New Roman" w:cs="Times New Roman"/>
          <w:sz w:val="28"/>
          <w:szCs w:val="28"/>
          <w:lang w:val="es-ES_tradnl"/>
        </w:rPr>
        <w:t>. En efecto, “la educación es el principal medio que le permite a los adultos y niños marginados económica y socialmente salir de la pobreza y participar plenamente en sus comunidades”</w:t>
      </w:r>
      <w:r w:rsidRPr="00305B98">
        <w:rPr>
          <w:rStyle w:val="Refdenotaalpie"/>
          <w:rFonts w:ascii="Times New Roman" w:hAnsi="Times New Roman" w:cs="Times New Roman"/>
          <w:sz w:val="28"/>
          <w:szCs w:val="28"/>
          <w:lang w:val="es-ES_tradnl"/>
        </w:rPr>
        <w:footnoteReference w:id="67"/>
      </w:r>
      <w:r w:rsidRPr="00305B98">
        <w:rPr>
          <w:rFonts w:ascii="Times New Roman" w:hAnsi="Times New Roman" w:cs="Times New Roman"/>
          <w:sz w:val="28"/>
          <w:szCs w:val="28"/>
          <w:lang w:val="es-ES_tradnl"/>
        </w:rPr>
        <w:t>. En este sentido, “desempeña un papel decisivo en la emancipación de la mujer, la protección de los niños contra la explotación laboral, el trabajo peligroso y la explotación sexual, la promoción de los derechos humanos y la democracia, la protección del medio ambiente y el control del crecimiento demográfico”</w:t>
      </w:r>
      <w:r w:rsidRPr="00305B98">
        <w:rPr>
          <w:rStyle w:val="Refdenotaalpie"/>
          <w:rFonts w:ascii="Times New Roman" w:hAnsi="Times New Roman" w:cs="Times New Roman"/>
          <w:sz w:val="28"/>
          <w:szCs w:val="28"/>
          <w:lang w:val="es-ES_tradnl"/>
        </w:rPr>
        <w:footnoteReference w:id="68"/>
      </w:r>
      <w:r w:rsidRPr="00305B98">
        <w:rPr>
          <w:rFonts w:ascii="Times New Roman" w:hAnsi="Times New Roman" w:cs="Times New Roman"/>
          <w:sz w:val="28"/>
          <w:szCs w:val="28"/>
          <w:lang w:val="es-ES_tradnl"/>
        </w:rPr>
        <w:t>.</w:t>
      </w:r>
    </w:p>
    <w:p w14:paraId="36C9D4C4" w14:textId="77777777" w:rsidR="00167D46" w:rsidRDefault="00167D46" w:rsidP="00167D46">
      <w:pPr>
        <w:pStyle w:val="Prrafodelista"/>
        <w:tabs>
          <w:tab w:val="left" w:pos="426"/>
        </w:tabs>
        <w:spacing w:after="0" w:line="240" w:lineRule="auto"/>
        <w:ind w:left="0"/>
        <w:jc w:val="both"/>
        <w:rPr>
          <w:rFonts w:ascii="Times New Roman" w:hAnsi="Times New Roman" w:cs="Times New Roman"/>
          <w:sz w:val="28"/>
          <w:szCs w:val="28"/>
          <w:lang w:val="es-ES_tradnl"/>
        </w:rPr>
      </w:pPr>
    </w:p>
    <w:p w14:paraId="77F443C8" w14:textId="77777777" w:rsidR="00167D46" w:rsidRDefault="00167D46" w:rsidP="00167D46">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Pr>
          <w:rFonts w:ascii="Times New Roman" w:hAnsi="Times New Roman" w:cs="Times New Roman"/>
          <w:sz w:val="28"/>
          <w:szCs w:val="28"/>
          <w:lang w:val="es-ES_tradnl"/>
        </w:rPr>
        <w:t>Por su parte, la jurisprudencia constitucional también ha abordado este derecho. En la</w:t>
      </w:r>
      <w:r w:rsidRPr="006B107F">
        <w:rPr>
          <w:rFonts w:ascii="Times New Roman" w:hAnsi="Times New Roman" w:cs="Times New Roman"/>
          <w:sz w:val="28"/>
          <w:szCs w:val="28"/>
          <w:lang w:val="es-ES_tradnl"/>
        </w:rPr>
        <w:t xml:space="preserve"> </w:t>
      </w:r>
      <w:r w:rsidRPr="006B107F">
        <w:rPr>
          <w:rFonts w:ascii="Times New Roman" w:hAnsi="Times New Roman" w:cs="Times New Roman"/>
          <w:b/>
          <w:bCs/>
          <w:sz w:val="28"/>
          <w:szCs w:val="28"/>
          <w:lang w:val="es-ES_tradnl"/>
        </w:rPr>
        <w:t>Sentencia T-343 de 2021</w:t>
      </w:r>
      <w:r w:rsidRPr="006B107F">
        <w:rPr>
          <w:rFonts w:ascii="Times New Roman" w:hAnsi="Times New Roman" w:cs="Times New Roman"/>
          <w:sz w:val="28"/>
          <w:szCs w:val="28"/>
          <w:lang w:val="es-ES_tradnl"/>
        </w:rPr>
        <w:t xml:space="preserve"> </w:t>
      </w:r>
      <w:r>
        <w:rPr>
          <w:rFonts w:ascii="Times New Roman" w:hAnsi="Times New Roman" w:cs="Times New Roman"/>
          <w:sz w:val="28"/>
          <w:szCs w:val="28"/>
          <w:lang w:val="es-ES_tradnl"/>
        </w:rPr>
        <w:t>se reiteró</w:t>
      </w:r>
      <w:r w:rsidRPr="006B107F">
        <w:rPr>
          <w:rFonts w:ascii="Times New Roman" w:hAnsi="Times New Roman" w:cs="Times New Roman"/>
          <w:sz w:val="28"/>
          <w:szCs w:val="28"/>
          <w:lang w:val="es-ES_tradnl"/>
        </w:rPr>
        <w:t xml:space="preserve"> que la educación tiene diferentes </w:t>
      </w:r>
      <w:r>
        <w:rPr>
          <w:rFonts w:ascii="Times New Roman" w:hAnsi="Times New Roman" w:cs="Times New Roman"/>
          <w:sz w:val="28"/>
          <w:szCs w:val="28"/>
          <w:lang w:val="es-ES_tradnl"/>
        </w:rPr>
        <w:t>dimensiones</w:t>
      </w:r>
      <w:r w:rsidRPr="006B107F">
        <w:rPr>
          <w:rFonts w:ascii="Times New Roman" w:hAnsi="Times New Roman" w:cs="Times New Roman"/>
          <w:sz w:val="28"/>
          <w:szCs w:val="28"/>
          <w:lang w:val="es-ES_tradnl"/>
        </w:rPr>
        <w:t xml:space="preserve">: </w:t>
      </w:r>
      <w:r>
        <w:rPr>
          <w:rFonts w:ascii="Times New Roman" w:hAnsi="Times New Roman" w:cs="Times New Roman"/>
          <w:sz w:val="28"/>
          <w:szCs w:val="28"/>
          <w:lang w:val="es-ES_tradnl"/>
        </w:rPr>
        <w:t xml:space="preserve">es un </w:t>
      </w:r>
      <w:r w:rsidRPr="006B107F">
        <w:rPr>
          <w:rFonts w:ascii="Times New Roman" w:hAnsi="Times New Roman" w:cs="Times New Roman"/>
          <w:sz w:val="28"/>
          <w:szCs w:val="28"/>
          <w:lang w:val="es-ES_tradnl"/>
        </w:rPr>
        <w:t xml:space="preserve">derecho fundamental, </w:t>
      </w:r>
      <w:r>
        <w:rPr>
          <w:rFonts w:ascii="Times New Roman" w:hAnsi="Times New Roman" w:cs="Times New Roman"/>
          <w:sz w:val="28"/>
          <w:szCs w:val="28"/>
          <w:lang w:val="es-ES_tradnl"/>
        </w:rPr>
        <w:t xml:space="preserve">un </w:t>
      </w:r>
      <w:r w:rsidRPr="006B107F">
        <w:rPr>
          <w:rFonts w:ascii="Times New Roman" w:hAnsi="Times New Roman" w:cs="Times New Roman"/>
          <w:sz w:val="28"/>
          <w:szCs w:val="28"/>
          <w:lang w:val="es-ES_tradnl"/>
        </w:rPr>
        <w:t xml:space="preserve">derecho económico, social y cultural, </w:t>
      </w:r>
      <w:r>
        <w:rPr>
          <w:rFonts w:ascii="Times New Roman" w:hAnsi="Times New Roman" w:cs="Times New Roman"/>
          <w:sz w:val="28"/>
          <w:szCs w:val="28"/>
          <w:lang w:val="es-ES_tradnl"/>
        </w:rPr>
        <w:t xml:space="preserve">un </w:t>
      </w:r>
      <w:r w:rsidRPr="006B107F">
        <w:rPr>
          <w:rFonts w:ascii="Times New Roman" w:hAnsi="Times New Roman" w:cs="Times New Roman"/>
          <w:sz w:val="28"/>
          <w:szCs w:val="28"/>
          <w:lang w:val="es-ES_tradnl"/>
        </w:rPr>
        <w:t xml:space="preserve">objetivo fundamental de la actividad estatal y </w:t>
      </w:r>
      <w:r>
        <w:rPr>
          <w:rFonts w:ascii="Times New Roman" w:hAnsi="Times New Roman" w:cs="Times New Roman"/>
          <w:sz w:val="28"/>
          <w:szCs w:val="28"/>
          <w:lang w:val="es-ES_tradnl"/>
        </w:rPr>
        <w:t xml:space="preserve">un </w:t>
      </w:r>
      <w:r w:rsidRPr="006B107F">
        <w:rPr>
          <w:rFonts w:ascii="Times New Roman" w:hAnsi="Times New Roman" w:cs="Times New Roman"/>
          <w:sz w:val="28"/>
          <w:szCs w:val="28"/>
          <w:lang w:val="es-ES_tradnl"/>
        </w:rPr>
        <w:t xml:space="preserve">servicio público. Es considerada un factor generador del desarrollo humano y juega el papel de “multiplicador de derechos” ya que es el medio por el cual se accede al conocimiento y el desarrollo integral del individuo en sociedad. En ese sentido, </w:t>
      </w:r>
      <w:r>
        <w:rPr>
          <w:rFonts w:ascii="Times New Roman" w:hAnsi="Times New Roman" w:cs="Times New Roman"/>
          <w:sz w:val="28"/>
          <w:szCs w:val="28"/>
          <w:lang w:val="es-ES_tradnl"/>
        </w:rPr>
        <w:t>la Corte Constitucional en la</w:t>
      </w:r>
      <w:r w:rsidRPr="006B107F">
        <w:rPr>
          <w:rFonts w:ascii="Times New Roman" w:hAnsi="Times New Roman" w:cs="Times New Roman"/>
          <w:sz w:val="28"/>
          <w:szCs w:val="28"/>
          <w:lang w:val="es-ES_tradnl"/>
        </w:rPr>
        <w:t xml:space="preserve"> </w:t>
      </w:r>
      <w:r w:rsidRPr="00910A98">
        <w:rPr>
          <w:rFonts w:ascii="Times New Roman" w:hAnsi="Times New Roman" w:cs="Times New Roman"/>
          <w:b/>
          <w:bCs/>
          <w:sz w:val="28"/>
          <w:szCs w:val="28"/>
          <w:lang w:val="es-ES_tradnl"/>
        </w:rPr>
        <w:t>Sentencia T-286 de 2022</w:t>
      </w:r>
      <w:r>
        <w:rPr>
          <w:rFonts w:ascii="Times New Roman" w:hAnsi="Times New Roman" w:cs="Times New Roman"/>
          <w:b/>
          <w:bCs/>
          <w:sz w:val="28"/>
          <w:szCs w:val="28"/>
          <w:lang w:val="es-ES_tradnl"/>
        </w:rPr>
        <w:t xml:space="preserve"> </w:t>
      </w:r>
      <w:r>
        <w:rPr>
          <w:rFonts w:ascii="Times New Roman" w:hAnsi="Times New Roman" w:cs="Times New Roman"/>
          <w:sz w:val="28"/>
          <w:szCs w:val="28"/>
          <w:lang w:val="es-ES_tradnl"/>
        </w:rPr>
        <w:t>sostuvo que</w:t>
      </w:r>
      <w:r w:rsidRPr="006B107F">
        <w:rPr>
          <w:rFonts w:ascii="Times New Roman" w:hAnsi="Times New Roman" w:cs="Times New Roman"/>
          <w:sz w:val="28"/>
          <w:szCs w:val="28"/>
          <w:lang w:val="es-ES_tradnl"/>
        </w:rPr>
        <w:t xml:space="preserve"> la educación es un concepto amplio que puede estudiarse bajo la siguiente estructura: (i) servicio público; (</w:t>
      </w:r>
      <w:proofErr w:type="spellStart"/>
      <w:r w:rsidRPr="006B107F">
        <w:rPr>
          <w:rFonts w:ascii="Times New Roman" w:hAnsi="Times New Roman" w:cs="Times New Roman"/>
          <w:sz w:val="28"/>
          <w:szCs w:val="28"/>
          <w:lang w:val="es-ES_tradnl"/>
        </w:rPr>
        <w:t>ii</w:t>
      </w:r>
      <w:proofErr w:type="spellEnd"/>
      <w:r w:rsidRPr="006B107F">
        <w:rPr>
          <w:rFonts w:ascii="Times New Roman" w:hAnsi="Times New Roman" w:cs="Times New Roman"/>
          <w:sz w:val="28"/>
          <w:szCs w:val="28"/>
          <w:lang w:val="es-ES_tradnl"/>
        </w:rPr>
        <w:t>) derecho-deber en lo que respecta a la relación entre prestadores del servicio y estudiantes (usuarios); (</w:t>
      </w:r>
      <w:proofErr w:type="spellStart"/>
      <w:r w:rsidRPr="006B107F">
        <w:rPr>
          <w:rFonts w:ascii="Times New Roman" w:hAnsi="Times New Roman" w:cs="Times New Roman"/>
          <w:sz w:val="28"/>
          <w:szCs w:val="28"/>
          <w:lang w:val="es-ES_tradnl"/>
        </w:rPr>
        <w:t>iii</w:t>
      </w:r>
      <w:proofErr w:type="spellEnd"/>
      <w:r w:rsidRPr="006B107F">
        <w:rPr>
          <w:rFonts w:ascii="Times New Roman" w:hAnsi="Times New Roman" w:cs="Times New Roman"/>
          <w:sz w:val="28"/>
          <w:szCs w:val="28"/>
          <w:lang w:val="es-ES_tradnl"/>
        </w:rPr>
        <w:t>) derecho fundamental; y (</w:t>
      </w:r>
      <w:proofErr w:type="spellStart"/>
      <w:r w:rsidRPr="006B107F">
        <w:rPr>
          <w:rFonts w:ascii="Times New Roman" w:hAnsi="Times New Roman" w:cs="Times New Roman"/>
          <w:sz w:val="28"/>
          <w:szCs w:val="28"/>
          <w:lang w:val="es-ES_tradnl"/>
        </w:rPr>
        <w:t>iv</w:t>
      </w:r>
      <w:proofErr w:type="spellEnd"/>
      <w:r w:rsidRPr="006B107F">
        <w:rPr>
          <w:rFonts w:ascii="Times New Roman" w:hAnsi="Times New Roman" w:cs="Times New Roman"/>
          <w:sz w:val="28"/>
          <w:szCs w:val="28"/>
          <w:lang w:val="es-ES_tradnl"/>
        </w:rPr>
        <w:t>) derecho de contenido prestacional.</w:t>
      </w:r>
    </w:p>
    <w:p w14:paraId="70D95507" w14:textId="77777777" w:rsidR="00167D46" w:rsidRDefault="00167D46" w:rsidP="00167D46">
      <w:pPr>
        <w:pStyle w:val="Prrafodelista"/>
        <w:tabs>
          <w:tab w:val="left" w:pos="426"/>
        </w:tabs>
        <w:spacing w:after="0" w:line="240" w:lineRule="auto"/>
        <w:ind w:left="0"/>
        <w:jc w:val="both"/>
        <w:rPr>
          <w:rFonts w:ascii="Times New Roman" w:hAnsi="Times New Roman" w:cs="Times New Roman"/>
          <w:sz w:val="28"/>
          <w:szCs w:val="28"/>
          <w:lang w:val="es-ES_tradnl"/>
        </w:rPr>
      </w:pPr>
    </w:p>
    <w:p w14:paraId="5C9FD3AB" w14:textId="77777777" w:rsidR="00167D46" w:rsidRDefault="00167D46" w:rsidP="00167D46">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F520D8">
        <w:rPr>
          <w:rFonts w:ascii="Times New Roman" w:hAnsi="Times New Roman" w:cs="Times New Roman"/>
          <w:sz w:val="28"/>
          <w:szCs w:val="28"/>
          <w:lang w:val="es-ES_tradnl"/>
        </w:rPr>
        <w:t>La Corte ha identificado cuatro facetas del derecho a la educación</w:t>
      </w:r>
      <w:r>
        <w:rPr>
          <w:rStyle w:val="Refdenotaalpie"/>
          <w:rFonts w:ascii="Times New Roman" w:hAnsi="Times New Roman" w:cs="Times New Roman"/>
          <w:sz w:val="28"/>
          <w:szCs w:val="28"/>
          <w:lang w:val="es-ES_tradnl"/>
        </w:rPr>
        <w:footnoteReference w:id="69"/>
      </w:r>
      <w:r w:rsidRPr="00F520D8">
        <w:rPr>
          <w:rFonts w:ascii="Times New Roman" w:hAnsi="Times New Roman" w:cs="Times New Roman"/>
          <w:sz w:val="28"/>
          <w:szCs w:val="28"/>
          <w:lang w:val="es-ES_tradnl"/>
        </w:rPr>
        <w:t xml:space="preserve">: (i) </w:t>
      </w:r>
      <w:r w:rsidRPr="00F520D8">
        <w:rPr>
          <w:rFonts w:ascii="Times New Roman" w:hAnsi="Times New Roman" w:cs="Times New Roman"/>
          <w:i/>
          <w:iCs/>
          <w:sz w:val="28"/>
          <w:szCs w:val="28"/>
          <w:lang w:val="es-ES_tradnl"/>
        </w:rPr>
        <w:t>disponibilidad</w:t>
      </w:r>
      <w:r w:rsidRPr="00F520D8">
        <w:rPr>
          <w:rFonts w:ascii="Times New Roman" w:hAnsi="Times New Roman" w:cs="Times New Roman"/>
          <w:sz w:val="28"/>
          <w:szCs w:val="28"/>
          <w:lang w:val="es-ES_tradnl"/>
        </w:rPr>
        <w:t>, referida a la obligación de “crear y financiar suficientes instituciones educativas a disposición de todos aquellos que demandan su ingreso al sistema educativo”; (</w:t>
      </w:r>
      <w:proofErr w:type="spellStart"/>
      <w:r w:rsidRPr="00F520D8">
        <w:rPr>
          <w:rFonts w:ascii="Times New Roman" w:hAnsi="Times New Roman" w:cs="Times New Roman"/>
          <w:sz w:val="28"/>
          <w:szCs w:val="28"/>
          <w:lang w:val="es-ES_tradnl"/>
        </w:rPr>
        <w:t>ii</w:t>
      </w:r>
      <w:proofErr w:type="spellEnd"/>
      <w:r w:rsidRPr="00F520D8">
        <w:rPr>
          <w:rFonts w:ascii="Times New Roman" w:hAnsi="Times New Roman" w:cs="Times New Roman"/>
          <w:sz w:val="28"/>
          <w:szCs w:val="28"/>
          <w:lang w:val="es-ES_tradnl"/>
        </w:rPr>
        <w:t xml:space="preserve">) </w:t>
      </w:r>
      <w:r w:rsidRPr="00F520D8">
        <w:rPr>
          <w:rFonts w:ascii="Times New Roman" w:hAnsi="Times New Roman" w:cs="Times New Roman"/>
          <w:i/>
          <w:iCs/>
          <w:sz w:val="28"/>
          <w:szCs w:val="28"/>
          <w:lang w:val="es-ES_tradnl"/>
        </w:rPr>
        <w:t>accesibilidad</w:t>
      </w:r>
      <w:r w:rsidRPr="00F520D8">
        <w:rPr>
          <w:rFonts w:ascii="Times New Roman" w:hAnsi="Times New Roman" w:cs="Times New Roman"/>
          <w:sz w:val="28"/>
          <w:szCs w:val="28"/>
          <w:lang w:val="es-ES_tradnl"/>
        </w:rPr>
        <w:t>, que implica “garantizar el acceso de todos en condiciones de igualdad al sistema aludido, la eliminación de todo tipo de discriminación en el mismo, y facilidades para acceder al servicio”; (</w:t>
      </w:r>
      <w:proofErr w:type="spellStart"/>
      <w:r w:rsidRPr="00F520D8">
        <w:rPr>
          <w:rFonts w:ascii="Times New Roman" w:hAnsi="Times New Roman" w:cs="Times New Roman"/>
          <w:sz w:val="28"/>
          <w:szCs w:val="28"/>
          <w:lang w:val="es-ES_tradnl"/>
        </w:rPr>
        <w:t>iii</w:t>
      </w:r>
      <w:proofErr w:type="spellEnd"/>
      <w:r w:rsidRPr="00F520D8">
        <w:rPr>
          <w:rFonts w:ascii="Times New Roman" w:hAnsi="Times New Roman" w:cs="Times New Roman"/>
          <w:sz w:val="28"/>
          <w:szCs w:val="28"/>
          <w:lang w:val="es-ES_tradnl"/>
        </w:rPr>
        <w:t xml:space="preserve">) </w:t>
      </w:r>
      <w:r w:rsidRPr="00F520D8">
        <w:rPr>
          <w:rFonts w:ascii="Times New Roman" w:hAnsi="Times New Roman" w:cs="Times New Roman"/>
          <w:i/>
          <w:iCs/>
          <w:sz w:val="28"/>
          <w:szCs w:val="28"/>
          <w:lang w:val="es-ES_tradnl"/>
        </w:rPr>
        <w:t>adaptabilidad</w:t>
      </w:r>
      <w:r w:rsidRPr="00F520D8">
        <w:rPr>
          <w:rFonts w:ascii="Times New Roman" w:hAnsi="Times New Roman" w:cs="Times New Roman"/>
          <w:sz w:val="28"/>
          <w:szCs w:val="28"/>
          <w:lang w:val="es-ES_tradnl"/>
        </w:rPr>
        <w:t>, que se refiere “a la necesidad de que la educación se adapte a las necesidades y demandas de los educandos y que se garantice continuidad en la prestación del servicio”, y (</w:t>
      </w:r>
      <w:proofErr w:type="spellStart"/>
      <w:r w:rsidRPr="00F520D8">
        <w:rPr>
          <w:rFonts w:ascii="Times New Roman" w:hAnsi="Times New Roman" w:cs="Times New Roman"/>
          <w:sz w:val="28"/>
          <w:szCs w:val="28"/>
          <w:lang w:val="es-ES_tradnl"/>
        </w:rPr>
        <w:t>iv</w:t>
      </w:r>
      <w:proofErr w:type="spellEnd"/>
      <w:r w:rsidRPr="00F520D8">
        <w:rPr>
          <w:rFonts w:ascii="Times New Roman" w:hAnsi="Times New Roman" w:cs="Times New Roman"/>
          <w:sz w:val="28"/>
          <w:szCs w:val="28"/>
          <w:lang w:val="es-ES_tradnl"/>
        </w:rPr>
        <w:t xml:space="preserve">) </w:t>
      </w:r>
      <w:r w:rsidRPr="00F520D8">
        <w:rPr>
          <w:rFonts w:ascii="Times New Roman" w:hAnsi="Times New Roman" w:cs="Times New Roman"/>
          <w:i/>
          <w:iCs/>
          <w:sz w:val="28"/>
          <w:szCs w:val="28"/>
          <w:lang w:val="es-ES_tradnl"/>
        </w:rPr>
        <w:t>aceptabilidad</w:t>
      </w:r>
      <w:r w:rsidRPr="00F520D8">
        <w:rPr>
          <w:rFonts w:ascii="Times New Roman" w:hAnsi="Times New Roman" w:cs="Times New Roman"/>
          <w:sz w:val="28"/>
          <w:szCs w:val="28"/>
          <w:lang w:val="es-ES_tradnl"/>
        </w:rPr>
        <w:t xml:space="preserve">, que alude “a la calidad de la educación”. </w:t>
      </w:r>
    </w:p>
    <w:p w14:paraId="7A883723" w14:textId="77777777" w:rsidR="00167D46" w:rsidRPr="00F520D8" w:rsidRDefault="00167D46" w:rsidP="00167D46">
      <w:pPr>
        <w:pStyle w:val="Prrafodelista"/>
        <w:rPr>
          <w:rFonts w:ascii="Times New Roman" w:hAnsi="Times New Roman" w:cs="Times New Roman"/>
          <w:sz w:val="28"/>
          <w:szCs w:val="28"/>
          <w:lang w:val="es-ES_tradnl"/>
        </w:rPr>
      </w:pPr>
    </w:p>
    <w:p w14:paraId="56B828C2" w14:textId="77777777" w:rsidR="00167D46" w:rsidRDefault="00167D46" w:rsidP="00167D46">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Pr>
          <w:rFonts w:ascii="Times New Roman" w:hAnsi="Times New Roman" w:cs="Times New Roman"/>
          <w:sz w:val="28"/>
          <w:szCs w:val="28"/>
          <w:lang w:val="es-ES_tradnl"/>
        </w:rPr>
        <w:t>Esta Corporación</w:t>
      </w:r>
      <w:r w:rsidRPr="00F520D8">
        <w:rPr>
          <w:rFonts w:ascii="Times New Roman" w:hAnsi="Times New Roman" w:cs="Times New Roman"/>
          <w:sz w:val="28"/>
          <w:szCs w:val="28"/>
          <w:lang w:val="es-ES_tradnl"/>
        </w:rPr>
        <w:t xml:space="preserve"> ha identificado tres mandatos en relación con la faceta de accesibilidad de la educación superior, a saber</w:t>
      </w:r>
      <w:r>
        <w:rPr>
          <w:rStyle w:val="Refdenotaalpie"/>
          <w:rFonts w:ascii="Times New Roman" w:hAnsi="Times New Roman" w:cs="Times New Roman"/>
          <w:sz w:val="28"/>
          <w:szCs w:val="28"/>
          <w:lang w:val="es-ES_tradnl"/>
        </w:rPr>
        <w:footnoteReference w:id="70"/>
      </w:r>
      <w:r>
        <w:rPr>
          <w:rFonts w:ascii="Times New Roman" w:hAnsi="Times New Roman" w:cs="Times New Roman"/>
          <w:sz w:val="28"/>
          <w:szCs w:val="28"/>
          <w:lang w:val="es-ES_tradnl"/>
        </w:rPr>
        <w:t>:</w:t>
      </w:r>
      <w:r w:rsidRPr="00910A98">
        <w:rPr>
          <w:rFonts w:ascii="Times New Roman" w:hAnsi="Times New Roman" w:cs="Times New Roman"/>
          <w:sz w:val="28"/>
          <w:szCs w:val="28"/>
          <w:lang w:val="es-ES_tradnl"/>
        </w:rPr>
        <w:t xml:space="preserve"> </w:t>
      </w:r>
      <w:r w:rsidRPr="00EF1E72">
        <w:rPr>
          <w:rFonts w:ascii="Times New Roman" w:hAnsi="Times New Roman" w:cs="Times New Roman"/>
          <w:sz w:val="28"/>
          <w:szCs w:val="28"/>
          <w:lang w:val="es-ES_tradnl"/>
        </w:rPr>
        <w:t xml:space="preserve">(i) </w:t>
      </w:r>
      <w:r w:rsidRPr="00EF1E72">
        <w:rPr>
          <w:rFonts w:ascii="Times New Roman" w:hAnsi="Times New Roman" w:cs="Times New Roman"/>
          <w:i/>
          <w:iCs/>
          <w:sz w:val="28"/>
          <w:szCs w:val="28"/>
          <w:lang w:val="es-ES_tradnl"/>
        </w:rPr>
        <w:t>no discriminación</w:t>
      </w:r>
      <w:r w:rsidRPr="00EF1E72">
        <w:rPr>
          <w:rFonts w:ascii="Times New Roman" w:hAnsi="Times New Roman" w:cs="Times New Roman"/>
          <w:sz w:val="28"/>
          <w:szCs w:val="28"/>
          <w:lang w:val="es-ES_tradnl"/>
        </w:rPr>
        <w:t>, “en virtud de lo cual la educación debe ser accesible a todos, especialmente a los grupos vulnerables de hecho y de derecho, sin discriminación”; (</w:t>
      </w:r>
      <w:proofErr w:type="spellStart"/>
      <w:r w:rsidRPr="00EF1E72">
        <w:rPr>
          <w:rFonts w:ascii="Times New Roman" w:hAnsi="Times New Roman" w:cs="Times New Roman"/>
          <w:sz w:val="28"/>
          <w:szCs w:val="28"/>
          <w:lang w:val="es-ES_tradnl"/>
        </w:rPr>
        <w:t>ii</w:t>
      </w:r>
      <w:proofErr w:type="spellEnd"/>
      <w:r w:rsidRPr="00EF1E72">
        <w:rPr>
          <w:rFonts w:ascii="Times New Roman" w:hAnsi="Times New Roman" w:cs="Times New Roman"/>
          <w:sz w:val="28"/>
          <w:szCs w:val="28"/>
          <w:lang w:val="es-ES_tradnl"/>
        </w:rPr>
        <w:t xml:space="preserve">) </w:t>
      </w:r>
      <w:r w:rsidRPr="00EF1E72">
        <w:rPr>
          <w:rFonts w:ascii="Times New Roman" w:hAnsi="Times New Roman" w:cs="Times New Roman"/>
          <w:i/>
          <w:iCs/>
          <w:sz w:val="28"/>
          <w:szCs w:val="28"/>
          <w:lang w:val="es-ES_tradnl"/>
        </w:rPr>
        <w:t>accesibilidad material</w:t>
      </w:r>
      <w:r w:rsidRPr="00EF1E72">
        <w:rPr>
          <w:rFonts w:ascii="Times New Roman" w:hAnsi="Times New Roman" w:cs="Times New Roman"/>
          <w:sz w:val="28"/>
          <w:szCs w:val="28"/>
          <w:lang w:val="es-ES_tradnl"/>
        </w:rPr>
        <w:t>, “a la luz de lo cual el servicio educativo debe ser accesible desde el punto de vista físico” y, por último, (</w:t>
      </w:r>
      <w:proofErr w:type="spellStart"/>
      <w:r w:rsidRPr="00EF1E72">
        <w:rPr>
          <w:rFonts w:ascii="Times New Roman" w:hAnsi="Times New Roman" w:cs="Times New Roman"/>
          <w:sz w:val="28"/>
          <w:szCs w:val="28"/>
          <w:lang w:val="es-ES_tradnl"/>
        </w:rPr>
        <w:t>iii</w:t>
      </w:r>
      <w:proofErr w:type="spellEnd"/>
      <w:r w:rsidRPr="00EF1E72">
        <w:rPr>
          <w:rFonts w:ascii="Times New Roman" w:hAnsi="Times New Roman" w:cs="Times New Roman"/>
          <w:sz w:val="28"/>
          <w:szCs w:val="28"/>
          <w:lang w:val="es-ES_tradnl"/>
        </w:rPr>
        <w:t xml:space="preserve">) </w:t>
      </w:r>
      <w:r w:rsidRPr="00EF1E72">
        <w:rPr>
          <w:rFonts w:ascii="Times New Roman" w:hAnsi="Times New Roman" w:cs="Times New Roman"/>
          <w:i/>
          <w:iCs/>
          <w:sz w:val="28"/>
          <w:szCs w:val="28"/>
          <w:lang w:val="es-ES_tradnl"/>
        </w:rPr>
        <w:t>accesibilidad económica</w:t>
      </w:r>
      <w:r w:rsidRPr="00EF1E72">
        <w:rPr>
          <w:rFonts w:ascii="Times New Roman" w:hAnsi="Times New Roman" w:cs="Times New Roman"/>
          <w:sz w:val="28"/>
          <w:szCs w:val="28"/>
          <w:lang w:val="es-ES_tradnl"/>
        </w:rPr>
        <w:t xml:space="preserve">, es decir “que la educación ha de estar al alcance de todos”. </w:t>
      </w:r>
    </w:p>
    <w:p w14:paraId="72007BCE" w14:textId="77777777" w:rsidR="00167D46" w:rsidRPr="00241191" w:rsidRDefault="00167D46" w:rsidP="00167D46">
      <w:pPr>
        <w:pStyle w:val="Prrafodelista"/>
        <w:tabs>
          <w:tab w:val="left" w:pos="426"/>
        </w:tabs>
        <w:spacing w:after="0" w:line="240" w:lineRule="auto"/>
        <w:ind w:left="0"/>
        <w:jc w:val="both"/>
        <w:rPr>
          <w:rFonts w:ascii="Times New Roman" w:hAnsi="Times New Roman" w:cs="Times New Roman"/>
          <w:sz w:val="28"/>
          <w:szCs w:val="28"/>
          <w:lang w:val="es-ES_tradnl"/>
        </w:rPr>
      </w:pPr>
    </w:p>
    <w:p w14:paraId="179A8C2B" w14:textId="77777777" w:rsidR="00167D46" w:rsidRDefault="00167D46" w:rsidP="00167D46">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EF1E72">
        <w:rPr>
          <w:rFonts w:ascii="Times New Roman" w:hAnsi="Times New Roman" w:cs="Times New Roman"/>
          <w:sz w:val="28"/>
          <w:szCs w:val="28"/>
          <w:lang w:val="es-ES_tradnl"/>
        </w:rPr>
        <w:t xml:space="preserve">En relación con el mandato de no discriminación, la Corte ha señalado que “la obligación correlativa del Estado en este punto es la eliminación de todo tipo </w:t>
      </w:r>
      <w:r w:rsidRPr="00EF1E72">
        <w:rPr>
          <w:rFonts w:ascii="Times New Roman" w:hAnsi="Times New Roman" w:cs="Times New Roman"/>
          <w:sz w:val="28"/>
          <w:szCs w:val="28"/>
          <w:lang w:val="es-ES_tradnl"/>
        </w:rPr>
        <w:lastRenderedPageBreak/>
        <w:t>de discriminación en el sistema educativo, compromiso que en el ordenamiento jurídico colombiano se logra mediante el desarrollo del artículo 13 de la Constitución”</w:t>
      </w:r>
      <w:r>
        <w:rPr>
          <w:rStyle w:val="Refdenotaalpie"/>
          <w:rFonts w:ascii="Times New Roman" w:hAnsi="Times New Roman" w:cs="Times New Roman"/>
          <w:sz w:val="28"/>
          <w:szCs w:val="28"/>
          <w:lang w:val="es-ES_tradnl"/>
        </w:rPr>
        <w:footnoteReference w:id="71"/>
      </w:r>
      <w:r>
        <w:rPr>
          <w:rFonts w:ascii="Times New Roman" w:hAnsi="Times New Roman" w:cs="Times New Roman"/>
          <w:sz w:val="28"/>
          <w:szCs w:val="28"/>
          <w:lang w:val="es-ES_tradnl"/>
        </w:rPr>
        <w:t xml:space="preserve">. El mandato </w:t>
      </w:r>
      <w:r w:rsidRPr="00F2645D">
        <w:rPr>
          <w:rFonts w:ascii="Times New Roman" w:hAnsi="Times New Roman" w:cs="Times New Roman"/>
          <w:sz w:val="28"/>
          <w:szCs w:val="28"/>
          <w:lang w:val="es-ES_tradnl"/>
        </w:rPr>
        <w:t>de no discriminación implica “la imposibilidad de restringir el acceso [a la educación superior] por motivos prohibidos, de manera que todos tengan cabida, en especial quienes hacen parte de los grupos más vulnerables”</w:t>
      </w:r>
      <w:r>
        <w:rPr>
          <w:rStyle w:val="Refdenotaalpie"/>
          <w:rFonts w:ascii="Times New Roman" w:hAnsi="Times New Roman" w:cs="Times New Roman"/>
          <w:sz w:val="28"/>
          <w:szCs w:val="28"/>
          <w:lang w:val="es-ES_tradnl"/>
        </w:rPr>
        <w:footnoteReference w:id="72"/>
      </w:r>
      <w:r>
        <w:rPr>
          <w:rFonts w:ascii="Times New Roman" w:hAnsi="Times New Roman" w:cs="Times New Roman"/>
          <w:sz w:val="28"/>
          <w:szCs w:val="28"/>
          <w:lang w:val="es-ES_tradnl"/>
        </w:rPr>
        <w:t>.</w:t>
      </w:r>
    </w:p>
    <w:p w14:paraId="1F000AB1" w14:textId="77777777" w:rsidR="00167D46" w:rsidRPr="00FA1C34" w:rsidRDefault="00167D46" w:rsidP="00167D46">
      <w:pPr>
        <w:pStyle w:val="Prrafodelista"/>
        <w:tabs>
          <w:tab w:val="left" w:pos="426"/>
        </w:tabs>
        <w:spacing w:after="0" w:line="240" w:lineRule="auto"/>
        <w:ind w:left="0"/>
        <w:jc w:val="both"/>
        <w:rPr>
          <w:rFonts w:ascii="Times New Roman" w:hAnsi="Times New Roman" w:cs="Times New Roman"/>
          <w:sz w:val="28"/>
          <w:szCs w:val="28"/>
          <w:lang w:val="es-ES_tradnl"/>
        </w:rPr>
      </w:pPr>
    </w:p>
    <w:p w14:paraId="5FA6DD33" w14:textId="77777777" w:rsidR="00167D46" w:rsidRPr="00305B98" w:rsidRDefault="00167D46" w:rsidP="00167D46">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305B98">
        <w:rPr>
          <w:rFonts w:ascii="Times New Roman" w:hAnsi="Times New Roman" w:cs="Times New Roman"/>
          <w:sz w:val="28"/>
          <w:szCs w:val="28"/>
          <w:lang w:val="es-ES_tradnl"/>
        </w:rPr>
        <w:t>La Corte ha establecido que la educación superior goza de especial protección cuando está de por medio el acceso y la permanencia en el sistema educativo. El acceso a la educación superior, en especial a las universidades públicas, está limitado por el número de cupos con los que cuenta el plantel educativo, por lo que, en principio, la admisión a estas instituciones se explica en el mérito y en las capacidades de los estudiantes</w:t>
      </w:r>
      <w:r w:rsidRPr="00305B98">
        <w:rPr>
          <w:rStyle w:val="Refdenotaalpie"/>
          <w:rFonts w:ascii="Times New Roman" w:hAnsi="Times New Roman" w:cs="Times New Roman"/>
          <w:sz w:val="28"/>
          <w:szCs w:val="28"/>
          <w:lang w:val="es-ES_tradnl"/>
        </w:rPr>
        <w:footnoteReference w:id="73"/>
      </w:r>
      <w:r w:rsidRPr="00305B98">
        <w:rPr>
          <w:rFonts w:ascii="Times New Roman" w:hAnsi="Times New Roman" w:cs="Times New Roman"/>
          <w:sz w:val="28"/>
          <w:szCs w:val="28"/>
          <w:lang w:val="es-ES_tradnl"/>
        </w:rPr>
        <w:t xml:space="preserve">. En esta medida, el mandato de </w:t>
      </w:r>
      <w:r w:rsidRPr="00305B98">
        <w:rPr>
          <w:rFonts w:ascii="Times New Roman" w:hAnsi="Times New Roman" w:cs="Times New Roman"/>
          <w:i/>
          <w:iCs/>
          <w:sz w:val="28"/>
          <w:szCs w:val="28"/>
          <w:lang w:val="es-ES_tradnl"/>
        </w:rPr>
        <w:t>no discriminación</w:t>
      </w:r>
      <w:r w:rsidRPr="00305B98">
        <w:rPr>
          <w:rFonts w:ascii="Times New Roman" w:hAnsi="Times New Roman" w:cs="Times New Roman"/>
          <w:sz w:val="28"/>
          <w:szCs w:val="28"/>
          <w:lang w:val="es-ES_tradnl"/>
        </w:rPr>
        <w:t xml:space="preserve"> en la faceta de </w:t>
      </w:r>
      <w:r w:rsidRPr="00305B98">
        <w:rPr>
          <w:rFonts w:ascii="Times New Roman" w:hAnsi="Times New Roman" w:cs="Times New Roman"/>
          <w:i/>
          <w:iCs/>
          <w:sz w:val="28"/>
          <w:szCs w:val="28"/>
          <w:lang w:val="es-ES_tradnl"/>
        </w:rPr>
        <w:t>accesibilidad</w:t>
      </w:r>
      <w:r w:rsidRPr="00305B98">
        <w:rPr>
          <w:rFonts w:ascii="Times New Roman" w:hAnsi="Times New Roman" w:cs="Times New Roman"/>
          <w:sz w:val="28"/>
          <w:szCs w:val="28"/>
          <w:lang w:val="es-ES_tradnl"/>
        </w:rPr>
        <w:t xml:space="preserve"> implica que las barreras administrativas no pueden constituirse como un factor insuperable para acceder a dicho derecho, las instituciones educativas no pueden imponer restricciones injustificadas que limiten el acceso a la educación superior a partir criterios sospechosos.</w:t>
      </w:r>
    </w:p>
    <w:p w14:paraId="1F80D083" w14:textId="77777777" w:rsidR="00167D46" w:rsidRPr="00305B98" w:rsidRDefault="00167D46" w:rsidP="00167D46">
      <w:pPr>
        <w:pStyle w:val="Prrafodelista"/>
        <w:tabs>
          <w:tab w:val="left" w:pos="426"/>
        </w:tabs>
        <w:spacing w:after="0" w:line="240" w:lineRule="auto"/>
        <w:ind w:left="0"/>
        <w:jc w:val="both"/>
        <w:rPr>
          <w:rFonts w:ascii="Times New Roman" w:hAnsi="Times New Roman" w:cs="Times New Roman"/>
          <w:sz w:val="28"/>
          <w:szCs w:val="28"/>
          <w:lang w:val="es-ES_tradnl"/>
        </w:rPr>
      </w:pPr>
    </w:p>
    <w:p w14:paraId="2BCBE30B" w14:textId="77777777" w:rsidR="00167D46" w:rsidRDefault="00167D46" w:rsidP="00167D46">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305B98">
        <w:rPr>
          <w:rFonts w:ascii="Times New Roman" w:hAnsi="Times New Roman" w:cs="Times New Roman"/>
          <w:sz w:val="28"/>
          <w:szCs w:val="28"/>
          <w:lang w:val="es-ES_tradnl"/>
        </w:rPr>
        <w:t>Asimismo, esta Corporación ha amparado el derecho al acceso a la educación superior cuando su amenaza o vulneración supone la violación de otros derechos de carácter fundamental tales como la igualdad, la libertad de escoger profesión u oficio, el libre desarrollo de la personalidad o el debido proceso por conexidad, entre otros</w:t>
      </w:r>
      <w:r w:rsidRPr="00305B98">
        <w:rPr>
          <w:rStyle w:val="Refdenotaalpie"/>
          <w:rFonts w:ascii="Times New Roman" w:hAnsi="Times New Roman" w:cs="Times New Roman"/>
          <w:sz w:val="28"/>
          <w:szCs w:val="28"/>
          <w:lang w:val="es-ES_tradnl"/>
        </w:rPr>
        <w:footnoteReference w:id="74"/>
      </w:r>
      <w:r w:rsidRPr="00305B98">
        <w:rPr>
          <w:rFonts w:ascii="Times New Roman" w:hAnsi="Times New Roman" w:cs="Times New Roman"/>
          <w:sz w:val="28"/>
          <w:szCs w:val="28"/>
          <w:lang w:val="es-ES_tradnl"/>
        </w:rPr>
        <w:t>.</w:t>
      </w:r>
    </w:p>
    <w:p w14:paraId="47D1F257" w14:textId="77777777" w:rsidR="00167D46" w:rsidRPr="008D304C" w:rsidRDefault="00167D46" w:rsidP="00167D46">
      <w:pPr>
        <w:pStyle w:val="Prrafodelista"/>
        <w:tabs>
          <w:tab w:val="left" w:pos="426"/>
        </w:tabs>
        <w:spacing w:after="0" w:line="240" w:lineRule="auto"/>
        <w:ind w:left="0"/>
        <w:jc w:val="both"/>
        <w:rPr>
          <w:rFonts w:ascii="Times New Roman" w:hAnsi="Times New Roman" w:cs="Times New Roman"/>
          <w:sz w:val="28"/>
          <w:szCs w:val="28"/>
          <w:lang w:val="es-ES_tradnl"/>
        </w:rPr>
      </w:pPr>
    </w:p>
    <w:p w14:paraId="5C4AC92C" w14:textId="77777777" w:rsidR="00167D46" w:rsidRDefault="00167D46" w:rsidP="00167D46">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305B98">
        <w:rPr>
          <w:rFonts w:ascii="Times New Roman" w:hAnsi="Times New Roman" w:cs="Times New Roman"/>
          <w:sz w:val="28"/>
          <w:szCs w:val="28"/>
          <w:lang w:val="es-ES_tradnl"/>
        </w:rPr>
        <w:t>Ahora bien, el derecho a la educación guarda una relación estrecha con el derecho a la libertad de escoger profesión u oficio, pues la educación debe ser reconocida como un elemento esencial del desarrollo humano, dado que “su ejercicio es uno de los elementos indispensables para adquirir las herramientas que permitan al ser humano desempeñarse en el medio cultural que habita, recibir y racionalizar la información”</w:t>
      </w:r>
      <w:r w:rsidRPr="00305B98">
        <w:rPr>
          <w:rStyle w:val="Refdenotaalpie"/>
          <w:rFonts w:ascii="Times New Roman" w:hAnsi="Times New Roman" w:cs="Times New Roman"/>
          <w:sz w:val="28"/>
          <w:szCs w:val="28"/>
          <w:lang w:val="es-ES_tradnl"/>
        </w:rPr>
        <w:footnoteReference w:id="75"/>
      </w:r>
      <w:r w:rsidRPr="00305B98">
        <w:rPr>
          <w:rFonts w:ascii="Times New Roman" w:hAnsi="Times New Roman" w:cs="Times New Roman"/>
          <w:sz w:val="28"/>
          <w:szCs w:val="28"/>
          <w:lang w:val="es-ES_tradnl"/>
        </w:rPr>
        <w:t xml:space="preserve">. </w:t>
      </w:r>
    </w:p>
    <w:p w14:paraId="7D54A92B" w14:textId="77777777" w:rsidR="0079129E" w:rsidRPr="0079129E" w:rsidRDefault="0079129E" w:rsidP="0079129E">
      <w:pPr>
        <w:pStyle w:val="Prrafodelista"/>
        <w:rPr>
          <w:rFonts w:ascii="Times New Roman" w:hAnsi="Times New Roman" w:cs="Times New Roman"/>
          <w:sz w:val="28"/>
          <w:szCs w:val="28"/>
          <w:lang w:val="es-ES_tradnl"/>
        </w:rPr>
      </w:pPr>
    </w:p>
    <w:p w14:paraId="01DA77BE" w14:textId="77777777" w:rsidR="0079129E" w:rsidRPr="00305B98" w:rsidRDefault="0079129E" w:rsidP="0079129E">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305B98">
        <w:rPr>
          <w:rFonts w:ascii="Times New Roman" w:hAnsi="Times New Roman" w:cs="Times New Roman"/>
          <w:sz w:val="28"/>
          <w:szCs w:val="28"/>
          <w:lang w:val="es-ES_tradnl"/>
        </w:rPr>
        <w:t>El artículo 26 de la Constitución consagra el derecho a la libre escogencia de profesión u oficio</w:t>
      </w:r>
      <w:r w:rsidRPr="00305B98">
        <w:rPr>
          <w:rStyle w:val="Refdenotaalpie"/>
          <w:rFonts w:ascii="Times New Roman" w:hAnsi="Times New Roman" w:cs="Times New Roman"/>
          <w:sz w:val="28"/>
          <w:szCs w:val="28"/>
          <w:lang w:val="es-ES_tradnl"/>
        </w:rPr>
        <w:footnoteReference w:id="76"/>
      </w:r>
      <w:r w:rsidRPr="00305B98">
        <w:t xml:space="preserve"> </w:t>
      </w:r>
      <w:r w:rsidRPr="00305B98">
        <w:rPr>
          <w:rFonts w:ascii="Times New Roman" w:hAnsi="Times New Roman" w:cs="Times New Roman"/>
          <w:sz w:val="28"/>
          <w:szCs w:val="28"/>
          <w:lang w:val="es-ES_tradnl"/>
        </w:rPr>
        <w:t>como aquella facultad que tiene todo individuo de elegir la actividad económica, creativa o productiva de la cual, en principio, derivará la satisfacción de sus necesidades</w:t>
      </w:r>
      <w:r w:rsidRPr="00305B98">
        <w:t xml:space="preserve"> </w:t>
      </w:r>
      <w:r w:rsidRPr="00305B98">
        <w:rPr>
          <w:rFonts w:ascii="Times New Roman" w:hAnsi="Times New Roman" w:cs="Times New Roman"/>
          <w:sz w:val="28"/>
          <w:szCs w:val="28"/>
          <w:lang w:val="es-ES_tradnl"/>
        </w:rPr>
        <w:t>o empleará su tiempo</w:t>
      </w:r>
      <w:r w:rsidRPr="00305B98">
        <w:rPr>
          <w:rStyle w:val="Refdenotaalpie"/>
          <w:rFonts w:ascii="Times New Roman" w:hAnsi="Times New Roman" w:cs="Times New Roman"/>
          <w:sz w:val="28"/>
          <w:szCs w:val="28"/>
          <w:lang w:val="es-ES_tradnl"/>
        </w:rPr>
        <w:footnoteReference w:id="77"/>
      </w:r>
      <w:r w:rsidRPr="00305B98">
        <w:rPr>
          <w:rFonts w:ascii="Times New Roman" w:hAnsi="Times New Roman" w:cs="Times New Roman"/>
          <w:sz w:val="28"/>
          <w:szCs w:val="28"/>
          <w:lang w:val="es-ES_tradnl"/>
        </w:rPr>
        <w:t>. En efecto, la Corte ha sostenido que esta “es un derecho fundamental reconocido a toda persona [que] involucra tanto la capacidad de optar por una ocupación como de practicarla sin más limitaciones que las establecidas en la Constitución y en la ley”</w:t>
      </w:r>
      <w:r w:rsidRPr="00305B98">
        <w:rPr>
          <w:rStyle w:val="Refdenotaalpie"/>
          <w:rFonts w:ascii="Times New Roman" w:hAnsi="Times New Roman" w:cs="Times New Roman"/>
          <w:sz w:val="28"/>
          <w:szCs w:val="28"/>
          <w:lang w:val="es-ES_tradnl"/>
        </w:rPr>
        <w:footnoteReference w:id="78"/>
      </w:r>
      <w:r w:rsidRPr="00305B98">
        <w:rPr>
          <w:rFonts w:ascii="Times New Roman" w:hAnsi="Times New Roman" w:cs="Times New Roman"/>
          <w:sz w:val="28"/>
          <w:szCs w:val="28"/>
          <w:lang w:val="es-ES_tradnl"/>
        </w:rPr>
        <w:t>.</w:t>
      </w:r>
    </w:p>
    <w:p w14:paraId="353071B1" w14:textId="77777777" w:rsidR="0079129E" w:rsidRDefault="0079129E" w:rsidP="0079129E">
      <w:pPr>
        <w:pStyle w:val="Prrafodelista"/>
        <w:tabs>
          <w:tab w:val="left" w:pos="426"/>
        </w:tabs>
        <w:spacing w:after="0" w:line="240" w:lineRule="auto"/>
        <w:ind w:left="0"/>
        <w:jc w:val="both"/>
        <w:rPr>
          <w:rFonts w:ascii="Times New Roman" w:hAnsi="Times New Roman" w:cs="Times New Roman"/>
          <w:sz w:val="28"/>
          <w:szCs w:val="28"/>
          <w:highlight w:val="yellow"/>
          <w:lang w:val="es-ES_tradnl"/>
        </w:rPr>
      </w:pPr>
    </w:p>
    <w:p w14:paraId="1E865997" w14:textId="77777777" w:rsidR="0079129E" w:rsidRPr="00305B98" w:rsidRDefault="0079129E" w:rsidP="0079129E">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305B98">
        <w:rPr>
          <w:rFonts w:ascii="Times New Roman" w:hAnsi="Times New Roman" w:cs="Times New Roman"/>
          <w:sz w:val="28"/>
          <w:szCs w:val="28"/>
          <w:lang w:val="es-ES_tradnl"/>
        </w:rPr>
        <w:t>El artículo 6 del Pacto Internacional de Derechos Económicos, Sociales y Culturales</w:t>
      </w:r>
      <w:r w:rsidRPr="00305B98">
        <w:rPr>
          <w:rStyle w:val="Refdenotaalpie"/>
          <w:rFonts w:ascii="Times New Roman" w:hAnsi="Times New Roman" w:cs="Times New Roman"/>
          <w:sz w:val="28"/>
          <w:szCs w:val="28"/>
          <w:lang w:val="es-ES_tradnl"/>
        </w:rPr>
        <w:footnoteReference w:id="79"/>
      </w:r>
      <w:r w:rsidRPr="00305B98">
        <w:rPr>
          <w:rFonts w:ascii="Times New Roman" w:hAnsi="Times New Roman" w:cs="Times New Roman"/>
          <w:sz w:val="28"/>
          <w:szCs w:val="28"/>
          <w:lang w:val="es-ES_tradnl"/>
        </w:rPr>
        <w:t xml:space="preserve">, los </w:t>
      </w:r>
      <w:proofErr w:type="gramStart"/>
      <w:r w:rsidRPr="00305B98">
        <w:rPr>
          <w:rFonts w:ascii="Times New Roman" w:hAnsi="Times New Roman" w:cs="Times New Roman"/>
          <w:sz w:val="28"/>
          <w:szCs w:val="28"/>
          <w:lang w:val="es-ES_tradnl"/>
        </w:rPr>
        <w:t>Estados partes</w:t>
      </w:r>
      <w:proofErr w:type="gramEnd"/>
      <w:r w:rsidRPr="00305B98">
        <w:rPr>
          <w:rFonts w:ascii="Times New Roman" w:hAnsi="Times New Roman" w:cs="Times New Roman"/>
          <w:sz w:val="28"/>
          <w:szCs w:val="28"/>
          <w:lang w:val="es-ES_tradnl"/>
        </w:rPr>
        <w:t xml:space="preserve"> reconocen “el derecho a trabajar, que comprende el derecho de toda persona a tener la oportunidad de ganarse la vida </w:t>
      </w:r>
      <w:r w:rsidRPr="00305B98">
        <w:rPr>
          <w:rFonts w:ascii="Times New Roman" w:hAnsi="Times New Roman" w:cs="Times New Roman"/>
          <w:sz w:val="28"/>
          <w:szCs w:val="28"/>
          <w:lang w:val="es-ES_tradnl"/>
        </w:rPr>
        <w:lastRenderedPageBreak/>
        <w:t xml:space="preserve">mediante un trabajo libremente escogido o aceptado, y tomarán medidas adecuadas para garantizar este derecho”. Asimismo, “deberán figurar la orientación y formación </w:t>
      </w:r>
      <w:proofErr w:type="spellStart"/>
      <w:r w:rsidRPr="00305B98">
        <w:rPr>
          <w:rFonts w:ascii="Times New Roman" w:hAnsi="Times New Roman" w:cs="Times New Roman"/>
          <w:sz w:val="28"/>
          <w:szCs w:val="28"/>
          <w:lang w:val="es-ES_tradnl"/>
        </w:rPr>
        <w:t>tecnicoprofesional</w:t>
      </w:r>
      <w:proofErr w:type="spellEnd"/>
      <w:r w:rsidRPr="00305B98">
        <w:rPr>
          <w:rFonts w:ascii="Times New Roman" w:hAnsi="Times New Roman" w:cs="Times New Roman"/>
          <w:sz w:val="28"/>
          <w:szCs w:val="28"/>
          <w:lang w:val="es-ES_tradnl"/>
        </w:rPr>
        <w:t xml:space="preserve">, la preparación de programas, normas y técnicas encaminadas a conseguir un desarrollo económico, social y cultural constante y la ocupación plena y productiva, en condiciones que garanticen las libertades políticas y económicas fundamentales de la persona humana”. </w:t>
      </w:r>
    </w:p>
    <w:p w14:paraId="2327A882" w14:textId="77777777" w:rsidR="0079129E" w:rsidRPr="00305B98" w:rsidRDefault="0079129E" w:rsidP="0079129E">
      <w:pPr>
        <w:pStyle w:val="Prrafodelista"/>
        <w:tabs>
          <w:tab w:val="left" w:pos="426"/>
        </w:tabs>
        <w:spacing w:after="0" w:line="240" w:lineRule="auto"/>
        <w:ind w:left="0"/>
        <w:jc w:val="both"/>
        <w:rPr>
          <w:rFonts w:ascii="Times New Roman" w:hAnsi="Times New Roman" w:cs="Times New Roman"/>
          <w:sz w:val="28"/>
          <w:szCs w:val="28"/>
          <w:lang w:val="es-ES_tradnl"/>
        </w:rPr>
      </w:pPr>
    </w:p>
    <w:p w14:paraId="525761ED" w14:textId="5F9D16CC" w:rsidR="0079129E" w:rsidRPr="0079129E" w:rsidRDefault="0079129E" w:rsidP="0079129E">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305B98">
        <w:rPr>
          <w:rFonts w:ascii="Times New Roman" w:hAnsi="Times New Roman" w:cs="Times New Roman"/>
          <w:sz w:val="28"/>
          <w:szCs w:val="28"/>
          <w:lang w:val="es-ES_tradnl"/>
        </w:rPr>
        <w:t>Por su parte la Organización Internacional del Trabajo (OIT), en el Convenio No.122</w:t>
      </w:r>
      <w:r w:rsidRPr="00305B98">
        <w:rPr>
          <w:rStyle w:val="Refdenotaalpie"/>
          <w:rFonts w:ascii="Times New Roman" w:hAnsi="Times New Roman" w:cs="Times New Roman"/>
          <w:sz w:val="28"/>
          <w:szCs w:val="28"/>
          <w:lang w:val="es-ES_tradnl"/>
        </w:rPr>
        <w:footnoteReference w:id="80"/>
      </w:r>
      <w:r w:rsidRPr="00305B98">
        <w:rPr>
          <w:rFonts w:ascii="Times New Roman" w:hAnsi="Times New Roman" w:cs="Times New Roman"/>
          <w:sz w:val="28"/>
          <w:szCs w:val="28"/>
          <w:lang w:val="es-ES_tradnl"/>
        </w:rPr>
        <w:t xml:space="preserve"> dispuso que cada miembro “deberá formular y llevar a cabo, como un objetivo de mayor importancia, una política activa destinada a fomentar el pleno empleo, productivo y libremente elegido”, las políticas empleadas deberán tender a garantizar, entre otras cosas, “que habrá libertad para escoger empleo y que cada trabajador tendrá todas las posibilidades de adquirir la formación necesaria para ocupar el empleo que le convenga y de utilizar en este empleo esta formación y las facultades que posea, sin que se tengan en cuenta su raza, color, sexo, religión, opinión política, procedencia nacional u origen social”.</w:t>
      </w:r>
    </w:p>
    <w:p w14:paraId="3C148775" w14:textId="77777777" w:rsidR="00167D46" w:rsidRPr="00305B98" w:rsidRDefault="00167D46" w:rsidP="00167D46">
      <w:pPr>
        <w:pStyle w:val="Prrafodelista"/>
        <w:rPr>
          <w:rFonts w:ascii="Times New Roman" w:hAnsi="Times New Roman" w:cs="Times New Roman"/>
          <w:sz w:val="28"/>
          <w:szCs w:val="28"/>
          <w:lang w:val="es-ES_tradnl"/>
        </w:rPr>
      </w:pPr>
    </w:p>
    <w:p w14:paraId="225BF2ED" w14:textId="51561061" w:rsidR="00167D46" w:rsidRPr="00167D46" w:rsidRDefault="00167D46" w:rsidP="00167D46">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305B98">
        <w:rPr>
          <w:rFonts w:ascii="Times New Roman" w:hAnsi="Times New Roman" w:cs="Times New Roman"/>
          <w:sz w:val="28"/>
          <w:szCs w:val="28"/>
          <w:lang w:val="es-ES_tradnl"/>
        </w:rPr>
        <w:t xml:space="preserve">Con fundamento en lo anterior, es posible establecer que: (i) si bien el derecho a la educación es un fin en </w:t>
      </w:r>
      <w:r w:rsidR="000365B5" w:rsidRPr="00305B98">
        <w:rPr>
          <w:rFonts w:ascii="Times New Roman" w:hAnsi="Times New Roman" w:cs="Times New Roman"/>
          <w:sz w:val="28"/>
          <w:szCs w:val="28"/>
          <w:lang w:val="es-ES_tradnl"/>
        </w:rPr>
        <w:t>sí</w:t>
      </w:r>
      <w:r w:rsidRPr="00305B98">
        <w:rPr>
          <w:rFonts w:ascii="Times New Roman" w:hAnsi="Times New Roman" w:cs="Times New Roman"/>
          <w:sz w:val="28"/>
          <w:szCs w:val="28"/>
          <w:lang w:val="es-ES_tradnl"/>
        </w:rPr>
        <w:t xml:space="preserve"> mismo, también se expresa como una garantía instrumental que permite el acceso a otros derechos; (</w:t>
      </w:r>
      <w:proofErr w:type="spellStart"/>
      <w:r w:rsidRPr="00305B98">
        <w:rPr>
          <w:rFonts w:ascii="Times New Roman" w:hAnsi="Times New Roman" w:cs="Times New Roman"/>
          <w:sz w:val="28"/>
          <w:szCs w:val="28"/>
          <w:lang w:val="es-ES_tradnl"/>
        </w:rPr>
        <w:t>ii</w:t>
      </w:r>
      <w:proofErr w:type="spellEnd"/>
      <w:r w:rsidRPr="00305B98">
        <w:rPr>
          <w:rFonts w:ascii="Times New Roman" w:hAnsi="Times New Roman" w:cs="Times New Roman"/>
          <w:sz w:val="28"/>
          <w:szCs w:val="28"/>
          <w:lang w:val="es-ES_tradnl"/>
        </w:rPr>
        <w:t>) la educación superior goza de protección especial cuando se trata de las facetas de accesibilidad y permanencia; (</w:t>
      </w:r>
      <w:proofErr w:type="spellStart"/>
      <w:r w:rsidRPr="00305B98">
        <w:rPr>
          <w:rFonts w:ascii="Times New Roman" w:hAnsi="Times New Roman" w:cs="Times New Roman"/>
          <w:sz w:val="28"/>
          <w:szCs w:val="28"/>
          <w:lang w:val="es-ES_tradnl"/>
        </w:rPr>
        <w:t>iii</w:t>
      </w:r>
      <w:proofErr w:type="spellEnd"/>
      <w:r w:rsidRPr="00305B98">
        <w:rPr>
          <w:rFonts w:ascii="Times New Roman" w:hAnsi="Times New Roman" w:cs="Times New Roman"/>
          <w:sz w:val="28"/>
          <w:szCs w:val="28"/>
          <w:lang w:val="es-ES_tradnl"/>
        </w:rPr>
        <w:t>) el acceso a las universidades públicas no puede estar determinado por criterios ajenos al mérito y las capacidades de los estudiantes; y (</w:t>
      </w:r>
      <w:proofErr w:type="spellStart"/>
      <w:r w:rsidRPr="00305B98">
        <w:rPr>
          <w:rFonts w:ascii="Times New Roman" w:hAnsi="Times New Roman" w:cs="Times New Roman"/>
          <w:sz w:val="28"/>
          <w:szCs w:val="28"/>
          <w:lang w:val="es-ES_tradnl"/>
        </w:rPr>
        <w:t>iv</w:t>
      </w:r>
      <w:proofErr w:type="spellEnd"/>
      <w:r w:rsidRPr="00305B98">
        <w:rPr>
          <w:rFonts w:ascii="Times New Roman" w:hAnsi="Times New Roman" w:cs="Times New Roman"/>
          <w:sz w:val="28"/>
          <w:szCs w:val="28"/>
          <w:lang w:val="es-ES_tradnl"/>
        </w:rPr>
        <w:t>) la educación guarda una relación estrecha con otros derechos, dadas las particularidades del caso concreto, se destaca la conexión con el derecho a la libertad de escoger profesión u oficio.</w:t>
      </w:r>
    </w:p>
    <w:p w14:paraId="1B4B54E2" w14:textId="77777777" w:rsidR="00167D46" w:rsidRPr="00167D46" w:rsidRDefault="00167D46" w:rsidP="00167D46">
      <w:pPr>
        <w:pStyle w:val="Prrafodelista"/>
        <w:tabs>
          <w:tab w:val="left" w:pos="426"/>
        </w:tabs>
        <w:spacing w:after="0" w:line="240" w:lineRule="auto"/>
        <w:ind w:left="0"/>
        <w:jc w:val="both"/>
        <w:rPr>
          <w:rFonts w:ascii="Times New Roman" w:hAnsi="Times New Roman" w:cs="Times New Roman"/>
          <w:sz w:val="28"/>
          <w:szCs w:val="28"/>
          <w:lang w:val="es-ES_tradnl"/>
        </w:rPr>
      </w:pPr>
    </w:p>
    <w:p w14:paraId="360FC5E1" w14:textId="03F45A7D" w:rsidR="00B11507" w:rsidRPr="000B5A93" w:rsidRDefault="003E0CBC" w:rsidP="00325574">
      <w:pPr>
        <w:pStyle w:val="Prrafodelista"/>
        <w:numPr>
          <w:ilvl w:val="0"/>
          <w:numId w:val="24"/>
        </w:numPr>
        <w:tabs>
          <w:tab w:val="left" w:pos="426"/>
        </w:tabs>
        <w:spacing w:after="0" w:line="240" w:lineRule="auto"/>
        <w:jc w:val="both"/>
        <w:rPr>
          <w:rFonts w:ascii="Times New Roman" w:hAnsi="Times New Roman" w:cs="Times New Roman"/>
          <w:sz w:val="28"/>
          <w:szCs w:val="28"/>
          <w:lang w:val="es-ES_tradnl"/>
        </w:rPr>
      </w:pPr>
      <w:r>
        <w:rPr>
          <w:rFonts w:ascii="Times New Roman" w:hAnsi="Times New Roman" w:cs="Times New Roman"/>
          <w:b/>
          <w:bCs/>
          <w:sz w:val="28"/>
          <w:szCs w:val="28"/>
          <w:lang w:val="es-ES_tradnl"/>
        </w:rPr>
        <w:t>Control de constitucionalidad y excepción de inconstitucionalidad</w:t>
      </w:r>
      <w:r w:rsidR="00DE5FB0" w:rsidRPr="000B5A93">
        <w:rPr>
          <w:rFonts w:ascii="Times New Roman" w:hAnsi="Times New Roman" w:cs="Times New Roman"/>
          <w:b/>
          <w:bCs/>
          <w:sz w:val="28"/>
          <w:szCs w:val="28"/>
          <w:lang w:val="es-ES_tradnl"/>
        </w:rPr>
        <w:t>. Reiteración de jurisprudencia</w:t>
      </w:r>
    </w:p>
    <w:p w14:paraId="6F157E89" w14:textId="77777777" w:rsidR="00325574" w:rsidRPr="000B5A93" w:rsidRDefault="00325574" w:rsidP="00325574">
      <w:pPr>
        <w:pStyle w:val="Prrafodelista"/>
        <w:tabs>
          <w:tab w:val="left" w:pos="426"/>
        </w:tabs>
        <w:spacing w:after="0" w:line="240" w:lineRule="auto"/>
        <w:ind w:left="0"/>
        <w:jc w:val="both"/>
        <w:rPr>
          <w:rFonts w:ascii="Times New Roman" w:hAnsi="Times New Roman" w:cs="Times New Roman"/>
          <w:sz w:val="28"/>
          <w:szCs w:val="28"/>
          <w:lang w:val="es-ES_tradnl"/>
        </w:rPr>
      </w:pPr>
    </w:p>
    <w:p w14:paraId="02888777" w14:textId="72C84184" w:rsidR="003E0CBC" w:rsidRDefault="00F744B2" w:rsidP="007D23E9">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4E184C">
        <w:rPr>
          <w:rFonts w:ascii="Times New Roman" w:hAnsi="Times New Roman" w:cs="Times New Roman"/>
          <w:sz w:val="28"/>
          <w:szCs w:val="28"/>
          <w:lang w:val="es-ES_tradnl"/>
        </w:rPr>
        <w:t>La</w:t>
      </w:r>
      <w:r w:rsidR="003E0CBC" w:rsidRPr="003E0CBC">
        <w:rPr>
          <w:rFonts w:ascii="Times New Roman" w:hAnsi="Times New Roman" w:cs="Times New Roman"/>
          <w:sz w:val="28"/>
          <w:szCs w:val="28"/>
          <w:lang w:val="es-ES_tradnl"/>
        </w:rPr>
        <w:t xml:space="preserve"> excepción de inconstitucionalidad es un mecanismo de control concreto de constitucionalidad para inaplicar normas legales, reglamentarias o de cualquier otra índole, cuando se evidencie “una clara contradicción entre la disposición aplicable a un caso concreto y las normas constitucionales”</w:t>
      </w:r>
      <w:r w:rsidR="003E0CBC">
        <w:rPr>
          <w:rStyle w:val="Refdenotaalpie"/>
          <w:rFonts w:ascii="Times New Roman" w:hAnsi="Times New Roman" w:cs="Times New Roman"/>
          <w:sz w:val="28"/>
          <w:szCs w:val="28"/>
          <w:lang w:val="es-ES_tradnl"/>
        </w:rPr>
        <w:footnoteReference w:id="81"/>
      </w:r>
      <w:r w:rsidR="003E0CBC">
        <w:rPr>
          <w:rFonts w:ascii="Times New Roman" w:hAnsi="Times New Roman" w:cs="Times New Roman"/>
          <w:sz w:val="28"/>
          <w:szCs w:val="28"/>
          <w:lang w:val="es-ES_tradnl"/>
        </w:rPr>
        <w:t xml:space="preserve">. Esta Corporación ha sostenido que </w:t>
      </w:r>
      <w:r w:rsidR="00F929A9">
        <w:rPr>
          <w:rFonts w:ascii="Times New Roman" w:hAnsi="Times New Roman" w:cs="Times New Roman"/>
          <w:sz w:val="28"/>
          <w:szCs w:val="28"/>
          <w:lang w:val="es-ES_tradnl"/>
        </w:rPr>
        <w:t>l</w:t>
      </w:r>
      <w:r w:rsidR="003E0CBC" w:rsidRPr="003E0CBC">
        <w:rPr>
          <w:rFonts w:ascii="Times New Roman" w:hAnsi="Times New Roman" w:cs="Times New Roman"/>
          <w:sz w:val="28"/>
          <w:szCs w:val="28"/>
          <w:lang w:val="es-ES_tradnl"/>
        </w:rPr>
        <w:t>a excepción de inconstitucionalidad debe ser ejercida por “cualquier juez, autoridad administrativa e incluso particulares”</w:t>
      </w:r>
      <w:r w:rsidR="003E0CBC">
        <w:rPr>
          <w:rStyle w:val="Refdenotaalpie"/>
          <w:rFonts w:ascii="Times New Roman" w:hAnsi="Times New Roman" w:cs="Times New Roman"/>
          <w:sz w:val="28"/>
          <w:szCs w:val="28"/>
          <w:lang w:val="es-ES_tradnl"/>
        </w:rPr>
        <w:footnoteReference w:id="82"/>
      </w:r>
      <w:r w:rsidR="003E0CBC">
        <w:rPr>
          <w:rFonts w:ascii="Times New Roman" w:hAnsi="Times New Roman" w:cs="Times New Roman"/>
          <w:sz w:val="28"/>
          <w:szCs w:val="28"/>
          <w:lang w:val="es-ES_tradnl"/>
        </w:rPr>
        <w:t xml:space="preserve">, a solicitud de parte o de oficio, siempre que </w:t>
      </w:r>
      <w:r w:rsidR="003E0CBC" w:rsidRPr="003E0CBC">
        <w:rPr>
          <w:rFonts w:ascii="Times New Roman" w:hAnsi="Times New Roman" w:cs="Times New Roman"/>
          <w:sz w:val="28"/>
          <w:szCs w:val="28"/>
          <w:lang w:val="es-ES_tradnl"/>
        </w:rPr>
        <w:t>a norma jurídica que deben aplicar a un caso concreto contradiga abiertamente la Constitución</w:t>
      </w:r>
      <w:r w:rsidR="006B107F">
        <w:rPr>
          <w:rFonts w:ascii="Times New Roman" w:hAnsi="Times New Roman" w:cs="Times New Roman"/>
          <w:sz w:val="28"/>
          <w:szCs w:val="28"/>
          <w:lang w:val="es-ES_tradnl"/>
        </w:rPr>
        <w:t xml:space="preserve">. La inaplicación de una disposición normativa vía excepción de inconstitucionalidad solo es procedente cuando </w:t>
      </w:r>
      <w:r w:rsidR="006B107F" w:rsidRPr="006B107F">
        <w:rPr>
          <w:rFonts w:ascii="Times New Roman" w:hAnsi="Times New Roman" w:cs="Times New Roman"/>
          <w:sz w:val="28"/>
          <w:szCs w:val="28"/>
          <w:lang w:val="es-ES_tradnl"/>
        </w:rPr>
        <w:t>“el antagonismo entre los dos extremos de la proposición [sea] tan ostensible que salte a la vista del intérprete, haciendo superflua cualquier elaboración jurídica que busque establecer o demostrar que existe”</w:t>
      </w:r>
      <w:r w:rsidR="006B107F">
        <w:rPr>
          <w:rStyle w:val="Refdenotaalpie"/>
          <w:rFonts w:ascii="Times New Roman" w:hAnsi="Times New Roman" w:cs="Times New Roman"/>
          <w:sz w:val="28"/>
          <w:szCs w:val="28"/>
          <w:lang w:val="es-ES_tradnl"/>
        </w:rPr>
        <w:footnoteReference w:id="83"/>
      </w:r>
      <w:r w:rsidR="006B107F">
        <w:rPr>
          <w:rFonts w:ascii="Times New Roman" w:hAnsi="Times New Roman" w:cs="Times New Roman"/>
          <w:sz w:val="28"/>
          <w:szCs w:val="28"/>
          <w:lang w:val="es-ES_tradnl"/>
        </w:rPr>
        <w:t>.</w:t>
      </w:r>
    </w:p>
    <w:p w14:paraId="2C0B10B6" w14:textId="77777777" w:rsidR="006B107F" w:rsidRPr="006B107F" w:rsidRDefault="006B107F" w:rsidP="006B107F">
      <w:pPr>
        <w:pStyle w:val="Prrafodelista"/>
        <w:rPr>
          <w:rFonts w:ascii="Times New Roman" w:hAnsi="Times New Roman" w:cs="Times New Roman"/>
          <w:sz w:val="28"/>
          <w:szCs w:val="28"/>
          <w:lang w:val="es-ES_tradnl"/>
        </w:rPr>
      </w:pPr>
    </w:p>
    <w:p w14:paraId="3298C36D" w14:textId="0BCFA9DB" w:rsidR="008F05FD" w:rsidRDefault="006C5E33" w:rsidP="004A341E">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Pr>
          <w:rFonts w:ascii="Times New Roman" w:hAnsi="Times New Roman" w:cs="Times New Roman"/>
          <w:sz w:val="28"/>
          <w:szCs w:val="28"/>
          <w:lang w:val="es-ES_tradnl"/>
        </w:rPr>
        <w:t>La Corte ha precisado que esta figura</w:t>
      </w:r>
      <w:r w:rsidR="006B107F" w:rsidRPr="006B107F">
        <w:rPr>
          <w:rFonts w:ascii="Times New Roman" w:hAnsi="Times New Roman" w:cs="Times New Roman"/>
          <w:sz w:val="28"/>
          <w:szCs w:val="28"/>
          <w:lang w:val="es-ES_tradnl"/>
        </w:rPr>
        <w:t xml:space="preserve"> tiene alcance “en el caso específico, singular, concreto, y en relación con las personas involucradas en el mismo, sin que pueda exceder ese marco jurídico preciso”</w:t>
      </w:r>
      <w:r w:rsidR="006B107F">
        <w:rPr>
          <w:rStyle w:val="Refdenotaalpie"/>
          <w:rFonts w:ascii="Times New Roman" w:hAnsi="Times New Roman" w:cs="Times New Roman"/>
          <w:sz w:val="28"/>
          <w:szCs w:val="28"/>
          <w:lang w:val="es-ES_tradnl"/>
        </w:rPr>
        <w:footnoteReference w:id="84"/>
      </w:r>
      <w:r w:rsidR="006B107F">
        <w:rPr>
          <w:rFonts w:ascii="Times New Roman" w:hAnsi="Times New Roman" w:cs="Times New Roman"/>
          <w:sz w:val="28"/>
          <w:szCs w:val="28"/>
          <w:lang w:val="es-ES_tradnl"/>
        </w:rPr>
        <w:t xml:space="preserve">. Por lo tanto, </w:t>
      </w:r>
      <w:r w:rsidR="006B107F" w:rsidRPr="006B107F">
        <w:rPr>
          <w:rFonts w:ascii="Times New Roman" w:hAnsi="Times New Roman" w:cs="Times New Roman"/>
          <w:sz w:val="28"/>
          <w:szCs w:val="28"/>
          <w:lang w:val="es-ES_tradnl"/>
        </w:rPr>
        <w:t xml:space="preserve">“la norma legal o reglamentaria que haya sido exceptuada por inconstitucional no desaparece </w:t>
      </w:r>
      <w:r w:rsidR="006B107F" w:rsidRPr="006B107F">
        <w:rPr>
          <w:rFonts w:ascii="Times New Roman" w:hAnsi="Times New Roman" w:cs="Times New Roman"/>
          <w:sz w:val="28"/>
          <w:szCs w:val="28"/>
          <w:lang w:val="es-ES_tradnl"/>
        </w:rPr>
        <w:lastRenderedPageBreak/>
        <w:t>del sistema jurídico y continúa siendo válida”</w:t>
      </w:r>
      <w:r w:rsidR="006B107F">
        <w:rPr>
          <w:rStyle w:val="Refdenotaalpie"/>
          <w:rFonts w:ascii="Times New Roman" w:hAnsi="Times New Roman" w:cs="Times New Roman"/>
          <w:sz w:val="28"/>
          <w:szCs w:val="28"/>
          <w:lang w:val="es-ES_tradnl"/>
        </w:rPr>
        <w:footnoteReference w:id="85"/>
      </w:r>
      <w:r w:rsidR="006B107F">
        <w:rPr>
          <w:rFonts w:ascii="Times New Roman" w:hAnsi="Times New Roman" w:cs="Times New Roman"/>
          <w:sz w:val="28"/>
          <w:szCs w:val="28"/>
          <w:lang w:val="es-ES_tradnl"/>
        </w:rPr>
        <w:t>. E</w:t>
      </w:r>
      <w:r w:rsidR="006B107F" w:rsidRPr="006B107F">
        <w:rPr>
          <w:rFonts w:ascii="Times New Roman" w:hAnsi="Times New Roman" w:cs="Times New Roman"/>
          <w:sz w:val="28"/>
          <w:szCs w:val="28"/>
          <w:lang w:val="es-ES_tradnl"/>
        </w:rPr>
        <w:t xml:space="preserve">sto, hasta tanto la Corte Constitucional la declare inexequible, de manera definitiva, abstracta, general y con efectos </w:t>
      </w:r>
      <w:r w:rsidR="006B107F" w:rsidRPr="00595802">
        <w:rPr>
          <w:rFonts w:ascii="Times New Roman" w:hAnsi="Times New Roman" w:cs="Times New Roman"/>
          <w:i/>
          <w:iCs/>
          <w:sz w:val="28"/>
          <w:szCs w:val="28"/>
          <w:lang w:val="es-ES_tradnl"/>
        </w:rPr>
        <w:t>erga omnes</w:t>
      </w:r>
      <w:r w:rsidR="006B107F" w:rsidRPr="00305B98">
        <w:rPr>
          <w:rFonts w:ascii="Times New Roman" w:hAnsi="Times New Roman" w:cs="Times New Roman"/>
          <w:sz w:val="28"/>
          <w:szCs w:val="28"/>
          <w:lang w:val="es-ES_tradnl"/>
        </w:rPr>
        <w:t>.</w:t>
      </w:r>
      <w:r w:rsidR="008F05FD" w:rsidRPr="00305B98">
        <w:rPr>
          <w:rFonts w:ascii="Times New Roman" w:hAnsi="Times New Roman" w:cs="Times New Roman"/>
          <w:sz w:val="28"/>
          <w:szCs w:val="28"/>
          <w:lang w:val="es-ES_tradnl"/>
        </w:rPr>
        <w:t xml:space="preserve"> En esa misma línea, la </w:t>
      </w:r>
      <w:r w:rsidR="008F05FD" w:rsidRPr="00305B98">
        <w:rPr>
          <w:rFonts w:ascii="Times New Roman" w:hAnsi="Times New Roman" w:cs="Times New Roman"/>
          <w:b/>
          <w:bCs/>
          <w:sz w:val="28"/>
          <w:szCs w:val="28"/>
          <w:lang w:val="es-ES_tradnl"/>
        </w:rPr>
        <w:t>Sentencia SU-543 de 2023</w:t>
      </w:r>
      <w:r w:rsidR="008F05FD" w:rsidRPr="00305B98">
        <w:rPr>
          <w:rFonts w:ascii="Times New Roman" w:hAnsi="Times New Roman" w:cs="Times New Roman"/>
          <w:sz w:val="28"/>
          <w:szCs w:val="28"/>
          <w:lang w:val="es-ES_tradnl"/>
        </w:rPr>
        <w:t xml:space="preserve"> indicó que la excepción de inconstitucionalidad consiste en “un mecanismo de control concreto de constitucionalidad para inaplicar normas legales, reglamentarias o de cualquier otra índole, cuando se evidencie una clara contradicción entre la disposición aplicable y la Constitución”</w:t>
      </w:r>
      <w:r w:rsidR="008F05FD" w:rsidRPr="00305B98">
        <w:rPr>
          <w:rStyle w:val="Refdenotaalpie"/>
          <w:rFonts w:ascii="Times New Roman" w:hAnsi="Times New Roman" w:cs="Times New Roman"/>
          <w:sz w:val="28"/>
          <w:szCs w:val="28"/>
          <w:lang w:val="es-ES_tradnl"/>
        </w:rPr>
        <w:footnoteReference w:id="86"/>
      </w:r>
      <w:r w:rsidR="008F05FD" w:rsidRPr="00305B98">
        <w:rPr>
          <w:rFonts w:ascii="Times New Roman" w:hAnsi="Times New Roman" w:cs="Times New Roman"/>
          <w:sz w:val="28"/>
          <w:szCs w:val="28"/>
          <w:lang w:val="es-ES_tradnl"/>
        </w:rPr>
        <w:t>. Igualmente, reiteró</w:t>
      </w:r>
      <w:r w:rsidR="008F05FD" w:rsidRPr="00305B98">
        <w:t xml:space="preserve"> </w:t>
      </w:r>
      <w:r w:rsidR="008F05FD" w:rsidRPr="00305B98">
        <w:rPr>
          <w:rFonts w:ascii="Times New Roman" w:hAnsi="Times New Roman" w:cs="Times New Roman"/>
          <w:sz w:val="28"/>
          <w:szCs w:val="28"/>
          <w:lang w:val="es-ES_tradnl"/>
        </w:rPr>
        <w:t>que esta debe ser aplicada por cualquier autoridad o particular ya sea por solicitud de parte o de oficio. En esa medida, es tanto una facultad como un deber</w:t>
      </w:r>
      <w:r w:rsidR="008F05FD" w:rsidRPr="00305B98">
        <w:rPr>
          <w:rStyle w:val="Refdenotaalpie"/>
          <w:rFonts w:ascii="Times New Roman" w:hAnsi="Times New Roman" w:cs="Times New Roman"/>
          <w:sz w:val="28"/>
          <w:szCs w:val="28"/>
          <w:lang w:val="es-ES_tradnl"/>
        </w:rPr>
        <w:footnoteReference w:id="87"/>
      </w:r>
      <w:r w:rsidR="008F05FD" w:rsidRPr="00305B98">
        <w:rPr>
          <w:rFonts w:ascii="Times New Roman" w:hAnsi="Times New Roman" w:cs="Times New Roman"/>
          <w:sz w:val="28"/>
          <w:szCs w:val="28"/>
          <w:lang w:val="es-ES_tradnl"/>
        </w:rPr>
        <w:t>.</w:t>
      </w:r>
    </w:p>
    <w:p w14:paraId="65EADE98" w14:textId="77777777" w:rsidR="0079129E" w:rsidRPr="0079129E" w:rsidRDefault="0079129E" w:rsidP="0079129E">
      <w:pPr>
        <w:pStyle w:val="Prrafodelista"/>
        <w:tabs>
          <w:tab w:val="left" w:pos="426"/>
        </w:tabs>
        <w:spacing w:after="0" w:line="240" w:lineRule="auto"/>
        <w:ind w:left="0"/>
        <w:jc w:val="both"/>
        <w:rPr>
          <w:rFonts w:ascii="Times New Roman" w:hAnsi="Times New Roman" w:cs="Times New Roman"/>
          <w:sz w:val="28"/>
          <w:szCs w:val="28"/>
          <w:lang w:val="es-ES_tradnl"/>
        </w:rPr>
      </w:pPr>
    </w:p>
    <w:p w14:paraId="2E52AFA8" w14:textId="4614E088" w:rsidR="008F05FD" w:rsidRDefault="008F05FD" w:rsidP="006D1EF8">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Pr>
          <w:rFonts w:ascii="Times New Roman" w:hAnsi="Times New Roman" w:cs="Times New Roman"/>
          <w:sz w:val="28"/>
          <w:szCs w:val="28"/>
          <w:lang w:val="es-ES_tradnl"/>
        </w:rPr>
        <w:t>En la siguiente tabla se sintetizan los eventos en los cuáles puede aplicarse esta figura y los elementos que ha exigido la jurisprudencia para su acreditación:</w:t>
      </w:r>
    </w:p>
    <w:p w14:paraId="616FCEBB" w14:textId="77777777" w:rsidR="000365B5" w:rsidRPr="000365B5" w:rsidRDefault="000365B5" w:rsidP="000365B5">
      <w:pPr>
        <w:pStyle w:val="Prrafodelista"/>
        <w:tabs>
          <w:tab w:val="left" w:pos="426"/>
        </w:tabs>
        <w:spacing w:after="0" w:line="240" w:lineRule="auto"/>
        <w:ind w:left="0"/>
        <w:jc w:val="both"/>
        <w:rPr>
          <w:rFonts w:ascii="Times New Roman" w:hAnsi="Times New Roman" w:cs="Times New Roman"/>
          <w:sz w:val="28"/>
          <w:szCs w:val="28"/>
          <w:lang w:val="es-ES_tradnl"/>
        </w:rPr>
      </w:pPr>
    </w:p>
    <w:p w14:paraId="6D02793F" w14:textId="0FC307FC" w:rsidR="006D1EF8" w:rsidRPr="006D1EF8" w:rsidRDefault="006D1EF8" w:rsidP="006D1EF8">
      <w:pPr>
        <w:spacing w:after="0"/>
        <w:rPr>
          <w:rFonts w:ascii="Times New Roman" w:hAnsi="Times New Roman" w:cs="Times New Roman"/>
          <w:i/>
          <w:iCs/>
          <w:sz w:val="24"/>
          <w:szCs w:val="24"/>
          <w:lang w:val="es-ES_tradnl"/>
        </w:rPr>
      </w:pPr>
      <w:r>
        <w:rPr>
          <w:rFonts w:ascii="Times New Roman" w:hAnsi="Times New Roman" w:cs="Times New Roman"/>
          <w:i/>
          <w:iCs/>
          <w:sz w:val="24"/>
          <w:szCs w:val="24"/>
          <w:lang w:val="es-ES_tradnl"/>
        </w:rPr>
        <w:t xml:space="preserve">Tabla 2. </w:t>
      </w:r>
      <w:r w:rsidRPr="006D1EF8">
        <w:rPr>
          <w:rFonts w:ascii="Times New Roman" w:hAnsi="Times New Roman" w:cs="Times New Roman"/>
          <w:i/>
          <w:iCs/>
          <w:sz w:val="24"/>
          <w:szCs w:val="24"/>
          <w:lang w:val="es-ES_tradnl"/>
        </w:rPr>
        <w:t>Supuestos de aplicación de la excepción de inconstitucionalidad</w:t>
      </w:r>
    </w:p>
    <w:tbl>
      <w:tblPr>
        <w:tblStyle w:val="Tablaconcuadrcula"/>
        <w:tblW w:w="0" w:type="auto"/>
        <w:tblLook w:val="04A0" w:firstRow="1" w:lastRow="0" w:firstColumn="1" w:lastColumn="0" w:noHBand="0" w:noVBand="1"/>
      </w:tblPr>
      <w:tblGrid>
        <w:gridCol w:w="8828"/>
      </w:tblGrid>
      <w:tr w:rsidR="00AB31EF" w14:paraId="64129C34" w14:textId="77777777" w:rsidTr="004A341E">
        <w:tc>
          <w:tcPr>
            <w:tcW w:w="8828" w:type="dxa"/>
            <w:shd w:val="clear" w:color="auto" w:fill="D9D9D9" w:themeFill="background1" w:themeFillShade="D9"/>
          </w:tcPr>
          <w:p w14:paraId="433BB16E" w14:textId="16F53C8E" w:rsidR="00AB31EF" w:rsidRPr="004A341E" w:rsidRDefault="00AB31EF" w:rsidP="004A341E">
            <w:pPr>
              <w:pStyle w:val="Prrafodelista"/>
              <w:tabs>
                <w:tab w:val="left" w:pos="426"/>
              </w:tabs>
              <w:ind w:left="0"/>
              <w:jc w:val="center"/>
              <w:rPr>
                <w:rFonts w:ascii="Times New Roman" w:hAnsi="Times New Roman" w:cs="Times New Roman"/>
                <w:b/>
                <w:bCs/>
                <w:sz w:val="24"/>
                <w:szCs w:val="24"/>
                <w:lang w:val="es-ES_tradnl"/>
              </w:rPr>
            </w:pPr>
            <w:r w:rsidRPr="004A341E">
              <w:rPr>
                <w:rFonts w:ascii="Times New Roman" w:hAnsi="Times New Roman" w:cs="Times New Roman"/>
                <w:b/>
                <w:bCs/>
                <w:sz w:val="24"/>
                <w:szCs w:val="24"/>
                <w:lang w:val="es-ES_tradnl"/>
              </w:rPr>
              <w:t>Eventos en los que puede aplicarse</w:t>
            </w:r>
            <w:r w:rsidRPr="004A341E">
              <w:rPr>
                <w:rStyle w:val="Refdenotaalpie"/>
                <w:rFonts w:ascii="Times New Roman" w:hAnsi="Times New Roman" w:cs="Times New Roman"/>
                <w:b/>
                <w:bCs/>
                <w:sz w:val="24"/>
                <w:szCs w:val="24"/>
                <w:lang w:val="es-ES_tradnl"/>
              </w:rPr>
              <w:footnoteReference w:id="88"/>
            </w:r>
          </w:p>
        </w:tc>
      </w:tr>
      <w:tr w:rsidR="00AB31EF" w14:paraId="3A665274" w14:textId="77777777" w:rsidTr="00AB31EF">
        <w:tc>
          <w:tcPr>
            <w:tcW w:w="8828" w:type="dxa"/>
          </w:tcPr>
          <w:p w14:paraId="38FF6F87" w14:textId="22743D5A" w:rsidR="00AB31EF" w:rsidRPr="004A341E" w:rsidRDefault="00AB31EF" w:rsidP="004A341E">
            <w:pPr>
              <w:tabs>
                <w:tab w:val="left" w:pos="426"/>
              </w:tabs>
              <w:jc w:val="both"/>
              <w:rPr>
                <w:rFonts w:ascii="Times New Roman" w:hAnsi="Times New Roman" w:cs="Times New Roman"/>
                <w:sz w:val="24"/>
                <w:szCs w:val="24"/>
                <w:lang w:val="es-ES_tradnl"/>
              </w:rPr>
            </w:pPr>
            <w:r w:rsidRPr="004A341E">
              <w:rPr>
                <w:rFonts w:ascii="Times New Roman" w:hAnsi="Times New Roman" w:cs="Times New Roman"/>
                <w:sz w:val="24"/>
                <w:szCs w:val="24"/>
                <w:lang w:val="es-ES_tradnl"/>
              </w:rPr>
              <w:t xml:space="preserve">(i) La norma legal o reglamentaria es contraria a los </w:t>
            </w:r>
            <w:r w:rsidR="00C23A2F">
              <w:rPr>
                <w:rFonts w:ascii="Times New Roman" w:hAnsi="Times New Roman" w:cs="Times New Roman"/>
                <w:sz w:val="24"/>
                <w:szCs w:val="24"/>
                <w:lang w:val="es-ES_tradnl"/>
              </w:rPr>
              <w:t>“</w:t>
            </w:r>
            <w:r w:rsidRPr="004A341E">
              <w:rPr>
                <w:rFonts w:ascii="Times New Roman" w:hAnsi="Times New Roman" w:cs="Times New Roman"/>
                <w:sz w:val="24"/>
                <w:szCs w:val="24"/>
                <w:lang w:val="es-ES_tradnl"/>
              </w:rPr>
              <w:t>cánones superiores y no se ha producido un pronunciamiento sobre su constitucionalidad</w:t>
            </w:r>
            <w:r w:rsidR="00C23A2F">
              <w:rPr>
                <w:rFonts w:ascii="Times New Roman" w:hAnsi="Times New Roman" w:cs="Times New Roman"/>
                <w:sz w:val="24"/>
                <w:szCs w:val="24"/>
                <w:lang w:val="es-ES_tradnl"/>
              </w:rPr>
              <w:t>”</w:t>
            </w:r>
            <w:r w:rsidRPr="004A341E">
              <w:rPr>
                <w:rFonts w:ascii="Times New Roman" w:hAnsi="Times New Roman" w:cs="Times New Roman"/>
                <w:sz w:val="24"/>
                <w:szCs w:val="24"/>
                <w:lang w:val="es-ES_tradnl"/>
              </w:rPr>
              <w:t>.</w:t>
            </w:r>
          </w:p>
        </w:tc>
      </w:tr>
      <w:tr w:rsidR="00AB31EF" w14:paraId="03E1AA98" w14:textId="77777777" w:rsidTr="00AB31EF">
        <w:tc>
          <w:tcPr>
            <w:tcW w:w="8828" w:type="dxa"/>
          </w:tcPr>
          <w:p w14:paraId="0275FFC4" w14:textId="5ACD356D" w:rsidR="00AB31EF" w:rsidRPr="004A341E" w:rsidRDefault="00AB31EF" w:rsidP="004A341E">
            <w:pPr>
              <w:tabs>
                <w:tab w:val="left" w:pos="426"/>
              </w:tabs>
              <w:jc w:val="both"/>
              <w:rPr>
                <w:rFonts w:ascii="Times New Roman" w:hAnsi="Times New Roman" w:cs="Times New Roman"/>
                <w:sz w:val="24"/>
                <w:szCs w:val="24"/>
                <w:lang w:val="es-ES_tradnl"/>
              </w:rPr>
            </w:pPr>
            <w:r w:rsidRPr="004A341E">
              <w:rPr>
                <w:rFonts w:ascii="Times New Roman" w:hAnsi="Times New Roman" w:cs="Times New Roman"/>
                <w:sz w:val="24"/>
                <w:szCs w:val="24"/>
                <w:lang w:val="es-ES_tradnl"/>
              </w:rPr>
              <w:t>(</w:t>
            </w:r>
            <w:proofErr w:type="spellStart"/>
            <w:r w:rsidRPr="004A341E">
              <w:rPr>
                <w:rFonts w:ascii="Times New Roman" w:hAnsi="Times New Roman" w:cs="Times New Roman"/>
                <w:sz w:val="24"/>
                <w:szCs w:val="24"/>
                <w:lang w:val="es-ES_tradnl"/>
              </w:rPr>
              <w:t>ii</w:t>
            </w:r>
            <w:proofErr w:type="spellEnd"/>
            <w:r w:rsidRPr="004A341E">
              <w:rPr>
                <w:rFonts w:ascii="Times New Roman" w:hAnsi="Times New Roman" w:cs="Times New Roman"/>
                <w:sz w:val="24"/>
                <w:szCs w:val="24"/>
                <w:lang w:val="es-ES_tradnl"/>
              </w:rPr>
              <w:t xml:space="preserve">) La norma legal o reglamentaria formalmente válida y vigente </w:t>
            </w:r>
            <w:r w:rsidR="00C23A2F">
              <w:rPr>
                <w:rFonts w:ascii="Times New Roman" w:hAnsi="Times New Roman" w:cs="Times New Roman"/>
                <w:sz w:val="24"/>
                <w:szCs w:val="24"/>
                <w:lang w:val="es-ES_tradnl"/>
              </w:rPr>
              <w:t>“</w:t>
            </w:r>
            <w:r w:rsidRPr="004A341E">
              <w:rPr>
                <w:rFonts w:ascii="Times New Roman" w:hAnsi="Times New Roman" w:cs="Times New Roman"/>
                <w:sz w:val="24"/>
                <w:szCs w:val="24"/>
                <w:lang w:val="es-ES_tradnl"/>
              </w:rPr>
              <w:t xml:space="preserve">reproduce en su contenido otra que haya sido objeto de una declaratoria de </w:t>
            </w:r>
            <w:proofErr w:type="spellStart"/>
            <w:r w:rsidRPr="004A341E">
              <w:rPr>
                <w:rFonts w:ascii="Times New Roman" w:hAnsi="Times New Roman" w:cs="Times New Roman"/>
                <w:sz w:val="24"/>
                <w:szCs w:val="24"/>
                <w:lang w:val="es-ES_tradnl"/>
              </w:rPr>
              <w:t>inexequibilidad</w:t>
            </w:r>
            <w:proofErr w:type="spellEnd"/>
            <w:r w:rsidRPr="004A341E">
              <w:rPr>
                <w:rFonts w:ascii="Times New Roman" w:hAnsi="Times New Roman" w:cs="Times New Roman"/>
                <w:sz w:val="24"/>
                <w:szCs w:val="24"/>
                <w:lang w:val="es-ES_tradnl"/>
              </w:rPr>
              <w:t xml:space="preserve"> por parte de la Corte Constitucional o de nulidad por parte del Consejo de Estado</w:t>
            </w:r>
            <w:r w:rsidR="00C23A2F">
              <w:rPr>
                <w:rFonts w:ascii="Times New Roman" w:hAnsi="Times New Roman" w:cs="Times New Roman"/>
                <w:sz w:val="24"/>
                <w:szCs w:val="24"/>
                <w:lang w:val="es-ES_tradnl"/>
              </w:rPr>
              <w:t>”</w:t>
            </w:r>
            <w:r w:rsidRPr="004A341E">
              <w:rPr>
                <w:rFonts w:ascii="Times New Roman" w:hAnsi="Times New Roman" w:cs="Times New Roman"/>
                <w:sz w:val="24"/>
                <w:szCs w:val="24"/>
                <w:lang w:val="es-ES_tradnl"/>
              </w:rPr>
              <w:t>.</w:t>
            </w:r>
          </w:p>
        </w:tc>
      </w:tr>
      <w:tr w:rsidR="00AB31EF" w14:paraId="374A87AB" w14:textId="77777777" w:rsidTr="00AB31EF">
        <w:tc>
          <w:tcPr>
            <w:tcW w:w="8828" w:type="dxa"/>
          </w:tcPr>
          <w:p w14:paraId="035A3908" w14:textId="30895F12" w:rsidR="00AB31EF" w:rsidRPr="004A341E" w:rsidRDefault="00AB31EF" w:rsidP="004A341E">
            <w:pPr>
              <w:tabs>
                <w:tab w:val="left" w:pos="426"/>
              </w:tabs>
              <w:jc w:val="both"/>
              <w:rPr>
                <w:rFonts w:ascii="Times New Roman" w:hAnsi="Times New Roman" w:cs="Times New Roman"/>
                <w:sz w:val="24"/>
                <w:szCs w:val="24"/>
                <w:lang w:val="es-ES_tradnl"/>
              </w:rPr>
            </w:pPr>
            <w:r w:rsidRPr="004A341E">
              <w:rPr>
                <w:rFonts w:ascii="Times New Roman" w:hAnsi="Times New Roman" w:cs="Times New Roman"/>
                <w:sz w:val="24"/>
                <w:szCs w:val="24"/>
                <w:lang w:val="es-ES_tradnl"/>
              </w:rPr>
              <w:t>(</w:t>
            </w:r>
            <w:proofErr w:type="spellStart"/>
            <w:r w:rsidRPr="004A341E">
              <w:rPr>
                <w:rFonts w:ascii="Times New Roman" w:hAnsi="Times New Roman" w:cs="Times New Roman"/>
                <w:sz w:val="24"/>
                <w:szCs w:val="24"/>
                <w:lang w:val="es-ES_tradnl"/>
              </w:rPr>
              <w:t>iii</w:t>
            </w:r>
            <w:proofErr w:type="spellEnd"/>
            <w:r w:rsidRPr="004A341E">
              <w:rPr>
                <w:rFonts w:ascii="Times New Roman" w:hAnsi="Times New Roman" w:cs="Times New Roman"/>
                <w:sz w:val="24"/>
                <w:szCs w:val="24"/>
                <w:lang w:val="es-ES_tradnl"/>
              </w:rPr>
              <w:t xml:space="preserve">) La aplicación de la norma legal o reglamentaria en el caso concreto acarrea consecuencias que </w:t>
            </w:r>
            <w:r w:rsidR="00C23A2F">
              <w:rPr>
                <w:rFonts w:ascii="Times New Roman" w:hAnsi="Times New Roman" w:cs="Times New Roman"/>
                <w:sz w:val="24"/>
                <w:szCs w:val="24"/>
                <w:lang w:val="es-ES_tradnl"/>
              </w:rPr>
              <w:t>“</w:t>
            </w:r>
            <w:r w:rsidRPr="004A341E">
              <w:rPr>
                <w:rFonts w:ascii="Times New Roman" w:hAnsi="Times New Roman" w:cs="Times New Roman"/>
                <w:sz w:val="24"/>
                <w:szCs w:val="24"/>
                <w:lang w:val="es-ES_tradnl"/>
              </w:rPr>
              <w:t xml:space="preserve">no estarían acordes a la luz del ordenamiento </w:t>
            </w:r>
            <w:proofErr w:type="spellStart"/>
            <w:r w:rsidRPr="004A341E">
              <w:rPr>
                <w:rFonts w:ascii="Times New Roman" w:hAnsi="Times New Roman" w:cs="Times New Roman"/>
                <w:sz w:val="24"/>
                <w:szCs w:val="24"/>
                <w:lang w:val="es-ES_tradnl"/>
              </w:rPr>
              <w:t>iusfundamental</w:t>
            </w:r>
            <w:proofErr w:type="spellEnd"/>
            <w:r w:rsidR="00C23A2F">
              <w:rPr>
                <w:rFonts w:ascii="Times New Roman" w:hAnsi="Times New Roman" w:cs="Times New Roman"/>
                <w:sz w:val="24"/>
                <w:szCs w:val="24"/>
                <w:lang w:val="es-ES_tradnl"/>
              </w:rPr>
              <w:t>”</w:t>
            </w:r>
            <w:r w:rsidRPr="004A341E">
              <w:rPr>
                <w:rFonts w:ascii="Times New Roman" w:hAnsi="Times New Roman" w:cs="Times New Roman"/>
                <w:sz w:val="24"/>
                <w:szCs w:val="24"/>
                <w:lang w:val="es-ES_tradnl"/>
              </w:rPr>
              <w:t xml:space="preserve">. Esto ocurre cuando la norma legal o reglamentaria es, en abstracto, conforme a la Constitución, </w:t>
            </w:r>
            <w:r>
              <w:rPr>
                <w:rFonts w:ascii="Times New Roman" w:hAnsi="Times New Roman" w:cs="Times New Roman"/>
                <w:sz w:val="24"/>
                <w:szCs w:val="24"/>
                <w:lang w:val="es-ES_tradnl"/>
              </w:rPr>
              <w:t>“</w:t>
            </w:r>
            <w:r w:rsidRPr="004A341E">
              <w:rPr>
                <w:rFonts w:ascii="Times New Roman" w:hAnsi="Times New Roman" w:cs="Times New Roman"/>
                <w:sz w:val="24"/>
                <w:szCs w:val="24"/>
                <w:lang w:val="es-ES_tradnl"/>
              </w:rPr>
              <w:t>pero no pueda ser utilizada en un caso concreto sin vulnerar disposiciones constitucionales</w:t>
            </w:r>
            <w:r>
              <w:rPr>
                <w:rFonts w:ascii="Times New Roman" w:hAnsi="Times New Roman" w:cs="Times New Roman"/>
                <w:sz w:val="24"/>
                <w:szCs w:val="24"/>
                <w:lang w:val="es-ES_tradnl"/>
              </w:rPr>
              <w:t>”.</w:t>
            </w:r>
          </w:p>
        </w:tc>
      </w:tr>
      <w:tr w:rsidR="00AB31EF" w14:paraId="541E5059" w14:textId="77777777" w:rsidTr="004A341E">
        <w:tc>
          <w:tcPr>
            <w:tcW w:w="8828" w:type="dxa"/>
            <w:shd w:val="clear" w:color="auto" w:fill="D9D9D9" w:themeFill="background1" w:themeFillShade="D9"/>
          </w:tcPr>
          <w:p w14:paraId="4143764D" w14:textId="6A7DA859" w:rsidR="00AB31EF" w:rsidRPr="004A341E" w:rsidRDefault="00AB31EF" w:rsidP="004A341E">
            <w:pPr>
              <w:pStyle w:val="Prrafodelista"/>
              <w:tabs>
                <w:tab w:val="left" w:pos="426"/>
              </w:tabs>
              <w:ind w:left="0"/>
              <w:jc w:val="center"/>
              <w:rPr>
                <w:rFonts w:ascii="Times New Roman" w:hAnsi="Times New Roman" w:cs="Times New Roman"/>
                <w:b/>
                <w:bCs/>
                <w:sz w:val="24"/>
                <w:szCs w:val="24"/>
                <w:lang w:val="es-ES_tradnl"/>
              </w:rPr>
            </w:pPr>
            <w:r w:rsidRPr="004A341E">
              <w:rPr>
                <w:rFonts w:ascii="Times New Roman" w:hAnsi="Times New Roman" w:cs="Times New Roman"/>
                <w:b/>
                <w:bCs/>
                <w:sz w:val="24"/>
                <w:szCs w:val="24"/>
                <w:lang w:val="es-ES_tradnl"/>
              </w:rPr>
              <w:t>Elementos requeridos para su aplicación</w:t>
            </w:r>
            <w:r w:rsidRPr="004A341E">
              <w:rPr>
                <w:rStyle w:val="Refdenotaalpie"/>
                <w:rFonts w:ascii="Times New Roman" w:hAnsi="Times New Roman" w:cs="Times New Roman"/>
                <w:b/>
                <w:bCs/>
                <w:sz w:val="24"/>
                <w:szCs w:val="24"/>
                <w:lang w:val="es-ES_tradnl"/>
              </w:rPr>
              <w:footnoteReference w:id="89"/>
            </w:r>
          </w:p>
        </w:tc>
      </w:tr>
      <w:tr w:rsidR="00AB31EF" w14:paraId="15F34605" w14:textId="77777777" w:rsidTr="00AB31EF">
        <w:tc>
          <w:tcPr>
            <w:tcW w:w="8828" w:type="dxa"/>
          </w:tcPr>
          <w:p w14:paraId="39F8B98E" w14:textId="711A7B99" w:rsidR="00AB31EF" w:rsidRPr="004A341E" w:rsidRDefault="00AB31EF" w:rsidP="004A341E">
            <w:pPr>
              <w:tabs>
                <w:tab w:val="left" w:pos="426"/>
              </w:tabs>
              <w:jc w:val="both"/>
              <w:rPr>
                <w:lang w:val="es-ES_tradnl"/>
              </w:rPr>
            </w:pPr>
            <w:r w:rsidRPr="004A341E">
              <w:rPr>
                <w:rFonts w:ascii="Times New Roman" w:hAnsi="Times New Roman" w:cs="Times New Roman"/>
                <w:sz w:val="24"/>
                <w:szCs w:val="24"/>
                <w:lang w:val="es-ES_tradnl"/>
              </w:rPr>
              <w:t>(i) Que la incompatibilidad entre la disposición cuestionada y la Constitución Política sea manifiesta y palmaria-y no producto de una valoración subjetiva o caprichosa- al punto que ambas normas no puedan regir en forma simultánea. Este análisis no se agota en el cotejo literal, sino que puede incluir una valoración integral de los valores y principios superiores</w:t>
            </w:r>
            <w:r w:rsidRPr="004A341E">
              <w:rPr>
                <w:sz w:val="24"/>
                <w:szCs w:val="24"/>
              </w:rPr>
              <w:t xml:space="preserve"> </w:t>
            </w:r>
            <w:r w:rsidRPr="004A341E">
              <w:rPr>
                <w:rFonts w:ascii="Times New Roman" w:hAnsi="Times New Roman" w:cs="Times New Roman"/>
                <w:sz w:val="24"/>
                <w:szCs w:val="24"/>
                <w:lang w:val="es-ES_tradnl"/>
              </w:rPr>
              <w:t>en conjunto con las especificidades del caso concreto.</w:t>
            </w:r>
          </w:p>
        </w:tc>
      </w:tr>
      <w:tr w:rsidR="00AB31EF" w14:paraId="7EC84B66" w14:textId="77777777" w:rsidTr="00AB31EF">
        <w:tc>
          <w:tcPr>
            <w:tcW w:w="8828" w:type="dxa"/>
          </w:tcPr>
          <w:p w14:paraId="30D1E198" w14:textId="7FB1C8CC" w:rsidR="00AB31EF" w:rsidRPr="004A341E" w:rsidRDefault="00AB31EF" w:rsidP="004A341E">
            <w:pPr>
              <w:tabs>
                <w:tab w:val="left" w:pos="426"/>
              </w:tabs>
              <w:jc w:val="both"/>
              <w:rPr>
                <w:rFonts w:ascii="Times New Roman" w:hAnsi="Times New Roman" w:cs="Times New Roman"/>
                <w:sz w:val="24"/>
                <w:szCs w:val="24"/>
                <w:lang w:val="es-ES_tradnl"/>
              </w:rPr>
            </w:pPr>
            <w:r w:rsidRPr="004A341E">
              <w:rPr>
                <w:rFonts w:ascii="Times New Roman" w:hAnsi="Times New Roman" w:cs="Times New Roman"/>
                <w:sz w:val="24"/>
                <w:szCs w:val="24"/>
                <w:lang w:val="es-ES_tradnl"/>
              </w:rPr>
              <w:t>(</w:t>
            </w:r>
            <w:proofErr w:type="spellStart"/>
            <w:r w:rsidRPr="004A341E">
              <w:rPr>
                <w:rFonts w:ascii="Times New Roman" w:hAnsi="Times New Roman" w:cs="Times New Roman"/>
                <w:sz w:val="24"/>
                <w:szCs w:val="24"/>
                <w:lang w:val="es-ES_tradnl"/>
              </w:rPr>
              <w:t>ii</w:t>
            </w:r>
            <w:proofErr w:type="spellEnd"/>
            <w:r w:rsidRPr="004A341E">
              <w:rPr>
                <w:rFonts w:ascii="Times New Roman" w:hAnsi="Times New Roman" w:cs="Times New Roman"/>
                <w:sz w:val="24"/>
                <w:szCs w:val="24"/>
                <w:lang w:val="es-ES_tradnl"/>
              </w:rPr>
              <w:t xml:space="preserve">) Que la aplicación de la norma claramente comprometa derechos fundamentales de personas concretas y no se restrinja a una discusión conceptual o abstracta que puede ser zanjada mediante la acción de constitucionalidad. </w:t>
            </w:r>
          </w:p>
        </w:tc>
      </w:tr>
      <w:tr w:rsidR="00AB31EF" w14:paraId="044B7AF4" w14:textId="77777777" w:rsidTr="00AB31EF">
        <w:tc>
          <w:tcPr>
            <w:tcW w:w="8828" w:type="dxa"/>
          </w:tcPr>
          <w:p w14:paraId="65017752" w14:textId="6DC5109F" w:rsidR="00AB31EF" w:rsidRPr="004A341E" w:rsidRDefault="00AB31EF" w:rsidP="008F05FD">
            <w:pPr>
              <w:pStyle w:val="Prrafodelista"/>
              <w:tabs>
                <w:tab w:val="left" w:pos="426"/>
              </w:tabs>
              <w:ind w:left="0"/>
              <w:jc w:val="both"/>
              <w:rPr>
                <w:rFonts w:ascii="Times New Roman" w:hAnsi="Times New Roman" w:cs="Times New Roman"/>
                <w:sz w:val="24"/>
                <w:szCs w:val="24"/>
                <w:lang w:val="es-ES_tradnl"/>
              </w:rPr>
            </w:pPr>
            <w:r w:rsidRPr="004A341E">
              <w:rPr>
                <w:rFonts w:ascii="Times New Roman" w:hAnsi="Times New Roman" w:cs="Times New Roman"/>
                <w:sz w:val="24"/>
                <w:szCs w:val="24"/>
                <w:lang w:val="es-ES_tradnl"/>
              </w:rPr>
              <w:t>(</w:t>
            </w:r>
            <w:proofErr w:type="spellStart"/>
            <w:r w:rsidRPr="004A341E">
              <w:rPr>
                <w:rFonts w:ascii="Times New Roman" w:hAnsi="Times New Roman" w:cs="Times New Roman"/>
                <w:sz w:val="24"/>
                <w:szCs w:val="24"/>
                <w:lang w:val="es-ES_tradnl"/>
              </w:rPr>
              <w:t>iii</w:t>
            </w:r>
            <w:proofErr w:type="spellEnd"/>
            <w:r w:rsidRPr="004A341E">
              <w:rPr>
                <w:rFonts w:ascii="Times New Roman" w:hAnsi="Times New Roman" w:cs="Times New Roman"/>
                <w:sz w:val="24"/>
                <w:szCs w:val="24"/>
                <w:lang w:val="es-ES_tradnl"/>
              </w:rPr>
              <w:t>) Que resulte excepcional e indispensable su uso, es decir, que no exista vía alternativa igualmente eficaz para remover el obstáculo en el momento necesario</w:t>
            </w:r>
          </w:p>
        </w:tc>
      </w:tr>
    </w:tbl>
    <w:p w14:paraId="0504EA02" w14:textId="74EC0A21" w:rsidR="00586A08" w:rsidRDefault="00AB31EF" w:rsidP="004A341E">
      <w:pPr>
        <w:tabs>
          <w:tab w:val="left" w:pos="426"/>
        </w:tabs>
        <w:spacing w:after="0" w:line="240" w:lineRule="auto"/>
        <w:jc w:val="both"/>
        <w:rPr>
          <w:lang w:val="es-ES_tradnl"/>
        </w:rPr>
      </w:pPr>
      <w:r w:rsidRPr="00586A08" w:rsidDel="00AB31EF">
        <w:rPr>
          <w:rFonts w:ascii="Times New Roman" w:hAnsi="Times New Roman" w:cs="Times New Roman"/>
          <w:sz w:val="28"/>
          <w:szCs w:val="28"/>
          <w:lang w:val="es-ES_tradnl"/>
        </w:rPr>
        <w:t xml:space="preserve"> </w:t>
      </w:r>
    </w:p>
    <w:p w14:paraId="7B876813" w14:textId="172D43E3" w:rsidR="000909B9" w:rsidRDefault="000909B9" w:rsidP="004A341E">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Pr>
          <w:rFonts w:ascii="Times New Roman" w:hAnsi="Times New Roman" w:cs="Times New Roman"/>
          <w:sz w:val="28"/>
          <w:szCs w:val="28"/>
          <w:lang w:val="es-ES_tradnl"/>
        </w:rPr>
        <w:t>En conclusión, (i) la ex</w:t>
      </w:r>
      <w:r w:rsidR="00F919A3">
        <w:rPr>
          <w:rFonts w:ascii="Times New Roman" w:hAnsi="Times New Roman" w:cs="Times New Roman"/>
          <w:sz w:val="28"/>
          <w:szCs w:val="28"/>
          <w:lang w:val="es-ES_tradnl"/>
        </w:rPr>
        <w:t xml:space="preserve">cepción </w:t>
      </w:r>
      <w:r w:rsidR="00F57867" w:rsidRPr="003E0CBC">
        <w:rPr>
          <w:rFonts w:ascii="Times New Roman" w:hAnsi="Times New Roman" w:cs="Times New Roman"/>
          <w:sz w:val="28"/>
          <w:szCs w:val="28"/>
          <w:lang w:val="es-ES_tradnl"/>
        </w:rPr>
        <w:t>es un mecanismo de control concreto de constitucionalidad para inaplicar nor</w:t>
      </w:r>
      <w:r w:rsidR="00F57867">
        <w:rPr>
          <w:rFonts w:ascii="Times New Roman" w:hAnsi="Times New Roman" w:cs="Times New Roman"/>
          <w:sz w:val="28"/>
          <w:szCs w:val="28"/>
          <w:lang w:val="es-ES_tradnl"/>
        </w:rPr>
        <w:t>mas cuando sean contrarias a la Carta</w:t>
      </w:r>
      <w:r w:rsidR="00F919A3">
        <w:rPr>
          <w:rFonts w:ascii="Times New Roman" w:hAnsi="Times New Roman" w:cs="Times New Roman"/>
          <w:sz w:val="28"/>
          <w:szCs w:val="28"/>
          <w:lang w:val="es-ES_tradnl"/>
        </w:rPr>
        <w:t>; (</w:t>
      </w:r>
      <w:proofErr w:type="spellStart"/>
      <w:r w:rsidR="00F919A3">
        <w:rPr>
          <w:rFonts w:ascii="Times New Roman" w:hAnsi="Times New Roman" w:cs="Times New Roman"/>
          <w:sz w:val="28"/>
          <w:szCs w:val="28"/>
          <w:lang w:val="es-ES_tradnl"/>
        </w:rPr>
        <w:t>ii</w:t>
      </w:r>
      <w:proofErr w:type="spellEnd"/>
      <w:r w:rsidR="00F919A3">
        <w:rPr>
          <w:rFonts w:ascii="Times New Roman" w:hAnsi="Times New Roman" w:cs="Times New Roman"/>
          <w:sz w:val="28"/>
          <w:szCs w:val="28"/>
          <w:lang w:val="es-ES_tradnl"/>
        </w:rPr>
        <w:t>)</w:t>
      </w:r>
      <w:r w:rsidR="00F57867">
        <w:rPr>
          <w:rFonts w:ascii="Times New Roman" w:hAnsi="Times New Roman" w:cs="Times New Roman"/>
          <w:sz w:val="28"/>
          <w:szCs w:val="28"/>
          <w:lang w:val="es-ES_tradnl"/>
        </w:rPr>
        <w:t xml:space="preserve"> sus efectos se limitan al caso concreto y no elimina disposiciones del ordenamiento;</w:t>
      </w:r>
      <w:r w:rsidR="006E77D6">
        <w:rPr>
          <w:rFonts w:ascii="Times New Roman" w:hAnsi="Times New Roman" w:cs="Times New Roman"/>
          <w:sz w:val="28"/>
          <w:szCs w:val="28"/>
          <w:lang w:val="es-ES_tradnl"/>
        </w:rPr>
        <w:t xml:space="preserve"> </w:t>
      </w:r>
      <w:r w:rsidR="00F57867">
        <w:rPr>
          <w:rFonts w:ascii="Times New Roman" w:hAnsi="Times New Roman" w:cs="Times New Roman"/>
          <w:sz w:val="28"/>
          <w:szCs w:val="28"/>
          <w:lang w:val="es-ES_tradnl"/>
        </w:rPr>
        <w:t>(</w:t>
      </w:r>
      <w:proofErr w:type="spellStart"/>
      <w:r w:rsidR="00F57867">
        <w:rPr>
          <w:rFonts w:ascii="Times New Roman" w:hAnsi="Times New Roman" w:cs="Times New Roman"/>
          <w:sz w:val="28"/>
          <w:szCs w:val="28"/>
          <w:lang w:val="es-ES_tradnl"/>
        </w:rPr>
        <w:t>iii</w:t>
      </w:r>
      <w:proofErr w:type="spellEnd"/>
      <w:r w:rsidR="00F57867">
        <w:rPr>
          <w:rFonts w:ascii="Times New Roman" w:hAnsi="Times New Roman" w:cs="Times New Roman"/>
          <w:sz w:val="28"/>
          <w:szCs w:val="28"/>
          <w:lang w:val="es-ES_tradnl"/>
        </w:rPr>
        <w:t>)</w:t>
      </w:r>
      <w:r w:rsidR="00F919A3">
        <w:rPr>
          <w:rFonts w:ascii="Times New Roman" w:hAnsi="Times New Roman" w:cs="Times New Roman"/>
          <w:sz w:val="28"/>
          <w:szCs w:val="28"/>
          <w:lang w:val="es-ES_tradnl"/>
        </w:rPr>
        <w:t xml:space="preserve"> se presenta en tres posibles eventos</w:t>
      </w:r>
      <w:r w:rsidR="006E77D6">
        <w:rPr>
          <w:rFonts w:ascii="Times New Roman" w:hAnsi="Times New Roman" w:cs="Times New Roman"/>
          <w:sz w:val="28"/>
          <w:szCs w:val="28"/>
          <w:lang w:val="es-ES_tradnl"/>
        </w:rPr>
        <w:t>; y (</w:t>
      </w:r>
      <w:proofErr w:type="spellStart"/>
      <w:r w:rsidR="006E77D6">
        <w:rPr>
          <w:rFonts w:ascii="Times New Roman" w:hAnsi="Times New Roman" w:cs="Times New Roman"/>
          <w:sz w:val="28"/>
          <w:szCs w:val="28"/>
          <w:lang w:val="es-ES_tradnl"/>
        </w:rPr>
        <w:t>iv</w:t>
      </w:r>
      <w:proofErr w:type="spellEnd"/>
      <w:r w:rsidR="006E77D6">
        <w:rPr>
          <w:rFonts w:ascii="Times New Roman" w:hAnsi="Times New Roman" w:cs="Times New Roman"/>
          <w:sz w:val="28"/>
          <w:szCs w:val="28"/>
          <w:lang w:val="es-ES_tradnl"/>
        </w:rPr>
        <w:t>) requiere la acreditación de tres elementos para que esta pueda aplicarse.</w:t>
      </w:r>
    </w:p>
    <w:p w14:paraId="143366F4" w14:textId="013CF837" w:rsidR="003F4699" w:rsidRPr="008F040C" w:rsidRDefault="003F4699" w:rsidP="008F040C">
      <w:pPr>
        <w:spacing w:after="0"/>
        <w:rPr>
          <w:rFonts w:ascii="Times New Roman" w:hAnsi="Times New Roman" w:cs="Times New Roman"/>
          <w:sz w:val="28"/>
          <w:szCs w:val="28"/>
          <w:lang w:val="es-ES_tradnl"/>
        </w:rPr>
      </w:pPr>
    </w:p>
    <w:p w14:paraId="460A41B1" w14:textId="33AA4212" w:rsidR="009961AA" w:rsidRPr="00C65CAF" w:rsidRDefault="009961AA" w:rsidP="009961AA">
      <w:pPr>
        <w:pStyle w:val="Prrafodelista"/>
        <w:numPr>
          <w:ilvl w:val="0"/>
          <w:numId w:val="24"/>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b/>
          <w:bCs/>
          <w:sz w:val="28"/>
          <w:szCs w:val="28"/>
          <w:lang w:val="es-ES_tradnl"/>
        </w:rPr>
        <w:t>El enfoque de género en las actuaciones del Estado. Reiteración de la jurisprudencia</w:t>
      </w:r>
      <w:r w:rsidRPr="00C65CAF">
        <w:rPr>
          <w:rStyle w:val="Refdenotaalpie"/>
          <w:rFonts w:ascii="Times New Roman" w:hAnsi="Times New Roman" w:cs="Times New Roman"/>
          <w:b/>
          <w:bCs/>
          <w:sz w:val="28"/>
          <w:szCs w:val="28"/>
          <w:lang w:val="es-ES_tradnl"/>
        </w:rPr>
        <w:footnoteReference w:id="90"/>
      </w:r>
    </w:p>
    <w:p w14:paraId="0F218897" w14:textId="77777777" w:rsidR="009961AA" w:rsidRPr="00C65CAF" w:rsidRDefault="009961AA" w:rsidP="009961AA">
      <w:pPr>
        <w:pStyle w:val="Prrafodelista"/>
        <w:widowControl w:val="0"/>
        <w:tabs>
          <w:tab w:val="left" w:pos="426"/>
        </w:tabs>
        <w:autoSpaceDE w:val="0"/>
        <w:autoSpaceDN w:val="0"/>
        <w:spacing w:before="60" w:after="0" w:line="240" w:lineRule="auto"/>
        <w:ind w:left="0" w:right="49"/>
        <w:jc w:val="both"/>
        <w:rPr>
          <w:rFonts w:ascii="Times New Roman" w:eastAsia="Times New Roman" w:hAnsi="Times New Roman" w:cs="Times New Roman"/>
          <w:b/>
          <w:bCs/>
          <w:sz w:val="28"/>
          <w:szCs w:val="28"/>
          <w:lang w:val="es-ES" w:eastAsia="es-MX"/>
        </w:rPr>
      </w:pPr>
    </w:p>
    <w:p w14:paraId="60DB9036" w14:textId="4CCA90B9" w:rsidR="009961AA" w:rsidRPr="00C65CAF" w:rsidRDefault="009961AA" w:rsidP="009961AA">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t xml:space="preserve">La Constitución en los artículos 2, 13 y 43 establece que el Estado tiene como fines esenciales garantizar la efectividad de los derechos fundamentales, asegurar la igualdad real y proteger de manera especial a quienes se encuentran en situación de vulnerabilidad. En ese contexto, la Carta proscribe la </w:t>
      </w:r>
      <w:r w:rsidRPr="00C65CAF">
        <w:rPr>
          <w:rFonts w:ascii="Times New Roman" w:hAnsi="Times New Roman" w:cs="Times New Roman"/>
          <w:sz w:val="28"/>
          <w:szCs w:val="28"/>
          <w:lang w:val="es-ES_tradnl"/>
        </w:rPr>
        <w:lastRenderedPageBreak/>
        <w:t xml:space="preserve">discriminación por razones de género y, en consecuencia, el ordenamiento jurídico colombiano protege de manera reforzada los derechos de la mujer. Este </w:t>
      </w:r>
      <w:r w:rsidR="00A4496A">
        <w:rPr>
          <w:rFonts w:ascii="Times New Roman" w:hAnsi="Times New Roman" w:cs="Times New Roman"/>
          <w:sz w:val="28"/>
          <w:szCs w:val="28"/>
          <w:lang w:val="es-ES_tradnl"/>
        </w:rPr>
        <w:t>tribunal</w:t>
      </w:r>
      <w:r w:rsidRPr="00C65CAF">
        <w:rPr>
          <w:rFonts w:ascii="Times New Roman" w:hAnsi="Times New Roman" w:cs="Times New Roman"/>
          <w:sz w:val="28"/>
          <w:szCs w:val="28"/>
          <w:lang w:val="es-ES_tradnl"/>
        </w:rPr>
        <w:t xml:space="preserve"> ha reconocido la histórica desigualdad y discriminación que ha enfrentado este grupo poblacional y el rechazo por la violencia a la que tradicionalmente han sido sometidas las mujeres</w:t>
      </w:r>
      <w:r w:rsidRPr="00C65CAF">
        <w:rPr>
          <w:rStyle w:val="Refdenotaalpie"/>
          <w:rFonts w:ascii="Times New Roman" w:hAnsi="Times New Roman" w:cs="Times New Roman"/>
          <w:sz w:val="28"/>
          <w:szCs w:val="28"/>
          <w:lang w:val="es-ES_tradnl"/>
        </w:rPr>
        <w:footnoteReference w:id="91"/>
      </w:r>
      <w:r w:rsidRPr="00C65CAF">
        <w:rPr>
          <w:rFonts w:ascii="Times New Roman" w:hAnsi="Times New Roman" w:cs="Times New Roman"/>
          <w:sz w:val="28"/>
          <w:szCs w:val="28"/>
          <w:lang w:val="es-ES_tradnl"/>
        </w:rPr>
        <w:t>.</w:t>
      </w:r>
    </w:p>
    <w:p w14:paraId="62384F3E" w14:textId="77777777" w:rsidR="009961AA" w:rsidRPr="00C65CAF" w:rsidRDefault="009961AA" w:rsidP="009961AA">
      <w:pPr>
        <w:pStyle w:val="Prrafodelista"/>
        <w:tabs>
          <w:tab w:val="left" w:pos="426"/>
        </w:tabs>
        <w:spacing w:after="0" w:line="240" w:lineRule="auto"/>
        <w:ind w:left="0"/>
        <w:jc w:val="both"/>
        <w:rPr>
          <w:rFonts w:ascii="Times New Roman" w:hAnsi="Times New Roman" w:cs="Times New Roman"/>
          <w:sz w:val="28"/>
          <w:szCs w:val="28"/>
          <w:lang w:val="es-ES_tradnl"/>
        </w:rPr>
      </w:pPr>
    </w:p>
    <w:p w14:paraId="2544DF62" w14:textId="2AA92BCF" w:rsidR="009961AA" w:rsidRPr="00C65CAF" w:rsidRDefault="009961AA" w:rsidP="009961AA">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t>En el contexto internacional</w:t>
      </w:r>
      <w:r w:rsidRPr="00C65CAF">
        <w:rPr>
          <w:rStyle w:val="Refdenotaalpie"/>
          <w:rFonts w:ascii="Times New Roman" w:hAnsi="Times New Roman" w:cs="Times New Roman"/>
          <w:sz w:val="28"/>
          <w:szCs w:val="28"/>
          <w:lang w:val="es-ES_tradnl"/>
        </w:rPr>
        <w:footnoteReference w:id="92"/>
      </w:r>
      <w:r w:rsidRPr="00C65CAF">
        <w:rPr>
          <w:rFonts w:ascii="Times New Roman" w:hAnsi="Times New Roman" w:cs="Times New Roman"/>
          <w:sz w:val="28"/>
          <w:szCs w:val="28"/>
          <w:lang w:val="es-ES_tradnl"/>
        </w:rPr>
        <w:t>, la Declaración Universal de Derechos Humanos (1948) y la Convención para Eliminar todas las Formas de Discriminación contra la Mujer (</w:t>
      </w:r>
      <w:proofErr w:type="spellStart"/>
      <w:r w:rsidRPr="00C65CAF">
        <w:rPr>
          <w:rFonts w:ascii="Times New Roman" w:hAnsi="Times New Roman" w:cs="Times New Roman"/>
          <w:sz w:val="28"/>
          <w:szCs w:val="28"/>
          <w:lang w:val="es-ES_tradnl"/>
        </w:rPr>
        <w:t>Cedaw</w:t>
      </w:r>
      <w:proofErr w:type="spellEnd"/>
      <w:r w:rsidRPr="00C65CAF">
        <w:rPr>
          <w:rFonts w:ascii="Times New Roman" w:hAnsi="Times New Roman" w:cs="Times New Roman"/>
          <w:sz w:val="28"/>
          <w:szCs w:val="28"/>
          <w:lang w:val="es-ES_tradnl"/>
        </w:rPr>
        <w:t xml:space="preserve">) han abordado la violencia contra las mujeres como un asunto de derechos humanos. En efecto, en la Recomendación General No. 19 del Comité para la Eliminación de la Discriminación contra la Mujer (Comité </w:t>
      </w:r>
      <w:proofErr w:type="spellStart"/>
      <w:r w:rsidRPr="00C65CAF">
        <w:rPr>
          <w:rFonts w:ascii="Times New Roman" w:hAnsi="Times New Roman" w:cs="Times New Roman"/>
          <w:sz w:val="28"/>
          <w:szCs w:val="28"/>
          <w:lang w:val="es-ES_tradnl"/>
        </w:rPr>
        <w:t>Cedaw</w:t>
      </w:r>
      <w:proofErr w:type="spellEnd"/>
      <w:r w:rsidRPr="00C65CAF">
        <w:rPr>
          <w:rFonts w:ascii="Times New Roman" w:hAnsi="Times New Roman" w:cs="Times New Roman"/>
          <w:sz w:val="28"/>
          <w:szCs w:val="28"/>
          <w:lang w:val="es-ES_tradnl"/>
        </w:rPr>
        <w:t>), la violencia por razones de género se entendió como una manifestación particularmente intensa de la discriminación porque implica actos de violencia “dirigida contra la mujer porque es mujer o que la afecta en forma desproporcionada, […] que infligen daño o sufrimiento de índole física, mental o sexual, las amenazas de esos actos, la coacción y otras formas de privación de la libertad”</w:t>
      </w:r>
      <w:r w:rsidRPr="00C65CAF">
        <w:rPr>
          <w:rStyle w:val="Refdenotaalpie"/>
          <w:rFonts w:ascii="Times New Roman" w:hAnsi="Times New Roman" w:cs="Times New Roman"/>
          <w:sz w:val="28"/>
          <w:szCs w:val="28"/>
          <w:lang w:val="es-ES_tradnl"/>
        </w:rPr>
        <w:footnoteReference w:id="93"/>
      </w:r>
      <w:r w:rsidRPr="00C65CAF">
        <w:rPr>
          <w:rFonts w:ascii="Times New Roman" w:hAnsi="Times New Roman" w:cs="Times New Roman"/>
          <w:sz w:val="28"/>
          <w:szCs w:val="28"/>
          <w:lang w:val="es-ES_tradnl"/>
        </w:rPr>
        <w:t>. Estos se consideran actos discriminatorios porque tienen por efecto limitar, restringir o anular el ejercicio de derechos a las mujeres.</w:t>
      </w:r>
    </w:p>
    <w:p w14:paraId="5E3A6E9E" w14:textId="77777777" w:rsidR="009961AA" w:rsidRPr="00C65CAF" w:rsidRDefault="009961AA" w:rsidP="009961AA">
      <w:pPr>
        <w:pStyle w:val="Prrafodelista"/>
        <w:rPr>
          <w:rFonts w:ascii="Times New Roman" w:hAnsi="Times New Roman" w:cs="Times New Roman"/>
          <w:sz w:val="28"/>
          <w:szCs w:val="28"/>
          <w:lang w:val="es-ES_tradnl"/>
        </w:rPr>
      </w:pPr>
    </w:p>
    <w:p w14:paraId="02B29033" w14:textId="77777777" w:rsidR="009961AA" w:rsidRPr="00C65CAF" w:rsidRDefault="009961AA" w:rsidP="009961AA">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t xml:space="preserve">En la misma línea, la Declaración sobre la Eliminación de la Violencia contra la Mujer, adoptada por la Asamblea General de las Naciones Unidas en 1993, señaló que la lucha contra la violencia por razones de género es una condición indispensable para asegurar la plena vigencia de los derechos humanos y los propósitos establecidos en la Carta de las Naciones Unidas y la </w:t>
      </w:r>
      <w:proofErr w:type="spellStart"/>
      <w:r w:rsidRPr="00C65CAF">
        <w:rPr>
          <w:rFonts w:ascii="Times New Roman" w:hAnsi="Times New Roman" w:cs="Times New Roman"/>
          <w:sz w:val="28"/>
          <w:szCs w:val="28"/>
          <w:lang w:val="es-ES_tradnl"/>
        </w:rPr>
        <w:t>Cedaw</w:t>
      </w:r>
      <w:proofErr w:type="spellEnd"/>
      <w:r w:rsidRPr="00C65CAF">
        <w:rPr>
          <w:rFonts w:ascii="Times New Roman" w:hAnsi="Times New Roman" w:cs="Times New Roman"/>
          <w:sz w:val="28"/>
          <w:szCs w:val="28"/>
          <w:lang w:val="es-ES_tradnl"/>
        </w:rPr>
        <w:t>. Allí se define la violencia contra las mujeres como:</w:t>
      </w:r>
    </w:p>
    <w:p w14:paraId="17529E1E" w14:textId="77777777" w:rsidR="009961AA" w:rsidRPr="00C65CAF" w:rsidRDefault="009961AA" w:rsidP="009961AA">
      <w:pPr>
        <w:pStyle w:val="Prrafodelista"/>
        <w:rPr>
          <w:rFonts w:ascii="Times New Roman" w:hAnsi="Times New Roman" w:cs="Times New Roman"/>
          <w:sz w:val="28"/>
          <w:szCs w:val="28"/>
          <w:lang w:val="es-ES_tradnl"/>
        </w:rPr>
      </w:pPr>
    </w:p>
    <w:p w14:paraId="5788911B" w14:textId="76AA0B4B" w:rsidR="009961AA" w:rsidRPr="00C65CAF" w:rsidRDefault="009961AA" w:rsidP="009961AA">
      <w:pPr>
        <w:pStyle w:val="Prrafodelista"/>
        <w:tabs>
          <w:tab w:val="left" w:pos="426"/>
        </w:tabs>
        <w:spacing w:after="0" w:line="240" w:lineRule="auto"/>
        <w:ind w:left="426"/>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t>“</w:t>
      </w:r>
      <w:r w:rsidR="001167DD" w:rsidRPr="00C65CAF">
        <w:rPr>
          <w:rFonts w:ascii="Times New Roman" w:hAnsi="Times New Roman" w:cs="Times New Roman"/>
          <w:sz w:val="24"/>
          <w:szCs w:val="24"/>
          <w:lang w:val="es-ES_tradnl"/>
        </w:rPr>
        <w:t>[T]</w:t>
      </w:r>
      <w:proofErr w:type="spellStart"/>
      <w:r w:rsidRPr="00C65CAF">
        <w:rPr>
          <w:rFonts w:ascii="Times New Roman" w:hAnsi="Times New Roman" w:cs="Times New Roman"/>
          <w:sz w:val="24"/>
          <w:szCs w:val="24"/>
          <w:lang w:val="es-ES_tradnl"/>
        </w:rPr>
        <w:t>odo</w:t>
      </w:r>
      <w:proofErr w:type="spellEnd"/>
      <w:r w:rsidRPr="00C65CAF">
        <w:rPr>
          <w:rFonts w:ascii="Times New Roman" w:hAnsi="Times New Roman" w:cs="Times New Roman"/>
          <w:sz w:val="24"/>
          <w:szCs w:val="24"/>
          <w:lang w:val="es-ES_tradnl"/>
        </w:rPr>
        <w:t xml:space="preserve"> acto de violencia basado en la pertenencia al sexo femenino que tenga o pueda tener como resultado un daño o sufrimiento físico, sexual o sicológico para la mujer, así como las amenazas de tales actos, la coacción o la privación arbitraria de la libertad, tanto si se producen en la vida pública como en la vida privada</w:t>
      </w:r>
      <w:r w:rsidRPr="00C65CAF">
        <w:rPr>
          <w:rFonts w:ascii="Times New Roman" w:hAnsi="Times New Roman" w:cs="Times New Roman"/>
          <w:sz w:val="28"/>
          <w:szCs w:val="28"/>
          <w:lang w:val="es-ES_tradnl"/>
        </w:rPr>
        <w:t>”</w:t>
      </w:r>
      <w:r w:rsidRPr="00C65CAF">
        <w:rPr>
          <w:rStyle w:val="Refdenotaalpie"/>
          <w:rFonts w:ascii="Times New Roman" w:hAnsi="Times New Roman" w:cs="Times New Roman"/>
          <w:sz w:val="28"/>
          <w:szCs w:val="28"/>
          <w:lang w:val="es-ES_tradnl"/>
        </w:rPr>
        <w:footnoteReference w:id="94"/>
      </w:r>
      <w:r w:rsidR="001167DD" w:rsidRPr="00C65CAF">
        <w:rPr>
          <w:rFonts w:ascii="Times New Roman" w:hAnsi="Times New Roman" w:cs="Times New Roman"/>
          <w:sz w:val="28"/>
          <w:szCs w:val="28"/>
          <w:lang w:val="es-ES_tradnl"/>
        </w:rPr>
        <w:t>.</w:t>
      </w:r>
    </w:p>
    <w:p w14:paraId="2D33B019" w14:textId="77777777" w:rsidR="009961AA" w:rsidRPr="00C65CAF" w:rsidRDefault="009961AA" w:rsidP="009961AA">
      <w:pPr>
        <w:pStyle w:val="Prrafodelista"/>
        <w:rPr>
          <w:rFonts w:ascii="Times New Roman" w:hAnsi="Times New Roman" w:cs="Times New Roman"/>
          <w:sz w:val="28"/>
          <w:szCs w:val="28"/>
          <w:lang w:val="es-ES_tradnl"/>
        </w:rPr>
      </w:pPr>
    </w:p>
    <w:p w14:paraId="32F76927" w14:textId="77777777" w:rsidR="009961AA" w:rsidRPr="00C65CAF" w:rsidRDefault="009961AA" w:rsidP="009961AA">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t>Por otro lado, la Convención Belém do Pará estableció obligaciones específicas a los Estados para eliminar la violencia contra las mujeres. Este documento reconoció a nivel interamericano el derecho de las mujeres a una vida libre de violencia en todos los ámbitos en los que se desarrolla su existencia (artículo 3). Además, el artículo 1 de la Convención define la violencia contra las mujeres como “cualquier acción o conducta, basada en su género, que cause muerte, daño o sufrimiento físico, sexual o psicológico a la mujer, tanto en el ámbito público como en el privado”</w:t>
      </w:r>
      <w:r w:rsidRPr="00C65CAF">
        <w:rPr>
          <w:rStyle w:val="Refdenotaalpie"/>
          <w:rFonts w:ascii="Times New Roman" w:hAnsi="Times New Roman" w:cs="Times New Roman"/>
          <w:sz w:val="28"/>
          <w:szCs w:val="28"/>
          <w:lang w:val="es-ES_tradnl"/>
        </w:rPr>
        <w:footnoteReference w:id="95"/>
      </w:r>
      <w:r w:rsidRPr="00C65CAF">
        <w:rPr>
          <w:rFonts w:ascii="Times New Roman" w:hAnsi="Times New Roman" w:cs="Times New Roman"/>
          <w:sz w:val="28"/>
          <w:szCs w:val="28"/>
          <w:lang w:val="es-ES_tradnl"/>
        </w:rPr>
        <w:t>. Finalmente, este tratado destaca que la violencia contra las mujeres por razones de género no ocurre solo en los espacios domésticos o privados, sino también en otros espacios como los comunitarios y aquellos controlados por el Estado (artículo 2).</w:t>
      </w:r>
    </w:p>
    <w:p w14:paraId="5889CE3D" w14:textId="77777777" w:rsidR="009961AA" w:rsidRPr="00C65CAF" w:rsidRDefault="009961AA" w:rsidP="009961AA">
      <w:pPr>
        <w:pStyle w:val="Prrafodelista"/>
        <w:tabs>
          <w:tab w:val="left" w:pos="426"/>
        </w:tabs>
        <w:spacing w:after="0" w:line="240" w:lineRule="auto"/>
        <w:ind w:left="0"/>
        <w:jc w:val="both"/>
        <w:rPr>
          <w:rFonts w:ascii="Times New Roman" w:hAnsi="Times New Roman" w:cs="Times New Roman"/>
          <w:sz w:val="28"/>
          <w:szCs w:val="28"/>
          <w:lang w:val="es-ES_tradnl"/>
        </w:rPr>
      </w:pPr>
    </w:p>
    <w:p w14:paraId="39B9E888" w14:textId="77777777" w:rsidR="009961AA" w:rsidRPr="00C65CAF" w:rsidRDefault="009961AA" w:rsidP="009961AA">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lastRenderedPageBreak/>
        <w:t>A partir de los mandatos constitucionales citados y obligaciones asumidas por el Estado de forma internacional, el Congreso expidió la Ley 1257 de 2008</w:t>
      </w:r>
      <w:r w:rsidRPr="00C65CAF">
        <w:rPr>
          <w:rStyle w:val="Refdenotaalpie"/>
          <w:rFonts w:ascii="Times New Roman" w:hAnsi="Times New Roman" w:cs="Times New Roman"/>
          <w:sz w:val="28"/>
          <w:szCs w:val="28"/>
          <w:lang w:val="es-ES_tradnl"/>
        </w:rPr>
        <w:footnoteReference w:id="96"/>
      </w:r>
      <w:r w:rsidRPr="00C65CAF">
        <w:rPr>
          <w:rFonts w:ascii="Times New Roman" w:hAnsi="Times New Roman" w:cs="Times New Roman"/>
          <w:sz w:val="28"/>
          <w:szCs w:val="28"/>
          <w:lang w:val="es-ES_tradnl"/>
        </w:rPr>
        <w:t>, con el fin de sensibilizar, prevenir y sancionar las formas de violencia y discriminación contra las mujeres. En ese contexto, la Corte ha reconocido como fundamental el derecho de las mujeres a una vida libre de violencia</w:t>
      </w:r>
      <w:r w:rsidRPr="00C65CAF">
        <w:rPr>
          <w:rStyle w:val="Refdenotaalpie"/>
          <w:rFonts w:ascii="Times New Roman" w:hAnsi="Times New Roman" w:cs="Times New Roman"/>
          <w:sz w:val="28"/>
          <w:szCs w:val="28"/>
          <w:lang w:val="es-ES_tradnl"/>
        </w:rPr>
        <w:footnoteReference w:id="97"/>
      </w:r>
      <w:r w:rsidRPr="00C65CAF">
        <w:rPr>
          <w:rFonts w:ascii="Times New Roman" w:hAnsi="Times New Roman" w:cs="Times New Roman"/>
          <w:sz w:val="28"/>
          <w:szCs w:val="28"/>
          <w:lang w:val="es-ES_tradnl"/>
        </w:rPr>
        <w:t>.</w:t>
      </w:r>
    </w:p>
    <w:p w14:paraId="2C1A723D" w14:textId="77777777" w:rsidR="009961AA" w:rsidRPr="00C65CAF" w:rsidRDefault="009961AA" w:rsidP="009961AA">
      <w:pPr>
        <w:pStyle w:val="Prrafodelista"/>
        <w:rPr>
          <w:rFonts w:ascii="Times New Roman" w:hAnsi="Times New Roman" w:cs="Times New Roman"/>
          <w:sz w:val="28"/>
          <w:szCs w:val="28"/>
          <w:lang w:val="es-ES_tradnl"/>
        </w:rPr>
      </w:pPr>
    </w:p>
    <w:p w14:paraId="0D9D56EB" w14:textId="62967392" w:rsidR="009961AA" w:rsidRPr="00C65CAF" w:rsidRDefault="009961AA" w:rsidP="009961AA">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t>Esta Corporación ha insistido en que reconocer el derecho de las mujeres a una vida libre de violencias supone, entre otras cosas, que el Estado y la sociedad identifiquen y aborden “las causas de la discriminación, así como sus vínculos con otras formas de opresión sociales, culturales, económicas y políticas, con el fin de prevenir los hechos violentos y garantizar la atención integral de la mujer que los ha sufrido”</w:t>
      </w:r>
      <w:r w:rsidRPr="00C65CAF">
        <w:rPr>
          <w:rStyle w:val="Refdenotaalpie"/>
          <w:rFonts w:ascii="Times New Roman" w:hAnsi="Times New Roman" w:cs="Times New Roman"/>
          <w:sz w:val="28"/>
          <w:szCs w:val="28"/>
          <w:lang w:val="es-ES_tradnl"/>
        </w:rPr>
        <w:footnoteReference w:id="98"/>
      </w:r>
      <w:r w:rsidRPr="00C65CAF">
        <w:rPr>
          <w:rFonts w:ascii="Times New Roman" w:hAnsi="Times New Roman" w:cs="Times New Roman"/>
          <w:sz w:val="28"/>
          <w:szCs w:val="28"/>
          <w:lang w:val="es-ES_tradnl"/>
        </w:rPr>
        <w:t>.</w:t>
      </w:r>
    </w:p>
    <w:p w14:paraId="681C3728" w14:textId="77777777" w:rsidR="009961AA" w:rsidRPr="00C65CAF" w:rsidRDefault="009961AA" w:rsidP="009961AA">
      <w:pPr>
        <w:pStyle w:val="Prrafodelista"/>
        <w:tabs>
          <w:tab w:val="left" w:pos="426"/>
        </w:tabs>
        <w:spacing w:after="0" w:line="240" w:lineRule="auto"/>
        <w:ind w:left="0"/>
        <w:jc w:val="both"/>
        <w:rPr>
          <w:rFonts w:ascii="Times New Roman" w:hAnsi="Times New Roman" w:cs="Times New Roman"/>
          <w:sz w:val="28"/>
          <w:szCs w:val="28"/>
          <w:lang w:val="es-ES_tradnl"/>
        </w:rPr>
      </w:pPr>
    </w:p>
    <w:p w14:paraId="1D7CE5CE" w14:textId="77777777" w:rsidR="009961AA" w:rsidRPr="00C65CAF" w:rsidRDefault="009961AA" w:rsidP="009961AA">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t xml:space="preserve">La Corte se ha pronunciado en diferentes ocasiones sobre el enfoque de género en las actuaciones administrativas. En la </w:t>
      </w:r>
      <w:r w:rsidRPr="00C65CAF">
        <w:rPr>
          <w:rFonts w:ascii="Times New Roman" w:hAnsi="Times New Roman" w:cs="Times New Roman"/>
          <w:b/>
          <w:bCs/>
          <w:sz w:val="28"/>
          <w:szCs w:val="28"/>
          <w:lang w:val="es-ES_tradnl"/>
        </w:rPr>
        <w:t>Sentencia T-022 de 2022</w:t>
      </w:r>
      <w:r w:rsidRPr="00C65CAF">
        <w:rPr>
          <w:rFonts w:ascii="Times New Roman" w:hAnsi="Times New Roman" w:cs="Times New Roman"/>
          <w:sz w:val="28"/>
          <w:szCs w:val="28"/>
          <w:lang w:val="es-ES_tradnl"/>
        </w:rPr>
        <w:t xml:space="preserve"> se conoció el caso de una docente del área de religión de un colegio que fue desvinculada de su cargo en vigencia de su fuero de maternidad. La Sala Octava de Revisión reiteró la jurisprudencia relacionada con (i) el deber de observar el precedente constitucional; (</w:t>
      </w:r>
      <w:proofErr w:type="spellStart"/>
      <w:r w:rsidRPr="00C65CAF">
        <w:rPr>
          <w:rFonts w:ascii="Times New Roman" w:hAnsi="Times New Roman" w:cs="Times New Roman"/>
          <w:sz w:val="28"/>
          <w:szCs w:val="28"/>
          <w:lang w:val="es-ES_tradnl"/>
        </w:rPr>
        <w:t>ii</w:t>
      </w:r>
      <w:proofErr w:type="spellEnd"/>
      <w:r w:rsidRPr="00C65CAF">
        <w:rPr>
          <w:rFonts w:ascii="Times New Roman" w:hAnsi="Times New Roman" w:cs="Times New Roman"/>
          <w:sz w:val="28"/>
          <w:szCs w:val="28"/>
          <w:lang w:val="es-ES_tradnl"/>
        </w:rPr>
        <w:t>) el derecho a la estabilidad reforzada por fuero de maternidad; (</w:t>
      </w:r>
      <w:proofErr w:type="spellStart"/>
      <w:r w:rsidRPr="00C65CAF">
        <w:rPr>
          <w:rFonts w:ascii="Times New Roman" w:hAnsi="Times New Roman" w:cs="Times New Roman"/>
          <w:sz w:val="28"/>
          <w:szCs w:val="28"/>
          <w:lang w:val="es-ES_tradnl"/>
        </w:rPr>
        <w:t>iii</w:t>
      </w:r>
      <w:proofErr w:type="spellEnd"/>
      <w:r w:rsidRPr="00C65CAF">
        <w:rPr>
          <w:rFonts w:ascii="Times New Roman" w:hAnsi="Times New Roman" w:cs="Times New Roman"/>
          <w:sz w:val="28"/>
          <w:szCs w:val="28"/>
          <w:lang w:val="es-ES_tradnl"/>
        </w:rPr>
        <w:t>) el derecho a la igualdad y no discriminación; y (</w:t>
      </w:r>
      <w:proofErr w:type="spellStart"/>
      <w:r w:rsidRPr="00C65CAF">
        <w:rPr>
          <w:rFonts w:ascii="Times New Roman" w:hAnsi="Times New Roman" w:cs="Times New Roman"/>
          <w:sz w:val="28"/>
          <w:szCs w:val="28"/>
          <w:lang w:val="es-ES_tradnl"/>
        </w:rPr>
        <w:t>iv</w:t>
      </w:r>
      <w:proofErr w:type="spellEnd"/>
      <w:r w:rsidRPr="00C65CAF">
        <w:rPr>
          <w:rFonts w:ascii="Times New Roman" w:hAnsi="Times New Roman" w:cs="Times New Roman"/>
          <w:sz w:val="28"/>
          <w:szCs w:val="28"/>
          <w:lang w:val="es-ES_tradnl"/>
        </w:rPr>
        <w:t>) el enfoque de género en contexto de violencia contra la mujer. A partir de estas consideraciones resolvió amparar los derechos fundamentales de la accionante y le ordenó a la institución educativa accionada que reintegrara a la demandante, pagara las prestaciones y salarios dejados de percibir y ofreciera disculpas vía correo electrónico.</w:t>
      </w:r>
    </w:p>
    <w:p w14:paraId="0E262DD9" w14:textId="77777777" w:rsidR="00417DD4" w:rsidRPr="00C65CAF" w:rsidRDefault="00417DD4" w:rsidP="00417DD4">
      <w:pPr>
        <w:pStyle w:val="Prrafodelista"/>
        <w:rPr>
          <w:rFonts w:ascii="Times New Roman" w:hAnsi="Times New Roman" w:cs="Times New Roman"/>
          <w:sz w:val="28"/>
          <w:szCs w:val="28"/>
          <w:lang w:val="es-ES_tradnl"/>
        </w:rPr>
      </w:pPr>
    </w:p>
    <w:p w14:paraId="5500D2B8" w14:textId="77777777" w:rsidR="009A54CB" w:rsidRPr="00C65CAF" w:rsidRDefault="00417DD4" w:rsidP="009961AA">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t xml:space="preserve">Por su parte, la </w:t>
      </w:r>
      <w:r w:rsidRPr="00C65CAF">
        <w:rPr>
          <w:rFonts w:ascii="Times New Roman" w:hAnsi="Times New Roman" w:cs="Times New Roman"/>
          <w:b/>
          <w:bCs/>
          <w:sz w:val="28"/>
          <w:szCs w:val="28"/>
          <w:lang w:val="es-ES_tradnl"/>
        </w:rPr>
        <w:t>Sentencia T-224 de 2023</w:t>
      </w:r>
      <w:r w:rsidRPr="00C65CAF">
        <w:rPr>
          <w:rFonts w:ascii="Times New Roman" w:hAnsi="Times New Roman" w:cs="Times New Roman"/>
          <w:sz w:val="28"/>
          <w:szCs w:val="28"/>
          <w:lang w:val="es-ES_tradnl"/>
        </w:rPr>
        <w:t xml:space="preserve"> </w:t>
      </w:r>
      <w:r w:rsidR="009A54CB" w:rsidRPr="00C65CAF">
        <w:rPr>
          <w:rFonts w:ascii="Times New Roman" w:hAnsi="Times New Roman" w:cs="Times New Roman"/>
          <w:sz w:val="28"/>
          <w:szCs w:val="28"/>
          <w:lang w:val="es-ES_tradnl"/>
        </w:rPr>
        <w:t xml:space="preserve">estudió la acción de tutela que presentó una mujer en contra de la Oficina de Inspecciones y Comisarías de Barranquilla por la vulneración al debido proceso en un trámite policivo. En este caso, la autoridad policiva ordenó la restitución de un bien inmueble en favor del querellante. Esto, sin haber valorado que dicho querellante era la pareja sentimental de la actora y ejercía violencia física en su contra. </w:t>
      </w:r>
    </w:p>
    <w:p w14:paraId="1BA0D050" w14:textId="77777777" w:rsidR="009A54CB" w:rsidRPr="00C65CAF" w:rsidRDefault="009A54CB" w:rsidP="009A54CB">
      <w:pPr>
        <w:pStyle w:val="Prrafodelista"/>
        <w:rPr>
          <w:rFonts w:ascii="Times New Roman" w:hAnsi="Times New Roman" w:cs="Times New Roman"/>
          <w:sz w:val="28"/>
          <w:szCs w:val="28"/>
          <w:lang w:val="es-ES_tradnl"/>
        </w:rPr>
      </w:pPr>
    </w:p>
    <w:p w14:paraId="5C74F6A0" w14:textId="2CFE6554" w:rsidR="00417DD4" w:rsidRPr="00C65CAF" w:rsidRDefault="009A54CB" w:rsidP="009961AA">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t xml:space="preserve">En esta oportunidad la Corte integró un acápite considerativo en donde categorizó las diferentes formas de violencia que se materializan en contra de la mujer. A partir de esta providencia, es pertinente reiterar que el enfoque de género </w:t>
      </w:r>
      <w:r w:rsidR="00394488" w:rsidRPr="00C65CAF">
        <w:rPr>
          <w:rFonts w:ascii="Times New Roman" w:hAnsi="Times New Roman" w:cs="Times New Roman"/>
          <w:sz w:val="28"/>
          <w:szCs w:val="28"/>
          <w:lang w:val="es-ES_tradnl"/>
        </w:rPr>
        <w:t xml:space="preserve">no se activa </w:t>
      </w:r>
      <w:r w:rsidR="00880A62" w:rsidRPr="00C65CAF">
        <w:rPr>
          <w:rFonts w:ascii="Times New Roman" w:hAnsi="Times New Roman" w:cs="Times New Roman"/>
          <w:sz w:val="28"/>
          <w:szCs w:val="28"/>
          <w:lang w:val="es-ES_tradnl"/>
        </w:rPr>
        <w:t>únicamente</w:t>
      </w:r>
      <w:r w:rsidRPr="00C65CAF">
        <w:rPr>
          <w:rFonts w:ascii="Times New Roman" w:hAnsi="Times New Roman" w:cs="Times New Roman"/>
          <w:sz w:val="28"/>
          <w:szCs w:val="28"/>
          <w:lang w:val="es-ES_tradnl"/>
        </w:rPr>
        <w:t xml:space="preserve"> frente a situaciones de violencia explícita o discriminación comprobada, sino también ante cualquier escenario en el que el solo hecho de ser mujer genere riesgos diferenciales de exclusión o desigualdad estructural. Por ello, el enfoque de género no solo orienta la valoración probatoria o la definición de medidas de reparación, sino que también debe guiar la interpretación normativa y la configuración de los procedimientos administrativos.</w:t>
      </w:r>
    </w:p>
    <w:p w14:paraId="5B88D55E" w14:textId="77777777" w:rsidR="009961AA" w:rsidRPr="00C65CAF" w:rsidRDefault="009961AA" w:rsidP="009961AA">
      <w:pPr>
        <w:pStyle w:val="Prrafodelista"/>
        <w:tabs>
          <w:tab w:val="left" w:pos="426"/>
        </w:tabs>
        <w:spacing w:after="0" w:line="240" w:lineRule="auto"/>
        <w:ind w:left="0"/>
        <w:jc w:val="both"/>
        <w:rPr>
          <w:rFonts w:ascii="Times New Roman" w:hAnsi="Times New Roman" w:cs="Times New Roman"/>
          <w:sz w:val="28"/>
          <w:szCs w:val="28"/>
          <w:lang w:val="es-ES_tradnl"/>
        </w:rPr>
      </w:pPr>
    </w:p>
    <w:p w14:paraId="2B6E6692" w14:textId="77777777" w:rsidR="009961AA" w:rsidRPr="00C65CAF" w:rsidRDefault="009961AA" w:rsidP="009961AA">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t xml:space="preserve">Particularmente en materia migratoria, en la </w:t>
      </w:r>
      <w:r w:rsidRPr="00C65CAF">
        <w:rPr>
          <w:rFonts w:ascii="Times New Roman" w:hAnsi="Times New Roman" w:cs="Times New Roman"/>
          <w:b/>
          <w:bCs/>
          <w:sz w:val="28"/>
          <w:szCs w:val="28"/>
          <w:lang w:val="es-ES_tradnl"/>
        </w:rPr>
        <w:t>Sentencia T-166 de 2024</w:t>
      </w:r>
      <w:r w:rsidRPr="00C65CAF">
        <w:rPr>
          <w:rFonts w:ascii="Times New Roman" w:hAnsi="Times New Roman" w:cs="Times New Roman"/>
          <w:sz w:val="28"/>
          <w:szCs w:val="28"/>
          <w:lang w:val="es-ES_tradnl"/>
        </w:rPr>
        <w:t xml:space="preserve"> se estudió una acción de tutela de una mujer venezolana cabeza de hogar, migrante y sobreviviente de violencias basadas en género. La demandante expuso que sostuvo una relación con un hombre colombo-venezolano, quien ejerció sobre ella diversas formas de violencia, dentro de las que se destaca la prohibición de </w:t>
      </w:r>
      <w:r w:rsidRPr="00C65CAF">
        <w:rPr>
          <w:rFonts w:ascii="Times New Roman" w:hAnsi="Times New Roman" w:cs="Times New Roman"/>
          <w:sz w:val="28"/>
          <w:szCs w:val="28"/>
          <w:lang w:val="es-ES_tradnl"/>
        </w:rPr>
        <w:lastRenderedPageBreak/>
        <w:t>salir de la vivienda donde residían. En este contexto, la actora no pudo acceder al Registro Único de Migrantes Venezolanos para obtener el</w:t>
      </w:r>
      <w:r w:rsidRPr="00C65CAF">
        <w:rPr>
          <w:sz w:val="28"/>
          <w:szCs w:val="28"/>
        </w:rPr>
        <w:t xml:space="preserve"> </w:t>
      </w:r>
      <w:r w:rsidRPr="00C65CAF">
        <w:rPr>
          <w:rFonts w:ascii="Times New Roman" w:hAnsi="Times New Roman" w:cs="Times New Roman"/>
          <w:sz w:val="28"/>
          <w:szCs w:val="28"/>
          <w:lang w:val="es-ES_tradnl"/>
        </w:rPr>
        <w:t>Permiso de Protección Temporal. La accionante le explicó estas circunstancias a Migración Colombia, pero la entidad le negó el acceso a su registro.</w:t>
      </w:r>
    </w:p>
    <w:p w14:paraId="4561A656" w14:textId="77777777" w:rsidR="009961AA" w:rsidRPr="00C65CAF" w:rsidRDefault="009961AA" w:rsidP="009961AA">
      <w:pPr>
        <w:pStyle w:val="Prrafodelista"/>
        <w:rPr>
          <w:rFonts w:ascii="Times New Roman" w:hAnsi="Times New Roman" w:cs="Times New Roman"/>
          <w:sz w:val="28"/>
          <w:szCs w:val="28"/>
          <w:lang w:val="es-ES_tradnl"/>
        </w:rPr>
      </w:pPr>
    </w:p>
    <w:p w14:paraId="4E370D07" w14:textId="77777777" w:rsidR="009961AA" w:rsidRPr="00C65CAF" w:rsidRDefault="009961AA" w:rsidP="009961AA">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t>La Sala Primera de Revisión de la Corte Constitucional desarrolló un acápite considerativo relacionado con (i) el enfoque de género e interseccional en las actuaciones del Estado y en las decisiones judiciales con especial énfasis en el caso de las mujeres migrantes; (</w:t>
      </w:r>
      <w:proofErr w:type="spellStart"/>
      <w:r w:rsidRPr="00C65CAF">
        <w:rPr>
          <w:rFonts w:ascii="Times New Roman" w:hAnsi="Times New Roman" w:cs="Times New Roman"/>
          <w:sz w:val="28"/>
          <w:szCs w:val="28"/>
          <w:lang w:val="es-ES_tradnl"/>
        </w:rPr>
        <w:t>ii</w:t>
      </w:r>
      <w:proofErr w:type="spellEnd"/>
      <w:r w:rsidRPr="00C65CAF">
        <w:rPr>
          <w:rFonts w:ascii="Times New Roman" w:hAnsi="Times New Roman" w:cs="Times New Roman"/>
          <w:sz w:val="28"/>
          <w:szCs w:val="28"/>
          <w:lang w:val="es-ES_tradnl"/>
        </w:rPr>
        <w:t>) la regulación del Estatuto de Protección de Temporal para Migrantes Venezolanos, el alcance del enfoque diferencial en materia migratoria y las barreras de grupos históricamente discriminados para acceder a trámites migratorios; (</w:t>
      </w:r>
      <w:proofErr w:type="spellStart"/>
      <w:r w:rsidRPr="00C65CAF">
        <w:rPr>
          <w:rFonts w:ascii="Times New Roman" w:hAnsi="Times New Roman" w:cs="Times New Roman"/>
          <w:sz w:val="28"/>
          <w:szCs w:val="28"/>
          <w:lang w:val="es-ES_tradnl"/>
        </w:rPr>
        <w:t>iii</w:t>
      </w:r>
      <w:proofErr w:type="spellEnd"/>
      <w:r w:rsidRPr="00C65CAF">
        <w:rPr>
          <w:rFonts w:ascii="Times New Roman" w:hAnsi="Times New Roman" w:cs="Times New Roman"/>
          <w:sz w:val="28"/>
          <w:szCs w:val="28"/>
          <w:lang w:val="es-ES_tradnl"/>
        </w:rPr>
        <w:t>) la excepción de inconstitucionalidad y (</w:t>
      </w:r>
      <w:proofErr w:type="spellStart"/>
      <w:r w:rsidRPr="00C65CAF">
        <w:rPr>
          <w:rFonts w:ascii="Times New Roman" w:hAnsi="Times New Roman" w:cs="Times New Roman"/>
          <w:sz w:val="28"/>
          <w:szCs w:val="28"/>
          <w:lang w:val="es-ES_tradnl"/>
        </w:rPr>
        <w:t>iv</w:t>
      </w:r>
      <w:proofErr w:type="spellEnd"/>
      <w:r w:rsidRPr="00C65CAF">
        <w:rPr>
          <w:rFonts w:ascii="Times New Roman" w:hAnsi="Times New Roman" w:cs="Times New Roman"/>
          <w:sz w:val="28"/>
          <w:szCs w:val="28"/>
          <w:lang w:val="es-ES_tradnl"/>
        </w:rPr>
        <w:t>) las reglas sobre servicios de salud de personas migrantes sin documentos. A partir de allí, la Corte le ordenó a Migración Colombia que autorizara a la accionante el acceso al Registro Único de Migrantes Venezolanos y que acto seguido le permita tramitar el Permiso de Protección Temporal.</w:t>
      </w:r>
    </w:p>
    <w:p w14:paraId="30FBB2F1" w14:textId="77777777" w:rsidR="009961AA" w:rsidRPr="00C65CAF" w:rsidRDefault="009961AA" w:rsidP="009961AA">
      <w:pPr>
        <w:pStyle w:val="Prrafodelista"/>
        <w:rPr>
          <w:rFonts w:ascii="Times New Roman" w:hAnsi="Times New Roman" w:cs="Times New Roman"/>
          <w:sz w:val="28"/>
          <w:szCs w:val="28"/>
          <w:lang w:val="es-ES_tradnl"/>
        </w:rPr>
      </w:pPr>
    </w:p>
    <w:p w14:paraId="430C8285" w14:textId="77777777" w:rsidR="009961AA" w:rsidRPr="00C65CAF" w:rsidRDefault="009961AA" w:rsidP="009961AA">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t xml:space="preserve">La Corte sostuvo que “el enfoque de género en las decisiones judiciales y en las </w:t>
      </w:r>
      <w:r w:rsidRPr="00C65CAF">
        <w:rPr>
          <w:rFonts w:ascii="Times New Roman" w:hAnsi="Times New Roman" w:cs="Times New Roman"/>
          <w:sz w:val="28"/>
          <w:szCs w:val="28"/>
          <w:u w:val="single"/>
          <w:lang w:val="es-ES_tradnl"/>
        </w:rPr>
        <w:t>decisiones administrativas</w:t>
      </w:r>
      <w:r w:rsidRPr="00C65CAF">
        <w:rPr>
          <w:rFonts w:ascii="Times New Roman" w:hAnsi="Times New Roman" w:cs="Times New Roman"/>
          <w:sz w:val="28"/>
          <w:szCs w:val="28"/>
          <w:lang w:val="es-ES_tradnl"/>
        </w:rPr>
        <w:t xml:space="preserve"> es un deber que se deriva del mandato de igualdad de la Constitución, amparado por el artículo 13 superior, y del fin constitucional del Estado de garantizar los derechos consagrados en el texto superior, estipulado en el artículo 2 de la Constitución” (énfasis añadido). De conformidad con el apartado subrayado, es posible inferir que el enfoque de género no es un deber reservado para las autoridades judiciales, todas las autoridades del Estado tienen la obligación de aplicar este enfoque diferencial en virtud del principio de igualdad y procurar por la justicia material.</w:t>
      </w:r>
    </w:p>
    <w:p w14:paraId="51F80048" w14:textId="77777777" w:rsidR="009961AA" w:rsidRPr="00C65CAF" w:rsidRDefault="009961AA" w:rsidP="009961AA">
      <w:pPr>
        <w:pStyle w:val="Prrafodelista"/>
        <w:tabs>
          <w:tab w:val="left" w:pos="426"/>
        </w:tabs>
        <w:spacing w:after="0" w:line="240" w:lineRule="auto"/>
        <w:ind w:left="0"/>
        <w:jc w:val="both"/>
        <w:rPr>
          <w:rFonts w:ascii="Times New Roman" w:hAnsi="Times New Roman" w:cs="Times New Roman"/>
          <w:sz w:val="28"/>
          <w:szCs w:val="28"/>
          <w:lang w:val="es-ES_tradnl"/>
        </w:rPr>
      </w:pPr>
    </w:p>
    <w:p w14:paraId="5076FEF0" w14:textId="77777777" w:rsidR="00952556" w:rsidRPr="00C65CAF" w:rsidRDefault="009961AA" w:rsidP="00952556">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t>Igualmente</w:t>
      </w:r>
      <w:r w:rsidRPr="00C65CAF">
        <w:rPr>
          <w:rFonts w:ascii="Times New Roman" w:hAnsi="Times New Roman" w:cs="Times New Roman"/>
          <w:b/>
          <w:bCs/>
          <w:sz w:val="28"/>
          <w:szCs w:val="28"/>
          <w:lang w:val="es-ES_tradnl"/>
        </w:rPr>
        <w:t xml:space="preserve">, </w:t>
      </w:r>
      <w:r w:rsidRPr="00C65CAF">
        <w:rPr>
          <w:rFonts w:ascii="Times New Roman" w:hAnsi="Times New Roman" w:cs="Times New Roman"/>
          <w:sz w:val="28"/>
          <w:szCs w:val="28"/>
          <w:lang w:val="es-ES_tradnl"/>
        </w:rPr>
        <w:t xml:space="preserve">la Corte identificó que existen falencias regulatorias relacionadas con el trámite migratorio. Sostuvo que “es obligatorio que el Estado contemple enfoques diferenciales como el de género o el interseccional a la hora de implementar los programas estatales”. En este orden, las medidas administrativas adoptadas por las </w:t>
      </w:r>
      <w:proofErr w:type="gramStart"/>
      <w:r w:rsidRPr="00C65CAF">
        <w:rPr>
          <w:rFonts w:ascii="Times New Roman" w:hAnsi="Times New Roman" w:cs="Times New Roman"/>
          <w:sz w:val="28"/>
          <w:szCs w:val="28"/>
          <w:lang w:val="es-ES_tradnl"/>
        </w:rPr>
        <w:t>autoridades públicas</w:t>
      </w:r>
      <w:proofErr w:type="gramEnd"/>
      <w:r w:rsidRPr="00C65CAF">
        <w:rPr>
          <w:rFonts w:ascii="Times New Roman" w:hAnsi="Times New Roman" w:cs="Times New Roman"/>
          <w:sz w:val="28"/>
          <w:szCs w:val="28"/>
          <w:lang w:val="es-ES_tradnl"/>
        </w:rPr>
        <w:t xml:space="preserve"> deben identificar si los presupuestos asociados al género representan una barrera para el acceso a los derechos de las mujeres.</w:t>
      </w:r>
      <w:r w:rsidRPr="00C65CAF">
        <w:rPr>
          <w:sz w:val="28"/>
          <w:szCs w:val="28"/>
        </w:rPr>
        <w:t xml:space="preserve"> </w:t>
      </w:r>
    </w:p>
    <w:p w14:paraId="001F123C" w14:textId="77777777" w:rsidR="00952556" w:rsidRPr="00C65CAF" w:rsidRDefault="00952556" w:rsidP="00952556">
      <w:pPr>
        <w:pStyle w:val="Prrafodelista"/>
        <w:rPr>
          <w:rFonts w:ascii="Times New Roman" w:hAnsi="Times New Roman" w:cs="Times New Roman"/>
          <w:sz w:val="28"/>
          <w:szCs w:val="28"/>
          <w:lang w:val="es-ES_tradnl"/>
        </w:rPr>
      </w:pPr>
    </w:p>
    <w:p w14:paraId="743AA3E0" w14:textId="24F46FF0" w:rsidR="009961AA" w:rsidRPr="00C65CAF" w:rsidRDefault="009961AA" w:rsidP="00952556">
      <w:pPr>
        <w:pStyle w:val="Prrafodelista"/>
        <w:numPr>
          <w:ilvl w:val="0"/>
          <w:numId w:val="23"/>
        </w:numPr>
        <w:tabs>
          <w:tab w:val="left" w:pos="426"/>
        </w:tabs>
        <w:spacing w:after="0" w:line="240" w:lineRule="auto"/>
        <w:jc w:val="both"/>
        <w:rPr>
          <w:rFonts w:ascii="Times New Roman" w:hAnsi="Times New Roman" w:cs="Times New Roman"/>
          <w:sz w:val="28"/>
          <w:szCs w:val="28"/>
          <w:lang w:val="es-ES_tradnl"/>
        </w:rPr>
      </w:pPr>
      <w:r w:rsidRPr="00C65CAF">
        <w:rPr>
          <w:rFonts w:ascii="Times New Roman" w:hAnsi="Times New Roman" w:cs="Times New Roman"/>
          <w:sz w:val="28"/>
          <w:szCs w:val="28"/>
          <w:lang w:val="es-ES_tradnl"/>
        </w:rPr>
        <w:t>En conclusión, es posible establecer que: (i) los instrumentos internacionales han reconocido que los Estados deben adoptar medidas para eliminar la violencia contra la mujer; (</w:t>
      </w:r>
      <w:proofErr w:type="spellStart"/>
      <w:r w:rsidRPr="00C65CAF">
        <w:rPr>
          <w:rFonts w:ascii="Times New Roman" w:hAnsi="Times New Roman" w:cs="Times New Roman"/>
          <w:sz w:val="28"/>
          <w:szCs w:val="28"/>
          <w:lang w:val="es-ES_tradnl"/>
        </w:rPr>
        <w:t>ii</w:t>
      </w:r>
      <w:proofErr w:type="spellEnd"/>
      <w:r w:rsidRPr="00C65CAF">
        <w:rPr>
          <w:rFonts w:ascii="Times New Roman" w:hAnsi="Times New Roman" w:cs="Times New Roman"/>
          <w:sz w:val="28"/>
          <w:szCs w:val="28"/>
          <w:lang w:val="es-ES_tradnl"/>
        </w:rPr>
        <w:t>) el derecho nacional ha insistido en que reconocer el derecho de las mujeres a una vida libre de violencias supone, entre otras cosas, que el Estado y la sociedad identifiquen y aborden las causas de la discriminación, sus vínculos con otras formas de opresión sociales, culturales, económicas y políticas, con el fin de prevenir los hechos violentos y garantizar la atención integral de la mujer que los ha sufrido; (</w:t>
      </w:r>
      <w:proofErr w:type="spellStart"/>
      <w:r w:rsidRPr="00C65CAF">
        <w:rPr>
          <w:rFonts w:ascii="Times New Roman" w:hAnsi="Times New Roman" w:cs="Times New Roman"/>
          <w:sz w:val="28"/>
          <w:szCs w:val="28"/>
          <w:lang w:val="es-ES_tradnl"/>
        </w:rPr>
        <w:t>iii</w:t>
      </w:r>
      <w:proofErr w:type="spellEnd"/>
      <w:r w:rsidRPr="00C65CAF">
        <w:rPr>
          <w:rFonts w:ascii="Times New Roman" w:hAnsi="Times New Roman" w:cs="Times New Roman"/>
          <w:sz w:val="28"/>
          <w:szCs w:val="28"/>
          <w:lang w:val="es-ES_tradnl"/>
        </w:rPr>
        <w:t>) el enfoque de género en las decisiones judiciales y administrativas es un deber que se deriva del mandato de igualdad de la Constitución; y (</w:t>
      </w:r>
      <w:proofErr w:type="spellStart"/>
      <w:r w:rsidRPr="00C65CAF">
        <w:rPr>
          <w:rFonts w:ascii="Times New Roman" w:hAnsi="Times New Roman" w:cs="Times New Roman"/>
          <w:sz w:val="28"/>
          <w:szCs w:val="28"/>
          <w:lang w:val="es-ES_tradnl"/>
        </w:rPr>
        <w:t>iv</w:t>
      </w:r>
      <w:proofErr w:type="spellEnd"/>
      <w:r w:rsidRPr="00C65CAF">
        <w:rPr>
          <w:rFonts w:ascii="Times New Roman" w:hAnsi="Times New Roman" w:cs="Times New Roman"/>
          <w:sz w:val="28"/>
          <w:szCs w:val="28"/>
          <w:lang w:val="es-ES_tradnl"/>
        </w:rPr>
        <w:t>) es obligatorio que el Estado contemple enfoques diferenciales como el de género a la hora de implementar los programas estatales asociados al trámite migratorio.</w:t>
      </w:r>
    </w:p>
    <w:p w14:paraId="0C343BB1" w14:textId="77777777" w:rsidR="009961AA" w:rsidRDefault="009961AA" w:rsidP="009961AA">
      <w:pPr>
        <w:pStyle w:val="Prrafodelista"/>
        <w:widowControl w:val="0"/>
        <w:tabs>
          <w:tab w:val="left" w:pos="426"/>
        </w:tabs>
        <w:autoSpaceDE w:val="0"/>
        <w:autoSpaceDN w:val="0"/>
        <w:spacing w:before="60" w:after="0" w:line="240" w:lineRule="auto"/>
        <w:ind w:left="0" w:right="49"/>
        <w:jc w:val="both"/>
        <w:rPr>
          <w:rFonts w:ascii="Times New Roman" w:eastAsia="Times New Roman" w:hAnsi="Times New Roman" w:cs="Times New Roman"/>
          <w:b/>
          <w:bCs/>
          <w:sz w:val="28"/>
          <w:szCs w:val="28"/>
          <w:lang w:val="es-ES" w:eastAsia="es-MX"/>
        </w:rPr>
      </w:pPr>
    </w:p>
    <w:p w14:paraId="47C1D547" w14:textId="24FE2CD2" w:rsidR="000235F7" w:rsidRDefault="000235F7" w:rsidP="003F4699">
      <w:pPr>
        <w:pStyle w:val="Prrafodelista"/>
        <w:widowControl w:val="0"/>
        <w:numPr>
          <w:ilvl w:val="0"/>
          <w:numId w:val="24"/>
        </w:numPr>
        <w:tabs>
          <w:tab w:val="left" w:pos="426"/>
        </w:tabs>
        <w:autoSpaceDE w:val="0"/>
        <w:autoSpaceDN w:val="0"/>
        <w:spacing w:before="60" w:after="0" w:line="240" w:lineRule="auto"/>
        <w:ind w:right="49"/>
        <w:jc w:val="both"/>
        <w:rPr>
          <w:rFonts w:ascii="Times New Roman" w:eastAsia="Times New Roman" w:hAnsi="Times New Roman" w:cs="Times New Roman"/>
          <w:b/>
          <w:bCs/>
          <w:sz w:val="28"/>
          <w:szCs w:val="28"/>
          <w:lang w:val="es-ES" w:eastAsia="es-MX"/>
        </w:rPr>
      </w:pPr>
      <w:r>
        <w:rPr>
          <w:rFonts w:ascii="Times New Roman" w:eastAsia="Times New Roman" w:hAnsi="Times New Roman" w:cs="Times New Roman"/>
          <w:b/>
          <w:bCs/>
          <w:sz w:val="28"/>
          <w:szCs w:val="28"/>
          <w:lang w:val="es-ES" w:eastAsia="es-MX"/>
        </w:rPr>
        <w:t>Estudio del caso concreto</w:t>
      </w:r>
    </w:p>
    <w:p w14:paraId="362AC0B0" w14:textId="77777777" w:rsidR="000235F7" w:rsidRDefault="000235F7" w:rsidP="004E184C">
      <w:pPr>
        <w:pStyle w:val="Prrafodelista"/>
        <w:widowControl w:val="0"/>
        <w:tabs>
          <w:tab w:val="left" w:pos="426"/>
        </w:tabs>
        <w:autoSpaceDE w:val="0"/>
        <w:autoSpaceDN w:val="0"/>
        <w:spacing w:before="60" w:after="0" w:line="240" w:lineRule="auto"/>
        <w:ind w:left="0" w:right="49"/>
        <w:jc w:val="both"/>
        <w:rPr>
          <w:rFonts w:ascii="Times New Roman" w:eastAsia="Times New Roman" w:hAnsi="Times New Roman" w:cs="Times New Roman"/>
          <w:b/>
          <w:bCs/>
          <w:sz w:val="28"/>
          <w:szCs w:val="28"/>
          <w:lang w:val="es-ES" w:eastAsia="es-MX"/>
        </w:rPr>
      </w:pPr>
    </w:p>
    <w:p w14:paraId="44055D48" w14:textId="77777777" w:rsidR="000235F7" w:rsidRDefault="000235F7" w:rsidP="000235F7">
      <w:pPr>
        <w:pStyle w:val="Prrafodelista"/>
        <w:widowControl w:val="0"/>
        <w:numPr>
          <w:ilvl w:val="1"/>
          <w:numId w:val="24"/>
        </w:numPr>
        <w:tabs>
          <w:tab w:val="left" w:pos="426"/>
        </w:tabs>
        <w:autoSpaceDE w:val="0"/>
        <w:autoSpaceDN w:val="0"/>
        <w:spacing w:before="60" w:after="0" w:line="240" w:lineRule="auto"/>
        <w:ind w:right="49"/>
        <w:jc w:val="both"/>
        <w:rPr>
          <w:rFonts w:ascii="Times New Roman" w:eastAsia="Times New Roman" w:hAnsi="Times New Roman" w:cs="Times New Roman"/>
          <w:b/>
          <w:bCs/>
          <w:sz w:val="28"/>
          <w:szCs w:val="28"/>
          <w:lang w:val="es-ES" w:eastAsia="es-MX"/>
        </w:rPr>
      </w:pPr>
      <w:r>
        <w:rPr>
          <w:rFonts w:ascii="Times New Roman" w:eastAsia="Times New Roman" w:hAnsi="Times New Roman" w:cs="Times New Roman"/>
          <w:b/>
          <w:bCs/>
          <w:sz w:val="28"/>
          <w:szCs w:val="28"/>
          <w:lang w:val="es-ES" w:eastAsia="es-MX"/>
        </w:rPr>
        <w:t>Breve recapitulación del asunto</w:t>
      </w:r>
    </w:p>
    <w:p w14:paraId="26858263" w14:textId="77777777" w:rsidR="000235F7" w:rsidRDefault="000235F7" w:rsidP="000235F7">
      <w:pPr>
        <w:widowControl w:val="0"/>
        <w:tabs>
          <w:tab w:val="left" w:pos="426"/>
        </w:tabs>
        <w:autoSpaceDE w:val="0"/>
        <w:autoSpaceDN w:val="0"/>
        <w:spacing w:before="60" w:after="0" w:line="240" w:lineRule="auto"/>
        <w:ind w:right="49"/>
        <w:jc w:val="both"/>
        <w:rPr>
          <w:rFonts w:ascii="Times New Roman" w:eastAsia="Times New Roman" w:hAnsi="Times New Roman" w:cs="Times New Roman"/>
          <w:b/>
          <w:bCs/>
          <w:sz w:val="28"/>
          <w:szCs w:val="28"/>
          <w:lang w:val="es-ES" w:eastAsia="es-MX"/>
        </w:rPr>
      </w:pPr>
    </w:p>
    <w:p w14:paraId="7918CB1A" w14:textId="0B6712E3" w:rsidR="00601054" w:rsidRPr="00305B98" w:rsidRDefault="00F13C1E" w:rsidP="00601054">
      <w:pPr>
        <w:pStyle w:val="Prrafodelista"/>
        <w:widowControl w:val="0"/>
        <w:numPr>
          <w:ilvl w:val="0"/>
          <w:numId w:val="23"/>
        </w:numPr>
        <w:tabs>
          <w:tab w:val="left" w:pos="426"/>
        </w:tabs>
        <w:autoSpaceDE w:val="0"/>
        <w:autoSpaceDN w:val="0"/>
        <w:spacing w:before="60" w:after="0" w:line="240" w:lineRule="auto"/>
        <w:ind w:right="49"/>
        <w:jc w:val="both"/>
        <w:rPr>
          <w:rFonts w:ascii="Times New Roman" w:eastAsia="Times New Roman" w:hAnsi="Times New Roman" w:cs="Times New Roman"/>
          <w:sz w:val="28"/>
          <w:szCs w:val="28"/>
          <w:lang w:val="es-ES" w:eastAsia="es-MX"/>
        </w:rPr>
      </w:pPr>
      <w:r>
        <w:rPr>
          <w:rFonts w:ascii="Times New Roman" w:eastAsia="Times New Roman" w:hAnsi="Times New Roman" w:cs="Times New Roman"/>
          <w:i/>
          <w:iCs/>
          <w:sz w:val="28"/>
          <w:szCs w:val="28"/>
          <w:lang w:val="es-ES" w:eastAsia="es-MX"/>
        </w:rPr>
        <w:t>Natalia</w:t>
      </w:r>
      <w:r w:rsidR="004C735A" w:rsidRPr="00305B98">
        <w:rPr>
          <w:rFonts w:ascii="Times New Roman" w:eastAsia="Times New Roman" w:hAnsi="Times New Roman" w:cs="Times New Roman"/>
          <w:sz w:val="28"/>
          <w:szCs w:val="28"/>
          <w:lang w:val="es-ES" w:eastAsia="es-MX"/>
        </w:rPr>
        <w:t>, actuando en nombre propio</w:t>
      </w:r>
      <w:r w:rsidR="007371D1" w:rsidRPr="00305B98">
        <w:rPr>
          <w:rFonts w:ascii="Times New Roman" w:eastAsia="Times New Roman" w:hAnsi="Times New Roman" w:cs="Times New Roman"/>
          <w:sz w:val="28"/>
          <w:szCs w:val="28"/>
          <w:lang w:val="es-ES" w:eastAsia="es-MX"/>
        </w:rPr>
        <w:t>,</w:t>
      </w:r>
      <w:r w:rsidR="004C735A" w:rsidRPr="00305B98">
        <w:rPr>
          <w:rFonts w:ascii="Times New Roman" w:eastAsia="Times New Roman" w:hAnsi="Times New Roman" w:cs="Times New Roman"/>
          <w:sz w:val="28"/>
          <w:szCs w:val="28"/>
          <w:lang w:val="es-ES" w:eastAsia="es-MX"/>
        </w:rPr>
        <w:t xml:space="preserve"> instauró una acción de tutela en contra del Ministerio de Educación Nacional. La accionante relató que es de </w:t>
      </w:r>
      <w:r w:rsidR="004C735A" w:rsidRPr="00305B98">
        <w:rPr>
          <w:rFonts w:ascii="Times New Roman" w:eastAsia="Times New Roman" w:hAnsi="Times New Roman" w:cs="Times New Roman"/>
          <w:sz w:val="28"/>
          <w:szCs w:val="28"/>
          <w:lang w:val="es-ES" w:eastAsia="es-MX"/>
        </w:rPr>
        <w:lastRenderedPageBreak/>
        <w:t>nacionalidad cubana</w:t>
      </w:r>
      <w:r w:rsidR="00B217BC">
        <w:rPr>
          <w:rFonts w:ascii="Times New Roman" w:eastAsia="Times New Roman" w:hAnsi="Times New Roman" w:cs="Times New Roman"/>
          <w:sz w:val="28"/>
          <w:szCs w:val="28"/>
          <w:lang w:val="es-ES" w:eastAsia="es-MX"/>
        </w:rPr>
        <w:t xml:space="preserve"> y sostuvo</w:t>
      </w:r>
      <w:r w:rsidR="007371D1" w:rsidRPr="00305B98">
        <w:rPr>
          <w:rFonts w:ascii="Times New Roman" w:eastAsia="Times New Roman" w:hAnsi="Times New Roman" w:cs="Times New Roman"/>
          <w:sz w:val="28"/>
          <w:szCs w:val="28"/>
          <w:lang w:val="es-ES" w:eastAsia="es-MX"/>
        </w:rPr>
        <w:t xml:space="preserve"> que ha presentado diversas solicitudes de convalidación de título, en ellas destacó </w:t>
      </w:r>
      <w:r w:rsidR="004C735A" w:rsidRPr="00305B98">
        <w:rPr>
          <w:rFonts w:ascii="Times New Roman" w:eastAsia="Times New Roman" w:hAnsi="Times New Roman" w:cs="Times New Roman"/>
          <w:sz w:val="28"/>
          <w:szCs w:val="28"/>
          <w:lang w:val="es-ES" w:eastAsia="es-MX"/>
        </w:rPr>
        <w:t xml:space="preserve">la imposibilidad de cumplir con </w:t>
      </w:r>
      <w:r w:rsidR="007371D1" w:rsidRPr="00305B98">
        <w:rPr>
          <w:rFonts w:ascii="Times New Roman" w:eastAsia="Times New Roman" w:hAnsi="Times New Roman" w:cs="Times New Roman"/>
          <w:sz w:val="28"/>
          <w:szCs w:val="28"/>
          <w:lang w:val="es-ES" w:eastAsia="es-MX"/>
        </w:rPr>
        <w:t>la exigencia del requisito de apostilla y legalización de su título por las siguientes razones</w:t>
      </w:r>
      <w:r w:rsidR="004C735A" w:rsidRPr="00305B98">
        <w:rPr>
          <w:rFonts w:ascii="Times New Roman" w:eastAsia="Times New Roman" w:hAnsi="Times New Roman" w:cs="Times New Roman"/>
          <w:sz w:val="28"/>
          <w:szCs w:val="28"/>
          <w:lang w:val="es-ES" w:eastAsia="es-MX"/>
        </w:rPr>
        <w:t xml:space="preserve">: (i) ostenta la condición de refugiada y cualquier contacto con Cuba puede </w:t>
      </w:r>
      <w:r w:rsidR="007371D1" w:rsidRPr="00305B98">
        <w:rPr>
          <w:rFonts w:ascii="Times New Roman" w:eastAsia="Times New Roman" w:hAnsi="Times New Roman" w:cs="Times New Roman"/>
          <w:sz w:val="28"/>
          <w:szCs w:val="28"/>
          <w:lang w:val="es-ES" w:eastAsia="es-MX"/>
        </w:rPr>
        <w:t>representar un</w:t>
      </w:r>
      <w:r w:rsidR="004C735A" w:rsidRPr="00305B98">
        <w:rPr>
          <w:rFonts w:ascii="Times New Roman" w:eastAsia="Times New Roman" w:hAnsi="Times New Roman" w:cs="Times New Roman"/>
          <w:sz w:val="28"/>
          <w:szCs w:val="28"/>
          <w:lang w:val="es-ES" w:eastAsia="es-MX"/>
        </w:rPr>
        <w:t xml:space="preserve"> riesgo; y (</w:t>
      </w:r>
      <w:proofErr w:type="spellStart"/>
      <w:r w:rsidR="004C735A" w:rsidRPr="00305B98">
        <w:rPr>
          <w:rFonts w:ascii="Times New Roman" w:eastAsia="Times New Roman" w:hAnsi="Times New Roman" w:cs="Times New Roman"/>
          <w:sz w:val="28"/>
          <w:szCs w:val="28"/>
          <w:lang w:val="es-ES" w:eastAsia="es-MX"/>
        </w:rPr>
        <w:t>ii</w:t>
      </w:r>
      <w:proofErr w:type="spellEnd"/>
      <w:r w:rsidR="004C735A" w:rsidRPr="00305B98">
        <w:rPr>
          <w:rFonts w:ascii="Times New Roman" w:eastAsia="Times New Roman" w:hAnsi="Times New Roman" w:cs="Times New Roman"/>
          <w:sz w:val="28"/>
          <w:szCs w:val="28"/>
          <w:lang w:val="es-ES" w:eastAsia="es-MX"/>
        </w:rPr>
        <w:t>) fue víctima de violencia sexual por parte de uno de los docentes de la institución educativa donde cursó sus estudios</w:t>
      </w:r>
      <w:r w:rsidR="0079129E">
        <w:rPr>
          <w:rFonts w:ascii="Times New Roman" w:eastAsia="Times New Roman" w:hAnsi="Times New Roman" w:cs="Times New Roman"/>
          <w:sz w:val="28"/>
          <w:szCs w:val="28"/>
          <w:lang w:val="es-ES" w:eastAsia="es-MX"/>
        </w:rPr>
        <w:t>, aquello le generó miedo a las autoridades asociadas a las instituciones</w:t>
      </w:r>
      <w:r w:rsidR="004C735A" w:rsidRPr="00305B98">
        <w:rPr>
          <w:rFonts w:ascii="Times New Roman" w:eastAsia="Times New Roman" w:hAnsi="Times New Roman" w:cs="Times New Roman"/>
          <w:sz w:val="28"/>
          <w:szCs w:val="28"/>
          <w:lang w:val="es-ES" w:eastAsia="es-MX"/>
        </w:rPr>
        <w:t>.</w:t>
      </w:r>
      <w:r w:rsidR="007371D1" w:rsidRPr="00305B98">
        <w:rPr>
          <w:rFonts w:ascii="Times New Roman" w:eastAsia="Times New Roman" w:hAnsi="Times New Roman" w:cs="Times New Roman"/>
          <w:sz w:val="28"/>
          <w:szCs w:val="28"/>
          <w:lang w:val="es-ES" w:eastAsia="es-MX"/>
        </w:rPr>
        <w:t xml:space="preserve"> No obstante, la entidad accionada se ha negado a tramitar el procedimiento con fundamento en el artículo 4.4 de la Resolución </w:t>
      </w:r>
      <w:r w:rsidR="007371D1" w:rsidRPr="00305B98">
        <w:rPr>
          <w:rFonts w:ascii="Times New Roman" w:hAnsi="Times New Roman" w:cs="Times New Roman"/>
          <w:sz w:val="28"/>
          <w:szCs w:val="28"/>
          <w:lang w:val="es-ES_tradnl"/>
        </w:rPr>
        <w:t>024302 de 2021.</w:t>
      </w:r>
    </w:p>
    <w:p w14:paraId="490D8C84" w14:textId="77777777" w:rsidR="00601054" w:rsidRPr="00305B98" w:rsidRDefault="00601054" w:rsidP="00601054">
      <w:pPr>
        <w:pStyle w:val="Prrafodelista"/>
        <w:widowControl w:val="0"/>
        <w:tabs>
          <w:tab w:val="left" w:pos="426"/>
        </w:tabs>
        <w:autoSpaceDE w:val="0"/>
        <w:autoSpaceDN w:val="0"/>
        <w:spacing w:before="60" w:after="0" w:line="240" w:lineRule="auto"/>
        <w:ind w:left="0" w:right="49"/>
        <w:jc w:val="both"/>
        <w:rPr>
          <w:rFonts w:ascii="Times New Roman" w:eastAsia="Times New Roman" w:hAnsi="Times New Roman" w:cs="Times New Roman"/>
          <w:sz w:val="28"/>
          <w:szCs w:val="28"/>
          <w:lang w:val="es-ES" w:eastAsia="es-MX"/>
        </w:rPr>
      </w:pPr>
    </w:p>
    <w:p w14:paraId="4D416614" w14:textId="3D2EB0D3" w:rsidR="00A35079" w:rsidRPr="00305B98" w:rsidRDefault="007371D1" w:rsidP="00601054">
      <w:pPr>
        <w:pStyle w:val="Prrafodelista"/>
        <w:widowControl w:val="0"/>
        <w:numPr>
          <w:ilvl w:val="0"/>
          <w:numId w:val="23"/>
        </w:numPr>
        <w:tabs>
          <w:tab w:val="left" w:pos="426"/>
        </w:tabs>
        <w:autoSpaceDE w:val="0"/>
        <w:autoSpaceDN w:val="0"/>
        <w:spacing w:before="60" w:after="0" w:line="240" w:lineRule="auto"/>
        <w:ind w:right="49"/>
        <w:jc w:val="both"/>
        <w:rPr>
          <w:rFonts w:ascii="Times New Roman" w:eastAsia="Times New Roman" w:hAnsi="Times New Roman" w:cs="Times New Roman"/>
          <w:sz w:val="28"/>
          <w:szCs w:val="28"/>
          <w:lang w:val="es-ES" w:eastAsia="es-MX"/>
        </w:rPr>
      </w:pPr>
      <w:r w:rsidRPr="00305B98">
        <w:rPr>
          <w:rFonts w:ascii="Times New Roman" w:hAnsi="Times New Roman" w:cs="Times New Roman"/>
          <w:snapToGrid w:val="0"/>
          <w:sz w:val="28"/>
          <w:szCs w:val="28"/>
          <w:lang w:val="es-ES_tradnl"/>
        </w:rPr>
        <w:t xml:space="preserve">Las sentencias proferidas en primera instancia, por el </w:t>
      </w:r>
      <w:r w:rsidR="00A4496A" w:rsidRPr="00A4496A">
        <w:rPr>
          <w:rFonts w:ascii="Times New Roman" w:hAnsi="Times New Roman" w:cs="Times New Roman"/>
          <w:i/>
          <w:iCs/>
          <w:snapToGrid w:val="0"/>
          <w:sz w:val="28"/>
          <w:szCs w:val="28"/>
          <w:lang w:val="es-ES_tradnl"/>
        </w:rPr>
        <w:t>Juzgado</w:t>
      </w:r>
      <w:r w:rsidRPr="00305B98">
        <w:rPr>
          <w:rFonts w:ascii="Times New Roman" w:hAnsi="Times New Roman" w:cs="Times New Roman"/>
          <w:snapToGrid w:val="0"/>
          <w:sz w:val="28"/>
          <w:szCs w:val="28"/>
          <w:lang w:val="es-ES_tradnl"/>
        </w:rPr>
        <w:t xml:space="preserve"> </w:t>
      </w:r>
      <w:r w:rsidR="00F13C1E">
        <w:rPr>
          <w:rFonts w:ascii="Times New Roman" w:hAnsi="Times New Roman" w:cs="Times New Roman"/>
          <w:i/>
          <w:iCs/>
          <w:snapToGrid w:val="0"/>
          <w:sz w:val="28"/>
          <w:szCs w:val="28"/>
          <w:lang w:val="es-ES_tradnl"/>
        </w:rPr>
        <w:t>001 Laboral de Colombia</w:t>
      </w:r>
      <w:r w:rsidRPr="00305B98">
        <w:rPr>
          <w:rFonts w:ascii="Times New Roman" w:hAnsi="Times New Roman" w:cs="Times New Roman"/>
          <w:snapToGrid w:val="0"/>
          <w:sz w:val="28"/>
          <w:szCs w:val="28"/>
          <w:lang w:val="es-ES_tradnl"/>
        </w:rPr>
        <w:t xml:space="preserve">, y en segunda instancia, por la Sala Laboral del </w:t>
      </w:r>
      <w:r w:rsidR="00A4496A" w:rsidRPr="00A4496A">
        <w:rPr>
          <w:rFonts w:ascii="Times New Roman" w:hAnsi="Times New Roman" w:cs="Times New Roman"/>
          <w:i/>
          <w:iCs/>
          <w:snapToGrid w:val="0"/>
          <w:sz w:val="28"/>
          <w:szCs w:val="28"/>
          <w:lang w:val="es-ES_tradnl"/>
        </w:rPr>
        <w:t>Tribunal</w:t>
      </w:r>
      <w:r w:rsidRPr="00305B98">
        <w:rPr>
          <w:rFonts w:ascii="Times New Roman" w:hAnsi="Times New Roman" w:cs="Times New Roman"/>
          <w:snapToGrid w:val="0"/>
          <w:sz w:val="28"/>
          <w:szCs w:val="28"/>
          <w:lang w:val="es-ES_tradnl"/>
        </w:rPr>
        <w:t xml:space="preserve"> </w:t>
      </w:r>
      <w:r w:rsidRPr="00A4496A">
        <w:rPr>
          <w:rFonts w:ascii="Times New Roman" w:hAnsi="Times New Roman" w:cs="Times New Roman"/>
          <w:i/>
          <w:iCs/>
          <w:snapToGrid w:val="0"/>
          <w:sz w:val="28"/>
          <w:szCs w:val="28"/>
          <w:lang w:val="es-ES_tradnl"/>
        </w:rPr>
        <w:t xml:space="preserve">Superior </w:t>
      </w:r>
      <w:r w:rsidR="00F13C1E">
        <w:rPr>
          <w:rFonts w:ascii="Times New Roman" w:hAnsi="Times New Roman" w:cs="Times New Roman"/>
          <w:i/>
          <w:iCs/>
          <w:snapToGrid w:val="0"/>
          <w:sz w:val="28"/>
          <w:szCs w:val="28"/>
          <w:lang w:val="es-ES_tradnl"/>
        </w:rPr>
        <w:t>de Colombia</w:t>
      </w:r>
      <w:r w:rsidRPr="00305B98">
        <w:rPr>
          <w:rFonts w:ascii="Times New Roman" w:hAnsi="Times New Roman" w:cs="Times New Roman"/>
          <w:snapToGrid w:val="0"/>
          <w:sz w:val="28"/>
          <w:szCs w:val="28"/>
          <w:lang w:val="es-ES_tradnl"/>
        </w:rPr>
        <w:t xml:space="preserve"> declararon la improcedencia del amparo por el incumplimiento del requisito de subsidiariedad.</w:t>
      </w:r>
    </w:p>
    <w:p w14:paraId="048C5E01" w14:textId="77777777" w:rsidR="000235F7" w:rsidRPr="004E184C" w:rsidRDefault="000235F7" w:rsidP="004E184C">
      <w:pPr>
        <w:widowControl w:val="0"/>
        <w:tabs>
          <w:tab w:val="left" w:pos="426"/>
        </w:tabs>
        <w:autoSpaceDE w:val="0"/>
        <w:autoSpaceDN w:val="0"/>
        <w:spacing w:before="60" w:after="0" w:line="240" w:lineRule="auto"/>
        <w:ind w:right="49"/>
        <w:jc w:val="both"/>
        <w:rPr>
          <w:rFonts w:ascii="Times New Roman" w:eastAsia="Times New Roman" w:hAnsi="Times New Roman" w:cs="Times New Roman"/>
          <w:b/>
          <w:bCs/>
          <w:sz w:val="28"/>
          <w:szCs w:val="28"/>
          <w:lang w:val="es-ES" w:eastAsia="es-MX"/>
        </w:rPr>
      </w:pPr>
    </w:p>
    <w:p w14:paraId="59500EC4" w14:textId="3A114809" w:rsidR="003F4699" w:rsidRPr="000235F7" w:rsidRDefault="003F4699" w:rsidP="004E184C">
      <w:pPr>
        <w:pStyle w:val="Prrafodelista"/>
        <w:widowControl w:val="0"/>
        <w:numPr>
          <w:ilvl w:val="1"/>
          <w:numId w:val="24"/>
        </w:numPr>
        <w:tabs>
          <w:tab w:val="left" w:pos="426"/>
        </w:tabs>
        <w:autoSpaceDE w:val="0"/>
        <w:autoSpaceDN w:val="0"/>
        <w:spacing w:before="60" w:after="0" w:line="240" w:lineRule="auto"/>
        <w:ind w:right="49"/>
        <w:jc w:val="both"/>
        <w:rPr>
          <w:rFonts w:ascii="Times New Roman" w:eastAsia="Times New Roman" w:hAnsi="Times New Roman" w:cs="Times New Roman"/>
          <w:b/>
          <w:bCs/>
          <w:sz w:val="28"/>
          <w:szCs w:val="28"/>
          <w:lang w:val="es-ES" w:eastAsia="es-MX"/>
        </w:rPr>
      </w:pPr>
      <w:r w:rsidRPr="000235F7">
        <w:rPr>
          <w:rFonts w:ascii="Times New Roman" w:eastAsia="Times New Roman" w:hAnsi="Times New Roman" w:cs="Times New Roman"/>
          <w:b/>
          <w:bCs/>
          <w:sz w:val="28"/>
          <w:szCs w:val="28"/>
          <w:lang w:eastAsia="es-MX"/>
        </w:rPr>
        <w:t>Examen de procedencia de la acción de tutela</w:t>
      </w:r>
    </w:p>
    <w:p w14:paraId="6F53485F" w14:textId="77777777" w:rsidR="003F4699" w:rsidRPr="000B5A93" w:rsidRDefault="003F4699" w:rsidP="003F4699">
      <w:pPr>
        <w:widowControl w:val="0"/>
        <w:tabs>
          <w:tab w:val="left" w:pos="426"/>
        </w:tabs>
        <w:autoSpaceDE w:val="0"/>
        <w:autoSpaceDN w:val="0"/>
        <w:spacing w:after="0" w:line="240" w:lineRule="auto"/>
        <w:ind w:right="49"/>
        <w:contextualSpacing/>
        <w:jc w:val="both"/>
        <w:rPr>
          <w:rFonts w:ascii="Times New Roman" w:eastAsia="Times New Roman" w:hAnsi="Times New Roman" w:cs="Times New Roman"/>
          <w:sz w:val="28"/>
          <w:szCs w:val="28"/>
          <w:lang w:val="es-ES" w:eastAsia="es-MX"/>
        </w:rPr>
      </w:pPr>
    </w:p>
    <w:p w14:paraId="1D1A5CA4" w14:textId="320F153E" w:rsidR="003F4699" w:rsidRPr="003F4699" w:rsidRDefault="003F4699" w:rsidP="003F4699">
      <w:pPr>
        <w:pStyle w:val="Prrafodelista"/>
        <w:numPr>
          <w:ilvl w:val="0"/>
          <w:numId w:val="23"/>
        </w:numPr>
        <w:spacing w:before="60" w:after="0" w:line="240" w:lineRule="auto"/>
        <w:mirrorIndents/>
        <w:jc w:val="both"/>
        <w:rPr>
          <w:rFonts w:ascii="Times New Roman" w:eastAsia="Times New Roman" w:hAnsi="Times New Roman" w:cs="Times New Roman"/>
          <w:i/>
          <w:iCs/>
          <w:sz w:val="28"/>
          <w:szCs w:val="28"/>
          <w:lang w:val="es-ES" w:eastAsia="es-MX"/>
        </w:rPr>
      </w:pPr>
      <w:r w:rsidRPr="000B5A93">
        <w:rPr>
          <w:rFonts w:ascii="Times New Roman" w:eastAsia="Times New Roman" w:hAnsi="Times New Roman" w:cs="Times New Roman"/>
          <w:i/>
          <w:iCs/>
          <w:sz w:val="28"/>
          <w:szCs w:val="28"/>
          <w:lang w:val="es-ES" w:eastAsia="es-MX"/>
        </w:rPr>
        <w:t>Legitimación en la causa por activa.</w:t>
      </w:r>
      <w:r>
        <w:rPr>
          <w:rStyle w:val="Refdenotaalpie"/>
          <w:rFonts w:ascii="Times New Roman" w:eastAsia="Times New Roman" w:hAnsi="Times New Roman" w:cs="Times New Roman"/>
          <w:i/>
          <w:iCs/>
          <w:sz w:val="28"/>
          <w:szCs w:val="28"/>
          <w:lang w:val="es-ES" w:eastAsia="es-MX"/>
        </w:rPr>
        <w:footnoteReference w:id="99"/>
      </w:r>
      <w:r>
        <w:rPr>
          <w:rFonts w:ascii="Times New Roman" w:eastAsia="Times New Roman" w:hAnsi="Times New Roman" w:cs="Times New Roman"/>
          <w:i/>
          <w:iCs/>
          <w:sz w:val="28"/>
          <w:szCs w:val="28"/>
          <w:lang w:val="es-ES" w:eastAsia="es-MX"/>
        </w:rPr>
        <w:t xml:space="preserve"> </w:t>
      </w:r>
      <w:r w:rsidRPr="003F4699">
        <w:rPr>
          <w:rFonts w:ascii="Times New Roman" w:eastAsia="Times New Roman" w:hAnsi="Times New Roman" w:cs="Times New Roman"/>
          <w:sz w:val="28"/>
          <w:szCs w:val="28"/>
          <w:lang w:val="es-ES" w:eastAsia="es-MX"/>
        </w:rPr>
        <w:t xml:space="preserve">La acción de tutela fue interpuesta por la señora </w:t>
      </w:r>
      <w:r w:rsidR="00F13C1E">
        <w:rPr>
          <w:rFonts w:ascii="Times New Roman" w:eastAsia="Times New Roman" w:hAnsi="Times New Roman" w:cs="Times New Roman"/>
          <w:i/>
          <w:iCs/>
          <w:sz w:val="28"/>
          <w:szCs w:val="28"/>
          <w:lang w:val="es-ES" w:eastAsia="es-MX"/>
        </w:rPr>
        <w:t>Natalia</w:t>
      </w:r>
      <w:r w:rsidRPr="003F4699">
        <w:rPr>
          <w:rFonts w:ascii="Times New Roman" w:eastAsia="Times New Roman" w:hAnsi="Times New Roman" w:cs="Times New Roman"/>
          <w:sz w:val="28"/>
          <w:szCs w:val="28"/>
          <w:lang w:val="es-ES" w:eastAsia="es-MX"/>
        </w:rPr>
        <w:t xml:space="preserve"> de manera personal y directa</w:t>
      </w:r>
      <w:r>
        <w:rPr>
          <w:rStyle w:val="Refdenotaalpie"/>
          <w:rFonts w:ascii="Times New Roman" w:eastAsia="Times New Roman" w:hAnsi="Times New Roman" w:cs="Times New Roman"/>
          <w:sz w:val="28"/>
          <w:szCs w:val="28"/>
          <w:lang w:val="es-ES" w:eastAsia="es-MX"/>
        </w:rPr>
        <w:footnoteReference w:id="100"/>
      </w:r>
      <w:r w:rsidR="00AB016A">
        <w:rPr>
          <w:rFonts w:ascii="Times New Roman" w:hAnsi="Times New Roman" w:cs="Times New Roman"/>
          <w:sz w:val="28"/>
          <w:szCs w:val="28"/>
        </w:rPr>
        <w:t>, por lo que se cumple el requisito.</w:t>
      </w:r>
    </w:p>
    <w:p w14:paraId="1760CDBB" w14:textId="77777777" w:rsidR="003F4699" w:rsidRPr="000B5A93" w:rsidRDefault="003F4699" w:rsidP="003F4699">
      <w:pPr>
        <w:pStyle w:val="Prrafodelista"/>
        <w:spacing w:before="60" w:after="0" w:line="240" w:lineRule="auto"/>
        <w:ind w:left="0"/>
        <w:mirrorIndents/>
        <w:jc w:val="both"/>
        <w:rPr>
          <w:rFonts w:ascii="Times New Roman" w:eastAsia="Times New Roman" w:hAnsi="Times New Roman" w:cs="Times New Roman"/>
          <w:i/>
          <w:iCs/>
          <w:sz w:val="28"/>
          <w:szCs w:val="28"/>
          <w:lang w:val="es-ES" w:eastAsia="es-MX"/>
        </w:rPr>
      </w:pPr>
    </w:p>
    <w:p w14:paraId="299D3323" w14:textId="4424CA4E" w:rsidR="003F4699" w:rsidRPr="0047524A" w:rsidRDefault="003F4699">
      <w:pPr>
        <w:pStyle w:val="Prrafodelista"/>
        <w:numPr>
          <w:ilvl w:val="0"/>
          <w:numId w:val="23"/>
        </w:numPr>
        <w:spacing w:before="60" w:after="0" w:line="240" w:lineRule="auto"/>
        <w:mirrorIndents/>
        <w:jc w:val="both"/>
        <w:rPr>
          <w:rFonts w:ascii="Times New Roman" w:eastAsia="Times New Roman" w:hAnsi="Times New Roman" w:cs="Times New Roman"/>
          <w:i/>
          <w:iCs/>
          <w:sz w:val="28"/>
          <w:szCs w:val="28"/>
          <w:lang w:val="es-ES" w:eastAsia="es-MX"/>
        </w:rPr>
      </w:pPr>
      <w:r w:rsidRPr="003F4699">
        <w:rPr>
          <w:rFonts w:ascii="Times New Roman" w:eastAsia="Times New Roman" w:hAnsi="Times New Roman" w:cs="Times New Roman"/>
          <w:i/>
          <w:iCs/>
          <w:sz w:val="28"/>
          <w:szCs w:val="28"/>
          <w:lang w:val="es-ES" w:eastAsia="es-MX"/>
        </w:rPr>
        <w:t>Legitimación en la causa por pasiva</w:t>
      </w:r>
      <w:r>
        <w:rPr>
          <w:rStyle w:val="Refdenotaalpie"/>
          <w:rFonts w:ascii="Times New Roman" w:eastAsia="Times New Roman" w:hAnsi="Times New Roman" w:cs="Times New Roman"/>
          <w:i/>
          <w:iCs/>
          <w:sz w:val="28"/>
          <w:szCs w:val="28"/>
          <w:lang w:val="es-ES" w:eastAsia="es-MX"/>
        </w:rPr>
        <w:footnoteReference w:id="101"/>
      </w:r>
      <w:r w:rsidRPr="003F4699">
        <w:rPr>
          <w:rFonts w:ascii="Times New Roman" w:eastAsia="Times New Roman" w:hAnsi="Times New Roman" w:cs="Times New Roman"/>
          <w:i/>
          <w:iCs/>
          <w:sz w:val="28"/>
          <w:szCs w:val="28"/>
          <w:lang w:val="es-ES" w:eastAsia="es-MX"/>
        </w:rPr>
        <w:t xml:space="preserve">. </w:t>
      </w:r>
      <w:r w:rsidRPr="003F4699">
        <w:rPr>
          <w:rFonts w:ascii="Times New Roman" w:eastAsia="Times New Roman" w:hAnsi="Times New Roman" w:cs="Times New Roman"/>
          <w:sz w:val="28"/>
          <w:szCs w:val="28"/>
          <w:lang w:val="es-ES" w:eastAsia="es-MX"/>
        </w:rPr>
        <w:t xml:space="preserve">En este caso se acreditó el requisito de legitimación en la causa por pasiva. El amparo se dirigió contra el Ministerio de Educación Nacional. De conformidad con el artículo 2 del Decreto 2269 de 2023, la Dirección de Calidad para la Educación Preescolar Básica y Media es una dependencia de dicho </w:t>
      </w:r>
      <w:r w:rsidR="009C649F">
        <w:rPr>
          <w:rFonts w:ascii="Times New Roman" w:eastAsia="Times New Roman" w:hAnsi="Times New Roman" w:cs="Times New Roman"/>
          <w:sz w:val="28"/>
          <w:szCs w:val="28"/>
          <w:lang w:val="es-ES" w:eastAsia="es-MX"/>
        </w:rPr>
        <w:t>M</w:t>
      </w:r>
      <w:r w:rsidRPr="003F4699">
        <w:rPr>
          <w:rFonts w:ascii="Times New Roman" w:eastAsia="Times New Roman" w:hAnsi="Times New Roman" w:cs="Times New Roman"/>
          <w:sz w:val="28"/>
          <w:szCs w:val="28"/>
          <w:lang w:val="es-ES" w:eastAsia="es-MX"/>
        </w:rPr>
        <w:t>inisterio y su objeto, entre otros, es el de “[h]</w:t>
      </w:r>
      <w:proofErr w:type="spellStart"/>
      <w:r w:rsidRPr="003F4699">
        <w:rPr>
          <w:rFonts w:ascii="Times New Roman" w:eastAsia="Times New Roman" w:hAnsi="Times New Roman" w:cs="Times New Roman"/>
          <w:sz w:val="28"/>
          <w:szCs w:val="28"/>
          <w:lang w:val="es-ES" w:eastAsia="es-MX"/>
        </w:rPr>
        <w:t>omologar</w:t>
      </w:r>
      <w:proofErr w:type="spellEnd"/>
      <w:r w:rsidRPr="003F4699">
        <w:rPr>
          <w:rFonts w:ascii="Times New Roman" w:eastAsia="Times New Roman" w:hAnsi="Times New Roman" w:cs="Times New Roman"/>
          <w:sz w:val="28"/>
          <w:szCs w:val="28"/>
          <w:lang w:val="es-ES" w:eastAsia="es-MX"/>
        </w:rPr>
        <w:t xml:space="preserve"> y convalidar títulos de estudios de prescolar, básica y media cursados en el exterior de conformidad con la ley”</w:t>
      </w:r>
      <w:r w:rsidRPr="000B5A93">
        <w:rPr>
          <w:rStyle w:val="Refdenotaalpie"/>
          <w:rFonts w:ascii="Times New Roman" w:eastAsia="Times New Roman" w:hAnsi="Times New Roman" w:cs="Times New Roman"/>
          <w:sz w:val="28"/>
          <w:szCs w:val="28"/>
          <w:lang w:val="es-ES" w:eastAsia="es-MX"/>
        </w:rPr>
        <w:footnoteReference w:id="102"/>
      </w:r>
      <w:r w:rsidRPr="003F4699">
        <w:rPr>
          <w:rFonts w:ascii="Times New Roman" w:eastAsia="Times New Roman" w:hAnsi="Times New Roman" w:cs="Times New Roman"/>
          <w:sz w:val="28"/>
          <w:szCs w:val="28"/>
          <w:lang w:val="es-ES" w:eastAsia="es-MX"/>
        </w:rPr>
        <w:t>. Esta competencia está determinada por el trámite que prevé la Resolución 024302 de 2021</w:t>
      </w:r>
      <w:r>
        <w:rPr>
          <w:rStyle w:val="Refdenotaalpie"/>
          <w:rFonts w:ascii="Times New Roman" w:eastAsia="Times New Roman" w:hAnsi="Times New Roman" w:cs="Times New Roman"/>
          <w:sz w:val="28"/>
          <w:szCs w:val="28"/>
          <w:lang w:val="es-ES" w:eastAsia="es-MX"/>
        </w:rPr>
        <w:footnoteReference w:id="103"/>
      </w:r>
      <w:r w:rsidRPr="003F4699">
        <w:rPr>
          <w:rFonts w:ascii="Times New Roman" w:eastAsia="Times New Roman" w:hAnsi="Times New Roman" w:cs="Times New Roman"/>
          <w:sz w:val="28"/>
          <w:szCs w:val="28"/>
          <w:lang w:val="es-ES" w:eastAsia="es-MX"/>
        </w:rPr>
        <w:t xml:space="preserve">. </w:t>
      </w:r>
    </w:p>
    <w:p w14:paraId="206FD2F7" w14:textId="77777777" w:rsidR="0047524A" w:rsidRPr="0047524A" w:rsidRDefault="0047524A" w:rsidP="0047524A">
      <w:pPr>
        <w:pStyle w:val="Prrafodelista"/>
        <w:rPr>
          <w:rFonts w:ascii="Times New Roman" w:eastAsia="Times New Roman" w:hAnsi="Times New Roman" w:cs="Times New Roman"/>
          <w:i/>
          <w:iCs/>
          <w:sz w:val="28"/>
          <w:szCs w:val="28"/>
          <w:lang w:val="es-ES" w:eastAsia="es-MX"/>
        </w:rPr>
      </w:pPr>
    </w:p>
    <w:p w14:paraId="497B7622" w14:textId="01800224" w:rsidR="0047524A" w:rsidRPr="003F4699" w:rsidRDefault="004C735A">
      <w:pPr>
        <w:pStyle w:val="Prrafodelista"/>
        <w:numPr>
          <w:ilvl w:val="0"/>
          <w:numId w:val="23"/>
        </w:numPr>
        <w:spacing w:before="60" w:after="0" w:line="240" w:lineRule="auto"/>
        <w:mirrorIndents/>
        <w:jc w:val="both"/>
        <w:rPr>
          <w:rFonts w:ascii="Times New Roman" w:eastAsia="Times New Roman" w:hAnsi="Times New Roman" w:cs="Times New Roman"/>
          <w:i/>
          <w:iCs/>
          <w:sz w:val="28"/>
          <w:szCs w:val="28"/>
          <w:lang w:val="es-ES" w:eastAsia="es-MX"/>
        </w:rPr>
      </w:pPr>
      <w:r w:rsidRPr="004C735A">
        <w:rPr>
          <w:rFonts w:ascii="Times New Roman" w:eastAsia="Times New Roman" w:hAnsi="Times New Roman" w:cs="Times New Roman"/>
          <w:sz w:val="28"/>
          <w:szCs w:val="28"/>
          <w:lang w:val="es-ES" w:eastAsia="es-MX"/>
        </w:rPr>
        <w:t>En cuanto a</w:t>
      </w:r>
      <w:r>
        <w:rPr>
          <w:rFonts w:ascii="Times New Roman" w:eastAsia="Times New Roman" w:hAnsi="Times New Roman" w:cs="Times New Roman"/>
          <w:sz w:val="28"/>
          <w:szCs w:val="28"/>
          <w:lang w:val="es-ES" w:eastAsia="es-MX"/>
        </w:rPr>
        <w:t>l Ministerio de Relaciones Exteriores</w:t>
      </w:r>
      <w:r w:rsidRPr="004C735A">
        <w:rPr>
          <w:rFonts w:ascii="Times New Roman" w:eastAsia="Times New Roman" w:hAnsi="Times New Roman" w:cs="Times New Roman"/>
          <w:sz w:val="28"/>
          <w:szCs w:val="28"/>
          <w:lang w:val="es-ES" w:eastAsia="es-MX"/>
        </w:rPr>
        <w:t xml:space="preserve">, la Sala considera que no se encuentra legitimada por pasiva, pues </w:t>
      </w:r>
      <w:r>
        <w:rPr>
          <w:rFonts w:ascii="Times New Roman" w:eastAsia="Times New Roman" w:hAnsi="Times New Roman" w:cs="Times New Roman"/>
          <w:sz w:val="28"/>
          <w:szCs w:val="28"/>
          <w:lang w:val="es-ES" w:eastAsia="es-MX"/>
        </w:rPr>
        <w:t xml:space="preserve">esta entidad </w:t>
      </w:r>
      <w:r w:rsidRPr="004C735A">
        <w:rPr>
          <w:rFonts w:ascii="Times New Roman" w:eastAsia="Times New Roman" w:hAnsi="Times New Roman" w:cs="Times New Roman"/>
          <w:sz w:val="28"/>
          <w:szCs w:val="28"/>
          <w:lang w:val="es-ES" w:eastAsia="es-MX"/>
        </w:rPr>
        <w:t>no está llamada a resolver las pretensiones de la acción o a ser destinataria de las órdenes que eventualmente la Corte imparta para solucionar la problemática planteada por la accionante</w:t>
      </w:r>
      <w:r w:rsidR="0047524A">
        <w:rPr>
          <w:rFonts w:ascii="Times New Roman" w:eastAsia="Times New Roman" w:hAnsi="Times New Roman" w:cs="Times New Roman"/>
          <w:sz w:val="28"/>
          <w:szCs w:val="28"/>
          <w:lang w:val="es-ES" w:eastAsia="es-MX"/>
        </w:rPr>
        <w:t>. Por lo tanto, se ordenará su desvinculación</w:t>
      </w:r>
      <w:r w:rsidR="00E36272">
        <w:rPr>
          <w:rFonts w:ascii="Times New Roman" w:eastAsia="Times New Roman" w:hAnsi="Times New Roman" w:cs="Times New Roman"/>
          <w:sz w:val="28"/>
          <w:szCs w:val="28"/>
          <w:lang w:val="es-ES" w:eastAsia="es-MX"/>
        </w:rPr>
        <w:t xml:space="preserve"> en la parte resolutiva de esta providencia.</w:t>
      </w:r>
    </w:p>
    <w:p w14:paraId="0EBF7E5D" w14:textId="77777777" w:rsidR="003F4699" w:rsidRPr="000B5A93" w:rsidRDefault="003F4699" w:rsidP="003F4699">
      <w:pPr>
        <w:pStyle w:val="Prrafodelista"/>
        <w:spacing w:before="60" w:after="0" w:line="240" w:lineRule="auto"/>
        <w:ind w:left="0"/>
        <w:mirrorIndents/>
        <w:jc w:val="both"/>
        <w:rPr>
          <w:rFonts w:ascii="Times New Roman" w:eastAsia="Times New Roman" w:hAnsi="Times New Roman" w:cs="Times New Roman"/>
          <w:i/>
          <w:iCs/>
          <w:sz w:val="28"/>
          <w:szCs w:val="28"/>
          <w:lang w:val="es-ES" w:eastAsia="es-MX"/>
        </w:rPr>
      </w:pPr>
    </w:p>
    <w:p w14:paraId="498D7F8C" w14:textId="197DE46F" w:rsidR="003F4699" w:rsidRPr="003F4699" w:rsidRDefault="003F4699" w:rsidP="003F4699">
      <w:pPr>
        <w:pStyle w:val="Prrafodelista"/>
        <w:numPr>
          <w:ilvl w:val="0"/>
          <w:numId w:val="23"/>
        </w:numPr>
        <w:spacing w:before="60" w:after="0" w:line="240" w:lineRule="auto"/>
        <w:mirrorIndents/>
        <w:jc w:val="both"/>
        <w:rPr>
          <w:rFonts w:ascii="Times New Roman" w:eastAsia="Times New Roman" w:hAnsi="Times New Roman" w:cs="Times New Roman"/>
          <w:i/>
          <w:iCs/>
          <w:sz w:val="28"/>
          <w:szCs w:val="28"/>
          <w:lang w:val="es-ES" w:eastAsia="es-MX"/>
        </w:rPr>
      </w:pPr>
      <w:r w:rsidRPr="000B5A93">
        <w:rPr>
          <w:rFonts w:ascii="Times New Roman" w:eastAsia="Times New Roman" w:hAnsi="Times New Roman" w:cs="Times New Roman"/>
          <w:i/>
          <w:iCs/>
          <w:sz w:val="28"/>
          <w:szCs w:val="28"/>
          <w:lang w:val="es-ES" w:eastAsia="es-MX"/>
        </w:rPr>
        <w:t>Inmediatez</w:t>
      </w:r>
      <w:r w:rsidRPr="000B5A93">
        <w:rPr>
          <w:rStyle w:val="Refdenotaalpie"/>
          <w:rFonts w:ascii="Times New Roman" w:eastAsia="Times New Roman" w:hAnsi="Times New Roman" w:cs="Times New Roman"/>
          <w:sz w:val="28"/>
          <w:szCs w:val="28"/>
          <w:lang w:val="es-ES" w:eastAsia="es-MX"/>
        </w:rPr>
        <w:footnoteReference w:id="104"/>
      </w:r>
      <w:r w:rsidRPr="000B5A93">
        <w:rPr>
          <w:rFonts w:ascii="Times New Roman" w:eastAsia="Times New Roman" w:hAnsi="Times New Roman" w:cs="Times New Roman"/>
          <w:sz w:val="28"/>
          <w:szCs w:val="28"/>
          <w:lang w:val="es-ES" w:eastAsia="es-MX"/>
        </w:rPr>
        <w:t xml:space="preserve">. </w:t>
      </w:r>
      <w:r w:rsidRPr="003F4699">
        <w:rPr>
          <w:rFonts w:ascii="Times New Roman" w:eastAsia="Times New Roman" w:hAnsi="Times New Roman" w:cs="Times New Roman"/>
          <w:sz w:val="28"/>
          <w:szCs w:val="28"/>
          <w:lang w:val="es-ES" w:eastAsia="es-MX"/>
        </w:rPr>
        <w:t xml:space="preserve">En este asunto se acreditó el requisito de inmediatez. </w:t>
      </w:r>
      <w:r w:rsidRPr="003F4699">
        <w:rPr>
          <w:rFonts w:ascii="Times New Roman" w:eastAsia="Calibri" w:hAnsi="Times New Roman" w:cs="Times New Roman"/>
          <w:sz w:val="28"/>
          <w:szCs w:val="28"/>
          <w:lang w:val="es-ES" w:eastAsia="es-CO"/>
        </w:rPr>
        <w:t xml:space="preserve">El 16 de diciembre de 2024, el Ministerio de Educación Nacional se negó a aplicar la </w:t>
      </w:r>
      <w:r w:rsidRPr="003F4699">
        <w:rPr>
          <w:rFonts w:ascii="Times New Roman" w:eastAsia="Calibri" w:hAnsi="Times New Roman" w:cs="Times New Roman"/>
          <w:sz w:val="28"/>
          <w:szCs w:val="28"/>
          <w:lang w:val="es-ES" w:eastAsia="es-CO"/>
        </w:rPr>
        <w:lastRenderedPageBreak/>
        <w:t>excepción de inconstitucionalidad al trámite de convalidación de título que adelantó la accionante</w:t>
      </w:r>
      <w:r w:rsidRPr="003F4699">
        <w:rPr>
          <w:rFonts w:ascii="Times New Roman" w:eastAsia="Times New Roman" w:hAnsi="Times New Roman" w:cs="Times New Roman"/>
          <w:sz w:val="28"/>
          <w:szCs w:val="28"/>
          <w:lang w:val="es-ES" w:eastAsia="es-MX"/>
        </w:rPr>
        <w:t>. Por su parte, la acción de tutela se presentó el 4 de febrero de 2025. En estos términos, transcurrieron menos de dos meses entre la presentación del amparo y la ocurrencia de los hechos que dieron lugar a la presunta amenaza de los derechos fundamentales.</w:t>
      </w:r>
    </w:p>
    <w:p w14:paraId="54630329" w14:textId="77777777" w:rsidR="003F4699" w:rsidRPr="00546DB5" w:rsidRDefault="003F4699" w:rsidP="003F4699">
      <w:pPr>
        <w:pStyle w:val="Prrafodelista"/>
        <w:rPr>
          <w:rFonts w:ascii="Times New Roman" w:eastAsia="Times New Roman" w:hAnsi="Times New Roman" w:cs="Times New Roman"/>
          <w:i/>
          <w:iCs/>
          <w:sz w:val="28"/>
          <w:szCs w:val="28"/>
          <w:lang w:val="es-ES" w:eastAsia="es-MX"/>
        </w:rPr>
      </w:pPr>
    </w:p>
    <w:p w14:paraId="4AA85020" w14:textId="1960A000" w:rsidR="00F51DF9" w:rsidRPr="004E184C" w:rsidRDefault="003F4699">
      <w:pPr>
        <w:pStyle w:val="Prrafodelista"/>
        <w:numPr>
          <w:ilvl w:val="0"/>
          <w:numId w:val="23"/>
        </w:numPr>
        <w:spacing w:before="60" w:after="0" w:line="240" w:lineRule="auto"/>
        <w:mirrorIndents/>
        <w:jc w:val="both"/>
        <w:rPr>
          <w:rFonts w:ascii="Times New Roman" w:eastAsia="Times New Roman" w:hAnsi="Times New Roman" w:cs="Times New Roman"/>
          <w:i/>
          <w:iCs/>
          <w:sz w:val="28"/>
          <w:szCs w:val="28"/>
          <w:lang w:val="es-ES" w:eastAsia="es-MX"/>
        </w:rPr>
      </w:pPr>
      <w:r w:rsidRPr="003F4699">
        <w:rPr>
          <w:rFonts w:ascii="Times New Roman" w:eastAsia="Times New Roman" w:hAnsi="Times New Roman" w:cs="Times New Roman"/>
          <w:i/>
          <w:iCs/>
          <w:sz w:val="28"/>
          <w:szCs w:val="28"/>
          <w:lang w:val="es-ES" w:eastAsia="es-MX"/>
        </w:rPr>
        <w:t>Subsidiariedad</w:t>
      </w:r>
      <w:r w:rsidRPr="000B5A93">
        <w:rPr>
          <w:rStyle w:val="Refdenotaalpie"/>
          <w:rFonts w:ascii="Times New Roman" w:eastAsia="Times New Roman" w:hAnsi="Times New Roman" w:cs="Times New Roman"/>
          <w:sz w:val="28"/>
          <w:szCs w:val="28"/>
          <w:lang w:val="es-ES" w:eastAsia="es-MX"/>
        </w:rPr>
        <w:footnoteReference w:id="105"/>
      </w:r>
      <w:r w:rsidRPr="003F4699">
        <w:rPr>
          <w:rFonts w:ascii="Times New Roman" w:eastAsia="Times New Roman" w:hAnsi="Times New Roman" w:cs="Times New Roman"/>
          <w:sz w:val="28"/>
          <w:szCs w:val="28"/>
          <w:lang w:val="es-ES" w:eastAsia="es-MX"/>
        </w:rPr>
        <w:t>.</w:t>
      </w:r>
      <w:r>
        <w:rPr>
          <w:rFonts w:ascii="Times New Roman" w:eastAsia="Times New Roman" w:hAnsi="Times New Roman" w:cs="Times New Roman"/>
          <w:sz w:val="28"/>
          <w:szCs w:val="28"/>
          <w:lang w:val="es-ES" w:eastAsia="es-MX"/>
        </w:rPr>
        <w:t xml:space="preserve"> </w:t>
      </w:r>
      <w:r w:rsidR="009367CD">
        <w:rPr>
          <w:rFonts w:ascii="Times New Roman" w:eastAsia="Times New Roman" w:hAnsi="Times New Roman" w:cs="Times New Roman"/>
          <w:sz w:val="28"/>
          <w:szCs w:val="28"/>
          <w:lang w:val="es-ES" w:eastAsia="es-MX"/>
        </w:rPr>
        <w:t>Con la acción de tutela, la actora pretend</w:t>
      </w:r>
      <w:r w:rsidR="00A12D8C">
        <w:rPr>
          <w:rFonts w:ascii="Times New Roman" w:eastAsia="Times New Roman" w:hAnsi="Times New Roman" w:cs="Times New Roman"/>
          <w:sz w:val="28"/>
          <w:szCs w:val="28"/>
          <w:lang w:val="es-ES" w:eastAsia="es-MX"/>
        </w:rPr>
        <w:t>ía</w:t>
      </w:r>
      <w:r w:rsidR="009367CD">
        <w:rPr>
          <w:rFonts w:ascii="Times New Roman" w:eastAsia="Times New Roman" w:hAnsi="Times New Roman" w:cs="Times New Roman"/>
          <w:sz w:val="28"/>
          <w:szCs w:val="28"/>
          <w:lang w:val="es-ES" w:eastAsia="es-MX"/>
        </w:rPr>
        <w:t xml:space="preserve"> que </w:t>
      </w:r>
      <w:r w:rsidR="009367CD" w:rsidRPr="00A433C3">
        <w:rPr>
          <w:rFonts w:ascii="Times New Roman" w:eastAsia="Calibri" w:hAnsi="Times New Roman" w:cs="Times New Roman"/>
          <w:sz w:val="28"/>
          <w:szCs w:val="28"/>
          <w:lang w:val="es-ES" w:eastAsia="es-CO"/>
        </w:rPr>
        <w:t xml:space="preserve">se le ordenara al Ministerio de Educación Nacional que le reconociera su condición de refugiada, que </w:t>
      </w:r>
      <w:r w:rsidR="009367CD">
        <w:rPr>
          <w:rFonts w:ascii="Times New Roman" w:eastAsia="Calibri" w:hAnsi="Times New Roman" w:cs="Times New Roman"/>
          <w:sz w:val="28"/>
          <w:szCs w:val="28"/>
          <w:lang w:val="es-ES" w:eastAsia="es-CO"/>
        </w:rPr>
        <w:t xml:space="preserve">se </w:t>
      </w:r>
      <w:r w:rsidR="009367CD" w:rsidRPr="00A433C3">
        <w:rPr>
          <w:rFonts w:ascii="Times New Roman" w:eastAsia="Calibri" w:hAnsi="Times New Roman" w:cs="Times New Roman"/>
          <w:sz w:val="28"/>
          <w:szCs w:val="28"/>
          <w:lang w:val="es-ES" w:eastAsia="es-CO"/>
        </w:rPr>
        <w:t>a</w:t>
      </w:r>
      <w:r w:rsidR="00A12D8C">
        <w:rPr>
          <w:rFonts w:ascii="Times New Roman" w:eastAsia="Calibri" w:hAnsi="Times New Roman" w:cs="Times New Roman"/>
          <w:sz w:val="28"/>
          <w:szCs w:val="28"/>
          <w:lang w:val="es-ES" w:eastAsia="es-CO"/>
        </w:rPr>
        <w:t>plicara</w:t>
      </w:r>
      <w:r w:rsidR="009367CD" w:rsidRPr="00A433C3">
        <w:rPr>
          <w:rFonts w:ascii="Times New Roman" w:eastAsia="Calibri" w:hAnsi="Times New Roman" w:cs="Times New Roman"/>
          <w:sz w:val="28"/>
          <w:szCs w:val="28"/>
          <w:lang w:val="es-ES" w:eastAsia="es-CO"/>
        </w:rPr>
        <w:t xml:space="preserve"> la excepción de inconstitucionalidad frente al artículo 4.4 de la Resolución 024302 de 2021 y que </w:t>
      </w:r>
      <w:r w:rsidR="009367CD">
        <w:rPr>
          <w:rFonts w:ascii="Times New Roman" w:eastAsia="Calibri" w:hAnsi="Times New Roman" w:cs="Times New Roman"/>
          <w:sz w:val="28"/>
          <w:szCs w:val="28"/>
          <w:lang w:val="es-ES" w:eastAsia="es-CO"/>
        </w:rPr>
        <w:t xml:space="preserve">se </w:t>
      </w:r>
      <w:r w:rsidR="00A12D8C">
        <w:rPr>
          <w:rFonts w:ascii="Times New Roman" w:eastAsia="Calibri" w:hAnsi="Times New Roman" w:cs="Times New Roman"/>
          <w:sz w:val="28"/>
          <w:szCs w:val="28"/>
          <w:lang w:val="es-ES" w:eastAsia="es-CO"/>
        </w:rPr>
        <w:t>eliminaran</w:t>
      </w:r>
      <w:r w:rsidR="009367CD" w:rsidRPr="00A433C3">
        <w:rPr>
          <w:rFonts w:ascii="Times New Roman" w:eastAsia="Calibri" w:hAnsi="Times New Roman" w:cs="Times New Roman"/>
          <w:sz w:val="28"/>
          <w:szCs w:val="28"/>
          <w:lang w:val="es-ES" w:eastAsia="es-CO"/>
        </w:rPr>
        <w:t xml:space="preserve"> las barreras administrativas que limitan la convalidación de su título de bachiller</w:t>
      </w:r>
      <w:r w:rsidR="009367CD">
        <w:rPr>
          <w:rFonts w:ascii="Times New Roman" w:eastAsia="Calibri" w:hAnsi="Times New Roman" w:cs="Times New Roman"/>
          <w:sz w:val="28"/>
          <w:szCs w:val="28"/>
          <w:lang w:val="es-ES" w:eastAsia="es-CO"/>
        </w:rPr>
        <w:t>.</w:t>
      </w:r>
    </w:p>
    <w:p w14:paraId="102DFC30" w14:textId="77777777" w:rsidR="00836182" w:rsidRPr="004E184C" w:rsidRDefault="00836182" w:rsidP="004E184C">
      <w:pPr>
        <w:pStyle w:val="Prrafodelista"/>
        <w:rPr>
          <w:rFonts w:ascii="Times New Roman" w:eastAsia="Times New Roman" w:hAnsi="Times New Roman" w:cs="Times New Roman"/>
          <w:i/>
          <w:iCs/>
          <w:sz w:val="28"/>
          <w:szCs w:val="28"/>
          <w:lang w:val="es-ES" w:eastAsia="es-MX"/>
        </w:rPr>
      </w:pPr>
    </w:p>
    <w:p w14:paraId="7FC3A8C1" w14:textId="549D1EB8" w:rsidR="00836182" w:rsidRPr="004E184C" w:rsidRDefault="00836182">
      <w:pPr>
        <w:pStyle w:val="Prrafodelista"/>
        <w:numPr>
          <w:ilvl w:val="0"/>
          <w:numId w:val="23"/>
        </w:numPr>
        <w:spacing w:before="60" w:after="0" w:line="240" w:lineRule="auto"/>
        <w:mirrorIndents/>
        <w:jc w:val="both"/>
        <w:rPr>
          <w:rFonts w:ascii="Times New Roman" w:eastAsia="Times New Roman" w:hAnsi="Times New Roman" w:cs="Times New Roman"/>
          <w:i/>
          <w:iCs/>
          <w:sz w:val="28"/>
          <w:szCs w:val="28"/>
          <w:lang w:val="es-ES" w:eastAsia="es-MX"/>
        </w:rPr>
      </w:pPr>
      <w:r>
        <w:rPr>
          <w:rFonts w:ascii="Times New Roman" w:eastAsia="Times New Roman" w:hAnsi="Times New Roman" w:cs="Times New Roman"/>
          <w:sz w:val="28"/>
          <w:szCs w:val="28"/>
          <w:lang w:val="es-ES" w:eastAsia="es-MX"/>
        </w:rPr>
        <w:t xml:space="preserve">De este modo, se evidencia que lo que la accionante pretende es, por un lado, controvertir, en su caso concreto, la aplicación del requisito del </w:t>
      </w:r>
      <w:r w:rsidRPr="00A433C3">
        <w:rPr>
          <w:rFonts w:ascii="Times New Roman" w:eastAsia="Calibri" w:hAnsi="Times New Roman" w:cs="Times New Roman"/>
          <w:sz w:val="28"/>
          <w:szCs w:val="28"/>
          <w:lang w:val="es-ES" w:eastAsia="es-CO"/>
        </w:rPr>
        <w:t>artículo 4.4 de la Resolución 024302</w:t>
      </w:r>
      <w:r>
        <w:rPr>
          <w:rFonts w:ascii="Times New Roman" w:eastAsia="Calibri" w:hAnsi="Times New Roman" w:cs="Times New Roman"/>
          <w:sz w:val="28"/>
          <w:szCs w:val="28"/>
          <w:lang w:val="es-ES" w:eastAsia="es-CO"/>
        </w:rPr>
        <w:t xml:space="preserve"> de 2021 y, por otro, los diferentes actos que negaron su solicitud de convalidación: la Resolución </w:t>
      </w:r>
      <w:r w:rsidRPr="00A433C3">
        <w:rPr>
          <w:rFonts w:ascii="Times New Roman" w:eastAsia="Calibri" w:hAnsi="Times New Roman" w:cs="Times New Roman"/>
          <w:sz w:val="28"/>
          <w:szCs w:val="28"/>
          <w:lang w:val="es-ES" w:eastAsia="es-CO"/>
        </w:rPr>
        <w:t xml:space="preserve">009069 </w:t>
      </w:r>
      <w:r w:rsidR="003D10AC">
        <w:rPr>
          <w:rFonts w:ascii="Times New Roman" w:eastAsia="Calibri" w:hAnsi="Times New Roman" w:cs="Times New Roman"/>
          <w:sz w:val="28"/>
          <w:szCs w:val="28"/>
          <w:lang w:val="es-ES" w:eastAsia="es-CO"/>
        </w:rPr>
        <w:t>de</w:t>
      </w:r>
      <w:r w:rsidRPr="00A433C3">
        <w:rPr>
          <w:rFonts w:ascii="Times New Roman" w:eastAsia="Calibri" w:hAnsi="Times New Roman" w:cs="Times New Roman"/>
          <w:sz w:val="28"/>
          <w:szCs w:val="28"/>
          <w:lang w:val="es-ES" w:eastAsia="es-CO"/>
        </w:rPr>
        <w:t xml:space="preserve"> 2024</w:t>
      </w:r>
      <w:r>
        <w:rPr>
          <w:rFonts w:ascii="Times New Roman" w:eastAsia="Calibri" w:hAnsi="Times New Roman" w:cs="Times New Roman"/>
          <w:sz w:val="28"/>
          <w:szCs w:val="28"/>
          <w:lang w:val="es-ES" w:eastAsia="es-CO"/>
        </w:rPr>
        <w:t xml:space="preserve"> que archivó el trámite y las respuesta</w:t>
      </w:r>
      <w:r w:rsidR="004A3DF8">
        <w:rPr>
          <w:rFonts w:ascii="Times New Roman" w:eastAsia="Calibri" w:hAnsi="Times New Roman" w:cs="Times New Roman"/>
          <w:sz w:val="28"/>
          <w:szCs w:val="28"/>
          <w:lang w:val="es-ES" w:eastAsia="es-CO"/>
        </w:rPr>
        <w:t>s</w:t>
      </w:r>
      <w:r>
        <w:rPr>
          <w:rFonts w:ascii="Times New Roman" w:eastAsia="Calibri" w:hAnsi="Times New Roman" w:cs="Times New Roman"/>
          <w:sz w:val="28"/>
          <w:szCs w:val="28"/>
          <w:lang w:val="es-ES" w:eastAsia="es-CO"/>
        </w:rPr>
        <w:t xml:space="preserve"> del </w:t>
      </w:r>
      <w:r w:rsidRPr="00A433C3">
        <w:rPr>
          <w:rFonts w:ascii="Times New Roman" w:eastAsia="Calibri" w:hAnsi="Times New Roman" w:cs="Times New Roman"/>
          <w:sz w:val="28"/>
          <w:szCs w:val="28"/>
          <w:lang w:val="es-ES" w:eastAsia="es-CO"/>
        </w:rPr>
        <w:t xml:space="preserve">13 de septiembre </w:t>
      </w:r>
      <w:r>
        <w:rPr>
          <w:rFonts w:ascii="Times New Roman" w:eastAsia="Calibri" w:hAnsi="Times New Roman" w:cs="Times New Roman"/>
          <w:sz w:val="28"/>
          <w:szCs w:val="28"/>
          <w:lang w:val="es-ES" w:eastAsia="es-CO"/>
        </w:rPr>
        <w:t xml:space="preserve">y 16 de diciembre </w:t>
      </w:r>
      <w:r w:rsidRPr="00A433C3">
        <w:rPr>
          <w:rFonts w:ascii="Times New Roman" w:eastAsia="Calibri" w:hAnsi="Times New Roman" w:cs="Times New Roman"/>
          <w:sz w:val="28"/>
          <w:szCs w:val="28"/>
          <w:lang w:val="es-ES" w:eastAsia="es-CO"/>
        </w:rPr>
        <w:t>de 2024</w:t>
      </w:r>
      <w:r>
        <w:rPr>
          <w:rFonts w:ascii="Times New Roman" w:eastAsia="Calibri" w:hAnsi="Times New Roman" w:cs="Times New Roman"/>
          <w:sz w:val="28"/>
          <w:szCs w:val="28"/>
          <w:lang w:val="es-ES" w:eastAsia="es-CO"/>
        </w:rPr>
        <w:t xml:space="preserve"> donde se negó la aplicación de la excepción de inconstitucionalidad. </w:t>
      </w:r>
      <w:r w:rsidR="001E3B6A">
        <w:rPr>
          <w:rFonts w:ascii="Times New Roman" w:eastAsia="Calibri" w:hAnsi="Times New Roman" w:cs="Times New Roman"/>
          <w:sz w:val="28"/>
          <w:szCs w:val="28"/>
          <w:lang w:val="es-ES" w:eastAsia="es-CO"/>
        </w:rPr>
        <w:t>En otras palabras, la accionante busca controvertir actos administrativos expedidos por el Ministerio de Educación Nacional.</w:t>
      </w:r>
    </w:p>
    <w:p w14:paraId="639EADE8" w14:textId="77777777" w:rsidR="00836182" w:rsidRPr="004E184C" w:rsidRDefault="00836182" w:rsidP="004E184C">
      <w:pPr>
        <w:pStyle w:val="Prrafodelista"/>
        <w:rPr>
          <w:rFonts w:ascii="Times New Roman" w:eastAsia="Times New Roman" w:hAnsi="Times New Roman" w:cs="Times New Roman"/>
          <w:i/>
          <w:iCs/>
          <w:sz w:val="28"/>
          <w:szCs w:val="28"/>
          <w:lang w:val="es-ES" w:eastAsia="es-MX"/>
        </w:rPr>
      </w:pPr>
    </w:p>
    <w:p w14:paraId="2C94CD8F" w14:textId="3AD4CB25" w:rsidR="00836182" w:rsidRPr="004E184C" w:rsidRDefault="00DF6A51">
      <w:pPr>
        <w:pStyle w:val="Prrafodelista"/>
        <w:numPr>
          <w:ilvl w:val="0"/>
          <w:numId w:val="23"/>
        </w:numPr>
        <w:spacing w:before="60" w:after="0" w:line="240" w:lineRule="auto"/>
        <w:mirrorIndents/>
        <w:jc w:val="both"/>
        <w:rPr>
          <w:rFonts w:ascii="Times New Roman" w:eastAsia="Times New Roman" w:hAnsi="Times New Roman" w:cs="Times New Roman"/>
          <w:i/>
          <w:iCs/>
          <w:sz w:val="28"/>
          <w:szCs w:val="28"/>
          <w:lang w:val="es-ES" w:eastAsia="es-MX"/>
        </w:rPr>
      </w:pPr>
      <w:r>
        <w:rPr>
          <w:rFonts w:ascii="Times New Roman" w:eastAsia="Times New Roman" w:hAnsi="Times New Roman" w:cs="Times New Roman"/>
          <w:sz w:val="28"/>
          <w:szCs w:val="28"/>
          <w:lang w:val="es-ES" w:eastAsia="es-MX"/>
        </w:rPr>
        <w:t>Sobre ello, la jurisprudencia ha indicado que “</w:t>
      </w:r>
      <w:r w:rsidRPr="00DF6A51">
        <w:rPr>
          <w:rFonts w:ascii="Times New Roman" w:eastAsia="Times New Roman" w:hAnsi="Times New Roman" w:cs="Times New Roman"/>
          <w:sz w:val="28"/>
          <w:szCs w:val="28"/>
          <w:lang w:val="es-ES" w:eastAsia="es-MX"/>
        </w:rPr>
        <w:t>la acción de tutela en contra de actos administrativos es, por regla general, improcedente</w:t>
      </w:r>
      <w:r>
        <w:rPr>
          <w:rFonts w:ascii="Times New Roman" w:eastAsia="Times New Roman" w:hAnsi="Times New Roman" w:cs="Times New Roman"/>
          <w:sz w:val="28"/>
          <w:szCs w:val="28"/>
          <w:lang w:val="es-ES" w:eastAsia="es-MX"/>
        </w:rPr>
        <w:t>”. Ello es así “</w:t>
      </w:r>
      <w:r w:rsidRPr="00DF6A51">
        <w:rPr>
          <w:rFonts w:ascii="Times New Roman" w:eastAsia="Times New Roman" w:hAnsi="Times New Roman" w:cs="Times New Roman"/>
          <w:sz w:val="28"/>
          <w:szCs w:val="28"/>
          <w:lang w:val="es-ES" w:eastAsia="es-MX"/>
        </w:rPr>
        <w:t>porque el medio de control de nulidad y restablecimiento del derecho cuenta con un régimen de medidas cautelares robusto y garantista</w:t>
      </w:r>
      <w:r>
        <w:rPr>
          <w:rFonts w:ascii="Times New Roman" w:eastAsia="Times New Roman" w:hAnsi="Times New Roman" w:cs="Times New Roman"/>
          <w:sz w:val="28"/>
          <w:szCs w:val="28"/>
          <w:lang w:val="es-ES" w:eastAsia="es-MX"/>
        </w:rPr>
        <w:t>”</w:t>
      </w:r>
      <w:r>
        <w:rPr>
          <w:rStyle w:val="Refdenotaalpie"/>
          <w:rFonts w:ascii="Times New Roman" w:eastAsia="Times New Roman" w:hAnsi="Times New Roman" w:cs="Times New Roman"/>
          <w:sz w:val="28"/>
          <w:szCs w:val="28"/>
          <w:lang w:val="es-ES" w:eastAsia="es-MX"/>
        </w:rPr>
        <w:footnoteReference w:id="106"/>
      </w:r>
      <w:r w:rsidRPr="00DF6A51">
        <w:rPr>
          <w:rFonts w:ascii="Times New Roman" w:eastAsia="Times New Roman" w:hAnsi="Times New Roman" w:cs="Times New Roman"/>
          <w:sz w:val="28"/>
          <w:szCs w:val="28"/>
          <w:lang w:val="es-ES" w:eastAsia="es-MX"/>
        </w:rPr>
        <w:t xml:space="preserve">. Sin embargo, </w:t>
      </w:r>
      <w:r>
        <w:rPr>
          <w:rFonts w:ascii="Times New Roman" w:eastAsia="Times New Roman" w:hAnsi="Times New Roman" w:cs="Times New Roman"/>
          <w:sz w:val="28"/>
          <w:szCs w:val="28"/>
          <w:lang w:val="es-ES" w:eastAsia="es-MX"/>
        </w:rPr>
        <w:t>se ha considerado que la acción puede ser procedente “</w:t>
      </w:r>
      <w:r w:rsidRPr="00DF6A51">
        <w:rPr>
          <w:rFonts w:ascii="Times New Roman" w:eastAsia="Times New Roman" w:hAnsi="Times New Roman" w:cs="Times New Roman"/>
          <w:sz w:val="28"/>
          <w:szCs w:val="28"/>
          <w:lang w:val="es-ES" w:eastAsia="es-MX"/>
        </w:rPr>
        <w:t xml:space="preserve">en caso de que se evidencie que i) el medio no es idóneo o efectivo o que </w:t>
      </w:r>
      <w:proofErr w:type="spellStart"/>
      <w:r w:rsidRPr="00DF6A51">
        <w:rPr>
          <w:rFonts w:ascii="Times New Roman" w:eastAsia="Times New Roman" w:hAnsi="Times New Roman" w:cs="Times New Roman"/>
          <w:sz w:val="28"/>
          <w:szCs w:val="28"/>
          <w:lang w:val="es-ES" w:eastAsia="es-MX"/>
        </w:rPr>
        <w:t>ii</w:t>
      </w:r>
      <w:proofErr w:type="spellEnd"/>
      <w:r w:rsidRPr="00DF6A51">
        <w:rPr>
          <w:rFonts w:ascii="Times New Roman" w:eastAsia="Times New Roman" w:hAnsi="Times New Roman" w:cs="Times New Roman"/>
          <w:sz w:val="28"/>
          <w:szCs w:val="28"/>
          <w:lang w:val="es-ES" w:eastAsia="es-MX"/>
        </w:rPr>
        <w:t>) puede configurarse un perjuicio irremediable</w:t>
      </w:r>
      <w:r>
        <w:rPr>
          <w:rFonts w:ascii="Times New Roman" w:eastAsia="Times New Roman" w:hAnsi="Times New Roman" w:cs="Times New Roman"/>
          <w:sz w:val="28"/>
          <w:szCs w:val="28"/>
          <w:lang w:val="es-ES" w:eastAsia="es-MX"/>
        </w:rPr>
        <w:t>”</w:t>
      </w:r>
      <w:r w:rsidR="00A855A6">
        <w:rPr>
          <w:rStyle w:val="Refdenotaalpie"/>
          <w:rFonts w:ascii="Times New Roman" w:eastAsia="Times New Roman" w:hAnsi="Times New Roman" w:cs="Times New Roman"/>
          <w:sz w:val="28"/>
          <w:szCs w:val="28"/>
          <w:lang w:val="es-ES" w:eastAsia="es-MX"/>
        </w:rPr>
        <w:footnoteReference w:id="107"/>
      </w:r>
      <w:r>
        <w:rPr>
          <w:rFonts w:ascii="Times New Roman" w:eastAsia="Times New Roman" w:hAnsi="Times New Roman" w:cs="Times New Roman"/>
          <w:sz w:val="28"/>
          <w:szCs w:val="28"/>
          <w:lang w:val="es-ES" w:eastAsia="es-MX"/>
        </w:rPr>
        <w:t>.</w:t>
      </w:r>
    </w:p>
    <w:p w14:paraId="47602BA9" w14:textId="77777777" w:rsidR="00A855A6" w:rsidRPr="004E184C" w:rsidRDefault="00A855A6" w:rsidP="004E184C">
      <w:pPr>
        <w:pStyle w:val="Prrafodelista"/>
        <w:rPr>
          <w:rFonts w:ascii="Times New Roman" w:eastAsia="Times New Roman" w:hAnsi="Times New Roman" w:cs="Times New Roman"/>
          <w:i/>
          <w:iCs/>
          <w:sz w:val="28"/>
          <w:szCs w:val="28"/>
          <w:lang w:val="es-ES" w:eastAsia="es-MX"/>
        </w:rPr>
      </w:pPr>
    </w:p>
    <w:p w14:paraId="2B85C9E1" w14:textId="52CA4BD7" w:rsidR="004452EE" w:rsidRPr="00F44159" w:rsidRDefault="00A855A6" w:rsidP="00EB3622">
      <w:pPr>
        <w:pStyle w:val="Prrafodelista"/>
        <w:numPr>
          <w:ilvl w:val="0"/>
          <w:numId w:val="23"/>
        </w:numPr>
        <w:spacing w:before="60" w:after="0" w:line="240" w:lineRule="auto"/>
        <w:mirrorIndents/>
        <w:jc w:val="both"/>
        <w:rPr>
          <w:rFonts w:ascii="Times New Roman" w:eastAsia="Times New Roman" w:hAnsi="Times New Roman" w:cs="Times New Roman"/>
          <w:i/>
          <w:iCs/>
          <w:sz w:val="28"/>
          <w:szCs w:val="28"/>
          <w:lang w:val="es-ES" w:eastAsia="es-MX"/>
        </w:rPr>
      </w:pPr>
      <w:r w:rsidRPr="00F44159">
        <w:rPr>
          <w:rFonts w:ascii="Times New Roman" w:eastAsia="Times New Roman" w:hAnsi="Times New Roman" w:cs="Times New Roman"/>
          <w:sz w:val="28"/>
          <w:szCs w:val="28"/>
          <w:lang w:val="es-ES" w:eastAsia="es-MX"/>
        </w:rPr>
        <w:t xml:space="preserve">En el caso bajo estudio, los actos administrativos que negaron la solicitud de la accionante podrían ser, en principio, sujetos del medio de control de nulidad y restablecimiento del derecho previsto en el artículo </w:t>
      </w:r>
      <w:r w:rsidR="00F44159" w:rsidRPr="00F44159">
        <w:rPr>
          <w:rFonts w:ascii="Times New Roman" w:eastAsia="Times New Roman" w:hAnsi="Times New Roman" w:cs="Times New Roman"/>
          <w:sz w:val="28"/>
          <w:szCs w:val="28"/>
          <w:lang w:val="es-ES" w:eastAsia="es-MX"/>
        </w:rPr>
        <w:t>138</w:t>
      </w:r>
      <w:r w:rsidRPr="00F44159">
        <w:rPr>
          <w:rFonts w:ascii="Times New Roman" w:eastAsia="Times New Roman" w:hAnsi="Times New Roman" w:cs="Times New Roman"/>
          <w:sz w:val="28"/>
          <w:szCs w:val="28"/>
          <w:lang w:val="es-ES" w:eastAsia="es-MX"/>
        </w:rPr>
        <w:t xml:space="preserve"> del </w:t>
      </w:r>
      <w:r w:rsidR="00F44159" w:rsidRPr="00F44159">
        <w:rPr>
          <w:rFonts w:ascii="Times New Roman" w:eastAsia="Times New Roman" w:hAnsi="Times New Roman" w:cs="Times New Roman"/>
          <w:sz w:val="28"/>
          <w:szCs w:val="28"/>
          <w:lang w:val="es-ES" w:eastAsia="es-MX"/>
        </w:rPr>
        <w:t>Código de Procedimiento Administrativo y de lo Contencioso Administrativo</w:t>
      </w:r>
      <w:r w:rsidRPr="00F44159">
        <w:rPr>
          <w:rFonts w:ascii="Times New Roman" w:eastAsia="Times New Roman" w:hAnsi="Times New Roman" w:cs="Times New Roman"/>
          <w:sz w:val="28"/>
          <w:szCs w:val="28"/>
          <w:lang w:val="es-ES" w:eastAsia="es-MX"/>
        </w:rPr>
        <w:t xml:space="preserve">. </w:t>
      </w:r>
      <w:r w:rsidR="004452EE" w:rsidRPr="00F44159">
        <w:rPr>
          <w:rFonts w:ascii="Times New Roman" w:eastAsia="Times New Roman" w:hAnsi="Times New Roman" w:cs="Times New Roman"/>
          <w:sz w:val="28"/>
          <w:szCs w:val="28"/>
          <w:lang w:val="es-ES" w:eastAsia="es-MX"/>
        </w:rPr>
        <w:t xml:space="preserve">Esta norma establece que </w:t>
      </w:r>
      <w:r w:rsidR="00F44159">
        <w:rPr>
          <w:rFonts w:ascii="Times New Roman" w:eastAsia="Times New Roman" w:hAnsi="Times New Roman" w:cs="Times New Roman"/>
          <w:sz w:val="28"/>
          <w:szCs w:val="28"/>
          <w:lang w:val="es-ES" w:eastAsia="es-MX"/>
        </w:rPr>
        <w:t>“[t]</w:t>
      </w:r>
      <w:r w:rsidR="00F44159" w:rsidRPr="00F44159">
        <w:rPr>
          <w:rFonts w:ascii="Times New Roman" w:eastAsia="Times New Roman" w:hAnsi="Times New Roman" w:cs="Times New Roman"/>
          <w:sz w:val="28"/>
          <w:szCs w:val="28"/>
          <w:lang w:val="es-ES" w:eastAsia="es-MX"/>
        </w:rPr>
        <w:t>oda persona que se crea lesionada en un derecho subjetivo amparado en una norma jurídica, podrá pedir que se declare la nulidad del acto administrativo particular, expreso o presunto, y se le restablezca el derecho; también podrá solicitar que se le repare el daño. La nulidad procederá por las mismas causales establecidas en el inciso segundo del artículo</w:t>
      </w:r>
      <w:r w:rsidR="00F44159">
        <w:rPr>
          <w:rFonts w:ascii="Times New Roman" w:eastAsia="Times New Roman" w:hAnsi="Times New Roman" w:cs="Times New Roman"/>
          <w:sz w:val="28"/>
          <w:szCs w:val="28"/>
          <w:lang w:val="es-ES" w:eastAsia="es-MX"/>
        </w:rPr>
        <w:t xml:space="preserve"> anterior [artículo 137 del Código de Procedimiento Administrativo y de lo Contencioso Administrativo] (…)”.</w:t>
      </w:r>
    </w:p>
    <w:p w14:paraId="1C949AAE" w14:textId="77777777" w:rsidR="00F44159" w:rsidRPr="00F44159" w:rsidRDefault="00F44159" w:rsidP="00F44159">
      <w:pPr>
        <w:pStyle w:val="Prrafodelista"/>
        <w:spacing w:before="60" w:after="0" w:line="240" w:lineRule="auto"/>
        <w:ind w:left="0"/>
        <w:mirrorIndents/>
        <w:jc w:val="both"/>
        <w:rPr>
          <w:rFonts w:ascii="Times New Roman" w:eastAsia="Times New Roman" w:hAnsi="Times New Roman" w:cs="Times New Roman"/>
          <w:i/>
          <w:iCs/>
          <w:sz w:val="28"/>
          <w:szCs w:val="28"/>
          <w:lang w:val="es-ES" w:eastAsia="es-MX"/>
        </w:rPr>
      </w:pPr>
    </w:p>
    <w:p w14:paraId="485BA380" w14:textId="711F6FC6" w:rsidR="00B102B4" w:rsidRPr="00C81553" w:rsidRDefault="004452EE" w:rsidP="00C81553">
      <w:pPr>
        <w:pStyle w:val="Prrafodelista"/>
        <w:numPr>
          <w:ilvl w:val="0"/>
          <w:numId w:val="23"/>
        </w:numPr>
        <w:spacing w:before="60" w:after="0" w:line="240" w:lineRule="auto"/>
        <w:mirrorIndents/>
        <w:jc w:val="both"/>
        <w:rPr>
          <w:rFonts w:ascii="Times New Roman" w:eastAsia="Times New Roman" w:hAnsi="Times New Roman" w:cs="Times New Roman"/>
          <w:i/>
          <w:iCs/>
          <w:sz w:val="28"/>
          <w:szCs w:val="28"/>
          <w:lang w:val="es-ES" w:eastAsia="es-MX"/>
        </w:rPr>
      </w:pPr>
      <w:r>
        <w:rPr>
          <w:rFonts w:ascii="Times New Roman" w:eastAsia="Times New Roman" w:hAnsi="Times New Roman" w:cs="Times New Roman"/>
          <w:sz w:val="28"/>
          <w:szCs w:val="28"/>
          <w:lang w:val="es-ES" w:eastAsia="es-MX"/>
        </w:rPr>
        <w:t xml:space="preserve">A pesar de lo anterior, la Sala encuentra que este mecanismo </w:t>
      </w:r>
      <w:r w:rsidRPr="001623B7">
        <w:rPr>
          <w:rFonts w:ascii="Times New Roman" w:eastAsia="Times New Roman" w:hAnsi="Times New Roman" w:cs="Times New Roman"/>
          <w:sz w:val="28"/>
          <w:szCs w:val="28"/>
          <w:lang w:val="es-ES" w:eastAsia="es-MX"/>
        </w:rPr>
        <w:t xml:space="preserve">no resulta eficaz para controvertir </w:t>
      </w:r>
      <w:r>
        <w:rPr>
          <w:rFonts w:ascii="Times New Roman" w:eastAsia="Times New Roman" w:hAnsi="Times New Roman" w:cs="Times New Roman"/>
          <w:sz w:val="28"/>
          <w:szCs w:val="28"/>
          <w:lang w:val="es-ES" w:eastAsia="es-MX"/>
        </w:rPr>
        <w:t xml:space="preserve">los actos administrativos en los que el Ministerio de Educación Nacional se negó a tramitar la solicitud de convalidación de título de </w:t>
      </w:r>
      <w:r>
        <w:rPr>
          <w:rFonts w:ascii="Times New Roman" w:eastAsia="Times New Roman" w:hAnsi="Times New Roman" w:cs="Times New Roman"/>
          <w:sz w:val="28"/>
          <w:szCs w:val="28"/>
          <w:lang w:val="es-ES" w:eastAsia="es-MX"/>
        </w:rPr>
        <w:lastRenderedPageBreak/>
        <w:t>bachiller, aplicando una excepción de inconstitucionalidad. En efecto, el mecanismo ordinario</w:t>
      </w:r>
      <w:r w:rsidRPr="001623B7">
        <w:rPr>
          <w:rFonts w:ascii="Times New Roman" w:eastAsia="Times New Roman" w:hAnsi="Times New Roman" w:cs="Times New Roman"/>
          <w:sz w:val="28"/>
          <w:szCs w:val="28"/>
          <w:lang w:val="es-ES" w:eastAsia="es-MX"/>
        </w:rPr>
        <w:t xml:space="preserve"> no otorga una protección oportuna al derecho a la educación de la accionante, habida cuenta de </w:t>
      </w:r>
      <w:r>
        <w:rPr>
          <w:rFonts w:ascii="Times New Roman" w:eastAsia="Times New Roman" w:hAnsi="Times New Roman" w:cs="Times New Roman"/>
          <w:sz w:val="28"/>
          <w:szCs w:val="28"/>
          <w:lang w:val="es-ES" w:eastAsia="es-MX"/>
        </w:rPr>
        <w:t>sus condiciones de vulnerabilidad -</w:t>
      </w:r>
      <w:r w:rsidRPr="001623B7">
        <w:rPr>
          <w:rFonts w:ascii="Times New Roman" w:eastAsia="Times New Roman" w:hAnsi="Times New Roman" w:cs="Times New Roman"/>
          <w:i/>
          <w:iCs/>
          <w:sz w:val="28"/>
          <w:szCs w:val="28"/>
          <w:lang w:val="es-ES" w:eastAsia="es-MX"/>
        </w:rPr>
        <w:t>refugiada y víctima de violencia sexual</w:t>
      </w:r>
      <w:r w:rsidR="00C81553">
        <w:rPr>
          <w:rStyle w:val="Refdenotaalpie"/>
          <w:rFonts w:ascii="Times New Roman" w:eastAsia="Times New Roman" w:hAnsi="Times New Roman" w:cs="Times New Roman"/>
          <w:i/>
          <w:iCs/>
          <w:sz w:val="28"/>
          <w:szCs w:val="28"/>
          <w:lang w:val="es-ES" w:eastAsia="es-MX"/>
        </w:rPr>
        <w:footnoteReference w:id="108"/>
      </w:r>
      <w:r>
        <w:rPr>
          <w:rFonts w:ascii="Times New Roman" w:eastAsia="Times New Roman" w:hAnsi="Times New Roman" w:cs="Times New Roman"/>
          <w:sz w:val="28"/>
          <w:szCs w:val="28"/>
          <w:lang w:val="es-ES" w:eastAsia="es-MX"/>
        </w:rPr>
        <w:t>-. L</w:t>
      </w:r>
      <w:r w:rsidRPr="001623B7">
        <w:rPr>
          <w:rFonts w:ascii="Times New Roman" w:eastAsia="Times New Roman" w:hAnsi="Times New Roman" w:cs="Times New Roman"/>
          <w:sz w:val="28"/>
          <w:szCs w:val="28"/>
          <w:lang w:val="es-ES" w:eastAsia="es-MX"/>
        </w:rPr>
        <w:t>a prolongación del procedimiento contencioso afectaría de forma desproporcionada el ejercicio efectivo de su derecho a la educación</w:t>
      </w:r>
      <w:r>
        <w:rPr>
          <w:rStyle w:val="Refdenotaalpie"/>
          <w:rFonts w:ascii="Times New Roman" w:eastAsia="Times New Roman" w:hAnsi="Times New Roman" w:cs="Times New Roman"/>
          <w:sz w:val="28"/>
          <w:szCs w:val="28"/>
          <w:lang w:val="es-ES" w:eastAsia="es-MX"/>
        </w:rPr>
        <w:footnoteReference w:id="109"/>
      </w:r>
      <w:r>
        <w:rPr>
          <w:rFonts w:ascii="Times New Roman" w:eastAsia="Times New Roman" w:hAnsi="Times New Roman" w:cs="Times New Roman"/>
          <w:sz w:val="28"/>
          <w:szCs w:val="28"/>
          <w:lang w:val="es-ES" w:eastAsia="es-MX"/>
        </w:rPr>
        <w:t>, en tanto podría postergar por años su ingreso a la educación superior</w:t>
      </w:r>
      <w:r w:rsidR="00A12D8C">
        <w:rPr>
          <w:rFonts w:ascii="Times New Roman" w:eastAsia="Times New Roman" w:hAnsi="Times New Roman" w:cs="Times New Roman"/>
          <w:sz w:val="28"/>
          <w:szCs w:val="28"/>
          <w:lang w:val="es-ES" w:eastAsia="es-MX"/>
        </w:rPr>
        <w:t xml:space="preserve"> y, por lo tanto, su inserción en el mercado laboral.</w:t>
      </w:r>
    </w:p>
    <w:p w14:paraId="4693DE44" w14:textId="77777777" w:rsidR="00C81553" w:rsidRPr="00C81553" w:rsidRDefault="00C81553" w:rsidP="00C81553">
      <w:pPr>
        <w:pStyle w:val="Prrafodelista"/>
        <w:spacing w:before="60" w:after="0" w:line="240" w:lineRule="auto"/>
        <w:ind w:left="0"/>
        <w:mirrorIndents/>
        <w:jc w:val="both"/>
        <w:rPr>
          <w:rFonts w:ascii="Times New Roman" w:eastAsia="Times New Roman" w:hAnsi="Times New Roman" w:cs="Times New Roman"/>
          <w:i/>
          <w:iCs/>
          <w:sz w:val="28"/>
          <w:szCs w:val="28"/>
          <w:lang w:val="es-ES" w:eastAsia="es-MX"/>
        </w:rPr>
      </w:pPr>
    </w:p>
    <w:p w14:paraId="6036A5DC" w14:textId="4654D77F" w:rsidR="004452EE" w:rsidRPr="00305B98" w:rsidRDefault="00D46E9C" w:rsidP="004E184C">
      <w:pPr>
        <w:pStyle w:val="Prrafodelista"/>
        <w:numPr>
          <w:ilvl w:val="0"/>
          <w:numId w:val="23"/>
        </w:numPr>
        <w:spacing w:before="60" w:after="0" w:line="240" w:lineRule="auto"/>
        <w:mirrorIndents/>
        <w:jc w:val="both"/>
        <w:rPr>
          <w:rFonts w:ascii="Times New Roman" w:eastAsia="Times New Roman" w:hAnsi="Times New Roman" w:cs="Times New Roman"/>
          <w:i/>
          <w:iCs/>
          <w:sz w:val="28"/>
          <w:szCs w:val="28"/>
          <w:lang w:val="es-ES" w:eastAsia="es-MX"/>
        </w:rPr>
      </w:pPr>
      <w:r w:rsidRPr="00305B98">
        <w:rPr>
          <w:rFonts w:ascii="Times New Roman" w:eastAsia="Times New Roman" w:hAnsi="Times New Roman" w:cs="Times New Roman"/>
          <w:sz w:val="28"/>
          <w:szCs w:val="28"/>
          <w:lang w:val="es-ES" w:eastAsia="es-MX"/>
        </w:rPr>
        <w:t xml:space="preserve">Conforme a lo anterior, no </w:t>
      </w:r>
      <w:proofErr w:type="gramStart"/>
      <w:r w:rsidRPr="00305B98">
        <w:rPr>
          <w:rFonts w:ascii="Times New Roman" w:eastAsia="Times New Roman" w:hAnsi="Times New Roman" w:cs="Times New Roman"/>
          <w:sz w:val="28"/>
          <w:szCs w:val="28"/>
          <w:lang w:val="es-ES" w:eastAsia="es-MX"/>
        </w:rPr>
        <w:t>le</w:t>
      </w:r>
      <w:proofErr w:type="gramEnd"/>
      <w:r w:rsidRPr="00305B98">
        <w:rPr>
          <w:rFonts w:ascii="Times New Roman" w:eastAsia="Times New Roman" w:hAnsi="Times New Roman" w:cs="Times New Roman"/>
          <w:sz w:val="28"/>
          <w:szCs w:val="28"/>
          <w:lang w:val="es-ES" w:eastAsia="es-MX"/>
        </w:rPr>
        <w:t xml:space="preserve"> asist</w:t>
      </w:r>
      <w:r w:rsidR="00A003E4" w:rsidRPr="00305B98">
        <w:rPr>
          <w:rFonts w:ascii="Times New Roman" w:eastAsia="Times New Roman" w:hAnsi="Times New Roman" w:cs="Times New Roman"/>
          <w:sz w:val="28"/>
          <w:szCs w:val="28"/>
          <w:lang w:val="es-ES" w:eastAsia="es-MX"/>
        </w:rPr>
        <w:t>ió</w:t>
      </w:r>
      <w:r w:rsidRPr="00305B98">
        <w:rPr>
          <w:rFonts w:ascii="Times New Roman" w:eastAsia="Times New Roman" w:hAnsi="Times New Roman" w:cs="Times New Roman"/>
          <w:sz w:val="28"/>
          <w:szCs w:val="28"/>
          <w:lang w:val="es-ES" w:eastAsia="es-MX"/>
        </w:rPr>
        <w:t xml:space="preserve"> razón a los jueces </w:t>
      </w:r>
      <w:r w:rsidR="00A003E4" w:rsidRPr="00305B98">
        <w:rPr>
          <w:rFonts w:ascii="Times New Roman" w:eastAsia="Times New Roman" w:hAnsi="Times New Roman" w:cs="Times New Roman"/>
          <w:sz w:val="28"/>
          <w:szCs w:val="28"/>
          <w:lang w:val="es-ES" w:eastAsia="es-MX"/>
        </w:rPr>
        <w:t xml:space="preserve">de instancia </w:t>
      </w:r>
      <w:r w:rsidRPr="00305B98">
        <w:rPr>
          <w:rFonts w:ascii="Times New Roman" w:eastAsia="Times New Roman" w:hAnsi="Times New Roman" w:cs="Times New Roman"/>
          <w:sz w:val="28"/>
          <w:szCs w:val="28"/>
          <w:lang w:val="es-ES" w:eastAsia="es-MX"/>
        </w:rPr>
        <w:t>al declarar la improcedencia del amparo</w:t>
      </w:r>
      <w:r w:rsidR="00A003E4" w:rsidRPr="00305B98">
        <w:rPr>
          <w:rFonts w:ascii="Times New Roman" w:eastAsia="Times New Roman" w:hAnsi="Times New Roman" w:cs="Times New Roman"/>
          <w:sz w:val="28"/>
          <w:szCs w:val="28"/>
          <w:lang w:val="es-ES" w:eastAsia="es-MX"/>
        </w:rPr>
        <w:t>. Esto porque, d</w:t>
      </w:r>
      <w:r w:rsidR="00F44159" w:rsidRPr="00305B98">
        <w:rPr>
          <w:rFonts w:ascii="Times New Roman" w:eastAsia="Times New Roman" w:hAnsi="Times New Roman" w:cs="Times New Roman"/>
          <w:sz w:val="28"/>
          <w:szCs w:val="28"/>
          <w:lang w:val="es-ES" w:eastAsia="es-MX"/>
        </w:rPr>
        <w:t>adas las particularidades del caso</w:t>
      </w:r>
      <w:r w:rsidR="00A003E4" w:rsidRPr="00305B98">
        <w:rPr>
          <w:rFonts w:ascii="Times New Roman" w:eastAsia="Times New Roman" w:hAnsi="Times New Roman" w:cs="Times New Roman"/>
          <w:sz w:val="28"/>
          <w:szCs w:val="28"/>
          <w:lang w:val="es-ES" w:eastAsia="es-MX"/>
        </w:rPr>
        <w:t xml:space="preserve"> y las consideraciones realizadas</w:t>
      </w:r>
      <w:r w:rsidR="00F44159" w:rsidRPr="00305B98">
        <w:rPr>
          <w:rFonts w:ascii="Times New Roman" w:eastAsia="Times New Roman" w:hAnsi="Times New Roman" w:cs="Times New Roman"/>
          <w:sz w:val="28"/>
          <w:szCs w:val="28"/>
          <w:lang w:val="es-ES" w:eastAsia="es-MX"/>
        </w:rPr>
        <w:t xml:space="preserve">, no existe un mecanismo idóneo y eficaz para la protección de los derechos </w:t>
      </w:r>
      <w:r w:rsidR="003D10AC">
        <w:rPr>
          <w:rFonts w:ascii="Times New Roman" w:eastAsia="Times New Roman" w:hAnsi="Times New Roman" w:cs="Times New Roman"/>
          <w:sz w:val="28"/>
          <w:szCs w:val="28"/>
          <w:lang w:val="es-ES" w:eastAsia="es-MX"/>
        </w:rPr>
        <w:t>de</w:t>
      </w:r>
      <w:r w:rsidR="00F44159" w:rsidRPr="00305B98">
        <w:rPr>
          <w:rFonts w:ascii="Times New Roman" w:eastAsia="Times New Roman" w:hAnsi="Times New Roman" w:cs="Times New Roman"/>
          <w:sz w:val="28"/>
          <w:szCs w:val="28"/>
          <w:lang w:val="es-ES" w:eastAsia="es-MX"/>
        </w:rPr>
        <w:t xml:space="preserve"> la accionante. </w:t>
      </w:r>
    </w:p>
    <w:p w14:paraId="2F14CC16" w14:textId="32D9BC22" w:rsidR="00C64AB0" w:rsidRPr="000B5A93" w:rsidRDefault="00C64AB0" w:rsidP="004E184C">
      <w:pPr>
        <w:pStyle w:val="Prrafodelista"/>
        <w:spacing w:before="60" w:after="0" w:line="240" w:lineRule="auto"/>
        <w:ind w:left="0"/>
        <w:mirrorIndents/>
        <w:jc w:val="both"/>
        <w:rPr>
          <w:rFonts w:ascii="Times New Roman" w:hAnsi="Times New Roman" w:cs="Times New Roman"/>
          <w:sz w:val="28"/>
          <w:szCs w:val="28"/>
          <w:lang w:val="es-ES_tradnl"/>
        </w:rPr>
      </w:pPr>
    </w:p>
    <w:p w14:paraId="54AC6166" w14:textId="7519D451" w:rsidR="00C44A43" w:rsidRPr="000B5A93" w:rsidRDefault="000235F7" w:rsidP="004E184C">
      <w:pPr>
        <w:pStyle w:val="Prrafodelista"/>
        <w:numPr>
          <w:ilvl w:val="1"/>
          <w:numId w:val="24"/>
        </w:numPr>
        <w:tabs>
          <w:tab w:val="left" w:pos="426"/>
        </w:tabs>
        <w:spacing w:after="0" w:line="240" w:lineRule="auto"/>
        <w:jc w:val="both"/>
        <w:rPr>
          <w:rFonts w:ascii="Times New Roman" w:hAnsi="Times New Roman" w:cs="Times New Roman"/>
          <w:b/>
          <w:bCs/>
          <w:sz w:val="28"/>
          <w:szCs w:val="28"/>
          <w:lang w:val="es-ES"/>
        </w:rPr>
      </w:pPr>
      <w:r>
        <w:rPr>
          <w:rFonts w:ascii="Times New Roman" w:hAnsi="Times New Roman" w:cs="Times New Roman"/>
          <w:b/>
          <w:bCs/>
          <w:sz w:val="28"/>
          <w:szCs w:val="28"/>
          <w:lang w:val="es-ES"/>
        </w:rPr>
        <w:t xml:space="preserve">El Ministerio de Educación Nacional vulneró </w:t>
      </w:r>
      <w:r w:rsidR="0015003B">
        <w:rPr>
          <w:rFonts w:ascii="Times New Roman" w:hAnsi="Times New Roman" w:cs="Times New Roman"/>
          <w:b/>
          <w:bCs/>
          <w:sz w:val="28"/>
          <w:szCs w:val="28"/>
          <w:lang w:val="es-ES"/>
        </w:rPr>
        <w:t xml:space="preserve">los derechos </w:t>
      </w:r>
      <w:r w:rsidR="0015003B" w:rsidRPr="00C65CAF">
        <w:rPr>
          <w:rFonts w:ascii="Times New Roman" w:hAnsi="Times New Roman" w:cs="Times New Roman"/>
          <w:b/>
          <w:bCs/>
          <w:sz w:val="28"/>
          <w:szCs w:val="28"/>
          <w:lang w:val="es-ES"/>
        </w:rPr>
        <w:t>a la igualdad, al debido proceso y</w:t>
      </w:r>
      <w:r w:rsidRPr="00C65CAF">
        <w:rPr>
          <w:rFonts w:ascii="Times New Roman" w:hAnsi="Times New Roman" w:cs="Times New Roman"/>
          <w:b/>
          <w:bCs/>
          <w:sz w:val="28"/>
          <w:szCs w:val="28"/>
          <w:lang w:val="es-ES"/>
        </w:rPr>
        <w:t xml:space="preserve"> </w:t>
      </w:r>
      <w:r w:rsidR="00C44A43" w:rsidRPr="00C65CAF">
        <w:rPr>
          <w:rFonts w:ascii="Times New Roman" w:hAnsi="Times New Roman" w:cs="Times New Roman"/>
          <w:b/>
          <w:bCs/>
          <w:sz w:val="28"/>
          <w:szCs w:val="28"/>
          <w:lang w:val="es-ES"/>
        </w:rPr>
        <w:t xml:space="preserve">a la </w:t>
      </w:r>
      <w:r w:rsidR="009934B3" w:rsidRPr="00C65CAF">
        <w:rPr>
          <w:rFonts w:ascii="Times New Roman" w:hAnsi="Times New Roman" w:cs="Times New Roman"/>
          <w:b/>
          <w:bCs/>
          <w:sz w:val="28"/>
          <w:szCs w:val="28"/>
          <w:lang w:val="es-ES"/>
        </w:rPr>
        <w:t>educación</w:t>
      </w:r>
      <w:r w:rsidR="00C81553" w:rsidRPr="00C65CAF">
        <w:rPr>
          <w:rFonts w:ascii="Times New Roman" w:hAnsi="Times New Roman" w:cs="Times New Roman"/>
          <w:b/>
          <w:bCs/>
          <w:sz w:val="28"/>
          <w:szCs w:val="28"/>
          <w:lang w:val="es-ES"/>
        </w:rPr>
        <w:t xml:space="preserve"> y su relación con la</w:t>
      </w:r>
      <w:r w:rsidR="009934B3">
        <w:rPr>
          <w:rFonts w:ascii="Times New Roman" w:hAnsi="Times New Roman" w:cs="Times New Roman"/>
          <w:b/>
          <w:bCs/>
          <w:sz w:val="28"/>
          <w:szCs w:val="28"/>
          <w:lang w:val="es-ES"/>
        </w:rPr>
        <w:t xml:space="preserve"> elección de profesión u oficio </w:t>
      </w:r>
      <w:r w:rsidR="00C44A43">
        <w:rPr>
          <w:rFonts w:ascii="Times New Roman" w:hAnsi="Times New Roman" w:cs="Times New Roman"/>
          <w:b/>
          <w:bCs/>
          <w:sz w:val="28"/>
          <w:szCs w:val="28"/>
          <w:lang w:val="es-ES"/>
        </w:rPr>
        <w:t>de la señora</w:t>
      </w:r>
      <w:r w:rsidR="00F44159">
        <w:rPr>
          <w:rFonts w:ascii="Times New Roman" w:hAnsi="Times New Roman" w:cs="Times New Roman"/>
          <w:b/>
          <w:bCs/>
          <w:sz w:val="28"/>
          <w:szCs w:val="28"/>
          <w:lang w:val="es-ES"/>
        </w:rPr>
        <w:t xml:space="preserve"> </w:t>
      </w:r>
      <w:r w:rsidR="00F13C1E">
        <w:rPr>
          <w:rFonts w:ascii="Times New Roman" w:hAnsi="Times New Roman" w:cs="Times New Roman"/>
          <w:b/>
          <w:bCs/>
          <w:i/>
          <w:iCs/>
          <w:sz w:val="28"/>
          <w:szCs w:val="28"/>
          <w:lang w:val="es-ES"/>
        </w:rPr>
        <w:t>Natalia</w:t>
      </w:r>
    </w:p>
    <w:p w14:paraId="32F85B92" w14:textId="77777777" w:rsidR="00411C18" w:rsidRPr="004E184C" w:rsidRDefault="00411C18" w:rsidP="004E184C">
      <w:pPr>
        <w:tabs>
          <w:tab w:val="left" w:pos="426"/>
        </w:tabs>
        <w:spacing w:after="0" w:line="240" w:lineRule="auto"/>
        <w:jc w:val="both"/>
        <w:rPr>
          <w:rFonts w:ascii="Times New Roman" w:hAnsi="Times New Roman" w:cs="Times New Roman"/>
          <w:b/>
          <w:bCs/>
          <w:sz w:val="28"/>
          <w:szCs w:val="28"/>
          <w:lang w:val="es-ES"/>
        </w:rPr>
      </w:pPr>
    </w:p>
    <w:p w14:paraId="6DFB4E6A" w14:textId="2B15E306" w:rsidR="00A44230" w:rsidRPr="00C1013A" w:rsidRDefault="00C1013A">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sidRPr="00C1013A">
        <w:rPr>
          <w:rFonts w:ascii="Times New Roman" w:hAnsi="Times New Roman" w:cs="Times New Roman"/>
          <w:sz w:val="28"/>
          <w:szCs w:val="28"/>
          <w:lang w:val="es-ES"/>
        </w:rPr>
        <w:t xml:space="preserve">La accionante solicitó que el Ministerio de Educación Nacional inaplicara las disposiciones reglamentarias de la Resolución </w:t>
      </w:r>
      <w:r w:rsidRPr="00C1013A">
        <w:rPr>
          <w:rFonts w:ascii="Times New Roman" w:hAnsi="Times New Roman" w:cs="Times New Roman"/>
          <w:sz w:val="28"/>
          <w:szCs w:val="28"/>
          <w:lang w:val="es-ES_tradnl"/>
        </w:rPr>
        <w:t xml:space="preserve">024302 de 2021, acerca de los requisitos para el trámite de convalidación de títulos de bachiller. A </w:t>
      </w:r>
      <w:r w:rsidR="005A2F6D">
        <w:rPr>
          <w:rFonts w:ascii="Times New Roman" w:hAnsi="Times New Roman" w:cs="Times New Roman"/>
          <w:sz w:val="28"/>
          <w:szCs w:val="28"/>
          <w:lang w:val="es-ES_tradnl"/>
        </w:rPr>
        <w:t xml:space="preserve">su </w:t>
      </w:r>
      <w:r w:rsidRPr="00C1013A">
        <w:rPr>
          <w:rFonts w:ascii="Times New Roman" w:hAnsi="Times New Roman" w:cs="Times New Roman"/>
          <w:sz w:val="28"/>
          <w:szCs w:val="28"/>
          <w:lang w:val="es-ES_tradnl"/>
        </w:rPr>
        <w:t>juicio, la exigencia de documentos apostillados</w:t>
      </w:r>
      <w:r>
        <w:rPr>
          <w:rFonts w:ascii="Times New Roman" w:hAnsi="Times New Roman" w:cs="Times New Roman"/>
          <w:sz w:val="28"/>
          <w:szCs w:val="28"/>
          <w:lang w:val="es-ES_tradnl"/>
        </w:rPr>
        <w:t xml:space="preserve"> en su caso concreto constituye una barrera insuperable que deriva en la afectación gravosa a sus derechos fundamentales a la educación, igualdad y debido proceso administrativo. </w:t>
      </w:r>
      <w:r w:rsidR="005A2F6D">
        <w:rPr>
          <w:rFonts w:ascii="Times New Roman" w:hAnsi="Times New Roman" w:cs="Times New Roman"/>
          <w:sz w:val="28"/>
          <w:szCs w:val="28"/>
          <w:lang w:val="es-ES_tradnl"/>
        </w:rPr>
        <w:t>Esto, debido a las dificultades con las que cuenta para regresar a su país de origen por (i) los hechos de violencia sufridos; (</w:t>
      </w:r>
      <w:proofErr w:type="spellStart"/>
      <w:r w:rsidR="005A2F6D">
        <w:rPr>
          <w:rFonts w:ascii="Times New Roman" w:hAnsi="Times New Roman" w:cs="Times New Roman"/>
          <w:sz w:val="28"/>
          <w:szCs w:val="28"/>
          <w:lang w:val="es-ES_tradnl"/>
        </w:rPr>
        <w:t>ii</w:t>
      </w:r>
      <w:proofErr w:type="spellEnd"/>
      <w:r w:rsidR="005A2F6D">
        <w:rPr>
          <w:rFonts w:ascii="Times New Roman" w:hAnsi="Times New Roman" w:cs="Times New Roman"/>
          <w:sz w:val="28"/>
          <w:szCs w:val="28"/>
          <w:lang w:val="es-ES_tradnl"/>
        </w:rPr>
        <w:t>) las secuelas psicológicas que le generaron temor frente a las entidades educativas; y (</w:t>
      </w:r>
      <w:proofErr w:type="spellStart"/>
      <w:r w:rsidR="005A2F6D">
        <w:rPr>
          <w:rFonts w:ascii="Times New Roman" w:hAnsi="Times New Roman" w:cs="Times New Roman"/>
          <w:sz w:val="28"/>
          <w:szCs w:val="28"/>
          <w:lang w:val="es-ES_tradnl"/>
        </w:rPr>
        <w:t>iii</w:t>
      </w:r>
      <w:proofErr w:type="spellEnd"/>
      <w:r w:rsidR="005A2F6D">
        <w:rPr>
          <w:rFonts w:ascii="Times New Roman" w:hAnsi="Times New Roman" w:cs="Times New Roman"/>
          <w:sz w:val="28"/>
          <w:szCs w:val="28"/>
          <w:lang w:val="es-ES_tradnl"/>
        </w:rPr>
        <w:t xml:space="preserve">) </w:t>
      </w:r>
      <w:r w:rsidR="00FA1F14">
        <w:rPr>
          <w:rFonts w:ascii="Times New Roman" w:hAnsi="Times New Roman" w:cs="Times New Roman"/>
          <w:sz w:val="28"/>
          <w:szCs w:val="28"/>
          <w:lang w:val="es-ES_tradnl"/>
        </w:rPr>
        <w:t>el posible riesgo de incurrir en Cuba en una</w:t>
      </w:r>
      <w:r w:rsidR="005A2F6D">
        <w:rPr>
          <w:rFonts w:ascii="Times New Roman" w:hAnsi="Times New Roman" w:cs="Times New Roman"/>
          <w:sz w:val="28"/>
          <w:szCs w:val="28"/>
          <w:lang w:val="es-ES_tradnl"/>
        </w:rPr>
        <w:t xml:space="preserve"> “traición a la patria”.</w:t>
      </w:r>
    </w:p>
    <w:p w14:paraId="7CE2B906" w14:textId="77777777" w:rsidR="00C1013A" w:rsidRPr="00C1013A" w:rsidRDefault="00C1013A" w:rsidP="00C1013A">
      <w:pPr>
        <w:pStyle w:val="Prrafodelista"/>
        <w:rPr>
          <w:rFonts w:ascii="Times New Roman" w:hAnsi="Times New Roman" w:cs="Times New Roman"/>
          <w:sz w:val="28"/>
          <w:szCs w:val="28"/>
          <w:lang w:val="es-ES"/>
        </w:rPr>
      </w:pPr>
    </w:p>
    <w:p w14:paraId="6E13709D" w14:textId="413A7416" w:rsidR="007719B4" w:rsidRDefault="00C1013A">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sidRPr="00C1013A">
        <w:rPr>
          <w:rFonts w:ascii="Times New Roman" w:hAnsi="Times New Roman" w:cs="Times New Roman"/>
          <w:sz w:val="28"/>
          <w:szCs w:val="28"/>
          <w:lang w:val="es-ES"/>
        </w:rPr>
        <w:t xml:space="preserve">Ahora bien, </w:t>
      </w:r>
      <w:r>
        <w:rPr>
          <w:rFonts w:ascii="Times New Roman" w:hAnsi="Times New Roman" w:cs="Times New Roman"/>
          <w:sz w:val="28"/>
          <w:szCs w:val="28"/>
          <w:lang w:val="es-ES"/>
        </w:rPr>
        <w:t>l</w:t>
      </w:r>
      <w:r w:rsidRPr="00C1013A">
        <w:rPr>
          <w:rFonts w:ascii="Times New Roman" w:hAnsi="Times New Roman" w:cs="Times New Roman"/>
          <w:sz w:val="28"/>
          <w:szCs w:val="28"/>
          <w:lang w:val="es-ES"/>
        </w:rPr>
        <w:t xml:space="preserve">a razón por la que </w:t>
      </w:r>
      <w:r w:rsidR="00FA1F14">
        <w:rPr>
          <w:rFonts w:ascii="Times New Roman" w:hAnsi="Times New Roman" w:cs="Times New Roman"/>
          <w:sz w:val="28"/>
          <w:szCs w:val="28"/>
          <w:lang w:val="es-ES"/>
        </w:rPr>
        <w:t>la accionante</w:t>
      </w:r>
      <w:r w:rsidR="00E5772C">
        <w:rPr>
          <w:rFonts w:ascii="Times New Roman" w:hAnsi="Times New Roman" w:cs="Times New Roman"/>
          <w:sz w:val="28"/>
          <w:szCs w:val="28"/>
          <w:lang w:val="es-ES"/>
        </w:rPr>
        <w:t xml:space="preserve"> considera</w:t>
      </w:r>
      <w:r w:rsidR="00FA1F14" w:rsidRPr="00C1013A">
        <w:rPr>
          <w:rFonts w:ascii="Times New Roman" w:hAnsi="Times New Roman" w:cs="Times New Roman"/>
          <w:sz w:val="28"/>
          <w:szCs w:val="28"/>
          <w:lang w:val="es-ES"/>
        </w:rPr>
        <w:t xml:space="preserve"> </w:t>
      </w:r>
      <w:r w:rsidRPr="00C1013A">
        <w:rPr>
          <w:rFonts w:ascii="Times New Roman" w:hAnsi="Times New Roman" w:cs="Times New Roman"/>
          <w:sz w:val="28"/>
          <w:szCs w:val="28"/>
          <w:lang w:val="es-ES"/>
        </w:rPr>
        <w:t xml:space="preserve">necesario realizar esta excepción es </w:t>
      </w:r>
      <w:r>
        <w:rPr>
          <w:rFonts w:ascii="Times New Roman" w:hAnsi="Times New Roman" w:cs="Times New Roman"/>
          <w:sz w:val="28"/>
          <w:szCs w:val="28"/>
          <w:lang w:val="es-ES"/>
        </w:rPr>
        <w:t>debido a que</w:t>
      </w:r>
      <w:r w:rsidRPr="00C1013A">
        <w:rPr>
          <w:rFonts w:ascii="Times New Roman" w:hAnsi="Times New Roman" w:cs="Times New Roman"/>
          <w:sz w:val="28"/>
          <w:szCs w:val="28"/>
          <w:lang w:val="es-ES"/>
        </w:rPr>
        <w:t xml:space="preserve"> </w:t>
      </w:r>
      <w:r w:rsidR="00FA1F14">
        <w:rPr>
          <w:rFonts w:ascii="Times New Roman" w:hAnsi="Times New Roman" w:cs="Times New Roman"/>
          <w:sz w:val="28"/>
          <w:szCs w:val="28"/>
          <w:lang w:val="es-ES"/>
        </w:rPr>
        <w:t>ella</w:t>
      </w:r>
      <w:r>
        <w:rPr>
          <w:rFonts w:ascii="Times New Roman" w:hAnsi="Times New Roman" w:cs="Times New Roman"/>
          <w:sz w:val="28"/>
          <w:szCs w:val="28"/>
          <w:lang w:val="es-ES"/>
        </w:rPr>
        <w:t xml:space="preserve"> </w:t>
      </w:r>
      <w:r w:rsidR="007719B4">
        <w:rPr>
          <w:rFonts w:ascii="Times New Roman" w:hAnsi="Times New Roman" w:cs="Times New Roman"/>
          <w:sz w:val="28"/>
          <w:szCs w:val="28"/>
          <w:lang w:val="es-ES"/>
        </w:rPr>
        <w:t xml:space="preserve">ostenta el </w:t>
      </w:r>
      <w:proofErr w:type="gramStart"/>
      <w:r w:rsidR="007719B4">
        <w:rPr>
          <w:rFonts w:ascii="Times New Roman" w:hAnsi="Times New Roman" w:cs="Times New Roman"/>
          <w:i/>
          <w:iCs/>
          <w:sz w:val="28"/>
          <w:szCs w:val="28"/>
          <w:lang w:val="es-ES"/>
        </w:rPr>
        <w:t>status</w:t>
      </w:r>
      <w:proofErr w:type="gramEnd"/>
      <w:r w:rsidR="007719B4">
        <w:rPr>
          <w:rFonts w:ascii="Times New Roman" w:hAnsi="Times New Roman" w:cs="Times New Roman"/>
          <w:sz w:val="28"/>
          <w:szCs w:val="28"/>
          <w:lang w:val="es-ES"/>
        </w:rPr>
        <w:t xml:space="preserve"> jurídico de refugiada y, de acuerdo con las razones expuestas en el escrito de tutela y el Formato DP-FO-273, la institución educativa donde cursó sus estudios en Cuba y las autoridades estatales de la isla ejercieron hostigamientos sistematizados y levantaron barreras para que la accionante no pudiera acceder una formación profesional</w:t>
      </w:r>
      <w:r w:rsidR="00635EA8">
        <w:rPr>
          <w:rFonts w:ascii="Times New Roman" w:hAnsi="Times New Roman" w:cs="Times New Roman"/>
          <w:sz w:val="28"/>
          <w:szCs w:val="28"/>
          <w:lang w:val="es-ES"/>
        </w:rPr>
        <w:t>.</w:t>
      </w:r>
    </w:p>
    <w:p w14:paraId="7AD43A28" w14:textId="77777777" w:rsidR="007719B4" w:rsidRPr="007719B4" w:rsidRDefault="007719B4" w:rsidP="007719B4">
      <w:pPr>
        <w:pStyle w:val="Prrafodelista"/>
        <w:rPr>
          <w:rFonts w:ascii="Times New Roman" w:hAnsi="Times New Roman" w:cs="Times New Roman"/>
          <w:sz w:val="28"/>
          <w:szCs w:val="28"/>
          <w:lang w:val="es-ES"/>
        </w:rPr>
      </w:pPr>
    </w:p>
    <w:p w14:paraId="5D1E98C9" w14:textId="342B626A" w:rsidR="00BA1048" w:rsidRDefault="007719B4" w:rsidP="00C81553">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sidRPr="0049157D">
        <w:rPr>
          <w:rFonts w:ascii="Times New Roman" w:hAnsi="Times New Roman" w:cs="Times New Roman"/>
          <w:sz w:val="28"/>
          <w:szCs w:val="28"/>
          <w:lang w:val="es-ES"/>
        </w:rPr>
        <w:t xml:space="preserve">En sede de revisión, esta Sala recibió </w:t>
      </w:r>
      <w:r w:rsidR="0049157D" w:rsidRPr="0049157D">
        <w:rPr>
          <w:rFonts w:ascii="Times New Roman" w:hAnsi="Times New Roman" w:cs="Times New Roman"/>
          <w:sz w:val="28"/>
          <w:szCs w:val="28"/>
          <w:lang w:val="es-ES"/>
        </w:rPr>
        <w:t xml:space="preserve">el Formato DP-FO-273 </w:t>
      </w:r>
      <w:r w:rsidR="0049157D">
        <w:rPr>
          <w:rFonts w:ascii="Times New Roman" w:hAnsi="Times New Roman" w:cs="Times New Roman"/>
          <w:sz w:val="28"/>
          <w:szCs w:val="28"/>
          <w:lang w:val="es-ES"/>
        </w:rPr>
        <w:t xml:space="preserve">en el que la accionante le solicitó al Ministerio de Relaciones Exteriores el reconocimiento de la condición de refugiada. </w:t>
      </w:r>
      <w:r w:rsidR="00BF3946">
        <w:rPr>
          <w:rFonts w:ascii="Times New Roman" w:hAnsi="Times New Roman" w:cs="Times New Roman"/>
          <w:sz w:val="28"/>
          <w:szCs w:val="28"/>
          <w:lang w:val="es-ES"/>
        </w:rPr>
        <w:t>En</w:t>
      </w:r>
      <w:r w:rsidR="0049157D">
        <w:rPr>
          <w:rFonts w:ascii="Times New Roman" w:hAnsi="Times New Roman" w:cs="Times New Roman"/>
          <w:sz w:val="28"/>
          <w:szCs w:val="28"/>
          <w:lang w:val="es-ES"/>
        </w:rPr>
        <w:t xml:space="preserve"> la </w:t>
      </w:r>
      <w:r w:rsidR="00BA1048">
        <w:rPr>
          <w:rFonts w:ascii="Times New Roman" w:hAnsi="Times New Roman" w:cs="Times New Roman"/>
          <w:sz w:val="28"/>
          <w:szCs w:val="28"/>
          <w:lang w:val="es-ES"/>
        </w:rPr>
        <w:t xml:space="preserve">referida </w:t>
      </w:r>
      <w:r w:rsidR="0049157D">
        <w:rPr>
          <w:rFonts w:ascii="Times New Roman" w:hAnsi="Times New Roman" w:cs="Times New Roman"/>
          <w:sz w:val="28"/>
          <w:szCs w:val="28"/>
          <w:lang w:val="es-ES"/>
        </w:rPr>
        <w:t xml:space="preserve">solicitud, la actora expuso, entre otros, (i) los hostigamientos que sufrió en Cuba por parte de las autoridades estatales, el </w:t>
      </w:r>
      <w:r w:rsidR="00755DBC">
        <w:rPr>
          <w:rFonts w:ascii="Times New Roman" w:eastAsia="Calibri" w:hAnsi="Times New Roman" w:cs="Times New Roman"/>
          <w:i/>
          <w:iCs/>
          <w:sz w:val="28"/>
          <w:szCs w:val="28"/>
          <w:lang w:val="es-ES" w:eastAsia="es-CO"/>
        </w:rPr>
        <w:t>Colegio de Cuba</w:t>
      </w:r>
      <w:r w:rsidR="0049157D">
        <w:rPr>
          <w:rFonts w:ascii="Times New Roman" w:eastAsia="Calibri" w:hAnsi="Times New Roman" w:cs="Times New Roman"/>
          <w:sz w:val="28"/>
          <w:szCs w:val="28"/>
          <w:lang w:val="es-ES" w:eastAsia="es-CO"/>
        </w:rPr>
        <w:t xml:space="preserve"> y la comunidad por su ideología política; (</w:t>
      </w:r>
      <w:proofErr w:type="spellStart"/>
      <w:r w:rsidR="0049157D">
        <w:rPr>
          <w:rFonts w:ascii="Times New Roman" w:eastAsia="Calibri" w:hAnsi="Times New Roman" w:cs="Times New Roman"/>
          <w:sz w:val="28"/>
          <w:szCs w:val="28"/>
          <w:lang w:val="es-ES" w:eastAsia="es-CO"/>
        </w:rPr>
        <w:t>ii</w:t>
      </w:r>
      <w:proofErr w:type="spellEnd"/>
      <w:r w:rsidR="0049157D">
        <w:rPr>
          <w:rFonts w:ascii="Times New Roman" w:eastAsia="Calibri" w:hAnsi="Times New Roman" w:cs="Times New Roman"/>
          <w:sz w:val="28"/>
          <w:szCs w:val="28"/>
          <w:lang w:val="es-ES" w:eastAsia="es-CO"/>
        </w:rPr>
        <w:t>)</w:t>
      </w:r>
      <w:r w:rsidR="0049157D">
        <w:rPr>
          <w:rFonts w:ascii="Times New Roman" w:hAnsi="Times New Roman" w:cs="Times New Roman"/>
          <w:sz w:val="28"/>
          <w:szCs w:val="28"/>
          <w:lang w:val="es-ES"/>
        </w:rPr>
        <w:t xml:space="preserve"> </w:t>
      </w:r>
      <w:r w:rsidR="00BA1048">
        <w:rPr>
          <w:rFonts w:ascii="Times New Roman" w:hAnsi="Times New Roman" w:cs="Times New Roman"/>
          <w:sz w:val="28"/>
          <w:szCs w:val="28"/>
          <w:lang w:val="es-ES"/>
        </w:rPr>
        <w:t xml:space="preserve">el abuso sexual que padeció en el 2016 por parte de uno de los docentes en la </w:t>
      </w:r>
      <w:r w:rsidR="00BA1048">
        <w:rPr>
          <w:rFonts w:ascii="Times New Roman" w:hAnsi="Times New Roman" w:cs="Times New Roman"/>
          <w:sz w:val="28"/>
          <w:szCs w:val="28"/>
          <w:lang w:val="es-ES"/>
        </w:rPr>
        <w:lastRenderedPageBreak/>
        <w:t>institución educativa donde cursó el bachillerato; y (</w:t>
      </w:r>
      <w:proofErr w:type="spellStart"/>
      <w:r w:rsidR="00BA1048">
        <w:rPr>
          <w:rFonts w:ascii="Times New Roman" w:hAnsi="Times New Roman" w:cs="Times New Roman"/>
          <w:sz w:val="28"/>
          <w:szCs w:val="28"/>
          <w:lang w:val="es-ES"/>
        </w:rPr>
        <w:t>iii</w:t>
      </w:r>
      <w:proofErr w:type="spellEnd"/>
      <w:r w:rsidR="00BA1048">
        <w:rPr>
          <w:rFonts w:ascii="Times New Roman" w:hAnsi="Times New Roman" w:cs="Times New Roman"/>
          <w:sz w:val="28"/>
          <w:szCs w:val="28"/>
          <w:lang w:val="es-ES"/>
        </w:rPr>
        <w:t>) la forma en la que llegó al territorio colombiano</w:t>
      </w:r>
      <w:r w:rsidR="00BF3946">
        <w:rPr>
          <w:rFonts w:ascii="Times New Roman" w:hAnsi="Times New Roman" w:cs="Times New Roman"/>
          <w:sz w:val="28"/>
          <w:szCs w:val="28"/>
          <w:lang w:val="es-ES"/>
        </w:rPr>
        <w:t>, es decir</w:t>
      </w:r>
      <w:r w:rsidR="00BF3946" w:rsidRPr="00305B98">
        <w:rPr>
          <w:rFonts w:ascii="Times New Roman" w:hAnsi="Times New Roman" w:cs="Times New Roman"/>
          <w:sz w:val="28"/>
          <w:szCs w:val="28"/>
          <w:lang w:val="es-ES"/>
        </w:rPr>
        <w:t xml:space="preserve">, </w:t>
      </w:r>
      <w:r w:rsidR="002E0738" w:rsidRPr="00305B98">
        <w:rPr>
          <w:rFonts w:ascii="Times New Roman" w:hAnsi="Times New Roman" w:cs="Times New Roman"/>
          <w:sz w:val="28"/>
          <w:szCs w:val="28"/>
          <w:lang w:val="es-ES"/>
        </w:rPr>
        <w:t>de manera irregular desde Venezuela.</w:t>
      </w:r>
      <w:r w:rsidR="00BA1048" w:rsidRPr="00305B98">
        <w:rPr>
          <w:rFonts w:ascii="Times New Roman" w:hAnsi="Times New Roman" w:cs="Times New Roman"/>
          <w:sz w:val="28"/>
          <w:szCs w:val="28"/>
          <w:lang w:val="es-ES"/>
        </w:rPr>
        <w:t xml:space="preserve"> </w:t>
      </w:r>
    </w:p>
    <w:p w14:paraId="6E072D45" w14:textId="77777777" w:rsidR="00C81553" w:rsidRPr="00C81553" w:rsidRDefault="00C81553" w:rsidP="00C81553">
      <w:pPr>
        <w:pStyle w:val="Prrafodelista"/>
        <w:tabs>
          <w:tab w:val="left" w:pos="426"/>
        </w:tabs>
        <w:spacing w:after="0" w:line="240" w:lineRule="auto"/>
        <w:ind w:left="0"/>
        <w:jc w:val="both"/>
        <w:rPr>
          <w:rFonts w:ascii="Times New Roman" w:hAnsi="Times New Roman" w:cs="Times New Roman"/>
          <w:sz w:val="28"/>
          <w:szCs w:val="28"/>
          <w:lang w:val="es-ES"/>
        </w:rPr>
      </w:pPr>
    </w:p>
    <w:p w14:paraId="581BE8B4" w14:textId="6CFA02CE" w:rsidR="0049157D" w:rsidRDefault="00BA1048">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Pr>
          <w:rFonts w:ascii="Times New Roman" w:hAnsi="Times New Roman" w:cs="Times New Roman"/>
          <w:sz w:val="28"/>
          <w:szCs w:val="28"/>
          <w:lang w:val="es-ES"/>
        </w:rPr>
        <w:t xml:space="preserve">Esta Sala encuentra que los antecedentes que expuso la accionante en su solicitud de refugiada y </w:t>
      </w:r>
      <w:r w:rsidR="00D80774">
        <w:rPr>
          <w:rFonts w:ascii="Times New Roman" w:hAnsi="Times New Roman" w:cs="Times New Roman"/>
          <w:sz w:val="28"/>
          <w:szCs w:val="28"/>
          <w:lang w:val="es-ES"/>
        </w:rPr>
        <w:t xml:space="preserve">el posterior reconocimiento de este </w:t>
      </w:r>
      <w:proofErr w:type="gramStart"/>
      <w:r w:rsidR="00D80774">
        <w:rPr>
          <w:rFonts w:ascii="Times New Roman" w:hAnsi="Times New Roman" w:cs="Times New Roman"/>
          <w:i/>
          <w:iCs/>
          <w:sz w:val="28"/>
          <w:szCs w:val="28"/>
          <w:lang w:val="es-ES"/>
        </w:rPr>
        <w:t>status</w:t>
      </w:r>
      <w:proofErr w:type="gramEnd"/>
      <w:r w:rsidR="00D80774">
        <w:rPr>
          <w:rFonts w:ascii="Times New Roman" w:hAnsi="Times New Roman" w:cs="Times New Roman"/>
          <w:sz w:val="28"/>
          <w:szCs w:val="28"/>
          <w:lang w:val="es-ES"/>
        </w:rPr>
        <w:t xml:space="preserve"> jurídico por parte del Ministerio de Relaciones Exteriores, dan cuenta de la veracidad de las condiciones de vulnerabilidad que rodean el caso y, en relación con el trámite de convalidación de título de bachiller, representan un obstáculo insuperable para la legalización y apostilla del documento.</w:t>
      </w:r>
    </w:p>
    <w:p w14:paraId="12E335C3" w14:textId="77777777" w:rsidR="00D80774" w:rsidRPr="00D80774" w:rsidRDefault="00D80774" w:rsidP="00D80774">
      <w:pPr>
        <w:pStyle w:val="Prrafodelista"/>
        <w:rPr>
          <w:rFonts w:ascii="Times New Roman" w:hAnsi="Times New Roman" w:cs="Times New Roman"/>
          <w:sz w:val="28"/>
          <w:szCs w:val="28"/>
          <w:lang w:val="es-ES"/>
        </w:rPr>
      </w:pPr>
    </w:p>
    <w:p w14:paraId="1D3199BA" w14:textId="6BE464DA" w:rsidR="00D80774" w:rsidRDefault="00D80774">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sidRPr="00073F89">
        <w:rPr>
          <w:rFonts w:ascii="Times New Roman" w:hAnsi="Times New Roman" w:cs="Times New Roman"/>
          <w:sz w:val="28"/>
          <w:szCs w:val="28"/>
          <w:lang w:val="es-ES"/>
        </w:rPr>
        <w:t>En la respuesta del 16 de diciembre de 2024</w:t>
      </w:r>
      <w:r>
        <w:rPr>
          <w:rStyle w:val="Refdenotaalpie"/>
          <w:rFonts w:ascii="Times New Roman" w:hAnsi="Times New Roman" w:cs="Times New Roman"/>
          <w:sz w:val="28"/>
          <w:szCs w:val="28"/>
          <w:lang w:val="es-ES"/>
        </w:rPr>
        <w:footnoteReference w:id="110"/>
      </w:r>
      <w:r w:rsidRPr="00073F89">
        <w:rPr>
          <w:rFonts w:ascii="Times New Roman" w:hAnsi="Times New Roman" w:cs="Times New Roman"/>
          <w:sz w:val="28"/>
          <w:szCs w:val="28"/>
          <w:lang w:val="es-ES"/>
        </w:rPr>
        <w:t>, el Ministerio de Educación Nacional se negó a aplicar la excepción de inconstitucionalidad en relación con la solicitud de convalidación de título que le presentó la demandante. Para justificar esta postura, la autoridad ministerial expuso que (i) la Resolución 024302 de 2021 es un acto administrativo de carácter reglamentario, amparado por la presunción de legalidad y sometido al control que ejerce la jurisdicción de lo contencioso administrativo</w:t>
      </w:r>
      <w:r w:rsidR="00073F89" w:rsidRPr="00073F89">
        <w:rPr>
          <w:rFonts w:ascii="Times New Roman" w:hAnsi="Times New Roman" w:cs="Times New Roman"/>
          <w:sz w:val="28"/>
          <w:szCs w:val="28"/>
          <w:lang w:val="es-ES"/>
        </w:rPr>
        <w:t>; (</w:t>
      </w:r>
      <w:proofErr w:type="spellStart"/>
      <w:r w:rsidR="00073F89" w:rsidRPr="00073F89">
        <w:rPr>
          <w:rFonts w:ascii="Times New Roman" w:hAnsi="Times New Roman" w:cs="Times New Roman"/>
          <w:sz w:val="28"/>
          <w:szCs w:val="28"/>
          <w:lang w:val="es-ES"/>
        </w:rPr>
        <w:t>ii</w:t>
      </w:r>
      <w:proofErr w:type="spellEnd"/>
      <w:r w:rsidR="00073F89" w:rsidRPr="00073F89">
        <w:rPr>
          <w:rFonts w:ascii="Times New Roman" w:hAnsi="Times New Roman" w:cs="Times New Roman"/>
          <w:sz w:val="28"/>
          <w:szCs w:val="28"/>
          <w:lang w:val="es-ES"/>
        </w:rPr>
        <w:t>) no existe un antecedente jurisprudencial que aborde una alternativa a la presentación de documentos apostillados en los procedimientos de convalidación de títulos; y (</w:t>
      </w:r>
      <w:proofErr w:type="spellStart"/>
      <w:r w:rsidR="00073F89" w:rsidRPr="00073F89">
        <w:rPr>
          <w:rFonts w:ascii="Times New Roman" w:hAnsi="Times New Roman" w:cs="Times New Roman"/>
          <w:sz w:val="28"/>
          <w:szCs w:val="28"/>
          <w:lang w:val="es-ES"/>
        </w:rPr>
        <w:t>iii</w:t>
      </w:r>
      <w:proofErr w:type="spellEnd"/>
      <w:r w:rsidR="00073F89" w:rsidRPr="00073F89">
        <w:rPr>
          <w:rFonts w:ascii="Times New Roman" w:hAnsi="Times New Roman" w:cs="Times New Roman"/>
          <w:sz w:val="28"/>
          <w:szCs w:val="28"/>
          <w:lang w:val="es-ES"/>
        </w:rPr>
        <w:t>) el requisito</w:t>
      </w:r>
      <w:r w:rsidR="00073F89">
        <w:rPr>
          <w:rFonts w:ascii="Times New Roman" w:hAnsi="Times New Roman" w:cs="Times New Roman"/>
          <w:sz w:val="28"/>
          <w:szCs w:val="28"/>
          <w:lang w:val="es-ES"/>
        </w:rPr>
        <w:t xml:space="preserve"> </w:t>
      </w:r>
      <w:r w:rsidR="00073F89" w:rsidRPr="00073F89">
        <w:rPr>
          <w:rFonts w:ascii="Times New Roman" w:hAnsi="Times New Roman" w:cs="Times New Roman"/>
          <w:sz w:val="28"/>
          <w:szCs w:val="28"/>
          <w:lang w:val="es-ES"/>
        </w:rPr>
        <w:t>de legalización y apostilla de documentos tiene un carácter general y</w:t>
      </w:r>
      <w:r w:rsidR="00073F89">
        <w:rPr>
          <w:rFonts w:ascii="Times New Roman" w:hAnsi="Times New Roman" w:cs="Times New Roman"/>
          <w:sz w:val="28"/>
          <w:szCs w:val="28"/>
          <w:lang w:val="es-ES"/>
        </w:rPr>
        <w:t xml:space="preserve"> </w:t>
      </w:r>
      <w:r w:rsidR="00073F89" w:rsidRPr="00073F89">
        <w:rPr>
          <w:rFonts w:ascii="Times New Roman" w:hAnsi="Times New Roman" w:cs="Times New Roman"/>
          <w:sz w:val="28"/>
          <w:szCs w:val="28"/>
          <w:lang w:val="es-ES"/>
        </w:rPr>
        <w:t>técnico, y su exigencia no implica un desconocimiento del enfoque diferencial</w:t>
      </w:r>
      <w:r w:rsidR="00073F89">
        <w:rPr>
          <w:rFonts w:ascii="Times New Roman" w:hAnsi="Times New Roman" w:cs="Times New Roman"/>
          <w:sz w:val="28"/>
          <w:szCs w:val="28"/>
          <w:lang w:val="es-ES"/>
        </w:rPr>
        <w:t xml:space="preserve">. </w:t>
      </w:r>
    </w:p>
    <w:p w14:paraId="5A95C738" w14:textId="77777777" w:rsidR="00073F89" w:rsidRPr="00073F89" w:rsidRDefault="00073F89" w:rsidP="00073F89">
      <w:pPr>
        <w:pStyle w:val="Prrafodelista"/>
        <w:rPr>
          <w:rFonts w:ascii="Times New Roman" w:hAnsi="Times New Roman" w:cs="Times New Roman"/>
          <w:sz w:val="28"/>
          <w:szCs w:val="28"/>
          <w:lang w:val="es-ES"/>
        </w:rPr>
      </w:pPr>
    </w:p>
    <w:p w14:paraId="3113AB0C" w14:textId="2CF0EB61" w:rsidR="00073F89" w:rsidRDefault="007D668D">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Pr>
          <w:rFonts w:ascii="Times New Roman" w:hAnsi="Times New Roman" w:cs="Times New Roman"/>
          <w:sz w:val="28"/>
          <w:szCs w:val="28"/>
          <w:lang w:val="es-ES"/>
        </w:rPr>
        <w:t xml:space="preserve">La Sala considera que los argumentos esbozados por el Ministerio de Educación Nacional son contrarios a la Constitución, ya que desconocen el principio de supremacía constitucional, trasladan una carga irrazonable a la solicitante y se traducen en una manifiesta vulneración </w:t>
      </w:r>
      <w:r w:rsidR="00C81553">
        <w:rPr>
          <w:rFonts w:ascii="Times New Roman" w:hAnsi="Times New Roman" w:cs="Times New Roman"/>
          <w:sz w:val="28"/>
          <w:szCs w:val="28"/>
          <w:lang w:val="es-ES"/>
        </w:rPr>
        <w:t>del derecho a la educación, en relación con la libertad de escoger profesión u oficio</w:t>
      </w:r>
      <w:r>
        <w:rPr>
          <w:rFonts w:ascii="Times New Roman" w:hAnsi="Times New Roman" w:cs="Times New Roman"/>
          <w:sz w:val="28"/>
          <w:szCs w:val="28"/>
          <w:lang w:val="es-ES"/>
        </w:rPr>
        <w:t xml:space="preserve"> de la señora </w:t>
      </w:r>
      <w:r w:rsidR="00F13C1E">
        <w:rPr>
          <w:rFonts w:ascii="Times New Roman" w:hAnsi="Times New Roman" w:cs="Times New Roman"/>
          <w:i/>
          <w:iCs/>
          <w:sz w:val="28"/>
          <w:szCs w:val="28"/>
          <w:lang w:val="es-ES"/>
        </w:rPr>
        <w:t>Natalia</w:t>
      </w:r>
      <w:r>
        <w:rPr>
          <w:rFonts w:ascii="Times New Roman" w:hAnsi="Times New Roman" w:cs="Times New Roman"/>
          <w:sz w:val="28"/>
          <w:szCs w:val="28"/>
          <w:lang w:val="es-ES"/>
        </w:rPr>
        <w:t xml:space="preserve">. Esto es así por </w:t>
      </w:r>
      <w:r w:rsidR="004046E0">
        <w:rPr>
          <w:rFonts w:ascii="Times New Roman" w:hAnsi="Times New Roman" w:cs="Times New Roman"/>
          <w:sz w:val="28"/>
          <w:szCs w:val="28"/>
          <w:lang w:val="es-ES"/>
        </w:rPr>
        <w:t>tres</w:t>
      </w:r>
      <w:r w:rsidR="00646162">
        <w:rPr>
          <w:rFonts w:ascii="Times New Roman" w:hAnsi="Times New Roman" w:cs="Times New Roman"/>
          <w:sz w:val="28"/>
          <w:szCs w:val="28"/>
          <w:lang w:val="es-ES"/>
        </w:rPr>
        <w:t xml:space="preserve"> </w:t>
      </w:r>
      <w:r>
        <w:rPr>
          <w:rFonts w:ascii="Times New Roman" w:hAnsi="Times New Roman" w:cs="Times New Roman"/>
          <w:sz w:val="28"/>
          <w:szCs w:val="28"/>
          <w:lang w:val="es-ES"/>
        </w:rPr>
        <w:t>razones</w:t>
      </w:r>
      <w:r w:rsidR="00096307">
        <w:rPr>
          <w:rFonts w:ascii="Times New Roman" w:hAnsi="Times New Roman" w:cs="Times New Roman"/>
          <w:sz w:val="28"/>
          <w:szCs w:val="28"/>
          <w:lang w:val="es-ES"/>
        </w:rPr>
        <w:t>.</w:t>
      </w:r>
    </w:p>
    <w:p w14:paraId="4689C202" w14:textId="77777777" w:rsidR="007D668D" w:rsidRPr="007D668D" w:rsidRDefault="007D668D" w:rsidP="007D668D">
      <w:pPr>
        <w:pStyle w:val="Prrafodelista"/>
        <w:rPr>
          <w:rFonts w:ascii="Times New Roman" w:hAnsi="Times New Roman" w:cs="Times New Roman"/>
          <w:sz w:val="28"/>
          <w:szCs w:val="28"/>
          <w:lang w:val="es-ES"/>
        </w:rPr>
      </w:pPr>
    </w:p>
    <w:p w14:paraId="02926DC5" w14:textId="5B019779" w:rsidR="007D668D" w:rsidRPr="001C35DC" w:rsidRDefault="007D668D" w:rsidP="001C35DC">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Pr>
          <w:rFonts w:ascii="Times New Roman" w:hAnsi="Times New Roman" w:cs="Times New Roman"/>
          <w:i/>
          <w:iCs/>
          <w:sz w:val="28"/>
          <w:szCs w:val="28"/>
          <w:lang w:val="es-ES"/>
        </w:rPr>
        <w:t>Primer</w:t>
      </w:r>
      <w:r w:rsidR="00646162">
        <w:rPr>
          <w:rFonts w:ascii="Times New Roman" w:hAnsi="Times New Roman" w:cs="Times New Roman"/>
          <w:i/>
          <w:iCs/>
          <w:sz w:val="28"/>
          <w:szCs w:val="28"/>
          <w:lang w:val="es-ES"/>
        </w:rPr>
        <w:t xml:space="preserve">o: la accionada debió inaplicar el numeral 4 del artículo 4 </w:t>
      </w:r>
      <w:r w:rsidR="00646162" w:rsidRPr="00646162">
        <w:rPr>
          <w:rFonts w:ascii="Times New Roman" w:hAnsi="Times New Roman" w:cs="Times New Roman"/>
          <w:i/>
          <w:iCs/>
          <w:sz w:val="28"/>
          <w:szCs w:val="28"/>
          <w:lang w:val="es-ES"/>
        </w:rPr>
        <w:t>de la Resolución 024302 de 2021</w:t>
      </w:r>
      <w:r w:rsidR="00646162">
        <w:rPr>
          <w:rFonts w:ascii="Times New Roman" w:hAnsi="Times New Roman" w:cs="Times New Roman"/>
          <w:i/>
          <w:iCs/>
          <w:sz w:val="28"/>
          <w:szCs w:val="28"/>
          <w:lang w:val="es-ES"/>
        </w:rPr>
        <w:t xml:space="preserve"> en el caso concreto</w:t>
      </w:r>
      <w:r w:rsidR="001353C4">
        <w:rPr>
          <w:rFonts w:ascii="Times New Roman" w:hAnsi="Times New Roman" w:cs="Times New Roman"/>
          <w:i/>
          <w:iCs/>
          <w:sz w:val="28"/>
          <w:szCs w:val="28"/>
          <w:lang w:val="es-ES"/>
        </w:rPr>
        <w:t>.</w:t>
      </w:r>
      <w:r w:rsidR="001353C4">
        <w:rPr>
          <w:rFonts w:ascii="Times New Roman" w:hAnsi="Times New Roman" w:cs="Times New Roman"/>
          <w:sz w:val="28"/>
          <w:szCs w:val="28"/>
          <w:lang w:val="es-ES"/>
        </w:rPr>
        <w:t xml:space="preserve"> </w:t>
      </w:r>
      <w:r w:rsidR="008A00F1">
        <w:rPr>
          <w:rFonts w:ascii="Times New Roman" w:hAnsi="Times New Roman" w:cs="Times New Roman"/>
          <w:sz w:val="28"/>
          <w:szCs w:val="28"/>
          <w:lang w:val="es-ES"/>
        </w:rPr>
        <w:t>E</w:t>
      </w:r>
      <w:r w:rsidR="00C55F4C">
        <w:rPr>
          <w:rFonts w:ascii="Times New Roman" w:hAnsi="Times New Roman" w:cs="Times New Roman"/>
          <w:sz w:val="28"/>
          <w:szCs w:val="28"/>
          <w:lang w:val="es-ES"/>
        </w:rPr>
        <w:t>l Ministerio de Educación Nacional debió analizar en paralelo (i) la solicitud de convalidación de título de bachiller de la actora; (</w:t>
      </w:r>
      <w:proofErr w:type="spellStart"/>
      <w:r w:rsidR="00C55F4C">
        <w:rPr>
          <w:rFonts w:ascii="Times New Roman" w:hAnsi="Times New Roman" w:cs="Times New Roman"/>
          <w:sz w:val="28"/>
          <w:szCs w:val="28"/>
          <w:lang w:val="es-ES"/>
        </w:rPr>
        <w:t>ii</w:t>
      </w:r>
      <w:proofErr w:type="spellEnd"/>
      <w:r w:rsidR="00C55F4C">
        <w:rPr>
          <w:rFonts w:ascii="Times New Roman" w:hAnsi="Times New Roman" w:cs="Times New Roman"/>
          <w:sz w:val="28"/>
          <w:szCs w:val="28"/>
          <w:lang w:val="es-ES"/>
        </w:rPr>
        <w:t>)</w:t>
      </w:r>
      <w:r w:rsidR="001C35DC">
        <w:rPr>
          <w:rFonts w:ascii="Times New Roman" w:hAnsi="Times New Roman" w:cs="Times New Roman"/>
          <w:sz w:val="28"/>
          <w:szCs w:val="28"/>
          <w:lang w:val="es-ES"/>
        </w:rPr>
        <w:t xml:space="preserve"> </w:t>
      </w:r>
      <w:r w:rsidR="00C81553">
        <w:rPr>
          <w:rFonts w:ascii="Times New Roman" w:hAnsi="Times New Roman" w:cs="Times New Roman"/>
          <w:sz w:val="28"/>
          <w:szCs w:val="28"/>
          <w:lang w:val="es-ES"/>
        </w:rPr>
        <w:t>el derecho a la educación y su relación con la libertad de escoger profesión u oficio</w:t>
      </w:r>
      <w:r w:rsidR="001C35DC">
        <w:rPr>
          <w:rFonts w:ascii="Times New Roman" w:hAnsi="Times New Roman" w:cs="Times New Roman"/>
          <w:sz w:val="28"/>
          <w:szCs w:val="28"/>
          <w:lang w:val="es-ES"/>
        </w:rPr>
        <w:t xml:space="preserve">; </w:t>
      </w:r>
      <w:r w:rsidR="00C55F4C" w:rsidRPr="001C35DC">
        <w:rPr>
          <w:rFonts w:ascii="Times New Roman" w:hAnsi="Times New Roman" w:cs="Times New Roman"/>
          <w:sz w:val="28"/>
          <w:szCs w:val="28"/>
          <w:lang w:val="es-ES"/>
        </w:rPr>
        <w:t>y (</w:t>
      </w:r>
      <w:proofErr w:type="spellStart"/>
      <w:r w:rsidR="00C55F4C" w:rsidRPr="001C35DC">
        <w:rPr>
          <w:rFonts w:ascii="Times New Roman" w:hAnsi="Times New Roman" w:cs="Times New Roman"/>
          <w:sz w:val="28"/>
          <w:szCs w:val="28"/>
          <w:lang w:val="es-ES"/>
        </w:rPr>
        <w:t>iii</w:t>
      </w:r>
      <w:proofErr w:type="spellEnd"/>
      <w:r w:rsidR="00C55F4C" w:rsidRPr="001C35DC">
        <w:rPr>
          <w:rFonts w:ascii="Times New Roman" w:hAnsi="Times New Roman" w:cs="Times New Roman"/>
          <w:sz w:val="28"/>
          <w:szCs w:val="28"/>
          <w:lang w:val="es-ES"/>
        </w:rPr>
        <w:t>) el artículo 4.4 de la Resolución 024302 de 2021</w:t>
      </w:r>
      <w:r w:rsidR="004327CE" w:rsidRPr="001C35DC">
        <w:rPr>
          <w:rFonts w:ascii="Times New Roman" w:hAnsi="Times New Roman" w:cs="Times New Roman"/>
          <w:sz w:val="28"/>
          <w:szCs w:val="28"/>
          <w:lang w:val="es-ES"/>
        </w:rPr>
        <w:t>. En este ejercicio, la autoridad ministerial debió identificar que la exigencia del requisito de apostilla del título de bachiller es una carga desproporcionada</w:t>
      </w:r>
      <w:r w:rsidR="005F5184" w:rsidRPr="001C35DC">
        <w:rPr>
          <w:rFonts w:ascii="Times New Roman" w:hAnsi="Times New Roman" w:cs="Times New Roman"/>
          <w:sz w:val="28"/>
          <w:szCs w:val="28"/>
          <w:lang w:val="es-ES"/>
        </w:rPr>
        <w:t xml:space="preserve"> para la accionante y va en contravía del ejercicio de otros derechos. En efecto, el reconocimiento de la condición de refugiada </w:t>
      </w:r>
      <w:r w:rsidR="00C81553">
        <w:rPr>
          <w:rFonts w:ascii="Times New Roman" w:hAnsi="Times New Roman" w:cs="Times New Roman"/>
          <w:sz w:val="28"/>
          <w:szCs w:val="28"/>
          <w:lang w:val="es-ES"/>
        </w:rPr>
        <w:t>da cuenta de</w:t>
      </w:r>
      <w:r w:rsidR="005F5184" w:rsidRPr="001C35DC">
        <w:rPr>
          <w:rFonts w:ascii="Times New Roman" w:hAnsi="Times New Roman" w:cs="Times New Roman"/>
          <w:sz w:val="28"/>
          <w:szCs w:val="28"/>
          <w:lang w:val="es-ES"/>
        </w:rPr>
        <w:t xml:space="preserve"> que la accionante </w:t>
      </w:r>
      <w:r w:rsidR="00C81553">
        <w:rPr>
          <w:rFonts w:ascii="Times New Roman" w:hAnsi="Times New Roman" w:cs="Times New Roman"/>
          <w:sz w:val="28"/>
          <w:szCs w:val="28"/>
          <w:lang w:val="es-ES"/>
        </w:rPr>
        <w:t>no puede establecer</w:t>
      </w:r>
      <w:r w:rsidR="005F5184" w:rsidRPr="001C35DC">
        <w:rPr>
          <w:rFonts w:ascii="Times New Roman" w:hAnsi="Times New Roman" w:cs="Times New Roman"/>
          <w:sz w:val="28"/>
          <w:szCs w:val="28"/>
          <w:lang w:val="es-ES"/>
        </w:rPr>
        <w:t xml:space="preserve"> contacto directo con las instituciones cubanas</w:t>
      </w:r>
      <w:r w:rsidR="00701F72">
        <w:rPr>
          <w:rFonts w:ascii="Times New Roman" w:hAnsi="Times New Roman" w:cs="Times New Roman"/>
          <w:sz w:val="28"/>
          <w:szCs w:val="28"/>
          <w:lang w:val="es-ES"/>
        </w:rPr>
        <w:t xml:space="preserve"> y por ello no puede cumplir con el trámite de legalización sin exponerse a un riesgo por los hechos acontecidos en este país.</w:t>
      </w:r>
    </w:p>
    <w:p w14:paraId="58D1936F" w14:textId="77777777" w:rsidR="005F5184" w:rsidRPr="005F5184" w:rsidRDefault="005F5184" w:rsidP="005F5184">
      <w:pPr>
        <w:pStyle w:val="Prrafodelista"/>
        <w:rPr>
          <w:rFonts w:ascii="Times New Roman" w:hAnsi="Times New Roman" w:cs="Times New Roman"/>
          <w:sz w:val="28"/>
          <w:szCs w:val="28"/>
          <w:lang w:val="es-ES"/>
        </w:rPr>
      </w:pPr>
    </w:p>
    <w:p w14:paraId="564DDBA9" w14:textId="515E2BF3" w:rsidR="00AC2DF7" w:rsidRPr="00305B98" w:rsidRDefault="005F5184">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sidRPr="00305B98">
        <w:rPr>
          <w:rFonts w:ascii="Times New Roman" w:hAnsi="Times New Roman" w:cs="Times New Roman"/>
          <w:sz w:val="28"/>
          <w:szCs w:val="28"/>
          <w:lang w:val="es-ES"/>
        </w:rPr>
        <w:t xml:space="preserve">En consecuencia, el Ministerio de Educación Nacional </w:t>
      </w:r>
      <w:r w:rsidR="00701F72">
        <w:rPr>
          <w:rFonts w:ascii="Times New Roman" w:hAnsi="Times New Roman" w:cs="Times New Roman"/>
          <w:sz w:val="28"/>
          <w:szCs w:val="28"/>
          <w:lang w:val="es-ES"/>
        </w:rPr>
        <w:t xml:space="preserve">debió </w:t>
      </w:r>
      <w:r w:rsidR="00FC4727" w:rsidRPr="00305B98">
        <w:rPr>
          <w:rFonts w:ascii="Times New Roman" w:hAnsi="Times New Roman" w:cs="Times New Roman"/>
          <w:sz w:val="28"/>
          <w:szCs w:val="28"/>
          <w:lang w:val="es-ES"/>
        </w:rPr>
        <w:t>aplicar la excepción de inconstitucionalidad a la l</w:t>
      </w:r>
      <w:r w:rsidR="00AC2DF7" w:rsidRPr="00305B98">
        <w:rPr>
          <w:rFonts w:ascii="Times New Roman" w:hAnsi="Times New Roman" w:cs="Times New Roman"/>
          <w:sz w:val="28"/>
          <w:szCs w:val="28"/>
          <w:lang w:val="es-ES"/>
        </w:rPr>
        <w:t xml:space="preserve">uz de una de las hipótesis identificadas </w:t>
      </w:r>
      <w:r w:rsidR="00FC4727" w:rsidRPr="00305B98">
        <w:rPr>
          <w:rFonts w:ascii="Times New Roman" w:hAnsi="Times New Roman" w:cs="Times New Roman"/>
          <w:sz w:val="28"/>
          <w:szCs w:val="28"/>
          <w:lang w:val="es-ES"/>
        </w:rPr>
        <w:t xml:space="preserve">en la </w:t>
      </w:r>
      <w:r w:rsidR="00FC4727" w:rsidRPr="00305B98">
        <w:rPr>
          <w:rFonts w:ascii="Times New Roman" w:hAnsi="Times New Roman" w:cs="Times New Roman"/>
          <w:b/>
          <w:bCs/>
          <w:sz w:val="28"/>
          <w:szCs w:val="28"/>
          <w:lang w:val="es-ES"/>
        </w:rPr>
        <w:t>Sentencia SU-543 de 2023</w:t>
      </w:r>
      <w:r w:rsidR="00AC2DF7" w:rsidRPr="00305B98">
        <w:rPr>
          <w:rFonts w:ascii="Times New Roman" w:hAnsi="Times New Roman" w:cs="Times New Roman"/>
          <w:sz w:val="28"/>
          <w:szCs w:val="28"/>
          <w:lang w:val="es-ES"/>
        </w:rPr>
        <w:t>, esto es, cuando</w:t>
      </w:r>
      <w:r w:rsidR="00FC4727" w:rsidRPr="00305B98">
        <w:rPr>
          <w:rFonts w:ascii="Times New Roman" w:hAnsi="Times New Roman" w:cs="Times New Roman"/>
          <w:sz w:val="28"/>
          <w:szCs w:val="28"/>
          <w:lang w:val="es-ES"/>
        </w:rPr>
        <w:t xml:space="preserve"> “</w:t>
      </w:r>
      <w:r w:rsidR="00AC2DF7" w:rsidRPr="00305B98">
        <w:rPr>
          <w:rFonts w:ascii="Times New Roman" w:hAnsi="Times New Roman" w:cs="Times New Roman"/>
          <w:sz w:val="28"/>
          <w:szCs w:val="28"/>
          <w:lang w:val="es-ES"/>
        </w:rPr>
        <w:t>[l]</w:t>
      </w:r>
      <w:r w:rsidR="00FC4727" w:rsidRPr="00305B98">
        <w:rPr>
          <w:rFonts w:ascii="Times New Roman" w:hAnsi="Times New Roman" w:cs="Times New Roman"/>
          <w:sz w:val="28"/>
          <w:szCs w:val="28"/>
          <w:lang w:val="es-ES"/>
        </w:rPr>
        <w:t xml:space="preserve">a aplicación de la norma legal o reglamentaria en el caso concreto acarrea consecuencias que ‘no estarían acordes a la luz del ordenamiento </w:t>
      </w:r>
      <w:proofErr w:type="spellStart"/>
      <w:r w:rsidR="00FC4727" w:rsidRPr="00305B98">
        <w:rPr>
          <w:rFonts w:ascii="Times New Roman" w:hAnsi="Times New Roman" w:cs="Times New Roman"/>
          <w:sz w:val="28"/>
          <w:szCs w:val="28"/>
          <w:lang w:val="es-ES"/>
        </w:rPr>
        <w:t>iusfundamental</w:t>
      </w:r>
      <w:proofErr w:type="spellEnd"/>
      <w:r w:rsidR="00FC4727" w:rsidRPr="00305B98">
        <w:rPr>
          <w:rFonts w:ascii="Times New Roman" w:hAnsi="Times New Roman" w:cs="Times New Roman"/>
          <w:sz w:val="28"/>
          <w:szCs w:val="28"/>
          <w:lang w:val="es-ES"/>
        </w:rPr>
        <w:t>’. Esto ocurre cuando la norma legal o reglamentaria es, en abstracto, conforme a la Constitución, ‘pero no pueda ser utilizada en un caso concreto sin vulnerar disposiciones constitucionales’”.</w:t>
      </w:r>
    </w:p>
    <w:p w14:paraId="03F0D27E" w14:textId="77777777" w:rsidR="00AC2DF7" w:rsidRPr="00305B98" w:rsidRDefault="00AC2DF7" w:rsidP="00601054">
      <w:pPr>
        <w:pStyle w:val="Prrafodelista"/>
        <w:rPr>
          <w:rFonts w:ascii="Times New Roman" w:hAnsi="Times New Roman" w:cs="Times New Roman"/>
          <w:sz w:val="28"/>
          <w:szCs w:val="28"/>
          <w:lang w:val="es-ES"/>
        </w:rPr>
      </w:pPr>
    </w:p>
    <w:p w14:paraId="5D8A4702" w14:textId="5807C46D" w:rsidR="00AC2DF7" w:rsidRDefault="00AC2DF7" w:rsidP="00AC2DF7">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sidRPr="00305B98">
        <w:rPr>
          <w:rFonts w:ascii="Times New Roman" w:hAnsi="Times New Roman" w:cs="Times New Roman"/>
          <w:sz w:val="28"/>
          <w:szCs w:val="28"/>
          <w:lang w:val="es-ES"/>
        </w:rPr>
        <w:lastRenderedPageBreak/>
        <w:t xml:space="preserve">La Sala considera que, en este caso, se cumplen los tres elementos para inaplicar la norma establecidos en </w:t>
      </w:r>
      <w:r w:rsidR="00601054" w:rsidRPr="00305B98">
        <w:rPr>
          <w:rFonts w:ascii="Times New Roman" w:hAnsi="Times New Roman" w:cs="Times New Roman"/>
          <w:sz w:val="28"/>
          <w:szCs w:val="28"/>
          <w:lang w:val="es-ES"/>
        </w:rPr>
        <w:t xml:space="preserve">la </w:t>
      </w:r>
      <w:r w:rsidR="00601054" w:rsidRPr="00305B98">
        <w:rPr>
          <w:rFonts w:ascii="Times New Roman" w:hAnsi="Times New Roman" w:cs="Times New Roman"/>
          <w:b/>
          <w:bCs/>
          <w:sz w:val="28"/>
          <w:szCs w:val="28"/>
          <w:lang w:val="es-ES"/>
        </w:rPr>
        <w:t>Sentencia</w:t>
      </w:r>
      <w:r w:rsidR="00721537" w:rsidRPr="00305B98">
        <w:rPr>
          <w:rFonts w:ascii="Times New Roman" w:hAnsi="Times New Roman" w:cs="Times New Roman"/>
          <w:b/>
          <w:bCs/>
          <w:sz w:val="28"/>
          <w:szCs w:val="28"/>
          <w:lang w:val="es-ES"/>
        </w:rPr>
        <w:t xml:space="preserve"> T-269 de 2015</w:t>
      </w:r>
      <w:r w:rsidR="00721537" w:rsidRPr="00305B98">
        <w:rPr>
          <w:rFonts w:ascii="Times New Roman" w:hAnsi="Times New Roman" w:cs="Times New Roman"/>
          <w:sz w:val="28"/>
          <w:szCs w:val="28"/>
          <w:lang w:val="es-ES"/>
        </w:rPr>
        <w:t xml:space="preserve"> y expuestos</w:t>
      </w:r>
      <w:r w:rsidR="00FC4727" w:rsidRPr="00305B98">
        <w:rPr>
          <w:rFonts w:ascii="Times New Roman" w:hAnsi="Times New Roman" w:cs="Times New Roman"/>
          <w:sz w:val="28"/>
          <w:szCs w:val="28"/>
          <w:lang w:val="es-ES"/>
        </w:rPr>
        <w:t xml:space="preserve"> en esta providencia (</w:t>
      </w:r>
      <w:r w:rsidR="00FC4727" w:rsidRPr="00305B98">
        <w:rPr>
          <w:rFonts w:ascii="Times New Roman" w:hAnsi="Times New Roman" w:cs="Times New Roman"/>
          <w:i/>
          <w:iCs/>
          <w:sz w:val="28"/>
          <w:szCs w:val="28"/>
          <w:lang w:val="es-ES"/>
        </w:rPr>
        <w:t>supra</w:t>
      </w:r>
      <w:r w:rsidR="00FC4727" w:rsidRPr="00305B98">
        <w:rPr>
          <w:rFonts w:ascii="Times New Roman" w:hAnsi="Times New Roman" w:cs="Times New Roman"/>
          <w:sz w:val="28"/>
          <w:szCs w:val="28"/>
          <w:lang w:val="es-ES"/>
        </w:rPr>
        <w:t xml:space="preserve"> </w:t>
      </w:r>
      <w:proofErr w:type="spellStart"/>
      <w:r w:rsidR="00FC4727" w:rsidRPr="00305B98">
        <w:rPr>
          <w:rFonts w:ascii="Times New Roman" w:hAnsi="Times New Roman" w:cs="Times New Roman"/>
          <w:sz w:val="28"/>
          <w:szCs w:val="28"/>
          <w:lang w:val="es-ES"/>
        </w:rPr>
        <w:t>fj</w:t>
      </w:r>
      <w:proofErr w:type="spellEnd"/>
      <w:r w:rsidR="00FC4727" w:rsidRPr="00305B98">
        <w:rPr>
          <w:rFonts w:ascii="Times New Roman" w:hAnsi="Times New Roman" w:cs="Times New Roman"/>
          <w:sz w:val="28"/>
          <w:szCs w:val="28"/>
          <w:lang w:val="es-ES"/>
        </w:rPr>
        <w:t xml:space="preserve">. </w:t>
      </w:r>
      <w:r w:rsidR="003D5756">
        <w:rPr>
          <w:rFonts w:ascii="Times New Roman" w:hAnsi="Times New Roman" w:cs="Times New Roman"/>
          <w:sz w:val="28"/>
          <w:szCs w:val="28"/>
          <w:lang w:val="es-ES"/>
        </w:rPr>
        <w:t>50</w:t>
      </w:r>
      <w:r w:rsidR="00FC4727" w:rsidRPr="00305B98">
        <w:rPr>
          <w:rFonts w:ascii="Times New Roman" w:hAnsi="Times New Roman" w:cs="Times New Roman"/>
          <w:sz w:val="28"/>
          <w:szCs w:val="28"/>
          <w:lang w:val="es-ES"/>
        </w:rPr>
        <w:t>)</w:t>
      </w:r>
      <w:r w:rsidR="00721537" w:rsidRPr="00305B98">
        <w:rPr>
          <w:rFonts w:ascii="Times New Roman" w:hAnsi="Times New Roman" w:cs="Times New Roman"/>
          <w:sz w:val="28"/>
          <w:szCs w:val="28"/>
          <w:lang w:val="es-ES"/>
        </w:rPr>
        <w:t xml:space="preserve">. </w:t>
      </w:r>
      <w:r w:rsidRPr="00305B98">
        <w:rPr>
          <w:rFonts w:ascii="Times New Roman" w:hAnsi="Times New Roman" w:cs="Times New Roman"/>
          <w:sz w:val="28"/>
          <w:szCs w:val="28"/>
          <w:lang w:val="es-ES"/>
        </w:rPr>
        <w:t>Ello se demuestra en la siguiente tabla</w:t>
      </w:r>
    </w:p>
    <w:p w14:paraId="70767F33" w14:textId="77777777" w:rsidR="003D10AC" w:rsidRPr="003D10AC" w:rsidRDefault="003D10AC" w:rsidP="003D10AC">
      <w:pPr>
        <w:pStyle w:val="Prrafodelista"/>
        <w:rPr>
          <w:rFonts w:ascii="Times New Roman" w:hAnsi="Times New Roman" w:cs="Times New Roman"/>
          <w:sz w:val="28"/>
          <w:szCs w:val="28"/>
          <w:lang w:val="es-ES"/>
        </w:rPr>
      </w:pPr>
    </w:p>
    <w:p w14:paraId="6676129C" w14:textId="38B0471F" w:rsidR="00AC2DF7" w:rsidRPr="003D10AC" w:rsidRDefault="003D10AC" w:rsidP="00AC2DF7">
      <w:pPr>
        <w:pStyle w:val="Prrafodelista"/>
        <w:tabs>
          <w:tab w:val="left" w:pos="426"/>
        </w:tabs>
        <w:spacing w:after="0" w:line="240" w:lineRule="auto"/>
        <w:ind w:left="0"/>
        <w:jc w:val="both"/>
        <w:rPr>
          <w:rFonts w:ascii="Times New Roman" w:hAnsi="Times New Roman" w:cs="Times New Roman"/>
          <w:i/>
          <w:iCs/>
          <w:sz w:val="24"/>
          <w:szCs w:val="24"/>
          <w:lang w:val="es-ES"/>
        </w:rPr>
      </w:pPr>
      <w:r w:rsidRPr="003D10AC">
        <w:rPr>
          <w:rFonts w:ascii="Times New Roman" w:hAnsi="Times New Roman" w:cs="Times New Roman"/>
          <w:i/>
          <w:iCs/>
          <w:sz w:val="24"/>
          <w:szCs w:val="24"/>
          <w:lang w:val="es-ES"/>
        </w:rPr>
        <w:t>Tabla 3. Acerca de la aplicación de la excepción de inconstitucionalidad en el caso concreto</w:t>
      </w:r>
    </w:p>
    <w:tbl>
      <w:tblPr>
        <w:tblStyle w:val="Tablaconcuadrcula"/>
        <w:tblW w:w="0" w:type="auto"/>
        <w:tblLook w:val="04A0" w:firstRow="1" w:lastRow="0" w:firstColumn="1" w:lastColumn="0" w:noHBand="0" w:noVBand="1"/>
      </w:tblPr>
      <w:tblGrid>
        <w:gridCol w:w="2972"/>
        <w:gridCol w:w="5856"/>
      </w:tblGrid>
      <w:tr w:rsidR="00AC2DF7" w14:paraId="49F551AF" w14:textId="77777777" w:rsidTr="00D56349">
        <w:tc>
          <w:tcPr>
            <w:tcW w:w="2972" w:type="dxa"/>
            <w:shd w:val="clear" w:color="auto" w:fill="D9D9D9" w:themeFill="background1" w:themeFillShade="D9"/>
          </w:tcPr>
          <w:p w14:paraId="197F4264" w14:textId="2A8EE746" w:rsidR="00AC2DF7" w:rsidRPr="00AC28F8" w:rsidRDefault="003012D4" w:rsidP="00601054">
            <w:pPr>
              <w:pStyle w:val="Prrafodelista"/>
              <w:tabs>
                <w:tab w:val="left" w:pos="426"/>
              </w:tabs>
              <w:ind w:left="0"/>
              <w:jc w:val="center"/>
              <w:rPr>
                <w:rFonts w:ascii="Times New Roman" w:hAnsi="Times New Roman" w:cs="Times New Roman"/>
                <w:b/>
                <w:bCs/>
                <w:sz w:val="24"/>
                <w:szCs w:val="24"/>
                <w:lang w:val="es-ES"/>
              </w:rPr>
            </w:pPr>
            <w:r w:rsidRPr="00AC28F8">
              <w:rPr>
                <w:rFonts w:ascii="Times New Roman" w:hAnsi="Times New Roman" w:cs="Times New Roman"/>
                <w:b/>
                <w:bCs/>
                <w:sz w:val="24"/>
                <w:szCs w:val="24"/>
                <w:lang w:val="es-ES"/>
              </w:rPr>
              <w:t>Elemento</w:t>
            </w:r>
          </w:p>
        </w:tc>
        <w:tc>
          <w:tcPr>
            <w:tcW w:w="5856" w:type="dxa"/>
            <w:shd w:val="clear" w:color="auto" w:fill="D9D9D9" w:themeFill="background1" w:themeFillShade="D9"/>
          </w:tcPr>
          <w:p w14:paraId="4222BE8F" w14:textId="2818C303" w:rsidR="00AC2DF7" w:rsidRPr="00AC28F8" w:rsidRDefault="00AC2DF7" w:rsidP="00601054">
            <w:pPr>
              <w:pStyle w:val="Prrafodelista"/>
              <w:tabs>
                <w:tab w:val="left" w:pos="426"/>
              </w:tabs>
              <w:ind w:left="0"/>
              <w:jc w:val="center"/>
              <w:rPr>
                <w:rFonts w:ascii="Times New Roman" w:hAnsi="Times New Roman" w:cs="Times New Roman"/>
                <w:b/>
                <w:bCs/>
                <w:sz w:val="24"/>
                <w:szCs w:val="24"/>
                <w:lang w:val="es-ES"/>
              </w:rPr>
            </w:pPr>
            <w:r w:rsidRPr="00AC28F8">
              <w:rPr>
                <w:rFonts w:ascii="Times New Roman" w:hAnsi="Times New Roman" w:cs="Times New Roman"/>
                <w:b/>
                <w:bCs/>
                <w:sz w:val="24"/>
                <w:szCs w:val="24"/>
                <w:lang w:val="es-ES"/>
              </w:rPr>
              <w:t>Valoración en el caso concreto</w:t>
            </w:r>
          </w:p>
        </w:tc>
      </w:tr>
      <w:tr w:rsidR="00AC2DF7" w14:paraId="2DBBDB17" w14:textId="77777777" w:rsidTr="00D56349">
        <w:tc>
          <w:tcPr>
            <w:tcW w:w="2972" w:type="dxa"/>
            <w:shd w:val="clear" w:color="auto" w:fill="F2F2F2" w:themeFill="background1" w:themeFillShade="F2"/>
            <w:vAlign w:val="center"/>
          </w:tcPr>
          <w:p w14:paraId="634B8954" w14:textId="4D855C1D" w:rsidR="00AC2DF7" w:rsidRPr="00FC52ED" w:rsidRDefault="006D3E54" w:rsidP="006D3E54">
            <w:pPr>
              <w:pStyle w:val="Prrafodelista"/>
              <w:tabs>
                <w:tab w:val="left" w:pos="426"/>
              </w:tabs>
              <w:ind w:left="0"/>
              <w:jc w:val="both"/>
              <w:rPr>
                <w:rFonts w:ascii="Times New Roman" w:hAnsi="Times New Roman" w:cs="Times New Roman"/>
                <w:i/>
                <w:iCs/>
                <w:sz w:val="24"/>
                <w:szCs w:val="24"/>
                <w:lang w:val="es-ES"/>
              </w:rPr>
            </w:pPr>
            <w:r w:rsidRPr="00FC52ED">
              <w:rPr>
                <w:rFonts w:ascii="Times New Roman" w:hAnsi="Times New Roman" w:cs="Times New Roman"/>
                <w:i/>
                <w:iCs/>
                <w:sz w:val="24"/>
                <w:szCs w:val="24"/>
                <w:lang w:val="es-ES_tradnl"/>
              </w:rPr>
              <w:t>(i) Que la incompatibilidad entre la disposición cuestionada y la Constitución Política sea manifiesta y palmaria-y no producto de una valoración subjetiva o caprichosa- al punto que ambas normas no puedan regir en forma simultánea. Este análisis no se agota en el cotejo literal, sino que puede incluir una valoración integral de los valores y principios superiores</w:t>
            </w:r>
            <w:r w:rsidRPr="00FC52ED">
              <w:rPr>
                <w:i/>
                <w:iCs/>
                <w:sz w:val="24"/>
                <w:szCs w:val="24"/>
              </w:rPr>
              <w:t xml:space="preserve"> </w:t>
            </w:r>
            <w:r w:rsidRPr="00FC52ED">
              <w:rPr>
                <w:rFonts w:ascii="Times New Roman" w:hAnsi="Times New Roman" w:cs="Times New Roman"/>
                <w:i/>
                <w:iCs/>
                <w:sz w:val="24"/>
                <w:szCs w:val="24"/>
                <w:lang w:val="es-ES_tradnl"/>
              </w:rPr>
              <w:t>en conjunto con las especificidades del caso concreto.</w:t>
            </w:r>
          </w:p>
        </w:tc>
        <w:tc>
          <w:tcPr>
            <w:tcW w:w="5856" w:type="dxa"/>
          </w:tcPr>
          <w:p w14:paraId="5C83F205" w14:textId="58100CD6" w:rsidR="00073371" w:rsidRPr="00FC52ED" w:rsidRDefault="00AC2DF7" w:rsidP="00AC2DF7">
            <w:pPr>
              <w:pStyle w:val="Prrafodelista"/>
              <w:tabs>
                <w:tab w:val="left" w:pos="426"/>
              </w:tabs>
              <w:ind w:left="0"/>
              <w:jc w:val="both"/>
              <w:rPr>
                <w:rFonts w:ascii="Times New Roman" w:hAnsi="Times New Roman" w:cs="Times New Roman"/>
                <w:sz w:val="24"/>
                <w:szCs w:val="24"/>
                <w:lang w:val="es-ES"/>
              </w:rPr>
            </w:pPr>
            <w:r w:rsidRPr="00FC52ED">
              <w:rPr>
                <w:rFonts w:ascii="Times New Roman" w:hAnsi="Times New Roman" w:cs="Times New Roman"/>
                <w:sz w:val="24"/>
                <w:szCs w:val="24"/>
                <w:lang w:val="es-ES"/>
              </w:rPr>
              <w:t>El artículo 4.4 de la Resolución 024302 de 2021 es incompatible con la Constitución en el caso concreto. Lo anterior</w:t>
            </w:r>
            <w:r w:rsidR="0011633D" w:rsidRPr="00FC52ED">
              <w:rPr>
                <w:rFonts w:ascii="Times New Roman" w:hAnsi="Times New Roman" w:cs="Times New Roman"/>
                <w:sz w:val="24"/>
                <w:szCs w:val="24"/>
                <w:lang w:val="es-ES"/>
              </w:rPr>
              <w:t>,</w:t>
            </w:r>
            <w:r w:rsidRPr="00FC52ED">
              <w:rPr>
                <w:rFonts w:ascii="Times New Roman" w:hAnsi="Times New Roman" w:cs="Times New Roman"/>
                <w:sz w:val="24"/>
                <w:szCs w:val="24"/>
                <w:lang w:val="es-ES"/>
              </w:rPr>
              <w:t xml:space="preserve"> porque </w:t>
            </w:r>
            <w:r w:rsidR="00305E01" w:rsidRPr="00FC52ED">
              <w:rPr>
                <w:rFonts w:ascii="Times New Roman" w:hAnsi="Times New Roman" w:cs="Times New Roman"/>
                <w:sz w:val="24"/>
                <w:szCs w:val="24"/>
                <w:lang w:val="es-ES"/>
              </w:rPr>
              <w:t xml:space="preserve">la accionante ostenta la condición de refugiada y el contacto con las autoridades estatales de su país de origen puede constituir un factor de riesgo y revictimización. </w:t>
            </w:r>
          </w:p>
          <w:p w14:paraId="109C43DC" w14:textId="77777777" w:rsidR="00073371" w:rsidRPr="00FC52ED" w:rsidRDefault="00073371" w:rsidP="00AC2DF7">
            <w:pPr>
              <w:pStyle w:val="Prrafodelista"/>
              <w:tabs>
                <w:tab w:val="left" w:pos="426"/>
              </w:tabs>
              <w:ind w:left="0"/>
              <w:jc w:val="both"/>
              <w:rPr>
                <w:rFonts w:ascii="Times New Roman" w:hAnsi="Times New Roman" w:cs="Times New Roman"/>
                <w:sz w:val="24"/>
                <w:szCs w:val="24"/>
                <w:lang w:val="es-ES"/>
              </w:rPr>
            </w:pPr>
          </w:p>
          <w:p w14:paraId="376D7E4D" w14:textId="5570AE5B" w:rsidR="00AC2DF7" w:rsidRPr="00FC52ED" w:rsidRDefault="00305E01" w:rsidP="00AC2DF7">
            <w:pPr>
              <w:pStyle w:val="Prrafodelista"/>
              <w:tabs>
                <w:tab w:val="left" w:pos="426"/>
              </w:tabs>
              <w:ind w:left="0"/>
              <w:jc w:val="both"/>
              <w:rPr>
                <w:rFonts w:ascii="Times New Roman" w:hAnsi="Times New Roman" w:cs="Times New Roman"/>
                <w:sz w:val="24"/>
                <w:szCs w:val="24"/>
                <w:lang w:val="es-ES"/>
              </w:rPr>
            </w:pPr>
            <w:r w:rsidRPr="00FC52ED">
              <w:rPr>
                <w:rFonts w:ascii="Times New Roman" w:hAnsi="Times New Roman" w:cs="Times New Roman"/>
                <w:sz w:val="24"/>
                <w:szCs w:val="24"/>
                <w:lang w:val="es-ES"/>
              </w:rPr>
              <w:t xml:space="preserve">En efecto, la demandante </w:t>
            </w:r>
            <w:r w:rsidR="00073371" w:rsidRPr="00FC52ED">
              <w:rPr>
                <w:rFonts w:ascii="Times New Roman" w:hAnsi="Times New Roman" w:cs="Times New Roman"/>
                <w:sz w:val="24"/>
                <w:szCs w:val="24"/>
                <w:lang w:val="es-ES"/>
              </w:rPr>
              <w:t xml:space="preserve">expuso lo siguiente en </w:t>
            </w:r>
            <w:r w:rsidR="00701F72">
              <w:rPr>
                <w:rFonts w:ascii="Times New Roman" w:hAnsi="Times New Roman" w:cs="Times New Roman"/>
                <w:sz w:val="24"/>
                <w:szCs w:val="24"/>
                <w:lang w:val="es-ES"/>
              </w:rPr>
              <w:t>la petición del 20 de noviembre de 2024, en la que le solicitó al Ministerio inaplicar los artículos 3 y 4 de la Resolución 024302 de 2021</w:t>
            </w:r>
            <w:r w:rsidR="00073371" w:rsidRPr="00FC52ED">
              <w:rPr>
                <w:rFonts w:ascii="Times New Roman" w:hAnsi="Times New Roman" w:cs="Times New Roman"/>
                <w:sz w:val="24"/>
                <w:szCs w:val="24"/>
                <w:lang w:val="es-ES"/>
              </w:rPr>
              <w:t>: (i)</w:t>
            </w:r>
            <w:r w:rsidRPr="00FC52ED">
              <w:rPr>
                <w:rFonts w:ascii="Times New Roman" w:hAnsi="Times New Roman" w:cs="Times New Roman"/>
                <w:sz w:val="24"/>
                <w:szCs w:val="24"/>
              </w:rPr>
              <w:t xml:space="preserve"> “</w:t>
            </w:r>
            <w:r w:rsidR="00701F72">
              <w:rPr>
                <w:rFonts w:ascii="Times New Roman" w:hAnsi="Times New Roman" w:cs="Times New Roman"/>
                <w:sz w:val="24"/>
                <w:szCs w:val="24"/>
                <w:lang w:val="es-ES"/>
              </w:rPr>
              <w:t>soy perseguida política en Cuba y haber escapado es una traición a la patria</w:t>
            </w:r>
            <w:r w:rsidRPr="00FC52ED">
              <w:rPr>
                <w:rFonts w:ascii="Times New Roman" w:hAnsi="Times New Roman" w:cs="Times New Roman"/>
                <w:sz w:val="24"/>
                <w:szCs w:val="24"/>
                <w:lang w:val="es-ES"/>
              </w:rPr>
              <w:t>”</w:t>
            </w:r>
            <w:r w:rsidR="00073371" w:rsidRPr="00FC52ED">
              <w:rPr>
                <w:rFonts w:ascii="Times New Roman" w:hAnsi="Times New Roman" w:cs="Times New Roman"/>
                <w:sz w:val="24"/>
                <w:szCs w:val="24"/>
                <w:lang w:val="es-ES"/>
              </w:rPr>
              <w:t>; (</w:t>
            </w:r>
            <w:proofErr w:type="spellStart"/>
            <w:r w:rsidR="00073371" w:rsidRPr="00FC52ED">
              <w:rPr>
                <w:rFonts w:ascii="Times New Roman" w:hAnsi="Times New Roman" w:cs="Times New Roman"/>
                <w:sz w:val="24"/>
                <w:szCs w:val="24"/>
                <w:lang w:val="es-ES"/>
              </w:rPr>
              <w:t>ii</w:t>
            </w:r>
            <w:proofErr w:type="spellEnd"/>
            <w:r w:rsidR="00073371" w:rsidRPr="00FC52ED">
              <w:rPr>
                <w:rFonts w:ascii="Times New Roman" w:hAnsi="Times New Roman" w:cs="Times New Roman"/>
                <w:sz w:val="24"/>
                <w:szCs w:val="24"/>
                <w:lang w:val="es-ES"/>
              </w:rPr>
              <w:t xml:space="preserve">) </w:t>
            </w:r>
            <w:r w:rsidR="00701F72">
              <w:rPr>
                <w:rFonts w:ascii="Times New Roman" w:hAnsi="Times New Roman" w:cs="Times New Roman"/>
                <w:sz w:val="24"/>
                <w:szCs w:val="24"/>
                <w:lang w:val="es-ES"/>
              </w:rPr>
              <w:t>“fui abusada sexualmente por figuras de autoridad de una institución educativa, por lo que me resulta lesivo ponerme en contacto con estas”</w:t>
            </w:r>
            <w:r w:rsidR="00073371" w:rsidRPr="00FC52ED">
              <w:rPr>
                <w:rFonts w:ascii="Times New Roman" w:hAnsi="Times New Roman" w:cs="Times New Roman"/>
                <w:sz w:val="24"/>
                <w:szCs w:val="24"/>
                <w:lang w:val="es-ES"/>
              </w:rPr>
              <w:t>; y (</w:t>
            </w:r>
            <w:proofErr w:type="spellStart"/>
            <w:r w:rsidR="00073371" w:rsidRPr="00FC52ED">
              <w:rPr>
                <w:rFonts w:ascii="Times New Roman" w:hAnsi="Times New Roman" w:cs="Times New Roman"/>
                <w:sz w:val="24"/>
                <w:szCs w:val="24"/>
                <w:lang w:val="es-ES"/>
              </w:rPr>
              <w:t>iii</w:t>
            </w:r>
            <w:proofErr w:type="spellEnd"/>
            <w:r w:rsidR="00073371" w:rsidRPr="00FC52ED">
              <w:rPr>
                <w:rFonts w:ascii="Times New Roman" w:hAnsi="Times New Roman" w:cs="Times New Roman"/>
                <w:sz w:val="24"/>
                <w:szCs w:val="24"/>
                <w:lang w:val="es-ES"/>
              </w:rPr>
              <w:t xml:space="preserve">) </w:t>
            </w:r>
            <w:r w:rsidR="00701F72">
              <w:rPr>
                <w:rFonts w:ascii="Times New Roman" w:hAnsi="Times New Roman" w:cs="Times New Roman"/>
                <w:sz w:val="24"/>
                <w:szCs w:val="24"/>
                <w:lang w:val="es-ES"/>
              </w:rPr>
              <w:t>“</w:t>
            </w:r>
            <w:r w:rsidR="00701F72" w:rsidRPr="00701F72">
              <w:rPr>
                <w:rFonts w:ascii="Times New Roman" w:hAnsi="Times New Roman" w:cs="Times New Roman"/>
                <w:sz w:val="24"/>
                <w:szCs w:val="24"/>
                <w:lang w:val="es-ES"/>
              </w:rPr>
              <w:t>la comunicación con las autoridades del país del que solicito refugio sería</w:t>
            </w:r>
            <w:r w:rsidR="00701F72">
              <w:rPr>
                <w:rFonts w:ascii="Times New Roman" w:hAnsi="Times New Roman" w:cs="Times New Roman"/>
                <w:sz w:val="24"/>
                <w:szCs w:val="24"/>
                <w:lang w:val="es-ES"/>
              </w:rPr>
              <w:t xml:space="preserve"> </w:t>
            </w:r>
            <w:r w:rsidR="00701F72" w:rsidRPr="00701F72">
              <w:rPr>
                <w:rFonts w:ascii="Times New Roman" w:hAnsi="Times New Roman" w:cs="Times New Roman"/>
                <w:sz w:val="24"/>
                <w:szCs w:val="24"/>
                <w:lang w:val="es-ES"/>
              </w:rPr>
              <w:t>perjudicial para mi proceso de refugio acá en Colombia</w:t>
            </w:r>
            <w:r w:rsidR="00701F72">
              <w:rPr>
                <w:rFonts w:ascii="Times New Roman" w:hAnsi="Times New Roman" w:cs="Times New Roman"/>
                <w:sz w:val="24"/>
                <w:szCs w:val="24"/>
                <w:lang w:val="es-ES"/>
              </w:rPr>
              <w:t>”.</w:t>
            </w:r>
          </w:p>
          <w:p w14:paraId="6674E384" w14:textId="77777777" w:rsidR="0011633D" w:rsidRPr="00FC52ED" w:rsidRDefault="0011633D" w:rsidP="00AC2DF7">
            <w:pPr>
              <w:pStyle w:val="Prrafodelista"/>
              <w:tabs>
                <w:tab w:val="left" w:pos="426"/>
              </w:tabs>
              <w:ind w:left="0"/>
              <w:jc w:val="both"/>
              <w:rPr>
                <w:rFonts w:ascii="Times New Roman" w:hAnsi="Times New Roman" w:cs="Times New Roman"/>
                <w:sz w:val="24"/>
                <w:szCs w:val="24"/>
                <w:lang w:val="es-ES"/>
              </w:rPr>
            </w:pPr>
          </w:p>
          <w:p w14:paraId="63E044CA" w14:textId="3BF1F578" w:rsidR="0011633D" w:rsidRPr="00FC52ED" w:rsidRDefault="0011633D" w:rsidP="00AC2DF7">
            <w:pPr>
              <w:pStyle w:val="Prrafodelista"/>
              <w:tabs>
                <w:tab w:val="left" w:pos="426"/>
              </w:tabs>
              <w:ind w:left="0"/>
              <w:jc w:val="both"/>
              <w:rPr>
                <w:rFonts w:ascii="Times New Roman" w:hAnsi="Times New Roman" w:cs="Times New Roman"/>
                <w:sz w:val="24"/>
                <w:szCs w:val="24"/>
                <w:lang w:val="es-ES"/>
              </w:rPr>
            </w:pPr>
            <w:r w:rsidRPr="00FC52ED">
              <w:rPr>
                <w:rFonts w:ascii="Times New Roman" w:hAnsi="Times New Roman" w:cs="Times New Roman"/>
                <w:sz w:val="24"/>
                <w:szCs w:val="24"/>
                <w:lang w:val="es-ES"/>
              </w:rPr>
              <w:t>Estas circunstancias llevan a la Sala a considerar que</w:t>
            </w:r>
            <w:r w:rsidR="000F7F87" w:rsidRPr="00FC52ED">
              <w:rPr>
                <w:rFonts w:ascii="Times New Roman" w:hAnsi="Times New Roman" w:cs="Times New Roman"/>
                <w:sz w:val="24"/>
                <w:szCs w:val="24"/>
                <w:lang w:val="es-ES"/>
              </w:rPr>
              <w:t xml:space="preserve">, en el caso concreto de la accionante, el requisito de apostilla y de legalización de los documentos -el cual únicamente puede adelantar </w:t>
            </w:r>
            <w:r w:rsidR="00421B07" w:rsidRPr="00FC52ED">
              <w:rPr>
                <w:rFonts w:ascii="Times New Roman" w:hAnsi="Times New Roman" w:cs="Times New Roman"/>
                <w:sz w:val="24"/>
                <w:szCs w:val="24"/>
                <w:lang w:val="es-ES"/>
              </w:rPr>
              <w:t>acudiendo físicamente a Cuba, como se verá más adelante-,</w:t>
            </w:r>
            <w:r w:rsidR="00FE4FE4" w:rsidRPr="00FC52ED">
              <w:rPr>
                <w:rFonts w:ascii="Times New Roman" w:hAnsi="Times New Roman" w:cs="Times New Roman"/>
                <w:sz w:val="24"/>
                <w:szCs w:val="24"/>
                <w:lang w:val="es-ES"/>
              </w:rPr>
              <w:t xml:space="preserve"> </w:t>
            </w:r>
            <w:r w:rsidR="007450AE" w:rsidRPr="00FC52ED">
              <w:rPr>
                <w:rFonts w:ascii="Times New Roman" w:hAnsi="Times New Roman" w:cs="Times New Roman"/>
                <w:sz w:val="24"/>
                <w:szCs w:val="24"/>
                <w:lang w:val="es-ES"/>
              </w:rPr>
              <w:t>es irrazonable y desproporcionado, pues la obligarían a ubicarse en una posició</w:t>
            </w:r>
            <w:r w:rsidR="00D0594E" w:rsidRPr="00FC52ED">
              <w:rPr>
                <w:rFonts w:ascii="Times New Roman" w:hAnsi="Times New Roman" w:cs="Times New Roman"/>
                <w:sz w:val="24"/>
                <w:szCs w:val="24"/>
                <w:lang w:val="es-ES"/>
              </w:rPr>
              <w:t>n de riesgo frente al contexto que tenía en su país de origen.</w:t>
            </w:r>
          </w:p>
        </w:tc>
      </w:tr>
      <w:tr w:rsidR="006D3E54" w14:paraId="1624C902" w14:textId="77777777" w:rsidTr="00D56349">
        <w:tc>
          <w:tcPr>
            <w:tcW w:w="2972" w:type="dxa"/>
            <w:shd w:val="clear" w:color="auto" w:fill="F2F2F2" w:themeFill="background1" w:themeFillShade="F2"/>
            <w:vAlign w:val="center"/>
          </w:tcPr>
          <w:p w14:paraId="1AD0D5CD" w14:textId="6BAF1F41" w:rsidR="006D3E54" w:rsidRPr="00FC52ED" w:rsidRDefault="006D3E54" w:rsidP="003114F1">
            <w:pPr>
              <w:pStyle w:val="Prrafodelista"/>
              <w:tabs>
                <w:tab w:val="left" w:pos="426"/>
              </w:tabs>
              <w:ind w:left="0"/>
              <w:jc w:val="both"/>
              <w:rPr>
                <w:rFonts w:ascii="Times New Roman" w:hAnsi="Times New Roman" w:cs="Times New Roman"/>
                <w:i/>
                <w:iCs/>
                <w:sz w:val="24"/>
                <w:szCs w:val="24"/>
                <w:lang w:val="es-ES"/>
              </w:rPr>
            </w:pPr>
            <w:r w:rsidRPr="00FC52ED">
              <w:rPr>
                <w:rFonts w:ascii="Times New Roman" w:hAnsi="Times New Roman" w:cs="Times New Roman"/>
                <w:i/>
                <w:iCs/>
                <w:sz w:val="24"/>
                <w:szCs w:val="24"/>
                <w:lang w:val="es-ES_tradnl"/>
              </w:rPr>
              <w:t>(</w:t>
            </w:r>
            <w:proofErr w:type="spellStart"/>
            <w:r w:rsidRPr="00FC52ED">
              <w:rPr>
                <w:rFonts w:ascii="Times New Roman" w:hAnsi="Times New Roman" w:cs="Times New Roman"/>
                <w:i/>
                <w:iCs/>
                <w:sz w:val="24"/>
                <w:szCs w:val="24"/>
                <w:lang w:val="es-ES_tradnl"/>
              </w:rPr>
              <w:t>ii</w:t>
            </w:r>
            <w:proofErr w:type="spellEnd"/>
            <w:r w:rsidRPr="00FC52ED">
              <w:rPr>
                <w:rFonts w:ascii="Times New Roman" w:hAnsi="Times New Roman" w:cs="Times New Roman"/>
                <w:i/>
                <w:iCs/>
                <w:sz w:val="24"/>
                <w:szCs w:val="24"/>
                <w:lang w:val="es-ES_tradnl"/>
              </w:rPr>
              <w:t>) Que la aplicación de la norma claramente comprometa derechos fundamentales de personas concretas y no se restrinja a una discusión conceptual o abstracta que puede ser zanjada mediante la acción de constitucionalidad.</w:t>
            </w:r>
          </w:p>
        </w:tc>
        <w:tc>
          <w:tcPr>
            <w:tcW w:w="5856" w:type="dxa"/>
          </w:tcPr>
          <w:p w14:paraId="70FBC52B" w14:textId="7D37A57A" w:rsidR="003114F1" w:rsidRPr="00FC52ED" w:rsidRDefault="00E40968" w:rsidP="006D3E54">
            <w:pPr>
              <w:pStyle w:val="Prrafodelista"/>
              <w:tabs>
                <w:tab w:val="left" w:pos="426"/>
              </w:tabs>
              <w:ind w:left="0"/>
              <w:jc w:val="both"/>
              <w:rPr>
                <w:rFonts w:ascii="Times New Roman" w:hAnsi="Times New Roman" w:cs="Times New Roman"/>
                <w:sz w:val="24"/>
                <w:szCs w:val="24"/>
                <w:lang w:val="es-ES"/>
              </w:rPr>
            </w:pPr>
            <w:r w:rsidRPr="00FC52ED">
              <w:rPr>
                <w:rFonts w:ascii="Times New Roman" w:hAnsi="Times New Roman" w:cs="Times New Roman"/>
                <w:sz w:val="24"/>
                <w:szCs w:val="24"/>
                <w:lang w:val="es-ES"/>
              </w:rPr>
              <w:t xml:space="preserve">Se comprometen </w:t>
            </w:r>
            <w:r w:rsidR="00701F72">
              <w:rPr>
                <w:rFonts w:ascii="Times New Roman" w:hAnsi="Times New Roman" w:cs="Times New Roman"/>
                <w:sz w:val="24"/>
                <w:szCs w:val="24"/>
                <w:lang w:val="es-ES"/>
              </w:rPr>
              <w:t>el derecho a la educación y su relación con la libertad de escoger profesión u oficio de una mujer migrante</w:t>
            </w:r>
            <w:r w:rsidR="003114F1" w:rsidRPr="00FC52ED">
              <w:rPr>
                <w:rFonts w:ascii="Times New Roman" w:hAnsi="Times New Roman" w:cs="Times New Roman"/>
                <w:sz w:val="24"/>
                <w:szCs w:val="24"/>
                <w:lang w:val="es-ES"/>
              </w:rPr>
              <w:t>, en condición de refugio,</w:t>
            </w:r>
            <w:r w:rsidRPr="00FC52ED">
              <w:rPr>
                <w:rFonts w:ascii="Times New Roman" w:hAnsi="Times New Roman" w:cs="Times New Roman"/>
                <w:sz w:val="24"/>
                <w:szCs w:val="24"/>
                <w:lang w:val="es-ES"/>
              </w:rPr>
              <w:t xml:space="preserve"> </w:t>
            </w:r>
            <w:r w:rsidR="003114F1" w:rsidRPr="00FC52ED">
              <w:rPr>
                <w:rFonts w:ascii="Times New Roman" w:hAnsi="Times New Roman" w:cs="Times New Roman"/>
                <w:sz w:val="24"/>
                <w:szCs w:val="24"/>
                <w:lang w:val="es-ES"/>
              </w:rPr>
              <w:t xml:space="preserve">víctima de violencia sexual y </w:t>
            </w:r>
            <w:r w:rsidR="00701F72">
              <w:rPr>
                <w:rFonts w:ascii="Times New Roman" w:hAnsi="Times New Roman" w:cs="Times New Roman"/>
                <w:sz w:val="24"/>
                <w:szCs w:val="24"/>
                <w:lang w:val="es-ES"/>
              </w:rPr>
              <w:t xml:space="preserve">presuntamente </w:t>
            </w:r>
            <w:r w:rsidR="003114F1" w:rsidRPr="00FC52ED">
              <w:rPr>
                <w:rFonts w:ascii="Times New Roman" w:hAnsi="Times New Roman" w:cs="Times New Roman"/>
                <w:sz w:val="24"/>
                <w:szCs w:val="24"/>
                <w:lang w:val="es-ES"/>
              </w:rPr>
              <w:t xml:space="preserve">criminalizada en el Estado cubano por sus posiciones políticas. </w:t>
            </w:r>
          </w:p>
          <w:p w14:paraId="64FEABF3" w14:textId="77777777" w:rsidR="003114F1" w:rsidRPr="00FC52ED" w:rsidRDefault="003114F1" w:rsidP="006D3E54">
            <w:pPr>
              <w:pStyle w:val="Prrafodelista"/>
              <w:tabs>
                <w:tab w:val="left" w:pos="426"/>
              </w:tabs>
              <w:ind w:left="0"/>
              <w:jc w:val="both"/>
              <w:rPr>
                <w:rFonts w:ascii="Times New Roman" w:hAnsi="Times New Roman" w:cs="Times New Roman"/>
                <w:sz w:val="24"/>
                <w:szCs w:val="24"/>
                <w:lang w:val="es-ES"/>
              </w:rPr>
            </w:pPr>
          </w:p>
          <w:p w14:paraId="58A6E825" w14:textId="662DC137" w:rsidR="006D3E54" w:rsidRPr="00FC52ED" w:rsidRDefault="003114F1" w:rsidP="003114F1">
            <w:pPr>
              <w:pStyle w:val="Prrafodelista"/>
              <w:tabs>
                <w:tab w:val="left" w:pos="426"/>
              </w:tabs>
              <w:ind w:left="0"/>
              <w:jc w:val="both"/>
              <w:rPr>
                <w:rFonts w:ascii="Times New Roman" w:hAnsi="Times New Roman" w:cs="Times New Roman"/>
                <w:sz w:val="24"/>
                <w:szCs w:val="24"/>
                <w:lang w:val="es-ES"/>
              </w:rPr>
            </w:pPr>
            <w:r w:rsidRPr="00FC52ED">
              <w:rPr>
                <w:rFonts w:ascii="Times New Roman" w:hAnsi="Times New Roman" w:cs="Times New Roman"/>
                <w:sz w:val="24"/>
                <w:szCs w:val="24"/>
                <w:lang w:val="es-ES"/>
              </w:rPr>
              <w:t xml:space="preserve">Las barreras sociales, culturales, económicas y políticas han retrasado de manera injustificada su acceso a instituciones de educación superior para mejorar sus condiciones de vida. En el caso concreto se evidencia que la excepción de inconstitucionalidad no se agota en una discusión conceptual o abstracta, por el contrario, se encuentra fundamentada en la necesidad de adoptar medidas para salvaguardar los derechos fundamentales de la accionante. </w:t>
            </w:r>
          </w:p>
        </w:tc>
      </w:tr>
      <w:tr w:rsidR="006D3E54" w14:paraId="62E8C907" w14:textId="77777777" w:rsidTr="00D56349">
        <w:tc>
          <w:tcPr>
            <w:tcW w:w="2972" w:type="dxa"/>
            <w:shd w:val="clear" w:color="auto" w:fill="F2F2F2" w:themeFill="background1" w:themeFillShade="F2"/>
            <w:vAlign w:val="center"/>
          </w:tcPr>
          <w:p w14:paraId="1C4004FB" w14:textId="15075D5B" w:rsidR="006D3E54" w:rsidRPr="00FC52ED" w:rsidRDefault="006D3E54" w:rsidP="006D3E54">
            <w:pPr>
              <w:pStyle w:val="Prrafodelista"/>
              <w:tabs>
                <w:tab w:val="left" w:pos="426"/>
              </w:tabs>
              <w:ind w:left="0"/>
              <w:jc w:val="both"/>
              <w:rPr>
                <w:rFonts w:ascii="Times New Roman" w:hAnsi="Times New Roman" w:cs="Times New Roman"/>
                <w:i/>
                <w:iCs/>
                <w:sz w:val="24"/>
                <w:szCs w:val="24"/>
                <w:lang w:val="es-ES"/>
              </w:rPr>
            </w:pPr>
            <w:r w:rsidRPr="00FC52ED">
              <w:rPr>
                <w:rFonts w:ascii="Times New Roman" w:hAnsi="Times New Roman" w:cs="Times New Roman"/>
                <w:i/>
                <w:iCs/>
                <w:sz w:val="24"/>
                <w:szCs w:val="24"/>
                <w:lang w:val="es-ES_tradnl"/>
              </w:rPr>
              <w:t>(</w:t>
            </w:r>
            <w:proofErr w:type="spellStart"/>
            <w:r w:rsidRPr="00FC52ED">
              <w:rPr>
                <w:rFonts w:ascii="Times New Roman" w:hAnsi="Times New Roman" w:cs="Times New Roman"/>
                <w:i/>
                <w:iCs/>
                <w:sz w:val="24"/>
                <w:szCs w:val="24"/>
                <w:lang w:val="es-ES_tradnl"/>
              </w:rPr>
              <w:t>iii</w:t>
            </w:r>
            <w:proofErr w:type="spellEnd"/>
            <w:r w:rsidRPr="00FC52ED">
              <w:rPr>
                <w:rFonts w:ascii="Times New Roman" w:hAnsi="Times New Roman" w:cs="Times New Roman"/>
                <w:i/>
                <w:iCs/>
                <w:sz w:val="24"/>
                <w:szCs w:val="24"/>
                <w:lang w:val="es-ES_tradnl"/>
              </w:rPr>
              <w:t>) Que resulte excepcional e indispensable su uso, es decir, que no exista vía alternativa igualmente eficaz para remover el obstáculo en el momento necesario.</w:t>
            </w:r>
          </w:p>
        </w:tc>
        <w:tc>
          <w:tcPr>
            <w:tcW w:w="5856" w:type="dxa"/>
          </w:tcPr>
          <w:p w14:paraId="2C1452EE" w14:textId="77777777" w:rsidR="006D3E54" w:rsidRPr="00FC52ED" w:rsidRDefault="006D3E54" w:rsidP="006D3E54">
            <w:pPr>
              <w:pStyle w:val="Prrafodelista"/>
              <w:tabs>
                <w:tab w:val="left" w:pos="426"/>
              </w:tabs>
              <w:ind w:left="0"/>
              <w:jc w:val="both"/>
              <w:rPr>
                <w:rFonts w:ascii="Times New Roman" w:hAnsi="Times New Roman" w:cs="Times New Roman"/>
                <w:sz w:val="24"/>
                <w:szCs w:val="24"/>
                <w:lang w:val="es-ES"/>
              </w:rPr>
            </w:pPr>
            <w:r w:rsidRPr="00FC52ED">
              <w:rPr>
                <w:rFonts w:ascii="Times New Roman" w:hAnsi="Times New Roman" w:cs="Times New Roman"/>
                <w:sz w:val="24"/>
                <w:szCs w:val="24"/>
                <w:lang w:val="es-ES"/>
              </w:rPr>
              <w:t>No existe una vía alternativa para que la demandante apostille y legalice su título universitario. Lo anterior porque el “Convenio por el que se Suprime la Exigencia de Legalización de los Documentos Públicos Extranjeros”</w:t>
            </w:r>
            <w:r w:rsidRPr="00FC52ED">
              <w:rPr>
                <w:rStyle w:val="Refdenotaalpie"/>
                <w:rFonts w:ascii="Times New Roman" w:hAnsi="Times New Roman" w:cs="Times New Roman"/>
                <w:sz w:val="24"/>
                <w:szCs w:val="24"/>
                <w:lang w:val="es-ES"/>
              </w:rPr>
              <w:footnoteReference w:id="111"/>
            </w:r>
            <w:r w:rsidRPr="00FC52ED">
              <w:rPr>
                <w:rFonts w:ascii="Times New Roman" w:hAnsi="Times New Roman" w:cs="Times New Roman"/>
                <w:sz w:val="24"/>
                <w:szCs w:val="24"/>
                <w:lang w:val="es-ES"/>
              </w:rPr>
              <w:t>. No fue suscrito por el Estado cubano</w:t>
            </w:r>
            <w:r w:rsidRPr="00FC52ED">
              <w:rPr>
                <w:rStyle w:val="Refdenotaalpie"/>
                <w:rFonts w:ascii="Times New Roman" w:hAnsi="Times New Roman" w:cs="Times New Roman"/>
                <w:sz w:val="24"/>
                <w:szCs w:val="24"/>
                <w:lang w:val="es-ES"/>
              </w:rPr>
              <w:footnoteReference w:id="112"/>
            </w:r>
            <w:r w:rsidRPr="00FC52ED">
              <w:rPr>
                <w:rFonts w:ascii="Times New Roman" w:hAnsi="Times New Roman" w:cs="Times New Roman"/>
                <w:sz w:val="24"/>
                <w:szCs w:val="24"/>
                <w:lang w:val="es-ES"/>
              </w:rPr>
              <w:t>. Por lo tanto, para que</w:t>
            </w:r>
            <w:r w:rsidRPr="00FC52ED">
              <w:t xml:space="preserve"> </w:t>
            </w:r>
            <w:r w:rsidRPr="00FC52ED">
              <w:rPr>
                <w:rFonts w:ascii="Times New Roman" w:hAnsi="Times New Roman" w:cs="Times New Roman"/>
                <w:sz w:val="24"/>
                <w:szCs w:val="24"/>
                <w:lang w:val="es-ES"/>
              </w:rPr>
              <w:t>un documento público de ese territorio tenga validez en Colombia, debe ser legalizado por las autoridades cubanas.</w:t>
            </w:r>
          </w:p>
          <w:p w14:paraId="2E16CEDE" w14:textId="77777777" w:rsidR="001C1E7B" w:rsidRPr="00FC52ED" w:rsidRDefault="001C1E7B" w:rsidP="006D3E54">
            <w:pPr>
              <w:pStyle w:val="Prrafodelista"/>
              <w:tabs>
                <w:tab w:val="left" w:pos="426"/>
              </w:tabs>
              <w:ind w:left="0"/>
              <w:jc w:val="both"/>
              <w:rPr>
                <w:rFonts w:ascii="Times New Roman" w:hAnsi="Times New Roman" w:cs="Times New Roman"/>
                <w:sz w:val="24"/>
                <w:szCs w:val="24"/>
                <w:lang w:val="es-ES_tradnl"/>
              </w:rPr>
            </w:pPr>
          </w:p>
          <w:p w14:paraId="4C859D6E" w14:textId="22B63380" w:rsidR="00946928" w:rsidRPr="00FC52ED" w:rsidRDefault="001C1E7B" w:rsidP="006D3E54">
            <w:pPr>
              <w:pStyle w:val="Prrafodelista"/>
              <w:tabs>
                <w:tab w:val="left" w:pos="426"/>
              </w:tabs>
              <w:ind w:left="0"/>
              <w:jc w:val="both"/>
              <w:rPr>
                <w:rFonts w:ascii="Times New Roman" w:hAnsi="Times New Roman" w:cs="Times New Roman"/>
                <w:sz w:val="24"/>
                <w:szCs w:val="24"/>
                <w:lang w:val="es-ES_tradnl"/>
              </w:rPr>
            </w:pPr>
            <w:r w:rsidRPr="00FC52ED">
              <w:rPr>
                <w:rFonts w:ascii="Times New Roman" w:hAnsi="Times New Roman" w:cs="Times New Roman"/>
                <w:sz w:val="24"/>
                <w:szCs w:val="24"/>
                <w:lang w:val="es-ES_tradnl"/>
              </w:rPr>
              <w:t xml:space="preserve">Adicionalmente, la Sala Novena de Revisión encontró que no existe un trámite digital para realizar la </w:t>
            </w:r>
            <w:r w:rsidR="00DE33CC" w:rsidRPr="00FC52ED">
              <w:rPr>
                <w:rFonts w:ascii="Times New Roman" w:hAnsi="Times New Roman" w:cs="Times New Roman"/>
                <w:sz w:val="24"/>
                <w:szCs w:val="24"/>
                <w:lang w:val="es-ES_tradnl"/>
              </w:rPr>
              <w:t xml:space="preserve">legalización del </w:t>
            </w:r>
            <w:r w:rsidR="00DE33CC" w:rsidRPr="00FC52ED">
              <w:rPr>
                <w:rFonts w:ascii="Times New Roman" w:hAnsi="Times New Roman" w:cs="Times New Roman"/>
                <w:sz w:val="24"/>
                <w:szCs w:val="24"/>
                <w:lang w:val="es-ES_tradnl"/>
              </w:rPr>
              <w:lastRenderedPageBreak/>
              <w:t>documento. En concreto, el trámite de “cadena de legalización de documentos extranjeros que deban surtir efectos en Colombia” está determinado por el artículo 9 de la Re</w:t>
            </w:r>
            <w:r w:rsidR="00946928" w:rsidRPr="00FC52ED">
              <w:rPr>
                <w:rFonts w:ascii="Times New Roman" w:hAnsi="Times New Roman" w:cs="Times New Roman"/>
                <w:sz w:val="24"/>
                <w:szCs w:val="24"/>
                <w:lang w:val="es-ES_tradnl"/>
              </w:rPr>
              <w:t>solución 1959 de 2020 del Ministerio de Relaciones Exteriores</w:t>
            </w:r>
            <w:r w:rsidR="00CA7487" w:rsidRPr="00FC52ED">
              <w:rPr>
                <w:rStyle w:val="Refdenotaalpie"/>
                <w:rFonts w:ascii="Times New Roman" w:hAnsi="Times New Roman" w:cs="Times New Roman"/>
                <w:sz w:val="24"/>
                <w:szCs w:val="24"/>
                <w:lang w:val="es-ES_tradnl"/>
              </w:rPr>
              <w:footnoteReference w:id="113"/>
            </w:r>
            <w:r w:rsidR="00946928" w:rsidRPr="00FC52ED">
              <w:rPr>
                <w:rFonts w:ascii="Times New Roman" w:hAnsi="Times New Roman" w:cs="Times New Roman"/>
                <w:sz w:val="24"/>
                <w:szCs w:val="24"/>
                <w:lang w:val="es-ES_tradnl"/>
              </w:rPr>
              <w:t xml:space="preserve">. Este dispone que existen dos primeros pasos para este procedimiento: </w:t>
            </w:r>
          </w:p>
          <w:p w14:paraId="55A67BB0" w14:textId="77777777" w:rsidR="00946928" w:rsidRPr="00FC52ED" w:rsidRDefault="00946928" w:rsidP="006D3E54">
            <w:pPr>
              <w:pStyle w:val="Prrafodelista"/>
              <w:tabs>
                <w:tab w:val="left" w:pos="426"/>
              </w:tabs>
              <w:ind w:left="0"/>
              <w:jc w:val="both"/>
              <w:rPr>
                <w:rFonts w:ascii="Times New Roman" w:hAnsi="Times New Roman" w:cs="Times New Roman"/>
                <w:sz w:val="24"/>
                <w:szCs w:val="24"/>
                <w:lang w:val="es-ES_tradnl"/>
              </w:rPr>
            </w:pPr>
          </w:p>
          <w:p w14:paraId="7E2D5F1D" w14:textId="432A5FBA" w:rsidR="00F42F38" w:rsidRPr="00FC52ED" w:rsidRDefault="003C3764" w:rsidP="00D56349">
            <w:pPr>
              <w:pStyle w:val="Prrafodelista"/>
              <w:tabs>
                <w:tab w:val="left" w:pos="426"/>
              </w:tabs>
              <w:ind w:left="426"/>
              <w:jc w:val="both"/>
              <w:rPr>
                <w:rFonts w:ascii="Times New Roman" w:hAnsi="Times New Roman" w:cs="Times New Roman"/>
                <w:sz w:val="24"/>
                <w:szCs w:val="24"/>
                <w:lang w:val="es-ES_tradnl"/>
              </w:rPr>
            </w:pPr>
            <w:r w:rsidRPr="00FC52ED">
              <w:rPr>
                <w:rFonts w:ascii="Times New Roman" w:hAnsi="Times New Roman" w:cs="Times New Roman"/>
                <w:sz w:val="24"/>
                <w:szCs w:val="24"/>
                <w:lang w:val="es-ES_tradnl"/>
              </w:rPr>
              <w:t>“</w:t>
            </w:r>
            <w:r w:rsidRPr="00FC52ED">
              <w:rPr>
                <w:rFonts w:ascii="Times New Roman" w:hAnsi="Times New Roman" w:cs="Times New Roman"/>
              </w:rPr>
              <w:t>1. El usuario o parte interesada deberá dirigirse a la entidad encargada de los trámites de legalizaciones en el país de origen del documento, cumpliendo con los requisitos y procedimientos allí establecidos. 2. Con el documento debidamente legalizado por parte de la entidad competente para tal fin, el usuario deberá dirigirse al Consulado colombiano acreditado en el país de origen para validar la firma de la autoridad que realizó la legalización del documento extranjero</w:t>
            </w:r>
            <w:r w:rsidRPr="00FC52ED">
              <w:rPr>
                <w:rFonts w:ascii="Times New Roman" w:hAnsi="Times New Roman" w:cs="Times New Roman"/>
                <w:sz w:val="24"/>
                <w:szCs w:val="24"/>
              </w:rPr>
              <w:t>”.</w:t>
            </w:r>
          </w:p>
          <w:p w14:paraId="2615907F" w14:textId="77777777" w:rsidR="00F42F38" w:rsidRPr="00FC52ED" w:rsidRDefault="00F42F38" w:rsidP="006D3E54">
            <w:pPr>
              <w:pStyle w:val="Prrafodelista"/>
              <w:tabs>
                <w:tab w:val="left" w:pos="426"/>
              </w:tabs>
              <w:ind w:left="0"/>
              <w:jc w:val="both"/>
              <w:rPr>
                <w:rFonts w:ascii="Times New Roman" w:hAnsi="Times New Roman" w:cs="Times New Roman"/>
                <w:sz w:val="24"/>
                <w:szCs w:val="24"/>
                <w:lang w:val="es-ES_tradnl"/>
              </w:rPr>
            </w:pPr>
          </w:p>
          <w:p w14:paraId="5F0BCDF3" w14:textId="30C27327" w:rsidR="001C1E7B" w:rsidRPr="00FC52ED" w:rsidRDefault="00F42F38" w:rsidP="006D3E54">
            <w:pPr>
              <w:pStyle w:val="Prrafodelista"/>
              <w:tabs>
                <w:tab w:val="left" w:pos="426"/>
              </w:tabs>
              <w:ind w:left="0"/>
              <w:jc w:val="both"/>
              <w:rPr>
                <w:rFonts w:ascii="Times New Roman" w:hAnsi="Times New Roman" w:cs="Times New Roman"/>
                <w:sz w:val="24"/>
                <w:szCs w:val="24"/>
                <w:lang w:val="es-ES_tradnl"/>
              </w:rPr>
            </w:pPr>
            <w:r w:rsidRPr="00FC52ED">
              <w:rPr>
                <w:rFonts w:ascii="Times New Roman" w:hAnsi="Times New Roman" w:cs="Times New Roman"/>
                <w:sz w:val="24"/>
                <w:szCs w:val="24"/>
                <w:lang w:val="es-ES_tradnl"/>
              </w:rPr>
              <w:t>En el caso concreto, ello implicaría para la accionante (i) dirigirse a las entidades cubanas para adelantar el trámite y (</w:t>
            </w:r>
            <w:proofErr w:type="spellStart"/>
            <w:r w:rsidRPr="00FC52ED">
              <w:rPr>
                <w:rFonts w:ascii="Times New Roman" w:hAnsi="Times New Roman" w:cs="Times New Roman"/>
                <w:sz w:val="24"/>
                <w:szCs w:val="24"/>
                <w:lang w:val="es-ES_tradnl"/>
              </w:rPr>
              <w:t>ii</w:t>
            </w:r>
            <w:proofErr w:type="spellEnd"/>
            <w:r w:rsidRPr="00FC52ED">
              <w:rPr>
                <w:rFonts w:ascii="Times New Roman" w:hAnsi="Times New Roman" w:cs="Times New Roman"/>
                <w:sz w:val="24"/>
                <w:szCs w:val="24"/>
                <w:lang w:val="es-ES_tradnl"/>
              </w:rPr>
              <w:t xml:space="preserve">) “dirigirse al </w:t>
            </w:r>
            <w:r w:rsidR="007570FD" w:rsidRPr="00FC52ED">
              <w:rPr>
                <w:rFonts w:ascii="Times New Roman" w:hAnsi="Times New Roman" w:cs="Times New Roman"/>
                <w:sz w:val="24"/>
                <w:szCs w:val="24"/>
              </w:rPr>
              <w:t xml:space="preserve">Consulado colombiano acreditado en el país de origen para validar la firma de la autoridad”. Ello </w:t>
            </w:r>
            <w:r w:rsidR="005F1615" w:rsidRPr="00FC52ED">
              <w:rPr>
                <w:rFonts w:ascii="Times New Roman" w:hAnsi="Times New Roman" w:cs="Times New Roman"/>
                <w:sz w:val="24"/>
                <w:szCs w:val="24"/>
              </w:rPr>
              <w:t>conlleva</w:t>
            </w:r>
            <w:r w:rsidR="007570FD" w:rsidRPr="00FC52ED">
              <w:rPr>
                <w:rFonts w:ascii="Times New Roman" w:hAnsi="Times New Roman" w:cs="Times New Roman"/>
                <w:sz w:val="24"/>
                <w:szCs w:val="24"/>
              </w:rPr>
              <w:t xml:space="preserve"> </w:t>
            </w:r>
            <w:r w:rsidR="008E23E4" w:rsidRPr="00FC52ED">
              <w:rPr>
                <w:rFonts w:ascii="Times New Roman" w:hAnsi="Times New Roman" w:cs="Times New Roman"/>
                <w:sz w:val="24"/>
                <w:szCs w:val="24"/>
              </w:rPr>
              <w:t xml:space="preserve">que la </w:t>
            </w:r>
            <w:r w:rsidR="00843530">
              <w:rPr>
                <w:rFonts w:ascii="Times New Roman" w:hAnsi="Times New Roman" w:cs="Times New Roman"/>
                <w:sz w:val="24"/>
                <w:szCs w:val="24"/>
              </w:rPr>
              <w:t xml:space="preserve">demandante </w:t>
            </w:r>
            <w:r w:rsidR="008E23E4" w:rsidRPr="00FC52ED">
              <w:rPr>
                <w:rFonts w:ascii="Times New Roman" w:hAnsi="Times New Roman" w:cs="Times New Roman"/>
                <w:sz w:val="24"/>
                <w:szCs w:val="24"/>
              </w:rPr>
              <w:t xml:space="preserve">debe acudir a las autoridades cubanas, </w:t>
            </w:r>
            <w:r w:rsidR="005F1615" w:rsidRPr="00FC52ED">
              <w:rPr>
                <w:rFonts w:ascii="Times New Roman" w:hAnsi="Times New Roman" w:cs="Times New Roman"/>
                <w:sz w:val="24"/>
                <w:szCs w:val="24"/>
              </w:rPr>
              <w:t>con todo lo que esto implica para ella, circunstancia que sería irrazonable exigirle.</w:t>
            </w:r>
          </w:p>
        </w:tc>
      </w:tr>
    </w:tbl>
    <w:p w14:paraId="6E4D5407" w14:textId="77777777" w:rsidR="00AC28F8" w:rsidRPr="00AC28F8" w:rsidRDefault="00AC28F8" w:rsidP="00AC28F8">
      <w:pPr>
        <w:pStyle w:val="Prrafodelista"/>
        <w:tabs>
          <w:tab w:val="left" w:pos="426"/>
        </w:tabs>
        <w:spacing w:after="0" w:line="240" w:lineRule="auto"/>
        <w:ind w:left="0"/>
        <w:jc w:val="both"/>
        <w:rPr>
          <w:rFonts w:ascii="Times New Roman" w:hAnsi="Times New Roman" w:cs="Times New Roman"/>
          <w:sz w:val="28"/>
          <w:szCs w:val="28"/>
          <w:lang w:val="es-ES"/>
        </w:rPr>
      </w:pPr>
    </w:p>
    <w:p w14:paraId="1FC111EB" w14:textId="6C4338B8" w:rsidR="00843530" w:rsidRDefault="005F5184" w:rsidP="00E64562">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sidRPr="00843530">
        <w:rPr>
          <w:rFonts w:ascii="Times New Roman" w:hAnsi="Times New Roman" w:cs="Times New Roman"/>
          <w:i/>
          <w:iCs/>
          <w:sz w:val="28"/>
          <w:szCs w:val="28"/>
          <w:lang w:val="es-ES"/>
        </w:rPr>
        <w:t>Segunda</w:t>
      </w:r>
      <w:r w:rsidR="001353C4" w:rsidRPr="00843530">
        <w:rPr>
          <w:rFonts w:ascii="Times New Roman" w:hAnsi="Times New Roman" w:cs="Times New Roman"/>
          <w:i/>
          <w:iCs/>
          <w:sz w:val="28"/>
          <w:szCs w:val="28"/>
          <w:lang w:val="es-ES"/>
        </w:rPr>
        <w:t>.</w:t>
      </w:r>
      <w:r w:rsidRPr="00843530">
        <w:rPr>
          <w:rFonts w:ascii="Times New Roman" w:hAnsi="Times New Roman" w:cs="Times New Roman"/>
          <w:sz w:val="28"/>
          <w:szCs w:val="28"/>
          <w:lang w:val="es-ES"/>
        </w:rPr>
        <w:t xml:space="preserve"> </w:t>
      </w:r>
      <w:r w:rsidR="00843530" w:rsidRPr="00843530">
        <w:rPr>
          <w:rFonts w:ascii="Times New Roman" w:hAnsi="Times New Roman" w:cs="Times New Roman"/>
          <w:sz w:val="28"/>
          <w:szCs w:val="28"/>
          <w:lang w:val="es-ES"/>
        </w:rPr>
        <w:t xml:space="preserve">En el caso concreto, la decisión del Ministerio de Educación Nacional de no aplicar la excepción de inconstitucionalidad no solo afecta el derecho a la educación de la accionante, por cuanto le impide convalidar su título obtenido en el extranjero con fundamento en cargas irrazonables, sino </w:t>
      </w:r>
      <w:r w:rsidR="00843530" w:rsidRPr="00C65CAF">
        <w:rPr>
          <w:rFonts w:ascii="Times New Roman" w:hAnsi="Times New Roman" w:cs="Times New Roman"/>
          <w:sz w:val="28"/>
          <w:szCs w:val="28"/>
          <w:lang w:val="es-ES"/>
        </w:rPr>
        <w:t xml:space="preserve">también impacta </w:t>
      </w:r>
      <w:proofErr w:type="gramStart"/>
      <w:r w:rsidR="00843530" w:rsidRPr="00C65CAF">
        <w:rPr>
          <w:rFonts w:ascii="Times New Roman" w:hAnsi="Times New Roman" w:cs="Times New Roman"/>
          <w:sz w:val="28"/>
          <w:szCs w:val="28"/>
          <w:lang w:val="es-ES"/>
        </w:rPr>
        <w:t>su</w:t>
      </w:r>
      <w:r w:rsidR="00A947F3" w:rsidRPr="00C65CAF">
        <w:rPr>
          <w:rFonts w:ascii="Times New Roman" w:hAnsi="Times New Roman" w:cs="Times New Roman"/>
          <w:sz w:val="28"/>
          <w:szCs w:val="28"/>
          <w:lang w:val="es-ES"/>
        </w:rPr>
        <w:t>s</w:t>
      </w:r>
      <w:r w:rsidR="00843530" w:rsidRPr="00C65CAF">
        <w:rPr>
          <w:rFonts w:ascii="Times New Roman" w:hAnsi="Times New Roman" w:cs="Times New Roman"/>
          <w:sz w:val="28"/>
          <w:szCs w:val="28"/>
          <w:lang w:val="es-ES"/>
        </w:rPr>
        <w:t xml:space="preserve"> derecho</w:t>
      </w:r>
      <w:proofErr w:type="gramEnd"/>
      <w:r w:rsidR="00843530" w:rsidRPr="00C65CAF">
        <w:rPr>
          <w:rFonts w:ascii="Times New Roman" w:hAnsi="Times New Roman" w:cs="Times New Roman"/>
          <w:sz w:val="28"/>
          <w:szCs w:val="28"/>
          <w:lang w:val="es-ES"/>
        </w:rPr>
        <w:t xml:space="preserve"> a</w:t>
      </w:r>
      <w:r w:rsidR="00A947F3" w:rsidRPr="00C65CAF">
        <w:rPr>
          <w:rFonts w:ascii="Times New Roman" w:hAnsi="Times New Roman" w:cs="Times New Roman"/>
          <w:sz w:val="28"/>
          <w:szCs w:val="28"/>
          <w:lang w:val="es-ES"/>
        </w:rPr>
        <w:t>l debido proceso y a</w:t>
      </w:r>
      <w:r w:rsidR="00843530" w:rsidRPr="00C65CAF">
        <w:rPr>
          <w:rFonts w:ascii="Times New Roman" w:hAnsi="Times New Roman" w:cs="Times New Roman"/>
          <w:sz w:val="28"/>
          <w:szCs w:val="28"/>
          <w:lang w:val="es-ES"/>
        </w:rPr>
        <w:t xml:space="preserve"> la libertad de escoger una profesión u oficio. Lo anterior, por cuanto</w:t>
      </w:r>
      <w:r w:rsidR="00384D1D" w:rsidRPr="00C65CAF">
        <w:rPr>
          <w:rFonts w:ascii="Times New Roman" w:hAnsi="Times New Roman" w:cs="Times New Roman"/>
          <w:sz w:val="28"/>
          <w:szCs w:val="28"/>
          <w:lang w:val="es-ES"/>
        </w:rPr>
        <w:t xml:space="preserve"> (i)</w:t>
      </w:r>
      <w:r w:rsidR="00A947F3" w:rsidRPr="00C65CAF">
        <w:rPr>
          <w:rFonts w:ascii="Times New Roman" w:hAnsi="Times New Roman" w:cs="Times New Roman"/>
          <w:sz w:val="28"/>
          <w:szCs w:val="28"/>
          <w:lang w:val="es-ES"/>
        </w:rPr>
        <w:t xml:space="preserve"> </w:t>
      </w:r>
      <w:r w:rsidR="00384D1D" w:rsidRPr="00C65CAF">
        <w:rPr>
          <w:rFonts w:ascii="Times New Roman" w:hAnsi="Times New Roman" w:cs="Times New Roman"/>
          <w:sz w:val="28"/>
          <w:szCs w:val="28"/>
          <w:lang w:val="es-ES"/>
        </w:rPr>
        <w:t>dicha excepción es una herramienta dispuesta para las autoridades judiciales y administrativas para materializar los mandatos superiores de la Constitución; y (</w:t>
      </w:r>
      <w:proofErr w:type="spellStart"/>
      <w:r w:rsidR="00384D1D" w:rsidRPr="00C65CAF">
        <w:rPr>
          <w:rFonts w:ascii="Times New Roman" w:hAnsi="Times New Roman" w:cs="Times New Roman"/>
          <w:sz w:val="28"/>
          <w:szCs w:val="28"/>
          <w:lang w:val="es-ES"/>
        </w:rPr>
        <w:t>ii</w:t>
      </w:r>
      <w:proofErr w:type="spellEnd"/>
      <w:r w:rsidR="00384D1D" w:rsidRPr="00C65CAF">
        <w:rPr>
          <w:rFonts w:ascii="Times New Roman" w:hAnsi="Times New Roman" w:cs="Times New Roman"/>
          <w:sz w:val="28"/>
          <w:szCs w:val="28"/>
          <w:lang w:val="es-ES"/>
        </w:rPr>
        <w:t>)</w:t>
      </w:r>
      <w:r w:rsidR="00A947F3" w:rsidRPr="00C65CAF">
        <w:rPr>
          <w:rFonts w:ascii="Times New Roman" w:hAnsi="Times New Roman" w:cs="Times New Roman"/>
          <w:sz w:val="28"/>
          <w:szCs w:val="28"/>
          <w:lang w:val="es-ES"/>
        </w:rPr>
        <w:t xml:space="preserve"> </w:t>
      </w:r>
      <w:r w:rsidR="00843530" w:rsidRPr="00C65CAF">
        <w:rPr>
          <w:rFonts w:ascii="Times New Roman" w:hAnsi="Times New Roman" w:cs="Times New Roman"/>
          <w:sz w:val="28"/>
          <w:szCs w:val="28"/>
          <w:lang w:val="es-ES"/>
        </w:rPr>
        <w:t>el requisito de bachiller es indispensable para acceder a las instituciones de educación</w:t>
      </w:r>
      <w:r w:rsidR="00843530">
        <w:rPr>
          <w:rFonts w:ascii="Times New Roman" w:hAnsi="Times New Roman" w:cs="Times New Roman"/>
          <w:sz w:val="28"/>
          <w:szCs w:val="28"/>
          <w:lang w:val="es-ES"/>
        </w:rPr>
        <w:t xml:space="preserve"> superior, de acuerdo con el literal a) del artículo 14 de la Ley 30 de 1992</w:t>
      </w:r>
      <w:r w:rsidR="00843530">
        <w:rPr>
          <w:rStyle w:val="Refdenotaalpie"/>
          <w:rFonts w:ascii="Times New Roman" w:hAnsi="Times New Roman" w:cs="Times New Roman"/>
          <w:sz w:val="28"/>
          <w:szCs w:val="28"/>
          <w:lang w:val="es-ES"/>
        </w:rPr>
        <w:footnoteReference w:id="114"/>
      </w:r>
      <w:r w:rsidR="00843530">
        <w:rPr>
          <w:rFonts w:ascii="Times New Roman" w:hAnsi="Times New Roman" w:cs="Times New Roman"/>
          <w:sz w:val="28"/>
          <w:szCs w:val="28"/>
          <w:lang w:val="es-ES"/>
        </w:rPr>
        <w:t>.</w:t>
      </w:r>
    </w:p>
    <w:p w14:paraId="44BE26ED" w14:textId="77777777" w:rsidR="00417DD4" w:rsidRDefault="00417DD4" w:rsidP="00417DD4">
      <w:pPr>
        <w:pStyle w:val="Prrafodelista"/>
        <w:tabs>
          <w:tab w:val="left" w:pos="426"/>
        </w:tabs>
        <w:spacing w:after="0" w:line="240" w:lineRule="auto"/>
        <w:ind w:left="0"/>
        <w:jc w:val="both"/>
        <w:rPr>
          <w:rFonts w:ascii="Times New Roman" w:hAnsi="Times New Roman" w:cs="Times New Roman"/>
          <w:sz w:val="28"/>
          <w:szCs w:val="28"/>
          <w:lang w:val="es-ES"/>
        </w:rPr>
      </w:pPr>
    </w:p>
    <w:p w14:paraId="64146AFD" w14:textId="771B851D" w:rsidR="00417DD4" w:rsidRPr="00C65CAF" w:rsidRDefault="00417DD4" w:rsidP="00E64562">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sidRPr="00C65CAF">
        <w:rPr>
          <w:rFonts w:ascii="Times New Roman" w:hAnsi="Times New Roman" w:cs="Times New Roman"/>
          <w:sz w:val="28"/>
          <w:szCs w:val="28"/>
          <w:lang w:val="es-ES"/>
        </w:rPr>
        <w:t xml:space="preserve">Asimismo, </w:t>
      </w:r>
      <w:r w:rsidRPr="00C65CAF">
        <w:rPr>
          <w:rFonts w:ascii="Times New Roman" w:hAnsi="Times New Roman" w:cs="Times New Roman"/>
          <w:sz w:val="28"/>
          <w:szCs w:val="28"/>
          <w:lang w:val="es-ES_tradnl"/>
        </w:rPr>
        <w:t>la Corte encuentra que, en este caso, la accionante es una refugiada política y ha expresado en distintos escenarios procedimentales que siente temor de volver a su país de origen por diferentes motivos. En esta medida, exigir que la actora sostenga un contacto directo con las autoridades de su país va en contravía del fin humanitario del principio de no devolución y la ubica en una situación de exposición indebida y revictimización institucional</w:t>
      </w:r>
    </w:p>
    <w:p w14:paraId="4CD92F13" w14:textId="77777777" w:rsidR="00843530" w:rsidRPr="00C65CAF" w:rsidRDefault="00843530" w:rsidP="00843530">
      <w:pPr>
        <w:pStyle w:val="Prrafodelista"/>
        <w:rPr>
          <w:rFonts w:ascii="Times New Roman" w:hAnsi="Times New Roman" w:cs="Times New Roman"/>
          <w:sz w:val="28"/>
          <w:szCs w:val="28"/>
          <w:lang w:val="es-ES"/>
        </w:rPr>
      </w:pPr>
    </w:p>
    <w:p w14:paraId="3EF0F615" w14:textId="31A6D400" w:rsidR="00843530" w:rsidRPr="00305B98" w:rsidRDefault="00843530" w:rsidP="00843530">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sidRPr="00C65CAF">
        <w:rPr>
          <w:rFonts w:ascii="Times New Roman" w:hAnsi="Times New Roman" w:cs="Times New Roman"/>
          <w:sz w:val="28"/>
          <w:szCs w:val="28"/>
          <w:lang w:val="es-ES"/>
        </w:rPr>
        <w:t>En esta medida, el</w:t>
      </w:r>
      <w:r w:rsidRPr="001C35DC">
        <w:rPr>
          <w:rFonts w:ascii="Times New Roman" w:hAnsi="Times New Roman" w:cs="Times New Roman"/>
          <w:sz w:val="28"/>
          <w:szCs w:val="28"/>
          <w:lang w:val="es-ES"/>
        </w:rPr>
        <w:t xml:space="preserve"> Ministerio de Educación Nacional debía tomar nota de las circunstancias particulares de la accionante. Se trataba de una mujer que, en su país de origen, no podía acceder a una profesión diferente a operaria de ferrocarril por sus opiniones frente a las autoridades del Estado cubano</w:t>
      </w:r>
      <w:r w:rsidRPr="00305B98">
        <w:rPr>
          <w:rFonts w:ascii="Times New Roman" w:hAnsi="Times New Roman" w:cs="Times New Roman"/>
          <w:sz w:val="28"/>
          <w:szCs w:val="28"/>
          <w:lang w:val="es-ES"/>
        </w:rPr>
        <w:t xml:space="preserve">. De conformidad con lo expuesto en </w:t>
      </w:r>
      <w:r w:rsidR="000E4714">
        <w:rPr>
          <w:rFonts w:ascii="Times New Roman" w:hAnsi="Times New Roman" w:cs="Times New Roman"/>
          <w:sz w:val="28"/>
          <w:szCs w:val="28"/>
          <w:lang w:val="es-ES"/>
        </w:rPr>
        <w:t>la petición del 20 de noviembre de 2024</w:t>
      </w:r>
      <w:r w:rsidR="000E4714">
        <w:rPr>
          <w:rFonts w:ascii="Times New Roman" w:eastAsia="Calibri" w:hAnsi="Times New Roman" w:cs="Times New Roman"/>
          <w:sz w:val="28"/>
          <w:szCs w:val="28"/>
          <w:lang w:val="es-ES" w:eastAsia="es-CO"/>
        </w:rPr>
        <w:t>, la experiencia educativa de la actora en Cuba:</w:t>
      </w:r>
    </w:p>
    <w:p w14:paraId="3D1D58BF" w14:textId="77777777" w:rsidR="00843530" w:rsidRPr="00305B98" w:rsidRDefault="00843530" w:rsidP="00843530">
      <w:pPr>
        <w:pStyle w:val="Prrafodelista"/>
        <w:rPr>
          <w:rFonts w:ascii="Times New Roman" w:eastAsia="Calibri" w:hAnsi="Times New Roman" w:cs="Times New Roman"/>
          <w:sz w:val="28"/>
          <w:szCs w:val="28"/>
          <w:lang w:val="es-ES" w:eastAsia="es-CO"/>
        </w:rPr>
      </w:pPr>
    </w:p>
    <w:p w14:paraId="29E27E6A" w14:textId="3BFC3276" w:rsidR="00843530" w:rsidRPr="00843530" w:rsidRDefault="00843530" w:rsidP="009E129E">
      <w:pPr>
        <w:pStyle w:val="Prrafodelista"/>
        <w:tabs>
          <w:tab w:val="left" w:pos="426"/>
        </w:tabs>
        <w:spacing w:after="0" w:line="240" w:lineRule="auto"/>
        <w:ind w:left="426" w:right="333"/>
        <w:jc w:val="both"/>
        <w:rPr>
          <w:rFonts w:ascii="Times New Roman" w:hAnsi="Times New Roman" w:cs="Times New Roman"/>
          <w:sz w:val="24"/>
          <w:szCs w:val="24"/>
          <w:lang w:val="es-ES"/>
        </w:rPr>
      </w:pPr>
      <w:r w:rsidRPr="00843530">
        <w:rPr>
          <w:rFonts w:ascii="Times New Roman" w:eastAsia="Calibri" w:hAnsi="Times New Roman" w:cs="Times New Roman"/>
          <w:sz w:val="24"/>
          <w:szCs w:val="24"/>
          <w:lang w:val="es-ES" w:eastAsia="es-CO"/>
        </w:rPr>
        <w:t>“</w:t>
      </w:r>
      <w:r w:rsidR="000E4714">
        <w:rPr>
          <w:rFonts w:ascii="Times New Roman" w:eastAsia="Calibri" w:hAnsi="Times New Roman" w:cs="Times New Roman"/>
          <w:sz w:val="24"/>
          <w:szCs w:val="24"/>
          <w:lang w:val="es-ES" w:eastAsia="es-CO"/>
        </w:rPr>
        <w:t>[C]</w:t>
      </w:r>
      <w:proofErr w:type="spellStart"/>
      <w:r w:rsidR="000E4714" w:rsidRPr="000E4714">
        <w:rPr>
          <w:rFonts w:ascii="Times New Roman" w:eastAsia="Calibri" w:hAnsi="Times New Roman" w:cs="Times New Roman"/>
          <w:sz w:val="24"/>
          <w:szCs w:val="24"/>
          <w:lang w:val="es-ES" w:eastAsia="es-CO"/>
        </w:rPr>
        <w:t>ercenó</w:t>
      </w:r>
      <w:proofErr w:type="spellEnd"/>
      <w:r w:rsidR="000E4714" w:rsidRPr="000E4714">
        <w:rPr>
          <w:rFonts w:ascii="Times New Roman" w:eastAsia="Calibri" w:hAnsi="Times New Roman" w:cs="Times New Roman"/>
          <w:sz w:val="24"/>
          <w:szCs w:val="24"/>
          <w:lang w:val="es-ES" w:eastAsia="es-CO"/>
        </w:rPr>
        <w:t xml:space="preserve"> mi oportunidad de estudiar en una universidad</w:t>
      </w:r>
      <w:r w:rsidR="000E4714">
        <w:rPr>
          <w:rFonts w:ascii="Times New Roman" w:eastAsia="Calibri" w:hAnsi="Times New Roman" w:cs="Times New Roman"/>
          <w:sz w:val="24"/>
          <w:szCs w:val="24"/>
          <w:lang w:val="es-ES" w:eastAsia="es-CO"/>
        </w:rPr>
        <w:t xml:space="preserve"> </w:t>
      </w:r>
      <w:r w:rsidR="000E4714" w:rsidRPr="000E4714">
        <w:rPr>
          <w:rFonts w:ascii="Times New Roman" w:eastAsia="Calibri" w:hAnsi="Times New Roman" w:cs="Times New Roman"/>
          <w:sz w:val="24"/>
          <w:szCs w:val="24"/>
          <w:lang w:val="es-ES" w:eastAsia="es-CO"/>
        </w:rPr>
        <w:t>y poder seguir con mi desarrollo profesional y educativo. Lo anterior, por cuanto el componente</w:t>
      </w:r>
      <w:r w:rsidR="000E4714">
        <w:rPr>
          <w:rFonts w:ascii="Times New Roman" w:eastAsia="Calibri" w:hAnsi="Times New Roman" w:cs="Times New Roman"/>
          <w:sz w:val="24"/>
          <w:szCs w:val="24"/>
          <w:lang w:val="es-ES" w:eastAsia="es-CO"/>
        </w:rPr>
        <w:t xml:space="preserve"> </w:t>
      </w:r>
      <w:r w:rsidR="000E4714" w:rsidRPr="000E4714">
        <w:rPr>
          <w:rFonts w:ascii="Times New Roman" w:eastAsia="Calibri" w:hAnsi="Times New Roman" w:cs="Times New Roman"/>
          <w:sz w:val="24"/>
          <w:szCs w:val="24"/>
          <w:lang w:val="es-ES" w:eastAsia="es-CO"/>
        </w:rPr>
        <w:t>educativo (la evaluación de la conducta en los colegios) va relacionado con todo lo político en</w:t>
      </w:r>
      <w:r w:rsidR="000E4714">
        <w:rPr>
          <w:rFonts w:ascii="Times New Roman" w:eastAsia="Calibri" w:hAnsi="Times New Roman" w:cs="Times New Roman"/>
          <w:sz w:val="24"/>
          <w:szCs w:val="24"/>
          <w:lang w:val="es-ES" w:eastAsia="es-CO"/>
        </w:rPr>
        <w:t xml:space="preserve"> </w:t>
      </w:r>
      <w:r w:rsidR="000E4714" w:rsidRPr="000E4714">
        <w:rPr>
          <w:rFonts w:ascii="Times New Roman" w:eastAsia="Calibri" w:hAnsi="Times New Roman" w:cs="Times New Roman"/>
          <w:sz w:val="24"/>
          <w:szCs w:val="24"/>
          <w:lang w:val="es-ES" w:eastAsia="es-CO"/>
        </w:rPr>
        <w:t xml:space="preserve">Cuba. Cada mes nos calificaban el componente educativo, y a mí, como a otras </w:t>
      </w:r>
      <w:r w:rsidR="000E4714" w:rsidRPr="000E4714">
        <w:rPr>
          <w:rFonts w:ascii="Times New Roman" w:eastAsia="Calibri" w:hAnsi="Times New Roman" w:cs="Times New Roman"/>
          <w:sz w:val="24"/>
          <w:szCs w:val="24"/>
          <w:lang w:val="es-ES" w:eastAsia="es-CO"/>
        </w:rPr>
        <w:lastRenderedPageBreak/>
        <w:t>compañeras</w:t>
      </w:r>
      <w:r w:rsidR="000E4714">
        <w:rPr>
          <w:rFonts w:ascii="Times New Roman" w:eastAsia="Calibri" w:hAnsi="Times New Roman" w:cs="Times New Roman"/>
          <w:sz w:val="24"/>
          <w:szCs w:val="24"/>
          <w:lang w:val="es-ES" w:eastAsia="es-CO"/>
        </w:rPr>
        <w:t xml:space="preserve"> </w:t>
      </w:r>
      <w:r w:rsidR="000E4714" w:rsidRPr="000E4714">
        <w:rPr>
          <w:rFonts w:ascii="Times New Roman" w:eastAsia="Calibri" w:hAnsi="Times New Roman" w:cs="Times New Roman"/>
          <w:sz w:val="24"/>
          <w:szCs w:val="24"/>
          <w:lang w:val="es-ES" w:eastAsia="es-CO"/>
        </w:rPr>
        <w:t>que se quejaban de las condiciones de vida en el colegio y sobre la falta de garantías de</w:t>
      </w:r>
      <w:r w:rsidR="000E4714">
        <w:rPr>
          <w:rFonts w:ascii="Times New Roman" w:eastAsia="Calibri" w:hAnsi="Times New Roman" w:cs="Times New Roman"/>
          <w:sz w:val="24"/>
          <w:szCs w:val="24"/>
          <w:lang w:val="es-ES" w:eastAsia="es-CO"/>
        </w:rPr>
        <w:t xml:space="preserve"> </w:t>
      </w:r>
      <w:r w:rsidR="000E4714" w:rsidRPr="000E4714">
        <w:rPr>
          <w:rFonts w:ascii="Times New Roman" w:eastAsia="Calibri" w:hAnsi="Times New Roman" w:cs="Times New Roman"/>
          <w:sz w:val="24"/>
          <w:szCs w:val="24"/>
          <w:lang w:val="es-ES" w:eastAsia="es-CO"/>
        </w:rPr>
        <w:t>necesidades básicas, nos calificaban con la nota insuficiente. Como me habían calificado</w:t>
      </w:r>
      <w:r w:rsidR="000E4714">
        <w:rPr>
          <w:rFonts w:ascii="Times New Roman" w:eastAsia="Calibri" w:hAnsi="Times New Roman" w:cs="Times New Roman"/>
          <w:sz w:val="24"/>
          <w:szCs w:val="24"/>
          <w:lang w:val="es-ES" w:eastAsia="es-CO"/>
        </w:rPr>
        <w:t xml:space="preserve"> </w:t>
      </w:r>
      <w:r w:rsidR="000E4714" w:rsidRPr="000E4714">
        <w:rPr>
          <w:rFonts w:ascii="Times New Roman" w:eastAsia="Calibri" w:hAnsi="Times New Roman" w:cs="Times New Roman"/>
          <w:sz w:val="24"/>
          <w:szCs w:val="24"/>
          <w:lang w:val="es-ES" w:eastAsia="es-CO"/>
        </w:rPr>
        <w:t>insuficiente en muchas materias no pude acceder a educación superior. Ese componente</w:t>
      </w:r>
      <w:r w:rsidR="000E4714">
        <w:rPr>
          <w:rFonts w:ascii="Times New Roman" w:eastAsia="Calibri" w:hAnsi="Times New Roman" w:cs="Times New Roman"/>
          <w:sz w:val="24"/>
          <w:szCs w:val="24"/>
          <w:lang w:val="es-ES" w:eastAsia="es-CO"/>
        </w:rPr>
        <w:t xml:space="preserve"> </w:t>
      </w:r>
      <w:r w:rsidR="000E4714" w:rsidRPr="000E4714">
        <w:rPr>
          <w:rFonts w:ascii="Times New Roman" w:eastAsia="Calibri" w:hAnsi="Times New Roman" w:cs="Times New Roman"/>
          <w:sz w:val="24"/>
          <w:szCs w:val="24"/>
          <w:lang w:val="es-ES" w:eastAsia="es-CO"/>
        </w:rPr>
        <w:t>educativo es determinante para poder escoger una carrera en Cuba. Por mis insuficientes, las</w:t>
      </w:r>
      <w:r w:rsidR="000E4714">
        <w:rPr>
          <w:rFonts w:ascii="Times New Roman" w:eastAsia="Calibri" w:hAnsi="Times New Roman" w:cs="Times New Roman"/>
          <w:sz w:val="24"/>
          <w:szCs w:val="24"/>
          <w:lang w:val="es-ES" w:eastAsia="es-CO"/>
        </w:rPr>
        <w:t xml:space="preserve"> </w:t>
      </w:r>
      <w:r w:rsidR="000E4714" w:rsidRPr="000E4714">
        <w:rPr>
          <w:rFonts w:ascii="Times New Roman" w:eastAsia="Calibri" w:hAnsi="Times New Roman" w:cs="Times New Roman"/>
          <w:sz w:val="24"/>
          <w:szCs w:val="24"/>
          <w:lang w:val="es-ES" w:eastAsia="es-CO"/>
        </w:rPr>
        <w:t>opciones de eventuales carreras para que yo estudiara en Cuba se limitaban, por ejemplo, a ser</w:t>
      </w:r>
      <w:r w:rsidR="000E4714">
        <w:rPr>
          <w:rFonts w:ascii="Times New Roman" w:eastAsia="Calibri" w:hAnsi="Times New Roman" w:cs="Times New Roman"/>
          <w:sz w:val="24"/>
          <w:szCs w:val="24"/>
          <w:lang w:val="es-ES" w:eastAsia="es-CO"/>
        </w:rPr>
        <w:t xml:space="preserve"> </w:t>
      </w:r>
      <w:r w:rsidR="000E4714" w:rsidRPr="000E4714">
        <w:rPr>
          <w:rFonts w:ascii="Times New Roman" w:eastAsia="Calibri" w:hAnsi="Times New Roman" w:cs="Times New Roman"/>
          <w:sz w:val="24"/>
          <w:szCs w:val="24"/>
          <w:lang w:val="es-ES" w:eastAsia="es-CO"/>
        </w:rPr>
        <w:t>operaria de maquinaria o ferrocarriles</w:t>
      </w:r>
      <w:r w:rsidRPr="00843530">
        <w:rPr>
          <w:rFonts w:ascii="Times New Roman" w:eastAsia="Calibri" w:hAnsi="Times New Roman" w:cs="Times New Roman"/>
          <w:sz w:val="24"/>
          <w:szCs w:val="24"/>
          <w:lang w:val="es-ES" w:eastAsia="es-CO"/>
        </w:rPr>
        <w:t>”</w:t>
      </w:r>
      <w:r w:rsidR="000E4714">
        <w:rPr>
          <w:rStyle w:val="Refdenotaalpie"/>
          <w:rFonts w:ascii="Times New Roman" w:eastAsia="Calibri" w:hAnsi="Times New Roman" w:cs="Times New Roman"/>
          <w:sz w:val="24"/>
          <w:szCs w:val="24"/>
          <w:lang w:val="es-ES" w:eastAsia="es-CO"/>
        </w:rPr>
        <w:footnoteReference w:id="115"/>
      </w:r>
      <w:r w:rsidRPr="00843530">
        <w:rPr>
          <w:rFonts w:ascii="Times New Roman" w:hAnsi="Times New Roman" w:cs="Times New Roman"/>
          <w:sz w:val="24"/>
          <w:szCs w:val="24"/>
          <w:lang w:val="es-ES"/>
        </w:rPr>
        <w:t>.</w:t>
      </w:r>
    </w:p>
    <w:p w14:paraId="5F53E57E" w14:textId="77777777" w:rsidR="00843530" w:rsidRDefault="00843530" w:rsidP="00843530">
      <w:pPr>
        <w:pStyle w:val="Prrafodelista"/>
        <w:tabs>
          <w:tab w:val="left" w:pos="426"/>
        </w:tabs>
        <w:spacing w:after="0" w:line="240" w:lineRule="auto"/>
        <w:ind w:left="0"/>
        <w:jc w:val="both"/>
        <w:rPr>
          <w:rFonts w:ascii="Times New Roman" w:hAnsi="Times New Roman" w:cs="Times New Roman"/>
          <w:sz w:val="28"/>
          <w:szCs w:val="28"/>
          <w:lang w:val="es-ES"/>
        </w:rPr>
      </w:pPr>
    </w:p>
    <w:p w14:paraId="447B0E9C" w14:textId="309805DD" w:rsidR="001353C4" w:rsidRDefault="00843530" w:rsidP="00843530">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sidRPr="001C35DC">
        <w:rPr>
          <w:rFonts w:ascii="Times New Roman" w:hAnsi="Times New Roman" w:cs="Times New Roman"/>
          <w:sz w:val="28"/>
          <w:szCs w:val="28"/>
          <w:lang w:val="es-ES"/>
        </w:rPr>
        <w:t xml:space="preserve">Por esto, al desconocer las circunstancias del caso concreto, el Ministerio </w:t>
      </w:r>
      <w:r>
        <w:rPr>
          <w:rFonts w:ascii="Times New Roman" w:hAnsi="Times New Roman" w:cs="Times New Roman"/>
          <w:sz w:val="28"/>
          <w:szCs w:val="28"/>
          <w:lang w:val="es-ES"/>
        </w:rPr>
        <w:t>obstaculizó</w:t>
      </w:r>
      <w:r w:rsidRPr="001C35DC">
        <w:rPr>
          <w:rFonts w:ascii="Times New Roman" w:hAnsi="Times New Roman" w:cs="Times New Roman"/>
          <w:sz w:val="28"/>
          <w:szCs w:val="28"/>
          <w:lang w:val="es-ES"/>
        </w:rPr>
        <w:t xml:space="preserve"> el acceso de la accionante a la educación superior, reduciendo sus posibilidades de ejercer la libertad de profesión u oficio. Bajo el régimen constitucional que rige en Colombia, esta limitación no es admisible y, mucho menos, cuando se trata de una mujer migrante que dejó su país de origen justamente buscando las oportunidades de libertad ofrecidas por la Carta colombiana. Defraudar esas expectativas implica, entonces, defraudar la Constitución.</w:t>
      </w:r>
    </w:p>
    <w:p w14:paraId="4D5E3700" w14:textId="77777777" w:rsidR="00A36AA6" w:rsidRDefault="00A36AA6" w:rsidP="00A36AA6">
      <w:pPr>
        <w:pStyle w:val="Prrafodelista"/>
        <w:tabs>
          <w:tab w:val="left" w:pos="426"/>
        </w:tabs>
        <w:spacing w:after="0" w:line="240" w:lineRule="auto"/>
        <w:ind w:left="0"/>
        <w:jc w:val="both"/>
        <w:rPr>
          <w:rFonts w:ascii="Times New Roman" w:hAnsi="Times New Roman" w:cs="Times New Roman"/>
          <w:sz w:val="28"/>
          <w:szCs w:val="28"/>
          <w:lang w:val="es-ES"/>
        </w:rPr>
      </w:pPr>
    </w:p>
    <w:p w14:paraId="43ECE4A2" w14:textId="27E37CEB" w:rsidR="00A36AA6" w:rsidRPr="00C65CAF" w:rsidRDefault="00A36AA6" w:rsidP="00843530">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sidRPr="00C65CAF">
        <w:rPr>
          <w:rFonts w:ascii="Times New Roman" w:hAnsi="Times New Roman" w:cs="Times New Roman"/>
          <w:sz w:val="28"/>
          <w:szCs w:val="28"/>
          <w:lang w:val="es-ES"/>
        </w:rPr>
        <w:t xml:space="preserve">Se precisa que </w:t>
      </w:r>
      <w:r w:rsidR="001E7097" w:rsidRPr="00C65CAF">
        <w:rPr>
          <w:rFonts w:ascii="Times New Roman" w:hAnsi="Times New Roman" w:cs="Times New Roman"/>
          <w:sz w:val="28"/>
          <w:szCs w:val="28"/>
          <w:lang w:val="es-ES"/>
        </w:rPr>
        <w:t>el presente</w:t>
      </w:r>
      <w:r w:rsidRPr="00C65CAF">
        <w:rPr>
          <w:rFonts w:ascii="Times New Roman" w:hAnsi="Times New Roman" w:cs="Times New Roman"/>
          <w:sz w:val="28"/>
          <w:szCs w:val="28"/>
          <w:lang w:val="es-ES"/>
        </w:rPr>
        <w:t xml:space="preserve"> análisis se subsume a la aplicación de la excepción de inconstitucionalidad en el caso concreto</w:t>
      </w:r>
      <w:r w:rsidR="001E7097" w:rsidRPr="00C65CAF">
        <w:rPr>
          <w:rFonts w:ascii="Times New Roman" w:hAnsi="Times New Roman" w:cs="Times New Roman"/>
          <w:sz w:val="28"/>
          <w:szCs w:val="28"/>
          <w:lang w:val="es-ES"/>
        </w:rPr>
        <w:t xml:space="preserve"> conforme a las competencias propias del juez de tutela. Una decisión abstracta acerca de la incompatibilidad de los requisitos previstos por los numerales 3 y 4 del artículo 4 de la Resolución 024302 de 2021 con la Constitución, es </w:t>
      </w:r>
      <w:r w:rsidR="009922F8" w:rsidRPr="00C65CAF">
        <w:rPr>
          <w:rFonts w:ascii="Times New Roman" w:hAnsi="Times New Roman" w:cs="Times New Roman"/>
          <w:sz w:val="28"/>
          <w:szCs w:val="28"/>
          <w:lang w:val="es-ES"/>
        </w:rPr>
        <w:t xml:space="preserve">una </w:t>
      </w:r>
      <w:r w:rsidR="001E7097" w:rsidRPr="00C65CAF">
        <w:rPr>
          <w:rFonts w:ascii="Times New Roman" w:hAnsi="Times New Roman" w:cs="Times New Roman"/>
          <w:sz w:val="28"/>
          <w:szCs w:val="28"/>
          <w:lang w:val="es-ES"/>
        </w:rPr>
        <w:t>competencia del Consejo de Estado, de conformidad con el artículo 2</w:t>
      </w:r>
      <w:r w:rsidR="009922F8" w:rsidRPr="00C65CAF">
        <w:rPr>
          <w:rFonts w:ascii="Times New Roman" w:hAnsi="Times New Roman" w:cs="Times New Roman"/>
          <w:sz w:val="28"/>
          <w:szCs w:val="28"/>
          <w:lang w:val="es-ES"/>
        </w:rPr>
        <w:t>37.2</w:t>
      </w:r>
      <w:r w:rsidR="001E7097" w:rsidRPr="00C65CAF">
        <w:rPr>
          <w:rFonts w:ascii="Times New Roman" w:hAnsi="Times New Roman" w:cs="Times New Roman"/>
          <w:sz w:val="28"/>
          <w:szCs w:val="28"/>
          <w:lang w:val="es-ES"/>
        </w:rPr>
        <w:t xml:space="preserve"> de la Constitución</w:t>
      </w:r>
      <w:r w:rsidR="009922F8" w:rsidRPr="00C65CAF">
        <w:rPr>
          <w:rFonts w:ascii="Times New Roman" w:hAnsi="Times New Roman" w:cs="Times New Roman"/>
          <w:sz w:val="28"/>
          <w:szCs w:val="28"/>
          <w:lang w:val="es-ES"/>
        </w:rPr>
        <w:t xml:space="preserve"> y el artículo 135 del Código de Procedimiento Administrativo y de lo Contencioso Administrativo.</w:t>
      </w:r>
    </w:p>
    <w:p w14:paraId="5FF33898" w14:textId="77777777" w:rsidR="000E4714" w:rsidRPr="00C65CAF" w:rsidRDefault="000E4714" w:rsidP="000E4714">
      <w:pPr>
        <w:pStyle w:val="Prrafodelista"/>
        <w:tabs>
          <w:tab w:val="left" w:pos="426"/>
        </w:tabs>
        <w:spacing w:after="0" w:line="240" w:lineRule="auto"/>
        <w:ind w:left="0"/>
        <w:jc w:val="both"/>
        <w:rPr>
          <w:rFonts w:ascii="Times New Roman" w:hAnsi="Times New Roman" w:cs="Times New Roman"/>
          <w:sz w:val="28"/>
          <w:szCs w:val="28"/>
          <w:lang w:val="es-ES"/>
        </w:rPr>
      </w:pPr>
    </w:p>
    <w:p w14:paraId="4F25BEA9" w14:textId="71AA3A37" w:rsidR="000E4714" w:rsidRPr="00C65CAF" w:rsidRDefault="000E4714" w:rsidP="00843530">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sidRPr="00C65CAF">
        <w:rPr>
          <w:rFonts w:ascii="Times New Roman" w:hAnsi="Times New Roman" w:cs="Times New Roman"/>
          <w:i/>
          <w:iCs/>
          <w:sz w:val="28"/>
          <w:szCs w:val="28"/>
          <w:lang w:val="es-ES"/>
        </w:rPr>
        <w:t>Tercero.</w:t>
      </w:r>
      <w:r w:rsidRPr="00C65CAF">
        <w:rPr>
          <w:rFonts w:ascii="Times New Roman" w:hAnsi="Times New Roman" w:cs="Times New Roman"/>
          <w:sz w:val="28"/>
          <w:szCs w:val="28"/>
          <w:lang w:val="es-ES"/>
        </w:rPr>
        <w:t xml:space="preserve"> </w:t>
      </w:r>
      <w:r w:rsidR="00417DD4" w:rsidRPr="00C65CAF">
        <w:rPr>
          <w:rFonts w:ascii="Times New Roman" w:hAnsi="Times New Roman" w:cs="Times New Roman"/>
          <w:sz w:val="28"/>
          <w:szCs w:val="28"/>
          <w:lang w:val="es-ES"/>
        </w:rPr>
        <w:t>El</w:t>
      </w:r>
      <w:r w:rsidRPr="00C65CAF">
        <w:rPr>
          <w:rFonts w:ascii="Times New Roman" w:hAnsi="Times New Roman" w:cs="Times New Roman"/>
          <w:sz w:val="28"/>
          <w:szCs w:val="28"/>
          <w:lang w:val="es-ES"/>
        </w:rPr>
        <w:t xml:space="preserve"> Ministerio de Educación Nacional debió haber valorado las solicitudes de la accionante con una perspectiva de género por </w:t>
      </w:r>
      <w:r w:rsidR="00384D1D" w:rsidRPr="00C65CAF">
        <w:rPr>
          <w:rFonts w:ascii="Times New Roman" w:hAnsi="Times New Roman" w:cs="Times New Roman"/>
          <w:sz w:val="28"/>
          <w:szCs w:val="28"/>
          <w:lang w:val="es-ES"/>
        </w:rPr>
        <w:t>tres</w:t>
      </w:r>
      <w:r w:rsidRPr="00C65CAF">
        <w:rPr>
          <w:rFonts w:ascii="Times New Roman" w:hAnsi="Times New Roman" w:cs="Times New Roman"/>
          <w:sz w:val="28"/>
          <w:szCs w:val="28"/>
          <w:lang w:val="es-ES"/>
        </w:rPr>
        <w:t xml:space="preserve"> motivos: (i) la actora explícitamente le solicitó a la autoridad ministerial que valorara su </w:t>
      </w:r>
      <w:r w:rsidR="00373FE3" w:rsidRPr="00C65CAF">
        <w:rPr>
          <w:rFonts w:ascii="Times New Roman" w:hAnsi="Times New Roman" w:cs="Times New Roman"/>
          <w:sz w:val="28"/>
          <w:szCs w:val="28"/>
          <w:lang w:val="es-ES"/>
        </w:rPr>
        <w:t>petición con enfoque de género</w:t>
      </w:r>
      <w:r w:rsidR="00373FE3" w:rsidRPr="00C65CAF">
        <w:rPr>
          <w:rStyle w:val="Refdenotaalpie"/>
          <w:rFonts w:ascii="Times New Roman" w:hAnsi="Times New Roman" w:cs="Times New Roman"/>
          <w:sz w:val="28"/>
          <w:szCs w:val="28"/>
          <w:lang w:val="es-ES"/>
        </w:rPr>
        <w:footnoteReference w:id="116"/>
      </w:r>
      <w:r w:rsidR="00373FE3" w:rsidRPr="00C65CAF">
        <w:rPr>
          <w:rFonts w:ascii="Times New Roman" w:hAnsi="Times New Roman" w:cs="Times New Roman"/>
          <w:sz w:val="28"/>
          <w:szCs w:val="28"/>
          <w:lang w:val="es-ES"/>
        </w:rPr>
        <w:t>; y (</w:t>
      </w:r>
      <w:proofErr w:type="spellStart"/>
      <w:r w:rsidR="00373FE3" w:rsidRPr="00C65CAF">
        <w:rPr>
          <w:rFonts w:ascii="Times New Roman" w:hAnsi="Times New Roman" w:cs="Times New Roman"/>
          <w:sz w:val="28"/>
          <w:szCs w:val="28"/>
          <w:lang w:val="es-ES"/>
        </w:rPr>
        <w:t>ii</w:t>
      </w:r>
      <w:proofErr w:type="spellEnd"/>
      <w:r w:rsidR="00373FE3" w:rsidRPr="00C65CAF">
        <w:rPr>
          <w:rFonts w:ascii="Times New Roman" w:hAnsi="Times New Roman" w:cs="Times New Roman"/>
          <w:sz w:val="28"/>
          <w:szCs w:val="28"/>
          <w:lang w:val="es-ES"/>
        </w:rPr>
        <w:t>) la aplicación de este enfoque es una obligación de las autoridades administrativas, de acuerdo con la jurisprudencia constitucional</w:t>
      </w:r>
      <w:r w:rsidR="00373FE3" w:rsidRPr="00C65CAF">
        <w:rPr>
          <w:rStyle w:val="Refdenotaalpie"/>
          <w:rFonts w:ascii="Times New Roman" w:hAnsi="Times New Roman" w:cs="Times New Roman"/>
          <w:sz w:val="28"/>
          <w:szCs w:val="28"/>
          <w:lang w:val="es-ES"/>
        </w:rPr>
        <w:footnoteReference w:id="117"/>
      </w:r>
      <w:r w:rsidR="00384D1D" w:rsidRPr="00C65CAF">
        <w:rPr>
          <w:rFonts w:ascii="Times New Roman" w:hAnsi="Times New Roman" w:cs="Times New Roman"/>
          <w:sz w:val="28"/>
          <w:szCs w:val="28"/>
          <w:lang w:val="es-ES"/>
        </w:rPr>
        <w:t>; y (</w:t>
      </w:r>
      <w:proofErr w:type="spellStart"/>
      <w:r w:rsidR="00384D1D" w:rsidRPr="00C65CAF">
        <w:rPr>
          <w:rFonts w:ascii="Times New Roman" w:hAnsi="Times New Roman" w:cs="Times New Roman"/>
          <w:sz w:val="28"/>
          <w:szCs w:val="28"/>
          <w:lang w:val="es-ES"/>
        </w:rPr>
        <w:t>iii</w:t>
      </w:r>
      <w:proofErr w:type="spellEnd"/>
      <w:r w:rsidR="00384D1D" w:rsidRPr="00C65CAF">
        <w:rPr>
          <w:rFonts w:ascii="Times New Roman" w:hAnsi="Times New Roman" w:cs="Times New Roman"/>
          <w:sz w:val="28"/>
          <w:szCs w:val="28"/>
          <w:lang w:val="es-ES"/>
        </w:rPr>
        <w:t>) el enfoque de género se deriva del mandato de igualdad material consagrado en el artículo 13 de la Constitución</w:t>
      </w:r>
      <w:r w:rsidR="00384D1D" w:rsidRPr="00C65CAF">
        <w:rPr>
          <w:rStyle w:val="Refdenotaalpie"/>
          <w:rFonts w:ascii="Times New Roman" w:hAnsi="Times New Roman" w:cs="Times New Roman"/>
          <w:sz w:val="28"/>
          <w:szCs w:val="28"/>
          <w:lang w:val="es-ES"/>
        </w:rPr>
        <w:footnoteReference w:id="118"/>
      </w:r>
      <w:r w:rsidR="00384D1D" w:rsidRPr="00C65CAF">
        <w:rPr>
          <w:rFonts w:ascii="Times New Roman" w:hAnsi="Times New Roman" w:cs="Times New Roman"/>
          <w:sz w:val="28"/>
          <w:szCs w:val="28"/>
          <w:lang w:val="es-ES"/>
        </w:rPr>
        <w:t>.</w:t>
      </w:r>
    </w:p>
    <w:p w14:paraId="48F3CBCB" w14:textId="77777777" w:rsidR="00373FE3" w:rsidRPr="00373FE3" w:rsidRDefault="00373FE3" w:rsidP="00373FE3">
      <w:pPr>
        <w:pStyle w:val="Prrafodelista"/>
        <w:rPr>
          <w:rFonts w:ascii="Times New Roman" w:hAnsi="Times New Roman" w:cs="Times New Roman"/>
          <w:sz w:val="28"/>
          <w:szCs w:val="28"/>
          <w:lang w:val="es-ES"/>
        </w:rPr>
      </w:pPr>
    </w:p>
    <w:p w14:paraId="67213A61" w14:textId="77777777" w:rsidR="00373FE3" w:rsidRDefault="00373FE3" w:rsidP="00843530">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Pr>
          <w:rFonts w:ascii="Times New Roman" w:hAnsi="Times New Roman" w:cs="Times New Roman"/>
          <w:sz w:val="28"/>
          <w:szCs w:val="28"/>
          <w:lang w:val="es-ES"/>
        </w:rPr>
        <w:t xml:space="preserve">En el asunto bajo estudio, el Ministerio de Educación Nacional reconoció que la accionante se encontraba en situaciones de especial vulnerabilidad asociadas al género, pero decidió no aplicar un enfoque diferencial con fundamento en argumentos meramente legales. En concreto, en la respuesta del 16 de diciembre de 2024 indicó: </w:t>
      </w:r>
    </w:p>
    <w:p w14:paraId="00C9881D" w14:textId="77777777" w:rsidR="00373FE3" w:rsidRPr="00373FE3" w:rsidRDefault="00373FE3" w:rsidP="00373FE3">
      <w:pPr>
        <w:pStyle w:val="Prrafodelista"/>
        <w:rPr>
          <w:rFonts w:ascii="Times New Roman" w:hAnsi="Times New Roman" w:cs="Times New Roman"/>
          <w:sz w:val="28"/>
          <w:szCs w:val="28"/>
          <w:lang w:val="es-ES"/>
        </w:rPr>
      </w:pPr>
    </w:p>
    <w:p w14:paraId="238EDE15" w14:textId="01F8A978" w:rsidR="00373FE3" w:rsidRDefault="00373FE3" w:rsidP="00316710">
      <w:pPr>
        <w:pStyle w:val="Prrafodelista"/>
        <w:tabs>
          <w:tab w:val="left" w:pos="426"/>
        </w:tabs>
        <w:spacing w:after="0" w:line="240" w:lineRule="auto"/>
        <w:ind w:right="333"/>
        <w:jc w:val="both"/>
        <w:rPr>
          <w:rFonts w:ascii="Times New Roman" w:hAnsi="Times New Roman" w:cs="Times New Roman"/>
          <w:sz w:val="24"/>
          <w:szCs w:val="24"/>
          <w:lang w:val="es-ES"/>
        </w:rPr>
      </w:pPr>
      <w:r w:rsidRPr="00B95F70">
        <w:rPr>
          <w:rFonts w:ascii="Times New Roman" w:hAnsi="Times New Roman" w:cs="Times New Roman"/>
          <w:sz w:val="24"/>
          <w:szCs w:val="24"/>
          <w:lang w:val="es-ES"/>
        </w:rPr>
        <w:t>“[E]n el presente caso, no es posible concluir que la aplicación de los requisitos en cuestión constituya un acto discriminatorio o vulnerador de los derechos fundamentales de la peticionaria.</w:t>
      </w:r>
    </w:p>
    <w:p w14:paraId="05DB23B3" w14:textId="77777777" w:rsidR="00B95F70" w:rsidRPr="00B95F70" w:rsidRDefault="00B95F70" w:rsidP="009E129E">
      <w:pPr>
        <w:pStyle w:val="Prrafodelista"/>
        <w:tabs>
          <w:tab w:val="left" w:pos="426"/>
        </w:tabs>
        <w:spacing w:after="0" w:line="240" w:lineRule="auto"/>
        <w:ind w:right="333"/>
        <w:jc w:val="both"/>
        <w:rPr>
          <w:rFonts w:ascii="Times New Roman" w:hAnsi="Times New Roman" w:cs="Times New Roman"/>
          <w:sz w:val="24"/>
          <w:szCs w:val="24"/>
          <w:lang w:val="es-ES"/>
        </w:rPr>
      </w:pPr>
    </w:p>
    <w:p w14:paraId="1708D583" w14:textId="4157FD35" w:rsidR="00373FE3" w:rsidRDefault="00373FE3" w:rsidP="009E129E">
      <w:pPr>
        <w:pStyle w:val="Prrafodelista"/>
        <w:tabs>
          <w:tab w:val="left" w:pos="426"/>
        </w:tabs>
        <w:spacing w:after="0" w:line="240" w:lineRule="auto"/>
        <w:ind w:right="333"/>
        <w:jc w:val="both"/>
        <w:rPr>
          <w:rFonts w:ascii="Times New Roman" w:hAnsi="Times New Roman" w:cs="Times New Roman"/>
          <w:sz w:val="24"/>
          <w:szCs w:val="24"/>
          <w:lang w:val="es-ES"/>
        </w:rPr>
      </w:pPr>
      <w:r w:rsidRPr="00B95F70">
        <w:rPr>
          <w:rFonts w:ascii="Times New Roman" w:hAnsi="Times New Roman" w:cs="Times New Roman"/>
          <w:sz w:val="24"/>
          <w:szCs w:val="24"/>
          <w:lang w:val="es-ES"/>
        </w:rPr>
        <w:t xml:space="preserve">El requisito de legalización y apostilla de documentos tiene un carácter general y técnico, y su exigencia no implica un desconocimiento del enfoque diferencial. En este contexto, el principio de igualdad se materializa en el trato equitativo a todas las personas que solicitan convalidaciones, sin excepciones que vulneren los </w:t>
      </w:r>
      <w:r w:rsidRPr="00B95F70">
        <w:rPr>
          <w:rFonts w:ascii="Times New Roman" w:hAnsi="Times New Roman" w:cs="Times New Roman"/>
          <w:sz w:val="24"/>
          <w:szCs w:val="24"/>
          <w:lang w:val="es-ES"/>
        </w:rPr>
        <w:lastRenderedPageBreak/>
        <w:t>procedimientos establecidos cuya legalidad y constitucionalidad se deriva de lo anteriormente mencionado”.</w:t>
      </w:r>
    </w:p>
    <w:p w14:paraId="2AD73E38" w14:textId="77777777" w:rsidR="00B95F70" w:rsidRDefault="00B95F70" w:rsidP="00B95F70">
      <w:pPr>
        <w:tabs>
          <w:tab w:val="left" w:pos="426"/>
        </w:tabs>
        <w:spacing w:after="0" w:line="240" w:lineRule="auto"/>
        <w:jc w:val="both"/>
        <w:rPr>
          <w:rFonts w:ascii="Times New Roman" w:hAnsi="Times New Roman" w:cs="Times New Roman"/>
          <w:sz w:val="24"/>
          <w:szCs w:val="24"/>
          <w:lang w:val="es-ES"/>
        </w:rPr>
      </w:pPr>
    </w:p>
    <w:p w14:paraId="711A130D" w14:textId="344807E1" w:rsidR="00B95F70" w:rsidRPr="00B95F70" w:rsidRDefault="00B95F70" w:rsidP="00F014C7">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sidRPr="00B95F70">
        <w:rPr>
          <w:rFonts w:ascii="Times New Roman" w:hAnsi="Times New Roman" w:cs="Times New Roman"/>
          <w:sz w:val="28"/>
          <w:szCs w:val="28"/>
          <w:lang w:val="es-ES"/>
        </w:rPr>
        <w:t>Para la Sala,</w:t>
      </w:r>
      <w:r w:rsidR="003D5756">
        <w:rPr>
          <w:rFonts w:ascii="Times New Roman" w:hAnsi="Times New Roman" w:cs="Times New Roman"/>
          <w:sz w:val="28"/>
          <w:szCs w:val="28"/>
          <w:lang w:val="es-ES"/>
        </w:rPr>
        <w:t xml:space="preserve"> el</w:t>
      </w:r>
      <w:r w:rsidRPr="00B95F70">
        <w:rPr>
          <w:rFonts w:ascii="Times New Roman" w:hAnsi="Times New Roman" w:cs="Times New Roman"/>
          <w:sz w:val="28"/>
          <w:szCs w:val="28"/>
          <w:lang w:val="es-ES"/>
        </w:rPr>
        <w:t xml:space="preserve"> </w:t>
      </w:r>
      <w:r w:rsidRPr="00AC2DF7">
        <w:rPr>
          <w:rFonts w:ascii="Times New Roman" w:hAnsi="Times New Roman" w:cs="Times New Roman"/>
          <w:sz w:val="28"/>
          <w:szCs w:val="28"/>
          <w:lang w:val="es-ES"/>
        </w:rPr>
        <w:t xml:space="preserve">Ministerio de Educación Nacional debió aplicar un enfoque </w:t>
      </w:r>
      <w:r>
        <w:rPr>
          <w:rFonts w:ascii="Times New Roman" w:hAnsi="Times New Roman" w:cs="Times New Roman"/>
          <w:sz w:val="28"/>
          <w:szCs w:val="28"/>
          <w:lang w:val="es-ES"/>
        </w:rPr>
        <w:t>de género porque: (i) la accionante puso en conocimiento de la autoridad las circunstancias de violencia de género que padeció en Cuba; (</w:t>
      </w:r>
      <w:proofErr w:type="spellStart"/>
      <w:r>
        <w:rPr>
          <w:rFonts w:ascii="Times New Roman" w:hAnsi="Times New Roman" w:cs="Times New Roman"/>
          <w:sz w:val="28"/>
          <w:szCs w:val="28"/>
          <w:lang w:val="es-ES"/>
        </w:rPr>
        <w:t>ii</w:t>
      </w:r>
      <w:proofErr w:type="spellEnd"/>
      <w:r>
        <w:rPr>
          <w:rFonts w:ascii="Times New Roman" w:hAnsi="Times New Roman" w:cs="Times New Roman"/>
          <w:sz w:val="28"/>
          <w:szCs w:val="28"/>
          <w:lang w:val="es-ES"/>
        </w:rPr>
        <w:t>) igualmente, le explicó las razones por las cuales estaba imposibilitada para regresar a su país de origen; y (</w:t>
      </w:r>
      <w:proofErr w:type="spellStart"/>
      <w:r>
        <w:rPr>
          <w:rFonts w:ascii="Times New Roman" w:hAnsi="Times New Roman" w:cs="Times New Roman"/>
          <w:sz w:val="28"/>
          <w:szCs w:val="28"/>
          <w:lang w:val="es-ES"/>
        </w:rPr>
        <w:t>iii</w:t>
      </w:r>
      <w:proofErr w:type="spellEnd"/>
      <w:r>
        <w:rPr>
          <w:rFonts w:ascii="Times New Roman" w:hAnsi="Times New Roman" w:cs="Times New Roman"/>
          <w:sz w:val="28"/>
          <w:szCs w:val="28"/>
          <w:lang w:val="es-ES"/>
        </w:rPr>
        <w:t xml:space="preserve">) era necesario considerar la especial vulnerabilidad en la que se ubicaba la actora, por tratarse de una mujer migrante en condición de refugio. Sobre este último punto, el </w:t>
      </w:r>
      <w:r w:rsidRPr="00305B98">
        <w:rPr>
          <w:rFonts w:ascii="Times New Roman" w:eastAsia="Times New Roman" w:hAnsi="Times New Roman" w:cs="Times New Roman"/>
          <w:i/>
          <w:iCs/>
          <w:sz w:val="28"/>
          <w:szCs w:val="28"/>
          <w:lang w:val="es-ES" w:eastAsia="es-MX"/>
        </w:rPr>
        <w:t>Informe sobre las Migraciones en el Mundo 2024</w:t>
      </w:r>
      <w:r w:rsidRPr="00305B98">
        <w:rPr>
          <w:rStyle w:val="Refdenotaalpie"/>
          <w:rFonts w:ascii="Times New Roman" w:eastAsia="Times New Roman" w:hAnsi="Times New Roman" w:cs="Times New Roman"/>
          <w:sz w:val="28"/>
          <w:szCs w:val="28"/>
          <w:lang w:val="es-ES" w:eastAsia="es-MX"/>
        </w:rPr>
        <w:footnoteReference w:id="119"/>
      </w:r>
      <w:r>
        <w:rPr>
          <w:rFonts w:ascii="Times New Roman" w:eastAsia="Times New Roman" w:hAnsi="Times New Roman" w:cs="Times New Roman"/>
          <w:i/>
          <w:iCs/>
          <w:sz w:val="28"/>
          <w:szCs w:val="28"/>
          <w:lang w:val="es-ES" w:eastAsia="es-MX"/>
        </w:rPr>
        <w:t xml:space="preserve"> </w:t>
      </w:r>
      <w:r>
        <w:rPr>
          <w:rFonts w:ascii="Times New Roman" w:eastAsia="Times New Roman" w:hAnsi="Times New Roman" w:cs="Times New Roman"/>
          <w:sz w:val="28"/>
          <w:szCs w:val="28"/>
          <w:lang w:val="es-ES" w:eastAsia="es-MX"/>
        </w:rPr>
        <w:t xml:space="preserve">explicó que la migración es un fenómeno que afecta de manera particular a las mujeres, pues el factor de género: </w:t>
      </w:r>
    </w:p>
    <w:p w14:paraId="2FF9981F" w14:textId="77777777" w:rsidR="00B95F70" w:rsidRDefault="00B95F70" w:rsidP="00B95F70">
      <w:pPr>
        <w:pStyle w:val="Prrafodelista"/>
        <w:tabs>
          <w:tab w:val="left" w:pos="426"/>
        </w:tabs>
        <w:spacing w:after="0" w:line="240" w:lineRule="auto"/>
        <w:ind w:left="0"/>
        <w:jc w:val="both"/>
        <w:rPr>
          <w:rFonts w:ascii="Times New Roman" w:eastAsia="Times New Roman" w:hAnsi="Times New Roman" w:cs="Times New Roman"/>
          <w:sz w:val="28"/>
          <w:szCs w:val="28"/>
          <w:lang w:val="es-ES" w:eastAsia="es-MX"/>
        </w:rPr>
      </w:pPr>
    </w:p>
    <w:p w14:paraId="774D8727" w14:textId="62FD718A" w:rsidR="007C4D1C" w:rsidRPr="00B95F70" w:rsidRDefault="00B95F70" w:rsidP="00316710">
      <w:pPr>
        <w:pStyle w:val="Prrafodelista"/>
        <w:tabs>
          <w:tab w:val="left" w:pos="426"/>
        </w:tabs>
        <w:spacing w:after="0" w:line="240" w:lineRule="auto"/>
        <w:ind w:left="360" w:right="333"/>
        <w:jc w:val="both"/>
        <w:rPr>
          <w:rFonts w:ascii="Times New Roman" w:hAnsi="Times New Roman" w:cs="Times New Roman"/>
          <w:sz w:val="24"/>
          <w:szCs w:val="24"/>
          <w:lang w:val="es-ES"/>
        </w:rPr>
      </w:pPr>
      <w:r w:rsidRPr="00B95F70">
        <w:rPr>
          <w:rFonts w:ascii="Times New Roman" w:eastAsia="Times New Roman" w:hAnsi="Times New Roman" w:cs="Times New Roman"/>
          <w:sz w:val="24"/>
          <w:szCs w:val="24"/>
          <w:lang w:val="es-ES" w:eastAsia="es-MX"/>
        </w:rPr>
        <w:t>“[I]</w:t>
      </w:r>
      <w:proofErr w:type="spellStart"/>
      <w:r w:rsidRPr="00B95F70">
        <w:rPr>
          <w:rFonts w:ascii="Times New Roman" w:eastAsia="Times New Roman" w:hAnsi="Times New Roman" w:cs="Times New Roman"/>
          <w:sz w:val="24"/>
          <w:szCs w:val="24"/>
          <w:lang w:val="es-ES" w:eastAsia="es-MX"/>
        </w:rPr>
        <w:t>nfluye</w:t>
      </w:r>
      <w:proofErr w:type="spellEnd"/>
      <w:r w:rsidRPr="00B95F70">
        <w:rPr>
          <w:rFonts w:ascii="Times New Roman" w:eastAsia="Times New Roman" w:hAnsi="Times New Roman" w:cs="Times New Roman"/>
          <w:sz w:val="24"/>
          <w:szCs w:val="24"/>
          <w:lang w:val="es-ES" w:eastAsia="es-MX"/>
        </w:rPr>
        <w:t xml:space="preserve"> en las diferentes oportunidades que se presentan a los migrantes y en los diversos obstáculos y riesgos que pueden acompañar a la búsqueda de oportunidades. Al establecer diferentes papeles y expectativas para los migrantes en función de su género, las normas sociales de los países de origen, tránsito y destino pueden influir, por ejemplo, en la elección del miembro de la familia que permanece en el hogar y el que migra, las motivaciones y las opciones para migrar, los países de destino preferidos, el tipo de migración y el medio por el que se migrará, la meta y el objetivo de la migración, el sector de empleo o los estudios que se realizarán y el estatus o condición previsto en la legislación de cada país, en particular en cuanto a derechos y prestaciones”.</w:t>
      </w:r>
    </w:p>
    <w:p w14:paraId="555FE609" w14:textId="77777777" w:rsidR="00B95F70" w:rsidRDefault="00B95F70" w:rsidP="00316710">
      <w:pPr>
        <w:pStyle w:val="Prrafodelista"/>
        <w:tabs>
          <w:tab w:val="left" w:pos="426"/>
        </w:tabs>
        <w:spacing w:after="0" w:line="240" w:lineRule="auto"/>
        <w:ind w:left="0" w:right="333"/>
        <w:jc w:val="both"/>
        <w:rPr>
          <w:rFonts w:ascii="Times New Roman" w:hAnsi="Times New Roman" w:cs="Times New Roman"/>
          <w:sz w:val="28"/>
          <w:szCs w:val="28"/>
          <w:lang w:val="es-ES"/>
        </w:rPr>
      </w:pPr>
    </w:p>
    <w:p w14:paraId="4198063E" w14:textId="4A632040" w:rsidR="00B95F70" w:rsidRDefault="00B95F70" w:rsidP="00B95F70">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Pr>
          <w:rFonts w:ascii="Times New Roman" w:hAnsi="Times New Roman" w:cs="Times New Roman"/>
          <w:sz w:val="28"/>
          <w:szCs w:val="28"/>
          <w:lang w:val="es-ES"/>
        </w:rPr>
        <w:t>En esa medida, el Ministerio de Educación Nacional debía tomar nota de las circunstancias particulares de la accionante -las cuales conocía plenamente- y el alto riesgo de revictimización en que la ubicaría acudir a las instituciones de su país de origen. Al no hacerlo, valoró de manera irrazonable la solicitud de la actora y vulneró su derecho fundamental a la educación y su relación con la libertad a escoger profesión u oficio.</w:t>
      </w:r>
    </w:p>
    <w:p w14:paraId="35EC0A04" w14:textId="77777777" w:rsidR="00B95F70" w:rsidRPr="00B95F70" w:rsidRDefault="00B95F70" w:rsidP="00B95F70">
      <w:pPr>
        <w:pStyle w:val="Prrafodelista"/>
        <w:tabs>
          <w:tab w:val="left" w:pos="426"/>
        </w:tabs>
        <w:spacing w:after="0" w:line="240" w:lineRule="auto"/>
        <w:ind w:left="0"/>
        <w:jc w:val="both"/>
        <w:rPr>
          <w:rFonts w:ascii="Times New Roman" w:hAnsi="Times New Roman" w:cs="Times New Roman"/>
          <w:sz w:val="28"/>
          <w:szCs w:val="28"/>
          <w:lang w:val="es-ES"/>
        </w:rPr>
      </w:pPr>
    </w:p>
    <w:p w14:paraId="1FCC73D4" w14:textId="72E90D62" w:rsidR="009F02FB" w:rsidRPr="004E184C" w:rsidRDefault="009F02FB" w:rsidP="004E184C">
      <w:pPr>
        <w:pStyle w:val="Prrafodelista"/>
        <w:numPr>
          <w:ilvl w:val="1"/>
          <w:numId w:val="24"/>
        </w:numPr>
        <w:tabs>
          <w:tab w:val="left" w:pos="426"/>
        </w:tabs>
        <w:spacing w:after="0" w:line="240" w:lineRule="auto"/>
        <w:jc w:val="both"/>
        <w:rPr>
          <w:rFonts w:ascii="Times New Roman" w:hAnsi="Times New Roman" w:cs="Times New Roman"/>
          <w:b/>
          <w:bCs/>
          <w:sz w:val="28"/>
          <w:szCs w:val="28"/>
          <w:lang w:val="es-ES"/>
        </w:rPr>
      </w:pPr>
      <w:r>
        <w:rPr>
          <w:rFonts w:ascii="Times New Roman" w:hAnsi="Times New Roman" w:cs="Times New Roman"/>
          <w:b/>
          <w:bCs/>
          <w:sz w:val="28"/>
          <w:szCs w:val="28"/>
          <w:lang w:val="es-ES"/>
        </w:rPr>
        <w:t>Conclusión y remedios por adoptar</w:t>
      </w:r>
    </w:p>
    <w:p w14:paraId="4A988A08" w14:textId="77777777" w:rsidR="009F02FB" w:rsidRPr="000B5A93" w:rsidRDefault="009F02FB" w:rsidP="007C4D1C">
      <w:pPr>
        <w:pStyle w:val="Prrafodelista"/>
        <w:tabs>
          <w:tab w:val="left" w:pos="426"/>
        </w:tabs>
        <w:spacing w:after="0" w:line="240" w:lineRule="auto"/>
        <w:ind w:left="0"/>
        <w:jc w:val="both"/>
        <w:rPr>
          <w:rFonts w:ascii="Times New Roman" w:hAnsi="Times New Roman" w:cs="Times New Roman"/>
          <w:sz w:val="28"/>
          <w:szCs w:val="28"/>
          <w:lang w:val="es-ES"/>
        </w:rPr>
      </w:pPr>
    </w:p>
    <w:p w14:paraId="14F4B82A" w14:textId="65FD17F4" w:rsidR="00CE6013" w:rsidRDefault="00505D55" w:rsidP="007F46FB">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sidRPr="00497AD7">
        <w:rPr>
          <w:rFonts w:ascii="Times New Roman" w:hAnsi="Times New Roman" w:cs="Times New Roman"/>
          <w:sz w:val="28"/>
          <w:szCs w:val="28"/>
          <w:lang w:val="es-ES"/>
        </w:rPr>
        <w:t>Con fundamento en lo anterior</w:t>
      </w:r>
      <w:r w:rsidR="00CD53B9" w:rsidRPr="00497AD7">
        <w:rPr>
          <w:rFonts w:ascii="Times New Roman" w:hAnsi="Times New Roman" w:cs="Times New Roman"/>
          <w:sz w:val="28"/>
          <w:szCs w:val="28"/>
          <w:lang w:val="es-ES"/>
        </w:rPr>
        <w:t xml:space="preserve">, la Sala concluye que en este asunto se </w:t>
      </w:r>
      <w:r w:rsidR="00B95F70">
        <w:rPr>
          <w:rFonts w:ascii="Times New Roman" w:hAnsi="Times New Roman" w:cs="Times New Roman"/>
          <w:sz w:val="28"/>
          <w:szCs w:val="28"/>
          <w:lang w:val="es-ES"/>
        </w:rPr>
        <w:t>vulneró el derecho a la educación y su relación con la libertad de escoger profesión u oficio</w:t>
      </w:r>
      <w:r w:rsidR="00CD53B9" w:rsidRPr="00497AD7">
        <w:rPr>
          <w:rFonts w:ascii="Times New Roman" w:hAnsi="Times New Roman" w:cs="Times New Roman"/>
          <w:sz w:val="28"/>
          <w:szCs w:val="28"/>
          <w:lang w:val="es-ES"/>
        </w:rPr>
        <w:t xml:space="preserve"> de </w:t>
      </w:r>
      <w:r w:rsidR="00F13C1E">
        <w:rPr>
          <w:rFonts w:ascii="Times New Roman" w:hAnsi="Times New Roman" w:cs="Times New Roman"/>
          <w:i/>
          <w:iCs/>
          <w:sz w:val="28"/>
          <w:szCs w:val="28"/>
          <w:lang w:val="es-ES_tradnl"/>
        </w:rPr>
        <w:t>Natalia</w:t>
      </w:r>
      <w:r w:rsidR="006174BE" w:rsidRPr="00497AD7">
        <w:rPr>
          <w:rFonts w:ascii="Times New Roman" w:hAnsi="Times New Roman" w:cs="Times New Roman"/>
          <w:sz w:val="28"/>
          <w:szCs w:val="28"/>
          <w:lang w:val="es-ES"/>
        </w:rPr>
        <w:t xml:space="preserve">. </w:t>
      </w:r>
      <w:r w:rsidR="004F5492">
        <w:rPr>
          <w:rFonts w:ascii="Times New Roman" w:hAnsi="Times New Roman" w:cs="Times New Roman"/>
          <w:sz w:val="28"/>
          <w:szCs w:val="28"/>
          <w:lang w:val="es-ES"/>
        </w:rPr>
        <w:t>Por lo anterior</w:t>
      </w:r>
      <w:r w:rsidR="00BA37F2" w:rsidRPr="000B5A93">
        <w:rPr>
          <w:rFonts w:ascii="Times New Roman" w:hAnsi="Times New Roman" w:cs="Times New Roman"/>
          <w:sz w:val="28"/>
          <w:szCs w:val="28"/>
          <w:lang w:val="es-ES"/>
        </w:rPr>
        <w:t xml:space="preserve">, la Sala </w:t>
      </w:r>
      <w:r w:rsidR="004F5492">
        <w:rPr>
          <w:rFonts w:ascii="Times New Roman" w:hAnsi="Times New Roman" w:cs="Times New Roman"/>
          <w:sz w:val="28"/>
          <w:szCs w:val="28"/>
          <w:lang w:val="es-ES"/>
        </w:rPr>
        <w:t xml:space="preserve">revocará </w:t>
      </w:r>
      <w:r w:rsidR="004F5492" w:rsidRPr="000B5A93">
        <w:rPr>
          <w:rFonts w:ascii="Times New Roman" w:hAnsi="Times New Roman" w:cs="Times New Roman"/>
          <w:bCs/>
          <w:sz w:val="28"/>
          <w:szCs w:val="28"/>
          <w:lang w:val="es-ES_tradnl"/>
        </w:rPr>
        <w:t xml:space="preserve">la sentencia del </w:t>
      </w:r>
      <w:r w:rsidR="004F5492">
        <w:rPr>
          <w:rFonts w:ascii="Times New Roman" w:hAnsi="Times New Roman" w:cs="Times New Roman"/>
          <w:bCs/>
          <w:sz w:val="28"/>
          <w:szCs w:val="28"/>
          <w:lang w:val="es-ES_tradnl"/>
        </w:rPr>
        <w:t>19 de marzo de 2025</w:t>
      </w:r>
      <w:r w:rsidR="004F5492" w:rsidRPr="000B5A93">
        <w:rPr>
          <w:rFonts w:ascii="Times New Roman" w:hAnsi="Times New Roman" w:cs="Times New Roman"/>
          <w:bCs/>
          <w:sz w:val="28"/>
          <w:szCs w:val="28"/>
          <w:lang w:val="es-ES_tradnl"/>
        </w:rPr>
        <w:t xml:space="preserve">, proferida por </w:t>
      </w:r>
      <w:r w:rsidR="004F5492">
        <w:rPr>
          <w:rFonts w:ascii="Times New Roman" w:hAnsi="Times New Roman" w:cs="Times New Roman"/>
          <w:bCs/>
          <w:sz w:val="28"/>
          <w:szCs w:val="28"/>
          <w:lang w:val="es-ES_tradnl"/>
        </w:rPr>
        <w:t xml:space="preserve">la Sala Laboral del </w:t>
      </w:r>
      <w:r w:rsidR="00A4496A" w:rsidRPr="00A4496A">
        <w:rPr>
          <w:rFonts w:ascii="Times New Roman" w:hAnsi="Times New Roman" w:cs="Times New Roman"/>
          <w:bCs/>
          <w:i/>
          <w:iCs/>
          <w:sz w:val="28"/>
          <w:szCs w:val="28"/>
          <w:lang w:val="es-ES_tradnl"/>
        </w:rPr>
        <w:t>Tribunal</w:t>
      </w:r>
      <w:r w:rsidR="004F5492">
        <w:rPr>
          <w:rFonts w:ascii="Times New Roman" w:hAnsi="Times New Roman" w:cs="Times New Roman"/>
          <w:bCs/>
          <w:sz w:val="28"/>
          <w:szCs w:val="28"/>
          <w:lang w:val="es-ES_tradnl"/>
        </w:rPr>
        <w:t xml:space="preserve"> </w:t>
      </w:r>
      <w:r w:rsidR="004F5492" w:rsidRPr="00A4496A">
        <w:rPr>
          <w:rFonts w:ascii="Times New Roman" w:hAnsi="Times New Roman" w:cs="Times New Roman"/>
          <w:bCs/>
          <w:i/>
          <w:iCs/>
          <w:sz w:val="28"/>
          <w:szCs w:val="28"/>
          <w:lang w:val="es-ES_tradnl"/>
        </w:rPr>
        <w:t xml:space="preserve">Superior </w:t>
      </w:r>
      <w:r w:rsidR="00A4496A">
        <w:rPr>
          <w:rFonts w:ascii="Times New Roman" w:hAnsi="Times New Roman" w:cs="Times New Roman"/>
          <w:bCs/>
          <w:i/>
          <w:iCs/>
          <w:sz w:val="28"/>
          <w:szCs w:val="28"/>
          <w:lang w:val="es-ES_tradnl"/>
        </w:rPr>
        <w:t>de Colombia</w:t>
      </w:r>
      <w:r w:rsidR="004F5492" w:rsidRPr="000B5A93">
        <w:rPr>
          <w:rFonts w:ascii="Times New Roman" w:hAnsi="Times New Roman" w:cs="Times New Roman"/>
          <w:bCs/>
          <w:sz w:val="28"/>
          <w:szCs w:val="28"/>
          <w:lang w:val="es-ES_tradnl"/>
        </w:rPr>
        <w:t xml:space="preserve"> que </w:t>
      </w:r>
      <w:r w:rsidR="004F5492">
        <w:rPr>
          <w:rFonts w:ascii="Times New Roman" w:hAnsi="Times New Roman" w:cs="Times New Roman"/>
          <w:bCs/>
          <w:sz w:val="28"/>
          <w:szCs w:val="28"/>
          <w:lang w:val="es-ES_tradnl"/>
        </w:rPr>
        <w:t xml:space="preserve">confirmó la sentencia del 12 de febrero de 2025 proferida por el </w:t>
      </w:r>
      <w:r w:rsidR="00A4496A" w:rsidRPr="00A4496A">
        <w:rPr>
          <w:rFonts w:ascii="Times New Roman" w:hAnsi="Times New Roman" w:cs="Times New Roman"/>
          <w:bCs/>
          <w:i/>
          <w:iCs/>
          <w:sz w:val="28"/>
          <w:szCs w:val="28"/>
          <w:lang w:val="es-ES_tradnl"/>
        </w:rPr>
        <w:t>Juzgado</w:t>
      </w:r>
      <w:r w:rsidR="004F5492">
        <w:rPr>
          <w:rFonts w:ascii="Times New Roman" w:hAnsi="Times New Roman" w:cs="Times New Roman"/>
          <w:bCs/>
          <w:sz w:val="28"/>
          <w:szCs w:val="28"/>
          <w:lang w:val="es-ES_tradnl"/>
        </w:rPr>
        <w:t xml:space="preserve"> </w:t>
      </w:r>
      <w:r w:rsidR="00A4496A">
        <w:rPr>
          <w:rFonts w:ascii="Times New Roman" w:hAnsi="Times New Roman" w:cs="Times New Roman"/>
          <w:bCs/>
          <w:i/>
          <w:iCs/>
          <w:sz w:val="28"/>
          <w:szCs w:val="28"/>
          <w:lang w:val="es-ES_tradnl"/>
        </w:rPr>
        <w:t>001 Laboral de Colombia</w:t>
      </w:r>
      <w:r w:rsidR="004F5492">
        <w:rPr>
          <w:rFonts w:ascii="Times New Roman" w:hAnsi="Times New Roman" w:cs="Times New Roman"/>
          <w:bCs/>
          <w:sz w:val="28"/>
          <w:szCs w:val="28"/>
          <w:lang w:val="es-ES_tradnl"/>
        </w:rPr>
        <w:t xml:space="preserve"> que</w:t>
      </w:r>
      <w:r w:rsidR="00F1008A">
        <w:rPr>
          <w:rFonts w:ascii="Times New Roman" w:hAnsi="Times New Roman" w:cs="Times New Roman"/>
          <w:bCs/>
          <w:sz w:val="28"/>
          <w:szCs w:val="28"/>
          <w:lang w:val="es-ES_tradnl"/>
        </w:rPr>
        <w:t>, a su vez,</w:t>
      </w:r>
      <w:r w:rsidR="004F5492">
        <w:rPr>
          <w:rFonts w:ascii="Times New Roman" w:hAnsi="Times New Roman" w:cs="Times New Roman"/>
          <w:bCs/>
          <w:sz w:val="28"/>
          <w:szCs w:val="28"/>
          <w:lang w:val="es-ES_tradnl"/>
        </w:rPr>
        <w:t xml:space="preserve"> declaró la improcedencia de la acción de tutela </w:t>
      </w:r>
      <w:r w:rsidR="00736E10">
        <w:rPr>
          <w:rFonts w:ascii="Times New Roman" w:hAnsi="Times New Roman" w:cs="Times New Roman"/>
          <w:snapToGrid w:val="0"/>
          <w:sz w:val="28"/>
          <w:szCs w:val="28"/>
          <w:lang w:val="es-ES_tradnl"/>
        </w:rPr>
        <w:t>por el incumplimiento del requisito de subsidiariedad</w:t>
      </w:r>
      <w:r w:rsidR="00BA37F2" w:rsidRPr="000B5A93">
        <w:rPr>
          <w:rFonts w:ascii="Times New Roman" w:hAnsi="Times New Roman" w:cs="Times New Roman"/>
          <w:sz w:val="28"/>
          <w:szCs w:val="28"/>
          <w:lang w:val="es-ES"/>
        </w:rPr>
        <w:t>. En su lugar, concederá el amparo</w:t>
      </w:r>
      <w:r w:rsidR="004F5492">
        <w:rPr>
          <w:rFonts w:ascii="Times New Roman" w:hAnsi="Times New Roman" w:cs="Times New Roman"/>
          <w:sz w:val="28"/>
          <w:szCs w:val="28"/>
          <w:lang w:val="es-ES"/>
        </w:rPr>
        <w:t xml:space="preserve"> del derecho fundamental referido</w:t>
      </w:r>
      <w:r w:rsidR="00BA37F2" w:rsidRPr="000B5A93">
        <w:rPr>
          <w:rFonts w:ascii="Times New Roman" w:hAnsi="Times New Roman" w:cs="Times New Roman"/>
          <w:sz w:val="28"/>
          <w:szCs w:val="28"/>
          <w:lang w:val="es-ES"/>
        </w:rPr>
        <w:t xml:space="preserve">. </w:t>
      </w:r>
    </w:p>
    <w:p w14:paraId="00B498C7" w14:textId="77777777" w:rsidR="00CE6013" w:rsidRDefault="00CE6013" w:rsidP="004E184C">
      <w:pPr>
        <w:pStyle w:val="Prrafodelista"/>
        <w:tabs>
          <w:tab w:val="left" w:pos="426"/>
        </w:tabs>
        <w:spacing w:after="0" w:line="240" w:lineRule="auto"/>
        <w:ind w:left="0"/>
        <w:jc w:val="both"/>
        <w:rPr>
          <w:rFonts w:ascii="Times New Roman" w:hAnsi="Times New Roman" w:cs="Times New Roman"/>
          <w:sz w:val="28"/>
          <w:szCs w:val="28"/>
          <w:lang w:val="es-ES"/>
        </w:rPr>
      </w:pPr>
    </w:p>
    <w:p w14:paraId="5135B6F0" w14:textId="01D2DDF2" w:rsidR="004A0831" w:rsidRDefault="00CE6013" w:rsidP="004A0831">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Pr>
          <w:rFonts w:ascii="Times New Roman" w:hAnsi="Times New Roman" w:cs="Times New Roman"/>
          <w:sz w:val="28"/>
          <w:szCs w:val="28"/>
          <w:lang w:val="es-ES"/>
        </w:rPr>
        <w:t>Ahora bien, ante la Corte existen dos posibles remedios: (i) ordenar</w:t>
      </w:r>
      <w:r w:rsidR="00F44159">
        <w:rPr>
          <w:rFonts w:ascii="Times New Roman" w:hAnsi="Times New Roman" w:cs="Times New Roman"/>
          <w:sz w:val="28"/>
          <w:szCs w:val="28"/>
          <w:lang w:val="es-ES"/>
        </w:rPr>
        <w:t>le</w:t>
      </w:r>
      <w:r>
        <w:rPr>
          <w:rFonts w:ascii="Times New Roman" w:hAnsi="Times New Roman" w:cs="Times New Roman"/>
          <w:sz w:val="28"/>
          <w:szCs w:val="28"/>
          <w:lang w:val="es-ES"/>
        </w:rPr>
        <w:t xml:space="preserve"> al Ministerio</w:t>
      </w:r>
      <w:r w:rsidR="00F44159">
        <w:rPr>
          <w:rFonts w:ascii="Times New Roman" w:hAnsi="Times New Roman" w:cs="Times New Roman"/>
          <w:sz w:val="28"/>
          <w:szCs w:val="28"/>
          <w:lang w:val="es-ES"/>
        </w:rPr>
        <w:t xml:space="preserve"> de Educación Nacional que convalide el título de bachiller de la señora </w:t>
      </w:r>
      <w:r w:rsidR="00A4496A">
        <w:rPr>
          <w:rFonts w:ascii="Times New Roman" w:hAnsi="Times New Roman" w:cs="Times New Roman"/>
          <w:i/>
          <w:iCs/>
          <w:sz w:val="28"/>
          <w:szCs w:val="28"/>
          <w:lang w:val="es-ES"/>
        </w:rPr>
        <w:t>Natalia</w:t>
      </w:r>
      <w:r w:rsidR="00F44159">
        <w:rPr>
          <w:rFonts w:ascii="Times New Roman" w:hAnsi="Times New Roman" w:cs="Times New Roman"/>
          <w:sz w:val="28"/>
          <w:szCs w:val="28"/>
          <w:lang w:val="es-ES"/>
        </w:rPr>
        <w:t xml:space="preserve"> o </w:t>
      </w:r>
      <w:r>
        <w:rPr>
          <w:rFonts w:ascii="Times New Roman" w:hAnsi="Times New Roman" w:cs="Times New Roman"/>
          <w:sz w:val="28"/>
          <w:szCs w:val="28"/>
          <w:lang w:val="es-ES"/>
        </w:rPr>
        <w:t>(</w:t>
      </w:r>
      <w:proofErr w:type="spellStart"/>
      <w:r>
        <w:rPr>
          <w:rFonts w:ascii="Times New Roman" w:hAnsi="Times New Roman" w:cs="Times New Roman"/>
          <w:sz w:val="28"/>
          <w:szCs w:val="28"/>
          <w:lang w:val="es-ES"/>
        </w:rPr>
        <w:t>ii</w:t>
      </w:r>
      <w:proofErr w:type="spellEnd"/>
      <w:r>
        <w:rPr>
          <w:rFonts w:ascii="Times New Roman" w:hAnsi="Times New Roman" w:cs="Times New Roman"/>
          <w:sz w:val="28"/>
          <w:szCs w:val="28"/>
          <w:lang w:val="es-ES"/>
        </w:rPr>
        <w:t>) ordenar</w:t>
      </w:r>
      <w:r w:rsidR="00F44159">
        <w:rPr>
          <w:rFonts w:ascii="Times New Roman" w:hAnsi="Times New Roman" w:cs="Times New Roman"/>
          <w:sz w:val="28"/>
          <w:szCs w:val="28"/>
          <w:lang w:val="es-ES"/>
        </w:rPr>
        <w:t>le a la entidad</w:t>
      </w:r>
      <w:r>
        <w:rPr>
          <w:rFonts w:ascii="Times New Roman" w:hAnsi="Times New Roman" w:cs="Times New Roman"/>
          <w:sz w:val="28"/>
          <w:szCs w:val="28"/>
          <w:lang w:val="es-ES"/>
        </w:rPr>
        <w:t xml:space="preserve"> que </w:t>
      </w:r>
      <w:r w:rsidR="00F44159">
        <w:rPr>
          <w:rFonts w:ascii="Times New Roman" w:hAnsi="Times New Roman" w:cs="Times New Roman"/>
          <w:sz w:val="28"/>
          <w:szCs w:val="28"/>
          <w:lang w:val="es-ES"/>
        </w:rPr>
        <w:t>valore</w:t>
      </w:r>
      <w:r>
        <w:rPr>
          <w:rFonts w:ascii="Times New Roman" w:hAnsi="Times New Roman" w:cs="Times New Roman"/>
          <w:sz w:val="28"/>
          <w:szCs w:val="28"/>
          <w:lang w:val="es-ES"/>
        </w:rPr>
        <w:t xml:space="preserve"> nuevamente los requisitos exceptuando el previsto en el artículo 4.4 de la </w:t>
      </w:r>
      <w:r w:rsidR="00F44159">
        <w:rPr>
          <w:rFonts w:ascii="Times New Roman" w:hAnsi="Times New Roman" w:cs="Times New Roman"/>
          <w:sz w:val="28"/>
          <w:szCs w:val="28"/>
          <w:lang w:val="es-ES"/>
        </w:rPr>
        <w:t xml:space="preserve">Resolución </w:t>
      </w:r>
      <w:r w:rsidR="00F44159" w:rsidRPr="00D4056A">
        <w:rPr>
          <w:rFonts w:ascii="Times New Roman" w:eastAsia="Calibri" w:hAnsi="Times New Roman" w:cs="Times New Roman"/>
          <w:sz w:val="28"/>
          <w:szCs w:val="28"/>
          <w:lang w:val="es-ES" w:eastAsia="es-CO"/>
        </w:rPr>
        <w:t>024302</w:t>
      </w:r>
      <w:r w:rsidR="00F44159">
        <w:rPr>
          <w:rFonts w:ascii="Times New Roman" w:eastAsia="Calibri" w:hAnsi="Times New Roman" w:cs="Times New Roman"/>
          <w:sz w:val="28"/>
          <w:szCs w:val="28"/>
          <w:lang w:val="es-ES" w:eastAsia="es-CO"/>
        </w:rPr>
        <w:t xml:space="preserve"> de 2021</w:t>
      </w:r>
      <w:r>
        <w:rPr>
          <w:rFonts w:ascii="Times New Roman" w:hAnsi="Times New Roman" w:cs="Times New Roman"/>
          <w:sz w:val="28"/>
          <w:szCs w:val="28"/>
          <w:lang w:val="es-ES"/>
        </w:rPr>
        <w:t xml:space="preserve">. </w:t>
      </w:r>
      <w:r w:rsidR="004A0831">
        <w:rPr>
          <w:rFonts w:ascii="Times New Roman" w:hAnsi="Times New Roman" w:cs="Times New Roman"/>
          <w:sz w:val="28"/>
          <w:szCs w:val="28"/>
          <w:lang w:val="es-ES"/>
        </w:rPr>
        <w:t>La Sala considera que esta segunda alternativa es la que mejor asegura</w:t>
      </w:r>
      <w:r w:rsidR="00364900">
        <w:rPr>
          <w:rFonts w:ascii="Times New Roman" w:hAnsi="Times New Roman" w:cs="Times New Roman"/>
          <w:sz w:val="28"/>
          <w:szCs w:val="28"/>
          <w:lang w:val="es-ES"/>
        </w:rPr>
        <w:t xml:space="preserve"> tanto los derechos fundamentales de la accionante como los intereses protegidos por el requisito de la apostilla por </w:t>
      </w:r>
      <w:r w:rsidR="003111DC">
        <w:rPr>
          <w:rFonts w:ascii="Times New Roman" w:hAnsi="Times New Roman" w:cs="Times New Roman"/>
          <w:sz w:val="28"/>
          <w:szCs w:val="28"/>
          <w:lang w:val="es-ES"/>
        </w:rPr>
        <w:t>tres</w:t>
      </w:r>
      <w:r w:rsidR="00364900">
        <w:rPr>
          <w:rFonts w:ascii="Times New Roman" w:hAnsi="Times New Roman" w:cs="Times New Roman"/>
          <w:sz w:val="28"/>
          <w:szCs w:val="28"/>
          <w:lang w:val="es-ES"/>
        </w:rPr>
        <w:t xml:space="preserve"> razones.</w:t>
      </w:r>
    </w:p>
    <w:p w14:paraId="14B7E9EF" w14:textId="77777777" w:rsidR="004A0831" w:rsidRPr="00305B98" w:rsidRDefault="004A0831" w:rsidP="00305B98">
      <w:pPr>
        <w:pStyle w:val="Prrafodelista"/>
        <w:rPr>
          <w:rFonts w:ascii="Times New Roman" w:hAnsi="Times New Roman" w:cs="Times New Roman"/>
          <w:sz w:val="28"/>
          <w:szCs w:val="28"/>
          <w:lang w:val="es-ES"/>
        </w:rPr>
      </w:pPr>
    </w:p>
    <w:p w14:paraId="028A2C7C" w14:textId="25F61F05" w:rsidR="00AC28F8" w:rsidRDefault="00364900" w:rsidP="004A0831">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Pr>
          <w:rFonts w:ascii="Times New Roman" w:hAnsi="Times New Roman" w:cs="Times New Roman"/>
          <w:sz w:val="28"/>
          <w:szCs w:val="28"/>
          <w:lang w:val="es-ES"/>
        </w:rPr>
        <w:t xml:space="preserve">Primero, de acuerdo con la Sentencia T-255 de 2021 </w:t>
      </w:r>
      <w:r w:rsidR="00091EC4">
        <w:rPr>
          <w:rFonts w:ascii="Times New Roman" w:hAnsi="Times New Roman" w:cs="Times New Roman"/>
          <w:sz w:val="28"/>
          <w:szCs w:val="28"/>
          <w:lang w:val="es-ES"/>
        </w:rPr>
        <w:t>el trámite de apostilla garantiza cuatro intereses constitucionales</w:t>
      </w:r>
      <w:r w:rsidR="00AC28F8">
        <w:rPr>
          <w:rFonts w:ascii="Times New Roman" w:hAnsi="Times New Roman" w:cs="Times New Roman"/>
          <w:sz w:val="28"/>
          <w:szCs w:val="28"/>
          <w:lang w:val="es-ES"/>
        </w:rPr>
        <w:t>:</w:t>
      </w:r>
      <w:r w:rsidR="008D304C" w:rsidRPr="008D304C">
        <w:rPr>
          <w:rFonts w:ascii="Times New Roman" w:hAnsi="Times New Roman" w:cs="Times New Roman"/>
          <w:sz w:val="28"/>
          <w:szCs w:val="28"/>
          <w:lang w:val="es-ES"/>
        </w:rPr>
        <w:t xml:space="preserve"> (i) verificar la legalidad de los documentos presentados para la convalidación del título de bachiller aportado</w:t>
      </w:r>
      <w:r w:rsidR="008D304C">
        <w:rPr>
          <w:rFonts w:ascii="Times New Roman" w:hAnsi="Times New Roman" w:cs="Times New Roman"/>
          <w:sz w:val="28"/>
          <w:szCs w:val="28"/>
          <w:lang w:val="es-ES"/>
        </w:rPr>
        <w:t xml:space="preserve">; </w:t>
      </w:r>
      <w:r w:rsidR="008D304C" w:rsidRPr="008D304C">
        <w:rPr>
          <w:rFonts w:ascii="Times New Roman" w:hAnsi="Times New Roman" w:cs="Times New Roman"/>
          <w:sz w:val="28"/>
          <w:szCs w:val="28"/>
          <w:lang w:val="es-ES"/>
        </w:rPr>
        <w:t>(</w:t>
      </w:r>
      <w:proofErr w:type="spellStart"/>
      <w:r w:rsidR="008D304C" w:rsidRPr="008D304C">
        <w:rPr>
          <w:rFonts w:ascii="Times New Roman" w:hAnsi="Times New Roman" w:cs="Times New Roman"/>
          <w:sz w:val="28"/>
          <w:szCs w:val="28"/>
          <w:lang w:val="es-ES"/>
        </w:rPr>
        <w:t>ii</w:t>
      </w:r>
      <w:proofErr w:type="spellEnd"/>
      <w:r w:rsidR="008D304C" w:rsidRPr="008D304C">
        <w:rPr>
          <w:rFonts w:ascii="Times New Roman" w:hAnsi="Times New Roman" w:cs="Times New Roman"/>
          <w:sz w:val="28"/>
          <w:szCs w:val="28"/>
          <w:lang w:val="es-ES"/>
        </w:rPr>
        <w:t>) afianzar la buena fe pública internacional</w:t>
      </w:r>
      <w:r w:rsidR="008D304C">
        <w:rPr>
          <w:rFonts w:ascii="Times New Roman" w:hAnsi="Times New Roman" w:cs="Times New Roman"/>
          <w:sz w:val="28"/>
          <w:szCs w:val="28"/>
          <w:lang w:val="es-ES"/>
        </w:rPr>
        <w:t xml:space="preserve">; </w:t>
      </w:r>
      <w:r w:rsidR="008D304C" w:rsidRPr="008D304C">
        <w:rPr>
          <w:rFonts w:ascii="Times New Roman" w:hAnsi="Times New Roman" w:cs="Times New Roman"/>
          <w:sz w:val="28"/>
          <w:szCs w:val="28"/>
          <w:lang w:val="es-ES"/>
        </w:rPr>
        <w:t>(</w:t>
      </w:r>
      <w:proofErr w:type="spellStart"/>
      <w:r w:rsidR="008D304C" w:rsidRPr="008D304C">
        <w:rPr>
          <w:rFonts w:ascii="Times New Roman" w:hAnsi="Times New Roman" w:cs="Times New Roman"/>
          <w:sz w:val="28"/>
          <w:szCs w:val="28"/>
          <w:lang w:val="es-ES"/>
        </w:rPr>
        <w:t>iii</w:t>
      </w:r>
      <w:proofErr w:type="spellEnd"/>
      <w:r w:rsidR="008D304C" w:rsidRPr="008D304C">
        <w:rPr>
          <w:rFonts w:ascii="Times New Roman" w:hAnsi="Times New Roman" w:cs="Times New Roman"/>
          <w:sz w:val="28"/>
          <w:szCs w:val="28"/>
          <w:lang w:val="es-ES"/>
        </w:rPr>
        <w:t xml:space="preserve">) asegurar el ingreso de </w:t>
      </w:r>
      <w:r w:rsidR="008D304C" w:rsidRPr="008D304C">
        <w:rPr>
          <w:rFonts w:ascii="Times New Roman" w:hAnsi="Times New Roman" w:cs="Times New Roman"/>
          <w:sz w:val="28"/>
          <w:szCs w:val="28"/>
          <w:lang w:val="es-ES"/>
        </w:rPr>
        <w:lastRenderedPageBreak/>
        <w:t>aspirantes idóneos a las instituciones de educación superior, en tanto garantiza que el solicitante cuente con los conocimientos mínimos esperados al finalizar la educación media</w:t>
      </w:r>
      <w:r w:rsidR="00AC28F8">
        <w:rPr>
          <w:rFonts w:ascii="Times New Roman" w:hAnsi="Times New Roman" w:cs="Times New Roman"/>
          <w:sz w:val="28"/>
          <w:szCs w:val="28"/>
          <w:lang w:val="es-ES"/>
        </w:rPr>
        <w:t>;</w:t>
      </w:r>
      <w:r w:rsidR="008D304C" w:rsidRPr="008D304C">
        <w:rPr>
          <w:rFonts w:ascii="Times New Roman" w:hAnsi="Times New Roman" w:cs="Times New Roman"/>
          <w:sz w:val="28"/>
          <w:szCs w:val="28"/>
          <w:lang w:val="es-ES"/>
        </w:rPr>
        <w:t xml:space="preserve"> (</w:t>
      </w:r>
      <w:proofErr w:type="spellStart"/>
      <w:r w:rsidR="008D304C" w:rsidRPr="008D304C">
        <w:rPr>
          <w:rFonts w:ascii="Times New Roman" w:hAnsi="Times New Roman" w:cs="Times New Roman"/>
          <w:sz w:val="28"/>
          <w:szCs w:val="28"/>
          <w:lang w:val="es-ES"/>
        </w:rPr>
        <w:t>iv</w:t>
      </w:r>
      <w:proofErr w:type="spellEnd"/>
      <w:r w:rsidR="008D304C" w:rsidRPr="008D304C">
        <w:rPr>
          <w:rFonts w:ascii="Times New Roman" w:hAnsi="Times New Roman" w:cs="Times New Roman"/>
          <w:sz w:val="28"/>
          <w:szCs w:val="28"/>
          <w:lang w:val="es-ES"/>
        </w:rPr>
        <w:t xml:space="preserve">) </w:t>
      </w:r>
      <w:r w:rsidR="00AC28F8">
        <w:rPr>
          <w:rFonts w:ascii="Times New Roman" w:hAnsi="Times New Roman" w:cs="Times New Roman"/>
          <w:sz w:val="28"/>
          <w:szCs w:val="28"/>
          <w:lang w:val="es-ES"/>
        </w:rPr>
        <w:t xml:space="preserve">tiene por finalidad </w:t>
      </w:r>
      <w:r w:rsidR="008D304C" w:rsidRPr="008D304C">
        <w:rPr>
          <w:rFonts w:ascii="Times New Roman" w:hAnsi="Times New Roman" w:cs="Times New Roman"/>
          <w:sz w:val="28"/>
          <w:szCs w:val="28"/>
          <w:lang w:val="es-ES"/>
        </w:rPr>
        <w:t>garantizar que los aspirantes –nacionales y extranjeros– se encuentren en igualdad de condiciones para su ingreso a las instituciones de educación superior</w:t>
      </w:r>
      <w:r w:rsidR="00AC28F8">
        <w:rPr>
          <w:rFonts w:ascii="Times New Roman" w:hAnsi="Times New Roman" w:cs="Times New Roman"/>
          <w:sz w:val="28"/>
          <w:szCs w:val="28"/>
          <w:lang w:val="es-ES"/>
        </w:rPr>
        <w:t xml:space="preserve"> (</w:t>
      </w:r>
      <w:r w:rsidR="00AC28F8">
        <w:rPr>
          <w:rFonts w:ascii="Times New Roman" w:hAnsi="Times New Roman" w:cs="Times New Roman"/>
          <w:i/>
          <w:iCs/>
          <w:sz w:val="28"/>
          <w:szCs w:val="28"/>
          <w:lang w:val="es-ES"/>
        </w:rPr>
        <w:t>supra</w:t>
      </w:r>
      <w:r w:rsidR="003D10AC">
        <w:rPr>
          <w:rFonts w:ascii="Times New Roman" w:hAnsi="Times New Roman" w:cs="Times New Roman"/>
          <w:i/>
          <w:iCs/>
          <w:sz w:val="28"/>
          <w:szCs w:val="28"/>
          <w:lang w:val="es-ES"/>
        </w:rPr>
        <w:t xml:space="preserve"> </w:t>
      </w:r>
      <w:proofErr w:type="spellStart"/>
      <w:r w:rsidR="003D10AC">
        <w:rPr>
          <w:rFonts w:ascii="Times New Roman" w:hAnsi="Times New Roman" w:cs="Times New Roman"/>
          <w:sz w:val="28"/>
          <w:szCs w:val="28"/>
          <w:lang w:val="es-ES"/>
        </w:rPr>
        <w:t>fj</w:t>
      </w:r>
      <w:proofErr w:type="spellEnd"/>
      <w:r w:rsidR="003D10AC">
        <w:rPr>
          <w:rFonts w:ascii="Times New Roman" w:hAnsi="Times New Roman" w:cs="Times New Roman"/>
          <w:sz w:val="28"/>
          <w:szCs w:val="28"/>
          <w:lang w:val="es-ES"/>
        </w:rPr>
        <w:t>.</w:t>
      </w:r>
      <w:r w:rsidR="00AC28F8">
        <w:rPr>
          <w:rFonts w:ascii="Times New Roman" w:hAnsi="Times New Roman" w:cs="Times New Roman"/>
          <w:sz w:val="28"/>
          <w:szCs w:val="28"/>
          <w:lang w:val="es-ES"/>
        </w:rPr>
        <w:t xml:space="preserve"> </w:t>
      </w:r>
      <w:r w:rsidR="004F5492">
        <w:rPr>
          <w:rFonts w:ascii="Times New Roman" w:hAnsi="Times New Roman" w:cs="Times New Roman"/>
          <w:sz w:val="28"/>
          <w:szCs w:val="28"/>
          <w:lang w:val="es-ES"/>
        </w:rPr>
        <w:t>31</w:t>
      </w:r>
      <w:r w:rsidR="00AC28F8">
        <w:rPr>
          <w:rFonts w:ascii="Times New Roman" w:hAnsi="Times New Roman" w:cs="Times New Roman"/>
          <w:sz w:val="28"/>
          <w:szCs w:val="28"/>
          <w:lang w:val="es-ES"/>
        </w:rPr>
        <w:t>)</w:t>
      </w:r>
      <w:r w:rsidR="00091EC4">
        <w:rPr>
          <w:rFonts w:ascii="Times New Roman" w:hAnsi="Times New Roman" w:cs="Times New Roman"/>
          <w:sz w:val="28"/>
          <w:szCs w:val="28"/>
          <w:lang w:val="es-ES"/>
        </w:rPr>
        <w:t xml:space="preserve">. </w:t>
      </w:r>
    </w:p>
    <w:p w14:paraId="09D93E4F" w14:textId="77777777" w:rsidR="00AC28F8" w:rsidRPr="00AC28F8" w:rsidRDefault="00AC28F8" w:rsidP="00AC28F8">
      <w:pPr>
        <w:pStyle w:val="Prrafodelista"/>
        <w:rPr>
          <w:rFonts w:ascii="Times New Roman" w:hAnsi="Times New Roman" w:cs="Times New Roman"/>
          <w:sz w:val="28"/>
          <w:szCs w:val="28"/>
          <w:lang w:val="es-ES"/>
        </w:rPr>
      </w:pPr>
    </w:p>
    <w:p w14:paraId="667E687A" w14:textId="642C7B2A" w:rsidR="00AC28F8" w:rsidRDefault="00091EC4" w:rsidP="004A0831">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Pr>
          <w:rFonts w:ascii="Times New Roman" w:hAnsi="Times New Roman" w:cs="Times New Roman"/>
          <w:sz w:val="28"/>
          <w:szCs w:val="28"/>
          <w:lang w:val="es-ES"/>
        </w:rPr>
        <w:t>Segundo</w:t>
      </w:r>
      <w:r w:rsidR="004719CC">
        <w:rPr>
          <w:rFonts w:ascii="Times New Roman" w:hAnsi="Times New Roman" w:cs="Times New Roman"/>
          <w:sz w:val="28"/>
          <w:szCs w:val="28"/>
          <w:lang w:val="es-ES"/>
        </w:rPr>
        <w:t>.</w:t>
      </w:r>
      <w:r>
        <w:rPr>
          <w:rFonts w:ascii="Times New Roman" w:hAnsi="Times New Roman" w:cs="Times New Roman"/>
          <w:sz w:val="28"/>
          <w:szCs w:val="28"/>
          <w:lang w:val="es-ES"/>
        </w:rPr>
        <w:t xml:space="preserve"> De acuerdo con el artículo 4 de la </w:t>
      </w:r>
      <w:r w:rsidR="007D394B">
        <w:rPr>
          <w:rFonts w:ascii="Times New Roman" w:hAnsi="Times New Roman" w:cs="Times New Roman"/>
          <w:sz w:val="28"/>
          <w:szCs w:val="28"/>
          <w:lang w:val="es-ES"/>
        </w:rPr>
        <w:t>R</w:t>
      </w:r>
      <w:r>
        <w:rPr>
          <w:rFonts w:ascii="Times New Roman" w:hAnsi="Times New Roman" w:cs="Times New Roman"/>
          <w:sz w:val="28"/>
          <w:szCs w:val="28"/>
          <w:lang w:val="es-ES"/>
        </w:rPr>
        <w:t>esolución,</w:t>
      </w:r>
      <w:r w:rsidR="00CE6013" w:rsidRPr="004A0831">
        <w:rPr>
          <w:rFonts w:ascii="Times New Roman" w:hAnsi="Times New Roman" w:cs="Times New Roman"/>
          <w:sz w:val="28"/>
          <w:szCs w:val="28"/>
          <w:lang w:val="es-ES"/>
        </w:rPr>
        <w:t xml:space="preserve"> este trámite requiere la verificación de </w:t>
      </w:r>
      <w:r w:rsidR="000125BA" w:rsidRPr="004A0831">
        <w:rPr>
          <w:rFonts w:ascii="Times New Roman" w:hAnsi="Times New Roman" w:cs="Times New Roman"/>
          <w:sz w:val="28"/>
          <w:szCs w:val="28"/>
          <w:lang w:val="es-ES"/>
        </w:rPr>
        <w:t>una serie de requisitos (</w:t>
      </w:r>
      <w:r w:rsidR="000125BA" w:rsidRPr="004A0831">
        <w:rPr>
          <w:rFonts w:ascii="Times New Roman" w:hAnsi="Times New Roman" w:cs="Times New Roman"/>
          <w:i/>
          <w:iCs/>
          <w:sz w:val="28"/>
          <w:szCs w:val="28"/>
          <w:lang w:val="es-ES"/>
        </w:rPr>
        <w:t>supra</w:t>
      </w:r>
      <w:r w:rsidR="000125BA" w:rsidRPr="004A0831">
        <w:rPr>
          <w:rFonts w:ascii="Times New Roman" w:hAnsi="Times New Roman" w:cs="Times New Roman"/>
          <w:sz w:val="28"/>
          <w:szCs w:val="28"/>
          <w:lang w:val="es-ES"/>
        </w:rPr>
        <w:t xml:space="preserve"> </w:t>
      </w:r>
      <w:proofErr w:type="spellStart"/>
      <w:r w:rsidR="000125BA" w:rsidRPr="004A0831">
        <w:rPr>
          <w:rFonts w:ascii="Times New Roman" w:hAnsi="Times New Roman" w:cs="Times New Roman"/>
          <w:sz w:val="28"/>
          <w:szCs w:val="28"/>
          <w:lang w:val="es-ES"/>
        </w:rPr>
        <w:t>fj</w:t>
      </w:r>
      <w:proofErr w:type="spellEnd"/>
      <w:r w:rsidR="000125BA" w:rsidRPr="004A0831">
        <w:rPr>
          <w:rFonts w:ascii="Times New Roman" w:hAnsi="Times New Roman" w:cs="Times New Roman"/>
          <w:sz w:val="28"/>
          <w:szCs w:val="28"/>
          <w:lang w:val="es-ES"/>
        </w:rPr>
        <w:t xml:space="preserve">. </w:t>
      </w:r>
      <w:r w:rsidR="004F5492">
        <w:rPr>
          <w:rFonts w:ascii="Times New Roman" w:hAnsi="Times New Roman" w:cs="Times New Roman"/>
          <w:sz w:val="28"/>
          <w:szCs w:val="28"/>
          <w:lang w:val="es-ES"/>
        </w:rPr>
        <w:t>28</w:t>
      </w:r>
      <w:r w:rsidR="000125BA" w:rsidRPr="004A0831">
        <w:rPr>
          <w:rFonts w:ascii="Times New Roman" w:hAnsi="Times New Roman" w:cs="Times New Roman"/>
          <w:sz w:val="28"/>
          <w:szCs w:val="28"/>
          <w:lang w:val="es-ES"/>
        </w:rPr>
        <w:t>)</w:t>
      </w:r>
      <w:r>
        <w:rPr>
          <w:rFonts w:ascii="Times New Roman" w:hAnsi="Times New Roman" w:cs="Times New Roman"/>
          <w:sz w:val="28"/>
          <w:szCs w:val="28"/>
          <w:lang w:val="es-ES"/>
        </w:rPr>
        <w:t xml:space="preserve"> y el </w:t>
      </w:r>
      <w:r w:rsidR="002D644C">
        <w:rPr>
          <w:rFonts w:ascii="Times New Roman" w:hAnsi="Times New Roman" w:cs="Times New Roman"/>
          <w:sz w:val="28"/>
          <w:szCs w:val="28"/>
          <w:lang w:val="es-ES"/>
        </w:rPr>
        <w:t xml:space="preserve">alcance de este pronunciamiento únicamente recayó sobre el numeral cuarto de este acto administrativo. </w:t>
      </w:r>
    </w:p>
    <w:p w14:paraId="0B16D17F" w14:textId="77777777" w:rsidR="00AC28F8" w:rsidRDefault="00AC28F8" w:rsidP="00AC28F8">
      <w:pPr>
        <w:pStyle w:val="Prrafodelista"/>
        <w:tabs>
          <w:tab w:val="left" w:pos="426"/>
        </w:tabs>
        <w:spacing w:after="0" w:line="240" w:lineRule="auto"/>
        <w:ind w:left="0"/>
        <w:jc w:val="both"/>
        <w:rPr>
          <w:rFonts w:ascii="Times New Roman" w:hAnsi="Times New Roman" w:cs="Times New Roman"/>
          <w:sz w:val="28"/>
          <w:szCs w:val="28"/>
          <w:lang w:val="es-ES"/>
        </w:rPr>
      </w:pPr>
    </w:p>
    <w:p w14:paraId="3343C72C" w14:textId="77777777" w:rsidR="00816879" w:rsidRPr="00C65CAF" w:rsidRDefault="003111DC" w:rsidP="004A0831">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sidRPr="00C65CAF">
        <w:rPr>
          <w:rFonts w:ascii="Times New Roman" w:hAnsi="Times New Roman" w:cs="Times New Roman"/>
          <w:sz w:val="28"/>
          <w:szCs w:val="28"/>
          <w:lang w:val="es-ES"/>
        </w:rPr>
        <w:t xml:space="preserve">Tercero. </w:t>
      </w:r>
      <w:r w:rsidR="00EF2222" w:rsidRPr="00C65CAF">
        <w:rPr>
          <w:rFonts w:ascii="Times New Roman" w:hAnsi="Times New Roman" w:cs="Times New Roman"/>
          <w:sz w:val="28"/>
          <w:szCs w:val="28"/>
          <w:lang w:val="es-ES"/>
        </w:rPr>
        <w:t xml:space="preserve">El </w:t>
      </w:r>
      <w:r w:rsidR="00EA3B05" w:rsidRPr="00C65CAF">
        <w:rPr>
          <w:rFonts w:ascii="Times New Roman" w:hAnsi="Times New Roman" w:cs="Times New Roman"/>
          <w:sz w:val="28"/>
          <w:szCs w:val="28"/>
          <w:lang w:val="es-ES"/>
        </w:rPr>
        <w:t xml:space="preserve">numeral 3 del artículo 4 de la Resolución </w:t>
      </w:r>
      <w:r w:rsidR="00EA3B05" w:rsidRPr="00C65CAF">
        <w:rPr>
          <w:rFonts w:ascii="Times New Roman" w:eastAsia="Calibri" w:hAnsi="Times New Roman" w:cs="Times New Roman"/>
          <w:sz w:val="28"/>
          <w:szCs w:val="28"/>
          <w:lang w:val="es-ES" w:eastAsia="es-CO"/>
        </w:rPr>
        <w:t>024302 de 2021 establec</w:t>
      </w:r>
      <w:r w:rsidR="00376B74" w:rsidRPr="00C65CAF">
        <w:rPr>
          <w:rFonts w:ascii="Times New Roman" w:eastAsia="Calibri" w:hAnsi="Times New Roman" w:cs="Times New Roman"/>
          <w:sz w:val="28"/>
          <w:szCs w:val="28"/>
          <w:lang w:val="es-ES" w:eastAsia="es-CO"/>
        </w:rPr>
        <w:t>e</w:t>
      </w:r>
      <w:r w:rsidR="00EA3B05" w:rsidRPr="00C65CAF">
        <w:rPr>
          <w:rFonts w:ascii="Times New Roman" w:eastAsia="Calibri" w:hAnsi="Times New Roman" w:cs="Times New Roman"/>
          <w:sz w:val="28"/>
          <w:szCs w:val="28"/>
          <w:lang w:val="es-ES" w:eastAsia="es-CO"/>
        </w:rPr>
        <w:t xml:space="preserve"> que uno de los requisitos para la convalidación es la presentación de “fotocopia y/o scanner legible por ambas caras, sin tachaduras o enmendaduras de los diplomas, títulos, certificados o documentos, que den cuenta de la realización, terminación y aprobación de cursos, años, grados o ciclos, dentro de los niveles equivalentes a educación preescolar, básica, media o título de bachiller realizados en el exterior”.</w:t>
      </w:r>
      <w:r w:rsidR="00394488" w:rsidRPr="00C65CAF">
        <w:rPr>
          <w:rFonts w:ascii="Times New Roman" w:eastAsia="Calibri" w:hAnsi="Times New Roman" w:cs="Times New Roman"/>
          <w:sz w:val="28"/>
          <w:szCs w:val="28"/>
          <w:lang w:val="es-ES" w:eastAsia="es-CO"/>
        </w:rPr>
        <w:t xml:space="preserve"> </w:t>
      </w:r>
    </w:p>
    <w:p w14:paraId="4A3CB388" w14:textId="77777777" w:rsidR="00816879" w:rsidRPr="00C65CAF" w:rsidRDefault="00816879" w:rsidP="00816879">
      <w:pPr>
        <w:pStyle w:val="Prrafodelista"/>
        <w:rPr>
          <w:rFonts w:ascii="Times New Roman" w:eastAsia="Calibri" w:hAnsi="Times New Roman" w:cs="Times New Roman"/>
          <w:sz w:val="28"/>
          <w:szCs w:val="28"/>
          <w:lang w:val="es-ES" w:eastAsia="es-CO"/>
        </w:rPr>
      </w:pPr>
    </w:p>
    <w:p w14:paraId="10D52988" w14:textId="4A3495D6" w:rsidR="00EA3B05" w:rsidRPr="00C65CAF" w:rsidRDefault="00816879" w:rsidP="004A0831">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sidRPr="00C65CAF">
        <w:rPr>
          <w:rFonts w:ascii="Times New Roman" w:eastAsia="Calibri" w:hAnsi="Times New Roman" w:cs="Times New Roman"/>
          <w:sz w:val="28"/>
          <w:szCs w:val="28"/>
          <w:lang w:val="es-ES" w:eastAsia="es-CO"/>
        </w:rPr>
        <w:t>Por otra parte,</w:t>
      </w:r>
      <w:r w:rsidR="00394488" w:rsidRPr="00C65CAF">
        <w:rPr>
          <w:rFonts w:ascii="Times New Roman" w:eastAsia="Calibri" w:hAnsi="Times New Roman" w:cs="Times New Roman"/>
          <w:sz w:val="28"/>
          <w:szCs w:val="28"/>
          <w:lang w:val="es-ES" w:eastAsia="es-CO"/>
        </w:rPr>
        <w:t xml:space="preserve"> </w:t>
      </w:r>
      <w:r w:rsidRPr="00C65CAF">
        <w:rPr>
          <w:rFonts w:ascii="Times New Roman" w:eastAsia="Calibri" w:hAnsi="Times New Roman" w:cs="Times New Roman"/>
          <w:sz w:val="28"/>
          <w:szCs w:val="28"/>
          <w:lang w:val="es-ES" w:eastAsia="es-CO"/>
        </w:rPr>
        <w:t xml:space="preserve">el Ministerio de Educación Nacional no puso de presente en ninguna de sus comunicaciones que los documentos presentados por la accionante fueran ilegibles, presentaran tachaduras o enmendaduras. En efecto, los requerimientos de la entidad estaban orientados a que los diplomas contaran con el reconocimiento de la autoridad competente o una legalización vía diplomática o apostilla. </w:t>
      </w:r>
    </w:p>
    <w:p w14:paraId="5CA6FD1A" w14:textId="77777777" w:rsidR="00EA3B05" w:rsidRPr="00C65CAF" w:rsidRDefault="00EA3B05" w:rsidP="00EA3B05">
      <w:pPr>
        <w:pStyle w:val="Prrafodelista"/>
        <w:rPr>
          <w:rFonts w:ascii="Times New Roman" w:eastAsia="Calibri" w:hAnsi="Times New Roman" w:cs="Times New Roman"/>
          <w:sz w:val="28"/>
          <w:szCs w:val="28"/>
          <w:lang w:val="es-ES" w:eastAsia="es-CO"/>
        </w:rPr>
      </w:pPr>
    </w:p>
    <w:p w14:paraId="10D276B4" w14:textId="6177AFFA" w:rsidR="00CE6013" w:rsidRPr="00C65CAF" w:rsidRDefault="00E40968" w:rsidP="004A0831">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sidRPr="00C65CAF">
        <w:rPr>
          <w:rFonts w:ascii="Times New Roman" w:hAnsi="Times New Roman" w:cs="Times New Roman"/>
          <w:sz w:val="28"/>
          <w:szCs w:val="28"/>
          <w:lang w:val="es-ES"/>
        </w:rPr>
        <w:t xml:space="preserve">La Corte no </w:t>
      </w:r>
      <w:r w:rsidR="00EA3B05" w:rsidRPr="00C65CAF">
        <w:rPr>
          <w:rFonts w:ascii="Times New Roman" w:hAnsi="Times New Roman" w:cs="Times New Roman"/>
          <w:sz w:val="28"/>
          <w:szCs w:val="28"/>
          <w:lang w:val="es-ES"/>
        </w:rPr>
        <w:t xml:space="preserve">es la autoridad competente para verificar </w:t>
      </w:r>
      <w:r w:rsidR="00527F72" w:rsidRPr="00C65CAF">
        <w:rPr>
          <w:rFonts w:ascii="Times New Roman" w:hAnsi="Times New Roman" w:cs="Times New Roman"/>
          <w:sz w:val="28"/>
          <w:szCs w:val="28"/>
          <w:lang w:val="es-ES"/>
        </w:rPr>
        <w:t xml:space="preserve">la legibilidad, </w:t>
      </w:r>
      <w:r w:rsidR="00EA3B05" w:rsidRPr="00C65CAF">
        <w:rPr>
          <w:rFonts w:ascii="Times New Roman" w:hAnsi="Times New Roman" w:cs="Times New Roman"/>
          <w:sz w:val="28"/>
          <w:szCs w:val="28"/>
          <w:lang w:val="es-ES"/>
        </w:rPr>
        <w:t>las tachaduras o enmendaduras del diploma aportado por la accionante</w:t>
      </w:r>
      <w:r w:rsidR="00405230" w:rsidRPr="00C65CAF">
        <w:rPr>
          <w:rFonts w:ascii="Times New Roman" w:hAnsi="Times New Roman" w:cs="Times New Roman"/>
          <w:sz w:val="28"/>
          <w:szCs w:val="28"/>
          <w:lang w:val="es-ES"/>
        </w:rPr>
        <w:t>, dicho análisis es una facultad propia del Ministerio de Educación Nacional al interior del trámite de convalidación de títulos de bachiller</w:t>
      </w:r>
      <w:r w:rsidR="003111DC" w:rsidRPr="00C65CAF">
        <w:rPr>
          <w:rFonts w:ascii="Times New Roman" w:hAnsi="Times New Roman" w:cs="Times New Roman"/>
          <w:sz w:val="28"/>
          <w:szCs w:val="28"/>
          <w:lang w:val="es-ES"/>
        </w:rPr>
        <w:t xml:space="preserve">. </w:t>
      </w:r>
      <w:r w:rsidR="00CE6013" w:rsidRPr="00C65CAF">
        <w:rPr>
          <w:rFonts w:ascii="Times New Roman" w:hAnsi="Times New Roman" w:cs="Times New Roman"/>
          <w:sz w:val="28"/>
          <w:szCs w:val="28"/>
          <w:lang w:val="es-ES"/>
        </w:rPr>
        <w:t xml:space="preserve">En esa medida, no le corresponde al juez constitucional valorar si en este caso se encuentran acreditados todos </w:t>
      </w:r>
      <w:r w:rsidR="00F34A9F" w:rsidRPr="00C65CAF">
        <w:rPr>
          <w:rFonts w:ascii="Times New Roman" w:hAnsi="Times New Roman" w:cs="Times New Roman"/>
          <w:sz w:val="28"/>
          <w:szCs w:val="28"/>
          <w:lang w:val="es-ES"/>
        </w:rPr>
        <w:t>los requisitos previstos en el acto administrativo</w:t>
      </w:r>
      <w:r w:rsidR="00CE6013" w:rsidRPr="00C65CAF">
        <w:rPr>
          <w:rFonts w:ascii="Times New Roman" w:hAnsi="Times New Roman" w:cs="Times New Roman"/>
          <w:sz w:val="28"/>
          <w:szCs w:val="28"/>
          <w:lang w:val="es-ES"/>
        </w:rPr>
        <w:t xml:space="preserve">. El pronunciamiento, así, se circunscribe a la aplicación de la excepción de </w:t>
      </w:r>
      <w:r w:rsidR="000125BA" w:rsidRPr="00C65CAF">
        <w:rPr>
          <w:rFonts w:ascii="Times New Roman" w:hAnsi="Times New Roman" w:cs="Times New Roman"/>
          <w:sz w:val="28"/>
          <w:szCs w:val="28"/>
          <w:lang w:val="es-ES"/>
        </w:rPr>
        <w:t>inconstitucionalidad</w:t>
      </w:r>
      <w:r w:rsidR="00CE6013" w:rsidRPr="00C65CAF">
        <w:rPr>
          <w:rFonts w:ascii="Times New Roman" w:hAnsi="Times New Roman" w:cs="Times New Roman"/>
          <w:sz w:val="28"/>
          <w:szCs w:val="28"/>
          <w:lang w:val="es-ES"/>
        </w:rPr>
        <w:t xml:space="preserve"> sobre </w:t>
      </w:r>
      <w:r w:rsidR="000125BA" w:rsidRPr="00C65CAF">
        <w:rPr>
          <w:rFonts w:ascii="Times New Roman" w:hAnsi="Times New Roman" w:cs="Times New Roman"/>
          <w:sz w:val="28"/>
          <w:szCs w:val="28"/>
          <w:lang w:val="es-ES"/>
        </w:rPr>
        <w:t>el artículo 4.4. de la referida resolución</w:t>
      </w:r>
      <w:r w:rsidR="00CE6013" w:rsidRPr="00C65CAF">
        <w:rPr>
          <w:rFonts w:ascii="Times New Roman" w:hAnsi="Times New Roman" w:cs="Times New Roman"/>
          <w:sz w:val="28"/>
          <w:szCs w:val="28"/>
          <w:lang w:val="es-ES"/>
        </w:rPr>
        <w:t>.</w:t>
      </w:r>
    </w:p>
    <w:p w14:paraId="752099D9" w14:textId="77777777" w:rsidR="00CE6013" w:rsidRPr="004E184C" w:rsidRDefault="00CE6013" w:rsidP="004E184C">
      <w:pPr>
        <w:pStyle w:val="Prrafodelista"/>
        <w:rPr>
          <w:rFonts w:ascii="Times New Roman" w:hAnsi="Times New Roman" w:cs="Times New Roman"/>
          <w:sz w:val="28"/>
          <w:szCs w:val="28"/>
          <w:lang w:val="es-ES"/>
        </w:rPr>
      </w:pPr>
    </w:p>
    <w:p w14:paraId="0F0AB881" w14:textId="0D1C7BC2" w:rsidR="00962504" w:rsidRPr="00C65CAF" w:rsidRDefault="00CE6013" w:rsidP="00BB6C6E">
      <w:pPr>
        <w:pStyle w:val="Prrafodelista"/>
        <w:numPr>
          <w:ilvl w:val="0"/>
          <w:numId w:val="23"/>
        </w:numPr>
        <w:tabs>
          <w:tab w:val="left" w:pos="426"/>
        </w:tabs>
        <w:spacing w:after="0" w:line="240" w:lineRule="auto"/>
        <w:jc w:val="both"/>
        <w:rPr>
          <w:rFonts w:ascii="Times New Roman" w:hAnsi="Times New Roman" w:cs="Times New Roman"/>
          <w:sz w:val="28"/>
          <w:szCs w:val="28"/>
          <w:lang w:val="es-ES"/>
        </w:rPr>
      </w:pPr>
      <w:r>
        <w:rPr>
          <w:rFonts w:ascii="Times New Roman" w:hAnsi="Times New Roman" w:cs="Times New Roman"/>
          <w:sz w:val="28"/>
          <w:szCs w:val="28"/>
          <w:lang w:val="es-ES"/>
        </w:rPr>
        <w:t>En esa medida</w:t>
      </w:r>
      <w:r w:rsidR="00BA37F2" w:rsidRPr="000B5A93">
        <w:rPr>
          <w:rFonts w:ascii="Times New Roman" w:hAnsi="Times New Roman" w:cs="Times New Roman"/>
          <w:sz w:val="28"/>
          <w:szCs w:val="28"/>
          <w:lang w:val="es-ES"/>
        </w:rPr>
        <w:t xml:space="preserve">, </w:t>
      </w:r>
      <w:r w:rsidR="00EA07F2">
        <w:rPr>
          <w:rFonts w:ascii="Times New Roman" w:hAnsi="Times New Roman" w:cs="Times New Roman"/>
          <w:sz w:val="28"/>
          <w:szCs w:val="28"/>
          <w:lang w:val="es-ES"/>
        </w:rPr>
        <w:t xml:space="preserve">la Sala Novena </w:t>
      </w:r>
      <w:r w:rsidR="000125BA">
        <w:rPr>
          <w:rFonts w:ascii="Times New Roman" w:hAnsi="Times New Roman" w:cs="Times New Roman"/>
          <w:sz w:val="28"/>
          <w:szCs w:val="28"/>
          <w:lang w:val="es-ES"/>
        </w:rPr>
        <w:t xml:space="preserve">(i) </w:t>
      </w:r>
      <w:r w:rsidR="00BA37F2" w:rsidRPr="000B5A93">
        <w:rPr>
          <w:rFonts w:ascii="Times New Roman" w:hAnsi="Times New Roman" w:cs="Times New Roman"/>
          <w:sz w:val="28"/>
          <w:szCs w:val="28"/>
          <w:lang w:val="es-ES"/>
        </w:rPr>
        <w:t>le ordenará a</w:t>
      </w:r>
      <w:r w:rsidR="0006108C">
        <w:rPr>
          <w:rFonts w:ascii="Times New Roman" w:hAnsi="Times New Roman" w:cs="Times New Roman"/>
          <w:sz w:val="28"/>
          <w:szCs w:val="28"/>
          <w:lang w:val="es-ES"/>
        </w:rPr>
        <w:t xml:space="preserve">l Ministerio de Educación Nacional </w:t>
      </w:r>
      <w:r w:rsidR="00BA37F2" w:rsidRPr="000B5A93">
        <w:rPr>
          <w:rFonts w:ascii="Times New Roman" w:hAnsi="Times New Roman" w:cs="Times New Roman"/>
          <w:sz w:val="28"/>
          <w:szCs w:val="28"/>
          <w:lang w:val="es-ES"/>
        </w:rPr>
        <w:t xml:space="preserve">que, en el término de </w:t>
      </w:r>
      <w:r w:rsidR="00916344" w:rsidRPr="000B5A93">
        <w:rPr>
          <w:rFonts w:ascii="Times New Roman" w:hAnsi="Times New Roman" w:cs="Times New Roman"/>
          <w:sz w:val="28"/>
          <w:szCs w:val="28"/>
          <w:lang w:val="es-ES"/>
        </w:rPr>
        <w:t>cuarenta y ocho (</w:t>
      </w:r>
      <w:r w:rsidR="00BA37F2" w:rsidRPr="000B5A93">
        <w:rPr>
          <w:rFonts w:ascii="Times New Roman" w:hAnsi="Times New Roman" w:cs="Times New Roman"/>
          <w:sz w:val="28"/>
          <w:szCs w:val="28"/>
          <w:lang w:val="es-ES"/>
        </w:rPr>
        <w:t>48</w:t>
      </w:r>
      <w:r w:rsidR="00916344" w:rsidRPr="000B5A93">
        <w:rPr>
          <w:rFonts w:ascii="Times New Roman" w:hAnsi="Times New Roman" w:cs="Times New Roman"/>
          <w:sz w:val="28"/>
          <w:szCs w:val="28"/>
          <w:lang w:val="es-ES"/>
        </w:rPr>
        <w:t>)</w:t>
      </w:r>
      <w:r w:rsidR="00BA37F2" w:rsidRPr="000B5A93">
        <w:rPr>
          <w:rFonts w:ascii="Times New Roman" w:hAnsi="Times New Roman" w:cs="Times New Roman"/>
          <w:sz w:val="28"/>
          <w:szCs w:val="28"/>
          <w:lang w:val="es-ES"/>
        </w:rPr>
        <w:t xml:space="preserve"> horas siguientes a la notificación de la presente providencia judicial, </w:t>
      </w:r>
      <w:r w:rsidR="00736E10">
        <w:rPr>
          <w:rFonts w:ascii="Times New Roman" w:hAnsi="Times New Roman" w:cs="Times New Roman"/>
          <w:sz w:val="28"/>
          <w:szCs w:val="28"/>
          <w:lang w:val="es-ES"/>
        </w:rPr>
        <w:t xml:space="preserve">adelante el procedimiento de convalidación de título de bachiller, excepcionando la aplicación del artículo 4.4 de la Resolución </w:t>
      </w:r>
      <w:r w:rsidR="00736E10" w:rsidRPr="00073F89">
        <w:rPr>
          <w:rFonts w:ascii="Times New Roman" w:hAnsi="Times New Roman" w:cs="Times New Roman"/>
          <w:sz w:val="28"/>
          <w:szCs w:val="28"/>
          <w:lang w:val="es-ES"/>
        </w:rPr>
        <w:t>024302 de 202</w:t>
      </w:r>
      <w:r w:rsidR="00736E10">
        <w:rPr>
          <w:rFonts w:ascii="Times New Roman" w:hAnsi="Times New Roman" w:cs="Times New Roman"/>
          <w:sz w:val="28"/>
          <w:szCs w:val="28"/>
          <w:lang w:val="es-ES"/>
        </w:rPr>
        <w:t>1 en donde se exige la presentación del título de bachiller debidamente apostillado. Esto, por cuanto la disposición reglamentaria, en el caso concreto, es contrar</w:t>
      </w:r>
      <w:r w:rsidR="007D394B">
        <w:rPr>
          <w:rFonts w:ascii="Times New Roman" w:hAnsi="Times New Roman" w:cs="Times New Roman"/>
          <w:sz w:val="28"/>
          <w:szCs w:val="28"/>
          <w:lang w:val="es-ES"/>
        </w:rPr>
        <w:t>i</w:t>
      </w:r>
      <w:r w:rsidR="00736E10">
        <w:rPr>
          <w:rFonts w:ascii="Times New Roman" w:hAnsi="Times New Roman" w:cs="Times New Roman"/>
          <w:sz w:val="28"/>
          <w:szCs w:val="28"/>
          <w:lang w:val="es-ES"/>
        </w:rPr>
        <w:t>a a los mandatos de la Constitución</w:t>
      </w:r>
      <w:r w:rsidR="000125BA">
        <w:rPr>
          <w:rFonts w:ascii="Times New Roman" w:hAnsi="Times New Roman" w:cs="Times New Roman"/>
          <w:sz w:val="28"/>
          <w:szCs w:val="28"/>
          <w:lang w:val="es-ES"/>
        </w:rPr>
        <w:t xml:space="preserve">; </w:t>
      </w:r>
      <w:r w:rsidR="000125BA" w:rsidRPr="00305B98">
        <w:rPr>
          <w:rFonts w:ascii="Times New Roman" w:hAnsi="Times New Roman" w:cs="Times New Roman"/>
          <w:sz w:val="28"/>
          <w:szCs w:val="28"/>
          <w:lang w:val="es-ES"/>
        </w:rPr>
        <w:t>(</w:t>
      </w:r>
      <w:proofErr w:type="spellStart"/>
      <w:r w:rsidR="000125BA" w:rsidRPr="00305B98">
        <w:rPr>
          <w:rFonts w:ascii="Times New Roman" w:hAnsi="Times New Roman" w:cs="Times New Roman"/>
          <w:sz w:val="28"/>
          <w:szCs w:val="28"/>
          <w:lang w:val="es-ES"/>
        </w:rPr>
        <w:t>ii</w:t>
      </w:r>
      <w:proofErr w:type="spellEnd"/>
      <w:r w:rsidR="000125BA" w:rsidRPr="00305B98">
        <w:rPr>
          <w:rFonts w:ascii="Times New Roman" w:hAnsi="Times New Roman" w:cs="Times New Roman"/>
          <w:sz w:val="28"/>
          <w:szCs w:val="28"/>
          <w:lang w:val="es-ES"/>
        </w:rPr>
        <w:t xml:space="preserve">) le advertirá al Ministerio de Educación Nacional que, en lo sucesivo, valore las circunstancias particulares de cada caso, en el marco del trámite de convalidación de título, al momento de verificar el cumplimiento de los requisitos previstos en el artículo 4.4 de la Resolución 024302 de 2021 y determine la pertinencia de </w:t>
      </w:r>
      <w:r w:rsidR="000125BA" w:rsidRPr="00C65CAF">
        <w:rPr>
          <w:rFonts w:ascii="Times New Roman" w:hAnsi="Times New Roman" w:cs="Times New Roman"/>
          <w:sz w:val="28"/>
          <w:szCs w:val="28"/>
          <w:lang w:val="es-ES"/>
        </w:rPr>
        <w:t xml:space="preserve">la solicitud </w:t>
      </w:r>
      <w:r w:rsidR="00A36AA6" w:rsidRPr="00C65CAF">
        <w:rPr>
          <w:rFonts w:ascii="Times New Roman" w:hAnsi="Times New Roman" w:cs="Times New Roman"/>
          <w:sz w:val="28"/>
          <w:szCs w:val="28"/>
          <w:lang w:val="es-ES"/>
        </w:rPr>
        <w:t xml:space="preserve">con enfoque de género y a </w:t>
      </w:r>
      <w:r w:rsidR="004719CC" w:rsidRPr="00C65CAF">
        <w:rPr>
          <w:rFonts w:ascii="Times New Roman" w:hAnsi="Times New Roman" w:cs="Times New Roman"/>
          <w:sz w:val="28"/>
          <w:szCs w:val="28"/>
          <w:lang w:val="es-ES"/>
        </w:rPr>
        <w:t xml:space="preserve">la </w:t>
      </w:r>
      <w:r w:rsidR="000125BA" w:rsidRPr="00C65CAF">
        <w:rPr>
          <w:rFonts w:ascii="Times New Roman" w:hAnsi="Times New Roman" w:cs="Times New Roman"/>
          <w:sz w:val="28"/>
          <w:szCs w:val="28"/>
          <w:lang w:val="es-ES"/>
        </w:rPr>
        <w:t>a luz de los mandatos superiores</w:t>
      </w:r>
      <w:r w:rsidR="00A36AA6" w:rsidRPr="00C65CAF">
        <w:rPr>
          <w:rFonts w:ascii="Times New Roman" w:hAnsi="Times New Roman" w:cs="Times New Roman"/>
          <w:sz w:val="28"/>
          <w:szCs w:val="28"/>
          <w:lang w:val="es-ES"/>
        </w:rPr>
        <w:t>; y (</w:t>
      </w:r>
      <w:proofErr w:type="spellStart"/>
      <w:r w:rsidR="00A36AA6" w:rsidRPr="00C65CAF">
        <w:rPr>
          <w:rFonts w:ascii="Times New Roman" w:hAnsi="Times New Roman" w:cs="Times New Roman"/>
          <w:sz w:val="28"/>
          <w:szCs w:val="28"/>
          <w:lang w:val="es-ES"/>
        </w:rPr>
        <w:t>iii</w:t>
      </w:r>
      <w:proofErr w:type="spellEnd"/>
      <w:r w:rsidR="00A36AA6" w:rsidRPr="00C65CAF">
        <w:rPr>
          <w:rFonts w:ascii="Times New Roman" w:hAnsi="Times New Roman" w:cs="Times New Roman"/>
          <w:sz w:val="28"/>
          <w:szCs w:val="28"/>
          <w:lang w:val="es-ES"/>
        </w:rPr>
        <w:t xml:space="preserve">) exhortará al Ministerio </w:t>
      </w:r>
      <w:r w:rsidR="00A36AA6" w:rsidRPr="00C65CAF">
        <w:rPr>
          <w:rFonts w:ascii="Times New Roman" w:hAnsi="Times New Roman" w:cs="Times New Roman"/>
          <w:bCs/>
          <w:sz w:val="28"/>
          <w:szCs w:val="28"/>
          <w:lang w:val="es-ES_tradnl"/>
        </w:rPr>
        <w:t>de Educación Nacional, en coordinación con la Defensoría del Pueblo, para que diseñe e implemente un protocolo especial de convalidación de títulos académicos dirigido a personas reconocidas como refugiadas o solicitantes de asilo, fundamentado en principios de flexibilidad, buena fe y verificación documental alternativa, con el propósito de garantizar el acceso efectivo al derecho a la educación y evitar situaciones de revictimización o vulneración del principio de no devolución.</w:t>
      </w:r>
    </w:p>
    <w:p w14:paraId="32477D30" w14:textId="4C10DEC3" w:rsidR="008400EF" w:rsidRPr="000B5A93" w:rsidRDefault="008400EF" w:rsidP="00BA37F2">
      <w:pPr>
        <w:pStyle w:val="Prrafodelista"/>
        <w:tabs>
          <w:tab w:val="left" w:pos="426"/>
        </w:tabs>
        <w:spacing w:after="0" w:line="240" w:lineRule="auto"/>
        <w:ind w:left="0"/>
        <w:jc w:val="both"/>
        <w:rPr>
          <w:rFonts w:ascii="Times New Roman" w:hAnsi="Times New Roman" w:cs="Times New Roman"/>
          <w:sz w:val="28"/>
          <w:szCs w:val="28"/>
          <w:lang w:val="es-ES"/>
        </w:rPr>
      </w:pPr>
    </w:p>
    <w:p w14:paraId="094357C2" w14:textId="77777777" w:rsidR="00BA37F2" w:rsidRPr="000B5A93" w:rsidRDefault="00BA37F2" w:rsidP="00BA37F2">
      <w:pPr>
        <w:pStyle w:val="Prrafodelista"/>
        <w:tabs>
          <w:tab w:val="left" w:pos="426"/>
        </w:tabs>
        <w:spacing w:after="0" w:line="240" w:lineRule="auto"/>
        <w:ind w:left="0"/>
        <w:jc w:val="both"/>
        <w:rPr>
          <w:rFonts w:ascii="Times New Roman" w:hAnsi="Times New Roman" w:cs="Times New Roman"/>
          <w:b/>
          <w:bCs/>
          <w:sz w:val="28"/>
          <w:szCs w:val="28"/>
          <w:lang w:val="es-ES"/>
        </w:rPr>
      </w:pPr>
      <w:r w:rsidRPr="000B5A93">
        <w:rPr>
          <w:rFonts w:ascii="Times New Roman" w:hAnsi="Times New Roman" w:cs="Times New Roman"/>
          <w:b/>
          <w:bCs/>
          <w:sz w:val="28"/>
          <w:szCs w:val="28"/>
          <w:lang w:val="es-ES"/>
        </w:rPr>
        <w:t>III. DECISIÓN</w:t>
      </w:r>
    </w:p>
    <w:p w14:paraId="778A6FEF" w14:textId="77777777" w:rsidR="00BA37F2" w:rsidRPr="000B5A93" w:rsidRDefault="00BA37F2" w:rsidP="00BA37F2">
      <w:pPr>
        <w:pStyle w:val="Prrafodelista"/>
        <w:tabs>
          <w:tab w:val="left" w:pos="426"/>
        </w:tabs>
        <w:spacing w:after="0" w:line="240" w:lineRule="auto"/>
        <w:ind w:left="0"/>
        <w:jc w:val="both"/>
        <w:rPr>
          <w:rFonts w:ascii="Times New Roman" w:hAnsi="Times New Roman" w:cs="Times New Roman"/>
          <w:sz w:val="28"/>
          <w:szCs w:val="28"/>
          <w:lang w:val="es-ES_tradnl"/>
        </w:rPr>
      </w:pPr>
    </w:p>
    <w:p w14:paraId="14F52873" w14:textId="1F87B0AC" w:rsidR="00BA37F2" w:rsidRDefault="00BA37F2" w:rsidP="00BA37F2">
      <w:pPr>
        <w:tabs>
          <w:tab w:val="left" w:pos="426"/>
        </w:tabs>
        <w:spacing w:line="240" w:lineRule="auto"/>
        <w:jc w:val="both"/>
        <w:rPr>
          <w:rFonts w:ascii="Times New Roman" w:hAnsi="Times New Roman" w:cs="Times New Roman"/>
          <w:sz w:val="28"/>
          <w:szCs w:val="28"/>
        </w:rPr>
      </w:pPr>
      <w:r w:rsidRPr="000B5A93">
        <w:rPr>
          <w:rFonts w:ascii="Times New Roman" w:hAnsi="Times New Roman" w:cs="Times New Roman"/>
          <w:sz w:val="28"/>
          <w:szCs w:val="28"/>
        </w:rPr>
        <w:t xml:space="preserve">En virtud de lo anterior, </w:t>
      </w:r>
      <w:r w:rsidR="004F5492">
        <w:rPr>
          <w:rFonts w:ascii="Times New Roman" w:hAnsi="Times New Roman" w:cs="Times New Roman"/>
          <w:sz w:val="28"/>
          <w:szCs w:val="28"/>
        </w:rPr>
        <w:t>en nombre del pueblo y por mandato de la Constitución, la Sala Novena de Revisión de la Corte Constitucional de Colombia</w:t>
      </w:r>
    </w:p>
    <w:p w14:paraId="7DCE35CB" w14:textId="77777777" w:rsidR="004F5492" w:rsidRPr="000B5A93" w:rsidRDefault="004F5492" w:rsidP="004F5492">
      <w:pPr>
        <w:tabs>
          <w:tab w:val="left" w:pos="426"/>
        </w:tabs>
        <w:spacing w:after="0" w:line="240" w:lineRule="auto"/>
        <w:jc w:val="both"/>
        <w:rPr>
          <w:rFonts w:ascii="Times New Roman" w:hAnsi="Times New Roman" w:cs="Times New Roman"/>
          <w:sz w:val="28"/>
          <w:szCs w:val="28"/>
        </w:rPr>
      </w:pPr>
    </w:p>
    <w:p w14:paraId="1C1D8ABD" w14:textId="77777777" w:rsidR="00BA37F2" w:rsidRPr="000B5A93" w:rsidRDefault="00BA37F2" w:rsidP="004F5492">
      <w:pPr>
        <w:tabs>
          <w:tab w:val="left" w:pos="426"/>
        </w:tabs>
        <w:spacing w:after="0" w:line="240" w:lineRule="auto"/>
        <w:jc w:val="center"/>
        <w:rPr>
          <w:rFonts w:ascii="Times New Roman" w:hAnsi="Times New Roman" w:cs="Times New Roman"/>
          <w:b/>
          <w:sz w:val="28"/>
          <w:szCs w:val="28"/>
          <w:lang w:val="es-ES_tradnl"/>
        </w:rPr>
      </w:pPr>
      <w:r w:rsidRPr="000B5A93">
        <w:rPr>
          <w:rFonts w:ascii="Times New Roman" w:hAnsi="Times New Roman" w:cs="Times New Roman"/>
          <w:b/>
          <w:sz w:val="28"/>
          <w:szCs w:val="28"/>
          <w:lang w:val="es-ES_tradnl"/>
        </w:rPr>
        <w:t>RESUELVE:</w:t>
      </w:r>
    </w:p>
    <w:p w14:paraId="346028A9" w14:textId="77777777" w:rsidR="00BA37F2" w:rsidRPr="000B5A93" w:rsidRDefault="00BA37F2" w:rsidP="00BA37F2">
      <w:pPr>
        <w:tabs>
          <w:tab w:val="left" w:pos="426"/>
        </w:tabs>
        <w:spacing w:after="0" w:line="240" w:lineRule="auto"/>
        <w:rPr>
          <w:rFonts w:ascii="Times New Roman" w:hAnsi="Times New Roman" w:cs="Times New Roman"/>
          <w:b/>
          <w:sz w:val="28"/>
          <w:szCs w:val="28"/>
          <w:lang w:val="es-ES_tradnl"/>
        </w:rPr>
      </w:pPr>
    </w:p>
    <w:p w14:paraId="1831B467" w14:textId="72E6C3A7" w:rsidR="00E36272" w:rsidRPr="00E36272" w:rsidRDefault="00BA37F2" w:rsidP="00BA37F2">
      <w:pPr>
        <w:pStyle w:val="Prrafodelista"/>
        <w:tabs>
          <w:tab w:val="left" w:pos="426"/>
        </w:tabs>
        <w:spacing w:after="0" w:line="240" w:lineRule="auto"/>
        <w:ind w:left="0"/>
        <w:jc w:val="both"/>
        <w:rPr>
          <w:rFonts w:ascii="Times New Roman" w:hAnsi="Times New Roman" w:cs="Times New Roman"/>
          <w:bCs/>
          <w:sz w:val="28"/>
          <w:szCs w:val="28"/>
          <w:lang w:val="es-ES_tradnl"/>
        </w:rPr>
      </w:pPr>
      <w:r w:rsidRPr="00305B98">
        <w:rPr>
          <w:rFonts w:ascii="Times New Roman" w:hAnsi="Times New Roman" w:cs="Times New Roman"/>
          <w:b/>
          <w:sz w:val="28"/>
          <w:szCs w:val="28"/>
          <w:lang w:val="es-ES_tradnl"/>
        </w:rPr>
        <w:t xml:space="preserve">PRIMERO. </w:t>
      </w:r>
      <w:r w:rsidR="00E36272" w:rsidRPr="00305B98">
        <w:rPr>
          <w:rFonts w:ascii="Times New Roman" w:hAnsi="Times New Roman" w:cs="Times New Roman"/>
          <w:b/>
          <w:sz w:val="28"/>
          <w:szCs w:val="28"/>
          <w:lang w:val="es-ES_tradnl"/>
        </w:rPr>
        <w:t>DESVINCULAR</w:t>
      </w:r>
      <w:r w:rsidR="00E36272" w:rsidRPr="00305B98">
        <w:rPr>
          <w:rFonts w:ascii="Times New Roman" w:hAnsi="Times New Roman" w:cs="Times New Roman"/>
          <w:bCs/>
          <w:sz w:val="28"/>
          <w:szCs w:val="28"/>
          <w:lang w:val="es-ES_tradnl"/>
        </w:rPr>
        <w:t xml:space="preserve"> al Ministerio de Relaciones Exteriores del trámite de tutela.</w:t>
      </w:r>
    </w:p>
    <w:p w14:paraId="1EEAAA87" w14:textId="77777777" w:rsidR="00E36272" w:rsidRDefault="00E36272" w:rsidP="00BA37F2">
      <w:pPr>
        <w:pStyle w:val="Prrafodelista"/>
        <w:tabs>
          <w:tab w:val="left" w:pos="426"/>
        </w:tabs>
        <w:spacing w:after="0" w:line="240" w:lineRule="auto"/>
        <w:ind w:left="0"/>
        <w:jc w:val="both"/>
        <w:rPr>
          <w:rFonts w:ascii="Times New Roman" w:hAnsi="Times New Roman" w:cs="Times New Roman"/>
          <w:b/>
          <w:sz w:val="28"/>
          <w:szCs w:val="28"/>
          <w:lang w:val="es-ES_tradnl"/>
        </w:rPr>
      </w:pPr>
    </w:p>
    <w:p w14:paraId="0339589B" w14:textId="69022B89" w:rsidR="00916344" w:rsidRPr="000B5A93" w:rsidRDefault="00E36272" w:rsidP="00BA37F2">
      <w:pPr>
        <w:pStyle w:val="Prrafodelista"/>
        <w:tabs>
          <w:tab w:val="left" w:pos="426"/>
        </w:tabs>
        <w:spacing w:after="0" w:line="240" w:lineRule="auto"/>
        <w:ind w:left="0"/>
        <w:jc w:val="both"/>
        <w:rPr>
          <w:rFonts w:ascii="Times New Roman" w:hAnsi="Times New Roman" w:cs="Times New Roman"/>
          <w:sz w:val="28"/>
          <w:szCs w:val="28"/>
          <w:lang w:val="es-ES"/>
        </w:rPr>
      </w:pPr>
      <w:r>
        <w:rPr>
          <w:rFonts w:ascii="Times New Roman" w:hAnsi="Times New Roman" w:cs="Times New Roman"/>
          <w:b/>
          <w:sz w:val="28"/>
          <w:szCs w:val="28"/>
          <w:lang w:val="es-ES_tradnl"/>
        </w:rPr>
        <w:t xml:space="preserve">SEGUNDO. </w:t>
      </w:r>
      <w:r w:rsidR="00BA37F2" w:rsidRPr="000B5A93">
        <w:rPr>
          <w:rFonts w:ascii="Times New Roman" w:hAnsi="Times New Roman" w:cs="Times New Roman"/>
          <w:b/>
          <w:sz w:val="28"/>
          <w:szCs w:val="28"/>
          <w:lang w:val="es-ES_tradnl"/>
        </w:rPr>
        <w:t xml:space="preserve">REVOCAR </w:t>
      </w:r>
      <w:r w:rsidR="00BA37F2" w:rsidRPr="000B5A93">
        <w:rPr>
          <w:rFonts w:ascii="Times New Roman" w:hAnsi="Times New Roman" w:cs="Times New Roman"/>
          <w:bCs/>
          <w:sz w:val="28"/>
          <w:szCs w:val="28"/>
          <w:lang w:val="es-ES_tradnl"/>
        </w:rPr>
        <w:t xml:space="preserve">la sentencia del </w:t>
      </w:r>
      <w:r w:rsidR="00736E10">
        <w:rPr>
          <w:rFonts w:ascii="Times New Roman" w:hAnsi="Times New Roman" w:cs="Times New Roman"/>
          <w:bCs/>
          <w:sz w:val="28"/>
          <w:szCs w:val="28"/>
          <w:lang w:val="es-ES_tradnl"/>
        </w:rPr>
        <w:t>19 de marzo de 2025</w:t>
      </w:r>
      <w:r w:rsidR="00BA37F2" w:rsidRPr="000B5A93">
        <w:rPr>
          <w:rFonts w:ascii="Times New Roman" w:hAnsi="Times New Roman" w:cs="Times New Roman"/>
          <w:bCs/>
          <w:sz w:val="28"/>
          <w:szCs w:val="28"/>
          <w:lang w:val="es-ES_tradnl"/>
        </w:rPr>
        <w:t>, proferida por</w:t>
      </w:r>
      <w:r w:rsidR="004719CC">
        <w:rPr>
          <w:rFonts w:ascii="Times New Roman" w:hAnsi="Times New Roman" w:cs="Times New Roman"/>
          <w:bCs/>
          <w:sz w:val="28"/>
          <w:szCs w:val="28"/>
          <w:lang w:val="es-ES_tradnl"/>
        </w:rPr>
        <w:t xml:space="preserve"> </w:t>
      </w:r>
      <w:r w:rsidR="00736E10">
        <w:rPr>
          <w:rFonts w:ascii="Times New Roman" w:hAnsi="Times New Roman" w:cs="Times New Roman"/>
          <w:bCs/>
          <w:sz w:val="28"/>
          <w:szCs w:val="28"/>
          <w:lang w:val="es-ES_tradnl"/>
        </w:rPr>
        <w:t xml:space="preserve">la Sala Laboral del </w:t>
      </w:r>
      <w:r w:rsidR="00A4496A" w:rsidRPr="00A4496A">
        <w:rPr>
          <w:rFonts w:ascii="Times New Roman" w:hAnsi="Times New Roman" w:cs="Times New Roman"/>
          <w:bCs/>
          <w:i/>
          <w:iCs/>
          <w:sz w:val="28"/>
          <w:szCs w:val="28"/>
          <w:lang w:val="es-ES_tradnl"/>
        </w:rPr>
        <w:t>Tribunal</w:t>
      </w:r>
      <w:r w:rsidR="00736E10">
        <w:rPr>
          <w:rFonts w:ascii="Times New Roman" w:hAnsi="Times New Roman" w:cs="Times New Roman"/>
          <w:bCs/>
          <w:sz w:val="28"/>
          <w:szCs w:val="28"/>
          <w:lang w:val="es-ES_tradnl"/>
        </w:rPr>
        <w:t xml:space="preserve"> </w:t>
      </w:r>
      <w:r w:rsidR="00736E10" w:rsidRPr="00A4496A">
        <w:rPr>
          <w:rFonts w:ascii="Times New Roman" w:hAnsi="Times New Roman" w:cs="Times New Roman"/>
          <w:bCs/>
          <w:i/>
          <w:iCs/>
          <w:sz w:val="28"/>
          <w:szCs w:val="28"/>
          <w:lang w:val="es-ES_tradnl"/>
        </w:rPr>
        <w:t xml:space="preserve">Superior </w:t>
      </w:r>
      <w:r w:rsidR="00A4496A">
        <w:rPr>
          <w:rFonts w:ascii="Times New Roman" w:hAnsi="Times New Roman" w:cs="Times New Roman"/>
          <w:bCs/>
          <w:i/>
          <w:iCs/>
          <w:sz w:val="28"/>
          <w:szCs w:val="28"/>
          <w:lang w:val="es-ES_tradnl"/>
        </w:rPr>
        <w:t>de Colombia</w:t>
      </w:r>
      <w:r w:rsidR="00BA37F2" w:rsidRPr="000B5A93">
        <w:rPr>
          <w:rFonts w:ascii="Times New Roman" w:hAnsi="Times New Roman" w:cs="Times New Roman"/>
          <w:bCs/>
          <w:sz w:val="28"/>
          <w:szCs w:val="28"/>
          <w:lang w:val="es-ES_tradnl"/>
        </w:rPr>
        <w:t xml:space="preserve"> que </w:t>
      </w:r>
      <w:r w:rsidR="00736E10">
        <w:rPr>
          <w:rFonts w:ascii="Times New Roman" w:hAnsi="Times New Roman" w:cs="Times New Roman"/>
          <w:bCs/>
          <w:sz w:val="28"/>
          <w:szCs w:val="28"/>
          <w:lang w:val="es-ES_tradnl"/>
        </w:rPr>
        <w:t xml:space="preserve">confirmó la </w:t>
      </w:r>
      <w:r w:rsidR="00810334">
        <w:rPr>
          <w:rFonts w:ascii="Times New Roman" w:hAnsi="Times New Roman" w:cs="Times New Roman"/>
          <w:bCs/>
          <w:sz w:val="28"/>
          <w:szCs w:val="28"/>
          <w:lang w:val="es-ES_tradnl"/>
        </w:rPr>
        <w:t xml:space="preserve">sentencia del 12 de febrero de 2025 proferida por el </w:t>
      </w:r>
      <w:r w:rsidR="00A4496A" w:rsidRPr="00A4496A">
        <w:rPr>
          <w:rFonts w:ascii="Times New Roman" w:hAnsi="Times New Roman" w:cs="Times New Roman"/>
          <w:bCs/>
          <w:i/>
          <w:iCs/>
          <w:sz w:val="28"/>
          <w:szCs w:val="28"/>
          <w:lang w:val="es-ES_tradnl"/>
        </w:rPr>
        <w:t>Juzgado</w:t>
      </w:r>
      <w:r w:rsidR="00810334">
        <w:rPr>
          <w:rFonts w:ascii="Times New Roman" w:hAnsi="Times New Roman" w:cs="Times New Roman"/>
          <w:bCs/>
          <w:sz w:val="28"/>
          <w:szCs w:val="28"/>
          <w:lang w:val="es-ES_tradnl"/>
        </w:rPr>
        <w:t xml:space="preserve"> </w:t>
      </w:r>
      <w:r w:rsidR="00A4496A">
        <w:rPr>
          <w:rFonts w:ascii="Times New Roman" w:hAnsi="Times New Roman" w:cs="Times New Roman"/>
          <w:bCs/>
          <w:i/>
          <w:iCs/>
          <w:sz w:val="28"/>
          <w:szCs w:val="28"/>
          <w:lang w:val="es-ES_tradnl"/>
        </w:rPr>
        <w:t>001 Laboral de Colombia</w:t>
      </w:r>
      <w:r w:rsidR="00810334">
        <w:rPr>
          <w:rFonts w:ascii="Times New Roman" w:hAnsi="Times New Roman" w:cs="Times New Roman"/>
          <w:bCs/>
          <w:sz w:val="28"/>
          <w:szCs w:val="28"/>
          <w:lang w:val="es-ES_tradnl"/>
        </w:rPr>
        <w:t xml:space="preserve"> que declaró la</w:t>
      </w:r>
      <w:r w:rsidR="00736E10">
        <w:rPr>
          <w:rFonts w:ascii="Times New Roman" w:hAnsi="Times New Roman" w:cs="Times New Roman"/>
          <w:bCs/>
          <w:sz w:val="28"/>
          <w:szCs w:val="28"/>
          <w:lang w:val="es-ES_tradnl"/>
        </w:rPr>
        <w:t xml:space="preserve"> improcedencia de la acción de tutela </w:t>
      </w:r>
      <w:r w:rsidR="00BA37F2" w:rsidRPr="000B5A93">
        <w:rPr>
          <w:rFonts w:ascii="Times New Roman" w:hAnsi="Times New Roman" w:cs="Times New Roman"/>
          <w:bCs/>
          <w:sz w:val="28"/>
          <w:szCs w:val="28"/>
          <w:lang w:val="es-ES_tradnl"/>
        </w:rPr>
        <w:t xml:space="preserve">interpuesta por </w:t>
      </w:r>
      <w:r w:rsidR="00A4496A">
        <w:rPr>
          <w:rFonts w:ascii="Times New Roman" w:hAnsi="Times New Roman" w:cs="Times New Roman"/>
          <w:i/>
          <w:iCs/>
          <w:sz w:val="28"/>
          <w:szCs w:val="28"/>
          <w:lang w:val="es-ES_tradnl"/>
        </w:rPr>
        <w:t>Natalia</w:t>
      </w:r>
      <w:r w:rsidR="00BA37F2" w:rsidRPr="000B5A93">
        <w:rPr>
          <w:rFonts w:ascii="Times New Roman" w:hAnsi="Times New Roman" w:cs="Times New Roman"/>
          <w:sz w:val="28"/>
          <w:szCs w:val="28"/>
          <w:lang w:val="es-ES"/>
        </w:rPr>
        <w:t xml:space="preserve">. </w:t>
      </w:r>
      <w:r w:rsidR="00B138B7" w:rsidRPr="00217103">
        <w:rPr>
          <w:rFonts w:ascii="Times New Roman" w:hAnsi="Times New Roman" w:cs="Times New Roman"/>
          <w:sz w:val="28"/>
          <w:szCs w:val="28"/>
          <w:lang w:val="es-ES"/>
        </w:rPr>
        <w:t xml:space="preserve">En su lugar, </w:t>
      </w:r>
      <w:r w:rsidR="00B138B7" w:rsidRPr="00217103">
        <w:rPr>
          <w:rFonts w:ascii="Times New Roman" w:hAnsi="Times New Roman" w:cs="Times New Roman"/>
          <w:b/>
          <w:bCs/>
          <w:sz w:val="28"/>
          <w:szCs w:val="28"/>
          <w:lang w:val="es-ES"/>
        </w:rPr>
        <w:t>AMPARAR</w:t>
      </w:r>
      <w:r w:rsidR="00B138B7" w:rsidRPr="00217103">
        <w:rPr>
          <w:rFonts w:ascii="Times New Roman" w:hAnsi="Times New Roman" w:cs="Times New Roman"/>
          <w:sz w:val="28"/>
          <w:szCs w:val="28"/>
          <w:lang w:val="es-ES"/>
        </w:rPr>
        <w:t xml:space="preserve"> </w:t>
      </w:r>
      <w:r w:rsidR="0015003B">
        <w:rPr>
          <w:rFonts w:ascii="Times New Roman" w:hAnsi="Times New Roman" w:cs="Times New Roman"/>
          <w:sz w:val="28"/>
          <w:szCs w:val="28"/>
          <w:lang w:val="es-ES"/>
        </w:rPr>
        <w:t xml:space="preserve">los derechos a la </w:t>
      </w:r>
      <w:r w:rsidR="0015003B" w:rsidRPr="00C65CAF">
        <w:rPr>
          <w:rFonts w:ascii="Times New Roman" w:hAnsi="Times New Roman" w:cs="Times New Roman"/>
          <w:sz w:val="28"/>
          <w:szCs w:val="28"/>
          <w:lang w:val="es-ES"/>
        </w:rPr>
        <w:t>igualdad, al debido proceso y</w:t>
      </w:r>
      <w:r w:rsidR="00F1008A" w:rsidRPr="00C65CAF">
        <w:rPr>
          <w:rFonts w:ascii="Times New Roman" w:hAnsi="Times New Roman" w:cs="Times New Roman"/>
          <w:sz w:val="28"/>
          <w:szCs w:val="28"/>
          <w:lang w:val="es-ES"/>
        </w:rPr>
        <w:t xml:space="preserve"> a la educación y su</w:t>
      </w:r>
      <w:r w:rsidR="00F1008A">
        <w:rPr>
          <w:rFonts w:ascii="Times New Roman" w:hAnsi="Times New Roman" w:cs="Times New Roman"/>
          <w:sz w:val="28"/>
          <w:szCs w:val="28"/>
          <w:lang w:val="es-ES"/>
        </w:rPr>
        <w:t xml:space="preserve"> relación con la libertad de escoger profesión u oficio de la accionante</w:t>
      </w:r>
      <w:r w:rsidR="00736E10">
        <w:rPr>
          <w:rFonts w:ascii="Times New Roman" w:hAnsi="Times New Roman" w:cs="Times New Roman"/>
          <w:sz w:val="28"/>
          <w:szCs w:val="28"/>
          <w:lang w:val="es-ES"/>
        </w:rPr>
        <w:t>.</w:t>
      </w:r>
    </w:p>
    <w:p w14:paraId="535596D4" w14:textId="77777777" w:rsidR="00916344" w:rsidRPr="000B5A93" w:rsidRDefault="00916344" w:rsidP="00BA37F2">
      <w:pPr>
        <w:pStyle w:val="Prrafodelista"/>
        <w:tabs>
          <w:tab w:val="left" w:pos="426"/>
        </w:tabs>
        <w:spacing w:after="0" w:line="240" w:lineRule="auto"/>
        <w:ind w:left="0"/>
        <w:jc w:val="both"/>
        <w:rPr>
          <w:rFonts w:ascii="Times New Roman" w:hAnsi="Times New Roman" w:cs="Times New Roman"/>
          <w:sz w:val="28"/>
          <w:szCs w:val="28"/>
          <w:lang w:val="es-ES"/>
        </w:rPr>
      </w:pPr>
    </w:p>
    <w:p w14:paraId="6804B77B" w14:textId="2D8D980A" w:rsidR="00BA37F2" w:rsidRPr="000B5A93" w:rsidRDefault="00E36272" w:rsidP="00BA37F2">
      <w:pPr>
        <w:pStyle w:val="Prrafodelista"/>
        <w:tabs>
          <w:tab w:val="left" w:pos="426"/>
        </w:tabs>
        <w:spacing w:after="0" w:line="240" w:lineRule="auto"/>
        <w:ind w:left="0"/>
        <w:jc w:val="both"/>
        <w:rPr>
          <w:rFonts w:ascii="Times New Roman" w:hAnsi="Times New Roman" w:cs="Times New Roman"/>
          <w:sz w:val="28"/>
          <w:szCs w:val="28"/>
          <w:lang w:eastAsia="es-CO"/>
        </w:rPr>
      </w:pPr>
      <w:r>
        <w:rPr>
          <w:rFonts w:ascii="Times New Roman" w:hAnsi="Times New Roman" w:cs="Times New Roman"/>
          <w:b/>
          <w:bCs/>
          <w:sz w:val="28"/>
          <w:szCs w:val="28"/>
          <w:lang w:val="es-ES"/>
        </w:rPr>
        <w:t>TERCERO</w:t>
      </w:r>
      <w:r w:rsidR="00916344" w:rsidRPr="000B5A93">
        <w:rPr>
          <w:rFonts w:ascii="Times New Roman" w:hAnsi="Times New Roman" w:cs="Times New Roman"/>
          <w:b/>
          <w:bCs/>
          <w:sz w:val="28"/>
          <w:szCs w:val="28"/>
          <w:lang w:val="es-ES"/>
        </w:rPr>
        <w:t xml:space="preserve">. </w:t>
      </w:r>
      <w:r w:rsidR="00BA37F2" w:rsidRPr="000B5A93">
        <w:rPr>
          <w:rFonts w:ascii="Times New Roman" w:hAnsi="Times New Roman" w:cs="Times New Roman"/>
          <w:sz w:val="28"/>
          <w:szCs w:val="28"/>
          <w:lang w:val="es-ES"/>
        </w:rPr>
        <w:t xml:space="preserve">En consecuencia, </w:t>
      </w:r>
      <w:r w:rsidR="00BA37F2" w:rsidRPr="000B5A93">
        <w:rPr>
          <w:rFonts w:ascii="Times New Roman" w:hAnsi="Times New Roman" w:cs="Times New Roman"/>
          <w:b/>
          <w:bCs/>
          <w:sz w:val="28"/>
          <w:szCs w:val="28"/>
          <w:lang w:val="es-ES"/>
        </w:rPr>
        <w:t xml:space="preserve">ORDENAR </w:t>
      </w:r>
      <w:r w:rsidR="00BA37F2" w:rsidRPr="000B5A93">
        <w:rPr>
          <w:rFonts w:ascii="Times New Roman" w:hAnsi="Times New Roman" w:cs="Times New Roman"/>
          <w:sz w:val="28"/>
          <w:szCs w:val="28"/>
          <w:lang w:val="es-ES"/>
        </w:rPr>
        <w:t>a</w:t>
      </w:r>
      <w:r w:rsidR="00736E10">
        <w:rPr>
          <w:rFonts w:ascii="Times New Roman" w:hAnsi="Times New Roman" w:cs="Times New Roman"/>
          <w:sz w:val="28"/>
          <w:szCs w:val="28"/>
          <w:lang w:val="es-ES"/>
        </w:rPr>
        <w:t xml:space="preserve">l Ministerio de Educación Nacional </w:t>
      </w:r>
      <w:r w:rsidR="00BA37F2" w:rsidRPr="000B5A93">
        <w:rPr>
          <w:rFonts w:ascii="Times New Roman" w:hAnsi="Times New Roman" w:cs="Times New Roman"/>
          <w:sz w:val="28"/>
          <w:szCs w:val="28"/>
          <w:lang w:val="es-ES"/>
        </w:rPr>
        <w:t>que, en el término de</w:t>
      </w:r>
      <w:r w:rsidR="00916344" w:rsidRPr="000B5A93">
        <w:rPr>
          <w:rFonts w:ascii="Times New Roman" w:hAnsi="Times New Roman" w:cs="Times New Roman"/>
          <w:sz w:val="28"/>
          <w:szCs w:val="28"/>
          <w:lang w:val="es-ES"/>
        </w:rPr>
        <w:t xml:space="preserve"> cuarenta y ocho (</w:t>
      </w:r>
      <w:r w:rsidR="00BA37F2" w:rsidRPr="000B5A93">
        <w:rPr>
          <w:rFonts w:ascii="Times New Roman" w:hAnsi="Times New Roman" w:cs="Times New Roman"/>
          <w:sz w:val="28"/>
          <w:szCs w:val="28"/>
          <w:lang w:val="es-ES"/>
        </w:rPr>
        <w:t>48</w:t>
      </w:r>
      <w:r w:rsidR="00916344" w:rsidRPr="000B5A93">
        <w:rPr>
          <w:rFonts w:ascii="Times New Roman" w:hAnsi="Times New Roman" w:cs="Times New Roman"/>
          <w:sz w:val="28"/>
          <w:szCs w:val="28"/>
          <w:lang w:val="es-ES"/>
        </w:rPr>
        <w:t>)</w:t>
      </w:r>
      <w:r w:rsidR="00BA37F2" w:rsidRPr="000B5A93">
        <w:rPr>
          <w:rFonts w:ascii="Times New Roman" w:hAnsi="Times New Roman" w:cs="Times New Roman"/>
          <w:sz w:val="28"/>
          <w:szCs w:val="28"/>
          <w:lang w:val="es-ES"/>
        </w:rPr>
        <w:t xml:space="preserve"> horas siguientes a la notificación de la presente providencia judicial </w:t>
      </w:r>
      <w:r w:rsidR="00736E10">
        <w:rPr>
          <w:rFonts w:ascii="Times New Roman" w:hAnsi="Times New Roman" w:cs="Times New Roman"/>
          <w:sz w:val="28"/>
          <w:szCs w:val="28"/>
          <w:lang w:val="es-ES"/>
        </w:rPr>
        <w:t xml:space="preserve">adelante el procedimiento de convalidación de título de bachiller, </w:t>
      </w:r>
      <w:r w:rsidR="00736E10" w:rsidRPr="004F5492">
        <w:rPr>
          <w:rFonts w:ascii="Times New Roman" w:hAnsi="Times New Roman" w:cs="Times New Roman"/>
          <w:sz w:val="28"/>
          <w:szCs w:val="28"/>
          <w:lang w:val="es-ES"/>
        </w:rPr>
        <w:t>excepcionando la aplicación del artículo 4.4 de la Resolución 024302 de 2021 en donde se exige la presentación del título de bachiller debidamente apostillado.</w:t>
      </w:r>
    </w:p>
    <w:p w14:paraId="25429BB0" w14:textId="52A150F4" w:rsidR="0060689E" w:rsidRPr="000B5A93" w:rsidRDefault="0060689E" w:rsidP="00BA37F2">
      <w:pPr>
        <w:pStyle w:val="Prrafodelista"/>
        <w:shd w:val="clear" w:color="auto" w:fill="FFFFFF"/>
        <w:spacing w:after="0" w:line="240" w:lineRule="auto"/>
        <w:ind w:left="0" w:right="49"/>
        <w:jc w:val="both"/>
        <w:rPr>
          <w:rFonts w:ascii="Times New Roman" w:hAnsi="Times New Roman" w:cs="Times New Roman"/>
          <w:b/>
          <w:sz w:val="28"/>
          <w:szCs w:val="28"/>
          <w:lang w:val="es-ES_tradnl"/>
        </w:rPr>
      </w:pPr>
    </w:p>
    <w:p w14:paraId="7F962D24" w14:textId="08B7A48F" w:rsidR="00EA07F2" w:rsidRPr="000125BA" w:rsidRDefault="00E36272" w:rsidP="00BA37F2">
      <w:pPr>
        <w:pStyle w:val="Prrafodelista"/>
        <w:shd w:val="clear" w:color="auto" w:fill="FFFFFF"/>
        <w:spacing w:after="0" w:line="240" w:lineRule="auto"/>
        <w:ind w:left="0" w:right="49"/>
        <w:jc w:val="both"/>
        <w:rPr>
          <w:rFonts w:ascii="Times New Roman" w:hAnsi="Times New Roman" w:cs="Times New Roman"/>
          <w:bCs/>
          <w:sz w:val="28"/>
          <w:szCs w:val="28"/>
          <w:lang w:val="es-ES_tradnl"/>
        </w:rPr>
      </w:pPr>
      <w:r w:rsidRPr="00C65CAF">
        <w:rPr>
          <w:rFonts w:ascii="Times New Roman" w:hAnsi="Times New Roman" w:cs="Times New Roman"/>
          <w:b/>
          <w:sz w:val="28"/>
          <w:szCs w:val="28"/>
          <w:lang w:val="es-ES_tradnl"/>
        </w:rPr>
        <w:t>CUARTO</w:t>
      </w:r>
      <w:r w:rsidR="0060689E" w:rsidRPr="00C65CAF">
        <w:rPr>
          <w:rFonts w:ascii="Times New Roman" w:hAnsi="Times New Roman" w:cs="Times New Roman"/>
          <w:b/>
          <w:sz w:val="28"/>
          <w:szCs w:val="28"/>
          <w:lang w:val="es-ES_tradnl"/>
        </w:rPr>
        <w:t xml:space="preserve">. </w:t>
      </w:r>
      <w:r w:rsidR="00EA07F2" w:rsidRPr="00C65CAF">
        <w:rPr>
          <w:rFonts w:ascii="Times New Roman" w:hAnsi="Times New Roman" w:cs="Times New Roman"/>
          <w:b/>
          <w:sz w:val="28"/>
          <w:szCs w:val="28"/>
          <w:lang w:val="es-ES_tradnl"/>
        </w:rPr>
        <w:t xml:space="preserve">ADVERTIR </w:t>
      </w:r>
      <w:r w:rsidR="000125BA" w:rsidRPr="00C65CAF">
        <w:rPr>
          <w:rFonts w:ascii="Times New Roman" w:hAnsi="Times New Roman" w:cs="Times New Roman"/>
          <w:bCs/>
          <w:sz w:val="28"/>
          <w:szCs w:val="28"/>
          <w:lang w:val="es-ES_tradnl"/>
        </w:rPr>
        <w:t xml:space="preserve">al Ministerio </w:t>
      </w:r>
      <w:r w:rsidR="000125BA" w:rsidRPr="00C65CAF">
        <w:rPr>
          <w:rFonts w:ascii="Times New Roman" w:hAnsi="Times New Roman" w:cs="Times New Roman"/>
          <w:sz w:val="28"/>
          <w:szCs w:val="28"/>
          <w:lang w:val="es-ES"/>
        </w:rPr>
        <w:t xml:space="preserve">de Educación Nacional que, en lo sucesivo, valore las circunstancias particulares de cada caso, en el marco del trámite de convalidación de título, al momento de verificar el cumplimiento de los requisitos previstos en el artículo 4.4 de la Resolución 024302 de 2021 y determine la pertinencia de la solicitud </w:t>
      </w:r>
      <w:r w:rsidR="00A36AA6" w:rsidRPr="00C65CAF">
        <w:rPr>
          <w:rFonts w:ascii="Times New Roman" w:hAnsi="Times New Roman" w:cs="Times New Roman"/>
          <w:sz w:val="28"/>
          <w:szCs w:val="28"/>
          <w:lang w:val="es-ES"/>
        </w:rPr>
        <w:t>con enfoque de género y a la luz de los mandatos superiores.</w:t>
      </w:r>
    </w:p>
    <w:p w14:paraId="5704A3D4" w14:textId="77777777" w:rsidR="00E36272" w:rsidRDefault="00E36272" w:rsidP="00BA37F2">
      <w:pPr>
        <w:pStyle w:val="Prrafodelista"/>
        <w:shd w:val="clear" w:color="auto" w:fill="FFFFFF"/>
        <w:spacing w:after="0" w:line="240" w:lineRule="auto"/>
        <w:ind w:left="0" w:right="49"/>
        <w:jc w:val="both"/>
        <w:rPr>
          <w:rFonts w:ascii="Times New Roman" w:hAnsi="Times New Roman" w:cs="Times New Roman"/>
          <w:b/>
          <w:sz w:val="28"/>
          <w:szCs w:val="28"/>
          <w:lang w:val="es-ES_tradnl"/>
        </w:rPr>
      </w:pPr>
    </w:p>
    <w:p w14:paraId="04733E4C" w14:textId="48B4C21C" w:rsidR="00A36AA6" w:rsidRPr="00A36AA6" w:rsidRDefault="00E36272" w:rsidP="00A36AA6">
      <w:pPr>
        <w:shd w:val="clear" w:color="auto" w:fill="FFFFFF"/>
        <w:spacing w:after="0" w:line="240" w:lineRule="auto"/>
        <w:ind w:right="49"/>
        <w:jc w:val="both"/>
        <w:rPr>
          <w:rFonts w:ascii="Times New Roman" w:hAnsi="Times New Roman" w:cs="Times New Roman"/>
          <w:bCs/>
          <w:sz w:val="28"/>
          <w:szCs w:val="28"/>
          <w:lang w:val="es-ES_tradnl"/>
        </w:rPr>
      </w:pPr>
      <w:r w:rsidRPr="00C65CAF">
        <w:rPr>
          <w:rFonts w:ascii="Times New Roman" w:hAnsi="Times New Roman" w:cs="Times New Roman"/>
          <w:b/>
          <w:sz w:val="28"/>
          <w:szCs w:val="28"/>
          <w:lang w:val="es-ES_tradnl"/>
        </w:rPr>
        <w:t>QUINTO.</w:t>
      </w:r>
      <w:r w:rsidR="00EA07F2" w:rsidRPr="00C65CAF">
        <w:rPr>
          <w:rFonts w:ascii="Times New Roman" w:hAnsi="Times New Roman" w:cs="Times New Roman"/>
          <w:b/>
          <w:sz w:val="28"/>
          <w:szCs w:val="28"/>
          <w:lang w:val="es-ES_tradnl"/>
        </w:rPr>
        <w:t xml:space="preserve"> </w:t>
      </w:r>
      <w:r w:rsidR="00A36AA6" w:rsidRPr="00C65CAF">
        <w:rPr>
          <w:rFonts w:ascii="Times New Roman" w:hAnsi="Times New Roman" w:cs="Times New Roman"/>
          <w:b/>
          <w:sz w:val="28"/>
          <w:szCs w:val="28"/>
          <w:lang w:val="es-ES_tradnl"/>
        </w:rPr>
        <w:t xml:space="preserve">EXHORATAR </w:t>
      </w:r>
      <w:r w:rsidR="00A36AA6" w:rsidRPr="00C65CAF">
        <w:rPr>
          <w:rFonts w:ascii="Times New Roman" w:hAnsi="Times New Roman" w:cs="Times New Roman"/>
          <w:bCs/>
          <w:sz w:val="28"/>
          <w:szCs w:val="28"/>
          <w:lang w:val="es-ES_tradnl"/>
        </w:rPr>
        <w:t>al Ministerio de Educación Nacional, en coordinación con la Defensoría del Pueblo, para que diseñe e implemente un protocolo especial de convalidación de títulos académicos dirigido a personas reconocidas como refugiadas o solicitantes de asilo, fundamentado en principios de flexibilidad, buena fe y verificación documental alternativa, con el propósito de garantizar el acceso efectivo al derecho a la educación y evitar situaciones de revictimización o vulneración del principio de no devolución.</w:t>
      </w:r>
    </w:p>
    <w:p w14:paraId="58D8A50E" w14:textId="77777777" w:rsidR="00A36AA6" w:rsidRDefault="00A36AA6" w:rsidP="00BA37F2">
      <w:pPr>
        <w:pStyle w:val="Prrafodelista"/>
        <w:shd w:val="clear" w:color="auto" w:fill="FFFFFF"/>
        <w:spacing w:after="0" w:line="240" w:lineRule="auto"/>
        <w:ind w:left="0" w:right="49"/>
        <w:jc w:val="both"/>
        <w:rPr>
          <w:rFonts w:ascii="Times New Roman" w:hAnsi="Times New Roman" w:cs="Times New Roman"/>
          <w:b/>
          <w:sz w:val="28"/>
          <w:szCs w:val="28"/>
          <w:lang w:val="es-ES_tradnl"/>
        </w:rPr>
      </w:pPr>
    </w:p>
    <w:p w14:paraId="4B588DB4" w14:textId="62202CC5" w:rsidR="00BA37F2" w:rsidRPr="000B5A93" w:rsidRDefault="00A36AA6" w:rsidP="00BA37F2">
      <w:pPr>
        <w:pStyle w:val="Prrafodelista"/>
        <w:shd w:val="clear" w:color="auto" w:fill="FFFFFF"/>
        <w:spacing w:after="0" w:line="240" w:lineRule="auto"/>
        <w:ind w:left="0" w:right="49"/>
        <w:jc w:val="both"/>
        <w:rPr>
          <w:rFonts w:ascii="Times New Roman" w:hAnsi="Times New Roman" w:cs="Times New Roman"/>
          <w:bCs/>
          <w:sz w:val="28"/>
          <w:szCs w:val="28"/>
          <w:lang w:val="es-ES_tradnl"/>
        </w:rPr>
      </w:pPr>
      <w:r>
        <w:rPr>
          <w:rFonts w:ascii="Times New Roman" w:hAnsi="Times New Roman" w:cs="Times New Roman"/>
          <w:b/>
          <w:sz w:val="28"/>
          <w:szCs w:val="28"/>
          <w:lang w:val="es-ES_tradnl"/>
        </w:rPr>
        <w:t xml:space="preserve">SEXTO. </w:t>
      </w:r>
      <w:r w:rsidR="00BA37F2" w:rsidRPr="000B5A93">
        <w:rPr>
          <w:rFonts w:ascii="Times New Roman" w:hAnsi="Times New Roman" w:cs="Times New Roman"/>
          <w:bCs/>
          <w:sz w:val="28"/>
          <w:szCs w:val="28"/>
          <w:lang w:val="es-ES_tradnl"/>
        </w:rPr>
        <w:t xml:space="preserve">Por </w:t>
      </w:r>
      <w:r w:rsidR="00BA37F2" w:rsidRPr="000B5A93">
        <w:rPr>
          <w:rFonts w:ascii="Times New Roman" w:hAnsi="Times New Roman" w:cs="Times New Roman"/>
          <w:bCs/>
          <w:sz w:val="28"/>
          <w:szCs w:val="28"/>
        </w:rPr>
        <w:t>Secretaría General, líbrense las comunicaciones de que trata el artículo 36 del Decreto 2591 de 1991, para los efectos allí contemplados.</w:t>
      </w:r>
    </w:p>
    <w:p w14:paraId="1F410BDB" w14:textId="77777777" w:rsidR="00BA37F2" w:rsidRPr="000B5A93" w:rsidRDefault="00BA37F2" w:rsidP="00BA37F2">
      <w:pPr>
        <w:pStyle w:val="Prrafodelista"/>
        <w:shd w:val="clear" w:color="auto" w:fill="FFFFFF"/>
        <w:ind w:right="49"/>
        <w:rPr>
          <w:rFonts w:ascii="Times New Roman" w:hAnsi="Times New Roman" w:cs="Times New Roman"/>
          <w:b/>
          <w:sz w:val="28"/>
          <w:szCs w:val="28"/>
          <w:lang w:val="es-ES_tradnl"/>
        </w:rPr>
      </w:pPr>
    </w:p>
    <w:p w14:paraId="0903E8DF" w14:textId="14412893" w:rsidR="002F1A2E" w:rsidRDefault="00BA37F2" w:rsidP="00916344">
      <w:pPr>
        <w:pStyle w:val="Prrafodelista"/>
        <w:shd w:val="clear" w:color="auto" w:fill="FFFFFF"/>
        <w:spacing w:after="0" w:line="240" w:lineRule="auto"/>
        <w:ind w:left="0" w:right="49"/>
        <w:jc w:val="both"/>
        <w:rPr>
          <w:rFonts w:ascii="Times New Roman" w:hAnsi="Times New Roman" w:cs="Times New Roman"/>
          <w:sz w:val="28"/>
          <w:szCs w:val="28"/>
          <w:lang w:val="es-ES_tradnl"/>
        </w:rPr>
      </w:pPr>
      <w:r w:rsidRPr="000B5A93">
        <w:rPr>
          <w:rFonts w:ascii="Times New Roman" w:eastAsia="Times New Roman" w:hAnsi="Times New Roman" w:cs="Times New Roman"/>
          <w:bCs/>
          <w:sz w:val="28"/>
          <w:szCs w:val="28"/>
          <w:lang w:val="es-ES" w:eastAsia="es-ES"/>
        </w:rPr>
        <w:t>Notifíquese, comuníquese y cúmplase</w:t>
      </w:r>
      <w:r w:rsidRPr="000B5A93">
        <w:rPr>
          <w:rFonts w:ascii="Times New Roman" w:hAnsi="Times New Roman" w:cs="Times New Roman"/>
          <w:sz w:val="28"/>
          <w:szCs w:val="28"/>
          <w:lang w:val="es-ES_tradnl"/>
        </w:rPr>
        <w:t>.</w:t>
      </w:r>
    </w:p>
    <w:p w14:paraId="22BE5E9B" w14:textId="7C40138E" w:rsidR="00B47911" w:rsidRDefault="00B47911" w:rsidP="00916344">
      <w:pPr>
        <w:pStyle w:val="Prrafodelista"/>
        <w:shd w:val="clear" w:color="auto" w:fill="FFFFFF"/>
        <w:spacing w:after="0" w:line="240" w:lineRule="auto"/>
        <w:ind w:left="0" w:right="49"/>
        <w:jc w:val="both"/>
        <w:rPr>
          <w:rFonts w:ascii="Times New Roman" w:hAnsi="Times New Roman" w:cs="Times New Roman"/>
          <w:sz w:val="28"/>
          <w:szCs w:val="28"/>
          <w:lang w:val="es-ES_tradnl"/>
        </w:rPr>
      </w:pPr>
    </w:p>
    <w:p w14:paraId="413B3814" w14:textId="689E3894" w:rsidR="00B47911" w:rsidRDefault="00B47911" w:rsidP="00916344">
      <w:pPr>
        <w:pStyle w:val="Prrafodelista"/>
        <w:shd w:val="clear" w:color="auto" w:fill="FFFFFF"/>
        <w:spacing w:after="0" w:line="240" w:lineRule="auto"/>
        <w:ind w:left="0" w:right="49"/>
        <w:jc w:val="both"/>
        <w:rPr>
          <w:rFonts w:ascii="Times New Roman" w:hAnsi="Times New Roman" w:cs="Times New Roman"/>
          <w:sz w:val="28"/>
          <w:szCs w:val="28"/>
          <w:lang w:val="es-ES_tradnl"/>
        </w:rPr>
      </w:pPr>
    </w:p>
    <w:p w14:paraId="03AB95CB" w14:textId="4E041008" w:rsidR="00B47911" w:rsidRDefault="00B47911" w:rsidP="00B47911">
      <w:pPr>
        <w:pStyle w:val="Prrafodelista"/>
        <w:shd w:val="clear" w:color="auto" w:fill="FFFFFF"/>
        <w:spacing w:after="0" w:line="240" w:lineRule="auto"/>
        <w:ind w:left="0" w:right="49"/>
        <w:jc w:val="center"/>
        <w:rPr>
          <w:rFonts w:ascii="Times New Roman" w:hAnsi="Times New Roman" w:cs="Times New Roman"/>
          <w:sz w:val="28"/>
          <w:szCs w:val="28"/>
          <w:lang w:val="es-ES_tradnl"/>
        </w:rPr>
      </w:pPr>
      <w:r w:rsidRPr="00B47911">
        <w:rPr>
          <w:rFonts w:ascii="Times New Roman" w:hAnsi="Times New Roman" w:cs="Times New Roman"/>
          <w:sz w:val="28"/>
          <w:szCs w:val="28"/>
          <w:lang w:val="es-ES_tradnl"/>
        </w:rPr>
        <w:t>CARLOS CAMARGO ASSIS</w:t>
      </w:r>
    </w:p>
    <w:p w14:paraId="0CE7DC99" w14:textId="36CE0E0F" w:rsidR="00B47911" w:rsidRDefault="00B47911" w:rsidP="00B47911">
      <w:pPr>
        <w:pStyle w:val="Prrafodelista"/>
        <w:shd w:val="clear" w:color="auto" w:fill="FFFFFF"/>
        <w:spacing w:after="0" w:line="240" w:lineRule="auto"/>
        <w:ind w:left="0" w:right="49"/>
        <w:jc w:val="center"/>
        <w:rPr>
          <w:rFonts w:ascii="Times New Roman" w:hAnsi="Times New Roman" w:cs="Times New Roman"/>
          <w:sz w:val="28"/>
          <w:szCs w:val="28"/>
          <w:lang w:val="es-ES_tradnl"/>
        </w:rPr>
      </w:pPr>
      <w:r w:rsidRPr="00B47911">
        <w:rPr>
          <w:rFonts w:ascii="Times New Roman" w:hAnsi="Times New Roman" w:cs="Times New Roman"/>
          <w:sz w:val="28"/>
          <w:szCs w:val="28"/>
          <w:lang w:val="es-ES_tradnl"/>
        </w:rPr>
        <w:t>Magistrado</w:t>
      </w:r>
    </w:p>
    <w:p w14:paraId="19FE22ED" w14:textId="3EE44697" w:rsidR="00B47911" w:rsidRDefault="00B47911" w:rsidP="00B47911">
      <w:pPr>
        <w:pStyle w:val="Prrafodelista"/>
        <w:shd w:val="clear" w:color="auto" w:fill="FFFFFF"/>
        <w:spacing w:after="0" w:line="240" w:lineRule="auto"/>
        <w:ind w:left="0" w:right="49"/>
        <w:jc w:val="center"/>
        <w:rPr>
          <w:rFonts w:ascii="Times New Roman" w:hAnsi="Times New Roman" w:cs="Times New Roman"/>
          <w:sz w:val="28"/>
          <w:szCs w:val="28"/>
          <w:lang w:val="es-ES_tradnl"/>
        </w:rPr>
      </w:pPr>
    </w:p>
    <w:p w14:paraId="5674E03A" w14:textId="5CCAF4F3" w:rsidR="00B47911" w:rsidRDefault="00B47911" w:rsidP="00B47911">
      <w:pPr>
        <w:pStyle w:val="Prrafodelista"/>
        <w:shd w:val="clear" w:color="auto" w:fill="FFFFFF"/>
        <w:spacing w:after="0" w:line="240" w:lineRule="auto"/>
        <w:ind w:left="0" w:right="49"/>
        <w:jc w:val="center"/>
        <w:rPr>
          <w:rFonts w:ascii="Times New Roman" w:hAnsi="Times New Roman" w:cs="Times New Roman"/>
          <w:sz w:val="28"/>
          <w:szCs w:val="28"/>
          <w:lang w:val="es-ES_tradnl"/>
        </w:rPr>
      </w:pPr>
    </w:p>
    <w:p w14:paraId="7123ECFC" w14:textId="0A47702B" w:rsidR="00B47911" w:rsidRDefault="00B47911" w:rsidP="00B47911">
      <w:pPr>
        <w:pStyle w:val="Prrafodelista"/>
        <w:shd w:val="clear" w:color="auto" w:fill="FFFFFF"/>
        <w:spacing w:after="0" w:line="240" w:lineRule="auto"/>
        <w:ind w:left="0" w:right="49"/>
        <w:jc w:val="center"/>
        <w:rPr>
          <w:rFonts w:ascii="Times New Roman" w:hAnsi="Times New Roman" w:cs="Times New Roman"/>
          <w:sz w:val="28"/>
          <w:szCs w:val="28"/>
          <w:lang w:val="es-ES_tradnl"/>
        </w:rPr>
      </w:pPr>
    </w:p>
    <w:p w14:paraId="0E251005" w14:textId="70E5FA36" w:rsidR="00B47911" w:rsidRDefault="00B47911" w:rsidP="00B47911">
      <w:pPr>
        <w:pStyle w:val="Prrafodelista"/>
        <w:shd w:val="clear" w:color="auto" w:fill="FFFFFF"/>
        <w:spacing w:after="0" w:line="240" w:lineRule="auto"/>
        <w:ind w:left="0" w:right="49"/>
        <w:jc w:val="center"/>
        <w:rPr>
          <w:rFonts w:ascii="Times New Roman" w:hAnsi="Times New Roman" w:cs="Times New Roman"/>
          <w:sz w:val="28"/>
          <w:szCs w:val="28"/>
          <w:lang w:val="es-ES_tradnl"/>
        </w:rPr>
      </w:pPr>
      <w:r w:rsidRPr="00B47911">
        <w:rPr>
          <w:rFonts w:ascii="Times New Roman" w:hAnsi="Times New Roman" w:cs="Times New Roman"/>
          <w:sz w:val="28"/>
          <w:szCs w:val="28"/>
          <w:lang w:val="es-ES_tradnl"/>
        </w:rPr>
        <w:t>NATALIA ÁNGEL CABO</w:t>
      </w:r>
    </w:p>
    <w:p w14:paraId="41BCEDA4" w14:textId="718304EB" w:rsidR="00B47911" w:rsidRDefault="00B47911" w:rsidP="00B47911">
      <w:pPr>
        <w:pStyle w:val="Prrafodelista"/>
        <w:shd w:val="clear" w:color="auto" w:fill="FFFFFF"/>
        <w:spacing w:after="0" w:line="240" w:lineRule="auto"/>
        <w:ind w:left="0" w:right="49"/>
        <w:jc w:val="center"/>
        <w:rPr>
          <w:rFonts w:ascii="Times New Roman" w:hAnsi="Times New Roman" w:cs="Times New Roman"/>
          <w:sz w:val="28"/>
          <w:szCs w:val="28"/>
          <w:lang w:val="es-ES_tradnl"/>
        </w:rPr>
      </w:pPr>
      <w:r w:rsidRPr="00B47911">
        <w:rPr>
          <w:rFonts w:ascii="Times New Roman" w:hAnsi="Times New Roman" w:cs="Times New Roman"/>
          <w:sz w:val="28"/>
          <w:szCs w:val="28"/>
          <w:lang w:val="es-ES_tradnl"/>
        </w:rPr>
        <w:t>Magistrada</w:t>
      </w:r>
    </w:p>
    <w:p w14:paraId="4A60AAD3" w14:textId="6B8FB555" w:rsidR="00B47911" w:rsidRDefault="00B47911" w:rsidP="00B47911">
      <w:pPr>
        <w:pStyle w:val="Prrafodelista"/>
        <w:shd w:val="clear" w:color="auto" w:fill="FFFFFF"/>
        <w:spacing w:after="0" w:line="240" w:lineRule="auto"/>
        <w:ind w:left="0" w:right="49"/>
        <w:jc w:val="center"/>
        <w:rPr>
          <w:rFonts w:ascii="Times New Roman" w:hAnsi="Times New Roman" w:cs="Times New Roman"/>
          <w:sz w:val="28"/>
          <w:szCs w:val="28"/>
          <w:lang w:val="es-ES_tradnl"/>
        </w:rPr>
      </w:pPr>
    </w:p>
    <w:p w14:paraId="032C6D3A" w14:textId="5A66FA8C" w:rsidR="00B47911" w:rsidRDefault="00B47911" w:rsidP="00B47911">
      <w:pPr>
        <w:pStyle w:val="Prrafodelista"/>
        <w:shd w:val="clear" w:color="auto" w:fill="FFFFFF"/>
        <w:spacing w:after="0" w:line="240" w:lineRule="auto"/>
        <w:ind w:left="0" w:right="49"/>
        <w:jc w:val="center"/>
        <w:rPr>
          <w:rFonts w:ascii="Times New Roman" w:hAnsi="Times New Roman" w:cs="Times New Roman"/>
          <w:sz w:val="28"/>
          <w:szCs w:val="28"/>
          <w:lang w:val="es-ES_tradnl"/>
        </w:rPr>
      </w:pPr>
    </w:p>
    <w:p w14:paraId="3BA6BAB5" w14:textId="0655872D" w:rsidR="00B47911" w:rsidRDefault="00B47911" w:rsidP="00B47911">
      <w:pPr>
        <w:pStyle w:val="Prrafodelista"/>
        <w:shd w:val="clear" w:color="auto" w:fill="FFFFFF"/>
        <w:spacing w:after="0" w:line="240" w:lineRule="auto"/>
        <w:ind w:left="0" w:right="49"/>
        <w:jc w:val="center"/>
        <w:rPr>
          <w:rFonts w:ascii="Times New Roman" w:hAnsi="Times New Roman" w:cs="Times New Roman"/>
          <w:sz w:val="28"/>
          <w:szCs w:val="28"/>
          <w:lang w:val="es-ES_tradnl"/>
        </w:rPr>
      </w:pPr>
    </w:p>
    <w:p w14:paraId="2D568742" w14:textId="3699399B" w:rsidR="00B47911" w:rsidRDefault="00B47911" w:rsidP="00B47911">
      <w:pPr>
        <w:pStyle w:val="Prrafodelista"/>
        <w:shd w:val="clear" w:color="auto" w:fill="FFFFFF"/>
        <w:spacing w:after="0" w:line="240" w:lineRule="auto"/>
        <w:ind w:left="0" w:right="49"/>
        <w:jc w:val="center"/>
        <w:rPr>
          <w:rFonts w:ascii="Times New Roman" w:hAnsi="Times New Roman" w:cs="Times New Roman"/>
          <w:sz w:val="28"/>
          <w:szCs w:val="28"/>
          <w:lang w:val="es-ES_tradnl"/>
        </w:rPr>
      </w:pPr>
      <w:r w:rsidRPr="00B47911">
        <w:rPr>
          <w:rFonts w:ascii="Times New Roman" w:hAnsi="Times New Roman" w:cs="Times New Roman"/>
          <w:sz w:val="28"/>
          <w:szCs w:val="28"/>
          <w:lang w:val="es-ES_tradnl"/>
        </w:rPr>
        <w:t>JUAN CARLOS CORTÉS GONZÁLEZ</w:t>
      </w:r>
    </w:p>
    <w:p w14:paraId="2F43CB06" w14:textId="13C8E0FB" w:rsidR="00B47911" w:rsidRDefault="00B47911" w:rsidP="00B47911">
      <w:pPr>
        <w:pStyle w:val="Prrafodelista"/>
        <w:shd w:val="clear" w:color="auto" w:fill="FFFFFF"/>
        <w:spacing w:after="0" w:line="240" w:lineRule="auto"/>
        <w:ind w:left="0" w:right="49"/>
        <w:jc w:val="center"/>
        <w:rPr>
          <w:rFonts w:ascii="Times New Roman" w:hAnsi="Times New Roman" w:cs="Times New Roman"/>
          <w:sz w:val="28"/>
          <w:szCs w:val="28"/>
          <w:lang w:val="es-ES_tradnl"/>
        </w:rPr>
      </w:pPr>
      <w:r w:rsidRPr="00B47911">
        <w:rPr>
          <w:rFonts w:ascii="Times New Roman" w:hAnsi="Times New Roman" w:cs="Times New Roman"/>
          <w:sz w:val="28"/>
          <w:szCs w:val="28"/>
          <w:lang w:val="es-ES_tradnl"/>
        </w:rPr>
        <w:t>Magistrado</w:t>
      </w:r>
    </w:p>
    <w:p w14:paraId="1C6BAE6A" w14:textId="2AA550D2" w:rsidR="00B47911" w:rsidRDefault="00B47911" w:rsidP="00B47911">
      <w:pPr>
        <w:pStyle w:val="Prrafodelista"/>
        <w:shd w:val="clear" w:color="auto" w:fill="FFFFFF"/>
        <w:spacing w:after="0" w:line="240" w:lineRule="auto"/>
        <w:ind w:left="0" w:right="49"/>
        <w:jc w:val="center"/>
        <w:rPr>
          <w:rFonts w:ascii="Times New Roman" w:hAnsi="Times New Roman" w:cs="Times New Roman"/>
          <w:sz w:val="28"/>
          <w:szCs w:val="28"/>
          <w:lang w:val="es-ES_tradnl"/>
        </w:rPr>
      </w:pPr>
    </w:p>
    <w:p w14:paraId="231A4A9A" w14:textId="42ACC645" w:rsidR="00B47911" w:rsidRDefault="00B47911" w:rsidP="00B47911">
      <w:pPr>
        <w:pStyle w:val="Prrafodelista"/>
        <w:shd w:val="clear" w:color="auto" w:fill="FFFFFF"/>
        <w:spacing w:after="0" w:line="240" w:lineRule="auto"/>
        <w:ind w:left="0" w:right="49"/>
        <w:jc w:val="center"/>
        <w:rPr>
          <w:rFonts w:ascii="Times New Roman" w:hAnsi="Times New Roman" w:cs="Times New Roman"/>
          <w:sz w:val="28"/>
          <w:szCs w:val="28"/>
          <w:lang w:val="es-ES_tradnl"/>
        </w:rPr>
      </w:pPr>
    </w:p>
    <w:p w14:paraId="793F141D" w14:textId="03F38E94" w:rsidR="00B47911" w:rsidRDefault="00B47911" w:rsidP="00B47911">
      <w:pPr>
        <w:pStyle w:val="Prrafodelista"/>
        <w:shd w:val="clear" w:color="auto" w:fill="FFFFFF"/>
        <w:spacing w:after="0" w:line="240" w:lineRule="auto"/>
        <w:ind w:left="0" w:right="49"/>
        <w:jc w:val="center"/>
        <w:rPr>
          <w:rFonts w:ascii="Times New Roman" w:hAnsi="Times New Roman" w:cs="Times New Roman"/>
          <w:sz w:val="28"/>
          <w:szCs w:val="28"/>
          <w:lang w:val="es-ES_tradnl"/>
        </w:rPr>
      </w:pPr>
    </w:p>
    <w:p w14:paraId="56A59DD8" w14:textId="355F90C0" w:rsidR="00B47911" w:rsidRDefault="00B47911" w:rsidP="00B47911">
      <w:pPr>
        <w:pStyle w:val="Prrafodelista"/>
        <w:shd w:val="clear" w:color="auto" w:fill="FFFFFF"/>
        <w:spacing w:after="0" w:line="240" w:lineRule="auto"/>
        <w:ind w:left="0" w:right="49"/>
        <w:jc w:val="center"/>
        <w:rPr>
          <w:rFonts w:ascii="Times New Roman" w:hAnsi="Times New Roman" w:cs="Times New Roman"/>
          <w:sz w:val="28"/>
          <w:szCs w:val="28"/>
          <w:lang w:val="es-ES_tradnl"/>
        </w:rPr>
      </w:pPr>
      <w:r w:rsidRPr="00B47911">
        <w:rPr>
          <w:rFonts w:ascii="Times New Roman" w:hAnsi="Times New Roman" w:cs="Times New Roman"/>
          <w:sz w:val="28"/>
          <w:szCs w:val="28"/>
          <w:lang w:val="es-ES_tradnl"/>
        </w:rPr>
        <w:t>ANDREA LILIANA ROMERO LOPEZ</w:t>
      </w:r>
    </w:p>
    <w:p w14:paraId="2E40EFAB" w14:textId="3E15079F" w:rsidR="00B47911" w:rsidRDefault="00B47911" w:rsidP="00B47911">
      <w:pPr>
        <w:pStyle w:val="Prrafodelista"/>
        <w:shd w:val="clear" w:color="auto" w:fill="FFFFFF"/>
        <w:spacing w:after="0" w:line="240" w:lineRule="auto"/>
        <w:ind w:left="0" w:right="49"/>
        <w:jc w:val="center"/>
        <w:rPr>
          <w:rFonts w:ascii="Times New Roman" w:hAnsi="Times New Roman" w:cs="Times New Roman"/>
          <w:sz w:val="28"/>
          <w:szCs w:val="28"/>
          <w:lang w:val="es-ES_tradnl"/>
        </w:rPr>
      </w:pPr>
      <w:r w:rsidRPr="00B47911">
        <w:rPr>
          <w:rFonts w:ascii="Times New Roman" w:hAnsi="Times New Roman" w:cs="Times New Roman"/>
          <w:sz w:val="28"/>
          <w:szCs w:val="28"/>
          <w:lang w:val="es-ES_tradnl"/>
        </w:rPr>
        <w:t>Secretaria General</w:t>
      </w:r>
    </w:p>
    <w:sectPr w:rsidR="00B47911" w:rsidSect="007050C0">
      <w:headerReference w:type="even" r:id="rId9"/>
      <w:headerReference w:type="default" r:id="rId10"/>
      <w:footerReference w:type="even" r:id="rId11"/>
      <w:footerReference w:type="default" r:id="rId12"/>
      <w:headerReference w:type="first" r:id="rId13"/>
      <w:footerReference w:type="first" r:id="rId14"/>
      <w:pgSz w:w="12240" w:h="20160" w:code="5"/>
      <w:pgMar w:top="1418" w:right="1701" w:bottom="1135" w:left="1701" w:header="85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08808" w14:textId="77777777" w:rsidR="00E24A55" w:rsidRDefault="00E24A55" w:rsidP="0066107D">
      <w:pPr>
        <w:spacing w:after="0" w:line="240" w:lineRule="auto"/>
      </w:pPr>
      <w:r>
        <w:separator/>
      </w:r>
    </w:p>
  </w:endnote>
  <w:endnote w:type="continuationSeparator" w:id="0">
    <w:p w14:paraId="11B18BA3" w14:textId="77777777" w:rsidR="00E24A55" w:rsidRDefault="00E24A55" w:rsidP="0066107D">
      <w:pPr>
        <w:spacing w:after="0" w:line="240" w:lineRule="auto"/>
      </w:pPr>
      <w:r>
        <w:continuationSeparator/>
      </w:r>
    </w:p>
  </w:endnote>
  <w:endnote w:type="continuationNotice" w:id="1">
    <w:p w14:paraId="294085C4" w14:textId="77777777" w:rsidR="00E24A55" w:rsidRDefault="00E24A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17685390"/>
      <w:docPartObj>
        <w:docPartGallery w:val="Page Numbers (Bottom of Page)"/>
        <w:docPartUnique/>
      </w:docPartObj>
    </w:sdtPr>
    <w:sdtContent>
      <w:p w14:paraId="7D2EFCBB" w14:textId="0A99DF66" w:rsidR="00F536D1" w:rsidRDefault="00F536D1" w:rsidP="002D5C5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330DD9A" w14:textId="77777777" w:rsidR="00F536D1" w:rsidRDefault="00F536D1" w:rsidP="004F351B">
    <w:pPr>
      <w:pStyle w:val="Piedepgina"/>
      <w:ind w:right="360"/>
    </w:pPr>
  </w:p>
  <w:p w14:paraId="06297002" w14:textId="77777777" w:rsidR="00F536D1" w:rsidRDefault="00F536D1"/>
  <w:p w14:paraId="6250F750" w14:textId="77777777" w:rsidR="00F536D1" w:rsidRDefault="00F536D1"/>
  <w:p w14:paraId="22AC12B1" w14:textId="77777777" w:rsidR="00F536D1" w:rsidRDefault="00F536D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Fonts w:ascii="Times New Roman" w:hAnsi="Times New Roman" w:cs="Times New Roman"/>
      </w:rPr>
      <w:id w:val="-1133094678"/>
      <w:docPartObj>
        <w:docPartGallery w:val="Page Numbers (Bottom of Page)"/>
        <w:docPartUnique/>
      </w:docPartObj>
    </w:sdtPr>
    <w:sdtContent>
      <w:p w14:paraId="67ADC1B8" w14:textId="103C7EAE" w:rsidR="00F536D1" w:rsidRPr="004F351B" w:rsidRDefault="00F536D1" w:rsidP="00314517">
        <w:pPr>
          <w:pStyle w:val="Piedepgina"/>
          <w:framePr w:wrap="none" w:vAnchor="text" w:hAnchor="page" w:x="10396" w:y="-359"/>
          <w:rPr>
            <w:rStyle w:val="Nmerodepgina"/>
            <w:rFonts w:ascii="Times New Roman" w:hAnsi="Times New Roman" w:cs="Times New Roman"/>
          </w:rPr>
        </w:pPr>
        <w:r w:rsidRPr="004F351B">
          <w:rPr>
            <w:rStyle w:val="Nmerodepgina"/>
            <w:rFonts w:ascii="Times New Roman" w:hAnsi="Times New Roman" w:cs="Times New Roman"/>
          </w:rPr>
          <w:fldChar w:fldCharType="begin"/>
        </w:r>
        <w:r w:rsidRPr="004F351B">
          <w:rPr>
            <w:rStyle w:val="Nmerodepgina"/>
            <w:rFonts w:ascii="Times New Roman" w:hAnsi="Times New Roman" w:cs="Times New Roman"/>
          </w:rPr>
          <w:instrText xml:space="preserve"> PAGE </w:instrText>
        </w:r>
        <w:r w:rsidRPr="004F351B">
          <w:rPr>
            <w:rStyle w:val="Nmerodepgina"/>
            <w:rFonts w:ascii="Times New Roman" w:hAnsi="Times New Roman" w:cs="Times New Roman"/>
          </w:rPr>
          <w:fldChar w:fldCharType="separate"/>
        </w:r>
        <w:r>
          <w:rPr>
            <w:rStyle w:val="Nmerodepgina"/>
            <w:rFonts w:ascii="Times New Roman" w:hAnsi="Times New Roman" w:cs="Times New Roman"/>
            <w:noProof/>
          </w:rPr>
          <w:t>21</w:t>
        </w:r>
        <w:r w:rsidRPr="004F351B">
          <w:rPr>
            <w:rStyle w:val="Nmerodepgina"/>
            <w:rFonts w:ascii="Times New Roman" w:hAnsi="Times New Roman" w:cs="Times New Roman"/>
          </w:rPr>
          <w:fldChar w:fldCharType="end"/>
        </w:r>
      </w:p>
    </w:sdtContent>
  </w:sdt>
  <w:p w14:paraId="1602A313" w14:textId="77777777" w:rsidR="00F536D1" w:rsidRDefault="00F536D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5AF9E" w14:textId="77777777" w:rsidR="00980BC4" w:rsidRDefault="00980BC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9F51A" w14:textId="77777777" w:rsidR="00E24A55" w:rsidRDefault="00E24A55" w:rsidP="0066107D">
      <w:pPr>
        <w:spacing w:after="0" w:line="240" w:lineRule="auto"/>
      </w:pPr>
      <w:r>
        <w:separator/>
      </w:r>
    </w:p>
  </w:footnote>
  <w:footnote w:type="continuationSeparator" w:id="0">
    <w:p w14:paraId="0731D531" w14:textId="77777777" w:rsidR="00E24A55" w:rsidRDefault="00E24A55" w:rsidP="0066107D">
      <w:pPr>
        <w:spacing w:after="0" w:line="240" w:lineRule="auto"/>
      </w:pPr>
      <w:r>
        <w:continuationSeparator/>
      </w:r>
    </w:p>
  </w:footnote>
  <w:footnote w:type="continuationNotice" w:id="1">
    <w:p w14:paraId="441E0B97" w14:textId="77777777" w:rsidR="00E24A55" w:rsidRDefault="00E24A55">
      <w:pPr>
        <w:spacing w:after="0" w:line="240" w:lineRule="auto"/>
      </w:pPr>
    </w:p>
  </w:footnote>
  <w:footnote w:id="2">
    <w:p w14:paraId="27FF3915" w14:textId="2ED5E1EC" w:rsidR="00B906E3" w:rsidRPr="00CA7487" w:rsidRDefault="00B906E3" w:rsidP="00B906E3">
      <w:pPr>
        <w:pStyle w:val="Textonotapie"/>
        <w:jc w:val="both"/>
        <w:rPr>
          <w:rFonts w:ascii="Times New Roman" w:hAnsi="Times New Roman" w:cs="Times New Roman"/>
        </w:rPr>
      </w:pPr>
      <w:r w:rsidRPr="00C65CAF">
        <w:rPr>
          <w:rStyle w:val="Refdenotaalpie"/>
          <w:rFonts w:ascii="Times New Roman" w:hAnsi="Times New Roman" w:cs="Times New Roman"/>
        </w:rPr>
        <w:footnoteRef/>
      </w:r>
      <w:r w:rsidRPr="00C65CAF">
        <w:rPr>
          <w:rFonts w:ascii="Times New Roman" w:hAnsi="Times New Roman" w:cs="Times New Roman"/>
        </w:rPr>
        <w:t xml:space="preserve"> </w:t>
      </w:r>
      <w:r w:rsidR="00A36AA6" w:rsidRPr="00C65CAF">
        <w:rPr>
          <w:rFonts w:ascii="Times New Roman" w:hAnsi="Times New Roman" w:cs="Times New Roman"/>
        </w:rPr>
        <w:t xml:space="preserve">Las leyes 1581 de 2012 y 1712 de 2014, la </w:t>
      </w:r>
      <w:r w:rsidRPr="00C65CAF">
        <w:rPr>
          <w:rFonts w:ascii="Times New Roman" w:hAnsi="Times New Roman" w:cs="Times New Roman"/>
        </w:rPr>
        <w:t>Circular Interna 10 de 2022</w:t>
      </w:r>
      <w:r w:rsidR="00A36AA6" w:rsidRPr="00C65CAF">
        <w:rPr>
          <w:rFonts w:ascii="Times New Roman" w:hAnsi="Times New Roman" w:cs="Times New Roman"/>
        </w:rPr>
        <w:t xml:space="preserve"> de la Corte Constitucional y el artículo 61 del acuerdo 01 de 2025.</w:t>
      </w:r>
    </w:p>
  </w:footnote>
  <w:footnote w:id="3">
    <w:p w14:paraId="74E53B25" w14:textId="77777777" w:rsidR="0048765E" w:rsidRPr="00575341" w:rsidRDefault="0048765E" w:rsidP="0048765E">
      <w:pPr>
        <w:pStyle w:val="Textonotapie"/>
        <w:jc w:val="both"/>
        <w:rPr>
          <w:rFonts w:ascii="Times New Roman" w:hAnsi="Times New Roman" w:cs="Times New Roman"/>
        </w:rPr>
      </w:pPr>
      <w:r w:rsidRPr="00575341">
        <w:rPr>
          <w:rStyle w:val="Refdenotaalpie"/>
          <w:rFonts w:ascii="Times New Roman" w:hAnsi="Times New Roman" w:cs="Times New Roman"/>
        </w:rPr>
        <w:footnoteRef/>
      </w:r>
      <w:r w:rsidRPr="00575341">
        <w:rPr>
          <w:rFonts w:ascii="Times New Roman" w:hAnsi="Times New Roman" w:cs="Times New Roman"/>
        </w:rPr>
        <w:t xml:space="preserve"> Expediente digital, archivo “2_11001310501320251001600-(2025-03-28 16-38-18) -1743197898-1.pdf”. p.2.</w:t>
      </w:r>
    </w:p>
  </w:footnote>
  <w:footnote w:id="4">
    <w:p w14:paraId="5E573E94" w14:textId="0522C68B" w:rsidR="00A433C3" w:rsidRPr="00575341" w:rsidRDefault="00A433C3" w:rsidP="00DD755A">
      <w:pPr>
        <w:pStyle w:val="Textonotapie"/>
        <w:jc w:val="both"/>
        <w:rPr>
          <w:rFonts w:ascii="Times New Roman" w:hAnsi="Times New Roman" w:cs="Times New Roman"/>
        </w:rPr>
      </w:pPr>
      <w:r w:rsidRPr="00575341">
        <w:rPr>
          <w:rStyle w:val="Refdenotaalpie"/>
          <w:rFonts w:ascii="Times New Roman" w:hAnsi="Times New Roman" w:cs="Times New Roman"/>
        </w:rPr>
        <w:footnoteRef/>
      </w:r>
      <w:r w:rsidRPr="00575341">
        <w:rPr>
          <w:rFonts w:ascii="Times New Roman" w:hAnsi="Times New Roman" w:cs="Times New Roman"/>
        </w:rPr>
        <w:t xml:space="preserve"> Expediente digital, archivo “2_11001310501320251001600-(2025-03-28 16-38-</w:t>
      </w:r>
      <w:r w:rsidR="00DA0D46" w:rsidRPr="00575341">
        <w:rPr>
          <w:rFonts w:ascii="Times New Roman" w:hAnsi="Times New Roman" w:cs="Times New Roman"/>
        </w:rPr>
        <w:t>18) -1743197898-1.pdf</w:t>
      </w:r>
      <w:r w:rsidRPr="00575341">
        <w:rPr>
          <w:rFonts w:ascii="Times New Roman" w:hAnsi="Times New Roman" w:cs="Times New Roman"/>
        </w:rPr>
        <w:t>”. p.2.</w:t>
      </w:r>
    </w:p>
  </w:footnote>
  <w:footnote w:id="5">
    <w:p w14:paraId="6B35368D" w14:textId="77777777" w:rsidR="00A433C3" w:rsidRPr="00575341" w:rsidRDefault="00A433C3" w:rsidP="00A433C3">
      <w:pPr>
        <w:pStyle w:val="Textonotapie"/>
        <w:jc w:val="both"/>
        <w:rPr>
          <w:rFonts w:ascii="Times New Roman" w:hAnsi="Times New Roman" w:cs="Times New Roman"/>
        </w:rPr>
      </w:pPr>
      <w:r w:rsidRPr="00575341">
        <w:rPr>
          <w:rStyle w:val="Refdenotaalpie"/>
          <w:rFonts w:ascii="Times New Roman" w:hAnsi="Times New Roman" w:cs="Times New Roman"/>
        </w:rPr>
        <w:footnoteRef/>
      </w:r>
      <w:r w:rsidRPr="00575341">
        <w:rPr>
          <w:rFonts w:ascii="Times New Roman" w:hAnsi="Times New Roman" w:cs="Times New Roman"/>
        </w:rPr>
        <w:t xml:space="preserve"> </w:t>
      </w:r>
      <w:r w:rsidRPr="00575341">
        <w:rPr>
          <w:rFonts w:ascii="Times New Roman" w:hAnsi="Times New Roman" w:cs="Times New Roman"/>
          <w:i/>
          <w:iCs/>
        </w:rPr>
        <w:t>Ibidem</w:t>
      </w:r>
      <w:r w:rsidRPr="00575341">
        <w:rPr>
          <w:rFonts w:ascii="Times New Roman" w:hAnsi="Times New Roman" w:cs="Times New Roman"/>
        </w:rPr>
        <w:t xml:space="preserve"> p. 3.</w:t>
      </w:r>
    </w:p>
  </w:footnote>
  <w:footnote w:id="6">
    <w:p w14:paraId="21B05E1F" w14:textId="168F8500" w:rsidR="004D0DD5" w:rsidRPr="00575341" w:rsidRDefault="004D0DD5">
      <w:pPr>
        <w:pStyle w:val="Textonotapie"/>
        <w:rPr>
          <w:rFonts w:ascii="Times New Roman" w:hAnsi="Times New Roman" w:cs="Times New Roman"/>
        </w:rPr>
      </w:pPr>
      <w:r w:rsidRPr="00575341">
        <w:rPr>
          <w:rStyle w:val="Refdenotaalpie"/>
          <w:rFonts w:ascii="Times New Roman" w:hAnsi="Times New Roman" w:cs="Times New Roman"/>
        </w:rPr>
        <w:footnoteRef/>
      </w:r>
      <w:r w:rsidRPr="00575341">
        <w:rPr>
          <w:rFonts w:ascii="Times New Roman" w:hAnsi="Times New Roman" w:cs="Times New Roman"/>
        </w:rPr>
        <w:t xml:space="preserve"> </w:t>
      </w:r>
      <w:r w:rsidR="003236CE" w:rsidRPr="00575341">
        <w:rPr>
          <w:rFonts w:ascii="Times New Roman" w:hAnsi="Times New Roman" w:cs="Times New Roman"/>
        </w:rPr>
        <w:t>Expediente digital, archivo “Anexo 2.pdf”.</w:t>
      </w:r>
    </w:p>
  </w:footnote>
  <w:footnote w:id="7">
    <w:p w14:paraId="737AA951" w14:textId="0C3C18F2" w:rsidR="00A433C3" w:rsidRPr="00575341" w:rsidRDefault="00A433C3" w:rsidP="00A433C3">
      <w:pPr>
        <w:pStyle w:val="Textonotapie"/>
        <w:jc w:val="both"/>
        <w:rPr>
          <w:rFonts w:ascii="Times New Roman" w:hAnsi="Times New Roman" w:cs="Times New Roman"/>
        </w:rPr>
      </w:pPr>
      <w:r w:rsidRPr="00575341">
        <w:rPr>
          <w:rStyle w:val="Refdenotaalpie"/>
          <w:rFonts w:ascii="Times New Roman" w:hAnsi="Times New Roman" w:cs="Times New Roman"/>
        </w:rPr>
        <w:footnoteRef/>
      </w:r>
      <w:r w:rsidRPr="00575341">
        <w:rPr>
          <w:rFonts w:ascii="Times New Roman" w:hAnsi="Times New Roman" w:cs="Times New Roman"/>
        </w:rPr>
        <w:t xml:space="preserve"> Resolución 024302 de 2021. </w:t>
      </w:r>
      <w:r w:rsidR="000D3F55" w:rsidRPr="00575341">
        <w:rPr>
          <w:rFonts w:ascii="Times New Roman" w:hAnsi="Times New Roman" w:cs="Times New Roman"/>
        </w:rPr>
        <w:t>“</w:t>
      </w:r>
      <w:r w:rsidRPr="00575341">
        <w:rPr>
          <w:rFonts w:ascii="Times New Roman" w:hAnsi="Times New Roman" w:cs="Times New Roman"/>
        </w:rPr>
        <w:t>Por medio de la cual se regula el trámite de convalidaciones de estudios parciales, equivalentes a los niveles de educación preescolar, básica y media, y títulos de bachiller, realizados y otorgados en el exterior y se derogan las resoluciones 631 y 6571 de 1977</w:t>
      </w:r>
      <w:r w:rsidR="000D3F55" w:rsidRPr="00575341">
        <w:rPr>
          <w:rFonts w:ascii="Times New Roman" w:hAnsi="Times New Roman" w:cs="Times New Roman"/>
        </w:rPr>
        <w:t>”.</w:t>
      </w:r>
    </w:p>
  </w:footnote>
  <w:footnote w:id="8">
    <w:p w14:paraId="43BE906C" w14:textId="77777777" w:rsidR="00A433C3" w:rsidRPr="00575341" w:rsidRDefault="00A433C3" w:rsidP="00A433C3">
      <w:pPr>
        <w:pStyle w:val="Textonotapie"/>
        <w:jc w:val="both"/>
        <w:rPr>
          <w:rFonts w:ascii="Times New Roman" w:hAnsi="Times New Roman" w:cs="Times New Roman"/>
        </w:rPr>
      </w:pPr>
      <w:r w:rsidRPr="00575341">
        <w:rPr>
          <w:rStyle w:val="Refdenotaalpie"/>
          <w:rFonts w:ascii="Times New Roman" w:hAnsi="Times New Roman" w:cs="Times New Roman"/>
        </w:rPr>
        <w:footnoteRef/>
      </w:r>
      <w:r w:rsidRPr="00575341">
        <w:rPr>
          <w:rFonts w:ascii="Times New Roman" w:hAnsi="Times New Roman" w:cs="Times New Roman"/>
        </w:rPr>
        <w:t xml:space="preserve"> </w:t>
      </w:r>
      <w:r w:rsidRPr="00575341">
        <w:rPr>
          <w:rFonts w:ascii="Times New Roman" w:hAnsi="Times New Roman" w:cs="Times New Roman"/>
          <w:i/>
          <w:iCs/>
        </w:rPr>
        <w:t>Ibidem</w:t>
      </w:r>
      <w:r w:rsidRPr="00575341">
        <w:rPr>
          <w:rFonts w:ascii="Times New Roman" w:hAnsi="Times New Roman" w:cs="Times New Roman"/>
        </w:rPr>
        <w:t xml:space="preserve"> p. 1,</w:t>
      </w:r>
    </w:p>
  </w:footnote>
  <w:footnote w:id="9">
    <w:p w14:paraId="00B74CCA" w14:textId="77777777" w:rsidR="00A433C3" w:rsidRPr="00CA7487" w:rsidRDefault="00A433C3" w:rsidP="00A433C3">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i/>
          <w:iCs/>
        </w:rPr>
        <w:t>Ibidem</w:t>
      </w:r>
      <w:r w:rsidRPr="00CA7487">
        <w:rPr>
          <w:rFonts w:ascii="Times New Roman" w:hAnsi="Times New Roman" w:cs="Times New Roman"/>
        </w:rPr>
        <w:t xml:space="preserve"> p. 2.</w:t>
      </w:r>
    </w:p>
  </w:footnote>
  <w:footnote w:id="10">
    <w:p w14:paraId="130994C9" w14:textId="77777777" w:rsidR="00A433C3" w:rsidRPr="00CA7487" w:rsidRDefault="00A433C3" w:rsidP="00A433C3">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i/>
          <w:iCs/>
        </w:rPr>
        <w:t>Ibidem</w:t>
      </w:r>
      <w:r w:rsidRPr="00CA7487">
        <w:rPr>
          <w:rFonts w:ascii="Times New Roman" w:hAnsi="Times New Roman" w:cs="Times New Roman"/>
        </w:rPr>
        <w:t xml:space="preserve"> p. 3.</w:t>
      </w:r>
    </w:p>
  </w:footnote>
  <w:footnote w:id="11">
    <w:p w14:paraId="34D83EE6" w14:textId="7071DEB1" w:rsidR="007B0D2D" w:rsidRPr="007B0D2D" w:rsidRDefault="007B0D2D" w:rsidP="007B0D2D">
      <w:pPr>
        <w:pStyle w:val="Textonotapie"/>
        <w:jc w:val="both"/>
        <w:rPr>
          <w:rFonts w:ascii="Times New Roman" w:hAnsi="Times New Roman" w:cs="Times New Roman"/>
        </w:rPr>
      </w:pPr>
      <w:r w:rsidRPr="007B0D2D">
        <w:rPr>
          <w:rStyle w:val="Refdenotaalpie"/>
          <w:rFonts w:ascii="Times New Roman" w:hAnsi="Times New Roman" w:cs="Times New Roman"/>
        </w:rPr>
        <w:footnoteRef/>
      </w:r>
      <w:r w:rsidRPr="007B0D2D">
        <w:rPr>
          <w:rFonts w:ascii="Times New Roman" w:hAnsi="Times New Roman" w:cs="Times New Roman"/>
        </w:rPr>
        <w:t xml:space="preserve"> Expediente digital, archivo “Respuesta al auto de pruebas corte constitucional </w:t>
      </w:r>
      <w:r w:rsidR="00CE191A">
        <w:rPr>
          <w:rFonts w:ascii="Times New Roman" w:hAnsi="Times New Roman" w:cs="Times New Roman"/>
          <w:i/>
          <w:iCs/>
        </w:rPr>
        <w:t>Natalia</w:t>
      </w:r>
      <w:r w:rsidRPr="007B0D2D">
        <w:rPr>
          <w:rFonts w:ascii="Times New Roman" w:hAnsi="Times New Roman" w:cs="Times New Roman"/>
        </w:rPr>
        <w:t>_compressed.pdf” pp. 75 a 85.</w:t>
      </w:r>
    </w:p>
  </w:footnote>
  <w:footnote w:id="12">
    <w:p w14:paraId="1CB81901" w14:textId="5D47F6FF" w:rsidR="009703D6" w:rsidRPr="009703D6" w:rsidRDefault="009703D6" w:rsidP="009703D6">
      <w:pPr>
        <w:pStyle w:val="Textonotapie"/>
        <w:jc w:val="both"/>
        <w:rPr>
          <w:rFonts w:ascii="Times New Roman" w:hAnsi="Times New Roman" w:cs="Times New Roman"/>
          <w:i/>
          <w:iCs/>
        </w:rPr>
      </w:pPr>
      <w:r w:rsidRPr="009703D6">
        <w:rPr>
          <w:rStyle w:val="Refdenotaalpie"/>
          <w:rFonts w:ascii="Times New Roman" w:hAnsi="Times New Roman" w:cs="Times New Roman"/>
        </w:rPr>
        <w:footnoteRef/>
      </w:r>
      <w:r w:rsidRPr="009703D6">
        <w:rPr>
          <w:rFonts w:ascii="Times New Roman" w:hAnsi="Times New Roman" w:cs="Times New Roman"/>
        </w:rPr>
        <w:t xml:space="preserve"> </w:t>
      </w:r>
      <w:r w:rsidRPr="009703D6">
        <w:rPr>
          <w:rFonts w:ascii="Times New Roman" w:hAnsi="Times New Roman" w:cs="Times New Roman"/>
          <w:i/>
          <w:iCs/>
        </w:rPr>
        <w:t xml:space="preserve">Ibidem </w:t>
      </w:r>
      <w:r w:rsidRPr="009703D6">
        <w:rPr>
          <w:rFonts w:ascii="Times New Roman" w:hAnsi="Times New Roman" w:cs="Times New Roman"/>
        </w:rPr>
        <w:t>p.</w:t>
      </w:r>
      <w:r>
        <w:rPr>
          <w:rFonts w:ascii="Times New Roman" w:hAnsi="Times New Roman" w:cs="Times New Roman"/>
        </w:rPr>
        <w:t xml:space="preserve"> </w:t>
      </w:r>
      <w:r w:rsidRPr="009703D6">
        <w:rPr>
          <w:rFonts w:ascii="Times New Roman" w:hAnsi="Times New Roman" w:cs="Times New Roman"/>
        </w:rPr>
        <w:t>84</w:t>
      </w:r>
      <w:r>
        <w:rPr>
          <w:rFonts w:ascii="Times New Roman" w:hAnsi="Times New Roman" w:cs="Times New Roman"/>
        </w:rPr>
        <w:t>.</w:t>
      </w:r>
    </w:p>
  </w:footnote>
  <w:footnote w:id="13">
    <w:p w14:paraId="719DADB9" w14:textId="6911BAB3" w:rsidR="00A433C3" w:rsidRPr="00CA7487" w:rsidRDefault="00A433C3" w:rsidP="00A433C3">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009703D6" w:rsidRPr="00CA7487">
        <w:rPr>
          <w:rFonts w:ascii="Times New Roman" w:hAnsi="Times New Roman" w:cs="Times New Roman"/>
        </w:rPr>
        <w:t>Expediente digital, archivo “2_11001310501320251001600-(2025-03-28 16-38-18) -1743197898-1.pdf”</w:t>
      </w:r>
      <w:r w:rsidR="009703D6">
        <w:rPr>
          <w:rFonts w:ascii="Times New Roman" w:hAnsi="Times New Roman" w:cs="Times New Roman"/>
        </w:rPr>
        <w:t>.</w:t>
      </w:r>
      <w:r w:rsidRPr="00CA7487">
        <w:rPr>
          <w:rFonts w:ascii="Times New Roman" w:hAnsi="Times New Roman" w:cs="Times New Roman"/>
        </w:rPr>
        <w:t xml:space="preserve"> p. 3.</w:t>
      </w:r>
    </w:p>
  </w:footnote>
  <w:footnote w:id="14">
    <w:p w14:paraId="491E7B38" w14:textId="77777777" w:rsidR="00A433C3" w:rsidRPr="00CA7487" w:rsidRDefault="00A433C3" w:rsidP="00A433C3">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i/>
          <w:iCs/>
        </w:rPr>
        <w:t>Ibidem</w:t>
      </w:r>
      <w:r w:rsidRPr="00CA7487">
        <w:rPr>
          <w:rFonts w:ascii="Times New Roman" w:hAnsi="Times New Roman" w:cs="Times New Roman"/>
        </w:rPr>
        <w:t xml:space="preserve"> pp. 3 y 4.</w:t>
      </w:r>
    </w:p>
  </w:footnote>
  <w:footnote w:id="15">
    <w:p w14:paraId="3169EFE2" w14:textId="77777777" w:rsidR="00A433C3" w:rsidRPr="00CA7487" w:rsidRDefault="00A433C3" w:rsidP="00A433C3">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i/>
          <w:iCs/>
        </w:rPr>
        <w:t>Ibidem</w:t>
      </w:r>
      <w:r w:rsidRPr="00CA7487">
        <w:rPr>
          <w:rFonts w:ascii="Times New Roman" w:hAnsi="Times New Roman" w:cs="Times New Roman"/>
        </w:rPr>
        <w:t xml:space="preserve"> p. 4.</w:t>
      </w:r>
    </w:p>
  </w:footnote>
  <w:footnote w:id="16">
    <w:p w14:paraId="48247117" w14:textId="77777777" w:rsidR="00A433C3" w:rsidRPr="00D56349" w:rsidRDefault="00A433C3" w:rsidP="00A433C3">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i/>
          <w:iCs/>
        </w:rPr>
        <w:t>Ibidem</w:t>
      </w:r>
      <w:r w:rsidRPr="00CA7487">
        <w:rPr>
          <w:rFonts w:ascii="Times New Roman" w:hAnsi="Times New Roman" w:cs="Times New Roman"/>
        </w:rPr>
        <w:t xml:space="preserve"> p. 12.</w:t>
      </w:r>
    </w:p>
  </w:footnote>
  <w:footnote w:id="17">
    <w:p w14:paraId="65C2F538" w14:textId="725A0AF9" w:rsidR="00EB294F" w:rsidRPr="00CA7487" w:rsidRDefault="00EB294F" w:rsidP="00BA2FA5">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lang w:val="es-ES"/>
        </w:rPr>
        <w:t>Expediente digital, archivo “0</w:t>
      </w:r>
      <w:r w:rsidR="00280CC5" w:rsidRPr="00CA7487">
        <w:rPr>
          <w:rFonts w:ascii="Times New Roman" w:hAnsi="Times New Roman" w:cs="Times New Roman"/>
          <w:lang w:val="es-ES"/>
        </w:rPr>
        <w:t>5AdmiteTutela</w:t>
      </w:r>
      <w:r w:rsidRPr="00CA7487">
        <w:rPr>
          <w:rFonts w:ascii="Times New Roman" w:hAnsi="Times New Roman" w:cs="Times New Roman"/>
          <w:lang w:val="es-ES"/>
        </w:rPr>
        <w:t>.pdf”.</w:t>
      </w:r>
    </w:p>
  </w:footnote>
  <w:footnote w:id="18">
    <w:p w14:paraId="1C663691" w14:textId="0E6B7C13" w:rsidR="009966C9" w:rsidRPr="00CA7487" w:rsidRDefault="00AD1B00" w:rsidP="00314517">
      <w:pPr>
        <w:pStyle w:val="Textonotapie"/>
        <w:jc w:val="both"/>
        <w:rPr>
          <w:rFonts w:ascii="Times New Roman" w:hAnsi="Times New Roman" w:cs="Times New Roman"/>
          <w:lang w:val="es-ES"/>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lang w:val="es-ES"/>
        </w:rPr>
        <w:t>Expediente digital, archivo “</w:t>
      </w:r>
      <w:r w:rsidR="0044562F" w:rsidRPr="00CA7487">
        <w:rPr>
          <w:rFonts w:ascii="Times New Roman" w:hAnsi="Times New Roman" w:cs="Times New Roman"/>
          <w:lang w:val="es-ES"/>
        </w:rPr>
        <w:t>07</w:t>
      </w:r>
      <w:r w:rsidR="000E0041" w:rsidRPr="00CA7487">
        <w:rPr>
          <w:rFonts w:ascii="Times New Roman" w:hAnsi="Times New Roman" w:cs="Times New Roman"/>
          <w:lang w:val="es-ES"/>
        </w:rPr>
        <w:t>ContestacionCancilleria.pdf</w:t>
      </w:r>
      <w:r w:rsidRPr="00CA7487">
        <w:rPr>
          <w:rFonts w:ascii="Times New Roman" w:hAnsi="Times New Roman" w:cs="Times New Roman"/>
          <w:lang w:val="es-ES"/>
        </w:rPr>
        <w:t>”.</w:t>
      </w:r>
    </w:p>
  </w:footnote>
  <w:footnote w:id="19">
    <w:p w14:paraId="65EAC8D0" w14:textId="77777777" w:rsidR="000E0041" w:rsidRPr="00D56349" w:rsidRDefault="000E0041" w:rsidP="000E0041">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i/>
          <w:iCs/>
        </w:rPr>
        <w:t>Ibidem</w:t>
      </w:r>
      <w:r w:rsidRPr="00CA7487">
        <w:rPr>
          <w:rFonts w:ascii="Times New Roman" w:hAnsi="Times New Roman" w:cs="Times New Roman"/>
        </w:rPr>
        <w:t>.</w:t>
      </w:r>
    </w:p>
  </w:footnote>
  <w:footnote w:id="20">
    <w:p w14:paraId="3E4E096A" w14:textId="321CD6E5" w:rsidR="000E0041" w:rsidRPr="00CA7487" w:rsidRDefault="000E0041" w:rsidP="000E0041">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Expediente digital, archivo “4_11001310501320251001600-(2025-03-28 16-38-</w:t>
      </w:r>
      <w:r w:rsidR="00084091" w:rsidRPr="00CA7487">
        <w:rPr>
          <w:rFonts w:ascii="Times New Roman" w:hAnsi="Times New Roman" w:cs="Times New Roman"/>
        </w:rPr>
        <w:t>18) -1743197898-3.pdf</w:t>
      </w:r>
      <w:r w:rsidRPr="00CA7487">
        <w:rPr>
          <w:rFonts w:ascii="Times New Roman" w:hAnsi="Times New Roman" w:cs="Times New Roman"/>
        </w:rPr>
        <w:t>”.</w:t>
      </w:r>
    </w:p>
  </w:footnote>
  <w:footnote w:id="21">
    <w:p w14:paraId="78A956FC" w14:textId="1BF113C6" w:rsidR="000E0041" w:rsidRPr="00CA7487" w:rsidRDefault="000E0041" w:rsidP="000E0041">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Expediente digital, archivo “5_11001310501320251001600-(2025-03-28 16-38-</w:t>
      </w:r>
      <w:r w:rsidR="00084091" w:rsidRPr="00CA7487">
        <w:rPr>
          <w:rFonts w:ascii="Times New Roman" w:hAnsi="Times New Roman" w:cs="Times New Roman"/>
        </w:rPr>
        <w:t>18) -1743197898-4.pdf</w:t>
      </w:r>
      <w:r w:rsidRPr="00CA7487">
        <w:rPr>
          <w:rFonts w:ascii="Times New Roman" w:hAnsi="Times New Roman" w:cs="Times New Roman"/>
        </w:rPr>
        <w:t>”.</w:t>
      </w:r>
    </w:p>
  </w:footnote>
  <w:footnote w:id="22">
    <w:p w14:paraId="4D8A184B" w14:textId="438B5047" w:rsidR="003A375C" w:rsidRPr="00CA7487" w:rsidRDefault="003A375C" w:rsidP="000E0041">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00314517" w:rsidRPr="00CA7487">
        <w:rPr>
          <w:rFonts w:ascii="Times New Roman" w:hAnsi="Times New Roman" w:cs="Times New Roman"/>
        </w:rPr>
        <w:t xml:space="preserve">Notificado el </w:t>
      </w:r>
      <w:r w:rsidR="006B7F87" w:rsidRPr="00CA7487">
        <w:rPr>
          <w:rFonts w:ascii="Times New Roman" w:hAnsi="Times New Roman" w:cs="Times New Roman"/>
        </w:rPr>
        <w:t>13 de agosto de 2025</w:t>
      </w:r>
      <w:r w:rsidR="00314517" w:rsidRPr="00CA7487">
        <w:rPr>
          <w:rFonts w:ascii="Times New Roman" w:hAnsi="Times New Roman" w:cs="Times New Roman"/>
        </w:rPr>
        <w:t>.</w:t>
      </w:r>
    </w:p>
  </w:footnote>
  <w:footnote w:id="23">
    <w:p w14:paraId="1947FD9B" w14:textId="47A8B68A" w:rsidR="00AD1B00" w:rsidRPr="00CA7487" w:rsidRDefault="00AD1B00" w:rsidP="00A052C9">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lang w:val="es-ES"/>
        </w:rPr>
        <w:t xml:space="preserve">Expediente digital, archivo “01Sala </w:t>
      </w:r>
      <w:r w:rsidR="006B7F87" w:rsidRPr="00CA7487">
        <w:rPr>
          <w:rFonts w:ascii="Times New Roman" w:hAnsi="Times New Roman" w:cs="Times New Roman"/>
          <w:lang w:val="es-ES"/>
        </w:rPr>
        <w:t>7</w:t>
      </w:r>
      <w:r w:rsidRPr="00CA7487">
        <w:rPr>
          <w:rFonts w:ascii="Times New Roman" w:hAnsi="Times New Roman" w:cs="Times New Roman"/>
          <w:lang w:val="es-ES"/>
        </w:rPr>
        <w:t>-2025- A</w:t>
      </w:r>
      <w:r w:rsidR="00B9169D" w:rsidRPr="00CA7487">
        <w:rPr>
          <w:rFonts w:ascii="Times New Roman" w:hAnsi="Times New Roman" w:cs="Times New Roman"/>
          <w:lang w:val="es-ES"/>
        </w:rPr>
        <w:t xml:space="preserve">UTO SALA DE SELECCIÓN DEL </w:t>
      </w:r>
      <w:r w:rsidR="006B7F87" w:rsidRPr="00CA7487">
        <w:rPr>
          <w:rFonts w:ascii="Times New Roman" w:hAnsi="Times New Roman" w:cs="Times New Roman"/>
          <w:lang w:val="es-ES"/>
        </w:rPr>
        <w:t>29 DE JULIO</w:t>
      </w:r>
      <w:r w:rsidR="00B9169D" w:rsidRPr="00CA7487">
        <w:rPr>
          <w:rFonts w:ascii="Times New Roman" w:hAnsi="Times New Roman" w:cs="Times New Roman"/>
          <w:lang w:val="es-ES"/>
        </w:rPr>
        <w:t xml:space="preserve"> DE 2025 – NOTIFICADO EL </w:t>
      </w:r>
      <w:r w:rsidR="006B7F87" w:rsidRPr="00CA7487">
        <w:rPr>
          <w:rFonts w:ascii="Times New Roman" w:hAnsi="Times New Roman" w:cs="Times New Roman"/>
          <w:lang w:val="es-ES"/>
        </w:rPr>
        <w:t>13 DE AGOSTO</w:t>
      </w:r>
      <w:r w:rsidR="00B9169D" w:rsidRPr="00CA7487">
        <w:rPr>
          <w:rFonts w:ascii="Times New Roman" w:hAnsi="Times New Roman" w:cs="Times New Roman"/>
          <w:lang w:val="es-ES"/>
        </w:rPr>
        <w:t xml:space="preserve"> DE 2025.pdf</w:t>
      </w:r>
      <w:r w:rsidRPr="00CA7487">
        <w:rPr>
          <w:rFonts w:ascii="Times New Roman" w:hAnsi="Times New Roman" w:cs="Times New Roman"/>
          <w:lang w:val="es-ES"/>
        </w:rPr>
        <w:t>”.</w:t>
      </w:r>
    </w:p>
  </w:footnote>
  <w:footnote w:id="24">
    <w:p w14:paraId="6370E96D" w14:textId="77F0A9C8" w:rsidR="00B9169D" w:rsidRPr="00CA7487" w:rsidRDefault="00B9169D" w:rsidP="00A052C9">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lang w:val="es-ES"/>
        </w:rPr>
        <w:t>Expediente digital, archivo “03informe_de_reparto_Dr._Reyes.pdf”.</w:t>
      </w:r>
    </w:p>
  </w:footnote>
  <w:footnote w:id="25">
    <w:p w14:paraId="794AD81D" w14:textId="04C600CA" w:rsidR="000D35C8" w:rsidRPr="00CA7487" w:rsidRDefault="000D35C8" w:rsidP="00A052C9">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00747D6C" w:rsidRPr="00CA7487">
        <w:rPr>
          <w:rFonts w:ascii="Times New Roman" w:hAnsi="Times New Roman" w:cs="Times New Roman"/>
        </w:rPr>
        <w:t xml:space="preserve">El auto de pruebas del </w:t>
      </w:r>
      <w:r w:rsidR="008906B0" w:rsidRPr="00CA7487">
        <w:rPr>
          <w:rFonts w:ascii="Times New Roman" w:hAnsi="Times New Roman" w:cs="Times New Roman"/>
        </w:rPr>
        <w:t>28 de agosto de 2025</w:t>
      </w:r>
      <w:r w:rsidR="00747D6C" w:rsidRPr="00CA7487">
        <w:rPr>
          <w:rFonts w:ascii="Times New Roman" w:hAnsi="Times New Roman" w:cs="Times New Roman"/>
        </w:rPr>
        <w:t xml:space="preserve"> </w:t>
      </w:r>
      <w:r w:rsidR="00BD61EC" w:rsidRPr="00CA7487">
        <w:rPr>
          <w:rFonts w:ascii="Times New Roman" w:hAnsi="Times New Roman" w:cs="Times New Roman"/>
        </w:rPr>
        <w:t xml:space="preserve">se profirió para </w:t>
      </w:r>
      <w:r w:rsidR="00747D6C" w:rsidRPr="00CA7487">
        <w:rPr>
          <w:rFonts w:ascii="Times New Roman" w:hAnsi="Times New Roman" w:cs="Times New Roman"/>
        </w:rPr>
        <w:t>verificar</w:t>
      </w:r>
      <w:r w:rsidR="00BD61EC" w:rsidRPr="00CA7487">
        <w:rPr>
          <w:rFonts w:ascii="Times New Roman" w:hAnsi="Times New Roman" w:cs="Times New Roman"/>
        </w:rPr>
        <w:t>:</w:t>
      </w:r>
      <w:r w:rsidR="00747D6C" w:rsidRPr="00CA7487">
        <w:rPr>
          <w:rFonts w:ascii="Times New Roman" w:hAnsi="Times New Roman" w:cs="Times New Roman"/>
        </w:rPr>
        <w:t xml:space="preserve"> (i) los supuestos de hecho que originaron la acción de tutela de la referencia, (ii) </w:t>
      </w:r>
      <w:r w:rsidR="008906B0" w:rsidRPr="00CA7487">
        <w:rPr>
          <w:rFonts w:ascii="Times New Roman" w:hAnsi="Times New Roman" w:cs="Times New Roman"/>
        </w:rPr>
        <w:t xml:space="preserve">información </w:t>
      </w:r>
      <w:r w:rsidR="00747D6C" w:rsidRPr="00CA7487">
        <w:rPr>
          <w:rFonts w:ascii="Times New Roman" w:hAnsi="Times New Roman" w:cs="Times New Roman"/>
        </w:rPr>
        <w:t>de la accionante y su núcleo familiar, (iii)</w:t>
      </w:r>
      <w:r w:rsidR="008906B0" w:rsidRPr="00CA7487">
        <w:rPr>
          <w:rFonts w:ascii="Times New Roman" w:hAnsi="Times New Roman" w:cs="Times New Roman"/>
        </w:rPr>
        <w:t xml:space="preserve"> la actualidad de la solicitud de convalidación de título ante el Ministerio de Educación Nacional; y (iv)</w:t>
      </w:r>
      <w:r w:rsidR="00747D6C" w:rsidRPr="00CA7487">
        <w:rPr>
          <w:rFonts w:ascii="Times New Roman" w:hAnsi="Times New Roman" w:cs="Times New Roman"/>
        </w:rPr>
        <w:t xml:space="preserve"> </w:t>
      </w:r>
      <w:r w:rsidR="008906B0" w:rsidRPr="00CA7487">
        <w:rPr>
          <w:rFonts w:ascii="Times New Roman" w:hAnsi="Times New Roman" w:cs="Times New Roman"/>
        </w:rPr>
        <w:t>la realidad acerca de la situación migratoria de la actora</w:t>
      </w:r>
      <w:r w:rsidR="00747D6C" w:rsidRPr="00CA7487">
        <w:rPr>
          <w:rFonts w:ascii="Times New Roman" w:hAnsi="Times New Roman" w:cs="Times New Roman"/>
        </w:rPr>
        <w:t>.</w:t>
      </w:r>
    </w:p>
  </w:footnote>
  <w:footnote w:id="26">
    <w:p w14:paraId="48C7BACC" w14:textId="52EB13FB" w:rsidR="0001468C" w:rsidRPr="00CA7487" w:rsidRDefault="0001468C" w:rsidP="00A052C9">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Contestación recibida el </w:t>
      </w:r>
      <w:r w:rsidR="00816E93" w:rsidRPr="00CA7487">
        <w:rPr>
          <w:rFonts w:ascii="Times New Roman" w:hAnsi="Times New Roman" w:cs="Times New Roman"/>
        </w:rPr>
        <w:t>4 de septiembre de 2025</w:t>
      </w:r>
      <w:r w:rsidRPr="00CA7487">
        <w:rPr>
          <w:rFonts w:ascii="Times New Roman" w:hAnsi="Times New Roman" w:cs="Times New Roman"/>
        </w:rPr>
        <w:t>.</w:t>
      </w:r>
      <w:r w:rsidRPr="00D56349">
        <w:rPr>
          <w:rFonts w:ascii="Times New Roman" w:hAnsi="Times New Roman" w:cs="Times New Roman"/>
          <w:color w:val="2D2D2D"/>
          <w:shd w:val="clear" w:color="auto" w:fill="FFFFFF"/>
        </w:rPr>
        <w:t xml:space="preserve"> </w:t>
      </w:r>
      <w:r w:rsidRPr="00CA7487">
        <w:rPr>
          <w:rFonts w:ascii="Times New Roman" w:hAnsi="Times New Roman" w:cs="Times New Roman"/>
        </w:rPr>
        <w:t>Expediente digital, archivo “</w:t>
      </w:r>
      <w:r w:rsidR="00816E93" w:rsidRPr="00CA7487">
        <w:rPr>
          <w:rFonts w:ascii="Times New Roman" w:hAnsi="Times New Roman" w:cs="Times New Roman"/>
        </w:rPr>
        <w:t>REQUERIMIENTO PRUEBAS.pdf</w:t>
      </w:r>
      <w:r w:rsidRPr="00CA7487">
        <w:rPr>
          <w:rFonts w:ascii="Times New Roman" w:hAnsi="Times New Roman" w:cs="Times New Roman"/>
        </w:rPr>
        <w:t>”.</w:t>
      </w:r>
    </w:p>
  </w:footnote>
  <w:footnote w:id="27">
    <w:p w14:paraId="66AE094C" w14:textId="37A9D9D2" w:rsidR="00A13391" w:rsidRPr="00CA7487" w:rsidRDefault="00A13391" w:rsidP="00A13391">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Expediente digital, archivo “Anexo 2”. Ministerio de Relaciones Exteriores. Resolución 2576 del 3 de marzo de 2025 “Por medio de la cual se resuelve una solicitud de determinación de la condición de refugiado”.</w:t>
      </w:r>
    </w:p>
  </w:footnote>
  <w:footnote w:id="28">
    <w:p w14:paraId="3FC8E0D2" w14:textId="41676AEC" w:rsidR="00A052C9" w:rsidRPr="00CA7487" w:rsidRDefault="00A052C9" w:rsidP="00A052C9">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00A13391" w:rsidRPr="00CA7487">
        <w:rPr>
          <w:rFonts w:ascii="Times New Roman" w:hAnsi="Times New Roman" w:cs="Times New Roman"/>
        </w:rPr>
        <w:t>Contestación recibida el 4 de septiembre de 2025.</w:t>
      </w:r>
      <w:r w:rsidR="00A13391" w:rsidRPr="00D56349">
        <w:rPr>
          <w:rFonts w:ascii="Times New Roman" w:hAnsi="Times New Roman" w:cs="Times New Roman"/>
          <w:color w:val="2D2D2D"/>
          <w:shd w:val="clear" w:color="auto" w:fill="FFFFFF"/>
        </w:rPr>
        <w:t xml:space="preserve"> </w:t>
      </w:r>
      <w:r w:rsidR="00A13391" w:rsidRPr="00CA7487">
        <w:rPr>
          <w:rFonts w:ascii="Times New Roman" w:hAnsi="Times New Roman" w:cs="Times New Roman"/>
        </w:rPr>
        <w:t>Expediente digital, archivo “REQUERIMIENTO PRUEBAS.pdf”.</w:t>
      </w:r>
    </w:p>
  </w:footnote>
  <w:footnote w:id="29">
    <w:p w14:paraId="4C26A94F" w14:textId="20424AA4" w:rsidR="0033522A" w:rsidRPr="00CA7487" w:rsidRDefault="0033522A" w:rsidP="0033522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Contestación recibida el 8 de septiembre de 2025.</w:t>
      </w:r>
      <w:r w:rsidRPr="00D56349">
        <w:rPr>
          <w:rFonts w:ascii="Times New Roman" w:hAnsi="Times New Roman" w:cs="Times New Roman"/>
          <w:color w:val="2D2D2D"/>
          <w:shd w:val="clear" w:color="auto" w:fill="FFFFFF"/>
        </w:rPr>
        <w:t xml:space="preserve"> </w:t>
      </w:r>
      <w:r w:rsidRPr="00CA7487">
        <w:rPr>
          <w:rFonts w:ascii="Times New Roman" w:hAnsi="Times New Roman" w:cs="Times New Roman"/>
        </w:rPr>
        <w:t>Expediente digital, archivo “2025-EE-261329-Comunicación_Enviada-14932190.pdf_2025-EE261329.pdf”.</w:t>
      </w:r>
    </w:p>
  </w:footnote>
  <w:footnote w:id="30">
    <w:p w14:paraId="0D99493D" w14:textId="402D10A2" w:rsidR="000F5362" w:rsidRPr="00CA7487" w:rsidRDefault="000F5362" w:rsidP="000F5362">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Expediente digital, archivo “Peticion_convalidación_de_titulo_-_</w:t>
      </w:r>
      <w:r w:rsidR="00F13C1E">
        <w:rPr>
          <w:rFonts w:ascii="Times New Roman" w:hAnsi="Times New Roman" w:cs="Times New Roman"/>
          <w:i/>
          <w:iCs/>
        </w:rPr>
        <w:t>Natalia</w:t>
      </w:r>
      <w:r w:rsidRPr="00CA7487">
        <w:rPr>
          <w:rFonts w:ascii="Times New Roman" w:hAnsi="Times New Roman" w:cs="Times New Roman"/>
        </w:rPr>
        <w:t>_firmado.docx_2025_-EE-261329.docx”.</w:t>
      </w:r>
    </w:p>
  </w:footnote>
  <w:footnote w:id="31">
    <w:p w14:paraId="3611C2C5" w14:textId="10EE3E28" w:rsidR="00367552" w:rsidRPr="00CA7487" w:rsidRDefault="00367552" w:rsidP="00367552">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Expediente digital, archivos “2024-EE-262504-Comunicacion Enviada-13034968.pdf_2025-EE-261329” y “2024-EE-354406-Comunicacion Enviada-13587430.pdf_2025-EE-261329”.</w:t>
      </w:r>
    </w:p>
  </w:footnote>
  <w:footnote w:id="32">
    <w:p w14:paraId="4D477929" w14:textId="5C5220ED" w:rsidR="0001468C" w:rsidRPr="00CA7487" w:rsidRDefault="0001468C" w:rsidP="00A052C9">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Contestación recibida el </w:t>
      </w:r>
      <w:r w:rsidR="00EC2A33" w:rsidRPr="00CA7487">
        <w:rPr>
          <w:rFonts w:ascii="Times New Roman" w:hAnsi="Times New Roman" w:cs="Times New Roman"/>
        </w:rPr>
        <w:t>5 de septiembre de 2025</w:t>
      </w:r>
      <w:r w:rsidRPr="00CA7487">
        <w:rPr>
          <w:rFonts w:ascii="Times New Roman" w:hAnsi="Times New Roman" w:cs="Times New Roman"/>
        </w:rPr>
        <w:t>.</w:t>
      </w:r>
      <w:r w:rsidR="00C50280" w:rsidRPr="00CA7487">
        <w:rPr>
          <w:rFonts w:ascii="Times New Roman" w:hAnsi="Times New Roman" w:cs="Times New Roman"/>
        </w:rPr>
        <w:t xml:space="preserve"> Expediente digital, archivo “</w:t>
      </w:r>
      <w:r w:rsidR="00EC2A33" w:rsidRPr="00CA7487">
        <w:rPr>
          <w:rFonts w:ascii="Times New Roman" w:hAnsi="Times New Roman" w:cs="Times New Roman"/>
        </w:rPr>
        <w:t xml:space="preserve">Respuesta al auto de pruebas corte constitucional </w:t>
      </w:r>
      <w:r w:rsidR="00F13C1E">
        <w:rPr>
          <w:rFonts w:ascii="Times New Roman" w:hAnsi="Times New Roman" w:cs="Times New Roman"/>
          <w:i/>
          <w:iCs/>
        </w:rPr>
        <w:t>Natalia</w:t>
      </w:r>
      <w:r w:rsidR="00EC2A33" w:rsidRPr="00CA7487">
        <w:rPr>
          <w:rFonts w:ascii="Times New Roman" w:hAnsi="Times New Roman" w:cs="Times New Roman"/>
        </w:rPr>
        <w:t>_compressed</w:t>
      </w:r>
      <w:r w:rsidR="004D0DD5">
        <w:rPr>
          <w:rFonts w:ascii="Times New Roman" w:hAnsi="Times New Roman" w:cs="Times New Roman"/>
        </w:rPr>
        <w:t>.pdf</w:t>
      </w:r>
      <w:r w:rsidR="00C50280" w:rsidRPr="00CA7487">
        <w:rPr>
          <w:rFonts w:ascii="Times New Roman" w:hAnsi="Times New Roman" w:cs="Times New Roman"/>
        </w:rPr>
        <w:t>”</w:t>
      </w:r>
      <w:r w:rsidR="00EC2A33" w:rsidRPr="00CA7487">
        <w:rPr>
          <w:rFonts w:ascii="Times New Roman" w:hAnsi="Times New Roman" w:cs="Times New Roman"/>
        </w:rPr>
        <w:t>.</w:t>
      </w:r>
    </w:p>
  </w:footnote>
  <w:footnote w:id="33">
    <w:p w14:paraId="2EFE37C9" w14:textId="3E2AC06F" w:rsidR="00EC2A33" w:rsidRPr="00CA7487" w:rsidRDefault="00EC2A33">
      <w:pPr>
        <w:pStyle w:val="Textonotapie"/>
        <w:rPr>
          <w:rFonts w:ascii="Times New Roman" w:hAnsi="Times New Roman" w:cs="Times New Roman"/>
          <w:i/>
          <w:iCs/>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i/>
          <w:iCs/>
        </w:rPr>
        <w:t xml:space="preserve">Ibidem. </w:t>
      </w:r>
      <w:r w:rsidR="00F25707" w:rsidRPr="00CA7487">
        <w:rPr>
          <w:rFonts w:ascii="Times New Roman" w:hAnsi="Times New Roman" w:cs="Times New Roman"/>
        </w:rPr>
        <w:t>pp. 6 a 8.</w:t>
      </w:r>
    </w:p>
  </w:footnote>
  <w:footnote w:id="34">
    <w:p w14:paraId="369326E8" w14:textId="46485E69" w:rsidR="00F25707" w:rsidRPr="00CA7487" w:rsidRDefault="00F25707">
      <w:pPr>
        <w:pStyle w:val="Textonotapie"/>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i/>
          <w:iCs/>
        </w:rPr>
        <w:t xml:space="preserve">Ibidem. </w:t>
      </w:r>
      <w:r w:rsidRPr="00CA7487">
        <w:rPr>
          <w:rFonts w:ascii="Times New Roman" w:hAnsi="Times New Roman" w:cs="Times New Roman"/>
        </w:rPr>
        <w:t>p. 10.</w:t>
      </w:r>
    </w:p>
  </w:footnote>
  <w:footnote w:id="35">
    <w:p w14:paraId="6E4FA238" w14:textId="6A486102" w:rsidR="00F25707" w:rsidRPr="00CA7487" w:rsidRDefault="00F25707">
      <w:pPr>
        <w:pStyle w:val="Textonotapie"/>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i/>
          <w:iCs/>
        </w:rPr>
        <w:t xml:space="preserve">Ibidem. </w:t>
      </w:r>
      <w:r w:rsidRPr="00CA7487">
        <w:rPr>
          <w:rFonts w:ascii="Times New Roman" w:hAnsi="Times New Roman" w:cs="Times New Roman"/>
        </w:rPr>
        <w:t>p. 11.</w:t>
      </w:r>
    </w:p>
  </w:footnote>
  <w:footnote w:id="36">
    <w:p w14:paraId="27909A39" w14:textId="3CDBA953" w:rsidR="00F25707" w:rsidRPr="00CA7487" w:rsidRDefault="00F25707" w:rsidP="00D4056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i/>
          <w:iCs/>
        </w:rPr>
        <w:t xml:space="preserve">Ibidem. </w:t>
      </w:r>
      <w:r w:rsidR="004D0DD5">
        <w:rPr>
          <w:rFonts w:ascii="Times New Roman" w:hAnsi="Times New Roman" w:cs="Times New Roman"/>
        </w:rPr>
        <w:t>p</w:t>
      </w:r>
      <w:r w:rsidRPr="00CA7487">
        <w:rPr>
          <w:rFonts w:ascii="Times New Roman" w:hAnsi="Times New Roman" w:cs="Times New Roman"/>
        </w:rPr>
        <w:t>p</w:t>
      </w:r>
      <w:r w:rsidR="004D0DD5">
        <w:rPr>
          <w:rFonts w:ascii="Times New Roman" w:hAnsi="Times New Roman" w:cs="Times New Roman"/>
        </w:rPr>
        <w:t>.</w:t>
      </w:r>
      <w:r w:rsidRPr="00CA7487">
        <w:rPr>
          <w:rFonts w:ascii="Times New Roman" w:hAnsi="Times New Roman" w:cs="Times New Roman"/>
        </w:rPr>
        <w:t xml:space="preserve"> 12 a 14.</w:t>
      </w:r>
    </w:p>
  </w:footnote>
  <w:footnote w:id="37">
    <w:p w14:paraId="4FC0B363" w14:textId="3C759A7A" w:rsidR="00F25707" w:rsidRPr="00CA7487" w:rsidRDefault="00F25707" w:rsidP="00D4056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i/>
          <w:iCs/>
        </w:rPr>
        <w:t xml:space="preserve">Ibidem. </w:t>
      </w:r>
      <w:r w:rsidR="004D0DD5">
        <w:rPr>
          <w:rFonts w:ascii="Times New Roman" w:hAnsi="Times New Roman" w:cs="Times New Roman"/>
        </w:rPr>
        <w:t>p</w:t>
      </w:r>
      <w:r w:rsidRPr="00CA7487">
        <w:rPr>
          <w:rFonts w:ascii="Times New Roman" w:hAnsi="Times New Roman" w:cs="Times New Roman"/>
        </w:rPr>
        <w:t>p</w:t>
      </w:r>
      <w:r w:rsidR="004D0DD5">
        <w:rPr>
          <w:rFonts w:ascii="Times New Roman" w:hAnsi="Times New Roman" w:cs="Times New Roman"/>
        </w:rPr>
        <w:t>.</w:t>
      </w:r>
      <w:r w:rsidRPr="00CA7487">
        <w:rPr>
          <w:rFonts w:ascii="Times New Roman" w:hAnsi="Times New Roman" w:cs="Times New Roman"/>
        </w:rPr>
        <w:t xml:space="preserve"> 16 a 18.</w:t>
      </w:r>
    </w:p>
  </w:footnote>
  <w:footnote w:id="38">
    <w:p w14:paraId="4DAE04F2" w14:textId="629D64A5" w:rsidR="00F25707" w:rsidRPr="00CA7487" w:rsidRDefault="00F25707" w:rsidP="00D4056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i/>
          <w:iCs/>
        </w:rPr>
        <w:t xml:space="preserve">Ibidem. </w:t>
      </w:r>
      <w:r w:rsidRPr="00CA7487">
        <w:rPr>
          <w:rFonts w:ascii="Times New Roman" w:hAnsi="Times New Roman" w:cs="Times New Roman"/>
        </w:rPr>
        <w:t>p. 20.</w:t>
      </w:r>
    </w:p>
  </w:footnote>
  <w:footnote w:id="39">
    <w:p w14:paraId="49633868" w14:textId="69129A76" w:rsidR="005A596B" w:rsidRPr="00CA7487" w:rsidRDefault="005A596B" w:rsidP="00D4056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i/>
          <w:iCs/>
        </w:rPr>
        <w:t xml:space="preserve">Ibidem. </w:t>
      </w:r>
      <w:r w:rsidRPr="00CA7487">
        <w:rPr>
          <w:rFonts w:ascii="Times New Roman" w:hAnsi="Times New Roman" w:cs="Times New Roman"/>
        </w:rPr>
        <w:t>pp. 24 a 25.</w:t>
      </w:r>
    </w:p>
  </w:footnote>
  <w:footnote w:id="40">
    <w:p w14:paraId="4DC317CD" w14:textId="6F01892B" w:rsidR="00F25707" w:rsidRPr="00CA7487" w:rsidRDefault="00F25707" w:rsidP="00D4056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i/>
          <w:iCs/>
        </w:rPr>
        <w:t xml:space="preserve">Ibidem. </w:t>
      </w:r>
      <w:r w:rsidRPr="00CA7487">
        <w:rPr>
          <w:rFonts w:ascii="Times New Roman" w:hAnsi="Times New Roman" w:cs="Times New Roman"/>
        </w:rPr>
        <w:t>p</w:t>
      </w:r>
      <w:r w:rsidR="005A596B" w:rsidRPr="00CA7487">
        <w:rPr>
          <w:rFonts w:ascii="Times New Roman" w:hAnsi="Times New Roman" w:cs="Times New Roman"/>
        </w:rPr>
        <w:t>p</w:t>
      </w:r>
      <w:r w:rsidRPr="00CA7487">
        <w:rPr>
          <w:rFonts w:ascii="Times New Roman" w:hAnsi="Times New Roman" w:cs="Times New Roman"/>
        </w:rPr>
        <w:t xml:space="preserve">. </w:t>
      </w:r>
      <w:r w:rsidR="005A596B" w:rsidRPr="00CA7487">
        <w:rPr>
          <w:rFonts w:ascii="Times New Roman" w:hAnsi="Times New Roman" w:cs="Times New Roman"/>
        </w:rPr>
        <w:t>27 a 54.</w:t>
      </w:r>
    </w:p>
  </w:footnote>
  <w:footnote w:id="41">
    <w:p w14:paraId="76CE2956" w14:textId="419FBAF5" w:rsidR="005A596B" w:rsidRPr="00CA7487" w:rsidRDefault="005A596B" w:rsidP="00D4056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i/>
          <w:iCs/>
        </w:rPr>
        <w:t xml:space="preserve">Ibidem. </w:t>
      </w:r>
      <w:r w:rsidRPr="00CA7487">
        <w:rPr>
          <w:rFonts w:ascii="Times New Roman" w:hAnsi="Times New Roman" w:cs="Times New Roman"/>
        </w:rPr>
        <w:t>pp. 56 a 73.</w:t>
      </w:r>
    </w:p>
  </w:footnote>
  <w:footnote w:id="42">
    <w:p w14:paraId="29EAE062" w14:textId="228BF98D" w:rsidR="005A596B" w:rsidRPr="00CA7487" w:rsidRDefault="005A596B" w:rsidP="00D4056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i/>
          <w:iCs/>
        </w:rPr>
        <w:t xml:space="preserve">Ibidem. </w:t>
      </w:r>
      <w:r w:rsidRPr="00CA7487">
        <w:rPr>
          <w:rFonts w:ascii="Times New Roman" w:hAnsi="Times New Roman" w:cs="Times New Roman"/>
        </w:rPr>
        <w:t xml:space="preserve">pp. 74 a </w:t>
      </w:r>
      <w:r w:rsidR="000C6984" w:rsidRPr="00CA7487">
        <w:rPr>
          <w:rFonts w:ascii="Times New Roman" w:hAnsi="Times New Roman" w:cs="Times New Roman"/>
        </w:rPr>
        <w:t>95</w:t>
      </w:r>
      <w:r w:rsidRPr="00CA7487">
        <w:rPr>
          <w:rFonts w:ascii="Times New Roman" w:hAnsi="Times New Roman" w:cs="Times New Roman"/>
        </w:rPr>
        <w:t>.</w:t>
      </w:r>
    </w:p>
  </w:footnote>
  <w:footnote w:id="43">
    <w:p w14:paraId="41CD9ABE" w14:textId="74B3AFC4" w:rsidR="000C6984" w:rsidRPr="00CA7487" w:rsidRDefault="000C6984" w:rsidP="00D4056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i/>
          <w:iCs/>
        </w:rPr>
        <w:t xml:space="preserve">Ibidem. </w:t>
      </w:r>
      <w:r w:rsidRPr="00CA7487">
        <w:rPr>
          <w:rFonts w:ascii="Times New Roman" w:hAnsi="Times New Roman" w:cs="Times New Roman"/>
        </w:rPr>
        <w:t>pp. 97 a 99.</w:t>
      </w:r>
    </w:p>
  </w:footnote>
  <w:footnote w:id="44">
    <w:p w14:paraId="7CB10F0B" w14:textId="69D2EABA" w:rsidR="000C6984" w:rsidRPr="00CA7487" w:rsidRDefault="000C6984" w:rsidP="00D4056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i/>
          <w:iCs/>
        </w:rPr>
        <w:t xml:space="preserve">Ibidem. </w:t>
      </w:r>
      <w:r w:rsidRPr="00CA7487">
        <w:rPr>
          <w:rFonts w:ascii="Times New Roman" w:hAnsi="Times New Roman" w:cs="Times New Roman"/>
        </w:rPr>
        <w:t>pp. 101 a 123.</w:t>
      </w:r>
    </w:p>
  </w:footnote>
  <w:footnote w:id="45">
    <w:p w14:paraId="69C85135" w14:textId="6AC88805" w:rsidR="000C6984" w:rsidRPr="00CA7487" w:rsidRDefault="000C6984" w:rsidP="00D4056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i/>
          <w:iCs/>
        </w:rPr>
        <w:t xml:space="preserve">Ibidem. </w:t>
      </w:r>
      <w:r w:rsidRPr="00CA7487">
        <w:rPr>
          <w:rFonts w:ascii="Times New Roman" w:hAnsi="Times New Roman" w:cs="Times New Roman"/>
        </w:rPr>
        <w:t>pp. 12</w:t>
      </w:r>
      <w:r w:rsidR="0048765E">
        <w:rPr>
          <w:rFonts w:ascii="Times New Roman" w:hAnsi="Times New Roman" w:cs="Times New Roman"/>
        </w:rPr>
        <w:t>4</w:t>
      </w:r>
      <w:r w:rsidRPr="00CA7487">
        <w:rPr>
          <w:rFonts w:ascii="Times New Roman" w:hAnsi="Times New Roman" w:cs="Times New Roman"/>
        </w:rPr>
        <w:t xml:space="preserve"> a </w:t>
      </w:r>
      <w:r w:rsidR="0048765E">
        <w:rPr>
          <w:rFonts w:ascii="Times New Roman" w:hAnsi="Times New Roman" w:cs="Times New Roman"/>
        </w:rPr>
        <w:t>128</w:t>
      </w:r>
      <w:r w:rsidRPr="00CA7487">
        <w:rPr>
          <w:rFonts w:ascii="Times New Roman" w:hAnsi="Times New Roman" w:cs="Times New Roman"/>
        </w:rPr>
        <w:t>.</w:t>
      </w:r>
    </w:p>
  </w:footnote>
  <w:footnote w:id="46">
    <w:p w14:paraId="4F929B5F" w14:textId="77777777" w:rsidR="00311CAC" w:rsidRPr="00531956" w:rsidRDefault="00311CAC" w:rsidP="00311CAC">
      <w:pPr>
        <w:pStyle w:val="Textonotapie"/>
        <w:jc w:val="both"/>
        <w:rPr>
          <w:rFonts w:ascii="Times New Roman" w:hAnsi="Times New Roman" w:cs="Times New Roman"/>
        </w:rPr>
      </w:pPr>
      <w:r w:rsidRPr="00531956">
        <w:rPr>
          <w:rStyle w:val="Refdenotaalpie"/>
          <w:rFonts w:ascii="Times New Roman" w:hAnsi="Times New Roman" w:cs="Times New Roman"/>
        </w:rPr>
        <w:footnoteRef/>
      </w:r>
      <w:r w:rsidRPr="00531956">
        <w:rPr>
          <w:rFonts w:ascii="Times New Roman" w:hAnsi="Times New Roman" w:cs="Times New Roman"/>
        </w:rPr>
        <w:t xml:space="preserve"> Dentro de la referida intervención también participaron las señoras Gabriela del Pilar Thiriat Pedraza y Daniela Cadavid Deossa y el señor Sebastián Polo Restrepo en calidad de oficiales de litigio estratégico de la misma organización.</w:t>
      </w:r>
    </w:p>
  </w:footnote>
  <w:footnote w:id="47">
    <w:p w14:paraId="465F643A" w14:textId="77777777" w:rsidR="00311CAC" w:rsidRPr="00513028" w:rsidRDefault="00311CAC" w:rsidP="00311CAC">
      <w:pPr>
        <w:pStyle w:val="Textonotapie"/>
        <w:jc w:val="both"/>
        <w:rPr>
          <w:rFonts w:ascii="Times New Roman" w:hAnsi="Times New Roman" w:cs="Times New Roman"/>
        </w:rPr>
      </w:pPr>
      <w:r w:rsidRPr="00513028">
        <w:rPr>
          <w:rStyle w:val="Refdenotaalpie"/>
          <w:rFonts w:ascii="Times New Roman" w:hAnsi="Times New Roman" w:cs="Times New Roman"/>
        </w:rPr>
        <w:footnoteRef/>
      </w:r>
      <w:r w:rsidRPr="00513028">
        <w:rPr>
          <w:rFonts w:ascii="Times New Roman" w:hAnsi="Times New Roman" w:cs="Times New Roman"/>
        </w:rPr>
        <w:t xml:space="preserve"> </w:t>
      </w:r>
      <w:r>
        <w:rPr>
          <w:rFonts w:ascii="Times New Roman" w:hAnsi="Times New Roman" w:cs="Times New Roman"/>
        </w:rPr>
        <w:t>Expediente digital, archivo “</w:t>
      </w:r>
      <w:r w:rsidRPr="00513028">
        <w:rPr>
          <w:rFonts w:ascii="Times New Roman" w:hAnsi="Times New Roman" w:cs="Times New Roman"/>
        </w:rPr>
        <w:t>Amicus curiae Expediente T-11.070.795 Refugiados Unidos</w:t>
      </w:r>
      <w:r>
        <w:rPr>
          <w:rFonts w:ascii="Times New Roman" w:hAnsi="Times New Roman" w:cs="Times New Roman"/>
        </w:rPr>
        <w:t>”.</w:t>
      </w:r>
    </w:p>
  </w:footnote>
  <w:footnote w:id="48">
    <w:p w14:paraId="5494E14E" w14:textId="77777777" w:rsidR="00311CAC" w:rsidRPr="00785632" w:rsidRDefault="00311CAC" w:rsidP="00311CAC">
      <w:pPr>
        <w:pStyle w:val="Textonotapie"/>
        <w:jc w:val="both"/>
        <w:rPr>
          <w:rFonts w:ascii="Times New Roman" w:hAnsi="Times New Roman" w:cs="Times New Roman"/>
        </w:rPr>
      </w:pPr>
      <w:r w:rsidRPr="00785632">
        <w:rPr>
          <w:rStyle w:val="Refdenotaalpie"/>
          <w:rFonts w:ascii="Times New Roman" w:hAnsi="Times New Roman" w:cs="Times New Roman"/>
        </w:rPr>
        <w:footnoteRef/>
      </w:r>
      <w:r w:rsidRPr="00785632">
        <w:rPr>
          <w:rFonts w:ascii="Times New Roman" w:hAnsi="Times New Roman" w:cs="Times New Roman"/>
        </w:rPr>
        <w:t xml:space="preserve"> </w:t>
      </w:r>
      <w:r w:rsidRPr="00785632">
        <w:rPr>
          <w:rFonts w:ascii="Times New Roman" w:hAnsi="Times New Roman" w:cs="Times New Roman"/>
          <w:i/>
          <w:iCs/>
        </w:rPr>
        <w:t>Ibidem.</w:t>
      </w:r>
      <w:r w:rsidRPr="00785632">
        <w:rPr>
          <w:rFonts w:ascii="Times New Roman" w:hAnsi="Times New Roman" w:cs="Times New Roman"/>
        </w:rPr>
        <w:t xml:space="preserve"> p. 16.</w:t>
      </w:r>
    </w:p>
  </w:footnote>
  <w:footnote w:id="49">
    <w:p w14:paraId="6E945E2D" w14:textId="77777777" w:rsidR="00311CAC" w:rsidRDefault="00311CAC" w:rsidP="00311CAC">
      <w:pPr>
        <w:pStyle w:val="Textonotapie"/>
        <w:jc w:val="both"/>
      </w:pPr>
      <w:r w:rsidRPr="00785632">
        <w:rPr>
          <w:rStyle w:val="Refdenotaalpie"/>
          <w:rFonts w:ascii="Times New Roman" w:hAnsi="Times New Roman" w:cs="Times New Roman"/>
        </w:rPr>
        <w:footnoteRef/>
      </w:r>
      <w:r w:rsidRPr="00785632">
        <w:rPr>
          <w:rFonts w:ascii="Times New Roman" w:hAnsi="Times New Roman" w:cs="Times New Roman"/>
        </w:rPr>
        <w:t xml:space="preserve"> </w:t>
      </w:r>
      <w:r w:rsidRPr="00785632">
        <w:rPr>
          <w:rFonts w:ascii="Times New Roman" w:hAnsi="Times New Roman" w:cs="Times New Roman"/>
          <w:i/>
          <w:iCs/>
        </w:rPr>
        <w:t>Ibidem.</w:t>
      </w:r>
      <w:r w:rsidRPr="00785632">
        <w:rPr>
          <w:rFonts w:ascii="Times New Roman" w:hAnsi="Times New Roman" w:cs="Times New Roman"/>
        </w:rPr>
        <w:t xml:space="preserve"> p</w:t>
      </w:r>
      <w:r>
        <w:rPr>
          <w:rFonts w:ascii="Times New Roman" w:hAnsi="Times New Roman" w:cs="Times New Roman"/>
        </w:rPr>
        <w:t>p. 2 a 15.</w:t>
      </w:r>
    </w:p>
  </w:footnote>
  <w:footnote w:id="50">
    <w:p w14:paraId="13693C74" w14:textId="3F02C721" w:rsidR="00F606C8" w:rsidRPr="00B64508" w:rsidRDefault="00F606C8" w:rsidP="00B64508">
      <w:pPr>
        <w:pStyle w:val="Textonotapie"/>
        <w:jc w:val="both"/>
        <w:rPr>
          <w:rFonts w:ascii="Times New Roman" w:hAnsi="Times New Roman" w:cs="Times New Roman"/>
          <w:lang w:val="es-MX"/>
        </w:rPr>
      </w:pPr>
      <w:r w:rsidRPr="00B64508">
        <w:rPr>
          <w:rStyle w:val="Refdenotaalpie"/>
          <w:rFonts w:ascii="Times New Roman" w:hAnsi="Times New Roman" w:cs="Times New Roman"/>
        </w:rPr>
        <w:footnoteRef/>
      </w:r>
      <w:r w:rsidRPr="00B64508">
        <w:rPr>
          <w:rFonts w:ascii="Times New Roman" w:hAnsi="Times New Roman" w:cs="Times New Roman"/>
        </w:rPr>
        <w:t xml:space="preserve"> </w:t>
      </w:r>
      <w:r w:rsidRPr="00B64508">
        <w:rPr>
          <w:rFonts w:ascii="Times New Roman" w:hAnsi="Times New Roman" w:cs="Times New Roman"/>
          <w:lang w:val="es-MX"/>
        </w:rPr>
        <w:t>Expediente digital, archivo</w:t>
      </w:r>
      <w:r w:rsidR="000B24B7" w:rsidRPr="00B64508">
        <w:rPr>
          <w:rFonts w:ascii="Times New Roman" w:hAnsi="Times New Roman" w:cs="Times New Roman"/>
          <w:lang w:val="es-MX"/>
        </w:rPr>
        <w:t>s</w:t>
      </w:r>
      <w:r w:rsidRPr="00B64508">
        <w:rPr>
          <w:rFonts w:ascii="Times New Roman" w:hAnsi="Times New Roman" w:cs="Times New Roman"/>
          <w:lang w:val="es-MX"/>
        </w:rPr>
        <w:t xml:space="preserve"> “</w:t>
      </w:r>
      <w:r w:rsidR="000B24B7" w:rsidRPr="00B64508">
        <w:rPr>
          <w:rFonts w:ascii="Times New Roman" w:hAnsi="Times New Roman" w:cs="Times New Roman"/>
          <w:lang w:val="es-MX"/>
        </w:rPr>
        <w:t>202500407005937301</w:t>
      </w:r>
      <w:r w:rsidRPr="00B64508">
        <w:rPr>
          <w:rFonts w:ascii="Times New Roman" w:hAnsi="Times New Roman" w:cs="Times New Roman"/>
          <w:lang w:val="es-MX"/>
        </w:rPr>
        <w:t>”</w:t>
      </w:r>
      <w:r w:rsidR="000B24B7" w:rsidRPr="00B64508">
        <w:rPr>
          <w:rFonts w:ascii="Times New Roman" w:hAnsi="Times New Roman" w:cs="Times New Roman"/>
          <w:lang w:val="es-MX"/>
        </w:rPr>
        <w:t xml:space="preserve"> y “Refugiada Cubana_INTERVENCI</w:t>
      </w:r>
      <w:r w:rsidR="003C532D" w:rsidRPr="00B64508">
        <w:rPr>
          <w:rFonts w:ascii="Times New Roman" w:hAnsi="Times New Roman" w:cs="Times New Roman"/>
          <w:lang w:val="es-MX"/>
        </w:rPr>
        <w:t>Ó</w:t>
      </w:r>
      <w:r w:rsidR="000B24B7" w:rsidRPr="00B64508">
        <w:rPr>
          <w:rFonts w:ascii="Times New Roman" w:hAnsi="Times New Roman" w:cs="Times New Roman"/>
          <w:lang w:val="es-MX"/>
        </w:rPr>
        <w:t>N Exp.T-11.070.795 -solicitud de apostillaje migrante cubana”.</w:t>
      </w:r>
    </w:p>
  </w:footnote>
  <w:footnote w:id="51">
    <w:p w14:paraId="776444F5" w14:textId="77777777" w:rsidR="00B64508" w:rsidRPr="00B64508" w:rsidRDefault="00B64508" w:rsidP="00B64508">
      <w:pPr>
        <w:pStyle w:val="Textonotapie"/>
        <w:jc w:val="both"/>
        <w:rPr>
          <w:rFonts w:ascii="Times New Roman" w:hAnsi="Times New Roman" w:cs="Times New Roman"/>
          <w:lang w:val="es-MX"/>
        </w:rPr>
      </w:pPr>
      <w:r w:rsidRPr="00B64508">
        <w:rPr>
          <w:rStyle w:val="Refdenotaalpie"/>
          <w:rFonts w:ascii="Times New Roman" w:hAnsi="Times New Roman" w:cs="Times New Roman"/>
        </w:rPr>
        <w:footnoteRef/>
      </w:r>
      <w:r w:rsidRPr="00B64508">
        <w:rPr>
          <w:rFonts w:ascii="Times New Roman" w:hAnsi="Times New Roman" w:cs="Times New Roman"/>
        </w:rPr>
        <w:t xml:space="preserve"> </w:t>
      </w:r>
      <w:r w:rsidRPr="00B64508">
        <w:rPr>
          <w:rFonts w:ascii="Times New Roman" w:hAnsi="Times New Roman" w:cs="Times New Roman"/>
          <w:lang w:val="es-MX"/>
        </w:rPr>
        <w:t>Valeria Moreno García en calidad de estudiante, Laura Vanessa Vanegas Herrera en calidad de docente asesora, Gracy Pelacani y Carolina Moreno Velásquez en calidad de docentes y directoras del Centro de Estudios de Migración.</w:t>
      </w:r>
    </w:p>
  </w:footnote>
  <w:footnote w:id="52">
    <w:p w14:paraId="09AB56B0" w14:textId="4D10840C" w:rsidR="00165AD9" w:rsidRPr="00B64508" w:rsidRDefault="00165AD9" w:rsidP="00B64508">
      <w:pPr>
        <w:pStyle w:val="Textonotapie"/>
        <w:jc w:val="both"/>
        <w:rPr>
          <w:rFonts w:ascii="Times New Roman" w:hAnsi="Times New Roman" w:cs="Times New Roman"/>
          <w:lang w:val="es-MX"/>
        </w:rPr>
      </w:pPr>
      <w:r w:rsidRPr="00B64508">
        <w:rPr>
          <w:rStyle w:val="Refdenotaalpie"/>
          <w:rFonts w:ascii="Times New Roman" w:hAnsi="Times New Roman" w:cs="Times New Roman"/>
        </w:rPr>
        <w:footnoteRef/>
      </w:r>
      <w:r w:rsidR="00B64508">
        <w:t xml:space="preserve"> </w:t>
      </w:r>
      <w:r w:rsidR="00B64508">
        <w:rPr>
          <w:rFonts w:ascii="Times New Roman" w:hAnsi="Times New Roman" w:cs="Times New Roman"/>
        </w:rPr>
        <w:t>Expediente digital, archivo “</w:t>
      </w:r>
      <w:r w:rsidR="00B64508" w:rsidRPr="00B64508">
        <w:rPr>
          <w:rFonts w:ascii="Times New Roman" w:hAnsi="Times New Roman" w:cs="Times New Roman"/>
        </w:rPr>
        <w:t>Intervención - CJ Migrantes y CEM Uniandes - T-11.070.795</w:t>
      </w:r>
      <w:r w:rsidR="00B64508">
        <w:rPr>
          <w:rFonts w:ascii="Times New Roman" w:hAnsi="Times New Roman" w:cs="Times New Roman"/>
        </w:rPr>
        <w:t>”.</w:t>
      </w:r>
    </w:p>
  </w:footnote>
  <w:footnote w:id="53">
    <w:p w14:paraId="1320DA41" w14:textId="2A79ABD4" w:rsidR="009F34B1" w:rsidRPr="00CA7487" w:rsidRDefault="009F34B1" w:rsidP="00D4056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00122617" w:rsidRPr="00CA7487">
        <w:rPr>
          <w:rFonts w:ascii="Times New Roman" w:hAnsi="Times New Roman" w:cs="Times New Roman"/>
        </w:rPr>
        <w:t>Resolución 024302 de 2021. Por medio de la cual se regula el trámite de convalidaciones de estudios parciales, equivalentes a los niveles de educación preescolar, básica y media, y títulos de bachiller, realizados y otorgados en el exterior y se derogan las resoluciones 631 y 6571 de 1977. Artículo 4.4. Presentar fotocopia y/o scanner legible del reconocimiento de los documentos (sello y firma) por parte de la autoridad educativa competente que certifica y/o avala que los documentos presentados en el numeral 3 de este artículo, fueron expedidos bajo la normatividad vigente del país donde fueron emitidos. Estos documentos deben estar debidamente apostillados o contar con la cadena de Legalización por Vía Diplomática, de acuerdo con el país de origen de los documentos.</w:t>
      </w:r>
    </w:p>
  </w:footnote>
  <w:footnote w:id="54">
    <w:p w14:paraId="6F54C37C" w14:textId="47831E5B" w:rsidR="001204B6" w:rsidRPr="008D58AD" w:rsidRDefault="001204B6" w:rsidP="001204B6">
      <w:pPr>
        <w:pStyle w:val="Textonotapie"/>
        <w:jc w:val="both"/>
        <w:rPr>
          <w:rFonts w:ascii="Times New Roman" w:hAnsi="Times New Roman" w:cs="Times New Roman"/>
        </w:rPr>
      </w:pPr>
      <w:r w:rsidRPr="008D58AD">
        <w:rPr>
          <w:rStyle w:val="Refdenotaalpie"/>
          <w:rFonts w:ascii="Times New Roman" w:hAnsi="Times New Roman" w:cs="Times New Roman"/>
        </w:rPr>
        <w:footnoteRef/>
      </w:r>
      <w:r w:rsidRPr="008D58AD">
        <w:rPr>
          <w:rFonts w:ascii="Times New Roman" w:hAnsi="Times New Roman" w:cs="Times New Roman"/>
        </w:rPr>
        <w:t xml:space="preserve"> </w:t>
      </w:r>
      <w:r>
        <w:rPr>
          <w:rFonts w:ascii="Times New Roman" w:hAnsi="Times New Roman" w:cs="Times New Roman"/>
        </w:rPr>
        <w:t xml:space="preserve">“Convención sobre el Estatuto de Refugiados de 1951”, 28 de julio de 1951. Aprobado por la Ley 35 de 1961. Disponible en el siguiente </w:t>
      </w:r>
      <w:r w:rsidR="002A1955">
        <w:rPr>
          <w:rFonts w:ascii="Times New Roman" w:hAnsi="Times New Roman" w:cs="Times New Roman"/>
        </w:rPr>
        <w:t>enlace</w:t>
      </w:r>
      <w:r>
        <w:rPr>
          <w:rFonts w:ascii="Times New Roman" w:hAnsi="Times New Roman" w:cs="Times New Roman"/>
        </w:rPr>
        <w:t xml:space="preserve">: </w:t>
      </w:r>
      <w:hyperlink r:id="rId1" w:history="1">
        <w:r w:rsidRPr="00AC6614">
          <w:rPr>
            <w:rStyle w:val="Hipervnculo"/>
            <w:rFonts w:ascii="Times New Roman" w:hAnsi="Times New Roman" w:cs="Times New Roman"/>
          </w:rPr>
          <w:t>https://www.acnur.org/media/convencion-sobre-el-estatuto-de-los-refugiados-de-1951?_gl=1*1a0oww5*_up*MQ..*_gs*MQ..&amp;gclid=CjwKCAiA2svIBhB-EiwARWDPjlXG-res0dERh0xecO1RZkKi-gS8zrAOyKUzLinVEkNcuzvuC_VUwhoCr9gQAvD_BwE&amp;gbraid=0AAAAA-tzzixOuubsKMMU3cqu7RCVVnEiG</w:t>
        </w:r>
      </w:hyperlink>
      <w:r>
        <w:rPr>
          <w:rFonts w:ascii="Times New Roman" w:hAnsi="Times New Roman" w:cs="Times New Roman"/>
        </w:rPr>
        <w:t xml:space="preserve">. </w:t>
      </w:r>
    </w:p>
  </w:footnote>
  <w:footnote w:id="55">
    <w:p w14:paraId="21DC515A" w14:textId="5AF20019" w:rsidR="001204B6" w:rsidRPr="00BF0B1F" w:rsidRDefault="001204B6" w:rsidP="001204B6">
      <w:pPr>
        <w:pStyle w:val="Textonotapie"/>
        <w:jc w:val="both"/>
        <w:rPr>
          <w:rFonts w:ascii="Times New Roman" w:hAnsi="Times New Roman" w:cs="Times New Roman"/>
        </w:rPr>
      </w:pPr>
      <w:r w:rsidRPr="00BF0B1F">
        <w:rPr>
          <w:rStyle w:val="Refdenotaalpie"/>
          <w:rFonts w:ascii="Times New Roman" w:hAnsi="Times New Roman" w:cs="Times New Roman"/>
        </w:rPr>
        <w:footnoteRef/>
      </w:r>
      <w:r w:rsidRPr="00BF0B1F">
        <w:rPr>
          <w:rFonts w:ascii="Times New Roman" w:hAnsi="Times New Roman" w:cs="Times New Roman"/>
        </w:rPr>
        <w:t xml:space="preserve"> </w:t>
      </w:r>
      <w:r>
        <w:rPr>
          <w:rFonts w:ascii="Times New Roman" w:hAnsi="Times New Roman" w:cs="Times New Roman"/>
        </w:rPr>
        <w:t xml:space="preserve">Corte IDH. </w:t>
      </w:r>
      <w:r w:rsidRPr="00BF0B1F">
        <w:rPr>
          <w:rFonts w:ascii="Times New Roman" w:hAnsi="Times New Roman" w:cs="Times New Roman"/>
        </w:rPr>
        <w:t>Caso N° 12.474 “FAMILIA PACHECO TINEO VS. BOLIVIA”</w:t>
      </w:r>
      <w:r>
        <w:rPr>
          <w:rFonts w:ascii="Times New Roman" w:hAnsi="Times New Roman" w:cs="Times New Roman"/>
        </w:rPr>
        <w:t>, Sentencia de 25 de noviembre de 2014</w:t>
      </w:r>
      <w:r w:rsidRPr="00BF0B1F">
        <w:rPr>
          <w:rFonts w:ascii="Times New Roman" w:hAnsi="Times New Roman" w:cs="Times New Roman"/>
        </w:rPr>
        <w:t xml:space="preserve">. Disponible en el siguiente </w:t>
      </w:r>
      <w:r w:rsidR="002A1955">
        <w:rPr>
          <w:rFonts w:ascii="Times New Roman" w:hAnsi="Times New Roman" w:cs="Times New Roman"/>
        </w:rPr>
        <w:t>enlace</w:t>
      </w:r>
      <w:r w:rsidRPr="00BF0B1F">
        <w:rPr>
          <w:rFonts w:ascii="Times New Roman" w:hAnsi="Times New Roman" w:cs="Times New Roman"/>
        </w:rPr>
        <w:t>:</w:t>
      </w:r>
      <w:r w:rsidRPr="00BF0B1F">
        <w:t xml:space="preserve"> </w:t>
      </w:r>
      <w:hyperlink r:id="rId2" w:history="1">
        <w:r w:rsidRPr="00AC6614">
          <w:rPr>
            <w:rStyle w:val="Hipervnculo"/>
            <w:rFonts w:ascii="Times New Roman" w:hAnsi="Times New Roman" w:cs="Times New Roman"/>
          </w:rPr>
          <w:t>https://corteidh.or.cr/docs/casos/pacheco-tineo/alefrep.pdf?utm</w:t>
        </w:r>
      </w:hyperlink>
      <w:r>
        <w:rPr>
          <w:rFonts w:ascii="Times New Roman" w:hAnsi="Times New Roman" w:cs="Times New Roman"/>
        </w:rPr>
        <w:t xml:space="preserve">. </w:t>
      </w:r>
    </w:p>
  </w:footnote>
  <w:footnote w:id="56">
    <w:p w14:paraId="1C29B35A" w14:textId="76DFAC21" w:rsidR="001204B6" w:rsidRPr="000F6636" w:rsidRDefault="001204B6" w:rsidP="001204B6">
      <w:pPr>
        <w:pStyle w:val="Textonotapie"/>
        <w:jc w:val="both"/>
        <w:rPr>
          <w:rFonts w:ascii="Times New Roman" w:hAnsi="Times New Roman" w:cs="Times New Roman"/>
        </w:rPr>
      </w:pPr>
      <w:r w:rsidRPr="000F6636">
        <w:rPr>
          <w:rStyle w:val="Refdenotaalpie"/>
          <w:rFonts w:ascii="Times New Roman" w:hAnsi="Times New Roman" w:cs="Times New Roman"/>
        </w:rPr>
        <w:footnoteRef/>
      </w:r>
      <w:r w:rsidRPr="000F6636">
        <w:rPr>
          <w:rFonts w:ascii="Times New Roman" w:hAnsi="Times New Roman" w:cs="Times New Roman"/>
        </w:rPr>
        <w:t xml:space="preserve"> </w:t>
      </w:r>
      <w:r>
        <w:rPr>
          <w:rFonts w:ascii="Times New Roman" w:hAnsi="Times New Roman" w:cs="Times New Roman"/>
        </w:rPr>
        <w:t xml:space="preserve">Corte IDH. Opinión consultiva </w:t>
      </w:r>
      <w:r w:rsidRPr="000F6636">
        <w:rPr>
          <w:rFonts w:ascii="Times New Roman" w:hAnsi="Times New Roman" w:cs="Times New Roman"/>
        </w:rPr>
        <w:t>OC-21/14</w:t>
      </w:r>
      <w:r>
        <w:rPr>
          <w:rFonts w:ascii="Times New Roman" w:hAnsi="Times New Roman" w:cs="Times New Roman"/>
        </w:rPr>
        <w:t xml:space="preserve">, 19 de agosto de 2014. Disponible en el siguiente </w:t>
      </w:r>
      <w:r w:rsidR="002A1955">
        <w:rPr>
          <w:rFonts w:ascii="Times New Roman" w:hAnsi="Times New Roman" w:cs="Times New Roman"/>
        </w:rPr>
        <w:t>enlace</w:t>
      </w:r>
      <w:r>
        <w:rPr>
          <w:rFonts w:ascii="Times New Roman" w:hAnsi="Times New Roman" w:cs="Times New Roman"/>
        </w:rPr>
        <w:t xml:space="preserve">: </w:t>
      </w:r>
      <w:hyperlink r:id="rId3" w:history="1">
        <w:r w:rsidRPr="00AC6614">
          <w:rPr>
            <w:rStyle w:val="Hipervnculo"/>
            <w:rFonts w:ascii="Times New Roman" w:hAnsi="Times New Roman" w:cs="Times New Roman"/>
          </w:rPr>
          <w:t>https://www.corteidh.or.cr/docs/opiniones/seriea_21_esp.pdf</w:t>
        </w:r>
      </w:hyperlink>
      <w:r>
        <w:rPr>
          <w:rFonts w:ascii="Times New Roman" w:hAnsi="Times New Roman" w:cs="Times New Roman"/>
        </w:rPr>
        <w:t>. pp. 77 a 92</w:t>
      </w:r>
    </w:p>
  </w:footnote>
  <w:footnote w:id="57">
    <w:p w14:paraId="5CB05B85" w14:textId="77777777" w:rsidR="00C42DF7" w:rsidRPr="00B06AFA" w:rsidRDefault="00C42DF7" w:rsidP="00C42DF7">
      <w:pPr>
        <w:pStyle w:val="Textonotapie"/>
        <w:jc w:val="both"/>
        <w:rPr>
          <w:rFonts w:ascii="Times New Roman" w:hAnsi="Times New Roman" w:cs="Times New Roman"/>
        </w:rPr>
      </w:pPr>
      <w:r w:rsidRPr="00B06AFA">
        <w:rPr>
          <w:rStyle w:val="Refdenotaalpie"/>
          <w:rFonts w:ascii="Times New Roman" w:hAnsi="Times New Roman" w:cs="Times New Roman"/>
        </w:rPr>
        <w:footnoteRef/>
      </w:r>
      <w:r w:rsidRPr="00B06AFA">
        <w:rPr>
          <w:rFonts w:ascii="Times New Roman" w:hAnsi="Times New Roman" w:cs="Times New Roman"/>
        </w:rPr>
        <w:t xml:space="preserve"> </w:t>
      </w:r>
      <w:r>
        <w:rPr>
          <w:rFonts w:ascii="Times New Roman" w:hAnsi="Times New Roman" w:cs="Times New Roman"/>
        </w:rPr>
        <w:t xml:space="preserve">ACNUR, Convenio Andrés Bello, suscrito el 31 de enero de 1970 y sustituido en 1990. Aprobado por la Ley 20 de 1992. Disponible en el siguiente enlace: </w:t>
      </w:r>
      <w:hyperlink r:id="rId4" w:history="1">
        <w:r w:rsidRPr="00AC6614">
          <w:rPr>
            <w:rStyle w:val="Hipervnculo"/>
            <w:rFonts w:ascii="Times New Roman" w:hAnsi="Times New Roman" w:cs="Times New Roman"/>
          </w:rPr>
          <w:t>https://www.refworld.org/es/leg/trat/oig/1990/es/130231</w:t>
        </w:r>
      </w:hyperlink>
      <w:r>
        <w:rPr>
          <w:rFonts w:ascii="Times New Roman" w:hAnsi="Times New Roman" w:cs="Times New Roman"/>
        </w:rPr>
        <w:t xml:space="preserve">. </w:t>
      </w:r>
    </w:p>
  </w:footnote>
  <w:footnote w:id="58">
    <w:p w14:paraId="74B3E996" w14:textId="77777777" w:rsidR="00C42DF7" w:rsidRPr="002A1955" w:rsidRDefault="00C42DF7" w:rsidP="00C42DF7">
      <w:pPr>
        <w:pStyle w:val="Textonotapie"/>
        <w:jc w:val="both"/>
        <w:rPr>
          <w:rFonts w:ascii="Times New Roman" w:hAnsi="Times New Roman" w:cs="Times New Roman"/>
        </w:rPr>
      </w:pPr>
      <w:r w:rsidRPr="002A1955">
        <w:rPr>
          <w:rStyle w:val="Refdenotaalpie"/>
          <w:rFonts w:ascii="Times New Roman" w:hAnsi="Times New Roman" w:cs="Times New Roman"/>
        </w:rPr>
        <w:footnoteRef/>
      </w:r>
      <w:r w:rsidRPr="002A1955">
        <w:rPr>
          <w:rFonts w:ascii="Times New Roman" w:hAnsi="Times New Roman" w:cs="Times New Roman"/>
        </w:rPr>
        <w:t xml:space="preserve"> UNESCO, Convención Mundial sobre el Reconocimiento de las Cualificaciones Relativas a la Educación Superior, 25 de noviembre de 2019. Aprobado por la Ley 2372 de 2024. Disponible en el siguiente enlace: </w:t>
      </w:r>
      <w:hyperlink r:id="rId5" w:history="1">
        <w:r w:rsidRPr="002A1955">
          <w:rPr>
            <w:rStyle w:val="Hipervnculo"/>
            <w:rFonts w:ascii="Times New Roman" w:hAnsi="Times New Roman" w:cs="Times New Roman"/>
          </w:rPr>
          <w:t>https://natlex.ilo.org/dyn/natlex2/natlex2/files/download/117560/ORG-117560.pdf</w:t>
        </w:r>
      </w:hyperlink>
      <w:r w:rsidRPr="002A1955">
        <w:rPr>
          <w:rFonts w:ascii="Times New Roman" w:hAnsi="Times New Roman" w:cs="Times New Roman"/>
        </w:rPr>
        <w:t xml:space="preserve">. </w:t>
      </w:r>
    </w:p>
  </w:footnote>
  <w:footnote w:id="59">
    <w:p w14:paraId="50BD4B76" w14:textId="5A81C74A" w:rsidR="0029493C" w:rsidRPr="00B93909" w:rsidRDefault="0029493C" w:rsidP="0029493C">
      <w:pPr>
        <w:pStyle w:val="Textonotapie"/>
        <w:jc w:val="both"/>
        <w:rPr>
          <w:rFonts w:ascii="Times New Roman" w:hAnsi="Times New Roman" w:cs="Times New Roman"/>
        </w:rPr>
      </w:pPr>
      <w:r w:rsidRPr="00B93909">
        <w:rPr>
          <w:rStyle w:val="Refdenotaalpie"/>
          <w:rFonts w:ascii="Times New Roman" w:hAnsi="Times New Roman" w:cs="Times New Roman"/>
        </w:rPr>
        <w:footnoteRef/>
      </w:r>
      <w:r w:rsidRPr="00B93909">
        <w:rPr>
          <w:rFonts w:ascii="Times New Roman" w:hAnsi="Times New Roman" w:cs="Times New Roman"/>
        </w:rPr>
        <w:t xml:space="preserve"> Convenio por el que se Suprime la Exigencia de Legalización de los Documentos Públicos Extranjeros, “Convenio de la Haya sobre la apostilla” 5 de octubre de 1961. Aprobado por la Ley 455 de 1988. Disponible en el siguiente </w:t>
      </w:r>
      <w:r w:rsidR="002A1955" w:rsidRPr="00B93909">
        <w:rPr>
          <w:rFonts w:ascii="Times New Roman" w:hAnsi="Times New Roman" w:cs="Times New Roman"/>
        </w:rPr>
        <w:t>enlace</w:t>
      </w:r>
      <w:r w:rsidRPr="00B93909">
        <w:rPr>
          <w:rFonts w:ascii="Times New Roman" w:hAnsi="Times New Roman" w:cs="Times New Roman"/>
        </w:rPr>
        <w:t xml:space="preserve">: </w:t>
      </w:r>
      <w:hyperlink r:id="rId6" w:history="1">
        <w:r w:rsidRPr="00B93909">
          <w:rPr>
            <w:rStyle w:val="Hipervnculo"/>
            <w:rFonts w:ascii="Times New Roman" w:hAnsi="Times New Roman" w:cs="Times New Roman"/>
          </w:rPr>
          <w:t>https://assets.hcch.net/docs/52558144-9886-451b-8a54-8ec253fba7ff.pdf</w:t>
        </w:r>
      </w:hyperlink>
      <w:r w:rsidRPr="00B93909">
        <w:rPr>
          <w:rFonts w:ascii="Times New Roman" w:hAnsi="Times New Roman" w:cs="Times New Roman"/>
        </w:rPr>
        <w:t>.</w:t>
      </w:r>
    </w:p>
  </w:footnote>
  <w:footnote w:id="60">
    <w:p w14:paraId="33EABE9F" w14:textId="7EE6A149" w:rsidR="0029493C" w:rsidRPr="00B93909" w:rsidRDefault="0029493C" w:rsidP="0029493C">
      <w:pPr>
        <w:pStyle w:val="Textonotapie"/>
        <w:jc w:val="both"/>
        <w:rPr>
          <w:rFonts w:ascii="Times New Roman" w:hAnsi="Times New Roman" w:cs="Times New Roman"/>
        </w:rPr>
      </w:pPr>
      <w:r w:rsidRPr="00B93909">
        <w:rPr>
          <w:rStyle w:val="Refdenotaalpie"/>
          <w:rFonts w:ascii="Times New Roman" w:hAnsi="Times New Roman" w:cs="Times New Roman"/>
        </w:rPr>
        <w:footnoteRef/>
      </w:r>
      <w:r w:rsidRPr="00B93909">
        <w:rPr>
          <w:rFonts w:ascii="Times New Roman" w:hAnsi="Times New Roman" w:cs="Times New Roman"/>
        </w:rPr>
        <w:t xml:space="preserve"> Los </w:t>
      </w:r>
      <w:proofErr w:type="gramStart"/>
      <w:r w:rsidRPr="00B93909">
        <w:rPr>
          <w:rFonts w:ascii="Times New Roman" w:hAnsi="Times New Roman" w:cs="Times New Roman"/>
        </w:rPr>
        <w:t>Estados partes</w:t>
      </w:r>
      <w:proofErr w:type="gramEnd"/>
      <w:r w:rsidRPr="00B93909">
        <w:rPr>
          <w:rFonts w:ascii="Times New Roman" w:hAnsi="Times New Roman" w:cs="Times New Roman"/>
        </w:rPr>
        <w:t xml:space="preserve"> signatarios del Convenio por el que se Suprime la Exigencia de Legalización de los Documentos Públicos Extranjeros pueden verificarse en el siguiente enlace: </w:t>
      </w:r>
      <w:hyperlink r:id="rId7" w:history="1">
        <w:r w:rsidRPr="00B93909">
          <w:rPr>
            <w:rStyle w:val="Hipervnculo"/>
            <w:rFonts w:ascii="Times New Roman" w:hAnsi="Times New Roman" w:cs="Times New Roman"/>
          </w:rPr>
          <w:t>https://www.hcch.net/es/instruments/conventions/status-table/?cid=41</w:t>
        </w:r>
      </w:hyperlink>
      <w:r w:rsidRPr="00B93909">
        <w:rPr>
          <w:rFonts w:ascii="Times New Roman" w:hAnsi="Times New Roman" w:cs="Times New Roman"/>
        </w:rPr>
        <w:t>.</w:t>
      </w:r>
    </w:p>
  </w:footnote>
  <w:footnote w:id="61">
    <w:p w14:paraId="270E2007" w14:textId="77777777" w:rsidR="00167D46" w:rsidRPr="00B93909" w:rsidRDefault="00167D46" w:rsidP="00167D46">
      <w:pPr>
        <w:pStyle w:val="Textonotapie"/>
        <w:rPr>
          <w:rFonts w:ascii="Times New Roman" w:hAnsi="Times New Roman" w:cs="Times New Roman"/>
        </w:rPr>
      </w:pPr>
      <w:r w:rsidRPr="00B93909">
        <w:rPr>
          <w:rStyle w:val="Refdenotaalpie"/>
          <w:rFonts w:ascii="Times New Roman" w:hAnsi="Times New Roman" w:cs="Times New Roman"/>
        </w:rPr>
        <w:footnoteRef/>
      </w:r>
      <w:r w:rsidRPr="00B93909">
        <w:rPr>
          <w:rFonts w:ascii="Times New Roman" w:hAnsi="Times New Roman" w:cs="Times New Roman"/>
        </w:rPr>
        <w:t xml:space="preserve"> Corte Constitucional. Sentencia C-442 de 2019.</w:t>
      </w:r>
    </w:p>
  </w:footnote>
  <w:footnote w:id="62">
    <w:p w14:paraId="63EF72E6" w14:textId="77777777" w:rsidR="00167D46" w:rsidRPr="00CA7487" w:rsidRDefault="00167D46" w:rsidP="00167D46">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Ley 455 de 1998 y la Sentencia C-164 de 1999.</w:t>
      </w:r>
    </w:p>
  </w:footnote>
  <w:footnote w:id="63">
    <w:p w14:paraId="051C7346" w14:textId="77777777" w:rsidR="00167D46" w:rsidRPr="00CA7487" w:rsidRDefault="00167D46" w:rsidP="00167D46">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Corte Constitucional. Sentencias C-284 de 2017,</w:t>
      </w:r>
      <w:r w:rsidRPr="00D56349">
        <w:rPr>
          <w:rFonts w:ascii="Times New Roman" w:hAnsi="Times New Roman" w:cs="Times New Roman"/>
        </w:rPr>
        <w:t xml:space="preserve"> </w:t>
      </w:r>
      <w:r w:rsidRPr="00CA7487">
        <w:rPr>
          <w:rFonts w:ascii="Times New Roman" w:hAnsi="Times New Roman" w:cs="Times New Roman"/>
        </w:rPr>
        <w:t>T-091 de 2018 y T-124 de 2020.</w:t>
      </w:r>
    </w:p>
  </w:footnote>
  <w:footnote w:id="64">
    <w:p w14:paraId="2F7EF2D0" w14:textId="77777777" w:rsidR="00167D46" w:rsidRPr="00CA7487" w:rsidRDefault="00167D46" w:rsidP="00167D46">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Corte Constitucional. Sentencias T-106 de 2019, T-428 de 2012 y T-850 de 2014.</w:t>
      </w:r>
    </w:p>
  </w:footnote>
  <w:footnote w:id="65">
    <w:p w14:paraId="3435D9C0" w14:textId="77777777" w:rsidR="00167D46" w:rsidRPr="00D56349" w:rsidRDefault="00167D46" w:rsidP="00167D46">
      <w:pPr>
        <w:pStyle w:val="Textonotapie"/>
        <w:jc w:val="both"/>
        <w:rPr>
          <w:rFonts w:ascii="Times New Roman" w:hAnsi="Times New Roman" w:cs="Times New Roman"/>
          <w:lang w:val="es-MX"/>
        </w:rPr>
      </w:pPr>
      <w:r w:rsidRPr="00CA7487">
        <w:rPr>
          <w:rStyle w:val="Refdenotaalpie"/>
          <w:rFonts w:ascii="Times New Roman" w:hAnsi="Times New Roman" w:cs="Times New Roman"/>
        </w:rPr>
        <w:footnoteRef/>
      </w:r>
      <w:r w:rsidRPr="00CA7487">
        <w:rPr>
          <w:rFonts w:ascii="Times New Roman" w:hAnsi="Times New Roman" w:cs="Times New Roman"/>
        </w:rPr>
        <w:t xml:space="preserve"> Comité de Derechos Económicos, Sociales y Culturales de la Organización de las Naciones Unidas. Observación General Nº 13.</w:t>
      </w:r>
    </w:p>
  </w:footnote>
  <w:footnote w:id="66">
    <w:p w14:paraId="10EF5978" w14:textId="77777777" w:rsidR="00167D46" w:rsidRPr="00CA7487" w:rsidRDefault="00167D46" w:rsidP="00167D46">
      <w:pPr>
        <w:pStyle w:val="Textonotapie"/>
        <w:jc w:val="both"/>
        <w:rPr>
          <w:rFonts w:ascii="Times New Roman" w:hAnsi="Times New Roman" w:cs="Times New Roman"/>
          <w:i/>
          <w:iCs/>
        </w:rPr>
      </w:pPr>
      <w:r w:rsidRPr="00CA7487">
        <w:rPr>
          <w:rStyle w:val="Refdenotaalpie"/>
          <w:rFonts w:ascii="Times New Roman" w:hAnsi="Times New Roman" w:cs="Times New Roman"/>
          <w:i/>
          <w:iCs/>
        </w:rPr>
        <w:footnoteRef/>
      </w:r>
      <w:r w:rsidRPr="00CA7487">
        <w:rPr>
          <w:rFonts w:ascii="Times New Roman" w:hAnsi="Times New Roman" w:cs="Times New Roman"/>
          <w:i/>
          <w:iCs/>
        </w:rPr>
        <w:t xml:space="preserve"> Ibidem.</w:t>
      </w:r>
    </w:p>
  </w:footnote>
  <w:footnote w:id="67">
    <w:p w14:paraId="49480558" w14:textId="77777777" w:rsidR="00167D46" w:rsidRPr="00D56349" w:rsidRDefault="00167D46" w:rsidP="00167D46">
      <w:pPr>
        <w:pStyle w:val="Textonotapie"/>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i/>
          <w:iCs/>
        </w:rPr>
        <w:t>Ibidem.</w:t>
      </w:r>
    </w:p>
  </w:footnote>
  <w:footnote w:id="68">
    <w:p w14:paraId="6B01D603" w14:textId="77777777" w:rsidR="00167D46" w:rsidRPr="00CA7487" w:rsidRDefault="00167D46" w:rsidP="00167D46">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i/>
          <w:iCs/>
        </w:rPr>
        <w:t>Ibidem.</w:t>
      </w:r>
    </w:p>
  </w:footnote>
  <w:footnote w:id="69">
    <w:p w14:paraId="407C1126" w14:textId="77777777" w:rsidR="00167D46" w:rsidRPr="00CA7487" w:rsidRDefault="00167D46" w:rsidP="00167D46">
      <w:pPr>
        <w:pStyle w:val="Textonotapie"/>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Corte Constitucional. Sentencias C-161 de 2020, C-284 de 2017 y T-592 de 2015, entre otras.</w:t>
      </w:r>
    </w:p>
  </w:footnote>
  <w:footnote w:id="70">
    <w:p w14:paraId="72AAB38C" w14:textId="77777777" w:rsidR="00167D46" w:rsidRPr="00CA7487" w:rsidRDefault="00167D46" w:rsidP="00167D46">
      <w:pPr>
        <w:pStyle w:val="Textonotapie"/>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Corte Constitucional. Sentencia T-124 de 2020.</w:t>
      </w:r>
    </w:p>
  </w:footnote>
  <w:footnote w:id="71">
    <w:p w14:paraId="19B6EC69" w14:textId="77777777" w:rsidR="00167D46" w:rsidRPr="00CA7487" w:rsidRDefault="00167D46" w:rsidP="00167D46">
      <w:pPr>
        <w:pStyle w:val="Textonotapie"/>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Corte Constitucional. Sentencias T-434 y T-480 de 2018.</w:t>
      </w:r>
    </w:p>
  </w:footnote>
  <w:footnote w:id="72">
    <w:p w14:paraId="19983703" w14:textId="77777777" w:rsidR="00167D46" w:rsidRPr="00CA7487" w:rsidRDefault="00167D46" w:rsidP="00167D46">
      <w:pPr>
        <w:pStyle w:val="Textonotapie"/>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Corte Constitucional. Sentencias T-434 de 2018 y T-806 de 2014.</w:t>
      </w:r>
    </w:p>
  </w:footnote>
  <w:footnote w:id="73">
    <w:p w14:paraId="7F8330C6" w14:textId="77777777" w:rsidR="00167D46" w:rsidRPr="00CA7487" w:rsidRDefault="00167D46" w:rsidP="00167D46">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Corte Constitucional. Sentencia T-075 de 2025.</w:t>
      </w:r>
    </w:p>
  </w:footnote>
  <w:footnote w:id="74">
    <w:p w14:paraId="66F30F18" w14:textId="77777777" w:rsidR="00167D46" w:rsidRPr="00CA7487" w:rsidRDefault="00167D46" w:rsidP="00167D46">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Corte Constitucional. Sentencias T-743 de 2013 y T-356 de 2020.</w:t>
      </w:r>
    </w:p>
  </w:footnote>
  <w:footnote w:id="75">
    <w:p w14:paraId="1596EC9B" w14:textId="77777777" w:rsidR="00167D46" w:rsidRPr="00CA7487" w:rsidRDefault="00167D46" w:rsidP="00167D46">
      <w:pPr>
        <w:pStyle w:val="Textonotapie"/>
        <w:jc w:val="both"/>
        <w:rPr>
          <w:rFonts w:ascii="Times New Roman" w:hAnsi="Times New Roman" w:cs="Times New Roman"/>
          <w:lang w:val="es-MX"/>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lang w:val="es-MX"/>
        </w:rPr>
        <w:t>Corte Constitucional. Sentencia T-239 de 1998.</w:t>
      </w:r>
    </w:p>
  </w:footnote>
  <w:footnote w:id="76">
    <w:p w14:paraId="7A60B4D0" w14:textId="77777777" w:rsidR="0079129E" w:rsidRPr="00CA7487" w:rsidRDefault="0079129E" w:rsidP="0079129E">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Constitución de 1991. Artículo 26. Toda persona es libre de escoger profesión u oficio. La ley podrá exigir títulos de idoneidad. Las autoridades competentes inspeccionarán y vigilarán el ejercicio de las profesiones. Las ocupaciones, artes y oficios que no exijan formación académica son de libre ejercicio, salvo aquellas que impliquen un riesgo social.</w:t>
      </w:r>
    </w:p>
  </w:footnote>
  <w:footnote w:id="77">
    <w:p w14:paraId="6B058007" w14:textId="77777777" w:rsidR="0079129E" w:rsidRPr="00CA7487" w:rsidRDefault="0079129E" w:rsidP="0079129E">
      <w:pPr>
        <w:pStyle w:val="Textonotapie"/>
        <w:jc w:val="both"/>
        <w:rPr>
          <w:rFonts w:ascii="Times New Roman" w:hAnsi="Times New Roman" w:cs="Times New Roman"/>
          <w:lang w:val="es-MX"/>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lang w:val="es-MX"/>
        </w:rPr>
        <w:t>Corte Constitucional. Sentencias T-484 de 2015 y T-101 de 2016.</w:t>
      </w:r>
    </w:p>
  </w:footnote>
  <w:footnote w:id="78">
    <w:p w14:paraId="4D0D7F1C" w14:textId="77777777" w:rsidR="0079129E" w:rsidRPr="00CA7487" w:rsidRDefault="0079129E" w:rsidP="0079129E">
      <w:pPr>
        <w:pStyle w:val="Textonotapie"/>
        <w:jc w:val="both"/>
        <w:rPr>
          <w:rFonts w:ascii="Times New Roman" w:hAnsi="Times New Roman" w:cs="Times New Roman"/>
          <w:lang w:val="es-MX"/>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lang w:val="es-MX"/>
        </w:rPr>
        <w:t>Corte Constitucional. Sentencia T-498 de 1994.</w:t>
      </w:r>
    </w:p>
  </w:footnote>
  <w:footnote w:id="79">
    <w:p w14:paraId="19D224AC" w14:textId="77777777" w:rsidR="0079129E" w:rsidRPr="00CA7487" w:rsidRDefault="0079129E" w:rsidP="0079129E">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Pacto Internacional de Derechos Económicos, Sociales y Culturales, artículo 6, aprobado por la Ley 74 de 1968.</w:t>
      </w:r>
    </w:p>
  </w:footnote>
  <w:footnote w:id="80">
    <w:p w14:paraId="2DD5A99C" w14:textId="77777777" w:rsidR="0079129E" w:rsidRPr="00CA7487" w:rsidRDefault="0079129E" w:rsidP="0079129E">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OIT, Convenio sobre la política del empleo, 1964 (núm. 122), 1964, artículo 1, aprobado por la Ley 54 de 1962.</w:t>
      </w:r>
    </w:p>
  </w:footnote>
  <w:footnote w:id="81">
    <w:p w14:paraId="61C5C145" w14:textId="5E07DB7D" w:rsidR="003E0CBC" w:rsidRPr="00CA7487" w:rsidRDefault="003E0CBC" w:rsidP="00D4056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Corte Constitucional. Sentencia T-269 de 2015.</w:t>
      </w:r>
    </w:p>
  </w:footnote>
  <w:footnote w:id="82">
    <w:p w14:paraId="1D22AA6D" w14:textId="41BC30C8" w:rsidR="003E0CBC" w:rsidRPr="00CA7487" w:rsidRDefault="003E0CBC" w:rsidP="00D4056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Corte Constitucional. Sentencia T-269 de 2015.</w:t>
      </w:r>
    </w:p>
  </w:footnote>
  <w:footnote w:id="83">
    <w:p w14:paraId="4F4148EF" w14:textId="25AAF3D3" w:rsidR="006B107F" w:rsidRPr="00CA7487" w:rsidRDefault="006B107F" w:rsidP="00D4056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Corte Constitucional. Sentencia C-600 de 2000.</w:t>
      </w:r>
    </w:p>
  </w:footnote>
  <w:footnote w:id="84">
    <w:p w14:paraId="4AC1F704" w14:textId="3DF8D40F" w:rsidR="006B107F" w:rsidRPr="00CA7487" w:rsidRDefault="006B107F" w:rsidP="00D4056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i/>
          <w:iCs/>
        </w:rPr>
        <w:t>Ibidem.</w:t>
      </w:r>
    </w:p>
  </w:footnote>
  <w:footnote w:id="85">
    <w:p w14:paraId="286FAF4A" w14:textId="06E29567" w:rsidR="006B107F" w:rsidRPr="00CA7487" w:rsidRDefault="006B107F" w:rsidP="00D4056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Corte Constitucional. Sentencia C-122 de 2011.</w:t>
      </w:r>
    </w:p>
  </w:footnote>
  <w:footnote w:id="86">
    <w:p w14:paraId="5CE57E3D" w14:textId="77777777" w:rsidR="008F05FD" w:rsidRPr="00CA7487" w:rsidRDefault="008F05FD" w:rsidP="008F05FD">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Corte Constitucional. Sentencias T-255 de 2021, T-385 de 2021, SU-109 de 2002 y T-445 de 2022.</w:t>
      </w:r>
    </w:p>
  </w:footnote>
  <w:footnote w:id="87">
    <w:p w14:paraId="6B28C99E" w14:textId="77777777" w:rsidR="008F05FD" w:rsidRPr="00CA7487" w:rsidRDefault="008F05FD" w:rsidP="008F05FD">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Corte Constitucional. Sentencias T-269 de 2015 y T-681 de 2016.</w:t>
      </w:r>
    </w:p>
  </w:footnote>
  <w:footnote w:id="88">
    <w:p w14:paraId="5920DC6A" w14:textId="12D98CC2" w:rsidR="00AB31EF" w:rsidRPr="00CA7487" w:rsidRDefault="00AB31EF" w:rsidP="003111DC">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Corte Constitucional. Sentencia SU-543 de 2023.</w:t>
      </w:r>
    </w:p>
  </w:footnote>
  <w:footnote w:id="89">
    <w:p w14:paraId="6E30584E" w14:textId="6C40241C" w:rsidR="00AB31EF" w:rsidRPr="00D56349" w:rsidRDefault="00AB31EF" w:rsidP="003111DC">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Corte Constitucional. Sentencia T-269 de 2015.</w:t>
      </w:r>
    </w:p>
  </w:footnote>
  <w:footnote w:id="90">
    <w:p w14:paraId="74084600" w14:textId="77777777" w:rsidR="009961AA" w:rsidRPr="00CA7487" w:rsidRDefault="009961AA" w:rsidP="009961A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La base argumentativa de esta sección fue tomada de las sentencias T-526 de 2023, T-121 de 2024, C-317 de 2024 y SU-360 de 2024 y T-362 de 2025.</w:t>
      </w:r>
    </w:p>
  </w:footnote>
  <w:footnote w:id="91">
    <w:p w14:paraId="47F72121" w14:textId="77777777" w:rsidR="009961AA" w:rsidRPr="00CA7487" w:rsidRDefault="009961AA" w:rsidP="009961A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Corte Constitucional, sentencias C-371 de 2000, C-101 de 2005, T-526 de 2023 y T-121 de 2024.</w:t>
      </w:r>
    </w:p>
  </w:footnote>
  <w:footnote w:id="92">
    <w:p w14:paraId="6EBECB5F" w14:textId="77777777" w:rsidR="009961AA" w:rsidRPr="00CA7487" w:rsidRDefault="009961AA" w:rsidP="009961A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Los instrumentos internacionales que se mencionan en la decisión se incorporaron al ordenamiento jurídico interno mediante el bloque de constitucionalidad. Constitución Política, artículo 93.</w:t>
      </w:r>
    </w:p>
  </w:footnote>
  <w:footnote w:id="93">
    <w:p w14:paraId="288CFA4B" w14:textId="77777777" w:rsidR="009961AA" w:rsidRPr="00CA7487" w:rsidRDefault="009961AA" w:rsidP="009961A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Comité para la Erradicación de la Discriminación contra la Mujer (CEDAW). La violencia contra la mujer: 29/01/92. 11º Periodo de Sesiones, (1992), párr. 6</w:t>
      </w:r>
    </w:p>
  </w:footnote>
  <w:footnote w:id="94">
    <w:p w14:paraId="436ACF9C" w14:textId="77777777" w:rsidR="009961AA" w:rsidRPr="00CA7487" w:rsidRDefault="009961AA" w:rsidP="009961A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Asamblea General de la Organización de las Naciones Unidas. Declaración sobre la Eliminación de la Violencia contra la Mujer. Aprobada el 20 de diciembre de 1993 en la 85ª Sesión Plenaria de la Asamblea General.</w:t>
      </w:r>
    </w:p>
  </w:footnote>
  <w:footnote w:id="95">
    <w:p w14:paraId="73AB6EA2" w14:textId="77777777" w:rsidR="009961AA" w:rsidRPr="00CA7487" w:rsidRDefault="009961AA" w:rsidP="009961A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Convención Interamericana para Prevenir, Sancionar y Erradicar la Violencia contra la Mujeres “Convención Belém do Pará”. A-61. </w:t>
      </w:r>
      <w:r w:rsidRPr="00CA7487">
        <w:rPr>
          <w:rFonts w:ascii="Times New Roman" w:hAnsi="Times New Roman" w:cs="Times New Roman"/>
        </w:rPr>
        <w:t>Adoptada en Belém do Pará, Brasil, el 6 de septiembre de 1994 en el marco del Vigésimo Cuarto Período Ordinario de Sesiones de la Asamblea General de la Organización de Estados Americanos. Entrada en vigor: 3 de mayo de 1995.</w:t>
      </w:r>
    </w:p>
  </w:footnote>
  <w:footnote w:id="96">
    <w:p w14:paraId="12C02A53" w14:textId="77777777" w:rsidR="009961AA" w:rsidRPr="00CA7487" w:rsidRDefault="009961AA" w:rsidP="009961A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Por la cual se dictan normas de sensibilización, prevención y sanción de formas de violencia y discriminación contra las mujeres, se reforman los Códigos Penal, de Procedimiento Penal, la Ley 294 de 1996 y se dictan otras disposiciones.</w:t>
      </w:r>
    </w:p>
  </w:footnote>
  <w:footnote w:id="97">
    <w:p w14:paraId="71247429" w14:textId="77777777" w:rsidR="009961AA" w:rsidRPr="00CA7487" w:rsidRDefault="009961AA" w:rsidP="009961A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En sede de revisión de tutela, la Corte ha amparado este derecho en múltiples oportunidades. Entre otras, ver las sentencias T-459 de 2024, SU-091 de 2023 y SU-201 de 2021.</w:t>
      </w:r>
    </w:p>
  </w:footnote>
  <w:footnote w:id="98">
    <w:p w14:paraId="1E894A13" w14:textId="77777777" w:rsidR="009961AA" w:rsidRPr="00CA7487" w:rsidRDefault="009961AA" w:rsidP="009961AA">
      <w:pPr>
        <w:pStyle w:val="Textonotapie"/>
        <w:jc w:val="both"/>
        <w:rPr>
          <w:rFonts w:ascii="Times New Roman" w:hAnsi="Times New Roman" w:cs="Times New Roman"/>
          <w:i/>
          <w:iCs/>
        </w:rPr>
      </w:pPr>
      <w:r w:rsidRPr="00CA7487">
        <w:rPr>
          <w:rStyle w:val="Refdenotaalpie"/>
          <w:rFonts w:ascii="Times New Roman" w:hAnsi="Times New Roman" w:cs="Times New Roman"/>
        </w:rPr>
        <w:footnoteRef/>
      </w:r>
      <w:r w:rsidRPr="00CA7487">
        <w:rPr>
          <w:rFonts w:ascii="Times New Roman" w:hAnsi="Times New Roman" w:cs="Times New Roman"/>
        </w:rPr>
        <w:t xml:space="preserve"> </w:t>
      </w:r>
      <w:r w:rsidRPr="00CA7487">
        <w:rPr>
          <w:rFonts w:ascii="Times New Roman" w:hAnsi="Times New Roman" w:cs="Times New Roman"/>
          <w:i/>
          <w:iCs/>
        </w:rPr>
        <w:t>Ibidem.</w:t>
      </w:r>
    </w:p>
  </w:footnote>
  <w:footnote w:id="99">
    <w:p w14:paraId="764A293C" w14:textId="4CC3BABB" w:rsidR="003F4699" w:rsidRPr="00CA7487" w:rsidRDefault="003F4699" w:rsidP="003F4699">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El artículo 86 de la Constitución contempla que la acción de tutela es un mecanismo preferente y sumario que tiene toda persona para solicitar, de manera directa o por quien actúe legítimamente a su nombre, la protección de sus derechos fundamentales. Por su parte, el artículo 10 del Decreto 2591 de 1991 dispuso que este instrumento “podrá ser ejercido en todo momento y lugar, por cualquier persona vulnerada o amenazada en uno de sus derechos fundamentales, quien actuará por sí misma o a través de representante”</w:t>
      </w:r>
    </w:p>
  </w:footnote>
  <w:footnote w:id="100">
    <w:p w14:paraId="63F2F216" w14:textId="77777777" w:rsidR="003F4699" w:rsidRPr="00CA7487" w:rsidRDefault="003F4699" w:rsidP="003F4699">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Expediente digital, archivo “2_11001310501320251001600-(2025-03-28 16-38-18) -1743197898-1.pdf”. p.1.</w:t>
      </w:r>
    </w:p>
  </w:footnote>
  <w:footnote w:id="101">
    <w:p w14:paraId="5D4EA5F9" w14:textId="21FCCD53" w:rsidR="003F4699" w:rsidRPr="00CA7487" w:rsidRDefault="003F4699" w:rsidP="003F4699">
      <w:pPr>
        <w:pStyle w:val="Textonotapie"/>
        <w:jc w:val="both"/>
        <w:rPr>
          <w:rFonts w:ascii="Times New Roman" w:hAnsi="Times New Roman" w:cs="Times New Roman"/>
          <w:lang w:val="es-MX"/>
        </w:rPr>
      </w:pPr>
      <w:r w:rsidRPr="00CA7487">
        <w:rPr>
          <w:rStyle w:val="Refdenotaalpie"/>
          <w:rFonts w:ascii="Times New Roman" w:hAnsi="Times New Roman" w:cs="Times New Roman"/>
        </w:rPr>
        <w:footnoteRef/>
      </w:r>
      <w:r w:rsidRPr="00CA7487">
        <w:rPr>
          <w:rFonts w:ascii="Times New Roman" w:hAnsi="Times New Roman" w:cs="Times New Roman"/>
        </w:rPr>
        <w:t xml:space="preserve"> El artículo 13 del Decreto 2591 de 1991 establece que la acción de tutela debe dirigirse “contra la autoridad pública o el representante del órgano que presuntamente violó o amenazó el derecho fundamental”.</w:t>
      </w:r>
    </w:p>
  </w:footnote>
  <w:footnote w:id="102">
    <w:p w14:paraId="7A3E148C" w14:textId="77777777" w:rsidR="003F4699" w:rsidRPr="00CA7487" w:rsidRDefault="003F4699" w:rsidP="003F4699">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Decreto 2269 de 2023. “Por el cual se adopta la estructura del Ministerio de Educación Nacional y se determinan las funciones de sus dependencias”. Artículo 16.10. Homologar y convalidar títulos de estudios de preescolar, básica y media cursados en el exterior de conformidad con la ley.</w:t>
      </w:r>
    </w:p>
  </w:footnote>
  <w:footnote w:id="103">
    <w:p w14:paraId="3AA747E7" w14:textId="77777777" w:rsidR="003F4699" w:rsidRPr="00CA7487" w:rsidRDefault="003F4699" w:rsidP="003F4699">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Resolución 024302 de 2021. “Por medio de la cual se regula el trámite de convalidaciones de estudios parciales, equivalentes a los niveles de educación preescolar, básica y media, y títulos de bachiller, realizados y otorgados en el exterior y se derogan las resoluciones 631 y 6571 de 1977”.</w:t>
      </w:r>
    </w:p>
  </w:footnote>
  <w:footnote w:id="104">
    <w:p w14:paraId="3E7E4B4D" w14:textId="7EDB64F5" w:rsidR="003F4699" w:rsidRPr="00CA7487" w:rsidRDefault="003F4699" w:rsidP="003F4699">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El artículo 86 de la Constitución dispuso que la acción de tutela es un mecanismo de protección inmediata de los derechos fundamentales. El requisito de inmediatez exige que la acción de tutela se interponga en un término razonable respecto de la ocurrencia de los hechos que dieron lugar a la presunta amenaza de los derechos fundamentales que se valoran en cada caso. Corte Constitucional. Sentencias T-834 de 2005, T-887 de 2009 y T-427 de 2019, entre otras.</w:t>
      </w:r>
    </w:p>
  </w:footnote>
  <w:footnote w:id="105">
    <w:p w14:paraId="0E1B8F69" w14:textId="6F111AD0" w:rsidR="003F4699" w:rsidRPr="00CA7487" w:rsidRDefault="003F4699" w:rsidP="003F4699">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El artículo 86 de la Constitución estableció que la acción de tutela tiene un carácter subsidiario respecto de los medios ordinarios de defensa judicial. Esto implica que el amparo procederá en dos supuestos excepcionales: (i) como mecanismo definitivo cuando no existe un medio de defensa judicial idóneo y eficaz dispuesto por la ley para la protección de los derechos fundamentales del solicitante, y (ii) como mecanismo transitorio de protección, para evitar la consumación de un perjuicio irremediable. La jurisprudencia ha establecido que se debe verificar la afectación inminente al derecho, la urgencia de las medidas para remediar o prevenir el perjuicio irremediable, el grado de impacto de la afectación y el carácter impostergable de las medidas para la protección efectiva de las garantías fundamentales. Corte Constitucional. Sentencia T-402 de 2023.</w:t>
      </w:r>
    </w:p>
  </w:footnote>
  <w:footnote w:id="106">
    <w:p w14:paraId="10A66533" w14:textId="08E50579" w:rsidR="00DF6A51" w:rsidRPr="00CA7487" w:rsidRDefault="00DF6A51" w:rsidP="00D4056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Corte Constitucional. Sentencia T-381 de 2022.</w:t>
      </w:r>
    </w:p>
  </w:footnote>
  <w:footnote w:id="107">
    <w:p w14:paraId="60B671D1" w14:textId="3900B8B8" w:rsidR="00A855A6" w:rsidRPr="00CA7487" w:rsidRDefault="00A855A6" w:rsidP="00D4056A">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Ibidem. </w:t>
      </w:r>
    </w:p>
  </w:footnote>
  <w:footnote w:id="108">
    <w:p w14:paraId="51B9E31B" w14:textId="334DD662" w:rsidR="00C81553" w:rsidRPr="00C81553" w:rsidRDefault="00C81553" w:rsidP="00C81553">
      <w:pPr>
        <w:pStyle w:val="Textonotapie"/>
        <w:jc w:val="both"/>
        <w:rPr>
          <w:rFonts w:ascii="Times New Roman" w:hAnsi="Times New Roman" w:cs="Times New Roman"/>
        </w:rPr>
      </w:pPr>
      <w:r w:rsidRPr="00C81553">
        <w:rPr>
          <w:rStyle w:val="Refdenotaalpie"/>
          <w:rFonts w:ascii="Times New Roman" w:hAnsi="Times New Roman" w:cs="Times New Roman"/>
        </w:rPr>
        <w:footnoteRef/>
      </w:r>
      <w:r w:rsidRPr="00C81553">
        <w:rPr>
          <w:rFonts w:ascii="Times New Roman" w:hAnsi="Times New Roman" w:cs="Times New Roman"/>
        </w:rPr>
        <w:t xml:space="preserve"> Si bien el trámite de convalidación de título requiere de la presentación de documentos apostillados, mantener esta exigencia puede ser irrazonable, en tanto podría constituir un factor de riesgo adicional para la actora y su revictimización ante la entidad educativa de su país de origen. Corte Constitucional. Sentencia T-211 de 2019. Asimismo, la Corte no puede perder de vista que, conforme al Informe sobre las Migraciones en el Mundo 2024, la migración es un fenómeno que afecta de manera particularmente a las mujeres. Organización Internacional para las Migraciones (OIM), Informe sobre las Migraciones en el Mundo 2024, pág. 174.</w:t>
      </w:r>
    </w:p>
  </w:footnote>
  <w:footnote w:id="109">
    <w:p w14:paraId="69F6D7E1" w14:textId="6F4D1435" w:rsidR="004452EE" w:rsidRPr="00CA7487" w:rsidRDefault="004452EE" w:rsidP="00D4056A">
      <w:pPr>
        <w:pStyle w:val="Textonotapie"/>
        <w:jc w:val="both"/>
        <w:rPr>
          <w:rFonts w:ascii="Times New Roman" w:hAnsi="Times New Roman" w:cs="Times New Roman"/>
        </w:rPr>
      </w:pPr>
      <w:r w:rsidRPr="00C65CAF">
        <w:rPr>
          <w:rStyle w:val="Refdenotaalpie"/>
          <w:rFonts w:ascii="Times New Roman" w:hAnsi="Times New Roman" w:cs="Times New Roman"/>
        </w:rPr>
        <w:footnoteRef/>
      </w:r>
      <w:r w:rsidRPr="00C65CAF">
        <w:rPr>
          <w:rFonts w:ascii="Times New Roman" w:hAnsi="Times New Roman" w:cs="Times New Roman"/>
        </w:rPr>
        <w:t xml:space="preserve"> </w:t>
      </w:r>
      <w:r w:rsidR="009A5F5A" w:rsidRPr="00C65CAF">
        <w:rPr>
          <w:rFonts w:ascii="Times New Roman" w:hAnsi="Times New Roman" w:cs="Times New Roman"/>
        </w:rPr>
        <w:t xml:space="preserve">En la Sentencia T-255 de 2021, la Corte Constitucional abordó </w:t>
      </w:r>
      <w:r w:rsidR="000F178D" w:rsidRPr="00C65CAF">
        <w:rPr>
          <w:rFonts w:ascii="Times New Roman" w:hAnsi="Times New Roman" w:cs="Times New Roman"/>
        </w:rPr>
        <w:t>el análisis</w:t>
      </w:r>
      <w:r w:rsidR="009A5F5A" w:rsidRPr="00C65CAF">
        <w:rPr>
          <w:rFonts w:ascii="Times New Roman" w:hAnsi="Times New Roman" w:cs="Times New Roman"/>
        </w:rPr>
        <w:t xml:space="preserve"> de subsidiariedad de la acción de tutela que presentó una adolescente colombiana nacida en territorio venezolano, la cual acudió al amparo constitucional con el fin de que se le ordenara al Ministerio de Educación Nacional que excepcionara el requisito de apostilla en su diploma de bachiller, para el trámite de convalidación de su título. En este asunto se superó el análisis de procedencia con fundamento en que la solicitante era una migrante menor de edad. Pese a que </w:t>
      </w:r>
      <w:r w:rsidR="000F178D" w:rsidRPr="00C65CAF">
        <w:rPr>
          <w:rFonts w:ascii="Times New Roman" w:hAnsi="Times New Roman" w:cs="Times New Roman"/>
        </w:rPr>
        <w:t>en este caso se trata de una mujer mayor de edad, sus condiciones de vulnerabilidad -mujer migrante en condición de refugio y víctima de violencia sexual- dan cuenta de la ineficacia del medio ordinario de defensa ante la jurisdicción de lo contencioso administrativo y la necesidad de un pronunciamiento de fondo por parte del juez constitucional.</w:t>
      </w:r>
    </w:p>
  </w:footnote>
  <w:footnote w:id="110">
    <w:p w14:paraId="5C9F55A9" w14:textId="7825010C" w:rsidR="00D80774" w:rsidRPr="00CA7487" w:rsidRDefault="00D80774" w:rsidP="004327CE">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Expediente digital, archivo “Respuesta a petición con radicado 2024-ER-0629275.pdf_2025-EE-261329”.</w:t>
      </w:r>
    </w:p>
  </w:footnote>
  <w:footnote w:id="111">
    <w:p w14:paraId="031FA05C" w14:textId="290A669B" w:rsidR="006D3E54" w:rsidRPr="00CA7487" w:rsidRDefault="006D3E54" w:rsidP="00AC28F8">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Convenio por el que se Suprime la Exigencia de Legalización de los Documentos Públicos Extranjeros, “Convenio de la Haya sobre la apostilla” 5 de octubre de 1961. Aprobado por la Ley 455 de 1988. Disponible en el siguiente </w:t>
      </w:r>
      <w:r w:rsidR="002A1955">
        <w:rPr>
          <w:rFonts w:ascii="Times New Roman" w:hAnsi="Times New Roman" w:cs="Times New Roman"/>
        </w:rPr>
        <w:t>enlace</w:t>
      </w:r>
      <w:r w:rsidRPr="00CA7487">
        <w:rPr>
          <w:rFonts w:ascii="Times New Roman" w:hAnsi="Times New Roman" w:cs="Times New Roman"/>
        </w:rPr>
        <w:t xml:space="preserve">: </w:t>
      </w:r>
      <w:hyperlink r:id="rId8" w:history="1">
        <w:r w:rsidRPr="00CA7487">
          <w:rPr>
            <w:rStyle w:val="Hipervnculo"/>
            <w:rFonts w:ascii="Times New Roman" w:hAnsi="Times New Roman" w:cs="Times New Roman"/>
          </w:rPr>
          <w:t>https://assets.hcch.net/docs/52558144-9886-451b-8a54-8ec253fba7ff.pdf</w:t>
        </w:r>
      </w:hyperlink>
      <w:r w:rsidRPr="00CA7487">
        <w:rPr>
          <w:rFonts w:ascii="Times New Roman" w:hAnsi="Times New Roman" w:cs="Times New Roman"/>
        </w:rPr>
        <w:t>.</w:t>
      </w:r>
    </w:p>
  </w:footnote>
  <w:footnote w:id="112">
    <w:p w14:paraId="74CEAEF8" w14:textId="6E7920BA" w:rsidR="006D3E54" w:rsidRPr="00D56349" w:rsidRDefault="006D3E54" w:rsidP="00AC28F8">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Los Estados partes signatarios del Convenio por el que se Suprime la Exigencia de Legalización de los Documentos Públicos Extranjeros pueden verificarse en el siguiente enlace: </w:t>
      </w:r>
      <w:hyperlink r:id="rId9" w:history="1">
        <w:r w:rsidRPr="00CA7487">
          <w:rPr>
            <w:rStyle w:val="Hipervnculo"/>
            <w:rFonts w:ascii="Times New Roman" w:hAnsi="Times New Roman" w:cs="Times New Roman"/>
          </w:rPr>
          <w:t>https://www.hcch.net/es/instruments/conventions/status-table/?cid=41</w:t>
        </w:r>
      </w:hyperlink>
      <w:r w:rsidRPr="00CA7487">
        <w:rPr>
          <w:rFonts w:ascii="Times New Roman" w:hAnsi="Times New Roman" w:cs="Times New Roman"/>
        </w:rPr>
        <w:t>.</w:t>
      </w:r>
    </w:p>
  </w:footnote>
  <w:footnote w:id="113">
    <w:p w14:paraId="42E27DF5" w14:textId="56191D47" w:rsidR="00CA7487" w:rsidRPr="00D56349" w:rsidRDefault="00CA7487">
      <w:pPr>
        <w:pStyle w:val="Textonotapie"/>
        <w:rPr>
          <w:rFonts w:ascii="Times New Roman" w:hAnsi="Times New Roman" w:cs="Times New Roman"/>
        </w:rPr>
      </w:pPr>
      <w:r w:rsidRPr="00D56349">
        <w:rPr>
          <w:rStyle w:val="Refdenotaalpie"/>
          <w:rFonts w:ascii="Times New Roman" w:hAnsi="Times New Roman" w:cs="Times New Roman"/>
        </w:rPr>
        <w:footnoteRef/>
      </w:r>
      <w:r w:rsidRPr="00D56349">
        <w:rPr>
          <w:rFonts w:ascii="Times New Roman" w:hAnsi="Times New Roman" w:cs="Times New Roman"/>
        </w:rPr>
        <w:t xml:space="preserve"> Disponible en: </w:t>
      </w:r>
      <w:hyperlink r:id="rId10" w:history="1">
        <w:r w:rsidRPr="00D56349">
          <w:rPr>
            <w:rStyle w:val="Hipervnculo"/>
            <w:rFonts w:ascii="Times New Roman" w:hAnsi="Times New Roman" w:cs="Times New Roman"/>
          </w:rPr>
          <w:t>https://www.cancilleria.gov.co/sites/default/files/FOTOS2020/resolucion_1959_de_3_agosto_2020_apostilla_y_legalizaciones_deroga_resolucion_10547_de_2018_0.pdf</w:t>
        </w:r>
      </w:hyperlink>
      <w:r w:rsidRPr="00D56349">
        <w:rPr>
          <w:rFonts w:ascii="Times New Roman" w:hAnsi="Times New Roman" w:cs="Times New Roman"/>
        </w:rPr>
        <w:t xml:space="preserve">. </w:t>
      </w:r>
    </w:p>
  </w:footnote>
  <w:footnote w:id="114">
    <w:p w14:paraId="64956F39" w14:textId="379F0650" w:rsidR="00843530" w:rsidRPr="00843530" w:rsidRDefault="00843530" w:rsidP="00843530">
      <w:pPr>
        <w:pStyle w:val="Textonotapie"/>
        <w:jc w:val="both"/>
        <w:rPr>
          <w:rFonts w:ascii="Times New Roman" w:hAnsi="Times New Roman" w:cs="Times New Roman"/>
        </w:rPr>
      </w:pPr>
      <w:r w:rsidRPr="00843530">
        <w:rPr>
          <w:rStyle w:val="Refdenotaalpie"/>
          <w:rFonts w:ascii="Times New Roman" w:hAnsi="Times New Roman" w:cs="Times New Roman"/>
        </w:rPr>
        <w:footnoteRef/>
      </w:r>
      <w:r w:rsidRPr="00843530">
        <w:rPr>
          <w:rFonts w:ascii="Times New Roman" w:hAnsi="Times New Roman" w:cs="Times New Roman"/>
        </w:rPr>
        <w:t xml:space="preserve"> Ley 30 de 1992. Artículo 14. Literal a. “Para todos los programas de pregrado, poseer título de bachiller o su equivalente en el exterior y haber presentado el examen de estado para el ingreso a la educación superior”.</w:t>
      </w:r>
    </w:p>
  </w:footnote>
  <w:footnote w:id="115">
    <w:p w14:paraId="5528BEC5" w14:textId="1B9C5A68" w:rsidR="000E4714" w:rsidRPr="00384D1D" w:rsidRDefault="000E4714" w:rsidP="00384D1D">
      <w:pPr>
        <w:pStyle w:val="Textonotapie"/>
        <w:jc w:val="both"/>
        <w:rPr>
          <w:rFonts w:ascii="Times New Roman" w:hAnsi="Times New Roman" w:cs="Times New Roman"/>
        </w:rPr>
      </w:pPr>
      <w:r w:rsidRPr="00384D1D">
        <w:rPr>
          <w:rStyle w:val="Refdenotaalpie"/>
          <w:rFonts w:ascii="Times New Roman" w:hAnsi="Times New Roman" w:cs="Times New Roman"/>
        </w:rPr>
        <w:footnoteRef/>
      </w:r>
      <w:r w:rsidRPr="00384D1D">
        <w:rPr>
          <w:rFonts w:ascii="Times New Roman" w:hAnsi="Times New Roman" w:cs="Times New Roman"/>
        </w:rPr>
        <w:t xml:space="preserve"> Expediente digital, archivo “Respuesta al auto de pruebas corte constitucional </w:t>
      </w:r>
      <w:r w:rsidR="00A4496A">
        <w:rPr>
          <w:rFonts w:ascii="Times New Roman" w:hAnsi="Times New Roman" w:cs="Times New Roman"/>
          <w:i/>
          <w:iCs/>
        </w:rPr>
        <w:t>Natalia</w:t>
      </w:r>
      <w:r w:rsidRPr="00384D1D">
        <w:rPr>
          <w:rFonts w:ascii="Times New Roman" w:hAnsi="Times New Roman" w:cs="Times New Roman"/>
        </w:rPr>
        <w:t>_compressed.pdf” pp. 102 a 103.</w:t>
      </w:r>
    </w:p>
  </w:footnote>
  <w:footnote w:id="116">
    <w:p w14:paraId="5701DA48" w14:textId="0683BD5C" w:rsidR="00373FE3" w:rsidRPr="00384D1D" w:rsidRDefault="00373FE3" w:rsidP="00384D1D">
      <w:pPr>
        <w:pStyle w:val="Textonotapie"/>
        <w:jc w:val="both"/>
        <w:rPr>
          <w:rFonts w:ascii="Times New Roman" w:hAnsi="Times New Roman" w:cs="Times New Roman"/>
        </w:rPr>
      </w:pPr>
      <w:r w:rsidRPr="00384D1D">
        <w:rPr>
          <w:rStyle w:val="Refdenotaalpie"/>
          <w:rFonts w:ascii="Times New Roman" w:hAnsi="Times New Roman" w:cs="Times New Roman"/>
        </w:rPr>
        <w:footnoteRef/>
      </w:r>
      <w:r w:rsidRPr="00384D1D">
        <w:rPr>
          <w:rFonts w:ascii="Times New Roman" w:hAnsi="Times New Roman" w:cs="Times New Roman"/>
        </w:rPr>
        <w:t xml:space="preserve"> Expediente digital, archivo “Respuesta al auto de pruebas corte constitucional </w:t>
      </w:r>
      <w:r w:rsidR="00A4496A">
        <w:rPr>
          <w:rFonts w:ascii="Times New Roman" w:hAnsi="Times New Roman" w:cs="Times New Roman"/>
          <w:i/>
          <w:iCs/>
        </w:rPr>
        <w:t>Natalia</w:t>
      </w:r>
      <w:r w:rsidRPr="00384D1D">
        <w:rPr>
          <w:rFonts w:ascii="Times New Roman" w:hAnsi="Times New Roman" w:cs="Times New Roman"/>
        </w:rPr>
        <w:t>_compressed.pdf” pp. 82 a 83 y 108 a 109.</w:t>
      </w:r>
    </w:p>
  </w:footnote>
  <w:footnote w:id="117">
    <w:p w14:paraId="28DCA6C5" w14:textId="4AF14A29" w:rsidR="00373FE3" w:rsidRPr="00384D1D" w:rsidRDefault="00373FE3" w:rsidP="00384D1D">
      <w:pPr>
        <w:pStyle w:val="Textonotapie"/>
        <w:jc w:val="both"/>
        <w:rPr>
          <w:rFonts w:ascii="Times New Roman" w:hAnsi="Times New Roman" w:cs="Times New Roman"/>
        </w:rPr>
      </w:pPr>
      <w:r w:rsidRPr="00384D1D">
        <w:rPr>
          <w:rStyle w:val="Refdenotaalpie"/>
          <w:rFonts w:ascii="Times New Roman" w:hAnsi="Times New Roman" w:cs="Times New Roman"/>
        </w:rPr>
        <w:footnoteRef/>
      </w:r>
      <w:r w:rsidRPr="00384D1D">
        <w:rPr>
          <w:rFonts w:ascii="Times New Roman" w:hAnsi="Times New Roman" w:cs="Times New Roman"/>
        </w:rPr>
        <w:t xml:space="preserve"> Corte Constitucional. Sentencia T-166 de 2024. La Corte sostuvo que “el enfoque de género en las decisiones judiciales y en las decisiones administrativas es un deber que se deriva del mandato de igualdad de la Constitución, amparado por el artículo 13 superior, y del fin constitucional del Estado de garantizar los derechos consagrados en el texto superior, estipulado en el artículo 2 de la Constitución”.</w:t>
      </w:r>
    </w:p>
  </w:footnote>
  <w:footnote w:id="118">
    <w:p w14:paraId="5090F3F6" w14:textId="60C14613" w:rsidR="00384D1D" w:rsidRPr="00384D1D" w:rsidRDefault="00384D1D" w:rsidP="00384D1D">
      <w:pPr>
        <w:pStyle w:val="Textonotapie"/>
        <w:jc w:val="both"/>
        <w:rPr>
          <w:rFonts w:ascii="Times New Roman" w:hAnsi="Times New Roman" w:cs="Times New Roman"/>
        </w:rPr>
      </w:pPr>
      <w:r w:rsidRPr="00384D1D">
        <w:rPr>
          <w:rStyle w:val="Refdenotaalpie"/>
          <w:rFonts w:ascii="Times New Roman" w:hAnsi="Times New Roman" w:cs="Times New Roman"/>
        </w:rPr>
        <w:footnoteRef/>
      </w:r>
      <w:r w:rsidRPr="00384D1D">
        <w:rPr>
          <w:rFonts w:ascii="Times New Roman" w:hAnsi="Times New Roman" w:cs="Times New Roman"/>
        </w:rPr>
        <w:t xml:space="preserve"> Corte Constitucional. Sentencia T-440 de 2025.</w:t>
      </w:r>
    </w:p>
  </w:footnote>
  <w:footnote w:id="119">
    <w:p w14:paraId="6805E267" w14:textId="77777777" w:rsidR="00B95F70" w:rsidRPr="00CA7487" w:rsidRDefault="00B95F70" w:rsidP="00B95F70">
      <w:pPr>
        <w:pStyle w:val="Textonotapie"/>
        <w:jc w:val="both"/>
        <w:rPr>
          <w:rFonts w:ascii="Times New Roman" w:hAnsi="Times New Roman" w:cs="Times New Roman"/>
        </w:rPr>
      </w:pPr>
      <w:r w:rsidRPr="00CA7487">
        <w:rPr>
          <w:rStyle w:val="Refdenotaalpie"/>
          <w:rFonts w:ascii="Times New Roman" w:hAnsi="Times New Roman" w:cs="Times New Roman"/>
        </w:rPr>
        <w:footnoteRef/>
      </w:r>
      <w:r w:rsidRPr="00CA7487">
        <w:rPr>
          <w:rFonts w:ascii="Times New Roman" w:hAnsi="Times New Roman" w:cs="Times New Roman"/>
        </w:rPr>
        <w:t xml:space="preserve"> Organización Internacional para las Migraciones (OIM), Informe sobre las Migraciones en el Mundo 2024, pág. 174.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EF529" w14:textId="77777777" w:rsidR="00980BC4" w:rsidRDefault="00980BC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9D774" w14:textId="12466F6D" w:rsidR="00F536D1" w:rsidRPr="006D5FB1" w:rsidRDefault="00F536D1" w:rsidP="006D5FB1">
    <w:pPr>
      <w:pStyle w:val="Encabezado"/>
      <w:rPr>
        <w:rFonts w:ascii="Times New Roman" w:hAnsi="Times New Roman" w:cs="Times New Roman"/>
        <w:sz w:val="20"/>
        <w:szCs w:val="20"/>
      </w:rPr>
    </w:pPr>
    <w:r w:rsidRPr="00F331BD">
      <w:rPr>
        <w:rFonts w:ascii="Times New Roman" w:hAnsi="Times New Roman" w:cs="Times New Roman"/>
        <w:sz w:val="20"/>
        <w:szCs w:val="20"/>
      </w:rPr>
      <w:t xml:space="preserve">Expediente </w:t>
    </w:r>
    <w:r w:rsidRPr="00FB32FE">
      <w:rPr>
        <w:rFonts w:ascii="Times New Roman" w:hAnsi="Times New Roman" w:cs="Times New Roman"/>
        <w:sz w:val="20"/>
        <w:szCs w:val="20"/>
      </w:rPr>
      <w:t>T-</w:t>
    </w:r>
    <w:r w:rsidR="000F5362">
      <w:rPr>
        <w:rFonts w:ascii="Times New Roman" w:hAnsi="Times New Roman" w:cs="Times New Roman"/>
        <w:sz w:val="20"/>
        <w:szCs w:val="20"/>
      </w:rPr>
      <w:t>11.070.795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E015" w14:textId="77777777" w:rsidR="00980BC4" w:rsidRDefault="00980BC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258"/>
    <w:multiLevelType w:val="multilevel"/>
    <w:tmpl w:val="13120B26"/>
    <w:lvl w:ilvl="0">
      <w:start w:val="1"/>
      <w:numFmt w:val="decimal"/>
      <w:suff w:val="space"/>
      <w:lvlText w:val="%1."/>
      <w:lvlJc w:val="left"/>
      <w:pPr>
        <w:ind w:left="0" w:firstLine="0"/>
      </w:pPr>
      <w:rPr>
        <w:rFonts w:hint="default"/>
        <w:b/>
        <w:bCs/>
        <w:i w:val="0"/>
        <w:iCs w:val="0"/>
      </w:rPr>
    </w:lvl>
    <w:lvl w:ilvl="1">
      <w:start w:val="1"/>
      <w:numFmt w:val="decimal"/>
      <w:isLgl/>
      <w:lvlText w:val="%1.%2."/>
      <w:lvlJc w:val="left"/>
      <w:pPr>
        <w:ind w:left="720" w:hanging="720"/>
      </w:pPr>
      <w:rPr>
        <w:rFonts w:hint="default"/>
        <w:i w:val="0"/>
        <w:iCs/>
      </w:rPr>
    </w:lvl>
    <w:lvl w:ilvl="2">
      <w:start w:val="1"/>
      <w:numFmt w:val="decimal"/>
      <w:isLgl/>
      <w:lvlText w:val="%1.%2.%3."/>
      <w:lvlJc w:val="left"/>
      <w:pPr>
        <w:ind w:left="720" w:hanging="720"/>
      </w:pPr>
      <w:rPr>
        <w:rFonts w:hint="default"/>
        <w:i/>
      </w:rPr>
    </w:lvl>
    <w:lvl w:ilvl="3">
      <w:start w:val="1"/>
      <w:numFmt w:val="decimal"/>
      <w:isLgl/>
      <w:lvlText w:val="%1.%2.%3.%4."/>
      <w:lvlJc w:val="left"/>
      <w:pPr>
        <w:ind w:left="1080" w:hanging="1080"/>
      </w:pPr>
      <w:rPr>
        <w:rFonts w:hint="default"/>
        <w:i/>
      </w:rPr>
    </w:lvl>
    <w:lvl w:ilvl="4">
      <w:start w:val="1"/>
      <w:numFmt w:val="decimal"/>
      <w:isLgl/>
      <w:lvlText w:val="%1.%2.%3.%4.%5."/>
      <w:lvlJc w:val="left"/>
      <w:pPr>
        <w:ind w:left="1080" w:hanging="1080"/>
      </w:pPr>
      <w:rPr>
        <w:rFonts w:hint="default"/>
        <w:i/>
      </w:rPr>
    </w:lvl>
    <w:lvl w:ilvl="5">
      <w:start w:val="1"/>
      <w:numFmt w:val="decimal"/>
      <w:isLgl/>
      <w:lvlText w:val="%1.%2.%3.%4.%5.%6."/>
      <w:lvlJc w:val="left"/>
      <w:pPr>
        <w:ind w:left="1440" w:hanging="1440"/>
      </w:pPr>
      <w:rPr>
        <w:rFonts w:hint="default"/>
        <w:i/>
      </w:rPr>
    </w:lvl>
    <w:lvl w:ilvl="6">
      <w:start w:val="1"/>
      <w:numFmt w:val="decimal"/>
      <w:isLgl/>
      <w:lvlText w:val="%1.%2.%3.%4.%5.%6.%7."/>
      <w:lvlJc w:val="left"/>
      <w:pPr>
        <w:ind w:left="1800" w:hanging="1800"/>
      </w:pPr>
      <w:rPr>
        <w:rFonts w:hint="default"/>
        <w:i/>
      </w:rPr>
    </w:lvl>
    <w:lvl w:ilvl="7">
      <w:start w:val="1"/>
      <w:numFmt w:val="decimal"/>
      <w:isLgl/>
      <w:lvlText w:val="%1.%2.%3.%4.%5.%6.%7.%8."/>
      <w:lvlJc w:val="left"/>
      <w:pPr>
        <w:ind w:left="1800" w:hanging="1800"/>
      </w:pPr>
      <w:rPr>
        <w:rFonts w:hint="default"/>
        <w:i/>
      </w:rPr>
    </w:lvl>
    <w:lvl w:ilvl="8">
      <w:start w:val="1"/>
      <w:numFmt w:val="decimal"/>
      <w:isLgl/>
      <w:lvlText w:val="%1.%2.%3.%4.%5.%6.%7.%8.%9."/>
      <w:lvlJc w:val="left"/>
      <w:pPr>
        <w:ind w:left="2160" w:hanging="2160"/>
      </w:pPr>
      <w:rPr>
        <w:rFonts w:hint="default"/>
        <w:i/>
      </w:rPr>
    </w:lvl>
  </w:abstractNum>
  <w:abstractNum w:abstractNumId="1" w15:restartNumberingAfterBreak="0">
    <w:nsid w:val="17AA0AD8"/>
    <w:multiLevelType w:val="hybridMultilevel"/>
    <w:tmpl w:val="7CD69FD4"/>
    <w:lvl w:ilvl="0" w:tplc="53DE005E">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AF44618"/>
    <w:multiLevelType w:val="hybridMultilevel"/>
    <w:tmpl w:val="79E835F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 w15:restartNumberingAfterBreak="0">
    <w:nsid w:val="1B55477A"/>
    <w:multiLevelType w:val="multilevel"/>
    <w:tmpl w:val="482C533C"/>
    <w:lvl w:ilvl="0">
      <w:start w:val="1"/>
      <w:numFmt w:val="decimal"/>
      <w:lvlText w:val="%1."/>
      <w:lvlJc w:val="left"/>
      <w:pPr>
        <w:tabs>
          <w:tab w:val="num" w:pos="340"/>
        </w:tabs>
        <w:ind w:left="0" w:firstLine="0"/>
      </w:pPr>
      <w:rPr>
        <w:rFonts w:hint="default"/>
        <w:b/>
        <w:bCs/>
        <w:i w:val="0"/>
        <w:iCs/>
        <w:sz w:val="28"/>
        <w:szCs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EBC4A22"/>
    <w:multiLevelType w:val="hybridMultilevel"/>
    <w:tmpl w:val="9FE6ECDE"/>
    <w:lvl w:ilvl="0" w:tplc="BB24ECC2">
      <w:start w:val="1"/>
      <w:numFmt w:val="lowerRoman"/>
      <w:lvlText w:val="%1)"/>
      <w:lvlJc w:val="right"/>
      <w:pPr>
        <w:ind w:left="1020" w:hanging="360"/>
      </w:pPr>
    </w:lvl>
    <w:lvl w:ilvl="1" w:tplc="7BC25D10">
      <w:start w:val="1"/>
      <w:numFmt w:val="lowerRoman"/>
      <w:lvlText w:val="%2)"/>
      <w:lvlJc w:val="right"/>
      <w:pPr>
        <w:ind w:left="1020" w:hanging="360"/>
      </w:pPr>
    </w:lvl>
    <w:lvl w:ilvl="2" w:tplc="A9B871E6">
      <w:start w:val="1"/>
      <w:numFmt w:val="lowerRoman"/>
      <w:lvlText w:val="%3)"/>
      <w:lvlJc w:val="right"/>
      <w:pPr>
        <w:ind w:left="1020" w:hanging="360"/>
      </w:pPr>
    </w:lvl>
    <w:lvl w:ilvl="3" w:tplc="23A270DE">
      <w:start w:val="1"/>
      <w:numFmt w:val="lowerRoman"/>
      <w:lvlText w:val="%4)"/>
      <w:lvlJc w:val="right"/>
      <w:pPr>
        <w:ind w:left="1020" w:hanging="360"/>
      </w:pPr>
    </w:lvl>
    <w:lvl w:ilvl="4" w:tplc="71367CA6">
      <w:start w:val="1"/>
      <w:numFmt w:val="lowerRoman"/>
      <w:lvlText w:val="%5)"/>
      <w:lvlJc w:val="right"/>
      <w:pPr>
        <w:ind w:left="1020" w:hanging="360"/>
      </w:pPr>
    </w:lvl>
    <w:lvl w:ilvl="5" w:tplc="59DA8C0E">
      <w:start w:val="1"/>
      <w:numFmt w:val="lowerRoman"/>
      <w:lvlText w:val="%6)"/>
      <w:lvlJc w:val="right"/>
      <w:pPr>
        <w:ind w:left="1020" w:hanging="360"/>
      </w:pPr>
    </w:lvl>
    <w:lvl w:ilvl="6" w:tplc="5E94C00A">
      <w:start w:val="1"/>
      <w:numFmt w:val="lowerRoman"/>
      <w:lvlText w:val="%7)"/>
      <w:lvlJc w:val="right"/>
      <w:pPr>
        <w:ind w:left="1020" w:hanging="360"/>
      </w:pPr>
    </w:lvl>
    <w:lvl w:ilvl="7" w:tplc="BC768E94">
      <w:start w:val="1"/>
      <w:numFmt w:val="lowerRoman"/>
      <w:lvlText w:val="%8)"/>
      <w:lvlJc w:val="right"/>
      <w:pPr>
        <w:ind w:left="1020" w:hanging="360"/>
      </w:pPr>
    </w:lvl>
    <w:lvl w:ilvl="8" w:tplc="4278805E">
      <w:start w:val="1"/>
      <w:numFmt w:val="lowerRoman"/>
      <w:lvlText w:val="%9)"/>
      <w:lvlJc w:val="right"/>
      <w:pPr>
        <w:ind w:left="1020" w:hanging="360"/>
      </w:pPr>
    </w:lvl>
  </w:abstractNum>
  <w:abstractNum w:abstractNumId="5" w15:restartNumberingAfterBreak="0">
    <w:nsid w:val="1FD14A80"/>
    <w:multiLevelType w:val="hybridMultilevel"/>
    <w:tmpl w:val="4C221CCC"/>
    <w:lvl w:ilvl="0" w:tplc="924AB3A4">
      <w:start w:val="1"/>
      <w:numFmt w:val="lowerRoman"/>
      <w:lvlText w:val="(%1)"/>
      <w:lvlJc w:val="left"/>
      <w:pPr>
        <w:ind w:left="1080" w:hanging="72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05638CC"/>
    <w:multiLevelType w:val="multilevel"/>
    <w:tmpl w:val="4170C76A"/>
    <w:lvl w:ilvl="0">
      <w:start w:val="1"/>
      <w:numFmt w:val="decimal"/>
      <w:lvlText w:val="%1."/>
      <w:lvlJc w:val="left"/>
      <w:pPr>
        <w:tabs>
          <w:tab w:val="num" w:pos="340"/>
        </w:tabs>
        <w:ind w:left="0" w:firstLine="0"/>
      </w:pPr>
      <w:rPr>
        <w:rFonts w:hint="default"/>
        <w:b w:val="0"/>
        <w:bCs w:val="0"/>
        <w:i w:val="0"/>
        <w:iCs/>
        <w:sz w:val="28"/>
        <w:szCs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B423054"/>
    <w:multiLevelType w:val="hybridMultilevel"/>
    <w:tmpl w:val="78EEE13E"/>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8" w15:restartNumberingAfterBreak="0">
    <w:nsid w:val="2E024A37"/>
    <w:multiLevelType w:val="multilevel"/>
    <w:tmpl w:val="2850D2BA"/>
    <w:lvl w:ilvl="0">
      <w:start w:val="1"/>
      <w:numFmt w:val="decimal"/>
      <w:lvlText w:val="%1."/>
      <w:lvlJc w:val="left"/>
      <w:pPr>
        <w:ind w:left="360" w:hanging="360"/>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0305794"/>
    <w:multiLevelType w:val="hybridMultilevel"/>
    <w:tmpl w:val="0A0E2C38"/>
    <w:lvl w:ilvl="0" w:tplc="74DA28F4">
      <w:start w:val="1"/>
      <w:numFmt w:val="decimal"/>
      <w:suff w:val="space"/>
      <w:lvlText w:val="%1."/>
      <w:lvlJc w:val="left"/>
      <w:pPr>
        <w:ind w:left="0" w:firstLine="0"/>
      </w:pPr>
      <w:rPr>
        <w:b w:val="0"/>
        <w:bCs w:val="0"/>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0" w15:restartNumberingAfterBreak="0">
    <w:nsid w:val="39B17729"/>
    <w:multiLevelType w:val="hybridMultilevel"/>
    <w:tmpl w:val="C3B8DFDA"/>
    <w:lvl w:ilvl="0" w:tplc="FBDE09F4">
      <w:start w:val="1"/>
      <w:numFmt w:val="decimal"/>
      <w:suff w:val="space"/>
      <w:lvlText w:val="%1."/>
      <w:lvlJc w:val="left"/>
      <w:pPr>
        <w:ind w:left="0" w:firstLine="0"/>
      </w:pPr>
      <w:rPr>
        <w:rFonts w:hint="default"/>
        <w:b w:val="0"/>
        <w:bCs/>
        <w:i w:val="0"/>
        <w:i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BD76B05"/>
    <w:multiLevelType w:val="multilevel"/>
    <w:tmpl w:val="482C533C"/>
    <w:lvl w:ilvl="0">
      <w:start w:val="1"/>
      <w:numFmt w:val="decimal"/>
      <w:lvlText w:val="%1."/>
      <w:lvlJc w:val="left"/>
      <w:pPr>
        <w:tabs>
          <w:tab w:val="num" w:pos="340"/>
        </w:tabs>
        <w:ind w:left="0" w:firstLine="0"/>
      </w:pPr>
      <w:rPr>
        <w:rFonts w:hint="default"/>
        <w:b/>
        <w:bCs/>
        <w:i w:val="0"/>
        <w:iCs/>
        <w:sz w:val="28"/>
        <w:szCs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D91237F"/>
    <w:multiLevelType w:val="hybridMultilevel"/>
    <w:tmpl w:val="CA90AE6C"/>
    <w:lvl w:ilvl="0" w:tplc="03CA9A28">
      <w:start w:val="1"/>
      <w:numFmt w:val="lowerRoman"/>
      <w:lvlText w:val="%1)"/>
      <w:lvlJc w:val="right"/>
      <w:pPr>
        <w:ind w:left="1020" w:hanging="360"/>
      </w:pPr>
    </w:lvl>
    <w:lvl w:ilvl="1" w:tplc="7D8A7BAE">
      <w:start w:val="1"/>
      <w:numFmt w:val="lowerRoman"/>
      <w:lvlText w:val="%2)"/>
      <w:lvlJc w:val="right"/>
      <w:pPr>
        <w:ind w:left="1020" w:hanging="360"/>
      </w:pPr>
    </w:lvl>
    <w:lvl w:ilvl="2" w:tplc="2CF05A24">
      <w:start w:val="1"/>
      <w:numFmt w:val="lowerRoman"/>
      <w:lvlText w:val="%3)"/>
      <w:lvlJc w:val="right"/>
      <w:pPr>
        <w:ind w:left="1020" w:hanging="360"/>
      </w:pPr>
    </w:lvl>
    <w:lvl w:ilvl="3" w:tplc="A05EC014">
      <w:start w:val="1"/>
      <w:numFmt w:val="lowerRoman"/>
      <w:lvlText w:val="%4)"/>
      <w:lvlJc w:val="right"/>
      <w:pPr>
        <w:ind w:left="1020" w:hanging="360"/>
      </w:pPr>
    </w:lvl>
    <w:lvl w:ilvl="4" w:tplc="3E8CF352">
      <w:start w:val="1"/>
      <w:numFmt w:val="lowerRoman"/>
      <w:lvlText w:val="%5)"/>
      <w:lvlJc w:val="right"/>
      <w:pPr>
        <w:ind w:left="1020" w:hanging="360"/>
      </w:pPr>
    </w:lvl>
    <w:lvl w:ilvl="5" w:tplc="2564EC16">
      <w:start w:val="1"/>
      <w:numFmt w:val="lowerRoman"/>
      <w:lvlText w:val="%6)"/>
      <w:lvlJc w:val="right"/>
      <w:pPr>
        <w:ind w:left="1020" w:hanging="360"/>
      </w:pPr>
    </w:lvl>
    <w:lvl w:ilvl="6" w:tplc="AE72E776">
      <w:start w:val="1"/>
      <w:numFmt w:val="lowerRoman"/>
      <w:lvlText w:val="%7)"/>
      <w:lvlJc w:val="right"/>
      <w:pPr>
        <w:ind w:left="1020" w:hanging="360"/>
      </w:pPr>
    </w:lvl>
    <w:lvl w:ilvl="7" w:tplc="3BDCF6FE">
      <w:start w:val="1"/>
      <w:numFmt w:val="lowerRoman"/>
      <w:lvlText w:val="%8)"/>
      <w:lvlJc w:val="right"/>
      <w:pPr>
        <w:ind w:left="1020" w:hanging="360"/>
      </w:pPr>
    </w:lvl>
    <w:lvl w:ilvl="8" w:tplc="2842F53A">
      <w:start w:val="1"/>
      <w:numFmt w:val="lowerRoman"/>
      <w:lvlText w:val="%9)"/>
      <w:lvlJc w:val="right"/>
      <w:pPr>
        <w:ind w:left="1020" w:hanging="360"/>
      </w:pPr>
    </w:lvl>
  </w:abstractNum>
  <w:abstractNum w:abstractNumId="13" w15:restartNumberingAfterBreak="0">
    <w:nsid w:val="41994ACD"/>
    <w:multiLevelType w:val="hybridMultilevel"/>
    <w:tmpl w:val="7C28B0DA"/>
    <w:lvl w:ilvl="0" w:tplc="7BE6CC9C">
      <w:start w:val="39"/>
      <w:numFmt w:val="decimal"/>
      <w:suff w:val="space"/>
      <w:lvlText w:val="%1."/>
      <w:lvlJc w:val="left"/>
      <w:pPr>
        <w:ind w:left="0" w:firstLine="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6DF1869"/>
    <w:multiLevelType w:val="hybridMultilevel"/>
    <w:tmpl w:val="66C070BC"/>
    <w:lvl w:ilvl="0" w:tplc="B2168188">
      <w:start w:val="1"/>
      <w:numFmt w:val="lowerRoman"/>
      <w:lvlText w:val="(%1)"/>
      <w:lvlJc w:val="left"/>
      <w:pPr>
        <w:ind w:left="1080" w:hanging="72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F2B6586"/>
    <w:multiLevelType w:val="hybridMultilevel"/>
    <w:tmpl w:val="469C3C3C"/>
    <w:lvl w:ilvl="0" w:tplc="414207C4">
      <w:start w:val="1"/>
      <w:numFmt w:val="decimal"/>
      <w:lvlText w:val="%1."/>
      <w:lvlJc w:val="left"/>
      <w:pPr>
        <w:ind w:left="1020" w:hanging="360"/>
      </w:pPr>
    </w:lvl>
    <w:lvl w:ilvl="1" w:tplc="46582E66">
      <w:start w:val="1"/>
      <w:numFmt w:val="decimal"/>
      <w:lvlText w:val="%2."/>
      <w:lvlJc w:val="left"/>
      <w:pPr>
        <w:ind w:left="1020" w:hanging="360"/>
      </w:pPr>
    </w:lvl>
    <w:lvl w:ilvl="2" w:tplc="75300C2E">
      <w:start w:val="1"/>
      <w:numFmt w:val="decimal"/>
      <w:lvlText w:val="%3."/>
      <w:lvlJc w:val="left"/>
      <w:pPr>
        <w:ind w:left="1020" w:hanging="360"/>
      </w:pPr>
    </w:lvl>
    <w:lvl w:ilvl="3" w:tplc="97AE680A">
      <w:start w:val="1"/>
      <w:numFmt w:val="decimal"/>
      <w:lvlText w:val="%4."/>
      <w:lvlJc w:val="left"/>
      <w:pPr>
        <w:ind w:left="1020" w:hanging="360"/>
      </w:pPr>
    </w:lvl>
    <w:lvl w:ilvl="4" w:tplc="A0683330">
      <w:start w:val="1"/>
      <w:numFmt w:val="decimal"/>
      <w:lvlText w:val="%5."/>
      <w:lvlJc w:val="left"/>
      <w:pPr>
        <w:ind w:left="1020" w:hanging="360"/>
      </w:pPr>
    </w:lvl>
    <w:lvl w:ilvl="5" w:tplc="0E808C98">
      <w:start w:val="1"/>
      <w:numFmt w:val="decimal"/>
      <w:lvlText w:val="%6."/>
      <w:lvlJc w:val="left"/>
      <w:pPr>
        <w:ind w:left="1020" w:hanging="360"/>
      </w:pPr>
    </w:lvl>
    <w:lvl w:ilvl="6" w:tplc="3BFEE93A">
      <w:start w:val="1"/>
      <w:numFmt w:val="decimal"/>
      <w:lvlText w:val="%7."/>
      <w:lvlJc w:val="left"/>
      <w:pPr>
        <w:ind w:left="1020" w:hanging="360"/>
      </w:pPr>
    </w:lvl>
    <w:lvl w:ilvl="7" w:tplc="D8EC7B7C">
      <w:start w:val="1"/>
      <w:numFmt w:val="decimal"/>
      <w:lvlText w:val="%8."/>
      <w:lvlJc w:val="left"/>
      <w:pPr>
        <w:ind w:left="1020" w:hanging="360"/>
      </w:pPr>
    </w:lvl>
    <w:lvl w:ilvl="8" w:tplc="A440AB86">
      <w:start w:val="1"/>
      <w:numFmt w:val="decimal"/>
      <w:lvlText w:val="%9."/>
      <w:lvlJc w:val="left"/>
      <w:pPr>
        <w:ind w:left="1020" w:hanging="360"/>
      </w:pPr>
    </w:lvl>
  </w:abstractNum>
  <w:abstractNum w:abstractNumId="16" w15:restartNumberingAfterBreak="0">
    <w:nsid w:val="53984727"/>
    <w:multiLevelType w:val="multilevel"/>
    <w:tmpl w:val="482C533C"/>
    <w:lvl w:ilvl="0">
      <w:start w:val="1"/>
      <w:numFmt w:val="decimal"/>
      <w:lvlText w:val="%1."/>
      <w:lvlJc w:val="left"/>
      <w:pPr>
        <w:tabs>
          <w:tab w:val="num" w:pos="340"/>
        </w:tabs>
        <w:ind w:left="0" w:firstLine="0"/>
      </w:pPr>
      <w:rPr>
        <w:rFonts w:hint="default"/>
        <w:b/>
        <w:bCs/>
        <w:i w:val="0"/>
        <w:iCs/>
        <w:sz w:val="28"/>
        <w:szCs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4700377"/>
    <w:multiLevelType w:val="hybridMultilevel"/>
    <w:tmpl w:val="3EB87E96"/>
    <w:lvl w:ilvl="0" w:tplc="C8E21D6C">
      <w:start w:val="1"/>
      <w:numFmt w:val="decimal"/>
      <w:suff w:val="space"/>
      <w:lvlText w:val="%1."/>
      <w:lvlJc w:val="left"/>
      <w:pPr>
        <w:ind w:left="0" w:firstLine="0"/>
      </w:pPr>
      <w:rPr>
        <w:rFonts w:ascii="Times New Roman" w:hAnsi="Times New Roman" w:cs="Times New Roman" w:hint="default"/>
        <w:b w:val="0"/>
        <w:bCs w:val="0"/>
        <w:i w:val="0"/>
        <w:i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9F60CBA"/>
    <w:multiLevelType w:val="hybridMultilevel"/>
    <w:tmpl w:val="D68A1950"/>
    <w:lvl w:ilvl="0" w:tplc="ECF4CD42">
      <w:start w:val="2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D181DA9"/>
    <w:multiLevelType w:val="hybridMultilevel"/>
    <w:tmpl w:val="549EC76A"/>
    <w:lvl w:ilvl="0" w:tplc="FD0ECDC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D9D0EAE"/>
    <w:multiLevelType w:val="hybridMultilevel"/>
    <w:tmpl w:val="7BB0A63E"/>
    <w:lvl w:ilvl="0" w:tplc="81CE6524">
      <w:start w:val="2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E330BD8"/>
    <w:multiLevelType w:val="hybridMultilevel"/>
    <w:tmpl w:val="E5A0F264"/>
    <w:lvl w:ilvl="0" w:tplc="AF2C9832">
      <w:start w:val="1"/>
      <w:numFmt w:val="decimal"/>
      <w:suff w:val="space"/>
      <w:lvlText w:val="%1."/>
      <w:lvlJc w:val="left"/>
      <w:pPr>
        <w:ind w:left="0" w:firstLine="0"/>
      </w:pPr>
      <w:rPr>
        <w:rFonts w:hint="default"/>
        <w:b w:val="0"/>
        <w:i w:val="0"/>
        <w:sz w:val="28"/>
        <w:szCs w:val="28"/>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F1A2266"/>
    <w:multiLevelType w:val="hybridMultilevel"/>
    <w:tmpl w:val="B4D2769A"/>
    <w:lvl w:ilvl="0" w:tplc="B2168188">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13F07EE"/>
    <w:multiLevelType w:val="hybridMultilevel"/>
    <w:tmpl w:val="67EA15DE"/>
    <w:lvl w:ilvl="0" w:tplc="2256ABCE">
      <w:numFmt w:val="bullet"/>
      <w:lvlText w:val="-"/>
      <w:lvlJc w:val="left"/>
      <w:pPr>
        <w:ind w:left="720" w:hanging="360"/>
      </w:pPr>
      <w:rPr>
        <w:rFonts w:ascii="Times New Roman" w:eastAsiaTheme="minorHAnsi" w:hAnsi="Times New Roman" w:cs="Times New Roman"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65C2EA0"/>
    <w:multiLevelType w:val="hybridMultilevel"/>
    <w:tmpl w:val="B4D2769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1F50C8F"/>
    <w:multiLevelType w:val="hybridMultilevel"/>
    <w:tmpl w:val="F97EE708"/>
    <w:lvl w:ilvl="0" w:tplc="C7C8BE9A">
      <w:start w:val="1"/>
      <w:numFmt w:val="lowerRoman"/>
      <w:lvlText w:val="%1)"/>
      <w:lvlJc w:val="right"/>
      <w:pPr>
        <w:ind w:left="1020" w:hanging="360"/>
      </w:pPr>
    </w:lvl>
    <w:lvl w:ilvl="1" w:tplc="C62C07A2">
      <w:start w:val="1"/>
      <w:numFmt w:val="lowerRoman"/>
      <w:lvlText w:val="%2)"/>
      <w:lvlJc w:val="right"/>
      <w:pPr>
        <w:ind w:left="1020" w:hanging="360"/>
      </w:pPr>
    </w:lvl>
    <w:lvl w:ilvl="2" w:tplc="53D6AAC2">
      <w:start w:val="1"/>
      <w:numFmt w:val="lowerRoman"/>
      <w:lvlText w:val="%3)"/>
      <w:lvlJc w:val="right"/>
      <w:pPr>
        <w:ind w:left="1020" w:hanging="360"/>
      </w:pPr>
    </w:lvl>
    <w:lvl w:ilvl="3" w:tplc="814A8C80">
      <w:start w:val="1"/>
      <w:numFmt w:val="lowerRoman"/>
      <w:lvlText w:val="%4)"/>
      <w:lvlJc w:val="right"/>
      <w:pPr>
        <w:ind w:left="1020" w:hanging="360"/>
      </w:pPr>
    </w:lvl>
    <w:lvl w:ilvl="4" w:tplc="B56C6DFC">
      <w:start w:val="1"/>
      <w:numFmt w:val="lowerRoman"/>
      <w:lvlText w:val="%5)"/>
      <w:lvlJc w:val="right"/>
      <w:pPr>
        <w:ind w:left="1020" w:hanging="360"/>
      </w:pPr>
    </w:lvl>
    <w:lvl w:ilvl="5" w:tplc="BE3A3C26">
      <w:start w:val="1"/>
      <w:numFmt w:val="lowerRoman"/>
      <w:lvlText w:val="%6)"/>
      <w:lvlJc w:val="right"/>
      <w:pPr>
        <w:ind w:left="1020" w:hanging="360"/>
      </w:pPr>
    </w:lvl>
    <w:lvl w:ilvl="6" w:tplc="CF78BD62">
      <w:start w:val="1"/>
      <w:numFmt w:val="lowerRoman"/>
      <w:lvlText w:val="%7)"/>
      <w:lvlJc w:val="right"/>
      <w:pPr>
        <w:ind w:left="1020" w:hanging="360"/>
      </w:pPr>
    </w:lvl>
    <w:lvl w:ilvl="7" w:tplc="E9527766">
      <w:start w:val="1"/>
      <w:numFmt w:val="lowerRoman"/>
      <w:lvlText w:val="%8)"/>
      <w:lvlJc w:val="right"/>
      <w:pPr>
        <w:ind w:left="1020" w:hanging="360"/>
      </w:pPr>
    </w:lvl>
    <w:lvl w:ilvl="8" w:tplc="E5463D42">
      <w:start w:val="1"/>
      <w:numFmt w:val="lowerRoman"/>
      <w:lvlText w:val="%9)"/>
      <w:lvlJc w:val="right"/>
      <w:pPr>
        <w:ind w:left="1020" w:hanging="360"/>
      </w:pPr>
    </w:lvl>
  </w:abstractNum>
  <w:abstractNum w:abstractNumId="26" w15:restartNumberingAfterBreak="0">
    <w:nsid w:val="720C173E"/>
    <w:multiLevelType w:val="hybridMultilevel"/>
    <w:tmpl w:val="C7488800"/>
    <w:lvl w:ilvl="0" w:tplc="10224956">
      <w:start w:val="1"/>
      <w:numFmt w:val="lowerRoman"/>
      <w:lvlText w:val="%1)"/>
      <w:lvlJc w:val="right"/>
      <w:pPr>
        <w:ind w:left="720" w:hanging="360"/>
      </w:pPr>
    </w:lvl>
    <w:lvl w:ilvl="1" w:tplc="FFCE1C36">
      <w:start w:val="1"/>
      <w:numFmt w:val="lowerRoman"/>
      <w:lvlText w:val="%2)"/>
      <w:lvlJc w:val="right"/>
      <w:pPr>
        <w:ind w:left="720" w:hanging="360"/>
      </w:pPr>
    </w:lvl>
    <w:lvl w:ilvl="2" w:tplc="A51A61E6">
      <w:start w:val="1"/>
      <w:numFmt w:val="lowerRoman"/>
      <w:lvlText w:val="%3)"/>
      <w:lvlJc w:val="right"/>
      <w:pPr>
        <w:ind w:left="720" w:hanging="360"/>
      </w:pPr>
    </w:lvl>
    <w:lvl w:ilvl="3" w:tplc="237CCBD6">
      <w:start w:val="1"/>
      <w:numFmt w:val="lowerRoman"/>
      <w:lvlText w:val="%4)"/>
      <w:lvlJc w:val="right"/>
      <w:pPr>
        <w:ind w:left="720" w:hanging="360"/>
      </w:pPr>
    </w:lvl>
    <w:lvl w:ilvl="4" w:tplc="6BBEBE78">
      <w:start w:val="1"/>
      <w:numFmt w:val="lowerRoman"/>
      <w:lvlText w:val="%5)"/>
      <w:lvlJc w:val="right"/>
      <w:pPr>
        <w:ind w:left="720" w:hanging="360"/>
      </w:pPr>
    </w:lvl>
    <w:lvl w:ilvl="5" w:tplc="9B18942C">
      <w:start w:val="1"/>
      <w:numFmt w:val="lowerRoman"/>
      <w:lvlText w:val="%6)"/>
      <w:lvlJc w:val="right"/>
      <w:pPr>
        <w:ind w:left="720" w:hanging="360"/>
      </w:pPr>
    </w:lvl>
    <w:lvl w:ilvl="6" w:tplc="D436BCE8">
      <w:start w:val="1"/>
      <w:numFmt w:val="lowerRoman"/>
      <w:lvlText w:val="%7)"/>
      <w:lvlJc w:val="right"/>
      <w:pPr>
        <w:ind w:left="720" w:hanging="360"/>
      </w:pPr>
    </w:lvl>
    <w:lvl w:ilvl="7" w:tplc="89AE39E6">
      <w:start w:val="1"/>
      <w:numFmt w:val="lowerRoman"/>
      <w:lvlText w:val="%8)"/>
      <w:lvlJc w:val="right"/>
      <w:pPr>
        <w:ind w:left="720" w:hanging="360"/>
      </w:pPr>
    </w:lvl>
    <w:lvl w:ilvl="8" w:tplc="BB8A2C42">
      <w:start w:val="1"/>
      <w:numFmt w:val="lowerRoman"/>
      <w:lvlText w:val="%9)"/>
      <w:lvlJc w:val="right"/>
      <w:pPr>
        <w:ind w:left="720" w:hanging="360"/>
      </w:pPr>
    </w:lvl>
  </w:abstractNum>
  <w:abstractNum w:abstractNumId="27" w15:restartNumberingAfterBreak="0">
    <w:nsid w:val="78FD481A"/>
    <w:multiLevelType w:val="multilevel"/>
    <w:tmpl w:val="678602D8"/>
    <w:lvl w:ilvl="0">
      <w:start w:val="1"/>
      <w:numFmt w:val="decimal"/>
      <w:suff w:val="space"/>
      <w:lvlText w:val="%1."/>
      <w:lvlJc w:val="left"/>
      <w:pPr>
        <w:ind w:left="0" w:firstLine="0"/>
      </w:pPr>
      <w:rPr>
        <w:rFonts w:hint="default"/>
        <w:b w:val="0"/>
        <w:bCs w:val="0"/>
        <w:i w:val="0"/>
        <w:iCs w:val="0"/>
        <w:sz w:val="28"/>
        <w:szCs w:val="28"/>
      </w:rPr>
    </w:lvl>
    <w:lvl w:ilvl="1">
      <w:start w:val="1"/>
      <w:numFmt w:val="decimal"/>
      <w:suff w:val="space"/>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9CE26D2"/>
    <w:multiLevelType w:val="hybridMultilevel"/>
    <w:tmpl w:val="B22853AE"/>
    <w:lvl w:ilvl="0" w:tplc="848680BA">
      <w:start w:val="1"/>
      <w:numFmt w:val="decimal"/>
      <w:suff w:val="space"/>
      <w:lvlText w:val="%1."/>
      <w:lvlJc w:val="left"/>
      <w:pPr>
        <w:ind w:left="0" w:firstLine="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9" w15:restartNumberingAfterBreak="0">
    <w:nsid w:val="7B6E7A2A"/>
    <w:multiLevelType w:val="hybridMultilevel"/>
    <w:tmpl w:val="275079EE"/>
    <w:lvl w:ilvl="0" w:tplc="BCC8B518">
      <w:start w:val="1"/>
      <w:numFmt w:val="lowerRoman"/>
      <w:suff w:val="space"/>
      <w:lvlText w:val="(%1)"/>
      <w:lvlJc w:val="left"/>
      <w:pPr>
        <w:ind w:left="0" w:firstLine="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22528038">
    <w:abstractNumId w:val="21"/>
  </w:num>
  <w:num w:numId="2" w16cid:durableId="1560826545">
    <w:abstractNumId w:val="5"/>
  </w:num>
  <w:num w:numId="3" w16cid:durableId="158540383">
    <w:abstractNumId w:val="7"/>
  </w:num>
  <w:num w:numId="4" w16cid:durableId="1525049973">
    <w:abstractNumId w:val="13"/>
  </w:num>
  <w:num w:numId="5" w16cid:durableId="349183481">
    <w:abstractNumId w:val="8"/>
  </w:num>
  <w:num w:numId="6" w16cid:durableId="36282676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39519121">
    <w:abstractNumId w:val="22"/>
  </w:num>
  <w:num w:numId="8" w16cid:durableId="2123452564">
    <w:abstractNumId w:val="19"/>
  </w:num>
  <w:num w:numId="9" w16cid:durableId="880438255">
    <w:abstractNumId w:val="24"/>
  </w:num>
  <w:num w:numId="10" w16cid:durableId="1607496075">
    <w:abstractNumId w:val="14"/>
  </w:num>
  <w:num w:numId="11" w16cid:durableId="1755056085">
    <w:abstractNumId w:val="28"/>
  </w:num>
  <w:num w:numId="12" w16cid:durableId="153619599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81971273">
    <w:abstractNumId w:val="2"/>
  </w:num>
  <w:num w:numId="14" w16cid:durableId="1674602409">
    <w:abstractNumId w:val="10"/>
  </w:num>
  <w:num w:numId="15" w16cid:durableId="32581177">
    <w:abstractNumId w:val="1"/>
  </w:num>
  <w:num w:numId="16" w16cid:durableId="752818612">
    <w:abstractNumId w:val="20"/>
  </w:num>
  <w:num w:numId="17" w16cid:durableId="827743255">
    <w:abstractNumId w:val="18"/>
  </w:num>
  <w:num w:numId="18" w16cid:durableId="1106005907">
    <w:abstractNumId w:val="23"/>
  </w:num>
  <w:num w:numId="19" w16cid:durableId="2121875089">
    <w:abstractNumId w:val="27"/>
  </w:num>
  <w:num w:numId="20" w16cid:durableId="713968648">
    <w:abstractNumId w:val="0"/>
  </w:num>
  <w:num w:numId="21" w16cid:durableId="1552763826">
    <w:abstractNumId w:val="29"/>
  </w:num>
  <w:num w:numId="22" w16cid:durableId="382679295">
    <w:abstractNumId w:val="17"/>
  </w:num>
  <w:num w:numId="23" w16cid:durableId="708847244">
    <w:abstractNumId w:val="6"/>
  </w:num>
  <w:num w:numId="24" w16cid:durableId="954290131">
    <w:abstractNumId w:val="11"/>
  </w:num>
  <w:num w:numId="25" w16cid:durableId="401949448">
    <w:abstractNumId w:val="3"/>
  </w:num>
  <w:num w:numId="26" w16cid:durableId="1957521190">
    <w:abstractNumId w:val="16"/>
  </w:num>
  <w:num w:numId="27" w16cid:durableId="389378031">
    <w:abstractNumId w:val="4"/>
  </w:num>
  <w:num w:numId="28" w16cid:durableId="869419018">
    <w:abstractNumId w:val="26"/>
  </w:num>
  <w:num w:numId="29" w16cid:durableId="1009597105">
    <w:abstractNumId w:val="15"/>
  </w:num>
  <w:num w:numId="30" w16cid:durableId="919213783">
    <w:abstractNumId w:val="25"/>
  </w:num>
  <w:num w:numId="31" w16cid:durableId="437605357">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pt-BR" w:vendorID="64" w:dllVersion="6" w:nlCheck="1" w:checkStyle="0"/>
  <w:activeWritingStyle w:appName="MSWord" w:lang="es-CO"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CO"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MX" w:vendorID="64" w:dllVersion="0" w:nlCheck="1" w:checkStyle="0"/>
  <w:activeWritingStyle w:appName="MSWord" w:lang="en-US" w:vendorID="64" w:dllVersion="0" w:nlCheck="1" w:checkStyle="0"/>
  <w:activeWritingStyle w:appName="MSWord" w:lang="es-ES_tradnl" w:vendorID="64" w:dllVersion="4096" w:nlCheck="1" w:checkStyle="0"/>
  <w:activeWritingStyle w:appName="MSWord" w:lang="es-MX" w:vendorID="64" w:dllVersion="6" w:nlCheck="1" w:checkStyle="0"/>
  <w:activeWritingStyle w:appName="MSWord" w:lang="en-US" w:vendorID="64" w:dllVersion="4096" w:nlCheck="1" w:checkStyle="0"/>
  <w:activeWritingStyle w:appName="MSWord" w:lang="pt-BR" w:vendorID="64" w:dllVersion="0" w:nlCheck="1" w:checkStyle="0"/>
  <w:proofState w:spelling="clean" w:grammar="clean"/>
  <w:defaultTabStop w:val="567"/>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1FB"/>
    <w:rsid w:val="00000598"/>
    <w:rsid w:val="0000059B"/>
    <w:rsid w:val="00000E6E"/>
    <w:rsid w:val="00002D4C"/>
    <w:rsid w:val="000031B6"/>
    <w:rsid w:val="0000344E"/>
    <w:rsid w:val="00003A52"/>
    <w:rsid w:val="0000505E"/>
    <w:rsid w:val="0000545F"/>
    <w:rsid w:val="00005B70"/>
    <w:rsid w:val="00006003"/>
    <w:rsid w:val="000064FA"/>
    <w:rsid w:val="00006CDC"/>
    <w:rsid w:val="000070B5"/>
    <w:rsid w:val="00007290"/>
    <w:rsid w:val="00007A23"/>
    <w:rsid w:val="00007E22"/>
    <w:rsid w:val="0001055D"/>
    <w:rsid w:val="0001061F"/>
    <w:rsid w:val="00010DA1"/>
    <w:rsid w:val="00011092"/>
    <w:rsid w:val="0001112D"/>
    <w:rsid w:val="000117DC"/>
    <w:rsid w:val="0001199F"/>
    <w:rsid w:val="000119DC"/>
    <w:rsid w:val="00011BBA"/>
    <w:rsid w:val="000125BA"/>
    <w:rsid w:val="000126CC"/>
    <w:rsid w:val="000128D8"/>
    <w:rsid w:val="0001303C"/>
    <w:rsid w:val="000131CF"/>
    <w:rsid w:val="00013734"/>
    <w:rsid w:val="0001403B"/>
    <w:rsid w:val="00014587"/>
    <w:rsid w:val="0001468C"/>
    <w:rsid w:val="00014AA1"/>
    <w:rsid w:val="000156B7"/>
    <w:rsid w:val="00015AD0"/>
    <w:rsid w:val="00015AD8"/>
    <w:rsid w:val="00015D51"/>
    <w:rsid w:val="00016073"/>
    <w:rsid w:val="0001652D"/>
    <w:rsid w:val="00016DFA"/>
    <w:rsid w:val="00020DDB"/>
    <w:rsid w:val="00020E00"/>
    <w:rsid w:val="00020FA0"/>
    <w:rsid w:val="0002213B"/>
    <w:rsid w:val="000224F8"/>
    <w:rsid w:val="00022551"/>
    <w:rsid w:val="0002257D"/>
    <w:rsid w:val="00022C1D"/>
    <w:rsid w:val="00022CE5"/>
    <w:rsid w:val="00022FA2"/>
    <w:rsid w:val="00023401"/>
    <w:rsid w:val="000235F7"/>
    <w:rsid w:val="00023926"/>
    <w:rsid w:val="00024EEC"/>
    <w:rsid w:val="000250A7"/>
    <w:rsid w:val="000251BD"/>
    <w:rsid w:val="00025727"/>
    <w:rsid w:val="00025754"/>
    <w:rsid w:val="00025CD5"/>
    <w:rsid w:val="00026770"/>
    <w:rsid w:val="000268D9"/>
    <w:rsid w:val="00026CAD"/>
    <w:rsid w:val="00026EBC"/>
    <w:rsid w:val="00027ACD"/>
    <w:rsid w:val="00027B84"/>
    <w:rsid w:val="000300E3"/>
    <w:rsid w:val="000306EE"/>
    <w:rsid w:val="00030938"/>
    <w:rsid w:val="000309CD"/>
    <w:rsid w:val="00030B5E"/>
    <w:rsid w:val="00031B99"/>
    <w:rsid w:val="00031D27"/>
    <w:rsid w:val="00031EC3"/>
    <w:rsid w:val="00032C2E"/>
    <w:rsid w:val="00033AD2"/>
    <w:rsid w:val="00033F1E"/>
    <w:rsid w:val="000341B1"/>
    <w:rsid w:val="00034261"/>
    <w:rsid w:val="00034B4A"/>
    <w:rsid w:val="000350E3"/>
    <w:rsid w:val="0003632B"/>
    <w:rsid w:val="000365B5"/>
    <w:rsid w:val="00036674"/>
    <w:rsid w:val="000366A2"/>
    <w:rsid w:val="000367E7"/>
    <w:rsid w:val="00036AA6"/>
    <w:rsid w:val="000370CE"/>
    <w:rsid w:val="00037492"/>
    <w:rsid w:val="000376C6"/>
    <w:rsid w:val="0003790B"/>
    <w:rsid w:val="00037A21"/>
    <w:rsid w:val="00037D5F"/>
    <w:rsid w:val="00037D67"/>
    <w:rsid w:val="00040873"/>
    <w:rsid w:val="000408D5"/>
    <w:rsid w:val="00040A39"/>
    <w:rsid w:val="00040F0F"/>
    <w:rsid w:val="00040FB7"/>
    <w:rsid w:val="0004113A"/>
    <w:rsid w:val="00041C5E"/>
    <w:rsid w:val="00042CD1"/>
    <w:rsid w:val="00044A96"/>
    <w:rsid w:val="000450E6"/>
    <w:rsid w:val="000456AF"/>
    <w:rsid w:val="00046384"/>
    <w:rsid w:val="000469AB"/>
    <w:rsid w:val="00046C22"/>
    <w:rsid w:val="00046F15"/>
    <w:rsid w:val="00047642"/>
    <w:rsid w:val="0005037A"/>
    <w:rsid w:val="00050B51"/>
    <w:rsid w:val="00050B6D"/>
    <w:rsid w:val="00051195"/>
    <w:rsid w:val="000515B8"/>
    <w:rsid w:val="000516A5"/>
    <w:rsid w:val="00051794"/>
    <w:rsid w:val="00051A27"/>
    <w:rsid w:val="00051D0E"/>
    <w:rsid w:val="000523F1"/>
    <w:rsid w:val="0005247B"/>
    <w:rsid w:val="00052B7D"/>
    <w:rsid w:val="00053628"/>
    <w:rsid w:val="000538E9"/>
    <w:rsid w:val="00053A2C"/>
    <w:rsid w:val="00053A6D"/>
    <w:rsid w:val="00053BDD"/>
    <w:rsid w:val="00054B27"/>
    <w:rsid w:val="00054C80"/>
    <w:rsid w:val="00055740"/>
    <w:rsid w:val="0005589D"/>
    <w:rsid w:val="0005613E"/>
    <w:rsid w:val="00056620"/>
    <w:rsid w:val="000569FA"/>
    <w:rsid w:val="00056C06"/>
    <w:rsid w:val="00056C2C"/>
    <w:rsid w:val="00056C6A"/>
    <w:rsid w:val="00057129"/>
    <w:rsid w:val="00057410"/>
    <w:rsid w:val="000576BA"/>
    <w:rsid w:val="000577F4"/>
    <w:rsid w:val="00057C75"/>
    <w:rsid w:val="0006108C"/>
    <w:rsid w:val="00061732"/>
    <w:rsid w:val="00062154"/>
    <w:rsid w:val="00062362"/>
    <w:rsid w:val="000628D2"/>
    <w:rsid w:val="00064C41"/>
    <w:rsid w:val="0006539A"/>
    <w:rsid w:val="00065A51"/>
    <w:rsid w:val="00065AFF"/>
    <w:rsid w:val="0006656B"/>
    <w:rsid w:val="000669BF"/>
    <w:rsid w:val="000676F8"/>
    <w:rsid w:val="000678A9"/>
    <w:rsid w:val="00067E5B"/>
    <w:rsid w:val="000702FE"/>
    <w:rsid w:val="000717AB"/>
    <w:rsid w:val="0007192D"/>
    <w:rsid w:val="000724A1"/>
    <w:rsid w:val="000727CC"/>
    <w:rsid w:val="00072B91"/>
    <w:rsid w:val="00073371"/>
    <w:rsid w:val="00073B73"/>
    <w:rsid w:val="00073EFA"/>
    <w:rsid w:val="00073F89"/>
    <w:rsid w:val="000740AA"/>
    <w:rsid w:val="000741C4"/>
    <w:rsid w:val="00074515"/>
    <w:rsid w:val="00074996"/>
    <w:rsid w:val="00074EC6"/>
    <w:rsid w:val="00074F3E"/>
    <w:rsid w:val="000752D2"/>
    <w:rsid w:val="00075C9E"/>
    <w:rsid w:val="00075D97"/>
    <w:rsid w:val="000762B0"/>
    <w:rsid w:val="0007651D"/>
    <w:rsid w:val="00077A6D"/>
    <w:rsid w:val="00077CA1"/>
    <w:rsid w:val="000802F2"/>
    <w:rsid w:val="0008044D"/>
    <w:rsid w:val="00080E68"/>
    <w:rsid w:val="00081076"/>
    <w:rsid w:val="000812FD"/>
    <w:rsid w:val="000819BF"/>
    <w:rsid w:val="00081F1A"/>
    <w:rsid w:val="00082DA5"/>
    <w:rsid w:val="00082EEF"/>
    <w:rsid w:val="00082F6E"/>
    <w:rsid w:val="00083352"/>
    <w:rsid w:val="00084091"/>
    <w:rsid w:val="00084377"/>
    <w:rsid w:val="00084733"/>
    <w:rsid w:val="0008483A"/>
    <w:rsid w:val="000848D2"/>
    <w:rsid w:val="00085484"/>
    <w:rsid w:val="00086784"/>
    <w:rsid w:val="00086C56"/>
    <w:rsid w:val="00086EC7"/>
    <w:rsid w:val="000875C5"/>
    <w:rsid w:val="00087A89"/>
    <w:rsid w:val="00087AF4"/>
    <w:rsid w:val="00087F7A"/>
    <w:rsid w:val="000909B9"/>
    <w:rsid w:val="000918C3"/>
    <w:rsid w:val="00091EC4"/>
    <w:rsid w:val="0009236D"/>
    <w:rsid w:val="0009315D"/>
    <w:rsid w:val="00093192"/>
    <w:rsid w:val="0009374A"/>
    <w:rsid w:val="00094A2F"/>
    <w:rsid w:val="0009546A"/>
    <w:rsid w:val="00095A11"/>
    <w:rsid w:val="00095BA1"/>
    <w:rsid w:val="00096117"/>
    <w:rsid w:val="00096307"/>
    <w:rsid w:val="00096914"/>
    <w:rsid w:val="00096D3F"/>
    <w:rsid w:val="00096F01"/>
    <w:rsid w:val="00097610"/>
    <w:rsid w:val="00097673"/>
    <w:rsid w:val="00097B9C"/>
    <w:rsid w:val="000A0D40"/>
    <w:rsid w:val="000A0E3A"/>
    <w:rsid w:val="000A1402"/>
    <w:rsid w:val="000A1653"/>
    <w:rsid w:val="000A1ED3"/>
    <w:rsid w:val="000A1FCC"/>
    <w:rsid w:val="000A22C8"/>
    <w:rsid w:val="000A2350"/>
    <w:rsid w:val="000A2D47"/>
    <w:rsid w:val="000A30DC"/>
    <w:rsid w:val="000A31D0"/>
    <w:rsid w:val="000A3209"/>
    <w:rsid w:val="000A3644"/>
    <w:rsid w:val="000A3DCA"/>
    <w:rsid w:val="000A3DE5"/>
    <w:rsid w:val="000A413C"/>
    <w:rsid w:val="000A45DA"/>
    <w:rsid w:val="000A460C"/>
    <w:rsid w:val="000A4702"/>
    <w:rsid w:val="000A47B0"/>
    <w:rsid w:val="000A4C85"/>
    <w:rsid w:val="000A4DD8"/>
    <w:rsid w:val="000A50DD"/>
    <w:rsid w:val="000A587B"/>
    <w:rsid w:val="000A5F08"/>
    <w:rsid w:val="000A6288"/>
    <w:rsid w:val="000A62C1"/>
    <w:rsid w:val="000A7B0B"/>
    <w:rsid w:val="000B0DC5"/>
    <w:rsid w:val="000B0DF1"/>
    <w:rsid w:val="000B0EC9"/>
    <w:rsid w:val="000B17AF"/>
    <w:rsid w:val="000B193D"/>
    <w:rsid w:val="000B1AF4"/>
    <w:rsid w:val="000B1B8F"/>
    <w:rsid w:val="000B1BB5"/>
    <w:rsid w:val="000B2200"/>
    <w:rsid w:val="000B24B7"/>
    <w:rsid w:val="000B312B"/>
    <w:rsid w:val="000B3135"/>
    <w:rsid w:val="000B3CC6"/>
    <w:rsid w:val="000B3F39"/>
    <w:rsid w:val="000B4626"/>
    <w:rsid w:val="000B4D70"/>
    <w:rsid w:val="000B5285"/>
    <w:rsid w:val="000B5972"/>
    <w:rsid w:val="000B5988"/>
    <w:rsid w:val="000B5A93"/>
    <w:rsid w:val="000B5FD0"/>
    <w:rsid w:val="000B64FF"/>
    <w:rsid w:val="000B6862"/>
    <w:rsid w:val="000B6979"/>
    <w:rsid w:val="000B6B00"/>
    <w:rsid w:val="000C0011"/>
    <w:rsid w:val="000C0C3B"/>
    <w:rsid w:val="000C11B3"/>
    <w:rsid w:val="000C1D43"/>
    <w:rsid w:val="000C1DCD"/>
    <w:rsid w:val="000C22B7"/>
    <w:rsid w:val="000C2F19"/>
    <w:rsid w:val="000C31C2"/>
    <w:rsid w:val="000C3702"/>
    <w:rsid w:val="000C38A9"/>
    <w:rsid w:val="000C3A87"/>
    <w:rsid w:val="000C3F3C"/>
    <w:rsid w:val="000C495C"/>
    <w:rsid w:val="000C542B"/>
    <w:rsid w:val="000C561E"/>
    <w:rsid w:val="000C57A4"/>
    <w:rsid w:val="000C5881"/>
    <w:rsid w:val="000C5B8B"/>
    <w:rsid w:val="000C5EF0"/>
    <w:rsid w:val="000C65C3"/>
    <w:rsid w:val="000C673A"/>
    <w:rsid w:val="000C68EA"/>
    <w:rsid w:val="000C6984"/>
    <w:rsid w:val="000C6C5B"/>
    <w:rsid w:val="000C6DA6"/>
    <w:rsid w:val="000C7259"/>
    <w:rsid w:val="000C72A6"/>
    <w:rsid w:val="000C770A"/>
    <w:rsid w:val="000D0F09"/>
    <w:rsid w:val="000D1243"/>
    <w:rsid w:val="000D174F"/>
    <w:rsid w:val="000D1E8D"/>
    <w:rsid w:val="000D2A72"/>
    <w:rsid w:val="000D2C78"/>
    <w:rsid w:val="000D35C8"/>
    <w:rsid w:val="000D3619"/>
    <w:rsid w:val="000D3C1E"/>
    <w:rsid w:val="000D3F55"/>
    <w:rsid w:val="000D501B"/>
    <w:rsid w:val="000D577A"/>
    <w:rsid w:val="000D580D"/>
    <w:rsid w:val="000D5826"/>
    <w:rsid w:val="000D69F6"/>
    <w:rsid w:val="000D6D18"/>
    <w:rsid w:val="000D7230"/>
    <w:rsid w:val="000D75A8"/>
    <w:rsid w:val="000D7613"/>
    <w:rsid w:val="000D7EA3"/>
    <w:rsid w:val="000E0041"/>
    <w:rsid w:val="000E0263"/>
    <w:rsid w:val="000E0493"/>
    <w:rsid w:val="000E08BA"/>
    <w:rsid w:val="000E13B5"/>
    <w:rsid w:val="000E140A"/>
    <w:rsid w:val="000E1C73"/>
    <w:rsid w:val="000E20EA"/>
    <w:rsid w:val="000E2446"/>
    <w:rsid w:val="000E292A"/>
    <w:rsid w:val="000E32A0"/>
    <w:rsid w:val="000E33DA"/>
    <w:rsid w:val="000E3C2D"/>
    <w:rsid w:val="000E4714"/>
    <w:rsid w:val="000E4CD3"/>
    <w:rsid w:val="000E4D9D"/>
    <w:rsid w:val="000E5736"/>
    <w:rsid w:val="000E57AF"/>
    <w:rsid w:val="000E57F8"/>
    <w:rsid w:val="000E5981"/>
    <w:rsid w:val="000E6378"/>
    <w:rsid w:val="000E6AF6"/>
    <w:rsid w:val="000E6CE8"/>
    <w:rsid w:val="000E6F92"/>
    <w:rsid w:val="000E70C7"/>
    <w:rsid w:val="000E7194"/>
    <w:rsid w:val="000E732F"/>
    <w:rsid w:val="000E7B1C"/>
    <w:rsid w:val="000F05B3"/>
    <w:rsid w:val="000F0665"/>
    <w:rsid w:val="000F0804"/>
    <w:rsid w:val="000F0BF6"/>
    <w:rsid w:val="000F0D6A"/>
    <w:rsid w:val="000F110F"/>
    <w:rsid w:val="000F15F5"/>
    <w:rsid w:val="000F164F"/>
    <w:rsid w:val="000F178D"/>
    <w:rsid w:val="000F1A71"/>
    <w:rsid w:val="000F25E2"/>
    <w:rsid w:val="000F279F"/>
    <w:rsid w:val="000F27EC"/>
    <w:rsid w:val="000F2B8A"/>
    <w:rsid w:val="000F2E01"/>
    <w:rsid w:val="000F3B95"/>
    <w:rsid w:val="000F42F9"/>
    <w:rsid w:val="000F46D2"/>
    <w:rsid w:val="000F4B61"/>
    <w:rsid w:val="000F4F5A"/>
    <w:rsid w:val="000F50D8"/>
    <w:rsid w:val="000F5362"/>
    <w:rsid w:val="000F5A32"/>
    <w:rsid w:val="000F5DE4"/>
    <w:rsid w:val="000F5F5B"/>
    <w:rsid w:val="000F6636"/>
    <w:rsid w:val="000F6B40"/>
    <w:rsid w:val="000F6D0F"/>
    <w:rsid w:val="000F729C"/>
    <w:rsid w:val="000F7328"/>
    <w:rsid w:val="000F780E"/>
    <w:rsid w:val="000F7891"/>
    <w:rsid w:val="000F7E4D"/>
    <w:rsid w:val="000F7F87"/>
    <w:rsid w:val="001000E7"/>
    <w:rsid w:val="0010068B"/>
    <w:rsid w:val="001008F4"/>
    <w:rsid w:val="00100F54"/>
    <w:rsid w:val="00100FC8"/>
    <w:rsid w:val="001014CC"/>
    <w:rsid w:val="00101769"/>
    <w:rsid w:val="001018D5"/>
    <w:rsid w:val="00101A63"/>
    <w:rsid w:val="00102004"/>
    <w:rsid w:val="00102135"/>
    <w:rsid w:val="0010274F"/>
    <w:rsid w:val="00102795"/>
    <w:rsid w:val="001027FA"/>
    <w:rsid w:val="00102875"/>
    <w:rsid w:val="0010301A"/>
    <w:rsid w:val="00103042"/>
    <w:rsid w:val="0010488B"/>
    <w:rsid w:val="00104F01"/>
    <w:rsid w:val="00105D83"/>
    <w:rsid w:val="00106969"/>
    <w:rsid w:val="00106EAD"/>
    <w:rsid w:val="00107D80"/>
    <w:rsid w:val="00110230"/>
    <w:rsid w:val="00110299"/>
    <w:rsid w:val="00110913"/>
    <w:rsid w:val="00110C9C"/>
    <w:rsid w:val="001119D8"/>
    <w:rsid w:val="00111A59"/>
    <w:rsid w:val="001124D5"/>
    <w:rsid w:val="001133EE"/>
    <w:rsid w:val="00113B28"/>
    <w:rsid w:val="001160AB"/>
    <w:rsid w:val="001161F6"/>
    <w:rsid w:val="0011633D"/>
    <w:rsid w:val="00116395"/>
    <w:rsid w:val="00116416"/>
    <w:rsid w:val="001167DD"/>
    <w:rsid w:val="001169CF"/>
    <w:rsid w:val="001170C0"/>
    <w:rsid w:val="001174A6"/>
    <w:rsid w:val="00117572"/>
    <w:rsid w:val="001177CB"/>
    <w:rsid w:val="0012013F"/>
    <w:rsid w:val="0012016B"/>
    <w:rsid w:val="001202A7"/>
    <w:rsid w:val="001204B6"/>
    <w:rsid w:val="001211FB"/>
    <w:rsid w:val="001217D1"/>
    <w:rsid w:val="001217F1"/>
    <w:rsid w:val="00122617"/>
    <w:rsid w:val="001228BC"/>
    <w:rsid w:val="001228D9"/>
    <w:rsid w:val="00122E8D"/>
    <w:rsid w:val="00123041"/>
    <w:rsid w:val="001232DC"/>
    <w:rsid w:val="001238BB"/>
    <w:rsid w:val="00123B85"/>
    <w:rsid w:val="00123D4A"/>
    <w:rsid w:val="0012442B"/>
    <w:rsid w:val="00124771"/>
    <w:rsid w:val="00124829"/>
    <w:rsid w:val="001249D0"/>
    <w:rsid w:val="00124AE8"/>
    <w:rsid w:val="00124F1E"/>
    <w:rsid w:val="00124F95"/>
    <w:rsid w:val="0012684D"/>
    <w:rsid w:val="00126EA5"/>
    <w:rsid w:val="0012739B"/>
    <w:rsid w:val="00127431"/>
    <w:rsid w:val="00127DCC"/>
    <w:rsid w:val="001307B5"/>
    <w:rsid w:val="0013124D"/>
    <w:rsid w:val="00131966"/>
    <w:rsid w:val="00131EB9"/>
    <w:rsid w:val="001323F3"/>
    <w:rsid w:val="001325D7"/>
    <w:rsid w:val="0013280E"/>
    <w:rsid w:val="00132A8A"/>
    <w:rsid w:val="00133112"/>
    <w:rsid w:val="00133774"/>
    <w:rsid w:val="00133779"/>
    <w:rsid w:val="0013388B"/>
    <w:rsid w:val="00134056"/>
    <w:rsid w:val="00134136"/>
    <w:rsid w:val="0013535B"/>
    <w:rsid w:val="001353C4"/>
    <w:rsid w:val="0013557B"/>
    <w:rsid w:val="00135733"/>
    <w:rsid w:val="00135CF7"/>
    <w:rsid w:val="00136013"/>
    <w:rsid w:val="00136A61"/>
    <w:rsid w:val="00136ADB"/>
    <w:rsid w:val="00136D50"/>
    <w:rsid w:val="00137AA5"/>
    <w:rsid w:val="00137D7F"/>
    <w:rsid w:val="00140150"/>
    <w:rsid w:val="0014062E"/>
    <w:rsid w:val="00140A52"/>
    <w:rsid w:val="00140BB5"/>
    <w:rsid w:val="00140CA2"/>
    <w:rsid w:val="00140D63"/>
    <w:rsid w:val="00141095"/>
    <w:rsid w:val="001415CA"/>
    <w:rsid w:val="001415F7"/>
    <w:rsid w:val="00141754"/>
    <w:rsid w:val="00141834"/>
    <w:rsid w:val="001424DE"/>
    <w:rsid w:val="00142E23"/>
    <w:rsid w:val="0014309A"/>
    <w:rsid w:val="00143462"/>
    <w:rsid w:val="00143518"/>
    <w:rsid w:val="001435EC"/>
    <w:rsid w:val="00143BE7"/>
    <w:rsid w:val="001442C9"/>
    <w:rsid w:val="001443AA"/>
    <w:rsid w:val="001451FA"/>
    <w:rsid w:val="00145334"/>
    <w:rsid w:val="00145A3A"/>
    <w:rsid w:val="00145BA6"/>
    <w:rsid w:val="001462E2"/>
    <w:rsid w:val="00146377"/>
    <w:rsid w:val="00147985"/>
    <w:rsid w:val="0015003B"/>
    <w:rsid w:val="001500D1"/>
    <w:rsid w:val="00150426"/>
    <w:rsid w:val="0015085A"/>
    <w:rsid w:val="0015112A"/>
    <w:rsid w:val="0015166C"/>
    <w:rsid w:val="00151C9D"/>
    <w:rsid w:val="001524E1"/>
    <w:rsid w:val="001527CA"/>
    <w:rsid w:val="00152871"/>
    <w:rsid w:val="00152AF5"/>
    <w:rsid w:val="00152AFF"/>
    <w:rsid w:val="001530AB"/>
    <w:rsid w:val="001530D2"/>
    <w:rsid w:val="00153953"/>
    <w:rsid w:val="00153A30"/>
    <w:rsid w:val="0015490C"/>
    <w:rsid w:val="00154964"/>
    <w:rsid w:val="001554A6"/>
    <w:rsid w:val="001560D5"/>
    <w:rsid w:val="00156647"/>
    <w:rsid w:val="00156934"/>
    <w:rsid w:val="0015743A"/>
    <w:rsid w:val="00157596"/>
    <w:rsid w:val="00157916"/>
    <w:rsid w:val="001603F2"/>
    <w:rsid w:val="001604A9"/>
    <w:rsid w:val="00160624"/>
    <w:rsid w:val="00160CE6"/>
    <w:rsid w:val="001621C2"/>
    <w:rsid w:val="0016228B"/>
    <w:rsid w:val="001623B7"/>
    <w:rsid w:val="00162613"/>
    <w:rsid w:val="001626C6"/>
    <w:rsid w:val="00162A69"/>
    <w:rsid w:val="00162D86"/>
    <w:rsid w:val="00163D91"/>
    <w:rsid w:val="00163DA9"/>
    <w:rsid w:val="00163DFA"/>
    <w:rsid w:val="00163E44"/>
    <w:rsid w:val="00164F10"/>
    <w:rsid w:val="00164F74"/>
    <w:rsid w:val="00165357"/>
    <w:rsid w:val="0016539F"/>
    <w:rsid w:val="00165A2B"/>
    <w:rsid w:val="00165AD9"/>
    <w:rsid w:val="00166A04"/>
    <w:rsid w:val="00166F34"/>
    <w:rsid w:val="0016729B"/>
    <w:rsid w:val="001672CB"/>
    <w:rsid w:val="00167423"/>
    <w:rsid w:val="0016764E"/>
    <w:rsid w:val="001676B0"/>
    <w:rsid w:val="00167753"/>
    <w:rsid w:val="00167D46"/>
    <w:rsid w:val="001706CE"/>
    <w:rsid w:val="00170D6D"/>
    <w:rsid w:val="001719E5"/>
    <w:rsid w:val="00171CF3"/>
    <w:rsid w:val="001720A0"/>
    <w:rsid w:val="00172596"/>
    <w:rsid w:val="0017267E"/>
    <w:rsid w:val="00172AF8"/>
    <w:rsid w:val="00172BF1"/>
    <w:rsid w:val="00172D40"/>
    <w:rsid w:val="00173D62"/>
    <w:rsid w:val="00174F3A"/>
    <w:rsid w:val="001753A3"/>
    <w:rsid w:val="001757CA"/>
    <w:rsid w:val="00175B6D"/>
    <w:rsid w:val="00175DC5"/>
    <w:rsid w:val="00176002"/>
    <w:rsid w:val="001763F8"/>
    <w:rsid w:val="001765F8"/>
    <w:rsid w:val="00176B67"/>
    <w:rsid w:val="00176D39"/>
    <w:rsid w:val="00177D4F"/>
    <w:rsid w:val="00177E4F"/>
    <w:rsid w:val="00177EB9"/>
    <w:rsid w:val="001801C5"/>
    <w:rsid w:val="00180547"/>
    <w:rsid w:val="00180BA4"/>
    <w:rsid w:val="00181767"/>
    <w:rsid w:val="001824C7"/>
    <w:rsid w:val="001828C2"/>
    <w:rsid w:val="00182C5D"/>
    <w:rsid w:val="00182DDF"/>
    <w:rsid w:val="0018332E"/>
    <w:rsid w:val="001835B1"/>
    <w:rsid w:val="00183790"/>
    <w:rsid w:val="001840D5"/>
    <w:rsid w:val="00184177"/>
    <w:rsid w:val="00184605"/>
    <w:rsid w:val="0018594F"/>
    <w:rsid w:val="00185EF3"/>
    <w:rsid w:val="001866EC"/>
    <w:rsid w:val="00186CB2"/>
    <w:rsid w:val="00187C28"/>
    <w:rsid w:val="001906F2"/>
    <w:rsid w:val="001908CA"/>
    <w:rsid w:val="00190995"/>
    <w:rsid w:val="001910B2"/>
    <w:rsid w:val="0019271B"/>
    <w:rsid w:val="00192BE1"/>
    <w:rsid w:val="00193284"/>
    <w:rsid w:val="00193B4B"/>
    <w:rsid w:val="00193DAB"/>
    <w:rsid w:val="00193EE0"/>
    <w:rsid w:val="00195164"/>
    <w:rsid w:val="0019528E"/>
    <w:rsid w:val="001952BA"/>
    <w:rsid w:val="00196599"/>
    <w:rsid w:val="0019678E"/>
    <w:rsid w:val="00197485"/>
    <w:rsid w:val="001A0006"/>
    <w:rsid w:val="001A09DB"/>
    <w:rsid w:val="001A0AA4"/>
    <w:rsid w:val="001A0AF4"/>
    <w:rsid w:val="001A0B37"/>
    <w:rsid w:val="001A1D72"/>
    <w:rsid w:val="001A2715"/>
    <w:rsid w:val="001A32F0"/>
    <w:rsid w:val="001A33FA"/>
    <w:rsid w:val="001A3931"/>
    <w:rsid w:val="001A394D"/>
    <w:rsid w:val="001A3C5C"/>
    <w:rsid w:val="001A479B"/>
    <w:rsid w:val="001A4996"/>
    <w:rsid w:val="001A4A21"/>
    <w:rsid w:val="001A4DE9"/>
    <w:rsid w:val="001A4E59"/>
    <w:rsid w:val="001A4EB6"/>
    <w:rsid w:val="001A5017"/>
    <w:rsid w:val="001A571D"/>
    <w:rsid w:val="001A689B"/>
    <w:rsid w:val="001A695A"/>
    <w:rsid w:val="001A6BE5"/>
    <w:rsid w:val="001A76D2"/>
    <w:rsid w:val="001A77D2"/>
    <w:rsid w:val="001B03CC"/>
    <w:rsid w:val="001B0581"/>
    <w:rsid w:val="001B0EAF"/>
    <w:rsid w:val="001B0EBF"/>
    <w:rsid w:val="001B1F78"/>
    <w:rsid w:val="001B260E"/>
    <w:rsid w:val="001B297E"/>
    <w:rsid w:val="001B3166"/>
    <w:rsid w:val="001B3193"/>
    <w:rsid w:val="001B3528"/>
    <w:rsid w:val="001B35CF"/>
    <w:rsid w:val="001B3A2D"/>
    <w:rsid w:val="001B4233"/>
    <w:rsid w:val="001B446F"/>
    <w:rsid w:val="001B4825"/>
    <w:rsid w:val="001B4B20"/>
    <w:rsid w:val="001B5798"/>
    <w:rsid w:val="001B59C1"/>
    <w:rsid w:val="001B5E82"/>
    <w:rsid w:val="001B5EB4"/>
    <w:rsid w:val="001B5EFA"/>
    <w:rsid w:val="001B5F04"/>
    <w:rsid w:val="001B60B1"/>
    <w:rsid w:val="001B7113"/>
    <w:rsid w:val="001B79AA"/>
    <w:rsid w:val="001C05D8"/>
    <w:rsid w:val="001C0C84"/>
    <w:rsid w:val="001C145A"/>
    <w:rsid w:val="001C1461"/>
    <w:rsid w:val="001C1D76"/>
    <w:rsid w:val="001C1E7B"/>
    <w:rsid w:val="001C2323"/>
    <w:rsid w:val="001C27FB"/>
    <w:rsid w:val="001C2850"/>
    <w:rsid w:val="001C291D"/>
    <w:rsid w:val="001C2D2D"/>
    <w:rsid w:val="001C35DC"/>
    <w:rsid w:val="001C35E4"/>
    <w:rsid w:val="001C3C95"/>
    <w:rsid w:val="001C3F33"/>
    <w:rsid w:val="001C4894"/>
    <w:rsid w:val="001C49FD"/>
    <w:rsid w:val="001C4B68"/>
    <w:rsid w:val="001C5128"/>
    <w:rsid w:val="001C5631"/>
    <w:rsid w:val="001C5ECD"/>
    <w:rsid w:val="001C611D"/>
    <w:rsid w:val="001C6211"/>
    <w:rsid w:val="001C65DC"/>
    <w:rsid w:val="001C660F"/>
    <w:rsid w:val="001C66DA"/>
    <w:rsid w:val="001C6C38"/>
    <w:rsid w:val="001C6E0A"/>
    <w:rsid w:val="001C77AA"/>
    <w:rsid w:val="001C7AD4"/>
    <w:rsid w:val="001C7CC9"/>
    <w:rsid w:val="001D053E"/>
    <w:rsid w:val="001D07F3"/>
    <w:rsid w:val="001D08CB"/>
    <w:rsid w:val="001D16BD"/>
    <w:rsid w:val="001D2A3B"/>
    <w:rsid w:val="001D2CFD"/>
    <w:rsid w:val="001D30A1"/>
    <w:rsid w:val="001D36B3"/>
    <w:rsid w:val="001D435D"/>
    <w:rsid w:val="001D4710"/>
    <w:rsid w:val="001D4843"/>
    <w:rsid w:val="001D4EFF"/>
    <w:rsid w:val="001D501A"/>
    <w:rsid w:val="001D5F68"/>
    <w:rsid w:val="001D60DD"/>
    <w:rsid w:val="001D622D"/>
    <w:rsid w:val="001D62E3"/>
    <w:rsid w:val="001D6741"/>
    <w:rsid w:val="001D69F0"/>
    <w:rsid w:val="001D6A62"/>
    <w:rsid w:val="001D6A7A"/>
    <w:rsid w:val="001E0443"/>
    <w:rsid w:val="001E067F"/>
    <w:rsid w:val="001E14F8"/>
    <w:rsid w:val="001E1AD4"/>
    <w:rsid w:val="001E1F2F"/>
    <w:rsid w:val="001E2406"/>
    <w:rsid w:val="001E26A7"/>
    <w:rsid w:val="001E2B10"/>
    <w:rsid w:val="001E2C2F"/>
    <w:rsid w:val="001E2C72"/>
    <w:rsid w:val="001E3880"/>
    <w:rsid w:val="001E3B6A"/>
    <w:rsid w:val="001E46ED"/>
    <w:rsid w:val="001E47CE"/>
    <w:rsid w:val="001E4EF2"/>
    <w:rsid w:val="001E5343"/>
    <w:rsid w:val="001E56B0"/>
    <w:rsid w:val="001E5771"/>
    <w:rsid w:val="001E5974"/>
    <w:rsid w:val="001E60A9"/>
    <w:rsid w:val="001E6BFE"/>
    <w:rsid w:val="001E6F6A"/>
    <w:rsid w:val="001E7097"/>
    <w:rsid w:val="001E7162"/>
    <w:rsid w:val="001E7379"/>
    <w:rsid w:val="001E7842"/>
    <w:rsid w:val="001E7887"/>
    <w:rsid w:val="001E7EC2"/>
    <w:rsid w:val="001F0821"/>
    <w:rsid w:val="001F0EB1"/>
    <w:rsid w:val="001F1758"/>
    <w:rsid w:val="001F18BC"/>
    <w:rsid w:val="001F1E24"/>
    <w:rsid w:val="001F22E4"/>
    <w:rsid w:val="001F2909"/>
    <w:rsid w:val="001F3830"/>
    <w:rsid w:val="001F3864"/>
    <w:rsid w:val="001F4123"/>
    <w:rsid w:val="001F440F"/>
    <w:rsid w:val="001F48A5"/>
    <w:rsid w:val="001F4F36"/>
    <w:rsid w:val="001F53E6"/>
    <w:rsid w:val="001F5807"/>
    <w:rsid w:val="001F629E"/>
    <w:rsid w:val="001F7E28"/>
    <w:rsid w:val="0020070E"/>
    <w:rsid w:val="00201155"/>
    <w:rsid w:val="0020138F"/>
    <w:rsid w:val="002015F3"/>
    <w:rsid w:val="00201B2F"/>
    <w:rsid w:val="002021A5"/>
    <w:rsid w:val="002025E4"/>
    <w:rsid w:val="002026B8"/>
    <w:rsid w:val="002029CE"/>
    <w:rsid w:val="002029FA"/>
    <w:rsid w:val="002030B9"/>
    <w:rsid w:val="002045D4"/>
    <w:rsid w:val="0020582A"/>
    <w:rsid w:val="00205982"/>
    <w:rsid w:val="00205B01"/>
    <w:rsid w:val="00205BE7"/>
    <w:rsid w:val="00206647"/>
    <w:rsid w:val="00206BA0"/>
    <w:rsid w:val="00206C98"/>
    <w:rsid w:val="0020743F"/>
    <w:rsid w:val="002075C1"/>
    <w:rsid w:val="00207E3D"/>
    <w:rsid w:val="00207FE9"/>
    <w:rsid w:val="002104A5"/>
    <w:rsid w:val="0021060E"/>
    <w:rsid w:val="0021092D"/>
    <w:rsid w:val="0021096D"/>
    <w:rsid w:val="0021126E"/>
    <w:rsid w:val="002117CC"/>
    <w:rsid w:val="0021189B"/>
    <w:rsid w:val="002122DE"/>
    <w:rsid w:val="002123E1"/>
    <w:rsid w:val="00213169"/>
    <w:rsid w:val="0021330B"/>
    <w:rsid w:val="002135AE"/>
    <w:rsid w:val="002136EB"/>
    <w:rsid w:val="00213A22"/>
    <w:rsid w:val="00213AAE"/>
    <w:rsid w:val="00213E36"/>
    <w:rsid w:val="00215217"/>
    <w:rsid w:val="00215541"/>
    <w:rsid w:val="0021572E"/>
    <w:rsid w:val="00215C95"/>
    <w:rsid w:val="00216E05"/>
    <w:rsid w:val="00217103"/>
    <w:rsid w:val="002173AF"/>
    <w:rsid w:val="00217AD3"/>
    <w:rsid w:val="00217D1B"/>
    <w:rsid w:val="002207B0"/>
    <w:rsid w:val="00221B51"/>
    <w:rsid w:val="00221BD0"/>
    <w:rsid w:val="00222048"/>
    <w:rsid w:val="00222C9D"/>
    <w:rsid w:val="00223130"/>
    <w:rsid w:val="00223B65"/>
    <w:rsid w:val="00224F6C"/>
    <w:rsid w:val="00225DCD"/>
    <w:rsid w:val="002264B6"/>
    <w:rsid w:val="002266F7"/>
    <w:rsid w:val="002269FA"/>
    <w:rsid w:val="00226B67"/>
    <w:rsid w:val="00227B0E"/>
    <w:rsid w:val="00227B52"/>
    <w:rsid w:val="00227FAA"/>
    <w:rsid w:val="00230618"/>
    <w:rsid w:val="00230932"/>
    <w:rsid w:val="00230943"/>
    <w:rsid w:val="00230945"/>
    <w:rsid w:val="002310A9"/>
    <w:rsid w:val="00231169"/>
    <w:rsid w:val="002312D3"/>
    <w:rsid w:val="002313F2"/>
    <w:rsid w:val="00231642"/>
    <w:rsid w:val="00231C69"/>
    <w:rsid w:val="0023231A"/>
    <w:rsid w:val="00232C83"/>
    <w:rsid w:val="00233392"/>
    <w:rsid w:val="002335C0"/>
    <w:rsid w:val="00233CA4"/>
    <w:rsid w:val="00233DDF"/>
    <w:rsid w:val="00234511"/>
    <w:rsid w:val="00234689"/>
    <w:rsid w:val="0023476A"/>
    <w:rsid w:val="00234EFA"/>
    <w:rsid w:val="00234F49"/>
    <w:rsid w:val="00235D60"/>
    <w:rsid w:val="00235E4F"/>
    <w:rsid w:val="00236351"/>
    <w:rsid w:val="00236CE1"/>
    <w:rsid w:val="0023728E"/>
    <w:rsid w:val="0023734A"/>
    <w:rsid w:val="00237840"/>
    <w:rsid w:val="002378BD"/>
    <w:rsid w:val="0023795E"/>
    <w:rsid w:val="0024000E"/>
    <w:rsid w:val="00240524"/>
    <w:rsid w:val="002405C3"/>
    <w:rsid w:val="00241191"/>
    <w:rsid w:val="00241321"/>
    <w:rsid w:val="0024246A"/>
    <w:rsid w:val="00242547"/>
    <w:rsid w:val="002426CC"/>
    <w:rsid w:val="00242FC1"/>
    <w:rsid w:val="002439C1"/>
    <w:rsid w:val="00243DC7"/>
    <w:rsid w:val="002442D0"/>
    <w:rsid w:val="002442D2"/>
    <w:rsid w:val="00244372"/>
    <w:rsid w:val="00244BF4"/>
    <w:rsid w:val="00245032"/>
    <w:rsid w:val="00245AA5"/>
    <w:rsid w:val="00245F19"/>
    <w:rsid w:val="00246090"/>
    <w:rsid w:val="00246990"/>
    <w:rsid w:val="002472E3"/>
    <w:rsid w:val="0024751C"/>
    <w:rsid w:val="0024796D"/>
    <w:rsid w:val="00247E1B"/>
    <w:rsid w:val="00250362"/>
    <w:rsid w:val="0025048E"/>
    <w:rsid w:val="0025073E"/>
    <w:rsid w:val="00250BD0"/>
    <w:rsid w:val="00251325"/>
    <w:rsid w:val="00251A34"/>
    <w:rsid w:val="00251AEF"/>
    <w:rsid w:val="002521FC"/>
    <w:rsid w:val="0025235B"/>
    <w:rsid w:val="00252B3E"/>
    <w:rsid w:val="00252CEC"/>
    <w:rsid w:val="00252FD3"/>
    <w:rsid w:val="002533EC"/>
    <w:rsid w:val="002539EE"/>
    <w:rsid w:val="002543EC"/>
    <w:rsid w:val="002545B3"/>
    <w:rsid w:val="00254607"/>
    <w:rsid w:val="00254644"/>
    <w:rsid w:val="00254858"/>
    <w:rsid w:val="00254991"/>
    <w:rsid w:val="00254A65"/>
    <w:rsid w:val="00254DD5"/>
    <w:rsid w:val="00255EDA"/>
    <w:rsid w:val="00256479"/>
    <w:rsid w:val="00256A57"/>
    <w:rsid w:val="00256B34"/>
    <w:rsid w:val="00256CDC"/>
    <w:rsid w:val="0025778F"/>
    <w:rsid w:val="00257ABF"/>
    <w:rsid w:val="00257B03"/>
    <w:rsid w:val="0026058E"/>
    <w:rsid w:val="00261375"/>
    <w:rsid w:val="00261CDC"/>
    <w:rsid w:val="00261D45"/>
    <w:rsid w:val="0026282D"/>
    <w:rsid w:val="00262F98"/>
    <w:rsid w:val="0026350F"/>
    <w:rsid w:val="00264600"/>
    <w:rsid w:val="00264D36"/>
    <w:rsid w:val="002656D7"/>
    <w:rsid w:val="002657D1"/>
    <w:rsid w:val="0026599B"/>
    <w:rsid w:val="00265DC3"/>
    <w:rsid w:val="00265E67"/>
    <w:rsid w:val="002663E6"/>
    <w:rsid w:val="00266465"/>
    <w:rsid w:val="002677FE"/>
    <w:rsid w:val="00267B1B"/>
    <w:rsid w:val="00267DB8"/>
    <w:rsid w:val="00270A19"/>
    <w:rsid w:val="00270A82"/>
    <w:rsid w:val="00270E49"/>
    <w:rsid w:val="00271E71"/>
    <w:rsid w:val="0027334C"/>
    <w:rsid w:val="002734B9"/>
    <w:rsid w:val="00273915"/>
    <w:rsid w:val="0027398B"/>
    <w:rsid w:val="0027421C"/>
    <w:rsid w:val="002751D3"/>
    <w:rsid w:val="002753DB"/>
    <w:rsid w:val="00275AFF"/>
    <w:rsid w:val="00276081"/>
    <w:rsid w:val="00276B78"/>
    <w:rsid w:val="002772CF"/>
    <w:rsid w:val="002774E1"/>
    <w:rsid w:val="00277A2B"/>
    <w:rsid w:val="00280938"/>
    <w:rsid w:val="00280CC5"/>
    <w:rsid w:val="00281504"/>
    <w:rsid w:val="00281843"/>
    <w:rsid w:val="00281F86"/>
    <w:rsid w:val="00281FE7"/>
    <w:rsid w:val="002823A3"/>
    <w:rsid w:val="00282F30"/>
    <w:rsid w:val="00282FAF"/>
    <w:rsid w:val="002832AC"/>
    <w:rsid w:val="002834D2"/>
    <w:rsid w:val="0028359C"/>
    <w:rsid w:val="00284242"/>
    <w:rsid w:val="00285BB8"/>
    <w:rsid w:val="00285F6E"/>
    <w:rsid w:val="00285FF0"/>
    <w:rsid w:val="0028622E"/>
    <w:rsid w:val="002869D4"/>
    <w:rsid w:val="00287777"/>
    <w:rsid w:val="00287AB5"/>
    <w:rsid w:val="00287F60"/>
    <w:rsid w:val="0029000A"/>
    <w:rsid w:val="00290A6C"/>
    <w:rsid w:val="0029122F"/>
    <w:rsid w:val="0029244E"/>
    <w:rsid w:val="00292BE9"/>
    <w:rsid w:val="00292C99"/>
    <w:rsid w:val="00292EB5"/>
    <w:rsid w:val="00293191"/>
    <w:rsid w:val="002933EA"/>
    <w:rsid w:val="002933F0"/>
    <w:rsid w:val="00293457"/>
    <w:rsid w:val="0029346F"/>
    <w:rsid w:val="00293805"/>
    <w:rsid w:val="00293AB7"/>
    <w:rsid w:val="00293C2E"/>
    <w:rsid w:val="00293C5F"/>
    <w:rsid w:val="00293D11"/>
    <w:rsid w:val="0029493C"/>
    <w:rsid w:val="00294A15"/>
    <w:rsid w:val="00294A27"/>
    <w:rsid w:val="00294ACF"/>
    <w:rsid w:val="00295319"/>
    <w:rsid w:val="00295362"/>
    <w:rsid w:val="00295440"/>
    <w:rsid w:val="00295914"/>
    <w:rsid w:val="0029655A"/>
    <w:rsid w:val="00296B46"/>
    <w:rsid w:val="00296E2F"/>
    <w:rsid w:val="00296EBD"/>
    <w:rsid w:val="002A0006"/>
    <w:rsid w:val="002A01F9"/>
    <w:rsid w:val="002A026A"/>
    <w:rsid w:val="002A0345"/>
    <w:rsid w:val="002A0416"/>
    <w:rsid w:val="002A0B95"/>
    <w:rsid w:val="002A0D68"/>
    <w:rsid w:val="002A17A0"/>
    <w:rsid w:val="002A17BA"/>
    <w:rsid w:val="002A1955"/>
    <w:rsid w:val="002A21F9"/>
    <w:rsid w:val="002A2419"/>
    <w:rsid w:val="002A2698"/>
    <w:rsid w:val="002A2CB8"/>
    <w:rsid w:val="002A36F3"/>
    <w:rsid w:val="002A3DB0"/>
    <w:rsid w:val="002A3E1B"/>
    <w:rsid w:val="002A40B6"/>
    <w:rsid w:val="002A41F0"/>
    <w:rsid w:val="002A43F8"/>
    <w:rsid w:val="002A45AA"/>
    <w:rsid w:val="002A599C"/>
    <w:rsid w:val="002A59B9"/>
    <w:rsid w:val="002A5C11"/>
    <w:rsid w:val="002A5CB5"/>
    <w:rsid w:val="002A5F17"/>
    <w:rsid w:val="002A61BD"/>
    <w:rsid w:val="002A6365"/>
    <w:rsid w:val="002A7913"/>
    <w:rsid w:val="002A7E34"/>
    <w:rsid w:val="002B028F"/>
    <w:rsid w:val="002B05F5"/>
    <w:rsid w:val="002B0D65"/>
    <w:rsid w:val="002B0FDB"/>
    <w:rsid w:val="002B1043"/>
    <w:rsid w:val="002B1982"/>
    <w:rsid w:val="002B1C5D"/>
    <w:rsid w:val="002B1CE9"/>
    <w:rsid w:val="002B20BA"/>
    <w:rsid w:val="002B2F82"/>
    <w:rsid w:val="002B3031"/>
    <w:rsid w:val="002B3339"/>
    <w:rsid w:val="002B35E2"/>
    <w:rsid w:val="002B55AA"/>
    <w:rsid w:val="002B562E"/>
    <w:rsid w:val="002B5953"/>
    <w:rsid w:val="002B59C7"/>
    <w:rsid w:val="002B5BD1"/>
    <w:rsid w:val="002B6ACF"/>
    <w:rsid w:val="002B7E17"/>
    <w:rsid w:val="002C015C"/>
    <w:rsid w:val="002C078C"/>
    <w:rsid w:val="002C0E10"/>
    <w:rsid w:val="002C1648"/>
    <w:rsid w:val="002C1711"/>
    <w:rsid w:val="002C1948"/>
    <w:rsid w:val="002C296E"/>
    <w:rsid w:val="002C2C6A"/>
    <w:rsid w:val="002C2E81"/>
    <w:rsid w:val="002C33D3"/>
    <w:rsid w:val="002C397E"/>
    <w:rsid w:val="002C39EE"/>
    <w:rsid w:val="002C438E"/>
    <w:rsid w:val="002C48EA"/>
    <w:rsid w:val="002C4AF9"/>
    <w:rsid w:val="002C4C4E"/>
    <w:rsid w:val="002C4E12"/>
    <w:rsid w:val="002C5410"/>
    <w:rsid w:val="002C55A4"/>
    <w:rsid w:val="002C58F2"/>
    <w:rsid w:val="002C5B90"/>
    <w:rsid w:val="002C6101"/>
    <w:rsid w:val="002C6282"/>
    <w:rsid w:val="002C642C"/>
    <w:rsid w:val="002C6734"/>
    <w:rsid w:val="002C6D70"/>
    <w:rsid w:val="002C73AB"/>
    <w:rsid w:val="002C7796"/>
    <w:rsid w:val="002C7DE8"/>
    <w:rsid w:val="002D060B"/>
    <w:rsid w:val="002D0819"/>
    <w:rsid w:val="002D0DF8"/>
    <w:rsid w:val="002D10E4"/>
    <w:rsid w:val="002D15B9"/>
    <w:rsid w:val="002D188B"/>
    <w:rsid w:val="002D2370"/>
    <w:rsid w:val="002D2941"/>
    <w:rsid w:val="002D2F7A"/>
    <w:rsid w:val="002D30E9"/>
    <w:rsid w:val="002D3C98"/>
    <w:rsid w:val="002D3EFE"/>
    <w:rsid w:val="002D3F6E"/>
    <w:rsid w:val="002D40CD"/>
    <w:rsid w:val="002D41A6"/>
    <w:rsid w:val="002D4246"/>
    <w:rsid w:val="002D479B"/>
    <w:rsid w:val="002D4870"/>
    <w:rsid w:val="002D48DD"/>
    <w:rsid w:val="002D522E"/>
    <w:rsid w:val="002D5387"/>
    <w:rsid w:val="002D549B"/>
    <w:rsid w:val="002D5909"/>
    <w:rsid w:val="002D5C53"/>
    <w:rsid w:val="002D5D90"/>
    <w:rsid w:val="002D5F95"/>
    <w:rsid w:val="002D5FA6"/>
    <w:rsid w:val="002D60AA"/>
    <w:rsid w:val="002D644C"/>
    <w:rsid w:val="002D6860"/>
    <w:rsid w:val="002D6FDE"/>
    <w:rsid w:val="002D742F"/>
    <w:rsid w:val="002D7991"/>
    <w:rsid w:val="002D7F11"/>
    <w:rsid w:val="002E0311"/>
    <w:rsid w:val="002E03F5"/>
    <w:rsid w:val="002E0738"/>
    <w:rsid w:val="002E0FAE"/>
    <w:rsid w:val="002E1155"/>
    <w:rsid w:val="002E1729"/>
    <w:rsid w:val="002E1C6D"/>
    <w:rsid w:val="002E225B"/>
    <w:rsid w:val="002E2404"/>
    <w:rsid w:val="002E2871"/>
    <w:rsid w:val="002E290B"/>
    <w:rsid w:val="002E2BE9"/>
    <w:rsid w:val="002E359D"/>
    <w:rsid w:val="002E3A51"/>
    <w:rsid w:val="002E3BF5"/>
    <w:rsid w:val="002E445D"/>
    <w:rsid w:val="002E488B"/>
    <w:rsid w:val="002E4927"/>
    <w:rsid w:val="002E495B"/>
    <w:rsid w:val="002E5277"/>
    <w:rsid w:val="002E5E5C"/>
    <w:rsid w:val="002E5EF1"/>
    <w:rsid w:val="002E63F9"/>
    <w:rsid w:val="002E663E"/>
    <w:rsid w:val="002E67CC"/>
    <w:rsid w:val="002E6895"/>
    <w:rsid w:val="002E6F11"/>
    <w:rsid w:val="002E7603"/>
    <w:rsid w:val="002E77AD"/>
    <w:rsid w:val="002E7942"/>
    <w:rsid w:val="002E7C3A"/>
    <w:rsid w:val="002F0373"/>
    <w:rsid w:val="002F052D"/>
    <w:rsid w:val="002F053E"/>
    <w:rsid w:val="002F0CC6"/>
    <w:rsid w:val="002F0DE2"/>
    <w:rsid w:val="002F1065"/>
    <w:rsid w:val="002F161A"/>
    <w:rsid w:val="002F1713"/>
    <w:rsid w:val="002F1890"/>
    <w:rsid w:val="002F191C"/>
    <w:rsid w:val="002F1A2E"/>
    <w:rsid w:val="002F234F"/>
    <w:rsid w:val="002F2BDB"/>
    <w:rsid w:val="002F3126"/>
    <w:rsid w:val="002F3E0B"/>
    <w:rsid w:val="002F401F"/>
    <w:rsid w:val="002F46F8"/>
    <w:rsid w:val="002F4820"/>
    <w:rsid w:val="002F48F8"/>
    <w:rsid w:val="002F507F"/>
    <w:rsid w:val="002F5641"/>
    <w:rsid w:val="002F5FAB"/>
    <w:rsid w:val="002F6067"/>
    <w:rsid w:val="002F61E4"/>
    <w:rsid w:val="002F667E"/>
    <w:rsid w:val="002F6C01"/>
    <w:rsid w:val="002F78ED"/>
    <w:rsid w:val="002F79B5"/>
    <w:rsid w:val="002F7DAC"/>
    <w:rsid w:val="002F7F37"/>
    <w:rsid w:val="00300349"/>
    <w:rsid w:val="00300510"/>
    <w:rsid w:val="003012D4"/>
    <w:rsid w:val="00301452"/>
    <w:rsid w:val="00301F58"/>
    <w:rsid w:val="00302D59"/>
    <w:rsid w:val="00302DA6"/>
    <w:rsid w:val="00302E38"/>
    <w:rsid w:val="00303472"/>
    <w:rsid w:val="00303772"/>
    <w:rsid w:val="003038B5"/>
    <w:rsid w:val="00303D27"/>
    <w:rsid w:val="0030467A"/>
    <w:rsid w:val="003050EF"/>
    <w:rsid w:val="003052D3"/>
    <w:rsid w:val="0030567B"/>
    <w:rsid w:val="0030597A"/>
    <w:rsid w:val="00305B98"/>
    <w:rsid w:val="00305E01"/>
    <w:rsid w:val="00305F82"/>
    <w:rsid w:val="0030614D"/>
    <w:rsid w:val="00306202"/>
    <w:rsid w:val="003069A8"/>
    <w:rsid w:val="00307420"/>
    <w:rsid w:val="003078D0"/>
    <w:rsid w:val="00310B8F"/>
    <w:rsid w:val="003111DC"/>
    <w:rsid w:val="00311383"/>
    <w:rsid w:val="003114F1"/>
    <w:rsid w:val="00311CAC"/>
    <w:rsid w:val="00311F62"/>
    <w:rsid w:val="003125E3"/>
    <w:rsid w:val="003125FA"/>
    <w:rsid w:val="0031286C"/>
    <w:rsid w:val="003128DB"/>
    <w:rsid w:val="00312D94"/>
    <w:rsid w:val="0031330D"/>
    <w:rsid w:val="00313942"/>
    <w:rsid w:val="00313E73"/>
    <w:rsid w:val="00314041"/>
    <w:rsid w:val="00314517"/>
    <w:rsid w:val="00314547"/>
    <w:rsid w:val="00314CAE"/>
    <w:rsid w:val="003157FA"/>
    <w:rsid w:val="00315E5F"/>
    <w:rsid w:val="00315FF8"/>
    <w:rsid w:val="00316710"/>
    <w:rsid w:val="00316957"/>
    <w:rsid w:val="00317A0E"/>
    <w:rsid w:val="00317E0F"/>
    <w:rsid w:val="00320754"/>
    <w:rsid w:val="003207E9"/>
    <w:rsid w:val="00321335"/>
    <w:rsid w:val="003224D3"/>
    <w:rsid w:val="003225D2"/>
    <w:rsid w:val="00322840"/>
    <w:rsid w:val="00323459"/>
    <w:rsid w:val="003236CE"/>
    <w:rsid w:val="00323913"/>
    <w:rsid w:val="00323FB9"/>
    <w:rsid w:val="00324349"/>
    <w:rsid w:val="003245C1"/>
    <w:rsid w:val="0032462B"/>
    <w:rsid w:val="00324C60"/>
    <w:rsid w:val="00325088"/>
    <w:rsid w:val="00325574"/>
    <w:rsid w:val="003256D4"/>
    <w:rsid w:val="00325883"/>
    <w:rsid w:val="00325BDD"/>
    <w:rsid w:val="00325D83"/>
    <w:rsid w:val="00325EAF"/>
    <w:rsid w:val="003262A6"/>
    <w:rsid w:val="0032671E"/>
    <w:rsid w:val="0032719C"/>
    <w:rsid w:val="003278CD"/>
    <w:rsid w:val="00327936"/>
    <w:rsid w:val="00327F5B"/>
    <w:rsid w:val="00330B5C"/>
    <w:rsid w:val="00330D55"/>
    <w:rsid w:val="00331FC8"/>
    <w:rsid w:val="003328CF"/>
    <w:rsid w:val="003328EE"/>
    <w:rsid w:val="00332AAE"/>
    <w:rsid w:val="00332BC5"/>
    <w:rsid w:val="00332C50"/>
    <w:rsid w:val="00333022"/>
    <w:rsid w:val="0033308C"/>
    <w:rsid w:val="0033317B"/>
    <w:rsid w:val="00333720"/>
    <w:rsid w:val="00333CD6"/>
    <w:rsid w:val="00333E26"/>
    <w:rsid w:val="00334738"/>
    <w:rsid w:val="00334E87"/>
    <w:rsid w:val="003351C0"/>
    <w:rsid w:val="0033522A"/>
    <w:rsid w:val="003361ED"/>
    <w:rsid w:val="003362DC"/>
    <w:rsid w:val="00337AC8"/>
    <w:rsid w:val="003401E9"/>
    <w:rsid w:val="00340B35"/>
    <w:rsid w:val="00340E4F"/>
    <w:rsid w:val="0034159B"/>
    <w:rsid w:val="00341711"/>
    <w:rsid w:val="00341AA7"/>
    <w:rsid w:val="003421CE"/>
    <w:rsid w:val="00342622"/>
    <w:rsid w:val="003426ED"/>
    <w:rsid w:val="00343365"/>
    <w:rsid w:val="00344E87"/>
    <w:rsid w:val="00345A48"/>
    <w:rsid w:val="003463E5"/>
    <w:rsid w:val="0034670F"/>
    <w:rsid w:val="003467D0"/>
    <w:rsid w:val="0034680F"/>
    <w:rsid w:val="0034742C"/>
    <w:rsid w:val="0034780D"/>
    <w:rsid w:val="00347C0F"/>
    <w:rsid w:val="0035042F"/>
    <w:rsid w:val="0035064D"/>
    <w:rsid w:val="00350D29"/>
    <w:rsid w:val="0035134B"/>
    <w:rsid w:val="003514B2"/>
    <w:rsid w:val="00351B06"/>
    <w:rsid w:val="00351C1A"/>
    <w:rsid w:val="00352432"/>
    <w:rsid w:val="00352A09"/>
    <w:rsid w:val="0035358D"/>
    <w:rsid w:val="00353877"/>
    <w:rsid w:val="00353E76"/>
    <w:rsid w:val="0035413D"/>
    <w:rsid w:val="0035456D"/>
    <w:rsid w:val="00355CEE"/>
    <w:rsid w:val="00355DE4"/>
    <w:rsid w:val="003563BF"/>
    <w:rsid w:val="003564BA"/>
    <w:rsid w:val="003564FF"/>
    <w:rsid w:val="00356577"/>
    <w:rsid w:val="003565F7"/>
    <w:rsid w:val="00356BB3"/>
    <w:rsid w:val="00356EA0"/>
    <w:rsid w:val="0035706E"/>
    <w:rsid w:val="0035769F"/>
    <w:rsid w:val="0035777D"/>
    <w:rsid w:val="00357789"/>
    <w:rsid w:val="003605F9"/>
    <w:rsid w:val="00360853"/>
    <w:rsid w:val="00360AAC"/>
    <w:rsid w:val="00360C4D"/>
    <w:rsid w:val="00360D13"/>
    <w:rsid w:val="00361A6B"/>
    <w:rsid w:val="003624D7"/>
    <w:rsid w:val="003626E6"/>
    <w:rsid w:val="00362A02"/>
    <w:rsid w:val="00363032"/>
    <w:rsid w:val="003635A3"/>
    <w:rsid w:val="003636A2"/>
    <w:rsid w:val="0036379E"/>
    <w:rsid w:val="00364900"/>
    <w:rsid w:val="003655D3"/>
    <w:rsid w:val="00365C5D"/>
    <w:rsid w:val="003665AE"/>
    <w:rsid w:val="00366A97"/>
    <w:rsid w:val="00366E5F"/>
    <w:rsid w:val="00366F78"/>
    <w:rsid w:val="0036707D"/>
    <w:rsid w:val="003670C3"/>
    <w:rsid w:val="00367144"/>
    <w:rsid w:val="00367552"/>
    <w:rsid w:val="00370414"/>
    <w:rsid w:val="003709B4"/>
    <w:rsid w:val="00370BA7"/>
    <w:rsid w:val="003718EE"/>
    <w:rsid w:val="0037212E"/>
    <w:rsid w:val="00372404"/>
    <w:rsid w:val="00372CA8"/>
    <w:rsid w:val="00372D6F"/>
    <w:rsid w:val="00372FEC"/>
    <w:rsid w:val="0037325F"/>
    <w:rsid w:val="003735B0"/>
    <w:rsid w:val="00373879"/>
    <w:rsid w:val="00373905"/>
    <w:rsid w:val="00373C52"/>
    <w:rsid w:val="00373FE3"/>
    <w:rsid w:val="00374139"/>
    <w:rsid w:val="003741F4"/>
    <w:rsid w:val="0037483B"/>
    <w:rsid w:val="00374BD1"/>
    <w:rsid w:val="00374C24"/>
    <w:rsid w:val="0037561D"/>
    <w:rsid w:val="0037589B"/>
    <w:rsid w:val="003759D8"/>
    <w:rsid w:val="00375EAF"/>
    <w:rsid w:val="00376487"/>
    <w:rsid w:val="00376514"/>
    <w:rsid w:val="00376805"/>
    <w:rsid w:val="00376B34"/>
    <w:rsid w:val="00376B74"/>
    <w:rsid w:val="00377870"/>
    <w:rsid w:val="003778DE"/>
    <w:rsid w:val="00380C55"/>
    <w:rsid w:val="003812C7"/>
    <w:rsid w:val="00381601"/>
    <w:rsid w:val="00381AF9"/>
    <w:rsid w:val="00381D3C"/>
    <w:rsid w:val="0038249B"/>
    <w:rsid w:val="003825C6"/>
    <w:rsid w:val="00382CFF"/>
    <w:rsid w:val="003831F0"/>
    <w:rsid w:val="0038328A"/>
    <w:rsid w:val="003833E1"/>
    <w:rsid w:val="00383440"/>
    <w:rsid w:val="00383B37"/>
    <w:rsid w:val="00383F90"/>
    <w:rsid w:val="00383FAC"/>
    <w:rsid w:val="00384D1D"/>
    <w:rsid w:val="00385185"/>
    <w:rsid w:val="00385216"/>
    <w:rsid w:val="003852FE"/>
    <w:rsid w:val="0038536F"/>
    <w:rsid w:val="00385E47"/>
    <w:rsid w:val="003862B9"/>
    <w:rsid w:val="003865B3"/>
    <w:rsid w:val="00386690"/>
    <w:rsid w:val="0038707C"/>
    <w:rsid w:val="003870D3"/>
    <w:rsid w:val="003901DB"/>
    <w:rsid w:val="003905C0"/>
    <w:rsid w:val="00390A6C"/>
    <w:rsid w:val="00390B02"/>
    <w:rsid w:val="00390C71"/>
    <w:rsid w:val="0039167E"/>
    <w:rsid w:val="00391FAE"/>
    <w:rsid w:val="003922CB"/>
    <w:rsid w:val="00392B08"/>
    <w:rsid w:val="00392BFD"/>
    <w:rsid w:val="00392E6E"/>
    <w:rsid w:val="00392E95"/>
    <w:rsid w:val="00392F73"/>
    <w:rsid w:val="003931CE"/>
    <w:rsid w:val="00393273"/>
    <w:rsid w:val="0039419A"/>
    <w:rsid w:val="00394488"/>
    <w:rsid w:val="003945A7"/>
    <w:rsid w:val="0039475B"/>
    <w:rsid w:val="00395663"/>
    <w:rsid w:val="00395A34"/>
    <w:rsid w:val="00395ACC"/>
    <w:rsid w:val="00395DCF"/>
    <w:rsid w:val="0039650A"/>
    <w:rsid w:val="003967DB"/>
    <w:rsid w:val="00396915"/>
    <w:rsid w:val="003975E5"/>
    <w:rsid w:val="0039763D"/>
    <w:rsid w:val="0039772E"/>
    <w:rsid w:val="00397AD2"/>
    <w:rsid w:val="003A01F7"/>
    <w:rsid w:val="003A08D5"/>
    <w:rsid w:val="003A0A62"/>
    <w:rsid w:val="003A139F"/>
    <w:rsid w:val="003A14BC"/>
    <w:rsid w:val="003A1568"/>
    <w:rsid w:val="003A18B6"/>
    <w:rsid w:val="003A202D"/>
    <w:rsid w:val="003A2963"/>
    <w:rsid w:val="003A2983"/>
    <w:rsid w:val="003A2CDA"/>
    <w:rsid w:val="003A2F3E"/>
    <w:rsid w:val="003A33DF"/>
    <w:rsid w:val="003A375C"/>
    <w:rsid w:val="003A3F3E"/>
    <w:rsid w:val="003A4300"/>
    <w:rsid w:val="003A4B89"/>
    <w:rsid w:val="003A5334"/>
    <w:rsid w:val="003A533B"/>
    <w:rsid w:val="003A53BC"/>
    <w:rsid w:val="003A5C49"/>
    <w:rsid w:val="003A6695"/>
    <w:rsid w:val="003A66D8"/>
    <w:rsid w:val="003A67CA"/>
    <w:rsid w:val="003A6DBB"/>
    <w:rsid w:val="003A6FE8"/>
    <w:rsid w:val="003A757D"/>
    <w:rsid w:val="003A7EA9"/>
    <w:rsid w:val="003B0020"/>
    <w:rsid w:val="003B0787"/>
    <w:rsid w:val="003B130A"/>
    <w:rsid w:val="003B1799"/>
    <w:rsid w:val="003B1AB4"/>
    <w:rsid w:val="003B1BF0"/>
    <w:rsid w:val="003B2980"/>
    <w:rsid w:val="003B2C91"/>
    <w:rsid w:val="003B3A1B"/>
    <w:rsid w:val="003B3E68"/>
    <w:rsid w:val="003B3ECF"/>
    <w:rsid w:val="003B492F"/>
    <w:rsid w:val="003B4ACF"/>
    <w:rsid w:val="003B4B3C"/>
    <w:rsid w:val="003B6397"/>
    <w:rsid w:val="003B66E8"/>
    <w:rsid w:val="003B718C"/>
    <w:rsid w:val="003B7B90"/>
    <w:rsid w:val="003B7CA7"/>
    <w:rsid w:val="003C072D"/>
    <w:rsid w:val="003C10CF"/>
    <w:rsid w:val="003C1605"/>
    <w:rsid w:val="003C1D80"/>
    <w:rsid w:val="003C263C"/>
    <w:rsid w:val="003C2B93"/>
    <w:rsid w:val="003C3764"/>
    <w:rsid w:val="003C3B3E"/>
    <w:rsid w:val="003C3FA9"/>
    <w:rsid w:val="003C41D0"/>
    <w:rsid w:val="003C4587"/>
    <w:rsid w:val="003C45B1"/>
    <w:rsid w:val="003C532D"/>
    <w:rsid w:val="003C5378"/>
    <w:rsid w:val="003C5545"/>
    <w:rsid w:val="003C64C1"/>
    <w:rsid w:val="003C6982"/>
    <w:rsid w:val="003C6A64"/>
    <w:rsid w:val="003C768D"/>
    <w:rsid w:val="003C7A4C"/>
    <w:rsid w:val="003D0501"/>
    <w:rsid w:val="003D08DF"/>
    <w:rsid w:val="003D10AC"/>
    <w:rsid w:val="003D130D"/>
    <w:rsid w:val="003D14FB"/>
    <w:rsid w:val="003D1A7C"/>
    <w:rsid w:val="003D1E6A"/>
    <w:rsid w:val="003D2567"/>
    <w:rsid w:val="003D29B6"/>
    <w:rsid w:val="003D29E3"/>
    <w:rsid w:val="003D2A6D"/>
    <w:rsid w:val="003D2DF9"/>
    <w:rsid w:val="003D2EB2"/>
    <w:rsid w:val="003D30C9"/>
    <w:rsid w:val="003D3756"/>
    <w:rsid w:val="003D37C7"/>
    <w:rsid w:val="003D412D"/>
    <w:rsid w:val="003D4CFF"/>
    <w:rsid w:val="003D4D2F"/>
    <w:rsid w:val="003D4F2E"/>
    <w:rsid w:val="003D5559"/>
    <w:rsid w:val="003D5756"/>
    <w:rsid w:val="003D5FBD"/>
    <w:rsid w:val="003D6041"/>
    <w:rsid w:val="003D666E"/>
    <w:rsid w:val="003D6671"/>
    <w:rsid w:val="003D7277"/>
    <w:rsid w:val="003D72AA"/>
    <w:rsid w:val="003D7AEE"/>
    <w:rsid w:val="003D7F58"/>
    <w:rsid w:val="003E0081"/>
    <w:rsid w:val="003E0CBC"/>
    <w:rsid w:val="003E133E"/>
    <w:rsid w:val="003E2168"/>
    <w:rsid w:val="003E218C"/>
    <w:rsid w:val="003E2280"/>
    <w:rsid w:val="003E3795"/>
    <w:rsid w:val="003E4F34"/>
    <w:rsid w:val="003E5111"/>
    <w:rsid w:val="003E5545"/>
    <w:rsid w:val="003E56C1"/>
    <w:rsid w:val="003E659C"/>
    <w:rsid w:val="003E6AEE"/>
    <w:rsid w:val="003E71A6"/>
    <w:rsid w:val="003E72F5"/>
    <w:rsid w:val="003E77BA"/>
    <w:rsid w:val="003E7D65"/>
    <w:rsid w:val="003E7F91"/>
    <w:rsid w:val="003F01EA"/>
    <w:rsid w:val="003F0905"/>
    <w:rsid w:val="003F0B07"/>
    <w:rsid w:val="003F0D51"/>
    <w:rsid w:val="003F105B"/>
    <w:rsid w:val="003F155D"/>
    <w:rsid w:val="003F1900"/>
    <w:rsid w:val="003F1DD8"/>
    <w:rsid w:val="003F2022"/>
    <w:rsid w:val="003F2D80"/>
    <w:rsid w:val="003F31B6"/>
    <w:rsid w:val="003F31D8"/>
    <w:rsid w:val="003F31FA"/>
    <w:rsid w:val="003F35BB"/>
    <w:rsid w:val="003F3BBA"/>
    <w:rsid w:val="003F3C77"/>
    <w:rsid w:val="003F4027"/>
    <w:rsid w:val="003F41E6"/>
    <w:rsid w:val="003F44FA"/>
    <w:rsid w:val="003F45E4"/>
    <w:rsid w:val="003F4699"/>
    <w:rsid w:val="003F5268"/>
    <w:rsid w:val="003F55F5"/>
    <w:rsid w:val="003F688C"/>
    <w:rsid w:val="003F7042"/>
    <w:rsid w:val="003F74B5"/>
    <w:rsid w:val="003F7543"/>
    <w:rsid w:val="004002AD"/>
    <w:rsid w:val="0040038B"/>
    <w:rsid w:val="00400A41"/>
    <w:rsid w:val="00400DE4"/>
    <w:rsid w:val="00400FA2"/>
    <w:rsid w:val="0040104C"/>
    <w:rsid w:val="00401381"/>
    <w:rsid w:val="00402089"/>
    <w:rsid w:val="00402176"/>
    <w:rsid w:val="0040279B"/>
    <w:rsid w:val="004027AE"/>
    <w:rsid w:val="00403800"/>
    <w:rsid w:val="00403E9B"/>
    <w:rsid w:val="004046E0"/>
    <w:rsid w:val="00405230"/>
    <w:rsid w:val="00405512"/>
    <w:rsid w:val="00405FD5"/>
    <w:rsid w:val="00406759"/>
    <w:rsid w:val="004068CB"/>
    <w:rsid w:val="00406962"/>
    <w:rsid w:val="00407388"/>
    <w:rsid w:val="00407855"/>
    <w:rsid w:val="00407ABD"/>
    <w:rsid w:val="00407E46"/>
    <w:rsid w:val="004104BE"/>
    <w:rsid w:val="00410553"/>
    <w:rsid w:val="00411095"/>
    <w:rsid w:val="0041155C"/>
    <w:rsid w:val="00411885"/>
    <w:rsid w:val="004119B4"/>
    <w:rsid w:val="00411C18"/>
    <w:rsid w:val="00411D29"/>
    <w:rsid w:val="00411DA8"/>
    <w:rsid w:val="00413723"/>
    <w:rsid w:val="004140B6"/>
    <w:rsid w:val="004140F9"/>
    <w:rsid w:val="004141D1"/>
    <w:rsid w:val="00414C2D"/>
    <w:rsid w:val="00415A28"/>
    <w:rsid w:val="00415B0A"/>
    <w:rsid w:val="00416483"/>
    <w:rsid w:val="004166E4"/>
    <w:rsid w:val="004166E6"/>
    <w:rsid w:val="00416AF1"/>
    <w:rsid w:val="00416CB0"/>
    <w:rsid w:val="004172A5"/>
    <w:rsid w:val="0041756C"/>
    <w:rsid w:val="0041798A"/>
    <w:rsid w:val="00417DD4"/>
    <w:rsid w:val="0042014A"/>
    <w:rsid w:val="004202E0"/>
    <w:rsid w:val="004203D9"/>
    <w:rsid w:val="004205B5"/>
    <w:rsid w:val="00420C96"/>
    <w:rsid w:val="00420EB0"/>
    <w:rsid w:val="00421003"/>
    <w:rsid w:val="00421366"/>
    <w:rsid w:val="0042148A"/>
    <w:rsid w:val="004215D2"/>
    <w:rsid w:val="0042166E"/>
    <w:rsid w:val="00421B07"/>
    <w:rsid w:val="00421F9F"/>
    <w:rsid w:val="00422B48"/>
    <w:rsid w:val="004234B3"/>
    <w:rsid w:val="00423F7A"/>
    <w:rsid w:val="00423FED"/>
    <w:rsid w:val="00424C41"/>
    <w:rsid w:val="0042502C"/>
    <w:rsid w:val="004259A3"/>
    <w:rsid w:val="00425B03"/>
    <w:rsid w:val="00425C46"/>
    <w:rsid w:val="00426498"/>
    <w:rsid w:val="00426A35"/>
    <w:rsid w:val="004273F0"/>
    <w:rsid w:val="00427473"/>
    <w:rsid w:val="00427590"/>
    <w:rsid w:val="00427662"/>
    <w:rsid w:val="00427E72"/>
    <w:rsid w:val="00427FD7"/>
    <w:rsid w:val="004302BB"/>
    <w:rsid w:val="00430F47"/>
    <w:rsid w:val="00431030"/>
    <w:rsid w:val="00431250"/>
    <w:rsid w:val="00431715"/>
    <w:rsid w:val="00431A39"/>
    <w:rsid w:val="00431C38"/>
    <w:rsid w:val="00431D28"/>
    <w:rsid w:val="004320D5"/>
    <w:rsid w:val="004322A2"/>
    <w:rsid w:val="004327CE"/>
    <w:rsid w:val="004328C7"/>
    <w:rsid w:val="00432B3E"/>
    <w:rsid w:val="004338F7"/>
    <w:rsid w:val="00433DBE"/>
    <w:rsid w:val="00434998"/>
    <w:rsid w:val="00436108"/>
    <w:rsid w:val="004365FF"/>
    <w:rsid w:val="0043734F"/>
    <w:rsid w:val="004379E0"/>
    <w:rsid w:val="00437D12"/>
    <w:rsid w:val="00437D32"/>
    <w:rsid w:val="00437DE6"/>
    <w:rsid w:val="00437FE0"/>
    <w:rsid w:val="00440578"/>
    <w:rsid w:val="0044069C"/>
    <w:rsid w:val="0044104A"/>
    <w:rsid w:val="004419D1"/>
    <w:rsid w:val="00441A61"/>
    <w:rsid w:val="00441BF6"/>
    <w:rsid w:val="0044200D"/>
    <w:rsid w:val="0044254B"/>
    <w:rsid w:val="00443CDD"/>
    <w:rsid w:val="00444273"/>
    <w:rsid w:val="0044440F"/>
    <w:rsid w:val="00444962"/>
    <w:rsid w:val="00444DE1"/>
    <w:rsid w:val="00444F3F"/>
    <w:rsid w:val="004452EE"/>
    <w:rsid w:val="004455A9"/>
    <w:rsid w:val="0044562F"/>
    <w:rsid w:val="00445A01"/>
    <w:rsid w:val="00446187"/>
    <w:rsid w:val="00447252"/>
    <w:rsid w:val="00447348"/>
    <w:rsid w:val="00450BCE"/>
    <w:rsid w:val="00450BF2"/>
    <w:rsid w:val="0045147D"/>
    <w:rsid w:val="004517AE"/>
    <w:rsid w:val="00451A60"/>
    <w:rsid w:val="004520BB"/>
    <w:rsid w:val="00453511"/>
    <w:rsid w:val="00454042"/>
    <w:rsid w:val="00454475"/>
    <w:rsid w:val="00454524"/>
    <w:rsid w:val="004547FF"/>
    <w:rsid w:val="0045490E"/>
    <w:rsid w:val="00454F8F"/>
    <w:rsid w:val="004558FD"/>
    <w:rsid w:val="00455C36"/>
    <w:rsid w:val="00456921"/>
    <w:rsid w:val="00456EA1"/>
    <w:rsid w:val="00457B73"/>
    <w:rsid w:val="00460489"/>
    <w:rsid w:val="00460A03"/>
    <w:rsid w:val="00460F98"/>
    <w:rsid w:val="004611D4"/>
    <w:rsid w:val="00461442"/>
    <w:rsid w:val="004614C6"/>
    <w:rsid w:val="0046158E"/>
    <w:rsid w:val="004617EE"/>
    <w:rsid w:val="00462003"/>
    <w:rsid w:val="0046245B"/>
    <w:rsid w:val="0046265F"/>
    <w:rsid w:val="0046308F"/>
    <w:rsid w:val="004630BC"/>
    <w:rsid w:val="00463511"/>
    <w:rsid w:val="0046393C"/>
    <w:rsid w:val="00464296"/>
    <w:rsid w:val="0046464E"/>
    <w:rsid w:val="00464ABE"/>
    <w:rsid w:val="00464CF0"/>
    <w:rsid w:val="00464E4F"/>
    <w:rsid w:val="00465A06"/>
    <w:rsid w:val="00465A19"/>
    <w:rsid w:val="00465F1F"/>
    <w:rsid w:val="0046608F"/>
    <w:rsid w:val="004664B8"/>
    <w:rsid w:val="004665A6"/>
    <w:rsid w:val="00467159"/>
    <w:rsid w:val="00467AC1"/>
    <w:rsid w:val="004703CA"/>
    <w:rsid w:val="00470661"/>
    <w:rsid w:val="0047066B"/>
    <w:rsid w:val="00470B46"/>
    <w:rsid w:val="00470E8D"/>
    <w:rsid w:val="0047136F"/>
    <w:rsid w:val="004718A4"/>
    <w:rsid w:val="004719CC"/>
    <w:rsid w:val="00473755"/>
    <w:rsid w:val="00473C7E"/>
    <w:rsid w:val="00473CCF"/>
    <w:rsid w:val="00473EF7"/>
    <w:rsid w:val="00474580"/>
    <w:rsid w:val="0047524A"/>
    <w:rsid w:val="004759A8"/>
    <w:rsid w:val="0047608F"/>
    <w:rsid w:val="00476BA6"/>
    <w:rsid w:val="00476F99"/>
    <w:rsid w:val="004800FD"/>
    <w:rsid w:val="004802D7"/>
    <w:rsid w:val="004805C2"/>
    <w:rsid w:val="00480C3C"/>
    <w:rsid w:val="00481381"/>
    <w:rsid w:val="0048147A"/>
    <w:rsid w:val="004814FA"/>
    <w:rsid w:val="00481AA7"/>
    <w:rsid w:val="00481C85"/>
    <w:rsid w:val="00482435"/>
    <w:rsid w:val="0048254D"/>
    <w:rsid w:val="00484632"/>
    <w:rsid w:val="00484801"/>
    <w:rsid w:val="00484B73"/>
    <w:rsid w:val="004856AF"/>
    <w:rsid w:val="00485F88"/>
    <w:rsid w:val="00486157"/>
    <w:rsid w:val="00486AF2"/>
    <w:rsid w:val="00486C36"/>
    <w:rsid w:val="00486D3D"/>
    <w:rsid w:val="00486E7A"/>
    <w:rsid w:val="004875EB"/>
    <w:rsid w:val="0048765E"/>
    <w:rsid w:val="00487905"/>
    <w:rsid w:val="00487960"/>
    <w:rsid w:val="0049001B"/>
    <w:rsid w:val="00490644"/>
    <w:rsid w:val="004910B0"/>
    <w:rsid w:val="00491113"/>
    <w:rsid w:val="0049157D"/>
    <w:rsid w:val="00491710"/>
    <w:rsid w:val="00491F07"/>
    <w:rsid w:val="00491FFB"/>
    <w:rsid w:val="00492668"/>
    <w:rsid w:val="00492873"/>
    <w:rsid w:val="00493D72"/>
    <w:rsid w:val="0049426A"/>
    <w:rsid w:val="004942F8"/>
    <w:rsid w:val="0049431A"/>
    <w:rsid w:val="00494797"/>
    <w:rsid w:val="00494912"/>
    <w:rsid w:val="00495058"/>
    <w:rsid w:val="0049521A"/>
    <w:rsid w:val="00495768"/>
    <w:rsid w:val="00495EEE"/>
    <w:rsid w:val="004961EA"/>
    <w:rsid w:val="0049645C"/>
    <w:rsid w:val="004965D2"/>
    <w:rsid w:val="00496A94"/>
    <w:rsid w:val="00496ACC"/>
    <w:rsid w:val="00496B9B"/>
    <w:rsid w:val="00496E72"/>
    <w:rsid w:val="00497131"/>
    <w:rsid w:val="00497AD7"/>
    <w:rsid w:val="004A02CA"/>
    <w:rsid w:val="004A053D"/>
    <w:rsid w:val="004A081B"/>
    <w:rsid w:val="004A0831"/>
    <w:rsid w:val="004A0B91"/>
    <w:rsid w:val="004A1AC6"/>
    <w:rsid w:val="004A2729"/>
    <w:rsid w:val="004A27A7"/>
    <w:rsid w:val="004A30C0"/>
    <w:rsid w:val="004A31C3"/>
    <w:rsid w:val="004A33C6"/>
    <w:rsid w:val="004A341E"/>
    <w:rsid w:val="004A3AE6"/>
    <w:rsid w:val="004A3DF8"/>
    <w:rsid w:val="004A3E27"/>
    <w:rsid w:val="004A3F81"/>
    <w:rsid w:val="004A539F"/>
    <w:rsid w:val="004A54C5"/>
    <w:rsid w:val="004A5764"/>
    <w:rsid w:val="004A5ABE"/>
    <w:rsid w:val="004A5BDE"/>
    <w:rsid w:val="004A6159"/>
    <w:rsid w:val="004A61AF"/>
    <w:rsid w:val="004A61FB"/>
    <w:rsid w:val="004A63C6"/>
    <w:rsid w:val="004A666E"/>
    <w:rsid w:val="004A69EC"/>
    <w:rsid w:val="004A6E5A"/>
    <w:rsid w:val="004A6E66"/>
    <w:rsid w:val="004A6F49"/>
    <w:rsid w:val="004A74D1"/>
    <w:rsid w:val="004A77DC"/>
    <w:rsid w:val="004A7AA0"/>
    <w:rsid w:val="004A7AF3"/>
    <w:rsid w:val="004B0308"/>
    <w:rsid w:val="004B355B"/>
    <w:rsid w:val="004B393D"/>
    <w:rsid w:val="004B3E0A"/>
    <w:rsid w:val="004B3E82"/>
    <w:rsid w:val="004B4CAD"/>
    <w:rsid w:val="004B4FEB"/>
    <w:rsid w:val="004B52C2"/>
    <w:rsid w:val="004B5482"/>
    <w:rsid w:val="004B5E15"/>
    <w:rsid w:val="004B64E9"/>
    <w:rsid w:val="004B6714"/>
    <w:rsid w:val="004B741D"/>
    <w:rsid w:val="004B7E8B"/>
    <w:rsid w:val="004C0002"/>
    <w:rsid w:val="004C0A39"/>
    <w:rsid w:val="004C0B68"/>
    <w:rsid w:val="004C0BC8"/>
    <w:rsid w:val="004C0DEE"/>
    <w:rsid w:val="004C0EF2"/>
    <w:rsid w:val="004C0F8F"/>
    <w:rsid w:val="004C18AC"/>
    <w:rsid w:val="004C1E75"/>
    <w:rsid w:val="004C2185"/>
    <w:rsid w:val="004C272E"/>
    <w:rsid w:val="004C3130"/>
    <w:rsid w:val="004C3F0E"/>
    <w:rsid w:val="004C4E0C"/>
    <w:rsid w:val="004C4E67"/>
    <w:rsid w:val="004C4F03"/>
    <w:rsid w:val="004C5289"/>
    <w:rsid w:val="004C596E"/>
    <w:rsid w:val="004C61C4"/>
    <w:rsid w:val="004C6309"/>
    <w:rsid w:val="004C6B2F"/>
    <w:rsid w:val="004C6B94"/>
    <w:rsid w:val="004C6D3F"/>
    <w:rsid w:val="004C735A"/>
    <w:rsid w:val="004D034C"/>
    <w:rsid w:val="004D0906"/>
    <w:rsid w:val="004D0DD5"/>
    <w:rsid w:val="004D132E"/>
    <w:rsid w:val="004D135E"/>
    <w:rsid w:val="004D1A36"/>
    <w:rsid w:val="004D1F89"/>
    <w:rsid w:val="004D1FE4"/>
    <w:rsid w:val="004D21EF"/>
    <w:rsid w:val="004D27C4"/>
    <w:rsid w:val="004D29C1"/>
    <w:rsid w:val="004D32B8"/>
    <w:rsid w:val="004D39F5"/>
    <w:rsid w:val="004D4285"/>
    <w:rsid w:val="004D4F43"/>
    <w:rsid w:val="004D5CD3"/>
    <w:rsid w:val="004D5CDD"/>
    <w:rsid w:val="004D5CED"/>
    <w:rsid w:val="004D5EEB"/>
    <w:rsid w:val="004D5EF6"/>
    <w:rsid w:val="004D70D8"/>
    <w:rsid w:val="004D777E"/>
    <w:rsid w:val="004D7C62"/>
    <w:rsid w:val="004E1025"/>
    <w:rsid w:val="004E13DB"/>
    <w:rsid w:val="004E184C"/>
    <w:rsid w:val="004E1928"/>
    <w:rsid w:val="004E225B"/>
    <w:rsid w:val="004E2B25"/>
    <w:rsid w:val="004E2EA5"/>
    <w:rsid w:val="004E3444"/>
    <w:rsid w:val="004E35CA"/>
    <w:rsid w:val="004E45D3"/>
    <w:rsid w:val="004E49D9"/>
    <w:rsid w:val="004E5093"/>
    <w:rsid w:val="004E5283"/>
    <w:rsid w:val="004E54A4"/>
    <w:rsid w:val="004E60D1"/>
    <w:rsid w:val="004E65D5"/>
    <w:rsid w:val="004E6DBB"/>
    <w:rsid w:val="004E6F65"/>
    <w:rsid w:val="004E7500"/>
    <w:rsid w:val="004E787D"/>
    <w:rsid w:val="004E7970"/>
    <w:rsid w:val="004E79FA"/>
    <w:rsid w:val="004E7E65"/>
    <w:rsid w:val="004F0237"/>
    <w:rsid w:val="004F0661"/>
    <w:rsid w:val="004F066F"/>
    <w:rsid w:val="004F0992"/>
    <w:rsid w:val="004F0C32"/>
    <w:rsid w:val="004F0C57"/>
    <w:rsid w:val="004F1200"/>
    <w:rsid w:val="004F2022"/>
    <w:rsid w:val="004F2283"/>
    <w:rsid w:val="004F2319"/>
    <w:rsid w:val="004F2AEE"/>
    <w:rsid w:val="004F34E3"/>
    <w:rsid w:val="004F351B"/>
    <w:rsid w:val="004F3751"/>
    <w:rsid w:val="004F3C1A"/>
    <w:rsid w:val="004F40B6"/>
    <w:rsid w:val="004F4160"/>
    <w:rsid w:val="004F4594"/>
    <w:rsid w:val="004F5492"/>
    <w:rsid w:val="004F5768"/>
    <w:rsid w:val="004F57BD"/>
    <w:rsid w:val="004F57E3"/>
    <w:rsid w:val="004F5EAC"/>
    <w:rsid w:val="004F5F96"/>
    <w:rsid w:val="004F630C"/>
    <w:rsid w:val="004F658D"/>
    <w:rsid w:val="004F73C3"/>
    <w:rsid w:val="004F741B"/>
    <w:rsid w:val="004F75C0"/>
    <w:rsid w:val="004F7764"/>
    <w:rsid w:val="004F77D7"/>
    <w:rsid w:val="004F7F56"/>
    <w:rsid w:val="005004F4"/>
    <w:rsid w:val="00500831"/>
    <w:rsid w:val="00500964"/>
    <w:rsid w:val="005009E9"/>
    <w:rsid w:val="0050157B"/>
    <w:rsid w:val="0050168A"/>
    <w:rsid w:val="00501D3B"/>
    <w:rsid w:val="0050210A"/>
    <w:rsid w:val="0050232A"/>
    <w:rsid w:val="005029BD"/>
    <w:rsid w:val="00502B77"/>
    <w:rsid w:val="00502F0A"/>
    <w:rsid w:val="00503372"/>
    <w:rsid w:val="00503558"/>
    <w:rsid w:val="00503D9D"/>
    <w:rsid w:val="00504A96"/>
    <w:rsid w:val="00504BB6"/>
    <w:rsid w:val="005053A4"/>
    <w:rsid w:val="00505664"/>
    <w:rsid w:val="00505A39"/>
    <w:rsid w:val="00505D55"/>
    <w:rsid w:val="00505F71"/>
    <w:rsid w:val="005060FC"/>
    <w:rsid w:val="00506431"/>
    <w:rsid w:val="0050683D"/>
    <w:rsid w:val="00506AE8"/>
    <w:rsid w:val="00506D99"/>
    <w:rsid w:val="00506DEB"/>
    <w:rsid w:val="00506F28"/>
    <w:rsid w:val="00506FFE"/>
    <w:rsid w:val="00510497"/>
    <w:rsid w:val="0051066A"/>
    <w:rsid w:val="00510AC8"/>
    <w:rsid w:val="005112CE"/>
    <w:rsid w:val="005117F3"/>
    <w:rsid w:val="0051284E"/>
    <w:rsid w:val="00512A1E"/>
    <w:rsid w:val="00512A53"/>
    <w:rsid w:val="00512B69"/>
    <w:rsid w:val="00513687"/>
    <w:rsid w:val="00513696"/>
    <w:rsid w:val="00513937"/>
    <w:rsid w:val="005139CF"/>
    <w:rsid w:val="00513AF5"/>
    <w:rsid w:val="0051433D"/>
    <w:rsid w:val="005143DE"/>
    <w:rsid w:val="005149F6"/>
    <w:rsid w:val="00514CB5"/>
    <w:rsid w:val="00515720"/>
    <w:rsid w:val="00515D66"/>
    <w:rsid w:val="00516510"/>
    <w:rsid w:val="00516A4D"/>
    <w:rsid w:val="00516B12"/>
    <w:rsid w:val="00516B49"/>
    <w:rsid w:val="00516E15"/>
    <w:rsid w:val="00516E26"/>
    <w:rsid w:val="00517021"/>
    <w:rsid w:val="0051732D"/>
    <w:rsid w:val="00517C9D"/>
    <w:rsid w:val="00520611"/>
    <w:rsid w:val="00520707"/>
    <w:rsid w:val="00521350"/>
    <w:rsid w:val="00521491"/>
    <w:rsid w:val="005217E0"/>
    <w:rsid w:val="00521BE2"/>
    <w:rsid w:val="00521CF9"/>
    <w:rsid w:val="00521FF4"/>
    <w:rsid w:val="00522543"/>
    <w:rsid w:val="00523662"/>
    <w:rsid w:val="005244DC"/>
    <w:rsid w:val="00524992"/>
    <w:rsid w:val="00524B90"/>
    <w:rsid w:val="005258C0"/>
    <w:rsid w:val="00525FD9"/>
    <w:rsid w:val="005267AB"/>
    <w:rsid w:val="00526D12"/>
    <w:rsid w:val="00527F72"/>
    <w:rsid w:val="0053031C"/>
    <w:rsid w:val="005309E8"/>
    <w:rsid w:val="00530EDF"/>
    <w:rsid w:val="00531B07"/>
    <w:rsid w:val="00532431"/>
    <w:rsid w:val="00532539"/>
    <w:rsid w:val="005325D0"/>
    <w:rsid w:val="0053274F"/>
    <w:rsid w:val="0053294F"/>
    <w:rsid w:val="00532A57"/>
    <w:rsid w:val="005332BD"/>
    <w:rsid w:val="0053331A"/>
    <w:rsid w:val="00533422"/>
    <w:rsid w:val="005334E7"/>
    <w:rsid w:val="00533728"/>
    <w:rsid w:val="005337AA"/>
    <w:rsid w:val="00533FB0"/>
    <w:rsid w:val="0053461F"/>
    <w:rsid w:val="00534D20"/>
    <w:rsid w:val="005354A3"/>
    <w:rsid w:val="005355E5"/>
    <w:rsid w:val="00535C6D"/>
    <w:rsid w:val="00535C8F"/>
    <w:rsid w:val="0053746D"/>
    <w:rsid w:val="00537484"/>
    <w:rsid w:val="005376ED"/>
    <w:rsid w:val="00537BE9"/>
    <w:rsid w:val="00537F8E"/>
    <w:rsid w:val="00537FDD"/>
    <w:rsid w:val="0054016D"/>
    <w:rsid w:val="005402FE"/>
    <w:rsid w:val="00540EE5"/>
    <w:rsid w:val="00540F87"/>
    <w:rsid w:val="00541692"/>
    <w:rsid w:val="00541AD8"/>
    <w:rsid w:val="00541B8D"/>
    <w:rsid w:val="00541CD0"/>
    <w:rsid w:val="00541D68"/>
    <w:rsid w:val="0054280C"/>
    <w:rsid w:val="005429BD"/>
    <w:rsid w:val="00543191"/>
    <w:rsid w:val="005437D3"/>
    <w:rsid w:val="005445CA"/>
    <w:rsid w:val="00544EF6"/>
    <w:rsid w:val="00544FCF"/>
    <w:rsid w:val="005455C3"/>
    <w:rsid w:val="005456FD"/>
    <w:rsid w:val="00545CED"/>
    <w:rsid w:val="00545E84"/>
    <w:rsid w:val="00546188"/>
    <w:rsid w:val="00546A90"/>
    <w:rsid w:val="00546DB5"/>
    <w:rsid w:val="00546F89"/>
    <w:rsid w:val="005470F8"/>
    <w:rsid w:val="0054730A"/>
    <w:rsid w:val="00550AED"/>
    <w:rsid w:val="00550EBC"/>
    <w:rsid w:val="0055157B"/>
    <w:rsid w:val="00551708"/>
    <w:rsid w:val="00552D61"/>
    <w:rsid w:val="00552F20"/>
    <w:rsid w:val="00553496"/>
    <w:rsid w:val="0055358D"/>
    <w:rsid w:val="005543DB"/>
    <w:rsid w:val="005544FA"/>
    <w:rsid w:val="00554819"/>
    <w:rsid w:val="0055490C"/>
    <w:rsid w:val="0055491E"/>
    <w:rsid w:val="00554AAA"/>
    <w:rsid w:val="005552E9"/>
    <w:rsid w:val="00555C0A"/>
    <w:rsid w:val="00555F2B"/>
    <w:rsid w:val="005566A5"/>
    <w:rsid w:val="005567C3"/>
    <w:rsid w:val="005567C5"/>
    <w:rsid w:val="00556F3E"/>
    <w:rsid w:val="0055708C"/>
    <w:rsid w:val="00557CE3"/>
    <w:rsid w:val="00557D8C"/>
    <w:rsid w:val="00561439"/>
    <w:rsid w:val="005616CC"/>
    <w:rsid w:val="00561ABE"/>
    <w:rsid w:val="00562406"/>
    <w:rsid w:val="00562DF3"/>
    <w:rsid w:val="00563789"/>
    <w:rsid w:val="00563CA0"/>
    <w:rsid w:val="00564473"/>
    <w:rsid w:val="005646E5"/>
    <w:rsid w:val="0056485F"/>
    <w:rsid w:val="0056490E"/>
    <w:rsid w:val="00564B3E"/>
    <w:rsid w:val="005652B9"/>
    <w:rsid w:val="00565518"/>
    <w:rsid w:val="00565DB1"/>
    <w:rsid w:val="005662F4"/>
    <w:rsid w:val="00567BC1"/>
    <w:rsid w:val="00567E9C"/>
    <w:rsid w:val="00570570"/>
    <w:rsid w:val="005707AF"/>
    <w:rsid w:val="005709FC"/>
    <w:rsid w:val="00570F7F"/>
    <w:rsid w:val="00571436"/>
    <w:rsid w:val="00571A3A"/>
    <w:rsid w:val="00571DD8"/>
    <w:rsid w:val="00571EBE"/>
    <w:rsid w:val="0057272B"/>
    <w:rsid w:val="00572779"/>
    <w:rsid w:val="0057306F"/>
    <w:rsid w:val="00573648"/>
    <w:rsid w:val="005736C3"/>
    <w:rsid w:val="00573F7B"/>
    <w:rsid w:val="00574166"/>
    <w:rsid w:val="00574243"/>
    <w:rsid w:val="005744D3"/>
    <w:rsid w:val="00574554"/>
    <w:rsid w:val="005746A2"/>
    <w:rsid w:val="005746A5"/>
    <w:rsid w:val="005748C7"/>
    <w:rsid w:val="0057494E"/>
    <w:rsid w:val="00574D3F"/>
    <w:rsid w:val="00574E37"/>
    <w:rsid w:val="00575341"/>
    <w:rsid w:val="005762A4"/>
    <w:rsid w:val="0057777E"/>
    <w:rsid w:val="00577B6D"/>
    <w:rsid w:val="00577CD9"/>
    <w:rsid w:val="0058016D"/>
    <w:rsid w:val="0058018E"/>
    <w:rsid w:val="0058091C"/>
    <w:rsid w:val="00580D72"/>
    <w:rsid w:val="00581037"/>
    <w:rsid w:val="00581AF8"/>
    <w:rsid w:val="00581B71"/>
    <w:rsid w:val="00581CE9"/>
    <w:rsid w:val="00581D32"/>
    <w:rsid w:val="005823FF"/>
    <w:rsid w:val="0058243F"/>
    <w:rsid w:val="00583BCA"/>
    <w:rsid w:val="005843F4"/>
    <w:rsid w:val="005851B3"/>
    <w:rsid w:val="005851E3"/>
    <w:rsid w:val="00585D93"/>
    <w:rsid w:val="00586007"/>
    <w:rsid w:val="005864A4"/>
    <w:rsid w:val="0058665D"/>
    <w:rsid w:val="00586A08"/>
    <w:rsid w:val="00586E6F"/>
    <w:rsid w:val="005878EF"/>
    <w:rsid w:val="00587B39"/>
    <w:rsid w:val="00587DCD"/>
    <w:rsid w:val="0059018B"/>
    <w:rsid w:val="0059044C"/>
    <w:rsid w:val="005908ED"/>
    <w:rsid w:val="0059094A"/>
    <w:rsid w:val="00590976"/>
    <w:rsid w:val="005912D4"/>
    <w:rsid w:val="0059154B"/>
    <w:rsid w:val="005918C5"/>
    <w:rsid w:val="00591947"/>
    <w:rsid w:val="00591D00"/>
    <w:rsid w:val="00593977"/>
    <w:rsid w:val="005939EE"/>
    <w:rsid w:val="00593FB1"/>
    <w:rsid w:val="005949E8"/>
    <w:rsid w:val="00594D64"/>
    <w:rsid w:val="00594E39"/>
    <w:rsid w:val="005955DD"/>
    <w:rsid w:val="005957D1"/>
    <w:rsid w:val="00595802"/>
    <w:rsid w:val="00596531"/>
    <w:rsid w:val="005969D2"/>
    <w:rsid w:val="00596E77"/>
    <w:rsid w:val="00597F22"/>
    <w:rsid w:val="005A0134"/>
    <w:rsid w:val="005A0448"/>
    <w:rsid w:val="005A058E"/>
    <w:rsid w:val="005A07AA"/>
    <w:rsid w:val="005A0B68"/>
    <w:rsid w:val="005A1245"/>
    <w:rsid w:val="005A1324"/>
    <w:rsid w:val="005A1C30"/>
    <w:rsid w:val="005A1F6D"/>
    <w:rsid w:val="005A1FEF"/>
    <w:rsid w:val="005A25B7"/>
    <w:rsid w:val="005A288B"/>
    <w:rsid w:val="005A2F6D"/>
    <w:rsid w:val="005A3499"/>
    <w:rsid w:val="005A3705"/>
    <w:rsid w:val="005A3C11"/>
    <w:rsid w:val="005A4014"/>
    <w:rsid w:val="005A4321"/>
    <w:rsid w:val="005A484F"/>
    <w:rsid w:val="005A4F93"/>
    <w:rsid w:val="005A5076"/>
    <w:rsid w:val="005A5798"/>
    <w:rsid w:val="005A596B"/>
    <w:rsid w:val="005A5AB0"/>
    <w:rsid w:val="005A68D0"/>
    <w:rsid w:val="005A6B3F"/>
    <w:rsid w:val="005A6E59"/>
    <w:rsid w:val="005A7225"/>
    <w:rsid w:val="005A7489"/>
    <w:rsid w:val="005A7CB6"/>
    <w:rsid w:val="005B0A84"/>
    <w:rsid w:val="005B0BC5"/>
    <w:rsid w:val="005B0CDE"/>
    <w:rsid w:val="005B1172"/>
    <w:rsid w:val="005B2A00"/>
    <w:rsid w:val="005B2D6C"/>
    <w:rsid w:val="005B2D9F"/>
    <w:rsid w:val="005B2DD6"/>
    <w:rsid w:val="005B2F4E"/>
    <w:rsid w:val="005B2FBB"/>
    <w:rsid w:val="005B32F7"/>
    <w:rsid w:val="005B3A45"/>
    <w:rsid w:val="005B3EBE"/>
    <w:rsid w:val="005B42C1"/>
    <w:rsid w:val="005B59AD"/>
    <w:rsid w:val="005B5A85"/>
    <w:rsid w:val="005B6984"/>
    <w:rsid w:val="005B6A15"/>
    <w:rsid w:val="005B7012"/>
    <w:rsid w:val="005B7DF1"/>
    <w:rsid w:val="005B7F38"/>
    <w:rsid w:val="005C01A1"/>
    <w:rsid w:val="005C02D8"/>
    <w:rsid w:val="005C0C1C"/>
    <w:rsid w:val="005C0C2E"/>
    <w:rsid w:val="005C1D06"/>
    <w:rsid w:val="005C2107"/>
    <w:rsid w:val="005C29EA"/>
    <w:rsid w:val="005C3274"/>
    <w:rsid w:val="005C3D4D"/>
    <w:rsid w:val="005C3DF9"/>
    <w:rsid w:val="005C3EB4"/>
    <w:rsid w:val="005C4268"/>
    <w:rsid w:val="005C495D"/>
    <w:rsid w:val="005C4BD7"/>
    <w:rsid w:val="005C4C93"/>
    <w:rsid w:val="005C4D70"/>
    <w:rsid w:val="005C5A2C"/>
    <w:rsid w:val="005C5E97"/>
    <w:rsid w:val="005C677A"/>
    <w:rsid w:val="005C6824"/>
    <w:rsid w:val="005C6C4F"/>
    <w:rsid w:val="005C77CE"/>
    <w:rsid w:val="005D0A43"/>
    <w:rsid w:val="005D0C90"/>
    <w:rsid w:val="005D122C"/>
    <w:rsid w:val="005D1942"/>
    <w:rsid w:val="005D1A48"/>
    <w:rsid w:val="005D3374"/>
    <w:rsid w:val="005D3FE1"/>
    <w:rsid w:val="005D4A86"/>
    <w:rsid w:val="005D54B9"/>
    <w:rsid w:val="005D5C48"/>
    <w:rsid w:val="005D5D81"/>
    <w:rsid w:val="005D645C"/>
    <w:rsid w:val="005D6B49"/>
    <w:rsid w:val="005D6F1C"/>
    <w:rsid w:val="005D7B9F"/>
    <w:rsid w:val="005D7D51"/>
    <w:rsid w:val="005E01A6"/>
    <w:rsid w:val="005E04C5"/>
    <w:rsid w:val="005E0A53"/>
    <w:rsid w:val="005E10BF"/>
    <w:rsid w:val="005E16F1"/>
    <w:rsid w:val="005E1DCB"/>
    <w:rsid w:val="005E1FCA"/>
    <w:rsid w:val="005E24CA"/>
    <w:rsid w:val="005E2A22"/>
    <w:rsid w:val="005E2F8E"/>
    <w:rsid w:val="005E310A"/>
    <w:rsid w:val="005E3435"/>
    <w:rsid w:val="005E37B8"/>
    <w:rsid w:val="005E3F30"/>
    <w:rsid w:val="005E4EA8"/>
    <w:rsid w:val="005E501C"/>
    <w:rsid w:val="005E507E"/>
    <w:rsid w:val="005E5590"/>
    <w:rsid w:val="005E5BD9"/>
    <w:rsid w:val="005E6678"/>
    <w:rsid w:val="005E67A3"/>
    <w:rsid w:val="005E714D"/>
    <w:rsid w:val="005E7234"/>
    <w:rsid w:val="005E7734"/>
    <w:rsid w:val="005F0F61"/>
    <w:rsid w:val="005F13CE"/>
    <w:rsid w:val="005F153C"/>
    <w:rsid w:val="005F1615"/>
    <w:rsid w:val="005F21DB"/>
    <w:rsid w:val="005F21F8"/>
    <w:rsid w:val="005F23C4"/>
    <w:rsid w:val="005F25B6"/>
    <w:rsid w:val="005F26F6"/>
    <w:rsid w:val="005F2B20"/>
    <w:rsid w:val="005F2B6B"/>
    <w:rsid w:val="005F311E"/>
    <w:rsid w:val="005F3391"/>
    <w:rsid w:val="005F374F"/>
    <w:rsid w:val="005F3881"/>
    <w:rsid w:val="005F46CC"/>
    <w:rsid w:val="005F47A6"/>
    <w:rsid w:val="005F4A7A"/>
    <w:rsid w:val="005F5184"/>
    <w:rsid w:val="005F5B7B"/>
    <w:rsid w:val="005F68DB"/>
    <w:rsid w:val="005F6C15"/>
    <w:rsid w:val="005F74B7"/>
    <w:rsid w:val="005F75E3"/>
    <w:rsid w:val="005F7668"/>
    <w:rsid w:val="005F767A"/>
    <w:rsid w:val="005F7B86"/>
    <w:rsid w:val="006001A3"/>
    <w:rsid w:val="006003BA"/>
    <w:rsid w:val="00600521"/>
    <w:rsid w:val="00601054"/>
    <w:rsid w:val="00601E6D"/>
    <w:rsid w:val="00603A46"/>
    <w:rsid w:val="00603B09"/>
    <w:rsid w:val="00604442"/>
    <w:rsid w:val="006056A7"/>
    <w:rsid w:val="006056F1"/>
    <w:rsid w:val="00605F07"/>
    <w:rsid w:val="006061F1"/>
    <w:rsid w:val="006064F0"/>
    <w:rsid w:val="0060689E"/>
    <w:rsid w:val="00606EF5"/>
    <w:rsid w:val="006070C1"/>
    <w:rsid w:val="006072A5"/>
    <w:rsid w:val="00607304"/>
    <w:rsid w:val="006074B7"/>
    <w:rsid w:val="00607578"/>
    <w:rsid w:val="006105A3"/>
    <w:rsid w:val="006106ED"/>
    <w:rsid w:val="00610A5B"/>
    <w:rsid w:val="0061227A"/>
    <w:rsid w:val="00612345"/>
    <w:rsid w:val="00613094"/>
    <w:rsid w:val="00613BC0"/>
    <w:rsid w:val="00613F64"/>
    <w:rsid w:val="00614059"/>
    <w:rsid w:val="006150E5"/>
    <w:rsid w:val="006158EA"/>
    <w:rsid w:val="0061593D"/>
    <w:rsid w:val="00616D04"/>
    <w:rsid w:val="00617193"/>
    <w:rsid w:val="006171A8"/>
    <w:rsid w:val="00617214"/>
    <w:rsid w:val="006174BE"/>
    <w:rsid w:val="00617946"/>
    <w:rsid w:val="00617F23"/>
    <w:rsid w:val="00617F26"/>
    <w:rsid w:val="00620830"/>
    <w:rsid w:val="00620AF3"/>
    <w:rsid w:val="00620BFD"/>
    <w:rsid w:val="0062131E"/>
    <w:rsid w:val="006216F4"/>
    <w:rsid w:val="00621BD5"/>
    <w:rsid w:val="006225DC"/>
    <w:rsid w:val="006227F8"/>
    <w:rsid w:val="00622AA2"/>
    <w:rsid w:val="006241FF"/>
    <w:rsid w:val="00625966"/>
    <w:rsid w:val="00625E5A"/>
    <w:rsid w:val="0062600E"/>
    <w:rsid w:val="006264FE"/>
    <w:rsid w:val="00626C08"/>
    <w:rsid w:val="00627447"/>
    <w:rsid w:val="006276F6"/>
    <w:rsid w:val="0062778C"/>
    <w:rsid w:val="00627C65"/>
    <w:rsid w:val="00630FA1"/>
    <w:rsid w:val="006311E6"/>
    <w:rsid w:val="0063123E"/>
    <w:rsid w:val="00632446"/>
    <w:rsid w:val="00632A9B"/>
    <w:rsid w:val="0063404D"/>
    <w:rsid w:val="006346ED"/>
    <w:rsid w:val="00634C82"/>
    <w:rsid w:val="00634D62"/>
    <w:rsid w:val="00634FD4"/>
    <w:rsid w:val="00634FED"/>
    <w:rsid w:val="0063561D"/>
    <w:rsid w:val="006357CA"/>
    <w:rsid w:val="006359E2"/>
    <w:rsid w:val="00635EA8"/>
    <w:rsid w:val="00636052"/>
    <w:rsid w:val="00636A86"/>
    <w:rsid w:val="00636D07"/>
    <w:rsid w:val="00636DC3"/>
    <w:rsid w:val="006373B3"/>
    <w:rsid w:val="00637805"/>
    <w:rsid w:val="00637C59"/>
    <w:rsid w:val="0064066F"/>
    <w:rsid w:val="00640C18"/>
    <w:rsid w:val="00640C77"/>
    <w:rsid w:val="006414DC"/>
    <w:rsid w:val="006416F1"/>
    <w:rsid w:val="00641A12"/>
    <w:rsid w:val="00641E6E"/>
    <w:rsid w:val="00642876"/>
    <w:rsid w:val="00642A62"/>
    <w:rsid w:val="00642A7F"/>
    <w:rsid w:val="00642FCD"/>
    <w:rsid w:val="0064344C"/>
    <w:rsid w:val="0064394C"/>
    <w:rsid w:val="006440AE"/>
    <w:rsid w:val="00644651"/>
    <w:rsid w:val="00644CB2"/>
    <w:rsid w:val="00645068"/>
    <w:rsid w:val="00645A26"/>
    <w:rsid w:val="00645D35"/>
    <w:rsid w:val="00645DF9"/>
    <w:rsid w:val="00646162"/>
    <w:rsid w:val="00646354"/>
    <w:rsid w:val="00646DBC"/>
    <w:rsid w:val="00646F51"/>
    <w:rsid w:val="00647238"/>
    <w:rsid w:val="006478F7"/>
    <w:rsid w:val="00647E1B"/>
    <w:rsid w:val="00650048"/>
    <w:rsid w:val="00650C4B"/>
    <w:rsid w:val="00651021"/>
    <w:rsid w:val="0065118A"/>
    <w:rsid w:val="0065124B"/>
    <w:rsid w:val="0065150E"/>
    <w:rsid w:val="00651D37"/>
    <w:rsid w:val="00651E87"/>
    <w:rsid w:val="006527CE"/>
    <w:rsid w:val="006528CF"/>
    <w:rsid w:val="00652982"/>
    <w:rsid w:val="00652CD9"/>
    <w:rsid w:val="00652FAD"/>
    <w:rsid w:val="0065314E"/>
    <w:rsid w:val="00653382"/>
    <w:rsid w:val="006533B0"/>
    <w:rsid w:val="00653AFD"/>
    <w:rsid w:val="006546D3"/>
    <w:rsid w:val="0065585A"/>
    <w:rsid w:val="00656BC6"/>
    <w:rsid w:val="006575B1"/>
    <w:rsid w:val="006576B2"/>
    <w:rsid w:val="006605FF"/>
    <w:rsid w:val="0066107D"/>
    <w:rsid w:val="00661144"/>
    <w:rsid w:val="006613B9"/>
    <w:rsid w:val="00661710"/>
    <w:rsid w:val="00661E69"/>
    <w:rsid w:val="00662CC9"/>
    <w:rsid w:val="006630BC"/>
    <w:rsid w:val="00663682"/>
    <w:rsid w:val="00663E1E"/>
    <w:rsid w:val="00663EC1"/>
    <w:rsid w:val="00664035"/>
    <w:rsid w:val="00664047"/>
    <w:rsid w:val="00664341"/>
    <w:rsid w:val="00664E68"/>
    <w:rsid w:val="006652F4"/>
    <w:rsid w:val="00665577"/>
    <w:rsid w:val="006658D3"/>
    <w:rsid w:val="006660BF"/>
    <w:rsid w:val="0066686C"/>
    <w:rsid w:val="0066707F"/>
    <w:rsid w:val="006671F8"/>
    <w:rsid w:val="00667361"/>
    <w:rsid w:val="006677ED"/>
    <w:rsid w:val="00667C7F"/>
    <w:rsid w:val="00667D09"/>
    <w:rsid w:val="006702F0"/>
    <w:rsid w:val="00670AA2"/>
    <w:rsid w:val="00671ECD"/>
    <w:rsid w:val="006720CB"/>
    <w:rsid w:val="00672759"/>
    <w:rsid w:val="00673137"/>
    <w:rsid w:val="006735FC"/>
    <w:rsid w:val="0067396E"/>
    <w:rsid w:val="00673E51"/>
    <w:rsid w:val="00673F80"/>
    <w:rsid w:val="00674867"/>
    <w:rsid w:val="00674A80"/>
    <w:rsid w:val="0067512C"/>
    <w:rsid w:val="006751FB"/>
    <w:rsid w:val="00675401"/>
    <w:rsid w:val="006761E6"/>
    <w:rsid w:val="006767D2"/>
    <w:rsid w:val="0067683C"/>
    <w:rsid w:val="00676DCD"/>
    <w:rsid w:val="00677A9F"/>
    <w:rsid w:val="00677C9B"/>
    <w:rsid w:val="006802CE"/>
    <w:rsid w:val="0068119F"/>
    <w:rsid w:val="00681464"/>
    <w:rsid w:val="006815FC"/>
    <w:rsid w:val="00681AF2"/>
    <w:rsid w:val="0068217C"/>
    <w:rsid w:val="006821E6"/>
    <w:rsid w:val="0068223A"/>
    <w:rsid w:val="006827FD"/>
    <w:rsid w:val="00682A90"/>
    <w:rsid w:val="00682F13"/>
    <w:rsid w:val="00683856"/>
    <w:rsid w:val="00683B6C"/>
    <w:rsid w:val="00683E13"/>
    <w:rsid w:val="00684A38"/>
    <w:rsid w:val="00684CE4"/>
    <w:rsid w:val="006850D3"/>
    <w:rsid w:val="0068515D"/>
    <w:rsid w:val="006852CF"/>
    <w:rsid w:val="00686004"/>
    <w:rsid w:val="00686C75"/>
    <w:rsid w:val="0068734B"/>
    <w:rsid w:val="00687AF4"/>
    <w:rsid w:val="0069047A"/>
    <w:rsid w:val="0069063B"/>
    <w:rsid w:val="0069144E"/>
    <w:rsid w:val="0069151D"/>
    <w:rsid w:val="00691BED"/>
    <w:rsid w:val="006921FB"/>
    <w:rsid w:val="006936C1"/>
    <w:rsid w:val="006937A3"/>
    <w:rsid w:val="00694137"/>
    <w:rsid w:val="0069424F"/>
    <w:rsid w:val="00694733"/>
    <w:rsid w:val="00695044"/>
    <w:rsid w:val="00695285"/>
    <w:rsid w:val="0069577F"/>
    <w:rsid w:val="00695A4B"/>
    <w:rsid w:val="00696744"/>
    <w:rsid w:val="00696859"/>
    <w:rsid w:val="00696B78"/>
    <w:rsid w:val="00696CBB"/>
    <w:rsid w:val="00696EA2"/>
    <w:rsid w:val="006A0080"/>
    <w:rsid w:val="006A014A"/>
    <w:rsid w:val="006A01CF"/>
    <w:rsid w:val="006A0C9D"/>
    <w:rsid w:val="006A11E8"/>
    <w:rsid w:val="006A15D8"/>
    <w:rsid w:val="006A18A0"/>
    <w:rsid w:val="006A1AA4"/>
    <w:rsid w:val="006A1FAE"/>
    <w:rsid w:val="006A2AC3"/>
    <w:rsid w:val="006A3A46"/>
    <w:rsid w:val="006A3BA4"/>
    <w:rsid w:val="006A4853"/>
    <w:rsid w:val="006A488A"/>
    <w:rsid w:val="006A4EFE"/>
    <w:rsid w:val="006A5336"/>
    <w:rsid w:val="006A53DF"/>
    <w:rsid w:val="006A56A6"/>
    <w:rsid w:val="006A5C68"/>
    <w:rsid w:val="006A6233"/>
    <w:rsid w:val="006B027E"/>
    <w:rsid w:val="006B068C"/>
    <w:rsid w:val="006B0830"/>
    <w:rsid w:val="006B0A3A"/>
    <w:rsid w:val="006B0A80"/>
    <w:rsid w:val="006B0C3C"/>
    <w:rsid w:val="006B0F00"/>
    <w:rsid w:val="006B107F"/>
    <w:rsid w:val="006B1EB6"/>
    <w:rsid w:val="006B1FC6"/>
    <w:rsid w:val="006B3026"/>
    <w:rsid w:val="006B3693"/>
    <w:rsid w:val="006B3BD9"/>
    <w:rsid w:val="006B476C"/>
    <w:rsid w:val="006B5174"/>
    <w:rsid w:val="006B51F3"/>
    <w:rsid w:val="006B54A1"/>
    <w:rsid w:val="006B6143"/>
    <w:rsid w:val="006B6402"/>
    <w:rsid w:val="006B7213"/>
    <w:rsid w:val="006B73FC"/>
    <w:rsid w:val="006B7639"/>
    <w:rsid w:val="006B775C"/>
    <w:rsid w:val="006B7F87"/>
    <w:rsid w:val="006C06A5"/>
    <w:rsid w:val="006C08C5"/>
    <w:rsid w:val="006C27A6"/>
    <w:rsid w:val="006C2D9D"/>
    <w:rsid w:val="006C3214"/>
    <w:rsid w:val="006C34F2"/>
    <w:rsid w:val="006C3FD9"/>
    <w:rsid w:val="006C45B8"/>
    <w:rsid w:val="006C54FB"/>
    <w:rsid w:val="006C5E33"/>
    <w:rsid w:val="006C5E63"/>
    <w:rsid w:val="006C5F3D"/>
    <w:rsid w:val="006C600F"/>
    <w:rsid w:val="006C6174"/>
    <w:rsid w:val="006C63E3"/>
    <w:rsid w:val="006C7229"/>
    <w:rsid w:val="006C736E"/>
    <w:rsid w:val="006C739B"/>
    <w:rsid w:val="006C76D0"/>
    <w:rsid w:val="006C78F6"/>
    <w:rsid w:val="006C7B27"/>
    <w:rsid w:val="006C7D02"/>
    <w:rsid w:val="006D0DE4"/>
    <w:rsid w:val="006D0EBA"/>
    <w:rsid w:val="006D1018"/>
    <w:rsid w:val="006D16BC"/>
    <w:rsid w:val="006D1EF8"/>
    <w:rsid w:val="006D2834"/>
    <w:rsid w:val="006D3C32"/>
    <w:rsid w:val="006D3E54"/>
    <w:rsid w:val="006D40EB"/>
    <w:rsid w:val="006D4413"/>
    <w:rsid w:val="006D449C"/>
    <w:rsid w:val="006D4F50"/>
    <w:rsid w:val="006D5255"/>
    <w:rsid w:val="006D53FD"/>
    <w:rsid w:val="006D55E0"/>
    <w:rsid w:val="006D5DB7"/>
    <w:rsid w:val="006D5DCE"/>
    <w:rsid w:val="006D5FB1"/>
    <w:rsid w:val="006D6FAE"/>
    <w:rsid w:val="006D7999"/>
    <w:rsid w:val="006E03ED"/>
    <w:rsid w:val="006E059F"/>
    <w:rsid w:val="006E0644"/>
    <w:rsid w:val="006E086B"/>
    <w:rsid w:val="006E244C"/>
    <w:rsid w:val="006E2E1D"/>
    <w:rsid w:val="006E3074"/>
    <w:rsid w:val="006E3904"/>
    <w:rsid w:val="006E3BF0"/>
    <w:rsid w:val="006E49B4"/>
    <w:rsid w:val="006E50CD"/>
    <w:rsid w:val="006E5EB4"/>
    <w:rsid w:val="006E5FB6"/>
    <w:rsid w:val="006E686F"/>
    <w:rsid w:val="006E6CA5"/>
    <w:rsid w:val="006E7129"/>
    <w:rsid w:val="006E7138"/>
    <w:rsid w:val="006E756D"/>
    <w:rsid w:val="006E77D6"/>
    <w:rsid w:val="006E7807"/>
    <w:rsid w:val="006F0A7B"/>
    <w:rsid w:val="006F114B"/>
    <w:rsid w:val="006F1537"/>
    <w:rsid w:val="006F1CF1"/>
    <w:rsid w:val="006F1FE8"/>
    <w:rsid w:val="006F2D24"/>
    <w:rsid w:val="006F3168"/>
    <w:rsid w:val="006F35ED"/>
    <w:rsid w:val="006F3F36"/>
    <w:rsid w:val="006F3F6D"/>
    <w:rsid w:val="006F4557"/>
    <w:rsid w:val="006F5613"/>
    <w:rsid w:val="006F585C"/>
    <w:rsid w:val="006F5ED3"/>
    <w:rsid w:val="006F6296"/>
    <w:rsid w:val="006F64AA"/>
    <w:rsid w:val="006F64D7"/>
    <w:rsid w:val="006F756D"/>
    <w:rsid w:val="00700093"/>
    <w:rsid w:val="00700388"/>
    <w:rsid w:val="007005DA"/>
    <w:rsid w:val="0070072F"/>
    <w:rsid w:val="007009AF"/>
    <w:rsid w:val="00701071"/>
    <w:rsid w:val="00701CC0"/>
    <w:rsid w:val="00701DB3"/>
    <w:rsid w:val="00701F72"/>
    <w:rsid w:val="00702039"/>
    <w:rsid w:val="00702111"/>
    <w:rsid w:val="007034F8"/>
    <w:rsid w:val="00703EE0"/>
    <w:rsid w:val="0070470A"/>
    <w:rsid w:val="00704AF4"/>
    <w:rsid w:val="00704B50"/>
    <w:rsid w:val="007050C0"/>
    <w:rsid w:val="007053C6"/>
    <w:rsid w:val="007055BB"/>
    <w:rsid w:val="00706147"/>
    <w:rsid w:val="00706825"/>
    <w:rsid w:val="00706858"/>
    <w:rsid w:val="0070719F"/>
    <w:rsid w:val="00710543"/>
    <w:rsid w:val="00710C26"/>
    <w:rsid w:val="00711F11"/>
    <w:rsid w:val="007124D7"/>
    <w:rsid w:val="00713498"/>
    <w:rsid w:val="00714AA2"/>
    <w:rsid w:val="00714C27"/>
    <w:rsid w:val="00714CCA"/>
    <w:rsid w:val="00714D70"/>
    <w:rsid w:val="00714D7D"/>
    <w:rsid w:val="00714F8A"/>
    <w:rsid w:val="00715C0E"/>
    <w:rsid w:val="00715D4D"/>
    <w:rsid w:val="00716614"/>
    <w:rsid w:val="00716786"/>
    <w:rsid w:val="007169B0"/>
    <w:rsid w:val="00716BEE"/>
    <w:rsid w:val="007178A6"/>
    <w:rsid w:val="00717BF0"/>
    <w:rsid w:val="00720017"/>
    <w:rsid w:val="00720696"/>
    <w:rsid w:val="00720DDE"/>
    <w:rsid w:val="0072114E"/>
    <w:rsid w:val="007212A1"/>
    <w:rsid w:val="007212B3"/>
    <w:rsid w:val="00721537"/>
    <w:rsid w:val="00721788"/>
    <w:rsid w:val="00721A27"/>
    <w:rsid w:val="00722984"/>
    <w:rsid w:val="00723099"/>
    <w:rsid w:val="00723155"/>
    <w:rsid w:val="00723299"/>
    <w:rsid w:val="0072342C"/>
    <w:rsid w:val="00723BC4"/>
    <w:rsid w:val="00724037"/>
    <w:rsid w:val="00724075"/>
    <w:rsid w:val="007247B9"/>
    <w:rsid w:val="00724943"/>
    <w:rsid w:val="00724C3B"/>
    <w:rsid w:val="00724D69"/>
    <w:rsid w:val="00724E4B"/>
    <w:rsid w:val="0072538A"/>
    <w:rsid w:val="0072558F"/>
    <w:rsid w:val="007258D4"/>
    <w:rsid w:val="00725B08"/>
    <w:rsid w:val="00725F58"/>
    <w:rsid w:val="00725FF0"/>
    <w:rsid w:val="00726260"/>
    <w:rsid w:val="00726736"/>
    <w:rsid w:val="00726851"/>
    <w:rsid w:val="00727028"/>
    <w:rsid w:val="007272E5"/>
    <w:rsid w:val="007276D7"/>
    <w:rsid w:val="00727769"/>
    <w:rsid w:val="00730393"/>
    <w:rsid w:val="0073062D"/>
    <w:rsid w:val="00731355"/>
    <w:rsid w:val="007313B6"/>
    <w:rsid w:val="007314E6"/>
    <w:rsid w:val="00731615"/>
    <w:rsid w:val="007316D9"/>
    <w:rsid w:val="00731E20"/>
    <w:rsid w:val="007324BD"/>
    <w:rsid w:val="00732598"/>
    <w:rsid w:val="007336F0"/>
    <w:rsid w:val="00733752"/>
    <w:rsid w:val="00733805"/>
    <w:rsid w:val="00733ADE"/>
    <w:rsid w:val="007346D7"/>
    <w:rsid w:val="00735D8C"/>
    <w:rsid w:val="00735E1F"/>
    <w:rsid w:val="007361A3"/>
    <w:rsid w:val="007363E8"/>
    <w:rsid w:val="0073680C"/>
    <w:rsid w:val="00736E10"/>
    <w:rsid w:val="007370CB"/>
    <w:rsid w:val="007371D1"/>
    <w:rsid w:val="00737A67"/>
    <w:rsid w:val="00740B70"/>
    <w:rsid w:val="00740C11"/>
    <w:rsid w:val="0074189C"/>
    <w:rsid w:val="00742046"/>
    <w:rsid w:val="00742C03"/>
    <w:rsid w:val="00742F4D"/>
    <w:rsid w:val="007437A6"/>
    <w:rsid w:val="0074384A"/>
    <w:rsid w:val="00743AA0"/>
    <w:rsid w:val="00744487"/>
    <w:rsid w:val="007445A3"/>
    <w:rsid w:val="00744602"/>
    <w:rsid w:val="007450AE"/>
    <w:rsid w:val="007454A5"/>
    <w:rsid w:val="00745D79"/>
    <w:rsid w:val="00745D96"/>
    <w:rsid w:val="00745ECB"/>
    <w:rsid w:val="00746185"/>
    <w:rsid w:val="00746D69"/>
    <w:rsid w:val="0074772C"/>
    <w:rsid w:val="00747841"/>
    <w:rsid w:val="00747976"/>
    <w:rsid w:val="00747C32"/>
    <w:rsid w:val="00747D6C"/>
    <w:rsid w:val="00747FC4"/>
    <w:rsid w:val="007503AD"/>
    <w:rsid w:val="00751F1F"/>
    <w:rsid w:val="0075228E"/>
    <w:rsid w:val="00752651"/>
    <w:rsid w:val="007528D6"/>
    <w:rsid w:val="00752DC7"/>
    <w:rsid w:val="00753E42"/>
    <w:rsid w:val="007543D5"/>
    <w:rsid w:val="007548EA"/>
    <w:rsid w:val="0075498F"/>
    <w:rsid w:val="007550A9"/>
    <w:rsid w:val="0075521A"/>
    <w:rsid w:val="007552CD"/>
    <w:rsid w:val="0075567A"/>
    <w:rsid w:val="00755936"/>
    <w:rsid w:val="00755DBC"/>
    <w:rsid w:val="007568BD"/>
    <w:rsid w:val="00756A7C"/>
    <w:rsid w:val="007570FD"/>
    <w:rsid w:val="00757BF7"/>
    <w:rsid w:val="00760353"/>
    <w:rsid w:val="00760737"/>
    <w:rsid w:val="00760D08"/>
    <w:rsid w:val="0076158D"/>
    <w:rsid w:val="00761658"/>
    <w:rsid w:val="0076192A"/>
    <w:rsid w:val="00761A72"/>
    <w:rsid w:val="00761E80"/>
    <w:rsid w:val="00762A71"/>
    <w:rsid w:val="00762AA0"/>
    <w:rsid w:val="00762B69"/>
    <w:rsid w:val="00763854"/>
    <w:rsid w:val="007638A2"/>
    <w:rsid w:val="00763BE0"/>
    <w:rsid w:val="00763DCD"/>
    <w:rsid w:val="007647AD"/>
    <w:rsid w:val="00765F6D"/>
    <w:rsid w:val="007660CC"/>
    <w:rsid w:val="0076639D"/>
    <w:rsid w:val="00766818"/>
    <w:rsid w:val="007668F1"/>
    <w:rsid w:val="007669F3"/>
    <w:rsid w:val="007675F9"/>
    <w:rsid w:val="00767A84"/>
    <w:rsid w:val="00767ACC"/>
    <w:rsid w:val="00767BEE"/>
    <w:rsid w:val="00767D9F"/>
    <w:rsid w:val="00767FCA"/>
    <w:rsid w:val="00770C26"/>
    <w:rsid w:val="007713EC"/>
    <w:rsid w:val="007719B4"/>
    <w:rsid w:val="00771F77"/>
    <w:rsid w:val="00772031"/>
    <w:rsid w:val="00772081"/>
    <w:rsid w:val="00772408"/>
    <w:rsid w:val="00772DD6"/>
    <w:rsid w:val="007736F8"/>
    <w:rsid w:val="00773855"/>
    <w:rsid w:val="00773A8B"/>
    <w:rsid w:val="00773B03"/>
    <w:rsid w:val="00773F59"/>
    <w:rsid w:val="007750C7"/>
    <w:rsid w:val="00776135"/>
    <w:rsid w:val="00777DBC"/>
    <w:rsid w:val="00780207"/>
    <w:rsid w:val="0078070A"/>
    <w:rsid w:val="0078106F"/>
    <w:rsid w:val="0078112B"/>
    <w:rsid w:val="00781532"/>
    <w:rsid w:val="007817BE"/>
    <w:rsid w:val="0078225D"/>
    <w:rsid w:val="007822B8"/>
    <w:rsid w:val="00782CF0"/>
    <w:rsid w:val="007831EA"/>
    <w:rsid w:val="00783570"/>
    <w:rsid w:val="00783EFF"/>
    <w:rsid w:val="00783FF6"/>
    <w:rsid w:val="007840A2"/>
    <w:rsid w:val="007843B3"/>
    <w:rsid w:val="0078445A"/>
    <w:rsid w:val="007854AF"/>
    <w:rsid w:val="00785A15"/>
    <w:rsid w:val="00785C81"/>
    <w:rsid w:val="00785EA7"/>
    <w:rsid w:val="00785F80"/>
    <w:rsid w:val="007874B4"/>
    <w:rsid w:val="0079043F"/>
    <w:rsid w:val="0079072A"/>
    <w:rsid w:val="00790BE1"/>
    <w:rsid w:val="0079129E"/>
    <w:rsid w:val="007913E2"/>
    <w:rsid w:val="00791E1A"/>
    <w:rsid w:val="00792137"/>
    <w:rsid w:val="00792306"/>
    <w:rsid w:val="0079242B"/>
    <w:rsid w:val="007924A8"/>
    <w:rsid w:val="00792EA8"/>
    <w:rsid w:val="00792F94"/>
    <w:rsid w:val="00793554"/>
    <w:rsid w:val="00794755"/>
    <w:rsid w:val="00794C2C"/>
    <w:rsid w:val="00794CA4"/>
    <w:rsid w:val="00795CE1"/>
    <w:rsid w:val="007961FF"/>
    <w:rsid w:val="00796311"/>
    <w:rsid w:val="00796633"/>
    <w:rsid w:val="007969C6"/>
    <w:rsid w:val="00796EBE"/>
    <w:rsid w:val="00797833"/>
    <w:rsid w:val="00797D80"/>
    <w:rsid w:val="00797E4C"/>
    <w:rsid w:val="007A08A8"/>
    <w:rsid w:val="007A0EE7"/>
    <w:rsid w:val="007A1201"/>
    <w:rsid w:val="007A12E2"/>
    <w:rsid w:val="007A1476"/>
    <w:rsid w:val="007A15DA"/>
    <w:rsid w:val="007A1AFA"/>
    <w:rsid w:val="007A1F6B"/>
    <w:rsid w:val="007A21B2"/>
    <w:rsid w:val="007A220A"/>
    <w:rsid w:val="007A25B8"/>
    <w:rsid w:val="007A2637"/>
    <w:rsid w:val="007A2AB8"/>
    <w:rsid w:val="007A2C76"/>
    <w:rsid w:val="007A32E5"/>
    <w:rsid w:val="007A35B4"/>
    <w:rsid w:val="007A3D92"/>
    <w:rsid w:val="007A3FA2"/>
    <w:rsid w:val="007A4A13"/>
    <w:rsid w:val="007A4AF3"/>
    <w:rsid w:val="007A4C1B"/>
    <w:rsid w:val="007A6002"/>
    <w:rsid w:val="007A62D4"/>
    <w:rsid w:val="007A652B"/>
    <w:rsid w:val="007A6D33"/>
    <w:rsid w:val="007A76FF"/>
    <w:rsid w:val="007A7F61"/>
    <w:rsid w:val="007B002D"/>
    <w:rsid w:val="007B00C6"/>
    <w:rsid w:val="007B04BD"/>
    <w:rsid w:val="007B081C"/>
    <w:rsid w:val="007B08D2"/>
    <w:rsid w:val="007B0D2D"/>
    <w:rsid w:val="007B1162"/>
    <w:rsid w:val="007B1279"/>
    <w:rsid w:val="007B144F"/>
    <w:rsid w:val="007B1733"/>
    <w:rsid w:val="007B1CFA"/>
    <w:rsid w:val="007B2191"/>
    <w:rsid w:val="007B2465"/>
    <w:rsid w:val="007B26CB"/>
    <w:rsid w:val="007B2C42"/>
    <w:rsid w:val="007B35EC"/>
    <w:rsid w:val="007B3B04"/>
    <w:rsid w:val="007B3C7C"/>
    <w:rsid w:val="007B3DC1"/>
    <w:rsid w:val="007B49CD"/>
    <w:rsid w:val="007B521C"/>
    <w:rsid w:val="007B5765"/>
    <w:rsid w:val="007B577A"/>
    <w:rsid w:val="007B5B91"/>
    <w:rsid w:val="007B63B5"/>
    <w:rsid w:val="007B6648"/>
    <w:rsid w:val="007B69C7"/>
    <w:rsid w:val="007B6A9C"/>
    <w:rsid w:val="007B78CE"/>
    <w:rsid w:val="007B7D67"/>
    <w:rsid w:val="007C050B"/>
    <w:rsid w:val="007C0615"/>
    <w:rsid w:val="007C07A8"/>
    <w:rsid w:val="007C1A6E"/>
    <w:rsid w:val="007C21D2"/>
    <w:rsid w:val="007C32F0"/>
    <w:rsid w:val="007C3A30"/>
    <w:rsid w:val="007C3F3C"/>
    <w:rsid w:val="007C4363"/>
    <w:rsid w:val="007C459F"/>
    <w:rsid w:val="007C4D1C"/>
    <w:rsid w:val="007C4E9D"/>
    <w:rsid w:val="007C5035"/>
    <w:rsid w:val="007C59FD"/>
    <w:rsid w:val="007C5EE5"/>
    <w:rsid w:val="007C6285"/>
    <w:rsid w:val="007C6BAD"/>
    <w:rsid w:val="007C6CBD"/>
    <w:rsid w:val="007D0141"/>
    <w:rsid w:val="007D1181"/>
    <w:rsid w:val="007D1778"/>
    <w:rsid w:val="007D19E1"/>
    <w:rsid w:val="007D1B59"/>
    <w:rsid w:val="007D23E9"/>
    <w:rsid w:val="007D26F9"/>
    <w:rsid w:val="007D29B9"/>
    <w:rsid w:val="007D2A4F"/>
    <w:rsid w:val="007D2BC2"/>
    <w:rsid w:val="007D3019"/>
    <w:rsid w:val="007D394B"/>
    <w:rsid w:val="007D3B6F"/>
    <w:rsid w:val="007D3F4E"/>
    <w:rsid w:val="007D3FFC"/>
    <w:rsid w:val="007D4217"/>
    <w:rsid w:val="007D57D4"/>
    <w:rsid w:val="007D591D"/>
    <w:rsid w:val="007D595C"/>
    <w:rsid w:val="007D65D0"/>
    <w:rsid w:val="007D668D"/>
    <w:rsid w:val="007D6BC3"/>
    <w:rsid w:val="007D6E8D"/>
    <w:rsid w:val="007D7602"/>
    <w:rsid w:val="007E007E"/>
    <w:rsid w:val="007E049D"/>
    <w:rsid w:val="007E07DE"/>
    <w:rsid w:val="007E0A45"/>
    <w:rsid w:val="007E0A93"/>
    <w:rsid w:val="007E1036"/>
    <w:rsid w:val="007E10BC"/>
    <w:rsid w:val="007E14A8"/>
    <w:rsid w:val="007E1857"/>
    <w:rsid w:val="007E1E6A"/>
    <w:rsid w:val="007E223D"/>
    <w:rsid w:val="007E2638"/>
    <w:rsid w:val="007E2B4B"/>
    <w:rsid w:val="007E2F82"/>
    <w:rsid w:val="007E3193"/>
    <w:rsid w:val="007E376A"/>
    <w:rsid w:val="007E3DF2"/>
    <w:rsid w:val="007E46C0"/>
    <w:rsid w:val="007E4F86"/>
    <w:rsid w:val="007E5834"/>
    <w:rsid w:val="007E5E44"/>
    <w:rsid w:val="007E6706"/>
    <w:rsid w:val="007E6A9F"/>
    <w:rsid w:val="007E7271"/>
    <w:rsid w:val="007E750C"/>
    <w:rsid w:val="007E776B"/>
    <w:rsid w:val="007E7BFA"/>
    <w:rsid w:val="007E7E07"/>
    <w:rsid w:val="007F0C9E"/>
    <w:rsid w:val="007F1363"/>
    <w:rsid w:val="007F2032"/>
    <w:rsid w:val="007F20A9"/>
    <w:rsid w:val="007F2A8A"/>
    <w:rsid w:val="007F3278"/>
    <w:rsid w:val="007F3599"/>
    <w:rsid w:val="007F3B98"/>
    <w:rsid w:val="007F4003"/>
    <w:rsid w:val="007F4011"/>
    <w:rsid w:val="007F43BF"/>
    <w:rsid w:val="007F46FB"/>
    <w:rsid w:val="007F4A26"/>
    <w:rsid w:val="007F50F4"/>
    <w:rsid w:val="007F5677"/>
    <w:rsid w:val="007F579C"/>
    <w:rsid w:val="007F5D3B"/>
    <w:rsid w:val="007F60CE"/>
    <w:rsid w:val="007F7018"/>
    <w:rsid w:val="007F785D"/>
    <w:rsid w:val="007F7D7B"/>
    <w:rsid w:val="007F7FE3"/>
    <w:rsid w:val="008000F8"/>
    <w:rsid w:val="00800480"/>
    <w:rsid w:val="008005DF"/>
    <w:rsid w:val="00800C07"/>
    <w:rsid w:val="00800C84"/>
    <w:rsid w:val="008013FE"/>
    <w:rsid w:val="0080143D"/>
    <w:rsid w:val="00801B73"/>
    <w:rsid w:val="00801F0F"/>
    <w:rsid w:val="00801F64"/>
    <w:rsid w:val="00801F75"/>
    <w:rsid w:val="008026C2"/>
    <w:rsid w:val="00802735"/>
    <w:rsid w:val="00802BB5"/>
    <w:rsid w:val="008034CA"/>
    <w:rsid w:val="0080391E"/>
    <w:rsid w:val="00803C1E"/>
    <w:rsid w:val="008048C7"/>
    <w:rsid w:val="00804BC4"/>
    <w:rsid w:val="00804DFA"/>
    <w:rsid w:val="00805AFD"/>
    <w:rsid w:val="00805D65"/>
    <w:rsid w:val="00805F20"/>
    <w:rsid w:val="00805F21"/>
    <w:rsid w:val="00806149"/>
    <w:rsid w:val="008061D2"/>
    <w:rsid w:val="00806220"/>
    <w:rsid w:val="00806C0B"/>
    <w:rsid w:val="00807685"/>
    <w:rsid w:val="00807E30"/>
    <w:rsid w:val="008102BB"/>
    <w:rsid w:val="00810334"/>
    <w:rsid w:val="00810338"/>
    <w:rsid w:val="008106FB"/>
    <w:rsid w:val="00810F53"/>
    <w:rsid w:val="0081103F"/>
    <w:rsid w:val="008112E9"/>
    <w:rsid w:val="00811537"/>
    <w:rsid w:val="008117A5"/>
    <w:rsid w:val="00811E4C"/>
    <w:rsid w:val="00811EA9"/>
    <w:rsid w:val="00811F71"/>
    <w:rsid w:val="0081228F"/>
    <w:rsid w:val="00812D37"/>
    <w:rsid w:val="00812E86"/>
    <w:rsid w:val="008130E7"/>
    <w:rsid w:val="008131A1"/>
    <w:rsid w:val="0081330B"/>
    <w:rsid w:val="008135A4"/>
    <w:rsid w:val="008139FB"/>
    <w:rsid w:val="00814086"/>
    <w:rsid w:val="0081416F"/>
    <w:rsid w:val="00814180"/>
    <w:rsid w:val="008146B4"/>
    <w:rsid w:val="00814EE1"/>
    <w:rsid w:val="0081507D"/>
    <w:rsid w:val="00815118"/>
    <w:rsid w:val="00815EB4"/>
    <w:rsid w:val="0081643B"/>
    <w:rsid w:val="00816879"/>
    <w:rsid w:val="00816E93"/>
    <w:rsid w:val="008200DE"/>
    <w:rsid w:val="0082044C"/>
    <w:rsid w:val="00820509"/>
    <w:rsid w:val="00820814"/>
    <w:rsid w:val="00820817"/>
    <w:rsid w:val="00820DAE"/>
    <w:rsid w:val="00821113"/>
    <w:rsid w:val="008220C0"/>
    <w:rsid w:val="008230BA"/>
    <w:rsid w:val="008235BD"/>
    <w:rsid w:val="00823A40"/>
    <w:rsid w:val="00823F53"/>
    <w:rsid w:val="00825535"/>
    <w:rsid w:val="00825C69"/>
    <w:rsid w:val="00825EBD"/>
    <w:rsid w:val="008261BF"/>
    <w:rsid w:val="008264A5"/>
    <w:rsid w:val="008267C2"/>
    <w:rsid w:val="00827236"/>
    <w:rsid w:val="00827426"/>
    <w:rsid w:val="008279CC"/>
    <w:rsid w:val="0083022B"/>
    <w:rsid w:val="00831158"/>
    <w:rsid w:val="008313CC"/>
    <w:rsid w:val="008318B6"/>
    <w:rsid w:val="00831973"/>
    <w:rsid w:val="0083241A"/>
    <w:rsid w:val="00832770"/>
    <w:rsid w:val="00832ADF"/>
    <w:rsid w:val="00832D1D"/>
    <w:rsid w:val="00832D32"/>
    <w:rsid w:val="00832F2D"/>
    <w:rsid w:val="00832FCA"/>
    <w:rsid w:val="008330B7"/>
    <w:rsid w:val="00833A26"/>
    <w:rsid w:val="00833D22"/>
    <w:rsid w:val="00833DA8"/>
    <w:rsid w:val="0083411C"/>
    <w:rsid w:val="00834291"/>
    <w:rsid w:val="00834E15"/>
    <w:rsid w:val="00835684"/>
    <w:rsid w:val="0083571C"/>
    <w:rsid w:val="008357B5"/>
    <w:rsid w:val="00836182"/>
    <w:rsid w:val="00836E3C"/>
    <w:rsid w:val="008373B2"/>
    <w:rsid w:val="00837FA0"/>
    <w:rsid w:val="008400EF"/>
    <w:rsid w:val="00840282"/>
    <w:rsid w:val="008402DC"/>
    <w:rsid w:val="00840649"/>
    <w:rsid w:val="00842601"/>
    <w:rsid w:val="00842664"/>
    <w:rsid w:val="00842E4E"/>
    <w:rsid w:val="00843530"/>
    <w:rsid w:val="008437E8"/>
    <w:rsid w:val="00843B4C"/>
    <w:rsid w:val="0084428C"/>
    <w:rsid w:val="00844300"/>
    <w:rsid w:val="00844EA0"/>
    <w:rsid w:val="00845363"/>
    <w:rsid w:val="00845BF8"/>
    <w:rsid w:val="00846161"/>
    <w:rsid w:val="0084675B"/>
    <w:rsid w:val="00846948"/>
    <w:rsid w:val="00847013"/>
    <w:rsid w:val="008471A6"/>
    <w:rsid w:val="00847815"/>
    <w:rsid w:val="00847FCB"/>
    <w:rsid w:val="00850215"/>
    <w:rsid w:val="008504AA"/>
    <w:rsid w:val="00850556"/>
    <w:rsid w:val="00850A8B"/>
    <w:rsid w:val="00850D03"/>
    <w:rsid w:val="00851A62"/>
    <w:rsid w:val="008520EB"/>
    <w:rsid w:val="00852AB0"/>
    <w:rsid w:val="00852BE8"/>
    <w:rsid w:val="00852E90"/>
    <w:rsid w:val="00853702"/>
    <w:rsid w:val="008538EA"/>
    <w:rsid w:val="008540BB"/>
    <w:rsid w:val="008541A0"/>
    <w:rsid w:val="00854251"/>
    <w:rsid w:val="008543C5"/>
    <w:rsid w:val="008545E4"/>
    <w:rsid w:val="0085506F"/>
    <w:rsid w:val="008550CA"/>
    <w:rsid w:val="00855523"/>
    <w:rsid w:val="00855726"/>
    <w:rsid w:val="00856039"/>
    <w:rsid w:val="008561F5"/>
    <w:rsid w:val="008564E6"/>
    <w:rsid w:val="00856E39"/>
    <w:rsid w:val="00856EB8"/>
    <w:rsid w:val="00857CE5"/>
    <w:rsid w:val="00857E77"/>
    <w:rsid w:val="008602C1"/>
    <w:rsid w:val="00861267"/>
    <w:rsid w:val="0086136D"/>
    <w:rsid w:val="00861822"/>
    <w:rsid w:val="0086195D"/>
    <w:rsid w:val="00862F96"/>
    <w:rsid w:val="00863D52"/>
    <w:rsid w:val="00864487"/>
    <w:rsid w:val="0086498F"/>
    <w:rsid w:val="00864FDF"/>
    <w:rsid w:val="0086573D"/>
    <w:rsid w:val="00865B4A"/>
    <w:rsid w:val="00865EC6"/>
    <w:rsid w:val="0086664E"/>
    <w:rsid w:val="00866A87"/>
    <w:rsid w:val="00866C24"/>
    <w:rsid w:val="008672C1"/>
    <w:rsid w:val="00867677"/>
    <w:rsid w:val="008677D9"/>
    <w:rsid w:val="008706BD"/>
    <w:rsid w:val="00870B97"/>
    <w:rsid w:val="00870F34"/>
    <w:rsid w:val="008711EE"/>
    <w:rsid w:val="008712E1"/>
    <w:rsid w:val="00871342"/>
    <w:rsid w:val="008716D7"/>
    <w:rsid w:val="00871B70"/>
    <w:rsid w:val="0087263A"/>
    <w:rsid w:val="00872E97"/>
    <w:rsid w:val="008738FE"/>
    <w:rsid w:val="00874D53"/>
    <w:rsid w:val="00874D81"/>
    <w:rsid w:val="00875074"/>
    <w:rsid w:val="00875442"/>
    <w:rsid w:val="00875633"/>
    <w:rsid w:val="00875979"/>
    <w:rsid w:val="0087682D"/>
    <w:rsid w:val="008769DF"/>
    <w:rsid w:val="008770DC"/>
    <w:rsid w:val="00877987"/>
    <w:rsid w:val="008779B9"/>
    <w:rsid w:val="00877CC5"/>
    <w:rsid w:val="00880A62"/>
    <w:rsid w:val="00880D08"/>
    <w:rsid w:val="00880E7F"/>
    <w:rsid w:val="00880E81"/>
    <w:rsid w:val="00880F91"/>
    <w:rsid w:val="00882917"/>
    <w:rsid w:val="00882D2A"/>
    <w:rsid w:val="00883345"/>
    <w:rsid w:val="0088370B"/>
    <w:rsid w:val="00883A33"/>
    <w:rsid w:val="00884196"/>
    <w:rsid w:val="0088423A"/>
    <w:rsid w:val="0088447C"/>
    <w:rsid w:val="008847F1"/>
    <w:rsid w:val="00884E20"/>
    <w:rsid w:val="00885732"/>
    <w:rsid w:val="0088685A"/>
    <w:rsid w:val="00887025"/>
    <w:rsid w:val="0088730A"/>
    <w:rsid w:val="0088742C"/>
    <w:rsid w:val="0088743C"/>
    <w:rsid w:val="008874E3"/>
    <w:rsid w:val="008875DB"/>
    <w:rsid w:val="00887B37"/>
    <w:rsid w:val="00887DD7"/>
    <w:rsid w:val="00890063"/>
    <w:rsid w:val="008906B0"/>
    <w:rsid w:val="00890C09"/>
    <w:rsid w:val="00890E6A"/>
    <w:rsid w:val="00891062"/>
    <w:rsid w:val="00891520"/>
    <w:rsid w:val="00891544"/>
    <w:rsid w:val="0089168B"/>
    <w:rsid w:val="008918B8"/>
    <w:rsid w:val="0089190C"/>
    <w:rsid w:val="00891B8D"/>
    <w:rsid w:val="00891D9B"/>
    <w:rsid w:val="008923C5"/>
    <w:rsid w:val="00892896"/>
    <w:rsid w:val="00893293"/>
    <w:rsid w:val="008939B7"/>
    <w:rsid w:val="00893E30"/>
    <w:rsid w:val="00894192"/>
    <w:rsid w:val="00894427"/>
    <w:rsid w:val="0089442A"/>
    <w:rsid w:val="008949A9"/>
    <w:rsid w:val="00894B48"/>
    <w:rsid w:val="00894B8E"/>
    <w:rsid w:val="00894E7A"/>
    <w:rsid w:val="008951F1"/>
    <w:rsid w:val="0089547A"/>
    <w:rsid w:val="00895966"/>
    <w:rsid w:val="00895C5E"/>
    <w:rsid w:val="0089641A"/>
    <w:rsid w:val="00896445"/>
    <w:rsid w:val="0089695B"/>
    <w:rsid w:val="00896B65"/>
    <w:rsid w:val="00897216"/>
    <w:rsid w:val="00897ED8"/>
    <w:rsid w:val="008A00F1"/>
    <w:rsid w:val="008A0355"/>
    <w:rsid w:val="008A0554"/>
    <w:rsid w:val="008A09D6"/>
    <w:rsid w:val="008A16E4"/>
    <w:rsid w:val="008A2942"/>
    <w:rsid w:val="008A2AF8"/>
    <w:rsid w:val="008A2EA1"/>
    <w:rsid w:val="008A45FA"/>
    <w:rsid w:val="008A4CA5"/>
    <w:rsid w:val="008A5D4E"/>
    <w:rsid w:val="008A5F11"/>
    <w:rsid w:val="008A68DE"/>
    <w:rsid w:val="008A756A"/>
    <w:rsid w:val="008A773B"/>
    <w:rsid w:val="008A7863"/>
    <w:rsid w:val="008A7ECD"/>
    <w:rsid w:val="008B00C1"/>
    <w:rsid w:val="008B0946"/>
    <w:rsid w:val="008B0A53"/>
    <w:rsid w:val="008B0B95"/>
    <w:rsid w:val="008B1C3E"/>
    <w:rsid w:val="008B2051"/>
    <w:rsid w:val="008B2FF4"/>
    <w:rsid w:val="008B37CD"/>
    <w:rsid w:val="008B3DBD"/>
    <w:rsid w:val="008B4516"/>
    <w:rsid w:val="008B5048"/>
    <w:rsid w:val="008B5F9D"/>
    <w:rsid w:val="008B69D3"/>
    <w:rsid w:val="008B7577"/>
    <w:rsid w:val="008B77C0"/>
    <w:rsid w:val="008B7B40"/>
    <w:rsid w:val="008B7C0F"/>
    <w:rsid w:val="008C0421"/>
    <w:rsid w:val="008C063A"/>
    <w:rsid w:val="008C0721"/>
    <w:rsid w:val="008C0C0C"/>
    <w:rsid w:val="008C0F80"/>
    <w:rsid w:val="008C151F"/>
    <w:rsid w:val="008C18E1"/>
    <w:rsid w:val="008C1A25"/>
    <w:rsid w:val="008C1D05"/>
    <w:rsid w:val="008C1E6B"/>
    <w:rsid w:val="008C26FF"/>
    <w:rsid w:val="008C2C5C"/>
    <w:rsid w:val="008C351B"/>
    <w:rsid w:val="008C3D3E"/>
    <w:rsid w:val="008C3EF3"/>
    <w:rsid w:val="008C3FE2"/>
    <w:rsid w:val="008C409D"/>
    <w:rsid w:val="008C5446"/>
    <w:rsid w:val="008C5D8B"/>
    <w:rsid w:val="008C68DB"/>
    <w:rsid w:val="008C6EEC"/>
    <w:rsid w:val="008C75C1"/>
    <w:rsid w:val="008C7701"/>
    <w:rsid w:val="008C7741"/>
    <w:rsid w:val="008C7BD8"/>
    <w:rsid w:val="008D0A43"/>
    <w:rsid w:val="008D0C0E"/>
    <w:rsid w:val="008D0D79"/>
    <w:rsid w:val="008D13A0"/>
    <w:rsid w:val="008D1564"/>
    <w:rsid w:val="008D1F95"/>
    <w:rsid w:val="008D2540"/>
    <w:rsid w:val="008D2671"/>
    <w:rsid w:val="008D304C"/>
    <w:rsid w:val="008D327F"/>
    <w:rsid w:val="008D3DC3"/>
    <w:rsid w:val="008D45D8"/>
    <w:rsid w:val="008D4626"/>
    <w:rsid w:val="008D4BA9"/>
    <w:rsid w:val="008D5187"/>
    <w:rsid w:val="008D541B"/>
    <w:rsid w:val="008D57DE"/>
    <w:rsid w:val="008D58AD"/>
    <w:rsid w:val="008D5A1F"/>
    <w:rsid w:val="008D6614"/>
    <w:rsid w:val="008D6949"/>
    <w:rsid w:val="008D7042"/>
    <w:rsid w:val="008D72B0"/>
    <w:rsid w:val="008D7A33"/>
    <w:rsid w:val="008D7CAC"/>
    <w:rsid w:val="008E07DD"/>
    <w:rsid w:val="008E0C96"/>
    <w:rsid w:val="008E1ECF"/>
    <w:rsid w:val="008E20E6"/>
    <w:rsid w:val="008E23E4"/>
    <w:rsid w:val="008E2794"/>
    <w:rsid w:val="008E3349"/>
    <w:rsid w:val="008E354E"/>
    <w:rsid w:val="008E37BC"/>
    <w:rsid w:val="008E485B"/>
    <w:rsid w:val="008E4A9D"/>
    <w:rsid w:val="008E4C36"/>
    <w:rsid w:val="008E4D24"/>
    <w:rsid w:val="008E4DCC"/>
    <w:rsid w:val="008E4DFA"/>
    <w:rsid w:val="008E527B"/>
    <w:rsid w:val="008E56A4"/>
    <w:rsid w:val="008E5751"/>
    <w:rsid w:val="008E6AA2"/>
    <w:rsid w:val="008E70C3"/>
    <w:rsid w:val="008E75F1"/>
    <w:rsid w:val="008E7603"/>
    <w:rsid w:val="008F040C"/>
    <w:rsid w:val="008F05FD"/>
    <w:rsid w:val="008F08CA"/>
    <w:rsid w:val="008F0B62"/>
    <w:rsid w:val="008F0C12"/>
    <w:rsid w:val="008F0D59"/>
    <w:rsid w:val="008F0FDA"/>
    <w:rsid w:val="008F154D"/>
    <w:rsid w:val="008F171A"/>
    <w:rsid w:val="008F20CD"/>
    <w:rsid w:val="008F2370"/>
    <w:rsid w:val="008F2913"/>
    <w:rsid w:val="008F3C28"/>
    <w:rsid w:val="008F4246"/>
    <w:rsid w:val="008F432D"/>
    <w:rsid w:val="008F5CE6"/>
    <w:rsid w:val="008F5E2A"/>
    <w:rsid w:val="008F6380"/>
    <w:rsid w:val="008F6809"/>
    <w:rsid w:val="008F6851"/>
    <w:rsid w:val="008F6CE4"/>
    <w:rsid w:val="008F714D"/>
    <w:rsid w:val="008F7539"/>
    <w:rsid w:val="008F764D"/>
    <w:rsid w:val="008F7A97"/>
    <w:rsid w:val="008F7ED3"/>
    <w:rsid w:val="00900157"/>
    <w:rsid w:val="00900559"/>
    <w:rsid w:val="00900664"/>
    <w:rsid w:val="00900E7E"/>
    <w:rsid w:val="009013EF"/>
    <w:rsid w:val="00901A26"/>
    <w:rsid w:val="00901CBE"/>
    <w:rsid w:val="00901FD6"/>
    <w:rsid w:val="0090233F"/>
    <w:rsid w:val="0090265C"/>
    <w:rsid w:val="00902771"/>
    <w:rsid w:val="00903C2C"/>
    <w:rsid w:val="009042CA"/>
    <w:rsid w:val="00904C80"/>
    <w:rsid w:val="00904FB9"/>
    <w:rsid w:val="009052E6"/>
    <w:rsid w:val="00905FF3"/>
    <w:rsid w:val="00906A04"/>
    <w:rsid w:val="00906A68"/>
    <w:rsid w:val="00907B8E"/>
    <w:rsid w:val="00907BC0"/>
    <w:rsid w:val="00910297"/>
    <w:rsid w:val="009105AF"/>
    <w:rsid w:val="00910A98"/>
    <w:rsid w:val="0091189D"/>
    <w:rsid w:val="009147E6"/>
    <w:rsid w:val="009148A3"/>
    <w:rsid w:val="009152CD"/>
    <w:rsid w:val="00915A02"/>
    <w:rsid w:val="0091606D"/>
    <w:rsid w:val="00916344"/>
    <w:rsid w:val="00916517"/>
    <w:rsid w:val="00916642"/>
    <w:rsid w:val="00916771"/>
    <w:rsid w:val="0091679F"/>
    <w:rsid w:val="009168A1"/>
    <w:rsid w:val="00916BC0"/>
    <w:rsid w:val="00920126"/>
    <w:rsid w:val="00920258"/>
    <w:rsid w:val="0092048F"/>
    <w:rsid w:val="0092056B"/>
    <w:rsid w:val="00920CE9"/>
    <w:rsid w:val="00920F0D"/>
    <w:rsid w:val="00920F65"/>
    <w:rsid w:val="009210DC"/>
    <w:rsid w:val="00921516"/>
    <w:rsid w:val="00921579"/>
    <w:rsid w:val="00921675"/>
    <w:rsid w:val="009216DE"/>
    <w:rsid w:val="00921871"/>
    <w:rsid w:val="00922CF9"/>
    <w:rsid w:val="00922EAB"/>
    <w:rsid w:val="009231B4"/>
    <w:rsid w:val="00923739"/>
    <w:rsid w:val="0092378B"/>
    <w:rsid w:val="00923DA2"/>
    <w:rsid w:val="00924374"/>
    <w:rsid w:val="00925A1E"/>
    <w:rsid w:val="00926906"/>
    <w:rsid w:val="00926A40"/>
    <w:rsid w:val="00926F87"/>
    <w:rsid w:val="009274A3"/>
    <w:rsid w:val="00927A1A"/>
    <w:rsid w:val="00927A43"/>
    <w:rsid w:val="009300EA"/>
    <w:rsid w:val="009319E9"/>
    <w:rsid w:val="00931A8C"/>
    <w:rsid w:val="009324A8"/>
    <w:rsid w:val="009329DD"/>
    <w:rsid w:val="00932A56"/>
    <w:rsid w:val="00932B8F"/>
    <w:rsid w:val="00933328"/>
    <w:rsid w:val="009339B6"/>
    <w:rsid w:val="00933A4E"/>
    <w:rsid w:val="00933DA5"/>
    <w:rsid w:val="009340C1"/>
    <w:rsid w:val="00935462"/>
    <w:rsid w:val="00935917"/>
    <w:rsid w:val="009359FC"/>
    <w:rsid w:val="009360A9"/>
    <w:rsid w:val="009361B6"/>
    <w:rsid w:val="0093628D"/>
    <w:rsid w:val="009367CD"/>
    <w:rsid w:val="00936CA6"/>
    <w:rsid w:val="00936D74"/>
    <w:rsid w:val="00936F6F"/>
    <w:rsid w:val="009374F7"/>
    <w:rsid w:val="00937DE0"/>
    <w:rsid w:val="00940D53"/>
    <w:rsid w:val="009416BB"/>
    <w:rsid w:val="00941AEA"/>
    <w:rsid w:val="00941CA3"/>
    <w:rsid w:val="00941D11"/>
    <w:rsid w:val="00941D74"/>
    <w:rsid w:val="0094249F"/>
    <w:rsid w:val="009426DD"/>
    <w:rsid w:val="00942A7A"/>
    <w:rsid w:val="00942C99"/>
    <w:rsid w:val="009430B4"/>
    <w:rsid w:val="009430BA"/>
    <w:rsid w:val="009436CE"/>
    <w:rsid w:val="009437A1"/>
    <w:rsid w:val="00943A71"/>
    <w:rsid w:val="00943DE5"/>
    <w:rsid w:val="00945021"/>
    <w:rsid w:val="00945A6B"/>
    <w:rsid w:val="009465E8"/>
    <w:rsid w:val="0094667F"/>
    <w:rsid w:val="00946928"/>
    <w:rsid w:val="00946C2E"/>
    <w:rsid w:val="00946CB4"/>
    <w:rsid w:val="00947A3F"/>
    <w:rsid w:val="00947A90"/>
    <w:rsid w:val="00947C17"/>
    <w:rsid w:val="00947C38"/>
    <w:rsid w:val="00950022"/>
    <w:rsid w:val="0095006F"/>
    <w:rsid w:val="00950A1C"/>
    <w:rsid w:val="00950B15"/>
    <w:rsid w:val="00950D41"/>
    <w:rsid w:val="00951436"/>
    <w:rsid w:val="00951765"/>
    <w:rsid w:val="0095183F"/>
    <w:rsid w:val="00951CED"/>
    <w:rsid w:val="00951E3E"/>
    <w:rsid w:val="00951EA8"/>
    <w:rsid w:val="00951F5F"/>
    <w:rsid w:val="00952262"/>
    <w:rsid w:val="0095230A"/>
    <w:rsid w:val="00952555"/>
    <w:rsid w:val="00952556"/>
    <w:rsid w:val="00952986"/>
    <w:rsid w:val="00952A11"/>
    <w:rsid w:val="00952C77"/>
    <w:rsid w:val="009532E2"/>
    <w:rsid w:val="00953807"/>
    <w:rsid w:val="00953DDE"/>
    <w:rsid w:val="00955474"/>
    <w:rsid w:val="00955622"/>
    <w:rsid w:val="009557C2"/>
    <w:rsid w:val="00955DA9"/>
    <w:rsid w:val="00956198"/>
    <w:rsid w:val="0095654E"/>
    <w:rsid w:val="0095680C"/>
    <w:rsid w:val="00957143"/>
    <w:rsid w:val="00957C81"/>
    <w:rsid w:val="009600B5"/>
    <w:rsid w:val="009601D7"/>
    <w:rsid w:val="00960656"/>
    <w:rsid w:val="00960B43"/>
    <w:rsid w:val="00960DD1"/>
    <w:rsid w:val="00960E49"/>
    <w:rsid w:val="00961648"/>
    <w:rsid w:val="00961D8C"/>
    <w:rsid w:val="00962303"/>
    <w:rsid w:val="00962504"/>
    <w:rsid w:val="0096275A"/>
    <w:rsid w:val="009629D0"/>
    <w:rsid w:val="00962C21"/>
    <w:rsid w:val="009631D8"/>
    <w:rsid w:val="00963B05"/>
    <w:rsid w:val="00963CE0"/>
    <w:rsid w:val="00964368"/>
    <w:rsid w:val="009646F6"/>
    <w:rsid w:val="009648CB"/>
    <w:rsid w:val="00964D0A"/>
    <w:rsid w:val="009663C4"/>
    <w:rsid w:val="009666AF"/>
    <w:rsid w:val="0096714A"/>
    <w:rsid w:val="009703D6"/>
    <w:rsid w:val="009705B6"/>
    <w:rsid w:val="009709EB"/>
    <w:rsid w:val="00970BDB"/>
    <w:rsid w:val="009719D6"/>
    <w:rsid w:val="00971B3A"/>
    <w:rsid w:val="00972A63"/>
    <w:rsid w:val="009737B9"/>
    <w:rsid w:val="00973995"/>
    <w:rsid w:val="0097481D"/>
    <w:rsid w:val="00974B09"/>
    <w:rsid w:val="0097531A"/>
    <w:rsid w:val="00975653"/>
    <w:rsid w:val="009756F4"/>
    <w:rsid w:val="00975989"/>
    <w:rsid w:val="00975CEB"/>
    <w:rsid w:val="00976610"/>
    <w:rsid w:val="00976901"/>
    <w:rsid w:val="00980206"/>
    <w:rsid w:val="00980838"/>
    <w:rsid w:val="00980BC4"/>
    <w:rsid w:val="009813A6"/>
    <w:rsid w:val="009821EF"/>
    <w:rsid w:val="009826BA"/>
    <w:rsid w:val="00982768"/>
    <w:rsid w:val="00982EA7"/>
    <w:rsid w:val="00983E64"/>
    <w:rsid w:val="00983EE4"/>
    <w:rsid w:val="009848BF"/>
    <w:rsid w:val="0098493F"/>
    <w:rsid w:val="00984A98"/>
    <w:rsid w:val="00984BF5"/>
    <w:rsid w:val="0098507B"/>
    <w:rsid w:val="00985550"/>
    <w:rsid w:val="009863BD"/>
    <w:rsid w:val="00986E0A"/>
    <w:rsid w:val="00987536"/>
    <w:rsid w:val="009879EE"/>
    <w:rsid w:val="00990A36"/>
    <w:rsid w:val="00990AAA"/>
    <w:rsid w:val="009910DC"/>
    <w:rsid w:val="00991A58"/>
    <w:rsid w:val="00991B5C"/>
    <w:rsid w:val="009922F8"/>
    <w:rsid w:val="009925BA"/>
    <w:rsid w:val="009928DF"/>
    <w:rsid w:val="00992CE8"/>
    <w:rsid w:val="009934B3"/>
    <w:rsid w:val="009939A9"/>
    <w:rsid w:val="00994322"/>
    <w:rsid w:val="00994347"/>
    <w:rsid w:val="00994FC8"/>
    <w:rsid w:val="00995049"/>
    <w:rsid w:val="0099533D"/>
    <w:rsid w:val="00995576"/>
    <w:rsid w:val="00995EAB"/>
    <w:rsid w:val="009961AA"/>
    <w:rsid w:val="0099654D"/>
    <w:rsid w:val="009966C9"/>
    <w:rsid w:val="009971CA"/>
    <w:rsid w:val="009A0115"/>
    <w:rsid w:val="009A0130"/>
    <w:rsid w:val="009A039A"/>
    <w:rsid w:val="009A0B94"/>
    <w:rsid w:val="009A0F30"/>
    <w:rsid w:val="009A16ED"/>
    <w:rsid w:val="009A24CC"/>
    <w:rsid w:val="009A25D0"/>
    <w:rsid w:val="009A3984"/>
    <w:rsid w:val="009A433C"/>
    <w:rsid w:val="009A49F4"/>
    <w:rsid w:val="009A54CB"/>
    <w:rsid w:val="009A57CF"/>
    <w:rsid w:val="009A5F5A"/>
    <w:rsid w:val="009A676F"/>
    <w:rsid w:val="009A6C7B"/>
    <w:rsid w:val="009A6D17"/>
    <w:rsid w:val="009A6D3D"/>
    <w:rsid w:val="009A6D83"/>
    <w:rsid w:val="009A6FE8"/>
    <w:rsid w:val="009A72DF"/>
    <w:rsid w:val="009A73AA"/>
    <w:rsid w:val="009A73F9"/>
    <w:rsid w:val="009B05FF"/>
    <w:rsid w:val="009B101D"/>
    <w:rsid w:val="009B10E4"/>
    <w:rsid w:val="009B11B5"/>
    <w:rsid w:val="009B16BD"/>
    <w:rsid w:val="009B2166"/>
    <w:rsid w:val="009B25CD"/>
    <w:rsid w:val="009B2A69"/>
    <w:rsid w:val="009B2BEC"/>
    <w:rsid w:val="009B314A"/>
    <w:rsid w:val="009B3F72"/>
    <w:rsid w:val="009B4E11"/>
    <w:rsid w:val="009B5090"/>
    <w:rsid w:val="009B5345"/>
    <w:rsid w:val="009B565C"/>
    <w:rsid w:val="009B67AA"/>
    <w:rsid w:val="009B6BF5"/>
    <w:rsid w:val="009B72DA"/>
    <w:rsid w:val="009B7770"/>
    <w:rsid w:val="009B7DAD"/>
    <w:rsid w:val="009B7F60"/>
    <w:rsid w:val="009C00A1"/>
    <w:rsid w:val="009C0754"/>
    <w:rsid w:val="009C091F"/>
    <w:rsid w:val="009C0A7C"/>
    <w:rsid w:val="009C0CC9"/>
    <w:rsid w:val="009C10DE"/>
    <w:rsid w:val="009C1794"/>
    <w:rsid w:val="009C1D67"/>
    <w:rsid w:val="009C1E9E"/>
    <w:rsid w:val="009C2086"/>
    <w:rsid w:val="009C26ED"/>
    <w:rsid w:val="009C2F4C"/>
    <w:rsid w:val="009C3FCB"/>
    <w:rsid w:val="009C430A"/>
    <w:rsid w:val="009C4477"/>
    <w:rsid w:val="009C45DE"/>
    <w:rsid w:val="009C4621"/>
    <w:rsid w:val="009C4DB5"/>
    <w:rsid w:val="009C4E56"/>
    <w:rsid w:val="009C649F"/>
    <w:rsid w:val="009C6F1A"/>
    <w:rsid w:val="009C7166"/>
    <w:rsid w:val="009C7693"/>
    <w:rsid w:val="009C7B1A"/>
    <w:rsid w:val="009D003D"/>
    <w:rsid w:val="009D0130"/>
    <w:rsid w:val="009D026D"/>
    <w:rsid w:val="009D0491"/>
    <w:rsid w:val="009D05D3"/>
    <w:rsid w:val="009D0801"/>
    <w:rsid w:val="009D0FD7"/>
    <w:rsid w:val="009D14AE"/>
    <w:rsid w:val="009D255D"/>
    <w:rsid w:val="009D25BC"/>
    <w:rsid w:val="009D2E86"/>
    <w:rsid w:val="009D38D1"/>
    <w:rsid w:val="009D3EB6"/>
    <w:rsid w:val="009D41B0"/>
    <w:rsid w:val="009D4A68"/>
    <w:rsid w:val="009D50C5"/>
    <w:rsid w:val="009D635E"/>
    <w:rsid w:val="009D63C3"/>
    <w:rsid w:val="009D63E8"/>
    <w:rsid w:val="009D64B2"/>
    <w:rsid w:val="009D66BD"/>
    <w:rsid w:val="009D6F39"/>
    <w:rsid w:val="009D7BE9"/>
    <w:rsid w:val="009D7CEA"/>
    <w:rsid w:val="009D7E61"/>
    <w:rsid w:val="009E095B"/>
    <w:rsid w:val="009E0BAA"/>
    <w:rsid w:val="009E0F17"/>
    <w:rsid w:val="009E129E"/>
    <w:rsid w:val="009E1507"/>
    <w:rsid w:val="009E18A6"/>
    <w:rsid w:val="009E1904"/>
    <w:rsid w:val="009E1CD0"/>
    <w:rsid w:val="009E298F"/>
    <w:rsid w:val="009E2D53"/>
    <w:rsid w:val="009E3024"/>
    <w:rsid w:val="009E305E"/>
    <w:rsid w:val="009E35D0"/>
    <w:rsid w:val="009E3DB3"/>
    <w:rsid w:val="009E3FC5"/>
    <w:rsid w:val="009E499A"/>
    <w:rsid w:val="009E7234"/>
    <w:rsid w:val="009E7B53"/>
    <w:rsid w:val="009E7DE7"/>
    <w:rsid w:val="009F02FB"/>
    <w:rsid w:val="009F09F5"/>
    <w:rsid w:val="009F1AAE"/>
    <w:rsid w:val="009F279E"/>
    <w:rsid w:val="009F28FC"/>
    <w:rsid w:val="009F2EC5"/>
    <w:rsid w:val="009F2FF6"/>
    <w:rsid w:val="009F34B1"/>
    <w:rsid w:val="009F35D0"/>
    <w:rsid w:val="009F365F"/>
    <w:rsid w:val="009F3788"/>
    <w:rsid w:val="009F3A84"/>
    <w:rsid w:val="009F3B04"/>
    <w:rsid w:val="009F3C51"/>
    <w:rsid w:val="009F444D"/>
    <w:rsid w:val="009F4F9A"/>
    <w:rsid w:val="009F5126"/>
    <w:rsid w:val="009F51CA"/>
    <w:rsid w:val="009F549A"/>
    <w:rsid w:val="009F668A"/>
    <w:rsid w:val="009F6DC4"/>
    <w:rsid w:val="009F6E68"/>
    <w:rsid w:val="009F723F"/>
    <w:rsid w:val="009F7DBA"/>
    <w:rsid w:val="009F7E19"/>
    <w:rsid w:val="009F7F2B"/>
    <w:rsid w:val="00A000C8"/>
    <w:rsid w:val="00A003E4"/>
    <w:rsid w:val="00A00DF8"/>
    <w:rsid w:val="00A01048"/>
    <w:rsid w:val="00A013C7"/>
    <w:rsid w:val="00A01C35"/>
    <w:rsid w:val="00A023C0"/>
    <w:rsid w:val="00A0276A"/>
    <w:rsid w:val="00A02DAF"/>
    <w:rsid w:val="00A02FD5"/>
    <w:rsid w:val="00A03115"/>
    <w:rsid w:val="00A04248"/>
    <w:rsid w:val="00A044CF"/>
    <w:rsid w:val="00A04BAB"/>
    <w:rsid w:val="00A0515A"/>
    <w:rsid w:val="00A052C9"/>
    <w:rsid w:val="00A0582B"/>
    <w:rsid w:val="00A05BA5"/>
    <w:rsid w:val="00A05CEA"/>
    <w:rsid w:val="00A061B2"/>
    <w:rsid w:val="00A063E3"/>
    <w:rsid w:val="00A06827"/>
    <w:rsid w:val="00A074DB"/>
    <w:rsid w:val="00A108E6"/>
    <w:rsid w:val="00A10CC5"/>
    <w:rsid w:val="00A11153"/>
    <w:rsid w:val="00A11710"/>
    <w:rsid w:val="00A11AB6"/>
    <w:rsid w:val="00A120FE"/>
    <w:rsid w:val="00A121EC"/>
    <w:rsid w:val="00A12A25"/>
    <w:rsid w:val="00A12D8C"/>
    <w:rsid w:val="00A12E00"/>
    <w:rsid w:val="00A13391"/>
    <w:rsid w:val="00A13BCF"/>
    <w:rsid w:val="00A1463A"/>
    <w:rsid w:val="00A14907"/>
    <w:rsid w:val="00A14EB4"/>
    <w:rsid w:val="00A159DC"/>
    <w:rsid w:val="00A15C0C"/>
    <w:rsid w:val="00A15CA1"/>
    <w:rsid w:val="00A16167"/>
    <w:rsid w:val="00A166B7"/>
    <w:rsid w:val="00A16BE2"/>
    <w:rsid w:val="00A16D89"/>
    <w:rsid w:val="00A17096"/>
    <w:rsid w:val="00A17175"/>
    <w:rsid w:val="00A1768D"/>
    <w:rsid w:val="00A1780A"/>
    <w:rsid w:val="00A178B2"/>
    <w:rsid w:val="00A17BB0"/>
    <w:rsid w:val="00A17D56"/>
    <w:rsid w:val="00A17FC4"/>
    <w:rsid w:val="00A20978"/>
    <w:rsid w:val="00A21509"/>
    <w:rsid w:val="00A21CB1"/>
    <w:rsid w:val="00A21CD3"/>
    <w:rsid w:val="00A22CB7"/>
    <w:rsid w:val="00A22DAD"/>
    <w:rsid w:val="00A23138"/>
    <w:rsid w:val="00A23695"/>
    <w:rsid w:val="00A236D8"/>
    <w:rsid w:val="00A241BB"/>
    <w:rsid w:val="00A24E7C"/>
    <w:rsid w:val="00A255F5"/>
    <w:rsid w:val="00A256BF"/>
    <w:rsid w:val="00A25B3D"/>
    <w:rsid w:val="00A2611C"/>
    <w:rsid w:val="00A26F57"/>
    <w:rsid w:val="00A2701E"/>
    <w:rsid w:val="00A270D5"/>
    <w:rsid w:val="00A273FE"/>
    <w:rsid w:val="00A274FB"/>
    <w:rsid w:val="00A275E8"/>
    <w:rsid w:val="00A27ACC"/>
    <w:rsid w:val="00A30E46"/>
    <w:rsid w:val="00A30F5A"/>
    <w:rsid w:val="00A3157A"/>
    <w:rsid w:val="00A317A3"/>
    <w:rsid w:val="00A3209B"/>
    <w:rsid w:val="00A320EE"/>
    <w:rsid w:val="00A3249C"/>
    <w:rsid w:val="00A327F8"/>
    <w:rsid w:val="00A32C91"/>
    <w:rsid w:val="00A335C4"/>
    <w:rsid w:val="00A336EA"/>
    <w:rsid w:val="00A3425A"/>
    <w:rsid w:val="00A34389"/>
    <w:rsid w:val="00A3488D"/>
    <w:rsid w:val="00A34E4E"/>
    <w:rsid w:val="00A35079"/>
    <w:rsid w:val="00A3583B"/>
    <w:rsid w:val="00A359E5"/>
    <w:rsid w:val="00A36501"/>
    <w:rsid w:val="00A36753"/>
    <w:rsid w:val="00A368EA"/>
    <w:rsid w:val="00A36AA6"/>
    <w:rsid w:val="00A36BE5"/>
    <w:rsid w:val="00A3723F"/>
    <w:rsid w:val="00A372FE"/>
    <w:rsid w:val="00A37B7D"/>
    <w:rsid w:val="00A41251"/>
    <w:rsid w:val="00A418DE"/>
    <w:rsid w:val="00A42504"/>
    <w:rsid w:val="00A4254F"/>
    <w:rsid w:val="00A4275B"/>
    <w:rsid w:val="00A42ACA"/>
    <w:rsid w:val="00A433C3"/>
    <w:rsid w:val="00A43425"/>
    <w:rsid w:val="00A43D71"/>
    <w:rsid w:val="00A44230"/>
    <w:rsid w:val="00A4432A"/>
    <w:rsid w:val="00A4496A"/>
    <w:rsid w:val="00A44C0B"/>
    <w:rsid w:val="00A450D0"/>
    <w:rsid w:val="00A4549C"/>
    <w:rsid w:val="00A4551E"/>
    <w:rsid w:val="00A45E31"/>
    <w:rsid w:val="00A46356"/>
    <w:rsid w:val="00A47278"/>
    <w:rsid w:val="00A47583"/>
    <w:rsid w:val="00A478F9"/>
    <w:rsid w:val="00A47D62"/>
    <w:rsid w:val="00A5052D"/>
    <w:rsid w:val="00A50673"/>
    <w:rsid w:val="00A506BD"/>
    <w:rsid w:val="00A50A11"/>
    <w:rsid w:val="00A50AD0"/>
    <w:rsid w:val="00A50FD9"/>
    <w:rsid w:val="00A51021"/>
    <w:rsid w:val="00A5116F"/>
    <w:rsid w:val="00A51E3A"/>
    <w:rsid w:val="00A52101"/>
    <w:rsid w:val="00A526E0"/>
    <w:rsid w:val="00A52827"/>
    <w:rsid w:val="00A53147"/>
    <w:rsid w:val="00A53BA1"/>
    <w:rsid w:val="00A53D5A"/>
    <w:rsid w:val="00A54719"/>
    <w:rsid w:val="00A5504D"/>
    <w:rsid w:val="00A5511C"/>
    <w:rsid w:val="00A55C0A"/>
    <w:rsid w:val="00A57204"/>
    <w:rsid w:val="00A57AA0"/>
    <w:rsid w:val="00A60250"/>
    <w:rsid w:val="00A60F5A"/>
    <w:rsid w:val="00A613B6"/>
    <w:rsid w:val="00A61737"/>
    <w:rsid w:val="00A61B80"/>
    <w:rsid w:val="00A61F9F"/>
    <w:rsid w:val="00A62266"/>
    <w:rsid w:val="00A62360"/>
    <w:rsid w:val="00A625DE"/>
    <w:rsid w:val="00A62C5B"/>
    <w:rsid w:val="00A63078"/>
    <w:rsid w:val="00A6369E"/>
    <w:rsid w:val="00A6389D"/>
    <w:rsid w:val="00A64048"/>
    <w:rsid w:val="00A640EC"/>
    <w:rsid w:val="00A644AD"/>
    <w:rsid w:val="00A64E20"/>
    <w:rsid w:val="00A65205"/>
    <w:rsid w:val="00A65404"/>
    <w:rsid w:val="00A65DE9"/>
    <w:rsid w:val="00A65EB2"/>
    <w:rsid w:val="00A663E7"/>
    <w:rsid w:val="00A66949"/>
    <w:rsid w:val="00A671AF"/>
    <w:rsid w:val="00A67A93"/>
    <w:rsid w:val="00A67DD3"/>
    <w:rsid w:val="00A70386"/>
    <w:rsid w:val="00A705E2"/>
    <w:rsid w:val="00A715B5"/>
    <w:rsid w:val="00A71D85"/>
    <w:rsid w:val="00A724BC"/>
    <w:rsid w:val="00A7317E"/>
    <w:rsid w:val="00A736BB"/>
    <w:rsid w:val="00A73F00"/>
    <w:rsid w:val="00A74392"/>
    <w:rsid w:val="00A74725"/>
    <w:rsid w:val="00A74856"/>
    <w:rsid w:val="00A74DC7"/>
    <w:rsid w:val="00A74E1F"/>
    <w:rsid w:val="00A75058"/>
    <w:rsid w:val="00A75DD8"/>
    <w:rsid w:val="00A75F43"/>
    <w:rsid w:val="00A763B7"/>
    <w:rsid w:val="00A76E6B"/>
    <w:rsid w:val="00A772F0"/>
    <w:rsid w:val="00A77FCC"/>
    <w:rsid w:val="00A807AE"/>
    <w:rsid w:val="00A80829"/>
    <w:rsid w:val="00A810C4"/>
    <w:rsid w:val="00A81442"/>
    <w:rsid w:val="00A817F9"/>
    <w:rsid w:val="00A81B97"/>
    <w:rsid w:val="00A81D88"/>
    <w:rsid w:val="00A828B6"/>
    <w:rsid w:val="00A83051"/>
    <w:rsid w:val="00A831C2"/>
    <w:rsid w:val="00A83909"/>
    <w:rsid w:val="00A8446B"/>
    <w:rsid w:val="00A84737"/>
    <w:rsid w:val="00A84AB5"/>
    <w:rsid w:val="00A84ED0"/>
    <w:rsid w:val="00A85028"/>
    <w:rsid w:val="00A855A6"/>
    <w:rsid w:val="00A85B79"/>
    <w:rsid w:val="00A85DB9"/>
    <w:rsid w:val="00A86743"/>
    <w:rsid w:val="00A8679E"/>
    <w:rsid w:val="00A867A8"/>
    <w:rsid w:val="00A86AE9"/>
    <w:rsid w:val="00A870F6"/>
    <w:rsid w:val="00A878E6"/>
    <w:rsid w:val="00A87B32"/>
    <w:rsid w:val="00A87EE9"/>
    <w:rsid w:val="00A90AF4"/>
    <w:rsid w:val="00A90D09"/>
    <w:rsid w:val="00A912C7"/>
    <w:rsid w:val="00A91F8F"/>
    <w:rsid w:val="00A92104"/>
    <w:rsid w:val="00A92735"/>
    <w:rsid w:val="00A92CC9"/>
    <w:rsid w:val="00A93556"/>
    <w:rsid w:val="00A9393F"/>
    <w:rsid w:val="00A93AD7"/>
    <w:rsid w:val="00A93C6A"/>
    <w:rsid w:val="00A9402B"/>
    <w:rsid w:val="00A9447F"/>
    <w:rsid w:val="00A947F3"/>
    <w:rsid w:val="00A94B80"/>
    <w:rsid w:val="00A950C5"/>
    <w:rsid w:val="00A953D2"/>
    <w:rsid w:val="00A95BA9"/>
    <w:rsid w:val="00A965D9"/>
    <w:rsid w:val="00A96CC0"/>
    <w:rsid w:val="00A9707A"/>
    <w:rsid w:val="00A979C3"/>
    <w:rsid w:val="00A97F86"/>
    <w:rsid w:val="00AA00D5"/>
    <w:rsid w:val="00AA0364"/>
    <w:rsid w:val="00AA1396"/>
    <w:rsid w:val="00AA152E"/>
    <w:rsid w:val="00AA15EE"/>
    <w:rsid w:val="00AA1F1A"/>
    <w:rsid w:val="00AA205E"/>
    <w:rsid w:val="00AA24B7"/>
    <w:rsid w:val="00AA292F"/>
    <w:rsid w:val="00AA2C34"/>
    <w:rsid w:val="00AA307B"/>
    <w:rsid w:val="00AA3132"/>
    <w:rsid w:val="00AA31E5"/>
    <w:rsid w:val="00AA3203"/>
    <w:rsid w:val="00AA3642"/>
    <w:rsid w:val="00AA3F62"/>
    <w:rsid w:val="00AA51CF"/>
    <w:rsid w:val="00AA52B0"/>
    <w:rsid w:val="00AA5362"/>
    <w:rsid w:val="00AA55E3"/>
    <w:rsid w:val="00AA56EB"/>
    <w:rsid w:val="00AA5722"/>
    <w:rsid w:val="00AA5B3C"/>
    <w:rsid w:val="00AA6A61"/>
    <w:rsid w:val="00AA6C7E"/>
    <w:rsid w:val="00AA6C94"/>
    <w:rsid w:val="00AA6CB6"/>
    <w:rsid w:val="00AA6D53"/>
    <w:rsid w:val="00AA6EE2"/>
    <w:rsid w:val="00AA6FDB"/>
    <w:rsid w:val="00AA748C"/>
    <w:rsid w:val="00AB016A"/>
    <w:rsid w:val="00AB04BC"/>
    <w:rsid w:val="00AB0B7B"/>
    <w:rsid w:val="00AB0E75"/>
    <w:rsid w:val="00AB1059"/>
    <w:rsid w:val="00AB1D3C"/>
    <w:rsid w:val="00AB2181"/>
    <w:rsid w:val="00AB23C2"/>
    <w:rsid w:val="00AB2FBB"/>
    <w:rsid w:val="00AB31EF"/>
    <w:rsid w:val="00AB3452"/>
    <w:rsid w:val="00AB35C4"/>
    <w:rsid w:val="00AB4DAF"/>
    <w:rsid w:val="00AB4E53"/>
    <w:rsid w:val="00AB543F"/>
    <w:rsid w:val="00AB6113"/>
    <w:rsid w:val="00AB64B1"/>
    <w:rsid w:val="00AB6BD6"/>
    <w:rsid w:val="00AB7160"/>
    <w:rsid w:val="00AB722C"/>
    <w:rsid w:val="00AB7313"/>
    <w:rsid w:val="00AB7903"/>
    <w:rsid w:val="00AB7A29"/>
    <w:rsid w:val="00AB7D54"/>
    <w:rsid w:val="00AB7F2A"/>
    <w:rsid w:val="00AC039C"/>
    <w:rsid w:val="00AC06C4"/>
    <w:rsid w:val="00AC0C90"/>
    <w:rsid w:val="00AC11F6"/>
    <w:rsid w:val="00AC15D6"/>
    <w:rsid w:val="00AC1669"/>
    <w:rsid w:val="00AC170F"/>
    <w:rsid w:val="00AC1C76"/>
    <w:rsid w:val="00AC214C"/>
    <w:rsid w:val="00AC25DA"/>
    <w:rsid w:val="00AC261D"/>
    <w:rsid w:val="00AC28F8"/>
    <w:rsid w:val="00AC2949"/>
    <w:rsid w:val="00AC2A82"/>
    <w:rsid w:val="00AC2DF7"/>
    <w:rsid w:val="00AC3ADE"/>
    <w:rsid w:val="00AC4885"/>
    <w:rsid w:val="00AC6CC0"/>
    <w:rsid w:val="00AC6E05"/>
    <w:rsid w:val="00AD0587"/>
    <w:rsid w:val="00AD077C"/>
    <w:rsid w:val="00AD0F09"/>
    <w:rsid w:val="00AD18F3"/>
    <w:rsid w:val="00AD1B00"/>
    <w:rsid w:val="00AD1C6A"/>
    <w:rsid w:val="00AD2243"/>
    <w:rsid w:val="00AD23D7"/>
    <w:rsid w:val="00AD251B"/>
    <w:rsid w:val="00AD3A1F"/>
    <w:rsid w:val="00AD3D2E"/>
    <w:rsid w:val="00AD47A0"/>
    <w:rsid w:val="00AD4A21"/>
    <w:rsid w:val="00AD4E69"/>
    <w:rsid w:val="00AD6762"/>
    <w:rsid w:val="00AD6FDD"/>
    <w:rsid w:val="00AD7262"/>
    <w:rsid w:val="00AD796B"/>
    <w:rsid w:val="00AD7D01"/>
    <w:rsid w:val="00AD7F7E"/>
    <w:rsid w:val="00AE0E16"/>
    <w:rsid w:val="00AE1633"/>
    <w:rsid w:val="00AE1683"/>
    <w:rsid w:val="00AE1B18"/>
    <w:rsid w:val="00AE2C15"/>
    <w:rsid w:val="00AE33C8"/>
    <w:rsid w:val="00AE39EB"/>
    <w:rsid w:val="00AE3D84"/>
    <w:rsid w:val="00AE4695"/>
    <w:rsid w:val="00AE5389"/>
    <w:rsid w:val="00AE56F5"/>
    <w:rsid w:val="00AE5AC0"/>
    <w:rsid w:val="00AE638F"/>
    <w:rsid w:val="00AE6398"/>
    <w:rsid w:val="00AE67B3"/>
    <w:rsid w:val="00AE69F6"/>
    <w:rsid w:val="00AE6E96"/>
    <w:rsid w:val="00AE741B"/>
    <w:rsid w:val="00AE75EE"/>
    <w:rsid w:val="00AF033F"/>
    <w:rsid w:val="00AF0B41"/>
    <w:rsid w:val="00AF0F94"/>
    <w:rsid w:val="00AF19A9"/>
    <w:rsid w:val="00AF2474"/>
    <w:rsid w:val="00AF338C"/>
    <w:rsid w:val="00AF3B12"/>
    <w:rsid w:val="00AF3B5F"/>
    <w:rsid w:val="00AF418D"/>
    <w:rsid w:val="00AF41FF"/>
    <w:rsid w:val="00AF46FA"/>
    <w:rsid w:val="00AF5003"/>
    <w:rsid w:val="00AF5754"/>
    <w:rsid w:val="00AF5A91"/>
    <w:rsid w:val="00AF6011"/>
    <w:rsid w:val="00AF71C5"/>
    <w:rsid w:val="00AF7290"/>
    <w:rsid w:val="00AF7908"/>
    <w:rsid w:val="00AF7AB6"/>
    <w:rsid w:val="00B0003C"/>
    <w:rsid w:val="00B004FC"/>
    <w:rsid w:val="00B00DB5"/>
    <w:rsid w:val="00B0127C"/>
    <w:rsid w:val="00B01390"/>
    <w:rsid w:val="00B019E8"/>
    <w:rsid w:val="00B01F2F"/>
    <w:rsid w:val="00B021EB"/>
    <w:rsid w:val="00B02D50"/>
    <w:rsid w:val="00B03805"/>
    <w:rsid w:val="00B04574"/>
    <w:rsid w:val="00B046BB"/>
    <w:rsid w:val="00B04D7B"/>
    <w:rsid w:val="00B051A8"/>
    <w:rsid w:val="00B0529A"/>
    <w:rsid w:val="00B054A1"/>
    <w:rsid w:val="00B0610C"/>
    <w:rsid w:val="00B064A9"/>
    <w:rsid w:val="00B06586"/>
    <w:rsid w:val="00B0672F"/>
    <w:rsid w:val="00B06AFA"/>
    <w:rsid w:val="00B07782"/>
    <w:rsid w:val="00B079BA"/>
    <w:rsid w:val="00B07A50"/>
    <w:rsid w:val="00B07CF9"/>
    <w:rsid w:val="00B07F96"/>
    <w:rsid w:val="00B102B4"/>
    <w:rsid w:val="00B10555"/>
    <w:rsid w:val="00B108B2"/>
    <w:rsid w:val="00B10EDC"/>
    <w:rsid w:val="00B11507"/>
    <w:rsid w:val="00B12723"/>
    <w:rsid w:val="00B138B7"/>
    <w:rsid w:val="00B139A9"/>
    <w:rsid w:val="00B148EF"/>
    <w:rsid w:val="00B14BEA"/>
    <w:rsid w:val="00B14FB5"/>
    <w:rsid w:val="00B152B6"/>
    <w:rsid w:val="00B15415"/>
    <w:rsid w:val="00B15D49"/>
    <w:rsid w:val="00B162B9"/>
    <w:rsid w:val="00B164CC"/>
    <w:rsid w:val="00B166DF"/>
    <w:rsid w:val="00B16B7A"/>
    <w:rsid w:val="00B174F0"/>
    <w:rsid w:val="00B17595"/>
    <w:rsid w:val="00B17780"/>
    <w:rsid w:val="00B17CC5"/>
    <w:rsid w:val="00B17DD5"/>
    <w:rsid w:val="00B2088A"/>
    <w:rsid w:val="00B20B0B"/>
    <w:rsid w:val="00B20B5A"/>
    <w:rsid w:val="00B210BA"/>
    <w:rsid w:val="00B21226"/>
    <w:rsid w:val="00B217BC"/>
    <w:rsid w:val="00B219B8"/>
    <w:rsid w:val="00B21E34"/>
    <w:rsid w:val="00B223E0"/>
    <w:rsid w:val="00B22DD5"/>
    <w:rsid w:val="00B22EC8"/>
    <w:rsid w:val="00B2349D"/>
    <w:rsid w:val="00B23597"/>
    <w:rsid w:val="00B2406C"/>
    <w:rsid w:val="00B24094"/>
    <w:rsid w:val="00B24835"/>
    <w:rsid w:val="00B249F4"/>
    <w:rsid w:val="00B258EB"/>
    <w:rsid w:val="00B25A55"/>
    <w:rsid w:val="00B25A8C"/>
    <w:rsid w:val="00B25A93"/>
    <w:rsid w:val="00B267D9"/>
    <w:rsid w:val="00B26CEB"/>
    <w:rsid w:val="00B26F1E"/>
    <w:rsid w:val="00B2701B"/>
    <w:rsid w:val="00B270C1"/>
    <w:rsid w:val="00B2738D"/>
    <w:rsid w:val="00B27468"/>
    <w:rsid w:val="00B27487"/>
    <w:rsid w:val="00B27775"/>
    <w:rsid w:val="00B27EF1"/>
    <w:rsid w:val="00B30114"/>
    <w:rsid w:val="00B307D8"/>
    <w:rsid w:val="00B30CA9"/>
    <w:rsid w:val="00B30D3C"/>
    <w:rsid w:val="00B318B9"/>
    <w:rsid w:val="00B32797"/>
    <w:rsid w:val="00B33833"/>
    <w:rsid w:val="00B338A0"/>
    <w:rsid w:val="00B33A8F"/>
    <w:rsid w:val="00B33E77"/>
    <w:rsid w:val="00B34CEF"/>
    <w:rsid w:val="00B35099"/>
    <w:rsid w:val="00B35906"/>
    <w:rsid w:val="00B35A31"/>
    <w:rsid w:val="00B35F95"/>
    <w:rsid w:val="00B3600B"/>
    <w:rsid w:val="00B361DD"/>
    <w:rsid w:val="00B36788"/>
    <w:rsid w:val="00B369A9"/>
    <w:rsid w:val="00B36B8C"/>
    <w:rsid w:val="00B37155"/>
    <w:rsid w:val="00B373E5"/>
    <w:rsid w:val="00B378E7"/>
    <w:rsid w:val="00B37A3A"/>
    <w:rsid w:val="00B40658"/>
    <w:rsid w:val="00B40AFF"/>
    <w:rsid w:val="00B41DC1"/>
    <w:rsid w:val="00B41E47"/>
    <w:rsid w:val="00B420D3"/>
    <w:rsid w:val="00B423AF"/>
    <w:rsid w:val="00B425A3"/>
    <w:rsid w:val="00B4272E"/>
    <w:rsid w:val="00B42A1B"/>
    <w:rsid w:val="00B43252"/>
    <w:rsid w:val="00B43378"/>
    <w:rsid w:val="00B438BE"/>
    <w:rsid w:val="00B43942"/>
    <w:rsid w:val="00B43B73"/>
    <w:rsid w:val="00B43F6F"/>
    <w:rsid w:val="00B440BE"/>
    <w:rsid w:val="00B446B6"/>
    <w:rsid w:val="00B447C2"/>
    <w:rsid w:val="00B44905"/>
    <w:rsid w:val="00B44A18"/>
    <w:rsid w:val="00B44A59"/>
    <w:rsid w:val="00B44A73"/>
    <w:rsid w:val="00B44B45"/>
    <w:rsid w:val="00B45477"/>
    <w:rsid w:val="00B456E5"/>
    <w:rsid w:val="00B46F56"/>
    <w:rsid w:val="00B474D6"/>
    <w:rsid w:val="00B47911"/>
    <w:rsid w:val="00B47FEE"/>
    <w:rsid w:val="00B508E8"/>
    <w:rsid w:val="00B5125B"/>
    <w:rsid w:val="00B5138B"/>
    <w:rsid w:val="00B51A24"/>
    <w:rsid w:val="00B52398"/>
    <w:rsid w:val="00B523AE"/>
    <w:rsid w:val="00B5291B"/>
    <w:rsid w:val="00B52CD6"/>
    <w:rsid w:val="00B537F2"/>
    <w:rsid w:val="00B5415B"/>
    <w:rsid w:val="00B54C8B"/>
    <w:rsid w:val="00B558F8"/>
    <w:rsid w:val="00B55DC0"/>
    <w:rsid w:val="00B55DDC"/>
    <w:rsid w:val="00B563E7"/>
    <w:rsid w:val="00B5687A"/>
    <w:rsid w:val="00B56A66"/>
    <w:rsid w:val="00B57BA7"/>
    <w:rsid w:val="00B57E8B"/>
    <w:rsid w:val="00B60021"/>
    <w:rsid w:val="00B60199"/>
    <w:rsid w:val="00B6038C"/>
    <w:rsid w:val="00B60594"/>
    <w:rsid w:val="00B6098E"/>
    <w:rsid w:val="00B61158"/>
    <w:rsid w:val="00B61D53"/>
    <w:rsid w:val="00B6250B"/>
    <w:rsid w:val="00B625A4"/>
    <w:rsid w:val="00B62910"/>
    <w:rsid w:val="00B62B46"/>
    <w:rsid w:val="00B62CFA"/>
    <w:rsid w:val="00B62F43"/>
    <w:rsid w:val="00B6331A"/>
    <w:rsid w:val="00B63BAF"/>
    <w:rsid w:val="00B63F74"/>
    <w:rsid w:val="00B63F90"/>
    <w:rsid w:val="00B64508"/>
    <w:rsid w:val="00B648B7"/>
    <w:rsid w:val="00B650BF"/>
    <w:rsid w:val="00B65AF1"/>
    <w:rsid w:val="00B66724"/>
    <w:rsid w:val="00B66C32"/>
    <w:rsid w:val="00B66DAA"/>
    <w:rsid w:val="00B67118"/>
    <w:rsid w:val="00B70B3A"/>
    <w:rsid w:val="00B71052"/>
    <w:rsid w:val="00B71646"/>
    <w:rsid w:val="00B71890"/>
    <w:rsid w:val="00B71C16"/>
    <w:rsid w:val="00B72428"/>
    <w:rsid w:val="00B72B25"/>
    <w:rsid w:val="00B72F70"/>
    <w:rsid w:val="00B730FA"/>
    <w:rsid w:val="00B738E3"/>
    <w:rsid w:val="00B73F2F"/>
    <w:rsid w:val="00B73FD7"/>
    <w:rsid w:val="00B74820"/>
    <w:rsid w:val="00B74EB4"/>
    <w:rsid w:val="00B7584E"/>
    <w:rsid w:val="00B75902"/>
    <w:rsid w:val="00B76357"/>
    <w:rsid w:val="00B7695B"/>
    <w:rsid w:val="00B773CF"/>
    <w:rsid w:val="00B8001E"/>
    <w:rsid w:val="00B802E7"/>
    <w:rsid w:val="00B80CF4"/>
    <w:rsid w:val="00B81AFC"/>
    <w:rsid w:val="00B8263D"/>
    <w:rsid w:val="00B82D89"/>
    <w:rsid w:val="00B8358D"/>
    <w:rsid w:val="00B83A9E"/>
    <w:rsid w:val="00B83C9D"/>
    <w:rsid w:val="00B8471C"/>
    <w:rsid w:val="00B847BA"/>
    <w:rsid w:val="00B85F2A"/>
    <w:rsid w:val="00B85F99"/>
    <w:rsid w:val="00B86AFB"/>
    <w:rsid w:val="00B87421"/>
    <w:rsid w:val="00B87C27"/>
    <w:rsid w:val="00B90432"/>
    <w:rsid w:val="00B905D6"/>
    <w:rsid w:val="00B906E3"/>
    <w:rsid w:val="00B90990"/>
    <w:rsid w:val="00B912BE"/>
    <w:rsid w:val="00B9169D"/>
    <w:rsid w:val="00B91787"/>
    <w:rsid w:val="00B931E4"/>
    <w:rsid w:val="00B93205"/>
    <w:rsid w:val="00B932A6"/>
    <w:rsid w:val="00B93909"/>
    <w:rsid w:val="00B93BD7"/>
    <w:rsid w:val="00B93F2D"/>
    <w:rsid w:val="00B94099"/>
    <w:rsid w:val="00B94846"/>
    <w:rsid w:val="00B94B94"/>
    <w:rsid w:val="00B94E75"/>
    <w:rsid w:val="00B9575D"/>
    <w:rsid w:val="00B95F2C"/>
    <w:rsid w:val="00B95F70"/>
    <w:rsid w:val="00B95FB8"/>
    <w:rsid w:val="00B96738"/>
    <w:rsid w:val="00B96D41"/>
    <w:rsid w:val="00B96D82"/>
    <w:rsid w:val="00B96DEA"/>
    <w:rsid w:val="00B96FFE"/>
    <w:rsid w:val="00B97F7C"/>
    <w:rsid w:val="00BA0139"/>
    <w:rsid w:val="00BA03AA"/>
    <w:rsid w:val="00BA05AE"/>
    <w:rsid w:val="00BA0C24"/>
    <w:rsid w:val="00BA0F98"/>
    <w:rsid w:val="00BA1048"/>
    <w:rsid w:val="00BA1B24"/>
    <w:rsid w:val="00BA2051"/>
    <w:rsid w:val="00BA231D"/>
    <w:rsid w:val="00BA232C"/>
    <w:rsid w:val="00BA2376"/>
    <w:rsid w:val="00BA2CB3"/>
    <w:rsid w:val="00BA2FA5"/>
    <w:rsid w:val="00BA313C"/>
    <w:rsid w:val="00BA37F2"/>
    <w:rsid w:val="00BA49E4"/>
    <w:rsid w:val="00BA4C99"/>
    <w:rsid w:val="00BA5A39"/>
    <w:rsid w:val="00BA5D7D"/>
    <w:rsid w:val="00BA6024"/>
    <w:rsid w:val="00BA6BDD"/>
    <w:rsid w:val="00BA71DE"/>
    <w:rsid w:val="00BA722B"/>
    <w:rsid w:val="00BA730C"/>
    <w:rsid w:val="00BA7D9A"/>
    <w:rsid w:val="00BB00F4"/>
    <w:rsid w:val="00BB01C8"/>
    <w:rsid w:val="00BB0766"/>
    <w:rsid w:val="00BB0BD3"/>
    <w:rsid w:val="00BB1368"/>
    <w:rsid w:val="00BB1F1D"/>
    <w:rsid w:val="00BB1F5E"/>
    <w:rsid w:val="00BB2D02"/>
    <w:rsid w:val="00BB5640"/>
    <w:rsid w:val="00BB5991"/>
    <w:rsid w:val="00BB5DC8"/>
    <w:rsid w:val="00BB6424"/>
    <w:rsid w:val="00BB6431"/>
    <w:rsid w:val="00BB6527"/>
    <w:rsid w:val="00BB6A05"/>
    <w:rsid w:val="00BB6C6E"/>
    <w:rsid w:val="00BB743D"/>
    <w:rsid w:val="00BB7532"/>
    <w:rsid w:val="00BB7ADA"/>
    <w:rsid w:val="00BC028D"/>
    <w:rsid w:val="00BC05B6"/>
    <w:rsid w:val="00BC09F6"/>
    <w:rsid w:val="00BC14B6"/>
    <w:rsid w:val="00BC160B"/>
    <w:rsid w:val="00BC1B76"/>
    <w:rsid w:val="00BC1DE4"/>
    <w:rsid w:val="00BC24E0"/>
    <w:rsid w:val="00BC29E4"/>
    <w:rsid w:val="00BC2B21"/>
    <w:rsid w:val="00BC2CA6"/>
    <w:rsid w:val="00BC31DA"/>
    <w:rsid w:val="00BC3D7B"/>
    <w:rsid w:val="00BC407F"/>
    <w:rsid w:val="00BC4273"/>
    <w:rsid w:val="00BC5434"/>
    <w:rsid w:val="00BC557A"/>
    <w:rsid w:val="00BC5814"/>
    <w:rsid w:val="00BC5B4D"/>
    <w:rsid w:val="00BC615F"/>
    <w:rsid w:val="00BC635D"/>
    <w:rsid w:val="00BC6617"/>
    <w:rsid w:val="00BC6983"/>
    <w:rsid w:val="00BC73B7"/>
    <w:rsid w:val="00BC78A4"/>
    <w:rsid w:val="00BC7EF3"/>
    <w:rsid w:val="00BD0332"/>
    <w:rsid w:val="00BD0487"/>
    <w:rsid w:val="00BD0BC2"/>
    <w:rsid w:val="00BD12FB"/>
    <w:rsid w:val="00BD1DE0"/>
    <w:rsid w:val="00BD20BB"/>
    <w:rsid w:val="00BD2268"/>
    <w:rsid w:val="00BD3630"/>
    <w:rsid w:val="00BD3FDB"/>
    <w:rsid w:val="00BD4148"/>
    <w:rsid w:val="00BD4815"/>
    <w:rsid w:val="00BD52FE"/>
    <w:rsid w:val="00BD5976"/>
    <w:rsid w:val="00BD59FF"/>
    <w:rsid w:val="00BD6130"/>
    <w:rsid w:val="00BD61EC"/>
    <w:rsid w:val="00BD6609"/>
    <w:rsid w:val="00BD6BCA"/>
    <w:rsid w:val="00BD721D"/>
    <w:rsid w:val="00BD7525"/>
    <w:rsid w:val="00BD7B92"/>
    <w:rsid w:val="00BD7E9A"/>
    <w:rsid w:val="00BE077A"/>
    <w:rsid w:val="00BE0AA4"/>
    <w:rsid w:val="00BE108C"/>
    <w:rsid w:val="00BE2A79"/>
    <w:rsid w:val="00BE39E2"/>
    <w:rsid w:val="00BE3B0C"/>
    <w:rsid w:val="00BE3BD1"/>
    <w:rsid w:val="00BE3F80"/>
    <w:rsid w:val="00BE41C2"/>
    <w:rsid w:val="00BE4517"/>
    <w:rsid w:val="00BE46C4"/>
    <w:rsid w:val="00BE472F"/>
    <w:rsid w:val="00BE553B"/>
    <w:rsid w:val="00BE5791"/>
    <w:rsid w:val="00BE5916"/>
    <w:rsid w:val="00BE5B3C"/>
    <w:rsid w:val="00BE5D9D"/>
    <w:rsid w:val="00BE6026"/>
    <w:rsid w:val="00BE68CE"/>
    <w:rsid w:val="00BE6A4A"/>
    <w:rsid w:val="00BE74DD"/>
    <w:rsid w:val="00BE7AC9"/>
    <w:rsid w:val="00BF0B1F"/>
    <w:rsid w:val="00BF0ECC"/>
    <w:rsid w:val="00BF0FB9"/>
    <w:rsid w:val="00BF16C8"/>
    <w:rsid w:val="00BF1B4A"/>
    <w:rsid w:val="00BF2126"/>
    <w:rsid w:val="00BF29FF"/>
    <w:rsid w:val="00BF2A66"/>
    <w:rsid w:val="00BF3301"/>
    <w:rsid w:val="00BF3946"/>
    <w:rsid w:val="00BF47ED"/>
    <w:rsid w:val="00BF4CF4"/>
    <w:rsid w:val="00BF4DDB"/>
    <w:rsid w:val="00BF562C"/>
    <w:rsid w:val="00BF61D4"/>
    <w:rsid w:val="00BF7212"/>
    <w:rsid w:val="00BF75BE"/>
    <w:rsid w:val="00BF77A7"/>
    <w:rsid w:val="00BF7BA2"/>
    <w:rsid w:val="00C00056"/>
    <w:rsid w:val="00C0022C"/>
    <w:rsid w:val="00C00F41"/>
    <w:rsid w:val="00C01394"/>
    <w:rsid w:val="00C01AF5"/>
    <w:rsid w:val="00C034FE"/>
    <w:rsid w:val="00C03623"/>
    <w:rsid w:val="00C0442A"/>
    <w:rsid w:val="00C04533"/>
    <w:rsid w:val="00C04B1A"/>
    <w:rsid w:val="00C04C1F"/>
    <w:rsid w:val="00C059DC"/>
    <w:rsid w:val="00C05FEA"/>
    <w:rsid w:val="00C0639B"/>
    <w:rsid w:val="00C06A71"/>
    <w:rsid w:val="00C07A95"/>
    <w:rsid w:val="00C1013A"/>
    <w:rsid w:val="00C1057B"/>
    <w:rsid w:val="00C1105D"/>
    <w:rsid w:val="00C11994"/>
    <w:rsid w:val="00C121A5"/>
    <w:rsid w:val="00C124B4"/>
    <w:rsid w:val="00C12AEE"/>
    <w:rsid w:val="00C13043"/>
    <w:rsid w:val="00C13419"/>
    <w:rsid w:val="00C139D4"/>
    <w:rsid w:val="00C13FAE"/>
    <w:rsid w:val="00C14023"/>
    <w:rsid w:val="00C14624"/>
    <w:rsid w:val="00C14A95"/>
    <w:rsid w:val="00C15717"/>
    <w:rsid w:val="00C16155"/>
    <w:rsid w:val="00C1636F"/>
    <w:rsid w:val="00C17086"/>
    <w:rsid w:val="00C17363"/>
    <w:rsid w:val="00C1752C"/>
    <w:rsid w:val="00C1789F"/>
    <w:rsid w:val="00C17B23"/>
    <w:rsid w:val="00C17F4E"/>
    <w:rsid w:val="00C208CA"/>
    <w:rsid w:val="00C21544"/>
    <w:rsid w:val="00C21762"/>
    <w:rsid w:val="00C22907"/>
    <w:rsid w:val="00C22B0C"/>
    <w:rsid w:val="00C22CC7"/>
    <w:rsid w:val="00C2321C"/>
    <w:rsid w:val="00C23A2F"/>
    <w:rsid w:val="00C23EFB"/>
    <w:rsid w:val="00C23F61"/>
    <w:rsid w:val="00C23FBC"/>
    <w:rsid w:val="00C251D3"/>
    <w:rsid w:val="00C25822"/>
    <w:rsid w:val="00C25A67"/>
    <w:rsid w:val="00C25EEC"/>
    <w:rsid w:val="00C25F74"/>
    <w:rsid w:val="00C261D2"/>
    <w:rsid w:val="00C269E8"/>
    <w:rsid w:val="00C26D40"/>
    <w:rsid w:val="00C26EA1"/>
    <w:rsid w:val="00C2765C"/>
    <w:rsid w:val="00C2769D"/>
    <w:rsid w:val="00C27CBC"/>
    <w:rsid w:val="00C3001D"/>
    <w:rsid w:val="00C303B0"/>
    <w:rsid w:val="00C313CC"/>
    <w:rsid w:val="00C318E1"/>
    <w:rsid w:val="00C31E59"/>
    <w:rsid w:val="00C32C08"/>
    <w:rsid w:val="00C32D5F"/>
    <w:rsid w:val="00C32D7F"/>
    <w:rsid w:val="00C34797"/>
    <w:rsid w:val="00C34F20"/>
    <w:rsid w:val="00C35160"/>
    <w:rsid w:val="00C3532C"/>
    <w:rsid w:val="00C35757"/>
    <w:rsid w:val="00C35A5F"/>
    <w:rsid w:val="00C36203"/>
    <w:rsid w:val="00C3625B"/>
    <w:rsid w:val="00C36A03"/>
    <w:rsid w:val="00C36F67"/>
    <w:rsid w:val="00C3728E"/>
    <w:rsid w:val="00C37385"/>
    <w:rsid w:val="00C376F0"/>
    <w:rsid w:val="00C37B50"/>
    <w:rsid w:val="00C37FCB"/>
    <w:rsid w:val="00C40670"/>
    <w:rsid w:val="00C40EF0"/>
    <w:rsid w:val="00C4117F"/>
    <w:rsid w:val="00C41A97"/>
    <w:rsid w:val="00C42371"/>
    <w:rsid w:val="00C42859"/>
    <w:rsid w:val="00C42AE3"/>
    <w:rsid w:val="00C42CF5"/>
    <w:rsid w:val="00C42DF7"/>
    <w:rsid w:val="00C4335E"/>
    <w:rsid w:val="00C445EB"/>
    <w:rsid w:val="00C44A43"/>
    <w:rsid w:val="00C44BF3"/>
    <w:rsid w:val="00C47CBA"/>
    <w:rsid w:val="00C50280"/>
    <w:rsid w:val="00C50660"/>
    <w:rsid w:val="00C50AD0"/>
    <w:rsid w:val="00C51547"/>
    <w:rsid w:val="00C51FCA"/>
    <w:rsid w:val="00C52309"/>
    <w:rsid w:val="00C523A8"/>
    <w:rsid w:val="00C52798"/>
    <w:rsid w:val="00C52D84"/>
    <w:rsid w:val="00C5385B"/>
    <w:rsid w:val="00C53AEE"/>
    <w:rsid w:val="00C53B42"/>
    <w:rsid w:val="00C53BAB"/>
    <w:rsid w:val="00C53D07"/>
    <w:rsid w:val="00C5422A"/>
    <w:rsid w:val="00C54394"/>
    <w:rsid w:val="00C5465C"/>
    <w:rsid w:val="00C554B3"/>
    <w:rsid w:val="00C55AA4"/>
    <w:rsid w:val="00C55C77"/>
    <w:rsid w:val="00C55F4C"/>
    <w:rsid w:val="00C56F45"/>
    <w:rsid w:val="00C5703A"/>
    <w:rsid w:val="00C575F9"/>
    <w:rsid w:val="00C57A5F"/>
    <w:rsid w:val="00C60A90"/>
    <w:rsid w:val="00C613BE"/>
    <w:rsid w:val="00C6154B"/>
    <w:rsid w:val="00C617D3"/>
    <w:rsid w:val="00C61F7A"/>
    <w:rsid w:val="00C6292C"/>
    <w:rsid w:val="00C62BB6"/>
    <w:rsid w:val="00C62C5B"/>
    <w:rsid w:val="00C62DF5"/>
    <w:rsid w:val="00C62E59"/>
    <w:rsid w:val="00C630AD"/>
    <w:rsid w:val="00C632B2"/>
    <w:rsid w:val="00C63953"/>
    <w:rsid w:val="00C63C42"/>
    <w:rsid w:val="00C64445"/>
    <w:rsid w:val="00C64AB0"/>
    <w:rsid w:val="00C64B0D"/>
    <w:rsid w:val="00C65CAF"/>
    <w:rsid w:val="00C65F8B"/>
    <w:rsid w:val="00C663D5"/>
    <w:rsid w:val="00C663FF"/>
    <w:rsid w:val="00C66D20"/>
    <w:rsid w:val="00C674A0"/>
    <w:rsid w:val="00C67782"/>
    <w:rsid w:val="00C67AC2"/>
    <w:rsid w:val="00C67F74"/>
    <w:rsid w:val="00C704A4"/>
    <w:rsid w:val="00C71BEE"/>
    <w:rsid w:val="00C721BB"/>
    <w:rsid w:val="00C7261B"/>
    <w:rsid w:val="00C72C9F"/>
    <w:rsid w:val="00C72D40"/>
    <w:rsid w:val="00C7381B"/>
    <w:rsid w:val="00C74377"/>
    <w:rsid w:val="00C7473E"/>
    <w:rsid w:val="00C74B32"/>
    <w:rsid w:val="00C75B4B"/>
    <w:rsid w:val="00C75DC7"/>
    <w:rsid w:val="00C76133"/>
    <w:rsid w:val="00C76229"/>
    <w:rsid w:val="00C76D86"/>
    <w:rsid w:val="00C76E1A"/>
    <w:rsid w:val="00C76F17"/>
    <w:rsid w:val="00C7742B"/>
    <w:rsid w:val="00C77A54"/>
    <w:rsid w:val="00C77D39"/>
    <w:rsid w:val="00C802E2"/>
    <w:rsid w:val="00C8048C"/>
    <w:rsid w:val="00C804D1"/>
    <w:rsid w:val="00C80655"/>
    <w:rsid w:val="00C81553"/>
    <w:rsid w:val="00C81778"/>
    <w:rsid w:val="00C81ADE"/>
    <w:rsid w:val="00C82158"/>
    <w:rsid w:val="00C825CA"/>
    <w:rsid w:val="00C82B21"/>
    <w:rsid w:val="00C83300"/>
    <w:rsid w:val="00C8353D"/>
    <w:rsid w:val="00C840B5"/>
    <w:rsid w:val="00C8411A"/>
    <w:rsid w:val="00C84C58"/>
    <w:rsid w:val="00C85C3F"/>
    <w:rsid w:val="00C8608C"/>
    <w:rsid w:val="00C860AF"/>
    <w:rsid w:val="00C86A31"/>
    <w:rsid w:val="00C86B4F"/>
    <w:rsid w:val="00C86C9F"/>
    <w:rsid w:val="00C86D30"/>
    <w:rsid w:val="00C90036"/>
    <w:rsid w:val="00C902D6"/>
    <w:rsid w:val="00C90A4A"/>
    <w:rsid w:val="00C90C4C"/>
    <w:rsid w:val="00C90D38"/>
    <w:rsid w:val="00C9188B"/>
    <w:rsid w:val="00C91EE2"/>
    <w:rsid w:val="00C92D9D"/>
    <w:rsid w:val="00C93563"/>
    <w:rsid w:val="00C942A2"/>
    <w:rsid w:val="00C94AAD"/>
    <w:rsid w:val="00C94B57"/>
    <w:rsid w:val="00C94ECF"/>
    <w:rsid w:val="00C952C8"/>
    <w:rsid w:val="00C9597C"/>
    <w:rsid w:val="00C95DA1"/>
    <w:rsid w:val="00C9600B"/>
    <w:rsid w:val="00C9673C"/>
    <w:rsid w:val="00C974DD"/>
    <w:rsid w:val="00C97681"/>
    <w:rsid w:val="00C97761"/>
    <w:rsid w:val="00C9789D"/>
    <w:rsid w:val="00C97CAB"/>
    <w:rsid w:val="00C97D45"/>
    <w:rsid w:val="00C97EB8"/>
    <w:rsid w:val="00C97FB1"/>
    <w:rsid w:val="00CA0B5F"/>
    <w:rsid w:val="00CA10BC"/>
    <w:rsid w:val="00CA157B"/>
    <w:rsid w:val="00CA1C19"/>
    <w:rsid w:val="00CA1E4A"/>
    <w:rsid w:val="00CA2384"/>
    <w:rsid w:val="00CA277A"/>
    <w:rsid w:val="00CA2A68"/>
    <w:rsid w:val="00CA2D96"/>
    <w:rsid w:val="00CA39B6"/>
    <w:rsid w:val="00CA4334"/>
    <w:rsid w:val="00CA48E1"/>
    <w:rsid w:val="00CA51B6"/>
    <w:rsid w:val="00CA52ED"/>
    <w:rsid w:val="00CA59F0"/>
    <w:rsid w:val="00CA6224"/>
    <w:rsid w:val="00CA6351"/>
    <w:rsid w:val="00CA64B7"/>
    <w:rsid w:val="00CA68C1"/>
    <w:rsid w:val="00CA68F2"/>
    <w:rsid w:val="00CA6A71"/>
    <w:rsid w:val="00CA6B21"/>
    <w:rsid w:val="00CA7487"/>
    <w:rsid w:val="00CA78DD"/>
    <w:rsid w:val="00CB0733"/>
    <w:rsid w:val="00CB0A29"/>
    <w:rsid w:val="00CB105D"/>
    <w:rsid w:val="00CB14A4"/>
    <w:rsid w:val="00CB1750"/>
    <w:rsid w:val="00CB17D2"/>
    <w:rsid w:val="00CB1D27"/>
    <w:rsid w:val="00CB1E8B"/>
    <w:rsid w:val="00CB221A"/>
    <w:rsid w:val="00CB250A"/>
    <w:rsid w:val="00CB2746"/>
    <w:rsid w:val="00CB29BF"/>
    <w:rsid w:val="00CB34A5"/>
    <w:rsid w:val="00CB48DD"/>
    <w:rsid w:val="00CB57F5"/>
    <w:rsid w:val="00CB5899"/>
    <w:rsid w:val="00CB5A5D"/>
    <w:rsid w:val="00CB6A25"/>
    <w:rsid w:val="00CB6E92"/>
    <w:rsid w:val="00CB79BD"/>
    <w:rsid w:val="00CB7CAB"/>
    <w:rsid w:val="00CC028F"/>
    <w:rsid w:val="00CC041A"/>
    <w:rsid w:val="00CC05D1"/>
    <w:rsid w:val="00CC0EFD"/>
    <w:rsid w:val="00CC1037"/>
    <w:rsid w:val="00CC1063"/>
    <w:rsid w:val="00CC1918"/>
    <w:rsid w:val="00CC2127"/>
    <w:rsid w:val="00CC2C89"/>
    <w:rsid w:val="00CC346A"/>
    <w:rsid w:val="00CC34F4"/>
    <w:rsid w:val="00CC35C9"/>
    <w:rsid w:val="00CC3EA8"/>
    <w:rsid w:val="00CC4236"/>
    <w:rsid w:val="00CC4486"/>
    <w:rsid w:val="00CC4DE7"/>
    <w:rsid w:val="00CC4EB9"/>
    <w:rsid w:val="00CC52FB"/>
    <w:rsid w:val="00CC5EF5"/>
    <w:rsid w:val="00CC6123"/>
    <w:rsid w:val="00CC65DF"/>
    <w:rsid w:val="00CC727D"/>
    <w:rsid w:val="00CC7597"/>
    <w:rsid w:val="00CC7F89"/>
    <w:rsid w:val="00CD02E8"/>
    <w:rsid w:val="00CD0DAE"/>
    <w:rsid w:val="00CD1129"/>
    <w:rsid w:val="00CD1358"/>
    <w:rsid w:val="00CD1404"/>
    <w:rsid w:val="00CD14BA"/>
    <w:rsid w:val="00CD1CBC"/>
    <w:rsid w:val="00CD1D32"/>
    <w:rsid w:val="00CD22DF"/>
    <w:rsid w:val="00CD239E"/>
    <w:rsid w:val="00CD27F1"/>
    <w:rsid w:val="00CD297C"/>
    <w:rsid w:val="00CD3070"/>
    <w:rsid w:val="00CD319D"/>
    <w:rsid w:val="00CD3560"/>
    <w:rsid w:val="00CD38D7"/>
    <w:rsid w:val="00CD3ECC"/>
    <w:rsid w:val="00CD42A4"/>
    <w:rsid w:val="00CD4990"/>
    <w:rsid w:val="00CD4D44"/>
    <w:rsid w:val="00CD512F"/>
    <w:rsid w:val="00CD53B9"/>
    <w:rsid w:val="00CD5682"/>
    <w:rsid w:val="00CD56AA"/>
    <w:rsid w:val="00CD5E6C"/>
    <w:rsid w:val="00CD6A62"/>
    <w:rsid w:val="00CD6D88"/>
    <w:rsid w:val="00CD6EB6"/>
    <w:rsid w:val="00CD6F3B"/>
    <w:rsid w:val="00CD70BB"/>
    <w:rsid w:val="00CD7B40"/>
    <w:rsid w:val="00CE0066"/>
    <w:rsid w:val="00CE0259"/>
    <w:rsid w:val="00CE0952"/>
    <w:rsid w:val="00CE09C3"/>
    <w:rsid w:val="00CE0B9A"/>
    <w:rsid w:val="00CE0DF5"/>
    <w:rsid w:val="00CE0FD7"/>
    <w:rsid w:val="00CE16D3"/>
    <w:rsid w:val="00CE191A"/>
    <w:rsid w:val="00CE3771"/>
    <w:rsid w:val="00CE3FE9"/>
    <w:rsid w:val="00CE484E"/>
    <w:rsid w:val="00CE543A"/>
    <w:rsid w:val="00CE5758"/>
    <w:rsid w:val="00CE6013"/>
    <w:rsid w:val="00CE6272"/>
    <w:rsid w:val="00CE656F"/>
    <w:rsid w:val="00CE7370"/>
    <w:rsid w:val="00CE7550"/>
    <w:rsid w:val="00CE7C96"/>
    <w:rsid w:val="00CF0234"/>
    <w:rsid w:val="00CF0637"/>
    <w:rsid w:val="00CF0D13"/>
    <w:rsid w:val="00CF0EB8"/>
    <w:rsid w:val="00CF110C"/>
    <w:rsid w:val="00CF1346"/>
    <w:rsid w:val="00CF1414"/>
    <w:rsid w:val="00CF1623"/>
    <w:rsid w:val="00CF1E14"/>
    <w:rsid w:val="00CF1F67"/>
    <w:rsid w:val="00CF2167"/>
    <w:rsid w:val="00CF2568"/>
    <w:rsid w:val="00CF2AF2"/>
    <w:rsid w:val="00CF3028"/>
    <w:rsid w:val="00CF3056"/>
    <w:rsid w:val="00CF3C4E"/>
    <w:rsid w:val="00CF4383"/>
    <w:rsid w:val="00CF508E"/>
    <w:rsid w:val="00CF50E9"/>
    <w:rsid w:val="00CF56D3"/>
    <w:rsid w:val="00CF609A"/>
    <w:rsid w:val="00CF78C4"/>
    <w:rsid w:val="00CF7995"/>
    <w:rsid w:val="00D001C0"/>
    <w:rsid w:val="00D005B0"/>
    <w:rsid w:val="00D018DF"/>
    <w:rsid w:val="00D020A4"/>
    <w:rsid w:val="00D0260B"/>
    <w:rsid w:val="00D02A33"/>
    <w:rsid w:val="00D02CDD"/>
    <w:rsid w:val="00D031D5"/>
    <w:rsid w:val="00D042C9"/>
    <w:rsid w:val="00D0491F"/>
    <w:rsid w:val="00D04B3D"/>
    <w:rsid w:val="00D055FA"/>
    <w:rsid w:val="00D0594E"/>
    <w:rsid w:val="00D05C9F"/>
    <w:rsid w:val="00D05DB2"/>
    <w:rsid w:val="00D06899"/>
    <w:rsid w:val="00D07352"/>
    <w:rsid w:val="00D0762F"/>
    <w:rsid w:val="00D07BF6"/>
    <w:rsid w:val="00D07C86"/>
    <w:rsid w:val="00D07F36"/>
    <w:rsid w:val="00D10444"/>
    <w:rsid w:val="00D104E9"/>
    <w:rsid w:val="00D10C00"/>
    <w:rsid w:val="00D1124A"/>
    <w:rsid w:val="00D11A89"/>
    <w:rsid w:val="00D12094"/>
    <w:rsid w:val="00D12182"/>
    <w:rsid w:val="00D121BE"/>
    <w:rsid w:val="00D12C14"/>
    <w:rsid w:val="00D12D10"/>
    <w:rsid w:val="00D1338B"/>
    <w:rsid w:val="00D142AE"/>
    <w:rsid w:val="00D14970"/>
    <w:rsid w:val="00D14977"/>
    <w:rsid w:val="00D14E3F"/>
    <w:rsid w:val="00D153B9"/>
    <w:rsid w:val="00D15465"/>
    <w:rsid w:val="00D15A8B"/>
    <w:rsid w:val="00D15A97"/>
    <w:rsid w:val="00D16389"/>
    <w:rsid w:val="00D16A61"/>
    <w:rsid w:val="00D17348"/>
    <w:rsid w:val="00D176F3"/>
    <w:rsid w:val="00D179D6"/>
    <w:rsid w:val="00D17D28"/>
    <w:rsid w:val="00D20184"/>
    <w:rsid w:val="00D2046F"/>
    <w:rsid w:val="00D20A19"/>
    <w:rsid w:val="00D20ACE"/>
    <w:rsid w:val="00D21342"/>
    <w:rsid w:val="00D21621"/>
    <w:rsid w:val="00D21E83"/>
    <w:rsid w:val="00D21FC6"/>
    <w:rsid w:val="00D21FDE"/>
    <w:rsid w:val="00D22424"/>
    <w:rsid w:val="00D22820"/>
    <w:rsid w:val="00D230EB"/>
    <w:rsid w:val="00D2345F"/>
    <w:rsid w:val="00D234B8"/>
    <w:rsid w:val="00D23A6A"/>
    <w:rsid w:val="00D242C8"/>
    <w:rsid w:val="00D245DA"/>
    <w:rsid w:val="00D24DAE"/>
    <w:rsid w:val="00D24E73"/>
    <w:rsid w:val="00D24E8D"/>
    <w:rsid w:val="00D25024"/>
    <w:rsid w:val="00D256CF"/>
    <w:rsid w:val="00D25D32"/>
    <w:rsid w:val="00D268C9"/>
    <w:rsid w:val="00D26B6E"/>
    <w:rsid w:val="00D26D68"/>
    <w:rsid w:val="00D27296"/>
    <w:rsid w:val="00D27A3F"/>
    <w:rsid w:val="00D30315"/>
    <w:rsid w:val="00D309EC"/>
    <w:rsid w:val="00D30C60"/>
    <w:rsid w:val="00D31990"/>
    <w:rsid w:val="00D31C37"/>
    <w:rsid w:val="00D31E0B"/>
    <w:rsid w:val="00D324C3"/>
    <w:rsid w:val="00D326A6"/>
    <w:rsid w:val="00D3300B"/>
    <w:rsid w:val="00D33028"/>
    <w:rsid w:val="00D3332E"/>
    <w:rsid w:val="00D339D4"/>
    <w:rsid w:val="00D33A00"/>
    <w:rsid w:val="00D33B14"/>
    <w:rsid w:val="00D34746"/>
    <w:rsid w:val="00D34B5A"/>
    <w:rsid w:val="00D351A5"/>
    <w:rsid w:val="00D35950"/>
    <w:rsid w:val="00D363CF"/>
    <w:rsid w:val="00D36444"/>
    <w:rsid w:val="00D36661"/>
    <w:rsid w:val="00D36ACA"/>
    <w:rsid w:val="00D36C31"/>
    <w:rsid w:val="00D37ED2"/>
    <w:rsid w:val="00D402F6"/>
    <w:rsid w:val="00D4056A"/>
    <w:rsid w:val="00D40D84"/>
    <w:rsid w:val="00D41791"/>
    <w:rsid w:val="00D419AF"/>
    <w:rsid w:val="00D42706"/>
    <w:rsid w:val="00D42E9D"/>
    <w:rsid w:val="00D43853"/>
    <w:rsid w:val="00D43DBC"/>
    <w:rsid w:val="00D43EB8"/>
    <w:rsid w:val="00D45B00"/>
    <w:rsid w:val="00D46A41"/>
    <w:rsid w:val="00D46E9C"/>
    <w:rsid w:val="00D47345"/>
    <w:rsid w:val="00D50602"/>
    <w:rsid w:val="00D51150"/>
    <w:rsid w:val="00D51AD0"/>
    <w:rsid w:val="00D524A7"/>
    <w:rsid w:val="00D52976"/>
    <w:rsid w:val="00D52B29"/>
    <w:rsid w:val="00D53183"/>
    <w:rsid w:val="00D53A26"/>
    <w:rsid w:val="00D545E7"/>
    <w:rsid w:val="00D54D56"/>
    <w:rsid w:val="00D55818"/>
    <w:rsid w:val="00D55D2D"/>
    <w:rsid w:val="00D55D80"/>
    <w:rsid w:val="00D56210"/>
    <w:rsid w:val="00D56349"/>
    <w:rsid w:val="00D5687B"/>
    <w:rsid w:val="00D568EA"/>
    <w:rsid w:val="00D568F5"/>
    <w:rsid w:val="00D57140"/>
    <w:rsid w:val="00D577A3"/>
    <w:rsid w:val="00D5797A"/>
    <w:rsid w:val="00D57A40"/>
    <w:rsid w:val="00D57D25"/>
    <w:rsid w:val="00D6029F"/>
    <w:rsid w:val="00D6042E"/>
    <w:rsid w:val="00D606EC"/>
    <w:rsid w:val="00D623D3"/>
    <w:rsid w:val="00D62C33"/>
    <w:rsid w:val="00D635E5"/>
    <w:rsid w:val="00D63E47"/>
    <w:rsid w:val="00D644C5"/>
    <w:rsid w:val="00D65241"/>
    <w:rsid w:val="00D654F6"/>
    <w:rsid w:val="00D65D3E"/>
    <w:rsid w:val="00D65F2B"/>
    <w:rsid w:val="00D66580"/>
    <w:rsid w:val="00D668BE"/>
    <w:rsid w:val="00D66CEC"/>
    <w:rsid w:val="00D66E6E"/>
    <w:rsid w:val="00D66FFF"/>
    <w:rsid w:val="00D70635"/>
    <w:rsid w:val="00D707FC"/>
    <w:rsid w:val="00D70892"/>
    <w:rsid w:val="00D709CC"/>
    <w:rsid w:val="00D70A14"/>
    <w:rsid w:val="00D70BBA"/>
    <w:rsid w:val="00D70EF8"/>
    <w:rsid w:val="00D71819"/>
    <w:rsid w:val="00D72357"/>
    <w:rsid w:val="00D731B9"/>
    <w:rsid w:val="00D73FA8"/>
    <w:rsid w:val="00D74396"/>
    <w:rsid w:val="00D745B8"/>
    <w:rsid w:val="00D74C4F"/>
    <w:rsid w:val="00D74FC6"/>
    <w:rsid w:val="00D76407"/>
    <w:rsid w:val="00D768AB"/>
    <w:rsid w:val="00D76A97"/>
    <w:rsid w:val="00D76AB8"/>
    <w:rsid w:val="00D76D55"/>
    <w:rsid w:val="00D77427"/>
    <w:rsid w:val="00D80089"/>
    <w:rsid w:val="00D80125"/>
    <w:rsid w:val="00D80419"/>
    <w:rsid w:val="00D804C1"/>
    <w:rsid w:val="00D80774"/>
    <w:rsid w:val="00D80B5F"/>
    <w:rsid w:val="00D817A0"/>
    <w:rsid w:val="00D818FC"/>
    <w:rsid w:val="00D81FF8"/>
    <w:rsid w:val="00D82382"/>
    <w:rsid w:val="00D82591"/>
    <w:rsid w:val="00D8290C"/>
    <w:rsid w:val="00D82E71"/>
    <w:rsid w:val="00D83DEA"/>
    <w:rsid w:val="00D842B3"/>
    <w:rsid w:val="00D85773"/>
    <w:rsid w:val="00D85B67"/>
    <w:rsid w:val="00D85CC0"/>
    <w:rsid w:val="00D86732"/>
    <w:rsid w:val="00D87003"/>
    <w:rsid w:val="00D87231"/>
    <w:rsid w:val="00D874B9"/>
    <w:rsid w:val="00D874C2"/>
    <w:rsid w:val="00D87511"/>
    <w:rsid w:val="00D87ADB"/>
    <w:rsid w:val="00D903FF"/>
    <w:rsid w:val="00D9165F"/>
    <w:rsid w:val="00D91954"/>
    <w:rsid w:val="00D91A7C"/>
    <w:rsid w:val="00D91C14"/>
    <w:rsid w:val="00D922E5"/>
    <w:rsid w:val="00D92724"/>
    <w:rsid w:val="00D92AEF"/>
    <w:rsid w:val="00D92EEE"/>
    <w:rsid w:val="00D936FB"/>
    <w:rsid w:val="00D93CC4"/>
    <w:rsid w:val="00D93D45"/>
    <w:rsid w:val="00D9443A"/>
    <w:rsid w:val="00D94FF5"/>
    <w:rsid w:val="00D95AA1"/>
    <w:rsid w:val="00D95CA3"/>
    <w:rsid w:val="00D95F1E"/>
    <w:rsid w:val="00D968C2"/>
    <w:rsid w:val="00D96C87"/>
    <w:rsid w:val="00D970D5"/>
    <w:rsid w:val="00D97234"/>
    <w:rsid w:val="00D97D22"/>
    <w:rsid w:val="00D97D99"/>
    <w:rsid w:val="00DA000A"/>
    <w:rsid w:val="00DA0337"/>
    <w:rsid w:val="00DA0748"/>
    <w:rsid w:val="00DA08F4"/>
    <w:rsid w:val="00DA0D46"/>
    <w:rsid w:val="00DA1416"/>
    <w:rsid w:val="00DA182E"/>
    <w:rsid w:val="00DA18E5"/>
    <w:rsid w:val="00DA19D4"/>
    <w:rsid w:val="00DA1B82"/>
    <w:rsid w:val="00DA1D94"/>
    <w:rsid w:val="00DA2ACC"/>
    <w:rsid w:val="00DA2B3F"/>
    <w:rsid w:val="00DA3022"/>
    <w:rsid w:val="00DA36E2"/>
    <w:rsid w:val="00DA37DD"/>
    <w:rsid w:val="00DA3C4B"/>
    <w:rsid w:val="00DA5757"/>
    <w:rsid w:val="00DA6BB6"/>
    <w:rsid w:val="00DA739A"/>
    <w:rsid w:val="00DB02A9"/>
    <w:rsid w:val="00DB1569"/>
    <w:rsid w:val="00DB2141"/>
    <w:rsid w:val="00DB24BB"/>
    <w:rsid w:val="00DB2576"/>
    <w:rsid w:val="00DB27C5"/>
    <w:rsid w:val="00DB2F7D"/>
    <w:rsid w:val="00DB3056"/>
    <w:rsid w:val="00DB32BC"/>
    <w:rsid w:val="00DB38C5"/>
    <w:rsid w:val="00DB45AA"/>
    <w:rsid w:val="00DB473E"/>
    <w:rsid w:val="00DB4BD9"/>
    <w:rsid w:val="00DB5AEF"/>
    <w:rsid w:val="00DB5BCF"/>
    <w:rsid w:val="00DB6016"/>
    <w:rsid w:val="00DB6090"/>
    <w:rsid w:val="00DB633A"/>
    <w:rsid w:val="00DB6416"/>
    <w:rsid w:val="00DB662B"/>
    <w:rsid w:val="00DB6743"/>
    <w:rsid w:val="00DB6AF4"/>
    <w:rsid w:val="00DB709F"/>
    <w:rsid w:val="00DB7F9C"/>
    <w:rsid w:val="00DC0492"/>
    <w:rsid w:val="00DC067D"/>
    <w:rsid w:val="00DC0ACC"/>
    <w:rsid w:val="00DC144F"/>
    <w:rsid w:val="00DC2292"/>
    <w:rsid w:val="00DC26EE"/>
    <w:rsid w:val="00DC2B04"/>
    <w:rsid w:val="00DC389F"/>
    <w:rsid w:val="00DC47E7"/>
    <w:rsid w:val="00DC54E8"/>
    <w:rsid w:val="00DC5609"/>
    <w:rsid w:val="00DC58E2"/>
    <w:rsid w:val="00DC6249"/>
    <w:rsid w:val="00DC62E5"/>
    <w:rsid w:val="00DC66C0"/>
    <w:rsid w:val="00DC67AC"/>
    <w:rsid w:val="00DC6A37"/>
    <w:rsid w:val="00DC6F16"/>
    <w:rsid w:val="00DC72A9"/>
    <w:rsid w:val="00DC7559"/>
    <w:rsid w:val="00DC7721"/>
    <w:rsid w:val="00DD0144"/>
    <w:rsid w:val="00DD06C2"/>
    <w:rsid w:val="00DD0710"/>
    <w:rsid w:val="00DD0788"/>
    <w:rsid w:val="00DD0A7A"/>
    <w:rsid w:val="00DD1B5F"/>
    <w:rsid w:val="00DD247A"/>
    <w:rsid w:val="00DD2714"/>
    <w:rsid w:val="00DD2A74"/>
    <w:rsid w:val="00DD2AA5"/>
    <w:rsid w:val="00DD2B6A"/>
    <w:rsid w:val="00DD2BDE"/>
    <w:rsid w:val="00DD30D2"/>
    <w:rsid w:val="00DD324D"/>
    <w:rsid w:val="00DD3545"/>
    <w:rsid w:val="00DD361E"/>
    <w:rsid w:val="00DD3968"/>
    <w:rsid w:val="00DD3B6F"/>
    <w:rsid w:val="00DD4566"/>
    <w:rsid w:val="00DD48E7"/>
    <w:rsid w:val="00DD4B4F"/>
    <w:rsid w:val="00DD51B3"/>
    <w:rsid w:val="00DD5388"/>
    <w:rsid w:val="00DD5DDF"/>
    <w:rsid w:val="00DD6095"/>
    <w:rsid w:val="00DD62EB"/>
    <w:rsid w:val="00DD6311"/>
    <w:rsid w:val="00DD6C75"/>
    <w:rsid w:val="00DD7276"/>
    <w:rsid w:val="00DD755A"/>
    <w:rsid w:val="00DD784B"/>
    <w:rsid w:val="00DD7B8E"/>
    <w:rsid w:val="00DE054A"/>
    <w:rsid w:val="00DE076E"/>
    <w:rsid w:val="00DE0AA9"/>
    <w:rsid w:val="00DE0E62"/>
    <w:rsid w:val="00DE17A1"/>
    <w:rsid w:val="00DE1EAC"/>
    <w:rsid w:val="00DE2011"/>
    <w:rsid w:val="00DE22FA"/>
    <w:rsid w:val="00DE2414"/>
    <w:rsid w:val="00DE2994"/>
    <w:rsid w:val="00DE2A0E"/>
    <w:rsid w:val="00DE2BF5"/>
    <w:rsid w:val="00DE2D42"/>
    <w:rsid w:val="00DE33CC"/>
    <w:rsid w:val="00DE3597"/>
    <w:rsid w:val="00DE3B69"/>
    <w:rsid w:val="00DE4A0D"/>
    <w:rsid w:val="00DE4C8A"/>
    <w:rsid w:val="00DE528A"/>
    <w:rsid w:val="00DE52BB"/>
    <w:rsid w:val="00DE5FB0"/>
    <w:rsid w:val="00DE60A0"/>
    <w:rsid w:val="00DE630F"/>
    <w:rsid w:val="00DE6572"/>
    <w:rsid w:val="00DE6C52"/>
    <w:rsid w:val="00DE6EBC"/>
    <w:rsid w:val="00DE72B5"/>
    <w:rsid w:val="00DE7677"/>
    <w:rsid w:val="00DE77C1"/>
    <w:rsid w:val="00DE7A94"/>
    <w:rsid w:val="00DE7E81"/>
    <w:rsid w:val="00DE7EB6"/>
    <w:rsid w:val="00DF0025"/>
    <w:rsid w:val="00DF0085"/>
    <w:rsid w:val="00DF012B"/>
    <w:rsid w:val="00DF183F"/>
    <w:rsid w:val="00DF1C30"/>
    <w:rsid w:val="00DF22EE"/>
    <w:rsid w:val="00DF274A"/>
    <w:rsid w:val="00DF3816"/>
    <w:rsid w:val="00DF38F2"/>
    <w:rsid w:val="00DF4128"/>
    <w:rsid w:val="00DF4B00"/>
    <w:rsid w:val="00DF5444"/>
    <w:rsid w:val="00DF5613"/>
    <w:rsid w:val="00DF5B08"/>
    <w:rsid w:val="00DF5C2E"/>
    <w:rsid w:val="00DF5CB0"/>
    <w:rsid w:val="00DF5DC3"/>
    <w:rsid w:val="00DF5F0B"/>
    <w:rsid w:val="00DF6001"/>
    <w:rsid w:val="00DF61A2"/>
    <w:rsid w:val="00DF630D"/>
    <w:rsid w:val="00DF6A51"/>
    <w:rsid w:val="00DF7621"/>
    <w:rsid w:val="00DF76BF"/>
    <w:rsid w:val="00E00380"/>
    <w:rsid w:val="00E00682"/>
    <w:rsid w:val="00E01912"/>
    <w:rsid w:val="00E01A94"/>
    <w:rsid w:val="00E028A0"/>
    <w:rsid w:val="00E02BC1"/>
    <w:rsid w:val="00E02CE2"/>
    <w:rsid w:val="00E03298"/>
    <w:rsid w:val="00E0363C"/>
    <w:rsid w:val="00E03771"/>
    <w:rsid w:val="00E0442B"/>
    <w:rsid w:val="00E048C4"/>
    <w:rsid w:val="00E04B1D"/>
    <w:rsid w:val="00E0561D"/>
    <w:rsid w:val="00E05A95"/>
    <w:rsid w:val="00E05DF8"/>
    <w:rsid w:val="00E06105"/>
    <w:rsid w:val="00E06AB4"/>
    <w:rsid w:val="00E06D92"/>
    <w:rsid w:val="00E06EB5"/>
    <w:rsid w:val="00E10F63"/>
    <w:rsid w:val="00E11163"/>
    <w:rsid w:val="00E11359"/>
    <w:rsid w:val="00E1179D"/>
    <w:rsid w:val="00E12BF5"/>
    <w:rsid w:val="00E13777"/>
    <w:rsid w:val="00E14687"/>
    <w:rsid w:val="00E150A9"/>
    <w:rsid w:val="00E154AD"/>
    <w:rsid w:val="00E15908"/>
    <w:rsid w:val="00E15E47"/>
    <w:rsid w:val="00E16168"/>
    <w:rsid w:val="00E161B5"/>
    <w:rsid w:val="00E167B5"/>
    <w:rsid w:val="00E16C3A"/>
    <w:rsid w:val="00E1705D"/>
    <w:rsid w:val="00E17228"/>
    <w:rsid w:val="00E17292"/>
    <w:rsid w:val="00E17939"/>
    <w:rsid w:val="00E17E56"/>
    <w:rsid w:val="00E17EE9"/>
    <w:rsid w:val="00E20086"/>
    <w:rsid w:val="00E20A48"/>
    <w:rsid w:val="00E20F29"/>
    <w:rsid w:val="00E216EC"/>
    <w:rsid w:val="00E219FA"/>
    <w:rsid w:val="00E21FDE"/>
    <w:rsid w:val="00E2220F"/>
    <w:rsid w:val="00E2273B"/>
    <w:rsid w:val="00E24A55"/>
    <w:rsid w:val="00E25621"/>
    <w:rsid w:val="00E25BE9"/>
    <w:rsid w:val="00E2619B"/>
    <w:rsid w:val="00E268B3"/>
    <w:rsid w:val="00E26C21"/>
    <w:rsid w:val="00E26F0E"/>
    <w:rsid w:val="00E27144"/>
    <w:rsid w:val="00E271EE"/>
    <w:rsid w:val="00E27A97"/>
    <w:rsid w:val="00E27F08"/>
    <w:rsid w:val="00E3030F"/>
    <w:rsid w:val="00E30D2A"/>
    <w:rsid w:val="00E30DB1"/>
    <w:rsid w:val="00E30FFC"/>
    <w:rsid w:val="00E31192"/>
    <w:rsid w:val="00E31362"/>
    <w:rsid w:val="00E31BD6"/>
    <w:rsid w:val="00E31C85"/>
    <w:rsid w:val="00E320EF"/>
    <w:rsid w:val="00E32974"/>
    <w:rsid w:val="00E32F7A"/>
    <w:rsid w:val="00E33BFF"/>
    <w:rsid w:val="00E343BB"/>
    <w:rsid w:val="00E34AEB"/>
    <w:rsid w:val="00E34B13"/>
    <w:rsid w:val="00E36272"/>
    <w:rsid w:val="00E367F8"/>
    <w:rsid w:val="00E3689D"/>
    <w:rsid w:val="00E36A86"/>
    <w:rsid w:val="00E372AB"/>
    <w:rsid w:val="00E3752E"/>
    <w:rsid w:val="00E37A54"/>
    <w:rsid w:val="00E400D4"/>
    <w:rsid w:val="00E4020A"/>
    <w:rsid w:val="00E4095B"/>
    <w:rsid w:val="00E40968"/>
    <w:rsid w:val="00E423FB"/>
    <w:rsid w:val="00E42590"/>
    <w:rsid w:val="00E425AC"/>
    <w:rsid w:val="00E42645"/>
    <w:rsid w:val="00E42798"/>
    <w:rsid w:val="00E42D0A"/>
    <w:rsid w:val="00E43236"/>
    <w:rsid w:val="00E43732"/>
    <w:rsid w:val="00E43A14"/>
    <w:rsid w:val="00E44054"/>
    <w:rsid w:val="00E440B9"/>
    <w:rsid w:val="00E447CE"/>
    <w:rsid w:val="00E44969"/>
    <w:rsid w:val="00E449B6"/>
    <w:rsid w:val="00E44C3E"/>
    <w:rsid w:val="00E451A5"/>
    <w:rsid w:val="00E454C8"/>
    <w:rsid w:val="00E457FF"/>
    <w:rsid w:val="00E45C20"/>
    <w:rsid w:val="00E46206"/>
    <w:rsid w:val="00E46370"/>
    <w:rsid w:val="00E46490"/>
    <w:rsid w:val="00E46A42"/>
    <w:rsid w:val="00E46CC2"/>
    <w:rsid w:val="00E47ADE"/>
    <w:rsid w:val="00E502F1"/>
    <w:rsid w:val="00E514D6"/>
    <w:rsid w:val="00E51E3E"/>
    <w:rsid w:val="00E525EE"/>
    <w:rsid w:val="00E526B8"/>
    <w:rsid w:val="00E527DC"/>
    <w:rsid w:val="00E52AE1"/>
    <w:rsid w:val="00E53409"/>
    <w:rsid w:val="00E53639"/>
    <w:rsid w:val="00E539FD"/>
    <w:rsid w:val="00E53DF3"/>
    <w:rsid w:val="00E5510B"/>
    <w:rsid w:val="00E556CD"/>
    <w:rsid w:val="00E5571C"/>
    <w:rsid w:val="00E559D2"/>
    <w:rsid w:val="00E562E9"/>
    <w:rsid w:val="00E569B9"/>
    <w:rsid w:val="00E57168"/>
    <w:rsid w:val="00E571D9"/>
    <w:rsid w:val="00E5772C"/>
    <w:rsid w:val="00E6009D"/>
    <w:rsid w:val="00E604FC"/>
    <w:rsid w:val="00E606AD"/>
    <w:rsid w:val="00E60F8A"/>
    <w:rsid w:val="00E610A0"/>
    <w:rsid w:val="00E617B6"/>
    <w:rsid w:val="00E62D2F"/>
    <w:rsid w:val="00E63DBB"/>
    <w:rsid w:val="00E63DC7"/>
    <w:rsid w:val="00E63EC1"/>
    <w:rsid w:val="00E63ED8"/>
    <w:rsid w:val="00E63F77"/>
    <w:rsid w:val="00E63FB2"/>
    <w:rsid w:val="00E64DF2"/>
    <w:rsid w:val="00E6539B"/>
    <w:rsid w:val="00E65557"/>
    <w:rsid w:val="00E661C9"/>
    <w:rsid w:val="00E6733F"/>
    <w:rsid w:val="00E67437"/>
    <w:rsid w:val="00E67469"/>
    <w:rsid w:val="00E6772D"/>
    <w:rsid w:val="00E67C82"/>
    <w:rsid w:val="00E7065D"/>
    <w:rsid w:val="00E70C4B"/>
    <w:rsid w:val="00E7177B"/>
    <w:rsid w:val="00E72AB0"/>
    <w:rsid w:val="00E730FB"/>
    <w:rsid w:val="00E733BD"/>
    <w:rsid w:val="00E7362E"/>
    <w:rsid w:val="00E739BE"/>
    <w:rsid w:val="00E73BFC"/>
    <w:rsid w:val="00E740DA"/>
    <w:rsid w:val="00E74673"/>
    <w:rsid w:val="00E74817"/>
    <w:rsid w:val="00E753B6"/>
    <w:rsid w:val="00E75453"/>
    <w:rsid w:val="00E75884"/>
    <w:rsid w:val="00E75AE4"/>
    <w:rsid w:val="00E75CBF"/>
    <w:rsid w:val="00E75F12"/>
    <w:rsid w:val="00E76DB1"/>
    <w:rsid w:val="00E772CA"/>
    <w:rsid w:val="00E776EA"/>
    <w:rsid w:val="00E77D53"/>
    <w:rsid w:val="00E80918"/>
    <w:rsid w:val="00E814F7"/>
    <w:rsid w:val="00E81CC9"/>
    <w:rsid w:val="00E82CCE"/>
    <w:rsid w:val="00E83472"/>
    <w:rsid w:val="00E83DE6"/>
    <w:rsid w:val="00E8431C"/>
    <w:rsid w:val="00E84CB2"/>
    <w:rsid w:val="00E85C46"/>
    <w:rsid w:val="00E85FA1"/>
    <w:rsid w:val="00E86F2F"/>
    <w:rsid w:val="00E8710F"/>
    <w:rsid w:val="00E87BDE"/>
    <w:rsid w:val="00E901F7"/>
    <w:rsid w:val="00E903A8"/>
    <w:rsid w:val="00E90C97"/>
    <w:rsid w:val="00E90E97"/>
    <w:rsid w:val="00E914B6"/>
    <w:rsid w:val="00E915D8"/>
    <w:rsid w:val="00E91DD2"/>
    <w:rsid w:val="00E91EEB"/>
    <w:rsid w:val="00E9272C"/>
    <w:rsid w:val="00E929D6"/>
    <w:rsid w:val="00E92A62"/>
    <w:rsid w:val="00E92E6B"/>
    <w:rsid w:val="00E9468C"/>
    <w:rsid w:val="00E94776"/>
    <w:rsid w:val="00E94CE3"/>
    <w:rsid w:val="00E94DB9"/>
    <w:rsid w:val="00E959E1"/>
    <w:rsid w:val="00E95A76"/>
    <w:rsid w:val="00E95D15"/>
    <w:rsid w:val="00E96691"/>
    <w:rsid w:val="00E967AD"/>
    <w:rsid w:val="00E96C5E"/>
    <w:rsid w:val="00E97023"/>
    <w:rsid w:val="00E97CA0"/>
    <w:rsid w:val="00EA0201"/>
    <w:rsid w:val="00EA02CF"/>
    <w:rsid w:val="00EA0707"/>
    <w:rsid w:val="00EA07F2"/>
    <w:rsid w:val="00EA0EB2"/>
    <w:rsid w:val="00EA1007"/>
    <w:rsid w:val="00EA1302"/>
    <w:rsid w:val="00EA14AB"/>
    <w:rsid w:val="00EA180E"/>
    <w:rsid w:val="00EA1946"/>
    <w:rsid w:val="00EA1CF1"/>
    <w:rsid w:val="00EA1ED5"/>
    <w:rsid w:val="00EA234F"/>
    <w:rsid w:val="00EA24E4"/>
    <w:rsid w:val="00EA2512"/>
    <w:rsid w:val="00EA2576"/>
    <w:rsid w:val="00EA2A47"/>
    <w:rsid w:val="00EA362D"/>
    <w:rsid w:val="00EA3B05"/>
    <w:rsid w:val="00EA3DF2"/>
    <w:rsid w:val="00EA3F1D"/>
    <w:rsid w:val="00EA41E3"/>
    <w:rsid w:val="00EA429F"/>
    <w:rsid w:val="00EA4866"/>
    <w:rsid w:val="00EA4E2D"/>
    <w:rsid w:val="00EA668F"/>
    <w:rsid w:val="00EA69A1"/>
    <w:rsid w:val="00EB0E27"/>
    <w:rsid w:val="00EB2238"/>
    <w:rsid w:val="00EB2327"/>
    <w:rsid w:val="00EB26C4"/>
    <w:rsid w:val="00EB2755"/>
    <w:rsid w:val="00EB294F"/>
    <w:rsid w:val="00EB3426"/>
    <w:rsid w:val="00EB377A"/>
    <w:rsid w:val="00EB41D1"/>
    <w:rsid w:val="00EB43B8"/>
    <w:rsid w:val="00EB4508"/>
    <w:rsid w:val="00EB4727"/>
    <w:rsid w:val="00EB47D3"/>
    <w:rsid w:val="00EB4A30"/>
    <w:rsid w:val="00EB4E2B"/>
    <w:rsid w:val="00EB4E42"/>
    <w:rsid w:val="00EB55AB"/>
    <w:rsid w:val="00EB5A01"/>
    <w:rsid w:val="00EB664B"/>
    <w:rsid w:val="00EB7CCA"/>
    <w:rsid w:val="00EC038B"/>
    <w:rsid w:val="00EC1880"/>
    <w:rsid w:val="00EC1B8F"/>
    <w:rsid w:val="00EC1D39"/>
    <w:rsid w:val="00EC1D3A"/>
    <w:rsid w:val="00EC2A33"/>
    <w:rsid w:val="00EC2A4B"/>
    <w:rsid w:val="00EC3BDA"/>
    <w:rsid w:val="00EC3C30"/>
    <w:rsid w:val="00EC40D5"/>
    <w:rsid w:val="00EC4FFD"/>
    <w:rsid w:val="00EC51E0"/>
    <w:rsid w:val="00EC548A"/>
    <w:rsid w:val="00EC56ED"/>
    <w:rsid w:val="00EC571A"/>
    <w:rsid w:val="00EC5860"/>
    <w:rsid w:val="00EC5D5D"/>
    <w:rsid w:val="00EC5F81"/>
    <w:rsid w:val="00EC71F6"/>
    <w:rsid w:val="00EC744E"/>
    <w:rsid w:val="00EC7AF8"/>
    <w:rsid w:val="00EC7B18"/>
    <w:rsid w:val="00EC7D24"/>
    <w:rsid w:val="00ED01E7"/>
    <w:rsid w:val="00ED037C"/>
    <w:rsid w:val="00ED07C5"/>
    <w:rsid w:val="00ED0A6B"/>
    <w:rsid w:val="00ED1044"/>
    <w:rsid w:val="00ED1243"/>
    <w:rsid w:val="00ED19D9"/>
    <w:rsid w:val="00ED1B68"/>
    <w:rsid w:val="00ED2515"/>
    <w:rsid w:val="00ED2E3A"/>
    <w:rsid w:val="00ED30CC"/>
    <w:rsid w:val="00ED41A1"/>
    <w:rsid w:val="00ED5852"/>
    <w:rsid w:val="00ED5993"/>
    <w:rsid w:val="00ED659B"/>
    <w:rsid w:val="00ED750C"/>
    <w:rsid w:val="00ED780D"/>
    <w:rsid w:val="00ED7899"/>
    <w:rsid w:val="00ED7CFB"/>
    <w:rsid w:val="00ED7DCA"/>
    <w:rsid w:val="00EE025E"/>
    <w:rsid w:val="00EE0CD0"/>
    <w:rsid w:val="00EE14FC"/>
    <w:rsid w:val="00EE15E8"/>
    <w:rsid w:val="00EE1D04"/>
    <w:rsid w:val="00EE1F9A"/>
    <w:rsid w:val="00EE2036"/>
    <w:rsid w:val="00EE221F"/>
    <w:rsid w:val="00EE2BCD"/>
    <w:rsid w:val="00EE2C46"/>
    <w:rsid w:val="00EE3846"/>
    <w:rsid w:val="00EE3879"/>
    <w:rsid w:val="00EE39F3"/>
    <w:rsid w:val="00EE43EB"/>
    <w:rsid w:val="00EE4603"/>
    <w:rsid w:val="00EE48D7"/>
    <w:rsid w:val="00EE49CE"/>
    <w:rsid w:val="00EE5473"/>
    <w:rsid w:val="00EE5A26"/>
    <w:rsid w:val="00EE634B"/>
    <w:rsid w:val="00EE6871"/>
    <w:rsid w:val="00EE790F"/>
    <w:rsid w:val="00EE7BC4"/>
    <w:rsid w:val="00EE7F9E"/>
    <w:rsid w:val="00EF0229"/>
    <w:rsid w:val="00EF1088"/>
    <w:rsid w:val="00EF11C4"/>
    <w:rsid w:val="00EF18E3"/>
    <w:rsid w:val="00EF1E72"/>
    <w:rsid w:val="00EF1F00"/>
    <w:rsid w:val="00EF2093"/>
    <w:rsid w:val="00EF220D"/>
    <w:rsid w:val="00EF2222"/>
    <w:rsid w:val="00EF2518"/>
    <w:rsid w:val="00EF3F53"/>
    <w:rsid w:val="00EF4BB6"/>
    <w:rsid w:val="00EF52A3"/>
    <w:rsid w:val="00EF5861"/>
    <w:rsid w:val="00EF6077"/>
    <w:rsid w:val="00EF60D3"/>
    <w:rsid w:val="00EF65F3"/>
    <w:rsid w:val="00EF6A8A"/>
    <w:rsid w:val="00EF6B43"/>
    <w:rsid w:val="00EF6BCA"/>
    <w:rsid w:val="00EF76D1"/>
    <w:rsid w:val="00EF7BBD"/>
    <w:rsid w:val="00EF7DAE"/>
    <w:rsid w:val="00EF7F88"/>
    <w:rsid w:val="00F00912"/>
    <w:rsid w:val="00F022D7"/>
    <w:rsid w:val="00F022FB"/>
    <w:rsid w:val="00F027EF"/>
    <w:rsid w:val="00F03C71"/>
    <w:rsid w:val="00F04FAB"/>
    <w:rsid w:val="00F051EB"/>
    <w:rsid w:val="00F05B75"/>
    <w:rsid w:val="00F05DC0"/>
    <w:rsid w:val="00F05E4E"/>
    <w:rsid w:val="00F0661B"/>
    <w:rsid w:val="00F06708"/>
    <w:rsid w:val="00F06FD5"/>
    <w:rsid w:val="00F07A6D"/>
    <w:rsid w:val="00F1008A"/>
    <w:rsid w:val="00F10D5B"/>
    <w:rsid w:val="00F115E6"/>
    <w:rsid w:val="00F118EF"/>
    <w:rsid w:val="00F11A43"/>
    <w:rsid w:val="00F12326"/>
    <w:rsid w:val="00F1278D"/>
    <w:rsid w:val="00F12B48"/>
    <w:rsid w:val="00F12CA9"/>
    <w:rsid w:val="00F13765"/>
    <w:rsid w:val="00F13888"/>
    <w:rsid w:val="00F13C1E"/>
    <w:rsid w:val="00F14705"/>
    <w:rsid w:val="00F1480C"/>
    <w:rsid w:val="00F14A01"/>
    <w:rsid w:val="00F1502C"/>
    <w:rsid w:val="00F15051"/>
    <w:rsid w:val="00F1519B"/>
    <w:rsid w:val="00F15322"/>
    <w:rsid w:val="00F16425"/>
    <w:rsid w:val="00F1747C"/>
    <w:rsid w:val="00F20845"/>
    <w:rsid w:val="00F217C3"/>
    <w:rsid w:val="00F21801"/>
    <w:rsid w:val="00F219C6"/>
    <w:rsid w:val="00F221CC"/>
    <w:rsid w:val="00F22C2F"/>
    <w:rsid w:val="00F2326E"/>
    <w:rsid w:val="00F23F4B"/>
    <w:rsid w:val="00F25175"/>
    <w:rsid w:val="00F25446"/>
    <w:rsid w:val="00F2545E"/>
    <w:rsid w:val="00F25648"/>
    <w:rsid w:val="00F25707"/>
    <w:rsid w:val="00F26213"/>
    <w:rsid w:val="00F2645D"/>
    <w:rsid w:val="00F2678D"/>
    <w:rsid w:val="00F26B14"/>
    <w:rsid w:val="00F27081"/>
    <w:rsid w:val="00F272E6"/>
    <w:rsid w:val="00F27CD1"/>
    <w:rsid w:val="00F30F7B"/>
    <w:rsid w:val="00F3111E"/>
    <w:rsid w:val="00F31997"/>
    <w:rsid w:val="00F319BC"/>
    <w:rsid w:val="00F331BD"/>
    <w:rsid w:val="00F331CF"/>
    <w:rsid w:val="00F34380"/>
    <w:rsid w:val="00F34395"/>
    <w:rsid w:val="00F34443"/>
    <w:rsid w:val="00F34785"/>
    <w:rsid w:val="00F34A9F"/>
    <w:rsid w:val="00F3503D"/>
    <w:rsid w:val="00F350D3"/>
    <w:rsid w:val="00F36A0A"/>
    <w:rsid w:val="00F36CFB"/>
    <w:rsid w:val="00F37006"/>
    <w:rsid w:val="00F370A0"/>
    <w:rsid w:val="00F37105"/>
    <w:rsid w:val="00F37A21"/>
    <w:rsid w:val="00F37E5B"/>
    <w:rsid w:val="00F40582"/>
    <w:rsid w:val="00F4066A"/>
    <w:rsid w:val="00F40B1D"/>
    <w:rsid w:val="00F40B20"/>
    <w:rsid w:val="00F40D51"/>
    <w:rsid w:val="00F41737"/>
    <w:rsid w:val="00F41D82"/>
    <w:rsid w:val="00F420FB"/>
    <w:rsid w:val="00F421F3"/>
    <w:rsid w:val="00F42576"/>
    <w:rsid w:val="00F4263A"/>
    <w:rsid w:val="00F42EE6"/>
    <w:rsid w:val="00F42F01"/>
    <w:rsid w:val="00F42F38"/>
    <w:rsid w:val="00F43906"/>
    <w:rsid w:val="00F43B8A"/>
    <w:rsid w:val="00F44159"/>
    <w:rsid w:val="00F443B7"/>
    <w:rsid w:val="00F44483"/>
    <w:rsid w:val="00F44D3B"/>
    <w:rsid w:val="00F44F4F"/>
    <w:rsid w:val="00F4512B"/>
    <w:rsid w:val="00F45583"/>
    <w:rsid w:val="00F45D5C"/>
    <w:rsid w:val="00F4607C"/>
    <w:rsid w:val="00F46946"/>
    <w:rsid w:val="00F47381"/>
    <w:rsid w:val="00F477E2"/>
    <w:rsid w:val="00F47C8D"/>
    <w:rsid w:val="00F50218"/>
    <w:rsid w:val="00F508A2"/>
    <w:rsid w:val="00F50A5C"/>
    <w:rsid w:val="00F513D7"/>
    <w:rsid w:val="00F5195F"/>
    <w:rsid w:val="00F51B1E"/>
    <w:rsid w:val="00F51B6B"/>
    <w:rsid w:val="00F51DF9"/>
    <w:rsid w:val="00F520D8"/>
    <w:rsid w:val="00F521EA"/>
    <w:rsid w:val="00F52CBC"/>
    <w:rsid w:val="00F52ED4"/>
    <w:rsid w:val="00F5369F"/>
    <w:rsid w:val="00F536D1"/>
    <w:rsid w:val="00F53B05"/>
    <w:rsid w:val="00F547FF"/>
    <w:rsid w:val="00F54CBF"/>
    <w:rsid w:val="00F54D0C"/>
    <w:rsid w:val="00F55CAF"/>
    <w:rsid w:val="00F5636E"/>
    <w:rsid w:val="00F56652"/>
    <w:rsid w:val="00F570DA"/>
    <w:rsid w:val="00F57302"/>
    <w:rsid w:val="00F57867"/>
    <w:rsid w:val="00F6012F"/>
    <w:rsid w:val="00F60553"/>
    <w:rsid w:val="00F606C8"/>
    <w:rsid w:val="00F60B99"/>
    <w:rsid w:val="00F60BBC"/>
    <w:rsid w:val="00F614FF"/>
    <w:rsid w:val="00F61E13"/>
    <w:rsid w:val="00F62128"/>
    <w:rsid w:val="00F624D1"/>
    <w:rsid w:val="00F62765"/>
    <w:rsid w:val="00F62BB6"/>
    <w:rsid w:val="00F62F22"/>
    <w:rsid w:val="00F63889"/>
    <w:rsid w:val="00F63C92"/>
    <w:rsid w:val="00F64329"/>
    <w:rsid w:val="00F646BE"/>
    <w:rsid w:val="00F6474C"/>
    <w:rsid w:val="00F64853"/>
    <w:rsid w:val="00F64F98"/>
    <w:rsid w:val="00F656E4"/>
    <w:rsid w:val="00F65EF6"/>
    <w:rsid w:val="00F66F3E"/>
    <w:rsid w:val="00F671A8"/>
    <w:rsid w:val="00F67301"/>
    <w:rsid w:val="00F67878"/>
    <w:rsid w:val="00F7069F"/>
    <w:rsid w:val="00F706D5"/>
    <w:rsid w:val="00F70920"/>
    <w:rsid w:val="00F70CA6"/>
    <w:rsid w:val="00F7181F"/>
    <w:rsid w:val="00F71F08"/>
    <w:rsid w:val="00F71F2E"/>
    <w:rsid w:val="00F721C6"/>
    <w:rsid w:val="00F722F6"/>
    <w:rsid w:val="00F723EE"/>
    <w:rsid w:val="00F72499"/>
    <w:rsid w:val="00F7259F"/>
    <w:rsid w:val="00F72821"/>
    <w:rsid w:val="00F729D2"/>
    <w:rsid w:val="00F73C61"/>
    <w:rsid w:val="00F73D8C"/>
    <w:rsid w:val="00F74172"/>
    <w:rsid w:val="00F744B2"/>
    <w:rsid w:val="00F74A50"/>
    <w:rsid w:val="00F74F29"/>
    <w:rsid w:val="00F752F9"/>
    <w:rsid w:val="00F75CE7"/>
    <w:rsid w:val="00F75D0D"/>
    <w:rsid w:val="00F76762"/>
    <w:rsid w:val="00F76E11"/>
    <w:rsid w:val="00F76E75"/>
    <w:rsid w:val="00F77D70"/>
    <w:rsid w:val="00F80132"/>
    <w:rsid w:val="00F80CC4"/>
    <w:rsid w:val="00F818A7"/>
    <w:rsid w:val="00F81AB2"/>
    <w:rsid w:val="00F81F9D"/>
    <w:rsid w:val="00F83387"/>
    <w:rsid w:val="00F834CA"/>
    <w:rsid w:val="00F83852"/>
    <w:rsid w:val="00F84184"/>
    <w:rsid w:val="00F844F5"/>
    <w:rsid w:val="00F84ED3"/>
    <w:rsid w:val="00F850AF"/>
    <w:rsid w:val="00F8523F"/>
    <w:rsid w:val="00F854C4"/>
    <w:rsid w:val="00F856D8"/>
    <w:rsid w:val="00F85A0E"/>
    <w:rsid w:val="00F86661"/>
    <w:rsid w:val="00F86A3A"/>
    <w:rsid w:val="00F86A46"/>
    <w:rsid w:val="00F86A70"/>
    <w:rsid w:val="00F86BCC"/>
    <w:rsid w:val="00F86C94"/>
    <w:rsid w:val="00F8753F"/>
    <w:rsid w:val="00F875B4"/>
    <w:rsid w:val="00F87A82"/>
    <w:rsid w:val="00F87CA2"/>
    <w:rsid w:val="00F904B7"/>
    <w:rsid w:val="00F90D88"/>
    <w:rsid w:val="00F90FDF"/>
    <w:rsid w:val="00F919A3"/>
    <w:rsid w:val="00F91E69"/>
    <w:rsid w:val="00F922C5"/>
    <w:rsid w:val="00F929A9"/>
    <w:rsid w:val="00F92D17"/>
    <w:rsid w:val="00F92FEF"/>
    <w:rsid w:val="00F935BC"/>
    <w:rsid w:val="00F945F8"/>
    <w:rsid w:val="00F94CE8"/>
    <w:rsid w:val="00F94DB2"/>
    <w:rsid w:val="00F961EA"/>
    <w:rsid w:val="00F9688C"/>
    <w:rsid w:val="00F96F44"/>
    <w:rsid w:val="00F96F67"/>
    <w:rsid w:val="00FA01D5"/>
    <w:rsid w:val="00FA03AA"/>
    <w:rsid w:val="00FA1261"/>
    <w:rsid w:val="00FA1BE4"/>
    <w:rsid w:val="00FA1C34"/>
    <w:rsid w:val="00FA1F14"/>
    <w:rsid w:val="00FA1F58"/>
    <w:rsid w:val="00FA2387"/>
    <w:rsid w:val="00FA4165"/>
    <w:rsid w:val="00FA4C05"/>
    <w:rsid w:val="00FA4E21"/>
    <w:rsid w:val="00FA55A9"/>
    <w:rsid w:val="00FA5BDB"/>
    <w:rsid w:val="00FA5E36"/>
    <w:rsid w:val="00FA69AA"/>
    <w:rsid w:val="00FA6C62"/>
    <w:rsid w:val="00FA6FC4"/>
    <w:rsid w:val="00FA702B"/>
    <w:rsid w:val="00FA78BF"/>
    <w:rsid w:val="00FA7A01"/>
    <w:rsid w:val="00FA7D5F"/>
    <w:rsid w:val="00FB092A"/>
    <w:rsid w:val="00FB0FC8"/>
    <w:rsid w:val="00FB1348"/>
    <w:rsid w:val="00FB1A9B"/>
    <w:rsid w:val="00FB2517"/>
    <w:rsid w:val="00FB2718"/>
    <w:rsid w:val="00FB2C57"/>
    <w:rsid w:val="00FB2D1A"/>
    <w:rsid w:val="00FB31F6"/>
    <w:rsid w:val="00FB3245"/>
    <w:rsid w:val="00FB32FE"/>
    <w:rsid w:val="00FB359E"/>
    <w:rsid w:val="00FB3C4E"/>
    <w:rsid w:val="00FB4131"/>
    <w:rsid w:val="00FB4BA1"/>
    <w:rsid w:val="00FB4E59"/>
    <w:rsid w:val="00FB54CA"/>
    <w:rsid w:val="00FB59E7"/>
    <w:rsid w:val="00FB6381"/>
    <w:rsid w:val="00FB65CD"/>
    <w:rsid w:val="00FB6759"/>
    <w:rsid w:val="00FB6FF9"/>
    <w:rsid w:val="00FB750D"/>
    <w:rsid w:val="00FB7C8A"/>
    <w:rsid w:val="00FB7DC8"/>
    <w:rsid w:val="00FC022C"/>
    <w:rsid w:val="00FC049A"/>
    <w:rsid w:val="00FC08E9"/>
    <w:rsid w:val="00FC09EB"/>
    <w:rsid w:val="00FC128D"/>
    <w:rsid w:val="00FC1AC8"/>
    <w:rsid w:val="00FC1CBD"/>
    <w:rsid w:val="00FC1F92"/>
    <w:rsid w:val="00FC1FC9"/>
    <w:rsid w:val="00FC2C40"/>
    <w:rsid w:val="00FC307D"/>
    <w:rsid w:val="00FC340E"/>
    <w:rsid w:val="00FC4727"/>
    <w:rsid w:val="00FC4C43"/>
    <w:rsid w:val="00FC4E68"/>
    <w:rsid w:val="00FC513D"/>
    <w:rsid w:val="00FC51CF"/>
    <w:rsid w:val="00FC52ED"/>
    <w:rsid w:val="00FC5C13"/>
    <w:rsid w:val="00FC624B"/>
    <w:rsid w:val="00FC6296"/>
    <w:rsid w:val="00FC64A4"/>
    <w:rsid w:val="00FC66BC"/>
    <w:rsid w:val="00FC6ACE"/>
    <w:rsid w:val="00FC6EEB"/>
    <w:rsid w:val="00FC7721"/>
    <w:rsid w:val="00FC77B2"/>
    <w:rsid w:val="00FC7A3A"/>
    <w:rsid w:val="00FC7CAC"/>
    <w:rsid w:val="00FC7D17"/>
    <w:rsid w:val="00FD064E"/>
    <w:rsid w:val="00FD0B67"/>
    <w:rsid w:val="00FD101E"/>
    <w:rsid w:val="00FD1ED1"/>
    <w:rsid w:val="00FD203D"/>
    <w:rsid w:val="00FD34E8"/>
    <w:rsid w:val="00FD4C06"/>
    <w:rsid w:val="00FD51A3"/>
    <w:rsid w:val="00FD5BFF"/>
    <w:rsid w:val="00FD615B"/>
    <w:rsid w:val="00FD6B9E"/>
    <w:rsid w:val="00FD6F2E"/>
    <w:rsid w:val="00FD6F6E"/>
    <w:rsid w:val="00FD7091"/>
    <w:rsid w:val="00FD74E9"/>
    <w:rsid w:val="00FD7681"/>
    <w:rsid w:val="00FD78AD"/>
    <w:rsid w:val="00FD794B"/>
    <w:rsid w:val="00FD7DA6"/>
    <w:rsid w:val="00FE0920"/>
    <w:rsid w:val="00FE1197"/>
    <w:rsid w:val="00FE11B9"/>
    <w:rsid w:val="00FE1245"/>
    <w:rsid w:val="00FE17AA"/>
    <w:rsid w:val="00FE1DEB"/>
    <w:rsid w:val="00FE359A"/>
    <w:rsid w:val="00FE3976"/>
    <w:rsid w:val="00FE3A86"/>
    <w:rsid w:val="00FE4724"/>
    <w:rsid w:val="00FE4990"/>
    <w:rsid w:val="00FE49D9"/>
    <w:rsid w:val="00FE4BA2"/>
    <w:rsid w:val="00FE4FE4"/>
    <w:rsid w:val="00FE527F"/>
    <w:rsid w:val="00FE5BDB"/>
    <w:rsid w:val="00FE6074"/>
    <w:rsid w:val="00FE6399"/>
    <w:rsid w:val="00FE66DD"/>
    <w:rsid w:val="00FE69FC"/>
    <w:rsid w:val="00FE719B"/>
    <w:rsid w:val="00FE763A"/>
    <w:rsid w:val="00FF017F"/>
    <w:rsid w:val="00FF0202"/>
    <w:rsid w:val="00FF044D"/>
    <w:rsid w:val="00FF0904"/>
    <w:rsid w:val="00FF0F9F"/>
    <w:rsid w:val="00FF16A5"/>
    <w:rsid w:val="00FF1A0A"/>
    <w:rsid w:val="00FF25F7"/>
    <w:rsid w:val="00FF2C51"/>
    <w:rsid w:val="00FF2CDE"/>
    <w:rsid w:val="00FF308F"/>
    <w:rsid w:val="00FF30C4"/>
    <w:rsid w:val="00FF4738"/>
    <w:rsid w:val="00FF495C"/>
    <w:rsid w:val="00FF4983"/>
    <w:rsid w:val="00FF5482"/>
    <w:rsid w:val="00FF5697"/>
    <w:rsid w:val="00FF6273"/>
    <w:rsid w:val="00FF7386"/>
    <w:rsid w:val="00FF76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D835F"/>
  <w15:chartTrackingRefBased/>
  <w15:docId w15:val="{36462C67-D383-44F9-8652-BB61AB124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D46"/>
  </w:style>
  <w:style w:type="paragraph" w:styleId="Ttulo1">
    <w:name w:val="heading 1"/>
    <w:basedOn w:val="Normal"/>
    <w:next w:val="Normal"/>
    <w:link w:val="Ttulo1Car"/>
    <w:uiPriority w:val="9"/>
    <w:qFormat/>
    <w:rsid w:val="00762A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762A7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762A7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762A7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762A7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Footnote,Colorful List - Accent 11,List Paragraph2,List Paragraph1,Ha,lp1,Normal1,Párrafo,Numbered Paragraph,Bullets,titulo 3,BOLADEF,BOLA,Párrafo de lista21,Guión,Titulo 8,HOJA,Chulito,Párrafo de lista3,MIBEX B"/>
    <w:basedOn w:val="Normal"/>
    <w:link w:val="PrrafodelistaCar"/>
    <w:uiPriority w:val="34"/>
    <w:qFormat/>
    <w:rsid w:val="00E20A48"/>
    <w:pPr>
      <w:ind w:left="720"/>
      <w:contextualSpacing/>
    </w:pPr>
  </w:style>
  <w:style w:type="paragraph" w:styleId="Textonotapie">
    <w:name w:val="footnote text"/>
    <w:aliases w:val="Ref. de nota al pie1,referencia nota al pie,Fago Fußnotenzeichen,Appel note de bas de page,Footnotes refss,Footnote number,BVI fnr,f,Footnote Text Char Char Char Char Char,Footnote Text Char Char Char Char,FA Fu,Footnote Text Char,FA Fu C"/>
    <w:basedOn w:val="Normal"/>
    <w:link w:val="TextonotapieCar"/>
    <w:unhideWhenUsed/>
    <w:qFormat/>
    <w:rsid w:val="0066107D"/>
    <w:pPr>
      <w:spacing w:after="0" w:line="240" w:lineRule="auto"/>
    </w:pPr>
    <w:rPr>
      <w:sz w:val="20"/>
      <w:szCs w:val="20"/>
    </w:rPr>
  </w:style>
  <w:style w:type="character" w:customStyle="1" w:styleId="TextonotapieCar">
    <w:name w:val="Texto nota pie Car"/>
    <w:aliases w:val="Ref. de nota al pie1 Car,referencia nota al pie Car,Fago Fußnotenzeichen Car,Appel note de bas de page Car,Footnotes refss Car,Footnote number Car,BVI fnr Car,f Car,Footnote Text Char Char Char Char Char Car,FA Fu Car,FA Fu C Car"/>
    <w:basedOn w:val="Fuentedeprrafopredeter"/>
    <w:link w:val="Textonotapie"/>
    <w:qFormat/>
    <w:rsid w:val="0066107D"/>
    <w:rPr>
      <w:sz w:val="20"/>
      <w:szCs w:val="20"/>
    </w:rPr>
  </w:style>
  <w:style w:type="character" w:styleId="Refdenotaalpie">
    <w:name w:val="footnote reference"/>
    <w:aliases w:val="Texto de nota al pie,Nota de pie,Texto nota al pie,Texto nota pie Car2,texto de nota al pi Car1,Ref. de nota al pie 2,Ref1,FC,Ref,de nota al pie,Appel note d,Appel note de,Appel note de bas de p,Appel note de bas de,F,4,4_G,16 Point"/>
    <w:basedOn w:val="Fuentedeprrafopredeter"/>
    <w:link w:val="Piedepagina"/>
    <w:uiPriority w:val="99"/>
    <w:unhideWhenUsed/>
    <w:qFormat/>
    <w:rsid w:val="0066107D"/>
    <w:rPr>
      <w:vertAlign w:val="superscript"/>
    </w:rPr>
  </w:style>
  <w:style w:type="paragraph" w:styleId="Sangradetextonormal">
    <w:name w:val="Body Text Indent"/>
    <w:basedOn w:val="Normal"/>
    <w:link w:val="SangradetextonormalCar"/>
    <w:rsid w:val="00D3300B"/>
    <w:pPr>
      <w:spacing w:after="0" w:line="240" w:lineRule="auto"/>
      <w:jc w:val="both"/>
    </w:pPr>
    <w:rPr>
      <w:rFonts w:ascii="Times New Roman" w:eastAsia="Times New Roman" w:hAnsi="Times New Roman" w:cs="Times New Roman"/>
      <w:sz w:val="28"/>
      <w:szCs w:val="20"/>
      <w:lang w:val="es-ES" w:eastAsia="es-ES"/>
    </w:rPr>
  </w:style>
  <w:style w:type="character" w:customStyle="1" w:styleId="SangradetextonormalCar">
    <w:name w:val="Sangría de texto normal Car"/>
    <w:basedOn w:val="Fuentedeprrafopredeter"/>
    <w:link w:val="Sangradetextonormal"/>
    <w:rsid w:val="00D3300B"/>
    <w:rPr>
      <w:rFonts w:ascii="Times New Roman" w:eastAsia="Times New Roman" w:hAnsi="Times New Roman" w:cs="Times New Roman"/>
      <w:sz w:val="28"/>
      <w:szCs w:val="20"/>
      <w:lang w:val="es-ES" w:eastAsia="es-ES"/>
    </w:rPr>
  </w:style>
  <w:style w:type="paragraph" w:styleId="NormalWeb">
    <w:name w:val="Normal (Web)"/>
    <w:basedOn w:val="Normal"/>
    <w:uiPriority w:val="99"/>
    <w:rsid w:val="00D3300B"/>
    <w:pPr>
      <w:spacing w:before="100" w:after="100" w:line="240" w:lineRule="auto"/>
    </w:pPr>
    <w:rPr>
      <w:rFonts w:ascii="Times New Roman" w:eastAsia="Times New Roman" w:hAnsi="Times New Roman" w:cs="Times New Roman"/>
      <w:sz w:val="24"/>
      <w:szCs w:val="20"/>
      <w:lang w:val="es-ES" w:eastAsia="es-ES"/>
    </w:rPr>
  </w:style>
  <w:style w:type="character" w:styleId="Hipervnculo">
    <w:name w:val="Hyperlink"/>
    <w:basedOn w:val="Fuentedeprrafopredeter"/>
    <w:uiPriority w:val="99"/>
    <w:unhideWhenUsed/>
    <w:rsid w:val="00F86A70"/>
    <w:rPr>
      <w:color w:val="0563C1" w:themeColor="hyperlink"/>
      <w:u w:val="single"/>
    </w:rPr>
  </w:style>
  <w:style w:type="paragraph" w:styleId="Textodeglobo">
    <w:name w:val="Balloon Text"/>
    <w:basedOn w:val="Normal"/>
    <w:link w:val="TextodegloboCar"/>
    <w:uiPriority w:val="99"/>
    <w:semiHidden/>
    <w:unhideWhenUsed/>
    <w:rsid w:val="00372FE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72FEC"/>
    <w:rPr>
      <w:rFonts w:ascii="Segoe UI" w:hAnsi="Segoe UI" w:cs="Segoe UI"/>
      <w:sz w:val="18"/>
      <w:szCs w:val="18"/>
    </w:rPr>
  </w:style>
  <w:style w:type="paragraph" w:styleId="Encabezado">
    <w:name w:val="header"/>
    <w:basedOn w:val="Normal"/>
    <w:link w:val="EncabezadoCar"/>
    <w:uiPriority w:val="99"/>
    <w:unhideWhenUsed/>
    <w:rsid w:val="009D080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D0801"/>
  </w:style>
  <w:style w:type="paragraph" w:styleId="Piedepgina">
    <w:name w:val="footer"/>
    <w:basedOn w:val="Normal"/>
    <w:link w:val="PiedepginaCar"/>
    <w:uiPriority w:val="99"/>
    <w:unhideWhenUsed/>
    <w:rsid w:val="009D080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D0801"/>
  </w:style>
  <w:style w:type="character" w:styleId="Textoennegrita">
    <w:name w:val="Strong"/>
    <w:basedOn w:val="Fuentedeprrafopredeter"/>
    <w:uiPriority w:val="22"/>
    <w:qFormat/>
    <w:rsid w:val="0096714A"/>
    <w:rPr>
      <w:b/>
      <w:bCs/>
    </w:rPr>
  </w:style>
  <w:style w:type="character" w:customStyle="1" w:styleId="Ttulo1Car">
    <w:name w:val="Título 1 Car"/>
    <w:basedOn w:val="Fuentedeprrafopredeter"/>
    <w:link w:val="Ttulo1"/>
    <w:uiPriority w:val="9"/>
    <w:rsid w:val="00762A71"/>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762A71"/>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762A71"/>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762A71"/>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762A71"/>
    <w:rPr>
      <w:rFonts w:asciiTheme="majorHAnsi" w:eastAsiaTheme="majorEastAsia" w:hAnsiTheme="majorHAnsi" w:cstheme="majorBidi"/>
      <w:color w:val="2E74B5" w:themeColor="accent1" w:themeShade="BF"/>
    </w:rPr>
  </w:style>
  <w:style w:type="paragraph" w:styleId="Lista">
    <w:name w:val="List"/>
    <w:basedOn w:val="Normal"/>
    <w:uiPriority w:val="99"/>
    <w:unhideWhenUsed/>
    <w:rsid w:val="00762A71"/>
    <w:pPr>
      <w:ind w:left="283" w:hanging="283"/>
      <w:contextualSpacing/>
    </w:pPr>
  </w:style>
  <w:style w:type="paragraph" w:styleId="Lista2">
    <w:name w:val="List 2"/>
    <w:basedOn w:val="Normal"/>
    <w:uiPriority w:val="99"/>
    <w:unhideWhenUsed/>
    <w:rsid w:val="00762A71"/>
    <w:pPr>
      <w:ind w:left="566" w:hanging="283"/>
      <w:contextualSpacing/>
    </w:pPr>
  </w:style>
  <w:style w:type="paragraph" w:styleId="Lista3">
    <w:name w:val="List 3"/>
    <w:basedOn w:val="Normal"/>
    <w:uiPriority w:val="99"/>
    <w:unhideWhenUsed/>
    <w:rsid w:val="00762A71"/>
    <w:pPr>
      <w:ind w:left="849" w:hanging="283"/>
      <w:contextualSpacing/>
    </w:pPr>
  </w:style>
  <w:style w:type="paragraph" w:styleId="Continuarlista">
    <w:name w:val="List Continue"/>
    <w:basedOn w:val="Normal"/>
    <w:uiPriority w:val="99"/>
    <w:unhideWhenUsed/>
    <w:rsid w:val="00762A71"/>
    <w:pPr>
      <w:spacing w:after="120"/>
      <w:ind w:left="283"/>
      <w:contextualSpacing/>
    </w:pPr>
  </w:style>
  <w:style w:type="paragraph" w:styleId="Textoindependiente">
    <w:name w:val="Body Text"/>
    <w:basedOn w:val="Normal"/>
    <w:link w:val="TextoindependienteCar"/>
    <w:uiPriority w:val="99"/>
    <w:unhideWhenUsed/>
    <w:rsid w:val="00762A71"/>
    <w:pPr>
      <w:spacing w:after="120"/>
    </w:pPr>
  </w:style>
  <w:style w:type="character" w:customStyle="1" w:styleId="TextoindependienteCar">
    <w:name w:val="Texto independiente Car"/>
    <w:basedOn w:val="Fuentedeprrafopredeter"/>
    <w:link w:val="Textoindependiente"/>
    <w:uiPriority w:val="99"/>
    <w:rsid w:val="00762A71"/>
  </w:style>
  <w:style w:type="paragraph" w:styleId="Textoindependienteprimerasangra2">
    <w:name w:val="Body Text First Indent 2"/>
    <w:basedOn w:val="Sangradetextonormal"/>
    <w:link w:val="Textoindependienteprimerasangra2Car"/>
    <w:uiPriority w:val="99"/>
    <w:unhideWhenUsed/>
    <w:rsid w:val="00762A71"/>
    <w:pPr>
      <w:spacing w:after="160" w:line="259" w:lineRule="auto"/>
      <w:ind w:left="360" w:firstLine="360"/>
      <w:jc w:val="left"/>
    </w:pPr>
    <w:rPr>
      <w:rFonts w:asciiTheme="minorHAnsi" w:eastAsiaTheme="minorHAnsi" w:hAnsiTheme="minorHAnsi" w:cstheme="minorBidi"/>
      <w:sz w:val="22"/>
      <w:szCs w:val="22"/>
      <w:lang w:val="es-CO" w:eastAsia="en-US"/>
    </w:rPr>
  </w:style>
  <w:style w:type="character" w:customStyle="1" w:styleId="Textoindependienteprimerasangra2Car">
    <w:name w:val="Texto independiente primera sangría 2 Car"/>
    <w:basedOn w:val="SangradetextonormalCar"/>
    <w:link w:val="Textoindependienteprimerasangra2"/>
    <w:uiPriority w:val="99"/>
    <w:rsid w:val="00762A71"/>
    <w:rPr>
      <w:rFonts w:ascii="Times New Roman" w:eastAsia="Times New Roman" w:hAnsi="Times New Roman" w:cs="Times New Roman"/>
      <w:sz w:val="28"/>
      <w:szCs w:val="20"/>
      <w:lang w:val="es-ES" w:eastAsia="es-ES"/>
    </w:rPr>
  </w:style>
  <w:style w:type="character" w:customStyle="1" w:styleId="Mencinsinresolver1">
    <w:name w:val="Mención sin resolver1"/>
    <w:basedOn w:val="Fuentedeprrafopredeter"/>
    <w:uiPriority w:val="99"/>
    <w:semiHidden/>
    <w:unhideWhenUsed/>
    <w:rsid w:val="00762A71"/>
    <w:rPr>
      <w:color w:val="605E5C"/>
      <w:shd w:val="clear" w:color="auto" w:fill="E1DFDD"/>
    </w:rPr>
  </w:style>
  <w:style w:type="character" w:styleId="Refdecomentario">
    <w:name w:val="annotation reference"/>
    <w:basedOn w:val="Fuentedeprrafopredeter"/>
    <w:uiPriority w:val="99"/>
    <w:semiHidden/>
    <w:unhideWhenUsed/>
    <w:rsid w:val="0069063B"/>
    <w:rPr>
      <w:sz w:val="18"/>
      <w:szCs w:val="18"/>
    </w:rPr>
  </w:style>
  <w:style w:type="paragraph" w:styleId="Textocomentario">
    <w:name w:val="annotation text"/>
    <w:basedOn w:val="Normal"/>
    <w:link w:val="TextocomentarioCar"/>
    <w:uiPriority w:val="99"/>
    <w:unhideWhenUsed/>
    <w:rsid w:val="0069063B"/>
    <w:pPr>
      <w:spacing w:line="240" w:lineRule="auto"/>
    </w:pPr>
    <w:rPr>
      <w:sz w:val="24"/>
      <w:szCs w:val="24"/>
    </w:rPr>
  </w:style>
  <w:style w:type="character" w:customStyle="1" w:styleId="TextocomentarioCar">
    <w:name w:val="Texto comentario Car"/>
    <w:basedOn w:val="Fuentedeprrafopredeter"/>
    <w:link w:val="Textocomentario"/>
    <w:uiPriority w:val="99"/>
    <w:rsid w:val="0069063B"/>
    <w:rPr>
      <w:sz w:val="24"/>
      <w:szCs w:val="24"/>
    </w:rPr>
  </w:style>
  <w:style w:type="paragraph" w:styleId="Asuntodelcomentario">
    <w:name w:val="annotation subject"/>
    <w:basedOn w:val="Textocomentario"/>
    <w:next w:val="Textocomentario"/>
    <w:link w:val="AsuntodelcomentarioCar"/>
    <w:uiPriority w:val="99"/>
    <w:semiHidden/>
    <w:unhideWhenUsed/>
    <w:rsid w:val="0069063B"/>
    <w:rPr>
      <w:b/>
      <w:bCs/>
      <w:sz w:val="20"/>
      <w:szCs w:val="20"/>
    </w:rPr>
  </w:style>
  <w:style w:type="character" w:customStyle="1" w:styleId="AsuntodelcomentarioCar">
    <w:name w:val="Asunto del comentario Car"/>
    <w:basedOn w:val="TextocomentarioCar"/>
    <w:link w:val="Asuntodelcomentario"/>
    <w:uiPriority w:val="99"/>
    <w:semiHidden/>
    <w:rsid w:val="0069063B"/>
    <w:rPr>
      <w:b/>
      <w:bCs/>
      <w:sz w:val="20"/>
      <w:szCs w:val="20"/>
    </w:rPr>
  </w:style>
  <w:style w:type="paragraph" w:styleId="Revisin">
    <w:name w:val="Revision"/>
    <w:hidden/>
    <w:uiPriority w:val="99"/>
    <w:semiHidden/>
    <w:rsid w:val="003A2963"/>
    <w:pPr>
      <w:spacing w:after="0" w:line="240" w:lineRule="auto"/>
    </w:pPr>
  </w:style>
  <w:style w:type="character" w:customStyle="1" w:styleId="Mencinsinresolver2">
    <w:name w:val="Mención sin resolver2"/>
    <w:basedOn w:val="Fuentedeprrafopredeter"/>
    <w:uiPriority w:val="99"/>
    <w:rsid w:val="00CD7B40"/>
    <w:rPr>
      <w:color w:val="605E5C"/>
      <w:shd w:val="clear" w:color="auto" w:fill="E1DFDD"/>
    </w:rPr>
  </w:style>
  <w:style w:type="character" w:styleId="Hipervnculovisitado">
    <w:name w:val="FollowedHyperlink"/>
    <w:basedOn w:val="Fuentedeprrafopredeter"/>
    <w:uiPriority w:val="99"/>
    <w:semiHidden/>
    <w:unhideWhenUsed/>
    <w:rsid w:val="007B2465"/>
    <w:rPr>
      <w:color w:val="954F72" w:themeColor="followedHyperlink"/>
      <w:u w:val="single"/>
    </w:rPr>
  </w:style>
  <w:style w:type="character" w:customStyle="1" w:styleId="Mencinsinresolver3">
    <w:name w:val="Mención sin resolver3"/>
    <w:basedOn w:val="Fuentedeprrafopredeter"/>
    <w:uiPriority w:val="99"/>
    <w:rsid w:val="00A87EE9"/>
    <w:rPr>
      <w:color w:val="605E5C"/>
      <w:shd w:val="clear" w:color="auto" w:fill="E1DFDD"/>
    </w:rPr>
  </w:style>
  <w:style w:type="paragraph" w:customStyle="1" w:styleId="Piedepagina">
    <w:name w:val="Pie de pagina"/>
    <w:basedOn w:val="Normal"/>
    <w:link w:val="Refdenotaalpie"/>
    <w:uiPriority w:val="99"/>
    <w:rsid w:val="00A06827"/>
    <w:pPr>
      <w:spacing w:line="240" w:lineRule="exact"/>
    </w:pPr>
    <w:rPr>
      <w:vertAlign w:val="superscript"/>
    </w:rPr>
  </w:style>
  <w:style w:type="character" w:customStyle="1" w:styleId="PrrafodelistaCar">
    <w:name w:val="Párrafo de lista Car"/>
    <w:aliases w:val="Footnote Car,Colorful List - Accent 11 Car,List Paragraph2 Car,List Paragraph1 Car,Ha Car,lp1 Car,Normal1 Car,Párrafo Car,Numbered Paragraph Car,Bullets Car,titulo 3 Car,BOLADEF Car,BOLA Car,Párrafo de lista21 Car,Guión Car,HOJA Car"/>
    <w:link w:val="Prrafodelista"/>
    <w:uiPriority w:val="34"/>
    <w:qFormat/>
    <w:locked/>
    <w:rsid w:val="00A06827"/>
  </w:style>
  <w:style w:type="paragraph" w:styleId="Sinespaciado">
    <w:name w:val="No Spacing"/>
    <w:uiPriority w:val="1"/>
    <w:qFormat/>
    <w:rsid w:val="00BF2126"/>
    <w:pPr>
      <w:spacing w:after="0" w:line="240" w:lineRule="auto"/>
    </w:pPr>
  </w:style>
  <w:style w:type="paragraph" w:customStyle="1" w:styleId="4GChar">
    <w:name w:val="4_G Char"/>
    <w:aliases w:val="Appel note de bas de page Char Char Char Char Char Char Char Char Char Char Char Char Char Char Char Char Char Char Char,Appel note de bas de page Char Char Char Char,Appel note de bas de page Char"/>
    <w:basedOn w:val="Normal"/>
    <w:uiPriority w:val="99"/>
    <w:qFormat/>
    <w:rsid w:val="00F62128"/>
    <w:pPr>
      <w:spacing w:after="0" w:line="240" w:lineRule="auto"/>
      <w:jc w:val="both"/>
    </w:pPr>
    <w:rPr>
      <w:vertAlign w:val="superscript"/>
    </w:rPr>
  </w:style>
  <w:style w:type="table" w:styleId="Tablaconcuadrcula">
    <w:name w:val="Table Grid"/>
    <w:basedOn w:val="Tablanormal"/>
    <w:uiPriority w:val="39"/>
    <w:rsid w:val="009554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89442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cf01">
    <w:name w:val="cf01"/>
    <w:basedOn w:val="Fuentedeprrafopredeter"/>
    <w:rsid w:val="00894427"/>
    <w:rPr>
      <w:rFonts w:ascii="Segoe UI" w:hAnsi="Segoe UI" w:cs="Segoe UI" w:hint="default"/>
      <w:sz w:val="18"/>
      <w:szCs w:val="18"/>
    </w:rPr>
  </w:style>
  <w:style w:type="character" w:styleId="Nmerodepgina">
    <w:name w:val="page number"/>
    <w:basedOn w:val="Fuentedeprrafopredeter"/>
    <w:uiPriority w:val="99"/>
    <w:semiHidden/>
    <w:unhideWhenUsed/>
    <w:rsid w:val="004F351B"/>
  </w:style>
  <w:style w:type="character" w:customStyle="1" w:styleId="Mencinsinresolver4">
    <w:name w:val="Mención sin resolver4"/>
    <w:basedOn w:val="Fuentedeprrafopredeter"/>
    <w:uiPriority w:val="99"/>
    <w:semiHidden/>
    <w:unhideWhenUsed/>
    <w:rsid w:val="00577B6D"/>
    <w:rPr>
      <w:color w:val="605E5C"/>
      <w:shd w:val="clear" w:color="auto" w:fill="E1DFDD"/>
    </w:rPr>
  </w:style>
  <w:style w:type="paragraph" w:customStyle="1" w:styleId="msonormal0">
    <w:name w:val="msonormal"/>
    <w:basedOn w:val="Normal"/>
    <w:rsid w:val="001451FA"/>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customStyle="1" w:styleId="Corte">
    <w:name w:val="Corte"/>
    <w:basedOn w:val="Textonotapie"/>
    <w:link w:val="CorteCar"/>
    <w:qFormat/>
    <w:rsid w:val="00520611"/>
    <w:pPr>
      <w:jc w:val="both"/>
    </w:pPr>
    <w:rPr>
      <w:rFonts w:ascii="Times New Roman" w:hAnsi="Times New Roman"/>
      <w:szCs w:val="24"/>
      <w:lang w:val="es-ES"/>
    </w:rPr>
  </w:style>
  <w:style w:type="character" w:customStyle="1" w:styleId="CorteCar">
    <w:name w:val="Corte Car"/>
    <w:basedOn w:val="Fuentedeprrafopredeter"/>
    <w:link w:val="Corte"/>
    <w:rsid w:val="00520611"/>
    <w:rPr>
      <w:rFonts w:ascii="Times New Roman" w:hAnsi="Times New Roman"/>
      <w:sz w:val="20"/>
      <w:szCs w:val="24"/>
      <w:lang w:val="es-ES"/>
    </w:rPr>
  </w:style>
  <w:style w:type="table" w:customStyle="1" w:styleId="Tablaconcuadrcula1">
    <w:name w:val="Tabla con cuadrícula1"/>
    <w:basedOn w:val="Tablanormal"/>
    <w:next w:val="Tablaconcuadrcula"/>
    <w:uiPriority w:val="39"/>
    <w:rsid w:val="00520611"/>
    <w:pPr>
      <w:spacing w:before="60" w:after="0" w:line="240" w:lineRule="auto"/>
      <w:jc w:val="both"/>
    </w:pPr>
    <w:rPr>
      <w:rFonts w:ascii="Times New Roman" w:hAnsi="Times New Roman"/>
      <w:sz w:val="28"/>
      <w:szCs w:val="28"/>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2216">
      <w:bodyDiv w:val="1"/>
      <w:marLeft w:val="0"/>
      <w:marRight w:val="0"/>
      <w:marTop w:val="0"/>
      <w:marBottom w:val="0"/>
      <w:divBdr>
        <w:top w:val="none" w:sz="0" w:space="0" w:color="auto"/>
        <w:left w:val="none" w:sz="0" w:space="0" w:color="auto"/>
        <w:bottom w:val="none" w:sz="0" w:space="0" w:color="auto"/>
        <w:right w:val="none" w:sz="0" w:space="0" w:color="auto"/>
      </w:divBdr>
    </w:div>
    <w:div w:id="25914516">
      <w:bodyDiv w:val="1"/>
      <w:marLeft w:val="0"/>
      <w:marRight w:val="0"/>
      <w:marTop w:val="0"/>
      <w:marBottom w:val="0"/>
      <w:divBdr>
        <w:top w:val="none" w:sz="0" w:space="0" w:color="auto"/>
        <w:left w:val="none" w:sz="0" w:space="0" w:color="auto"/>
        <w:bottom w:val="none" w:sz="0" w:space="0" w:color="auto"/>
        <w:right w:val="none" w:sz="0" w:space="0" w:color="auto"/>
      </w:divBdr>
    </w:div>
    <w:div w:id="51196745">
      <w:bodyDiv w:val="1"/>
      <w:marLeft w:val="0"/>
      <w:marRight w:val="0"/>
      <w:marTop w:val="0"/>
      <w:marBottom w:val="0"/>
      <w:divBdr>
        <w:top w:val="none" w:sz="0" w:space="0" w:color="auto"/>
        <w:left w:val="none" w:sz="0" w:space="0" w:color="auto"/>
        <w:bottom w:val="none" w:sz="0" w:space="0" w:color="auto"/>
        <w:right w:val="none" w:sz="0" w:space="0" w:color="auto"/>
      </w:divBdr>
    </w:div>
    <w:div w:id="52704063">
      <w:bodyDiv w:val="1"/>
      <w:marLeft w:val="0"/>
      <w:marRight w:val="0"/>
      <w:marTop w:val="0"/>
      <w:marBottom w:val="0"/>
      <w:divBdr>
        <w:top w:val="none" w:sz="0" w:space="0" w:color="auto"/>
        <w:left w:val="none" w:sz="0" w:space="0" w:color="auto"/>
        <w:bottom w:val="none" w:sz="0" w:space="0" w:color="auto"/>
        <w:right w:val="none" w:sz="0" w:space="0" w:color="auto"/>
      </w:divBdr>
    </w:div>
    <w:div w:id="63652087">
      <w:bodyDiv w:val="1"/>
      <w:marLeft w:val="0"/>
      <w:marRight w:val="0"/>
      <w:marTop w:val="0"/>
      <w:marBottom w:val="0"/>
      <w:divBdr>
        <w:top w:val="none" w:sz="0" w:space="0" w:color="auto"/>
        <w:left w:val="none" w:sz="0" w:space="0" w:color="auto"/>
        <w:bottom w:val="none" w:sz="0" w:space="0" w:color="auto"/>
        <w:right w:val="none" w:sz="0" w:space="0" w:color="auto"/>
      </w:divBdr>
    </w:div>
    <w:div w:id="219245879">
      <w:bodyDiv w:val="1"/>
      <w:marLeft w:val="0"/>
      <w:marRight w:val="0"/>
      <w:marTop w:val="0"/>
      <w:marBottom w:val="0"/>
      <w:divBdr>
        <w:top w:val="none" w:sz="0" w:space="0" w:color="auto"/>
        <w:left w:val="none" w:sz="0" w:space="0" w:color="auto"/>
        <w:bottom w:val="none" w:sz="0" w:space="0" w:color="auto"/>
        <w:right w:val="none" w:sz="0" w:space="0" w:color="auto"/>
      </w:divBdr>
    </w:div>
    <w:div w:id="244338547">
      <w:bodyDiv w:val="1"/>
      <w:marLeft w:val="0"/>
      <w:marRight w:val="0"/>
      <w:marTop w:val="0"/>
      <w:marBottom w:val="0"/>
      <w:divBdr>
        <w:top w:val="none" w:sz="0" w:space="0" w:color="auto"/>
        <w:left w:val="none" w:sz="0" w:space="0" w:color="auto"/>
        <w:bottom w:val="none" w:sz="0" w:space="0" w:color="auto"/>
        <w:right w:val="none" w:sz="0" w:space="0" w:color="auto"/>
      </w:divBdr>
    </w:div>
    <w:div w:id="251208913">
      <w:bodyDiv w:val="1"/>
      <w:marLeft w:val="0"/>
      <w:marRight w:val="0"/>
      <w:marTop w:val="0"/>
      <w:marBottom w:val="0"/>
      <w:divBdr>
        <w:top w:val="none" w:sz="0" w:space="0" w:color="auto"/>
        <w:left w:val="none" w:sz="0" w:space="0" w:color="auto"/>
        <w:bottom w:val="none" w:sz="0" w:space="0" w:color="auto"/>
        <w:right w:val="none" w:sz="0" w:space="0" w:color="auto"/>
      </w:divBdr>
    </w:div>
    <w:div w:id="291980020">
      <w:bodyDiv w:val="1"/>
      <w:marLeft w:val="0"/>
      <w:marRight w:val="0"/>
      <w:marTop w:val="0"/>
      <w:marBottom w:val="0"/>
      <w:divBdr>
        <w:top w:val="none" w:sz="0" w:space="0" w:color="auto"/>
        <w:left w:val="none" w:sz="0" w:space="0" w:color="auto"/>
        <w:bottom w:val="none" w:sz="0" w:space="0" w:color="auto"/>
        <w:right w:val="none" w:sz="0" w:space="0" w:color="auto"/>
      </w:divBdr>
    </w:div>
    <w:div w:id="304433205">
      <w:bodyDiv w:val="1"/>
      <w:marLeft w:val="0"/>
      <w:marRight w:val="0"/>
      <w:marTop w:val="0"/>
      <w:marBottom w:val="0"/>
      <w:divBdr>
        <w:top w:val="none" w:sz="0" w:space="0" w:color="auto"/>
        <w:left w:val="none" w:sz="0" w:space="0" w:color="auto"/>
        <w:bottom w:val="none" w:sz="0" w:space="0" w:color="auto"/>
        <w:right w:val="none" w:sz="0" w:space="0" w:color="auto"/>
      </w:divBdr>
    </w:div>
    <w:div w:id="306323490">
      <w:bodyDiv w:val="1"/>
      <w:marLeft w:val="0"/>
      <w:marRight w:val="0"/>
      <w:marTop w:val="0"/>
      <w:marBottom w:val="0"/>
      <w:divBdr>
        <w:top w:val="none" w:sz="0" w:space="0" w:color="auto"/>
        <w:left w:val="none" w:sz="0" w:space="0" w:color="auto"/>
        <w:bottom w:val="none" w:sz="0" w:space="0" w:color="auto"/>
        <w:right w:val="none" w:sz="0" w:space="0" w:color="auto"/>
      </w:divBdr>
    </w:div>
    <w:div w:id="325938635">
      <w:bodyDiv w:val="1"/>
      <w:marLeft w:val="0"/>
      <w:marRight w:val="0"/>
      <w:marTop w:val="0"/>
      <w:marBottom w:val="0"/>
      <w:divBdr>
        <w:top w:val="none" w:sz="0" w:space="0" w:color="auto"/>
        <w:left w:val="none" w:sz="0" w:space="0" w:color="auto"/>
        <w:bottom w:val="none" w:sz="0" w:space="0" w:color="auto"/>
        <w:right w:val="none" w:sz="0" w:space="0" w:color="auto"/>
      </w:divBdr>
    </w:div>
    <w:div w:id="394014636">
      <w:bodyDiv w:val="1"/>
      <w:marLeft w:val="0"/>
      <w:marRight w:val="0"/>
      <w:marTop w:val="0"/>
      <w:marBottom w:val="0"/>
      <w:divBdr>
        <w:top w:val="none" w:sz="0" w:space="0" w:color="auto"/>
        <w:left w:val="none" w:sz="0" w:space="0" w:color="auto"/>
        <w:bottom w:val="none" w:sz="0" w:space="0" w:color="auto"/>
        <w:right w:val="none" w:sz="0" w:space="0" w:color="auto"/>
      </w:divBdr>
    </w:div>
    <w:div w:id="402489031">
      <w:bodyDiv w:val="1"/>
      <w:marLeft w:val="0"/>
      <w:marRight w:val="0"/>
      <w:marTop w:val="0"/>
      <w:marBottom w:val="0"/>
      <w:divBdr>
        <w:top w:val="none" w:sz="0" w:space="0" w:color="auto"/>
        <w:left w:val="none" w:sz="0" w:space="0" w:color="auto"/>
        <w:bottom w:val="none" w:sz="0" w:space="0" w:color="auto"/>
        <w:right w:val="none" w:sz="0" w:space="0" w:color="auto"/>
      </w:divBdr>
    </w:div>
    <w:div w:id="402920668">
      <w:bodyDiv w:val="1"/>
      <w:marLeft w:val="0"/>
      <w:marRight w:val="0"/>
      <w:marTop w:val="0"/>
      <w:marBottom w:val="0"/>
      <w:divBdr>
        <w:top w:val="none" w:sz="0" w:space="0" w:color="auto"/>
        <w:left w:val="none" w:sz="0" w:space="0" w:color="auto"/>
        <w:bottom w:val="none" w:sz="0" w:space="0" w:color="auto"/>
        <w:right w:val="none" w:sz="0" w:space="0" w:color="auto"/>
      </w:divBdr>
    </w:div>
    <w:div w:id="404299578">
      <w:bodyDiv w:val="1"/>
      <w:marLeft w:val="0"/>
      <w:marRight w:val="0"/>
      <w:marTop w:val="0"/>
      <w:marBottom w:val="0"/>
      <w:divBdr>
        <w:top w:val="none" w:sz="0" w:space="0" w:color="auto"/>
        <w:left w:val="none" w:sz="0" w:space="0" w:color="auto"/>
        <w:bottom w:val="none" w:sz="0" w:space="0" w:color="auto"/>
        <w:right w:val="none" w:sz="0" w:space="0" w:color="auto"/>
      </w:divBdr>
    </w:div>
    <w:div w:id="423649350">
      <w:bodyDiv w:val="1"/>
      <w:marLeft w:val="0"/>
      <w:marRight w:val="0"/>
      <w:marTop w:val="0"/>
      <w:marBottom w:val="0"/>
      <w:divBdr>
        <w:top w:val="none" w:sz="0" w:space="0" w:color="auto"/>
        <w:left w:val="none" w:sz="0" w:space="0" w:color="auto"/>
        <w:bottom w:val="none" w:sz="0" w:space="0" w:color="auto"/>
        <w:right w:val="none" w:sz="0" w:space="0" w:color="auto"/>
      </w:divBdr>
    </w:div>
    <w:div w:id="429855949">
      <w:bodyDiv w:val="1"/>
      <w:marLeft w:val="0"/>
      <w:marRight w:val="0"/>
      <w:marTop w:val="0"/>
      <w:marBottom w:val="0"/>
      <w:divBdr>
        <w:top w:val="none" w:sz="0" w:space="0" w:color="auto"/>
        <w:left w:val="none" w:sz="0" w:space="0" w:color="auto"/>
        <w:bottom w:val="none" w:sz="0" w:space="0" w:color="auto"/>
        <w:right w:val="none" w:sz="0" w:space="0" w:color="auto"/>
      </w:divBdr>
    </w:div>
    <w:div w:id="437794145">
      <w:bodyDiv w:val="1"/>
      <w:marLeft w:val="0"/>
      <w:marRight w:val="0"/>
      <w:marTop w:val="0"/>
      <w:marBottom w:val="0"/>
      <w:divBdr>
        <w:top w:val="none" w:sz="0" w:space="0" w:color="auto"/>
        <w:left w:val="none" w:sz="0" w:space="0" w:color="auto"/>
        <w:bottom w:val="none" w:sz="0" w:space="0" w:color="auto"/>
        <w:right w:val="none" w:sz="0" w:space="0" w:color="auto"/>
      </w:divBdr>
    </w:div>
    <w:div w:id="498931233">
      <w:bodyDiv w:val="1"/>
      <w:marLeft w:val="0"/>
      <w:marRight w:val="0"/>
      <w:marTop w:val="0"/>
      <w:marBottom w:val="0"/>
      <w:divBdr>
        <w:top w:val="none" w:sz="0" w:space="0" w:color="auto"/>
        <w:left w:val="none" w:sz="0" w:space="0" w:color="auto"/>
        <w:bottom w:val="none" w:sz="0" w:space="0" w:color="auto"/>
        <w:right w:val="none" w:sz="0" w:space="0" w:color="auto"/>
      </w:divBdr>
    </w:div>
    <w:div w:id="514929689">
      <w:bodyDiv w:val="1"/>
      <w:marLeft w:val="0"/>
      <w:marRight w:val="0"/>
      <w:marTop w:val="0"/>
      <w:marBottom w:val="0"/>
      <w:divBdr>
        <w:top w:val="none" w:sz="0" w:space="0" w:color="auto"/>
        <w:left w:val="none" w:sz="0" w:space="0" w:color="auto"/>
        <w:bottom w:val="none" w:sz="0" w:space="0" w:color="auto"/>
        <w:right w:val="none" w:sz="0" w:space="0" w:color="auto"/>
      </w:divBdr>
    </w:div>
    <w:div w:id="535167153">
      <w:bodyDiv w:val="1"/>
      <w:marLeft w:val="0"/>
      <w:marRight w:val="0"/>
      <w:marTop w:val="0"/>
      <w:marBottom w:val="0"/>
      <w:divBdr>
        <w:top w:val="none" w:sz="0" w:space="0" w:color="auto"/>
        <w:left w:val="none" w:sz="0" w:space="0" w:color="auto"/>
        <w:bottom w:val="none" w:sz="0" w:space="0" w:color="auto"/>
        <w:right w:val="none" w:sz="0" w:space="0" w:color="auto"/>
      </w:divBdr>
    </w:div>
    <w:div w:id="565072551">
      <w:bodyDiv w:val="1"/>
      <w:marLeft w:val="0"/>
      <w:marRight w:val="0"/>
      <w:marTop w:val="0"/>
      <w:marBottom w:val="0"/>
      <w:divBdr>
        <w:top w:val="none" w:sz="0" w:space="0" w:color="auto"/>
        <w:left w:val="none" w:sz="0" w:space="0" w:color="auto"/>
        <w:bottom w:val="none" w:sz="0" w:space="0" w:color="auto"/>
        <w:right w:val="none" w:sz="0" w:space="0" w:color="auto"/>
      </w:divBdr>
    </w:div>
    <w:div w:id="632517115">
      <w:bodyDiv w:val="1"/>
      <w:marLeft w:val="0"/>
      <w:marRight w:val="0"/>
      <w:marTop w:val="0"/>
      <w:marBottom w:val="0"/>
      <w:divBdr>
        <w:top w:val="none" w:sz="0" w:space="0" w:color="auto"/>
        <w:left w:val="none" w:sz="0" w:space="0" w:color="auto"/>
        <w:bottom w:val="none" w:sz="0" w:space="0" w:color="auto"/>
        <w:right w:val="none" w:sz="0" w:space="0" w:color="auto"/>
      </w:divBdr>
    </w:div>
    <w:div w:id="647516264">
      <w:bodyDiv w:val="1"/>
      <w:marLeft w:val="0"/>
      <w:marRight w:val="0"/>
      <w:marTop w:val="0"/>
      <w:marBottom w:val="0"/>
      <w:divBdr>
        <w:top w:val="none" w:sz="0" w:space="0" w:color="auto"/>
        <w:left w:val="none" w:sz="0" w:space="0" w:color="auto"/>
        <w:bottom w:val="none" w:sz="0" w:space="0" w:color="auto"/>
        <w:right w:val="none" w:sz="0" w:space="0" w:color="auto"/>
      </w:divBdr>
    </w:div>
    <w:div w:id="658534064">
      <w:bodyDiv w:val="1"/>
      <w:marLeft w:val="0"/>
      <w:marRight w:val="0"/>
      <w:marTop w:val="0"/>
      <w:marBottom w:val="0"/>
      <w:divBdr>
        <w:top w:val="none" w:sz="0" w:space="0" w:color="auto"/>
        <w:left w:val="none" w:sz="0" w:space="0" w:color="auto"/>
        <w:bottom w:val="none" w:sz="0" w:space="0" w:color="auto"/>
        <w:right w:val="none" w:sz="0" w:space="0" w:color="auto"/>
      </w:divBdr>
    </w:div>
    <w:div w:id="662314762">
      <w:bodyDiv w:val="1"/>
      <w:marLeft w:val="0"/>
      <w:marRight w:val="0"/>
      <w:marTop w:val="0"/>
      <w:marBottom w:val="0"/>
      <w:divBdr>
        <w:top w:val="none" w:sz="0" w:space="0" w:color="auto"/>
        <w:left w:val="none" w:sz="0" w:space="0" w:color="auto"/>
        <w:bottom w:val="none" w:sz="0" w:space="0" w:color="auto"/>
        <w:right w:val="none" w:sz="0" w:space="0" w:color="auto"/>
      </w:divBdr>
    </w:div>
    <w:div w:id="754011427">
      <w:bodyDiv w:val="1"/>
      <w:marLeft w:val="0"/>
      <w:marRight w:val="0"/>
      <w:marTop w:val="0"/>
      <w:marBottom w:val="0"/>
      <w:divBdr>
        <w:top w:val="none" w:sz="0" w:space="0" w:color="auto"/>
        <w:left w:val="none" w:sz="0" w:space="0" w:color="auto"/>
        <w:bottom w:val="none" w:sz="0" w:space="0" w:color="auto"/>
        <w:right w:val="none" w:sz="0" w:space="0" w:color="auto"/>
      </w:divBdr>
    </w:div>
    <w:div w:id="768812016">
      <w:bodyDiv w:val="1"/>
      <w:marLeft w:val="0"/>
      <w:marRight w:val="0"/>
      <w:marTop w:val="0"/>
      <w:marBottom w:val="0"/>
      <w:divBdr>
        <w:top w:val="none" w:sz="0" w:space="0" w:color="auto"/>
        <w:left w:val="none" w:sz="0" w:space="0" w:color="auto"/>
        <w:bottom w:val="none" w:sz="0" w:space="0" w:color="auto"/>
        <w:right w:val="none" w:sz="0" w:space="0" w:color="auto"/>
      </w:divBdr>
    </w:div>
    <w:div w:id="782574547">
      <w:bodyDiv w:val="1"/>
      <w:marLeft w:val="0"/>
      <w:marRight w:val="0"/>
      <w:marTop w:val="0"/>
      <w:marBottom w:val="0"/>
      <w:divBdr>
        <w:top w:val="none" w:sz="0" w:space="0" w:color="auto"/>
        <w:left w:val="none" w:sz="0" w:space="0" w:color="auto"/>
        <w:bottom w:val="none" w:sz="0" w:space="0" w:color="auto"/>
        <w:right w:val="none" w:sz="0" w:space="0" w:color="auto"/>
      </w:divBdr>
    </w:div>
    <w:div w:id="843010870">
      <w:bodyDiv w:val="1"/>
      <w:marLeft w:val="0"/>
      <w:marRight w:val="0"/>
      <w:marTop w:val="0"/>
      <w:marBottom w:val="0"/>
      <w:divBdr>
        <w:top w:val="none" w:sz="0" w:space="0" w:color="auto"/>
        <w:left w:val="none" w:sz="0" w:space="0" w:color="auto"/>
        <w:bottom w:val="none" w:sz="0" w:space="0" w:color="auto"/>
        <w:right w:val="none" w:sz="0" w:space="0" w:color="auto"/>
      </w:divBdr>
    </w:div>
    <w:div w:id="844437161">
      <w:bodyDiv w:val="1"/>
      <w:marLeft w:val="0"/>
      <w:marRight w:val="0"/>
      <w:marTop w:val="0"/>
      <w:marBottom w:val="0"/>
      <w:divBdr>
        <w:top w:val="none" w:sz="0" w:space="0" w:color="auto"/>
        <w:left w:val="none" w:sz="0" w:space="0" w:color="auto"/>
        <w:bottom w:val="none" w:sz="0" w:space="0" w:color="auto"/>
        <w:right w:val="none" w:sz="0" w:space="0" w:color="auto"/>
      </w:divBdr>
    </w:div>
    <w:div w:id="850291194">
      <w:bodyDiv w:val="1"/>
      <w:marLeft w:val="0"/>
      <w:marRight w:val="0"/>
      <w:marTop w:val="0"/>
      <w:marBottom w:val="0"/>
      <w:divBdr>
        <w:top w:val="none" w:sz="0" w:space="0" w:color="auto"/>
        <w:left w:val="none" w:sz="0" w:space="0" w:color="auto"/>
        <w:bottom w:val="none" w:sz="0" w:space="0" w:color="auto"/>
        <w:right w:val="none" w:sz="0" w:space="0" w:color="auto"/>
      </w:divBdr>
    </w:div>
    <w:div w:id="853883857">
      <w:bodyDiv w:val="1"/>
      <w:marLeft w:val="0"/>
      <w:marRight w:val="0"/>
      <w:marTop w:val="0"/>
      <w:marBottom w:val="0"/>
      <w:divBdr>
        <w:top w:val="none" w:sz="0" w:space="0" w:color="auto"/>
        <w:left w:val="none" w:sz="0" w:space="0" w:color="auto"/>
        <w:bottom w:val="none" w:sz="0" w:space="0" w:color="auto"/>
        <w:right w:val="none" w:sz="0" w:space="0" w:color="auto"/>
      </w:divBdr>
    </w:div>
    <w:div w:id="898587971">
      <w:bodyDiv w:val="1"/>
      <w:marLeft w:val="0"/>
      <w:marRight w:val="0"/>
      <w:marTop w:val="0"/>
      <w:marBottom w:val="0"/>
      <w:divBdr>
        <w:top w:val="none" w:sz="0" w:space="0" w:color="auto"/>
        <w:left w:val="none" w:sz="0" w:space="0" w:color="auto"/>
        <w:bottom w:val="none" w:sz="0" w:space="0" w:color="auto"/>
        <w:right w:val="none" w:sz="0" w:space="0" w:color="auto"/>
      </w:divBdr>
    </w:div>
    <w:div w:id="911623432">
      <w:bodyDiv w:val="1"/>
      <w:marLeft w:val="0"/>
      <w:marRight w:val="0"/>
      <w:marTop w:val="0"/>
      <w:marBottom w:val="0"/>
      <w:divBdr>
        <w:top w:val="none" w:sz="0" w:space="0" w:color="auto"/>
        <w:left w:val="none" w:sz="0" w:space="0" w:color="auto"/>
        <w:bottom w:val="none" w:sz="0" w:space="0" w:color="auto"/>
        <w:right w:val="none" w:sz="0" w:space="0" w:color="auto"/>
      </w:divBdr>
    </w:div>
    <w:div w:id="940189505">
      <w:bodyDiv w:val="1"/>
      <w:marLeft w:val="0"/>
      <w:marRight w:val="0"/>
      <w:marTop w:val="0"/>
      <w:marBottom w:val="0"/>
      <w:divBdr>
        <w:top w:val="none" w:sz="0" w:space="0" w:color="auto"/>
        <w:left w:val="none" w:sz="0" w:space="0" w:color="auto"/>
        <w:bottom w:val="none" w:sz="0" w:space="0" w:color="auto"/>
        <w:right w:val="none" w:sz="0" w:space="0" w:color="auto"/>
      </w:divBdr>
    </w:div>
    <w:div w:id="1065222691">
      <w:bodyDiv w:val="1"/>
      <w:marLeft w:val="0"/>
      <w:marRight w:val="0"/>
      <w:marTop w:val="0"/>
      <w:marBottom w:val="0"/>
      <w:divBdr>
        <w:top w:val="none" w:sz="0" w:space="0" w:color="auto"/>
        <w:left w:val="none" w:sz="0" w:space="0" w:color="auto"/>
        <w:bottom w:val="none" w:sz="0" w:space="0" w:color="auto"/>
        <w:right w:val="none" w:sz="0" w:space="0" w:color="auto"/>
      </w:divBdr>
    </w:div>
    <w:div w:id="1073045951">
      <w:bodyDiv w:val="1"/>
      <w:marLeft w:val="0"/>
      <w:marRight w:val="0"/>
      <w:marTop w:val="0"/>
      <w:marBottom w:val="0"/>
      <w:divBdr>
        <w:top w:val="none" w:sz="0" w:space="0" w:color="auto"/>
        <w:left w:val="none" w:sz="0" w:space="0" w:color="auto"/>
        <w:bottom w:val="none" w:sz="0" w:space="0" w:color="auto"/>
        <w:right w:val="none" w:sz="0" w:space="0" w:color="auto"/>
      </w:divBdr>
    </w:div>
    <w:div w:id="1079407360">
      <w:bodyDiv w:val="1"/>
      <w:marLeft w:val="0"/>
      <w:marRight w:val="0"/>
      <w:marTop w:val="0"/>
      <w:marBottom w:val="0"/>
      <w:divBdr>
        <w:top w:val="none" w:sz="0" w:space="0" w:color="auto"/>
        <w:left w:val="none" w:sz="0" w:space="0" w:color="auto"/>
        <w:bottom w:val="none" w:sz="0" w:space="0" w:color="auto"/>
        <w:right w:val="none" w:sz="0" w:space="0" w:color="auto"/>
      </w:divBdr>
    </w:div>
    <w:div w:id="1101954203">
      <w:bodyDiv w:val="1"/>
      <w:marLeft w:val="0"/>
      <w:marRight w:val="0"/>
      <w:marTop w:val="0"/>
      <w:marBottom w:val="0"/>
      <w:divBdr>
        <w:top w:val="none" w:sz="0" w:space="0" w:color="auto"/>
        <w:left w:val="none" w:sz="0" w:space="0" w:color="auto"/>
        <w:bottom w:val="none" w:sz="0" w:space="0" w:color="auto"/>
        <w:right w:val="none" w:sz="0" w:space="0" w:color="auto"/>
      </w:divBdr>
    </w:div>
    <w:div w:id="1127509307">
      <w:bodyDiv w:val="1"/>
      <w:marLeft w:val="0"/>
      <w:marRight w:val="0"/>
      <w:marTop w:val="0"/>
      <w:marBottom w:val="0"/>
      <w:divBdr>
        <w:top w:val="none" w:sz="0" w:space="0" w:color="auto"/>
        <w:left w:val="none" w:sz="0" w:space="0" w:color="auto"/>
        <w:bottom w:val="none" w:sz="0" w:space="0" w:color="auto"/>
        <w:right w:val="none" w:sz="0" w:space="0" w:color="auto"/>
      </w:divBdr>
    </w:div>
    <w:div w:id="1133524549">
      <w:bodyDiv w:val="1"/>
      <w:marLeft w:val="0"/>
      <w:marRight w:val="0"/>
      <w:marTop w:val="0"/>
      <w:marBottom w:val="0"/>
      <w:divBdr>
        <w:top w:val="none" w:sz="0" w:space="0" w:color="auto"/>
        <w:left w:val="none" w:sz="0" w:space="0" w:color="auto"/>
        <w:bottom w:val="none" w:sz="0" w:space="0" w:color="auto"/>
        <w:right w:val="none" w:sz="0" w:space="0" w:color="auto"/>
      </w:divBdr>
    </w:div>
    <w:div w:id="1168907109">
      <w:bodyDiv w:val="1"/>
      <w:marLeft w:val="0"/>
      <w:marRight w:val="0"/>
      <w:marTop w:val="0"/>
      <w:marBottom w:val="0"/>
      <w:divBdr>
        <w:top w:val="none" w:sz="0" w:space="0" w:color="auto"/>
        <w:left w:val="none" w:sz="0" w:space="0" w:color="auto"/>
        <w:bottom w:val="none" w:sz="0" w:space="0" w:color="auto"/>
        <w:right w:val="none" w:sz="0" w:space="0" w:color="auto"/>
      </w:divBdr>
    </w:div>
    <w:div w:id="1182549690">
      <w:bodyDiv w:val="1"/>
      <w:marLeft w:val="0"/>
      <w:marRight w:val="0"/>
      <w:marTop w:val="0"/>
      <w:marBottom w:val="0"/>
      <w:divBdr>
        <w:top w:val="none" w:sz="0" w:space="0" w:color="auto"/>
        <w:left w:val="none" w:sz="0" w:space="0" w:color="auto"/>
        <w:bottom w:val="none" w:sz="0" w:space="0" w:color="auto"/>
        <w:right w:val="none" w:sz="0" w:space="0" w:color="auto"/>
      </w:divBdr>
    </w:div>
    <w:div w:id="1205171130">
      <w:bodyDiv w:val="1"/>
      <w:marLeft w:val="0"/>
      <w:marRight w:val="0"/>
      <w:marTop w:val="0"/>
      <w:marBottom w:val="0"/>
      <w:divBdr>
        <w:top w:val="none" w:sz="0" w:space="0" w:color="auto"/>
        <w:left w:val="none" w:sz="0" w:space="0" w:color="auto"/>
        <w:bottom w:val="none" w:sz="0" w:space="0" w:color="auto"/>
        <w:right w:val="none" w:sz="0" w:space="0" w:color="auto"/>
      </w:divBdr>
    </w:div>
    <w:div w:id="1215236518">
      <w:bodyDiv w:val="1"/>
      <w:marLeft w:val="0"/>
      <w:marRight w:val="0"/>
      <w:marTop w:val="0"/>
      <w:marBottom w:val="0"/>
      <w:divBdr>
        <w:top w:val="none" w:sz="0" w:space="0" w:color="auto"/>
        <w:left w:val="none" w:sz="0" w:space="0" w:color="auto"/>
        <w:bottom w:val="none" w:sz="0" w:space="0" w:color="auto"/>
        <w:right w:val="none" w:sz="0" w:space="0" w:color="auto"/>
      </w:divBdr>
    </w:div>
    <w:div w:id="1223718428">
      <w:bodyDiv w:val="1"/>
      <w:marLeft w:val="0"/>
      <w:marRight w:val="0"/>
      <w:marTop w:val="0"/>
      <w:marBottom w:val="0"/>
      <w:divBdr>
        <w:top w:val="none" w:sz="0" w:space="0" w:color="auto"/>
        <w:left w:val="none" w:sz="0" w:space="0" w:color="auto"/>
        <w:bottom w:val="none" w:sz="0" w:space="0" w:color="auto"/>
        <w:right w:val="none" w:sz="0" w:space="0" w:color="auto"/>
      </w:divBdr>
    </w:div>
    <w:div w:id="1233471533">
      <w:bodyDiv w:val="1"/>
      <w:marLeft w:val="0"/>
      <w:marRight w:val="0"/>
      <w:marTop w:val="0"/>
      <w:marBottom w:val="0"/>
      <w:divBdr>
        <w:top w:val="none" w:sz="0" w:space="0" w:color="auto"/>
        <w:left w:val="none" w:sz="0" w:space="0" w:color="auto"/>
        <w:bottom w:val="none" w:sz="0" w:space="0" w:color="auto"/>
        <w:right w:val="none" w:sz="0" w:space="0" w:color="auto"/>
      </w:divBdr>
    </w:div>
    <w:div w:id="1257592623">
      <w:bodyDiv w:val="1"/>
      <w:marLeft w:val="0"/>
      <w:marRight w:val="0"/>
      <w:marTop w:val="0"/>
      <w:marBottom w:val="0"/>
      <w:divBdr>
        <w:top w:val="none" w:sz="0" w:space="0" w:color="auto"/>
        <w:left w:val="none" w:sz="0" w:space="0" w:color="auto"/>
        <w:bottom w:val="none" w:sz="0" w:space="0" w:color="auto"/>
        <w:right w:val="none" w:sz="0" w:space="0" w:color="auto"/>
      </w:divBdr>
    </w:div>
    <w:div w:id="1288004368">
      <w:bodyDiv w:val="1"/>
      <w:marLeft w:val="0"/>
      <w:marRight w:val="0"/>
      <w:marTop w:val="0"/>
      <w:marBottom w:val="0"/>
      <w:divBdr>
        <w:top w:val="none" w:sz="0" w:space="0" w:color="auto"/>
        <w:left w:val="none" w:sz="0" w:space="0" w:color="auto"/>
        <w:bottom w:val="none" w:sz="0" w:space="0" w:color="auto"/>
        <w:right w:val="none" w:sz="0" w:space="0" w:color="auto"/>
      </w:divBdr>
    </w:div>
    <w:div w:id="1320227402">
      <w:bodyDiv w:val="1"/>
      <w:marLeft w:val="0"/>
      <w:marRight w:val="0"/>
      <w:marTop w:val="0"/>
      <w:marBottom w:val="0"/>
      <w:divBdr>
        <w:top w:val="none" w:sz="0" w:space="0" w:color="auto"/>
        <w:left w:val="none" w:sz="0" w:space="0" w:color="auto"/>
        <w:bottom w:val="none" w:sz="0" w:space="0" w:color="auto"/>
        <w:right w:val="none" w:sz="0" w:space="0" w:color="auto"/>
      </w:divBdr>
    </w:div>
    <w:div w:id="1338775359">
      <w:bodyDiv w:val="1"/>
      <w:marLeft w:val="0"/>
      <w:marRight w:val="0"/>
      <w:marTop w:val="0"/>
      <w:marBottom w:val="0"/>
      <w:divBdr>
        <w:top w:val="none" w:sz="0" w:space="0" w:color="auto"/>
        <w:left w:val="none" w:sz="0" w:space="0" w:color="auto"/>
        <w:bottom w:val="none" w:sz="0" w:space="0" w:color="auto"/>
        <w:right w:val="none" w:sz="0" w:space="0" w:color="auto"/>
      </w:divBdr>
    </w:div>
    <w:div w:id="1399018455">
      <w:bodyDiv w:val="1"/>
      <w:marLeft w:val="0"/>
      <w:marRight w:val="0"/>
      <w:marTop w:val="0"/>
      <w:marBottom w:val="0"/>
      <w:divBdr>
        <w:top w:val="none" w:sz="0" w:space="0" w:color="auto"/>
        <w:left w:val="none" w:sz="0" w:space="0" w:color="auto"/>
        <w:bottom w:val="none" w:sz="0" w:space="0" w:color="auto"/>
        <w:right w:val="none" w:sz="0" w:space="0" w:color="auto"/>
      </w:divBdr>
    </w:div>
    <w:div w:id="1408378136">
      <w:bodyDiv w:val="1"/>
      <w:marLeft w:val="0"/>
      <w:marRight w:val="0"/>
      <w:marTop w:val="0"/>
      <w:marBottom w:val="0"/>
      <w:divBdr>
        <w:top w:val="none" w:sz="0" w:space="0" w:color="auto"/>
        <w:left w:val="none" w:sz="0" w:space="0" w:color="auto"/>
        <w:bottom w:val="none" w:sz="0" w:space="0" w:color="auto"/>
        <w:right w:val="none" w:sz="0" w:space="0" w:color="auto"/>
      </w:divBdr>
    </w:div>
    <w:div w:id="1410688149">
      <w:bodyDiv w:val="1"/>
      <w:marLeft w:val="0"/>
      <w:marRight w:val="0"/>
      <w:marTop w:val="0"/>
      <w:marBottom w:val="0"/>
      <w:divBdr>
        <w:top w:val="none" w:sz="0" w:space="0" w:color="auto"/>
        <w:left w:val="none" w:sz="0" w:space="0" w:color="auto"/>
        <w:bottom w:val="none" w:sz="0" w:space="0" w:color="auto"/>
        <w:right w:val="none" w:sz="0" w:space="0" w:color="auto"/>
      </w:divBdr>
    </w:div>
    <w:div w:id="1442645594">
      <w:bodyDiv w:val="1"/>
      <w:marLeft w:val="0"/>
      <w:marRight w:val="0"/>
      <w:marTop w:val="0"/>
      <w:marBottom w:val="0"/>
      <w:divBdr>
        <w:top w:val="none" w:sz="0" w:space="0" w:color="auto"/>
        <w:left w:val="none" w:sz="0" w:space="0" w:color="auto"/>
        <w:bottom w:val="none" w:sz="0" w:space="0" w:color="auto"/>
        <w:right w:val="none" w:sz="0" w:space="0" w:color="auto"/>
      </w:divBdr>
    </w:div>
    <w:div w:id="1536774425">
      <w:bodyDiv w:val="1"/>
      <w:marLeft w:val="0"/>
      <w:marRight w:val="0"/>
      <w:marTop w:val="0"/>
      <w:marBottom w:val="0"/>
      <w:divBdr>
        <w:top w:val="none" w:sz="0" w:space="0" w:color="auto"/>
        <w:left w:val="none" w:sz="0" w:space="0" w:color="auto"/>
        <w:bottom w:val="none" w:sz="0" w:space="0" w:color="auto"/>
        <w:right w:val="none" w:sz="0" w:space="0" w:color="auto"/>
      </w:divBdr>
    </w:div>
    <w:div w:id="1541429794">
      <w:bodyDiv w:val="1"/>
      <w:marLeft w:val="0"/>
      <w:marRight w:val="0"/>
      <w:marTop w:val="0"/>
      <w:marBottom w:val="0"/>
      <w:divBdr>
        <w:top w:val="none" w:sz="0" w:space="0" w:color="auto"/>
        <w:left w:val="none" w:sz="0" w:space="0" w:color="auto"/>
        <w:bottom w:val="none" w:sz="0" w:space="0" w:color="auto"/>
        <w:right w:val="none" w:sz="0" w:space="0" w:color="auto"/>
      </w:divBdr>
    </w:div>
    <w:div w:id="1543906882">
      <w:bodyDiv w:val="1"/>
      <w:marLeft w:val="0"/>
      <w:marRight w:val="0"/>
      <w:marTop w:val="0"/>
      <w:marBottom w:val="0"/>
      <w:divBdr>
        <w:top w:val="none" w:sz="0" w:space="0" w:color="auto"/>
        <w:left w:val="none" w:sz="0" w:space="0" w:color="auto"/>
        <w:bottom w:val="none" w:sz="0" w:space="0" w:color="auto"/>
        <w:right w:val="none" w:sz="0" w:space="0" w:color="auto"/>
      </w:divBdr>
    </w:div>
    <w:div w:id="1577208274">
      <w:bodyDiv w:val="1"/>
      <w:marLeft w:val="0"/>
      <w:marRight w:val="0"/>
      <w:marTop w:val="0"/>
      <w:marBottom w:val="0"/>
      <w:divBdr>
        <w:top w:val="none" w:sz="0" w:space="0" w:color="auto"/>
        <w:left w:val="none" w:sz="0" w:space="0" w:color="auto"/>
        <w:bottom w:val="none" w:sz="0" w:space="0" w:color="auto"/>
        <w:right w:val="none" w:sz="0" w:space="0" w:color="auto"/>
      </w:divBdr>
    </w:div>
    <w:div w:id="1615944657">
      <w:bodyDiv w:val="1"/>
      <w:marLeft w:val="0"/>
      <w:marRight w:val="0"/>
      <w:marTop w:val="0"/>
      <w:marBottom w:val="0"/>
      <w:divBdr>
        <w:top w:val="none" w:sz="0" w:space="0" w:color="auto"/>
        <w:left w:val="none" w:sz="0" w:space="0" w:color="auto"/>
        <w:bottom w:val="none" w:sz="0" w:space="0" w:color="auto"/>
        <w:right w:val="none" w:sz="0" w:space="0" w:color="auto"/>
      </w:divBdr>
    </w:div>
    <w:div w:id="1642881015">
      <w:bodyDiv w:val="1"/>
      <w:marLeft w:val="0"/>
      <w:marRight w:val="0"/>
      <w:marTop w:val="0"/>
      <w:marBottom w:val="0"/>
      <w:divBdr>
        <w:top w:val="none" w:sz="0" w:space="0" w:color="auto"/>
        <w:left w:val="none" w:sz="0" w:space="0" w:color="auto"/>
        <w:bottom w:val="none" w:sz="0" w:space="0" w:color="auto"/>
        <w:right w:val="none" w:sz="0" w:space="0" w:color="auto"/>
      </w:divBdr>
    </w:div>
    <w:div w:id="1697460085">
      <w:bodyDiv w:val="1"/>
      <w:marLeft w:val="0"/>
      <w:marRight w:val="0"/>
      <w:marTop w:val="0"/>
      <w:marBottom w:val="0"/>
      <w:divBdr>
        <w:top w:val="none" w:sz="0" w:space="0" w:color="auto"/>
        <w:left w:val="none" w:sz="0" w:space="0" w:color="auto"/>
        <w:bottom w:val="none" w:sz="0" w:space="0" w:color="auto"/>
        <w:right w:val="none" w:sz="0" w:space="0" w:color="auto"/>
      </w:divBdr>
    </w:div>
    <w:div w:id="1729961287">
      <w:bodyDiv w:val="1"/>
      <w:marLeft w:val="0"/>
      <w:marRight w:val="0"/>
      <w:marTop w:val="0"/>
      <w:marBottom w:val="0"/>
      <w:divBdr>
        <w:top w:val="none" w:sz="0" w:space="0" w:color="auto"/>
        <w:left w:val="none" w:sz="0" w:space="0" w:color="auto"/>
        <w:bottom w:val="none" w:sz="0" w:space="0" w:color="auto"/>
        <w:right w:val="none" w:sz="0" w:space="0" w:color="auto"/>
      </w:divBdr>
    </w:div>
    <w:div w:id="1743603497">
      <w:bodyDiv w:val="1"/>
      <w:marLeft w:val="0"/>
      <w:marRight w:val="0"/>
      <w:marTop w:val="0"/>
      <w:marBottom w:val="0"/>
      <w:divBdr>
        <w:top w:val="none" w:sz="0" w:space="0" w:color="auto"/>
        <w:left w:val="none" w:sz="0" w:space="0" w:color="auto"/>
        <w:bottom w:val="none" w:sz="0" w:space="0" w:color="auto"/>
        <w:right w:val="none" w:sz="0" w:space="0" w:color="auto"/>
      </w:divBdr>
    </w:div>
    <w:div w:id="1830175927">
      <w:bodyDiv w:val="1"/>
      <w:marLeft w:val="0"/>
      <w:marRight w:val="0"/>
      <w:marTop w:val="0"/>
      <w:marBottom w:val="0"/>
      <w:divBdr>
        <w:top w:val="none" w:sz="0" w:space="0" w:color="auto"/>
        <w:left w:val="none" w:sz="0" w:space="0" w:color="auto"/>
        <w:bottom w:val="none" w:sz="0" w:space="0" w:color="auto"/>
        <w:right w:val="none" w:sz="0" w:space="0" w:color="auto"/>
      </w:divBdr>
    </w:div>
    <w:div w:id="1863399066">
      <w:bodyDiv w:val="1"/>
      <w:marLeft w:val="0"/>
      <w:marRight w:val="0"/>
      <w:marTop w:val="0"/>
      <w:marBottom w:val="0"/>
      <w:divBdr>
        <w:top w:val="none" w:sz="0" w:space="0" w:color="auto"/>
        <w:left w:val="none" w:sz="0" w:space="0" w:color="auto"/>
        <w:bottom w:val="none" w:sz="0" w:space="0" w:color="auto"/>
        <w:right w:val="none" w:sz="0" w:space="0" w:color="auto"/>
      </w:divBdr>
    </w:div>
    <w:div w:id="1918320539">
      <w:bodyDiv w:val="1"/>
      <w:marLeft w:val="0"/>
      <w:marRight w:val="0"/>
      <w:marTop w:val="0"/>
      <w:marBottom w:val="0"/>
      <w:divBdr>
        <w:top w:val="none" w:sz="0" w:space="0" w:color="auto"/>
        <w:left w:val="none" w:sz="0" w:space="0" w:color="auto"/>
        <w:bottom w:val="none" w:sz="0" w:space="0" w:color="auto"/>
        <w:right w:val="none" w:sz="0" w:space="0" w:color="auto"/>
      </w:divBdr>
    </w:div>
    <w:div w:id="1936405319">
      <w:bodyDiv w:val="1"/>
      <w:marLeft w:val="0"/>
      <w:marRight w:val="0"/>
      <w:marTop w:val="0"/>
      <w:marBottom w:val="0"/>
      <w:divBdr>
        <w:top w:val="none" w:sz="0" w:space="0" w:color="auto"/>
        <w:left w:val="none" w:sz="0" w:space="0" w:color="auto"/>
        <w:bottom w:val="none" w:sz="0" w:space="0" w:color="auto"/>
        <w:right w:val="none" w:sz="0" w:space="0" w:color="auto"/>
      </w:divBdr>
    </w:div>
    <w:div w:id="1943494236">
      <w:bodyDiv w:val="1"/>
      <w:marLeft w:val="0"/>
      <w:marRight w:val="0"/>
      <w:marTop w:val="0"/>
      <w:marBottom w:val="0"/>
      <w:divBdr>
        <w:top w:val="none" w:sz="0" w:space="0" w:color="auto"/>
        <w:left w:val="none" w:sz="0" w:space="0" w:color="auto"/>
        <w:bottom w:val="none" w:sz="0" w:space="0" w:color="auto"/>
        <w:right w:val="none" w:sz="0" w:space="0" w:color="auto"/>
      </w:divBdr>
    </w:div>
    <w:div w:id="1956713382">
      <w:bodyDiv w:val="1"/>
      <w:marLeft w:val="0"/>
      <w:marRight w:val="0"/>
      <w:marTop w:val="0"/>
      <w:marBottom w:val="0"/>
      <w:divBdr>
        <w:top w:val="none" w:sz="0" w:space="0" w:color="auto"/>
        <w:left w:val="none" w:sz="0" w:space="0" w:color="auto"/>
        <w:bottom w:val="none" w:sz="0" w:space="0" w:color="auto"/>
        <w:right w:val="none" w:sz="0" w:space="0" w:color="auto"/>
      </w:divBdr>
    </w:div>
    <w:div w:id="1962804630">
      <w:bodyDiv w:val="1"/>
      <w:marLeft w:val="0"/>
      <w:marRight w:val="0"/>
      <w:marTop w:val="0"/>
      <w:marBottom w:val="0"/>
      <w:divBdr>
        <w:top w:val="none" w:sz="0" w:space="0" w:color="auto"/>
        <w:left w:val="none" w:sz="0" w:space="0" w:color="auto"/>
        <w:bottom w:val="none" w:sz="0" w:space="0" w:color="auto"/>
        <w:right w:val="none" w:sz="0" w:space="0" w:color="auto"/>
      </w:divBdr>
    </w:div>
    <w:div w:id="1964650426">
      <w:bodyDiv w:val="1"/>
      <w:marLeft w:val="0"/>
      <w:marRight w:val="0"/>
      <w:marTop w:val="0"/>
      <w:marBottom w:val="0"/>
      <w:divBdr>
        <w:top w:val="none" w:sz="0" w:space="0" w:color="auto"/>
        <w:left w:val="none" w:sz="0" w:space="0" w:color="auto"/>
        <w:bottom w:val="none" w:sz="0" w:space="0" w:color="auto"/>
        <w:right w:val="none" w:sz="0" w:space="0" w:color="auto"/>
      </w:divBdr>
    </w:div>
    <w:div w:id="1995377665">
      <w:bodyDiv w:val="1"/>
      <w:marLeft w:val="0"/>
      <w:marRight w:val="0"/>
      <w:marTop w:val="0"/>
      <w:marBottom w:val="0"/>
      <w:divBdr>
        <w:top w:val="none" w:sz="0" w:space="0" w:color="auto"/>
        <w:left w:val="none" w:sz="0" w:space="0" w:color="auto"/>
        <w:bottom w:val="none" w:sz="0" w:space="0" w:color="auto"/>
        <w:right w:val="none" w:sz="0" w:space="0" w:color="auto"/>
      </w:divBdr>
    </w:div>
    <w:div w:id="1998918086">
      <w:bodyDiv w:val="1"/>
      <w:marLeft w:val="0"/>
      <w:marRight w:val="0"/>
      <w:marTop w:val="0"/>
      <w:marBottom w:val="0"/>
      <w:divBdr>
        <w:top w:val="none" w:sz="0" w:space="0" w:color="auto"/>
        <w:left w:val="none" w:sz="0" w:space="0" w:color="auto"/>
        <w:bottom w:val="none" w:sz="0" w:space="0" w:color="auto"/>
        <w:right w:val="none" w:sz="0" w:space="0" w:color="auto"/>
      </w:divBdr>
    </w:div>
    <w:div w:id="2040622222">
      <w:bodyDiv w:val="1"/>
      <w:marLeft w:val="0"/>
      <w:marRight w:val="0"/>
      <w:marTop w:val="0"/>
      <w:marBottom w:val="0"/>
      <w:divBdr>
        <w:top w:val="none" w:sz="0" w:space="0" w:color="auto"/>
        <w:left w:val="none" w:sz="0" w:space="0" w:color="auto"/>
        <w:bottom w:val="none" w:sz="0" w:space="0" w:color="auto"/>
        <w:right w:val="none" w:sz="0" w:space="0" w:color="auto"/>
      </w:divBdr>
    </w:div>
    <w:div w:id="2112125658">
      <w:bodyDiv w:val="1"/>
      <w:marLeft w:val="0"/>
      <w:marRight w:val="0"/>
      <w:marTop w:val="0"/>
      <w:marBottom w:val="0"/>
      <w:divBdr>
        <w:top w:val="none" w:sz="0" w:space="0" w:color="auto"/>
        <w:left w:val="none" w:sz="0" w:space="0" w:color="auto"/>
        <w:bottom w:val="none" w:sz="0" w:space="0" w:color="auto"/>
        <w:right w:val="none" w:sz="0" w:space="0" w:color="auto"/>
      </w:divBdr>
    </w:div>
    <w:div w:id="211335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assets.hcch.net/docs/52558144-9886-451b-8a54-8ec253fba7ff.pdf" TargetMode="External"/><Relationship Id="rId3" Type="http://schemas.openxmlformats.org/officeDocument/2006/relationships/hyperlink" Target="https://www.corteidh.or.cr/docs/opiniones/seriea_21_esp.pdf" TargetMode="External"/><Relationship Id="rId7" Type="http://schemas.openxmlformats.org/officeDocument/2006/relationships/hyperlink" Target="https://www.hcch.net/es/instruments/conventions/status-table/?cid=41" TargetMode="External"/><Relationship Id="rId2" Type="http://schemas.openxmlformats.org/officeDocument/2006/relationships/hyperlink" Target="https://corteidh.or.cr/docs/casos/pacheco-tineo/alefrep.pdf?utm" TargetMode="External"/><Relationship Id="rId1" Type="http://schemas.openxmlformats.org/officeDocument/2006/relationships/hyperlink" Target="https://www.acnur.org/media/convencion-sobre-el-estatuto-de-los-refugiados-de-1951?_gl=1*1a0oww5*_up*MQ..*_gs*MQ..&amp;gclid=CjwKCAiA2svIBhB-EiwARWDPjlXG-res0dERh0xecO1RZkKi-gS8zrAOyKUzLinVEkNcuzvuC_VUwhoCr9gQAvD_BwE&amp;gbraid=0AAAAA-tzzixOuubsKMMU3cqu7RCVVnEiG" TargetMode="External"/><Relationship Id="rId6" Type="http://schemas.openxmlformats.org/officeDocument/2006/relationships/hyperlink" Target="https://assets.hcch.net/docs/52558144-9886-451b-8a54-8ec253fba7ff.pdf" TargetMode="External"/><Relationship Id="rId5" Type="http://schemas.openxmlformats.org/officeDocument/2006/relationships/hyperlink" Target="https://natlex.ilo.org/dyn/natlex2/natlex2/files/download/117560/ORG-117560.pdf" TargetMode="External"/><Relationship Id="rId10" Type="http://schemas.openxmlformats.org/officeDocument/2006/relationships/hyperlink" Target="https://www.cancilleria.gov.co/sites/default/files/FOTOS2020/resolucion_1959_de_3_agosto_2020_apostilla_y_legalizaciones_deroga_resolucion_10547_de_2018_0.pdf" TargetMode="External"/><Relationship Id="rId4" Type="http://schemas.openxmlformats.org/officeDocument/2006/relationships/hyperlink" Target="https://www.refworld.org/es/leg/trat/oig/1990/es/130231" TargetMode="External"/><Relationship Id="rId9" Type="http://schemas.openxmlformats.org/officeDocument/2006/relationships/hyperlink" Target="https://www.hcch.net/es/instruments/conventions/status-table/?cid=4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AC588-0986-4468-9272-C12A33686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15193</Words>
  <Characters>81438</Characters>
  <Application>Microsoft Office Word</Application>
  <DocSecurity>0</DocSecurity>
  <Lines>1628</Lines>
  <Paragraphs>287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Adhonorem Dr, José Fernando e</dc:creator>
  <cp:keywords/>
  <dc:description/>
  <cp:lastModifiedBy>AIDE BEDOYA RAMIREZ</cp:lastModifiedBy>
  <cp:revision>3</cp:revision>
  <cp:lastPrinted>2019-05-29T14:37:00Z</cp:lastPrinted>
  <dcterms:created xsi:type="dcterms:W3CDTF">2025-12-19T17:12:00Z</dcterms:created>
  <dcterms:modified xsi:type="dcterms:W3CDTF">2025-12-19T17:33:00Z</dcterms:modified>
</cp:coreProperties>
</file>