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D5770E" w14:textId="7EF5643F" w:rsidR="00CA505F" w:rsidRPr="00656A2D" w:rsidRDefault="00CA505F" w:rsidP="000D299A">
      <w:pPr>
        <w:ind w:right="49"/>
        <w:jc w:val="center"/>
        <w:rPr>
          <w:rFonts w:cs="Times New Roman"/>
          <w:b/>
          <w:sz w:val="28"/>
          <w:szCs w:val="28"/>
          <w:lang w:eastAsia="es-ES"/>
        </w:rPr>
      </w:pPr>
      <w:bookmarkStart w:id="0" w:name="_Hlk198017936"/>
      <w:r w:rsidRPr="00656A2D">
        <w:rPr>
          <w:rFonts w:cs="Times New Roman"/>
          <w:b/>
          <w:sz w:val="28"/>
          <w:szCs w:val="28"/>
          <w:lang w:eastAsia="es-ES"/>
        </w:rPr>
        <w:t>REPÚBLICA DE COLOMBIA</w:t>
      </w:r>
    </w:p>
    <w:p w14:paraId="53453EC8" w14:textId="77777777" w:rsidR="00CA505F" w:rsidRPr="00656A2D" w:rsidRDefault="00CA505F" w:rsidP="000D299A">
      <w:pPr>
        <w:ind w:right="11"/>
        <w:jc w:val="center"/>
        <w:rPr>
          <w:rFonts w:cs="Times New Roman"/>
          <w:b/>
          <w:sz w:val="28"/>
          <w:szCs w:val="28"/>
        </w:rPr>
      </w:pPr>
      <w:r w:rsidRPr="00656A2D">
        <w:rPr>
          <w:rFonts w:cs="Times New Roman"/>
          <w:b/>
          <w:noProof/>
          <w:sz w:val="28"/>
          <w:szCs w:val="28"/>
          <w:lang w:val="es-CO" w:eastAsia="es-CO"/>
        </w:rPr>
        <w:drawing>
          <wp:inline distT="0" distB="0" distL="0" distR="0" wp14:anchorId="5ED1C6DA" wp14:editId="63B39409">
            <wp:extent cx="676275" cy="661886"/>
            <wp:effectExtent l="0" t="0" r="0" b="5080"/>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a:stretch>
                      <a:fillRect/>
                    </a:stretch>
                  </pic:blipFill>
                  <pic:spPr>
                    <a:xfrm>
                      <a:off x="0" y="0"/>
                      <a:ext cx="679734" cy="665271"/>
                    </a:xfrm>
                    <a:prstGeom prst="rect">
                      <a:avLst/>
                    </a:prstGeom>
                  </pic:spPr>
                </pic:pic>
              </a:graphicData>
            </a:graphic>
          </wp:inline>
        </w:drawing>
      </w:r>
    </w:p>
    <w:p w14:paraId="228671AC" w14:textId="77777777" w:rsidR="00CA505F" w:rsidRPr="00656A2D" w:rsidRDefault="00CA505F" w:rsidP="000D299A">
      <w:pPr>
        <w:ind w:right="11"/>
        <w:jc w:val="center"/>
        <w:rPr>
          <w:rFonts w:cs="Times New Roman"/>
          <w:b/>
          <w:sz w:val="28"/>
          <w:szCs w:val="28"/>
        </w:rPr>
      </w:pPr>
      <w:r w:rsidRPr="00656A2D">
        <w:rPr>
          <w:rFonts w:cs="Times New Roman"/>
          <w:b/>
          <w:sz w:val="28"/>
          <w:szCs w:val="28"/>
        </w:rPr>
        <w:t>CORTE CONSTITUCIONAL</w:t>
      </w:r>
    </w:p>
    <w:p w14:paraId="1AC3A65C" w14:textId="4D1D5FD4" w:rsidR="00CA505F" w:rsidRPr="00656A2D" w:rsidRDefault="00BE667F" w:rsidP="000D299A">
      <w:pPr>
        <w:ind w:right="11"/>
        <w:jc w:val="center"/>
        <w:rPr>
          <w:rFonts w:cs="Times New Roman"/>
          <w:b/>
          <w:sz w:val="28"/>
          <w:szCs w:val="28"/>
        </w:rPr>
      </w:pPr>
      <w:r w:rsidRPr="00656A2D">
        <w:rPr>
          <w:rFonts w:cs="Times New Roman"/>
          <w:b/>
          <w:sz w:val="28"/>
          <w:szCs w:val="28"/>
        </w:rPr>
        <w:t>-</w:t>
      </w:r>
      <w:r w:rsidR="00CA505F" w:rsidRPr="00656A2D">
        <w:rPr>
          <w:rFonts w:cs="Times New Roman"/>
          <w:b/>
          <w:sz w:val="28"/>
          <w:szCs w:val="28"/>
        </w:rPr>
        <w:t>Sala Plena</w:t>
      </w:r>
      <w:r w:rsidRPr="00656A2D">
        <w:rPr>
          <w:rFonts w:cs="Times New Roman"/>
          <w:b/>
          <w:sz w:val="28"/>
          <w:szCs w:val="28"/>
        </w:rPr>
        <w:t>-</w:t>
      </w:r>
    </w:p>
    <w:p w14:paraId="501AAD50" w14:textId="77777777" w:rsidR="00601841" w:rsidRPr="00656A2D" w:rsidRDefault="00601841" w:rsidP="000D299A">
      <w:pPr>
        <w:ind w:right="11"/>
        <w:jc w:val="center"/>
        <w:rPr>
          <w:rFonts w:cs="Times New Roman"/>
          <w:b/>
          <w:sz w:val="28"/>
          <w:szCs w:val="28"/>
        </w:rPr>
      </w:pPr>
    </w:p>
    <w:p w14:paraId="2A77B30D" w14:textId="59F0773B" w:rsidR="00601841" w:rsidRPr="00656A2D" w:rsidRDefault="00601841" w:rsidP="000D299A">
      <w:pPr>
        <w:ind w:right="11"/>
        <w:jc w:val="center"/>
        <w:rPr>
          <w:rFonts w:cs="Times New Roman"/>
          <w:b/>
          <w:sz w:val="28"/>
          <w:szCs w:val="28"/>
        </w:rPr>
      </w:pPr>
      <w:r w:rsidRPr="00656A2D">
        <w:rPr>
          <w:rFonts w:cs="Times New Roman"/>
          <w:b/>
          <w:sz w:val="28"/>
          <w:szCs w:val="28"/>
        </w:rPr>
        <w:t>SENTENCIA C-</w:t>
      </w:r>
      <w:r w:rsidR="003454FB" w:rsidRPr="00656A2D">
        <w:rPr>
          <w:rFonts w:cs="Times New Roman"/>
          <w:b/>
          <w:sz w:val="28"/>
          <w:szCs w:val="28"/>
        </w:rPr>
        <w:t>222</w:t>
      </w:r>
      <w:r w:rsidR="00955006" w:rsidRPr="00656A2D">
        <w:rPr>
          <w:rFonts w:cs="Times New Roman"/>
          <w:b/>
          <w:sz w:val="28"/>
          <w:szCs w:val="28"/>
        </w:rPr>
        <w:t xml:space="preserve"> </w:t>
      </w:r>
      <w:r w:rsidRPr="00656A2D">
        <w:rPr>
          <w:rFonts w:cs="Times New Roman"/>
          <w:b/>
          <w:sz w:val="28"/>
          <w:szCs w:val="28"/>
        </w:rPr>
        <w:t>de 202</w:t>
      </w:r>
      <w:r w:rsidR="00FD7A19" w:rsidRPr="00656A2D">
        <w:rPr>
          <w:rFonts w:cs="Times New Roman"/>
          <w:b/>
          <w:sz w:val="28"/>
          <w:szCs w:val="28"/>
        </w:rPr>
        <w:t>5</w:t>
      </w:r>
    </w:p>
    <w:p w14:paraId="05642B53" w14:textId="77777777" w:rsidR="009B6FF4" w:rsidRPr="00656A2D" w:rsidRDefault="009B6FF4" w:rsidP="000D299A">
      <w:pPr>
        <w:ind w:right="51"/>
        <w:jc w:val="both"/>
        <w:rPr>
          <w:rFonts w:cs="Times New Roman"/>
          <w:b/>
          <w:sz w:val="28"/>
          <w:szCs w:val="28"/>
        </w:rPr>
      </w:pPr>
    </w:p>
    <w:p w14:paraId="7EF52D5A" w14:textId="5912B73C" w:rsidR="006D4874" w:rsidRPr="00656A2D" w:rsidRDefault="006D4874" w:rsidP="000D299A">
      <w:pPr>
        <w:ind w:left="3828" w:right="51"/>
        <w:jc w:val="both"/>
        <w:rPr>
          <w:rFonts w:cs="Times New Roman"/>
          <w:sz w:val="28"/>
          <w:szCs w:val="28"/>
        </w:rPr>
      </w:pPr>
      <w:r w:rsidRPr="00656A2D">
        <w:rPr>
          <w:rFonts w:cs="Times New Roman"/>
          <w:b/>
          <w:bCs/>
          <w:sz w:val="28"/>
          <w:szCs w:val="28"/>
        </w:rPr>
        <w:t>Referencia</w:t>
      </w:r>
      <w:r w:rsidRPr="00656A2D">
        <w:rPr>
          <w:rFonts w:cs="Times New Roman"/>
          <w:sz w:val="28"/>
          <w:szCs w:val="28"/>
        </w:rPr>
        <w:t xml:space="preserve">: Expediente </w:t>
      </w:r>
      <w:r w:rsidR="00FF09D5" w:rsidRPr="00656A2D">
        <w:rPr>
          <w:rFonts w:cs="Times New Roman"/>
          <w:sz w:val="28"/>
          <w:szCs w:val="28"/>
        </w:rPr>
        <w:t>RE-377</w:t>
      </w:r>
    </w:p>
    <w:p w14:paraId="0A597C2D" w14:textId="77777777" w:rsidR="00AD0CAD" w:rsidRPr="00656A2D" w:rsidRDefault="00AD0CAD" w:rsidP="000D299A">
      <w:pPr>
        <w:ind w:left="3828" w:right="51"/>
        <w:jc w:val="both"/>
        <w:rPr>
          <w:rFonts w:cs="Times New Roman"/>
          <w:sz w:val="28"/>
          <w:szCs w:val="28"/>
        </w:rPr>
      </w:pPr>
    </w:p>
    <w:p w14:paraId="236BC746" w14:textId="460FF7F1" w:rsidR="006D4874" w:rsidRPr="00656A2D" w:rsidRDefault="006D4874" w:rsidP="000D299A">
      <w:pPr>
        <w:tabs>
          <w:tab w:val="left" w:pos="3969"/>
        </w:tabs>
        <w:ind w:left="3828" w:right="51"/>
        <w:jc w:val="both"/>
        <w:rPr>
          <w:rFonts w:cs="Times New Roman"/>
          <w:sz w:val="28"/>
          <w:szCs w:val="28"/>
        </w:rPr>
      </w:pPr>
      <w:r w:rsidRPr="00656A2D">
        <w:rPr>
          <w:rFonts w:cs="Times New Roman"/>
          <w:b/>
          <w:bCs/>
          <w:sz w:val="28"/>
          <w:szCs w:val="28"/>
        </w:rPr>
        <w:t>Asunto</w:t>
      </w:r>
      <w:r w:rsidRPr="00656A2D">
        <w:rPr>
          <w:rFonts w:cs="Times New Roman"/>
          <w:sz w:val="28"/>
          <w:szCs w:val="28"/>
        </w:rPr>
        <w:t xml:space="preserve">: </w:t>
      </w:r>
      <w:r w:rsidR="004E1F25" w:rsidRPr="00656A2D">
        <w:rPr>
          <w:color w:val="000000"/>
          <w:sz w:val="28"/>
          <w:szCs w:val="28"/>
        </w:rPr>
        <w:t>Control de constitucionalidad sobre el Decreto Legislativo 137 del 5 de febrero de 2025, “</w:t>
      </w:r>
      <w:r w:rsidR="004E1F25" w:rsidRPr="00656A2D">
        <w:rPr>
          <w:i/>
          <w:color w:val="000000"/>
          <w:sz w:val="28"/>
          <w:szCs w:val="28"/>
        </w:rPr>
        <w:t xml:space="preserve">Por medio del cual se adoptan medidas extraordinarias e integrales </w:t>
      </w:r>
      <w:bookmarkStart w:id="1" w:name="_Hlk198040483"/>
      <w:r w:rsidR="004E1F25" w:rsidRPr="00656A2D">
        <w:rPr>
          <w:i/>
          <w:color w:val="000000"/>
          <w:sz w:val="28"/>
          <w:szCs w:val="28"/>
        </w:rPr>
        <w:t>de protección para personas, grupos y comunidades afectadas por las graves violaciones a los derechos humanos y DIH, ocasionados por los grupos armados organizados y otros actores violentos, que originó la declaración del estado de conmoción interior en el área de influencia geográfica definida en el Decreto 0062 de 2025</w:t>
      </w:r>
      <w:bookmarkEnd w:id="1"/>
      <w:r w:rsidR="004E1F25" w:rsidRPr="00656A2D">
        <w:rPr>
          <w:color w:val="000000"/>
          <w:sz w:val="28"/>
          <w:szCs w:val="28"/>
        </w:rPr>
        <w:t>”</w:t>
      </w:r>
    </w:p>
    <w:p w14:paraId="6792A0EF" w14:textId="77777777" w:rsidR="00AD0CAD" w:rsidRPr="00656A2D" w:rsidRDefault="00AD0CAD" w:rsidP="000D299A">
      <w:pPr>
        <w:tabs>
          <w:tab w:val="left" w:pos="3969"/>
        </w:tabs>
        <w:ind w:left="3828" w:right="51"/>
        <w:jc w:val="both"/>
        <w:rPr>
          <w:rFonts w:cs="Times New Roman"/>
          <w:sz w:val="28"/>
          <w:szCs w:val="28"/>
        </w:rPr>
      </w:pPr>
    </w:p>
    <w:p w14:paraId="31091923" w14:textId="108B99FD" w:rsidR="004378FE" w:rsidRPr="00656A2D" w:rsidRDefault="006D4874" w:rsidP="000D299A">
      <w:pPr>
        <w:tabs>
          <w:tab w:val="left" w:pos="3969"/>
        </w:tabs>
        <w:ind w:left="3828" w:right="51"/>
        <w:jc w:val="both"/>
        <w:rPr>
          <w:rFonts w:cs="Times New Roman"/>
          <w:sz w:val="28"/>
          <w:szCs w:val="28"/>
        </w:rPr>
      </w:pPr>
      <w:r w:rsidRPr="00656A2D">
        <w:rPr>
          <w:rFonts w:cs="Times New Roman"/>
          <w:b/>
          <w:bCs/>
          <w:sz w:val="28"/>
          <w:szCs w:val="28"/>
        </w:rPr>
        <w:t xml:space="preserve">Magistrado </w:t>
      </w:r>
      <w:r w:rsidR="00FF7AAB" w:rsidRPr="00656A2D">
        <w:rPr>
          <w:rFonts w:cs="Times New Roman"/>
          <w:b/>
          <w:bCs/>
          <w:sz w:val="28"/>
          <w:szCs w:val="28"/>
        </w:rPr>
        <w:t>Ponente</w:t>
      </w:r>
      <w:r w:rsidRPr="00656A2D">
        <w:rPr>
          <w:rFonts w:cs="Times New Roman"/>
          <w:sz w:val="28"/>
          <w:szCs w:val="28"/>
        </w:rPr>
        <w:t>:</w:t>
      </w:r>
      <w:r w:rsidR="006C6E35" w:rsidRPr="00656A2D">
        <w:rPr>
          <w:rFonts w:cs="Times New Roman"/>
          <w:sz w:val="28"/>
          <w:szCs w:val="28"/>
        </w:rPr>
        <w:t xml:space="preserve"> </w:t>
      </w:r>
    </w:p>
    <w:p w14:paraId="19E655E8" w14:textId="6F49041F" w:rsidR="006D4874" w:rsidRPr="00656A2D" w:rsidRDefault="00FF7AAB" w:rsidP="000D299A">
      <w:pPr>
        <w:tabs>
          <w:tab w:val="left" w:pos="3969"/>
        </w:tabs>
        <w:ind w:left="3828" w:right="51"/>
        <w:jc w:val="both"/>
        <w:rPr>
          <w:rFonts w:cs="Times New Roman"/>
          <w:sz w:val="28"/>
          <w:szCs w:val="28"/>
        </w:rPr>
      </w:pPr>
      <w:r w:rsidRPr="00656A2D">
        <w:rPr>
          <w:rFonts w:cs="Times New Roman"/>
          <w:sz w:val="28"/>
          <w:szCs w:val="28"/>
        </w:rPr>
        <w:t>Miguel Polo</w:t>
      </w:r>
      <w:r w:rsidR="0002076A" w:rsidRPr="00656A2D">
        <w:rPr>
          <w:rFonts w:cs="Times New Roman"/>
          <w:sz w:val="28"/>
          <w:szCs w:val="28"/>
        </w:rPr>
        <w:t xml:space="preserve"> Rosero</w:t>
      </w:r>
    </w:p>
    <w:p w14:paraId="5DE533D4" w14:textId="77777777" w:rsidR="006A7781" w:rsidRPr="00656A2D" w:rsidRDefault="006A7781" w:rsidP="000D299A">
      <w:pPr>
        <w:ind w:right="51"/>
        <w:jc w:val="both"/>
        <w:rPr>
          <w:rFonts w:cs="Times New Roman"/>
          <w:sz w:val="28"/>
          <w:szCs w:val="28"/>
        </w:rPr>
      </w:pPr>
    </w:p>
    <w:p w14:paraId="694E9431" w14:textId="5E7299FD" w:rsidR="006D4874" w:rsidRPr="00656A2D" w:rsidRDefault="006D4874" w:rsidP="000D299A">
      <w:pPr>
        <w:jc w:val="both"/>
        <w:rPr>
          <w:rFonts w:cs="Times New Roman"/>
          <w:sz w:val="28"/>
          <w:szCs w:val="28"/>
        </w:rPr>
      </w:pPr>
      <w:r w:rsidRPr="00656A2D">
        <w:rPr>
          <w:rFonts w:cs="Times New Roman"/>
          <w:sz w:val="28"/>
          <w:szCs w:val="28"/>
        </w:rPr>
        <w:t>Bogotá D.C.,</w:t>
      </w:r>
      <w:r w:rsidR="005576C9" w:rsidRPr="00656A2D">
        <w:rPr>
          <w:rFonts w:cs="Times New Roman"/>
          <w:sz w:val="28"/>
          <w:szCs w:val="28"/>
        </w:rPr>
        <w:t xml:space="preserve"> </w:t>
      </w:r>
      <w:r w:rsidR="003454FB" w:rsidRPr="00656A2D">
        <w:rPr>
          <w:rFonts w:cs="Times New Roman"/>
          <w:sz w:val="28"/>
          <w:szCs w:val="28"/>
        </w:rPr>
        <w:t>c</w:t>
      </w:r>
      <w:r w:rsidR="007815D7" w:rsidRPr="00656A2D">
        <w:rPr>
          <w:rFonts w:cs="Times New Roman"/>
          <w:sz w:val="28"/>
          <w:szCs w:val="28"/>
        </w:rPr>
        <w:t>uatro</w:t>
      </w:r>
      <w:r w:rsidR="00FA5137" w:rsidRPr="00656A2D">
        <w:rPr>
          <w:rFonts w:cs="Times New Roman"/>
          <w:sz w:val="28"/>
          <w:szCs w:val="28"/>
        </w:rPr>
        <w:t xml:space="preserve"> </w:t>
      </w:r>
      <w:r w:rsidRPr="00656A2D">
        <w:rPr>
          <w:rFonts w:cs="Times New Roman"/>
          <w:sz w:val="28"/>
          <w:szCs w:val="28"/>
        </w:rPr>
        <w:t>(</w:t>
      </w:r>
      <w:r w:rsidR="003454FB" w:rsidRPr="00656A2D">
        <w:rPr>
          <w:rFonts w:cs="Times New Roman"/>
          <w:sz w:val="28"/>
          <w:szCs w:val="28"/>
        </w:rPr>
        <w:t>0</w:t>
      </w:r>
      <w:r w:rsidR="007815D7" w:rsidRPr="00656A2D">
        <w:rPr>
          <w:rFonts w:cs="Times New Roman"/>
          <w:sz w:val="28"/>
          <w:szCs w:val="28"/>
        </w:rPr>
        <w:t>4</w:t>
      </w:r>
      <w:r w:rsidRPr="00656A2D">
        <w:rPr>
          <w:rFonts w:cs="Times New Roman"/>
          <w:sz w:val="28"/>
          <w:szCs w:val="28"/>
        </w:rPr>
        <w:t xml:space="preserve">) de </w:t>
      </w:r>
      <w:r w:rsidR="003454FB" w:rsidRPr="00656A2D">
        <w:rPr>
          <w:rFonts w:cs="Times New Roman"/>
          <w:sz w:val="28"/>
          <w:szCs w:val="28"/>
        </w:rPr>
        <w:t>junio</w:t>
      </w:r>
      <w:r w:rsidR="004378FE" w:rsidRPr="00656A2D">
        <w:rPr>
          <w:rFonts w:cs="Times New Roman"/>
          <w:sz w:val="28"/>
          <w:szCs w:val="28"/>
        </w:rPr>
        <w:t xml:space="preserve"> </w:t>
      </w:r>
      <w:r w:rsidRPr="00656A2D">
        <w:rPr>
          <w:rFonts w:cs="Times New Roman"/>
          <w:sz w:val="28"/>
          <w:szCs w:val="28"/>
        </w:rPr>
        <w:t xml:space="preserve">de dos mil </w:t>
      </w:r>
      <w:r w:rsidR="00FA5137" w:rsidRPr="00656A2D">
        <w:rPr>
          <w:rFonts w:cs="Times New Roman"/>
          <w:sz w:val="28"/>
          <w:szCs w:val="28"/>
        </w:rPr>
        <w:t>veint</w:t>
      </w:r>
      <w:r w:rsidR="009E3A3D" w:rsidRPr="00656A2D">
        <w:rPr>
          <w:rFonts w:cs="Times New Roman"/>
          <w:sz w:val="28"/>
          <w:szCs w:val="28"/>
        </w:rPr>
        <w:t>ic</w:t>
      </w:r>
      <w:r w:rsidR="00493AE1" w:rsidRPr="00656A2D">
        <w:rPr>
          <w:rFonts w:cs="Times New Roman"/>
          <w:sz w:val="28"/>
          <w:szCs w:val="28"/>
        </w:rPr>
        <w:t>inco</w:t>
      </w:r>
      <w:r w:rsidRPr="00656A2D">
        <w:rPr>
          <w:rFonts w:cs="Times New Roman"/>
          <w:sz w:val="28"/>
          <w:szCs w:val="28"/>
        </w:rPr>
        <w:t xml:space="preserve"> (202</w:t>
      </w:r>
      <w:r w:rsidR="00493AE1" w:rsidRPr="00656A2D">
        <w:rPr>
          <w:rFonts w:cs="Times New Roman"/>
          <w:sz w:val="28"/>
          <w:szCs w:val="28"/>
        </w:rPr>
        <w:t>5</w:t>
      </w:r>
      <w:r w:rsidRPr="00656A2D">
        <w:rPr>
          <w:rFonts w:cs="Times New Roman"/>
          <w:sz w:val="28"/>
          <w:szCs w:val="28"/>
        </w:rPr>
        <w:t>)</w:t>
      </w:r>
      <w:r w:rsidR="00BF52D1" w:rsidRPr="00656A2D">
        <w:rPr>
          <w:rFonts w:cs="Times New Roman"/>
          <w:sz w:val="28"/>
          <w:szCs w:val="28"/>
        </w:rPr>
        <w:t>.</w:t>
      </w:r>
    </w:p>
    <w:p w14:paraId="0698036E" w14:textId="77777777" w:rsidR="006D4874" w:rsidRPr="00656A2D" w:rsidRDefault="006D4874" w:rsidP="000D299A">
      <w:pPr>
        <w:jc w:val="both"/>
        <w:rPr>
          <w:rFonts w:cs="Times New Roman"/>
          <w:sz w:val="28"/>
          <w:szCs w:val="28"/>
        </w:rPr>
      </w:pPr>
    </w:p>
    <w:p w14:paraId="5C893B38" w14:textId="0B4C979A" w:rsidR="00143831" w:rsidRPr="00656A2D" w:rsidRDefault="00143831" w:rsidP="000D299A">
      <w:pPr>
        <w:jc w:val="both"/>
        <w:rPr>
          <w:rFonts w:cs="Times New Roman"/>
          <w:sz w:val="28"/>
          <w:szCs w:val="28"/>
        </w:rPr>
      </w:pPr>
      <w:r w:rsidRPr="00656A2D">
        <w:rPr>
          <w:rFonts w:cs="Times New Roman"/>
          <w:sz w:val="28"/>
          <w:szCs w:val="28"/>
        </w:rPr>
        <w:t xml:space="preserve">La Sala Plena de la Corte Constitucional, en ejercicio de sus atribuciones </w:t>
      </w:r>
      <w:r w:rsidR="00BF52D1" w:rsidRPr="00656A2D">
        <w:rPr>
          <w:rFonts w:cs="Times New Roman"/>
          <w:sz w:val="28"/>
          <w:szCs w:val="28"/>
        </w:rPr>
        <w:t xml:space="preserve">legales y </w:t>
      </w:r>
      <w:r w:rsidRPr="00656A2D">
        <w:rPr>
          <w:rFonts w:cs="Times New Roman"/>
          <w:sz w:val="28"/>
          <w:szCs w:val="28"/>
        </w:rPr>
        <w:t xml:space="preserve">constitucionales, específicamente las previstas en </w:t>
      </w:r>
      <w:r w:rsidR="00392BEF" w:rsidRPr="00656A2D">
        <w:rPr>
          <w:color w:val="000000"/>
          <w:sz w:val="28"/>
          <w:szCs w:val="28"/>
          <w:shd w:val="clear" w:color="auto" w:fill="FFFFFF"/>
        </w:rPr>
        <w:t>los artículos</w:t>
      </w:r>
      <w:r w:rsidR="00BF52D1" w:rsidRPr="00656A2D">
        <w:rPr>
          <w:color w:val="000000"/>
          <w:sz w:val="28"/>
          <w:szCs w:val="28"/>
          <w:shd w:val="clear" w:color="auto" w:fill="FFFFFF"/>
        </w:rPr>
        <w:t xml:space="preserve"> 214.6</w:t>
      </w:r>
      <w:r w:rsidR="00392BEF" w:rsidRPr="00656A2D">
        <w:rPr>
          <w:color w:val="000000"/>
          <w:sz w:val="28"/>
          <w:szCs w:val="28"/>
          <w:shd w:val="clear" w:color="auto" w:fill="FFFFFF"/>
        </w:rPr>
        <w:t xml:space="preserve"> y 241.7 </w:t>
      </w:r>
      <w:r w:rsidR="00BF52D1" w:rsidRPr="00656A2D">
        <w:rPr>
          <w:color w:val="000000"/>
          <w:sz w:val="28"/>
          <w:szCs w:val="28"/>
          <w:shd w:val="clear" w:color="auto" w:fill="FFFFFF"/>
        </w:rPr>
        <w:t>del Texto Superior</w:t>
      </w:r>
      <w:r w:rsidRPr="00656A2D">
        <w:rPr>
          <w:rFonts w:cs="Times New Roman"/>
          <w:sz w:val="28"/>
          <w:szCs w:val="28"/>
        </w:rPr>
        <w:t xml:space="preserve">, profiere </w:t>
      </w:r>
      <w:r w:rsidR="00BF52D1" w:rsidRPr="00656A2D">
        <w:rPr>
          <w:rFonts w:cs="Times New Roman"/>
          <w:sz w:val="28"/>
          <w:szCs w:val="28"/>
        </w:rPr>
        <w:t>esta</w:t>
      </w:r>
      <w:r w:rsidRPr="00656A2D">
        <w:rPr>
          <w:rFonts w:cs="Times New Roman"/>
          <w:sz w:val="28"/>
          <w:szCs w:val="28"/>
        </w:rPr>
        <w:t xml:space="preserve"> providencia, con fundamento en los siguientes:</w:t>
      </w:r>
    </w:p>
    <w:p w14:paraId="1B940499" w14:textId="77777777" w:rsidR="004B5561" w:rsidRPr="00656A2D" w:rsidRDefault="004B5561" w:rsidP="000D299A">
      <w:pPr>
        <w:jc w:val="both"/>
        <w:rPr>
          <w:rFonts w:cs="Times New Roman"/>
          <w:b/>
          <w:bCs/>
          <w:sz w:val="28"/>
          <w:szCs w:val="28"/>
        </w:rPr>
      </w:pPr>
    </w:p>
    <w:p w14:paraId="1881185B" w14:textId="280638AA" w:rsidR="004B5561" w:rsidRPr="00656A2D" w:rsidRDefault="004B5561" w:rsidP="000D299A">
      <w:pPr>
        <w:pStyle w:val="Estilo1"/>
        <w:numPr>
          <w:ilvl w:val="0"/>
          <w:numId w:val="3"/>
        </w:numPr>
        <w:ind w:left="0" w:firstLine="0"/>
        <w:jc w:val="center"/>
        <w:outlineLvl w:val="0"/>
        <w:rPr>
          <w:rStyle w:val="Ttulo1Car"/>
          <w:rFonts w:ascii="Times New Roman" w:hAnsi="Times New Roman" w:cs="Times New Roman"/>
          <w:bCs/>
          <w:color w:val="auto"/>
          <w:sz w:val="28"/>
          <w:szCs w:val="28"/>
          <w:lang w:val="es-ES"/>
        </w:rPr>
      </w:pPr>
      <w:r w:rsidRPr="00656A2D">
        <w:rPr>
          <w:rStyle w:val="Ttulo1Car"/>
          <w:rFonts w:ascii="Times New Roman" w:hAnsi="Times New Roman" w:cs="Times New Roman"/>
          <w:bCs/>
          <w:color w:val="auto"/>
          <w:sz w:val="28"/>
          <w:szCs w:val="28"/>
          <w:lang w:val="es-ES"/>
        </w:rPr>
        <w:t>ANTECEDENTES</w:t>
      </w:r>
    </w:p>
    <w:p w14:paraId="334CE836" w14:textId="77777777" w:rsidR="00143831" w:rsidRPr="00656A2D" w:rsidRDefault="00143831" w:rsidP="000D299A">
      <w:pPr>
        <w:jc w:val="both"/>
        <w:rPr>
          <w:rFonts w:cs="Times New Roman"/>
          <w:sz w:val="28"/>
          <w:szCs w:val="28"/>
        </w:rPr>
      </w:pPr>
    </w:p>
    <w:p w14:paraId="6424DACD" w14:textId="6DA7BCBA" w:rsidR="00077A5D" w:rsidRPr="00656A2D" w:rsidRDefault="00077A5D" w:rsidP="000D299A">
      <w:pPr>
        <w:jc w:val="both"/>
        <w:rPr>
          <w:rFonts w:cs="Times New Roman"/>
          <w:sz w:val="28"/>
          <w:szCs w:val="28"/>
        </w:rPr>
      </w:pPr>
      <w:r w:rsidRPr="00656A2D">
        <w:rPr>
          <w:rFonts w:cs="Times New Roman"/>
          <w:bCs/>
          <w:sz w:val="28"/>
          <w:szCs w:val="28"/>
        </w:rPr>
        <w:t xml:space="preserve">En este acápite </w:t>
      </w:r>
      <w:r w:rsidR="003360DE" w:rsidRPr="00656A2D">
        <w:rPr>
          <w:rFonts w:cs="Times New Roman"/>
          <w:bCs/>
          <w:sz w:val="28"/>
          <w:szCs w:val="28"/>
        </w:rPr>
        <w:t>la Corte presentará una síntesis de la sentencia, expondrá los hechos relevantes en el marco de la revisión automática de constitucionalidad de los Decretos Legislativos dictados con ocasión del estado de excepción</w:t>
      </w:r>
      <w:r w:rsidR="00942FD4" w:rsidRPr="00656A2D">
        <w:rPr>
          <w:rFonts w:cs="Times New Roman"/>
          <w:bCs/>
          <w:sz w:val="28"/>
          <w:szCs w:val="28"/>
        </w:rPr>
        <w:t xml:space="preserve"> y, </w:t>
      </w:r>
      <w:r w:rsidR="00BF52D1" w:rsidRPr="00656A2D">
        <w:rPr>
          <w:rFonts w:cs="Times New Roman"/>
          <w:bCs/>
          <w:sz w:val="28"/>
          <w:szCs w:val="28"/>
        </w:rPr>
        <w:t>con posterioridad</w:t>
      </w:r>
      <w:r w:rsidR="00942FD4" w:rsidRPr="00656A2D">
        <w:rPr>
          <w:rFonts w:cs="Times New Roman"/>
          <w:bCs/>
          <w:sz w:val="28"/>
          <w:szCs w:val="28"/>
        </w:rPr>
        <w:t>,</w:t>
      </w:r>
      <w:r w:rsidR="003360DE" w:rsidRPr="00656A2D">
        <w:rPr>
          <w:rFonts w:cs="Times New Roman"/>
          <w:bCs/>
          <w:sz w:val="28"/>
          <w:szCs w:val="28"/>
        </w:rPr>
        <w:t xml:space="preserve"> se recapitularán los argumentos </w:t>
      </w:r>
      <w:r w:rsidR="00956169" w:rsidRPr="00656A2D">
        <w:rPr>
          <w:rFonts w:cs="Times New Roman"/>
          <w:bCs/>
          <w:sz w:val="28"/>
          <w:szCs w:val="28"/>
        </w:rPr>
        <w:t>y medidas dispuestas en el</w:t>
      </w:r>
      <w:r w:rsidR="003360DE" w:rsidRPr="00656A2D">
        <w:rPr>
          <w:rFonts w:cs="Times New Roman"/>
          <w:bCs/>
          <w:sz w:val="28"/>
          <w:szCs w:val="28"/>
        </w:rPr>
        <w:t xml:space="preserve"> </w:t>
      </w:r>
      <w:r w:rsidR="00942FD4" w:rsidRPr="00656A2D">
        <w:rPr>
          <w:rFonts w:cs="Times New Roman"/>
          <w:bCs/>
          <w:sz w:val="28"/>
          <w:szCs w:val="28"/>
        </w:rPr>
        <w:t>D</w:t>
      </w:r>
      <w:r w:rsidR="003360DE" w:rsidRPr="00656A2D">
        <w:rPr>
          <w:rFonts w:cs="Times New Roman"/>
          <w:bCs/>
          <w:sz w:val="28"/>
          <w:szCs w:val="28"/>
        </w:rPr>
        <w:t xml:space="preserve">ecreto </w:t>
      </w:r>
      <w:r w:rsidR="00942FD4" w:rsidRPr="00656A2D">
        <w:rPr>
          <w:rFonts w:cs="Times New Roman"/>
          <w:bCs/>
          <w:sz w:val="28"/>
          <w:szCs w:val="28"/>
        </w:rPr>
        <w:t>L</w:t>
      </w:r>
      <w:r w:rsidR="003360DE" w:rsidRPr="00656A2D">
        <w:rPr>
          <w:rFonts w:cs="Times New Roman"/>
          <w:bCs/>
          <w:sz w:val="28"/>
          <w:szCs w:val="28"/>
        </w:rPr>
        <w:t xml:space="preserve">egislativo </w:t>
      </w:r>
      <w:r w:rsidR="00942FD4" w:rsidRPr="00656A2D">
        <w:rPr>
          <w:color w:val="000000"/>
          <w:sz w:val="28"/>
          <w:szCs w:val="28"/>
        </w:rPr>
        <w:t xml:space="preserve">137 de 2025 </w:t>
      </w:r>
      <w:r w:rsidR="003360DE" w:rsidRPr="00656A2D">
        <w:rPr>
          <w:rFonts w:cs="Times New Roman"/>
          <w:bCs/>
          <w:sz w:val="28"/>
          <w:szCs w:val="28"/>
        </w:rPr>
        <w:t xml:space="preserve">objeto de control, las intervenciones presentadas dentro del plazo correspondiente y el concepto </w:t>
      </w:r>
      <w:r w:rsidR="00BF52D1" w:rsidRPr="00656A2D">
        <w:rPr>
          <w:rFonts w:cs="Times New Roman"/>
          <w:bCs/>
          <w:sz w:val="28"/>
          <w:szCs w:val="28"/>
        </w:rPr>
        <w:t>rendido</w:t>
      </w:r>
      <w:r w:rsidR="003360DE" w:rsidRPr="00656A2D">
        <w:rPr>
          <w:rFonts w:cs="Times New Roman"/>
          <w:bCs/>
          <w:sz w:val="28"/>
          <w:szCs w:val="28"/>
        </w:rPr>
        <w:t xml:space="preserve"> por el Procurador General de la Nación.</w:t>
      </w:r>
    </w:p>
    <w:p w14:paraId="757285DD" w14:textId="77777777" w:rsidR="00503549" w:rsidRPr="00656A2D" w:rsidRDefault="00503549" w:rsidP="000D299A">
      <w:pPr>
        <w:jc w:val="both"/>
        <w:rPr>
          <w:rFonts w:cs="Times New Roman"/>
          <w:sz w:val="28"/>
          <w:szCs w:val="28"/>
        </w:rPr>
      </w:pPr>
    </w:p>
    <w:p w14:paraId="77AF36B2" w14:textId="0A34EE8B" w:rsidR="005170EB" w:rsidRPr="00656A2D" w:rsidRDefault="002E379D" w:rsidP="000D299A">
      <w:pPr>
        <w:pStyle w:val="Estilo1"/>
        <w:numPr>
          <w:ilvl w:val="1"/>
          <w:numId w:val="3"/>
        </w:numPr>
        <w:ind w:left="993" w:hanging="502"/>
        <w:outlineLvl w:val="0"/>
        <w:rPr>
          <w:rStyle w:val="Ttulo1Car"/>
          <w:rFonts w:ascii="Times New Roman" w:hAnsi="Times New Roman" w:cs="Times New Roman"/>
          <w:bCs/>
          <w:color w:val="auto"/>
          <w:sz w:val="28"/>
          <w:szCs w:val="28"/>
          <w:lang w:val="es-ES"/>
        </w:rPr>
      </w:pPr>
      <w:r w:rsidRPr="00656A2D">
        <w:rPr>
          <w:rStyle w:val="Ttulo1Car"/>
          <w:rFonts w:ascii="Times New Roman" w:hAnsi="Times New Roman" w:cs="Times New Roman"/>
          <w:bCs/>
          <w:color w:val="auto"/>
          <w:sz w:val="28"/>
          <w:szCs w:val="28"/>
          <w:lang w:val="es-ES"/>
        </w:rPr>
        <w:t>Síntesis de la decisión</w:t>
      </w:r>
    </w:p>
    <w:p w14:paraId="2BAFEFBD" w14:textId="77777777" w:rsidR="00705B1F" w:rsidRPr="00656A2D" w:rsidRDefault="00705B1F" w:rsidP="000D299A">
      <w:pPr>
        <w:pStyle w:val="Estilo1"/>
        <w:ind w:left="993" w:firstLine="0"/>
        <w:outlineLvl w:val="0"/>
        <w:rPr>
          <w:rStyle w:val="Ttulo1Car"/>
          <w:rFonts w:ascii="Times New Roman" w:hAnsi="Times New Roman" w:cs="Times New Roman"/>
          <w:bCs/>
          <w:color w:val="auto"/>
          <w:sz w:val="28"/>
          <w:szCs w:val="28"/>
          <w:lang w:val="es-ES"/>
        </w:rPr>
      </w:pPr>
    </w:p>
    <w:p w14:paraId="167826EF" w14:textId="7C3B88D3" w:rsidR="008876FE" w:rsidRPr="00656A2D" w:rsidRDefault="00DC1600" w:rsidP="000D299A">
      <w:pPr>
        <w:pStyle w:val="Prrafodelista"/>
        <w:widowControl/>
        <w:numPr>
          <w:ilvl w:val="3"/>
          <w:numId w:val="46"/>
        </w:numPr>
        <w:tabs>
          <w:tab w:val="left" w:pos="567"/>
        </w:tabs>
        <w:ind w:left="0" w:firstLine="0"/>
        <w:jc w:val="both"/>
        <w:rPr>
          <w:rFonts w:eastAsia="Times New Roman" w:cs="Times New Roman"/>
          <w:sz w:val="28"/>
          <w:szCs w:val="28"/>
          <w:lang w:val="es-CO" w:eastAsia="es-CO"/>
        </w:rPr>
      </w:pPr>
      <w:r w:rsidRPr="00656A2D">
        <w:rPr>
          <w:rFonts w:eastAsia="Times New Roman" w:cs="Times New Roman"/>
          <w:sz w:val="28"/>
          <w:szCs w:val="28"/>
          <w:lang w:val="es-CO" w:eastAsia="es-CO"/>
        </w:rPr>
        <w:t>La</w:t>
      </w:r>
      <w:r w:rsidR="008876FE" w:rsidRPr="00656A2D">
        <w:rPr>
          <w:rFonts w:eastAsia="Times New Roman" w:cs="Times New Roman"/>
          <w:sz w:val="28"/>
          <w:szCs w:val="28"/>
          <w:lang w:val="es-CO" w:eastAsia="es-CO"/>
        </w:rPr>
        <w:t xml:space="preserve"> Sala Plena </w:t>
      </w:r>
      <w:r w:rsidR="00275D03" w:rsidRPr="00656A2D">
        <w:rPr>
          <w:rFonts w:eastAsia="Times New Roman" w:cs="Times New Roman"/>
          <w:sz w:val="28"/>
          <w:szCs w:val="28"/>
          <w:lang w:val="es-CO" w:eastAsia="es-CO"/>
        </w:rPr>
        <w:t xml:space="preserve">de </w:t>
      </w:r>
      <w:r w:rsidR="00E96517" w:rsidRPr="00656A2D">
        <w:rPr>
          <w:rFonts w:eastAsia="Times New Roman" w:cs="Times New Roman"/>
          <w:sz w:val="28"/>
          <w:szCs w:val="28"/>
          <w:lang w:val="es-CO" w:eastAsia="es-CO"/>
        </w:rPr>
        <w:t>esta Corporación</w:t>
      </w:r>
      <w:r w:rsidRPr="00656A2D">
        <w:rPr>
          <w:rFonts w:eastAsia="Times New Roman" w:cs="Times New Roman"/>
          <w:sz w:val="28"/>
          <w:szCs w:val="28"/>
          <w:lang w:val="es-CO" w:eastAsia="es-CO"/>
        </w:rPr>
        <w:t xml:space="preserve"> </w:t>
      </w:r>
      <w:r w:rsidR="008876FE" w:rsidRPr="00656A2D">
        <w:rPr>
          <w:rFonts w:eastAsia="Times New Roman" w:cs="Times New Roman"/>
          <w:sz w:val="28"/>
          <w:szCs w:val="28"/>
          <w:lang w:val="es-CO" w:eastAsia="es-CO"/>
        </w:rPr>
        <w:t xml:space="preserve">adelantó el control automático e integral </w:t>
      </w:r>
      <w:r w:rsidR="00E96517" w:rsidRPr="00656A2D">
        <w:rPr>
          <w:rFonts w:eastAsia="Times New Roman" w:cs="Times New Roman"/>
          <w:sz w:val="28"/>
          <w:szCs w:val="28"/>
          <w:lang w:val="es-CO" w:eastAsia="es-CO"/>
        </w:rPr>
        <w:t xml:space="preserve">de constitucionalidad </w:t>
      </w:r>
      <w:r w:rsidR="008876FE" w:rsidRPr="00656A2D">
        <w:rPr>
          <w:rFonts w:eastAsia="Times New Roman" w:cs="Times New Roman"/>
          <w:sz w:val="28"/>
          <w:szCs w:val="28"/>
          <w:lang w:val="es-CO" w:eastAsia="es-CO"/>
        </w:rPr>
        <w:t xml:space="preserve">del Decreto </w:t>
      </w:r>
      <w:r w:rsidR="008876FE" w:rsidRPr="00656A2D">
        <w:rPr>
          <w:color w:val="000000"/>
          <w:sz w:val="28"/>
          <w:szCs w:val="28"/>
        </w:rPr>
        <w:t>Legislativo 137 del 5 de febrero de 2025, “</w:t>
      </w:r>
      <w:r w:rsidR="008876FE" w:rsidRPr="00656A2D">
        <w:rPr>
          <w:i/>
          <w:color w:val="000000"/>
          <w:sz w:val="28"/>
          <w:szCs w:val="28"/>
        </w:rPr>
        <w:t>Por medio del cual se adoptan medidas extraordinarias e integrales de protección para personas, grupos y comunidades afectadas por las graves violaciones a los derechos humanos y DIH, ocasionados por los grupos armados organizados y otros actores violentos, que originó la declaración del estado de conmoción interior en el área de influencia geográfica definida en el Decreto 0062 de 2025</w:t>
      </w:r>
      <w:r w:rsidR="008876FE" w:rsidRPr="00656A2D">
        <w:rPr>
          <w:color w:val="000000"/>
          <w:sz w:val="28"/>
          <w:szCs w:val="28"/>
        </w:rPr>
        <w:t>”.</w:t>
      </w:r>
    </w:p>
    <w:p w14:paraId="347175B6" w14:textId="77777777" w:rsidR="00BF52D1" w:rsidRPr="00656A2D" w:rsidRDefault="00BF52D1" w:rsidP="000D299A">
      <w:pPr>
        <w:pStyle w:val="Prrafodelista"/>
        <w:widowControl/>
        <w:tabs>
          <w:tab w:val="left" w:pos="567"/>
        </w:tabs>
        <w:ind w:left="0"/>
        <w:jc w:val="both"/>
        <w:rPr>
          <w:rFonts w:eastAsia="Times New Roman" w:cs="Times New Roman"/>
          <w:sz w:val="28"/>
          <w:szCs w:val="28"/>
          <w:lang w:val="es-CO" w:eastAsia="es-CO"/>
        </w:rPr>
      </w:pPr>
    </w:p>
    <w:p w14:paraId="1C19E343" w14:textId="23844BCC" w:rsidR="008876FE" w:rsidRPr="00656A2D" w:rsidRDefault="008876FE" w:rsidP="000D299A">
      <w:pPr>
        <w:pStyle w:val="Prrafodelista"/>
        <w:widowControl/>
        <w:numPr>
          <w:ilvl w:val="0"/>
          <w:numId w:val="46"/>
        </w:numPr>
        <w:tabs>
          <w:tab w:val="left" w:pos="567"/>
        </w:tabs>
        <w:ind w:left="0" w:firstLine="0"/>
        <w:jc w:val="both"/>
        <w:rPr>
          <w:rFonts w:eastAsia="Times New Roman" w:cs="Times New Roman"/>
          <w:sz w:val="28"/>
          <w:szCs w:val="28"/>
          <w:lang w:val="es-CO" w:eastAsia="es-CO"/>
        </w:rPr>
      </w:pPr>
      <w:r w:rsidRPr="00656A2D">
        <w:rPr>
          <w:rFonts w:eastAsia="Times New Roman" w:cs="Times New Roman"/>
          <w:sz w:val="28"/>
          <w:szCs w:val="28"/>
          <w:lang w:val="es-CO" w:eastAsia="es-CO"/>
        </w:rPr>
        <w:t xml:space="preserve">Previo a revisar el cumplimento de los requisitos formales y materiales exigidos por la Constitución y la Ley Estatutaria de Estados de Excepción (LEEE) respecto de este tipo de decretos, la Corte verificó, a manera de cuestión previa, si las disposiciones de este decreto legislativo se enmarcaban dentro del conjunto de medidas declaradas exequibles por la Corte en la </w:t>
      </w:r>
      <w:r w:rsidR="004108C0" w:rsidRPr="00656A2D">
        <w:rPr>
          <w:rFonts w:eastAsia="Times New Roman" w:cs="Times New Roman"/>
          <w:sz w:val="28"/>
          <w:szCs w:val="28"/>
          <w:lang w:val="es-CO" w:eastAsia="es-CO"/>
        </w:rPr>
        <w:t>s</w:t>
      </w:r>
      <w:r w:rsidRPr="00656A2D">
        <w:rPr>
          <w:rFonts w:eastAsia="Times New Roman" w:cs="Times New Roman"/>
          <w:sz w:val="28"/>
          <w:szCs w:val="28"/>
          <w:lang w:val="es-CO" w:eastAsia="es-CO"/>
        </w:rPr>
        <w:t xml:space="preserve">entencia C-148 de 2025, que revisó la constitucionalidad del Decreto </w:t>
      </w:r>
      <w:r w:rsidR="00793551" w:rsidRPr="00656A2D">
        <w:rPr>
          <w:rFonts w:eastAsia="Times New Roman" w:cs="Times New Roman"/>
          <w:sz w:val="28"/>
          <w:szCs w:val="28"/>
          <w:lang w:val="es-CO" w:eastAsia="es-CO"/>
        </w:rPr>
        <w:t>00</w:t>
      </w:r>
      <w:r w:rsidRPr="00656A2D">
        <w:rPr>
          <w:rFonts w:eastAsia="Times New Roman" w:cs="Times New Roman"/>
          <w:sz w:val="28"/>
          <w:szCs w:val="28"/>
          <w:lang w:val="es-CO" w:eastAsia="es-CO"/>
        </w:rPr>
        <w:t>62 de</w:t>
      </w:r>
      <w:r w:rsidR="00793551" w:rsidRPr="00656A2D">
        <w:rPr>
          <w:rFonts w:eastAsia="Times New Roman" w:cs="Times New Roman"/>
          <w:sz w:val="28"/>
          <w:szCs w:val="28"/>
          <w:lang w:val="es-CO" w:eastAsia="es-CO"/>
        </w:rPr>
        <w:t xml:space="preserve"> este año</w:t>
      </w:r>
      <w:r w:rsidRPr="00656A2D">
        <w:rPr>
          <w:rFonts w:eastAsia="Times New Roman" w:cs="Times New Roman"/>
          <w:sz w:val="28"/>
          <w:szCs w:val="28"/>
          <w:lang w:val="es-CO" w:eastAsia="es-CO"/>
        </w:rPr>
        <w:t>, por medio del cual se declaró un estado de conmoción interior en la región del Catatumbo.</w:t>
      </w:r>
    </w:p>
    <w:p w14:paraId="26060902" w14:textId="77777777" w:rsidR="00BF52D1" w:rsidRPr="00656A2D" w:rsidRDefault="00BF52D1" w:rsidP="000D299A">
      <w:pPr>
        <w:pStyle w:val="Prrafodelista"/>
        <w:widowControl/>
        <w:tabs>
          <w:tab w:val="left" w:pos="567"/>
        </w:tabs>
        <w:ind w:left="0"/>
        <w:jc w:val="both"/>
        <w:rPr>
          <w:rFonts w:eastAsia="Times New Roman" w:cs="Times New Roman"/>
          <w:sz w:val="28"/>
          <w:szCs w:val="28"/>
          <w:lang w:val="es-CO" w:eastAsia="es-CO"/>
        </w:rPr>
      </w:pPr>
    </w:p>
    <w:p w14:paraId="3DBB6E40" w14:textId="4B305344" w:rsidR="00DC1600" w:rsidRPr="00656A2D" w:rsidRDefault="00DC1600" w:rsidP="000D299A">
      <w:pPr>
        <w:pStyle w:val="Prrafodelista"/>
        <w:widowControl/>
        <w:numPr>
          <w:ilvl w:val="0"/>
          <w:numId w:val="46"/>
        </w:numPr>
        <w:tabs>
          <w:tab w:val="left" w:pos="567"/>
        </w:tabs>
        <w:ind w:left="0" w:firstLine="0"/>
        <w:jc w:val="both"/>
        <w:rPr>
          <w:rFonts w:cs="Times New Roman"/>
          <w:color w:val="000000" w:themeColor="text1"/>
          <w:sz w:val="28"/>
          <w:szCs w:val="28"/>
        </w:rPr>
      </w:pPr>
      <w:r w:rsidRPr="00656A2D">
        <w:rPr>
          <w:rFonts w:eastAsia="Times New Roman" w:cs="Times New Roman"/>
          <w:sz w:val="28"/>
          <w:szCs w:val="28"/>
          <w:lang w:val="es-CO" w:eastAsia="es-CO"/>
        </w:rPr>
        <w:t xml:space="preserve">En el análisis preliminar, </w:t>
      </w:r>
      <w:r w:rsidRPr="00656A2D">
        <w:rPr>
          <w:rFonts w:cs="Times New Roman"/>
          <w:color w:val="000000" w:themeColor="text1"/>
          <w:sz w:val="28"/>
          <w:szCs w:val="28"/>
        </w:rPr>
        <w:t xml:space="preserve">la Sala </w:t>
      </w:r>
      <w:r w:rsidR="008876FE" w:rsidRPr="00656A2D">
        <w:rPr>
          <w:rFonts w:cs="Times New Roman"/>
          <w:color w:val="000000" w:themeColor="text1"/>
          <w:sz w:val="28"/>
          <w:szCs w:val="28"/>
        </w:rPr>
        <w:t xml:space="preserve">Plena </w:t>
      </w:r>
      <w:r w:rsidRPr="00656A2D">
        <w:rPr>
          <w:rFonts w:cs="Times New Roman"/>
          <w:color w:val="000000" w:themeColor="text1"/>
          <w:sz w:val="28"/>
          <w:szCs w:val="28"/>
        </w:rPr>
        <w:t xml:space="preserve">encontró que </w:t>
      </w:r>
      <w:r w:rsidR="008876FE" w:rsidRPr="00656A2D">
        <w:rPr>
          <w:rFonts w:cs="Times New Roman"/>
          <w:color w:val="000000" w:themeColor="text1"/>
          <w:sz w:val="28"/>
          <w:szCs w:val="28"/>
        </w:rPr>
        <w:t xml:space="preserve">las medidas contenidas en </w:t>
      </w:r>
      <w:r w:rsidRPr="00656A2D">
        <w:rPr>
          <w:rFonts w:cs="Times New Roman"/>
          <w:color w:val="000000" w:themeColor="text1"/>
          <w:sz w:val="28"/>
          <w:szCs w:val="28"/>
        </w:rPr>
        <w:t xml:space="preserve">el Decreto Legislativo 137 </w:t>
      </w:r>
      <w:r w:rsidR="00396887" w:rsidRPr="00656A2D">
        <w:rPr>
          <w:rFonts w:cs="Times New Roman"/>
          <w:color w:val="000000" w:themeColor="text1"/>
          <w:sz w:val="28"/>
          <w:szCs w:val="28"/>
        </w:rPr>
        <w:t>est</w:t>
      </w:r>
      <w:r w:rsidR="00793551" w:rsidRPr="00656A2D">
        <w:rPr>
          <w:rFonts w:cs="Times New Roman"/>
          <w:color w:val="000000" w:themeColor="text1"/>
          <w:sz w:val="28"/>
          <w:szCs w:val="28"/>
        </w:rPr>
        <w:t>aban</w:t>
      </w:r>
      <w:r w:rsidR="00396887" w:rsidRPr="00656A2D">
        <w:rPr>
          <w:rFonts w:cs="Times New Roman"/>
          <w:color w:val="000000" w:themeColor="text1"/>
          <w:sz w:val="28"/>
          <w:szCs w:val="28"/>
        </w:rPr>
        <w:t xml:space="preserve"> amparadas por la sentencia C-148 de 2025, por cuanto </w:t>
      </w:r>
      <w:r w:rsidR="008876FE" w:rsidRPr="00656A2D">
        <w:rPr>
          <w:rFonts w:cs="Times New Roman"/>
          <w:color w:val="000000" w:themeColor="text1"/>
          <w:sz w:val="28"/>
          <w:szCs w:val="28"/>
        </w:rPr>
        <w:t xml:space="preserve">guardan relación directa con </w:t>
      </w:r>
      <w:r w:rsidR="00396887" w:rsidRPr="00656A2D">
        <w:rPr>
          <w:rFonts w:cs="Times New Roman"/>
          <w:color w:val="000000" w:themeColor="text1"/>
          <w:sz w:val="28"/>
          <w:szCs w:val="28"/>
        </w:rPr>
        <w:t xml:space="preserve">los hechos y consideraciones respecto de los cuales se declaró la exequibilidad parcial </w:t>
      </w:r>
      <w:r w:rsidR="00793551" w:rsidRPr="00656A2D">
        <w:rPr>
          <w:rFonts w:cs="Times New Roman"/>
          <w:color w:val="000000" w:themeColor="text1"/>
          <w:sz w:val="28"/>
          <w:szCs w:val="28"/>
        </w:rPr>
        <w:t>de la conmoción interior</w:t>
      </w:r>
      <w:r w:rsidR="00396887" w:rsidRPr="00656A2D">
        <w:rPr>
          <w:rFonts w:eastAsia="Times New Roman" w:cs="Times New Roman"/>
          <w:sz w:val="28"/>
          <w:szCs w:val="28"/>
          <w:lang w:val="es-CO" w:eastAsia="es-CO"/>
        </w:rPr>
        <w:t xml:space="preserve">, específicamente, </w:t>
      </w:r>
      <w:r w:rsidR="00396887" w:rsidRPr="00656A2D">
        <w:rPr>
          <w:rFonts w:cs="Times New Roman"/>
          <w:color w:val="000000" w:themeColor="text1"/>
          <w:sz w:val="28"/>
          <w:szCs w:val="28"/>
        </w:rPr>
        <w:t>aquellos relacionados con la intensificación de los enfrentamientos entre el ELN y otros GAOr, así como los ataques y hostilidades dirigidos de forma indiscriminada contra la población civil y los firmantes del Acuerdo Final de Paz con las FARC</w:t>
      </w:r>
      <w:r w:rsidR="00C76991" w:rsidRPr="00656A2D">
        <w:rPr>
          <w:rFonts w:cs="Times New Roman"/>
          <w:color w:val="000000" w:themeColor="text1"/>
          <w:sz w:val="28"/>
          <w:szCs w:val="28"/>
        </w:rPr>
        <w:t xml:space="preserve"> y con la crisis humanitaria derivada de desplazamientos forzados y confinamientos masivos, que desbordó la capacidad institucional del Estado para garantizar atención básica a la población</w:t>
      </w:r>
      <w:r w:rsidR="00BF52D1" w:rsidRPr="00656A2D">
        <w:rPr>
          <w:rFonts w:cs="Times New Roman"/>
          <w:color w:val="000000" w:themeColor="text1"/>
          <w:sz w:val="28"/>
          <w:szCs w:val="28"/>
        </w:rPr>
        <w:t>.</w:t>
      </w:r>
    </w:p>
    <w:p w14:paraId="6124298E" w14:textId="77777777" w:rsidR="00BF52D1" w:rsidRPr="00656A2D" w:rsidRDefault="00BF52D1" w:rsidP="000D299A">
      <w:pPr>
        <w:pStyle w:val="Prrafodelista"/>
        <w:tabs>
          <w:tab w:val="left" w:pos="567"/>
        </w:tabs>
        <w:rPr>
          <w:rFonts w:cs="Times New Roman"/>
          <w:color w:val="000000" w:themeColor="text1"/>
          <w:sz w:val="28"/>
          <w:szCs w:val="28"/>
        </w:rPr>
      </w:pPr>
    </w:p>
    <w:p w14:paraId="3D9ADEC6" w14:textId="6BBAD052" w:rsidR="00EB5B75" w:rsidRPr="00656A2D" w:rsidRDefault="00396887" w:rsidP="000D299A">
      <w:pPr>
        <w:pStyle w:val="Prrafodelista"/>
        <w:widowControl/>
        <w:numPr>
          <w:ilvl w:val="0"/>
          <w:numId w:val="46"/>
        </w:numPr>
        <w:tabs>
          <w:tab w:val="left" w:pos="567"/>
        </w:tabs>
        <w:ind w:left="0" w:firstLine="0"/>
        <w:jc w:val="both"/>
        <w:rPr>
          <w:rFonts w:cs="Times New Roman"/>
          <w:color w:val="000000"/>
          <w:sz w:val="28"/>
          <w:szCs w:val="28"/>
        </w:rPr>
      </w:pPr>
      <w:r w:rsidRPr="00656A2D">
        <w:rPr>
          <w:rFonts w:eastAsia="Times New Roman" w:cs="Times New Roman"/>
          <w:sz w:val="28"/>
          <w:szCs w:val="28"/>
          <w:lang w:val="es-CO" w:eastAsia="es-CO"/>
        </w:rPr>
        <w:t xml:space="preserve">Tras superar la cuestión previa, al examinar el cumplimiento de los requisitos de forma establecidos por la Constitución y la LEEE, </w:t>
      </w:r>
      <w:r w:rsidR="00DC1600" w:rsidRPr="00656A2D">
        <w:rPr>
          <w:rFonts w:cs="Times New Roman"/>
          <w:color w:val="000000"/>
          <w:sz w:val="28"/>
          <w:szCs w:val="28"/>
        </w:rPr>
        <w:t xml:space="preserve">la Sala Plena </w:t>
      </w:r>
      <w:r w:rsidR="00EB5B75" w:rsidRPr="00656A2D">
        <w:rPr>
          <w:rFonts w:cs="Times New Roman"/>
          <w:color w:val="000000"/>
          <w:sz w:val="28"/>
          <w:szCs w:val="28"/>
        </w:rPr>
        <w:t xml:space="preserve">constató que </w:t>
      </w:r>
      <w:r w:rsidRPr="00656A2D">
        <w:rPr>
          <w:rFonts w:cs="Times New Roman"/>
          <w:color w:val="000000"/>
          <w:sz w:val="28"/>
          <w:szCs w:val="28"/>
        </w:rPr>
        <w:t xml:space="preserve">el decreto legislativo </w:t>
      </w:r>
      <w:r w:rsidR="00793551" w:rsidRPr="00656A2D">
        <w:rPr>
          <w:rFonts w:cs="Times New Roman"/>
          <w:color w:val="000000"/>
          <w:sz w:val="28"/>
          <w:szCs w:val="28"/>
        </w:rPr>
        <w:t xml:space="preserve">sometido a examen de constitucionalidad </w:t>
      </w:r>
      <w:r w:rsidRPr="00656A2D">
        <w:rPr>
          <w:rFonts w:cs="Times New Roman"/>
          <w:color w:val="000000"/>
          <w:sz w:val="28"/>
          <w:szCs w:val="28"/>
        </w:rPr>
        <w:t>no fue firmado por todos los ministros del despach</w:t>
      </w:r>
      <w:r w:rsidR="00EB5B75" w:rsidRPr="00656A2D">
        <w:rPr>
          <w:rFonts w:cs="Times New Roman"/>
          <w:color w:val="000000"/>
          <w:sz w:val="28"/>
          <w:szCs w:val="28"/>
        </w:rPr>
        <w:t xml:space="preserve">o (Constitución Política, art. 214.1). En concreto, </w:t>
      </w:r>
      <w:r w:rsidR="00793551" w:rsidRPr="00656A2D">
        <w:rPr>
          <w:rFonts w:cs="Times New Roman"/>
          <w:color w:val="000000"/>
          <w:sz w:val="28"/>
          <w:szCs w:val="28"/>
        </w:rPr>
        <w:t xml:space="preserve">se </w:t>
      </w:r>
      <w:r w:rsidR="00EB5B75" w:rsidRPr="00656A2D">
        <w:rPr>
          <w:rFonts w:cs="Times New Roman"/>
          <w:color w:val="000000"/>
          <w:sz w:val="28"/>
          <w:szCs w:val="28"/>
        </w:rPr>
        <w:t xml:space="preserve">encontró que dos de las personas que firmaron el decreto carecían de la competencia constitucional y legal para estos efectos, por cuanto no se encontraban en ejercicio del empleo de ministro del despacho. </w:t>
      </w:r>
    </w:p>
    <w:p w14:paraId="52EE6A6E" w14:textId="77777777" w:rsidR="00BF52D1" w:rsidRPr="00656A2D" w:rsidRDefault="00BF52D1" w:rsidP="000D299A">
      <w:pPr>
        <w:pStyle w:val="Prrafodelista"/>
        <w:tabs>
          <w:tab w:val="left" w:pos="567"/>
        </w:tabs>
        <w:rPr>
          <w:rFonts w:cs="Times New Roman"/>
          <w:color w:val="000000"/>
          <w:sz w:val="28"/>
          <w:szCs w:val="28"/>
        </w:rPr>
      </w:pPr>
    </w:p>
    <w:p w14:paraId="154A0B7D" w14:textId="79C16BCF" w:rsidR="00EB5B75" w:rsidRPr="00656A2D" w:rsidRDefault="00EB5B75" w:rsidP="000D299A">
      <w:pPr>
        <w:pStyle w:val="Prrafodelista"/>
        <w:widowControl/>
        <w:numPr>
          <w:ilvl w:val="0"/>
          <w:numId w:val="46"/>
        </w:numPr>
        <w:tabs>
          <w:tab w:val="left" w:pos="567"/>
        </w:tabs>
        <w:ind w:left="0" w:firstLine="0"/>
        <w:jc w:val="both"/>
        <w:rPr>
          <w:rFonts w:cs="Times New Roman"/>
          <w:color w:val="000000"/>
          <w:sz w:val="28"/>
          <w:szCs w:val="28"/>
        </w:rPr>
      </w:pPr>
      <w:r w:rsidRPr="00656A2D">
        <w:rPr>
          <w:rFonts w:cs="Times New Roman"/>
          <w:color w:val="000000"/>
          <w:sz w:val="28"/>
          <w:szCs w:val="28"/>
        </w:rPr>
        <w:t>A partir de las pruebas recaudadas en el proceso, se comprobó que el Decreto Legislativo 137 fue expedido y publicado el 5 de febrero de 2025. Para ese momento, quien ejercía el empleo de ministro de despacho, código 005, del Ministerio de Agricultura y Desarrollo Rural</w:t>
      </w:r>
      <w:r w:rsidR="0070189B" w:rsidRPr="00656A2D">
        <w:rPr>
          <w:rFonts w:cs="Times New Roman"/>
          <w:color w:val="000000"/>
          <w:sz w:val="28"/>
          <w:szCs w:val="28"/>
        </w:rPr>
        <w:t>,</w:t>
      </w:r>
      <w:r w:rsidRPr="00656A2D">
        <w:rPr>
          <w:rFonts w:cs="Times New Roman"/>
          <w:color w:val="000000"/>
          <w:sz w:val="28"/>
          <w:szCs w:val="28"/>
        </w:rPr>
        <w:t xml:space="preserve"> era Martha Viviana Carvajalino Villegas. Sin embargo, la ministra no firmó el Decreto Legislativo 137 de 2025. En cambio, quien lo hizo fue el funcionario Polivio Leandro Rosales Cadena, qu</w:t>
      </w:r>
      <w:r w:rsidR="0070189B" w:rsidRPr="00656A2D">
        <w:rPr>
          <w:rFonts w:cs="Times New Roman"/>
          <w:color w:val="000000"/>
          <w:sz w:val="28"/>
          <w:szCs w:val="28"/>
        </w:rPr>
        <w:t>ien,</w:t>
      </w:r>
      <w:r w:rsidRPr="00656A2D">
        <w:rPr>
          <w:rFonts w:cs="Times New Roman"/>
          <w:color w:val="000000"/>
          <w:sz w:val="28"/>
          <w:szCs w:val="28"/>
        </w:rPr>
        <w:t xml:space="preserve"> en ese momento</w:t>
      </w:r>
      <w:r w:rsidR="0070189B" w:rsidRPr="00656A2D">
        <w:rPr>
          <w:rFonts w:cs="Times New Roman"/>
          <w:color w:val="000000"/>
          <w:sz w:val="28"/>
          <w:szCs w:val="28"/>
        </w:rPr>
        <w:t>,</w:t>
      </w:r>
      <w:r w:rsidRPr="00656A2D">
        <w:rPr>
          <w:rFonts w:cs="Times New Roman"/>
          <w:color w:val="000000"/>
          <w:sz w:val="28"/>
          <w:szCs w:val="28"/>
        </w:rPr>
        <w:t xml:space="preserve"> no ejercía el empleo de ministro, sino de viceministro, código 0020, del despacho del Viceministerio de Desarrollo Rural del Ministerio de Agricultura y Desarrollo Rural.</w:t>
      </w:r>
    </w:p>
    <w:p w14:paraId="3D46A8E5" w14:textId="77777777" w:rsidR="00BF52D1" w:rsidRPr="00656A2D" w:rsidRDefault="00BF52D1" w:rsidP="000D299A">
      <w:pPr>
        <w:pStyle w:val="Prrafodelista"/>
        <w:tabs>
          <w:tab w:val="left" w:pos="567"/>
        </w:tabs>
        <w:rPr>
          <w:rFonts w:cs="Times New Roman"/>
          <w:color w:val="000000"/>
          <w:sz w:val="28"/>
          <w:szCs w:val="28"/>
        </w:rPr>
      </w:pPr>
    </w:p>
    <w:p w14:paraId="608FF54D" w14:textId="690DB0F0" w:rsidR="00EB5B75" w:rsidRPr="00656A2D" w:rsidRDefault="00B722F0" w:rsidP="000D299A">
      <w:pPr>
        <w:pStyle w:val="Prrafodelista"/>
        <w:widowControl/>
        <w:numPr>
          <w:ilvl w:val="0"/>
          <w:numId w:val="46"/>
        </w:numPr>
        <w:tabs>
          <w:tab w:val="left" w:pos="567"/>
        </w:tabs>
        <w:ind w:left="0" w:firstLine="0"/>
        <w:jc w:val="both"/>
        <w:rPr>
          <w:rFonts w:cs="Times New Roman"/>
          <w:color w:val="000000"/>
          <w:sz w:val="28"/>
          <w:szCs w:val="28"/>
        </w:rPr>
      </w:pPr>
      <w:r w:rsidRPr="00656A2D">
        <w:rPr>
          <w:rFonts w:cs="Times New Roman"/>
          <w:color w:val="000000"/>
          <w:sz w:val="28"/>
          <w:szCs w:val="28"/>
        </w:rPr>
        <w:t>A su turno</w:t>
      </w:r>
      <w:r w:rsidR="00EB5B75" w:rsidRPr="00656A2D">
        <w:rPr>
          <w:rFonts w:cs="Times New Roman"/>
          <w:color w:val="000000"/>
          <w:sz w:val="28"/>
          <w:szCs w:val="28"/>
        </w:rPr>
        <w:t>, la Sala Plena indicó que las pruebas recaudadas en el proceso de constitucionalidad también da</w:t>
      </w:r>
      <w:r w:rsidR="0070189B" w:rsidRPr="00656A2D">
        <w:rPr>
          <w:rFonts w:cs="Times New Roman"/>
          <w:color w:val="000000"/>
          <w:sz w:val="28"/>
          <w:szCs w:val="28"/>
        </w:rPr>
        <w:t>ba</w:t>
      </w:r>
      <w:r w:rsidR="00EB5B75" w:rsidRPr="00656A2D">
        <w:rPr>
          <w:rFonts w:cs="Times New Roman"/>
          <w:color w:val="000000"/>
          <w:sz w:val="28"/>
          <w:szCs w:val="28"/>
        </w:rPr>
        <w:t xml:space="preserve">n cuenta de que el ministro de Comercio, Industria y Turismo, Luis Carlos Reyes Hernández, carecía de competencia para firmar el decreto legislativo bajo estudio. Esto, por cuanto en el momento de la expedición y publicación del </w:t>
      </w:r>
      <w:r w:rsidR="0070189B" w:rsidRPr="00656A2D">
        <w:rPr>
          <w:rFonts w:cs="Times New Roman"/>
          <w:color w:val="000000"/>
          <w:sz w:val="28"/>
          <w:szCs w:val="28"/>
        </w:rPr>
        <w:t>mismo</w:t>
      </w:r>
      <w:r w:rsidR="00EB5B75" w:rsidRPr="00656A2D">
        <w:rPr>
          <w:rFonts w:cs="Times New Roman"/>
          <w:color w:val="000000"/>
          <w:sz w:val="28"/>
          <w:szCs w:val="28"/>
        </w:rPr>
        <w:t>, el ministro se encontraba en permiso remunerado. Esta situación administrativa, al igual que la comisión de servicios, implica</w:t>
      </w:r>
      <w:r w:rsidR="0070189B" w:rsidRPr="00656A2D">
        <w:rPr>
          <w:rFonts w:cs="Times New Roman"/>
          <w:color w:val="000000"/>
          <w:sz w:val="28"/>
          <w:szCs w:val="28"/>
        </w:rPr>
        <w:t>ba</w:t>
      </w:r>
      <w:r w:rsidR="00EB5B75" w:rsidRPr="00656A2D">
        <w:rPr>
          <w:rFonts w:cs="Times New Roman"/>
          <w:color w:val="000000"/>
          <w:sz w:val="28"/>
          <w:szCs w:val="28"/>
        </w:rPr>
        <w:t xml:space="preserve"> vacancia temporal del empleo. Habida cuenta de lo anterior, el presidente de la República encargó del empleo de ministro, código 005, del Ministerio de Comercio, Industria y Turismo</w:t>
      </w:r>
      <w:r w:rsidR="00232015" w:rsidRPr="00656A2D">
        <w:rPr>
          <w:rFonts w:cs="Times New Roman"/>
          <w:color w:val="000000"/>
          <w:sz w:val="28"/>
          <w:szCs w:val="28"/>
        </w:rPr>
        <w:t>,</w:t>
      </w:r>
      <w:r w:rsidR="00EB5B75" w:rsidRPr="00656A2D">
        <w:rPr>
          <w:rFonts w:cs="Times New Roman"/>
          <w:color w:val="000000"/>
          <w:sz w:val="28"/>
          <w:szCs w:val="28"/>
        </w:rPr>
        <w:t xml:space="preserve"> a Ana María Zambrano Solarte, quien ejercía el empleo de ministro de despacho, código 005, del Ministerio de Comercio, Industria y Turismo, para el momento de la expedición y publicación del decreto legislativo sub examine. De manera que era Ana María Zambrano Solarte, y no el ministro</w:t>
      </w:r>
      <w:r w:rsidR="00232015" w:rsidRPr="00656A2D">
        <w:rPr>
          <w:rFonts w:cs="Times New Roman"/>
          <w:color w:val="000000"/>
          <w:sz w:val="28"/>
          <w:szCs w:val="28"/>
        </w:rPr>
        <w:t xml:space="preserve"> Luis Carlos Reyes</w:t>
      </w:r>
      <w:r w:rsidR="00EB5B75" w:rsidRPr="00656A2D">
        <w:rPr>
          <w:rFonts w:cs="Times New Roman"/>
          <w:color w:val="000000"/>
          <w:sz w:val="28"/>
          <w:szCs w:val="28"/>
        </w:rPr>
        <w:t xml:space="preserve">, quien tenía la competencia constitucional y legal para suscribir el decreto citado. No obstante, quien firmó este decreto, el 5 de febrero de 2025, fue </w:t>
      </w:r>
      <w:r w:rsidR="00232015" w:rsidRPr="00656A2D">
        <w:rPr>
          <w:rFonts w:cs="Times New Roman"/>
          <w:color w:val="000000"/>
          <w:sz w:val="28"/>
          <w:szCs w:val="28"/>
        </w:rPr>
        <w:t>este último.</w:t>
      </w:r>
    </w:p>
    <w:p w14:paraId="234420C2" w14:textId="77777777" w:rsidR="00BF52D1" w:rsidRPr="00656A2D" w:rsidRDefault="00BF52D1" w:rsidP="000D299A">
      <w:pPr>
        <w:pStyle w:val="Prrafodelista"/>
        <w:widowControl/>
        <w:tabs>
          <w:tab w:val="left" w:pos="567"/>
        </w:tabs>
        <w:ind w:left="0"/>
        <w:jc w:val="both"/>
        <w:rPr>
          <w:rFonts w:cs="Times New Roman"/>
          <w:color w:val="000000"/>
          <w:sz w:val="28"/>
          <w:szCs w:val="28"/>
        </w:rPr>
      </w:pPr>
    </w:p>
    <w:p w14:paraId="05BABA96" w14:textId="33E8669F" w:rsidR="005C12B1" w:rsidRPr="00656A2D" w:rsidRDefault="00DC1600" w:rsidP="000D299A">
      <w:pPr>
        <w:pStyle w:val="Prrafodelista"/>
        <w:widowControl/>
        <w:numPr>
          <w:ilvl w:val="0"/>
          <w:numId w:val="46"/>
        </w:numPr>
        <w:tabs>
          <w:tab w:val="left" w:pos="567"/>
        </w:tabs>
        <w:ind w:left="0" w:firstLine="0"/>
        <w:jc w:val="both"/>
        <w:rPr>
          <w:rFonts w:cs="Times New Roman"/>
          <w:sz w:val="28"/>
          <w:szCs w:val="28"/>
        </w:rPr>
      </w:pPr>
      <w:r w:rsidRPr="00656A2D">
        <w:rPr>
          <w:rFonts w:eastAsia="Times New Roman" w:cs="Times New Roman"/>
          <w:sz w:val="28"/>
          <w:szCs w:val="28"/>
          <w:lang w:val="es-CO" w:eastAsia="es-CO"/>
        </w:rPr>
        <w:t xml:space="preserve">Ante esta situación, la Sala </w:t>
      </w:r>
      <w:r w:rsidR="00B722F0" w:rsidRPr="00656A2D">
        <w:rPr>
          <w:rFonts w:eastAsia="Times New Roman" w:cs="Times New Roman"/>
          <w:sz w:val="28"/>
          <w:szCs w:val="28"/>
          <w:lang w:val="es-CO" w:eastAsia="es-CO"/>
        </w:rPr>
        <w:t xml:space="preserve">Plena </w:t>
      </w:r>
      <w:r w:rsidRPr="00656A2D">
        <w:rPr>
          <w:rFonts w:eastAsia="Times New Roman" w:cs="Times New Roman"/>
          <w:sz w:val="28"/>
          <w:szCs w:val="28"/>
          <w:lang w:val="es-CO" w:eastAsia="es-CO"/>
        </w:rPr>
        <w:t>determinó que</w:t>
      </w:r>
      <w:r w:rsidR="00B722F0" w:rsidRPr="00656A2D">
        <w:rPr>
          <w:rFonts w:eastAsia="Times New Roman" w:cs="Times New Roman"/>
          <w:sz w:val="28"/>
          <w:szCs w:val="28"/>
          <w:lang w:val="es-CO" w:eastAsia="es-CO"/>
        </w:rPr>
        <w:t xml:space="preserve">, en tanto </w:t>
      </w:r>
      <w:r w:rsidR="00424F5F" w:rsidRPr="00656A2D">
        <w:rPr>
          <w:rFonts w:eastAsia="Times New Roman" w:cs="Times New Roman"/>
          <w:sz w:val="28"/>
          <w:szCs w:val="28"/>
          <w:lang w:val="es-CO" w:eastAsia="es-CO"/>
        </w:rPr>
        <w:t>presupuesto</w:t>
      </w:r>
      <w:r w:rsidR="00B722F0" w:rsidRPr="00656A2D">
        <w:rPr>
          <w:rFonts w:eastAsia="Times New Roman" w:cs="Times New Roman"/>
          <w:sz w:val="28"/>
          <w:szCs w:val="28"/>
          <w:lang w:val="es-CO" w:eastAsia="es-CO"/>
        </w:rPr>
        <w:t xml:space="preserve"> de validez y </w:t>
      </w:r>
      <w:r w:rsidR="00BD330F" w:rsidRPr="00656A2D">
        <w:rPr>
          <w:rFonts w:eastAsia="Times New Roman" w:cs="Times New Roman"/>
          <w:sz w:val="28"/>
          <w:szCs w:val="28"/>
          <w:lang w:val="es-CO" w:eastAsia="es-CO"/>
        </w:rPr>
        <w:t>fundamento de la</w:t>
      </w:r>
      <w:r w:rsidR="00424F5F" w:rsidRPr="00656A2D">
        <w:rPr>
          <w:rFonts w:eastAsia="Times New Roman" w:cs="Times New Roman"/>
          <w:sz w:val="28"/>
          <w:szCs w:val="28"/>
          <w:lang w:val="es-CO" w:eastAsia="es-CO"/>
        </w:rPr>
        <w:t xml:space="preserve"> </w:t>
      </w:r>
      <w:r w:rsidR="00B722F0" w:rsidRPr="00656A2D">
        <w:rPr>
          <w:rFonts w:eastAsia="Times New Roman" w:cs="Times New Roman"/>
          <w:sz w:val="28"/>
          <w:szCs w:val="28"/>
          <w:lang w:val="es-CO" w:eastAsia="es-CO"/>
        </w:rPr>
        <w:t xml:space="preserve">responsabilidad política </w:t>
      </w:r>
      <w:r w:rsidR="00424F5F" w:rsidRPr="00656A2D">
        <w:rPr>
          <w:rFonts w:eastAsia="Times New Roman" w:cs="Times New Roman"/>
          <w:sz w:val="28"/>
          <w:szCs w:val="28"/>
          <w:lang w:val="es-CO" w:eastAsia="es-CO"/>
        </w:rPr>
        <w:t xml:space="preserve">por la declaratoria del estado de excepción y </w:t>
      </w:r>
      <w:r w:rsidR="00232015" w:rsidRPr="00656A2D">
        <w:rPr>
          <w:rFonts w:eastAsia="Times New Roman" w:cs="Times New Roman"/>
          <w:sz w:val="28"/>
          <w:szCs w:val="28"/>
          <w:lang w:val="es-CO" w:eastAsia="es-CO"/>
        </w:rPr>
        <w:t xml:space="preserve">la expedición de </w:t>
      </w:r>
      <w:r w:rsidR="00424F5F" w:rsidRPr="00656A2D">
        <w:rPr>
          <w:rFonts w:eastAsia="Times New Roman" w:cs="Times New Roman"/>
          <w:sz w:val="28"/>
          <w:szCs w:val="28"/>
          <w:lang w:val="es-CO" w:eastAsia="es-CO"/>
        </w:rPr>
        <w:t xml:space="preserve">los decretos de desarrollo, </w:t>
      </w:r>
      <w:r w:rsidR="00B722F0" w:rsidRPr="00656A2D">
        <w:rPr>
          <w:rFonts w:eastAsia="Times New Roman" w:cs="Times New Roman"/>
          <w:sz w:val="28"/>
          <w:szCs w:val="28"/>
          <w:lang w:val="es-CO" w:eastAsia="es-CO"/>
        </w:rPr>
        <w:t xml:space="preserve">el vicio </w:t>
      </w:r>
      <w:r w:rsidR="00232015" w:rsidRPr="00656A2D">
        <w:rPr>
          <w:rFonts w:eastAsia="Times New Roman" w:cs="Times New Roman"/>
          <w:sz w:val="28"/>
          <w:szCs w:val="28"/>
          <w:lang w:val="es-CO" w:eastAsia="es-CO"/>
        </w:rPr>
        <w:t>previamente descrito tiene el carácter de</w:t>
      </w:r>
      <w:r w:rsidR="00B722F0" w:rsidRPr="00656A2D">
        <w:rPr>
          <w:rFonts w:eastAsia="Times New Roman" w:cs="Times New Roman"/>
          <w:sz w:val="28"/>
          <w:szCs w:val="28"/>
          <w:lang w:val="es-CO" w:eastAsia="es-CO"/>
        </w:rPr>
        <w:t xml:space="preserve"> insubsanable y</w:t>
      </w:r>
      <w:r w:rsidR="00424F5F" w:rsidRPr="00656A2D">
        <w:rPr>
          <w:rFonts w:eastAsia="Times New Roman" w:cs="Times New Roman"/>
          <w:sz w:val="28"/>
          <w:szCs w:val="28"/>
          <w:lang w:val="es-CO" w:eastAsia="es-CO"/>
        </w:rPr>
        <w:t>, e</w:t>
      </w:r>
      <w:r w:rsidRPr="00656A2D">
        <w:rPr>
          <w:rFonts w:eastAsia="Times New Roman" w:cs="Times New Roman"/>
          <w:sz w:val="28"/>
          <w:szCs w:val="28"/>
          <w:lang w:val="es-CO" w:eastAsia="es-CO"/>
        </w:rPr>
        <w:t xml:space="preserve">n consecuencia, </w:t>
      </w:r>
      <w:r w:rsidR="00424F5F" w:rsidRPr="00656A2D">
        <w:rPr>
          <w:rFonts w:eastAsia="Times New Roman" w:cs="Times New Roman"/>
          <w:sz w:val="28"/>
          <w:szCs w:val="28"/>
          <w:lang w:val="es-CO" w:eastAsia="es-CO"/>
        </w:rPr>
        <w:t>el Decreto 137 de 2025 deb</w:t>
      </w:r>
      <w:r w:rsidR="00232015" w:rsidRPr="00656A2D">
        <w:rPr>
          <w:rFonts w:eastAsia="Times New Roman" w:cs="Times New Roman"/>
          <w:sz w:val="28"/>
          <w:szCs w:val="28"/>
          <w:lang w:val="es-CO" w:eastAsia="es-CO"/>
        </w:rPr>
        <w:t>ía</w:t>
      </w:r>
      <w:r w:rsidR="00424F5F" w:rsidRPr="00656A2D">
        <w:rPr>
          <w:rFonts w:eastAsia="Times New Roman" w:cs="Times New Roman"/>
          <w:sz w:val="28"/>
          <w:szCs w:val="28"/>
          <w:lang w:val="es-CO" w:eastAsia="es-CO"/>
        </w:rPr>
        <w:t xml:space="preserve"> ser declarado inexequible con efectos hacia futuro. </w:t>
      </w:r>
      <w:r w:rsidR="005C12B1" w:rsidRPr="00656A2D">
        <w:rPr>
          <w:rFonts w:eastAsia="Times New Roman" w:cs="Times New Roman"/>
          <w:color w:val="000000" w:themeColor="text1"/>
          <w:sz w:val="28"/>
          <w:szCs w:val="28"/>
          <w:lang w:eastAsia="es-CO"/>
        </w:rPr>
        <w:t>En todo caso</w:t>
      </w:r>
      <w:r w:rsidR="005C12B1" w:rsidRPr="00656A2D">
        <w:rPr>
          <w:rFonts w:cs="Times New Roman"/>
          <w:sz w:val="28"/>
          <w:szCs w:val="28"/>
        </w:rPr>
        <w:t xml:space="preserve">, en atención al principio de razonabilidad y a la necesidad de evitar posibles consecuencias desproporcionadas por la expulsión inmediata del ordenamiento jurídico de las medidas contenidas en el </w:t>
      </w:r>
      <w:r w:rsidR="00232015" w:rsidRPr="00656A2D">
        <w:rPr>
          <w:rFonts w:cs="Times New Roman"/>
          <w:sz w:val="28"/>
          <w:szCs w:val="28"/>
        </w:rPr>
        <w:t xml:space="preserve">citado </w:t>
      </w:r>
      <w:r w:rsidR="005C12B1" w:rsidRPr="00656A2D">
        <w:rPr>
          <w:rFonts w:cs="Times New Roman"/>
          <w:sz w:val="28"/>
          <w:szCs w:val="28"/>
        </w:rPr>
        <w:t xml:space="preserve">decreto, la Corte estimó necesario realizar las siguientes precisiones en torno </w:t>
      </w:r>
      <w:r w:rsidR="00232015" w:rsidRPr="00656A2D">
        <w:rPr>
          <w:rFonts w:cs="Times New Roman"/>
          <w:sz w:val="28"/>
          <w:szCs w:val="28"/>
        </w:rPr>
        <w:t>al alcance</w:t>
      </w:r>
      <w:r w:rsidR="005C12B1" w:rsidRPr="00656A2D">
        <w:rPr>
          <w:rFonts w:cs="Times New Roman"/>
          <w:sz w:val="28"/>
          <w:szCs w:val="28"/>
        </w:rPr>
        <w:t xml:space="preserve"> de esta decisión.</w:t>
      </w:r>
    </w:p>
    <w:p w14:paraId="5E309002" w14:textId="77777777" w:rsidR="00BF52D1" w:rsidRPr="00656A2D" w:rsidRDefault="00BF52D1" w:rsidP="000D299A">
      <w:pPr>
        <w:pStyle w:val="Prrafodelista"/>
        <w:tabs>
          <w:tab w:val="left" w:pos="567"/>
        </w:tabs>
        <w:rPr>
          <w:rFonts w:cs="Times New Roman"/>
          <w:sz w:val="28"/>
          <w:szCs w:val="28"/>
        </w:rPr>
      </w:pPr>
    </w:p>
    <w:p w14:paraId="2DE60490" w14:textId="3837B506" w:rsidR="005C12B1" w:rsidRPr="00656A2D" w:rsidRDefault="005C12B1" w:rsidP="00AB2BFE">
      <w:pPr>
        <w:pStyle w:val="Prrafodelista"/>
        <w:widowControl/>
        <w:numPr>
          <w:ilvl w:val="0"/>
          <w:numId w:val="46"/>
        </w:numPr>
        <w:tabs>
          <w:tab w:val="left" w:pos="567"/>
        </w:tabs>
        <w:ind w:left="0" w:firstLine="0"/>
        <w:jc w:val="both"/>
        <w:rPr>
          <w:rFonts w:cs="Times New Roman"/>
          <w:sz w:val="28"/>
          <w:szCs w:val="28"/>
        </w:rPr>
      </w:pPr>
      <w:r w:rsidRPr="00656A2D">
        <w:rPr>
          <w:rFonts w:cs="Times New Roman"/>
          <w:sz w:val="28"/>
          <w:szCs w:val="28"/>
        </w:rPr>
        <w:t>Por un lado, en cuanto al artículo 5 del decreto en cuestión, señaló que</w:t>
      </w:r>
      <w:r w:rsidR="00424F5F" w:rsidRPr="00656A2D">
        <w:rPr>
          <w:rFonts w:eastAsia="Times New Roman" w:cs="Times New Roman"/>
          <w:sz w:val="28"/>
          <w:szCs w:val="28"/>
          <w:lang w:val="es-CO" w:eastAsia="es-CO"/>
        </w:rPr>
        <w:t xml:space="preserve"> </w:t>
      </w:r>
      <w:r w:rsidR="00BD330F" w:rsidRPr="00656A2D">
        <w:rPr>
          <w:rFonts w:eastAsia="Times New Roman" w:cs="Times New Roman"/>
          <w:sz w:val="28"/>
          <w:szCs w:val="28"/>
          <w:lang w:val="es-CO" w:eastAsia="es-CO"/>
        </w:rPr>
        <w:t>esta decisión</w:t>
      </w:r>
      <w:r w:rsidRPr="00656A2D">
        <w:rPr>
          <w:rFonts w:eastAsia="Times New Roman" w:cs="Times New Roman"/>
          <w:sz w:val="28"/>
          <w:szCs w:val="28"/>
          <w:lang w:val="es-CO" w:eastAsia="es-CO"/>
        </w:rPr>
        <w:t xml:space="preserve"> </w:t>
      </w:r>
      <w:r w:rsidR="00424F5F" w:rsidRPr="00656A2D">
        <w:rPr>
          <w:rFonts w:eastAsia="Times New Roman" w:cs="Times New Roman"/>
          <w:sz w:val="28"/>
          <w:szCs w:val="28"/>
          <w:lang w:val="es-CO" w:eastAsia="es-CO"/>
        </w:rPr>
        <w:t>no afecta</w:t>
      </w:r>
      <w:r w:rsidRPr="00656A2D">
        <w:rPr>
          <w:rFonts w:eastAsia="Times New Roman" w:cs="Times New Roman"/>
          <w:sz w:val="28"/>
          <w:szCs w:val="28"/>
          <w:lang w:val="es-CO" w:eastAsia="es-CO"/>
        </w:rPr>
        <w:t xml:space="preserve"> la validez de</w:t>
      </w:r>
      <w:r w:rsidR="00DC1600" w:rsidRPr="00656A2D">
        <w:rPr>
          <w:rFonts w:eastAsia="Times New Roman" w:cs="Times New Roman"/>
          <w:sz w:val="28"/>
          <w:szCs w:val="28"/>
          <w:lang w:val="es-CO" w:eastAsia="es-CO"/>
        </w:rPr>
        <w:t xml:space="preserve"> las medidas de protección implementadas por la Unidad Nacional de Protección (UNP) en el marco del Mecanismo Extraordinario de Emergencia (MEE), conforme </w:t>
      </w:r>
      <w:r w:rsidR="00232015" w:rsidRPr="00656A2D">
        <w:rPr>
          <w:rFonts w:eastAsia="Times New Roman" w:cs="Times New Roman"/>
          <w:sz w:val="28"/>
          <w:szCs w:val="28"/>
          <w:lang w:val="es-CO" w:eastAsia="es-CO"/>
        </w:rPr>
        <w:t>con el</w:t>
      </w:r>
      <w:r w:rsidR="00DC1600" w:rsidRPr="00656A2D">
        <w:rPr>
          <w:rFonts w:eastAsia="Times New Roman" w:cs="Times New Roman"/>
          <w:sz w:val="28"/>
          <w:szCs w:val="28"/>
          <w:lang w:val="es-CO" w:eastAsia="es-CO"/>
        </w:rPr>
        <w:t xml:space="preserve"> protocolo oficializado el 13 de marzo de 2025</w:t>
      </w:r>
      <w:r w:rsidR="00C76991" w:rsidRPr="00656A2D">
        <w:rPr>
          <w:rFonts w:eastAsia="Times New Roman" w:cs="Times New Roman"/>
          <w:sz w:val="28"/>
          <w:szCs w:val="28"/>
          <w:lang w:val="es-CO" w:eastAsia="es-CO"/>
        </w:rPr>
        <w:t xml:space="preserve">, </w:t>
      </w:r>
      <w:r w:rsidR="00C76991" w:rsidRPr="00656A2D">
        <w:rPr>
          <w:rFonts w:cs="Times New Roman"/>
          <w:sz w:val="28"/>
          <w:szCs w:val="28"/>
        </w:rPr>
        <w:t xml:space="preserve">instrumento que fue adoptado para asegurar respuestas ágiles y diferenciales de </w:t>
      </w:r>
      <w:r w:rsidR="00C76991" w:rsidRPr="00656A2D">
        <w:rPr>
          <w:rFonts w:cs="Times New Roman"/>
          <w:b/>
          <w:sz w:val="28"/>
          <w:szCs w:val="28"/>
        </w:rPr>
        <w:t>protección individual y colectiva</w:t>
      </w:r>
      <w:r w:rsidR="00C76991" w:rsidRPr="00656A2D">
        <w:rPr>
          <w:rFonts w:cs="Times New Roman"/>
          <w:sz w:val="28"/>
          <w:szCs w:val="28"/>
        </w:rPr>
        <w:t>, incluidas en los artículos 2 y 3 del decreto, en los municipios priorizados, en atención a los hechos que motivaron la declaratoria de conmoción interior</w:t>
      </w:r>
      <w:r w:rsidRPr="00656A2D">
        <w:rPr>
          <w:rFonts w:eastAsia="Times New Roman" w:cs="Times New Roman"/>
          <w:sz w:val="28"/>
          <w:szCs w:val="28"/>
          <w:lang w:val="es-CO" w:eastAsia="es-CO"/>
        </w:rPr>
        <w:t>.</w:t>
      </w:r>
      <w:r w:rsidRPr="00656A2D">
        <w:rPr>
          <w:rFonts w:cs="Times New Roman"/>
          <w:sz w:val="28"/>
          <w:szCs w:val="28"/>
        </w:rPr>
        <w:t xml:space="preserve"> No obstante, una vez proferida esta decisión, advirtió que cesará la posibilidad de aplicar nuevas medidas amparadas en el artículo 5 del decreto o en el referido protocolo, salvo que se adopten mecanismos para su continuidad</w:t>
      </w:r>
      <w:r w:rsidR="00232015" w:rsidRPr="00656A2D">
        <w:rPr>
          <w:rFonts w:cs="Times New Roman"/>
          <w:sz w:val="28"/>
          <w:szCs w:val="28"/>
        </w:rPr>
        <w:t>,</w:t>
      </w:r>
      <w:r w:rsidRPr="00656A2D">
        <w:rPr>
          <w:rFonts w:cs="Times New Roman"/>
          <w:sz w:val="28"/>
          <w:szCs w:val="28"/>
        </w:rPr>
        <w:t xml:space="preserve"> a través de las facultades ordinarias de las autoridades competentes. </w:t>
      </w:r>
      <w:r w:rsidR="00BD330F" w:rsidRPr="00656A2D">
        <w:rPr>
          <w:rFonts w:eastAsia="Times New Roman" w:cs="Times New Roman"/>
          <w:sz w:val="28"/>
          <w:szCs w:val="28"/>
          <w:lang w:val="es-CO" w:eastAsia="es-CO"/>
        </w:rPr>
        <w:t xml:space="preserve"> </w:t>
      </w:r>
      <w:r w:rsidR="00232015" w:rsidRPr="00656A2D">
        <w:rPr>
          <w:rFonts w:eastAsia="Times New Roman" w:cs="Times New Roman"/>
          <w:sz w:val="28"/>
          <w:szCs w:val="28"/>
          <w:lang w:val="es-CO" w:eastAsia="es-CO"/>
        </w:rPr>
        <w:t>Y, p</w:t>
      </w:r>
      <w:r w:rsidR="00BD330F" w:rsidRPr="00656A2D">
        <w:rPr>
          <w:rFonts w:eastAsia="Times New Roman" w:cs="Times New Roman"/>
          <w:sz w:val="28"/>
          <w:szCs w:val="28"/>
          <w:lang w:val="es-CO" w:eastAsia="es-CO"/>
        </w:rPr>
        <w:t xml:space="preserve">or el otro, </w:t>
      </w:r>
      <w:r w:rsidR="00DC1600" w:rsidRPr="00656A2D">
        <w:rPr>
          <w:rFonts w:eastAsia="Times New Roman" w:cs="Times New Roman"/>
          <w:sz w:val="28"/>
          <w:szCs w:val="28"/>
          <w:lang w:val="es-CO" w:eastAsia="es-CO"/>
        </w:rPr>
        <w:t xml:space="preserve">en relación con el artículo 6, </w:t>
      </w:r>
      <w:r w:rsidRPr="00656A2D">
        <w:rPr>
          <w:rFonts w:cs="Times New Roman"/>
          <w:sz w:val="28"/>
          <w:szCs w:val="28"/>
        </w:rPr>
        <w:t xml:space="preserve">por medio del cual se dispuso que el </w:t>
      </w:r>
      <w:r w:rsidR="00BA37D4" w:rsidRPr="00656A2D">
        <w:rPr>
          <w:rFonts w:cs="Times New Roman"/>
          <w:sz w:val="28"/>
          <w:szCs w:val="28"/>
        </w:rPr>
        <w:t>MINHACIENDA</w:t>
      </w:r>
      <w:r w:rsidRPr="00656A2D">
        <w:rPr>
          <w:rFonts w:cs="Times New Roman"/>
          <w:sz w:val="28"/>
          <w:szCs w:val="28"/>
        </w:rPr>
        <w:t xml:space="preserve"> apropiaría los recursos necesarios para la implementación de las medidas integrales de protección colectiva e individual</w:t>
      </w:r>
      <w:r w:rsidR="00232015" w:rsidRPr="00656A2D">
        <w:rPr>
          <w:rFonts w:cs="Times New Roman"/>
          <w:sz w:val="28"/>
          <w:szCs w:val="28"/>
        </w:rPr>
        <w:t>,</w:t>
      </w:r>
      <w:r w:rsidRPr="00656A2D">
        <w:rPr>
          <w:rFonts w:cs="Times New Roman"/>
          <w:sz w:val="28"/>
          <w:szCs w:val="28"/>
        </w:rPr>
        <w:t xml:space="preserve"> con enfoque en seguridad humana</w:t>
      </w:r>
      <w:r w:rsidR="00232015" w:rsidRPr="00656A2D">
        <w:rPr>
          <w:rFonts w:cs="Times New Roman"/>
          <w:sz w:val="28"/>
          <w:szCs w:val="28"/>
        </w:rPr>
        <w:t>,</w:t>
      </w:r>
      <w:r w:rsidRPr="00656A2D">
        <w:rPr>
          <w:rFonts w:cs="Times New Roman"/>
          <w:sz w:val="28"/>
          <w:szCs w:val="28"/>
        </w:rPr>
        <w:t xml:space="preserve"> para la transformación del territorio establecidas en el presente decreto, la Corte </w:t>
      </w:r>
      <w:r w:rsidRPr="00656A2D">
        <w:rPr>
          <w:rFonts w:eastAsia="Times New Roman" w:cs="Times New Roman"/>
          <w:sz w:val="28"/>
          <w:szCs w:val="28"/>
          <w:lang w:val="es-CO" w:eastAsia="es-CO"/>
        </w:rPr>
        <w:t xml:space="preserve">consideró que </w:t>
      </w:r>
      <w:r w:rsidR="00232015" w:rsidRPr="00656A2D">
        <w:rPr>
          <w:rFonts w:cs="Times New Roman"/>
          <w:sz w:val="28"/>
          <w:szCs w:val="28"/>
        </w:rPr>
        <w:t>esta</w:t>
      </w:r>
      <w:r w:rsidR="006E599A" w:rsidRPr="00656A2D">
        <w:rPr>
          <w:rFonts w:cs="Times New Roman"/>
          <w:sz w:val="28"/>
          <w:szCs w:val="28"/>
        </w:rPr>
        <w:t xml:space="preserve"> </w:t>
      </w:r>
      <w:r w:rsidR="004108C0" w:rsidRPr="00656A2D">
        <w:rPr>
          <w:rFonts w:cs="Times New Roman"/>
          <w:sz w:val="28"/>
          <w:szCs w:val="28"/>
        </w:rPr>
        <w:t xml:space="preserve">declaratoria de </w:t>
      </w:r>
      <w:r w:rsidR="006E599A" w:rsidRPr="00656A2D">
        <w:rPr>
          <w:rFonts w:cs="Times New Roman"/>
          <w:sz w:val="28"/>
          <w:szCs w:val="28"/>
        </w:rPr>
        <w:t xml:space="preserve">inexequibilidad </w:t>
      </w:r>
      <w:r w:rsidRPr="00656A2D">
        <w:rPr>
          <w:rFonts w:cs="Times New Roman"/>
          <w:sz w:val="28"/>
          <w:szCs w:val="28"/>
        </w:rPr>
        <w:t>no afecta</w:t>
      </w:r>
      <w:r w:rsidR="00232015" w:rsidRPr="00656A2D">
        <w:rPr>
          <w:rFonts w:cs="Times New Roman"/>
          <w:sz w:val="28"/>
          <w:szCs w:val="28"/>
        </w:rPr>
        <w:t>ría</w:t>
      </w:r>
      <w:r w:rsidRPr="00656A2D">
        <w:rPr>
          <w:rFonts w:cs="Times New Roman"/>
          <w:sz w:val="28"/>
          <w:szCs w:val="28"/>
        </w:rPr>
        <w:t xml:space="preserve"> </w:t>
      </w:r>
      <w:r w:rsidR="006E599A" w:rsidRPr="00656A2D">
        <w:rPr>
          <w:rFonts w:cs="Times New Roman"/>
          <w:sz w:val="28"/>
          <w:szCs w:val="28"/>
        </w:rPr>
        <w:t>la</w:t>
      </w:r>
      <w:r w:rsidRPr="00656A2D">
        <w:rPr>
          <w:rFonts w:cs="Times New Roman"/>
          <w:sz w:val="28"/>
          <w:szCs w:val="28"/>
        </w:rPr>
        <w:t xml:space="preserve"> validez </w:t>
      </w:r>
      <w:r w:rsidR="006E599A" w:rsidRPr="00656A2D">
        <w:rPr>
          <w:rFonts w:cs="Times New Roman"/>
          <w:sz w:val="28"/>
          <w:szCs w:val="28"/>
        </w:rPr>
        <w:t>de las apropiaciones presupuestales que</w:t>
      </w:r>
      <w:r w:rsidRPr="00656A2D">
        <w:rPr>
          <w:rFonts w:cs="Times New Roman"/>
          <w:sz w:val="28"/>
          <w:szCs w:val="28"/>
        </w:rPr>
        <w:t xml:space="preserve"> h</w:t>
      </w:r>
      <w:r w:rsidR="003B0EF2" w:rsidRPr="00656A2D">
        <w:rPr>
          <w:rFonts w:cs="Times New Roman"/>
          <w:sz w:val="28"/>
          <w:szCs w:val="28"/>
        </w:rPr>
        <w:t>ubiesen</w:t>
      </w:r>
      <w:r w:rsidRPr="00656A2D">
        <w:rPr>
          <w:rFonts w:cs="Times New Roman"/>
          <w:sz w:val="28"/>
          <w:szCs w:val="28"/>
        </w:rPr>
        <w:t xml:space="preserve"> sido efectivamente comprometid</w:t>
      </w:r>
      <w:r w:rsidR="00232015" w:rsidRPr="00656A2D">
        <w:rPr>
          <w:rFonts w:cs="Times New Roman"/>
          <w:sz w:val="28"/>
          <w:szCs w:val="28"/>
        </w:rPr>
        <w:t>a</w:t>
      </w:r>
      <w:r w:rsidRPr="00656A2D">
        <w:rPr>
          <w:rFonts w:cs="Times New Roman"/>
          <w:sz w:val="28"/>
          <w:szCs w:val="28"/>
        </w:rPr>
        <w:t xml:space="preserve">s </w:t>
      </w:r>
      <w:r w:rsidR="00232015" w:rsidRPr="00656A2D">
        <w:rPr>
          <w:rFonts w:cs="Times New Roman"/>
          <w:sz w:val="28"/>
          <w:szCs w:val="28"/>
        </w:rPr>
        <w:t>y</w:t>
      </w:r>
      <w:r w:rsidRPr="00656A2D">
        <w:rPr>
          <w:rFonts w:cs="Times New Roman"/>
          <w:sz w:val="28"/>
          <w:szCs w:val="28"/>
        </w:rPr>
        <w:t xml:space="preserve"> ejecutad</w:t>
      </w:r>
      <w:r w:rsidR="00232015" w:rsidRPr="00656A2D">
        <w:rPr>
          <w:rFonts w:cs="Times New Roman"/>
          <w:sz w:val="28"/>
          <w:szCs w:val="28"/>
        </w:rPr>
        <w:t>a</w:t>
      </w:r>
      <w:r w:rsidRPr="00656A2D">
        <w:rPr>
          <w:rFonts w:cs="Times New Roman"/>
          <w:sz w:val="28"/>
          <w:szCs w:val="28"/>
        </w:rPr>
        <w:t>s hasta la fecha de esta decisión.</w:t>
      </w:r>
      <w:r w:rsidR="006E599A" w:rsidRPr="00656A2D">
        <w:rPr>
          <w:rFonts w:cs="Times New Roman"/>
          <w:sz w:val="28"/>
          <w:szCs w:val="28"/>
        </w:rPr>
        <w:t xml:space="preserve"> En todo caso, advirtió que</w:t>
      </w:r>
      <w:r w:rsidR="003B0EF2" w:rsidRPr="00656A2D">
        <w:rPr>
          <w:rFonts w:cs="Times New Roman"/>
          <w:sz w:val="28"/>
          <w:szCs w:val="28"/>
        </w:rPr>
        <w:t>, en caso de que hubiese</w:t>
      </w:r>
      <w:r w:rsidRPr="00656A2D">
        <w:rPr>
          <w:rFonts w:cs="Times New Roman"/>
          <w:sz w:val="28"/>
          <w:szCs w:val="28"/>
        </w:rPr>
        <w:t xml:space="preserve"> </w:t>
      </w:r>
      <w:r w:rsidR="003B0EF2" w:rsidRPr="00656A2D">
        <w:rPr>
          <w:rFonts w:cs="Times New Roman"/>
          <w:sz w:val="28"/>
          <w:szCs w:val="28"/>
        </w:rPr>
        <w:t>un</w:t>
      </w:r>
      <w:r w:rsidRPr="00656A2D">
        <w:rPr>
          <w:rFonts w:cs="Times New Roman"/>
          <w:sz w:val="28"/>
          <w:szCs w:val="28"/>
        </w:rPr>
        <w:t xml:space="preserve"> remanente de los recursos no ejecutados</w:t>
      </w:r>
      <w:r w:rsidR="00232015" w:rsidRPr="00656A2D">
        <w:rPr>
          <w:rFonts w:cs="Times New Roman"/>
          <w:sz w:val="28"/>
          <w:szCs w:val="28"/>
        </w:rPr>
        <w:t>,</w:t>
      </w:r>
      <w:r w:rsidR="003B0EF2" w:rsidRPr="00656A2D">
        <w:rPr>
          <w:rFonts w:cs="Times New Roman"/>
          <w:sz w:val="28"/>
          <w:szCs w:val="28"/>
        </w:rPr>
        <w:t xml:space="preserve"> estos</w:t>
      </w:r>
      <w:r w:rsidR="006E599A" w:rsidRPr="00656A2D">
        <w:rPr>
          <w:rFonts w:cs="Times New Roman"/>
          <w:sz w:val="28"/>
          <w:szCs w:val="28"/>
        </w:rPr>
        <w:t xml:space="preserve"> </w:t>
      </w:r>
      <w:r w:rsidRPr="00656A2D">
        <w:rPr>
          <w:rFonts w:cs="Times New Roman"/>
          <w:sz w:val="28"/>
          <w:szCs w:val="28"/>
        </w:rPr>
        <w:t>no podrá</w:t>
      </w:r>
      <w:r w:rsidR="003B0EF2" w:rsidRPr="00656A2D">
        <w:rPr>
          <w:rFonts w:cs="Times New Roman"/>
          <w:sz w:val="28"/>
          <w:szCs w:val="28"/>
        </w:rPr>
        <w:t>n</w:t>
      </w:r>
      <w:r w:rsidRPr="00656A2D">
        <w:rPr>
          <w:rFonts w:cs="Times New Roman"/>
          <w:sz w:val="28"/>
          <w:szCs w:val="28"/>
        </w:rPr>
        <w:t xml:space="preserve"> ser utilizado</w:t>
      </w:r>
      <w:r w:rsidR="00232015" w:rsidRPr="00656A2D">
        <w:rPr>
          <w:rFonts w:cs="Times New Roman"/>
          <w:sz w:val="28"/>
          <w:szCs w:val="28"/>
        </w:rPr>
        <w:t>s</w:t>
      </w:r>
      <w:r w:rsidR="00C76991" w:rsidRPr="00656A2D">
        <w:rPr>
          <w:rFonts w:cs="Times New Roman"/>
          <w:sz w:val="28"/>
          <w:szCs w:val="28"/>
        </w:rPr>
        <w:t xml:space="preserve"> en adelante</w:t>
      </w:r>
      <w:r w:rsidRPr="00656A2D">
        <w:rPr>
          <w:rFonts w:cs="Times New Roman"/>
          <w:sz w:val="28"/>
          <w:szCs w:val="28"/>
        </w:rPr>
        <w:t xml:space="preserve"> para los fines previstos en dicho artículo, dada la</w:t>
      </w:r>
      <w:r w:rsidR="003B0EF2" w:rsidRPr="00656A2D">
        <w:rPr>
          <w:rFonts w:cs="Times New Roman"/>
          <w:sz w:val="28"/>
          <w:szCs w:val="28"/>
        </w:rPr>
        <w:t xml:space="preserve"> declaratoria de inexequibilidad de la medida. </w:t>
      </w:r>
    </w:p>
    <w:p w14:paraId="555B7825" w14:textId="77777777" w:rsidR="00BF52D1" w:rsidRPr="00656A2D" w:rsidRDefault="00BF52D1" w:rsidP="000D299A">
      <w:pPr>
        <w:pStyle w:val="Prrafodelista"/>
        <w:widowControl/>
        <w:tabs>
          <w:tab w:val="left" w:pos="567"/>
        </w:tabs>
        <w:ind w:left="0"/>
        <w:jc w:val="both"/>
        <w:rPr>
          <w:rFonts w:cs="Times New Roman"/>
          <w:sz w:val="28"/>
          <w:szCs w:val="28"/>
        </w:rPr>
      </w:pPr>
    </w:p>
    <w:p w14:paraId="672A5A86" w14:textId="59AF7B11" w:rsidR="002B510A" w:rsidRPr="00656A2D" w:rsidRDefault="00DC1600" w:rsidP="00AB2BFE">
      <w:pPr>
        <w:pStyle w:val="Prrafodelista"/>
        <w:widowControl/>
        <w:numPr>
          <w:ilvl w:val="0"/>
          <w:numId w:val="46"/>
        </w:numPr>
        <w:tabs>
          <w:tab w:val="left" w:pos="567"/>
        </w:tabs>
        <w:ind w:left="0" w:firstLine="0"/>
        <w:jc w:val="both"/>
        <w:rPr>
          <w:rFonts w:eastAsia="Times New Roman" w:cs="Times New Roman"/>
          <w:sz w:val="28"/>
          <w:szCs w:val="28"/>
          <w:lang w:eastAsia="es-CO"/>
        </w:rPr>
      </w:pPr>
      <w:r w:rsidRPr="00656A2D">
        <w:rPr>
          <w:rFonts w:eastAsia="Times New Roman" w:cs="Times New Roman"/>
          <w:sz w:val="28"/>
          <w:szCs w:val="28"/>
          <w:lang w:val="es-CO" w:eastAsia="es-CO"/>
        </w:rPr>
        <w:t xml:space="preserve">Finalmente, en atención al impacto que la declaratoria de inexequibilidad puede </w:t>
      </w:r>
      <w:r w:rsidR="002B510A" w:rsidRPr="00656A2D">
        <w:rPr>
          <w:rFonts w:eastAsia="Times New Roman" w:cs="Times New Roman"/>
          <w:sz w:val="28"/>
          <w:szCs w:val="28"/>
          <w:lang w:val="es-CO" w:eastAsia="es-CO"/>
        </w:rPr>
        <w:t xml:space="preserve">causar </w:t>
      </w:r>
      <w:r w:rsidRPr="00656A2D">
        <w:rPr>
          <w:rFonts w:eastAsia="Times New Roman" w:cs="Times New Roman"/>
          <w:sz w:val="28"/>
          <w:szCs w:val="28"/>
          <w:lang w:val="es-CO" w:eastAsia="es-CO"/>
        </w:rPr>
        <w:t xml:space="preserve">sobre las poblaciones en situación de riesgo, la Corte exhortó </w:t>
      </w:r>
      <w:r w:rsidR="002B510A" w:rsidRPr="00656A2D">
        <w:rPr>
          <w:rFonts w:eastAsia="Times New Roman" w:cs="Times New Roman"/>
          <w:bCs/>
          <w:sz w:val="28"/>
          <w:szCs w:val="28"/>
          <w:lang w:eastAsia="es-CO"/>
        </w:rPr>
        <w:t xml:space="preserve">a la Unidad Nacional de Protección (UNP) para que, en el marco de sus competencias y a través de los </w:t>
      </w:r>
      <w:r w:rsidR="002B510A" w:rsidRPr="00656A2D">
        <w:rPr>
          <w:rFonts w:eastAsia="Times New Roman" w:cs="Times New Roman"/>
          <w:sz w:val="28"/>
          <w:szCs w:val="28"/>
          <w:lang w:eastAsia="es-CO"/>
        </w:rPr>
        <w:t xml:space="preserve">instrumentos jurídicos y presupuestales ordinarios </w:t>
      </w:r>
      <w:r w:rsidR="002B510A" w:rsidRPr="00656A2D">
        <w:rPr>
          <w:rFonts w:eastAsia="Times New Roman" w:cs="Times New Roman"/>
          <w:bCs/>
          <w:sz w:val="28"/>
          <w:szCs w:val="28"/>
          <w:lang w:eastAsia="es-CO"/>
        </w:rPr>
        <w:t xml:space="preserve">previstos en el ordenamiento jurídico, adopte de forma inmediata y sin dilaciones, las medidas necesarias para asegurar </w:t>
      </w:r>
      <w:r w:rsidR="002B510A" w:rsidRPr="00656A2D">
        <w:rPr>
          <w:rFonts w:eastAsia="Times New Roman" w:cs="Times New Roman"/>
          <w:sz w:val="28"/>
          <w:szCs w:val="28"/>
          <w:lang w:eastAsia="es-CO"/>
        </w:rPr>
        <w:t xml:space="preserve">la continuidad de acciones de protección individual y colectiva, similares o equivalentes, en cuanto sea posible, a las que venían ejecutándose bajo el amparo del Decreto Legislativo 137 de 2025, </w:t>
      </w:r>
      <w:r w:rsidR="002B510A" w:rsidRPr="00656A2D">
        <w:rPr>
          <w:rFonts w:eastAsia="Times New Roman" w:cs="Times New Roman"/>
          <w:bCs/>
          <w:sz w:val="28"/>
          <w:szCs w:val="28"/>
          <w:lang w:eastAsia="es-CO"/>
        </w:rPr>
        <w:t xml:space="preserve">con el fin de </w:t>
      </w:r>
      <w:r w:rsidR="002B510A" w:rsidRPr="00656A2D">
        <w:rPr>
          <w:rFonts w:eastAsia="Times New Roman" w:cs="Times New Roman"/>
          <w:sz w:val="28"/>
          <w:szCs w:val="28"/>
          <w:lang w:eastAsia="es-CO"/>
        </w:rPr>
        <w:t>no generar un impacto regresivo en la protección efectiva de los derechos fundamentales de las personas y comunidades en situación de riesgo.</w:t>
      </w:r>
    </w:p>
    <w:p w14:paraId="0863602C" w14:textId="77777777" w:rsidR="002B510A" w:rsidRPr="00656A2D" w:rsidRDefault="002B510A" w:rsidP="000D299A">
      <w:pPr>
        <w:pStyle w:val="Prrafodelista"/>
        <w:rPr>
          <w:rFonts w:eastAsia="Times New Roman" w:cs="Times New Roman"/>
          <w:sz w:val="28"/>
          <w:szCs w:val="28"/>
          <w:lang w:val="es-CO" w:eastAsia="es-CO"/>
        </w:rPr>
      </w:pPr>
    </w:p>
    <w:p w14:paraId="20163C12" w14:textId="77777777" w:rsidR="00547FE9" w:rsidRPr="00656A2D" w:rsidRDefault="00547FE9" w:rsidP="000D299A">
      <w:pPr>
        <w:pStyle w:val="Prrafodelista"/>
        <w:rPr>
          <w:rFonts w:eastAsia="Times New Roman" w:cs="Times New Roman"/>
          <w:sz w:val="28"/>
          <w:szCs w:val="28"/>
          <w:lang w:val="es-CO" w:eastAsia="es-CO"/>
        </w:rPr>
      </w:pPr>
    </w:p>
    <w:p w14:paraId="3991E4D9" w14:textId="37B5F984" w:rsidR="001D6368" w:rsidRPr="00656A2D" w:rsidRDefault="001D6368" w:rsidP="000D299A">
      <w:pPr>
        <w:pStyle w:val="Estilo1"/>
        <w:numPr>
          <w:ilvl w:val="1"/>
          <w:numId w:val="3"/>
        </w:numPr>
        <w:ind w:left="1276" w:hanging="502"/>
        <w:outlineLvl w:val="0"/>
        <w:rPr>
          <w:rStyle w:val="Ttulo1Car"/>
          <w:rFonts w:ascii="Times New Roman" w:hAnsi="Times New Roman" w:cs="Times New Roman"/>
          <w:bCs/>
          <w:color w:val="000000" w:themeColor="text1"/>
          <w:sz w:val="28"/>
          <w:szCs w:val="28"/>
          <w:lang w:val="es-ES"/>
        </w:rPr>
      </w:pPr>
      <w:r w:rsidRPr="00656A2D">
        <w:rPr>
          <w:rStyle w:val="Ttulo1Car"/>
          <w:rFonts w:ascii="Times New Roman" w:hAnsi="Times New Roman" w:cs="Times New Roman"/>
          <w:bCs/>
          <w:color w:val="000000" w:themeColor="text1"/>
          <w:sz w:val="28"/>
          <w:szCs w:val="28"/>
          <w:lang w:val="es-ES"/>
        </w:rPr>
        <w:t>De la revisión automática de constitucionalidad</w:t>
      </w:r>
    </w:p>
    <w:p w14:paraId="4D389A29" w14:textId="77777777" w:rsidR="003944D2" w:rsidRPr="00656A2D" w:rsidRDefault="003944D2" w:rsidP="000D299A">
      <w:pPr>
        <w:pStyle w:val="Prrafodelista"/>
        <w:widowControl/>
        <w:ind w:left="0"/>
        <w:jc w:val="both"/>
        <w:rPr>
          <w:rFonts w:cs="Times New Roman"/>
          <w:color w:val="000000" w:themeColor="text1"/>
          <w:sz w:val="28"/>
          <w:szCs w:val="28"/>
        </w:rPr>
      </w:pPr>
    </w:p>
    <w:p w14:paraId="19AAC0B8" w14:textId="2DD40DD9" w:rsidR="000856CE" w:rsidRPr="00656A2D" w:rsidRDefault="001D6368" w:rsidP="000D299A">
      <w:pPr>
        <w:pStyle w:val="Prrafodelista"/>
        <w:widowControl/>
        <w:numPr>
          <w:ilvl w:val="0"/>
          <w:numId w:val="46"/>
        </w:numPr>
        <w:ind w:left="0" w:firstLine="0"/>
        <w:jc w:val="both"/>
        <w:rPr>
          <w:rFonts w:cs="Times New Roman"/>
          <w:color w:val="000000" w:themeColor="text1"/>
          <w:sz w:val="28"/>
          <w:szCs w:val="28"/>
        </w:rPr>
      </w:pPr>
      <w:r w:rsidRPr="00656A2D">
        <w:rPr>
          <w:color w:val="000000" w:themeColor="text1"/>
          <w:sz w:val="28"/>
          <w:szCs w:val="28"/>
        </w:rPr>
        <w:t xml:space="preserve">A través del Decreto </w:t>
      </w:r>
      <w:r w:rsidR="00C84E31" w:rsidRPr="00656A2D">
        <w:rPr>
          <w:color w:val="000000" w:themeColor="text1"/>
          <w:sz w:val="28"/>
          <w:szCs w:val="28"/>
        </w:rPr>
        <w:t>0</w:t>
      </w:r>
      <w:r w:rsidR="00243D39" w:rsidRPr="00656A2D">
        <w:rPr>
          <w:color w:val="000000" w:themeColor="text1"/>
          <w:sz w:val="28"/>
          <w:szCs w:val="28"/>
        </w:rPr>
        <w:t>062 de 2025</w:t>
      </w:r>
      <w:r w:rsidRPr="00656A2D">
        <w:rPr>
          <w:color w:val="000000" w:themeColor="text1"/>
          <w:sz w:val="28"/>
          <w:szCs w:val="28"/>
        </w:rPr>
        <w:t xml:space="preserve">, el Gobierno Nacional declaró el </w:t>
      </w:r>
      <w:r w:rsidR="00243D39" w:rsidRPr="00656A2D">
        <w:rPr>
          <w:color w:val="000000" w:themeColor="text1"/>
          <w:sz w:val="28"/>
          <w:szCs w:val="28"/>
        </w:rPr>
        <w:t xml:space="preserve">estado de conmoción interior </w:t>
      </w:r>
      <w:r w:rsidR="00D90654" w:rsidRPr="00656A2D">
        <w:rPr>
          <w:color w:val="000000" w:themeColor="text1"/>
          <w:sz w:val="28"/>
          <w:szCs w:val="28"/>
        </w:rPr>
        <w:t>“</w:t>
      </w:r>
      <w:r w:rsidR="00243D39" w:rsidRPr="00656A2D">
        <w:rPr>
          <w:i/>
          <w:color w:val="000000" w:themeColor="text1"/>
          <w:sz w:val="28"/>
          <w:szCs w:val="28"/>
        </w:rPr>
        <w:t>en la región del Catatumbo, los municipios del área metropolitana de Cúcuta y los municipios de Río de Oro y González del departamento del Cesar</w:t>
      </w:r>
      <w:r w:rsidR="00D90654" w:rsidRPr="00656A2D">
        <w:rPr>
          <w:color w:val="000000" w:themeColor="text1"/>
          <w:sz w:val="28"/>
          <w:szCs w:val="28"/>
        </w:rPr>
        <w:t>”</w:t>
      </w:r>
      <w:r w:rsidRPr="00656A2D">
        <w:rPr>
          <w:color w:val="000000" w:themeColor="text1"/>
          <w:sz w:val="28"/>
          <w:szCs w:val="28"/>
        </w:rPr>
        <w:t xml:space="preserve">, por el término de </w:t>
      </w:r>
      <w:r w:rsidR="00243D39" w:rsidRPr="00656A2D">
        <w:rPr>
          <w:color w:val="000000" w:themeColor="text1"/>
          <w:sz w:val="28"/>
          <w:szCs w:val="28"/>
        </w:rPr>
        <w:t xml:space="preserve">noventa (90) </w:t>
      </w:r>
      <w:r w:rsidRPr="00656A2D">
        <w:rPr>
          <w:color w:val="000000" w:themeColor="text1"/>
          <w:sz w:val="28"/>
          <w:szCs w:val="28"/>
        </w:rPr>
        <w:t>días </w:t>
      </w:r>
      <w:r w:rsidRPr="00656A2D">
        <w:rPr>
          <w:color w:val="000000" w:themeColor="text1"/>
          <w:sz w:val="28"/>
          <w:szCs w:val="28"/>
          <w:shd w:val="clear" w:color="auto" w:fill="FFFFFF"/>
        </w:rPr>
        <w:t xml:space="preserve">contados a partir de la fecha de entrada en vigencia del citado </w:t>
      </w:r>
      <w:r w:rsidR="00705B1F" w:rsidRPr="00656A2D">
        <w:rPr>
          <w:color w:val="000000" w:themeColor="text1"/>
          <w:sz w:val="28"/>
          <w:szCs w:val="28"/>
          <w:shd w:val="clear" w:color="auto" w:fill="FFFFFF"/>
        </w:rPr>
        <w:t>d</w:t>
      </w:r>
      <w:r w:rsidRPr="00656A2D">
        <w:rPr>
          <w:color w:val="000000" w:themeColor="text1"/>
          <w:sz w:val="28"/>
          <w:szCs w:val="28"/>
          <w:shd w:val="clear" w:color="auto" w:fill="FFFFFF"/>
        </w:rPr>
        <w:t xml:space="preserve">ecreto, esto es, a partir del </w:t>
      </w:r>
      <w:r w:rsidR="00243D39" w:rsidRPr="00656A2D">
        <w:rPr>
          <w:color w:val="000000" w:themeColor="text1"/>
          <w:sz w:val="28"/>
          <w:szCs w:val="28"/>
        </w:rPr>
        <w:t>24 de enero de 2025</w:t>
      </w:r>
      <w:r w:rsidRPr="00656A2D">
        <w:rPr>
          <w:color w:val="000000" w:themeColor="text1"/>
          <w:sz w:val="28"/>
          <w:szCs w:val="28"/>
          <w:shd w:val="clear" w:color="auto" w:fill="FFFFFF"/>
        </w:rPr>
        <w:t>.</w:t>
      </w:r>
      <w:r w:rsidR="00DD36A7" w:rsidRPr="00656A2D">
        <w:rPr>
          <w:color w:val="000000" w:themeColor="text1"/>
          <w:sz w:val="28"/>
          <w:szCs w:val="28"/>
          <w:shd w:val="clear" w:color="auto" w:fill="FFFFFF"/>
        </w:rPr>
        <w:t xml:space="preserve"> </w:t>
      </w:r>
    </w:p>
    <w:p w14:paraId="6B81B75A" w14:textId="77777777" w:rsidR="000856CE" w:rsidRPr="00656A2D" w:rsidRDefault="000856CE" w:rsidP="000D299A">
      <w:pPr>
        <w:pStyle w:val="Prrafodelista"/>
        <w:widowControl/>
        <w:ind w:left="0"/>
        <w:jc w:val="both"/>
        <w:rPr>
          <w:rFonts w:cs="Times New Roman"/>
          <w:color w:val="000000" w:themeColor="text1"/>
          <w:sz w:val="28"/>
          <w:szCs w:val="28"/>
        </w:rPr>
      </w:pPr>
    </w:p>
    <w:p w14:paraId="6A4E7D24" w14:textId="57F967DE" w:rsidR="00DD36A7" w:rsidRPr="00656A2D" w:rsidRDefault="00DD36A7" w:rsidP="000D299A">
      <w:pPr>
        <w:pStyle w:val="Prrafodelista"/>
        <w:widowControl/>
        <w:numPr>
          <w:ilvl w:val="0"/>
          <w:numId w:val="46"/>
        </w:numPr>
        <w:ind w:left="0" w:firstLine="0"/>
        <w:jc w:val="both"/>
        <w:rPr>
          <w:rFonts w:cs="Times New Roman"/>
          <w:color w:val="000000" w:themeColor="text1"/>
          <w:sz w:val="28"/>
          <w:szCs w:val="28"/>
        </w:rPr>
      </w:pPr>
      <w:r w:rsidRPr="00656A2D">
        <w:rPr>
          <w:color w:val="000000" w:themeColor="text1"/>
          <w:sz w:val="28"/>
          <w:szCs w:val="28"/>
          <w:shd w:val="clear" w:color="auto" w:fill="FFFFFF"/>
        </w:rPr>
        <w:t xml:space="preserve">Por medio de la </w:t>
      </w:r>
      <w:r w:rsidR="00705B1F" w:rsidRPr="00656A2D">
        <w:rPr>
          <w:color w:val="000000" w:themeColor="text1"/>
          <w:sz w:val="28"/>
          <w:szCs w:val="28"/>
          <w:shd w:val="clear" w:color="auto" w:fill="FFFFFF"/>
        </w:rPr>
        <w:t>s</w:t>
      </w:r>
      <w:r w:rsidRPr="00656A2D">
        <w:rPr>
          <w:color w:val="000000" w:themeColor="text1"/>
          <w:sz w:val="28"/>
          <w:szCs w:val="28"/>
          <w:shd w:val="clear" w:color="auto" w:fill="FFFFFF"/>
        </w:rPr>
        <w:t xml:space="preserve">entencia C-148 de 2025, la Corte </w:t>
      </w:r>
      <w:r w:rsidRPr="00656A2D">
        <w:rPr>
          <w:rFonts w:cs="Times New Roman"/>
          <w:color w:val="000000" w:themeColor="text1"/>
          <w:sz w:val="28"/>
          <w:szCs w:val="28"/>
        </w:rPr>
        <w:t>declaró la exequibilidad parcial de la declaratoria de conmoción interior decretada por el Gobierno Nacional mediante el decreto en cita</w:t>
      </w:r>
      <w:bookmarkStart w:id="2" w:name="_Hlk199674684"/>
      <w:r w:rsidR="00705B1F" w:rsidRPr="00656A2D">
        <w:rPr>
          <w:rFonts w:cs="Times New Roman"/>
          <w:color w:val="000000" w:themeColor="text1"/>
          <w:sz w:val="28"/>
          <w:szCs w:val="28"/>
        </w:rPr>
        <w:t>,</w:t>
      </w:r>
      <w:r w:rsidRPr="00656A2D">
        <w:rPr>
          <w:rFonts w:cs="Times New Roman"/>
          <w:color w:val="000000" w:themeColor="text1"/>
          <w:sz w:val="28"/>
          <w:szCs w:val="28"/>
        </w:rPr>
        <w:t xml:space="preserve"> “</w:t>
      </w:r>
      <w:r w:rsidRPr="00656A2D">
        <w:rPr>
          <w:i/>
          <w:sz w:val="28"/>
          <w:szCs w:val="28"/>
        </w:rPr>
        <w:t>únicamente respecto de los hechos y consideraciones relacionados con (i) la intensificación de los enfrentamientos entre el ELN y otros GAOr, así como los ataques y hostilidades dirigidos de forma indiscriminada contra la población civil y los firmantes del Acuerdo Final de Paz con las FARC</w:t>
      </w:r>
      <w:r w:rsidR="00705B1F" w:rsidRPr="00656A2D">
        <w:rPr>
          <w:i/>
          <w:sz w:val="28"/>
          <w:szCs w:val="28"/>
        </w:rPr>
        <w:t>,</w:t>
      </w:r>
      <w:r w:rsidRPr="00656A2D">
        <w:rPr>
          <w:i/>
          <w:sz w:val="28"/>
          <w:szCs w:val="28"/>
        </w:rPr>
        <w:t xml:space="preserve"> y (ii) la crisis humanitaria derivada de desplazamientos forzados </w:t>
      </w:r>
      <w:bookmarkStart w:id="3" w:name="_Hlk425968"/>
      <w:r w:rsidR="00705B1F" w:rsidRPr="00656A2D">
        <w:rPr>
          <w:i/>
          <w:sz w:val="28"/>
          <w:szCs w:val="28"/>
          <w:lang w:val="es-CO"/>
        </w:rPr>
        <w:t>–</w:t>
      </w:r>
      <w:bookmarkEnd w:id="3"/>
      <w:r w:rsidRPr="00656A2D">
        <w:rPr>
          <w:i/>
          <w:sz w:val="28"/>
          <w:szCs w:val="28"/>
        </w:rPr>
        <w:t>internos y transfronterizos</w:t>
      </w:r>
      <w:r w:rsidR="00705B1F" w:rsidRPr="00656A2D">
        <w:rPr>
          <w:i/>
          <w:sz w:val="28"/>
          <w:szCs w:val="28"/>
          <w:lang w:val="es-CO"/>
        </w:rPr>
        <w:t>–</w:t>
      </w:r>
      <w:r w:rsidRPr="00656A2D">
        <w:rPr>
          <w:i/>
          <w:sz w:val="28"/>
          <w:szCs w:val="28"/>
        </w:rPr>
        <w:t xml:space="preserve"> y confinamientos masivos que ha desbordado la capacidad institucional del Estado para atenderla.</w:t>
      </w:r>
      <w:r w:rsidR="00705B1F" w:rsidRPr="00656A2D">
        <w:rPr>
          <w:sz w:val="28"/>
          <w:szCs w:val="28"/>
        </w:rPr>
        <w:t>”</w:t>
      </w:r>
      <w:bookmarkEnd w:id="2"/>
      <w:r w:rsidR="00705B1F" w:rsidRPr="00656A2D">
        <w:rPr>
          <w:sz w:val="28"/>
          <w:szCs w:val="28"/>
        </w:rPr>
        <w:t xml:space="preserve"> Esta decisión solo incluyó “</w:t>
      </w:r>
      <w:r w:rsidRPr="00656A2D">
        <w:rPr>
          <w:i/>
          <w:sz w:val="28"/>
          <w:szCs w:val="28"/>
        </w:rPr>
        <w:t xml:space="preserve">medidas que sean necesarias para el fortalecimiento de la fuerza pública, la atención humanitaria, los derechos y garantías fundamentales de la población civil, y la financiación para esos propósitos específicos, de conformidad con los términos de </w:t>
      </w:r>
      <w:r w:rsidR="00705B1F" w:rsidRPr="00656A2D">
        <w:rPr>
          <w:sz w:val="28"/>
          <w:szCs w:val="28"/>
        </w:rPr>
        <w:t>[dicha]</w:t>
      </w:r>
      <w:r w:rsidRPr="00656A2D">
        <w:rPr>
          <w:i/>
          <w:sz w:val="28"/>
          <w:szCs w:val="28"/>
        </w:rPr>
        <w:t xml:space="preserve"> providencia</w:t>
      </w:r>
      <w:r w:rsidRPr="00656A2D">
        <w:rPr>
          <w:sz w:val="28"/>
          <w:szCs w:val="28"/>
        </w:rPr>
        <w:t>”.</w:t>
      </w:r>
    </w:p>
    <w:p w14:paraId="5D93AEE6" w14:textId="77777777" w:rsidR="00DD36A7" w:rsidRPr="00656A2D" w:rsidRDefault="00DD36A7" w:rsidP="000D299A">
      <w:pPr>
        <w:pStyle w:val="Prrafodelista"/>
        <w:widowControl/>
        <w:ind w:left="0"/>
        <w:jc w:val="both"/>
        <w:rPr>
          <w:rFonts w:cs="Times New Roman"/>
          <w:color w:val="000000" w:themeColor="text1"/>
          <w:sz w:val="28"/>
          <w:szCs w:val="28"/>
        </w:rPr>
      </w:pPr>
    </w:p>
    <w:p w14:paraId="5204FE1E" w14:textId="161299C0" w:rsidR="000856CE" w:rsidRPr="00656A2D" w:rsidRDefault="000856CE" w:rsidP="000D299A">
      <w:pPr>
        <w:pStyle w:val="Prrafodelista"/>
        <w:widowControl/>
        <w:numPr>
          <w:ilvl w:val="0"/>
          <w:numId w:val="46"/>
        </w:numPr>
        <w:ind w:left="0" w:firstLine="0"/>
        <w:jc w:val="both"/>
        <w:rPr>
          <w:rFonts w:cs="Times New Roman"/>
          <w:color w:val="000000" w:themeColor="text1"/>
          <w:sz w:val="28"/>
          <w:szCs w:val="28"/>
        </w:rPr>
      </w:pPr>
      <w:r w:rsidRPr="00656A2D">
        <w:rPr>
          <w:color w:val="000000" w:themeColor="text1"/>
          <w:sz w:val="28"/>
          <w:szCs w:val="28"/>
        </w:rPr>
        <w:t>En contraste</w:t>
      </w:r>
      <w:r w:rsidR="00DD36A7" w:rsidRPr="00656A2D">
        <w:rPr>
          <w:color w:val="000000" w:themeColor="text1"/>
          <w:sz w:val="28"/>
          <w:szCs w:val="28"/>
        </w:rPr>
        <w:t xml:space="preserve">, </w:t>
      </w:r>
      <w:r w:rsidRPr="00656A2D">
        <w:rPr>
          <w:color w:val="000000" w:themeColor="text1"/>
          <w:sz w:val="28"/>
          <w:szCs w:val="28"/>
        </w:rPr>
        <w:t>la Corte declaró la inexequibilidad del Decreto 0062 de 2025</w:t>
      </w:r>
      <w:r w:rsidRPr="00656A2D">
        <w:rPr>
          <w:rFonts w:cs="Times New Roman"/>
          <w:color w:val="000000" w:themeColor="text1"/>
          <w:sz w:val="28"/>
          <w:szCs w:val="28"/>
        </w:rPr>
        <w:t xml:space="preserve"> </w:t>
      </w:r>
      <w:r w:rsidRPr="00656A2D">
        <w:rPr>
          <w:sz w:val="28"/>
          <w:szCs w:val="28"/>
        </w:rPr>
        <w:t>respecto de los hechos y consideraciones relacionados con “</w:t>
      </w:r>
      <w:r w:rsidRPr="00656A2D">
        <w:rPr>
          <w:i/>
          <w:sz w:val="28"/>
          <w:szCs w:val="28"/>
        </w:rPr>
        <w:t>(i) la presencia histórica del ELN, los GAOr y GDO, (ii) la concentración de cultivos ilícitos, (iii) las deficiencias e incumplimientos en la implementación del PNIS, (iv) las necesidades básicas insatisfechas de la población por insuficiencia en la política social y (v) los daños a la infraestructura energética y vial, así como las afectaciones a las operaciones del sector de hidrocarburos</w:t>
      </w:r>
      <w:r w:rsidRPr="00656A2D">
        <w:rPr>
          <w:sz w:val="28"/>
          <w:szCs w:val="28"/>
        </w:rPr>
        <w:t>”.</w:t>
      </w:r>
    </w:p>
    <w:p w14:paraId="7EEA1A1F" w14:textId="77777777" w:rsidR="008704EC" w:rsidRPr="00656A2D" w:rsidRDefault="008704EC" w:rsidP="000D299A">
      <w:pPr>
        <w:pStyle w:val="Prrafodelista"/>
        <w:widowControl/>
        <w:ind w:left="0"/>
        <w:jc w:val="both"/>
        <w:rPr>
          <w:rFonts w:cs="Times New Roman"/>
          <w:color w:val="000000" w:themeColor="text1"/>
          <w:sz w:val="28"/>
          <w:szCs w:val="28"/>
        </w:rPr>
      </w:pPr>
    </w:p>
    <w:p w14:paraId="3448DDB8" w14:textId="594B2932" w:rsidR="00D90654" w:rsidRPr="00656A2D" w:rsidRDefault="00EE40D1" w:rsidP="000D299A">
      <w:pPr>
        <w:pStyle w:val="Prrafodelista"/>
        <w:widowControl/>
        <w:numPr>
          <w:ilvl w:val="0"/>
          <w:numId w:val="46"/>
        </w:numPr>
        <w:ind w:left="0" w:firstLine="0"/>
        <w:jc w:val="both"/>
        <w:rPr>
          <w:rFonts w:cs="Times New Roman"/>
          <w:color w:val="000000" w:themeColor="text1"/>
          <w:sz w:val="28"/>
          <w:szCs w:val="28"/>
        </w:rPr>
      </w:pPr>
      <w:r w:rsidRPr="00656A2D">
        <w:rPr>
          <w:color w:val="000000" w:themeColor="text1"/>
          <w:sz w:val="28"/>
          <w:szCs w:val="28"/>
        </w:rPr>
        <w:t xml:space="preserve">Como consecuencia </w:t>
      </w:r>
      <w:r w:rsidR="00C84E31" w:rsidRPr="00656A2D">
        <w:rPr>
          <w:color w:val="000000" w:themeColor="text1"/>
          <w:sz w:val="28"/>
          <w:szCs w:val="28"/>
        </w:rPr>
        <w:t>de </w:t>
      </w:r>
      <w:r w:rsidR="000856CE" w:rsidRPr="00656A2D">
        <w:rPr>
          <w:color w:val="000000" w:themeColor="text1"/>
          <w:sz w:val="28"/>
          <w:szCs w:val="28"/>
          <w:shd w:val="clear" w:color="auto" w:fill="FFFFFF"/>
        </w:rPr>
        <w:t xml:space="preserve">la </w:t>
      </w:r>
      <w:r w:rsidR="00C84E31" w:rsidRPr="00656A2D">
        <w:rPr>
          <w:color w:val="000000" w:themeColor="text1"/>
          <w:sz w:val="28"/>
          <w:szCs w:val="28"/>
          <w:shd w:val="clear" w:color="auto" w:fill="FFFFFF"/>
        </w:rPr>
        <w:t>declaratoria de</w:t>
      </w:r>
      <w:r w:rsidR="000856CE" w:rsidRPr="00656A2D">
        <w:rPr>
          <w:color w:val="000000" w:themeColor="text1"/>
          <w:sz w:val="28"/>
          <w:szCs w:val="28"/>
          <w:shd w:val="clear" w:color="auto" w:fill="FFFFFF"/>
        </w:rPr>
        <w:t>l</w:t>
      </w:r>
      <w:r w:rsidR="00C84E31" w:rsidRPr="00656A2D">
        <w:rPr>
          <w:color w:val="000000" w:themeColor="text1"/>
          <w:sz w:val="28"/>
          <w:szCs w:val="28"/>
          <w:shd w:val="clear" w:color="auto" w:fill="FFFFFF"/>
        </w:rPr>
        <w:t xml:space="preserve"> estado de </w:t>
      </w:r>
      <w:r w:rsidRPr="00656A2D">
        <w:rPr>
          <w:color w:val="000000" w:themeColor="text1"/>
          <w:sz w:val="28"/>
          <w:szCs w:val="28"/>
          <w:shd w:val="clear" w:color="auto" w:fill="FFFFFF"/>
        </w:rPr>
        <w:t xml:space="preserve">excepción, se expidió </w:t>
      </w:r>
      <w:r w:rsidR="00C84E31" w:rsidRPr="00656A2D">
        <w:rPr>
          <w:color w:val="000000" w:themeColor="text1"/>
          <w:sz w:val="28"/>
          <w:szCs w:val="28"/>
          <w:shd w:val="clear" w:color="auto" w:fill="FFFFFF"/>
        </w:rPr>
        <w:t xml:space="preserve">el Decreto Legislativo </w:t>
      </w:r>
      <w:r w:rsidR="00C84E31" w:rsidRPr="00656A2D">
        <w:rPr>
          <w:color w:val="000000" w:themeColor="text1"/>
          <w:sz w:val="28"/>
          <w:szCs w:val="28"/>
        </w:rPr>
        <w:t>137 de</w:t>
      </w:r>
      <w:r w:rsidR="000856CE" w:rsidRPr="00656A2D">
        <w:rPr>
          <w:color w:val="000000" w:themeColor="text1"/>
          <w:sz w:val="28"/>
          <w:szCs w:val="28"/>
        </w:rPr>
        <w:t>l 05 de febrero</w:t>
      </w:r>
      <w:r w:rsidR="00C84E31" w:rsidRPr="00656A2D">
        <w:rPr>
          <w:color w:val="000000" w:themeColor="text1"/>
          <w:sz w:val="28"/>
          <w:szCs w:val="28"/>
        </w:rPr>
        <w:t xml:space="preserve"> 2025 “</w:t>
      </w:r>
      <w:r w:rsidR="00C84E31" w:rsidRPr="00656A2D">
        <w:rPr>
          <w:i/>
          <w:iCs/>
          <w:color w:val="000000" w:themeColor="text1"/>
          <w:sz w:val="28"/>
          <w:szCs w:val="28"/>
        </w:rPr>
        <w:t>[p]</w:t>
      </w:r>
      <w:r w:rsidR="00C84E31" w:rsidRPr="00656A2D">
        <w:rPr>
          <w:i/>
          <w:color w:val="000000" w:themeColor="text1"/>
          <w:sz w:val="28"/>
          <w:szCs w:val="28"/>
        </w:rPr>
        <w:t>or medio del cual se adoptan medidas extraordinarias e integrales de protección para personas, grupos y comunidades afectadas por las graves violaciones a los derechos humanos y DIH, ocasionados por los grupos armados organizados y otros actores violentos, que originó la declaración del estado de conmoción interior en el área de influencia geográfica definida en el Decreto 0062 de 2025</w:t>
      </w:r>
      <w:r w:rsidR="00C84E31" w:rsidRPr="00656A2D">
        <w:rPr>
          <w:color w:val="000000" w:themeColor="text1"/>
          <w:sz w:val="28"/>
          <w:szCs w:val="28"/>
        </w:rPr>
        <w:t>”</w:t>
      </w:r>
      <w:r w:rsidR="00C84E31" w:rsidRPr="00656A2D">
        <w:rPr>
          <w:i/>
          <w:iCs/>
          <w:color w:val="000000" w:themeColor="text1"/>
          <w:sz w:val="28"/>
          <w:szCs w:val="28"/>
        </w:rPr>
        <w:t>.</w:t>
      </w:r>
      <w:r w:rsidR="00C84E31" w:rsidRPr="00656A2D">
        <w:rPr>
          <w:color w:val="000000" w:themeColor="text1"/>
          <w:sz w:val="28"/>
          <w:szCs w:val="28"/>
        </w:rPr>
        <w:t> Una copia de esta normativa fue r</w:t>
      </w:r>
      <w:r w:rsidR="00C84E31" w:rsidRPr="00656A2D">
        <w:rPr>
          <w:color w:val="000000" w:themeColor="text1"/>
          <w:sz w:val="28"/>
          <w:szCs w:val="28"/>
          <w:shd w:val="clear" w:color="auto" w:fill="FFFFFF"/>
        </w:rPr>
        <w:t>emitida a la Corte para su control automático de constitucionalidad, a través de oficio con fecha </w:t>
      </w:r>
      <w:r w:rsidR="00D90654" w:rsidRPr="00656A2D">
        <w:rPr>
          <w:color w:val="000000" w:themeColor="text1"/>
          <w:sz w:val="28"/>
          <w:szCs w:val="28"/>
          <w:shd w:val="clear" w:color="auto" w:fill="FFFFFF"/>
        </w:rPr>
        <w:t>del 6</w:t>
      </w:r>
      <w:r w:rsidR="00C84E31" w:rsidRPr="00656A2D">
        <w:rPr>
          <w:color w:val="000000" w:themeColor="text1"/>
          <w:sz w:val="28"/>
          <w:szCs w:val="28"/>
          <w:shd w:val="clear" w:color="auto" w:fill="FFFFFF"/>
        </w:rPr>
        <w:t xml:space="preserve"> de </w:t>
      </w:r>
      <w:r w:rsidR="00D90654" w:rsidRPr="00656A2D">
        <w:rPr>
          <w:color w:val="000000" w:themeColor="text1"/>
          <w:sz w:val="28"/>
          <w:szCs w:val="28"/>
          <w:shd w:val="clear" w:color="auto" w:fill="FFFFFF"/>
        </w:rPr>
        <w:t>febrero</w:t>
      </w:r>
      <w:r w:rsidR="00C84E31" w:rsidRPr="00656A2D">
        <w:rPr>
          <w:color w:val="000000" w:themeColor="text1"/>
          <w:sz w:val="28"/>
          <w:szCs w:val="28"/>
          <w:shd w:val="clear" w:color="auto" w:fill="FFFFFF"/>
        </w:rPr>
        <w:t xml:space="preserve"> de 202</w:t>
      </w:r>
      <w:r w:rsidR="00D90654" w:rsidRPr="00656A2D">
        <w:rPr>
          <w:color w:val="000000" w:themeColor="text1"/>
          <w:sz w:val="28"/>
          <w:szCs w:val="28"/>
          <w:shd w:val="clear" w:color="auto" w:fill="FFFFFF"/>
        </w:rPr>
        <w:t>5</w:t>
      </w:r>
      <w:r w:rsidR="00C84E31" w:rsidRPr="00656A2D">
        <w:rPr>
          <w:color w:val="000000" w:themeColor="text1"/>
          <w:sz w:val="28"/>
          <w:szCs w:val="28"/>
          <w:shd w:val="clear" w:color="auto" w:fill="FFFFFF"/>
        </w:rPr>
        <w:t>, suscrito por la Secretaría Jurídica de la Presidencia de la República.</w:t>
      </w:r>
    </w:p>
    <w:p w14:paraId="6A6EB561" w14:textId="77777777" w:rsidR="00D90654" w:rsidRPr="00656A2D" w:rsidRDefault="00D90654" w:rsidP="000D299A">
      <w:pPr>
        <w:pStyle w:val="Prrafodelista"/>
        <w:rPr>
          <w:color w:val="000000" w:themeColor="text1"/>
          <w:sz w:val="28"/>
          <w:szCs w:val="28"/>
        </w:rPr>
      </w:pPr>
    </w:p>
    <w:p w14:paraId="31874E2E" w14:textId="474ADE20" w:rsidR="008405AF" w:rsidRPr="00656A2D" w:rsidRDefault="00A81A9C" w:rsidP="000D299A">
      <w:pPr>
        <w:pStyle w:val="Prrafodelista"/>
        <w:widowControl/>
        <w:numPr>
          <w:ilvl w:val="0"/>
          <w:numId w:val="46"/>
        </w:numPr>
        <w:ind w:left="0" w:firstLine="0"/>
        <w:jc w:val="both"/>
        <w:rPr>
          <w:rFonts w:cs="Times New Roman"/>
          <w:color w:val="000000" w:themeColor="text1"/>
          <w:sz w:val="28"/>
          <w:szCs w:val="28"/>
        </w:rPr>
      </w:pPr>
      <w:r w:rsidRPr="00656A2D">
        <w:rPr>
          <w:color w:val="000000" w:themeColor="text1"/>
          <w:sz w:val="28"/>
          <w:szCs w:val="28"/>
        </w:rPr>
        <w:t xml:space="preserve">El mismo día en que </w:t>
      </w:r>
      <w:r w:rsidR="00EE40D1" w:rsidRPr="00656A2D">
        <w:rPr>
          <w:color w:val="000000" w:themeColor="text1"/>
          <w:sz w:val="28"/>
          <w:szCs w:val="28"/>
        </w:rPr>
        <w:t xml:space="preserve">se </w:t>
      </w:r>
      <w:r w:rsidRPr="00656A2D">
        <w:rPr>
          <w:color w:val="000000" w:themeColor="text1"/>
          <w:sz w:val="28"/>
          <w:szCs w:val="28"/>
        </w:rPr>
        <w:t>recibió el decreto en cuestión, l</w:t>
      </w:r>
      <w:r w:rsidR="00D90654" w:rsidRPr="00656A2D">
        <w:rPr>
          <w:color w:val="000000" w:themeColor="text1"/>
          <w:sz w:val="28"/>
          <w:szCs w:val="28"/>
        </w:rPr>
        <w:t>a Sala Plena realizó el reparto de rigor, correspondiéndole su conocimiento al suscrito magistrado. Por ende, la Secretaría General de la Corte remitió dicho expediente a este despacho al día siguiente.</w:t>
      </w:r>
    </w:p>
    <w:p w14:paraId="1254D83C" w14:textId="77777777" w:rsidR="000F2BF3" w:rsidRPr="00656A2D" w:rsidRDefault="000F2BF3" w:rsidP="000D299A">
      <w:pPr>
        <w:pStyle w:val="Prrafodelista"/>
        <w:rPr>
          <w:rFonts w:cs="Times New Roman"/>
          <w:color w:val="000000" w:themeColor="text1"/>
          <w:sz w:val="28"/>
          <w:szCs w:val="28"/>
        </w:rPr>
      </w:pPr>
    </w:p>
    <w:p w14:paraId="2FF2D7FD" w14:textId="658FC805" w:rsidR="000F2BF3" w:rsidRPr="00656A2D" w:rsidRDefault="000F2BF3" w:rsidP="000D299A">
      <w:pPr>
        <w:pStyle w:val="Prrafodelista"/>
        <w:widowControl/>
        <w:numPr>
          <w:ilvl w:val="0"/>
          <w:numId w:val="46"/>
        </w:numPr>
        <w:ind w:left="0" w:firstLine="0"/>
        <w:jc w:val="both"/>
        <w:rPr>
          <w:rFonts w:cs="Times New Roman"/>
          <w:color w:val="000000" w:themeColor="text1"/>
          <w:sz w:val="28"/>
          <w:szCs w:val="28"/>
        </w:rPr>
      </w:pPr>
      <w:r w:rsidRPr="00656A2D">
        <w:rPr>
          <w:rFonts w:cs="Times New Roman"/>
          <w:color w:val="000000" w:themeColor="text1"/>
          <w:sz w:val="28"/>
          <w:szCs w:val="28"/>
        </w:rPr>
        <w:t>El artículo 241.7 de la Constitución</w:t>
      </w:r>
      <w:r w:rsidR="00EE40D1" w:rsidRPr="00656A2D">
        <w:rPr>
          <w:rFonts w:cs="Times New Roman"/>
          <w:color w:val="000000" w:themeColor="text1"/>
          <w:sz w:val="28"/>
          <w:szCs w:val="28"/>
        </w:rPr>
        <w:t>,</w:t>
      </w:r>
      <w:r w:rsidRPr="00656A2D">
        <w:rPr>
          <w:rFonts w:cs="Times New Roman"/>
          <w:color w:val="000000" w:themeColor="text1"/>
          <w:sz w:val="28"/>
          <w:szCs w:val="28"/>
        </w:rPr>
        <w:t xml:space="preserve"> le atribuye a la Corte la función de decidir definitivamente sobre la constitucionalidad de los decretos legislativos que dicte el Gobierno Nacional con fundamento en los artículos 212, 213 y 215 del Texto Superior. </w:t>
      </w:r>
      <w:r w:rsidR="00EE40D1" w:rsidRPr="00656A2D">
        <w:rPr>
          <w:rFonts w:cs="Times New Roman"/>
          <w:color w:val="000000" w:themeColor="text1"/>
          <w:sz w:val="28"/>
          <w:szCs w:val="28"/>
        </w:rPr>
        <w:t xml:space="preserve">La disposición en mención guarda armonía con la misma competencia dispuesta en el numeral 6 del artículo 214 del Texto Superior, en lo que corresponde al estado de conmoción interior. </w:t>
      </w:r>
      <w:r w:rsidRPr="00656A2D">
        <w:rPr>
          <w:rFonts w:cs="Times New Roman"/>
          <w:color w:val="000000" w:themeColor="text1"/>
          <w:sz w:val="28"/>
          <w:szCs w:val="28"/>
        </w:rPr>
        <w:t>Por su parte, el artículo 55 de la Ley 137 de 1994 (</w:t>
      </w:r>
      <w:r w:rsidRPr="00656A2D">
        <w:rPr>
          <w:rFonts w:cs="Times New Roman"/>
          <w:i/>
          <w:color w:val="000000" w:themeColor="text1"/>
          <w:sz w:val="28"/>
          <w:szCs w:val="28"/>
        </w:rPr>
        <w:t>Estatutaria de los Estados de Excepción</w:t>
      </w:r>
      <w:r w:rsidRPr="00656A2D">
        <w:rPr>
          <w:rFonts w:cs="Times New Roman"/>
          <w:color w:val="000000" w:themeColor="text1"/>
          <w:sz w:val="28"/>
          <w:szCs w:val="28"/>
        </w:rPr>
        <w:t>), dispone que el control que ejerce este Tribunal es automático. En línea con lo anterior, los artículos 37 y 38 del Decreto Ley 2067 de 1991 regulan el procedimiento que debe surtirse para efectos del control ante esta corporación.</w:t>
      </w:r>
    </w:p>
    <w:p w14:paraId="30340476" w14:textId="77777777" w:rsidR="00367030" w:rsidRPr="00656A2D" w:rsidRDefault="00367030" w:rsidP="000D299A">
      <w:pPr>
        <w:pStyle w:val="Prrafodelista"/>
        <w:rPr>
          <w:rFonts w:cs="Times New Roman"/>
          <w:color w:val="000000" w:themeColor="text1"/>
          <w:sz w:val="28"/>
          <w:szCs w:val="28"/>
        </w:rPr>
      </w:pPr>
    </w:p>
    <w:p w14:paraId="5A55FF67" w14:textId="33784CE4" w:rsidR="00367030" w:rsidRPr="00656A2D" w:rsidRDefault="00367030" w:rsidP="000D299A">
      <w:pPr>
        <w:pStyle w:val="Prrafodelista"/>
        <w:widowControl/>
        <w:numPr>
          <w:ilvl w:val="0"/>
          <w:numId w:val="46"/>
        </w:numPr>
        <w:ind w:left="0" w:firstLine="0"/>
        <w:jc w:val="both"/>
        <w:rPr>
          <w:rFonts w:cs="Times New Roman"/>
          <w:color w:val="000000" w:themeColor="text1"/>
          <w:sz w:val="28"/>
          <w:szCs w:val="28"/>
        </w:rPr>
      </w:pPr>
      <w:r w:rsidRPr="00656A2D">
        <w:rPr>
          <w:color w:val="000000" w:themeColor="text1"/>
          <w:sz w:val="28"/>
          <w:szCs w:val="28"/>
        </w:rPr>
        <w:t>En auto del 12 de febrero de 2025, el magistrado sustanciador resolvió: (i) asumir el conocimiento del asunto; (ii) comunicar el inicio del proceso al Gobierno Nacional; (iii) decretar la práctica de algunas pruebas; (iv) ordenar la fijación en lista para la intervención ciudadana e invitar a algunas entidades e instituciones para que, si lo estima</w:t>
      </w:r>
      <w:r w:rsidR="00415CF0" w:rsidRPr="00656A2D">
        <w:rPr>
          <w:color w:val="000000" w:themeColor="text1"/>
          <w:sz w:val="28"/>
          <w:szCs w:val="28"/>
        </w:rPr>
        <w:t>ban</w:t>
      </w:r>
      <w:r w:rsidRPr="00656A2D">
        <w:rPr>
          <w:color w:val="000000" w:themeColor="text1"/>
          <w:sz w:val="28"/>
          <w:szCs w:val="28"/>
        </w:rPr>
        <w:t xml:space="preserve"> pertinente, </w:t>
      </w:r>
      <w:r w:rsidR="00415CF0" w:rsidRPr="00656A2D">
        <w:rPr>
          <w:color w:val="000000" w:themeColor="text1"/>
          <w:sz w:val="28"/>
          <w:szCs w:val="28"/>
        </w:rPr>
        <w:t>emitieran</w:t>
      </w:r>
      <w:r w:rsidRPr="00656A2D">
        <w:rPr>
          <w:color w:val="000000" w:themeColor="text1"/>
          <w:sz w:val="28"/>
          <w:szCs w:val="28"/>
        </w:rPr>
        <w:t xml:space="preserve"> concepto sobre la constitucionalidad del Decreto Legislativo</w:t>
      </w:r>
      <w:r w:rsidR="00415CF0" w:rsidRPr="00656A2D">
        <w:rPr>
          <w:color w:val="000000" w:themeColor="text1"/>
          <w:sz w:val="28"/>
          <w:szCs w:val="28"/>
        </w:rPr>
        <w:t xml:space="preserve"> 137 de 2025</w:t>
      </w:r>
      <w:r w:rsidRPr="00656A2D">
        <w:rPr>
          <w:color w:val="000000" w:themeColor="text1"/>
          <w:sz w:val="28"/>
          <w:szCs w:val="28"/>
        </w:rPr>
        <w:t>; y (v) dar traslado al Procurador General de la Nación</w:t>
      </w:r>
      <w:r w:rsidR="00EE40D1" w:rsidRPr="00656A2D">
        <w:rPr>
          <w:color w:val="000000" w:themeColor="text1"/>
          <w:sz w:val="28"/>
          <w:szCs w:val="28"/>
        </w:rPr>
        <w:t>,</w:t>
      </w:r>
      <w:r w:rsidRPr="00656A2D">
        <w:rPr>
          <w:color w:val="000000" w:themeColor="text1"/>
          <w:sz w:val="28"/>
          <w:szCs w:val="28"/>
        </w:rPr>
        <w:t xml:space="preserve"> para que rind</w:t>
      </w:r>
      <w:r w:rsidR="00EE40D1" w:rsidRPr="00656A2D">
        <w:rPr>
          <w:color w:val="000000" w:themeColor="text1"/>
          <w:sz w:val="28"/>
          <w:szCs w:val="28"/>
        </w:rPr>
        <w:t>iera</w:t>
      </w:r>
      <w:r w:rsidRPr="00656A2D">
        <w:rPr>
          <w:color w:val="000000" w:themeColor="text1"/>
          <w:sz w:val="28"/>
          <w:szCs w:val="28"/>
        </w:rPr>
        <w:t xml:space="preserve"> el concepto</w:t>
      </w:r>
      <w:r w:rsidR="00EE40D1" w:rsidRPr="00656A2D">
        <w:rPr>
          <w:color w:val="000000" w:themeColor="text1"/>
          <w:sz w:val="28"/>
          <w:szCs w:val="28"/>
        </w:rPr>
        <w:t xml:space="preserve"> a su cargo</w:t>
      </w:r>
      <w:r w:rsidRPr="00656A2D">
        <w:rPr>
          <w:color w:val="000000" w:themeColor="text1"/>
          <w:sz w:val="28"/>
          <w:szCs w:val="28"/>
        </w:rPr>
        <w:t>.</w:t>
      </w:r>
    </w:p>
    <w:p w14:paraId="5379B680" w14:textId="77777777" w:rsidR="00415CF0" w:rsidRPr="00656A2D" w:rsidRDefault="00415CF0" w:rsidP="000D299A">
      <w:pPr>
        <w:pStyle w:val="Prrafodelista"/>
        <w:rPr>
          <w:rFonts w:cs="Times New Roman"/>
          <w:color w:val="000000" w:themeColor="text1"/>
          <w:sz w:val="28"/>
          <w:szCs w:val="28"/>
        </w:rPr>
      </w:pPr>
    </w:p>
    <w:p w14:paraId="2FC3509D" w14:textId="44076FD7" w:rsidR="000856CE" w:rsidRPr="00656A2D" w:rsidRDefault="00415CF0" w:rsidP="000D299A">
      <w:pPr>
        <w:pStyle w:val="Prrafodelista"/>
        <w:widowControl/>
        <w:numPr>
          <w:ilvl w:val="0"/>
          <w:numId w:val="46"/>
        </w:numPr>
        <w:ind w:left="0" w:firstLine="0"/>
        <w:jc w:val="both"/>
        <w:rPr>
          <w:rFonts w:cs="Times New Roman"/>
          <w:color w:val="000000" w:themeColor="text1"/>
          <w:sz w:val="28"/>
          <w:szCs w:val="28"/>
        </w:rPr>
      </w:pPr>
      <w:r w:rsidRPr="00656A2D">
        <w:rPr>
          <w:rFonts w:cs="Times New Roman"/>
          <w:color w:val="000000" w:themeColor="text1"/>
          <w:sz w:val="28"/>
          <w:szCs w:val="28"/>
        </w:rPr>
        <w:t>Seguidamente, en auto del 28 de febrero del año en curso, se requirió a algunas autoridades señaladas</w:t>
      </w:r>
      <w:r w:rsidR="00EE40D1" w:rsidRPr="00656A2D">
        <w:rPr>
          <w:rFonts w:cs="Times New Roman"/>
          <w:color w:val="000000" w:themeColor="text1"/>
          <w:sz w:val="28"/>
          <w:szCs w:val="28"/>
        </w:rPr>
        <w:t>,</w:t>
      </w:r>
      <w:r w:rsidRPr="00656A2D">
        <w:rPr>
          <w:rFonts w:cs="Times New Roman"/>
          <w:color w:val="000000" w:themeColor="text1"/>
          <w:sz w:val="28"/>
          <w:szCs w:val="28"/>
        </w:rPr>
        <w:t xml:space="preserve"> con el fin de recaudar información faltante y solicitar nuevas pruebas que se estimaban pertinentes</w:t>
      </w:r>
      <w:r w:rsidR="00F138D8" w:rsidRPr="00656A2D">
        <w:rPr>
          <w:rFonts w:cs="Times New Roman"/>
          <w:color w:val="000000" w:themeColor="text1"/>
          <w:sz w:val="28"/>
          <w:szCs w:val="28"/>
        </w:rPr>
        <w:t xml:space="preserve">, </w:t>
      </w:r>
      <w:r w:rsidRPr="00656A2D">
        <w:rPr>
          <w:rFonts w:cs="Times New Roman"/>
          <w:color w:val="000000" w:themeColor="text1"/>
          <w:sz w:val="28"/>
          <w:szCs w:val="28"/>
        </w:rPr>
        <w:t>de conformidad con los artículos 10 del Decreto 2067 de 1991 y 65 del Acuerdo 02 de 2015.</w:t>
      </w:r>
      <w:r w:rsidR="00EE40D1" w:rsidRPr="00656A2D">
        <w:rPr>
          <w:rFonts w:cs="Times New Roman"/>
          <w:color w:val="000000" w:themeColor="text1"/>
          <w:sz w:val="28"/>
          <w:szCs w:val="28"/>
        </w:rPr>
        <w:t xml:space="preserve"> </w:t>
      </w:r>
      <w:r w:rsidR="000856CE" w:rsidRPr="00656A2D">
        <w:rPr>
          <w:rFonts w:cs="Times New Roman"/>
          <w:color w:val="000000" w:themeColor="text1"/>
          <w:sz w:val="28"/>
          <w:szCs w:val="28"/>
        </w:rPr>
        <w:t xml:space="preserve">Por último, el 07 de abril siguiente, se </w:t>
      </w:r>
      <w:r w:rsidR="00EE40D1" w:rsidRPr="00656A2D">
        <w:rPr>
          <w:rFonts w:cs="Times New Roman"/>
          <w:color w:val="000000" w:themeColor="text1"/>
          <w:sz w:val="28"/>
          <w:szCs w:val="28"/>
        </w:rPr>
        <w:t>profirió</w:t>
      </w:r>
      <w:r w:rsidR="000856CE" w:rsidRPr="00656A2D">
        <w:rPr>
          <w:rFonts w:cs="Times New Roman"/>
          <w:color w:val="000000" w:themeColor="text1"/>
          <w:sz w:val="28"/>
          <w:szCs w:val="28"/>
        </w:rPr>
        <w:t xml:space="preserve"> un </w:t>
      </w:r>
      <w:r w:rsidR="00174ABC" w:rsidRPr="00656A2D">
        <w:rPr>
          <w:rFonts w:cs="Times New Roman"/>
          <w:color w:val="000000" w:themeColor="text1"/>
          <w:sz w:val="28"/>
          <w:szCs w:val="28"/>
        </w:rPr>
        <w:t>nuevo</w:t>
      </w:r>
      <w:r w:rsidR="000856CE" w:rsidRPr="00656A2D">
        <w:rPr>
          <w:rFonts w:cs="Times New Roman"/>
          <w:color w:val="000000" w:themeColor="text1"/>
          <w:sz w:val="28"/>
          <w:szCs w:val="28"/>
        </w:rPr>
        <w:t xml:space="preserve"> auto de pruebas</w:t>
      </w:r>
      <w:r w:rsidR="00EE40D1" w:rsidRPr="00656A2D">
        <w:rPr>
          <w:rFonts w:cs="Times New Roman"/>
          <w:color w:val="000000" w:themeColor="text1"/>
          <w:sz w:val="28"/>
          <w:szCs w:val="28"/>
        </w:rPr>
        <w:t>,</w:t>
      </w:r>
      <w:r w:rsidR="000856CE" w:rsidRPr="00656A2D">
        <w:rPr>
          <w:rFonts w:cs="Times New Roman"/>
          <w:color w:val="000000" w:themeColor="text1"/>
          <w:sz w:val="28"/>
          <w:szCs w:val="28"/>
        </w:rPr>
        <w:t xml:space="preserve"> a través del cual se requirió a la Presidencia de la República</w:t>
      </w:r>
      <w:r w:rsidR="00EE40D1" w:rsidRPr="00656A2D">
        <w:rPr>
          <w:rFonts w:cs="Times New Roman"/>
          <w:color w:val="000000" w:themeColor="text1"/>
          <w:sz w:val="28"/>
          <w:szCs w:val="28"/>
        </w:rPr>
        <w:t>,</w:t>
      </w:r>
      <w:r w:rsidR="000856CE" w:rsidRPr="00656A2D">
        <w:rPr>
          <w:rFonts w:cs="Times New Roman"/>
          <w:color w:val="000000" w:themeColor="text1"/>
          <w:sz w:val="28"/>
          <w:szCs w:val="28"/>
        </w:rPr>
        <w:t xml:space="preserve"> </w:t>
      </w:r>
      <w:r w:rsidR="00EE40D1" w:rsidRPr="00656A2D">
        <w:rPr>
          <w:rFonts w:cs="Times New Roman"/>
          <w:color w:val="000000" w:themeColor="text1"/>
          <w:sz w:val="28"/>
          <w:szCs w:val="28"/>
        </w:rPr>
        <w:t xml:space="preserve">por tercera vez, </w:t>
      </w:r>
      <w:r w:rsidR="000856CE" w:rsidRPr="00656A2D">
        <w:rPr>
          <w:rFonts w:cs="Times New Roman"/>
          <w:color w:val="000000" w:themeColor="text1"/>
          <w:sz w:val="28"/>
          <w:szCs w:val="28"/>
        </w:rPr>
        <w:t xml:space="preserve">con el </w:t>
      </w:r>
      <w:r w:rsidR="00EE40D1" w:rsidRPr="00656A2D">
        <w:rPr>
          <w:rFonts w:cs="Times New Roman"/>
          <w:color w:val="000000" w:themeColor="text1"/>
          <w:sz w:val="28"/>
          <w:szCs w:val="28"/>
        </w:rPr>
        <w:t>propósito</w:t>
      </w:r>
      <w:r w:rsidR="000856CE" w:rsidRPr="00656A2D">
        <w:rPr>
          <w:rFonts w:cs="Times New Roman"/>
          <w:color w:val="000000" w:themeColor="text1"/>
          <w:sz w:val="28"/>
          <w:szCs w:val="28"/>
        </w:rPr>
        <w:t xml:space="preserve"> de aclarar y profundizar ciertos elementos de juicio.</w:t>
      </w:r>
    </w:p>
    <w:p w14:paraId="2392BFB9" w14:textId="77777777" w:rsidR="00415CF0" w:rsidRPr="00656A2D" w:rsidRDefault="00415CF0" w:rsidP="000D299A">
      <w:pPr>
        <w:pStyle w:val="Prrafodelista"/>
        <w:rPr>
          <w:rFonts w:eastAsia="Times New Roman" w:cs="Times New Roman"/>
          <w:color w:val="000000" w:themeColor="text1"/>
          <w:sz w:val="28"/>
          <w:szCs w:val="28"/>
          <w:lang w:eastAsia="es-CO"/>
        </w:rPr>
      </w:pPr>
    </w:p>
    <w:p w14:paraId="7D62B20C" w14:textId="2340F05D" w:rsidR="00415CF0" w:rsidRPr="00656A2D" w:rsidRDefault="00415CF0" w:rsidP="000D299A">
      <w:pPr>
        <w:pStyle w:val="Prrafodelista"/>
        <w:widowControl/>
        <w:numPr>
          <w:ilvl w:val="0"/>
          <w:numId w:val="46"/>
        </w:numPr>
        <w:ind w:left="0" w:firstLine="0"/>
        <w:jc w:val="both"/>
        <w:rPr>
          <w:rFonts w:cs="Times New Roman"/>
          <w:color w:val="000000" w:themeColor="text1"/>
          <w:sz w:val="28"/>
          <w:szCs w:val="28"/>
        </w:rPr>
      </w:pPr>
      <w:r w:rsidRPr="00656A2D">
        <w:rPr>
          <w:rFonts w:eastAsia="Times New Roman" w:cs="Times New Roman"/>
          <w:color w:val="000000" w:themeColor="text1"/>
          <w:sz w:val="28"/>
          <w:szCs w:val="28"/>
          <w:lang w:eastAsia="es-CO"/>
        </w:rPr>
        <w:t>Aportadas las pruebas decretadas, en autos del 12 y</w:t>
      </w:r>
      <w:r w:rsidR="000856CE" w:rsidRPr="00656A2D">
        <w:rPr>
          <w:rFonts w:eastAsia="Times New Roman" w:cs="Times New Roman"/>
          <w:color w:val="000000" w:themeColor="text1"/>
          <w:sz w:val="28"/>
          <w:szCs w:val="28"/>
          <w:lang w:eastAsia="es-CO"/>
        </w:rPr>
        <w:t xml:space="preserve"> </w:t>
      </w:r>
      <w:r w:rsidRPr="00656A2D">
        <w:rPr>
          <w:rFonts w:eastAsia="Times New Roman" w:cs="Times New Roman"/>
          <w:color w:val="000000" w:themeColor="text1"/>
          <w:sz w:val="28"/>
          <w:szCs w:val="28"/>
          <w:lang w:eastAsia="es-CO"/>
        </w:rPr>
        <w:t xml:space="preserve">28 de febrero </w:t>
      </w:r>
      <w:r w:rsidR="000856CE" w:rsidRPr="00656A2D">
        <w:rPr>
          <w:rFonts w:eastAsia="Times New Roman" w:cs="Times New Roman"/>
          <w:color w:val="000000" w:themeColor="text1"/>
          <w:sz w:val="28"/>
          <w:szCs w:val="28"/>
          <w:lang w:eastAsia="es-CO"/>
        </w:rPr>
        <w:t xml:space="preserve">y del 07 de abril </w:t>
      </w:r>
      <w:r w:rsidRPr="00656A2D">
        <w:rPr>
          <w:rFonts w:eastAsia="Times New Roman" w:cs="Times New Roman"/>
          <w:color w:val="000000" w:themeColor="text1"/>
          <w:sz w:val="28"/>
          <w:szCs w:val="28"/>
          <w:lang w:eastAsia="es-CO"/>
        </w:rPr>
        <w:t>de 2025, el magistrado sustanciador ordenó continuar el trámite del presente asunto.</w:t>
      </w:r>
    </w:p>
    <w:p w14:paraId="4E556C4C" w14:textId="77777777" w:rsidR="00415CF0" w:rsidRPr="00656A2D" w:rsidRDefault="00415CF0" w:rsidP="000D299A">
      <w:pPr>
        <w:pStyle w:val="Prrafodelista"/>
        <w:rPr>
          <w:rFonts w:eastAsia="Times New Roman" w:cs="Times New Roman"/>
          <w:color w:val="000000" w:themeColor="text1"/>
          <w:sz w:val="28"/>
          <w:szCs w:val="28"/>
          <w:lang w:eastAsia="es-CO"/>
        </w:rPr>
      </w:pPr>
    </w:p>
    <w:p w14:paraId="0203A0E9" w14:textId="292A859F" w:rsidR="00415CF0" w:rsidRPr="00656A2D" w:rsidRDefault="00415CF0" w:rsidP="000D299A">
      <w:pPr>
        <w:pStyle w:val="Prrafodelista"/>
        <w:widowControl/>
        <w:numPr>
          <w:ilvl w:val="0"/>
          <w:numId w:val="46"/>
        </w:numPr>
        <w:ind w:left="0" w:firstLine="0"/>
        <w:jc w:val="both"/>
        <w:rPr>
          <w:rFonts w:cs="Times New Roman"/>
          <w:color w:val="000000" w:themeColor="text1"/>
          <w:sz w:val="28"/>
          <w:szCs w:val="28"/>
        </w:rPr>
      </w:pPr>
      <w:r w:rsidRPr="00656A2D">
        <w:rPr>
          <w:rFonts w:eastAsia="Times New Roman" w:cs="Times New Roman"/>
          <w:color w:val="000000" w:themeColor="text1"/>
          <w:sz w:val="28"/>
          <w:szCs w:val="28"/>
          <w:lang w:eastAsia="es-CO"/>
        </w:rPr>
        <w:t xml:space="preserve">Una vez cumplidos los requisitos constitucionales y legales propios de esta clase de juicios y previo concepto del Procurador General de la Nación, la Corte procede a decidir sobre la constitucionalidad del Decreto Legislativo </w:t>
      </w:r>
      <w:r w:rsidRPr="00656A2D">
        <w:rPr>
          <w:color w:val="000000" w:themeColor="text1"/>
          <w:sz w:val="28"/>
          <w:szCs w:val="28"/>
        </w:rPr>
        <w:t>137 de 2025</w:t>
      </w:r>
      <w:r w:rsidRPr="00656A2D">
        <w:rPr>
          <w:rFonts w:eastAsia="Times New Roman" w:cs="Times New Roman"/>
          <w:color w:val="000000" w:themeColor="text1"/>
          <w:sz w:val="28"/>
          <w:szCs w:val="28"/>
          <w:lang w:eastAsia="es-CO"/>
        </w:rPr>
        <w:t>.</w:t>
      </w:r>
    </w:p>
    <w:p w14:paraId="323F4529" w14:textId="77777777" w:rsidR="00D90654" w:rsidRPr="00656A2D" w:rsidRDefault="00D90654" w:rsidP="000D299A">
      <w:pPr>
        <w:pStyle w:val="Prrafodelista"/>
        <w:widowControl/>
        <w:ind w:left="0"/>
        <w:jc w:val="both"/>
        <w:rPr>
          <w:rFonts w:cs="Times New Roman"/>
          <w:color w:val="000000" w:themeColor="text1"/>
          <w:sz w:val="28"/>
          <w:szCs w:val="28"/>
        </w:rPr>
      </w:pPr>
    </w:p>
    <w:p w14:paraId="1B7A0FA2" w14:textId="35C34FC2" w:rsidR="005A0932" w:rsidRPr="00656A2D" w:rsidRDefault="005A0932" w:rsidP="000D299A">
      <w:pPr>
        <w:pStyle w:val="Estilo1"/>
        <w:numPr>
          <w:ilvl w:val="1"/>
          <w:numId w:val="3"/>
        </w:numPr>
        <w:ind w:left="1276" w:hanging="502"/>
        <w:outlineLvl w:val="0"/>
        <w:rPr>
          <w:rStyle w:val="Ttulo1Car"/>
          <w:rFonts w:ascii="Times New Roman" w:hAnsi="Times New Roman" w:cs="Times New Roman"/>
          <w:bCs/>
          <w:color w:val="000000" w:themeColor="text1"/>
          <w:sz w:val="28"/>
          <w:szCs w:val="28"/>
          <w:lang w:val="es-ES"/>
        </w:rPr>
      </w:pPr>
      <w:r w:rsidRPr="00656A2D">
        <w:rPr>
          <w:rStyle w:val="Ttulo1Car"/>
          <w:rFonts w:ascii="Times New Roman" w:hAnsi="Times New Roman" w:cs="Times New Roman"/>
          <w:bCs/>
          <w:color w:val="000000" w:themeColor="text1"/>
          <w:sz w:val="28"/>
          <w:szCs w:val="28"/>
          <w:lang w:val="es-ES"/>
        </w:rPr>
        <w:t>Decreto legislativo objeto de control</w:t>
      </w:r>
    </w:p>
    <w:p w14:paraId="6F1E2522" w14:textId="77777777" w:rsidR="0080756E" w:rsidRPr="00656A2D" w:rsidRDefault="0080756E" w:rsidP="000D299A">
      <w:pPr>
        <w:pBdr>
          <w:top w:val="nil"/>
          <w:left w:val="nil"/>
          <w:bottom w:val="nil"/>
          <w:right w:val="nil"/>
          <w:between w:val="nil"/>
        </w:pBdr>
        <w:ind w:right="56"/>
        <w:contextualSpacing/>
        <w:jc w:val="both"/>
        <w:rPr>
          <w:rFonts w:cs="Times New Roman"/>
          <w:color w:val="000000" w:themeColor="text1"/>
          <w:sz w:val="28"/>
          <w:szCs w:val="28"/>
        </w:rPr>
      </w:pPr>
    </w:p>
    <w:p w14:paraId="2B615D64" w14:textId="5F54E07A" w:rsidR="008405AF" w:rsidRPr="00656A2D" w:rsidRDefault="00C95ABB" w:rsidP="000D299A">
      <w:pPr>
        <w:pStyle w:val="Prrafodelista"/>
        <w:widowControl/>
        <w:numPr>
          <w:ilvl w:val="0"/>
          <w:numId w:val="46"/>
        </w:numPr>
        <w:ind w:left="0" w:firstLine="0"/>
        <w:jc w:val="both"/>
        <w:rPr>
          <w:rFonts w:cs="Times New Roman"/>
          <w:color w:val="000000" w:themeColor="text1"/>
          <w:sz w:val="28"/>
          <w:szCs w:val="28"/>
        </w:rPr>
      </w:pPr>
      <w:r w:rsidRPr="00656A2D">
        <w:rPr>
          <w:rFonts w:cs="Times New Roman"/>
          <w:bCs/>
          <w:color w:val="000000" w:themeColor="text1"/>
          <w:sz w:val="28"/>
          <w:szCs w:val="28"/>
        </w:rPr>
        <w:t xml:space="preserve">En esta oportunidad, </w:t>
      </w:r>
      <w:r w:rsidR="00174ABC" w:rsidRPr="00656A2D">
        <w:rPr>
          <w:rFonts w:cs="Times New Roman"/>
          <w:bCs/>
          <w:color w:val="000000" w:themeColor="text1"/>
          <w:sz w:val="28"/>
          <w:szCs w:val="28"/>
        </w:rPr>
        <w:t>se</w:t>
      </w:r>
      <w:r w:rsidRPr="00656A2D">
        <w:rPr>
          <w:color w:val="000000" w:themeColor="text1"/>
          <w:sz w:val="28"/>
          <w:szCs w:val="28"/>
        </w:rPr>
        <w:t xml:space="preserve"> revisa el Decreto Legislativo 137 de 2025, “</w:t>
      </w:r>
      <w:r w:rsidRPr="00656A2D">
        <w:rPr>
          <w:i/>
          <w:iCs/>
          <w:color w:val="000000" w:themeColor="text1"/>
          <w:sz w:val="28"/>
          <w:szCs w:val="28"/>
        </w:rPr>
        <w:t>[p]</w:t>
      </w:r>
      <w:r w:rsidRPr="00656A2D">
        <w:rPr>
          <w:i/>
          <w:color w:val="000000" w:themeColor="text1"/>
          <w:sz w:val="28"/>
          <w:szCs w:val="28"/>
        </w:rPr>
        <w:t>or medio del cual se adoptan medidas extraordinarias e integrales de protección para personas, grupos y comunidades afectadas por las graves violaciones a los derechos humanos y DIH, ocasionados por los grupos armados organizados y otros actores violentos, que originó la declaración del estado de conmoción interior en el área de influencia geográfica definida en el Decreto 0062 de 2025</w:t>
      </w:r>
      <w:r w:rsidRPr="00656A2D">
        <w:rPr>
          <w:color w:val="000000" w:themeColor="text1"/>
          <w:sz w:val="28"/>
          <w:szCs w:val="28"/>
        </w:rPr>
        <w:t>”</w:t>
      </w:r>
      <w:r w:rsidRPr="00656A2D">
        <w:rPr>
          <w:i/>
          <w:iCs/>
          <w:color w:val="000000" w:themeColor="text1"/>
          <w:sz w:val="28"/>
          <w:szCs w:val="28"/>
        </w:rPr>
        <w:t>.</w:t>
      </w:r>
      <w:r w:rsidRPr="00656A2D">
        <w:rPr>
          <w:color w:val="000000" w:themeColor="text1"/>
          <w:sz w:val="28"/>
          <w:szCs w:val="28"/>
        </w:rPr>
        <w:t> Por su extensión, el decreto completo se encuentra en el </w:t>
      </w:r>
      <w:r w:rsidRPr="00656A2D">
        <w:rPr>
          <w:b/>
          <w:bCs/>
          <w:color w:val="000000" w:themeColor="text1"/>
          <w:sz w:val="28"/>
          <w:szCs w:val="28"/>
        </w:rPr>
        <w:t>Anexo 1</w:t>
      </w:r>
      <w:r w:rsidRPr="00656A2D">
        <w:rPr>
          <w:color w:val="000000" w:themeColor="text1"/>
          <w:sz w:val="28"/>
          <w:szCs w:val="28"/>
        </w:rPr>
        <w:t> de esta providencia. A continuación, se reseña su articulado:</w:t>
      </w:r>
    </w:p>
    <w:p w14:paraId="596E54F7" w14:textId="78BE61CB" w:rsidR="00EB6D5C" w:rsidRPr="00656A2D" w:rsidRDefault="00EB6D5C" w:rsidP="000D299A">
      <w:pPr>
        <w:pStyle w:val="Prrafodelista"/>
        <w:widowControl/>
        <w:ind w:left="0"/>
        <w:jc w:val="both"/>
        <w:rPr>
          <w:rFonts w:cs="Times New Roman"/>
          <w:color w:val="000000" w:themeColor="text1"/>
          <w:sz w:val="28"/>
          <w:szCs w:val="28"/>
        </w:rPr>
      </w:pPr>
    </w:p>
    <w:p w14:paraId="0BC5C036" w14:textId="77777777" w:rsidR="00EB6D5C" w:rsidRPr="00656A2D" w:rsidRDefault="00EB6D5C" w:rsidP="000D299A">
      <w:pPr>
        <w:shd w:val="clear" w:color="auto" w:fill="FFFFFF"/>
        <w:jc w:val="center"/>
        <w:rPr>
          <w:rFonts w:eastAsia="Times New Roman" w:cs="Times New Roman"/>
          <w:b/>
          <w:bCs/>
          <w:sz w:val="22"/>
          <w:lang w:eastAsia="es-CO"/>
        </w:rPr>
        <w:sectPr w:rsidR="00EB6D5C" w:rsidRPr="00656A2D" w:rsidSect="007F6275">
          <w:headerReference w:type="default" r:id="rId9"/>
          <w:footerReference w:type="even" r:id="rId10"/>
          <w:footerReference w:type="default" r:id="rId11"/>
          <w:headerReference w:type="first" r:id="rId12"/>
          <w:pgSz w:w="12240" w:h="18720" w:code="14"/>
          <w:pgMar w:top="1418" w:right="1418" w:bottom="1418" w:left="1418" w:header="0" w:footer="720" w:gutter="0"/>
          <w:cols w:space="720"/>
          <w:titlePg/>
          <w:docGrid w:linePitch="272"/>
        </w:sectPr>
      </w:pPr>
    </w:p>
    <w:p w14:paraId="22193041" w14:textId="01489792"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Cs/>
          <w:sz w:val="22"/>
          <w:lang w:eastAsia="es-CO"/>
        </w:rPr>
        <w:t>“</w:t>
      </w:r>
      <w:r w:rsidRPr="00656A2D">
        <w:rPr>
          <w:rFonts w:eastAsia="Times New Roman" w:cs="Times New Roman"/>
          <w:b/>
          <w:bCs/>
          <w:i/>
          <w:sz w:val="22"/>
          <w:lang w:eastAsia="es-CO"/>
        </w:rPr>
        <w:t>DECRETO 137 DE 2025</w:t>
      </w:r>
    </w:p>
    <w:p w14:paraId="7A6CA4E3" w14:textId="78CDDD9E"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
          <w:bCs/>
          <w:i/>
          <w:sz w:val="22"/>
          <w:lang w:eastAsia="es-CO"/>
        </w:rPr>
        <w:t>(</w:t>
      </w:r>
      <w:r w:rsidR="00174ABC" w:rsidRPr="00656A2D">
        <w:rPr>
          <w:rFonts w:eastAsia="Times New Roman" w:cs="Times New Roman"/>
          <w:b/>
          <w:bCs/>
          <w:i/>
          <w:sz w:val="22"/>
          <w:lang w:eastAsia="es-CO"/>
        </w:rPr>
        <w:t>febrero</w:t>
      </w:r>
      <w:r w:rsidRPr="00656A2D">
        <w:rPr>
          <w:rFonts w:eastAsia="Times New Roman" w:cs="Times New Roman"/>
          <w:b/>
          <w:bCs/>
          <w:i/>
          <w:sz w:val="22"/>
          <w:lang w:eastAsia="es-CO"/>
        </w:rPr>
        <w:t xml:space="preserve"> 05)</w:t>
      </w:r>
    </w:p>
    <w:p w14:paraId="34FE9A18" w14:textId="77777777"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
          <w:bCs/>
          <w:i/>
          <w:sz w:val="22"/>
          <w:lang w:eastAsia="es-CO"/>
        </w:rPr>
        <w:t> </w:t>
      </w:r>
    </w:p>
    <w:p w14:paraId="266A477D" w14:textId="787808C1"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Cs/>
          <w:i/>
          <w:iCs/>
          <w:sz w:val="22"/>
          <w:lang w:eastAsia="es-CO"/>
        </w:rPr>
        <w:t>Por medio del cual se adoptan medidas extraordinarias e integrales de protección para personas, grupos y comunidades afectadas por las graves violaciones a los derechos humanos y DIH, ocasionados por los grupos armados organizados y otros actores violentos, que originó la declaración del estado de conmoción interior en el área de influencia geográfica definida en el Decret</w:t>
      </w:r>
      <w:r w:rsidR="00174ABC" w:rsidRPr="00656A2D">
        <w:rPr>
          <w:rFonts w:eastAsia="Times New Roman" w:cs="Times New Roman"/>
          <w:bCs/>
          <w:i/>
          <w:iCs/>
          <w:sz w:val="22"/>
          <w:lang w:eastAsia="es-CO"/>
        </w:rPr>
        <w:t xml:space="preserve">o 0062 </w:t>
      </w:r>
      <w:r w:rsidRPr="00656A2D">
        <w:rPr>
          <w:rFonts w:eastAsia="Times New Roman" w:cs="Times New Roman"/>
          <w:bCs/>
          <w:i/>
          <w:iCs/>
          <w:sz w:val="22"/>
          <w:lang w:eastAsia="es-CO"/>
        </w:rPr>
        <w:t>de 2025</w:t>
      </w:r>
    </w:p>
    <w:p w14:paraId="564545CC" w14:textId="77777777"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Cs/>
          <w:i/>
          <w:sz w:val="22"/>
          <w:lang w:eastAsia="es-CO"/>
        </w:rPr>
        <w:t> </w:t>
      </w:r>
    </w:p>
    <w:p w14:paraId="3A939693" w14:textId="77777777"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Cs/>
          <w:i/>
          <w:sz w:val="22"/>
          <w:lang w:eastAsia="es-CO"/>
        </w:rPr>
        <w:t>El Presidente de la República de Colombia, En uso de las facultades constitucionales y legales, en especial las conferidas por el artículo 213 de la Constitución Política y en concordancia con el artículo 36 de la Ley 137 de 1994, y</w:t>
      </w:r>
    </w:p>
    <w:p w14:paraId="4B045BB8" w14:textId="77777777" w:rsidR="00EB6D5C" w:rsidRPr="00656A2D" w:rsidRDefault="00EB6D5C" w:rsidP="000D299A">
      <w:pPr>
        <w:shd w:val="clear" w:color="auto" w:fill="FFFFFF"/>
        <w:rPr>
          <w:rFonts w:eastAsia="Times New Roman" w:cs="Times New Roman"/>
          <w:i/>
          <w:sz w:val="22"/>
          <w:lang w:eastAsia="es-CO"/>
        </w:rPr>
      </w:pPr>
      <w:r w:rsidRPr="00656A2D">
        <w:rPr>
          <w:rFonts w:eastAsia="Times New Roman" w:cs="Times New Roman"/>
          <w:b/>
          <w:bCs/>
          <w:i/>
          <w:sz w:val="22"/>
          <w:lang w:eastAsia="es-CO"/>
        </w:rPr>
        <w:t> </w:t>
      </w:r>
    </w:p>
    <w:p w14:paraId="013F8547" w14:textId="77777777" w:rsidR="00EB6D5C" w:rsidRPr="00656A2D" w:rsidRDefault="00EB6D5C" w:rsidP="000D299A">
      <w:pPr>
        <w:shd w:val="clear" w:color="auto" w:fill="FFFFFF"/>
        <w:jc w:val="center"/>
        <w:rPr>
          <w:rFonts w:eastAsia="Times New Roman" w:cs="Times New Roman"/>
          <w:bCs/>
          <w:i/>
          <w:sz w:val="22"/>
          <w:lang w:eastAsia="es-CO"/>
        </w:rPr>
      </w:pPr>
      <w:bookmarkStart w:id="4" w:name="ver_30348055"/>
      <w:bookmarkEnd w:id="4"/>
      <w:r w:rsidRPr="00656A2D">
        <w:rPr>
          <w:rFonts w:eastAsia="Times New Roman" w:cs="Times New Roman"/>
          <w:bCs/>
          <w:i/>
          <w:sz w:val="22"/>
          <w:lang w:eastAsia="es-CO"/>
        </w:rPr>
        <w:t>(…)</w:t>
      </w:r>
    </w:p>
    <w:p w14:paraId="7CE8A9B0" w14:textId="77777777"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
          <w:bCs/>
          <w:i/>
          <w:sz w:val="22"/>
          <w:lang w:eastAsia="es-CO"/>
        </w:rPr>
        <w:t> </w:t>
      </w:r>
    </w:p>
    <w:p w14:paraId="04C2CE49" w14:textId="2FF4CF5F"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
          <w:bCs/>
          <w:i/>
          <w:sz w:val="22"/>
          <w:lang w:eastAsia="es-CO"/>
        </w:rPr>
        <w:t>DECRETA</w:t>
      </w:r>
    </w:p>
    <w:p w14:paraId="40708396" w14:textId="77777777" w:rsidR="00EB6D5C" w:rsidRPr="00656A2D" w:rsidRDefault="00EB6D5C" w:rsidP="000D299A">
      <w:pPr>
        <w:shd w:val="clear" w:color="auto" w:fill="FFFFFF"/>
        <w:jc w:val="both"/>
        <w:rPr>
          <w:rFonts w:eastAsia="Times New Roman" w:cs="Times New Roman"/>
          <w:i/>
          <w:sz w:val="22"/>
          <w:lang w:eastAsia="es-CO"/>
        </w:rPr>
      </w:pPr>
      <w:bookmarkStart w:id="5" w:name="ver_30348056"/>
      <w:bookmarkEnd w:id="5"/>
      <w:r w:rsidRPr="00656A2D">
        <w:rPr>
          <w:rFonts w:eastAsia="Times New Roman" w:cs="Times New Roman"/>
          <w:i/>
          <w:sz w:val="22"/>
          <w:lang w:eastAsia="es-CO"/>
        </w:rPr>
        <w:t> </w:t>
      </w:r>
    </w:p>
    <w:p w14:paraId="3774ECC1" w14:textId="5306B209"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Artículo</w:t>
      </w:r>
      <w:r w:rsidRPr="00656A2D">
        <w:rPr>
          <w:rFonts w:eastAsia="Times New Roman" w:cs="Times New Roman"/>
          <w:i/>
          <w:sz w:val="22"/>
          <w:lang w:eastAsia="es-CO"/>
        </w:rPr>
        <w:t> </w:t>
      </w:r>
      <w:r w:rsidRPr="00656A2D">
        <w:rPr>
          <w:rFonts w:eastAsia="Times New Roman" w:cs="Times New Roman"/>
          <w:b/>
          <w:bCs/>
          <w:i/>
          <w:sz w:val="22"/>
          <w:lang w:eastAsia="es-CO"/>
        </w:rPr>
        <w:t>1. Objeto.</w:t>
      </w:r>
      <w:r w:rsidRPr="00656A2D">
        <w:rPr>
          <w:rFonts w:eastAsia="Times New Roman" w:cs="Times New Roman"/>
          <w:b/>
          <w:bCs/>
          <w:i/>
          <w:iCs/>
          <w:sz w:val="22"/>
          <w:lang w:eastAsia="es-CO"/>
        </w:rPr>
        <w:t> </w:t>
      </w:r>
      <w:r w:rsidRPr="00656A2D">
        <w:rPr>
          <w:rFonts w:eastAsia="Times New Roman" w:cs="Times New Roman"/>
          <w:i/>
          <w:sz w:val="22"/>
          <w:lang w:eastAsia="es-CO"/>
        </w:rPr>
        <w:t>Adoptar medidas extraordinarias e integrales de protección para personas. grupos y comunidades afectadas por las graves violaciones a los derechos humanos y DIH, ocasionados por los grupos armados organizados y otros actores violentos, que originó la declaración del estado de conmoción interior en el área de influencia geográfica definida en el Decreto</w:t>
      </w:r>
      <w:r w:rsidR="00174ABC" w:rsidRPr="00656A2D">
        <w:rPr>
          <w:rFonts w:eastAsia="Times New Roman" w:cs="Times New Roman"/>
          <w:i/>
          <w:sz w:val="22"/>
          <w:lang w:eastAsia="es-CO"/>
        </w:rPr>
        <w:t xml:space="preserve"> 0062 d</w:t>
      </w:r>
      <w:r w:rsidRPr="00656A2D">
        <w:rPr>
          <w:rFonts w:eastAsia="Times New Roman" w:cs="Times New Roman"/>
          <w:i/>
          <w:sz w:val="22"/>
          <w:lang w:eastAsia="es-CO"/>
        </w:rPr>
        <w:t>e 2025. por el cual se decreta el estado de conmoción interior en la región del Catatumbo, los municipios del área metropolitana de Cúcuta y los municipios de Río de Oro y González del departamento del Cesar. </w:t>
      </w:r>
    </w:p>
    <w:p w14:paraId="1BAB8B19"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bookmarkStart w:id="6" w:name="ver_30348057"/>
      <w:bookmarkEnd w:id="6"/>
    </w:p>
    <w:p w14:paraId="1F03EF89" w14:textId="5DC28C6F"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Artículo</w:t>
      </w:r>
      <w:r w:rsidRPr="00656A2D">
        <w:rPr>
          <w:rFonts w:eastAsia="Times New Roman" w:cs="Times New Roman"/>
          <w:i/>
          <w:sz w:val="22"/>
          <w:lang w:eastAsia="es-CO"/>
        </w:rPr>
        <w:t> </w:t>
      </w:r>
      <w:r w:rsidRPr="00656A2D">
        <w:rPr>
          <w:rFonts w:eastAsia="Times New Roman" w:cs="Times New Roman"/>
          <w:b/>
          <w:bCs/>
          <w:i/>
          <w:sz w:val="22"/>
          <w:lang w:eastAsia="es-CO"/>
        </w:rPr>
        <w:t>2. Medidas Integrales de Protección Colectiva en el área de influencia geográfica definida en el Decreto</w:t>
      </w:r>
      <w:r w:rsidR="00174ABC" w:rsidRPr="00656A2D">
        <w:rPr>
          <w:rFonts w:eastAsia="Times New Roman" w:cs="Times New Roman"/>
          <w:b/>
          <w:bCs/>
          <w:i/>
          <w:sz w:val="22"/>
          <w:lang w:eastAsia="es-CO"/>
        </w:rPr>
        <w:t xml:space="preserve"> 0062 </w:t>
      </w:r>
      <w:r w:rsidRPr="00656A2D">
        <w:rPr>
          <w:rFonts w:eastAsia="Times New Roman" w:cs="Times New Roman"/>
          <w:b/>
          <w:bCs/>
          <w:i/>
          <w:sz w:val="22"/>
          <w:lang w:eastAsia="es-CO"/>
        </w:rPr>
        <w:t>de 2025.</w:t>
      </w:r>
      <w:r w:rsidRPr="00656A2D">
        <w:rPr>
          <w:rFonts w:eastAsia="Times New Roman" w:cs="Times New Roman"/>
          <w:i/>
          <w:sz w:val="22"/>
          <w:lang w:eastAsia="es-CO"/>
        </w:rPr>
        <w:t> </w:t>
      </w:r>
    </w:p>
    <w:p w14:paraId="7509301C"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7C879E1A"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Bajo los principios de coordinación y concurrencia, y en el marco de sus competencias, las entidades de la rama ejecutiva del nivel nacional. departamental y municipal priorizarán e implementarán las medidas integrales de protección colectivas, adoptadas mediante el mecanismo extraordinario de emergencia, por la Unidad Nacional de Protección (UNP), en coordinación con las comunidades beneficiarias. Para lo anterior, se tendrán en cuenta los avances de concertación ciudadana como pactos sociales. entre otros. </w:t>
      </w:r>
    </w:p>
    <w:p w14:paraId="79C93611"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372C164C" w14:textId="6633D372"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Las entidades públicas responsables de la implementación de las medidas integrales de protección colectivas deben presentar un Plan Institucional de Prevención y Protección Colectiva para el área de influencia geográfica definida en el Decreto</w:t>
      </w:r>
      <w:r w:rsidR="00174ABC" w:rsidRPr="00656A2D">
        <w:rPr>
          <w:rFonts w:eastAsia="Times New Roman" w:cs="Times New Roman"/>
          <w:i/>
          <w:sz w:val="22"/>
          <w:lang w:eastAsia="es-CO"/>
        </w:rPr>
        <w:t xml:space="preserve"> 0062 d</w:t>
      </w:r>
      <w:r w:rsidRPr="00656A2D">
        <w:rPr>
          <w:rFonts w:eastAsia="Times New Roman" w:cs="Times New Roman"/>
          <w:i/>
          <w:sz w:val="22"/>
          <w:lang w:eastAsia="es-CO"/>
        </w:rPr>
        <w:t>e 2025, que contenga la estrategia y las acciones para la implementación de las citadas medidas. lo que incluye la atención inmediata humanitaria, la permanencia de la oferta institucional en el territorio y, en caso de requerirse, la proyección de la materialización de las obras y actividades que no se hubieren culminado durante la vigencia del Estado de Conmoción Interior. El Plan referido debe ser presentado al Ministerio del Interior, en un término no superior a 8 días hábiles, contados a partir de la expedición del presente Decreto. </w:t>
      </w:r>
    </w:p>
    <w:p w14:paraId="31603FA5"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54767535" w14:textId="0FA229EA"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Para el caso de la población de firmantes de los Acuerdos de Paz de 2016, el Plan Institucional de Prevención y Protección Colectiva para el área de influencia geográfica definida en el Decreto</w:t>
      </w:r>
      <w:r w:rsidR="00174ABC" w:rsidRPr="00656A2D">
        <w:rPr>
          <w:rFonts w:eastAsia="Times New Roman" w:cs="Times New Roman"/>
          <w:i/>
          <w:sz w:val="22"/>
          <w:lang w:eastAsia="es-CO"/>
        </w:rPr>
        <w:t xml:space="preserve"> 0062 </w:t>
      </w:r>
      <w:r w:rsidRPr="00656A2D">
        <w:rPr>
          <w:rFonts w:eastAsia="Times New Roman" w:cs="Times New Roman"/>
          <w:i/>
          <w:sz w:val="22"/>
          <w:lang w:eastAsia="es-CO"/>
        </w:rPr>
        <w:t>de 2025, debe incluir, además de los contenidos anteriormente señalados, las acciones que permitan dar continuidad a los proyectos productivos individuales y colectivos y la estabilidad del proceso de reincorporación integral de la población firmante de los Acuerdos de Paz, en lo económico, lo político y lo social. </w:t>
      </w:r>
    </w:p>
    <w:p w14:paraId="5F7B4B0B"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17FAC834" w14:textId="2628C53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Los Planes Institucionales de Prevención y Protección Colectiva para el área de influencia geográfica definida en el Decreto</w:t>
      </w:r>
      <w:r w:rsidR="00174ABC" w:rsidRPr="00656A2D">
        <w:rPr>
          <w:rFonts w:eastAsia="Times New Roman" w:cs="Times New Roman"/>
          <w:i/>
          <w:sz w:val="22"/>
          <w:lang w:eastAsia="es-CO"/>
        </w:rPr>
        <w:t xml:space="preserve"> 0062 </w:t>
      </w:r>
      <w:r w:rsidRPr="00656A2D">
        <w:rPr>
          <w:rFonts w:eastAsia="Times New Roman" w:cs="Times New Roman"/>
          <w:i/>
          <w:sz w:val="22"/>
          <w:lang w:eastAsia="es-CO"/>
        </w:rPr>
        <w:t>de 2025, serán articulados y coordinados por el Ministerio del Interior, y las recomendaciones que para el efecto emita la Unidad Nacional de Protección. La convocatoria para la elaboración, seguimiento y evaluación será responsabilidad del Ministerio del Interior y la asistencia a las reuniones es de carácter obligatoria. </w:t>
      </w:r>
    </w:p>
    <w:p w14:paraId="0ADF3940"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30A4153B"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Parágrafo</w:t>
      </w:r>
      <w:r w:rsidRPr="00656A2D">
        <w:rPr>
          <w:rFonts w:eastAsia="Times New Roman" w:cs="Times New Roman"/>
          <w:i/>
          <w:sz w:val="22"/>
          <w:lang w:eastAsia="es-CO"/>
        </w:rPr>
        <w:t> </w:t>
      </w:r>
      <w:r w:rsidRPr="00656A2D">
        <w:rPr>
          <w:rFonts w:eastAsia="Times New Roman" w:cs="Times New Roman"/>
          <w:b/>
          <w:bCs/>
          <w:i/>
          <w:sz w:val="22"/>
          <w:lang w:eastAsia="es-CO"/>
        </w:rPr>
        <w:t>1.</w:t>
      </w:r>
      <w:r w:rsidRPr="00656A2D">
        <w:rPr>
          <w:rFonts w:eastAsia="Times New Roman" w:cs="Times New Roman"/>
          <w:i/>
          <w:sz w:val="22"/>
          <w:lang w:eastAsia="es-CO"/>
        </w:rPr>
        <w:t> Las personas y conglomerados humanos en situación de riesgo inminente presentes en estos territorios, que no se encuentran vinculadas a los programas de protección y que demanden la atención del Estado, serán atendidas por el procedimiento adoptado en el presente Decreto. </w:t>
      </w:r>
    </w:p>
    <w:p w14:paraId="21CF4F21"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291B5E89" w14:textId="705FC429"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Parágrafo</w:t>
      </w:r>
      <w:r w:rsidRPr="00656A2D">
        <w:rPr>
          <w:rFonts w:eastAsia="Times New Roman" w:cs="Times New Roman"/>
          <w:i/>
          <w:sz w:val="22"/>
          <w:lang w:eastAsia="es-CO"/>
        </w:rPr>
        <w:t> </w:t>
      </w:r>
      <w:r w:rsidRPr="00656A2D">
        <w:rPr>
          <w:rFonts w:eastAsia="Times New Roman" w:cs="Times New Roman"/>
          <w:b/>
          <w:bCs/>
          <w:i/>
          <w:sz w:val="22"/>
          <w:lang w:eastAsia="es-CO"/>
        </w:rPr>
        <w:t>2</w:t>
      </w:r>
      <w:r w:rsidRPr="00656A2D">
        <w:rPr>
          <w:rFonts w:eastAsia="Times New Roman" w:cs="Times New Roman"/>
          <w:i/>
          <w:sz w:val="22"/>
          <w:lang w:eastAsia="es-CO"/>
        </w:rPr>
        <w:t>. Las medidas de protección colectivas adoptadas tendrán la misma temporalidad del Estado de Conmoción Interior, sin embargo, la continuidad de las mismas estará supeditada a la superación del riesgo y a la culminación del Plan Institucional de Prevención y Protección Colectiva para el área de influencia geográfica definida en el Decreto</w:t>
      </w:r>
      <w:r w:rsidR="00174ABC" w:rsidRPr="00656A2D">
        <w:rPr>
          <w:rFonts w:eastAsia="Times New Roman" w:cs="Times New Roman"/>
          <w:i/>
          <w:sz w:val="22"/>
          <w:lang w:eastAsia="es-CO"/>
        </w:rPr>
        <w:t xml:space="preserve"> 0062</w:t>
      </w:r>
      <w:r w:rsidRPr="00656A2D">
        <w:rPr>
          <w:rFonts w:eastAsia="Times New Roman" w:cs="Times New Roman"/>
          <w:i/>
          <w:sz w:val="22"/>
          <w:lang w:eastAsia="es-CO"/>
        </w:rPr>
        <w:t> de 2025, de las entidades responsables. </w:t>
      </w:r>
    </w:p>
    <w:p w14:paraId="1A06746E"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04AD5E75" w14:textId="6D4398F3"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Parágrafo</w:t>
      </w:r>
      <w:r w:rsidRPr="00656A2D">
        <w:rPr>
          <w:rFonts w:eastAsia="Times New Roman" w:cs="Times New Roman"/>
          <w:i/>
          <w:sz w:val="22"/>
          <w:lang w:eastAsia="es-CO"/>
        </w:rPr>
        <w:t> </w:t>
      </w:r>
      <w:r w:rsidRPr="00656A2D">
        <w:rPr>
          <w:rFonts w:eastAsia="Times New Roman" w:cs="Times New Roman"/>
          <w:b/>
          <w:bCs/>
          <w:i/>
          <w:sz w:val="22"/>
          <w:lang w:eastAsia="es-CO"/>
        </w:rPr>
        <w:t>3.</w:t>
      </w:r>
      <w:r w:rsidRPr="00656A2D">
        <w:rPr>
          <w:rFonts w:eastAsia="Times New Roman" w:cs="Times New Roman"/>
          <w:i/>
          <w:sz w:val="22"/>
          <w:lang w:eastAsia="es-CO"/>
        </w:rPr>
        <w:t> Para la recomendación e implementación de las medidas integrales de protección colectivas, las entidades designarán enlaces que permitan la coordinación permanente con la Unidad Nacional de Protección -UNP, en el marco del respectivo Plan Institucional de Prevención y Protección Colectiva para el área de influencia geográfica definida en el Decreto</w:t>
      </w:r>
      <w:r w:rsidR="00174ABC" w:rsidRPr="00656A2D">
        <w:rPr>
          <w:rFonts w:eastAsia="Times New Roman" w:cs="Times New Roman"/>
          <w:i/>
          <w:sz w:val="22"/>
          <w:lang w:eastAsia="es-CO"/>
        </w:rPr>
        <w:t xml:space="preserve"> 0062</w:t>
      </w:r>
      <w:r w:rsidRPr="00656A2D">
        <w:rPr>
          <w:rFonts w:eastAsia="Times New Roman" w:cs="Times New Roman"/>
          <w:i/>
          <w:sz w:val="22"/>
          <w:lang w:eastAsia="es-CO"/>
        </w:rPr>
        <w:t> de 2025. Los enlaces de las entidades deberán ser designados una vez se promulgue el presente decreto. </w:t>
      </w:r>
    </w:p>
    <w:p w14:paraId="0A0D4E5A"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bookmarkStart w:id="7" w:name="ver_30348058"/>
      <w:bookmarkEnd w:id="7"/>
    </w:p>
    <w:p w14:paraId="3B838DBD" w14:textId="60ACD5DE"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Artículo</w:t>
      </w:r>
      <w:r w:rsidRPr="00656A2D">
        <w:rPr>
          <w:rFonts w:eastAsia="Times New Roman" w:cs="Times New Roman"/>
          <w:i/>
          <w:sz w:val="22"/>
          <w:lang w:eastAsia="es-CO"/>
        </w:rPr>
        <w:t> </w:t>
      </w:r>
      <w:r w:rsidRPr="00656A2D">
        <w:rPr>
          <w:rFonts w:eastAsia="Times New Roman" w:cs="Times New Roman"/>
          <w:b/>
          <w:bCs/>
          <w:i/>
          <w:sz w:val="22"/>
          <w:lang w:eastAsia="es-CO"/>
        </w:rPr>
        <w:t>3. Medidas de Protección Individual en el área de influencia geográfica definida en el Decreto</w:t>
      </w:r>
      <w:r w:rsidR="00174ABC" w:rsidRPr="00656A2D">
        <w:rPr>
          <w:rFonts w:eastAsia="Times New Roman" w:cs="Times New Roman"/>
          <w:b/>
          <w:bCs/>
          <w:i/>
          <w:sz w:val="22"/>
          <w:lang w:eastAsia="es-CO"/>
        </w:rPr>
        <w:t xml:space="preserve"> 0062</w:t>
      </w:r>
      <w:r w:rsidRPr="00656A2D">
        <w:rPr>
          <w:rFonts w:eastAsia="Times New Roman" w:cs="Times New Roman"/>
          <w:b/>
          <w:bCs/>
          <w:i/>
          <w:sz w:val="22"/>
          <w:lang w:eastAsia="es-CO"/>
        </w:rPr>
        <w:t> de 2025</w:t>
      </w:r>
      <w:r w:rsidRPr="00656A2D">
        <w:rPr>
          <w:rFonts w:eastAsia="Times New Roman" w:cs="Times New Roman"/>
          <w:i/>
          <w:sz w:val="22"/>
          <w:lang w:eastAsia="es-CO"/>
        </w:rPr>
        <w:t>.  </w:t>
      </w:r>
    </w:p>
    <w:p w14:paraId="40E16A98"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22C32861" w14:textId="232F3BA8"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Para la adopción de medidas extraordinarias de protección individual de las personas pertenecientes a los conglomerados humanos contemplados en el Decreto</w:t>
      </w:r>
      <w:r w:rsidR="00174ABC" w:rsidRPr="00656A2D">
        <w:rPr>
          <w:rFonts w:eastAsia="Times New Roman" w:cs="Times New Roman"/>
          <w:i/>
          <w:sz w:val="22"/>
          <w:lang w:eastAsia="es-CO"/>
        </w:rPr>
        <w:t xml:space="preserve"> 1066 </w:t>
      </w:r>
      <w:r w:rsidRPr="00656A2D">
        <w:rPr>
          <w:rFonts w:eastAsia="Times New Roman" w:cs="Times New Roman"/>
          <w:i/>
          <w:sz w:val="22"/>
          <w:lang w:eastAsia="es-CO"/>
        </w:rPr>
        <w:t>de 2015, en especial, líderes sociales, líderes comunales, firmantes de las acuerdos de paz, personeros, alcaldes, gobernadores y todas aquellas personas en condición de desplazamiento forzado, la Unidad Nacional de Protección, realizará la valoración del nivel de amenaza y vulnerabilidad de los solicitantes, considerando las razones de grave deterioro del orden público, la seguridad ciudadana y la situación de emergencia humanitaria que motivaron la declaratoria de conmoción interior, para impedir que se extienda la afectación a los derechos a la vida, la libertad, la integridad y la seguridad. </w:t>
      </w:r>
    </w:p>
    <w:p w14:paraId="33F0DEF1"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3AA584E4"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Para la valoración del nivel de amenaza y vulnerabilidad de los servidores públicos beneficiarios de las medidas de protección individual, se tendrá en cuenta de manera especial, la necesidad de garantizarles la seguridad, que les permita el cumplimiento de sus funciones, de manera que coadyuven, con plena capacidad, a conjurar las razones que motivaron la declaratoria del estado de conmoción interior. </w:t>
      </w:r>
    </w:p>
    <w:p w14:paraId="7AE7E149"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2CBAB225"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Para la valoración del nivel de amenaza y vulnerabilidad de las autoridades y funcionarios públicos beneficiarios de las medidas de protección individual, se tendrá en cuenta, de manera especial, la necesidad de garantizar su seguridad de tal manera que se permita el ejercicio efectivo de sus funciones, para que coadyuven, con plena capacidad, la superación de las razones que motivaron la declaratoria del estado de conmoción interior. </w:t>
      </w:r>
    </w:p>
    <w:p w14:paraId="1150FC67"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6AEFAF6A" w14:textId="4708E04D"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Dada la naturaleza del Decreto</w:t>
      </w:r>
      <w:r w:rsidR="00174ABC" w:rsidRPr="00656A2D">
        <w:rPr>
          <w:rFonts w:eastAsia="Times New Roman" w:cs="Times New Roman"/>
          <w:i/>
          <w:sz w:val="22"/>
          <w:lang w:eastAsia="es-CO"/>
        </w:rPr>
        <w:t xml:space="preserve"> 0062</w:t>
      </w:r>
      <w:r w:rsidRPr="00656A2D">
        <w:rPr>
          <w:rFonts w:eastAsia="Times New Roman" w:cs="Times New Roman"/>
          <w:i/>
          <w:sz w:val="22"/>
          <w:lang w:eastAsia="es-CO"/>
        </w:rPr>
        <w:t> de 2025, las medidas extraordinarias de protección individual que implementará la UNP, deberán realizarse a través del mecanismo extraordinario de emergencia, que se regula en el presente decreto. </w:t>
      </w:r>
    </w:p>
    <w:p w14:paraId="082977F6"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bookmarkStart w:id="8" w:name="ver_30348059"/>
      <w:bookmarkEnd w:id="8"/>
    </w:p>
    <w:p w14:paraId="39EBD4FC" w14:textId="313E3CB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Artículo</w:t>
      </w:r>
      <w:r w:rsidRPr="00656A2D">
        <w:rPr>
          <w:rFonts w:eastAsia="Times New Roman" w:cs="Times New Roman"/>
          <w:i/>
          <w:sz w:val="22"/>
          <w:lang w:eastAsia="es-CO"/>
        </w:rPr>
        <w:t> </w:t>
      </w:r>
      <w:r w:rsidRPr="00656A2D">
        <w:rPr>
          <w:rFonts w:eastAsia="Times New Roman" w:cs="Times New Roman"/>
          <w:b/>
          <w:bCs/>
          <w:i/>
          <w:sz w:val="22"/>
          <w:lang w:eastAsia="es-CO"/>
        </w:rPr>
        <w:t>4.</w:t>
      </w:r>
      <w:r w:rsidRPr="00656A2D">
        <w:rPr>
          <w:rFonts w:eastAsia="Times New Roman" w:cs="Times New Roman"/>
          <w:i/>
          <w:sz w:val="22"/>
          <w:lang w:eastAsia="es-CO"/>
        </w:rPr>
        <w:t> </w:t>
      </w:r>
      <w:bookmarkStart w:id="9" w:name="_Hlk202974935"/>
      <w:r w:rsidRPr="00656A2D">
        <w:rPr>
          <w:rFonts w:eastAsia="Times New Roman" w:cs="Times New Roman"/>
          <w:i/>
          <w:sz w:val="22"/>
          <w:lang w:eastAsia="es-CO"/>
        </w:rPr>
        <w:t>Durante la vigencia del Estado de conmoción interior, las órdenes de trabajo para la evaluación del riesgo, de las solicitudes de protección en las rutas individual y colectiva, que se adelanten por trámite ordinario, en el área de influencia geográfica definida contemplados en el Decreto</w:t>
      </w:r>
      <w:r w:rsidR="00174ABC" w:rsidRPr="00656A2D">
        <w:rPr>
          <w:rFonts w:eastAsia="Times New Roman" w:cs="Times New Roman"/>
          <w:i/>
          <w:sz w:val="22"/>
          <w:lang w:eastAsia="es-CO"/>
        </w:rPr>
        <w:t xml:space="preserve"> 0062</w:t>
      </w:r>
      <w:r w:rsidRPr="00656A2D">
        <w:rPr>
          <w:rFonts w:eastAsia="Times New Roman" w:cs="Times New Roman"/>
          <w:i/>
          <w:sz w:val="22"/>
          <w:lang w:eastAsia="es-CO"/>
        </w:rPr>
        <w:t> de 2025, deberán pasar al trámite de emergencia</w:t>
      </w:r>
      <w:bookmarkEnd w:id="9"/>
      <w:r w:rsidRPr="00656A2D">
        <w:rPr>
          <w:rFonts w:eastAsia="Times New Roman" w:cs="Times New Roman"/>
          <w:i/>
          <w:sz w:val="22"/>
          <w:lang w:eastAsia="es-CO"/>
        </w:rPr>
        <w:t>. </w:t>
      </w:r>
    </w:p>
    <w:p w14:paraId="27569F5D" w14:textId="77777777" w:rsidR="00EB6D5C" w:rsidRPr="00656A2D" w:rsidRDefault="00EB6D5C" w:rsidP="000D299A">
      <w:pPr>
        <w:shd w:val="clear" w:color="auto" w:fill="FFFFFF"/>
        <w:jc w:val="both"/>
        <w:rPr>
          <w:rFonts w:eastAsia="Times New Roman" w:cs="Times New Roman"/>
          <w:i/>
          <w:sz w:val="22"/>
          <w:lang w:eastAsia="es-CO"/>
        </w:rPr>
      </w:pPr>
      <w:bookmarkStart w:id="10" w:name="ver_30348060"/>
      <w:bookmarkEnd w:id="10"/>
      <w:r w:rsidRPr="00656A2D">
        <w:rPr>
          <w:rFonts w:eastAsia="Times New Roman" w:cs="Times New Roman"/>
          <w:i/>
          <w:sz w:val="22"/>
          <w:lang w:eastAsia="es-CO"/>
        </w:rPr>
        <w:t> </w:t>
      </w:r>
    </w:p>
    <w:p w14:paraId="412C8821"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Artículo</w:t>
      </w:r>
      <w:r w:rsidRPr="00656A2D">
        <w:rPr>
          <w:rFonts w:eastAsia="Times New Roman" w:cs="Times New Roman"/>
          <w:i/>
          <w:sz w:val="22"/>
          <w:lang w:eastAsia="es-CO"/>
        </w:rPr>
        <w:t> </w:t>
      </w:r>
      <w:r w:rsidRPr="00656A2D">
        <w:rPr>
          <w:rFonts w:eastAsia="Times New Roman" w:cs="Times New Roman"/>
          <w:b/>
          <w:bCs/>
          <w:i/>
          <w:sz w:val="22"/>
          <w:lang w:eastAsia="es-CO"/>
        </w:rPr>
        <w:t>5.</w:t>
      </w:r>
      <w:r w:rsidRPr="00656A2D">
        <w:rPr>
          <w:rFonts w:eastAsia="Times New Roman" w:cs="Times New Roman"/>
          <w:i/>
          <w:sz w:val="22"/>
          <w:lang w:eastAsia="es-CO"/>
        </w:rPr>
        <w:t> El/la directora(a) de la Unidad Nacional de Protección (UNP) reglamentará el Mecanismo Extraordinario de Emergencia y lo pertinente a la aplicación efectiva del presente decreto, mediante protocolos y/o procedimientos. </w:t>
      </w:r>
    </w:p>
    <w:p w14:paraId="646F2F8E" w14:textId="77777777" w:rsidR="00EB6D5C" w:rsidRPr="00656A2D" w:rsidRDefault="00EB6D5C" w:rsidP="000D299A">
      <w:pPr>
        <w:shd w:val="clear" w:color="auto" w:fill="FFFFFF"/>
        <w:jc w:val="both"/>
        <w:rPr>
          <w:rFonts w:eastAsia="Times New Roman" w:cs="Times New Roman"/>
          <w:i/>
          <w:sz w:val="22"/>
          <w:lang w:eastAsia="es-CO"/>
        </w:rPr>
      </w:pPr>
      <w:bookmarkStart w:id="11" w:name="ver_30348061"/>
      <w:bookmarkEnd w:id="11"/>
      <w:r w:rsidRPr="00656A2D">
        <w:rPr>
          <w:rFonts w:eastAsia="Times New Roman" w:cs="Times New Roman"/>
          <w:i/>
          <w:sz w:val="22"/>
          <w:lang w:eastAsia="es-CO"/>
        </w:rPr>
        <w:t> </w:t>
      </w:r>
    </w:p>
    <w:p w14:paraId="18804510"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Artículo</w:t>
      </w:r>
      <w:r w:rsidRPr="00656A2D">
        <w:rPr>
          <w:rFonts w:eastAsia="Times New Roman" w:cs="Times New Roman"/>
          <w:i/>
          <w:sz w:val="22"/>
          <w:lang w:eastAsia="es-CO"/>
        </w:rPr>
        <w:t> </w:t>
      </w:r>
      <w:r w:rsidRPr="00656A2D">
        <w:rPr>
          <w:rFonts w:eastAsia="Times New Roman" w:cs="Times New Roman"/>
          <w:b/>
          <w:bCs/>
          <w:i/>
          <w:sz w:val="22"/>
          <w:lang w:eastAsia="es-CO"/>
        </w:rPr>
        <w:t>6</w:t>
      </w:r>
      <w:r w:rsidRPr="00656A2D">
        <w:rPr>
          <w:rFonts w:eastAsia="Times New Roman" w:cs="Times New Roman"/>
          <w:i/>
          <w:sz w:val="22"/>
          <w:lang w:eastAsia="es-CO"/>
        </w:rPr>
        <w:t xml:space="preserve">. Recursos extraordinarios para atender el Estado de Conmoción Interior. </w:t>
      </w:r>
      <w:bookmarkStart w:id="12" w:name="_Hlk202974859"/>
      <w:r w:rsidRPr="00656A2D">
        <w:rPr>
          <w:rFonts w:eastAsia="Times New Roman" w:cs="Times New Roman"/>
          <w:i/>
          <w:sz w:val="22"/>
          <w:lang w:eastAsia="es-CO"/>
        </w:rPr>
        <w:t>El Ministerio de Hacienda y Crédito Público apropiará los recursos necesarios para la implementación de las medidas integrales de protección colectiva e individual con enfoque en seguridad humana para la transformación del territorio establecidas en el presente decreto</w:t>
      </w:r>
      <w:bookmarkEnd w:id="12"/>
      <w:r w:rsidRPr="00656A2D">
        <w:rPr>
          <w:rFonts w:eastAsia="Times New Roman" w:cs="Times New Roman"/>
          <w:i/>
          <w:sz w:val="22"/>
          <w:lang w:eastAsia="es-CO"/>
        </w:rPr>
        <w:t>. </w:t>
      </w:r>
    </w:p>
    <w:p w14:paraId="0BE62E90"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18950330"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Las actuaciones contractuales adelantadas con fundamento en la urgencia manifiesta se regirán por la normatividad vigente.</w:t>
      </w:r>
    </w:p>
    <w:p w14:paraId="27A7F6BF" w14:textId="77777777" w:rsidR="00EB6D5C" w:rsidRPr="00656A2D" w:rsidRDefault="00EB6D5C" w:rsidP="000D299A">
      <w:pPr>
        <w:shd w:val="clear" w:color="auto" w:fill="FFFFFF"/>
        <w:jc w:val="both"/>
        <w:rPr>
          <w:rFonts w:eastAsia="Times New Roman" w:cs="Times New Roman"/>
          <w:i/>
          <w:sz w:val="22"/>
          <w:lang w:eastAsia="es-CO"/>
        </w:rPr>
      </w:pPr>
      <w:bookmarkStart w:id="13" w:name="ver_30348062"/>
      <w:bookmarkEnd w:id="13"/>
      <w:r w:rsidRPr="00656A2D">
        <w:rPr>
          <w:rFonts w:eastAsia="Times New Roman" w:cs="Times New Roman"/>
          <w:i/>
          <w:sz w:val="22"/>
          <w:lang w:eastAsia="es-CO"/>
        </w:rPr>
        <w:t> </w:t>
      </w:r>
    </w:p>
    <w:p w14:paraId="71B1BA9A" w14:textId="170262CF"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b/>
          <w:bCs/>
          <w:i/>
          <w:sz w:val="22"/>
          <w:lang w:eastAsia="es-CO"/>
        </w:rPr>
        <w:t>Artículo</w:t>
      </w:r>
      <w:r w:rsidRPr="00656A2D">
        <w:rPr>
          <w:rFonts w:eastAsia="Times New Roman" w:cs="Times New Roman"/>
          <w:i/>
          <w:sz w:val="22"/>
          <w:lang w:eastAsia="es-CO"/>
        </w:rPr>
        <w:t> </w:t>
      </w:r>
      <w:r w:rsidRPr="00656A2D">
        <w:rPr>
          <w:rFonts w:eastAsia="Times New Roman" w:cs="Times New Roman"/>
          <w:b/>
          <w:bCs/>
          <w:i/>
          <w:sz w:val="22"/>
          <w:lang w:eastAsia="es-CO"/>
        </w:rPr>
        <w:t>7. V</w:t>
      </w:r>
      <w:r w:rsidRPr="00656A2D">
        <w:rPr>
          <w:rFonts w:eastAsia="Times New Roman" w:cs="Times New Roman"/>
          <w:b/>
          <w:bCs/>
          <w:i/>
          <w:iCs/>
          <w:sz w:val="22"/>
          <w:lang w:eastAsia="es-CO"/>
        </w:rPr>
        <w:t>igencia</w:t>
      </w:r>
      <w:r w:rsidRPr="00656A2D">
        <w:rPr>
          <w:rFonts w:eastAsia="Times New Roman" w:cs="Times New Roman"/>
          <w:i/>
          <w:iCs/>
          <w:sz w:val="22"/>
          <w:lang w:eastAsia="es-CO"/>
        </w:rPr>
        <w:t>.</w:t>
      </w:r>
      <w:r w:rsidRPr="00656A2D">
        <w:rPr>
          <w:rFonts w:eastAsia="Times New Roman" w:cs="Times New Roman"/>
          <w:i/>
          <w:sz w:val="22"/>
          <w:lang w:eastAsia="es-CO"/>
        </w:rPr>
        <w:t> El presente Decreto rige a partir de su publicación durante el término del Estado de Conmoción Interior establecido en el Decreto</w:t>
      </w:r>
      <w:r w:rsidR="00174ABC" w:rsidRPr="00656A2D">
        <w:rPr>
          <w:rFonts w:eastAsia="Times New Roman" w:cs="Times New Roman"/>
          <w:i/>
          <w:sz w:val="22"/>
          <w:lang w:eastAsia="es-CO"/>
        </w:rPr>
        <w:t xml:space="preserve"> 0062</w:t>
      </w:r>
      <w:r w:rsidRPr="00656A2D">
        <w:rPr>
          <w:rFonts w:eastAsia="Times New Roman" w:cs="Times New Roman"/>
          <w:i/>
          <w:sz w:val="22"/>
          <w:lang w:eastAsia="es-CO"/>
        </w:rPr>
        <w:t> de 2025. </w:t>
      </w:r>
    </w:p>
    <w:p w14:paraId="4A508F25" w14:textId="77777777" w:rsidR="00EB6D5C" w:rsidRPr="00656A2D" w:rsidRDefault="00EB6D5C" w:rsidP="000D299A">
      <w:pPr>
        <w:shd w:val="clear" w:color="auto" w:fill="FFFFFF"/>
        <w:jc w:val="both"/>
        <w:rPr>
          <w:rFonts w:eastAsia="Times New Roman" w:cs="Times New Roman"/>
          <w:i/>
          <w:sz w:val="22"/>
          <w:lang w:eastAsia="es-CO"/>
        </w:rPr>
      </w:pPr>
    </w:p>
    <w:p w14:paraId="0F90592F" w14:textId="77777777" w:rsidR="00EB6D5C" w:rsidRPr="00656A2D" w:rsidRDefault="001C3D43" w:rsidP="000D299A">
      <w:pPr>
        <w:shd w:val="clear" w:color="auto" w:fill="FFFFFF"/>
        <w:jc w:val="both"/>
        <w:rPr>
          <w:rFonts w:eastAsia="Times New Roman" w:cs="Times New Roman"/>
          <w:i/>
          <w:sz w:val="22"/>
          <w:lang w:eastAsia="es-CO"/>
        </w:rPr>
      </w:pPr>
      <w:hyperlink r:id="rId13" w:anchor="2" w:history="1">
        <w:r w:rsidR="00EB6D5C" w:rsidRPr="00656A2D">
          <w:rPr>
            <w:rFonts w:eastAsia="Times New Roman" w:cs="Times New Roman"/>
            <w:b/>
            <w:i/>
            <w:sz w:val="22"/>
            <w:u w:val="single"/>
            <w:lang w:eastAsia="es-CO"/>
          </w:rPr>
          <w:t>Nota</w:t>
        </w:r>
        <w:r w:rsidR="00EB6D5C" w:rsidRPr="00656A2D">
          <w:rPr>
            <w:rFonts w:eastAsia="Times New Roman" w:cs="Times New Roman"/>
            <w:i/>
            <w:sz w:val="22"/>
            <w:u w:val="single"/>
            <w:lang w:eastAsia="es-CO"/>
          </w:rPr>
          <w:t>: Vigencia prorrogada por noventa (90) días calendario, a partir del 24 de abril de 2025, según el art. 2, Decreto Nacional 467 de 2025.</w:t>
        </w:r>
      </w:hyperlink>
    </w:p>
    <w:p w14:paraId="2FBA1247" w14:textId="77777777" w:rsidR="00EB6D5C" w:rsidRPr="00656A2D" w:rsidRDefault="00EB6D5C" w:rsidP="000D299A">
      <w:pPr>
        <w:shd w:val="clear" w:color="auto" w:fill="FFFFFF"/>
        <w:jc w:val="both"/>
        <w:rPr>
          <w:rFonts w:eastAsia="Times New Roman" w:cs="Times New Roman"/>
          <w:i/>
          <w:sz w:val="22"/>
          <w:lang w:eastAsia="es-CO"/>
        </w:rPr>
      </w:pPr>
      <w:bookmarkStart w:id="14" w:name="ver_30348063"/>
      <w:bookmarkEnd w:id="14"/>
      <w:r w:rsidRPr="00656A2D">
        <w:rPr>
          <w:rFonts w:eastAsia="Times New Roman" w:cs="Times New Roman"/>
          <w:i/>
          <w:sz w:val="22"/>
          <w:lang w:eastAsia="es-CO"/>
        </w:rPr>
        <w:t> </w:t>
      </w:r>
    </w:p>
    <w:p w14:paraId="105BFC19" w14:textId="77777777"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
          <w:bCs/>
          <w:i/>
          <w:sz w:val="22"/>
          <w:lang w:eastAsia="es-CO"/>
        </w:rPr>
        <w:t>PUBLÍQUESE Y CÚMPLASE.</w:t>
      </w:r>
    </w:p>
    <w:p w14:paraId="33E2F771" w14:textId="77777777" w:rsidR="00EB6D5C"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253B71E9" w14:textId="77777777" w:rsidR="00EB6D5C" w:rsidRPr="00656A2D" w:rsidRDefault="00EB6D5C" w:rsidP="000D299A">
      <w:pPr>
        <w:shd w:val="clear" w:color="auto" w:fill="FFFFFF"/>
        <w:jc w:val="center"/>
        <w:rPr>
          <w:rFonts w:eastAsia="Times New Roman" w:cs="Times New Roman"/>
          <w:i/>
          <w:sz w:val="22"/>
          <w:lang w:eastAsia="es-CO"/>
        </w:rPr>
      </w:pPr>
      <w:r w:rsidRPr="00656A2D">
        <w:rPr>
          <w:rFonts w:eastAsia="Times New Roman" w:cs="Times New Roman"/>
          <w:b/>
          <w:bCs/>
          <w:i/>
          <w:sz w:val="22"/>
          <w:lang w:eastAsia="es-CO"/>
        </w:rPr>
        <w:t>Dado en la ciudad de Bogotá, D.C., a los 05 días del mes de febrero del año 2025.</w:t>
      </w:r>
    </w:p>
    <w:p w14:paraId="1B4C7474" w14:textId="3620553F" w:rsidR="00F138D8" w:rsidRPr="00656A2D" w:rsidRDefault="00EB6D5C" w:rsidP="000D299A">
      <w:pPr>
        <w:shd w:val="clear" w:color="auto" w:fill="FFFFFF"/>
        <w:jc w:val="both"/>
        <w:rPr>
          <w:rFonts w:eastAsia="Times New Roman" w:cs="Times New Roman"/>
          <w:i/>
          <w:sz w:val="22"/>
          <w:lang w:eastAsia="es-CO"/>
        </w:rPr>
      </w:pPr>
      <w:r w:rsidRPr="00656A2D">
        <w:rPr>
          <w:rFonts w:eastAsia="Times New Roman" w:cs="Times New Roman"/>
          <w:i/>
          <w:sz w:val="22"/>
          <w:lang w:eastAsia="es-CO"/>
        </w:rPr>
        <w:t>  </w:t>
      </w:r>
    </w:p>
    <w:p w14:paraId="1C5B849E" w14:textId="5EF2D68C" w:rsidR="00F138D8" w:rsidRPr="00656A2D" w:rsidRDefault="00F138D8" w:rsidP="000D299A">
      <w:pPr>
        <w:pStyle w:val="Prrafodelista"/>
        <w:ind w:left="0" w:right="-69"/>
        <w:jc w:val="both"/>
        <w:rPr>
          <w:rFonts w:eastAsia="Times New Roman" w:cs="Times New Roman"/>
          <w:color w:val="000000" w:themeColor="text1"/>
          <w:sz w:val="22"/>
          <w:lang w:eastAsia="es-CO"/>
        </w:rPr>
      </w:pPr>
      <w:r w:rsidRPr="00656A2D">
        <w:rPr>
          <w:i/>
          <w:sz w:val="22"/>
        </w:rPr>
        <w:t>[</w:t>
      </w:r>
      <w:r w:rsidRPr="00656A2D">
        <w:rPr>
          <w:i/>
          <w:iCs/>
          <w:sz w:val="22"/>
        </w:rPr>
        <w:t>Seguido de las firmas del Presidente de la República y sus Ministros del Interior, de Relaciones Exteriores, de Hacienda y Crédito público, de Justicia y del Derecho, de Defensa Nacional, de Salud y Protección Social, de Minas y Energía, de Comercio, Industria y Turismo, de Educación Nacional, de Desarrollo Sostenible y de Vivienda, Ciudad y Territorio, de las Culturas, las Artes y los Saberes, del Deporte, de Ciencia, Tecnología e Innovación y de Igualdad y Equidad, así como del Viceministro de Desarrollo Rural en encargo de las funciones del despacho de la Ministra de Agricultura y Desarrollo Rural, el Viceministro de Empleo y Pensiones en encargo de las funciones del despacho de la Ministra de Trabajo, el Viceministro de Transformación Digital en encargo de las funciones del despacho del Ministro de Tecnologías de la Información y las Comunicaciones, y de la Subdirectora General de Programas y Proyectos del Departamento Administrativo para la Prosperidad Social, en encargo de las funciones del despacho del Ministro de Transporte.</w:t>
      </w:r>
      <w:r w:rsidRPr="00656A2D">
        <w:rPr>
          <w:i/>
          <w:sz w:val="22"/>
        </w:rPr>
        <w:t>]</w:t>
      </w:r>
      <w:r w:rsidR="00CF0FE5" w:rsidRPr="00656A2D">
        <w:rPr>
          <w:rFonts w:eastAsia="Times New Roman" w:cs="Times New Roman"/>
          <w:color w:val="000000" w:themeColor="text1"/>
          <w:sz w:val="22"/>
          <w:lang w:eastAsia="es-CO"/>
        </w:rPr>
        <w:t>”</w:t>
      </w:r>
    </w:p>
    <w:p w14:paraId="02DB3F61" w14:textId="77777777" w:rsidR="00EB6D5C" w:rsidRPr="00656A2D" w:rsidRDefault="00EB6D5C" w:rsidP="000D299A">
      <w:pPr>
        <w:pStyle w:val="Prrafodelista"/>
        <w:ind w:left="0" w:right="-69"/>
        <w:jc w:val="both"/>
        <w:rPr>
          <w:rFonts w:eastAsia="Times New Roman" w:cs="Times New Roman"/>
          <w:color w:val="000000" w:themeColor="text1"/>
          <w:szCs w:val="20"/>
          <w:lang w:eastAsia="es-CO"/>
        </w:rPr>
        <w:sectPr w:rsidR="00EB6D5C" w:rsidRPr="00656A2D" w:rsidSect="00EB6D5C">
          <w:type w:val="continuous"/>
          <w:pgSz w:w="12240" w:h="18720" w:code="14"/>
          <w:pgMar w:top="1418" w:right="1418" w:bottom="1418" w:left="1418" w:header="0" w:footer="720" w:gutter="0"/>
          <w:pgNumType w:start="1"/>
          <w:cols w:num="2" w:space="720"/>
          <w:titlePg/>
          <w:docGrid w:linePitch="272"/>
        </w:sectPr>
      </w:pPr>
    </w:p>
    <w:p w14:paraId="0809AD73" w14:textId="77777777" w:rsidR="00F138D8" w:rsidRPr="00656A2D" w:rsidRDefault="00F138D8" w:rsidP="000D299A">
      <w:pPr>
        <w:pStyle w:val="Prrafodelista"/>
        <w:ind w:left="0" w:right="-69"/>
        <w:jc w:val="both"/>
      </w:pPr>
    </w:p>
    <w:p w14:paraId="53E7A4B9" w14:textId="4BA0D019" w:rsidR="00CF0FE5" w:rsidRPr="00656A2D" w:rsidRDefault="00CF0FE5" w:rsidP="000D299A">
      <w:pPr>
        <w:pStyle w:val="Estilo1"/>
        <w:numPr>
          <w:ilvl w:val="1"/>
          <w:numId w:val="3"/>
        </w:numPr>
        <w:ind w:left="1276" w:hanging="502"/>
        <w:outlineLvl w:val="0"/>
        <w:rPr>
          <w:rStyle w:val="Ttulo1Car"/>
          <w:rFonts w:ascii="Times New Roman" w:hAnsi="Times New Roman" w:cs="Times New Roman"/>
          <w:bCs/>
          <w:color w:val="000000" w:themeColor="text1"/>
          <w:sz w:val="28"/>
          <w:szCs w:val="28"/>
          <w:lang w:val="es-ES"/>
        </w:rPr>
      </w:pPr>
      <w:r w:rsidRPr="00656A2D">
        <w:rPr>
          <w:rStyle w:val="Ttulo1Car"/>
          <w:rFonts w:ascii="Times New Roman" w:hAnsi="Times New Roman" w:cs="Times New Roman"/>
          <w:bCs/>
          <w:color w:val="000000" w:themeColor="text1"/>
          <w:sz w:val="28"/>
          <w:szCs w:val="28"/>
          <w:lang w:val="es-ES"/>
        </w:rPr>
        <w:t>Relación de siglas y abreviaturas</w:t>
      </w:r>
    </w:p>
    <w:p w14:paraId="0FF972E6" w14:textId="77777777" w:rsidR="00E125AC" w:rsidRPr="00656A2D" w:rsidRDefault="00E125AC" w:rsidP="000D299A">
      <w:pPr>
        <w:pStyle w:val="Prrafodelista"/>
        <w:widowControl/>
        <w:ind w:left="0"/>
        <w:jc w:val="both"/>
        <w:rPr>
          <w:rFonts w:cs="Times New Roman"/>
          <w:color w:val="000000" w:themeColor="text1"/>
          <w:sz w:val="28"/>
          <w:szCs w:val="28"/>
        </w:rPr>
      </w:pPr>
    </w:p>
    <w:p w14:paraId="178F506B" w14:textId="5EB586B9" w:rsidR="00CF0FE5" w:rsidRPr="00656A2D" w:rsidRDefault="00CF0FE5" w:rsidP="000D299A">
      <w:pPr>
        <w:pStyle w:val="Prrafodelista"/>
        <w:widowControl/>
        <w:numPr>
          <w:ilvl w:val="0"/>
          <w:numId w:val="46"/>
        </w:numPr>
        <w:ind w:left="0" w:firstLine="0"/>
        <w:jc w:val="both"/>
        <w:rPr>
          <w:rFonts w:cs="Times New Roman"/>
          <w:color w:val="000000" w:themeColor="text1"/>
          <w:sz w:val="28"/>
          <w:szCs w:val="28"/>
        </w:rPr>
      </w:pPr>
      <w:r w:rsidRPr="00656A2D">
        <w:rPr>
          <w:rFonts w:eastAsia="Times New Roman" w:cs="Times New Roman"/>
          <w:color w:val="000000" w:themeColor="text1"/>
          <w:sz w:val="28"/>
          <w:szCs w:val="28"/>
          <w:lang w:eastAsia="es-CO"/>
        </w:rPr>
        <w:t>La Corte Constitucional empleará el siguiente listado de siglas y abreviaturas para facilitar la lectura de esta decisión:</w:t>
      </w:r>
    </w:p>
    <w:p w14:paraId="700CE5AC" w14:textId="74FE5B45" w:rsidR="00CF0FE5" w:rsidRPr="00656A2D" w:rsidRDefault="00CF0FE5" w:rsidP="000D299A">
      <w:pPr>
        <w:pStyle w:val="Prrafodelista"/>
        <w:widowControl/>
        <w:ind w:right="51"/>
        <w:jc w:val="both"/>
        <w:rPr>
          <w:rFonts w:ascii="Calibri" w:eastAsia="Times New Roman" w:hAnsi="Calibri" w:cs="Calibri"/>
          <w:color w:val="2D2D2D"/>
          <w:sz w:val="24"/>
          <w:szCs w:val="24"/>
          <w:lang w:eastAsia="es-CO"/>
        </w:rPr>
      </w:pPr>
    </w:p>
    <w:tbl>
      <w:tblPr>
        <w:tblW w:w="0" w:type="auto"/>
        <w:jc w:val="center"/>
        <w:tblCellMar>
          <w:left w:w="0" w:type="dxa"/>
          <w:right w:w="0" w:type="dxa"/>
        </w:tblCellMar>
        <w:tblLook w:val="04A0" w:firstRow="1" w:lastRow="0" w:firstColumn="1" w:lastColumn="0" w:noHBand="0" w:noVBand="1"/>
      </w:tblPr>
      <w:tblGrid>
        <w:gridCol w:w="6941"/>
        <w:gridCol w:w="2337"/>
      </w:tblGrid>
      <w:tr w:rsidR="00BF52D1" w:rsidRPr="00656A2D" w14:paraId="78AC6B90" w14:textId="77777777" w:rsidTr="00BF52D1">
        <w:trPr>
          <w:trHeight w:val="244"/>
          <w:jc w:val="center"/>
        </w:trPr>
        <w:tc>
          <w:tcPr>
            <w:tcW w:w="6941"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top w:w="0" w:type="dxa"/>
              <w:left w:w="108" w:type="dxa"/>
              <w:bottom w:w="0" w:type="dxa"/>
              <w:right w:w="108" w:type="dxa"/>
            </w:tcMar>
          </w:tcPr>
          <w:p w14:paraId="5E14E863" w14:textId="0E9CF953" w:rsidR="00BF52D1" w:rsidRPr="00656A2D" w:rsidRDefault="00BF52D1" w:rsidP="000D299A">
            <w:pPr>
              <w:widowControl/>
              <w:ind w:right="51"/>
              <w:jc w:val="center"/>
              <w:rPr>
                <w:rFonts w:eastAsia="Times New Roman" w:cs="Times New Roman"/>
                <w:b/>
                <w:color w:val="000000" w:themeColor="text1"/>
                <w:sz w:val="22"/>
                <w:szCs w:val="24"/>
                <w:lang w:eastAsia="es-CO"/>
              </w:rPr>
            </w:pPr>
            <w:r w:rsidRPr="00656A2D">
              <w:rPr>
                <w:rFonts w:eastAsia="Times New Roman" w:cs="Times New Roman"/>
                <w:b/>
                <w:color w:val="000000" w:themeColor="text1"/>
                <w:sz w:val="22"/>
                <w:szCs w:val="24"/>
                <w:lang w:eastAsia="es-CO"/>
              </w:rPr>
              <w:t>LISTADO DE SIGLAS</w:t>
            </w:r>
          </w:p>
        </w:tc>
        <w:tc>
          <w:tcPr>
            <w:tcW w:w="2337" w:type="dxa"/>
            <w:tcBorders>
              <w:top w:val="single" w:sz="8" w:space="0" w:color="auto"/>
              <w:left w:val="nil"/>
              <w:bottom w:val="single" w:sz="8" w:space="0" w:color="auto"/>
              <w:right w:val="single" w:sz="8" w:space="0" w:color="auto"/>
            </w:tcBorders>
            <w:shd w:val="clear" w:color="auto" w:fill="D0CECE" w:themeFill="background2" w:themeFillShade="E6"/>
            <w:tcMar>
              <w:top w:w="0" w:type="dxa"/>
              <w:left w:w="108" w:type="dxa"/>
              <w:bottom w:w="0" w:type="dxa"/>
              <w:right w:w="108" w:type="dxa"/>
            </w:tcMar>
          </w:tcPr>
          <w:p w14:paraId="63240A4F" w14:textId="53AE0732" w:rsidR="00BF52D1" w:rsidRPr="00656A2D" w:rsidRDefault="00BF52D1" w:rsidP="000D299A">
            <w:pPr>
              <w:widowControl/>
              <w:ind w:right="51"/>
              <w:jc w:val="center"/>
              <w:rPr>
                <w:rFonts w:eastAsia="Times New Roman" w:cs="Times New Roman"/>
                <w:b/>
                <w:color w:val="000000" w:themeColor="text1"/>
                <w:sz w:val="22"/>
                <w:szCs w:val="24"/>
                <w:lang w:eastAsia="es-CO"/>
              </w:rPr>
            </w:pPr>
            <w:r w:rsidRPr="00656A2D">
              <w:rPr>
                <w:rFonts w:eastAsia="Times New Roman" w:cs="Times New Roman"/>
                <w:b/>
                <w:color w:val="000000" w:themeColor="text1"/>
                <w:sz w:val="22"/>
                <w:szCs w:val="24"/>
                <w:lang w:eastAsia="es-CO"/>
              </w:rPr>
              <w:t>ABREVIATURAS</w:t>
            </w:r>
          </w:p>
        </w:tc>
      </w:tr>
      <w:tr w:rsidR="00CF0FE5" w:rsidRPr="00656A2D" w14:paraId="7A2FA5DF" w14:textId="77777777" w:rsidTr="009B1457">
        <w:trPr>
          <w:trHeight w:val="244"/>
          <w:jc w:val="center"/>
        </w:trPr>
        <w:tc>
          <w:tcPr>
            <w:tcW w:w="694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9D3D84B" w14:textId="5A8E7B08" w:rsidR="00CF0FE5" w:rsidRPr="00656A2D" w:rsidRDefault="00CF0FE5" w:rsidP="000D299A">
            <w:pPr>
              <w:widowControl/>
              <w:ind w:right="51"/>
              <w:jc w:val="both"/>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Unidad Nacional de Protección</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1D82CD" w14:textId="4B7A21A9" w:rsidR="00CF0FE5" w:rsidRPr="00656A2D" w:rsidRDefault="00CF0FE5" w:rsidP="000D299A">
            <w:pPr>
              <w:widowControl/>
              <w:ind w:right="51"/>
              <w:jc w:val="center"/>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UNP</w:t>
            </w:r>
          </w:p>
        </w:tc>
      </w:tr>
      <w:tr w:rsidR="00CF0FE5" w:rsidRPr="00656A2D" w14:paraId="1AC0E104"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FB4D15" w14:textId="713D9E8B" w:rsidR="00CF0FE5" w:rsidRPr="00656A2D" w:rsidRDefault="00CF0FE5" w:rsidP="000D299A">
            <w:pPr>
              <w:widowControl/>
              <w:ind w:right="51"/>
              <w:jc w:val="both"/>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Ministerio del Interior</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13C8D5DB" w14:textId="7A998625" w:rsidR="00CF0FE5" w:rsidRPr="00656A2D" w:rsidRDefault="00CF0FE5" w:rsidP="000D299A">
            <w:pPr>
              <w:widowControl/>
              <w:ind w:right="51"/>
              <w:jc w:val="center"/>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MINTERIOR</w:t>
            </w:r>
          </w:p>
        </w:tc>
      </w:tr>
      <w:tr w:rsidR="00CF0FE5" w:rsidRPr="00656A2D" w14:paraId="381AC457"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85219A" w14:textId="6E8A1919" w:rsidR="00CF0FE5" w:rsidRPr="00656A2D" w:rsidRDefault="00CF0FE5" w:rsidP="000D299A">
            <w:pPr>
              <w:widowControl/>
              <w:ind w:right="51"/>
              <w:jc w:val="both"/>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Unidad para la Atención y Reparación Integral a las Víctimas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32671844" w14:textId="4E85C31D" w:rsidR="00CF0FE5" w:rsidRPr="00656A2D" w:rsidRDefault="00CF0FE5" w:rsidP="000D299A">
            <w:pPr>
              <w:widowControl/>
              <w:ind w:right="51"/>
              <w:jc w:val="center"/>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UARIV</w:t>
            </w:r>
          </w:p>
        </w:tc>
      </w:tr>
      <w:tr w:rsidR="00CF0FE5" w:rsidRPr="00656A2D" w14:paraId="02682543"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EB1D10" w14:textId="1B996085" w:rsidR="00CF0FE5" w:rsidRPr="00656A2D" w:rsidRDefault="00CF0FE5" w:rsidP="000D299A">
            <w:pPr>
              <w:widowControl/>
              <w:ind w:right="51"/>
              <w:jc w:val="both"/>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Agencia para la Reincorporación y la Normalización</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57C6D863" w14:textId="5922A555" w:rsidR="00CF0FE5" w:rsidRPr="00656A2D" w:rsidRDefault="00CF0FE5" w:rsidP="000D299A">
            <w:pPr>
              <w:widowControl/>
              <w:ind w:right="51"/>
              <w:jc w:val="center"/>
              <w:rPr>
                <w:rFonts w:ascii="Calibri" w:eastAsia="Times New Roman" w:hAnsi="Calibri" w:cs="Calibri"/>
                <w:color w:val="000000" w:themeColor="text1"/>
                <w:sz w:val="22"/>
                <w:szCs w:val="24"/>
                <w:lang w:eastAsia="es-CO"/>
              </w:rPr>
            </w:pPr>
            <w:bookmarkStart w:id="15" w:name="_Hlk208472858"/>
            <w:r w:rsidRPr="00656A2D">
              <w:rPr>
                <w:rFonts w:eastAsia="Times New Roman" w:cs="Times New Roman"/>
                <w:color w:val="000000" w:themeColor="text1"/>
                <w:sz w:val="22"/>
                <w:szCs w:val="24"/>
                <w:lang w:eastAsia="es-CO"/>
              </w:rPr>
              <w:t>ARN</w:t>
            </w:r>
            <w:bookmarkEnd w:id="15"/>
          </w:p>
        </w:tc>
      </w:tr>
      <w:tr w:rsidR="00CF0FE5" w:rsidRPr="00656A2D" w14:paraId="7A1EF45B"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368DA1" w14:textId="1C49E5B3" w:rsidR="00CF0FE5" w:rsidRPr="00656A2D" w:rsidRDefault="001532F4" w:rsidP="000D299A">
            <w:pPr>
              <w:widowControl/>
              <w:ind w:right="51"/>
              <w:jc w:val="both"/>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Ley Estatutaria de Estados de Excepción (Ley 137 de 1994)</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11E43055" w14:textId="11F79218" w:rsidR="00CF0FE5" w:rsidRPr="00656A2D" w:rsidRDefault="001532F4" w:rsidP="000D299A">
            <w:pPr>
              <w:widowControl/>
              <w:ind w:right="51"/>
              <w:jc w:val="center"/>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LEEE</w:t>
            </w:r>
          </w:p>
        </w:tc>
      </w:tr>
      <w:tr w:rsidR="00CF0FE5" w:rsidRPr="00656A2D" w14:paraId="77AA3B62"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915234" w14:textId="7ACFD5CC" w:rsidR="00CF0FE5" w:rsidRPr="00656A2D" w:rsidRDefault="00230EFD" w:rsidP="000D299A">
            <w:pPr>
              <w:widowControl/>
              <w:ind w:right="51"/>
              <w:jc w:val="both"/>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Acuerdo Final de Paz</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320B5435" w14:textId="6C0C3CC9" w:rsidR="00CF0FE5" w:rsidRPr="00656A2D" w:rsidRDefault="00230EFD" w:rsidP="000D299A">
            <w:pPr>
              <w:widowControl/>
              <w:ind w:right="51"/>
              <w:jc w:val="center"/>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AFP</w:t>
            </w:r>
          </w:p>
        </w:tc>
      </w:tr>
      <w:tr w:rsidR="00CF0FE5" w:rsidRPr="00656A2D" w14:paraId="27B0019D"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B51F67" w14:textId="6C665242" w:rsidR="00CF0FE5" w:rsidRPr="00656A2D" w:rsidRDefault="009B1457" w:rsidP="000D299A">
            <w:pPr>
              <w:widowControl/>
              <w:ind w:right="51"/>
              <w:jc w:val="both"/>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Ministerio de Hacienda y Crédito Público</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3782958D" w14:textId="1FC6AFCC" w:rsidR="00CF0FE5" w:rsidRPr="00656A2D" w:rsidRDefault="00CF0FE5" w:rsidP="000D299A">
            <w:pPr>
              <w:widowControl/>
              <w:ind w:right="51"/>
              <w:jc w:val="center"/>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MIN</w:t>
            </w:r>
            <w:r w:rsidR="009B1457" w:rsidRPr="00656A2D">
              <w:rPr>
                <w:rFonts w:eastAsia="Times New Roman" w:cs="Times New Roman"/>
                <w:color w:val="000000" w:themeColor="text1"/>
                <w:sz w:val="22"/>
                <w:szCs w:val="24"/>
                <w:lang w:eastAsia="es-CO"/>
              </w:rPr>
              <w:t>HACIENDA</w:t>
            </w:r>
          </w:p>
        </w:tc>
      </w:tr>
      <w:tr w:rsidR="00CF0FE5" w:rsidRPr="00656A2D" w14:paraId="077FB057"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3AB123" w14:textId="5DE4C003" w:rsidR="00CF0FE5" w:rsidRPr="00656A2D" w:rsidRDefault="008072F0" w:rsidP="000D299A">
            <w:pPr>
              <w:widowControl/>
              <w:ind w:right="51"/>
              <w:jc w:val="both"/>
              <w:rPr>
                <w:rFonts w:ascii="Calibri" w:eastAsia="Times New Roman" w:hAnsi="Calibri" w:cs="Calibri"/>
                <w:color w:val="000000" w:themeColor="text1"/>
                <w:sz w:val="22"/>
                <w:szCs w:val="24"/>
                <w:lang w:eastAsia="es-CO"/>
              </w:rPr>
            </w:pPr>
            <w:r w:rsidRPr="00656A2D">
              <w:rPr>
                <w:rFonts w:eastAsia="Times New Roman" w:cs="Times New Roman"/>
                <w:color w:val="000000" w:themeColor="text1"/>
                <w:sz w:val="22"/>
                <w:szCs w:val="24"/>
                <w:lang w:eastAsia="es-CO"/>
              </w:rPr>
              <w:t>Mecanismo Extraordinario de Emergencia</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34AA6209" w14:textId="59AD2CA3" w:rsidR="00CF0FE5" w:rsidRPr="00656A2D" w:rsidRDefault="008072F0" w:rsidP="000D299A">
            <w:pPr>
              <w:widowControl/>
              <w:ind w:right="51"/>
              <w:jc w:val="center"/>
              <w:rPr>
                <w:rFonts w:ascii="Calibri" w:eastAsia="Times New Roman" w:hAnsi="Calibri" w:cs="Calibri"/>
                <w:color w:val="000000" w:themeColor="text1"/>
                <w:sz w:val="22"/>
                <w:szCs w:val="24"/>
                <w:lang w:eastAsia="es-CO"/>
              </w:rPr>
            </w:pPr>
            <w:bookmarkStart w:id="16" w:name="_Hlk208473021"/>
            <w:r w:rsidRPr="00656A2D">
              <w:rPr>
                <w:rFonts w:eastAsia="Times New Roman" w:cs="Times New Roman"/>
                <w:color w:val="000000" w:themeColor="text1"/>
                <w:sz w:val="22"/>
                <w:szCs w:val="24"/>
                <w:lang w:eastAsia="es-CO"/>
              </w:rPr>
              <w:t>MEE</w:t>
            </w:r>
            <w:bookmarkEnd w:id="16"/>
          </w:p>
        </w:tc>
      </w:tr>
      <w:tr w:rsidR="002011D9" w:rsidRPr="00656A2D" w14:paraId="23D31BB2"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2B40268" w14:textId="5E233154" w:rsidR="002011D9" w:rsidRPr="00656A2D" w:rsidRDefault="002011D9" w:rsidP="000D299A">
            <w:pPr>
              <w:widowControl/>
              <w:ind w:right="51"/>
              <w:jc w:val="both"/>
              <w:rPr>
                <w:rFonts w:eastAsia="Times New Roman" w:cs="Times New Roman"/>
                <w:color w:val="000000" w:themeColor="text1"/>
                <w:sz w:val="22"/>
                <w:szCs w:val="24"/>
                <w:lang w:eastAsia="es-CO"/>
              </w:rPr>
            </w:pPr>
            <w:r w:rsidRPr="00656A2D">
              <w:rPr>
                <w:rFonts w:eastAsia="Times New Roman" w:cs="Times New Roman"/>
                <w:color w:val="000000" w:themeColor="text1"/>
                <w:sz w:val="22"/>
                <w:szCs w:val="24"/>
                <w:lang w:eastAsia="es-CO"/>
              </w:rPr>
              <w:t>Derechos humanos</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7ECD44BE" w14:textId="35E0CC7E" w:rsidR="002011D9" w:rsidRPr="00656A2D" w:rsidRDefault="002011D9" w:rsidP="000D299A">
            <w:pPr>
              <w:widowControl/>
              <w:ind w:right="51"/>
              <w:jc w:val="center"/>
              <w:rPr>
                <w:rFonts w:eastAsia="Times New Roman" w:cs="Times New Roman"/>
                <w:color w:val="000000" w:themeColor="text1"/>
                <w:sz w:val="22"/>
                <w:szCs w:val="24"/>
                <w:lang w:eastAsia="es-CO"/>
              </w:rPr>
            </w:pPr>
            <w:r w:rsidRPr="00656A2D">
              <w:rPr>
                <w:rFonts w:eastAsia="Times New Roman" w:cs="Times New Roman"/>
                <w:color w:val="000000" w:themeColor="text1"/>
                <w:sz w:val="22"/>
                <w:szCs w:val="24"/>
                <w:lang w:eastAsia="es-CO"/>
              </w:rPr>
              <w:t>DDHH</w:t>
            </w:r>
          </w:p>
        </w:tc>
      </w:tr>
      <w:tr w:rsidR="002011D9" w:rsidRPr="00656A2D" w14:paraId="4EAA9511"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25B83A5" w14:textId="55A85314" w:rsidR="002011D9" w:rsidRPr="00656A2D" w:rsidRDefault="002011D9" w:rsidP="000D299A">
            <w:pPr>
              <w:widowControl/>
              <w:ind w:right="51"/>
              <w:jc w:val="both"/>
              <w:rPr>
                <w:rFonts w:eastAsia="Times New Roman" w:cs="Times New Roman"/>
                <w:color w:val="000000" w:themeColor="text1"/>
                <w:sz w:val="22"/>
                <w:szCs w:val="24"/>
                <w:lang w:eastAsia="es-CO"/>
              </w:rPr>
            </w:pPr>
            <w:r w:rsidRPr="00656A2D">
              <w:rPr>
                <w:rFonts w:eastAsia="Times New Roman" w:cs="Times New Roman"/>
                <w:color w:val="000000" w:themeColor="text1"/>
                <w:sz w:val="22"/>
                <w:szCs w:val="24"/>
                <w:lang w:eastAsia="es-CO"/>
              </w:rPr>
              <w:t>Derecho internacional humanitario</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2BD6132E" w14:textId="2577AE21" w:rsidR="002011D9" w:rsidRPr="00656A2D" w:rsidRDefault="002011D9" w:rsidP="000D299A">
            <w:pPr>
              <w:widowControl/>
              <w:ind w:right="51"/>
              <w:jc w:val="center"/>
              <w:rPr>
                <w:rFonts w:eastAsia="Times New Roman" w:cs="Times New Roman"/>
                <w:color w:val="000000" w:themeColor="text1"/>
                <w:sz w:val="22"/>
                <w:szCs w:val="24"/>
                <w:lang w:eastAsia="es-CO"/>
              </w:rPr>
            </w:pPr>
            <w:r w:rsidRPr="00656A2D">
              <w:rPr>
                <w:rFonts w:eastAsia="Times New Roman" w:cs="Times New Roman"/>
                <w:color w:val="000000" w:themeColor="text1"/>
                <w:sz w:val="22"/>
                <w:szCs w:val="24"/>
                <w:lang w:eastAsia="es-CO"/>
              </w:rPr>
              <w:t>DIH</w:t>
            </w:r>
          </w:p>
        </w:tc>
      </w:tr>
      <w:tr w:rsidR="00243CC9" w:rsidRPr="00656A2D" w14:paraId="770D98C7" w14:textId="77777777" w:rsidTr="009B14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701105D" w14:textId="4FDA561B" w:rsidR="00243CC9" w:rsidRPr="00656A2D" w:rsidRDefault="00243CC9" w:rsidP="000D299A">
            <w:pPr>
              <w:widowControl/>
              <w:ind w:right="51"/>
              <w:jc w:val="both"/>
              <w:rPr>
                <w:rFonts w:eastAsia="Times New Roman" w:cs="Times New Roman"/>
                <w:color w:val="000000" w:themeColor="text1"/>
                <w:sz w:val="22"/>
                <w:szCs w:val="24"/>
                <w:lang w:eastAsia="es-CO"/>
              </w:rPr>
            </w:pPr>
            <w:r w:rsidRPr="00656A2D">
              <w:rPr>
                <w:rFonts w:eastAsia="Times New Roman" w:cs="Times New Roman"/>
                <w:color w:val="000000" w:themeColor="text1"/>
                <w:sz w:val="22"/>
                <w:szCs w:val="24"/>
                <w:lang w:eastAsia="es-CO"/>
              </w:rPr>
              <w:t>Grupos Armados Organizados Residuales</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5EDD9E45" w14:textId="44EB1E4A" w:rsidR="00243CC9" w:rsidRPr="00656A2D" w:rsidRDefault="00243CC9" w:rsidP="000D299A">
            <w:pPr>
              <w:widowControl/>
              <w:ind w:right="51"/>
              <w:jc w:val="center"/>
              <w:rPr>
                <w:rFonts w:eastAsia="Times New Roman" w:cs="Times New Roman"/>
                <w:color w:val="000000" w:themeColor="text1"/>
                <w:sz w:val="22"/>
                <w:szCs w:val="24"/>
                <w:lang w:eastAsia="es-CO"/>
              </w:rPr>
            </w:pPr>
            <w:bookmarkStart w:id="17" w:name="_Hlk202972437"/>
            <w:r w:rsidRPr="00656A2D">
              <w:rPr>
                <w:rFonts w:eastAsia="Times New Roman" w:cs="Times New Roman"/>
                <w:color w:val="000000" w:themeColor="text1"/>
                <w:sz w:val="22"/>
                <w:szCs w:val="24"/>
                <w:lang w:eastAsia="es-CO"/>
              </w:rPr>
              <w:t>GAOR</w:t>
            </w:r>
            <w:bookmarkEnd w:id="17"/>
          </w:p>
        </w:tc>
      </w:tr>
    </w:tbl>
    <w:p w14:paraId="32F43D79" w14:textId="2BF641B1" w:rsidR="00577620" w:rsidRPr="00656A2D" w:rsidRDefault="00577620" w:rsidP="000D299A">
      <w:pPr>
        <w:pStyle w:val="Prrafodelista"/>
        <w:widowControl/>
        <w:ind w:right="51"/>
        <w:jc w:val="both"/>
        <w:rPr>
          <w:rFonts w:ascii="Calibri" w:eastAsia="Times New Roman" w:hAnsi="Calibri" w:cs="Calibri"/>
          <w:sz w:val="22"/>
          <w:lang w:eastAsia="es-CO"/>
        </w:rPr>
      </w:pPr>
    </w:p>
    <w:p w14:paraId="37155C38" w14:textId="77349C5A" w:rsidR="00951EBF" w:rsidRPr="00656A2D" w:rsidRDefault="001C68E7" w:rsidP="000D299A">
      <w:pPr>
        <w:pStyle w:val="Estilo1"/>
        <w:numPr>
          <w:ilvl w:val="1"/>
          <w:numId w:val="3"/>
        </w:numPr>
        <w:ind w:left="1134" w:hanging="502"/>
        <w:outlineLvl w:val="0"/>
        <w:rPr>
          <w:rStyle w:val="Ttulo1Car"/>
          <w:rFonts w:ascii="Times New Roman" w:eastAsiaTheme="minorHAnsi" w:hAnsi="Times New Roman" w:cs="Times New Roman"/>
          <w:color w:val="auto"/>
          <w:sz w:val="28"/>
          <w:szCs w:val="28"/>
          <w:lang w:val="es-ES" w:eastAsia="en-US"/>
        </w:rPr>
      </w:pPr>
      <w:r w:rsidRPr="00656A2D">
        <w:rPr>
          <w:rStyle w:val="Ttulo1Car"/>
          <w:rFonts w:ascii="Times New Roman" w:hAnsi="Times New Roman" w:cs="Times New Roman"/>
          <w:bCs/>
          <w:color w:val="auto"/>
          <w:sz w:val="28"/>
          <w:szCs w:val="28"/>
          <w:lang w:val="es-ES"/>
        </w:rPr>
        <w:t xml:space="preserve">Intervenciones </w:t>
      </w:r>
    </w:p>
    <w:p w14:paraId="385F1318" w14:textId="77777777" w:rsidR="001023A9" w:rsidRPr="00656A2D" w:rsidRDefault="001023A9" w:rsidP="000D299A">
      <w:pPr>
        <w:pStyle w:val="Estilo1"/>
        <w:ind w:left="1134" w:firstLine="0"/>
        <w:outlineLvl w:val="0"/>
        <w:rPr>
          <w:rFonts w:cs="Times New Roman"/>
          <w:b/>
        </w:rPr>
      </w:pPr>
    </w:p>
    <w:p w14:paraId="36BBE3A1" w14:textId="2723D21E"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sz w:val="28"/>
          <w:szCs w:val="28"/>
        </w:rPr>
        <w:t>Durante el trámite del presente asunto se recibieron nueve (9) escritos de intervención. En general, (i) cuatro piden a esta Corporación que se declare exequible el Decreto 137 de 2025</w:t>
      </w:r>
      <w:r w:rsidRPr="00656A2D">
        <w:rPr>
          <w:rStyle w:val="Refdenotaalpie"/>
          <w:rFonts w:cs="Times New Roman"/>
          <w:sz w:val="24"/>
          <w:szCs w:val="24"/>
        </w:rPr>
        <w:footnoteReference w:id="2"/>
      </w:r>
      <w:r w:rsidR="006A75F1" w:rsidRPr="00656A2D">
        <w:rPr>
          <w:rFonts w:cs="Times New Roman"/>
          <w:sz w:val="28"/>
          <w:szCs w:val="28"/>
        </w:rPr>
        <w:t>;</w:t>
      </w:r>
      <w:r w:rsidRPr="00656A2D">
        <w:rPr>
          <w:rFonts w:cs="Times New Roman"/>
          <w:sz w:val="28"/>
          <w:szCs w:val="28"/>
        </w:rPr>
        <w:t xml:space="preserve"> (ii) tres solicitan su inexequibilidad</w:t>
      </w:r>
      <w:r w:rsidRPr="00656A2D">
        <w:rPr>
          <w:rStyle w:val="Refdenotaalpie"/>
          <w:rFonts w:cs="Times New Roman"/>
          <w:sz w:val="24"/>
          <w:szCs w:val="24"/>
        </w:rPr>
        <w:footnoteReference w:id="3"/>
      </w:r>
      <w:r w:rsidR="006A75F1" w:rsidRPr="00656A2D">
        <w:rPr>
          <w:rFonts w:cs="Times New Roman"/>
          <w:sz w:val="28"/>
          <w:szCs w:val="28"/>
        </w:rPr>
        <w:t>;</w:t>
      </w:r>
      <w:r w:rsidR="00B05F6E" w:rsidRPr="00656A2D">
        <w:rPr>
          <w:rFonts w:cs="Times New Roman"/>
          <w:sz w:val="28"/>
          <w:szCs w:val="28"/>
        </w:rPr>
        <w:t xml:space="preserve"> y</w:t>
      </w:r>
      <w:r w:rsidRPr="00656A2D">
        <w:rPr>
          <w:rFonts w:cs="Times New Roman"/>
          <w:sz w:val="28"/>
          <w:szCs w:val="28"/>
        </w:rPr>
        <w:t xml:space="preserve"> (iii) </w:t>
      </w:r>
      <w:r w:rsidR="00174ABC" w:rsidRPr="00656A2D">
        <w:rPr>
          <w:rFonts w:cs="Times New Roman"/>
          <w:sz w:val="28"/>
          <w:szCs w:val="28"/>
        </w:rPr>
        <w:t xml:space="preserve">se radicaron </w:t>
      </w:r>
      <w:r w:rsidRPr="00656A2D">
        <w:rPr>
          <w:rFonts w:cs="Times New Roman"/>
          <w:sz w:val="28"/>
          <w:szCs w:val="28"/>
        </w:rPr>
        <w:t xml:space="preserve">dos escritos </w:t>
      </w:r>
      <w:r w:rsidR="00174ABC" w:rsidRPr="00656A2D">
        <w:rPr>
          <w:rFonts w:cs="Times New Roman"/>
          <w:sz w:val="28"/>
          <w:szCs w:val="28"/>
        </w:rPr>
        <w:t xml:space="preserve">que </w:t>
      </w:r>
      <w:r w:rsidRPr="00656A2D">
        <w:rPr>
          <w:rFonts w:cs="Times New Roman"/>
          <w:sz w:val="28"/>
          <w:szCs w:val="28"/>
        </w:rPr>
        <w:t xml:space="preserve">no formulan una pretensión expresa </w:t>
      </w:r>
      <w:r w:rsidR="00174ABC" w:rsidRPr="00656A2D">
        <w:rPr>
          <w:rFonts w:cs="Times New Roman"/>
          <w:sz w:val="28"/>
          <w:szCs w:val="28"/>
        </w:rPr>
        <w:t>sobre la materia</w:t>
      </w:r>
      <w:r w:rsidRPr="00656A2D">
        <w:rPr>
          <w:rStyle w:val="Refdenotaalpie"/>
          <w:rFonts w:cs="Times New Roman"/>
          <w:sz w:val="24"/>
          <w:szCs w:val="24"/>
        </w:rPr>
        <w:footnoteReference w:id="4"/>
      </w:r>
      <w:r w:rsidRPr="00656A2D">
        <w:rPr>
          <w:rFonts w:cs="Times New Roman"/>
          <w:sz w:val="28"/>
          <w:szCs w:val="28"/>
        </w:rPr>
        <w:t>.</w:t>
      </w:r>
    </w:p>
    <w:p w14:paraId="0920A58D" w14:textId="77777777" w:rsidR="001023A9" w:rsidRPr="00656A2D" w:rsidRDefault="001023A9" w:rsidP="000D299A">
      <w:pPr>
        <w:pStyle w:val="Prrafodelista"/>
        <w:widowControl/>
        <w:ind w:left="0"/>
        <w:jc w:val="both"/>
        <w:rPr>
          <w:rFonts w:cs="Times New Roman"/>
          <w:sz w:val="28"/>
          <w:szCs w:val="28"/>
        </w:rPr>
      </w:pPr>
    </w:p>
    <w:p w14:paraId="3BF19784" w14:textId="1757FAED" w:rsidR="004B6F74"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b/>
          <w:bCs/>
          <w:i/>
          <w:sz w:val="28"/>
          <w:szCs w:val="28"/>
        </w:rPr>
        <w:t>Solicitudes de exequibilidad</w:t>
      </w:r>
      <w:r w:rsidRPr="00656A2D">
        <w:rPr>
          <w:rFonts w:cs="Times New Roman"/>
          <w:sz w:val="28"/>
          <w:szCs w:val="28"/>
        </w:rPr>
        <w:t xml:space="preserve">. Estas concluyen </w:t>
      </w:r>
      <w:r w:rsidR="000E56A4" w:rsidRPr="00656A2D">
        <w:rPr>
          <w:rFonts w:cs="Times New Roman"/>
          <w:sz w:val="28"/>
          <w:szCs w:val="28"/>
        </w:rPr>
        <w:t xml:space="preserve">en </w:t>
      </w:r>
      <w:r w:rsidRPr="00656A2D">
        <w:rPr>
          <w:rFonts w:cs="Times New Roman"/>
          <w:sz w:val="28"/>
          <w:szCs w:val="28"/>
        </w:rPr>
        <w:t xml:space="preserve">que el Decreto 137 de 2025 cumple con los requisitos formales y materiales requeridos. Frente a los primeros, sostienen que el decreto fue suscrito por el presidente y por todos sus ministros, </w:t>
      </w:r>
      <w:r w:rsidR="000E56A4" w:rsidRPr="00656A2D">
        <w:rPr>
          <w:rFonts w:cs="Times New Roman"/>
          <w:sz w:val="28"/>
          <w:szCs w:val="28"/>
        </w:rPr>
        <w:t xml:space="preserve">que </w:t>
      </w:r>
      <w:r w:rsidRPr="00656A2D">
        <w:rPr>
          <w:rFonts w:cs="Times New Roman"/>
          <w:sz w:val="28"/>
          <w:szCs w:val="28"/>
        </w:rPr>
        <w:t>está debidamente motivado</w:t>
      </w:r>
      <w:r w:rsidR="000E56A4" w:rsidRPr="00656A2D">
        <w:rPr>
          <w:rFonts w:cs="Times New Roman"/>
          <w:sz w:val="28"/>
          <w:szCs w:val="28"/>
        </w:rPr>
        <w:t xml:space="preserve"> y</w:t>
      </w:r>
      <w:r w:rsidRPr="00656A2D">
        <w:rPr>
          <w:rFonts w:cs="Times New Roman"/>
          <w:sz w:val="28"/>
          <w:szCs w:val="28"/>
        </w:rPr>
        <w:t xml:space="preserve"> geográficamente delimitado,</w:t>
      </w:r>
      <w:r w:rsidR="000E56A4" w:rsidRPr="00656A2D">
        <w:rPr>
          <w:rFonts w:cs="Times New Roman"/>
          <w:sz w:val="28"/>
          <w:szCs w:val="28"/>
        </w:rPr>
        <w:t xml:space="preserve"> y que</w:t>
      </w:r>
      <w:r w:rsidRPr="00656A2D">
        <w:rPr>
          <w:rFonts w:cs="Times New Roman"/>
          <w:sz w:val="28"/>
          <w:szCs w:val="28"/>
        </w:rPr>
        <w:t xml:space="preserve"> fue expedido </w:t>
      </w:r>
      <w:r w:rsidR="000E56A4" w:rsidRPr="00656A2D">
        <w:rPr>
          <w:rFonts w:cs="Times New Roman"/>
          <w:sz w:val="28"/>
          <w:szCs w:val="28"/>
        </w:rPr>
        <w:t xml:space="preserve">en </w:t>
      </w:r>
      <w:r w:rsidRPr="00656A2D">
        <w:rPr>
          <w:rFonts w:cs="Times New Roman"/>
          <w:sz w:val="28"/>
          <w:szCs w:val="28"/>
        </w:rPr>
        <w:t xml:space="preserve">vigencia del EE declarado por el Decreto 062 de 2025 y remitido oportunamente a la Corte para su estudio. </w:t>
      </w:r>
    </w:p>
    <w:p w14:paraId="6B740128" w14:textId="77777777" w:rsidR="001023A9" w:rsidRPr="00656A2D" w:rsidRDefault="001023A9" w:rsidP="000D299A">
      <w:pPr>
        <w:pStyle w:val="Prrafodelista"/>
        <w:widowControl/>
        <w:ind w:left="0"/>
        <w:jc w:val="both"/>
        <w:rPr>
          <w:rFonts w:cs="Times New Roman"/>
          <w:sz w:val="28"/>
          <w:szCs w:val="28"/>
        </w:rPr>
      </w:pPr>
    </w:p>
    <w:p w14:paraId="7AD3682E" w14:textId="12FCF22D"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sz w:val="28"/>
          <w:szCs w:val="28"/>
        </w:rPr>
        <w:t xml:space="preserve">En cuanto a las exigencias materiales destacan varios puntos. </w:t>
      </w:r>
      <w:r w:rsidRPr="00656A2D">
        <w:rPr>
          <w:rFonts w:cs="Times New Roman"/>
          <w:i/>
          <w:iCs/>
          <w:sz w:val="28"/>
          <w:szCs w:val="28"/>
        </w:rPr>
        <w:t>Primero</w:t>
      </w:r>
      <w:r w:rsidRPr="00656A2D">
        <w:rPr>
          <w:rFonts w:cs="Times New Roman"/>
          <w:sz w:val="28"/>
          <w:szCs w:val="28"/>
        </w:rPr>
        <w:t xml:space="preserve">, se supera el juicio de finalidad, toda vez que las medidas adoptadas están directa y específicamente encaminadas a impedir la extensión o agravación de los efectos de las causas de la perturbación, al adoptar acciones urgentes para contener la violencia y proteger los derechos fundamentales. </w:t>
      </w:r>
      <w:r w:rsidRPr="00656A2D">
        <w:rPr>
          <w:rFonts w:cs="Times New Roman"/>
          <w:i/>
          <w:iCs/>
          <w:sz w:val="28"/>
          <w:szCs w:val="28"/>
        </w:rPr>
        <w:t>Segundo</w:t>
      </w:r>
      <w:r w:rsidRPr="00656A2D">
        <w:rPr>
          <w:rFonts w:cs="Times New Roman"/>
          <w:sz w:val="28"/>
          <w:szCs w:val="28"/>
        </w:rPr>
        <w:t xml:space="preserve">, las medidas son necesarias para atender la emergencia, ya que el marco jurídico existente en materia de protección es ineficaz e insuficiente para conjurar la crisis, debido a las dificultades de operatividad, articulación institucional y de orden presupuestal. En concreto, refieren que estas medidas son indispensables para crear herramientas jurídicas de protección que respondan de forma ágil y articulada ante situaciones extraordinarias. </w:t>
      </w:r>
    </w:p>
    <w:p w14:paraId="0A684DD7" w14:textId="77777777" w:rsidR="001023A9" w:rsidRPr="00656A2D" w:rsidRDefault="001023A9" w:rsidP="000D299A">
      <w:pPr>
        <w:pStyle w:val="Prrafodelista"/>
        <w:rPr>
          <w:rFonts w:cs="Times New Roman"/>
          <w:sz w:val="28"/>
          <w:szCs w:val="28"/>
        </w:rPr>
      </w:pPr>
    </w:p>
    <w:p w14:paraId="66CD38C0" w14:textId="41DCB9E6"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i/>
          <w:iCs/>
          <w:sz w:val="28"/>
          <w:szCs w:val="28"/>
        </w:rPr>
        <w:t>Tercero</w:t>
      </w:r>
      <w:r w:rsidRPr="00656A2D">
        <w:rPr>
          <w:rFonts w:cs="Times New Roman"/>
          <w:sz w:val="28"/>
          <w:szCs w:val="28"/>
        </w:rPr>
        <w:t>, las medidas adoptadas también son proporcionales, toda vez que son idóneas para afrontar la intensidad de la crisis; están limitadas al ámbito material y territorial afectado; fueron creadas exclusivamente para la protección y mitigación de sus efectos; y su alcance está justificado por la gravedad y urgencia de la situación. Ad</w:t>
      </w:r>
      <w:r w:rsidR="000E56A4" w:rsidRPr="00656A2D">
        <w:rPr>
          <w:rFonts w:cs="Times New Roman"/>
          <w:sz w:val="28"/>
          <w:szCs w:val="28"/>
        </w:rPr>
        <w:t>emás</w:t>
      </w:r>
      <w:r w:rsidRPr="00656A2D">
        <w:rPr>
          <w:rFonts w:cs="Times New Roman"/>
          <w:sz w:val="28"/>
          <w:szCs w:val="28"/>
        </w:rPr>
        <w:t>, señalan que las medidas adoptadas: están suficientemente justificadas en los considerandos del decreto; no suspenden o vulneran el núcleo esencial de los derechos y libertades fundamentales; no interrumpen el normal funcionamiento de las ramas del poder público y de los órganos del Estado; no suprimen o modifican los organismos y las funciones básicas de acusación y juzgamiento; no son contrarias a la Constitución o</w:t>
      </w:r>
      <w:r w:rsidR="000E56A4" w:rsidRPr="00656A2D">
        <w:rPr>
          <w:rFonts w:cs="Times New Roman"/>
          <w:sz w:val="28"/>
          <w:szCs w:val="28"/>
        </w:rPr>
        <w:t xml:space="preserve"> a</w:t>
      </w:r>
      <w:r w:rsidRPr="00656A2D">
        <w:rPr>
          <w:rFonts w:cs="Times New Roman"/>
          <w:sz w:val="28"/>
          <w:szCs w:val="28"/>
        </w:rPr>
        <w:t xml:space="preserve"> tratados internacionales y tampoco desconoce</w:t>
      </w:r>
      <w:r w:rsidR="000E56A4" w:rsidRPr="00656A2D">
        <w:rPr>
          <w:rFonts w:cs="Times New Roman"/>
          <w:sz w:val="28"/>
          <w:szCs w:val="28"/>
        </w:rPr>
        <w:t>n</w:t>
      </w:r>
      <w:r w:rsidRPr="00656A2D">
        <w:rPr>
          <w:rFonts w:cs="Times New Roman"/>
          <w:sz w:val="28"/>
          <w:szCs w:val="28"/>
        </w:rPr>
        <w:t xml:space="preserve"> los artículos 36, 37 y 38 de la Ley 137 de 1994; no imponen un trato discriminatorio; y cumplen con el juicio de temporalidad. Igualmente, otras intervenciones aseguran que el decreto también cumple con los presupuestos fáctico, valorativo y el juicio de suficiencia.</w:t>
      </w:r>
    </w:p>
    <w:p w14:paraId="2B2F4CAE" w14:textId="77777777" w:rsidR="001023A9" w:rsidRPr="00656A2D" w:rsidRDefault="001023A9" w:rsidP="000D299A">
      <w:pPr>
        <w:pStyle w:val="Prrafodelista"/>
        <w:widowControl/>
        <w:ind w:left="0"/>
        <w:jc w:val="both"/>
        <w:rPr>
          <w:rFonts w:cs="Times New Roman"/>
          <w:sz w:val="28"/>
          <w:szCs w:val="28"/>
        </w:rPr>
      </w:pPr>
    </w:p>
    <w:p w14:paraId="653EEAE7" w14:textId="52EC8FD5"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b/>
          <w:bCs/>
          <w:i/>
          <w:sz w:val="28"/>
          <w:szCs w:val="28"/>
        </w:rPr>
        <w:t>Solicitudes de inexequibilidad</w:t>
      </w:r>
      <w:r w:rsidRPr="00656A2D">
        <w:rPr>
          <w:rFonts w:cs="Times New Roman"/>
          <w:sz w:val="28"/>
          <w:szCs w:val="28"/>
        </w:rPr>
        <w:t xml:space="preserve">. </w:t>
      </w:r>
      <w:r w:rsidR="00871510" w:rsidRPr="00656A2D">
        <w:rPr>
          <w:rFonts w:cs="Times New Roman"/>
          <w:sz w:val="28"/>
          <w:szCs w:val="28"/>
        </w:rPr>
        <w:t>Los</w:t>
      </w:r>
      <w:r w:rsidRPr="00656A2D">
        <w:rPr>
          <w:rFonts w:cs="Times New Roman"/>
          <w:sz w:val="28"/>
          <w:szCs w:val="28"/>
        </w:rPr>
        <w:t xml:space="preserve"> intervinientes coinciden en que la crisis que motiva </w:t>
      </w:r>
      <w:r w:rsidR="000E56A4" w:rsidRPr="00656A2D">
        <w:rPr>
          <w:rFonts w:cs="Times New Roman"/>
          <w:sz w:val="28"/>
          <w:szCs w:val="28"/>
        </w:rPr>
        <w:t>la expedición d</w:t>
      </w:r>
      <w:r w:rsidRPr="00656A2D">
        <w:rPr>
          <w:rFonts w:cs="Times New Roman"/>
          <w:sz w:val="28"/>
          <w:szCs w:val="28"/>
        </w:rPr>
        <w:t>el Decreto 137 de 2025</w:t>
      </w:r>
      <w:r w:rsidR="000E56A4" w:rsidRPr="00656A2D">
        <w:rPr>
          <w:rFonts w:cs="Times New Roman"/>
          <w:sz w:val="28"/>
          <w:szCs w:val="28"/>
        </w:rPr>
        <w:t>,</w:t>
      </w:r>
      <w:r w:rsidRPr="00656A2D">
        <w:rPr>
          <w:rFonts w:cs="Times New Roman"/>
          <w:sz w:val="28"/>
          <w:szCs w:val="28"/>
        </w:rPr>
        <w:t xml:space="preserve"> puede y debe enfrentarse </w:t>
      </w:r>
      <w:r w:rsidR="000E56A4" w:rsidRPr="00656A2D">
        <w:rPr>
          <w:rFonts w:cs="Times New Roman"/>
          <w:sz w:val="28"/>
          <w:szCs w:val="28"/>
        </w:rPr>
        <w:t>a través de</w:t>
      </w:r>
      <w:r w:rsidRPr="00656A2D">
        <w:rPr>
          <w:rFonts w:cs="Times New Roman"/>
          <w:sz w:val="28"/>
          <w:szCs w:val="28"/>
        </w:rPr>
        <w:t xml:space="preserve"> los mecanismos ordinarios </w:t>
      </w:r>
      <w:r w:rsidR="000E56A4" w:rsidRPr="00656A2D">
        <w:rPr>
          <w:rFonts w:cs="Times New Roman"/>
          <w:sz w:val="28"/>
          <w:szCs w:val="28"/>
        </w:rPr>
        <w:t>que se prevén</w:t>
      </w:r>
      <w:r w:rsidRPr="00656A2D">
        <w:rPr>
          <w:rFonts w:cs="Times New Roman"/>
          <w:sz w:val="28"/>
          <w:szCs w:val="28"/>
        </w:rPr>
        <w:t xml:space="preserve"> en el ordenamiento jurídico. El argumento principal se centra en que el decreto no supera el </w:t>
      </w:r>
      <w:r w:rsidRPr="00656A2D">
        <w:rPr>
          <w:rFonts w:cs="Times New Roman"/>
          <w:i/>
          <w:sz w:val="28"/>
          <w:szCs w:val="28"/>
        </w:rPr>
        <w:t>juicio de necesidad</w:t>
      </w:r>
      <w:r w:rsidRPr="00656A2D">
        <w:rPr>
          <w:rFonts w:cs="Times New Roman"/>
          <w:sz w:val="28"/>
          <w:szCs w:val="28"/>
        </w:rPr>
        <w:t xml:space="preserve">. </w:t>
      </w:r>
      <w:r w:rsidR="000E56A4" w:rsidRPr="00656A2D">
        <w:rPr>
          <w:rFonts w:cs="Times New Roman"/>
          <w:sz w:val="28"/>
          <w:szCs w:val="28"/>
        </w:rPr>
        <w:t xml:space="preserve">En este sentido, </w:t>
      </w:r>
      <w:r w:rsidRPr="00656A2D">
        <w:rPr>
          <w:rFonts w:cs="Times New Roman"/>
          <w:sz w:val="28"/>
          <w:szCs w:val="28"/>
        </w:rPr>
        <w:t xml:space="preserve">la </w:t>
      </w:r>
      <w:r w:rsidR="00871510" w:rsidRPr="00656A2D">
        <w:rPr>
          <w:rFonts w:cs="Times New Roman"/>
          <w:sz w:val="28"/>
          <w:szCs w:val="28"/>
        </w:rPr>
        <w:t>situación</w:t>
      </w:r>
      <w:r w:rsidRPr="00656A2D">
        <w:rPr>
          <w:rFonts w:cs="Times New Roman"/>
          <w:sz w:val="28"/>
          <w:szCs w:val="28"/>
        </w:rPr>
        <w:t xml:space="preserve"> en regiones como el Catatumbo no </w:t>
      </w:r>
      <w:r w:rsidR="000E56A4" w:rsidRPr="00656A2D">
        <w:rPr>
          <w:rFonts w:cs="Times New Roman"/>
          <w:sz w:val="28"/>
          <w:szCs w:val="28"/>
        </w:rPr>
        <w:t xml:space="preserve">corresponde a </w:t>
      </w:r>
      <w:r w:rsidRPr="00656A2D">
        <w:rPr>
          <w:rFonts w:cs="Times New Roman"/>
          <w:sz w:val="28"/>
          <w:szCs w:val="28"/>
        </w:rPr>
        <w:t xml:space="preserve">un evento súbito o imprevisible, sino </w:t>
      </w:r>
      <w:r w:rsidR="000E56A4" w:rsidRPr="00656A2D">
        <w:rPr>
          <w:rFonts w:cs="Times New Roman"/>
          <w:sz w:val="28"/>
          <w:szCs w:val="28"/>
        </w:rPr>
        <w:t xml:space="preserve">a </w:t>
      </w:r>
      <w:r w:rsidRPr="00656A2D">
        <w:rPr>
          <w:rFonts w:cs="Times New Roman"/>
          <w:sz w:val="28"/>
          <w:szCs w:val="28"/>
        </w:rPr>
        <w:t xml:space="preserve">un </w:t>
      </w:r>
      <w:r w:rsidR="00871510" w:rsidRPr="00656A2D">
        <w:rPr>
          <w:rFonts w:cs="Times New Roman"/>
          <w:sz w:val="28"/>
          <w:szCs w:val="28"/>
        </w:rPr>
        <w:t>escenario</w:t>
      </w:r>
      <w:r w:rsidRPr="00656A2D">
        <w:rPr>
          <w:rFonts w:cs="Times New Roman"/>
          <w:sz w:val="28"/>
          <w:szCs w:val="28"/>
        </w:rPr>
        <w:t xml:space="preserve"> estructural y prolongad</w:t>
      </w:r>
      <w:r w:rsidR="00871510" w:rsidRPr="00656A2D">
        <w:rPr>
          <w:rFonts w:cs="Times New Roman"/>
          <w:sz w:val="28"/>
          <w:szCs w:val="28"/>
        </w:rPr>
        <w:t>o</w:t>
      </w:r>
      <w:r w:rsidRPr="00656A2D">
        <w:rPr>
          <w:rFonts w:cs="Times New Roman"/>
          <w:sz w:val="28"/>
          <w:szCs w:val="28"/>
        </w:rPr>
        <w:t xml:space="preserve">. </w:t>
      </w:r>
      <w:r w:rsidR="000E56A4" w:rsidRPr="00656A2D">
        <w:rPr>
          <w:rFonts w:cs="Times New Roman"/>
          <w:sz w:val="28"/>
          <w:szCs w:val="28"/>
        </w:rPr>
        <w:t>Por ello</w:t>
      </w:r>
      <w:r w:rsidRPr="00656A2D">
        <w:rPr>
          <w:rFonts w:cs="Times New Roman"/>
          <w:sz w:val="28"/>
          <w:szCs w:val="28"/>
        </w:rPr>
        <w:t xml:space="preserve">, </w:t>
      </w:r>
      <w:r w:rsidR="000E56A4" w:rsidRPr="00656A2D">
        <w:rPr>
          <w:rFonts w:cs="Times New Roman"/>
          <w:sz w:val="28"/>
          <w:szCs w:val="28"/>
        </w:rPr>
        <w:t xml:space="preserve">se </w:t>
      </w:r>
      <w:r w:rsidRPr="00656A2D">
        <w:rPr>
          <w:rFonts w:cs="Times New Roman"/>
          <w:sz w:val="28"/>
          <w:szCs w:val="28"/>
        </w:rPr>
        <w:t xml:space="preserve">requiere el despliegue de los mecanismos permanentes y </w:t>
      </w:r>
      <w:r w:rsidR="000E56A4" w:rsidRPr="00656A2D">
        <w:rPr>
          <w:rFonts w:cs="Times New Roman"/>
          <w:sz w:val="28"/>
          <w:szCs w:val="28"/>
        </w:rPr>
        <w:t xml:space="preserve">de </w:t>
      </w:r>
      <w:r w:rsidRPr="00656A2D">
        <w:rPr>
          <w:rFonts w:cs="Times New Roman"/>
          <w:sz w:val="28"/>
          <w:szCs w:val="28"/>
        </w:rPr>
        <w:t>la oferta institucional que el Estado</w:t>
      </w:r>
      <w:r w:rsidR="00871510" w:rsidRPr="00656A2D">
        <w:rPr>
          <w:rFonts w:cs="Times New Roman"/>
          <w:sz w:val="28"/>
          <w:szCs w:val="28"/>
        </w:rPr>
        <w:t xml:space="preserve"> actualmente brinda</w:t>
      </w:r>
      <w:r w:rsidR="000E56A4" w:rsidRPr="00656A2D">
        <w:rPr>
          <w:rFonts w:cs="Times New Roman"/>
          <w:sz w:val="28"/>
          <w:szCs w:val="28"/>
        </w:rPr>
        <w:t>.</w:t>
      </w:r>
    </w:p>
    <w:p w14:paraId="7797E1B2" w14:textId="77777777" w:rsidR="001023A9" w:rsidRPr="00656A2D" w:rsidRDefault="001023A9" w:rsidP="000D299A">
      <w:pPr>
        <w:pStyle w:val="Prrafodelista"/>
        <w:rPr>
          <w:rFonts w:cs="Times New Roman"/>
          <w:sz w:val="28"/>
          <w:szCs w:val="28"/>
        </w:rPr>
      </w:pPr>
    </w:p>
    <w:p w14:paraId="39C6890B" w14:textId="038BF393" w:rsidR="001023A9" w:rsidRPr="00656A2D" w:rsidRDefault="00871510" w:rsidP="000D299A">
      <w:pPr>
        <w:pStyle w:val="Prrafodelista"/>
        <w:widowControl/>
        <w:numPr>
          <w:ilvl w:val="0"/>
          <w:numId w:val="46"/>
        </w:numPr>
        <w:ind w:left="0" w:firstLine="0"/>
        <w:jc w:val="both"/>
        <w:rPr>
          <w:rFonts w:cs="Times New Roman"/>
          <w:sz w:val="28"/>
          <w:szCs w:val="28"/>
        </w:rPr>
      </w:pPr>
      <w:r w:rsidRPr="00656A2D">
        <w:rPr>
          <w:rFonts w:cs="Times New Roman"/>
          <w:sz w:val="28"/>
          <w:szCs w:val="28"/>
        </w:rPr>
        <w:t>Como consecuencia de lo expuesto</w:t>
      </w:r>
      <w:r w:rsidR="001023A9" w:rsidRPr="00656A2D">
        <w:rPr>
          <w:rFonts w:cs="Times New Roman"/>
          <w:sz w:val="28"/>
          <w:szCs w:val="28"/>
        </w:rPr>
        <w:t xml:space="preserve">, no </w:t>
      </w:r>
      <w:r w:rsidR="006A75F1" w:rsidRPr="00656A2D">
        <w:rPr>
          <w:rFonts w:cs="Times New Roman"/>
          <w:sz w:val="28"/>
          <w:szCs w:val="28"/>
        </w:rPr>
        <w:t xml:space="preserve">se </w:t>
      </w:r>
      <w:r w:rsidR="001023A9" w:rsidRPr="00656A2D">
        <w:rPr>
          <w:rFonts w:cs="Times New Roman"/>
          <w:sz w:val="28"/>
          <w:szCs w:val="28"/>
        </w:rPr>
        <w:t xml:space="preserve">considera que sea jurídicamente imprescindible recurrir a </w:t>
      </w:r>
      <w:r w:rsidRPr="00656A2D">
        <w:rPr>
          <w:rFonts w:cs="Times New Roman"/>
          <w:sz w:val="28"/>
          <w:szCs w:val="28"/>
        </w:rPr>
        <w:t xml:space="preserve">las </w:t>
      </w:r>
      <w:r w:rsidR="001023A9" w:rsidRPr="00656A2D">
        <w:rPr>
          <w:rFonts w:cs="Times New Roman"/>
          <w:sz w:val="28"/>
          <w:szCs w:val="28"/>
        </w:rPr>
        <w:t xml:space="preserve">facultades legislativas de excepción propias de un estado de conmoción interior. </w:t>
      </w:r>
      <w:r w:rsidRPr="00656A2D">
        <w:rPr>
          <w:rFonts w:cs="Times New Roman"/>
          <w:sz w:val="28"/>
          <w:szCs w:val="28"/>
        </w:rPr>
        <w:t>Lo que descarta</w:t>
      </w:r>
      <w:r w:rsidR="001023A9" w:rsidRPr="00656A2D">
        <w:rPr>
          <w:rFonts w:cs="Times New Roman"/>
          <w:sz w:val="28"/>
          <w:szCs w:val="28"/>
        </w:rPr>
        <w:t xml:space="preserve">, </w:t>
      </w:r>
      <w:r w:rsidRPr="00656A2D">
        <w:rPr>
          <w:rFonts w:cs="Times New Roman"/>
          <w:sz w:val="28"/>
          <w:szCs w:val="28"/>
        </w:rPr>
        <w:t xml:space="preserve">a juicio de </w:t>
      </w:r>
      <w:r w:rsidR="001023A9" w:rsidRPr="00656A2D">
        <w:rPr>
          <w:rFonts w:cs="Times New Roman"/>
          <w:sz w:val="28"/>
          <w:szCs w:val="28"/>
        </w:rPr>
        <w:t>la Fundación para el Estado de Derecho</w:t>
      </w:r>
      <w:r w:rsidRPr="00656A2D">
        <w:rPr>
          <w:rFonts w:cs="Times New Roman"/>
          <w:sz w:val="28"/>
          <w:szCs w:val="28"/>
        </w:rPr>
        <w:t xml:space="preserve">, no solo </w:t>
      </w:r>
      <w:r w:rsidR="001023A9" w:rsidRPr="00656A2D">
        <w:rPr>
          <w:rFonts w:cs="Times New Roman"/>
          <w:sz w:val="28"/>
          <w:szCs w:val="28"/>
        </w:rPr>
        <w:t xml:space="preserve">que el decreto </w:t>
      </w:r>
      <w:r w:rsidRPr="00656A2D">
        <w:rPr>
          <w:rFonts w:cs="Times New Roman"/>
          <w:sz w:val="28"/>
          <w:szCs w:val="28"/>
        </w:rPr>
        <w:t>supere</w:t>
      </w:r>
      <w:r w:rsidR="001023A9" w:rsidRPr="00656A2D">
        <w:rPr>
          <w:rFonts w:cs="Times New Roman"/>
          <w:sz w:val="28"/>
          <w:szCs w:val="28"/>
        </w:rPr>
        <w:t xml:space="preserve"> </w:t>
      </w:r>
      <w:r w:rsidRPr="00656A2D">
        <w:rPr>
          <w:rFonts w:cs="Times New Roman"/>
          <w:sz w:val="28"/>
          <w:szCs w:val="28"/>
        </w:rPr>
        <w:t xml:space="preserve">el juicio de necesidad, sino también </w:t>
      </w:r>
      <w:r w:rsidR="001023A9" w:rsidRPr="00656A2D">
        <w:rPr>
          <w:rFonts w:cs="Times New Roman"/>
          <w:sz w:val="28"/>
          <w:szCs w:val="28"/>
        </w:rPr>
        <w:t xml:space="preserve">los juicios de finalidad, conexidad material, motivación suficiente y proporcionalidad. </w:t>
      </w:r>
    </w:p>
    <w:p w14:paraId="4051B5E1" w14:textId="77777777" w:rsidR="001023A9" w:rsidRPr="00656A2D" w:rsidRDefault="001023A9" w:rsidP="000D299A">
      <w:pPr>
        <w:pStyle w:val="Prrafodelista"/>
        <w:rPr>
          <w:rFonts w:cs="Times New Roman"/>
          <w:sz w:val="28"/>
          <w:szCs w:val="28"/>
        </w:rPr>
      </w:pPr>
    </w:p>
    <w:p w14:paraId="10843EC5" w14:textId="46344A01"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sz w:val="28"/>
          <w:szCs w:val="28"/>
        </w:rPr>
        <w:t>Por su parte, el Colectivo de Abogados y Abogadas José Alvear Restrepo y el Comité de Solidaridad con los Presos Políticos detallan la existencia de una oferta institucional con miras a garantizar los derechos de las personas, grupos, comunidades y organizaciones</w:t>
      </w:r>
      <w:r w:rsidR="006A75F1" w:rsidRPr="00656A2D">
        <w:rPr>
          <w:rFonts w:cs="Times New Roman"/>
          <w:sz w:val="28"/>
          <w:szCs w:val="28"/>
        </w:rPr>
        <w:t>,</w:t>
      </w:r>
      <w:r w:rsidRPr="00656A2D">
        <w:rPr>
          <w:rFonts w:cs="Times New Roman"/>
          <w:sz w:val="28"/>
          <w:szCs w:val="28"/>
        </w:rPr>
        <w:t xml:space="preserve"> a través de la adopción de medidas de protección, enfatizando en la presunción constitucional de</w:t>
      </w:r>
      <w:r w:rsidR="006A75F1" w:rsidRPr="00656A2D">
        <w:rPr>
          <w:rFonts w:cs="Times New Roman"/>
          <w:sz w:val="28"/>
          <w:szCs w:val="28"/>
        </w:rPr>
        <w:t>l</w:t>
      </w:r>
      <w:r w:rsidRPr="00656A2D">
        <w:rPr>
          <w:rFonts w:cs="Times New Roman"/>
          <w:sz w:val="28"/>
          <w:szCs w:val="28"/>
        </w:rPr>
        <w:t xml:space="preserve"> riesgo (</w:t>
      </w:r>
      <w:r w:rsidRPr="00656A2D">
        <w:rPr>
          <w:rFonts w:cs="Times New Roman"/>
          <w:i/>
          <w:sz w:val="28"/>
          <w:szCs w:val="28"/>
        </w:rPr>
        <w:t>establecida en el Decreto 4912 de 2011 y aplicable a diversos actores como líderes sociales, firmantes de paz, etc.</w:t>
      </w:r>
      <w:r w:rsidRPr="00656A2D">
        <w:rPr>
          <w:rFonts w:cs="Times New Roman"/>
          <w:sz w:val="28"/>
          <w:szCs w:val="28"/>
        </w:rPr>
        <w:t xml:space="preserve">), así como </w:t>
      </w:r>
      <w:r w:rsidR="006A75F1" w:rsidRPr="00656A2D">
        <w:rPr>
          <w:rFonts w:cs="Times New Roman"/>
          <w:sz w:val="28"/>
          <w:szCs w:val="28"/>
        </w:rPr>
        <w:t>en</w:t>
      </w:r>
      <w:r w:rsidR="00871510" w:rsidRPr="00656A2D">
        <w:rPr>
          <w:rFonts w:cs="Times New Roman"/>
          <w:sz w:val="28"/>
          <w:szCs w:val="28"/>
        </w:rPr>
        <w:t xml:space="preserve"> </w:t>
      </w:r>
      <w:r w:rsidRPr="00656A2D">
        <w:rPr>
          <w:rFonts w:cs="Times New Roman"/>
          <w:sz w:val="28"/>
          <w:szCs w:val="28"/>
        </w:rPr>
        <w:t>programas como el de Prevención y Protección (</w:t>
      </w:r>
      <w:r w:rsidRPr="00656A2D">
        <w:rPr>
          <w:rFonts w:cs="Times New Roman"/>
          <w:i/>
          <w:sz w:val="28"/>
          <w:szCs w:val="28"/>
        </w:rPr>
        <w:t>Decreto 1066 de 2015</w:t>
      </w:r>
      <w:r w:rsidRPr="00656A2D">
        <w:rPr>
          <w:rFonts w:cs="Times New Roman"/>
          <w:sz w:val="28"/>
          <w:szCs w:val="28"/>
        </w:rPr>
        <w:t xml:space="preserve">), </w:t>
      </w:r>
      <w:r w:rsidR="006A75F1" w:rsidRPr="00656A2D">
        <w:rPr>
          <w:rFonts w:cs="Times New Roman"/>
          <w:sz w:val="28"/>
          <w:szCs w:val="28"/>
        </w:rPr>
        <w:t xml:space="preserve">el Programa Integral de Garantías para Mujeres Lideresas y Defensoras de DDHH, </w:t>
      </w:r>
      <w:r w:rsidRPr="00656A2D">
        <w:rPr>
          <w:rFonts w:cs="Times New Roman"/>
          <w:sz w:val="28"/>
          <w:szCs w:val="28"/>
        </w:rPr>
        <w:t>el Programa Integral de Seguridad y Protección de Comunidades y Organizaciones, y el Sistema de Prevención y Alerta para la Reacción Rápida (</w:t>
      </w:r>
      <w:r w:rsidRPr="00656A2D">
        <w:rPr>
          <w:rFonts w:cs="Times New Roman"/>
          <w:i/>
          <w:sz w:val="28"/>
          <w:szCs w:val="28"/>
        </w:rPr>
        <w:t>SIPARR</w:t>
      </w:r>
      <w:r w:rsidRPr="00656A2D">
        <w:rPr>
          <w:rFonts w:cs="Times New Roman"/>
          <w:sz w:val="28"/>
          <w:szCs w:val="28"/>
        </w:rPr>
        <w:t>). La existencia de esta oferta institucional ordinaria, según ellos,</w:t>
      </w:r>
      <w:r w:rsidR="006A75F1" w:rsidRPr="00656A2D">
        <w:rPr>
          <w:rFonts w:cs="Times New Roman"/>
          <w:sz w:val="28"/>
          <w:szCs w:val="28"/>
        </w:rPr>
        <w:t xml:space="preserve"> torna</w:t>
      </w:r>
      <w:r w:rsidRPr="00656A2D">
        <w:rPr>
          <w:rFonts w:cs="Times New Roman"/>
          <w:sz w:val="28"/>
          <w:szCs w:val="28"/>
        </w:rPr>
        <w:t xml:space="preserve"> innecesaria la creación de un mecanismo extraordinario de protección. </w:t>
      </w:r>
    </w:p>
    <w:p w14:paraId="2796620A" w14:textId="77777777" w:rsidR="001023A9" w:rsidRPr="00656A2D" w:rsidRDefault="001023A9" w:rsidP="000D299A">
      <w:pPr>
        <w:pStyle w:val="Prrafodelista"/>
        <w:rPr>
          <w:rFonts w:cs="Times New Roman"/>
          <w:sz w:val="28"/>
          <w:szCs w:val="28"/>
        </w:rPr>
      </w:pPr>
    </w:p>
    <w:p w14:paraId="3C68C1E4" w14:textId="48D697EF"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sz w:val="28"/>
          <w:szCs w:val="28"/>
        </w:rPr>
        <w:t xml:space="preserve">De otro lado, tanto la Fundación para el Estado de Derecho como </w:t>
      </w:r>
      <w:r w:rsidR="00871510" w:rsidRPr="00656A2D">
        <w:rPr>
          <w:rFonts w:cs="Times New Roman"/>
          <w:sz w:val="28"/>
          <w:szCs w:val="28"/>
        </w:rPr>
        <w:t>el</w:t>
      </w:r>
      <w:r w:rsidRPr="00656A2D">
        <w:rPr>
          <w:rFonts w:cs="Times New Roman"/>
          <w:sz w:val="28"/>
          <w:szCs w:val="28"/>
        </w:rPr>
        <w:t xml:space="preserve"> ciudadano </w:t>
      </w:r>
      <w:r w:rsidR="00871510" w:rsidRPr="00656A2D">
        <w:rPr>
          <w:rFonts w:cs="Times New Roman"/>
          <w:sz w:val="28"/>
          <w:szCs w:val="28"/>
        </w:rPr>
        <w:t xml:space="preserve">Sua Montaña </w:t>
      </w:r>
      <w:r w:rsidRPr="00656A2D">
        <w:rPr>
          <w:rFonts w:cs="Times New Roman"/>
          <w:sz w:val="28"/>
          <w:szCs w:val="28"/>
        </w:rPr>
        <w:t xml:space="preserve">refieren que el Decreto 137 no cumple con los requisitos formales para su expedición. </w:t>
      </w:r>
      <w:r w:rsidR="00871510" w:rsidRPr="00656A2D">
        <w:rPr>
          <w:rFonts w:cs="Times New Roman"/>
          <w:sz w:val="28"/>
          <w:szCs w:val="28"/>
        </w:rPr>
        <w:t>L</w:t>
      </w:r>
      <w:r w:rsidRPr="00656A2D">
        <w:rPr>
          <w:rFonts w:cs="Times New Roman"/>
          <w:sz w:val="28"/>
          <w:szCs w:val="28"/>
        </w:rPr>
        <w:t xml:space="preserve">a primera afirma que el decreto </w:t>
      </w:r>
      <w:r w:rsidR="00C103BA" w:rsidRPr="00656A2D">
        <w:rPr>
          <w:rFonts w:cs="Times New Roman"/>
          <w:sz w:val="28"/>
          <w:szCs w:val="28"/>
        </w:rPr>
        <w:t>presenta</w:t>
      </w:r>
      <w:r w:rsidRPr="00656A2D">
        <w:rPr>
          <w:rFonts w:cs="Times New Roman"/>
          <w:sz w:val="28"/>
          <w:szCs w:val="28"/>
        </w:rPr>
        <w:t xml:space="preserve"> de un vicio formal insubsanable, toda vez que no fue firmado por la </w:t>
      </w:r>
      <w:r w:rsidR="0054596C" w:rsidRPr="00656A2D">
        <w:rPr>
          <w:rFonts w:cs="Times New Roman"/>
          <w:sz w:val="28"/>
          <w:szCs w:val="28"/>
        </w:rPr>
        <w:t>m</w:t>
      </w:r>
      <w:r w:rsidRPr="00656A2D">
        <w:rPr>
          <w:rFonts w:cs="Times New Roman"/>
          <w:sz w:val="28"/>
          <w:szCs w:val="28"/>
        </w:rPr>
        <w:t xml:space="preserve">inistra de </w:t>
      </w:r>
      <w:r w:rsidR="0054596C" w:rsidRPr="00656A2D">
        <w:rPr>
          <w:rFonts w:cs="Times New Roman"/>
          <w:sz w:val="28"/>
          <w:szCs w:val="28"/>
        </w:rPr>
        <w:t>a</w:t>
      </w:r>
      <w:r w:rsidRPr="00656A2D">
        <w:rPr>
          <w:rFonts w:cs="Times New Roman"/>
          <w:sz w:val="28"/>
          <w:szCs w:val="28"/>
        </w:rPr>
        <w:t xml:space="preserve">gricultura que se encontraba en ejercicio en la fecha en que fue expedido y publicado, lo cual afecta la validez del decreto. El segundo asegura que no hay constancia alguna del acto que confiere competencia para firmar a Polivio Leandro Rosales Cadena e Iván Daniel Jaramillo Jassir, así como tampoco se evidencia la motivación del Decreto y su constancia en el Diario Oficial.   </w:t>
      </w:r>
    </w:p>
    <w:p w14:paraId="27EC32E9" w14:textId="77777777" w:rsidR="001023A9" w:rsidRPr="00656A2D" w:rsidRDefault="001023A9" w:rsidP="000D299A">
      <w:pPr>
        <w:pStyle w:val="Prrafodelista"/>
        <w:rPr>
          <w:rFonts w:cs="Times New Roman"/>
          <w:sz w:val="28"/>
          <w:szCs w:val="28"/>
        </w:rPr>
      </w:pPr>
    </w:p>
    <w:p w14:paraId="19E315C2" w14:textId="5DF04907"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sz w:val="28"/>
          <w:szCs w:val="28"/>
        </w:rPr>
        <w:t xml:space="preserve">Se precisa que, dentro de este grupo, algunos solicitan la </w:t>
      </w:r>
      <w:r w:rsidRPr="00656A2D">
        <w:rPr>
          <w:rFonts w:cs="Times New Roman"/>
          <w:i/>
          <w:iCs/>
          <w:sz w:val="28"/>
          <w:szCs w:val="28"/>
        </w:rPr>
        <w:t>inexequibilidad por consecuencia</w:t>
      </w:r>
      <w:r w:rsidRPr="00656A2D">
        <w:rPr>
          <w:rFonts w:cs="Times New Roman"/>
          <w:sz w:val="28"/>
          <w:szCs w:val="28"/>
        </w:rPr>
        <w:t xml:space="preserve"> del decreto</w:t>
      </w:r>
      <w:r w:rsidR="006A75F1" w:rsidRPr="00656A2D">
        <w:rPr>
          <w:rFonts w:cs="Times New Roman"/>
          <w:sz w:val="28"/>
          <w:szCs w:val="28"/>
        </w:rPr>
        <w:t xml:space="preserve"> 137</w:t>
      </w:r>
      <w:r w:rsidRPr="00656A2D">
        <w:rPr>
          <w:rFonts w:cs="Times New Roman"/>
          <w:sz w:val="28"/>
          <w:szCs w:val="28"/>
        </w:rPr>
        <w:t xml:space="preserve">, siempre que el Decreto 062 de 2025 sea declarado inconstitucional. No obstante, solo la intervención del </w:t>
      </w:r>
      <w:r w:rsidR="00871510" w:rsidRPr="00656A2D">
        <w:rPr>
          <w:rFonts w:cs="Times New Roman"/>
          <w:sz w:val="28"/>
          <w:szCs w:val="28"/>
        </w:rPr>
        <w:t xml:space="preserve">citado </w:t>
      </w:r>
      <w:r w:rsidRPr="00656A2D">
        <w:rPr>
          <w:rFonts w:cs="Times New Roman"/>
          <w:sz w:val="28"/>
          <w:szCs w:val="28"/>
        </w:rPr>
        <w:t>ciudadano pide que, de no ser así, se declare exequible el Decreto 137 de 2025</w:t>
      </w:r>
      <w:r w:rsidR="00871510" w:rsidRPr="00656A2D">
        <w:rPr>
          <w:rFonts w:cs="Times New Roman"/>
          <w:sz w:val="28"/>
          <w:szCs w:val="28"/>
        </w:rPr>
        <w:t xml:space="preserve">, al menos en ese punto. </w:t>
      </w:r>
      <w:r w:rsidRPr="00656A2D">
        <w:rPr>
          <w:rFonts w:cs="Times New Roman"/>
          <w:sz w:val="28"/>
          <w:szCs w:val="28"/>
        </w:rPr>
        <w:t xml:space="preserve"> </w:t>
      </w:r>
    </w:p>
    <w:p w14:paraId="77727DB4" w14:textId="77777777" w:rsidR="001023A9" w:rsidRPr="00656A2D" w:rsidRDefault="001023A9" w:rsidP="000D299A">
      <w:pPr>
        <w:pStyle w:val="Prrafodelista"/>
        <w:rPr>
          <w:rFonts w:cs="Times New Roman"/>
          <w:sz w:val="28"/>
          <w:szCs w:val="28"/>
        </w:rPr>
      </w:pPr>
    </w:p>
    <w:p w14:paraId="37C6635B" w14:textId="616D66D9"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b/>
          <w:bCs/>
          <w:i/>
          <w:sz w:val="28"/>
          <w:szCs w:val="28"/>
        </w:rPr>
        <w:t>Escritos sin solicitudes expresas</w:t>
      </w:r>
      <w:r w:rsidRPr="00656A2D">
        <w:rPr>
          <w:rFonts w:cs="Times New Roman"/>
          <w:b/>
          <w:bCs/>
          <w:sz w:val="28"/>
          <w:szCs w:val="28"/>
        </w:rPr>
        <w:t xml:space="preserve">. </w:t>
      </w:r>
      <w:r w:rsidRPr="00656A2D">
        <w:rPr>
          <w:rFonts w:cs="Times New Roman"/>
          <w:sz w:val="28"/>
          <w:szCs w:val="28"/>
        </w:rPr>
        <w:t xml:space="preserve">Dos intervinientes no formularon de forma explícita una pretensión en torno a la constitucionalidad del decreto. Por un lado, el Ministerio de Transporte intervino para destacar sus competencias y la importancia de la infraestructura, ofreciendo acompañamiento al </w:t>
      </w:r>
      <w:r w:rsidR="00BA37D4" w:rsidRPr="00656A2D">
        <w:rPr>
          <w:rFonts w:cs="Times New Roman"/>
          <w:sz w:val="28"/>
          <w:szCs w:val="28"/>
        </w:rPr>
        <w:t xml:space="preserve">MINTERIOR </w:t>
      </w:r>
      <w:r w:rsidRPr="00656A2D">
        <w:rPr>
          <w:rFonts w:cs="Times New Roman"/>
          <w:sz w:val="28"/>
          <w:szCs w:val="28"/>
        </w:rPr>
        <w:t>en relación con el Plan Institucional de Prevención y Protección Colectiva contemplado en el decreto. Por su parte, el Representante a la Cámara</w:t>
      </w:r>
      <w:r w:rsidR="006A75F1" w:rsidRPr="00656A2D">
        <w:rPr>
          <w:rFonts w:cs="Times New Roman"/>
          <w:sz w:val="28"/>
          <w:szCs w:val="28"/>
        </w:rPr>
        <w:t>,</w:t>
      </w:r>
      <w:r w:rsidRPr="00656A2D">
        <w:rPr>
          <w:rFonts w:cs="Times New Roman"/>
          <w:sz w:val="28"/>
          <w:szCs w:val="28"/>
        </w:rPr>
        <w:t xml:space="preserve"> Ciro Antonio Rodríguez Pinzón</w:t>
      </w:r>
      <w:r w:rsidR="006A75F1" w:rsidRPr="00656A2D">
        <w:rPr>
          <w:rFonts w:cs="Times New Roman"/>
          <w:sz w:val="28"/>
          <w:szCs w:val="28"/>
        </w:rPr>
        <w:t>,</w:t>
      </w:r>
      <w:r w:rsidRPr="00656A2D">
        <w:rPr>
          <w:rFonts w:cs="Times New Roman"/>
          <w:sz w:val="28"/>
          <w:szCs w:val="28"/>
        </w:rPr>
        <w:t xml:space="preserve"> describió el contexto del decreto, las causas de la conmoción interior, y el fundamento constitucional de las facultades. Expresó su respaldo a las medidas considerándolas oportunas y necesarias para restablecer el orden.</w:t>
      </w:r>
    </w:p>
    <w:p w14:paraId="713F789E" w14:textId="77777777" w:rsidR="001023A9" w:rsidRPr="00656A2D" w:rsidRDefault="001023A9" w:rsidP="000D299A">
      <w:pPr>
        <w:pStyle w:val="Prrafodelista"/>
        <w:rPr>
          <w:rFonts w:cs="Times New Roman"/>
          <w:sz w:val="28"/>
          <w:szCs w:val="28"/>
        </w:rPr>
      </w:pPr>
    </w:p>
    <w:p w14:paraId="1C0CA624" w14:textId="2142F640"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sz w:val="28"/>
          <w:szCs w:val="28"/>
        </w:rPr>
        <w:t xml:space="preserve">Las intervenciones presentadas en este proceso de constitucionalidad, que se detallan en el </w:t>
      </w:r>
      <w:r w:rsidRPr="00656A2D">
        <w:rPr>
          <w:rFonts w:cs="Times New Roman"/>
          <w:b/>
          <w:sz w:val="28"/>
          <w:szCs w:val="28"/>
        </w:rPr>
        <w:t>Anexo 2</w:t>
      </w:r>
      <w:r w:rsidRPr="00656A2D">
        <w:rPr>
          <w:rFonts w:cs="Times New Roman"/>
          <w:sz w:val="28"/>
          <w:szCs w:val="28"/>
        </w:rPr>
        <w:t xml:space="preserve"> de esta providencia, se resumen de la siguiente manera:</w:t>
      </w:r>
    </w:p>
    <w:p w14:paraId="20EDABA6" w14:textId="77777777" w:rsidR="000856CE" w:rsidRPr="00656A2D" w:rsidRDefault="000856CE" w:rsidP="000D299A">
      <w:pPr>
        <w:pStyle w:val="Prrafodelista"/>
        <w:widowControl/>
        <w:ind w:left="0"/>
        <w:jc w:val="both"/>
        <w:rPr>
          <w:rFonts w:cs="Times New Roman"/>
          <w:sz w:val="28"/>
          <w:szCs w:val="28"/>
        </w:rPr>
      </w:pPr>
    </w:p>
    <w:tbl>
      <w:tblPr>
        <w:tblStyle w:val="Tablaconcuadrcula"/>
        <w:tblW w:w="0" w:type="auto"/>
        <w:tblLook w:val="04A0" w:firstRow="1" w:lastRow="0" w:firstColumn="1" w:lastColumn="0" w:noHBand="0" w:noVBand="1"/>
      </w:tblPr>
      <w:tblGrid>
        <w:gridCol w:w="3256"/>
        <w:gridCol w:w="5953"/>
      </w:tblGrid>
      <w:tr w:rsidR="001023A9" w:rsidRPr="00656A2D" w14:paraId="2AADDD20" w14:textId="77777777" w:rsidTr="001023A9">
        <w:tc>
          <w:tcPr>
            <w:tcW w:w="3256" w:type="dxa"/>
            <w:shd w:val="clear" w:color="auto" w:fill="E7E6E6" w:themeFill="background2"/>
          </w:tcPr>
          <w:p w14:paraId="2C4E7552" w14:textId="4307D93D" w:rsidR="001023A9" w:rsidRPr="00656A2D" w:rsidRDefault="00BF52D1" w:rsidP="000D299A">
            <w:pPr>
              <w:jc w:val="center"/>
              <w:rPr>
                <w:b/>
                <w:bCs/>
                <w:sz w:val="24"/>
                <w:szCs w:val="24"/>
                <w:lang w:val="es-ES"/>
              </w:rPr>
            </w:pPr>
            <w:r w:rsidRPr="00656A2D">
              <w:rPr>
                <w:b/>
                <w:bCs/>
                <w:sz w:val="24"/>
                <w:szCs w:val="24"/>
              </w:rPr>
              <w:t>SENTIDO DE LA INTERVENCIÓN</w:t>
            </w:r>
          </w:p>
        </w:tc>
        <w:tc>
          <w:tcPr>
            <w:tcW w:w="5953" w:type="dxa"/>
            <w:shd w:val="clear" w:color="auto" w:fill="FFFFFF" w:themeFill="background1"/>
          </w:tcPr>
          <w:p w14:paraId="58F784C8" w14:textId="09811426" w:rsidR="001023A9" w:rsidRPr="00656A2D" w:rsidRDefault="00BF52D1" w:rsidP="000D299A">
            <w:pPr>
              <w:jc w:val="center"/>
              <w:rPr>
                <w:b/>
                <w:bCs/>
                <w:sz w:val="24"/>
                <w:szCs w:val="24"/>
                <w:lang w:val="es-ES"/>
              </w:rPr>
            </w:pPr>
            <w:r w:rsidRPr="00656A2D">
              <w:rPr>
                <w:b/>
                <w:bCs/>
                <w:sz w:val="24"/>
                <w:szCs w:val="24"/>
              </w:rPr>
              <w:t>INTERVINIENTE</w:t>
            </w:r>
          </w:p>
        </w:tc>
      </w:tr>
      <w:tr w:rsidR="001023A9" w:rsidRPr="00656A2D" w14:paraId="2C3166B1" w14:textId="77777777" w:rsidTr="001023A9">
        <w:tc>
          <w:tcPr>
            <w:tcW w:w="3256" w:type="dxa"/>
            <w:shd w:val="clear" w:color="auto" w:fill="E7E6E6" w:themeFill="background2"/>
          </w:tcPr>
          <w:p w14:paraId="4EA31492" w14:textId="6D1AECF8" w:rsidR="001023A9" w:rsidRPr="00656A2D" w:rsidRDefault="001023A9" w:rsidP="000D299A">
            <w:pPr>
              <w:jc w:val="center"/>
              <w:rPr>
                <w:sz w:val="24"/>
                <w:szCs w:val="24"/>
                <w:lang w:val="es-ES"/>
              </w:rPr>
            </w:pPr>
            <w:r w:rsidRPr="00656A2D">
              <w:rPr>
                <w:sz w:val="24"/>
                <w:szCs w:val="24"/>
              </w:rPr>
              <w:t xml:space="preserve">Inexequibilidad por consecuencia. </w:t>
            </w:r>
            <w:r w:rsidR="0054596C" w:rsidRPr="00656A2D">
              <w:rPr>
                <w:sz w:val="24"/>
                <w:szCs w:val="24"/>
                <w:lang w:val="es-ES"/>
              </w:rPr>
              <w:t>En subsidio</w:t>
            </w:r>
            <w:r w:rsidRPr="00656A2D">
              <w:rPr>
                <w:sz w:val="24"/>
                <w:szCs w:val="24"/>
              </w:rPr>
              <w:t>, exequi</w:t>
            </w:r>
            <w:r w:rsidR="0054596C" w:rsidRPr="00656A2D">
              <w:rPr>
                <w:sz w:val="24"/>
                <w:szCs w:val="24"/>
                <w:lang w:val="es-ES"/>
              </w:rPr>
              <w:t>bilidad</w:t>
            </w:r>
          </w:p>
        </w:tc>
        <w:tc>
          <w:tcPr>
            <w:tcW w:w="5953" w:type="dxa"/>
            <w:shd w:val="clear" w:color="auto" w:fill="FFFFFF" w:themeFill="background1"/>
          </w:tcPr>
          <w:p w14:paraId="5BDA5B9B" w14:textId="77777777" w:rsidR="00271115" w:rsidRPr="00656A2D" w:rsidRDefault="00271115" w:rsidP="000D299A">
            <w:pPr>
              <w:jc w:val="center"/>
              <w:rPr>
                <w:sz w:val="24"/>
                <w:szCs w:val="24"/>
                <w:lang w:val="es-ES"/>
              </w:rPr>
            </w:pPr>
          </w:p>
          <w:p w14:paraId="6158F164" w14:textId="62F92BD6" w:rsidR="001023A9" w:rsidRPr="00656A2D" w:rsidRDefault="001023A9" w:rsidP="000D299A">
            <w:pPr>
              <w:jc w:val="center"/>
              <w:rPr>
                <w:sz w:val="24"/>
                <w:szCs w:val="24"/>
                <w:lang w:val="es-ES"/>
              </w:rPr>
            </w:pPr>
            <w:r w:rsidRPr="00656A2D">
              <w:rPr>
                <w:sz w:val="24"/>
                <w:szCs w:val="24"/>
              </w:rPr>
              <w:t>Harold Sua Montaña</w:t>
            </w:r>
          </w:p>
        </w:tc>
      </w:tr>
      <w:tr w:rsidR="001023A9" w:rsidRPr="00656A2D" w14:paraId="77F85451" w14:textId="77777777" w:rsidTr="001023A9">
        <w:tc>
          <w:tcPr>
            <w:tcW w:w="3256" w:type="dxa"/>
            <w:vMerge w:val="restart"/>
            <w:shd w:val="clear" w:color="auto" w:fill="E7E6E6" w:themeFill="background2"/>
          </w:tcPr>
          <w:p w14:paraId="4DF41C25" w14:textId="77777777" w:rsidR="001023A9" w:rsidRPr="00656A2D" w:rsidRDefault="001023A9" w:rsidP="000D299A">
            <w:pPr>
              <w:jc w:val="center"/>
              <w:rPr>
                <w:sz w:val="24"/>
                <w:szCs w:val="24"/>
                <w:lang w:val="es-ES"/>
              </w:rPr>
            </w:pPr>
          </w:p>
          <w:p w14:paraId="28E8A06B" w14:textId="77777777" w:rsidR="001023A9" w:rsidRPr="00656A2D" w:rsidRDefault="001023A9" w:rsidP="000D299A">
            <w:pPr>
              <w:jc w:val="center"/>
              <w:rPr>
                <w:sz w:val="24"/>
                <w:szCs w:val="24"/>
                <w:lang w:val="es-ES"/>
              </w:rPr>
            </w:pPr>
            <w:r w:rsidRPr="00656A2D">
              <w:rPr>
                <w:sz w:val="24"/>
                <w:szCs w:val="24"/>
              </w:rPr>
              <w:t>Inexequibilidad</w:t>
            </w:r>
          </w:p>
        </w:tc>
        <w:tc>
          <w:tcPr>
            <w:tcW w:w="5953" w:type="dxa"/>
            <w:shd w:val="clear" w:color="auto" w:fill="FFFFFF" w:themeFill="background1"/>
          </w:tcPr>
          <w:p w14:paraId="7F5EEEB3" w14:textId="77777777" w:rsidR="001023A9" w:rsidRPr="00656A2D" w:rsidRDefault="001023A9" w:rsidP="000D299A">
            <w:pPr>
              <w:jc w:val="center"/>
              <w:rPr>
                <w:sz w:val="24"/>
                <w:szCs w:val="24"/>
                <w:lang w:val="es-ES"/>
              </w:rPr>
            </w:pPr>
            <w:r w:rsidRPr="00656A2D">
              <w:rPr>
                <w:sz w:val="24"/>
                <w:szCs w:val="24"/>
              </w:rPr>
              <w:t>Colectivo de Abogados y Abogadas José Alvear Restrepo y el Comité de Solidaridad con los Presos Políticos</w:t>
            </w:r>
          </w:p>
        </w:tc>
      </w:tr>
      <w:tr w:rsidR="001023A9" w:rsidRPr="00656A2D" w14:paraId="1D456987" w14:textId="77777777" w:rsidTr="001023A9">
        <w:tc>
          <w:tcPr>
            <w:tcW w:w="3256" w:type="dxa"/>
            <w:vMerge/>
            <w:shd w:val="clear" w:color="auto" w:fill="E7E6E6" w:themeFill="background2"/>
          </w:tcPr>
          <w:p w14:paraId="0CC79B0B" w14:textId="77777777" w:rsidR="001023A9" w:rsidRPr="00656A2D" w:rsidRDefault="001023A9" w:rsidP="000D299A">
            <w:pPr>
              <w:jc w:val="center"/>
              <w:rPr>
                <w:sz w:val="24"/>
                <w:szCs w:val="24"/>
                <w:lang w:val="es-ES"/>
              </w:rPr>
            </w:pPr>
          </w:p>
        </w:tc>
        <w:tc>
          <w:tcPr>
            <w:tcW w:w="5953" w:type="dxa"/>
            <w:shd w:val="clear" w:color="auto" w:fill="FFFFFF" w:themeFill="background1"/>
          </w:tcPr>
          <w:p w14:paraId="6093B2F6" w14:textId="77777777" w:rsidR="001023A9" w:rsidRPr="00656A2D" w:rsidRDefault="001023A9" w:rsidP="000D299A">
            <w:pPr>
              <w:jc w:val="center"/>
              <w:rPr>
                <w:sz w:val="24"/>
                <w:szCs w:val="24"/>
                <w:lang w:val="es-ES"/>
              </w:rPr>
            </w:pPr>
            <w:r w:rsidRPr="00656A2D">
              <w:rPr>
                <w:sz w:val="24"/>
                <w:szCs w:val="24"/>
              </w:rPr>
              <w:t>Fundación para el Estado de Derecho</w:t>
            </w:r>
          </w:p>
        </w:tc>
      </w:tr>
      <w:tr w:rsidR="001023A9" w:rsidRPr="00656A2D" w14:paraId="08F25FEE" w14:textId="77777777" w:rsidTr="001023A9">
        <w:tc>
          <w:tcPr>
            <w:tcW w:w="3256" w:type="dxa"/>
            <w:vMerge w:val="restart"/>
            <w:shd w:val="clear" w:color="auto" w:fill="E7E6E6" w:themeFill="background2"/>
          </w:tcPr>
          <w:p w14:paraId="0AEE1193" w14:textId="77777777" w:rsidR="001023A9" w:rsidRPr="00656A2D" w:rsidRDefault="001023A9" w:rsidP="000D299A">
            <w:pPr>
              <w:rPr>
                <w:sz w:val="24"/>
                <w:szCs w:val="24"/>
                <w:lang w:val="es-ES"/>
              </w:rPr>
            </w:pPr>
          </w:p>
          <w:p w14:paraId="6A24EA59" w14:textId="77777777" w:rsidR="001023A9" w:rsidRPr="00656A2D" w:rsidRDefault="001023A9" w:rsidP="000D299A">
            <w:pPr>
              <w:jc w:val="center"/>
              <w:rPr>
                <w:sz w:val="24"/>
                <w:szCs w:val="24"/>
                <w:lang w:val="es-ES"/>
              </w:rPr>
            </w:pPr>
            <w:r w:rsidRPr="00656A2D">
              <w:rPr>
                <w:sz w:val="24"/>
                <w:szCs w:val="24"/>
              </w:rPr>
              <w:t>Exequibilidad</w:t>
            </w:r>
          </w:p>
        </w:tc>
        <w:tc>
          <w:tcPr>
            <w:tcW w:w="5953" w:type="dxa"/>
            <w:shd w:val="clear" w:color="auto" w:fill="FFFFFF" w:themeFill="background1"/>
          </w:tcPr>
          <w:p w14:paraId="253F5025" w14:textId="77777777" w:rsidR="001023A9" w:rsidRPr="00656A2D" w:rsidRDefault="001023A9" w:rsidP="000D299A">
            <w:pPr>
              <w:jc w:val="center"/>
              <w:rPr>
                <w:sz w:val="24"/>
                <w:szCs w:val="24"/>
                <w:lang w:val="es-ES"/>
              </w:rPr>
            </w:pPr>
            <w:r w:rsidRPr="00656A2D">
              <w:rPr>
                <w:sz w:val="24"/>
                <w:szCs w:val="24"/>
              </w:rPr>
              <w:t>Universidad Libre de Colombia</w:t>
            </w:r>
          </w:p>
        </w:tc>
      </w:tr>
      <w:tr w:rsidR="001023A9" w:rsidRPr="00656A2D" w14:paraId="4CEC7C38" w14:textId="77777777" w:rsidTr="001023A9">
        <w:tc>
          <w:tcPr>
            <w:tcW w:w="3256" w:type="dxa"/>
            <w:vMerge/>
            <w:shd w:val="clear" w:color="auto" w:fill="E7E6E6" w:themeFill="background2"/>
          </w:tcPr>
          <w:p w14:paraId="5556E1AF" w14:textId="77777777" w:rsidR="001023A9" w:rsidRPr="00656A2D" w:rsidRDefault="001023A9" w:rsidP="000D299A">
            <w:pPr>
              <w:jc w:val="center"/>
              <w:rPr>
                <w:sz w:val="24"/>
                <w:szCs w:val="24"/>
                <w:lang w:val="es-ES"/>
              </w:rPr>
            </w:pPr>
          </w:p>
        </w:tc>
        <w:tc>
          <w:tcPr>
            <w:tcW w:w="5953" w:type="dxa"/>
            <w:shd w:val="clear" w:color="auto" w:fill="FFFFFF" w:themeFill="background1"/>
          </w:tcPr>
          <w:p w14:paraId="011CE792" w14:textId="77777777" w:rsidR="001023A9" w:rsidRPr="00656A2D" w:rsidRDefault="001023A9" w:rsidP="000D299A">
            <w:pPr>
              <w:jc w:val="center"/>
              <w:rPr>
                <w:sz w:val="24"/>
                <w:szCs w:val="24"/>
                <w:lang w:val="es-ES"/>
              </w:rPr>
            </w:pPr>
            <w:r w:rsidRPr="00656A2D">
              <w:rPr>
                <w:sz w:val="24"/>
                <w:szCs w:val="24"/>
              </w:rPr>
              <w:t>Gobernación de Norte de Santander</w:t>
            </w:r>
          </w:p>
        </w:tc>
      </w:tr>
      <w:tr w:rsidR="001023A9" w:rsidRPr="00656A2D" w14:paraId="54D0DC78" w14:textId="77777777" w:rsidTr="001023A9">
        <w:tc>
          <w:tcPr>
            <w:tcW w:w="3256" w:type="dxa"/>
            <w:vMerge/>
            <w:shd w:val="clear" w:color="auto" w:fill="E7E6E6" w:themeFill="background2"/>
          </w:tcPr>
          <w:p w14:paraId="27664251" w14:textId="77777777" w:rsidR="001023A9" w:rsidRPr="00656A2D" w:rsidRDefault="001023A9" w:rsidP="000D299A">
            <w:pPr>
              <w:jc w:val="center"/>
              <w:rPr>
                <w:sz w:val="24"/>
                <w:szCs w:val="24"/>
                <w:lang w:val="es-ES"/>
              </w:rPr>
            </w:pPr>
          </w:p>
        </w:tc>
        <w:tc>
          <w:tcPr>
            <w:tcW w:w="5953" w:type="dxa"/>
            <w:shd w:val="clear" w:color="auto" w:fill="FFFFFF" w:themeFill="background1"/>
          </w:tcPr>
          <w:p w14:paraId="190AF7CB" w14:textId="77777777" w:rsidR="001023A9" w:rsidRPr="00656A2D" w:rsidRDefault="001023A9" w:rsidP="000D299A">
            <w:pPr>
              <w:jc w:val="center"/>
              <w:rPr>
                <w:sz w:val="24"/>
                <w:szCs w:val="24"/>
                <w:lang w:val="es-ES"/>
              </w:rPr>
            </w:pPr>
            <w:r w:rsidRPr="00656A2D">
              <w:rPr>
                <w:sz w:val="24"/>
                <w:szCs w:val="24"/>
              </w:rPr>
              <w:t>Universidad Católica de Colombia</w:t>
            </w:r>
          </w:p>
        </w:tc>
      </w:tr>
      <w:tr w:rsidR="001023A9" w:rsidRPr="00656A2D" w14:paraId="14AA6CE0" w14:textId="77777777" w:rsidTr="001023A9">
        <w:tc>
          <w:tcPr>
            <w:tcW w:w="3256" w:type="dxa"/>
            <w:vMerge/>
            <w:shd w:val="clear" w:color="auto" w:fill="E7E6E6" w:themeFill="background2"/>
          </w:tcPr>
          <w:p w14:paraId="6BA6CA7F" w14:textId="77777777" w:rsidR="001023A9" w:rsidRPr="00656A2D" w:rsidRDefault="001023A9" w:rsidP="000D299A">
            <w:pPr>
              <w:jc w:val="center"/>
              <w:rPr>
                <w:sz w:val="24"/>
                <w:szCs w:val="24"/>
                <w:lang w:val="es-ES"/>
              </w:rPr>
            </w:pPr>
          </w:p>
        </w:tc>
        <w:tc>
          <w:tcPr>
            <w:tcW w:w="5953" w:type="dxa"/>
            <w:shd w:val="clear" w:color="auto" w:fill="FFFFFF" w:themeFill="background1"/>
          </w:tcPr>
          <w:p w14:paraId="78B36158" w14:textId="77777777" w:rsidR="001023A9" w:rsidRPr="00656A2D" w:rsidRDefault="001023A9" w:rsidP="000D299A">
            <w:pPr>
              <w:jc w:val="center"/>
              <w:rPr>
                <w:sz w:val="24"/>
                <w:szCs w:val="24"/>
                <w:lang w:val="es-ES"/>
              </w:rPr>
            </w:pPr>
            <w:r w:rsidRPr="00656A2D">
              <w:rPr>
                <w:sz w:val="24"/>
                <w:szCs w:val="24"/>
              </w:rPr>
              <w:t>Defensoría del Pueblo</w:t>
            </w:r>
          </w:p>
        </w:tc>
      </w:tr>
      <w:tr w:rsidR="001023A9" w:rsidRPr="00656A2D" w14:paraId="4F24E68A" w14:textId="77777777" w:rsidTr="008F7F3B">
        <w:tc>
          <w:tcPr>
            <w:tcW w:w="3256" w:type="dxa"/>
            <w:vMerge w:val="restart"/>
            <w:shd w:val="clear" w:color="auto" w:fill="E7E6E6" w:themeFill="background2"/>
            <w:vAlign w:val="center"/>
          </w:tcPr>
          <w:p w14:paraId="691F833F" w14:textId="77777777" w:rsidR="001023A9" w:rsidRPr="00656A2D" w:rsidRDefault="001023A9" w:rsidP="000D299A">
            <w:pPr>
              <w:jc w:val="center"/>
              <w:rPr>
                <w:sz w:val="24"/>
                <w:szCs w:val="24"/>
                <w:lang w:val="es-ES"/>
              </w:rPr>
            </w:pPr>
            <w:r w:rsidRPr="00656A2D">
              <w:rPr>
                <w:sz w:val="24"/>
                <w:szCs w:val="24"/>
              </w:rPr>
              <w:t>Sin solicitud expresa</w:t>
            </w:r>
          </w:p>
        </w:tc>
        <w:tc>
          <w:tcPr>
            <w:tcW w:w="5953" w:type="dxa"/>
            <w:shd w:val="clear" w:color="auto" w:fill="FFFFFF" w:themeFill="background1"/>
          </w:tcPr>
          <w:p w14:paraId="78FAF8BA" w14:textId="77777777" w:rsidR="001023A9" w:rsidRPr="00656A2D" w:rsidRDefault="001023A9" w:rsidP="000D299A">
            <w:pPr>
              <w:jc w:val="center"/>
              <w:rPr>
                <w:sz w:val="24"/>
                <w:szCs w:val="24"/>
                <w:lang w:val="es-ES"/>
              </w:rPr>
            </w:pPr>
            <w:r w:rsidRPr="00656A2D">
              <w:rPr>
                <w:sz w:val="24"/>
                <w:szCs w:val="24"/>
              </w:rPr>
              <w:t>MINTRANSPORTE</w:t>
            </w:r>
          </w:p>
        </w:tc>
      </w:tr>
      <w:tr w:rsidR="001023A9" w:rsidRPr="00656A2D" w14:paraId="3B611DB9" w14:textId="77777777" w:rsidTr="001023A9">
        <w:tc>
          <w:tcPr>
            <w:tcW w:w="3256" w:type="dxa"/>
            <w:vMerge/>
            <w:shd w:val="clear" w:color="auto" w:fill="E7E6E6" w:themeFill="background2"/>
          </w:tcPr>
          <w:p w14:paraId="55AD166C" w14:textId="77777777" w:rsidR="001023A9" w:rsidRPr="00656A2D" w:rsidRDefault="001023A9" w:rsidP="000D299A">
            <w:pPr>
              <w:jc w:val="center"/>
              <w:rPr>
                <w:sz w:val="24"/>
                <w:szCs w:val="24"/>
                <w:lang w:val="es-ES"/>
              </w:rPr>
            </w:pPr>
          </w:p>
        </w:tc>
        <w:tc>
          <w:tcPr>
            <w:tcW w:w="5953" w:type="dxa"/>
            <w:shd w:val="clear" w:color="auto" w:fill="FFFFFF" w:themeFill="background1"/>
          </w:tcPr>
          <w:p w14:paraId="6C42025A" w14:textId="77777777" w:rsidR="001023A9" w:rsidRPr="00656A2D" w:rsidRDefault="001023A9" w:rsidP="000D299A">
            <w:pPr>
              <w:jc w:val="center"/>
              <w:rPr>
                <w:sz w:val="24"/>
                <w:szCs w:val="24"/>
                <w:lang w:val="es-ES"/>
              </w:rPr>
            </w:pPr>
            <w:r w:rsidRPr="00656A2D">
              <w:rPr>
                <w:sz w:val="24"/>
                <w:szCs w:val="24"/>
              </w:rPr>
              <w:t>Ciro Antonio Rodríguez Pinzón</w:t>
            </w:r>
          </w:p>
        </w:tc>
      </w:tr>
    </w:tbl>
    <w:p w14:paraId="3B25449A" w14:textId="77777777" w:rsidR="0054596C" w:rsidRPr="00656A2D" w:rsidRDefault="0054596C" w:rsidP="000D299A">
      <w:pPr>
        <w:jc w:val="both"/>
        <w:rPr>
          <w:rFonts w:cs="Times New Roman"/>
          <w:sz w:val="28"/>
          <w:szCs w:val="28"/>
        </w:rPr>
      </w:pPr>
    </w:p>
    <w:p w14:paraId="3C62763F" w14:textId="445BB8B3" w:rsidR="001023A9" w:rsidRPr="00656A2D" w:rsidRDefault="001023A9" w:rsidP="000D299A">
      <w:pPr>
        <w:pStyle w:val="Prrafodelista"/>
        <w:widowControl/>
        <w:numPr>
          <w:ilvl w:val="1"/>
          <w:numId w:val="3"/>
        </w:numPr>
        <w:ind w:hanging="501"/>
        <w:jc w:val="both"/>
        <w:rPr>
          <w:rFonts w:cs="Times New Roman"/>
          <w:b/>
          <w:sz w:val="28"/>
          <w:szCs w:val="28"/>
        </w:rPr>
      </w:pPr>
      <w:r w:rsidRPr="00656A2D">
        <w:rPr>
          <w:rFonts w:cs="Times New Roman"/>
          <w:b/>
          <w:sz w:val="28"/>
          <w:szCs w:val="28"/>
        </w:rPr>
        <w:t>Pruebas recaudadas</w:t>
      </w:r>
    </w:p>
    <w:p w14:paraId="0DC97476" w14:textId="77777777" w:rsidR="00271115" w:rsidRPr="00656A2D" w:rsidRDefault="00271115" w:rsidP="000D299A">
      <w:pPr>
        <w:widowControl/>
        <w:jc w:val="both"/>
        <w:rPr>
          <w:rFonts w:cs="Times New Roman"/>
          <w:b/>
          <w:sz w:val="28"/>
          <w:szCs w:val="28"/>
        </w:rPr>
      </w:pPr>
    </w:p>
    <w:p w14:paraId="01DDFCAE" w14:textId="25BB3486" w:rsidR="001023A9" w:rsidRPr="00656A2D" w:rsidRDefault="001023A9" w:rsidP="000D299A">
      <w:pPr>
        <w:pStyle w:val="Prrafodelista"/>
        <w:widowControl/>
        <w:numPr>
          <w:ilvl w:val="0"/>
          <w:numId w:val="46"/>
        </w:numPr>
        <w:ind w:left="0" w:firstLine="0"/>
        <w:jc w:val="both"/>
        <w:rPr>
          <w:rFonts w:cs="Times New Roman"/>
          <w:sz w:val="28"/>
          <w:szCs w:val="28"/>
        </w:rPr>
      </w:pPr>
      <w:r w:rsidRPr="00656A2D">
        <w:rPr>
          <w:rFonts w:cs="Times New Roman"/>
          <w:sz w:val="28"/>
          <w:szCs w:val="28"/>
        </w:rPr>
        <w:t>En los autos del 12, 28 de febrero y 07 de abril de 2025 se decretaron pruebas</w:t>
      </w:r>
      <w:r w:rsidRPr="00656A2D">
        <w:rPr>
          <w:rStyle w:val="Refdenotaalpie"/>
          <w:rFonts w:cs="Times New Roman"/>
          <w:sz w:val="24"/>
          <w:szCs w:val="24"/>
        </w:rPr>
        <w:footnoteReference w:id="5"/>
      </w:r>
      <w:r w:rsidRPr="00656A2D">
        <w:rPr>
          <w:rFonts w:cs="Times New Roman"/>
          <w:sz w:val="28"/>
          <w:szCs w:val="28"/>
        </w:rPr>
        <w:t>. Las respuestas aportadas se sintetiza</w:t>
      </w:r>
      <w:r w:rsidR="008F7F3B" w:rsidRPr="00656A2D">
        <w:rPr>
          <w:rFonts w:cs="Times New Roman"/>
          <w:sz w:val="28"/>
          <w:szCs w:val="28"/>
        </w:rPr>
        <w:t>rá</w:t>
      </w:r>
      <w:r w:rsidRPr="00656A2D">
        <w:rPr>
          <w:rFonts w:cs="Times New Roman"/>
          <w:sz w:val="28"/>
          <w:szCs w:val="28"/>
        </w:rPr>
        <w:t xml:space="preserve">n en el </w:t>
      </w:r>
      <w:r w:rsidRPr="00656A2D">
        <w:rPr>
          <w:rFonts w:cs="Times New Roman"/>
          <w:b/>
          <w:sz w:val="28"/>
          <w:szCs w:val="28"/>
        </w:rPr>
        <w:t>Anexo 3</w:t>
      </w:r>
      <w:r w:rsidRPr="00656A2D">
        <w:rPr>
          <w:rFonts w:cs="Times New Roman"/>
          <w:sz w:val="28"/>
          <w:szCs w:val="28"/>
        </w:rPr>
        <w:t xml:space="preserve"> de esta sentencia. </w:t>
      </w:r>
      <w:r w:rsidR="008F7F3B" w:rsidRPr="00656A2D">
        <w:rPr>
          <w:rFonts w:cs="Times New Roman"/>
          <w:sz w:val="28"/>
          <w:szCs w:val="28"/>
        </w:rPr>
        <w:t>Con todo, en lo que sea pertinente, esa información será examinada en la presente providencia.</w:t>
      </w:r>
    </w:p>
    <w:p w14:paraId="1C42BE07" w14:textId="77777777" w:rsidR="00E97E8A" w:rsidRPr="00656A2D" w:rsidRDefault="00E97E8A" w:rsidP="000D299A">
      <w:pPr>
        <w:jc w:val="both"/>
        <w:rPr>
          <w:rFonts w:cs="Times New Roman"/>
          <w:sz w:val="28"/>
          <w:szCs w:val="28"/>
        </w:rPr>
      </w:pPr>
    </w:p>
    <w:p w14:paraId="0495E39E" w14:textId="6A6BE3D5" w:rsidR="008278C2" w:rsidRPr="00656A2D" w:rsidRDefault="008225AF" w:rsidP="000D299A">
      <w:pPr>
        <w:pStyle w:val="Estilo1"/>
        <w:numPr>
          <w:ilvl w:val="1"/>
          <w:numId w:val="3"/>
        </w:numPr>
        <w:ind w:left="1276" w:hanging="502"/>
        <w:outlineLvl w:val="0"/>
        <w:rPr>
          <w:rStyle w:val="Ttulo1Car"/>
          <w:rFonts w:ascii="Times New Roman" w:hAnsi="Times New Roman" w:cs="Times New Roman"/>
          <w:bCs/>
          <w:color w:val="auto"/>
          <w:sz w:val="28"/>
          <w:szCs w:val="28"/>
          <w:lang w:val="es-ES"/>
        </w:rPr>
      </w:pPr>
      <w:r w:rsidRPr="00656A2D">
        <w:rPr>
          <w:rStyle w:val="Ttulo1Car"/>
          <w:rFonts w:ascii="Times New Roman" w:hAnsi="Times New Roman" w:cs="Times New Roman"/>
          <w:bCs/>
          <w:color w:val="auto"/>
          <w:sz w:val="28"/>
          <w:szCs w:val="28"/>
          <w:lang w:val="es-ES"/>
        </w:rPr>
        <w:t>Concepto del Procurador General de la Nación</w:t>
      </w:r>
    </w:p>
    <w:p w14:paraId="2B2D2F92" w14:textId="77777777" w:rsidR="009D02BA" w:rsidRPr="00656A2D" w:rsidRDefault="009D02BA" w:rsidP="000D299A">
      <w:pPr>
        <w:pStyle w:val="Prrafodelista"/>
        <w:rPr>
          <w:rFonts w:cs="Times New Roman"/>
          <w:bCs/>
          <w:sz w:val="28"/>
          <w:szCs w:val="28"/>
        </w:rPr>
      </w:pPr>
    </w:p>
    <w:p w14:paraId="612CFD80" w14:textId="5856C03C" w:rsidR="00CF5686" w:rsidRPr="00656A2D" w:rsidRDefault="000B74FE" w:rsidP="000D299A">
      <w:pPr>
        <w:pStyle w:val="Prrafodelista"/>
        <w:numPr>
          <w:ilvl w:val="0"/>
          <w:numId w:val="46"/>
        </w:numPr>
        <w:ind w:left="0" w:firstLine="0"/>
        <w:jc w:val="both"/>
        <w:rPr>
          <w:rFonts w:cs="Times New Roman"/>
          <w:bCs/>
          <w:sz w:val="28"/>
          <w:szCs w:val="28"/>
        </w:rPr>
      </w:pPr>
      <w:r w:rsidRPr="00656A2D">
        <w:rPr>
          <w:rFonts w:cs="Times New Roman"/>
          <w:bCs/>
          <w:sz w:val="28"/>
          <w:szCs w:val="28"/>
        </w:rPr>
        <w:t>En</w:t>
      </w:r>
      <w:r w:rsidR="008B7ACA" w:rsidRPr="00656A2D">
        <w:rPr>
          <w:rFonts w:cs="Times New Roman"/>
          <w:bCs/>
          <w:sz w:val="28"/>
          <w:szCs w:val="28"/>
        </w:rPr>
        <w:t xml:space="preserve"> concepto </w:t>
      </w:r>
      <w:r w:rsidR="001023A9" w:rsidRPr="00656A2D">
        <w:rPr>
          <w:rFonts w:cs="Times New Roman"/>
          <w:bCs/>
          <w:sz w:val="28"/>
          <w:szCs w:val="28"/>
        </w:rPr>
        <w:t>del 02 de mayo</w:t>
      </w:r>
      <w:r w:rsidR="00794A4F" w:rsidRPr="00656A2D">
        <w:rPr>
          <w:rFonts w:cs="Times New Roman"/>
          <w:bCs/>
          <w:sz w:val="28"/>
          <w:szCs w:val="28"/>
        </w:rPr>
        <w:t xml:space="preserve"> de 202</w:t>
      </w:r>
      <w:r w:rsidR="00A06A86" w:rsidRPr="00656A2D">
        <w:rPr>
          <w:rFonts w:cs="Times New Roman"/>
          <w:bCs/>
          <w:sz w:val="28"/>
          <w:szCs w:val="28"/>
        </w:rPr>
        <w:t>5</w:t>
      </w:r>
      <w:r w:rsidR="008B7ACA" w:rsidRPr="00656A2D">
        <w:rPr>
          <w:rFonts w:cs="Times New Roman"/>
          <w:bCs/>
          <w:sz w:val="28"/>
          <w:szCs w:val="28"/>
        </w:rPr>
        <w:t>,</w:t>
      </w:r>
      <w:r w:rsidR="004F70E4" w:rsidRPr="00656A2D">
        <w:rPr>
          <w:rFonts w:cs="Times New Roman"/>
          <w:bCs/>
          <w:sz w:val="28"/>
          <w:szCs w:val="28"/>
        </w:rPr>
        <w:t xml:space="preserve"> </w:t>
      </w:r>
      <w:r w:rsidR="00A06A86" w:rsidRPr="00656A2D">
        <w:rPr>
          <w:rFonts w:cs="Times New Roman"/>
          <w:bCs/>
          <w:sz w:val="28"/>
          <w:szCs w:val="28"/>
        </w:rPr>
        <w:t>el</w:t>
      </w:r>
      <w:r w:rsidR="00D32938" w:rsidRPr="00656A2D">
        <w:rPr>
          <w:rFonts w:cs="Times New Roman"/>
          <w:bCs/>
          <w:sz w:val="28"/>
          <w:szCs w:val="28"/>
        </w:rPr>
        <w:t xml:space="preserve"> P</w:t>
      </w:r>
      <w:r w:rsidR="00680FA4" w:rsidRPr="00656A2D">
        <w:rPr>
          <w:rFonts w:cs="Times New Roman"/>
          <w:bCs/>
          <w:sz w:val="28"/>
          <w:szCs w:val="28"/>
        </w:rPr>
        <w:t xml:space="preserve">rocurador General </w:t>
      </w:r>
      <w:r w:rsidR="008B7ACA" w:rsidRPr="00656A2D">
        <w:rPr>
          <w:rFonts w:cs="Times New Roman"/>
          <w:bCs/>
          <w:sz w:val="28"/>
          <w:szCs w:val="28"/>
        </w:rPr>
        <w:t>de la Nación solicit</w:t>
      </w:r>
      <w:r w:rsidR="00BE2E14" w:rsidRPr="00656A2D">
        <w:rPr>
          <w:rFonts w:cs="Times New Roman"/>
          <w:bCs/>
          <w:sz w:val="28"/>
          <w:szCs w:val="28"/>
        </w:rPr>
        <w:t>a</w:t>
      </w:r>
      <w:r w:rsidR="008B7ACA" w:rsidRPr="00656A2D">
        <w:rPr>
          <w:rFonts w:cs="Times New Roman"/>
          <w:bCs/>
          <w:sz w:val="28"/>
          <w:szCs w:val="28"/>
        </w:rPr>
        <w:t xml:space="preserve"> </w:t>
      </w:r>
      <w:r w:rsidR="00CF5686" w:rsidRPr="00656A2D">
        <w:rPr>
          <w:rFonts w:cs="Times New Roman"/>
          <w:sz w:val="28"/>
          <w:szCs w:val="28"/>
        </w:rPr>
        <w:t>a esta Corporación declarar la inexequibilidad del Decreto 137 de 2025 y, subsidiariamente, la exequibilidad</w:t>
      </w:r>
      <w:r w:rsidR="00CF5686" w:rsidRPr="00656A2D">
        <w:rPr>
          <w:rFonts w:cs="Times New Roman"/>
          <w:i/>
          <w:sz w:val="28"/>
          <w:szCs w:val="28"/>
        </w:rPr>
        <w:t xml:space="preserve"> </w:t>
      </w:r>
      <w:r w:rsidR="00E404A8" w:rsidRPr="00656A2D">
        <w:rPr>
          <w:rFonts w:cs="Times New Roman"/>
          <w:sz w:val="28"/>
          <w:szCs w:val="28"/>
        </w:rPr>
        <w:t>“</w:t>
      </w:r>
      <w:r w:rsidR="00CF5686" w:rsidRPr="00656A2D">
        <w:rPr>
          <w:rFonts w:cs="Times New Roman"/>
          <w:i/>
          <w:sz w:val="28"/>
          <w:szCs w:val="28"/>
        </w:rPr>
        <w:t>del artículo 1 y del parágrafo 4 del artículo 1</w:t>
      </w:r>
      <w:r w:rsidR="00E404A8" w:rsidRPr="00656A2D">
        <w:rPr>
          <w:rFonts w:cs="Times New Roman"/>
          <w:sz w:val="28"/>
          <w:szCs w:val="28"/>
        </w:rPr>
        <w:t xml:space="preserve"> (sic)”</w:t>
      </w:r>
      <w:r w:rsidR="00E404A8" w:rsidRPr="00656A2D">
        <w:rPr>
          <w:rStyle w:val="Refdenotaalpie"/>
          <w:rFonts w:cs="Times New Roman"/>
          <w:sz w:val="24"/>
          <w:szCs w:val="24"/>
        </w:rPr>
        <w:footnoteReference w:id="6"/>
      </w:r>
      <w:r w:rsidR="00CF5686" w:rsidRPr="00656A2D">
        <w:rPr>
          <w:rFonts w:cs="Times New Roman"/>
          <w:sz w:val="28"/>
          <w:szCs w:val="28"/>
        </w:rPr>
        <w:t>. Para empezar, el Ministerio Público sustentó su concepto en el incumplimiento del requisito de suscripción “</w:t>
      </w:r>
      <w:r w:rsidR="00CF5686" w:rsidRPr="00656A2D">
        <w:rPr>
          <w:rFonts w:cs="Times New Roman"/>
          <w:i/>
          <w:iCs/>
          <w:sz w:val="28"/>
          <w:szCs w:val="28"/>
        </w:rPr>
        <w:t>(…) porque para el 5 de febrero de 2025 (fecha de expedición del Decreto Legislativo 137), los señores Luis Carlos Reyes y Polivio Rosales no tenían competencia para actuar como ministro y ministro encargado, respectivamente</w:t>
      </w:r>
      <w:r w:rsidR="00CF5686" w:rsidRPr="00656A2D">
        <w:rPr>
          <w:rFonts w:cs="Times New Roman"/>
          <w:sz w:val="28"/>
          <w:szCs w:val="28"/>
        </w:rPr>
        <w:t>”</w:t>
      </w:r>
      <w:r w:rsidR="00F15DBB" w:rsidRPr="00656A2D">
        <w:rPr>
          <w:rStyle w:val="Refdenotaalpie"/>
          <w:rFonts w:cs="Times New Roman"/>
          <w:sz w:val="24"/>
          <w:szCs w:val="24"/>
        </w:rPr>
        <w:footnoteReference w:id="7"/>
      </w:r>
      <w:r w:rsidR="00CF5686" w:rsidRPr="00656A2D">
        <w:rPr>
          <w:rFonts w:cs="Times New Roman"/>
          <w:sz w:val="28"/>
          <w:szCs w:val="28"/>
        </w:rPr>
        <w:t>. De ahí que</w:t>
      </w:r>
      <w:r w:rsidR="00F15DBB" w:rsidRPr="00656A2D">
        <w:rPr>
          <w:rFonts w:cs="Times New Roman"/>
          <w:sz w:val="28"/>
          <w:szCs w:val="28"/>
        </w:rPr>
        <w:t>, a su juicio,</w:t>
      </w:r>
      <w:r w:rsidR="00CF5686" w:rsidRPr="00656A2D">
        <w:rPr>
          <w:rFonts w:cs="Times New Roman"/>
          <w:sz w:val="28"/>
          <w:szCs w:val="28"/>
        </w:rPr>
        <w:t xml:space="preserve"> el Decreto 137 cumpl</w:t>
      </w:r>
      <w:r w:rsidR="00F15DBB" w:rsidRPr="00656A2D">
        <w:rPr>
          <w:rFonts w:cs="Times New Roman"/>
          <w:sz w:val="28"/>
          <w:szCs w:val="28"/>
        </w:rPr>
        <w:t>e</w:t>
      </w:r>
      <w:r w:rsidR="00CF5686" w:rsidRPr="00656A2D">
        <w:rPr>
          <w:rFonts w:cs="Times New Roman"/>
          <w:sz w:val="28"/>
          <w:szCs w:val="28"/>
        </w:rPr>
        <w:t xml:space="preserve"> parcialmente los requisitos formales previstos en el artículo 214 Superior y en la Ley 137 de 1994.</w:t>
      </w:r>
    </w:p>
    <w:p w14:paraId="4DEDE136" w14:textId="77777777" w:rsidR="00CF5686" w:rsidRPr="00656A2D" w:rsidRDefault="00CF5686" w:rsidP="000D299A">
      <w:pPr>
        <w:pStyle w:val="Prrafodelista"/>
        <w:ind w:left="0"/>
        <w:jc w:val="both"/>
        <w:rPr>
          <w:rFonts w:cs="Times New Roman"/>
          <w:bCs/>
          <w:sz w:val="28"/>
          <w:szCs w:val="28"/>
        </w:rPr>
      </w:pPr>
    </w:p>
    <w:p w14:paraId="2FC185DB" w14:textId="6960F7CC" w:rsidR="00CF5686" w:rsidRPr="00656A2D" w:rsidRDefault="00CF5686" w:rsidP="000D299A">
      <w:pPr>
        <w:pStyle w:val="Prrafodelista"/>
        <w:numPr>
          <w:ilvl w:val="0"/>
          <w:numId w:val="46"/>
        </w:numPr>
        <w:ind w:left="0" w:firstLine="0"/>
        <w:jc w:val="both"/>
        <w:rPr>
          <w:rFonts w:cs="Times New Roman"/>
          <w:bCs/>
          <w:sz w:val="28"/>
          <w:szCs w:val="28"/>
        </w:rPr>
      </w:pPr>
      <w:r w:rsidRPr="00656A2D">
        <w:rPr>
          <w:rFonts w:cs="Times New Roman"/>
          <w:sz w:val="28"/>
          <w:szCs w:val="28"/>
        </w:rPr>
        <w:t xml:space="preserve">Luego, la Procuraduría analizó los requisitos materiales del Decreto Legislativo 137 de 2025. Al respecto, sostiene que las medidas adoptadas satisfacen los juicios de finalidad, conexidad, motivación suficiente, </w:t>
      </w:r>
      <w:r w:rsidR="008F7F3B" w:rsidRPr="00656A2D">
        <w:rPr>
          <w:rFonts w:cs="Times New Roman"/>
          <w:sz w:val="28"/>
          <w:szCs w:val="28"/>
        </w:rPr>
        <w:t xml:space="preserve">necesidad, </w:t>
      </w:r>
      <w:r w:rsidRPr="00656A2D">
        <w:rPr>
          <w:rFonts w:cs="Times New Roman"/>
          <w:sz w:val="28"/>
          <w:szCs w:val="28"/>
        </w:rPr>
        <w:t>ausencia de arbitrariedad e intangibilidad, no contradicción</w:t>
      </w:r>
      <w:r w:rsidR="008F7F3B" w:rsidRPr="00656A2D">
        <w:rPr>
          <w:rFonts w:cs="Times New Roman"/>
          <w:sz w:val="28"/>
          <w:szCs w:val="28"/>
        </w:rPr>
        <w:t xml:space="preserve"> específica</w:t>
      </w:r>
      <w:r w:rsidRPr="00656A2D">
        <w:rPr>
          <w:rFonts w:cs="Times New Roman"/>
          <w:sz w:val="28"/>
          <w:szCs w:val="28"/>
        </w:rPr>
        <w:t xml:space="preserve">, </w:t>
      </w:r>
      <w:r w:rsidR="008F7F3B" w:rsidRPr="00656A2D">
        <w:rPr>
          <w:rFonts w:cs="Times New Roman"/>
          <w:sz w:val="28"/>
          <w:szCs w:val="28"/>
        </w:rPr>
        <w:t xml:space="preserve">no discriminación, </w:t>
      </w:r>
      <w:r w:rsidRPr="00656A2D">
        <w:rPr>
          <w:rFonts w:cs="Times New Roman"/>
          <w:sz w:val="28"/>
          <w:szCs w:val="28"/>
        </w:rPr>
        <w:t xml:space="preserve">incompatibilidad, proporcionalidad, y prohibición de investigación o juzgamiento de civiles por militares. Concluye que las medidas se encuentran dentro del marco de competencias del ejecutivo para conjurar los efectos de la grave perturbación del orden público. </w:t>
      </w:r>
    </w:p>
    <w:p w14:paraId="2E38F1E9" w14:textId="77777777" w:rsidR="00CF5686" w:rsidRPr="00656A2D" w:rsidRDefault="00CF5686" w:rsidP="000D299A">
      <w:pPr>
        <w:pStyle w:val="Prrafodelista"/>
        <w:rPr>
          <w:rFonts w:cs="Times New Roman"/>
          <w:sz w:val="28"/>
          <w:szCs w:val="28"/>
        </w:rPr>
      </w:pPr>
    </w:p>
    <w:p w14:paraId="0163B61A" w14:textId="035B742A" w:rsidR="00CF5686" w:rsidRPr="00656A2D" w:rsidRDefault="00CF5686" w:rsidP="000D299A">
      <w:pPr>
        <w:pStyle w:val="Prrafodelista"/>
        <w:numPr>
          <w:ilvl w:val="0"/>
          <w:numId w:val="46"/>
        </w:numPr>
        <w:ind w:left="0" w:firstLine="0"/>
        <w:jc w:val="both"/>
        <w:rPr>
          <w:rFonts w:cs="Times New Roman"/>
          <w:bCs/>
          <w:sz w:val="28"/>
          <w:szCs w:val="28"/>
        </w:rPr>
      </w:pPr>
      <w:r w:rsidRPr="00656A2D">
        <w:rPr>
          <w:rFonts w:cs="Times New Roman"/>
          <w:sz w:val="28"/>
          <w:szCs w:val="28"/>
        </w:rPr>
        <w:t>Sin perjuicio de lo anterior, sostuvo que la irregularidad formal en la que incurrió el Gobierno Nacional es de tal entidad que conlleva la inconstitucionalidad del decreto.</w:t>
      </w:r>
      <w:r w:rsidRPr="00656A2D">
        <w:t xml:space="preserve"> </w:t>
      </w:r>
      <w:r w:rsidRPr="00656A2D">
        <w:rPr>
          <w:rFonts w:cs="Times New Roman"/>
          <w:sz w:val="28"/>
          <w:szCs w:val="28"/>
        </w:rPr>
        <w:t xml:space="preserve">Subsidiariamente, y sin detenerse en mayores explicaciones, pidió declarar la </w:t>
      </w:r>
      <w:r w:rsidR="00E404A8" w:rsidRPr="00656A2D">
        <w:rPr>
          <w:rFonts w:cs="Times New Roman"/>
          <w:sz w:val="28"/>
          <w:szCs w:val="28"/>
        </w:rPr>
        <w:t>exequibilidad</w:t>
      </w:r>
      <w:r w:rsidR="00E404A8" w:rsidRPr="00656A2D">
        <w:rPr>
          <w:rFonts w:cs="Times New Roman"/>
          <w:i/>
          <w:sz w:val="28"/>
          <w:szCs w:val="28"/>
        </w:rPr>
        <w:t xml:space="preserve"> </w:t>
      </w:r>
      <w:r w:rsidR="00E404A8" w:rsidRPr="00656A2D">
        <w:rPr>
          <w:rFonts w:cs="Times New Roman"/>
          <w:sz w:val="28"/>
          <w:szCs w:val="28"/>
        </w:rPr>
        <w:t>“</w:t>
      </w:r>
      <w:r w:rsidR="00E404A8" w:rsidRPr="00656A2D">
        <w:rPr>
          <w:rFonts w:cs="Times New Roman"/>
          <w:i/>
          <w:sz w:val="28"/>
          <w:szCs w:val="28"/>
        </w:rPr>
        <w:t>del artículo 1 y del parágrafo 4 del artículo 1</w:t>
      </w:r>
      <w:r w:rsidR="00E404A8" w:rsidRPr="00656A2D">
        <w:rPr>
          <w:rFonts w:cs="Times New Roman"/>
          <w:sz w:val="28"/>
          <w:szCs w:val="28"/>
        </w:rPr>
        <w:t xml:space="preserve"> (sic)”</w:t>
      </w:r>
      <w:r w:rsidR="00E404A8" w:rsidRPr="00656A2D">
        <w:rPr>
          <w:rStyle w:val="Refdenotaalpie"/>
          <w:rFonts w:cs="Times New Roman"/>
          <w:sz w:val="24"/>
          <w:szCs w:val="24"/>
        </w:rPr>
        <w:footnoteReference w:id="8"/>
      </w:r>
      <w:r w:rsidR="00AC5571" w:rsidRPr="00656A2D">
        <w:rPr>
          <w:rFonts w:cs="Times New Roman"/>
          <w:sz w:val="28"/>
          <w:szCs w:val="28"/>
        </w:rPr>
        <w:t>,</w:t>
      </w:r>
      <w:r w:rsidRPr="00656A2D">
        <w:rPr>
          <w:rFonts w:cs="Times New Roman"/>
          <w:sz w:val="28"/>
          <w:szCs w:val="28"/>
        </w:rPr>
        <w:t xml:space="preserve"> por ajustarse materialmente a la Constitución y la ley. </w:t>
      </w:r>
    </w:p>
    <w:p w14:paraId="5D07EFF9" w14:textId="77777777" w:rsidR="00666C43" w:rsidRPr="00656A2D" w:rsidRDefault="00666C43" w:rsidP="000D299A">
      <w:pPr>
        <w:jc w:val="both"/>
        <w:rPr>
          <w:rFonts w:cs="Times New Roman"/>
          <w:b/>
          <w:sz w:val="28"/>
          <w:szCs w:val="28"/>
        </w:rPr>
      </w:pPr>
    </w:p>
    <w:p w14:paraId="3D300205" w14:textId="77777777" w:rsidR="0080756E" w:rsidRPr="00656A2D" w:rsidRDefault="0080756E" w:rsidP="000D299A">
      <w:pPr>
        <w:pStyle w:val="Estilo1"/>
        <w:numPr>
          <w:ilvl w:val="0"/>
          <w:numId w:val="3"/>
        </w:numPr>
        <w:ind w:left="0" w:firstLine="0"/>
        <w:jc w:val="center"/>
        <w:outlineLvl w:val="0"/>
        <w:rPr>
          <w:rStyle w:val="Ttulo1Car"/>
          <w:rFonts w:ascii="Times New Roman" w:hAnsi="Times New Roman" w:cs="Times New Roman"/>
          <w:bCs/>
          <w:color w:val="auto"/>
          <w:sz w:val="28"/>
          <w:szCs w:val="28"/>
          <w:lang w:val="es-ES"/>
        </w:rPr>
      </w:pPr>
      <w:r w:rsidRPr="00656A2D">
        <w:rPr>
          <w:rStyle w:val="Ttulo1Car"/>
          <w:rFonts w:ascii="Times New Roman" w:hAnsi="Times New Roman" w:cs="Times New Roman"/>
          <w:bCs/>
          <w:color w:val="auto"/>
          <w:sz w:val="28"/>
          <w:szCs w:val="28"/>
          <w:lang w:val="es-ES"/>
        </w:rPr>
        <w:t>CONSIDERACIONES</w:t>
      </w:r>
    </w:p>
    <w:p w14:paraId="75CA46C4" w14:textId="77777777" w:rsidR="0080756E" w:rsidRPr="00656A2D" w:rsidRDefault="0080756E" w:rsidP="000D299A">
      <w:pPr>
        <w:jc w:val="both"/>
        <w:rPr>
          <w:rFonts w:cs="Times New Roman"/>
          <w:b/>
          <w:sz w:val="28"/>
          <w:szCs w:val="28"/>
        </w:rPr>
      </w:pPr>
    </w:p>
    <w:p w14:paraId="6C09BBF2" w14:textId="77777777" w:rsidR="0080756E" w:rsidRPr="00656A2D" w:rsidRDefault="0080756E" w:rsidP="000D299A">
      <w:pPr>
        <w:pStyle w:val="Estilo1"/>
        <w:numPr>
          <w:ilvl w:val="1"/>
          <w:numId w:val="3"/>
        </w:numPr>
        <w:ind w:left="1276" w:hanging="502"/>
        <w:outlineLvl w:val="0"/>
        <w:rPr>
          <w:rStyle w:val="Ttulo1Car"/>
          <w:rFonts w:ascii="Times New Roman" w:hAnsi="Times New Roman" w:cs="Times New Roman"/>
          <w:bCs/>
          <w:color w:val="auto"/>
          <w:sz w:val="28"/>
          <w:szCs w:val="28"/>
          <w:lang w:val="es-ES"/>
        </w:rPr>
      </w:pPr>
      <w:bookmarkStart w:id="18" w:name="_Hlk63325080"/>
      <w:r w:rsidRPr="00656A2D">
        <w:rPr>
          <w:rStyle w:val="Ttulo1Car"/>
          <w:rFonts w:ascii="Times New Roman" w:hAnsi="Times New Roman" w:cs="Times New Roman"/>
          <w:bCs/>
          <w:color w:val="auto"/>
          <w:sz w:val="28"/>
          <w:szCs w:val="28"/>
          <w:lang w:val="es-ES"/>
        </w:rPr>
        <w:t>Competencia</w:t>
      </w:r>
    </w:p>
    <w:bookmarkEnd w:id="18"/>
    <w:p w14:paraId="4C7C1EBC" w14:textId="77777777" w:rsidR="0080756E" w:rsidRPr="00656A2D" w:rsidRDefault="0080756E" w:rsidP="000D299A">
      <w:pPr>
        <w:jc w:val="both"/>
        <w:rPr>
          <w:rFonts w:cs="Times New Roman"/>
          <w:b/>
          <w:sz w:val="28"/>
          <w:szCs w:val="28"/>
        </w:rPr>
      </w:pPr>
    </w:p>
    <w:bookmarkEnd w:id="0"/>
    <w:p w14:paraId="5D577D36" w14:textId="4B50BD7A" w:rsidR="006B7C4F" w:rsidRPr="00656A2D" w:rsidRDefault="006B7C4F"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Cs/>
          <w:color w:val="000000" w:themeColor="text1"/>
          <w:sz w:val="28"/>
          <w:szCs w:val="28"/>
        </w:rPr>
        <w:t>La Corte es competente para pronunciarse sobre la constitucionalidad del Decreto Legislativo 137 del 05 de febrero de 2025, de conformidad con lo dispuesto en los artículos 214</w:t>
      </w:r>
      <w:r w:rsidR="007E7BF7" w:rsidRPr="00656A2D">
        <w:rPr>
          <w:rFonts w:cs="Times New Roman"/>
          <w:bCs/>
          <w:color w:val="000000" w:themeColor="text1"/>
          <w:sz w:val="28"/>
          <w:szCs w:val="28"/>
        </w:rPr>
        <w:t>.6</w:t>
      </w:r>
      <w:r w:rsidRPr="00656A2D">
        <w:rPr>
          <w:rFonts w:cs="Times New Roman"/>
          <w:bCs/>
          <w:color w:val="000000" w:themeColor="text1"/>
          <w:sz w:val="28"/>
          <w:szCs w:val="28"/>
        </w:rPr>
        <w:t xml:space="preserve"> y 241.7 de la Constitución, 55 de la Ley 137 de 1994 y 36 a 38 del Decreto Ley 2067 de 1991.</w:t>
      </w:r>
    </w:p>
    <w:p w14:paraId="571DF785" w14:textId="77777777" w:rsidR="006B7C4F" w:rsidRPr="00656A2D" w:rsidRDefault="006B7C4F" w:rsidP="000D299A">
      <w:pPr>
        <w:pStyle w:val="Prrafodelista"/>
        <w:widowControl/>
        <w:ind w:left="0"/>
        <w:jc w:val="both"/>
        <w:rPr>
          <w:rFonts w:cs="Times New Roman"/>
          <w:bCs/>
          <w:color w:val="000000" w:themeColor="text1"/>
          <w:sz w:val="28"/>
          <w:szCs w:val="28"/>
        </w:rPr>
      </w:pPr>
    </w:p>
    <w:p w14:paraId="4D8922EC" w14:textId="38ACFB30" w:rsidR="00D82B16" w:rsidRPr="00656A2D" w:rsidRDefault="006B7C4F" w:rsidP="000D299A">
      <w:pPr>
        <w:pStyle w:val="Prrafodelista"/>
        <w:widowControl/>
        <w:numPr>
          <w:ilvl w:val="0"/>
          <w:numId w:val="46"/>
        </w:numPr>
        <w:ind w:left="0" w:firstLine="0"/>
        <w:jc w:val="both"/>
        <w:rPr>
          <w:rFonts w:cs="Times New Roman"/>
          <w:bCs/>
          <w:color w:val="000000" w:themeColor="text1"/>
          <w:sz w:val="28"/>
          <w:szCs w:val="28"/>
        </w:rPr>
      </w:pPr>
      <w:r w:rsidRPr="00656A2D">
        <w:rPr>
          <w:sz w:val="28"/>
          <w:szCs w:val="28"/>
        </w:rPr>
        <w:t xml:space="preserve">La </w:t>
      </w:r>
      <w:r w:rsidR="0076571F" w:rsidRPr="00656A2D">
        <w:rPr>
          <w:sz w:val="28"/>
          <w:szCs w:val="28"/>
        </w:rPr>
        <w:t xml:space="preserve">competencia </w:t>
      </w:r>
      <w:r w:rsidRPr="00656A2D">
        <w:rPr>
          <w:sz w:val="28"/>
          <w:szCs w:val="28"/>
        </w:rPr>
        <w:t xml:space="preserve">anotada </w:t>
      </w:r>
      <w:r w:rsidR="0076571F" w:rsidRPr="00656A2D">
        <w:rPr>
          <w:sz w:val="28"/>
          <w:szCs w:val="28"/>
        </w:rPr>
        <w:t xml:space="preserve">no se </w:t>
      </w:r>
      <w:r w:rsidR="007E7BF7" w:rsidRPr="00656A2D">
        <w:rPr>
          <w:sz w:val="28"/>
          <w:szCs w:val="28"/>
        </w:rPr>
        <w:t xml:space="preserve">afecta </w:t>
      </w:r>
      <w:r w:rsidR="0076571F" w:rsidRPr="00656A2D">
        <w:rPr>
          <w:sz w:val="28"/>
          <w:szCs w:val="28"/>
        </w:rPr>
        <w:t xml:space="preserve">por el hecho de que el decreto que declaró el </w:t>
      </w:r>
      <w:r w:rsidR="007E7BF7" w:rsidRPr="00656A2D">
        <w:rPr>
          <w:sz w:val="28"/>
          <w:szCs w:val="28"/>
        </w:rPr>
        <w:t>ECI</w:t>
      </w:r>
      <w:r w:rsidR="0076571F" w:rsidRPr="00656A2D">
        <w:rPr>
          <w:sz w:val="28"/>
          <w:szCs w:val="28"/>
        </w:rPr>
        <w:t xml:space="preserve"> haya</w:t>
      </w:r>
      <w:r w:rsidR="007E7BF7" w:rsidRPr="00656A2D">
        <w:rPr>
          <w:sz w:val="28"/>
          <w:szCs w:val="28"/>
        </w:rPr>
        <w:t xml:space="preserve"> sido</w:t>
      </w:r>
      <w:r w:rsidR="0076571F" w:rsidRPr="00656A2D">
        <w:rPr>
          <w:sz w:val="28"/>
          <w:szCs w:val="28"/>
        </w:rPr>
        <w:t xml:space="preserve"> levantado por medio del Decreto 467 del 2</w:t>
      </w:r>
      <w:r w:rsidRPr="00656A2D">
        <w:rPr>
          <w:sz w:val="28"/>
          <w:szCs w:val="28"/>
        </w:rPr>
        <w:t>3</w:t>
      </w:r>
      <w:r w:rsidR="0076571F" w:rsidRPr="00656A2D">
        <w:rPr>
          <w:sz w:val="28"/>
          <w:szCs w:val="28"/>
        </w:rPr>
        <w:t xml:space="preserve"> de abril de 2025</w:t>
      </w:r>
      <w:r w:rsidR="007E7BF7" w:rsidRPr="00656A2D">
        <w:rPr>
          <w:sz w:val="28"/>
          <w:szCs w:val="28"/>
        </w:rPr>
        <w:t xml:space="preserve">, en el que se prorrogó por noventa días el Decreto 137 del año en cita. </w:t>
      </w:r>
      <w:r w:rsidR="0076571F" w:rsidRPr="00656A2D">
        <w:rPr>
          <w:sz w:val="28"/>
          <w:szCs w:val="28"/>
        </w:rPr>
        <w:t xml:space="preserve">Al </w:t>
      </w:r>
      <w:r w:rsidR="007E7BF7" w:rsidRPr="00656A2D">
        <w:rPr>
          <w:sz w:val="28"/>
          <w:szCs w:val="28"/>
        </w:rPr>
        <w:t>r</w:t>
      </w:r>
      <w:r w:rsidR="0076571F" w:rsidRPr="00656A2D">
        <w:rPr>
          <w:sz w:val="28"/>
          <w:szCs w:val="28"/>
        </w:rPr>
        <w:t xml:space="preserve">especto, la Corte ha sustentado su competencia para surtir el control </w:t>
      </w:r>
      <w:r w:rsidR="007E7BF7" w:rsidRPr="00656A2D">
        <w:rPr>
          <w:sz w:val="28"/>
          <w:szCs w:val="28"/>
        </w:rPr>
        <w:t>frente a los decretos primigenios</w:t>
      </w:r>
      <w:r w:rsidR="0076571F" w:rsidRPr="00656A2D">
        <w:rPr>
          <w:sz w:val="28"/>
          <w:szCs w:val="28"/>
        </w:rPr>
        <w:t xml:space="preserve">, </w:t>
      </w:r>
      <w:r w:rsidR="007E7BF7" w:rsidRPr="00656A2D">
        <w:rPr>
          <w:sz w:val="28"/>
          <w:szCs w:val="28"/>
        </w:rPr>
        <w:t xml:space="preserve">luego prorrogados con base en las atribuciones que otorga el artículo 213 de la Carta, </w:t>
      </w:r>
      <w:r w:rsidR="00275D03" w:rsidRPr="00656A2D">
        <w:rPr>
          <w:sz w:val="28"/>
          <w:szCs w:val="28"/>
        </w:rPr>
        <w:t>a partir d</w:t>
      </w:r>
      <w:r w:rsidR="0076571F" w:rsidRPr="00656A2D">
        <w:rPr>
          <w:sz w:val="28"/>
          <w:szCs w:val="28"/>
        </w:rPr>
        <w:t xml:space="preserve">el principio de </w:t>
      </w:r>
      <w:r w:rsidR="0076571F" w:rsidRPr="00656A2D">
        <w:rPr>
          <w:i/>
          <w:iCs/>
          <w:sz w:val="28"/>
          <w:szCs w:val="28"/>
        </w:rPr>
        <w:t>perpetuatio jurisdictionis</w:t>
      </w:r>
      <w:r w:rsidR="0076571F" w:rsidRPr="00656A2D">
        <w:rPr>
          <w:sz w:val="28"/>
          <w:szCs w:val="28"/>
        </w:rPr>
        <w:t xml:space="preserve"> y la necesidad de precaver la elusión del control constitucional</w:t>
      </w:r>
      <w:r w:rsidR="0076571F" w:rsidRPr="00656A2D">
        <w:rPr>
          <w:rStyle w:val="Refdenotaalpie"/>
          <w:sz w:val="24"/>
          <w:szCs w:val="24"/>
        </w:rPr>
        <w:footnoteReference w:id="9"/>
      </w:r>
      <w:r w:rsidR="0076571F" w:rsidRPr="00656A2D">
        <w:rPr>
          <w:sz w:val="26"/>
          <w:szCs w:val="26"/>
        </w:rPr>
        <w:t>.</w:t>
      </w:r>
      <w:r w:rsidR="004F2C17" w:rsidRPr="00656A2D">
        <w:rPr>
          <w:sz w:val="26"/>
          <w:szCs w:val="26"/>
        </w:rPr>
        <w:t xml:space="preserve"> </w:t>
      </w:r>
    </w:p>
    <w:p w14:paraId="080842FA" w14:textId="77777777" w:rsidR="004F2C17" w:rsidRPr="00656A2D" w:rsidRDefault="004F2C17" w:rsidP="000D299A">
      <w:pPr>
        <w:pStyle w:val="Prrafodelista"/>
        <w:widowControl/>
        <w:ind w:left="0"/>
        <w:jc w:val="both"/>
        <w:rPr>
          <w:rFonts w:cs="Times New Roman"/>
          <w:bCs/>
          <w:color w:val="000000" w:themeColor="text1"/>
          <w:sz w:val="28"/>
          <w:szCs w:val="28"/>
        </w:rPr>
      </w:pPr>
    </w:p>
    <w:p w14:paraId="5A464334" w14:textId="21EC56B6" w:rsidR="004F2C17" w:rsidRPr="00656A2D" w:rsidRDefault="004F2C17" w:rsidP="000D299A">
      <w:pPr>
        <w:pStyle w:val="Prrafodelista"/>
        <w:widowControl/>
        <w:numPr>
          <w:ilvl w:val="0"/>
          <w:numId w:val="33"/>
        </w:numPr>
        <w:ind w:hanging="501"/>
        <w:jc w:val="both"/>
        <w:rPr>
          <w:rFonts w:cs="Times New Roman"/>
          <w:b/>
          <w:bCs/>
          <w:color w:val="000000" w:themeColor="text1"/>
          <w:sz w:val="28"/>
          <w:szCs w:val="28"/>
        </w:rPr>
      </w:pPr>
      <w:r w:rsidRPr="00656A2D">
        <w:rPr>
          <w:rFonts w:cs="Times New Roman"/>
          <w:b/>
          <w:bCs/>
          <w:color w:val="000000" w:themeColor="text1"/>
          <w:sz w:val="28"/>
          <w:szCs w:val="28"/>
        </w:rPr>
        <w:t xml:space="preserve">Cuestión </w:t>
      </w:r>
      <w:r w:rsidR="00E643E2" w:rsidRPr="00656A2D">
        <w:rPr>
          <w:rFonts w:cs="Times New Roman"/>
          <w:b/>
          <w:bCs/>
          <w:color w:val="000000" w:themeColor="text1"/>
          <w:sz w:val="28"/>
          <w:szCs w:val="28"/>
        </w:rPr>
        <w:t>preliminar</w:t>
      </w:r>
      <w:r w:rsidRPr="00656A2D">
        <w:rPr>
          <w:rFonts w:cs="Times New Roman"/>
          <w:b/>
          <w:bCs/>
          <w:color w:val="000000" w:themeColor="text1"/>
          <w:sz w:val="28"/>
          <w:szCs w:val="28"/>
        </w:rPr>
        <w:t xml:space="preserve">: </w:t>
      </w:r>
      <w:r w:rsidR="0086364C" w:rsidRPr="00656A2D">
        <w:rPr>
          <w:rFonts w:cs="Times New Roman"/>
          <w:b/>
          <w:bCs/>
          <w:color w:val="000000" w:themeColor="text1"/>
          <w:sz w:val="28"/>
          <w:szCs w:val="28"/>
        </w:rPr>
        <w:t xml:space="preserve">Respecto a </w:t>
      </w:r>
      <w:r w:rsidRPr="00656A2D">
        <w:rPr>
          <w:rFonts w:cs="Times New Roman"/>
          <w:b/>
          <w:bCs/>
          <w:color w:val="000000" w:themeColor="text1"/>
          <w:sz w:val="28"/>
          <w:szCs w:val="28"/>
        </w:rPr>
        <w:t xml:space="preserve">la exequibilidad parcial declarada </w:t>
      </w:r>
      <w:r w:rsidR="00552418" w:rsidRPr="00656A2D">
        <w:rPr>
          <w:rFonts w:cs="Times New Roman"/>
          <w:b/>
          <w:bCs/>
          <w:color w:val="000000" w:themeColor="text1"/>
          <w:sz w:val="28"/>
          <w:szCs w:val="28"/>
        </w:rPr>
        <w:t xml:space="preserve">por la Corte </w:t>
      </w:r>
      <w:r w:rsidRPr="00656A2D">
        <w:rPr>
          <w:rFonts w:cs="Times New Roman"/>
          <w:b/>
          <w:bCs/>
          <w:color w:val="000000" w:themeColor="text1"/>
          <w:sz w:val="28"/>
          <w:szCs w:val="28"/>
        </w:rPr>
        <w:t>en la</w:t>
      </w:r>
      <w:r w:rsidR="00552418" w:rsidRPr="00656A2D">
        <w:rPr>
          <w:rFonts w:cs="Times New Roman"/>
          <w:b/>
          <w:bCs/>
          <w:color w:val="000000" w:themeColor="text1"/>
          <w:sz w:val="28"/>
          <w:szCs w:val="28"/>
        </w:rPr>
        <w:t xml:space="preserve"> s</w:t>
      </w:r>
      <w:r w:rsidRPr="00656A2D">
        <w:rPr>
          <w:rFonts w:cs="Times New Roman"/>
          <w:b/>
          <w:bCs/>
          <w:color w:val="000000" w:themeColor="text1"/>
          <w:sz w:val="28"/>
          <w:szCs w:val="28"/>
        </w:rPr>
        <w:t>entencia C-148 de 2025</w:t>
      </w:r>
    </w:p>
    <w:p w14:paraId="11EC7098" w14:textId="77777777" w:rsidR="004F2C17" w:rsidRPr="00656A2D" w:rsidRDefault="004F2C17" w:rsidP="000D299A">
      <w:pPr>
        <w:pStyle w:val="Prrafodelista"/>
        <w:widowControl/>
        <w:ind w:left="0"/>
        <w:jc w:val="both"/>
        <w:rPr>
          <w:rFonts w:cs="Times New Roman"/>
          <w:bCs/>
          <w:color w:val="000000" w:themeColor="text1"/>
          <w:sz w:val="28"/>
          <w:szCs w:val="28"/>
        </w:rPr>
      </w:pPr>
    </w:p>
    <w:p w14:paraId="2B2D5AC5" w14:textId="137077D9" w:rsidR="008E2814" w:rsidRPr="00656A2D" w:rsidRDefault="004F2C17"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Cs/>
          <w:color w:val="000000" w:themeColor="text1"/>
          <w:sz w:val="28"/>
          <w:szCs w:val="28"/>
        </w:rPr>
        <w:t xml:space="preserve">En la </w:t>
      </w:r>
      <w:r w:rsidR="00552418" w:rsidRPr="00656A2D">
        <w:rPr>
          <w:rFonts w:cs="Times New Roman"/>
          <w:bCs/>
          <w:color w:val="000000" w:themeColor="text1"/>
          <w:sz w:val="28"/>
          <w:szCs w:val="28"/>
        </w:rPr>
        <w:t>s</w:t>
      </w:r>
      <w:r w:rsidRPr="00656A2D">
        <w:rPr>
          <w:rFonts w:cs="Times New Roman"/>
          <w:bCs/>
          <w:color w:val="000000" w:themeColor="text1"/>
          <w:sz w:val="28"/>
          <w:szCs w:val="28"/>
        </w:rPr>
        <w:t xml:space="preserve">entencia C-148 de 2025, </w:t>
      </w:r>
      <w:r w:rsidR="00552418" w:rsidRPr="00656A2D">
        <w:rPr>
          <w:rFonts w:cs="Times New Roman"/>
          <w:bCs/>
          <w:color w:val="000000" w:themeColor="text1"/>
          <w:sz w:val="28"/>
          <w:szCs w:val="28"/>
        </w:rPr>
        <w:t xml:space="preserve">como previamente se mencionó, </w:t>
      </w:r>
      <w:r w:rsidRPr="00656A2D">
        <w:rPr>
          <w:rFonts w:cs="Times New Roman"/>
          <w:bCs/>
          <w:color w:val="000000" w:themeColor="text1"/>
          <w:sz w:val="28"/>
          <w:szCs w:val="28"/>
        </w:rPr>
        <w:t>la Corte avaló parcialmente la constitucionalidad del Decreto Legislativo 062 de 2025, mediante el cual se declaró el estado de conmoción interior en la región del Catatumbo, el área metropolitana de Cúcuta y los municipios de Río de Oro y González en el departamento del Cesar.</w:t>
      </w:r>
      <w:r w:rsidR="008E2814" w:rsidRPr="00656A2D">
        <w:rPr>
          <w:rFonts w:cs="Times New Roman"/>
          <w:bCs/>
          <w:color w:val="000000" w:themeColor="text1"/>
          <w:sz w:val="28"/>
          <w:szCs w:val="28"/>
        </w:rPr>
        <w:t xml:space="preserve"> </w:t>
      </w:r>
      <w:r w:rsidR="00552418" w:rsidRPr="00656A2D">
        <w:rPr>
          <w:rFonts w:cs="Times New Roman"/>
          <w:bCs/>
          <w:color w:val="000000" w:themeColor="text1"/>
          <w:sz w:val="28"/>
          <w:szCs w:val="28"/>
        </w:rPr>
        <w:t>Ello</w:t>
      </w:r>
      <w:r w:rsidR="008E2814" w:rsidRPr="00656A2D">
        <w:rPr>
          <w:rFonts w:cs="Times New Roman"/>
          <w:bCs/>
          <w:color w:val="000000" w:themeColor="text1"/>
          <w:sz w:val="28"/>
          <w:szCs w:val="28"/>
        </w:rPr>
        <w:t xml:space="preserve">, </w:t>
      </w:r>
      <w:r w:rsidR="008E2814" w:rsidRPr="00656A2D">
        <w:rPr>
          <w:rFonts w:cs="Times New Roman"/>
          <w:color w:val="000000" w:themeColor="text1"/>
          <w:sz w:val="28"/>
          <w:szCs w:val="28"/>
        </w:rPr>
        <w:t xml:space="preserve">al considerar que este se ajustaba a la Constitución exclusivamente en lo relacionado con los hechos y medidas dirigidos a enfrentar </w:t>
      </w:r>
      <w:r w:rsidR="003700BF" w:rsidRPr="00656A2D">
        <w:rPr>
          <w:rFonts w:cs="Times New Roman"/>
          <w:color w:val="000000" w:themeColor="text1"/>
          <w:sz w:val="28"/>
          <w:szCs w:val="28"/>
        </w:rPr>
        <w:t>dos</w:t>
      </w:r>
      <w:r w:rsidR="008E2814" w:rsidRPr="00656A2D">
        <w:rPr>
          <w:rFonts w:cs="Times New Roman"/>
          <w:color w:val="000000" w:themeColor="text1"/>
          <w:sz w:val="28"/>
          <w:szCs w:val="28"/>
        </w:rPr>
        <w:t xml:space="preserve"> situaciones concretas:</w:t>
      </w:r>
    </w:p>
    <w:p w14:paraId="611958B1" w14:textId="77777777" w:rsidR="008E2814" w:rsidRPr="00656A2D" w:rsidRDefault="008E2814" w:rsidP="000D299A">
      <w:pPr>
        <w:pStyle w:val="Prrafodelista"/>
        <w:widowControl/>
        <w:ind w:left="0"/>
        <w:jc w:val="both"/>
        <w:rPr>
          <w:rFonts w:cs="Times New Roman"/>
          <w:bCs/>
          <w:color w:val="000000" w:themeColor="text1"/>
          <w:sz w:val="28"/>
          <w:szCs w:val="28"/>
        </w:rPr>
      </w:pPr>
    </w:p>
    <w:p w14:paraId="37F8527C" w14:textId="4FDF2F20" w:rsidR="008E2814" w:rsidRPr="00656A2D" w:rsidRDefault="008E2814" w:rsidP="000D299A">
      <w:pPr>
        <w:widowControl/>
        <w:numPr>
          <w:ilvl w:val="0"/>
          <w:numId w:val="30"/>
        </w:numPr>
        <w:jc w:val="both"/>
        <w:rPr>
          <w:rFonts w:cs="Times New Roman"/>
          <w:color w:val="000000" w:themeColor="text1"/>
          <w:sz w:val="28"/>
          <w:szCs w:val="28"/>
        </w:rPr>
      </w:pPr>
      <w:r w:rsidRPr="00656A2D">
        <w:rPr>
          <w:rFonts w:cs="Times New Roman"/>
          <w:color w:val="000000" w:themeColor="text1"/>
          <w:sz w:val="28"/>
          <w:szCs w:val="28"/>
        </w:rPr>
        <w:t>La intensificación de los enfrentamientos entre el ELN y otros GAOr, así como los ataques y hostilidades indiscriminados contra la población civil</w:t>
      </w:r>
      <w:r w:rsidR="003700BF" w:rsidRPr="00656A2D">
        <w:rPr>
          <w:rFonts w:cs="Times New Roman"/>
          <w:color w:val="000000" w:themeColor="text1"/>
          <w:sz w:val="28"/>
          <w:szCs w:val="28"/>
        </w:rPr>
        <w:t xml:space="preserve"> y los</w:t>
      </w:r>
      <w:r w:rsidRPr="00656A2D">
        <w:rPr>
          <w:rFonts w:cs="Times New Roman"/>
          <w:color w:val="000000" w:themeColor="text1"/>
          <w:sz w:val="28"/>
          <w:szCs w:val="28"/>
        </w:rPr>
        <w:t xml:space="preserve"> firmantes del Acuerdo Final de Paz</w:t>
      </w:r>
      <w:r w:rsidR="003700BF" w:rsidRPr="00656A2D">
        <w:rPr>
          <w:rFonts w:cs="Times New Roman"/>
          <w:color w:val="000000" w:themeColor="text1"/>
          <w:sz w:val="28"/>
          <w:szCs w:val="28"/>
        </w:rPr>
        <w:t xml:space="preserve"> con las FARC</w:t>
      </w:r>
      <w:r w:rsidRPr="00656A2D">
        <w:rPr>
          <w:rFonts w:cs="Times New Roman"/>
          <w:color w:val="000000" w:themeColor="text1"/>
          <w:sz w:val="28"/>
          <w:szCs w:val="28"/>
        </w:rPr>
        <w:t>.</w:t>
      </w:r>
    </w:p>
    <w:p w14:paraId="4C8142C7" w14:textId="77777777" w:rsidR="008E2814" w:rsidRPr="00656A2D" w:rsidRDefault="008E2814" w:rsidP="000D299A">
      <w:pPr>
        <w:widowControl/>
        <w:jc w:val="both"/>
        <w:rPr>
          <w:rFonts w:cs="Times New Roman"/>
          <w:color w:val="000000" w:themeColor="text1"/>
          <w:sz w:val="28"/>
          <w:szCs w:val="28"/>
        </w:rPr>
      </w:pPr>
    </w:p>
    <w:p w14:paraId="03970ACE" w14:textId="4BFE099F" w:rsidR="008E2814" w:rsidRPr="00656A2D" w:rsidRDefault="008E2814" w:rsidP="000D299A">
      <w:pPr>
        <w:widowControl/>
        <w:numPr>
          <w:ilvl w:val="0"/>
          <w:numId w:val="30"/>
        </w:numPr>
        <w:jc w:val="both"/>
        <w:rPr>
          <w:rFonts w:cs="Times New Roman"/>
          <w:color w:val="000000" w:themeColor="text1"/>
          <w:sz w:val="28"/>
          <w:szCs w:val="28"/>
        </w:rPr>
      </w:pPr>
      <w:r w:rsidRPr="00656A2D">
        <w:rPr>
          <w:rFonts w:cs="Times New Roman"/>
          <w:color w:val="000000" w:themeColor="text1"/>
          <w:sz w:val="28"/>
          <w:szCs w:val="28"/>
        </w:rPr>
        <w:t>La crisis humanitaria derivada de desplazamientos forzados</w:t>
      </w:r>
      <w:r w:rsidR="003700BF" w:rsidRPr="00656A2D">
        <w:rPr>
          <w:rFonts w:cs="Times New Roman"/>
          <w:color w:val="000000" w:themeColor="text1"/>
          <w:sz w:val="28"/>
          <w:szCs w:val="28"/>
        </w:rPr>
        <w:t xml:space="preserve"> </w:t>
      </w:r>
      <w:r w:rsidR="003700BF" w:rsidRPr="00656A2D">
        <w:rPr>
          <w:rFonts w:cs="Times New Roman"/>
          <w:i/>
          <w:color w:val="000000" w:themeColor="text1"/>
          <w:sz w:val="28"/>
          <w:szCs w:val="28"/>
          <w:lang w:val="es-CO"/>
        </w:rPr>
        <w:t>–</w:t>
      </w:r>
      <w:r w:rsidR="003700BF" w:rsidRPr="00656A2D">
        <w:rPr>
          <w:rFonts w:cs="Times New Roman"/>
          <w:i/>
          <w:color w:val="000000" w:themeColor="text1"/>
          <w:sz w:val="28"/>
          <w:szCs w:val="28"/>
        </w:rPr>
        <w:t>internos y transfronterizos</w:t>
      </w:r>
      <w:r w:rsidR="003700BF" w:rsidRPr="00656A2D">
        <w:rPr>
          <w:rFonts w:cs="Times New Roman"/>
          <w:i/>
          <w:color w:val="000000" w:themeColor="text1"/>
          <w:sz w:val="28"/>
          <w:szCs w:val="28"/>
          <w:lang w:val="es-CO"/>
        </w:rPr>
        <w:t>–</w:t>
      </w:r>
      <w:r w:rsidR="003700BF" w:rsidRPr="00656A2D">
        <w:rPr>
          <w:rFonts w:cs="Times New Roman"/>
          <w:i/>
          <w:color w:val="000000" w:themeColor="text1"/>
          <w:sz w:val="28"/>
          <w:szCs w:val="28"/>
        </w:rPr>
        <w:t xml:space="preserve"> </w:t>
      </w:r>
      <w:r w:rsidRPr="00656A2D">
        <w:rPr>
          <w:rFonts w:cs="Times New Roman"/>
          <w:color w:val="000000" w:themeColor="text1"/>
          <w:sz w:val="28"/>
          <w:szCs w:val="28"/>
        </w:rPr>
        <w:t>y confinamientos masivos, que desbordó la capacidad institucional del Estado para garantizar atención básica a la población.</w:t>
      </w:r>
    </w:p>
    <w:p w14:paraId="3E3175FA" w14:textId="6BC4013F" w:rsidR="008E2814" w:rsidRPr="00656A2D" w:rsidRDefault="008E2814" w:rsidP="000D299A">
      <w:pPr>
        <w:pStyle w:val="Prrafodelista"/>
        <w:widowControl/>
        <w:ind w:left="0"/>
        <w:jc w:val="both"/>
        <w:rPr>
          <w:rFonts w:cs="Times New Roman"/>
          <w:bCs/>
          <w:color w:val="000000" w:themeColor="text1"/>
          <w:sz w:val="28"/>
          <w:szCs w:val="28"/>
        </w:rPr>
      </w:pPr>
    </w:p>
    <w:p w14:paraId="3ED364C9" w14:textId="51AC4B3F" w:rsidR="008E2814" w:rsidRPr="00656A2D" w:rsidRDefault="008E2814"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color w:val="000000" w:themeColor="text1"/>
          <w:sz w:val="28"/>
          <w:szCs w:val="28"/>
        </w:rPr>
        <w:t xml:space="preserve">En relación </w:t>
      </w:r>
      <w:r w:rsidR="003700BF" w:rsidRPr="00656A2D">
        <w:rPr>
          <w:rFonts w:cs="Times New Roman"/>
          <w:color w:val="000000" w:themeColor="text1"/>
          <w:sz w:val="28"/>
          <w:szCs w:val="28"/>
        </w:rPr>
        <w:t>con</w:t>
      </w:r>
      <w:r w:rsidRPr="00656A2D">
        <w:rPr>
          <w:rFonts w:cs="Times New Roman"/>
          <w:color w:val="000000" w:themeColor="text1"/>
          <w:sz w:val="28"/>
          <w:szCs w:val="28"/>
        </w:rPr>
        <w:t xml:space="preserve"> estos escenarios, la Corte concluyó que se cumplían los tres presupuestos que justifican la declaratoria de un </w:t>
      </w:r>
      <w:r w:rsidR="00275D03" w:rsidRPr="00656A2D">
        <w:rPr>
          <w:rFonts w:cs="Times New Roman"/>
          <w:color w:val="000000" w:themeColor="text1"/>
          <w:sz w:val="28"/>
          <w:szCs w:val="28"/>
        </w:rPr>
        <w:t xml:space="preserve">estado de conmoción interior </w:t>
      </w:r>
      <w:r w:rsidRPr="00656A2D">
        <w:rPr>
          <w:rFonts w:cs="Times New Roman"/>
          <w:color w:val="000000" w:themeColor="text1"/>
          <w:sz w:val="28"/>
          <w:szCs w:val="28"/>
        </w:rPr>
        <w:t xml:space="preserve">conforme </w:t>
      </w:r>
      <w:r w:rsidR="003700BF" w:rsidRPr="00656A2D">
        <w:rPr>
          <w:rFonts w:cs="Times New Roman"/>
          <w:color w:val="000000" w:themeColor="text1"/>
          <w:sz w:val="28"/>
          <w:szCs w:val="28"/>
        </w:rPr>
        <w:t>con los</w:t>
      </w:r>
      <w:r w:rsidRPr="00656A2D">
        <w:rPr>
          <w:rFonts w:cs="Times New Roman"/>
          <w:color w:val="000000" w:themeColor="text1"/>
          <w:sz w:val="28"/>
          <w:szCs w:val="28"/>
        </w:rPr>
        <w:t xml:space="preserve"> artículo</w:t>
      </w:r>
      <w:r w:rsidR="003700BF" w:rsidRPr="00656A2D">
        <w:rPr>
          <w:rFonts w:cs="Times New Roman"/>
          <w:color w:val="000000" w:themeColor="text1"/>
          <w:sz w:val="28"/>
          <w:szCs w:val="28"/>
        </w:rPr>
        <w:t>s</w:t>
      </w:r>
      <w:r w:rsidRPr="00656A2D">
        <w:rPr>
          <w:rFonts w:cs="Times New Roman"/>
          <w:color w:val="000000" w:themeColor="text1"/>
          <w:sz w:val="28"/>
          <w:szCs w:val="28"/>
        </w:rPr>
        <w:t xml:space="preserve"> 213 de la Constitución y 34 de la LEEE, es decir: (i) el </w:t>
      </w:r>
      <w:r w:rsidRPr="00656A2D">
        <w:rPr>
          <w:rFonts w:cs="Times New Roman"/>
          <w:i/>
          <w:color w:val="000000" w:themeColor="text1"/>
          <w:sz w:val="28"/>
          <w:szCs w:val="28"/>
        </w:rPr>
        <w:t>presupuesto fáctico</w:t>
      </w:r>
      <w:r w:rsidRPr="00656A2D">
        <w:rPr>
          <w:rFonts w:cs="Times New Roman"/>
          <w:color w:val="000000" w:themeColor="text1"/>
          <w:sz w:val="28"/>
          <w:szCs w:val="28"/>
        </w:rPr>
        <w:t xml:space="preserve">, por la ocurrencia de hechos graves y verificables; (ii) el </w:t>
      </w:r>
      <w:r w:rsidRPr="00656A2D">
        <w:rPr>
          <w:rFonts w:cs="Times New Roman"/>
          <w:i/>
          <w:color w:val="000000" w:themeColor="text1"/>
          <w:sz w:val="28"/>
          <w:szCs w:val="28"/>
        </w:rPr>
        <w:t>presupuesto valorativo</w:t>
      </w:r>
      <w:r w:rsidRPr="00656A2D">
        <w:rPr>
          <w:rFonts w:cs="Times New Roman"/>
          <w:color w:val="000000" w:themeColor="text1"/>
          <w:sz w:val="28"/>
          <w:szCs w:val="28"/>
        </w:rPr>
        <w:t xml:space="preserve">, por el carácter inusitado y extraordinario de la crisis; y (iii) el </w:t>
      </w:r>
      <w:r w:rsidRPr="00656A2D">
        <w:rPr>
          <w:rFonts w:cs="Times New Roman"/>
          <w:i/>
          <w:color w:val="000000" w:themeColor="text1"/>
          <w:sz w:val="28"/>
          <w:szCs w:val="28"/>
        </w:rPr>
        <w:t>presupuesto de insuficiencia</w:t>
      </w:r>
      <w:r w:rsidRPr="00656A2D">
        <w:rPr>
          <w:rFonts w:cs="Times New Roman"/>
          <w:color w:val="000000" w:themeColor="text1"/>
          <w:sz w:val="28"/>
          <w:szCs w:val="28"/>
        </w:rPr>
        <w:t>, por la incapacidad de las medidas ordinarias para conjurar la perturbación del orden público y atender a la población afectada de forma oportuna y eficaz.</w:t>
      </w:r>
    </w:p>
    <w:p w14:paraId="7F2425C8" w14:textId="77777777" w:rsidR="008E2814" w:rsidRPr="00656A2D" w:rsidRDefault="008E2814" w:rsidP="000D299A">
      <w:pPr>
        <w:pStyle w:val="Prrafodelista"/>
        <w:widowControl/>
        <w:ind w:left="0"/>
        <w:jc w:val="both"/>
        <w:rPr>
          <w:rFonts w:cs="Times New Roman"/>
          <w:bCs/>
          <w:color w:val="000000" w:themeColor="text1"/>
          <w:sz w:val="28"/>
          <w:szCs w:val="28"/>
        </w:rPr>
      </w:pPr>
    </w:p>
    <w:p w14:paraId="4389A32F" w14:textId="7523F13E" w:rsidR="008E2814" w:rsidRPr="00656A2D" w:rsidRDefault="004B2110"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color w:val="000000" w:themeColor="text1"/>
          <w:sz w:val="28"/>
          <w:szCs w:val="28"/>
        </w:rPr>
        <w:t>L</w:t>
      </w:r>
      <w:r w:rsidR="008E2814" w:rsidRPr="00656A2D">
        <w:rPr>
          <w:rFonts w:cs="Times New Roman"/>
          <w:color w:val="000000" w:themeColor="text1"/>
          <w:sz w:val="28"/>
          <w:szCs w:val="28"/>
        </w:rPr>
        <w:t xml:space="preserve">a Corte resaltó que la exequibilidad de estas causas únicamente habilitaba la adopción de medidas orientadas al fortalecimiento de la fuerza pública, la atención humanitaria, la garantía de </w:t>
      </w:r>
      <w:r w:rsidRPr="00656A2D">
        <w:rPr>
          <w:rFonts w:cs="Times New Roman"/>
          <w:color w:val="000000" w:themeColor="text1"/>
          <w:sz w:val="28"/>
          <w:szCs w:val="28"/>
        </w:rPr>
        <w:t xml:space="preserve">los </w:t>
      </w:r>
      <w:r w:rsidR="008E2814" w:rsidRPr="00656A2D">
        <w:rPr>
          <w:rFonts w:cs="Times New Roman"/>
          <w:color w:val="000000" w:themeColor="text1"/>
          <w:sz w:val="28"/>
          <w:szCs w:val="28"/>
        </w:rPr>
        <w:t xml:space="preserve">derechos fundamentales de la población civil, </w:t>
      </w:r>
      <w:r w:rsidRPr="00656A2D">
        <w:rPr>
          <w:rFonts w:cs="Times New Roman"/>
          <w:color w:val="000000" w:themeColor="text1"/>
          <w:sz w:val="28"/>
          <w:szCs w:val="28"/>
        </w:rPr>
        <w:t>incluyendo</w:t>
      </w:r>
      <w:r w:rsidR="008E2814" w:rsidRPr="00656A2D">
        <w:rPr>
          <w:rFonts w:cs="Times New Roman"/>
          <w:color w:val="000000" w:themeColor="text1"/>
          <w:sz w:val="28"/>
          <w:szCs w:val="28"/>
        </w:rPr>
        <w:t xml:space="preserve"> los firmantes del AFP</w:t>
      </w:r>
      <w:r w:rsidRPr="00656A2D">
        <w:rPr>
          <w:rFonts w:cs="Times New Roman"/>
          <w:color w:val="000000" w:themeColor="text1"/>
          <w:sz w:val="28"/>
          <w:szCs w:val="28"/>
        </w:rPr>
        <w:t>,</w:t>
      </w:r>
      <w:r w:rsidR="008E2814" w:rsidRPr="00656A2D">
        <w:rPr>
          <w:rFonts w:cs="Times New Roman"/>
          <w:color w:val="000000" w:themeColor="text1"/>
          <w:sz w:val="28"/>
          <w:szCs w:val="28"/>
        </w:rPr>
        <w:t xml:space="preserve"> y </w:t>
      </w:r>
      <w:r w:rsidRPr="00656A2D">
        <w:rPr>
          <w:rFonts w:cs="Times New Roman"/>
          <w:color w:val="000000" w:themeColor="text1"/>
          <w:sz w:val="28"/>
          <w:szCs w:val="28"/>
        </w:rPr>
        <w:t xml:space="preserve">a </w:t>
      </w:r>
      <w:r w:rsidR="008E2814" w:rsidRPr="00656A2D">
        <w:rPr>
          <w:rFonts w:cs="Times New Roman"/>
          <w:color w:val="000000" w:themeColor="text1"/>
          <w:sz w:val="28"/>
          <w:szCs w:val="28"/>
        </w:rPr>
        <w:t>la financiación de tales fines.</w:t>
      </w:r>
    </w:p>
    <w:p w14:paraId="28CBD91C" w14:textId="7EEAC07F" w:rsidR="008E2814" w:rsidRPr="00656A2D" w:rsidRDefault="008E2814" w:rsidP="000D299A">
      <w:pPr>
        <w:pStyle w:val="Prrafodelista"/>
        <w:widowControl/>
        <w:ind w:left="0"/>
        <w:jc w:val="both"/>
        <w:rPr>
          <w:rFonts w:cs="Times New Roman"/>
          <w:bCs/>
          <w:color w:val="000000" w:themeColor="text1"/>
          <w:sz w:val="28"/>
          <w:szCs w:val="28"/>
        </w:rPr>
      </w:pPr>
    </w:p>
    <w:p w14:paraId="4ACA2598" w14:textId="08A1BFD3" w:rsidR="008E2814" w:rsidRPr="00656A2D" w:rsidRDefault="008E2814"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color w:val="000000" w:themeColor="text1"/>
          <w:sz w:val="28"/>
          <w:szCs w:val="28"/>
        </w:rPr>
        <w:t>Por el contrario, mediante la sentencia en cita, esta Corporación declaró inexequibles las disposiciones del Decreto 062 de 2025 fundadas en causas estructurales o crónicas, que no cumpl</w:t>
      </w:r>
      <w:r w:rsidR="004B2110" w:rsidRPr="00656A2D">
        <w:rPr>
          <w:rFonts w:cs="Times New Roman"/>
          <w:color w:val="000000" w:themeColor="text1"/>
          <w:sz w:val="28"/>
          <w:szCs w:val="28"/>
        </w:rPr>
        <w:t>ían con</w:t>
      </w:r>
      <w:r w:rsidRPr="00656A2D">
        <w:rPr>
          <w:rFonts w:cs="Times New Roman"/>
          <w:color w:val="000000" w:themeColor="text1"/>
          <w:sz w:val="28"/>
          <w:szCs w:val="28"/>
        </w:rPr>
        <w:t xml:space="preserve"> el presupuesto valorativo. Entre ellas se encuentran: (i) la presencia histórica del ELN, GAOr y GDO</w:t>
      </w:r>
      <w:r w:rsidR="004B2110" w:rsidRPr="00656A2D">
        <w:rPr>
          <w:rFonts w:cs="Times New Roman"/>
          <w:color w:val="000000" w:themeColor="text1"/>
          <w:sz w:val="28"/>
          <w:szCs w:val="28"/>
        </w:rPr>
        <w:t xml:space="preserve"> en la zona objeto de declaratoria</w:t>
      </w:r>
      <w:r w:rsidRPr="00656A2D">
        <w:rPr>
          <w:rFonts w:cs="Times New Roman"/>
          <w:color w:val="000000" w:themeColor="text1"/>
          <w:sz w:val="28"/>
          <w:szCs w:val="28"/>
        </w:rPr>
        <w:t>; (ii) la concentración de cultivos ilícitos; (iii) las falencias en la implementación del PNIS; (iv) las necesidades básicas insatisfechas por fallas estructurales en la política social; y (v) los daños a infraestructura energética, vial y operaciones del sector hidrocarburos. La Corte reiteró que los estados de excepción no pueden emplearse como herramienta para resolver problemáticas históricas cuya solución corresponde al marco institucional ordinario.</w:t>
      </w:r>
    </w:p>
    <w:p w14:paraId="404B2161" w14:textId="77777777" w:rsidR="008E2814" w:rsidRPr="00656A2D" w:rsidRDefault="008E2814" w:rsidP="000D299A">
      <w:pPr>
        <w:pStyle w:val="Prrafodelista"/>
        <w:widowControl/>
        <w:ind w:left="0"/>
        <w:jc w:val="both"/>
        <w:rPr>
          <w:rFonts w:cs="Times New Roman"/>
          <w:bCs/>
          <w:color w:val="000000" w:themeColor="text1"/>
          <w:sz w:val="28"/>
          <w:szCs w:val="28"/>
        </w:rPr>
      </w:pPr>
    </w:p>
    <w:p w14:paraId="64DA751B" w14:textId="77777777" w:rsidR="00D6468F" w:rsidRPr="00656A2D" w:rsidRDefault="008E2814" w:rsidP="00D6468F">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color w:val="000000" w:themeColor="text1"/>
          <w:sz w:val="28"/>
          <w:szCs w:val="28"/>
        </w:rPr>
        <w:t>Como se indicó, la sentencia C-148 de 2025 delimitó con claridad el ámbito material de validez de los decretos legislativos de desarrollo habilitados para ser expedidos durante el estado de conmoción. En consecuencia, antes de realizar el control automático de constitucionalidad del Decreto Legislativo 137 de</w:t>
      </w:r>
      <w:r w:rsidR="00E643E2" w:rsidRPr="00656A2D">
        <w:rPr>
          <w:rFonts w:cs="Times New Roman"/>
          <w:color w:val="000000" w:themeColor="text1"/>
          <w:sz w:val="28"/>
          <w:szCs w:val="28"/>
        </w:rPr>
        <w:t>l 05 de febrero de</w:t>
      </w:r>
      <w:r w:rsidRPr="00656A2D">
        <w:rPr>
          <w:rFonts w:cs="Times New Roman"/>
          <w:color w:val="000000" w:themeColor="text1"/>
          <w:sz w:val="28"/>
          <w:szCs w:val="28"/>
        </w:rPr>
        <w:t xml:space="preserve"> 2025, corresponde verificar si su contenido se encuentra dentro del marco de habilitación definido por la Corte o si, en contraste, regula materias estructurales que fueron excluidas expresamente de dicho ámbito, evento en el cual procedería su inexequibilidad</w:t>
      </w:r>
      <w:r w:rsidR="004B2110" w:rsidRPr="00656A2D">
        <w:rPr>
          <w:rFonts w:cs="Times New Roman"/>
          <w:color w:val="000000" w:themeColor="text1"/>
          <w:sz w:val="28"/>
          <w:szCs w:val="28"/>
        </w:rPr>
        <w:t xml:space="preserve"> por consecuencia</w:t>
      </w:r>
      <w:r w:rsidRPr="00656A2D">
        <w:rPr>
          <w:rFonts w:cs="Times New Roman"/>
          <w:color w:val="000000" w:themeColor="text1"/>
          <w:sz w:val="28"/>
          <w:szCs w:val="28"/>
        </w:rPr>
        <w:t>.</w:t>
      </w:r>
    </w:p>
    <w:p w14:paraId="2BCB8692" w14:textId="77777777" w:rsidR="00D6468F" w:rsidRPr="00656A2D" w:rsidRDefault="00D6468F" w:rsidP="00D6468F">
      <w:pPr>
        <w:pStyle w:val="Prrafodelista"/>
        <w:rPr>
          <w:rFonts w:cs="Times New Roman"/>
          <w:b/>
          <w:bCs/>
          <w:sz w:val="28"/>
          <w:szCs w:val="28"/>
          <w:lang w:val="es-CO"/>
        </w:rPr>
      </w:pPr>
    </w:p>
    <w:p w14:paraId="0A64594C" w14:textId="77777777" w:rsidR="00D6468F" w:rsidRPr="00656A2D" w:rsidRDefault="00393D5A" w:rsidP="00D6468F">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
          <w:bCs/>
          <w:sz w:val="28"/>
          <w:szCs w:val="28"/>
          <w:lang w:val="es-CO"/>
        </w:rPr>
        <w:t xml:space="preserve">Sobre la inconstitucionalidad por consecuencia de los decretos legislativos de desarrollo de los estados de excepción. </w:t>
      </w:r>
      <w:r w:rsidR="00D6468F" w:rsidRPr="00656A2D">
        <w:rPr>
          <w:rFonts w:cs="Times New Roman"/>
          <w:sz w:val="28"/>
          <w:szCs w:val="28"/>
          <w:lang w:val="es-MX"/>
        </w:rPr>
        <w:t>La inconstitucionalidad por consecuencia constituye una figura jurisprudencial que incide directamente en la validez de las disposiciones adoptadas durante los estados de excepción, en particular, los decretos legislativos de desarrollo</w:t>
      </w:r>
      <w:r w:rsidR="00D6468F" w:rsidRPr="00656A2D">
        <w:rPr>
          <w:rStyle w:val="Refdenotaalpie"/>
          <w:rFonts w:cs="Times New Roman"/>
          <w:sz w:val="24"/>
          <w:szCs w:val="28"/>
          <w:lang w:val="es-MX"/>
        </w:rPr>
        <w:footnoteReference w:id="10"/>
      </w:r>
      <w:r w:rsidR="00D6468F" w:rsidRPr="00656A2D">
        <w:rPr>
          <w:rFonts w:cs="Times New Roman"/>
          <w:sz w:val="28"/>
          <w:szCs w:val="28"/>
          <w:lang w:val="es-MX"/>
        </w:rPr>
        <w:t>. Esta situación se presenta cuando la Corte declara la inexequibilidad del decreto que dispone la declaratoria del estado de excepción, evento en el cual, por derivación necesaria, los decretos legislativos que se expidieron bajo su amparo también devienen inconstitucionales, por carecer de sustento jurídico habilitante.</w:t>
      </w:r>
    </w:p>
    <w:p w14:paraId="46C26E2F" w14:textId="77777777" w:rsidR="00D6468F" w:rsidRPr="00656A2D" w:rsidRDefault="00D6468F" w:rsidP="00D6468F">
      <w:pPr>
        <w:pStyle w:val="Prrafodelista"/>
        <w:rPr>
          <w:rFonts w:cs="Times New Roman"/>
          <w:sz w:val="28"/>
          <w:szCs w:val="28"/>
          <w:lang w:val="es-MX"/>
        </w:rPr>
      </w:pPr>
    </w:p>
    <w:p w14:paraId="212E591E" w14:textId="77777777" w:rsidR="00D6468F" w:rsidRPr="00656A2D" w:rsidRDefault="00D6468F" w:rsidP="00D6468F">
      <w:pPr>
        <w:pStyle w:val="Prrafodelista"/>
        <w:widowControl/>
        <w:numPr>
          <w:ilvl w:val="0"/>
          <w:numId w:val="46"/>
        </w:numPr>
        <w:ind w:left="0" w:firstLine="0"/>
        <w:jc w:val="both"/>
        <w:rPr>
          <w:rFonts w:cs="Times New Roman"/>
          <w:sz w:val="28"/>
          <w:szCs w:val="28"/>
          <w:lang w:val="es-CO"/>
        </w:rPr>
      </w:pPr>
      <w:r w:rsidRPr="00656A2D">
        <w:rPr>
          <w:rFonts w:cs="Times New Roman"/>
          <w:sz w:val="28"/>
          <w:szCs w:val="28"/>
          <w:lang w:val="es-MX"/>
        </w:rPr>
        <w:t>Al respecto, la jurisprudencia en la materia ha precisado que</w:t>
      </w:r>
      <w:r w:rsidRPr="00656A2D">
        <w:rPr>
          <w:rFonts w:cs="Times New Roman"/>
          <w:sz w:val="28"/>
          <w:szCs w:val="28"/>
          <w:lang w:val="es-CO"/>
        </w:rPr>
        <w:t xml:space="preserve"> “</w:t>
      </w:r>
      <w:r w:rsidRPr="00656A2D">
        <w:rPr>
          <w:rFonts w:cs="Times New Roman"/>
          <w:i/>
          <w:sz w:val="28"/>
          <w:szCs w:val="28"/>
          <w:lang w:val="es-CO"/>
        </w:rPr>
        <w:t>si la declaración de la situación excepcional por parte del Presidente de la República es considerada inexequible por la Corte Constitucional, los decretos legislativos derivados de ella y contentivos de las medidas dirigidas al restablecimiento de la normalidad, carecerán igualmente de validez y deberán ser declarados inconstitucionales por su inescindible relación de consecuencia</w:t>
      </w:r>
      <w:r w:rsidRPr="00656A2D">
        <w:rPr>
          <w:rFonts w:cs="Times New Roman"/>
          <w:sz w:val="28"/>
          <w:szCs w:val="28"/>
          <w:lang w:val="es-CO"/>
        </w:rPr>
        <w:t>”</w:t>
      </w:r>
      <w:r w:rsidRPr="00656A2D">
        <w:rPr>
          <w:rStyle w:val="Refdenotaalpie"/>
          <w:rFonts w:eastAsiaTheme="minorEastAsia"/>
          <w:sz w:val="24"/>
          <w:szCs w:val="24"/>
          <w:lang w:val="es-CO"/>
        </w:rPr>
        <w:footnoteReference w:id="11"/>
      </w:r>
      <w:r w:rsidRPr="00656A2D">
        <w:rPr>
          <w:rFonts w:cs="Times New Roman"/>
          <w:sz w:val="28"/>
          <w:szCs w:val="28"/>
          <w:lang w:val="es-CO"/>
        </w:rPr>
        <w:t>.</w:t>
      </w:r>
    </w:p>
    <w:p w14:paraId="0A1DA5F3" w14:textId="77777777" w:rsidR="00D6468F" w:rsidRPr="00656A2D" w:rsidRDefault="00D6468F" w:rsidP="00D6468F">
      <w:pPr>
        <w:pStyle w:val="Prrafodelista"/>
        <w:rPr>
          <w:rFonts w:cs="Times New Roman"/>
          <w:sz w:val="28"/>
          <w:szCs w:val="28"/>
          <w:lang w:val="es-MX"/>
        </w:rPr>
      </w:pPr>
    </w:p>
    <w:p w14:paraId="77F3E7F2" w14:textId="75B005E9" w:rsidR="0086364C" w:rsidRPr="00656A2D" w:rsidRDefault="00D6468F" w:rsidP="0086364C">
      <w:pPr>
        <w:pStyle w:val="Prrafodelista"/>
        <w:widowControl/>
        <w:numPr>
          <w:ilvl w:val="0"/>
          <w:numId w:val="46"/>
        </w:numPr>
        <w:ind w:left="0" w:firstLine="0"/>
        <w:jc w:val="both"/>
        <w:rPr>
          <w:rFonts w:cs="Times New Roman"/>
          <w:sz w:val="28"/>
          <w:szCs w:val="28"/>
          <w:lang w:val="es-CO"/>
        </w:rPr>
      </w:pPr>
      <w:r w:rsidRPr="00656A2D">
        <w:rPr>
          <w:rFonts w:cs="Times New Roman"/>
          <w:sz w:val="28"/>
          <w:szCs w:val="28"/>
          <w:lang w:val="es-MX"/>
        </w:rPr>
        <w:t xml:space="preserve">Particularmente en el contexto del estado de conmoción interior, la Corte ha explicado que el decreto declaratorio reviste al Presidente y su gabinete de facultades legislativas excepcionales. Por ello, cuando </w:t>
      </w:r>
      <w:r w:rsidR="00547FE9" w:rsidRPr="00656A2D">
        <w:rPr>
          <w:rFonts w:cs="Times New Roman"/>
          <w:sz w:val="28"/>
          <w:szCs w:val="28"/>
          <w:lang w:val="es-MX"/>
        </w:rPr>
        <w:t>dicho decreto declaratorio</w:t>
      </w:r>
      <w:r w:rsidRPr="00656A2D">
        <w:rPr>
          <w:rFonts w:cs="Times New Roman"/>
          <w:sz w:val="28"/>
          <w:szCs w:val="28"/>
          <w:lang w:val="es-MX"/>
        </w:rPr>
        <w:t xml:space="preserve"> es excluido del ordenamiento jurídico, “</w:t>
      </w:r>
      <w:r w:rsidRPr="00656A2D">
        <w:rPr>
          <w:rFonts w:cs="Times New Roman"/>
          <w:i/>
          <w:sz w:val="28"/>
          <w:szCs w:val="28"/>
          <w:lang w:val="es-MX"/>
        </w:rPr>
        <w:t>los decretos legislativos dictados a su amparo han de correr igual suerte</w:t>
      </w:r>
      <w:r w:rsidRPr="00656A2D">
        <w:rPr>
          <w:rFonts w:cs="Times New Roman"/>
          <w:sz w:val="28"/>
          <w:szCs w:val="28"/>
          <w:lang w:val="es-MX"/>
        </w:rPr>
        <w:t>”</w:t>
      </w:r>
      <w:r w:rsidRPr="00656A2D">
        <w:rPr>
          <w:rStyle w:val="Refdenotaalpie"/>
          <w:rFonts w:eastAsiaTheme="minorEastAsia"/>
          <w:sz w:val="24"/>
          <w:szCs w:val="24"/>
        </w:rPr>
        <w:footnoteReference w:id="12"/>
      </w:r>
      <w:r w:rsidRPr="00656A2D">
        <w:rPr>
          <w:rFonts w:cs="Times New Roman"/>
          <w:sz w:val="28"/>
          <w:szCs w:val="28"/>
          <w:lang w:val="es-MX"/>
        </w:rPr>
        <w:t xml:space="preserve">. Así, no resulta jurídicamente viable adelantar un análisis autónomo de validez formal o material sobre tales decretos, dado que todos carecen de causa jurídica válida. Como ha señalado la jurisprudencia, en estos casos, la decisión </w:t>
      </w:r>
      <w:r w:rsidR="0086364C" w:rsidRPr="00656A2D">
        <w:rPr>
          <w:rFonts w:cs="Times New Roman"/>
          <w:sz w:val="28"/>
          <w:szCs w:val="28"/>
        </w:rPr>
        <w:t>“</w:t>
      </w:r>
      <w:r w:rsidR="0086364C" w:rsidRPr="00656A2D">
        <w:rPr>
          <w:rFonts w:cs="Times New Roman"/>
          <w:i/>
          <w:sz w:val="28"/>
          <w:szCs w:val="28"/>
        </w:rPr>
        <w:t>no podría implicar un pronunciamiento acerca de la compatibilidad de las medidas decretadas con la Constitución, sino que tendría que considerar la ausencia de sustento jurídico de la norma</w:t>
      </w:r>
      <w:r w:rsidR="0086364C" w:rsidRPr="00656A2D">
        <w:rPr>
          <w:rFonts w:cs="Times New Roman"/>
          <w:sz w:val="28"/>
          <w:szCs w:val="28"/>
        </w:rPr>
        <w:t>”</w:t>
      </w:r>
      <w:r w:rsidR="0086364C" w:rsidRPr="00656A2D">
        <w:rPr>
          <w:rStyle w:val="Refdenotaalpie"/>
          <w:rFonts w:eastAsiaTheme="minorEastAsia"/>
          <w:sz w:val="24"/>
          <w:szCs w:val="24"/>
        </w:rPr>
        <w:footnoteReference w:id="13"/>
      </w:r>
      <w:r w:rsidRPr="00656A2D">
        <w:rPr>
          <w:rFonts w:cs="Times New Roman"/>
          <w:sz w:val="28"/>
          <w:szCs w:val="28"/>
          <w:lang w:val="es-MX"/>
        </w:rPr>
        <w:t>.</w:t>
      </w:r>
    </w:p>
    <w:p w14:paraId="631636E8" w14:textId="77777777" w:rsidR="0086364C" w:rsidRPr="00656A2D" w:rsidRDefault="0086364C" w:rsidP="0086364C">
      <w:pPr>
        <w:pStyle w:val="Prrafodelista"/>
        <w:rPr>
          <w:rFonts w:cs="Times New Roman"/>
          <w:sz w:val="28"/>
          <w:szCs w:val="28"/>
          <w:lang w:val="es-MX"/>
        </w:rPr>
      </w:pPr>
    </w:p>
    <w:p w14:paraId="345376D6" w14:textId="3C663D64" w:rsidR="00E643E2" w:rsidRPr="00656A2D" w:rsidRDefault="0086364C" w:rsidP="000D299A">
      <w:pPr>
        <w:pStyle w:val="Prrafodelista"/>
        <w:widowControl/>
        <w:numPr>
          <w:ilvl w:val="0"/>
          <w:numId w:val="46"/>
        </w:numPr>
        <w:ind w:left="0" w:firstLine="0"/>
        <w:jc w:val="both"/>
        <w:rPr>
          <w:rFonts w:cs="Times New Roman"/>
          <w:sz w:val="28"/>
          <w:szCs w:val="28"/>
          <w:lang w:val="es-CO"/>
        </w:rPr>
      </w:pPr>
      <w:r w:rsidRPr="00656A2D">
        <w:rPr>
          <w:rFonts w:cs="Times New Roman"/>
          <w:sz w:val="28"/>
          <w:szCs w:val="28"/>
          <w:lang w:val="es-MX"/>
        </w:rPr>
        <w:t>Ahora bien, la jurisprudencia ha reconocido que la inexequibilidad del decreto declaratorio puede ser modulada, ya sea mediante el diferimiento de sus efectos o su declaración parcial respecto de determinadas causas. En tales eventos, subsiste un marco habilitante que impone verificar si el decreto de desarrollo guarda conexidad específica con los hechos declarados exequibles. Así lo señaló la Corte, por ejemplo, en la sentencia C-383 de 2023, al admitir el examen de fondo sobre</w:t>
      </w:r>
      <w:r w:rsidR="00547FE9" w:rsidRPr="00656A2D">
        <w:rPr>
          <w:rFonts w:cs="Times New Roman"/>
          <w:sz w:val="28"/>
          <w:szCs w:val="28"/>
          <w:lang w:val="es-MX"/>
        </w:rPr>
        <w:t xml:space="preserve"> los</w:t>
      </w:r>
      <w:r w:rsidRPr="00656A2D">
        <w:rPr>
          <w:rFonts w:cs="Times New Roman"/>
          <w:sz w:val="28"/>
          <w:szCs w:val="28"/>
          <w:lang w:val="es-MX"/>
        </w:rPr>
        <w:t xml:space="preserve"> decretos expedidos en desarrollo de un estado de emergencia cuya declaratoria fue declarada inexequible con efectos diferidos. En consecuencia, cuando la declaratoria es parcialmente exequible, la validez de los decretos de desarrollo dependerá de su vinculación directa con las causas constitucionalmente habilitadas. De no acreditarse esta relación, se configura la inconstitucionalidad por consecuencia.</w:t>
      </w:r>
    </w:p>
    <w:p w14:paraId="1B2BEB97" w14:textId="77777777" w:rsidR="00E74611" w:rsidRPr="00656A2D" w:rsidRDefault="00E74611" w:rsidP="00E74611">
      <w:pPr>
        <w:pStyle w:val="Prrafodelista"/>
        <w:widowControl/>
        <w:ind w:left="0"/>
        <w:jc w:val="both"/>
        <w:rPr>
          <w:rFonts w:cs="Times New Roman"/>
          <w:sz w:val="28"/>
          <w:szCs w:val="28"/>
          <w:lang w:val="es-CO"/>
        </w:rPr>
      </w:pPr>
    </w:p>
    <w:p w14:paraId="06460C66" w14:textId="18923CE2" w:rsidR="00E544BA" w:rsidRPr="00656A2D" w:rsidRDefault="0086364C" w:rsidP="00E544B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
          <w:bCs/>
          <w:color w:val="000000" w:themeColor="text1"/>
          <w:sz w:val="28"/>
          <w:szCs w:val="28"/>
        </w:rPr>
        <w:t xml:space="preserve">La materia regulada en el Decreto 137 de 2025 guarda conexidad con la exequibilidad parcial declarada por la Corte en la sentencia C-148 de 2025. </w:t>
      </w:r>
      <w:r w:rsidR="008E2814" w:rsidRPr="00656A2D">
        <w:rPr>
          <w:rFonts w:cs="Times New Roman"/>
          <w:color w:val="000000" w:themeColor="text1"/>
          <w:sz w:val="28"/>
          <w:szCs w:val="28"/>
        </w:rPr>
        <w:t xml:space="preserve">En el presente caso, la Sala observa que la materia regulada por el Decreto Legislativo 137 de 2025 guarda conexión directa y específica con los hechos y las finalidades que sustentaron la declaratoria del estado de conmoción interior. En efecto, el decreto adopta medidas extraordinarias e integrales de protección para personas, grupos y comunidades afectadas por violaciones graves a los </w:t>
      </w:r>
      <w:r w:rsidR="00BA37D4" w:rsidRPr="00656A2D">
        <w:rPr>
          <w:rFonts w:cs="Times New Roman"/>
          <w:color w:val="000000" w:themeColor="text1"/>
          <w:sz w:val="28"/>
          <w:szCs w:val="28"/>
        </w:rPr>
        <w:t xml:space="preserve">DDHH </w:t>
      </w:r>
      <w:r w:rsidR="008E2814" w:rsidRPr="00656A2D">
        <w:rPr>
          <w:rFonts w:cs="Times New Roman"/>
          <w:color w:val="000000" w:themeColor="text1"/>
          <w:sz w:val="28"/>
          <w:szCs w:val="28"/>
        </w:rPr>
        <w:t xml:space="preserve">y al </w:t>
      </w:r>
      <w:r w:rsidR="00BA37D4" w:rsidRPr="00656A2D">
        <w:rPr>
          <w:rFonts w:cs="Times New Roman"/>
          <w:color w:val="000000" w:themeColor="text1"/>
          <w:sz w:val="28"/>
          <w:szCs w:val="28"/>
        </w:rPr>
        <w:t>DIH</w:t>
      </w:r>
      <w:r w:rsidR="008E2814" w:rsidRPr="00656A2D">
        <w:rPr>
          <w:rFonts w:cs="Times New Roman"/>
          <w:color w:val="000000" w:themeColor="text1"/>
          <w:sz w:val="28"/>
          <w:szCs w:val="28"/>
        </w:rPr>
        <w:t>, ocasionadas por el accionar de grupos armados organizados en la región del Catatumbo, el área metropolitana de Cúcuta y los municipios de Río de Oro y González, en el departamento del Cesar.</w:t>
      </w:r>
    </w:p>
    <w:p w14:paraId="48565143" w14:textId="77777777" w:rsidR="00E544BA" w:rsidRPr="00656A2D" w:rsidRDefault="00E544BA" w:rsidP="00E544BA">
      <w:pPr>
        <w:pStyle w:val="Prrafodelista"/>
        <w:rPr>
          <w:rFonts w:eastAsia="Times New Roman" w:cs="Times New Roman"/>
          <w:color w:val="000000" w:themeColor="text1"/>
          <w:sz w:val="28"/>
          <w:szCs w:val="28"/>
          <w:lang w:val="es-ES_tradnl" w:eastAsia="es-CO"/>
        </w:rPr>
      </w:pPr>
    </w:p>
    <w:p w14:paraId="6FC49D5D" w14:textId="6B4C6ACF" w:rsidR="00E544BA" w:rsidRPr="00656A2D" w:rsidRDefault="00E544BA" w:rsidP="00E544BA">
      <w:pPr>
        <w:pStyle w:val="Prrafodelista"/>
        <w:widowControl/>
        <w:numPr>
          <w:ilvl w:val="0"/>
          <w:numId w:val="46"/>
        </w:numPr>
        <w:ind w:left="0" w:firstLine="0"/>
        <w:jc w:val="both"/>
        <w:rPr>
          <w:rFonts w:cs="Times New Roman"/>
          <w:bCs/>
          <w:color w:val="000000" w:themeColor="text1"/>
          <w:sz w:val="28"/>
          <w:szCs w:val="28"/>
        </w:rPr>
      </w:pPr>
      <w:r w:rsidRPr="00656A2D">
        <w:rPr>
          <w:rFonts w:eastAsia="Times New Roman" w:cs="Times New Roman"/>
          <w:color w:val="000000" w:themeColor="text1"/>
          <w:sz w:val="28"/>
          <w:szCs w:val="28"/>
          <w:lang w:val="es-ES_tradnl" w:eastAsia="es-CO"/>
        </w:rPr>
        <w:t>El decreto en mención está compuesto por siete (7) artículos, en los cuales se desarrolla: (i) el objeto de su expedición; (ii)</w:t>
      </w:r>
      <w:r w:rsidR="00547FE9" w:rsidRPr="00656A2D">
        <w:rPr>
          <w:rFonts w:eastAsia="Times New Roman" w:cs="Times New Roman"/>
          <w:color w:val="000000" w:themeColor="text1"/>
          <w:sz w:val="28"/>
          <w:szCs w:val="28"/>
          <w:lang w:val="es-ES_tradnl" w:eastAsia="es-CO"/>
        </w:rPr>
        <w:t xml:space="preserve"> las</w:t>
      </w:r>
      <w:r w:rsidRPr="00656A2D">
        <w:rPr>
          <w:rFonts w:eastAsia="Times New Roman" w:cs="Times New Roman"/>
          <w:color w:val="000000" w:themeColor="text1"/>
          <w:sz w:val="28"/>
          <w:szCs w:val="28"/>
          <w:lang w:val="es-ES_tradnl" w:eastAsia="es-CO"/>
        </w:rPr>
        <w:t xml:space="preserve"> </w:t>
      </w:r>
      <w:r w:rsidRPr="00656A2D">
        <w:rPr>
          <w:rFonts w:eastAsia="Times New Roman" w:cs="Times New Roman"/>
          <w:color w:val="000000" w:themeColor="text1"/>
          <w:sz w:val="28"/>
          <w:szCs w:val="28"/>
          <w:lang w:eastAsia="es-CO"/>
        </w:rPr>
        <w:t xml:space="preserve">medidas integrales de protección colectiva; (iii) en el área de influencia geográfica definida en el Decreto 062 de 2025; </w:t>
      </w:r>
      <w:r w:rsidR="00547FE9" w:rsidRPr="00656A2D">
        <w:rPr>
          <w:rFonts w:eastAsia="Times New Roman" w:cs="Times New Roman"/>
          <w:color w:val="000000" w:themeColor="text1"/>
          <w:sz w:val="28"/>
          <w:szCs w:val="28"/>
          <w:lang w:eastAsia="es-CO"/>
        </w:rPr>
        <w:t xml:space="preserve">las </w:t>
      </w:r>
      <w:r w:rsidRPr="00656A2D">
        <w:rPr>
          <w:rFonts w:eastAsia="Times New Roman" w:cs="Times New Roman"/>
          <w:color w:val="000000" w:themeColor="text1"/>
          <w:sz w:val="28"/>
          <w:szCs w:val="28"/>
          <w:lang w:eastAsia="es-CO"/>
        </w:rPr>
        <w:t>medidas de protección individual</w:t>
      </w:r>
      <w:r w:rsidR="005C556A" w:rsidRPr="00656A2D">
        <w:rPr>
          <w:rFonts w:eastAsia="Times New Roman" w:cs="Times New Roman"/>
          <w:color w:val="000000" w:themeColor="text1"/>
          <w:sz w:val="28"/>
          <w:szCs w:val="28"/>
          <w:lang w:eastAsia="es-CO"/>
        </w:rPr>
        <w:t>es</w:t>
      </w:r>
      <w:r w:rsidRPr="00656A2D">
        <w:rPr>
          <w:rFonts w:eastAsia="Times New Roman" w:cs="Times New Roman"/>
          <w:color w:val="000000" w:themeColor="text1"/>
          <w:sz w:val="28"/>
          <w:szCs w:val="28"/>
          <w:lang w:eastAsia="es-CO"/>
        </w:rPr>
        <w:t xml:space="preserve"> en dicho territorio; los recursos económicos extraordinarios para atender el </w:t>
      </w:r>
      <w:r w:rsidR="005C556A" w:rsidRPr="00656A2D">
        <w:rPr>
          <w:rFonts w:eastAsia="Times New Roman" w:cs="Times New Roman"/>
          <w:color w:val="000000" w:themeColor="text1"/>
          <w:sz w:val="28"/>
          <w:szCs w:val="28"/>
          <w:lang w:eastAsia="es-CO"/>
        </w:rPr>
        <w:t>e</w:t>
      </w:r>
      <w:r w:rsidRPr="00656A2D">
        <w:rPr>
          <w:rFonts w:eastAsia="Times New Roman" w:cs="Times New Roman"/>
          <w:color w:val="000000" w:themeColor="text1"/>
          <w:sz w:val="28"/>
          <w:szCs w:val="28"/>
          <w:lang w:eastAsia="es-CO"/>
        </w:rPr>
        <w:t xml:space="preserve">stado de </w:t>
      </w:r>
      <w:r w:rsidR="005C556A" w:rsidRPr="00656A2D">
        <w:rPr>
          <w:rFonts w:eastAsia="Times New Roman" w:cs="Times New Roman"/>
          <w:color w:val="000000" w:themeColor="text1"/>
          <w:sz w:val="28"/>
          <w:szCs w:val="28"/>
          <w:lang w:eastAsia="es-CO"/>
        </w:rPr>
        <w:t>c</w:t>
      </w:r>
      <w:r w:rsidRPr="00656A2D">
        <w:rPr>
          <w:rFonts w:eastAsia="Times New Roman" w:cs="Times New Roman"/>
          <w:color w:val="000000" w:themeColor="text1"/>
          <w:sz w:val="28"/>
          <w:szCs w:val="28"/>
          <w:lang w:eastAsia="es-CO"/>
        </w:rPr>
        <w:t xml:space="preserve">onmoción </w:t>
      </w:r>
      <w:r w:rsidR="005C556A" w:rsidRPr="00656A2D">
        <w:rPr>
          <w:rFonts w:eastAsia="Times New Roman" w:cs="Times New Roman"/>
          <w:color w:val="000000" w:themeColor="text1"/>
          <w:sz w:val="28"/>
          <w:szCs w:val="28"/>
          <w:lang w:eastAsia="es-CO"/>
        </w:rPr>
        <w:t>i</w:t>
      </w:r>
      <w:r w:rsidRPr="00656A2D">
        <w:rPr>
          <w:rFonts w:eastAsia="Times New Roman" w:cs="Times New Roman"/>
          <w:color w:val="000000" w:themeColor="text1"/>
          <w:sz w:val="28"/>
          <w:szCs w:val="28"/>
          <w:lang w:eastAsia="es-CO"/>
        </w:rPr>
        <w:t>nterior y</w:t>
      </w:r>
      <w:r w:rsidR="00547FE9" w:rsidRPr="00656A2D">
        <w:rPr>
          <w:rFonts w:eastAsia="Times New Roman" w:cs="Times New Roman"/>
          <w:color w:val="000000" w:themeColor="text1"/>
          <w:sz w:val="28"/>
          <w:szCs w:val="28"/>
          <w:lang w:eastAsia="es-CO"/>
        </w:rPr>
        <w:t xml:space="preserve"> </w:t>
      </w:r>
      <w:r w:rsidRPr="00656A2D">
        <w:rPr>
          <w:rFonts w:eastAsia="Times New Roman" w:cs="Times New Roman"/>
          <w:color w:val="000000" w:themeColor="text1"/>
          <w:sz w:val="28"/>
          <w:szCs w:val="28"/>
          <w:lang w:eastAsia="es-CO"/>
        </w:rPr>
        <w:t xml:space="preserve">la vigencia de las medidas a adoptar. </w:t>
      </w:r>
    </w:p>
    <w:p w14:paraId="64D5EEDF" w14:textId="77777777" w:rsidR="00E544BA" w:rsidRPr="00656A2D" w:rsidRDefault="00E544BA" w:rsidP="00E544BA">
      <w:pPr>
        <w:pStyle w:val="Prrafodelista"/>
        <w:rPr>
          <w:rFonts w:eastAsia="Times New Roman" w:cs="Times New Roman"/>
          <w:color w:val="000000" w:themeColor="text1"/>
          <w:sz w:val="28"/>
          <w:szCs w:val="28"/>
          <w:lang w:val="es-ES_tradnl" w:eastAsia="es-CO"/>
        </w:rPr>
      </w:pPr>
    </w:p>
    <w:p w14:paraId="4AE4C510" w14:textId="1F42875F" w:rsidR="00E544BA" w:rsidRPr="00656A2D" w:rsidRDefault="00E544BA" w:rsidP="00E544BA">
      <w:pPr>
        <w:pStyle w:val="Prrafodelista"/>
        <w:widowControl/>
        <w:numPr>
          <w:ilvl w:val="0"/>
          <w:numId w:val="46"/>
        </w:numPr>
        <w:ind w:left="0" w:firstLine="0"/>
        <w:jc w:val="both"/>
        <w:rPr>
          <w:rFonts w:cs="Times New Roman"/>
          <w:bCs/>
          <w:color w:val="000000" w:themeColor="text1"/>
          <w:sz w:val="28"/>
          <w:szCs w:val="28"/>
        </w:rPr>
      </w:pPr>
      <w:r w:rsidRPr="00656A2D">
        <w:rPr>
          <w:rFonts w:eastAsia="Times New Roman" w:cs="Times New Roman"/>
          <w:color w:val="000000" w:themeColor="text1"/>
          <w:sz w:val="28"/>
          <w:szCs w:val="28"/>
          <w:lang w:val="es-ES_tradnl" w:eastAsia="es-CO"/>
        </w:rPr>
        <w:t>En síntesis</w:t>
      </w:r>
      <w:r w:rsidR="00144367" w:rsidRPr="00656A2D">
        <w:rPr>
          <w:rFonts w:eastAsia="Times New Roman" w:cs="Times New Roman"/>
          <w:color w:val="000000" w:themeColor="text1"/>
          <w:sz w:val="28"/>
          <w:szCs w:val="28"/>
          <w:lang w:val="es-ES_tradnl" w:eastAsia="es-CO"/>
        </w:rPr>
        <w:t>, el Decreto</w:t>
      </w:r>
      <w:r w:rsidR="00144367" w:rsidRPr="00656A2D">
        <w:rPr>
          <w:rFonts w:eastAsia="Times New Roman" w:cs="Times New Roman"/>
          <w:bCs/>
          <w:color w:val="000000" w:themeColor="text1"/>
          <w:sz w:val="28"/>
          <w:szCs w:val="28"/>
          <w:lang w:eastAsia="es-CO"/>
        </w:rPr>
        <w:t xml:space="preserve"> 137 de 2025 </w:t>
      </w:r>
      <w:r w:rsidRPr="00656A2D">
        <w:rPr>
          <w:rFonts w:eastAsia="Times New Roman" w:cs="Times New Roman"/>
          <w:color w:val="000000" w:themeColor="text1"/>
          <w:sz w:val="28"/>
          <w:szCs w:val="28"/>
          <w:lang w:val="es-ES_tradnl" w:eastAsia="es-CO"/>
        </w:rPr>
        <w:t xml:space="preserve">indicó </w:t>
      </w:r>
      <w:r w:rsidR="00144367" w:rsidRPr="00656A2D">
        <w:rPr>
          <w:rFonts w:eastAsia="Times New Roman" w:cs="Times New Roman"/>
          <w:color w:val="000000" w:themeColor="text1"/>
          <w:sz w:val="28"/>
          <w:szCs w:val="28"/>
          <w:lang w:val="es-ES_tradnl" w:eastAsia="es-CO"/>
        </w:rPr>
        <w:t>que su objeto es</w:t>
      </w:r>
      <w:r w:rsidRPr="00656A2D">
        <w:rPr>
          <w:rFonts w:eastAsia="Times New Roman" w:cs="Times New Roman"/>
          <w:color w:val="000000" w:themeColor="text1"/>
          <w:sz w:val="28"/>
          <w:szCs w:val="28"/>
          <w:lang w:val="es-ES_tradnl" w:eastAsia="es-CO"/>
        </w:rPr>
        <w:t xml:space="preserve"> </w:t>
      </w:r>
      <w:r w:rsidRPr="00656A2D">
        <w:rPr>
          <w:rFonts w:eastAsia="Times New Roman" w:cs="Times New Roman"/>
          <w:color w:val="000000" w:themeColor="text1"/>
          <w:sz w:val="28"/>
          <w:szCs w:val="28"/>
          <w:lang w:eastAsia="es-CO"/>
        </w:rPr>
        <w:t>adoptar medidas extraordinarias e integrales de protección para personas, grupos y comunidades afectadas por las graves violaciones a los DDHH y</w:t>
      </w:r>
      <w:r w:rsidR="005C556A" w:rsidRPr="00656A2D">
        <w:rPr>
          <w:rFonts w:eastAsia="Times New Roman" w:cs="Times New Roman"/>
          <w:color w:val="000000" w:themeColor="text1"/>
          <w:sz w:val="28"/>
          <w:szCs w:val="28"/>
          <w:lang w:eastAsia="es-CO"/>
        </w:rPr>
        <w:t xml:space="preserve"> al</w:t>
      </w:r>
      <w:r w:rsidRPr="00656A2D">
        <w:rPr>
          <w:rFonts w:eastAsia="Times New Roman" w:cs="Times New Roman"/>
          <w:color w:val="000000" w:themeColor="text1"/>
          <w:sz w:val="28"/>
          <w:szCs w:val="28"/>
          <w:lang w:eastAsia="es-CO"/>
        </w:rPr>
        <w:t xml:space="preserve"> DIH, ocasionados por los GAOR y otros actores violentos, que originó la declaración del estado de conmoción interior en el área de influencia geográfica definida en el Decreto 0062 de 2025</w:t>
      </w:r>
      <w:r w:rsidRPr="00656A2D">
        <w:rPr>
          <w:rFonts w:eastAsia="Times New Roman" w:cs="Times New Roman"/>
          <w:color w:val="000000" w:themeColor="text1"/>
          <w:sz w:val="28"/>
          <w:szCs w:val="28"/>
          <w:lang w:val="es-ES_tradnl" w:eastAsia="es-CO"/>
        </w:rPr>
        <w:t xml:space="preserve"> (art. 1°). En es</w:t>
      </w:r>
      <w:r w:rsidR="005C556A" w:rsidRPr="00656A2D">
        <w:rPr>
          <w:rFonts w:eastAsia="Times New Roman" w:cs="Times New Roman"/>
          <w:color w:val="000000" w:themeColor="text1"/>
          <w:sz w:val="28"/>
          <w:szCs w:val="28"/>
          <w:lang w:val="es-ES_tradnl" w:eastAsia="es-CO"/>
        </w:rPr>
        <w:t>t</w:t>
      </w:r>
      <w:r w:rsidRPr="00656A2D">
        <w:rPr>
          <w:rFonts w:eastAsia="Times New Roman" w:cs="Times New Roman"/>
          <w:color w:val="000000" w:themeColor="text1"/>
          <w:sz w:val="28"/>
          <w:szCs w:val="28"/>
          <w:lang w:val="es-ES_tradnl" w:eastAsia="es-CO"/>
        </w:rPr>
        <w:t>e sentido, dispone la adopción de medidas colectivas (art. 2°), mediante planes institucionales formulados por entidades del Ejecutivo en coordinación con la UNP y las comunidades beneficiarias, con acciones de protección, atención humanitaria y apoyo a firmantes del AFP. Asimismo, se prevén medidas de protección individual para líderes sociales, autoridades locales, firmantes del Acuerdo y personas desplazadas (art. 3°)</w:t>
      </w:r>
      <w:r w:rsidR="00F77597" w:rsidRPr="00656A2D">
        <w:rPr>
          <w:rFonts w:eastAsia="Times New Roman" w:cs="Times New Roman"/>
          <w:color w:val="000000" w:themeColor="text1"/>
          <w:sz w:val="28"/>
          <w:szCs w:val="28"/>
          <w:lang w:val="es-ES_tradnl" w:eastAsia="es-CO"/>
        </w:rPr>
        <w:t xml:space="preserve">. </w:t>
      </w:r>
      <w:r w:rsidR="005C556A" w:rsidRPr="00656A2D">
        <w:rPr>
          <w:rFonts w:eastAsia="Times New Roman" w:cs="Times New Roman"/>
          <w:color w:val="000000" w:themeColor="text1"/>
          <w:sz w:val="28"/>
          <w:szCs w:val="28"/>
          <w:lang w:val="es-ES_tradnl" w:eastAsia="es-CO"/>
        </w:rPr>
        <w:t>Por lo demás, el Decreto e</w:t>
      </w:r>
      <w:r w:rsidRPr="00656A2D">
        <w:rPr>
          <w:rFonts w:eastAsia="Times New Roman" w:cs="Times New Roman"/>
          <w:color w:val="000000" w:themeColor="text1"/>
          <w:sz w:val="28"/>
          <w:szCs w:val="28"/>
          <w:lang w:val="es-ES_tradnl" w:eastAsia="es-CO"/>
        </w:rPr>
        <w:t>stableció que</w:t>
      </w:r>
      <w:r w:rsidR="00F037C0" w:rsidRPr="00656A2D">
        <w:rPr>
          <w:rFonts w:eastAsia="Times New Roman" w:cs="Times New Roman"/>
          <w:color w:val="000000" w:themeColor="text1"/>
          <w:sz w:val="28"/>
          <w:szCs w:val="28"/>
          <w:lang w:val="es-ES_tradnl" w:eastAsia="es-CO"/>
        </w:rPr>
        <w:t>,</w:t>
      </w:r>
      <w:r w:rsidRPr="00656A2D">
        <w:rPr>
          <w:rFonts w:eastAsia="Times New Roman" w:cs="Times New Roman"/>
          <w:color w:val="000000" w:themeColor="text1"/>
          <w:sz w:val="28"/>
          <w:szCs w:val="28"/>
          <w:lang w:val="es-ES_tradnl" w:eastAsia="es-CO"/>
        </w:rPr>
        <w:t xml:space="preserve"> durante la vigencia del </w:t>
      </w:r>
      <w:r w:rsidR="00275D03" w:rsidRPr="00656A2D">
        <w:rPr>
          <w:rFonts w:eastAsia="Times New Roman" w:cs="Times New Roman"/>
          <w:color w:val="000000" w:themeColor="text1"/>
          <w:sz w:val="28"/>
          <w:szCs w:val="28"/>
          <w:lang w:eastAsia="es-CO"/>
        </w:rPr>
        <w:t>estado de conmoción interior</w:t>
      </w:r>
      <w:r w:rsidRPr="00656A2D">
        <w:rPr>
          <w:rFonts w:eastAsia="Times New Roman" w:cs="Times New Roman"/>
          <w:color w:val="000000" w:themeColor="text1"/>
          <w:sz w:val="28"/>
          <w:szCs w:val="28"/>
          <w:lang w:val="es-ES_tradnl" w:eastAsia="es-CO"/>
        </w:rPr>
        <w:t xml:space="preserve">, las órdenes de trabajo para la evaluación del riesgo, de las solicitudes de protección en las rutas individual y colectiva, que se adelanten por </w:t>
      </w:r>
      <w:r w:rsidR="005C556A" w:rsidRPr="00656A2D">
        <w:rPr>
          <w:rFonts w:eastAsia="Times New Roman" w:cs="Times New Roman"/>
          <w:color w:val="000000" w:themeColor="text1"/>
          <w:sz w:val="28"/>
          <w:szCs w:val="28"/>
          <w:lang w:val="es-ES_tradnl" w:eastAsia="es-CO"/>
        </w:rPr>
        <w:t xml:space="preserve">el </w:t>
      </w:r>
      <w:r w:rsidRPr="00656A2D">
        <w:rPr>
          <w:rFonts w:eastAsia="Times New Roman" w:cs="Times New Roman"/>
          <w:color w:val="000000" w:themeColor="text1"/>
          <w:sz w:val="28"/>
          <w:szCs w:val="28"/>
          <w:lang w:val="es-ES_tradnl" w:eastAsia="es-CO"/>
        </w:rPr>
        <w:t>trámite ordinario, en el área de influencia geográfica definida contemplados en el Decreto 0062 de 2025, deberán pasar al trámite de emergencia (art. 4°)</w:t>
      </w:r>
    </w:p>
    <w:p w14:paraId="63A8CADA" w14:textId="77777777" w:rsidR="00E544BA" w:rsidRPr="00656A2D" w:rsidRDefault="00E544BA" w:rsidP="00E544BA">
      <w:pPr>
        <w:pStyle w:val="Prrafodelista"/>
        <w:widowControl/>
        <w:ind w:left="0"/>
        <w:jc w:val="both"/>
        <w:rPr>
          <w:rFonts w:cs="Times New Roman"/>
          <w:bCs/>
          <w:color w:val="000000" w:themeColor="text1"/>
          <w:sz w:val="28"/>
          <w:szCs w:val="28"/>
        </w:rPr>
      </w:pPr>
    </w:p>
    <w:p w14:paraId="075B11BB" w14:textId="33538273" w:rsidR="00E544BA" w:rsidRPr="00656A2D" w:rsidRDefault="005C556A" w:rsidP="00E544BA">
      <w:pPr>
        <w:pStyle w:val="Prrafodelista"/>
        <w:widowControl/>
        <w:numPr>
          <w:ilvl w:val="0"/>
          <w:numId w:val="46"/>
        </w:numPr>
        <w:ind w:left="0" w:firstLine="0"/>
        <w:jc w:val="both"/>
        <w:rPr>
          <w:rFonts w:cs="Times New Roman"/>
          <w:bCs/>
          <w:color w:val="000000" w:themeColor="text1"/>
          <w:sz w:val="28"/>
          <w:szCs w:val="28"/>
        </w:rPr>
      </w:pPr>
      <w:r w:rsidRPr="00656A2D">
        <w:rPr>
          <w:rFonts w:eastAsia="Times New Roman" w:cs="Times New Roman"/>
          <w:color w:val="000000" w:themeColor="text1"/>
          <w:sz w:val="28"/>
          <w:szCs w:val="28"/>
          <w:lang w:val="es-ES_tradnl" w:eastAsia="es-CO"/>
        </w:rPr>
        <w:t>A lo anterior agregó</w:t>
      </w:r>
      <w:r w:rsidR="00E544BA" w:rsidRPr="00656A2D">
        <w:rPr>
          <w:rFonts w:eastAsia="Times New Roman" w:cs="Times New Roman"/>
          <w:color w:val="000000" w:themeColor="text1"/>
          <w:sz w:val="28"/>
          <w:szCs w:val="28"/>
          <w:lang w:val="es-ES_tradnl" w:eastAsia="es-CO"/>
        </w:rPr>
        <w:t xml:space="preserve"> que el director de la UNP debía reglamentar el </w:t>
      </w:r>
      <w:r w:rsidR="00BA37D4" w:rsidRPr="00656A2D">
        <w:rPr>
          <w:rFonts w:eastAsia="Times New Roman" w:cs="Times New Roman"/>
          <w:color w:val="000000" w:themeColor="text1"/>
          <w:sz w:val="28"/>
          <w:szCs w:val="28"/>
          <w:lang w:val="es-ES_tradnl" w:eastAsia="es-CO"/>
        </w:rPr>
        <w:t>MEE</w:t>
      </w:r>
      <w:r w:rsidR="00E544BA" w:rsidRPr="00656A2D">
        <w:rPr>
          <w:rFonts w:eastAsia="Times New Roman" w:cs="Times New Roman"/>
          <w:color w:val="000000" w:themeColor="text1"/>
          <w:sz w:val="28"/>
          <w:szCs w:val="28"/>
          <w:lang w:val="es-ES_tradnl" w:eastAsia="es-CO"/>
        </w:rPr>
        <w:t xml:space="preserve"> y “</w:t>
      </w:r>
      <w:r w:rsidR="00E544BA" w:rsidRPr="00656A2D">
        <w:rPr>
          <w:rFonts w:eastAsia="Times New Roman" w:cs="Times New Roman"/>
          <w:i/>
          <w:color w:val="000000" w:themeColor="text1"/>
          <w:sz w:val="28"/>
          <w:szCs w:val="28"/>
          <w:lang w:val="es-ES_tradnl" w:eastAsia="es-CO"/>
        </w:rPr>
        <w:t>lo pertinente a la aplicación efectiva del (…) decreto, mediante protocolos y/o procedimientos</w:t>
      </w:r>
      <w:r w:rsidR="00E544BA" w:rsidRPr="00656A2D">
        <w:rPr>
          <w:rFonts w:eastAsia="Times New Roman" w:cs="Times New Roman"/>
          <w:color w:val="000000" w:themeColor="text1"/>
          <w:sz w:val="28"/>
          <w:szCs w:val="28"/>
          <w:lang w:val="es-ES_tradnl" w:eastAsia="es-CO"/>
        </w:rPr>
        <w:t xml:space="preserve">” (art. 5°) y precisó que </w:t>
      </w:r>
      <w:r w:rsidRPr="00656A2D">
        <w:rPr>
          <w:rFonts w:eastAsia="Times New Roman" w:cs="Times New Roman"/>
          <w:color w:val="000000" w:themeColor="text1"/>
          <w:sz w:val="28"/>
          <w:szCs w:val="28"/>
          <w:lang w:val="es-ES_tradnl" w:eastAsia="es-CO"/>
        </w:rPr>
        <w:t xml:space="preserve">el </w:t>
      </w:r>
      <w:r w:rsidR="00BA37D4" w:rsidRPr="00656A2D">
        <w:rPr>
          <w:rFonts w:eastAsia="Times New Roman" w:cs="Times New Roman"/>
          <w:color w:val="000000" w:themeColor="text1"/>
          <w:sz w:val="28"/>
          <w:szCs w:val="28"/>
          <w:lang w:val="es-ES_tradnl" w:eastAsia="es-CO"/>
        </w:rPr>
        <w:t>MINHACIENDA</w:t>
      </w:r>
      <w:r w:rsidR="00E544BA" w:rsidRPr="00656A2D">
        <w:rPr>
          <w:rFonts w:eastAsia="Times New Roman" w:cs="Times New Roman"/>
          <w:color w:val="000000" w:themeColor="text1"/>
          <w:sz w:val="28"/>
          <w:szCs w:val="28"/>
          <w:lang w:val="es-ES_tradnl" w:eastAsia="es-CO"/>
        </w:rPr>
        <w:t xml:space="preserve"> “</w:t>
      </w:r>
      <w:r w:rsidR="00E544BA" w:rsidRPr="00656A2D">
        <w:rPr>
          <w:rFonts w:eastAsia="Times New Roman" w:cs="Times New Roman"/>
          <w:i/>
          <w:color w:val="000000" w:themeColor="text1"/>
          <w:sz w:val="28"/>
          <w:szCs w:val="28"/>
          <w:lang w:val="es-ES_tradnl" w:eastAsia="es-CO"/>
        </w:rPr>
        <w:t>apropiará los recursos necesarios para la implementación de las medidas integrales de protección colectiva e individual con enfoque en seguridad humana para la transformación del territorio establecidas en el presente decreto</w:t>
      </w:r>
      <w:r w:rsidR="00E544BA" w:rsidRPr="00656A2D">
        <w:rPr>
          <w:rFonts w:eastAsia="Times New Roman" w:cs="Times New Roman"/>
          <w:color w:val="000000" w:themeColor="text1"/>
          <w:sz w:val="28"/>
          <w:szCs w:val="28"/>
          <w:lang w:val="es-ES_tradnl" w:eastAsia="es-CO"/>
        </w:rPr>
        <w:t>” (art. 6°).</w:t>
      </w:r>
    </w:p>
    <w:p w14:paraId="4B9B0856" w14:textId="77777777" w:rsidR="00E643E2" w:rsidRPr="00656A2D" w:rsidRDefault="00E643E2" w:rsidP="00E544BA">
      <w:pPr>
        <w:pStyle w:val="Prrafodelista"/>
        <w:widowControl/>
        <w:ind w:left="0"/>
        <w:jc w:val="both"/>
        <w:rPr>
          <w:rFonts w:cs="Times New Roman"/>
          <w:bCs/>
          <w:color w:val="000000" w:themeColor="text1"/>
          <w:sz w:val="28"/>
          <w:szCs w:val="28"/>
        </w:rPr>
      </w:pPr>
    </w:p>
    <w:p w14:paraId="5B400448" w14:textId="13EF3F82" w:rsidR="00612675" w:rsidRPr="00656A2D" w:rsidRDefault="008E2814" w:rsidP="00612675">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color w:val="000000" w:themeColor="text1"/>
          <w:sz w:val="28"/>
          <w:szCs w:val="28"/>
        </w:rPr>
        <w:t>Dichas medidas, preliminarmente, fueron diseñadas para responder a las situaciones excepcionales identificadas por la Corte, como el aumento de homicidios, desapariciones forzadas y confinamientos masivos, así como la incapacidad de las instituciones locales para desplegar acciones de protección y asistencia.</w:t>
      </w:r>
      <w:r w:rsidR="00612675" w:rsidRPr="00656A2D">
        <w:rPr>
          <w:rFonts w:cs="Times New Roman"/>
          <w:color w:val="000000" w:themeColor="text1"/>
          <w:sz w:val="28"/>
          <w:szCs w:val="28"/>
        </w:rPr>
        <w:t xml:space="preserve"> Además, </w:t>
      </w:r>
      <w:r w:rsidR="00612675" w:rsidRPr="00656A2D">
        <w:rPr>
          <w:rFonts w:cs="Times New Roman"/>
          <w:sz w:val="28"/>
          <w:szCs w:val="28"/>
        </w:rPr>
        <w:t>también parecen orientarse a atender situaciones relacionadas con la crisis humanitaria derivada de los desplazamientos forzados y confinamientos masivos, identificada por la Corte</w:t>
      </w:r>
      <w:r w:rsidR="005C556A" w:rsidRPr="00656A2D">
        <w:rPr>
          <w:rFonts w:cs="Times New Roman"/>
          <w:sz w:val="28"/>
          <w:szCs w:val="28"/>
        </w:rPr>
        <w:t>,</w:t>
      </w:r>
      <w:r w:rsidR="00612675" w:rsidRPr="00656A2D">
        <w:rPr>
          <w:rFonts w:cs="Times New Roman"/>
          <w:sz w:val="28"/>
          <w:szCs w:val="28"/>
        </w:rPr>
        <w:t xml:space="preserve"> como uno de los supuestos que justificaron de forma parcial la declaratoria del estado de conmoción interior. En ese sentido, las medidas previstas en el decreto bajo estudio guardarían relación con los efectos de la movilidad humana generada por la intensificación del conflicto armado en las zonas focalizadas y, de este modo, el diseño de las medidas previstas en el decreto podría responder a la necesidad de establecer intervenciones urgentes destinadas a conjurar esta situación.</w:t>
      </w:r>
    </w:p>
    <w:p w14:paraId="41F116B9" w14:textId="77777777" w:rsidR="00612675" w:rsidRPr="00656A2D" w:rsidRDefault="00612675" w:rsidP="00612675">
      <w:pPr>
        <w:pStyle w:val="Prrafodelista"/>
        <w:rPr>
          <w:rFonts w:cs="Times New Roman"/>
          <w:color w:val="000000" w:themeColor="text1"/>
          <w:sz w:val="28"/>
          <w:szCs w:val="28"/>
        </w:rPr>
      </w:pPr>
    </w:p>
    <w:p w14:paraId="7EA135BC" w14:textId="77777777" w:rsidR="00CE4FB7" w:rsidRPr="00656A2D" w:rsidRDefault="008E2814" w:rsidP="00CE4FB7">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color w:val="000000" w:themeColor="text1"/>
          <w:sz w:val="28"/>
          <w:szCs w:val="28"/>
        </w:rPr>
        <w:t>En este contexto, el decreto crea un mecanismo extraordinario de emergencia a cargo de la UNP, orientado a adoptar medidas eficaces, urgentes y coordinadas de protección colectiva e individual, dirigidas a garantizar la vida y la integridad de la población en riesgo.</w:t>
      </w:r>
    </w:p>
    <w:p w14:paraId="09976E67" w14:textId="77777777" w:rsidR="00CE4FB7" w:rsidRPr="00656A2D" w:rsidRDefault="00CE4FB7" w:rsidP="00CE4FB7">
      <w:pPr>
        <w:pStyle w:val="Prrafodelista"/>
        <w:rPr>
          <w:rFonts w:eastAsia="Times New Roman" w:cs="Times New Roman"/>
          <w:color w:val="000000" w:themeColor="text1"/>
          <w:sz w:val="28"/>
          <w:szCs w:val="28"/>
          <w:lang w:val="es-CO" w:eastAsia="es-CO"/>
        </w:rPr>
      </w:pPr>
    </w:p>
    <w:p w14:paraId="18C55A47" w14:textId="77777777" w:rsidR="003D163B" w:rsidRPr="00656A2D" w:rsidRDefault="00CE4FB7" w:rsidP="003D163B">
      <w:pPr>
        <w:pStyle w:val="Prrafodelista"/>
        <w:widowControl/>
        <w:numPr>
          <w:ilvl w:val="0"/>
          <w:numId w:val="46"/>
        </w:numPr>
        <w:ind w:left="0" w:firstLine="0"/>
        <w:jc w:val="both"/>
        <w:rPr>
          <w:rFonts w:cs="Times New Roman"/>
          <w:bCs/>
          <w:color w:val="000000" w:themeColor="text1"/>
          <w:sz w:val="28"/>
          <w:szCs w:val="28"/>
        </w:rPr>
      </w:pPr>
      <w:r w:rsidRPr="00656A2D">
        <w:rPr>
          <w:rFonts w:eastAsia="Times New Roman" w:cs="Times New Roman"/>
          <w:color w:val="000000" w:themeColor="text1"/>
          <w:sz w:val="28"/>
          <w:szCs w:val="28"/>
          <w:lang w:val="es-CO" w:eastAsia="es-CO"/>
        </w:rPr>
        <w:t>En el capítulo de consideraciones, el decreto </w:t>
      </w:r>
      <w:r w:rsidRPr="00656A2D">
        <w:rPr>
          <w:rFonts w:eastAsia="Times New Roman" w:cs="Times New Roman"/>
          <w:i/>
          <w:iCs/>
          <w:color w:val="000000" w:themeColor="text1"/>
          <w:sz w:val="28"/>
          <w:szCs w:val="28"/>
          <w:lang w:val="es-CO" w:eastAsia="es-CO"/>
        </w:rPr>
        <w:t>sub examine </w:t>
      </w:r>
      <w:r w:rsidRPr="00656A2D">
        <w:rPr>
          <w:rFonts w:eastAsia="Times New Roman" w:cs="Times New Roman"/>
          <w:color w:val="000000" w:themeColor="text1"/>
          <w:sz w:val="28"/>
          <w:szCs w:val="28"/>
          <w:lang w:val="es-CO" w:eastAsia="es-CO"/>
        </w:rPr>
        <w:t xml:space="preserve"> expone un contexto de la situación de orden público en el AIG, de este modo, indicó que </w:t>
      </w:r>
      <w:r w:rsidRPr="00656A2D">
        <w:rPr>
          <w:rFonts w:eastAsia="Times New Roman" w:cs="Times New Roman"/>
          <w:color w:val="000000" w:themeColor="text1"/>
          <w:sz w:val="28"/>
          <w:szCs w:val="28"/>
          <w:lang w:eastAsia="es-CO"/>
        </w:rPr>
        <w:t>desde el 16 de enero de 2025, la grave perturbación del orden público en la región del Catatumbo “</w:t>
      </w:r>
      <w:r w:rsidRPr="00656A2D">
        <w:rPr>
          <w:rFonts w:eastAsia="Times New Roman" w:cs="Times New Roman"/>
          <w:i/>
          <w:color w:val="000000" w:themeColor="text1"/>
          <w:sz w:val="28"/>
          <w:szCs w:val="28"/>
          <w:lang w:eastAsia="es-CO"/>
        </w:rPr>
        <w:t>se ha intensificado como consecuencia del despliegue militar, las hostilidades y las operaciones armadas del ELN en contra de la población civil y las instituciones, lo que ha generado una grave e imprevisible crisis humanitaria que compromete, a poblaciones vulnerables, especialmente al pueblo indígena Barí, líderes(as) sociales, niños(as) y adolescentes, campesinos(as)</w:t>
      </w:r>
      <w:r w:rsidRPr="00656A2D">
        <w:rPr>
          <w:rFonts w:eastAsia="Times New Roman" w:cs="Times New Roman"/>
          <w:color w:val="000000" w:themeColor="text1"/>
          <w:sz w:val="28"/>
          <w:szCs w:val="28"/>
          <w:lang w:eastAsia="es-CO"/>
        </w:rPr>
        <w:t>”</w:t>
      </w:r>
      <w:r w:rsidRPr="00656A2D">
        <w:rPr>
          <w:rStyle w:val="Refdenotaalpie"/>
          <w:rFonts w:eastAsia="Times New Roman" w:cs="Times New Roman"/>
          <w:color w:val="000000" w:themeColor="text1"/>
          <w:sz w:val="24"/>
          <w:szCs w:val="24"/>
          <w:lang w:eastAsia="es-CO"/>
        </w:rPr>
        <w:footnoteReference w:id="14"/>
      </w:r>
      <w:r w:rsidRPr="00656A2D">
        <w:rPr>
          <w:rFonts w:eastAsia="Times New Roman" w:cs="Times New Roman"/>
          <w:color w:val="000000" w:themeColor="text1"/>
          <w:sz w:val="28"/>
          <w:szCs w:val="28"/>
          <w:lang w:eastAsia="es-CO"/>
        </w:rPr>
        <w:t>.</w:t>
      </w:r>
    </w:p>
    <w:p w14:paraId="66252717" w14:textId="77777777" w:rsidR="003D163B" w:rsidRPr="00656A2D" w:rsidRDefault="003D163B" w:rsidP="003D163B">
      <w:pPr>
        <w:pStyle w:val="Prrafodelista"/>
        <w:rPr>
          <w:rFonts w:eastAsia="Times New Roman" w:cs="Times New Roman"/>
          <w:color w:val="000000" w:themeColor="text1"/>
          <w:sz w:val="28"/>
          <w:szCs w:val="28"/>
          <w:lang w:val="es-CO" w:eastAsia="es-CO"/>
        </w:rPr>
      </w:pPr>
    </w:p>
    <w:p w14:paraId="70D61EB8" w14:textId="7D87223B" w:rsidR="00CE4FB7" w:rsidRPr="00656A2D" w:rsidRDefault="00CE4FB7" w:rsidP="003D163B">
      <w:pPr>
        <w:pStyle w:val="Prrafodelista"/>
        <w:widowControl/>
        <w:numPr>
          <w:ilvl w:val="0"/>
          <w:numId w:val="46"/>
        </w:numPr>
        <w:ind w:left="0" w:firstLine="0"/>
        <w:jc w:val="both"/>
        <w:rPr>
          <w:rFonts w:cs="Times New Roman"/>
          <w:bCs/>
          <w:color w:val="000000" w:themeColor="text1"/>
          <w:sz w:val="28"/>
          <w:szCs w:val="28"/>
        </w:rPr>
      </w:pPr>
      <w:r w:rsidRPr="00656A2D">
        <w:rPr>
          <w:rFonts w:eastAsia="Times New Roman" w:cs="Times New Roman"/>
          <w:color w:val="000000" w:themeColor="text1"/>
          <w:sz w:val="28"/>
          <w:szCs w:val="28"/>
          <w:lang w:val="es-CO" w:eastAsia="es-CO"/>
        </w:rPr>
        <w:t xml:space="preserve">Seguido a ello, señala que en el </w:t>
      </w:r>
      <w:r w:rsidR="005C556A" w:rsidRPr="00656A2D">
        <w:rPr>
          <w:rFonts w:eastAsia="Times New Roman" w:cs="Times New Roman"/>
          <w:color w:val="000000" w:themeColor="text1"/>
          <w:sz w:val="28"/>
          <w:szCs w:val="28"/>
          <w:lang w:val="es-CO" w:eastAsia="es-CO"/>
        </w:rPr>
        <w:t>b</w:t>
      </w:r>
      <w:r w:rsidRPr="00656A2D">
        <w:rPr>
          <w:rFonts w:eastAsia="Times New Roman" w:cs="Times New Roman"/>
          <w:color w:val="000000" w:themeColor="text1"/>
          <w:sz w:val="28"/>
          <w:szCs w:val="28"/>
          <w:lang w:val="es-CO" w:eastAsia="es-CO"/>
        </w:rPr>
        <w:t xml:space="preserve">alance del </w:t>
      </w:r>
      <w:r w:rsidR="005C556A" w:rsidRPr="00656A2D">
        <w:rPr>
          <w:rFonts w:eastAsia="Times New Roman" w:cs="Times New Roman"/>
          <w:color w:val="000000" w:themeColor="text1"/>
          <w:sz w:val="28"/>
          <w:szCs w:val="28"/>
          <w:lang w:val="es-CO" w:eastAsia="es-CO"/>
        </w:rPr>
        <w:t>p</w:t>
      </w:r>
      <w:r w:rsidRPr="00656A2D">
        <w:rPr>
          <w:rFonts w:eastAsia="Times New Roman" w:cs="Times New Roman"/>
          <w:color w:val="000000" w:themeColor="text1"/>
          <w:sz w:val="28"/>
          <w:szCs w:val="28"/>
          <w:lang w:val="es-CO" w:eastAsia="es-CO"/>
        </w:rPr>
        <w:t xml:space="preserve">uesto de </w:t>
      </w:r>
      <w:r w:rsidR="005C556A" w:rsidRPr="00656A2D">
        <w:rPr>
          <w:rFonts w:eastAsia="Times New Roman" w:cs="Times New Roman"/>
          <w:color w:val="000000" w:themeColor="text1"/>
          <w:sz w:val="28"/>
          <w:szCs w:val="28"/>
          <w:lang w:val="es-CO" w:eastAsia="es-CO"/>
        </w:rPr>
        <w:t>m</w:t>
      </w:r>
      <w:r w:rsidRPr="00656A2D">
        <w:rPr>
          <w:rFonts w:eastAsia="Times New Roman" w:cs="Times New Roman"/>
          <w:color w:val="000000" w:themeColor="text1"/>
          <w:sz w:val="28"/>
          <w:szCs w:val="28"/>
          <w:lang w:val="es-CO" w:eastAsia="es-CO"/>
        </w:rPr>
        <w:t xml:space="preserve">ando </w:t>
      </w:r>
      <w:r w:rsidR="005C556A" w:rsidRPr="00656A2D">
        <w:rPr>
          <w:rFonts w:eastAsia="Times New Roman" w:cs="Times New Roman"/>
          <w:color w:val="000000" w:themeColor="text1"/>
          <w:sz w:val="28"/>
          <w:szCs w:val="28"/>
          <w:lang w:val="es-CO" w:eastAsia="es-CO"/>
        </w:rPr>
        <w:t>u</w:t>
      </w:r>
      <w:r w:rsidRPr="00656A2D">
        <w:rPr>
          <w:rFonts w:eastAsia="Times New Roman" w:cs="Times New Roman"/>
          <w:color w:val="000000" w:themeColor="text1"/>
          <w:sz w:val="28"/>
          <w:szCs w:val="28"/>
          <w:lang w:val="es-CO" w:eastAsia="es-CO"/>
        </w:rPr>
        <w:t>nificado-Catatumbo (en adelante, “</w:t>
      </w:r>
      <w:r w:rsidRPr="00656A2D">
        <w:rPr>
          <w:rFonts w:eastAsia="Times New Roman" w:cs="Times New Roman"/>
          <w:i/>
          <w:color w:val="000000" w:themeColor="text1"/>
          <w:sz w:val="28"/>
          <w:szCs w:val="28"/>
          <w:lang w:val="es-CO" w:eastAsia="es-CO"/>
        </w:rPr>
        <w:t>PMU</w:t>
      </w:r>
      <w:r w:rsidRPr="00656A2D">
        <w:rPr>
          <w:rFonts w:eastAsia="Times New Roman" w:cs="Times New Roman"/>
          <w:color w:val="000000" w:themeColor="text1"/>
          <w:sz w:val="28"/>
          <w:szCs w:val="28"/>
          <w:lang w:val="es-CO" w:eastAsia="es-CO"/>
        </w:rPr>
        <w:t>”)</w:t>
      </w:r>
      <w:r w:rsidR="005C556A" w:rsidRPr="00656A2D">
        <w:rPr>
          <w:rFonts w:eastAsia="Times New Roman" w:cs="Times New Roman"/>
          <w:color w:val="000000" w:themeColor="text1"/>
          <w:sz w:val="28"/>
          <w:szCs w:val="28"/>
          <w:lang w:val="es-CO" w:eastAsia="es-CO"/>
        </w:rPr>
        <w:t>,</w:t>
      </w:r>
      <w:r w:rsidRPr="00656A2D">
        <w:rPr>
          <w:rFonts w:eastAsia="Times New Roman" w:cs="Times New Roman"/>
          <w:color w:val="000000" w:themeColor="text1"/>
          <w:sz w:val="28"/>
          <w:szCs w:val="28"/>
          <w:lang w:val="es-CO" w:eastAsia="es-CO"/>
        </w:rPr>
        <w:t xml:space="preserve"> del 27 de enero de 2025</w:t>
      </w:r>
      <w:r w:rsidR="005C556A" w:rsidRPr="00656A2D">
        <w:rPr>
          <w:rFonts w:eastAsia="Times New Roman" w:cs="Times New Roman"/>
          <w:color w:val="000000" w:themeColor="text1"/>
          <w:sz w:val="28"/>
          <w:szCs w:val="28"/>
          <w:lang w:val="es-CO" w:eastAsia="es-CO"/>
        </w:rPr>
        <w:t>,</w:t>
      </w:r>
      <w:r w:rsidRPr="00656A2D">
        <w:rPr>
          <w:rFonts w:eastAsia="Times New Roman" w:cs="Times New Roman"/>
          <w:color w:val="000000" w:themeColor="text1"/>
          <w:sz w:val="28"/>
          <w:szCs w:val="28"/>
          <w:lang w:val="es-CO" w:eastAsia="es-CO"/>
        </w:rPr>
        <w:t xml:space="preserve"> realizado en la zona de conmoción interior</w:t>
      </w:r>
      <w:r w:rsidR="005C556A" w:rsidRPr="00656A2D">
        <w:rPr>
          <w:rFonts w:eastAsia="Times New Roman" w:cs="Times New Roman"/>
          <w:color w:val="000000" w:themeColor="text1"/>
          <w:sz w:val="28"/>
          <w:szCs w:val="28"/>
          <w:lang w:val="es-CO" w:eastAsia="es-CO"/>
        </w:rPr>
        <w:t>,</w:t>
      </w:r>
      <w:r w:rsidRPr="00656A2D">
        <w:rPr>
          <w:rFonts w:eastAsia="Times New Roman" w:cs="Times New Roman"/>
          <w:color w:val="000000" w:themeColor="text1"/>
          <w:sz w:val="28"/>
          <w:szCs w:val="28"/>
          <w:lang w:val="es-CO" w:eastAsia="es-CO"/>
        </w:rPr>
        <w:t xml:space="preserve"> se evidenció el agravamiento del orden público en </w:t>
      </w:r>
      <w:r w:rsidR="005C556A" w:rsidRPr="00656A2D">
        <w:rPr>
          <w:rFonts w:eastAsia="Times New Roman" w:cs="Times New Roman"/>
          <w:color w:val="000000" w:themeColor="text1"/>
          <w:sz w:val="28"/>
          <w:szCs w:val="28"/>
          <w:lang w:val="es-CO" w:eastAsia="es-CO"/>
        </w:rPr>
        <w:t>dicha</w:t>
      </w:r>
      <w:r w:rsidRPr="00656A2D">
        <w:rPr>
          <w:rFonts w:eastAsia="Times New Roman" w:cs="Times New Roman"/>
          <w:color w:val="000000" w:themeColor="text1"/>
          <w:sz w:val="28"/>
          <w:szCs w:val="28"/>
          <w:lang w:val="es-CO" w:eastAsia="es-CO"/>
        </w:rPr>
        <w:t xml:space="preserve"> región, con 638 personas evacuadas, entre las cuales se encuentran 31 firmantes del Acuerdo Final de Paz y sus familias, quienes se refugiaron en unidades militares. Además, indicó que persisten restricciones ilegales impuestas por grupos armados organizados, lo que resulta en graves violaciones a los </w:t>
      </w:r>
      <w:r w:rsidR="00BA37D4" w:rsidRPr="00656A2D">
        <w:rPr>
          <w:rFonts w:eastAsia="Times New Roman" w:cs="Times New Roman"/>
          <w:color w:val="000000" w:themeColor="text1"/>
          <w:sz w:val="28"/>
          <w:szCs w:val="28"/>
          <w:lang w:eastAsia="es-CO"/>
        </w:rPr>
        <w:t>DDHH</w:t>
      </w:r>
      <w:r w:rsidRPr="00656A2D">
        <w:rPr>
          <w:rFonts w:eastAsia="Times New Roman" w:cs="Times New Roman"/>
          <w:color w:val="000000" w:themeColor="text1"/>
          <w:sz w:val="28"/>
          <w:szCs w:val="28"/>
          <w:lang w:val="es-CO" w:eastAsia="es-CO"/>
        </w:rPr>
        <w:t>, como homicidios, desapariciones y lesiones personales.</w:t>
      </w:r>
      <w:r w:rsidR="003D163B" w:rsidRPr="00656A2D">
        <w:rPr>
          <w:rFonts w:cs="Times New Roman"/>
          <w:bCs/>
          <w:color w:val="000000" w:themeColor="text1"/>
          <w:sz w:val="28"/>
          <w:szCs w:val="28"/>
        </w:rPr>
        <w:t xml:space="preserve"> </w:t>
      </w:r>
      <w:r w:rsidRPr="00656A2D">
        <w:rPr>
          <w:rFonts w:eastAsia="Times New Roman" w:cs="Times New Roman"/>
          <w:bCs/>
          <w:color w:val="000000" w:themeColor="text1"/>
          <w:sz w:val="28"/>
          <w:szCs w:val="28"/>
          <w:lang w:val="es-CO" w:eastAsia="es-CO"/>
        </w:rPr>
        <w:t xml:space="preserve">Según </w:t>
      </w:r>
      <w:r w:rsidR="005B2510" w:rsidRPr="00656A2D">
        <w:rPr>
          <w:rFonts w:eastAsia="Times New Roman" w:cs="Times New Roman"/>
          <w:bCs/>
          <w:color w:val="000000" w:themeColor="text1"/>
          <w:sz w:val="28"/>
          <w:szCs w:val="28"/>
          <w:lang w:val="es-CO" w:eastAsia="es-CO"/>
        </w:rPr>
        <w:t>indicó el</w:t>
      </w:r>
      <w:r w:rsidRPr="00656A2D">
        <w:rPr>
          <w:rFonts w:eastAsia="Times New Roman" w:cs="Times New Roman"/>
          <w:bCs/>
          <w:color w:val="000000" w:themeColor="text1"/>
          <w:sz w:val="28"/>
          <w:szCs w:val="28"/>
          <w:lang w:val="es-CO" w:eastAsia="es-CO"/>
        </w:rPr>
        <w:t xml:space="preserve"> decreto</w:t>
      </w:r>
      <w:r w:rsidR="005B2510" w:rsidRPr="00656A2D">
        <w:rPr>
          <w:rFonts w:cs="Times New Roman"/>
          <w:sz w:val="28"/>
          <w:szCs w:val="28"/>
        </w:rPr>
        <w:t xml:space="preserve">, </w:t>
      </w:r>
      <w:r w:rsidRPr="00656A2D">
        <w:rPr>
          <w:rFonts w:cs="Times New Roman"/>
          <w:sz w:val="28"/>
          <w:szCs w:val="28"/>
        </w:rPr>
        <w:t>en el Boletín No. 8 del PMU del Catatumbo se observan cifras “</w:t>
      </w:r>
      <w:r w:rsidRPr="00656A2D">
        <w:rPr>
          <w:rFonts w:cs="Times New Roman"/>
          <w:i/>
          <w:sz w:val="28"/>
          <w:szCs w:val="28"/>
        </w:rPr>
        <w:t>que muestran como la situación de orden público en el Catatumbo se ha intensificado a saber, con cifras lamentables de vidas humanas perdidas y afectadas en sus derechos fundamentales</w:t>
      </w:r>
      <w:r w:rsidRPr="00656A2D">
        <w:rPr>
          <w:rFonts w:cs="Times New Roman"/>
          <w:sz w:val="28"/>
          <w:szCs w:val="28"/>
        </w:rPr>
        <w:t>”. En concreto, incluye los siguientes datos</w:t>
      </w:r>
      <w:r w:rsidR="005B2510" w:rsidRPr="00656A2D">
        <w:rPr>
          <w:rStyle w:val="Refdenotaalpie"/>
          <w:rFonts w:cs="Times New Roman"/>
          <w:sz w:val="24"/>
          <w:szCs w:val="24"/>
        </w:rPr>
        <w:footnoteReference w:id="15"/>
      </w:r>
      <w:r w:rsidRPr="00656A2D">
        <w:rPr>
          <w:rFonts w:cs="Times New Roman"/>
          <w:sz w:val="28"/>
          <w:szCs w:val="28"/>
        </w:rPr>
        <w:t>:</w:t>
      </w:r>
    </w:p>
    <w:p w14:paraId="61657E5D" w14:textId="77777777" w:rsidR="00CE4FB7" w:rsidRPr="00656A2D" w:rsidRDefault="00CE4FB7" w:rsidP="00CE4FB7">
      <w:pPr>
        <w:rPr>
          <w:rFonts w:eastAsia="Times New Roman" w:cs="Times New Roman"/>
          <w:color w:val="000000" w:themeColor="text1"/>
          <w:sz w:val="28"/>
          <w:szCs w:val="28"/>
          <w:lang w:val="es-CO" w:eastAsia="es-CO"/>
        </w:rPr>
      </w:pPr>
    </w:p>
    <w:p w14:paraId="0DADAA01" w14:textId="17017EC7" w:rsidR="00CE4FB7" w:rsidRPr="00656A2D" w:rsidRDefault="00CE4FB7" w:rsidP="00CE4FB7">
      <w:pPr>
        <w:pStyle w:val="Prrafodelista"/>
        <w:widowControl/>
        <w:numPr>
          <w:ilvl w:val="0"/>
          <w:numId w:val="28"/>
        </w:numPr>
        <w:jc w:val="both"/>
        <w:rPr>
          <w:rFonts w:eastAsia="Times New Roman" w:cs="Times New Roman"/>
          <w:color w:val="000000" w:themeColor="text1"/>
          <w:sz w:val="28"/>
          <w:szCs w:val="28"/>
          <w:lang w:val="es-CO" w:eastAsia="es-CO"/>
        </w:rPr>
      </w:pPr>
      <w:r w:rsidRPr="00656A2D">
        <w:rPr>
          <w:rFonts w:eastAsia="Times New Roman" w:cs="Times New Roman"/>
          <w:color w:val="000000" w:themeColor="text1"/>
          <w:sz w:val="28"/>
          <w:szCs w:val="28"/>
          <w:lang w:val="es-CO" w:eastAsia="es-CO"/>
        </w:rPr>
        <w:t>50 homicidios confirmados</w:t>
      </w:r>
      <w:r w:rsidR="005C556A" w:rsidRPr="00656A2D">
        <w:rPr>
          <w:rFonts w:eastAsia="Times New Roman" w:cs="Times New Roman"/>
          <w:color w:val="000000" w:themeColor="text1"/>
          <w:sz w:val="28"/>
          <w:szCs w:val="28"/>
          <w:lang w:val="es-CO" w:eastAsia="es-CO"/>
        </w:rPr>
        <w:t>.</w:t>
      </w:r>
    </w:p>
    <w:p w14:paraId="5A5F9146" w14:textId="2F695DD4" w:rsidR="00CE4FB7" w:rsidRPr="00656A2D" w:rsidRDefault="00CE4FB7" w:rsidP="00CE4FB7">
      <w:pPr>
        <w:pStyle w:val="Prrafodelista"/>
        <w:widowControl/>
        <w:numPr>
          <w:ilvl w:val="0"/>
          <w:numId w:val="28"/>
        </w:numPr>
        <w:jc w:val="both"/>
        <w:rPr>
          <w:rFonts w:eastAsia="Times New Roman" w:cs="Times New Roman"/>
          <w:color w:val="000000" w:themeColor="text1"/>
          <w:sz w:val="28"/>
          <w:szCs w:val="28"/>
          <w:lang w:val="es-CO" w:eastAsia="es-CO"/>
        </w:rPr>
      </w:pPr>
      <w:r w:rsidRPr="00656A2D">
        <w:rPr>
          <w:rFonts w:eastAsia="Times New Roman" w:cs="Times New Roman"/>
          <w:color w:val="000000" w:themeColor="text1"/>
          <w:sz w:val="28"/>
          <w:szCs w:val="28"/>
          <w:lang w:val="es-CO" w:eastAsia="es-CO"/>
        </w:rPr>
        <w:t>12 firmantes del Acuerdo de Paz desaparecidos</w:t>
      </w:r>
      <w:r w:rsidR="005C556A" w:rsidRPr="00656A2D">
        <w:rPr>
          <w:rFonts w:eastAsia="Times New Roman" w:cs="Times New Roman"/>
          <w:color w:val="000000" w:themeColor="text1"/>
          <w:sz w:val="28"/>
          <w:szCs w:val="28"/>
          <w:lang w:val="es-CO" w:eastAsia="es-CO"/>
        </w:rPr>
        <w:t>.</w:t>
      </w:r>
    </w:p>
    <w:p w14:paraId="1F550B04" w14:textId="78415711" w:rsidR="00CE4FB7" w:rsidRPr="00656A2D" w:rsidRDefault="00CE4FB7" w:rsidP="00CE4FB7">
      <w:pPr>
        <w:pStyle w:val="Prrafodelista"/>
        <w:widowControl/>
        <w:numPr>
          <w:ilvl w:val="0"/>
          <w:numId w:val="28"/>
        </w:numPr>
        <w:jc w:val="both"/>
        <w:rPr>
          <w:rFonts w:eastAsia="Times New Roman" w:cs="Times New Roman"/>
          <w:color w:val="000000" w:themeColor="text1"/>
          <w:sz w:val="28"/>
          <w:szCs w:val="28"/>
          <w:lang w:val="es-CO" w:eastAsia="es-CO"/>
        </w:rPr>
      </w:pPr>
      <w:r w:rsidRPr="00656A2D">
        <w:rPr>
          <w:rFonts w:eastAsia="Times New Roman" w:cs="Times New Roman"/>
          <w:color w:val="000000" w:themeColor="text1"/>
          <w:sz w:val="28"/>
          <w:szCs w:val="28"/>
          <w:lang w:val="es-CO" w:eastAsia="es-CO"/>
        </w:rPr>
        <w:t>50.949 personas desplazadas forzadamente</w:t>
      </w:r>
      <w:r w:rsidR="005C556A" w:rsidRPr="00656A2D">
        <w:rPr>
          <w:rFonts w:eastAsia="Times New Roman" w:cs="Times New Roman"/>
          <w:color w:val="000000" w:themeColor="text1"/>
          <w:sz w:val="28"/>
          <w:szCs w:val="28"/>
          <w:lang w:val="es-CO" w:eastAsia="es-CO"/>
        </w:rPr>
        <w:t>.</w:t>
      </w:r>
    </w:p>
    <w:p w14:paraId="1C94511A" w14:textId="7DB62B32" w:rsidR="00CE4FB7" w:rsidRPr="00656A2D" w:rsidRDefault="00CE4FB7" w:rsidP="00CE4FB7">
      <w:pPr>
        <w:pStyle w:val="Prrafodelista"/>
        <w:widowControl/>
        <w:numPr>
          <w:ilvl w:val="0"/>
          <w:numId w:val="28"/>
        </w:numPr>
        <w:jc w:val="both"/>
        <w:rPr>
          <w:rFonts w:eastAsia="Times New Roman" w:cs="Times New Roman"/>
          <w:color w:val="000000" w:themeColor="text1"/>
          <w:sz w:val="28"/>
          <w:szCs w:val="28"/>
          <w:lang w:val="es-CO" w:eastAsia="es-CO"/>
        </w:rPr>
      </w:pPr>
      <w:r w:rsidRPr="00656A2D">
        <w:rPr>
          <w:rFonts w:eastAsia="Times New Roman" w:cs="Times New Roman"/>
          <w:color w:val="000000" w:themeColor="text1"/>
          <w:sz w:val="28"/>
          <w:szCs w:val="28"/>
          <w:lang w:val="es-CO" w:eastAsia="es-CO"/>
        </w:rPr>
        <w:t>28.549 personas confinadas con restricciones de movilidad</w:t>
      </w:r>
      <w:r w:rsidR="005C556A" w:rsidRPr="00656A2D">
        <w:rPr>
          <w:rFonts w:eastAsia="Times New Roman" w:cs="Times New Roman"/>
          <w:color w:val="000000" w:themeColor="text1"/>
          <w:sz w:val="28"/>
          <w:szCs w:val="28"/>
          <w:lang w:val="es-CO" w:eastAsia="es-CO"/>
        </w:rPr>
        <w:t>.</w:t>
      </w:r>
    </w:p>
    <w:p w14:paraId="00F81237" w14:textId="50A41F77" w:rsidR="00CE4FB7" w:rsidRPr="00656A2D" w:rsidRDefault="00CE4FB7" w:rsidP="00CE4FB7">
      <w:pPr>
        <w:pStyle w:val="Prrafodelista"/>
        <w:widowControl/>
        <w:numPr>
          <w:ilvl w:val="0"/>
          <w:numId w:val="28"/>
        </w:numPr>
        <w:jc w:val="both"/>
        <w:rPr>
          <w:rFonts w:eastAsia="Times New Roman" w:cs="Times New Roman"/>
          <w:color w:val="000000" w:themeColor="text1"/>
          <w:sz w:val="28"/>
          <w:szCs w:val="28"/>
          <w:lang w:val="es-CO" w:eastAsia="es-CO"/>
        </w:rPr>
      </w:pPr>
      <w:r w:rsidRPr="00656A2D">
        <w:rPr>
          <w:rFonts w:eastAsia="Times New Roman" w:cs="Times New Roman"/>
          <w:color w:val="000000" w:themeColor="text1"/>
          <w:sz w:val="28"/>
          <w:szCs w:val="28"/>
          <w:lang w:val="es-CO" w:eastAsia="es-CO"/>
        </w:rPr>
        <w:t>14 personas lesionadas en hechos violentos</w:t>
      </w:r>
      <w:r w:rsidR="005C556A" w:rsidRPr="00656A2D">
        <w:rPr>
          <w:rFonts w:eastAsia="Times New Roman" w:cs="Times New Roman"/>
          <w:color w:val="000000" w:themeColor="text1"/>
          <w:sz w:val="28"/>
          <w:szCs w:val="28"/>
          <w:lang w:val="es-CO" w:eastAsia="es-CO"/>
        </w:rPr>
        <w:t>.</w:t>
      </w:r>
    </w:p>
    <w:p w14:paraId="3ABECAD3" w14:textId="1F36767D" w:rsidR="003D163B" w:rsidRPr="00656A2D" w:rsidRDefault="00CE4FB7" w:rsidP="003D163B">
      <w:pPr>
        <w:pStyle w:val="Prrafodelista"/>
        <w:numPr>
          <w:ilvl w:val="0"/>
          <w:numId w:val="28"/>
        </w:numPr>
        <w:rPr>
          <w:rFonts w:eastAsia="Times New Roman" w:cs="Times New Roman"/>
          <w:color w:val="000000" w:themeColor="text1"/>
          <w:sz w:val="28"/>
          <w:szCs w:val="28"/>
          <w:lang w:val="es-CO" w:eastAsia="es-CO"/>
        </w:rPr>
      </w:pPr>
      <w:r w:rsidRPr="00656A2D">
        <w:rPr>
          <w:rFonts w:eastAsia="Times New Roman" w:cs="Times New Roman"/>
          <w:color w:val="000000" w:themeColor="text1"/>
          <w:sz w:val="28"/>
          <w:szCs w:val="28"/>
          <w:lang w:val="es-CO" w:eastAsia="es-CO"/>
        </w:rPr>
        <w:t>5 firmantes de paz asesinados.</w:t>
      </w:r>
    </w:p>
    <w:p w14:paraId="416A963F" w14:textId="77777777" w:rsidR="003D163B" w:rsidRPr="00656A2D" w:rsidRDefault="003D163B" w:rsidP="003D163B">
      <w:pPr>
        <w:pStyle w:val="Prrafodelista"/>
        <w:rPr>
          <w:rFonts w:eastAsia="Times New Roman" w:cs="Times New Roman"/>
          <w:color w:val="000000" w:themeColor="text1"/>
          <w:sz w:val="28"/>
          <w:szCs w:val="28"/>
          <w:lang w:val="es-CO" w:eastAsia="es-CO"/>
        </w:rPr>
      </w:pPr>
    </w:p>
    <w:p w14:paraId="354E7CB5" w14:textId="3C2DAF0F" w:rsidR="00CE4FB7" w:rsidRPr="00656A2D" w:rsidRDefault="003D163B" w:rsidP="00612675">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Cs/>
          <w:color w:val="000000" w:themeColor="text1"/>
          <w:sz w:val="28"/>
          <w:szCs w:val="28"/>
        </w:rPr>
        <w:t>En suma, en la sentencia C-148 de 2025</w:t>
      </w:r>
      <w:r w:rsidRPr="00656A2D">
        <w:rPr>
          <w:rFonts w:cs="Times New Roman"/>
          <w:sz w:val="28"/>
          <w:szCs w:val="28"/>
        </w:rPr>
        <w:t>,</w:t>
      </w:r>
      <w:r w:rsidR="005B2510" w:rsidRPr="00656A2D">
        <w:rPr>
          <w:rFonts w:cs="Times New Roman"/>
          <w:sz w:val="28"/>
          <w:szCs w:val="28"/>
        </w:rPr>
        <w:t xml:space="preserve"> esta corporación advirtió que</w:t>
      </w:r>
      <w:r w:rsidR="005C556A" w:rsidRPr="00656A2D">
        <w:rPr>
          <w:rFonts w:cs="Times New Roman"/>
          <w:sz w:val="28"/>
          <w:szCs w:val="28"/>
        </w:rPr>
        <w:t>,</w:t>
      </w:r>
      <w:r w:rsidR="005B2510" w:rsidRPr="00656A2D">
        <w:rPr>
          <w:rFonts w:cs="Times New Roman"/>
          <w:sz w:val="28"/>
          <w:szCs w:val="28"/>
        </w:rPr>
        <w:t xml:space="preserve"> en relación con los hechos que motivaron la declaratoria del </w:t>
      </w:r>
      <w:r w:rsidR="00275D03" w:rsidRPr="00656A2D">
        <w:rPr>
          <w:rFonts w:cs="Times New Roman"/>
          <w:sz w:val="28"/>
          <w:szCs w:val="28"/>
        </w:rPr>
        <w:t>estado de conmoción interior</w:t>
      </w:r>
      <w:r w:rsidR="005C556A" w:rsidRPr="00656A2D">
        <w:rPr>
          <w:rFonts w:cs="Times New Roman"/>
          <w:sz w:val="28"/>
          <w:szCs w:val="28"/>
        </w:rPr>
        <w:t>,</w:t>
      </w:r>
      <w:r w:rsidRPr="00656A2D">
        <w:rPr>
          <w:rFonts w:cs="Times New Roman"/>
          <w:sz w:val="28"/>
          <w:szCs w:val="28"/>
        </w:rPr>
        <w:t xml:space="preserve"> el </w:t>
      </w:r>
      <w:r w:rsidR="005C556A" w:rsidRPr="00656A2D">
        <w:rPr>
          <w:rFonts w:cs="Times New Roman"/>
          <w:sz w:val="28"/>
          <w:szCs w:val="28"/>
        </w:rPr>
        <w:t>P</w:t>
      </w:r>
      <w:r w:rsidRPr="00656A2D">
        <w:rPr>
          <w:rFonts w:cs="Times New Roman"/>
          <w:sz w:val="28"/>
          <w:szCs w:val="28"/>
        </w:rPr>
        <w:t xml:space="preserve">residente demostró estos hechos: (i) el fortalecimiento reciente del ELN y de otros actores armados en la región del Catatumbo; (ii) el incremento de los enfrentamientos armados entre esos grupos, así como entre el ELN y el Ejército Nacional; y (iii) los ataques y hostilidades contra la población civil, los cuales, entre enero y febrero de 2025, dieron como resultado 70 personas asesinadas, 17 personas lesionadas, más de 60.000 personas desplazadas у más de 30.000 personas en situación de confinamiento. </w:t>
      </w:r>
      <w:r w:rsidR="005C556A" w:rsidRPr="00656A2D">
        <w:rPr>
          <w:rFonts w:cs="Times New Roman"/>
          <w:bCs/>
          <w:color w:val="000000" w:themeColor="text1"/>
          <w:sz w:val="28"/>
          <w:szCs w:val="28"/>
        </w:rPr>
        <w:t>Por lo demá</w:t>
      </w:r>
      <w:r w:rsidR="005B2510" w:rsidRPr="00656A2D">
        <w:rPr>
          <w:rFonts w:cs="Times New Roman"/>
          <w:bCs/>
          <w:color w:val="000000" w:themeColor="text1"/>
          <w:sz w:val="28"/>
          <w:szCs w:val="28"/>
        </w:rPr>
        <w:t>s,</w:t>
      </w:r>
      <w:r w:rsidRPr="00656A2D">
        <w:rPr>
          <w:rFonts w:cs="Times New Roman"/>
          <w:bCs/>
          <w:color w:val="000000" w:themeColor="text1"/>
          <w:sz w:val="28"/>
          <w:szCs w:val="28"/>
        </w:rPr>
        <w:t xml:space="preserve"> </w:t>
      </w:r>
      <w:r w:rsidR="005B2510" w:rsidRPr="00656A2D">
        <w:rPr>
          <w:rFonts w:cs="Times New Roman"/>
          <w:bCs/>
          <w:color w:val="000000" w:themeColor="text1"/>
          <w:sz w:val="28"/>
          <w:szCs w:val="28"/>
        </w:rPr>
        <w:t xml:space="preserve">la Corte </w:t>
      </w:r>
      <w:r w:rsidRPr="00656A2D">
        <w:rPr>
          <w:rFonts w:cs="Times New Roman"/>
          <w:bCs/>
          <w:color w:val="000000" w:themeColor="text1"/>
          <w:sz w:val="28"/>
          <w:szCs w:val="28"/>
        </w:rPr>
        <w:t>consideró (i) un incremento del 567% del número de víctimas de desplazamiento forzado en la región, incluidas 180 personas firmantes del Acuerdo de Paz y sus núcleos familiares; (ii) la existencia de más de 30.000 personas confinadas, con corte al 3 de febrero de 2025</w:t>
      </w:r>
      <w:r w:rsidR="005C556A" w:rsidRPr="00656A2D">
        <w:rPr>
          <w:rFonts w:cs="Times New Roman"/>
          <w:bCs/>
          <w:color w:val="000000" w:themeColor="text1"/>
          <w:sz w:val="28"/>
          <w:szCs w:val="28"/>
        </w:rPr>
        <w:t>,</w:t>
      </w:r>
      <w:r w:rsidRPr="00656A2D">
        <w:rPr>
          <w:rFonts w:cs="Times New Roman"/>
          <w:bCs/>
          <w:color w:val="000000" w:themeColor="text1"/>
          <w:sz w:val="28"/>
          <w:szCs w:val="28"/>
        </w:rPr>
        <w:t xml:space="preserve"> y (iii) el homicidio de al menos seis firmantes de paz en tres días</w:t>
      </w:r>
      <w:r w:rsidR="005B2510" w:rsidRPr="00656A2D">
        <w:rPr>
          <w:rStyle w:val="Refdenotaalpie"/>
          <w:rFonts w:cs="Times New Roman"/>
          <w:bCs/>
          <w:color w:val="000000" w:themeColor="text1"/>
          <w:sz w:val="24"/>
          <w:szCs w:val="24"/>
        </w:rPr>
        <w:footnoteReference w:id="16"/>
      </w:r>
      <w:r w:rsidRPr="00656A2D">
        <w:rPr>
          <w:rFonts w:cs="Times New Roman"/>
          <w:bCs/>
          <w:color w:val="000000" w:themeColor="text1"/>
          <w:sz w:val="28"/>
          <w:szCs w:val="28"/>
        </w:rPr>
        <w:t>.</w:t>
      </w:r>
    </w:p>
    <w:p w14:paraId="6AA548CF" w14:textId="77777777" w:rsidR="00E643E2" w:rsidRPr="00656A2D" w:rsidRDefault="00E643E2" w:rsidP="000D299A">
      <w:pPr>
        <w:pStyle w:val="Prrafodelista"/>
        <w:widowControl/>
        <w:ind w:left="0"/>
        <w:jc w:val="both"/>
        <w:rPr>
          <w:rFonts w:cs="Times New Roman"/>
          <w:bCs/>
          <w:color w:val="000000" w:themeColor="text1"/>
          <w:sz w:val="28"/>
          <w:szCs w:val="28"/>
        </w:rPr>
      </w:pPr>
    </w:p>
    <w:p w14:paraId="7FF6123F" w14:textId="3FDB0A5A" w:rsidR="008E2814" w:rsidRPr="00656A2D" w:rsidRDefault="008E2814"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color w:val="000000" w:themeColor="text1"/>
          <w:sz w:val="28"/>
          <w:szCs w:val="28"/>
        </w:rPr>
        <w:t xml:space="preserve">En línea con lo anterior, al comparar el contenido del Decreto 137 de 2025 con los aspectos que fueron objeto de inexequibilidad en la </w:t>
      </w:r>
      <w:r w:rsidR="004B2110" w:rsidRPr="00656A2D">
        <w:rPr>
          <w:rFonts w:cs="Times New Roman"/>
          <w:color w:val="000000" w:themeColor="text1"/>
          <w:sz w:val="28"/>
          <w:szCs w:val="28"/>
        </w:rPr>
        <w:t>s</w:t>
      </w:r>
      <w:r w:rsidRPr="00656A2D">
        <w:rPr>
          <w:rFonts w:cs="Times New Roman"/>
          <w:color w:val="000000" w:themeColor="text1"/>
          <w:sz w:val="28"/>
          <w:szCs w:val="28"/>
        </w:rPr>
        <w:t>entencia C-148 de 2025, se evidencia que no regula problemáticas estructurales ni introduce soluciones de largo plazo, sino que atiende circunstancias excepcionales mediante medidas operativas y temporales, acordes con el marco de habilitación conferido por la Corte en el estado de excepción.</w:t>
      </w:r>
    </w:p>
    <w:p w14:paraId="774031A5" w14:textId="77777777" w:rsidR="00E643E2" w:rsidRPr="00656A2D" w:rsidRDefault="00E643E2" w:rsidP="000D299A">
      <w:pPr>
        <w:pStyle w:val="Prrafodelista"/>
        <w:widowControl/>
        <w:ind w:left="0"/>
        <w:jc w:val="both"/>
        <w:rPr>
          <w:rFonts w:cs="Times New Roman"/>
          <w:bCs/>
          <w:color w:val="000000" w:themeColor="text1"/>
          <w:sz w:val="28"/>
          <w:szCs w:val="28"/>
        </w:rPr>
      </w:pPr>
    </w:p>
    <w:p w14:paraId="5595D478" w14:textId="03B156E1" w:rsidR="008E2814" w:rsidRPr="00656A2D" w:rsidRDefault="008E2814"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color w:val="000000" w:themeColor="text1"/>
          <w:sz w:val="28"/>
          <w:szCs w:val="28"/>
        </w:rPr>
        <w:t>Con base en lo expuesto, la Sala encuentra que el contenido del Decreto Legislativo 137 de 2025</w:t>
      </w:r>
      <w:r w:rsidR="004B2110" w:rsidRPr="00656A2D">
        <w:rPr>
          <w:rFonts w:cs="Times New Roman"/>
          <w:color w:val="000000" w:themeColor="text1"/>
          <w:sz w:val="28"/>
          <w:szCs w:val="28"/>
        </w:rPr>
        <w:t>,</w:t>
      </w:r>
      <w:r w:rsidRPr="00656A2D">
        <w:rPr>
          <w:rFonts w:cs="Times New Roman"/>
          <w:color w:val="000000" w:themeColor="text1"/>
          <w:sz w:val="28"/>
          <w:szCs w:val="28"/>
        </w:rPr>
        <w:t xml:space="preserve"> se ajusta a los hechos y finalidades cuya regulación fue expresamente habilitada por la Corte en la </w:t>
      </w:r>
      <w:r w:rsidR="004B2110" w:rsidRPr="00656A2D">
        <w:rPr>
          <w:rFonts w:cs="Times New Roman"/>
          <w:color w:val="000000" w:themeColor="text1"/>
          <w:sz w:val="28"/>
          <w:szCs w:val="28"/>
        </w:rPr>
        <w:t>s</w:t>
      </w:r>
      <w:r w:rsidRPr="00656A2D">
        <w:rPr>
          <w:rFonts w:cs="Times New Roman"/>
          <w:color w:val="000000" w:themeColor="text1"/>
          <w:sz w:val="28"/>
          <w:szCs w:val="28"/>
        </w:rPr>
        <w:t>entencia C-148 de 2025. En es</w:t>
      </w:r>
      <w:r w:rsidR="004B2110" w:rsidRPr="00656A2D">
        <w:rPr>
          <w:rFonts w:cs="Times New Roman"/>
          <w:color w:val="000000" w:themeColor="text1"/>
          <w:sz w:val="28"/>
          <w:szCs w:val="28"/>
        </w:rPr>
        <w:t>t</w:t>
      </w:r>
      <w:r w:rsidRPr="00656A2D">
        <w:rPr>
          <w:rFonts w:cs="Times New Roman"/>
          <w:color w:val="000000" w:themeColor="text1"/>
          <w:sz w:val="28"/>
          <w:szCs w:val="28"/>
        </w:rPr>
        <w:t xml:space="preserve">e sentido, las medidas adoptadas tienen una relación directa con la atención humanitaria y la garantía de derechos fundamentales de la población civil afectada </w:t>
      </w:r>
      <w:r w:rsidR="00612675" w:rsidRPr="00656A2D">
        <w:rPr>
          <w:rFonts w:cs="Times New Roman"/>
          <w:color w:val="000000" w:themeColor="text1"/>
          <w:sz w:val="28"/>
          <w:szCs w:val="28"/>
        </w:rPr>
        <w:t>y, además, por la crisis humanitaria derivada de desplazamientos forzados y confinamientos masivos, que desbordó la capacidad institucional del Estado para garantizar atención básica a la población</w:t>
      </w:r>
      <w:r w:rsidRPr="00656A2D">
        <w:rPr>
          <w:rFonts w:cs="Times New Roman"/>
          <w:color w:val="000000" w:themeColor="text1"/>
          <w:sz w:val="28"/>
          <w:szCs w:val="28"/>
        </w:rPr>
        <w:t xml:space="preserve">. En consecuencia, corresponde proceder </w:t>
      </w:r>
      <w:r w:rsidR="004B2110" w:rsidRPr="00656A2D">
        <w:rPr>
          <w:rFonts w:cs="Times New Roman"/>
          <w:color w:val="000000" w:themeColor="text1"/>
          <w:sz w:val="28"/>
          <w:szCs w:val="28"/>
        </w:rPr>
        <w:t>con el</w:t>
      </w:r>
      <w:r w:rsidRPr="00656A2D">
        <w:rPr>
          <w:rFonts w:cs="Times New Roman"/>
          <w:color w:val="000000" w:themeColor="text1"/>
          <w:sz w:val="28"/>
          <w:szCs w:val="28"/>
        </w:rPr>
        <w:t xml:space="preserve"> examen</w:t>
      </w:r>
      <w:r w:rsidR="00E643E2" w:rsidRPr="00656A2D">
        <w:rPr>
          <w:rFonts w:cs="Times New Roman"/>
          <w:color w:val="000000" w:themeColor="text1"/>
          <w:sz w:val="28"/>
          <w:szCs w:val="28"/>
        </w:rPr>
        <w:t xml:space="preserve"> escalonado</w:t>
      </w:r>
      <w:r w:rsidRPr="00656A2D">
        <w:rPr>
          <w:rFonts w:cs="Times New Roman"/>
          <w:color w:val="000000" w:themeColor="text1"/>
          <w:sz w:val="28"/>
          <w:szCs w:val="28"/>
        </w:rPr>
        <w:t xml:space="preserve"> de validez </w:t>
      </w:r>
      <w:r w:rsidR="00E643E2" w:rsidRPr="00656A2D">
        <w:rPr>
          <w:rFonts w:cs="Times New Roman"/>
          <w:color w:val="000000" w:themeColor="text1"/>
          <w:sz w:val="28"/>
          <w:szCs w:val="28"/>
        </w:rPr>
        <w:t xml:space="preserve">del decreto, </w:t>
      </w:r>
      <w:r w:rsidR="004B2110" w:rsidRPr="00656A2D">
        <w:rPr>
          <w:rFonts w:cs="Times New Roman"/>
          <w:color w:val="000000" w:themeColor="text1"/>
          <w:sz w:val="28"/>
          <w:szCs w:val="28"/>
        </w:rPr>
        <w:t>iniciando</w:t>
      </w:r>
      <w:r w:rsidR="00E643E2" w:rsidRPr="00656A2D">
        <w:rPr>
          <w:rFonts w:cs="Times New Roman"/>
          <w:color w:val="000000" w:themeColor="text1"/>
          <w:sz w:val="28"/>
          <w:szCs w:val="28"/>
        </w:rPr>
        <w:t xml:space="preserve"> con la verificación de los requisitos </w:t>
      </w:r>
      <w:r w:rsidR="004B2110" w:rsidRPr="00656A2D">
        <w:rPr>
          <w:rFonts w:cs="Times New Roman"/>
          <w:color w:val="000000" w:themeColor="text1"/>
          <w:sz w:val="28"/>
          <w:szCs w:val="28"/>
        </w:rPr>
        <w:t>formales,</w:t>
      </w:r>
      <w:r w:rsidRPr="00656A2D">
        <w:rPr>
          <w:rFonts w:cs="Times New Roman"/>
          <w:color w:val="000000" w:themeColor="text1"/>
          <w:sz w:val="28"/>
          <w:szCs w:val="28"/>
        </w:rPr>
        <w:t xml:space="preserve"> y</w:t>
      </w:r>
      <w:r w:rsidR="00E643E2" w:rsidRPr="00656A2D">
        <w:rPr>
          <w:rFonts w:cs="Times New Roman"/>
          <w:color w:val="000000" w:themeColor="text1"/>
          <w:sz w:val="28"/>
          <w:szCs w:val="28"/>
        </w:rPr>
        <w:t xml:space="preserve"> si estos se </w:t>
      </w:r>
      <w:r w:rsidR="004B2110" w:rsidRPr="00656A2D">
        <w:rPr>
          <w:rFonts w:cs="Times New Roman"/>
          <w:color w:val="000000" w:themeColor="text1"/>
          <w:sz w:val="28"/>
          <w:szCs w:val="28"/>
        </w:rPr>
        <w:t>llegan a encontrar</w:t>
      </w:r>
      <w:r w:rsidR="00E643E2" w:rsidRPr="00656A2D">
        <w:rPr>
          <w:rFonts w:cs="Times New Roman"/>
          <w:color w:val="000000" w:themeColor="text1"/>
          <w:sz w:val="28"/>
          <w:szCs w:val="28"/>
        </w:rPr>
        <w:t xml:space="preserve"> acreditados, con el subsiguiente análisis</w:t>
      </w:r>
      <w:r w:rsidRPr="00656A2D">
        <w:rPr>
          <w:rFonts w:cs="Times New Roman"/>
          <w:color w:val="000000" w:themeColor="text1"/>
          <w:sz w:val="28"/>
          <w:szCs w:val="28"/>
        </w:rPr>
        <w:t xml:space="preserve"> material del decreto, conforme </w:t>
      </w:r>
      <w:r w:rsidR="004B2110" w:rsidRPr="00656A2D">
        <w:rPr>
          <w:rFonts w:cs="Times New Roman"/>
          <w:color w:val="000000" w:themeColor="text1"/>
          <w:sz w:val="28"/>
          <w:szCs w:val="28"/>
        </w:rPr>
        <w:t>con</w:t>
      </w:r>
      <w:r w:rsidRPr="00656A2D">
        <w:rPr>
          <w:rFonts w:cs="Times New Roman"/>
          <w:color w:val="000000" w:themeColor="text1"/>
          <w:sz w:val="28"/>
          <w:szCs w:val="28"/>
        </w:rPr>
        <w:t xml:space="preserve"> los parámetros establecidos en la Constitución y en la LEEE.</w:t>
      </w:r>
    </w:p>
    <w:p w14:paraId="7F1099A0" w14:textId="77777777" w:rsidR="008E2814" w:rsidRPr="00656A2D" w:rsidRDefault="008E2814" w:rsidP="000D299A">
      <w:pPr>
        <w:widowControl/>
        <w:jc w:val="both"/>
        <w:rPr>
          <w:rFonts w:cs="Times New Roman"/>
          <w:b/>
          <w:bCs/>
          <w:color w:val="000000" w:themeColor="text1"/>
          <w:sz w:val="28"/>
          <w:szCs w:val="28"/>
        </w:rPr>
      </w:pPr>
    </w:p>
    <w:p w14:paraId="29196F73" w14:textId="311EFD63" w:rsidR="00C36669" w:rsidRPr="00656A2D" w:rsidRDefault="004F2C17" w:rsidP="000D299A">
      <w:pPr>
        <w:pStyle w:val="Prrafodelista"/>
        <w:widowControl/>
        <w:numPr>
          <w:ilvl w:val="0"/>
          <w:numId w:val="33"/>
        </w:numPr>
        <w:ind w:hanging="501"/>
        <w:jc w:val="both"/>
        <w:rPr>
          <w:rFonts w:cs="Times New Roman"/>
          <w:b/>
          <w:bCs/>
          <w:color w:val="000000" w:themeColor="text1"/>
          <w:sz w:val="28"/>
          <w:szCs w:val="28"/>
        </w:rPr>
      </w:pPr>
      <w:r w:rsidRPr="00656A2D">
        <w:rPr>
          <w:rFonts w:cs="Times New Roman"/>
          <w:b/>
          <w:bCs/>
          <w:color w:val="000000" w:themeColor="text1"/>
          <w:sz w:val="28"/>
          <w:szCs w:val="28"/>
        </w:rPr>
        <w:t>P</w:t>
      </w:r>
      <w:r w:rsidR="00C36669" w:rsidRPr="00656A2D">
        <w:rPr>
          <w:rFonts w:cs="Times New Roman"/>
          <w:b/>
          <w:bCs/>
          <w:color w:val="000000" w:themeColor="text1"/>
          <w:sz w:val="28"/>
          <w:szCs w:val="28"/>
        </w:rPr>
        <w:t>roblema jurídico y método de análisis</w:t>
      </w:r>
    </w:p>
    <w:p w14:paraId="3912241A" w14:textId="77777777" w:rsidR="0030592E" w:rsidRPr="00656A2D" w:rsidRDefault="0030592E" w:rsidP="000D299A"/>
    <w:p w14:paraId="6553AEE1" w14:textId="2B7B71E1" w:rsidR="0030592E" w:rsidRPr="00656A2D" w:rsidRDefault="004B2110" w:rsidP="000D299A">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shd w:val="clear" w:color="auto" w:fill="FFFFFF"/>
        </w:rPr>
        <w:t>P</w:t>
      </w:r>
      <w:r w:rsidR="00F472F9" w:rsidRPr="00656A2D">
        <w:rPr>
          <w:color w:val="000000" w:themeColor="text1"/>
          <w:sz w:val="28"/>
          <w:szCs w:val="28"/>
          <w:shd w:val="clear" w:color="auto" w:fill="FFFFFF"/>
        </w:rPr>
        <w:t xml:space="preserve">ara adelantar el control de constitucionalidad </w:t>
      </w:r>
      <w:r w:rsidRPr="00656A2D">
        <w:rPr>
          <w:color w:val="000000" w:themeColor="text1"/>
          <w:sz w:val="28"/>
          <w:szCs w:val="28"/>
          <w:shd w:val="clear" w:color="auto" w:fill="FFFFFF"/>
        </w:rPr>
        <w:t xml:space="preserve">del decreto legislativo sometido a examen </w:t>
      </w:r>
      <w:r w:rsidR="000D299A" w:rsidRPr="00656A2D">
        <w:rPr>
          <w:color w:val="000000" w:themeColor="text1"/>
          <w:sz w:val="28"/>
          <w:szCs w:val="28"/>
          <w:shd w:val="clear" w:color="auto" w:fill="FFFFFF"/>
        </w:rPr>
        <w:t>de</w:t>
      </w:r>
      <w:r w:rsidRPr="00656A2D">
        <w:rPr>
          <w:color w:val="000000" w:themeColor="text1"/>
          <w:sz w:val="28"/>
          <w:szCs w:val="28"/>
          <w:shd w:val="clear" w:color="auto" w:fill="FFFFFF"/>
        </w:rPr>
        <w:t xml:space="preserve"> este tribunal</w:t>
      </w:r>
      <w:r w:rsidR="00F472F9" w:rsidRPr="00656A2D">
        <w:rPr>
          <w:color w:val="000000" w:themeColor="text1"/>
          <w:sz w:val="28"/>
          <w:szCs w:val="28"/>
          <w:shd w:val="clear" w:color="auto" w:fill="FFFFFF"/>
        </w:rPr>
        <w:t>, la Sala Plena deberá resolver el siguiente</w:t>
      </w:r>
      <w:r w:rsidR="0030592E" w:rsidRPr="00656A2D">
        <w:rPr>
          <w:color w:val="000000" w:themeColor="text1"/>
          <w:sz w:val="28"/>
          <w:szCs w:val="28"/>
          <w:shd w:val="clear" w:color="auto" w:fill="FFFFFF"/>
        </w:rPr>
        <w:t xml:space="preserve"> problema jurídico: ¿El Decreto Legislativo 137 de 2025 cumple</w:t>
      </w:r>
      <w:r w:rsidR="000D299A" w:rsidRPr="00656A2D">
        <w:rPr>
          <w:color w:val="000000" w:themeColor="text1"/>
          <w:sz w:val="28"/>
          <w:szCs w:val="28"/>
          <w:shd w:val="clear" w:color="auto" w:fill="FFFFFF"/>
        </w:rPr>
        <w:t xml:space="preserve"> con</w:t>
      </w:r>
      <w:r w:rsidR="0030592E" w:rsidRPr="00656A2D">
        <w:rPr>
          <w:color w:val="000000" w:themeColor="text1"/>
          <w:sz w:val="28"/>
          <w:szCs w:val="28"/>
          <w:shd w:val="clear" w:color="auto" w:fill="FFFFFF"/>
        </w:rPr>
        <w:t xml:space="preserve"> los requisitos formales y materiales señalados por la Constitución, la LEEE</w:t>
      </w:r>
      <w:r w:rsidR="000D299A" w:rsidRPr="00656A2D">
        <w:rPr>
          <w:color w:val="000000" w:themeColor="text1"/>
          <w:sz w:val="28"/>
          <w:szCs w:val="28"/>
          <w:shd w:val="clear" w:color="auto" w:fill="FFFFFF"/>
        </w:rPr>
        <w:t>, las normas que integran el DDHH y el DIH,</w:t>
      </w:r>
      <w:r w:rsidR="0030592E" w:rsidRPr="00656A2D">
        <w:rPr>
          <w:color w:val="000000" w:themeColor="text1"/>
          <w:sz w:val="28"/>
          <w:szCs w:val="28"/>
          <w:shd w:val="clear" w:color="auto" w:fill="FFFFFF"/>
        </w:rPr>
        <w:t xml:space="preserve"> y la jurisprudencia constitucional?</w:t>
      </w:r>
    </w:p>
    <w:p w14:paraId="36E2F0C4" w14:textId="3B3B6812" w:rsidR="00A80C43" w:rsidRPr="00656A2D" w:rsidRDefault="00A80C43" w:rsidP="000D299A">
      <w:pPr>
        <w:pStyle w:val="Prrafodelista"/>
        <w:widowControl/>
        <w:ind w:left="0"/>
        <w:jc w:val="both"/>
        <w:rPr>
          <w:rFonts w:cs="Times New Roman"/>
          <w:b/>
          <w:bCs/>
          <w:color w:val="000000" w:themeColor="text1"/>
          <w:sz w:val="28"/>
          <w:szCs w:val="28"/>
        </w:rPr>
      </w:pPr>
    </w:p>
    <w:p w14:paraId="5A1B7F43" w14:textId="59B398A1" w:rsidR="00AD275C" w:rsidRPr="00656A2D" w:rsidRDefault="00D82B16" w:rsidP="000D299A">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rPr>
        <w:t>Para resolver esta cuestión, en la presente providencia se seguirá el siguiente orden metodológico</w:t>
      </w:r>
      <w:r w:rsidR="00AA15B0" w:rsidRPr="00656A2D">
        <w:rPr>
          <w:color w:val="000000" w:themeColor="text1"/>
          <w:sz w:val="28"/>
          <w:szCs w:val="28"/>
        </w:rPr>
        <w:t>.</w:t>
      </w:r>
      <w:r w:rsidRPr="00656A2D">
        <w:rPr>
          <w:color w:val="000000" w:themeColor="text1"/>
          <w:sz w:val="28"/>
          <w:szCs w:val="28"/>
        </w:rPr>
        <w:t xml:space="preserve"> </w:t>
      </w:r>
      <w:r w:rsidR="00AA15B0" w:rsidRPr="00656A2D">
        <w:rPr>
          <w:rFonts w:eastAsia="Times New Roman" w:cs="Times New Roman"/>
          <w:color w:val="000000" w:themeColor="text1"/>
          <w:sz w:val="28"/>
          <w:szCs w:val="28"/>
          <w:lang w:eastAsia="es-CO"/>
        </w:rPr>
        <w:t>E</w:t>
      </w:r>
      <w:r w:rsidRPr="00656A2D">
        <w:rPr>
          <w:rFonts w:eastAsia="Times New Roman" w:cs="Times New Roman"/>
          <w:color w:val="000000" w:themeColor="text1"/>
          <w:sz w:val="28"/>
          <w:szCs w:val="28"/>
          <w:lang w:eastAsia="es-CO"/>
        </w:rPr>
        <w:t xml:space="preserve">n </w:t>
      </w:r>
      <w:r w:rsidRPr="00656A2D">
        <w:rPr>
          <w:rFonts w:eastAsia="Times New Roman" w:cs="Times New Roman"/>
          <w:b/>
          <w:i/>
          <w:color w:val="000000" w:themeColor="text1"/>
          <w:sz w:val="28"/>
          <w:szCs w:val="28"/>
          <w:lang w:eastAsia="es-CO"/>
        </w:rPr>
        <w:t>primer lugar</w:t>
      </w:r>
      <w:r w:rsidRPr="00656A2D">
        <w:rPr>
          <w:rFonts w:eastAsia="Times New Roman" w:cs="Times New Roman"/>
          <w:color w:val="000000" w:themeColor="text1"/>
          <w:sz w:val="28"/>
          <w:szCs w:val="28"/>
          <w:lang w:eastAsia="es-CO"/>
        </w:rPr>
        <w:t>, se realizarán algunas consideraciones sobre la regulación de los estados de excepción por la Constitución Política de 1991 y se hará una breve alusión a los rasgos distintivos del estado de conmoción interior</w:t>
      </w:r>
      <w:r w:rsidR="00AA15B0"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w:t>
      </w:r>
      <w:r w:rsidR="00AA15B0" w:rsidRPr="00656A2D">
        <w:rPr>
          <w:rFonts w:eastAsia="Times New Roman" w:cs="Times New Roman"/>
          <w:color w:val="000000" w:themeColor="text1"/>
          <w:sz w:val="28"/>
          <w:szCs w:val="28"/>
          <w:lang w:eastAsia="es-CO"/>
        </w:rPr>
        <w:t>E</w:t>
      </w:r>
      <w:r w:rsidRPr="00656A2D">
        <w:rPr>
          <w:rFonts w:eastAsia="Times New Roman" w:cs="Times New Roman"/>
          <w:color w:val="000000" w:themeColor="text1"/>
          <w:sz w:val="28"/>
          <w:szCs w:val="28"/>
          <w:lang w:eastAsia="es-CO"/>
        </w:rPr>
        <w:t xml:space="preserve">n </w:t>
      </w:r>
      <w:r w:rsidRPr="00656A2D">
        <w:rPr>
          <w:rFonts w:eastAsia="Times New Roman" w:cs="Times New Roman"/>
          <w:b/>
          <w:i/>
          <w:color w:val="000000" w:themeColor="text1"/>
          <w:sz w:val="28"/>
          <w:szCs w:val="28"/>
          <w:lang w:eastAsia="es-CO"/>
        </w:rPr>
        <w:t>segundo lugar</w:t>
      </w:r>
      <w:r w:rsidRPr="00656A2D">
        <w:rPr>
          <w:rFonts w:eastAsia="Times New Roman" w:cs="Times New Roman"/>
          <w:color w:val="000000" w:themeColor="text1"/>
          <w:sz w:val="28"/>
          <w:szCs w:val="28"/>
          <w:lang w:eastAsia="es-CO"/>
        </w:rPr>
        <w:t>, se abordará</w:t>
      </w:r>
      <w:r w:rsidR="00AA15B0" w:rsidRPr="00656A2D">
        <w:rPr>
          <w:rFonts w:eastAsia="Times New Roman" w:cs="Times New Roman"/>
          <w:color w:val="000000" w:themeColor="text1"/>
          <w:sz w:val="28"/>
          <w:szCs w:val="28"/>
          <w:lang w:eastAsia="es-CO"/>
        </w:rPr>
        <w:t>n las facetas</w:t>
      </w:r>
      <w:r w:rsidRPr="00656A2D">
        <w:rPr>
          <w:rFonts w:eastAsia="Times New Roman" w:cs="Times New Roman"/>
          <w:color w:val="000000" w:themeColor="text1"/>
          <w:sz w:val="28"/>
          <w:szCs w:val="28"/>
          <w:lang w:eastAsia="es-CO"/>
        </w:rPr>
        <w:t xml:space="preserve"> del control constitucional sobre los </w:t>
      </w:r>
      <w:r w:rsidRPr="00656A2D">
        <w:rPr>
          <w:color w:val="000000" w:themeColor="text1"/>
          <w:sz w:val="28"/>
          <w:szCs w:val="28"/>
        </w:rPr>
        <w:t xml:space="preserve">decretos de desarrollo expedidos en virtud de la declaratoria </w:t>
      </w:r>
      <w:r w:rsidRPr="00656A2D">
        <w:rPr>
          <w:rFonts w:eastAsia="Times New Roman" w:cs="Times New Roman"/>
          <w:color w:val="000000" w:themeColor="text1"/>
          <w:sz w:val="28"/>
          <w:szCs w:val="28"/>
          <w:lang w:eastAsia="es-CO"/>
        </w:rPr>
        <w:t>de</w:t>
      </w:r>
      <w:r w:rsidR="00F472F9" w:rsidRPr="00656A2D">
        <w:rPr>
          <w:rFonts w:eastAsia="Times New Roman" w:cs="Times New Roman"/>
          <w:color w:val="000000" w:themeColor="text1"/>
          <w:sz w:val="28"/>
          <w:szCs w:val="28"/>
          <w:lang w:eastAsia="es-CO"/>
        </w:rPr>
        <w:t xml:space="preserve"> dicho</w:t>
      </w:r>
      <w:r w:rsidRPr="00656A2D">
        <w:rPr>
          <w:rFonts w:eastAsia="Times New Roman" w:cs="Times New Roman"/>
          <w:color w:val="000000" w:themeColor="text1"/>
          <w:sz w:val="28"/>
          <w:szCs w:val="28"/>
          <w:lang w:eastAsia="es-CO"/>
        </w:rPr>
        <w:t xml:space="preserve"> estado de </w:t>
      </w:r>
      <w:r w:rsidR="00F472F9" w:rsidRPr="00656A2D">
        <w:rPr>
          <w:rFonts w:eastAsia="Times New Roman" w:cs="Times New Roman"/>
          <w:color w:val="000000" w:themeColor="text1"/>
          <w:sz w:val="28"/>
          <w:szCs w:val="28"/>
          <w:lang w:eastAsia="es-CO"/>
        </w:rPr>
        <w:t>excepción</w:t>
      </w:r>
      <w:r w:rsidR="00AA15B0" w:rsidRPr="00656A2D">
        <w:rPr>
          <w:rFonts w:eastAsia="Times New Roman" w:cs="Times New Roman"/>
          <w:color w:val="000000" w:themeColor="text1"/>
          <w:sz w:val="28"/>
          <w:szCs w:val="28"/>
          <w:lang w:eastAsia="es-CO"/>
        </w:rPr>
        <w:t xml:space="preserve">, con énfasis en el alcance del requisito formal de suscripción del decreto por parte del </w:t>
      </w:r>
      <w:r w:rsidR="000D299A" w:rsidRPr="00656A2D">
        <w:rPr>
          <w:rFonts w:eastAsia="Times New Roman" w:cs="Times New Roman"/>
          <w:color w:val="000000" w:themeColor="text1"/>
          <w:sz w:val="28"/>
          <w:szCs w:val="28"/>
          <w:lang w:eastAsia="es-CO"/>
        </w:rPr>
        <w:t>p</w:t>
      </w:r>
      <w:r w:rsidR="00AA15B0" w:rsidRPr="00656A2D">
        <w:rPr>
          <w:rFonts w:eastAsia="Times New Roman" w:cs="Times New Roman"/>
          <w:color w:val="000000" w:themeColor="text1"/>
          <w:sz w:val="28"/>
          <w:szCs w:val="28"/>
          <w:lang w:eastAsia="es-CO"/>
        </w:rPr>
        <w:t>residente de la República y todos sus ministros.</w:t>
      </w:r>
      <w:r w:rsidRPr="00656A2D">
        <w:rPr>
          <w:rFonts w:eastAsia="Times New Roman" w:cs="Times New Roman"/>
          <w:color w:val="000000" w:themeColor="text1"/>
          <w:sz w:val="28"/>
          <w:szCs w:val="28"/>
          <w:lang w:eastAsia="es-CO"/>
        </w:rPr>
        <w:t xml:space="preserve"> </w:t>
      </w:r>
      <w:r w:rsidR="00AA15B0" w:rsidRPr="00656A2D">
        <w:rPr>
          <w:rFonts w:eastAsia="Times New Roman" w:cs="Times New Roman"/>
          <w:color w:val="000000" w:themeColor="text1"/>
          <w:sz w:val="28"/>
          <w:szCs w:val="28"/>
          <w:lang w:eastAsia="es-CO"/>
        </w:rPr>
        <w:t>E</w:t>
      </w:r>
      <w:r w:rsidR="00AD275C" w:rsidRPr="00656A2D">
        <w:rPr>
          <w:rFonts w:eastAsia="Times New Roman" w:cs="Times New Roman"/>
          <w:color w:val="000000" w:themeColor="text1"/>
          <w:sz w:val="28"/>
          <w:szCs w:val="28"/>
          <w:lang w:eastAsia="es-CO"/>
        </w:rPr>
        <w:t xml:space="preserve">n </w:t>
      </w:r>
      <w:r w:rsidR="00AD275C" w:rsidRPr="00656A2D">
        <w:rPr>
          <w:rFonts w:eastAsia="Times New Roman" w:cs="Times New Roman"/>
          <w:b/>
          <w:i/>
          <w:color w:val="000000" w:themeColor="text1"/>
          <w:sz w:val="28"/>
          <w:szCs w:val="28"/>
          <w:lang w:eastAsia="es-CO"/>
        </w:rPr>
        <w:t>tercer l</w:t>
      </w:r>
      <w:r w:rsidR="00382E74" w:rsidRPr="00656A2D">
        <w:rPr>
          <w:rFonts w:eastAsia="Times New Roman" w:cs="Times New Roman"/>
          <w:b/>
          <w:i/>
          <w:color w:val="000000" w:themeColor="text1"/>
          <w:sz w:val="28"/>
          <w:szCs w:val="28"/>
          <w:lang w:eastAsia="es-CO"/>
        </w:rPr>
        <w:t>ugar</w:t>
      </w:r>
      <w:r w:rsidR="00382E74"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w:t>
      </w:r>
      <w:r w:rsidR="00AD275C" w:rsidRPr="00656A2D">
        <w:rPr>
          <w:rFonts w:eastAsia="Times New Roman" w:cs="Times New Roman"/>
          <w:color w:val="000000" w:themeColor="text1"/>
          <w:sz w:val="28"/>
          <w:szCs w:val="28"/>
          <w:lang w:eastAsia="es-CO"/>
        </w:rPr>
        <w:t>para dar respuesta al problema formulado, la Sala comenzará por verificar si el Decreto 137 de 2025 fue expedido con sujeción a los requisitos formales. Solo</w:t>
      </w:r>
      <w:r w:rsidR="000D299A" w:rsidRPr="00656A2D">
        <w:rPr>
          <w:rFonts w:eastAsia="Times New Roman" w:cs="Times New Roman"/>
          <w:color w:val="000000" w:themeColor="text1"/>
          <w:sz w:val="28"/>
          <w:szCs w:val="28"/>
          <w:lang w:eastAsia="es-CO"/>
        </w:rPr>
        <w:t xml:space="preserve"> en el caso de que se </w:t>
      </w:r>
      <w:r w:rsidR="00AD275C" w:rsidRPr="00656A2D">
        <w:rPr>
          <w:rFonts w:eastAsia="Times New Roman" w:cs="Times New Roman"/>
          <w:color w:val="000000" w:themeColor="text1"/>
          <w:sz w:val="28"/>
          <w:szCs w:val="28"/>
          <w:lang w:eastAsia="es-CO"/>
        </w:rPr>
        <w:t>constat</w:t>
      </w:r>
      <w:r w:rsidR="000D299A" w:rsidRPr="00656A2D">
        <w:rPr>
          <w:rFonts w:eastAsia="Times New Roman" w:cs="Times New Roman"/>
          <w:color w:val="000000" w:themeColor="text1"/>
          <w:sz w:val="28"/>
          <w:szCs w:val="28"/>
          <w:lang w:eastAsia="es-CO"/>
        </w:rPr>
        <w:t>en</w:t>
      </w:r>
      <w:r w:rsidR="00AD275C" w:rsidRPr="00656A2D">
        <w:rPr>
          <w:rFonts w:eastAsia="Times New Roman" w:cs="Times New Roman"/>
          <w:color w:val="000000" w:themeColor="text1"/>
          <w:sz w:val="28"/>
          <w:szCs w:val="28"/>
          <w:lang w:eastAsia="es-CO"/>
        </w:rPr>
        <w:t xml:space="preserve"> tales exigencias, </w:t>
      </w:r>
      <w:r w:rsidR="000D299A" w:rsidRPr="00656A2D">
        <w:rPr>
          <w:rFonts w:eastAsia="Times New Roman" w:cs="Times New Roman"/>
          <w:color w:val="000000" w:themeColor="text1"/>
          <w:sz w:val="28"/>
          <w:szCs w:val="28"/>
          <w:lang w:eastAsia="es-CO"/>
        </w:rPr>
        <w:t xml:space="preserve">se </w:t>
      </w:r>
      <w:r w:rsidR="00AD275C" w:rsidRPr="00656A2D">
        <w:rPr>
          <w:rFonts w:eastAsia="Times New Roman" w:cs="Times New Roman"/>
          <w:color w:val="000000" w:themeColor="text1"/>
          <w:sz w:val="28"/>
          <w:szCs w:val="28"/>
          <w:lang w:eastAsia="es-CO"/>
        </w:rPr>
        <w:t xml:space="preserve">adelantará el examen material de sus disposiciones, a partir de la delimitación de su contenido y alcance, conforme </w:t>
      </w:r>
      <w:r w:rsidR="000D299A" w:rsidRPr="00656A2D">
        <w:rPr>
          <w:rFonts w:eastAsia="Times New Roman" w:cs="Times New Roman"/>
          <w:color w:val="000000" w:themeColor="text1"/>
          <w:sz w:val="28"/>
          <w:szCs w:val="28"/>
          <w:lang w:eastAsia="es-CO"/>
        </w:rPr>
        <w:t>con</w:t>
      </w:r>
      <w:r w:rsidR="00AD275C" w:rsidRPr="00656A2D">
        <w:rPr>
          <w:rFonts w:eastAsia="Times New Roman" w:cs="Times New Roman"/>
          <w:color w:val="000000" w:themeColor="text1"/>
          <w:sz w:val="28"/>
          <w:szCs w:val="28"/>
          <w:lang w:eastAsia="es-CO"/>
        </w:rPr>
        <w:t xml:space="preserve"> los parámetros previstos en la Constitución, la LEEE, los tratados </w:t>
      </w:r>
      <w:r w:rsidR="000D299A" w:rsidRPr="00656A2D">
        <w:rPr>
          <w:rFonts w:eastAsia="Times New Roman" w:cs="Times New Roman"/>
          <w:color w:val="000000" w:themeColor="text1"/>
          <w:sz w:val="28"/>
          <w:szCs w:val="28"/>
          <w:lang w:eastAsia="es-CO"/>
        </w:rPr>
        <w:t xml:space="preserve">que integran el DDHH y el DIH, </w:t>
      </w:r>
      <w:r w:rsidR="00AD275C" w:rsidRPr="00656A2D">
        <w:rPr>
          <w:rFonts w:eastAsia="Times New Roman" w:cs="Times New Roman"/>
          <w:color w:val="000000" w:themeColor="text1"/>
          <w:sz w:val="28"/>
          <w:szCs w:val="28"/>
          <w:lang w:eastAsia="es-CO"/>
        </w:rPr>
        <w:t xml:space="preserve">y la jurisprudencia constitucional. </w:t>
      </w:r>
    </w:p>
    <w:p w14:paraId="32F2222F" w14:textId="0E163F11" w:rsidR="0035411C" w:rsidRPr="00656A2D" w:rsidRDefault="0035411C" w:rsidP="000D299A">
      <w:pPr>
        <w:pStyle w:val="Prrafodelista"/>
        <w:widowControl/>
        <w:ind w:left="0"/>
        <w:jc w:val="both"/>
        <w:rPr>
          <w:rFonts w:cs="Times New Roman"/>
          <w:bCs/>
          <w:color w:val="000000" w:themeColor="text1"/>
          <w:sz w:val="28"/>
          <w:szCs w:val="28"/>
        </w:rPr>
      </w:pPr>
    </w:p>
    <w:p w14:paraId="067E286D" w14:textId="45C20377" w:rsidR="0035411C" w:rsidRPr="00656A2D" w:rsidRDefault="0035411C" w:rsidP="000D299A">
      <w:pPr>
        <w:pStyle w:val="Prrafodelista"/>
        <w:widowControl/>
        <w:numPr>
          <w:ilvl w:val="0"/>
          <w:numId w:val="33"/>
        </w:numPr>
        <w:ind w:hanging="501"/>
        <w:jc w:val="both"/>
        <w:rPr>
          <w:rFonts w:cs="Times New Roman"/>
          <w:bCs/>
          <w:color w:val="000000" w:themeColor="text1"/>
          <w:sz w:val="28"/>
          <w:szCs w:val="28"/>
        </w:rPr>
      </w:pPr>
      <w:r w:rsidRPr="00656A2D">
        <w:rPr>
          <w:rFonts w:cs="Times New Roman"/>
          <w:b/>
          <w:bCs/>
          <w:color w:val="000000" w:themeColor="text1"/>
          <w:sz w:val="28"/>
          <w:szCs w:val="28"/>
        </w:rPr>
        <w:t>Caracterización general de los estados de excepción y</w:t>
      </w:r>
      <w:r w:rsidR="002C6F36" w:rsidRPr="00656A2D">
        <w:rPr>
          <w:rFonts w:cs="Times New Roman"/>
          <w:b/>
          <w:bCs/>
          <w:color w:val="000000" w:themeColor="text1"/>
          <w:sz w:val="28"/>
          <w:szCs w:val="28"/>
        </w:rPr>
        <w:t xml:space="preserve"> rasgos distintivos</w:t>
      </w:r>
      <w:r w:rsidRPr="00656A2D">
        <w:rPr>
          <w:rFonts w:cs="Times New Roman"/>
          <w:b/>
          <w:bCs/>
          <w:color w:val="000000" w:themeColor="text1"/>
          <w:sz w:val="28"/>
          <w:szCs w:val="28"/>
        </w:rPr>
        <w:t xml:space="preserve"> del estado de conmoción interior</w:t>
      </w:r>
    </w:p>
    <w:p w14:paraId="41D27EE0" w14:textId="77777777" w:rsidR="0035411C" w:rsidRPr="00656A2D" w:rsidRDefault="0035411C" w:rsidP="000D299A">
      <w:pPr>
        <w:pStyle w:val="Prrafodelista"/>
        <w:widowControl/>
        <w:ind w:left="1210"/>
        <w:jc w:val="both"/>
        <w:rPr>
          <w:rFonts w:cs="Times New Roman"/>
          <w:bCs/>
          <w:color w:val="000000" w:themeColor="text1"/>
          <w:sz w:val="28"/>
          <w:szCs w:val="28"/>
        </w:rPr>
      </w:pPr>
    </w:p>
    <w:p w14:paraId="7CE4EE7D" w14:textId="4B8CD308" w:rsidR="0035411C" w:rsidRPr="00656A2D" w:rsidRDefault="0035411C" w:rsidP="000D299A">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rPr>
        <w:t xml:space="preserve">La Constitución de 1991 regula, en </w:t>
      </w:r>
      <w:r w:rsidR="000D299A" w:rsidRPr="00656A2D">
        <w:rPr>
          <w:color w:val="000000" w:themeColor="text1"/>
          <w:sz w:val="28"/>
          <w:szCs w:val="28"/>
        </w:rPr>
        <w:t>los</w:t>
      </w:r>
      <w:r w:rsidRPr="00656A2D">
        <w:rPr>
          <w:color w:val="000000" w:themeColor="text1"/>
          <w:sz w:val="28"/>
          <w:szCs w:val="28"/>
        </w:rPr>
        <w:t xml:space="preserve"> artículos 212 a 215, los estados de excepción. Con apoyo en esas disposiciones, el </w:t>
      </w:r>
      <w:r w:rsidR="000D299A" w:rsidRPr="00656A2D">
        <w:rPr>
          <w:color w:val="000000" w:themeColor="text1"/>
          <w:sz w:val="28"/>
          <w:szCs w:val="28"/>
        </w:rPr>
        <w:t>p</w:t>
      </w:r>
      <w:r w:rsidRPr="00656A2D">
        <w:rPr>
          <w:color w:val="000000" w:themeColor="text1"/>
          <w:sz w:val="28"/>
          <w:szCs w:val="28"/>
        </w:rPr>
        <w:t xml:space="preserve">residente de la República, con la firma de todos </w:t>
      </w:r>
      <w:r w:rsidR="000D299A" w:rsidRPr="00656A2D">
        <w:rPr>
          <w:color w:val="000000" w:themeColor="text1"/>
          <w:sz w:val="28"/>
          <w:szCs w:val="28"/>
        </w:rPr>
        <w:t>m</w:t>
      </w:r>
      <w:r w:rsidRPr="00656A2D">
        <w:rPr>
          <w:color w:val="000000" w:themeColor="text1"/>
          <w:sz w:val="28"/>
          <w:szCs w:val="28"/>
        </w:rPr>
        <w:t>inistros, p</w:t>
      </w:r>
      <w:r w:rsidR="000D299A" w:rsidRPr="00656A2D">
        <w:rPr>
          <w:color w:val="000000" w:themeColor="text1"/>
          <w:sz w:val="28"/>
          <w:szCs w:val="28"/>
        </w:rPr>
        <w:t>odrá</w:t>
      </w:r>
      <w:r w:rsidRPr="00656A2D">
        <w:rPr>
          <w:color w:val="000000" w:themeColor="text1"/>
          <w:sz w:val="28"/>
          <w:szCs w:val="28"/>
        </w:rPr>
        <w:t xml:space="preserve"> declarar tres tipos de estados de excepción: (i) guerra exterior, (ii) conmoción interior</w:t>
      </w:r>
      <w:r w:rsidR="000D299A" w:rsidRPr="00656A2D">
        <w:rPr>
          <w:color w:val="000000" w:themeColor="text1"/>
          <w:sz w:val="28"/>
          <w:szCs w:val="28"/>
        </w:rPr>
        <w:t>,</w:t>
      </w:r>
      <w:r w:rsidRPr="00656A2D">
        <w:rPr>
          <w:color w:val="000000" w:themeColor="text1"/>
          <w:sz w:val="28"/>
          <w:szCs w:val="28"/>
        </w:rPr>
        <w:t xml:space="preserve"> y (ii) emergencia económica, social y ecológica.</w:t>
      </w:r>
    </w:p>
    <w:p w14:paraId="2629E1EF" w14:textId="77777777" w:rsidR="00E66D50" w:rsidRPr="00656A2D" w:rsidRDefault="00E66D50" w:rsidP="000D299A">
      <w:pPr>
        <w:pStyle w:val="Prrafodelista"/>
        <w:widowControl/>
        <w:ind w:left="0"/>
        <w:jc w:val="both"/>
        <w:rPr>
          <w:rFonts w:cs="Times New Roman"/>
          <w:bCs/>
          <w:color w:val="000000" w:themeColor="text1"/>
          <w:sz w:val="28"/>
          <w:szCs w:val="28"/>
        </w:rPr>
      </w:pPr>
    </w:p>
    <w:p w14:paraId="75848FDE" w14:textId="5541A648" w:rsidR="00E66D50" w:rsidRPr="00656A2D" w:rsidRDefault="00E66D50" w:rsidP="00AE32AB">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Cs/>
          <w:color w:val="000000" w:themeColor="text1"/>
          <w:sz w:val="28"/>
          <w:szCs w:val="28"/>
        </w:rPr>
        <w:t xml:space="preserve">El artículo </w:t>
      </w:r>
      <w:r w:rsidRPr="00656A2D">
        <w:rPr>
          <w:rFonts w:eastAsia="Times New Roman" w:cs="Times New Roman"/>
          <w:color w:val="000000" w:themeColor="text1"/>
          <w:sz w:val="28"/>
          <w:szCs w:val="28"/>
          <w:lang w:eastAsia="es-CO"/>
        </w:rPr>
        <w:t>213 de la C</w:t>
      </w:r>
      <w:r w:rsidR="000D299A" w:rsidRPr="00656A2D">
        <w:rPr>
          <w:rFonts w:eastAsia="Times New Roman" w:cs="Times New Roman"/>
          <w:color w:val="000000" w:themeColor="text1"/>
          <w:sz w:val="28"/>
          <w:szCs w:val="28"/>
          <w:lang w:eastAsia="es-CO"/>
        </w:rPr>
        <w:t>arta</w:t>
      </w:r>
      <w:r w:rsidRPr="00656A2D">
        <w:rPr>
          <w:rFonts w:eastAsia="Times New Roman" w:cs="Times New Roman"/>
          <w:color w:val="000000" w:themeColor="text1"/>
          <w:sz w:val="28"/>
          <w:szCs w:val="28"/>
          <w:lang w:eastAsia="es-CO"/>
        </w:rPr>
        <w:t xml:space="preserve"> regula </w:t>
      </w:r>
      <w:r w:rsidRPr="00656A2D">
        <w:rPr>
          <w:rFonts w:cs="Times New Roman"/>
          <w:bCs/>
          <w:color w:val="000000" w:themeColor="text1"/>
          <w:sz w:val="28"/>
          <w:szCs w:val="28"/>
        </w:rPr>
        <w:t xml:space="preserve">el </w:t>
      </w:r>
      <w:r w:rsidRPr="00656A2D">
        <w:rPr>
          <w:rFonts w:cs="Times New Roman"/>
          <w:b/>
          <w:bCs/>
          <w:i/>
          <w:color w:val="000000" w:themeColor="text1"/>
          <w:sz w:val="28"/>
          <w:szCs w:val="28"/>
        </w:rPr>
        <w:t xml:space="preserve">estado de conmoción </w:t>
      </w:r>
      <w:r w:rsidR="0041415E" w:rsidRPr="00656A2D">
        <w:rPr>
          <w:rFonts w:cs="Times New Roman"/>
          <w:b/>
          <w:bCs/>
          <w:i/>
          <w:color w:val="000000" w:themeColor="text1"/>
          <w:sz w:val="28"/>
          <w:szCs w:val="28"/>
        </w:rPr>
        <w:t>i</w:t>
      </w:r>
      <w:r w:rsidRPr="00656A2D">
        <w:rPr>
          <w:rFonts w:cs="Times New Roman"/>
          <w:b/>
          <w:bCs/>
          <w:i/>
          <w:color w:val="000000" w:themeColor="text1"/>
          <w:sz w:val="28"/>
          <w:szCs w:val="28"/>
        </w:rPr>
        <w:t>nterior</w:t>
      </w:r>
      <w:r w:rsidRPr="00656A2D">
        <w:rPr>
          <w:rFonts w:eastAsia="Times New Roman" w:cs="Times New Roman"/>
          <w:color w:val="000000" w:themeColor="text1"/>
          <w:sz w:val="28"/>
          <w:szCs w:val="28"/>
          <w:lang w:eastAsia="es-CO"/>
        </w:rPr>
        <w:t xml:space="preserve">, el cual podrá ser declarado por el </w:t>
      </w:r>
      <w:r w:rsidR="000D299A" w:rsidRPr="00656A2D">
        <w:rPr>
          <w:rFonts w:eastAsia="Times New Roman" w:cs="Times New Roman"/>
          <w:color w:val="000000" w:themeColor="text1"/>
          <w:sz w:val="28"/>
          <w:szCs w:val="28"/>
          <w:lang w:eastAsia="es-CO"/>
        </w:rPr>
        <w:t>p</w:t>
      </w:r>
      <w:r w:rsidRPr="00656A2D">
        <w:rPr>
          <w:rFonts w:eastAsia="Times New Roman" w:cs="Times New Roman"/>
          <w:color w:val="000000" w:themeColor="text1"/>
          <w:sz w:val="28"/>
          <w:szCs w:val="28"/>
          <w:lang w:eastAsia="es-CO"/>
        </w:rPr>
        <w:t xml:space="preserve">residente de la República y todos los </w:t>
      </w:r>
      <w:r w:rsidR="000D299A" w:rsidRPr="00656A2D">
        <w:rPr>
          <w:rFonts w:eastAsia="Times New Roman" w:cs="Times New Roman"/>
          <w:color w:val="000000" w:themeColor="text1"/>
          <w:sz w:val="28"/>
          <w:szCs w:val="28"/>
          <w:lang w:eastAsia="es-CO"/>
        </w:rPr>
        <w:t>m</w:t>
      </w:r>
      <w:r w:rsidRPr="00656A2D">
        <w:rPr>
          <w:rFonts w:eastAsia="Times New Roman" w:cs="Times New Roman"/>
          <w:color w:val="000000" w:themeColor="text1"/>
          <w:sz w:val="28"/>
          <w:szCs w:val="28"/>
          <w:lang w:eastAsia="es-CO"/>
        </w:rPr>
        <w:t>inistros</w:t>
      </w:r>
      <w:r w:rsidR="000D299A"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“[e]</w:t>
      </w:r>
      <w:r w:rsidRPr="00656A2D">
        <w:rPr>
          <w:rFonts w:eastAsia="Times New Roman" w:cs="Times New Roman"/>
          <w:i/>
          <w:color w:val="000000" w:themeColor="text1"/>
          <w:sz w:val="28"/>
          <w:szCs w:val="28"/>
          <w:lang w:eastAsia="es-CO"/>
        </w:rPr>
        <w:t>n caso de grave perturbación del orden público que atente de manera inminente contra la estabilidad institucional, la seguridad del Estado, o la convivencia ciudadana, y que no pueda ser conjurada mediante el uso de las atribuciones ordinarias de las autoridades de Policía</w:t>
      </w:r>
      <w:r w:rsidRPr="00656A2D">
        <w:rPr>
          <w:rFonts w:eastAsia="Times New Roman" w:cs="Times New Roman"/>
          <w:color w:val="000000" w:themeColor="text1"/>
          <w:sz w:val="28"/>
          <w:szCs w:val="28"/>
          <w:lang w:eastAsia="es-CO"/>
        </w:rPr>
        <w:t xml:space="preserve">”. </w:t>
      </w:r>
      <w:r w:rsidRPr="00656A2D">
        <w:rPr>
          <w:rFonts w:cs="Times New Roman"/>
          <w:bCs/>
          <w:color w:val="000000" w:themeColor="text1"/>
          <w:sz w:val="28"/>
          <w:szCs w:val="28"/>
          <w:lang w:val="es-ES_tradnl"/>
        </w:rPr>
        <w:t>La declaratoria del estado confiere al Gobierno</w:t>
      </w:r>
      <w:r w:rsidR="000D299A" w:rsidRPr="00656A2D">
        <w:rPr>
          <w:rFonts w:cs="Times New Roman"/>
          <w:bCs/>
          <w:color w:val="000000" w:themeColor="text1"/>
          <w:sz w:val="28"/>
          <w:szCs w:val="28"/>
          <w:lang w:val="es-ES_tradnl"/>
        </w:rPr>
        <w:t xml:space="preserve"> Nacional</w:t>
      </w:r>
      <w:r w:rsidRPr="00656A2D">
        <w:rPr>
          <w:rFonts w:cs="Times New Roman"/>
          <w:bCs/>
          <w:color w:val="000000" w:themeColor="text1"/>
          <w:sz w:val="28"/>
          <w:szCs w:val="28"/>
          <w:lang w:val="es-ES_tradnl"/>
        </w:rPr>
        <w:t xml:space="preserve"> “</w:t>
      </w:r>
      <w:r w:rsidRPr="00656A2D">
        <w:rPr>
          <w:rFonts w:cs="Times New Roman"/>
          <w:bCs/>
          <w:i/>
          <w:iCs/>
          <w:color w:val="000000" w:themeColor="text1"/>
          <w:sz w:val="28"/>
          <w:szCs w:val="28"/>
          <w:lang w:val="es-ES_tradnl"/>
        </w:rPr>
        <w:t>las facultades estrictamente necesarias para conjurar las causas de la perturbación e impedir la extensión de sus efectos</w:t>
      </w:r>
      <w:r w:rsidRPr="00656A2D">
        <w:rPr>
          <w:rFonts w:cs="Times New Roman"/>
          <w:bCs/>
          <w:color w:val="000000" w:themeColor="text1"/>
          <w:sz w:val="28"/>
          <w:szCs w:val="28"/>
          <w:lang w:val="es-ES_tradnl"/>
        </w:rPr>
        <w:t>”. La principal manifestación de dichas facultades es la posibilidad de que el Gobierno expida normas con fuerza de ley</w:t>
      </w:r>
      <w:r w:rsidRPr="00656A2D">
        <w:rPr>
          <w:sz w:val="24"/>
          <w:szCs w:val="24"/>
          <w:vertAlign w:val="superscript"/>
          <w:lang w:val="es-ES_tradnl"/>
        </w:rPr>
        <w:footnoteReference w:id="17"/>
      </w:r>
      <w:r w:rsidRPr="00656A2D">
        <w:rPr>
          <w:rFonts w:cs="Times New Roman"/>
          <w:bCs/>
          <w:color w:val="000000" w:themeColor="text1"/>
          <w:sz w:val="28"/>
          <w:szCs w:val="28"/>
          <w:lang w:val="es-ES_tradnl"/>
        </w:rPr>
        <w:t xml:space="preserve">. En este sentido, </w:t>
      </w:r>
      <w:r w:rsidR="000D299A" w:rsidRPr="00656A2D">
        <w:rPr>
          <w:rFonts w:cs="Times New Roman"/>
          <w:bCs/>
          <w:color w:val="000000" w:themeColor="text1"/>
          <w:sz w:val="28"/>
          <w:szCs w:val="28"/>
          <w:lang w:val="es-ES_tradnl"/>
        </w:rPr>
        <w:t xml:space="preserve">entre otras, </w:t>
      </w:r>
      <w:r w:rsidRPr="00656A2D">
        <w:rPr>
          <w:rFonts w:cs="Times New Roman"/>
          <w:bCs/>
          <w:color w:val="000000" w:themeColor="text1"/>
          <w:sz w:val="28"/>
          <w:szCs w:val="28"/>
          <w:lang w:val="es-ES_tradnl"/>
        </w:rPr>
        <w:t xml:space="preserve">la Constitución permite al </w:t>
      </w:r>
      <w:r w:rsidR="000D299A" w:rsidRPr="00656A2D">
        <w:rPr>
          <w:rFonts w:cs="Times New Roman"/>
          <w:bCs/>
          <w:color w:val="000000" w:themeColor="text1"/>
          <w:sz w:val="28"/>
          <w:szCs w:val="28"/>
          <w:lang w:val="es-ES_tradnl"/>
        </w:rPr>
        <w:t>presidente</w:t>
      </w:r>
      <w:r w:rsidRPr="00656A2D">
        <w:rPr>
          <w:rFonts w:cs="Times New Roman"/>
          <w:bCs/>
          <w:color w:val="000000" w:themeColor="text1"/>
          <w:sz w:val="28"/>
          <w:szCs w:val="28"/>
          <w:lang w:val="es-ES_tradnl"/>
        </w:rPr>
        <w:t xml:space="preserve"> </w:t>
      </w:r>
      <w:r w:rsidR="000D299A" w:rsidRPr="00656A2D">
        <w:rPr>
          <w:rFonts w:cs="Times New Roman"/>
          <w:bCs/>
          <w:color w:val="000000" w:themeColor="text1"/>
          <w:sz w:val="28"/>
          <w:szCs w:val="28"/>
          <w:lang w:val="es-ES_tradnl"/>
        </w:rPr>
        <w:t xml:space="preserve">y a sus ministros dictar </w:t>
      </w:r>
      <w:r w:rsidRPr="00656A2D">
        <w:rPr>
          <w:rFonts w:cs="Times New Roman"/>
          <w:bCs/>
          <w:color w:val="000000" w:themeColor="text1"/>
          <w:sz w:val="28"/>
          <w:szCs w:val="28"/>
          <w:lang w:val="es-ES_tradnl"/>
        </w:rPr>
        <w:t>decretos legislativos para “</w:t>
      </w:r>
      <w:r w:rsidRPr="00656A2D">
        <w:rPr>
          <w:rFonts w:cs="Times New Roman"/>
          <w:bCs/>
          <w:i/>
          <w:iCs/>
          <w:color w:val="000000" w:themeColor="text1"/>
          <w:sz w:val="28"/>
          <w:szCs w:val="28"/>
          <w:lang w:val="es-ES_tradnl"/>
        </w:rPr>
        <w:t xml:space="preserve">suspender las leyes incompatibles con el </w:t>
      </w:r>
      <w:r w:rsidRPr="00656A2D">
        <w:rPr>
          <w:rFonts w:cs="Times New Roman"/>
          <w:bCs/>
          <w:iCs/>
          <w:color w:val="000000" w:themeColor="text1"/>
          <w:sz w:val="28"/>
          <w:szCs w:val="28"/>
          <w:lang w:val="es-ES_tradnl"/>
        </w:rPr>
        <w:t>[e]</w:t>
      </w:r>
      <w:r w:rsidRPr="00656A2D">
        <w:rPr>
          <w:rFonts w:cs="Times New Roman"/>
          <w:bCs/>
          <w:i/>
          <w:iCs/>
          <w:color w:val="000000" w:themeColor="text1"/>
          <w:sz w:val="28"/>
          <w:szCs w:val="28"/>
          <w:lang w:val="es-ES_tradnl"/>
        </w:rPr>
        <w:t xml:space="preserve">stado de </w:t>
      </w:r>
      <w:r w:rsidRPr="00656A2D">
        <w:rPr>
          <w:rFonts w:cs="Times New Roman"/>
          <w:bCs/>
          <w:iCs/>
          <w:color w:val="000000" w:themeColor="text1"/>
          <w:sz w:val="28"/>
          <w:szCs w:val="28"/>
          <w:lang w:val="es-ES_tradnl"/>
        </w:rPr>
        <w:t>[c]</w:t>
      </w:r>
      <w:r w:rsidRPr="00656A2D">
        <w:rPr>
          <w:rFonts w:cs="Times New Roman"/>
          <w:bCs/>
          <w:i/>
          <w:iCs/>
          <w:color w:val="000000" w:themeColor="text1"/>
          <w:sz w:val="28"/>
          <w:szCs w:val="28"/>
          <w:lang w:val="es-ES_tradnl"/>
        </w:rPr>
        <w:t>onmoción</w:t>
      </w:r>
      <w:r w:rsidRPr="00656A2D">
        <w:rPr>
          <w:rFonts w:cs="Times New Roman"/>
          <w:bCs/>
          <w:color w:val="000000" w:themeColor="text1"/>
          <w:sz w:val="28"/>
          <w:szCs w:val="28"/>
          <w:lang w:val="es-ES_tradnl"/>
        </w:rPr>
        <w:t xml:space="preserve">”. Estos decretos legislativos dejarán de regir tan pronto como se declare restablecido el orden público, salvo que el Gobierno prorrogue </w:t>
      </w:r>
      <w:r w:rsidR="000D299A" w:rsidRPr="00656A2D">
        <w:rPr>
          <w:rFonts w:cs="Times New Roman"/>
          <w:bCs/>
          <w:color w:val="000000" w:themeColor="text1"/>
          <w:sz w:val="28"/>
          <w:szCs w:val="28"/>
          <w:lang w:val="es-ES_tradnl"/>
        </w:rPr>
        <w:t xml:space="preserve">por noventa días más </w:t>
      </w:r>
      <w:r w:rsidRPr="00656A2D">
        <w:rPr>
          <w:rFonts w:cs="Times New Roman"/>
          <w:bCs/>
          <w:color w:val="000000" w:themeColor="text1"/>
          <w:sz w:val="28"/>
          <w:szCs w:val="28"/>
          <w:lang w:val="es-ES_tradnl"/>
        </w:rPr>
        <w:t xml:space="preserve">su vigencia. </w:t>
      </w:r>
    </w:p>
    <w:p w14:paraId="78A042D8" w14:textId="77777777" w:rsidR="007907B6" w:rsidRPr="00656A2D" w:rsidRDefault="007907B6" w:rsidP="000D299A">
      <w:pPr>
        <w:pStyle w:val="Prrafodelista"/>
        <w:widowControl/>
        <w:ind w:left="0"/>
        <w:jc w:val="both"/>
        <w:rPr>
          <w:rFonts w:cs="Times New Roman"/>
          <w:bCs/>
          <w:color w:val="000000" w:themeColor="text1"/>
          <w:sz w:val="28"/>
          <w:szCs w:val="28"/>
        </w:rPr>
      </w:pPr>
    </w:p>
    <w:p w14:paraId="03817B99" w14:textId="38880557" w:rsidR="007907B6" w:rsidRPr="00656A2D" w:rsidRDefault="007907B6" w:rsidP="00AE32AB">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rPr>
        <w:t xml:space="preserve">Esta Corporación ha precisado que los estados de excepción son respuestas, fundadas en la juridicidad que impone la Carta Política, a situaciones graves y anormales que no pueden ser enfrentadas por el Estado a partir de sus competencias ordinarias. Sin embargo, una característica propia del Estado constitucional es que esa competencia no </w:t>
      </w:r>
      <w:r w:rsidR="000D299A" w:rsidRPr="00656A2D">
        <w:rPr>
          <w:color w:val="000000" w:themeColor="text1"/>
          <w:sz w:val="28"/>
          <w:szCs w:val="28"/>
        </w:rPr>
        <w:t>es</w:t>
      </w:r>
      <w:r w:rsidRPr="00656A2D">
        <w:rPr>
          <w:color w:val="000000" w:themeColor="text1"/>
          <w:sz w:val="28"/>
          <w:szCs w:val="28"/>
        </w:rPr>
        <w:t xml:space="preserve"> omnímoda ni arbitraria. El ordenamiento superior impone una serie de requisitos y condiciones que deben cumplirse tanto en los decretos que declaran el estado de excepción, como aquellos que prevén las medidas legales extraordinarias para hacer frente a la crisis, conocidos usualmente como </w:t>
      </w:r>
      <w:r w:rsidRPr="00656A2D">
        <w:rPr>
          <w:b/>
          <w:i/>
          <w:iCs/>
          <w:color w:val="000000" w:themeColor="text1"/>
          <w:sz w:val="28"/>
          <w:szCs w:val="28"/>
        </w:rPr>
        <w:t>decretos de desarrollo</w:t>
      </w:r>
      <w:r w:rsidRPr="00656A2D">
        <w:rPr>
          <w:i/>
          <w:iCs/>
          <w:color w:val="000000" w:themeColor="text1"/>
          <w:sz w:val="28"/>
          <w:szCs w:val="28"/>
        </w:rPr>
        <w:t>. </w:t>
      </w:r>
      <w:r w:rsidRPr="00656A2D">
        <w:rPr>
          <w:color w:val="000000" w:themeColor="text1"/>
          <w:sz w:val="28"/>
          <w:szCs w:val="28"/>
        </w:rPr>
        <w:t xml:space="preserve">Estos requisitos y condiciones son los que, a su vez, justifican la competencia de la Corte para verificar la compatibilidad de los decretos y el Texto Superior.  </w:t>
      </w:r>
      <w:r w:rsidR="00524F53" w:rsidRPr="00656A2D">
        <w:rPr>
          <w:color w:val="000000" w:themeColor="text1"/>
          <w:sz w:val="28"/>
          <w:szCs w:val="28"/>
        </w:rPr>
        <w:t>Ello</w:t>
      </w:r>
      <w:r w:rsidRPr="00656A2D">
        <w:rPr>
          <w:color w:val="000000" w:themeColor="text1"/>
          <w:sz w:val="28"/>
          <w:szCs w:val="28"/>
        </w:rPr>
        <w:t xml:space="preserve">, bajo el entendido </w:t>
      </w:r>
      <w:r w:rsidR="00524F53" w:rsidRPr="00656A2D">
        <w:rPr>
          <w:color w:val="000000" w:themeColor="text1"/>
          <w:sz w:val="28"/>
          <w:szCs w:val="28"/>
        </w:rPr>
        <w:t xml:space="preserve">de que </w:t>
      </w:r>
      <w:r w:rsidRPr="00656A2D">
        <w:rPr>
          <w:color w:val="000000" w:themeColor="text1"/>
          <w:sz w:val="28"/>
          <w:szCs w:val="28"/>
        </w:rPr>
        <w:t xml:space="preserve">los estados de excepción son mecanismos extraordinarios </w:t>
      </w:r>
      <w:r w:rsidR="00524F53" w:rsidRPr="00656A2D">
        <w:rPr>
          <w:color w:val="000000" w:themeColor="text1"/>
          <w:sz w:val="28"/>
          <w:szCs w:val="28"/>
        </w:rPr>
        <w:t xml:space="preserve">sujetos, en todo caso, </w:t>
      </w:r>
      <w:r w:rsidRPr="00656A2D">
        <w:rPr>
          <w:color w:val="000000" w:themeColor="text1"/>
          <w:sz w:val="28"/>
          <w:szCs w:val="28"/>
        </w:rPr>
        <w:t xml:space="preserve">a </w:t>
      </w:r>
      <w:r w:rsidRPr="00656A2D">
        <w:rPr>
          <w:b/>
          <w:bCs/>
          <w:color w:val="000000" w:themeColor="text1"/>
          <w:sz w:val="28"/>
          <w:szCs w:val="28"/>
        </w:rPr>
        <w:t>condiciones de validez</w:t>
      </w:r>
      <w:r w:rsidRPr="00656A2D">
        <w:rPr>
          <w:color w:val="000000" w:themeColor="text1"/>
          <w:sz w:val="28"/>
          <w:szCs w:val="28"/>
        </w:rPr>
        <w:t xml:space="preserve"> impuestas por la Constitución.</w:t>
      </w:r>
    </w:p>
    <w:p w14:paraId="0CFB73BE" w14:textId="77777777" w:rsidR="007907B6" w:rsidRPr="00656A2D" w:rsidRDefault="007907B6" w:rsidP="000D299A">
      <w:pPr>
        <w:pStyle w:val="Prrafodelista"/>
        <w:rPr>
          <w:rFonts w:cs="Times New Roman"/>
          <w:bCs/>
          <w:color w:val="000000" w:themeColor="text1"/>
          <w:sz w:val="28"/>
          <w:szCs w:val="28"/>
        </w:rPr>
      </w:pPr>
    </w:p>
    <w:p w14:paraId="6566E671" w14:textId="0D2D245D" w:rsidR="000D3FE9" w:rsidRPr="00656A2D" w:rsidRDefault="007907B6" w:rsidP="00AE32AB">
      <w:pPr>
        <w:pStyle w:val="Prrafodelista"/>
        <w:widowControl/>
        <w:numPr>
          <w:ilvl w:val="0"/>
          <w:numId w:val="46"/>
        </w:numPr>
        <w:ind w:left="0" w:firstLine="0"/>
        <w:jc w:val="both"/>
        <w:rPr>
          <w:rFonts w:cs="Times New Roman"/>
          <w:bCs/>
          <w:color w:val="000000" w:themeColor="text1"/>
          <w:sz w:val="28"/>
          <w:szCs w:val="28"/>
        </w:rPr>
      </w:pPr>
      <w:r w:rsidRPr="00656A2D">
        <w:rPr>
          <w:color w:val="2D2D2D"/>
          <w:sz w:val="28"/>
          <w:szCs w:val="28"/>
        </w:rPr>
        <w:t xml:space="preserve">La </w:t>
      </w:r>
      <w:r w:rsidRPr="00656A2D">
        <w:rPr>
          <w:color w:val="000000" w:themeColor="text1"/>
          <w:sz w:val="28"/>
          <w:szCs w:val="28"/>
        </w:rPr>
        <w:t xml:space="preserve">Corte ha indicado que los requisitos mencionados </w:t>
      </w:r>
      <w:r w:rsidR="0042207C" w:rsidRPr="00656A2D">
        <w:rPr>
          <w:color w:val="000000" w:themeColor="text1"/>
          <w:sz w:val="28"/>
          <w:szCs w:val="28"/>
        </w:rPr>
        <w:t>constan</w:t>
      </w:r>
      <w:r w:rsidRPr="00656A2D">
        <w:rPr>
          <w:color w:val="000000" w:themeColor="text1"/>
          <w:sz w:val="28"/>
          <w:szCs w:val="28"/>
        </w:rPr>
        <w:t xml:space="preserve"> en tres fuentes normativas concretas, todas ellas integradas al parámetro de constitucionalidad: (i)</w:t>
      </w:r>
      <w:r w:rsidRPr="00656A2D">
        <w:rPr>
          <w:i/>
          <w:iCs/>
          <w:color w:val="000000" w:themeColor="text1"/>
          <w:sz w:val="28"/>
          <w:szCs w:val="28"/>
        </w:rPr>
        <w:t> </w:t>
      </w:r>
      <w:r w:rsidRPr="00656A2D">
        <w:rPr>
          <w:color w:val="000000" w:themeColor="text1"/>
          <w:sz w:val="28"/>
          <w:szCs w:val="28"/>
        </w:rPr>
        <w:t>las disposiciones de la Constitución Política que regulan los estados de excepción, como ya se dijo, en los artículo 212 a 215; (ii)</w:t>
      </w:r>
      <w:r w:rsidRPr="00656A2D">
        <w:rPr>
          <w:i/>
          <w:iCs/>
          <w:color w:val="000000" w:themeColor="text1"/>
          <w:sz w:val="28"/>
          <w:szCs w:val="28"/>
        </w:rPr>
        <w:t> </w:t>
      </w:r>
      <w:r w:rsidRPr="00656A2D">
        <w:rPr>
          <w:color w:val="000000" w:themeColor="text1"/>
          <w:sz w:val="28"/>
          <w:szCs w:val="28"/>
        </w:rPr>
        <w:t>el desarrollo de esas reglas, previstas en la LEEE</w:t>
      </w:r>
      <w:r w:rsidR="004D4761" w:rsidRPr="00656A2D">
        <w:rPr>
          <w:rStyle w:val="Refdenotaalpie"/>
          <w:color w:val="000000" w:themeColor="text1"/>
          <w:sz w:val="24"/>
          <w:szCs w:val="24"/>
        </w:rPr>
        <w:footnoteReference w:id="18"/>
      </w:r>
      <w:r w:rsidRPr="00656A2D">
        <w:rPr>
          <w:color w:val="000000" w:themeColor="text1"/>
          <w:sz w:val="28"/>
          <w:szCs w:val="28"/>
        </w:rPr>
        <w:t>; y (iii)</w:t>
      </w:r>
      <w:r w:rsidRPr="00656A2D">
        <w:rPr>
          <w:i/>
          <w:iCs/>
          <w:color w:val="000000" w:themeColor="text1"/>
          <w:sz w:val="28"/>
          <w:szCs w:val="28"/>
        </w:rPr>
        <w:t> </w:t>
      </w:r>
      <w:r w:rsidRPr="00656A2D">
        <w:rPr>
          <w:color w:val="000000" w:themeColor="text1"/>
          <w:sz w:val="28"/>
          <w:szCs w:val="28"/>
        </w:rPr>
        <w:t xml:space="preserve">las normas de derecho internacional de los </w:t>
      </w:r>
      <w:r w:rsidR="00BA37D4" w:rsidRPr="00656A2D">
        <w:rPr>
          <w:color w:val="000000" w:themeColor="text1"/>
          <w:sz w:val="28"/>
          <w:szCs w:val="28"/>
        </w:rPr>
        <w:t xml:space="preserve">DDHH </w:t>
      </w:r>
      <w:r w:rsidR="002519BE" w:rsidRPr="00656A2D">
        <w:rPr>
          <w:color w:val="000000" w:themeColor="text1"/>
          <w:sz w:val="28"/>
          <w:szCs w:val="28"/>
        </w:rPr>
        <w:t xml:space="preserve">y </w:t>
      </w:r>
      <w:r w:rsidR="00BA37D4" w:rsidRPr="00656A2D">
        <w:rPr>
          <w:color w:val="000000" w:themeColor="text1"/>
          <w:sz w:val="28"/>
          <w:szCs w:val="28"/>
        </w:rPr>
        <w:t>DIH</w:t>
      </w:r>
      <w:r w:rsidR="002519BE" w:rsidRPr="00656A2D">
        <w:rPr>
          <w:color w:val="000000" w:themeColor="text1"/>
          <w:sz w:val="28"/>
          <w:szCs w:val="28"/>
        </w:rPr>
        <w:t xml:space="preserve"> </w:t>
      </w:r>
      <w:r w:rsidRPr="00656A2D">
        <w:rPr>
          <w:color w:val="000000" w:themeColor="text1"/>
          <w:sz w:val="28"/>
          <w:szCs w:val="28"/>
        </w:rPr>
        <w:t>que prevén tanto los requisitos de declaratoria, como las garantías que no pueden ser suspendidas en esas situaciones excepcionales (</w:t>
      </w:r>
      <w:r w:rsidRPr="00656A2D">
        <w:rPr>
          <w:i/>
          <w:iCs/>
          <w:color w:val="000000" w:themeColor="text1"/>
          <w:sz w:val="28"/>
          <w:szCs w:val="28"/>
        </w:rPr>
        <w:t>derechos intangibles</w:t>
      </w:r>
      <w:r w:rsidRPr="00656A2D">
        <w:rPr>
          <w:color w:val="000000" w:themeColor="text1"/>
          <w:sz w:val="28"/>
          <w:szCs w:val="28"/>
        </w:rPr>
        <w:t>)</w:t>
      </w:r>
      <w:r w:rsidRPr="00656A2D">
        <w:rPr>
          <w:color w:val="000000" w:themeColor="text1"/>
          <w:sz w:val="28"/>
          <w:szCs w:val="28"/>
          <w:shd w:val="clear" w:color="auto" w:fill="FFFFFF"/>
        </w:rPr>
        <w:t>, precisados en el inciso 1 del artículo 93</w:t>
      </w:r>
      <w:r w:rsidRPr="00656A2D">
        <w:rPr>
          <w:rStyle w:val="Refdenotaalpie"/>
          <w:color w:val="000000" w:themeColor="text1"/>
          <w:sz w:val="24"/>
          <w:szCs w:val="24"/>
          <w:shd w:val="clear" w:color="auto" w:fill="FFFFFF"/>
        </w:rPr>
        <w:footnoteReference w:id="19"/>
      </w:r>
      <w:r w:rsidRPr="00656A2D">
        <w:rPr>
          <w:color w:val="000000" w:themeColor="text1"/>
          <w:sz w:val="24"/>
          <w:szCs w:val="24"/>
          <w:shd w:val="clear" w:color="auto" w:fill="FFFFFF"/>
        </w:rPr>
        <w:t xml:space="preserve"> </w:t>
      </w:r>
      <w:r w:rsidRPr="00656A2D">
        <w:rPr>
          <w:color w:val="000000" w:themeColor="text1"/>
          <w:sz w:val="28"/>
          <w:szCs w:val="28"/>
          <w:shd w:val="clear" w:color="auto" w:fill="FFFFFF"/>
        </w:rPr>
        <w:t>y 214.2 CP</w:t>
      </w:r>
      <w:r w:rsidRPr="00656A2D">
        <w:rPr>
          <w:rStyle w:val="Refdenotaalpie"/>
          <w:color w:val="000000" w:themeColor="text1"/>
          <w:sz w:val="24"/>
          <w:szCs w:val="24"/>
          <w:shd w:val="clear" w:color="auto" w:fill="FFFFFF"/>
        </w:rPr>
        <w:footnoteReference w:id="20"/>
      </w:r>
      <w:r w:rsidRPr="00656A2D">
        <w:rPr>
          <w:color w:val="000000" w:themeColor="text1"/>
          <w:sz w:val="28"/>
          <w:szCs w:val="28"/>
          <w:shd w:val="clear" w:color="auto" w:fill="FFFFFF"/>
        </w:rPr>
        <w:t>.</w:t>
      </w:r>
      <w:r w:rsidR="000D3FE9" w:rsidRPr="00656A2D">
        <w:rPr>
          <w:color w:val="000000" w:themeColor="text1"/>
          <w:sz w:val="28"/>
          <w:szCs w:val="28"/>
        </w:rPr>
        <w:t xml:space="preserve"> Así, la naturaleza </w:t>
      </w:r>
      <w:r w:rsidR="000D3FE9" w:rsidRPr="00656A2D">
        <w:rPr>
          <w:i/>
          <w:iCs/>
          <w:color w:val="000000" w:themeColor="text1"/>
          <w:sz w:val="28"/>
          <w:szCs w:val="28"/>
        </w:rPr>
        <w:t>reglada, excepcional</w:t>
      </w:r>
      <w:r w:rsidR="000D3FE9" w:rsidRPr="00656A2D">
        <w:rPr>
          <w:color w:val="000000" w:themeColor="text1"/>
          <w:sz w:val="28"/>
          <w:szCs w:val="28"/>
        </w:rPr>
        <w:t> y </w:t>
      </w:r>
      <w:r w:rsidR="000D3FE9" w:rsidRPr="00656A2D">
        <w:rPr>
          <w:i/>
          <w:iCs/>
          <w:color w:val="000000" w:themeColor="text1"/>
          <w:sz w:val="28"/>
          <w:szCs w:val="28"/>
        </w:rPr>
        <w:t>limitada</w:t>
      </w:r>
      <w:r w:rsidR="000D3FE9" w:rsidRPr="00656A2D">
        <w:rPr>
          <w:color w:val="000000" w:themeColor="text1"/>
          <w:sz w:val="28"/>
          <w:szCs w:val="28"/>
        </w:rPr>
        <w:t xml:space="preserve"> de los estados de excepción </w:t>
      </w:r>
      <w:r w:rsidR="002519BE" w:rsidRPr="00656A2D">
        <w:rPr>
          <w:color w:val="000000" w:themeColor="text1"/>
          <w:sz w:val="28"/>
          <w:szCs w:val="28"/>
        </w:rPr>
        <w:t>se ratifica</w:t>
      </w:r>
      <w:r w:rsidR="000D3FE9" w:rsidRPr="00656A2D">
        <w:rPr>
          <w:color w:val="000000" w:themeColor="text1"/>
          <w:sz w:val="28"/>
          <w:szCs w:val="28"/>
        </w:rPr>
        <w:t xml:space="preserve"> por medio de </w:t>
      </w:r>
      <w:r w:rsidR="002519BE" w:rsidRPr="00656A2D">
        <w:rPr>
          <w:color w:val="000000" w:themeColor="text1"/>
          <w:sz w:val="28"/>
          <w:szCs w:val="28"/>
        </w:rPr>
        <w:t>la</w:t>
      </w:r>
      <w:r w:rsidR="000D3FE9" w:rsidRPr="00656A2D">
        <w:rPr>
          <w:color w:val="000000" w:themeColor="text1"/>
          <w:sz w:val="28"/>
          <w:szCs w:val="28"/>
        </w:rPr>
        <w:t xml:space="preserve"> estricta regulación </w:t>
      </w:r>
      <w:r w:rsidR="002519BE" w:rsidRPr="00656A2D">
        <w:rPr>
          <w:color w:val="000000" w:themeColor="text1"/>
          <w:sz w:val="28"/>
          <w:szCs w:val="28"/>
        </w:rPr>
        <w:t>de</w:t>
      </w:r>
      <w:r w:rsidR="000D3FE9" w:rsidRPr="00656A2D">
        <w:rPr>
          <w:color w:val="000000" w:themeColor="text1"/>
          <w:sz w:val="28"/>
          <w:szCs w:val="28"/>
        </w:rPr>
        <w:t xml:space="preserve"> las normas descritas, así como mediante sus especiales dispositivos de control político y judicial, este último, a cargo de la Corte</w:t>
      </w:r>
      <w:r w:rsidR="002519BE" w:rsidRPr="00656A2D">
        <w:rPr>
          <w:color w:val="000000" w:themeColor="text1"/>
          <w:sz w:val="28"/>
          <w:szCs w:val="28"/>
        </w:rPr>
        <w:t>.</w:t>
      </w:r>
    </w:p>
    <w:p w14:paraId="06BF84E7" w14:textId="77777777" w:rsidR="003F0C16" w:rsidRPr="00656A2D" w:rsidRDefault="003F0C16" w:rsidP="000D299A">
      <w:pPr>
        <w:rPr>
          <w:bCs/>
        </w:rPr>
      </w:pPr>
    </w:p>
    <w:p w14:paraId="44C84E88" w14:textId="71CEA04D" w:rsidR="00AD2F8B" w:rsidRPr="00656A2D" w:rsidRDefault="00AA15B0" w:rsidP="000D299A">
      <w:pPr>
        <w:pStyle w:val="Prrafodelista"/>
        <w:numPr>
          <w:ilvl w:val="0"/>
          <w:numId w:val="33"/>
        </w:numPr>
        <w:ind w:hanging="501"/>
        <w:jc w:val="both"/>
        <w:rPr>
          <w:rFonts w:cs="Times New Roman"/>
          <w:bCs/>
          <w:color w:val="000000" w:themeColor="text1"/>
          <w:sz w:val="28"/>
          <w:szCs w:val="28"/>
        </w:rPr>
      </w:pPr>
      <w:bookmarkStart w:id="19" w:name="_Hlk37340530"/>
      <w:r w:rsidRPr="00656A2D">
        <w:rPr>
          <w:rFonts w:cs="Times New Roman"/>
          <w:b/>
          <w:color w:val="000000" w:themeColor="text1"/>
          <w:sz w:val="28"/>
          <w:szCs w:val="28"/>
        </w:rPr>
        <w:t>Facetas del</w:t>
      </w:r>
      <w:r w:rsidR="002241F7" w:rsidRPr="00656A2D">
        <w:rPr>
          <w:rFonts w:eastAsia="Times New Roman" w:cs="Times New Roman"/>
          <w:b/>
          <w:bCs/>
          <w:color w:val="000000" w:themeColor="text1"/>
          <w:sz w:val="28"/>
          <w:szCs w:val="28"/>
          <w:lang w:eastAsia="es-CO"/>
        </w:rPr>
        <w:t xml:space="preserve"> control judicial de los decretos de desarrollo </w:t>
      </w:r>
      <w:bookmarkEnd w:id="19"/>
      <w:r w:rsidR="002241F7" w:rsidRPr="00656A2D">
        <w:rPr>
          <w:rFonts w:eastAsia="Times New Roman" w:cs="Times New Roman"/>
          <w:b/>
          <w:bCs/>
          <w:color w:val="000000" w:themeColor="text1"/>
          <w:sz w:val="28"/>
          <w:szCs w:val="28"/>
          <w:lang w:eastAsia="es-CO"/>
        </w:rPr>
        <w:t xml:space="preserve">que se dictan en el marco de la declaratoria del </w:t>
      </w:r>
      <w:r w:rsidRPr="00656A2D">
        <w:rPr>
          <w:rFonts w:eastAsia="Times New Roman" w:cs="Times New Roman"/>
          <w:b/>
          <w:bCs/>
          <w:color w:val="000000" w:themeColor="text1"/>
          <w:sz w:val="28"/>
          <w:szCs w:val="28"/>
          <w:lang w:eastAsia="es-CO"/>
        </w:rPr>
        <w:t>e</w:t>
      </w:r>
      <w:r w:rsidR="002241F7" w:rsidRPr="00656A2D">
        <w:rPr>
          <w:rFonts w:eastAsia="Times New Roman" w:cs="Times New Roman"/>
          <w:b/>
          <w:bCs/>
          <w:color w:val="000000" w:themeColor="text1"/>
          <w:sz w:val="28"/>
          <w:szCs w:val="28"/>
          <w:lang w:eastAsia="es-CO"/>
        </w:rPr>
        <w:t xml:space="preserve">stado de </w:t>
      </w:r>
      <w:r w:rsidRPr="00656A2D">
        <w:rPr>
          <w:rFonts w:eastAsia="Times New Roman" w:cs="Times New Roman"/>
          <w:b/>
          <w:bCs/>
          <w:color w:val="000000" w:themeColor="text1"/>
          <w:sz w:val="28"/>
          <w:szCs w:val="28"/>
          <w:lang w:eastAsia="es-CO"/>
        </w:rPr>
        <w:t>c</w:t>
      </w:r>
      <w:r w:rsidR="002241F7" w:rsidRPr="00656A2D">
        <w:rPr>
          <w:rFonts w:eastAsia="Times New Roman" w:cs="Times New Roman"/>
          <w:b/>
          <w:bCs/>
          <w:color w:val="000000" w:themeColor="text1"/>
          <w:sz w:val="28"/>
          <w:szCs w:val="28"/>
          <w:lang w:eastAsia="es-CO"/>
        </w:rPr>
        <w:t xml:space="preserve">onmoción </w:t>
      </w:r>
      <w:r w:rsidRPr="00656A2D">
        <w:rPr>
          <w:rFonts w:eastAsia="Times New Roman" w:cs="Times New Roman"/>
          <w:b/>
          <w:bCs/>
          <w:color w:val="000000" w:themeColor="text1"/>
          <w:sz w:val="28"/>
          <w:szCs w:val="28"/>
          <w:lang w:eastAsia="es-CO"/>
        </w:rPr>
        <w:t>i</w:t>
      </w:r>
      <w:r w:rsidR="002241F7" w:rsidRPr="00656A2D">
        <w:rPr>
          <w:rFonts w:eastAsia="Times New Roman" w:cs="Times New Roman"/>
          <w:b/>
          <w:bCs/>
          <w:color w:val="000000" w:themeColor="text1"/>
          <w:sz w:val="28"/>
          <w:szCs w:val="28"/>
          <w:lang w:eastAsia="es-CO"/>
        </w:rPr>
        <w:t>nterior</w:t>
      </w:r>
    </w:p>
    <w:p w14:paraId="6D5076A5" w14:textId="77777777" w:rsidR="00BF2D73" w:rsidRPr="00656A2D" w:rsidRDefault="00BF2D73" w:rsidP="000D299A">
      <w:pPr>
        <w:pStyle w:val="Prrafodelista"/>
        <w:widowControl/>
        <w:ind w:left="0"/>
        <w:jc w:val="both"/>
        <w:rPr>
          <w:rFonts w:cs="Times New Roman"/>
          <w:bCs/>
          <w:color w:val="000000" w:themeColor="text1"/>
          <w:sz w:val="28"/>
          <w:szCs w:val="28"/>
        </w:rPr>
      </w:pPr>
    </w:p>
    <w:p w14:paraId="79D7E900" w14:textId="490AE80B" w:rsidR="00BF2D73" w:rsidRPr="00656A2D" w:rsidRDefault="00BF2D73" w:rsidP="000D299A">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rPr>
        <w:t xml:space="preserve">La jurisprudencia ha establecido que el control constitucional de los decretos expedidos al amparo del </w:t>
      </w:r>
      <w:r w:rsidR="00AA15B0" w:rsidRPr="00656A2D">
        <w:rPr>
          <w:color w:val="000000" w:themeColor="text1"/>
          <w:sz w:val="28"/>
          <w:szCs w:val="28"/>
        </w:rPr>
        <w:t>e</w:t>
      </w:r>
      <w:r w:rsidRPr="00656A2D">
        <w:rPr>
          <w:color w:val="000000" w:themeColor="text1"/>
          <w:sz w:val="28"/>
          <w:szCs w:val="28"/>
        </w:rPr>
        <w:t xml:space="preserve">stado de </w:t>
      </w:r>
      <w:r w:rsidR="00AA15B0" w:rsidRPr="00656A2D">
        <w:rPr>
          <w:color w:val="000000" w:themeColor="text1"/>
          <w:sz w:val="28"/>
          <w:szCs w:val="28"/>
        </w:rPr>
        <w:t>c</w:t>
      </w:r>
      <w:r w:rsidRPr="00656A2D">
        <w:rPr>
          <w:color w:val="000000" w:themeColor="text1"/>
          <w:sz w:val="28"/>
          <w:szCs w:val="28"/>
        </w:rPr>
        <w:t xml:space="preserve">onmoción </w:t>
      </w:r>
      <w:r w:rsidR="00AA15B0" w:rsidRPr="00656A2D">
        <w:rPr>
          <w:color w:val="000000" w:themeColor="text1"/>
          <w:sz w:val="28"/>
          <w:szCs w:val="28"/>
        </w:rPr>
        <w:t>i</w:t>
      </w:r>
      <w:r w:rsidRPr="00656A2D">
        <w:rPr>
          <w:color w:val="000000" w:themeColor="text1"/>
          <w:sz w:val="28"/>
          <w:szCs w:val="28"/>
        </w:rPr>
        <w:t xml:space="preserve">nterior tiene dos facetas: </w:t>
      </w:r>
      <w:r w:rsidRPr="00656A2D">
        <w:rPr>
          <w:b/>
          <w:bCs/>
          <w:i/>
          <w:iCs/>
          <w:color w:val="000000" w:themeColor="text1"/>
          <w:sz w:val="28"/>
          <w:szCs w:val="28"/>
        </w:rPr>
        <w:t>formal y material</w:t>
      </w:r>
      <w:r w:rsidRPr="00656A2D">
        <w:rPr>
          <w:color w:val="000000" w:themeColor="text1"/>
          <w:sz w:val="28"/>
          <w:szCs w:val="28"/>
        </w:rPr>
        <w:t>. Se trata de un detallado escrutinio que tiene por objeto asegurar que todos los límites previstos para el ejercicio de las facultades de excepción sean respetados por el Gobierno Nacional</w:t>
      </w:r>
      <w:r w:rsidR="00AF309B" w:rsidRPr="00656A2D">
        <w:rPr>
          <w:rStyle w:val="Refdenotaalpie"/>
          <w:color w:val="000000" w:themeColor="text1"/>
          <w:sz w:val="24"/>
          <w:szCs w:val="24"/>
        </w:rPr>
        <w:footnoteReference w:id="21"/>
      </w:r>
      <w:r w:rsidRPr="00656A2D">
        <w:rPr>
          <w:color w:val="000000" w:themeColor="text1"/>
          <w:sz w:val="28"/>
          <w:szCs w:val="28"/>
        </w:rPr>
        <w:t>.</w:t>
      </w:r>
    </w:p>
    <w:p w14:paraId="67C790F8" w14:textId="77777777" w:rsidR="00AA15B0" w:rsidRPr="00656A2D" w:rsidRDefault="00AA15B0" w:rsidP="000D299A">
      <w:pPr>
        <w:pStyle w:val="Prrafodelista"/>
        <w:widowControl/>
        <w:ind w:left="0"/>
        <w:jc w:val="both"/>
        <w:rPr>
          <w:color w:val="000000" w:themeColor="text1"/>
          <w:sz w:val="28"/>
          <w:szCs w:val="28"/>
        </w:rPr>
      </w:pPr>
    </w:p>
    <w:p w14:paraId="5FC9E883" w14:textId="22615855" w:rsidR="00AA15B0" w:rsidRPr="00656A2D" w:rsidRDefault="00AA15B0" w:rsidP="000D299A">
      <w:pPr>
        <w:pStyle w:val="Prrafodelista"/>
        <w:widowControl/>
        <w:numPr>
          <w:ilvl w:val="2"/>
          <w:numId w:val="3"/>
        </w:numPr>
        <w:ind w:left="1418"/>
        <w:jc w:val="both"/>
        <w:rPr>
          <w:rFonts w:cs="Times New Roman"/>
          <w:b/>
          <w:color w:val="000000" w:themeColor="text1"/>
          <w:sz w:val="28"/>
          <w:szCs w:val="28"/>
        </w:rPr>
      </w:pPr>
      <w:r w:rsidRPr="00656A2D">
        <w:rPr>
          <w:rFonts w:cs="Times New Roman"/>
          <w:b/>
          <w:color w:val="000000" w:themeColor="text1"/>
          <w:sz w:val="28"/>
          <w:szCs w:val="28"/>
        </w:rPr>
        <w:t>Exa</w:t>
      </w:r>
      <w:r w:rsidR="001C63B4" w:rsidRPr="00656A2D">
        <w:rPr>
          <w:rFonts w:cs="Times New Roman"/>
          <w:b/>
          <w:color w:val="000000" w:themeColor="text1"/>
          <w:sz w:val="28"/>
          <w:szCs w:val="28"/>
        </w:rPr>
        <w:t>men de los requisitos formales</w:t>
      </w:r>
    </w:p>
    <w:p w14:paraId="6B12AE1E" w14:textId="77777777" w:rsidR="00BF2D73" w:rsidRPr="00656A2D" w:rsidRDefault="00BF2D73" w:rsidP="000D299A">
      <w:pPr>
        <w:pStyle w:val="Prrafodelista"/>
        <w:rPr>
          <w:rFonts w:eastAsia="Times New Roman" w:cs="Times New Roman"/>
          <w:color w:val="000000" w:themeColor="text1"/>
          <w:sz w:val="28"/>
          <w:szCs w:val="28"/>
          <w:lang w:eastAsia="es-CO"/>
        </w:rPr>
      </w:pPr>
    </w:p>
    <w:p w14:paraId="52A5C456" w14:textId="2F03F966" w:rsidR="00F077CD" w:rsidRPr="00656A2D" w:rsidRDefault="001C63B4" w:rsidP="000D299A">
      <w:pPr>
        <w:pStyle w:val="Prrafodelista"/>
        <w:widowControl/>
        <w:numPr>
          <w:ilvl w:val="0"/>
          <w:numId w:val="46"/>
        </w:numPr>
        <w:ind w:left="0" w:firstLine="0"/>
        <w:jc w:val="both"/>
        <w:rPr>
          <w:b/>
          <w:i/>
          <w:color w:val="000000" w:themeColor="text1"/>
          <w:sz w:val="28"/>
          <w:szCs w:val="28"/>
        </w:rPr>
      </w:pPr>
      <w:r w:rsidRPr="00656A2D">
        <w:rPr>
          <w:rFonts w:eastAsia="Times New Roman" w:cs="Times New Roman"/>
          <w:color w:val="000000" w:themeColor="text1"/>
          <w:sz w:val="28"/>
          <w:szCs w:val="28"/>
          <w:lang w:eastAsia="es-CO"/>
        </w:rPr>
        <w:t>E</w:t>
      </w:r>
      <w:r w:rsidR="00BF2D73" w:rsidRPr="00656A2D">
        <w:rPr>
          <w:rFonts w:eastAsia="Times New Roman" w:cs="Times New Roman"/>
          <w:color w:val="000000" w:themeColor="text1"/>
          <w:sz w:val="28"/>
          <w:szCs w:val="28"/>
          <w:lang w:eastAsia="es-CO"/>
        </w:rPr>
        <w:t xml:space="preserve">l </w:t>
      </w:r>
      <w:r w:rsidR="00BF2D73" w:rsidRPr="00656A2D">
        <w:rPr>
          <w:rFonts w:eastAsia="Times New Roman" w:cs="Times New Roman"/>
          <w:bCs/>
          <w:i/>
          <w:color w:val="000000" w:themeColor="text1"/>
          <w:sz w:val="28"/>
          <w:szCs w:val="28"/>
          <w:lang w:eastAsia="es-CO"/>
        </w:rPr>
        <w:t>examen formal</w:t>
      </w:r>
      <w:r w:rsidR="00BF2D73" w:rsidRPr="00656A2D">
        <w:rPr>
          <w:rFonts w:eastAsia="Times New Roman" w:cs="Times New Roman"/>
          <w:color w:val="000000" w:themeColor="text1"/>
          <w:sz w:val="28"/>
          <w:szCs w:val="28"/>
          <w:lang w:eastAsia="es-CO"/>
        </w:rPr>
        <w:t xml:space="preserve"> del decreto exige verificar, en su orden, el cumplimiento de </w:t>
      </w:r>
      <w:r w:rsidR="0095303A" w:rsidRPr="00656A2D">
        <w:rPr>
          <w:rFonts w:eastAsia="Times New Roman" w:cs="Times New Roman"/>
          <w:color w:val="000000" w:themeColor="text1"/>
          <w:sz w:val="28"/>
          <w:szCs w:val="28"/>
          <w:lang w:eastAsia="es-CO"/>
        </w:rPr>
        <w:t xml:space="preserve">cuatro </w:t>
      </w:r>
      <w:r w:rsidR="00BF2D73" w:rsidRPr="00656A2D">
        <w:rPr>
          <w:rFonts w:eastAsia="Times New Roman" w:cs="Times New Roman"/>
          <w:color w:val="000000" w:themeColor="text1"/>
          <w:sz w:val="28"/>
          <w:szCs w:val="28"/>
          <w:lang w:eastAsia="es-CO"/>
        </w:rPr>
        <w:t>exigencias básicas:</w:t>
      </w:r>
      <w:r w:rsidR="00BF2D73" w:rsidRPr="00656A2D">
        <w:rPr>
          <w:color w:val="000000" w:themeColor="text1"/>
          <w:sz w:val="28"/>
          <w:szCs w:val="28"/>
        </w:rPr>
        <w:t xml:space="preserve"> </w:t>
      </w:r>
      <w:r w:rsidR="00F077CD" w:rsidRPr="00656A2D">
        <w:rPr>
          <w:i/>
          <w:iCs/>
          <w:sz w:val="28"/>
          <w:szCs w:val="28"/>
        </w:rPr>
        <w:t>(</w:t>
      </w:r>
      <w:r w:rsidR="00BF52D1" w:rsidRPr="00656A2D">
        <w:rPr>
          <w:i/>
          <w:iCs/>
          <w:sz w:val="28"/>
          <w:szCs w:val="28"/>
        </w:rPr>
        <w:t>a</w:t>
      </w:r>
      <w:r w:rsidR="00F077CD" w:rsidRPr="00656A2D">
        <w:rPr>
          <w:i/>
          <w:iCs/>
          <w:sz w:val="28"/>
          <w:szCs w:val="28"/>
        </w:rPr>
        <w:t>)</w:t>
      </w:r>
      <w:r w:rsidR="00F077CD" w:rsidRPr="00656A2D">
        <w:rPr>
          <w:sz w:val="28"/>
          <w:szCs w:val="28"/>
        </w:rPr>
        <w:t xml:space="preserve"> </w:t>
      </w:r>
      <w:r w:rsidR="002519BE" w:rsidRPr="00656A2D">
        <w:rPr>
          <w:sz w:val="28"/>
          <w:szCs w:val="28"/>
        </w:rPr>
        <w:t xml:space="preserve">si </w:t>
      </w:r>
      <w:r w:rsidR="00F077CD" w:rsidRPr="00656A2D">
        <w:rPr>
          <w:sz w:val="28"/>
          <w:szCs w:val="28"/>
        </w:rPr>
        <w:t xml:space="preserve">fue expedido en desarrollo del decreto que declaró el </w:t>
      </w:r>
      <w:r w:rsidR="002519BE" w:rsidRPr="00656A2D">
        <w:rPr>
          <w:sz w:val="28"/>
          <w:szCs w:val="28"/>
        </w:rPr>
        <w:t>e</w:t>
      </w:r>
      <w:r w:rsidR="00F077CD" w:rsidRPr="00656A2D">
        <w:rPr>
          <w:sz w:val="28"/>
          <w:szCs w:val="28"/>
        </w:rPr>
        <w:t xml:space="preserve">stado de </w:t>
      </w:r>
      <w:r w:rsidR="002519BE" w:rsidRPr="00656A2D">
        <w:rPr>
          <w:sz w:val="28"/>
          <w:szCs w:val="28"/>
        </w:rPr>
        <w:t>c</w:t>
      </w:r>
      <w:r w:rsidR="00F077CD" w:rsidRPr="00656A2D">
        <w:rPr>
          <w:sz w:val="28"/>
          <w:szCs w:val="28"/>
        </w:rPr>
        <w:t xml:space="preserve">onmoción </w:t>
      </w:r>
      <w:r w:rsidR="002519BE" w:rsidRPr="00656A2D">
        <w:rPr>
          <w:sz w:val="28"/>
          <w:szCs w:val="28"/>
        </w:rPr>
        <w:t>i</w:t>
      </w:r>
      <w:r w:rsidR="00F077CD" w:rsidRPr="00656A2D">
        <w:rPr>
          <w:sz w:val="28"/>
          <w:szCs w:val="28"/>
        </w:rPr>
        <w:t xml:space="preserve">nterior o el que </w:t>
      </w:r>
      <w:r w:rsidR="002519BE" w:rsidRPr="00656A2D">
        <w:rPr>
          <w:sz w:val="28"/>
          <w:szCs w:val="28"/>
        </w:rPr>
        <w:t>dispuso</w:t>
      </w:r>
      <w:r w:rsidR="00F077CD" w:rsidRPr="00656A2D">
        <w:rPr>
          <w:sz w:val="28"/>
          <w:szCs w:val="28"/>
        </w:rPr>
        <w:t xml:space="preserve"> su prórroga; </w:t>
      </w:r>
      <w:r w:rsidR="00F077CD" w:rsidRPr="00656A2D">
        <w:rPr>
          <w:i/>
          <w:iCs/>
          <w:sz w:val="28"/>
          <w:szCs w:val="28"/>
        </w:rPr>
        <w:t>(</w:t>
      </w:r>
      <w:r w:rsidR="00BF52D1" w:rsidRPr="00656A2D">
        <w:rPr>
          <w:i/>
          <w:iCs/>
          <w:sz w:val="28"/>
          <w:szCs w:val="28"/>
        </w:rPr>
        <w:t>b</w:t>
      </w:r>
      <w:r w:rsidR="00F077CD" w:rsidRPr="00656A2D">
        <w:rPr>
          <w:i/>
          <w:iCs/>
          <w:sz w:val="28"/>
          <w:szCs w:val="28"/>
        </w:rPr>
        <w:t>)</w:t>
      </w:r>
      <w:r w:rsidR="00F077CD" w:rsidRPr="00656A2D">
        <w:rPr>
          <w:sz w:val="28"/>
          <w:szCs w:val="28"/>
        </w:rPr>
        <w:t xml:space="preserve"> </w:t>
      </w:r>
      <w:r w:rsidR="002519BE" w:rsidRPr="00656A2D">
        <w:rPr>
          <w:sz w:val="28"/>
          <w:szCs w:val="28"/>
        </w:rPr>
        <w:t xml:space="preserve">si </w:t>
      </w:r>
      <w:r w:rsidR="00F077CD" w:rsidRPr="00656A2D">
        <w:rPr>
          <w:sz w:val="28"/>
          <w:szCs w:val="28"/>
        </w:rPr>
        <w:t xml:space="preserve">se dictó dentro del término de vigencia del </w:t>
      </w:r>
      <w:r w:rsidR="002519BE" w:rsidRPr="00656A2D">
        <w:rPr>
          <w:sz w:val="28"/>
          <w:szCs w:val="28"/>
        </w:rPr>
        <w:t>e</w:t>
      </w:r>
      <w:r w:rsidR="00F077CD" w:rsidRPr="00656A2D">
        <w:rPr>
          <w:sz w:val="28"/>
          <w:szCs w:val="28"/>
        </w:rPr>
        <w:t xml:space="preserve">stado de </w:t>
      </w:r>
      <w:r w:rsidR="002519BE" w:rsidRPr="00656A2D">
        <w:rPr>
          <w:sz w:val="28"/>
          <w:szCs w:val="28"/>
        </w:rPr>
        <w:t>c</w:t>
      </w:r>
      <w:r w:rsidR="00F077CD" w:rsidRPr="00656A2D">
        <w:rPr>
          <w:sz w:val="28"/>
          <w:szCs w:val="28"/>
        </w:rPr>
        <w:t xml:space="preserve">onmoción </w:t>
      </w:r>
      <w:r w:rsidR="002519BE" w:rsidRPr="00656A2D">
        <w:rPr>
          <w:sz w:val="28"/>
          <w:szCs w:val="28"/>
        </w:rPr>
        <w:t>i</w:t>
      </w:r>
      <w:r w:rsidR="00F077CD" w:rsidRPr="00656A2D">
        <w:rPr>
          <w:sz w:val="28"/>
          <w:szCs w:val="28"/>
        </w:rPr>
        <w:t xml:space="preserve">nterior, incluidas sus posibles prórrogas; </w:t>
      </w:r>
      <w:r w:rsidR="00F077CD" w:rsidRPr="00656A2D">
        <w:rPr>
          <w:i/>
          <w:iCs/>
          <w:sz w:val="28"/>
          <w:szCs w:val="28"/>
        </w:rPr>
        <w:t>(</w:t>
      </w:r>
      <w:r w:rsidR="00BF52D1" w:rsidRPr="00656A2D">
        <w:rPr>
          <w:i/>
          <w:iCs/>
          <w:sz w:val="28"/>
          <w:szCs w:val="28"/>
        </w:rPr>
        <w:t>c</w:t>
      </w:r>
      <w:r w:rsidR="00F077CD" w:rsidRPr="00656A2D">
        <w:rPr>
          <w:i/>
          <w:iCs/>
          <w:sz w:val="28"/>
          <w:szCs w:val="28"/>
        </w:rPr>
        <w:t>)</w:t>
      </w:r>
      <w:r w:rsidR="00F077CD" w:rsidRPr="00656A2D">
        <w:rPr>
          <w:sz w:val="28"/>
          <w:szCs w:val="28"/>
        </w:rPr>
        <w:t xml:space="preserve"> </w:t>
      </w:r>
      <w:r w:rsidR="002519BE" w:rsidRPr="00656A2D">
        <w:rPr>
          <w:sz w:val="28"/>
          <w:szCs w:val="28"/>
        </w:rPr>
        <w:t>si está</w:t>
      </w:r>
      <w:r w:rsidR="00F077CD" w:rsidRPr="00656A2D">
        <w:rPr>
          <w:sz w:val="28"/>
          <w:szCs w:val="28"/>
        </w:rPr>
        <w:t xml:space="preserve"> debidamente motivado con el señalamiento de las razones o causas que dieron lugar a su expedición; y </w:t>
      </w:r>
      <w:r w:rsidR="00F077CD" w:rsidRPr="00656A2D">
        <w:rPr>
          <w:i/>
          <w:iCs/>
          <w:sz w:val="28"/>
          <w:szCs w:val="28"/>
        </w:rPr>
        <w:t>(</w:t>
      </w:r>
      <w:r w:rsidR="00BF52D1" w:rsidRPr="00656A2D">
        <w:rPr>
          <w:i/>
          <w:iCs/>
          <w:sz w:val="28"/>
          <w:szCs w:val="28"/>
        </w:rPr>
        <w:t>d</w:t>
      </w:r>
      <w:r w:rsidR="00F077CD" w:rsidRPr="00656A2D">
        <w:rPr>
          <w:i/>
          <w:iCs/>
          <w:sz w:val="28"/>
          <w:szCs w:val="28"/>
        </w:rPr>
        <w:t>)</w:t>
      </w:r>
      <w:r w:rsidR="00F077CD" w:rsidRPr="00656A2D">
        <w:rPr>
          <w:sz w:val="28"/>
          <w:szCs w:val="28"/>
        </w:rPr>
        <w:t xml:space="preserve"> </w:t>
      </w:r>
      <w:r w:rsidR="002519BE" w:rsidRPr="00656A2D">
        <w:rPr>
          <w:sz w:val="28"/>
          <w:szCs w:val="28"/>
        </w:rPr>
        <w:t xml:space="preserve">si </w:t>
      </w:r>
      <w:r w:rsidR="00F077CD" w:rsidRPr="00656A2D">
        <w:rPr>
          <w:sz w:val="28"/>
          <w:szCs w:val="28"/>
        </w:rPr>
        <w:t xml:space="preserve">lleva la firma del </w:t>
      </w:r>
      <w:r w:rsidR="002519BE" w:rsidRPr="00656A2D">
        <w:rPr>
          <w:sz w:val="28"/>
          <w:szCs w:val="28"/>
        </w:rPr>
        <w:t>p</w:t>
      </w:r>
      <w:r w:rsidR="00F077CD" w:rsidRPr="00656A2D">
        <w:rPr>
          <w:sz w:val="28"/>
          <w:szCs w:val="28"/>
        </w:rPr>
        <w:t xml:space="preserve">residente de la República y </w:t>
      </w:r>
      <w:r w:rsidR="002519BE" w:rsidRPr="00656A2D">
        <w:rPr>
          <w:sz w:val="28"/>
          <w:szCs w:val="28"/>
        </w:rPr>
        <w:t xml:space="preserve">de </w:t>
      </w:r>
      <w:r w:rsidR="00F077CD" w:rsidRPr="00656A2D">
        <w:rPr>
          <w:sz w:val="28"/>
          <w:szCs w:val="28"/>
        </w:rPr>
        <w:t>todos los ministros de despacho</w:t>
      </w:r>
      <w:r w:rsidR="00F077CD" w:rsidRPr="00656A2D">
        <w:rPr>
          <w:rStyle w:val="Refdenotaalpie"/>
          <w:sz w:val="24"/>
          <w:szCs w:val="28"/>
        </w:rPr>
        <w:footnoteReference w:id="22"/>
      </w:r>
      <w:r w:rsidR="00F077CD" w:rsidRPr="00656A2D">
        <w:rPr>
          <w:sz w:val="28"/>
          <w:szCs w:val="28"/>
        </w:rPr>
        <w:t xml:space="preserve">. </w:t>
      </w:r>
      <w:r w:rsidR="002519BE" w:rsidRPr="00656A2D">
        <w:rPr>
          <w:sz w:val="28"/>
          <w:szCs w:val="28"/>
        </w:rPr>
        <w:t>Por motivo de las particularidades del control que debe surtirse en esta oportunidad</w:t>
      </w:r>
      <w:r w:rsidR="00F077CD" w:rsidRPr="00656A2D">
        <w:rPr>
          <w:sz w:val="28"/>
          <w:szCs w:val="28"/>
        </w:rPr>
        <w:t xml:space="preserve">, la Sala </w:t>
      </w:r>
      <w:r w:rsidR="002519BE" w:rsidRPr="00656A2D">
        <w:rPr>
          <w:sz w:val="28"/>
          <w:szCs w:val="28"/>
        </w:rPr>
        <w:t xml:space="preserve">Plena </w:t>
      </w:r>
      <w:r w:rsidR="00F077CD" w:rsidRPr="00656A2D">
        <w:rPr>
          <w:sz w:val="28"/>
          <w:szCs w:val="28"/>
        </w:rPr>
        <w:t xml:space="preserve">considera necesario profundizar en el </w:t>
      </w:r>
      <w:r w:rsidR="002519BE" w:rsidRPr="00656A2D">
        <w:rPr>
          <w:sz w:val="28"/>
          <w:szCs w:val="28"/>
        </w:rPr>
        <w:t>sustento</w:t>
      </w:r>
      <w:r w:rsidR="00EF0E55" w:rsidRPr="00656A2D">
        <w:rPr>
          <w:sz w:val="28"/>
          <w:szCs w:val="28"/>
        </w:rPr>
        <w:t xml:space="preserve"> y alcance de este último requisito. </w:t>
      </w:r>
    </w:p>
    <w:p w14:paraId="689B3610" w14:textId="77777777" w:rsidR="00F077CD" w:rsidRPr="00656A2D" w:rsidRDefault="00F077CD" w:rsidP="000D299A">
      <w:pPr>
        <w:pStyle w:val="Prrafodelista"/>
        <w:widowControl/>
        <w:ind w:left="0"/>
        <w:jc w:val="both"/>
        <w:rPr>
          <w:rFonts w:cs="Times New Roman"/>
          <w:bCs/>
          <w:color w:val="000000" w:themeColor="text1"/>
          <w:sz w:val="28"/>
          <w:szCs w:val="28"/>
        </w:rPr>
      </w:pPr>
      <w:bookmarkStart w:id="20" w:name="_Hlk198023399"/>
    </w:p>
    <w:p w14:paraId="0F8682F2" w14:textId="54F75280" w:rsidR="00A166B4" w:rsidRPr="00656A2D" w:rsidRDefault="00504C6C" w:rsidP="000D299A">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rPr>
        <w:t xml:space="preserve"> </w:t>
      </w:r>
      <w:r w:rsidRPr="00656A2D">
        <w:rPr>
          <w:rFonts w:cs="Times New Roman"/>
          <w:color w:val="000000" w:themeColor="text1"/>
          <w:sz w:val="28"/>
          <w:szCs w:val="28"/>
        </w:rPr>
        <w:t xml:space="preserve">De </w:t>
      </w:r>
      <w:r w:rsidR="002519BE" w:rsidRPr="00656A2D">
        <w:rPr>
          <w:rFonts w:cs="Times New Roman"/>
          <w:color w:val="000000" w:themeColor="text1"/>
          <w:sz w:val="28"/>
          <w:szCs w:val="28"/>
        </w:rPr>
        <w:t>acuerdo</w:t>
      </w:r>
      <w:r w:rsidRPr="00656A2D">
        <w:rPr>
          <w:rFonts w:cs="Times New Roman"/>
          <w:color w:val="000000" w:themeColor="text1"/>
          <w:sz w:val="28"/>
          <w:szCs w:val="28"/>
        </w:rPr>
        <w:t xml:space="preserve"> con el numeral </w:t>
      </w:r>
      <w:r w:rsidR="002519BE" w:rsidRPr="00656A2D">
        <w:rPr>
          <w:rFonts w:cs="Times New Roman"/>
          <w:color w:val="000000" w:themeColor="text1"/>
          <w:sz w:val="28"/>
          <w:szCs w:val="28"/>
        </w:rPr>
        <w:t>1</w:t>
      </w:r>
      <w:r w:rsidRPr="00656A2D">
        <w:rPr>
          <w:rFonts w:cs="Times New Roman"/>
          <w:color w:val="000000" w:themeColor="text1"/>
          <w:sz w:val="28"/>
          <w:szCs w:val="28"/>
        </w:rPr>
        <w:t xml:space="preserve"> del artículo 214 de la Constitución, los decretos legislativos dictados en ejercicio de los estados de excepción deben estar suscritos por el </w:t>
      </w:r>
      <w:r w:rsidR="002519BE" w:rsidRPr="00656A2D">
        <w:rPr>
          <w:rFonts w:cs="Times New Roman"/>
          <w:color w:val="000000" w:themeColor="text1"/>
          <w:sz w:val="28"/>
          <w:szCs w:val="28"/>
        </w:rPr>
        <w:t>p</w:t>
      </w:r>
      <w:r w:rsidRPr="00656A2D">
        <w:rPr>
          <w:rFonts w:cs="Times New Roman"/>
          <w:color w:val="000000" w:themeColor="text1"/>
          <w:sz w:val="28"/>
          <w:szCs w:val="28"/>
        </w:rPr>
        <w:t>residente de la República y por todos los ministros del despacho. Además, su contenido debe guardar una relación directa y específica con las causas que motivaron la declaratoria del estado de excepción.</w:t>
      </w:r>
      <w:r w:rsidRPr="00656A2D">
        <w:rPr>
          <w:rFonts w:cs="Times New Roman"/>
          <w:bCs/>
          <w:color w:val="000000" w:themeColor="text1"/>
          <w:sz w:val="28"/>
          <w:szCs w:val="28"/>
        </w:rPr>
        <w:t xml:space="preserve"> </w:t>
      </w:r>
      <w:r w:rsidRPr="00656A2D">
        <w:rPr>
          <w:color w:val="000000" w:themeColor="text1"/>
          <w:sz w:val="28"/>
          <w:szCs w:val="28"/>
        </w:rPr>
        <w:t xml:space="preserve">En consecuencia, el cumplimiento del requisito formal de firmas no se agota </w:t>
      </w:r>
      <w:r w:rsidR="002519BE" w:rsidRPr="00656A2D">
        <w:rPr>
          <w:color w:val="000000" w:themeColor="text1"/>
          <w:sz w:val="28"/>
          <w:szCs w:val="28"/>
        </w:rPr>
        <w:t>con</w:t>
      </w:r>
      <w:r w:rsidRPr="00656A2D">
        <w:rPr>
          <w:color w:val="000000" w:themeColor="text1"/>
          <w:sz w:val="28"/>
          <w:szCs w:val="28"/>
        </w:rPr>
        <w:t xml:space="preserve"> la suscripción presidencial, pues exige la participación de la totalidad del gabinete ministerial. </w:t>
      </w:r>
      <w:r w:rsidR="00A44D57" w:rsidRPr="00656A2D">
        <w:rPr>
          <w:color w:val="000000" w:themeColor="text1"/>
          <w:sz w:val="28"/>
          <w:szCs w:val="28"/>
        </w:rPr>
        <w:t>Esta Corporación ha señalado que la importancia de esta exigencia radica, por lo menos, en</w:t>
      </w:r>
      <w:r w:rsidR="002519BE" w:rsidRPr="00656A2D">
        <w:rPr>
          <w:color w:val="000000" w:themeColor="text1"/>
          <w:sz w:val="28"/>
          <w:szCs w:val="28"/>
        </w:rPr>
        <w:t xml:space="preserve"> estos</w:t>
      </w:r>
      <w:r w:rsidR="00A44D57" w:rsidRPr="00656A2D">
        <w:rPr>
          <w:color w:val="000000" w:themeColor="text1"/>
          <w:sz w:val="28"/>
          <w:szCs w:val="28"/>
        </w:rPr>
        <w:t xml:space="preserve"> aspectos</w:t>
      </w:r>
      <w:r w:rsidR="003E62F8" w:rsidRPr="00656A2D">
        <w:rPr>
          <w:rStyle w:val="Refdenotaalpie"/>
          <w:color w:val="000000" w:themeColor="text1"/>
          <w:sz w:val="24"/>
          <w:szCs w:val="28"/>
        </w:rPr>
        <w:footnoteReference w:id="23"/>
      </w:r>
      <w:r w:rsidR="00A44D57" w:rsidRPr="00656A2D">
        <w:rPr>
          <w:color w:val="000000" w:themeColor="text1"/>
          <w:sz w:val="28"/>
          <w:szCs w:val="28"/>
        </w:rPr>
        <w:t>.</w:t>
      </w:r>
    </w:p>
    <w:p w14:paraId="7845DE9A" w14:textId="77777777" w:rsidR="00A166B4" w:rsidRPr="00656A2D" w:rsidRDefault="00A166B4" w:rsidP="000D299A">
      <w:pPr>
        <w:pStyle w:val="Prrafodelista"/>
        <w:widowControl/>
        <w:ind w:left="0"/>
        <w:jc w:val="both"/>
        <w:rPr>
          <w:rFonts w:cs="Times New Roman"/>
          <w:bCs/>
          <w:color w:val="000000" w:themeColor="text1"/>
          <w:sz w:val="28"/>
          <w:szCs w:val="28"/>
        </w:rPr>
      </w:pPr>
    </w:p>
    <w:p w14:paraId="74DD9F71" w14:textId="1DC19DB8" w:rsidR="003F5134" w:rsidRPr="00656A2D" w:rsidRDefault="004601D3" w:rsidP="000D299A">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rPr>
        <w:t>La</w:t>
      </w:r>
      <w:r w:rsidR="00A44D57" w:rsidRPr="00656A2D">
        <w:rPr>
          <w:color w:val="000000" w:themeColor="text1"/>
          <w:sz w:val="28"/>
          <w:szCs w:val="28"/>
        </w:rPr>
        <w:t xml:space="preserve"> </w:t>
      </w:r>
      <w:r w:rsidRPr="00656A2D">
        <w:rPr>
          <w:b/>
          <w:i/>
          <w:iCs/>
          <w:color w:val="000000" w:themeColor="text1"/>
          <w:sz w:val="28"/>
          <w:szCs w:val="28"/>
        </w:rPr>
        <w:t>n</w:t>
      </w:r>
      <w:r w:rsidR="00A44D57" w:rsidRPr="00656A2D">
        <w:rPr>
          <w:b/>
          <w:i/>
          <w:iCs/>
          <w:color w:val="000000" w:themeColor="text1"/>
          <w:sz w:val="28"/>
          <w:szCs w:val="28"/>
        </w:rPr>
        <w:t xml:space="preserve">ecesidad de asegurar la responsabilidad política conjunta del Gobierno Nacional, </w:t>
      </w:r>
      <w:r w:rsidR="00A166B4" w:rsidRPr="00656A2D">
        <w:rPr>
          <w:b/>
          <w:i/>
          <w:iCs/>
          <w:color w:val="000000" w:themeColor="text1"/>
          <w:sz w:val="28"/>
          <w:szCs w:val="28"/>
        </w:rPr>
        <w:t>tanto</w:t>
      </w:r>
      <w:r w:rsidR="00A44D57" w:rsidRPr="00656A2D">
        <w:rPr>
          <w:b/>
          <w:i/>
          <w:iCs/>
          <w:color w:val="000000" w:themeColor="text1"/>
          <w:sz w:val="28"/>
          <w:szCs w:val="28"/>
        </w:rPr>
        <w:t xml:space="preserve"> </w:t>
      </w:r>
      <w:r w:rsidR="00A166B4" w:rsidRPr="00656A2D">
        <w:rPr>
          <w:b/>
          <w:i/>
          <w:iCs/>
          <w:color w:val="000000" w:themeColor="text1"/>
          <w:sz w:val="28"/>
          <w:szCs w:val="28"/>
        </w:rPr>
        <w:t>d</w:t>
      </w:r>
      <w:r w:rsidR="00A44D57" w:rsidRPr="00656A2D">
        <w:rPr>
          <w:b/>
          <w:i/>
          <w:iCs/>
          <w:color w:val="000000" w:themeColor="text1"/>
          <w:sz w:val="28"/>
          <w:szCs w:val="28"/>
        </w:rPr>
        <w:t xml:space="preserve">el </w:t>
      </w:r>
      <w:r w:rsidRPr="00656A2D">
        <w:rPr>
          <w:b/>
          <w:i/>
          <w:iCs/>
          <w:color w:val="000000" w:themeColor="text1"/>
          <w:sz w:val="28"/>
          <w:szCs w:val="28"/>
        </w:rPr>
        <w:t>p</w:t>
      </w:r>
      <w:r w:rsidR="00A44D57" w:rsidRPr="00656A2D">
        <w:rPr>
          <w:b/>
          <w:i/>
          <w:iCs/>
          <w:color w:val="000000" w:themeColor="text1"/>
          <w:sz w:val="28"/>
          <w:szCs w:val="28"/>
        </w:rPr>
        <w:t xml:space="preserve">residente </w:t>
      </w:r>
      <w:r w:rsidR="00A166B4" w:rsidRPr="00656A2D">
        <w:rPr>
          <w:b/>
          <w:i/>
          <w:iCs/>
          <w:color w:val="000000" w:themeColor="text1"/>
          <w:sz w:val="28"/>
          <w:szCs w:val="28"/>
        </w:rPr>
        <w:t>como de</w:t>
      </w:r>
      <w:r w:rsidR="00A44D57" w:rsidRPr="00656A2D">
        <w:rPr>
          <w:b/>
          <w:i/>
          <w:iCs/>
          <w:color w:val="000000" w:themeColor="text1"/>
          <w:sz w:val="28"/>
          <w:szCs w:val="28"/>
        </w:rPr>
        <w:t xml:space="preserve"> </w:t>
      </w:r>
      <w:r w:rsidR="00A166B4" w:rsidRPr="00656A2D">
        <w:rPr>
          <w:b/>
          <w:i/>
          <w:iCs/>
          <w:color w:val="000000" w:themeColor="text1"/>
          <w:sz w:val="28"/>
          <w:szCs w:val="28"/>
        </w:rPr>
        <w:t>los</w:t>
      </w:r>
      <w:r w:rsidR="00A44D57" w:rsidRPr="00656A2D">
        <w:rPr>
          <w:b/>
          <w:i/>
          <w:iCs/>
          <w:color w:val="000000" w:themeColor="text1"/>
          <w:sz w:val="28"/>
          <w:szCs w:val="28"/>
        </w:rPr>
        <w:t xml:space="preserve"> ministros, por la declaratoria del estado de excepción </w:t>
      </w:r>
      <w:r w:rsidRPr="00656A2D">
        <w:rPr>
          <w:b/>
          <w:i/>
          <w:iCs/>
          <w:color w:val="000000" w:themeColor="text1"/>
          <w:sz w:val="28"/>
          <w:szCs w:val="28"/>
        </w:rPr>
        <w:t>y por</w:t>
      </w:r>
      <w:r w:rsidR="00A44D57" w:rsidRPr="00656A2D">
        <w:rPr>
          <w:b/>
          <w:i/>
          <w:iCs/>
          <w:color w:val="000000" w:themeColor="text1"/>
          <w:sz w:val="28"/>
          <w:szCs w:val="28"/>
        </w:rPr>
        <w:t xml:space="preserve"> las medidas </w:t>
      </w:r>
      <w:r w:rsidRPr="00656A2D">
        <w:rPr>
          <w:b/>
          <w:i/>
          <w:iCs/>
          <w:color w:val="000000" w:themeColor="text1"/>
          <w:sz w:val="28"/>
          <w:szCs w:val="28"/>
        </w:rPr>
        <w:t xml:space="preserve">dictadas en su </w:t>
      </w:r>
      <w:r w:rsidR="00A44D57" w:rsidRPr="00656A2D">
        <w:rPr>
          <w:b/>
          <w:i/>
          <w:iCs/>
          <w:color w:val="000000" w:themeColor="text1"/>
          <w:sz w:val="28"/>
          <w:szCs w:val="28"/>
        </w:rPr>
        <w:t>desarrollo</w:t>
      </w:r>
      <w:r w:rsidR="00A44D57" w:rsidRPr="00656A2D">
        <w:rPr>
          <w:color w:val="000000" w:themeColor="text1"/>
          <w:sz w:val="28"/>
          <w:szCs w:val="28"/>
        </w:rPr>
        <w:t>.</w:t>
      </w:r>
      <w:r w:rsidR="00A166B4" w:rsidRPr="00656A2D">
        <w:rPr>
          <w:color w:val="000000" w:themeColor="text1"/>
          <w:sz w:val="28"/>
          <w:szCs w:val="28"/>
        </w:rPr>
        <w:t xml:space="preserve"> </w:t>
      </w:r>
      <w:r w:rsidRPr="00656A2D">
        <w:rPr>
          <w:iCs/>
          <w:color w:val="000000" w:themeColor="text1"/>
          <w:sz w:val="28"/>
          <w:szCs w:val="28"/>
          <w:shd w:val="clear" w:color="auto" w:fill="FFFFFF"/>
        </w:rPr>
        <w:t xml:space="preserve">La situación de crisis o </w:t>
      </w:r>
      <w:r w:rsidR="00370AC7" w:rsidRPr="00656A2D">
        <w:rPr>
          <w:iCs/>
          <w:color w:val="000000" w:themeColor="text1"/>
          <w:sz w:val="28"/>
          <w:szCs w:val="28"/>
          <w:shd w:val="clear" w:color="auto" w:fill="FFFFFF"/>
        </w:rPr>
        <w:t xml:space="preserve">anormalidad </w:t>
      </w:r>
      <w:r w:rsidR="002850FB" w:rsidRPr="00656A2D">
        <w:rPr>
          <w:iCs/>
          <w:color w:val="000000" w:themeColor="text1"/>
          <w:sz w:val="28"/>
          <w:szCs w:val="28"/>
          <w:shd w:val="clear" w:color="auto" w:fill="FFFFFF"/>
        </w:rPr>
        <w:t>revelada</w:t>
      </w:r>
      <w:r w:rsidRPr="00656A2D">
        <w:rPr>
          <w:iCs/>
          <w:color w:val="000000" w:themeColor="text1"/>
          <w:sz w:val="28"/>
          <w:szCs w:val="28"/>
          <w:shd w:val="clear" w:color="auto" w:fill="FFFFFF"/>
        </w:rPr>
        <w:t xml:space="preserve"> </w:t>
      </w:r>
      <w:r w:rsidR="00370AC7" w:rsidRPr="00656A2D">
        <w:rPr>
          <w:iCs/>
          <w:color w:val="000000" w:themeColor="text1"/>
          <w:sz w:val="28"/>
          <w:szCs w:val="28"/>
          <w:shd w:val="clear" w:color="auto" w:fill="FFFFFF"/>
        </w:rPr>
        <w:t xml:space="preserve">en el orden constitucional debe </w:t>
      </w:r>
      <w:r w:rsidR="002850FB" w:rsidRPr="00656A2D">
        <w:rPr>
          <w:iCs/>
          <w:color w:val="000000" w:themeColor="text1"/>
          <w:sz w:val="28"/>
          <w:szCs w:val="28"/>
          <w:shd w:val="clear" w:color="auto" w:fill="FFFFFF"/>
        </w:rPr>
        <w:t>provenir</w:t>
      </w:r>
      <w:r w:rsidR="00370AC7" w:rsidRPr="00656A2D">
        <w:rPr>
          <w:iCs/>
          <w:color w:val="000000" w:themeColor="text1"/>
          <w:sz w:val="28"/>
          <w:szCs w:val="28"/>
          <w:shd w:val="clear" w:color="auto" w:fill="FFFFFF"/>
        </w:rPr>
        <w:t xml:space="preserve"> de una específica declaración que suscribe el </w:t>
      </w:r>
      <w:r w:rsidR="002850FB" w:rsidRPr="00656A2D">
        <w:rPr>
          <w:iCs/>
          <w:color w:val="000000" w:themeColor="text1"/>
          <w:sz w:val="28"/>
          <w:szCs w:val="28"/>
          <w:shd w:val="clear" w:color="auto" w:fill="FFFFFF"/>
        </w:rPr>
        <w:t>p</w:t>
      </w:r>
      <w:r w:rsidR="00370AC7" w:rsidRPr="00656A2D">
        <w:rPr>
          <w:iCs/>
          <w:color w:val="000000" w:themeColor="text1"/>
          <w:sz w:val="28"/>
          <w:szCs w:val="28"/>
          <w:shd w:val="clear" w:color="auto" w:fill="FFFFFF"/>
        </w:rPr>
        <w:t xml:space="preserve">residente y los </w:t>
      </w:r>
      <w:r w:rsidR="002850FB" w:rsidRPr="00656A2D">
        <w:rPr>
          <w:iCs/>
          <w:color w:val="000000" w:themeColor="text1"/>
          <w:sz w:val="28"/>
          <w:szCs w:val="28"/>
          <w:shd w:val="clear" w:color="auto" w:fill="FFFFFF"/>
        </w:rPr>
        <w:t>m</w:t>
      </w:r>
      <w:r w:rsidR="00370AC7" w:rsidRPr="00656A2D">
        <w:rPr>
          <w:iCs/>
          <w:color w:val="000000" w:themeColor="text1"/>
          <w:sz w:val="28"/>
          <w:szCs w:val="28"/>
          <w:shd w:val="clear" w:color="auto" w:fill="FFFFFF"/>
        </w:rPr>
        <w:t>inistros</w:t>
      </w:r>
      <w:r w:rsidR="002850FB" w:rsidRPr="00656A2D">
        <w:rPr>
          <w:iCs/>
          <w:color w:val="000000" w:themeColor="text1"/>
          <w:sz w:val="28"/>
          <w:szCs w:val="28"/>
          <w:shd w:val="clear" w:color="auto" w:fill="FFFFFF"/>
        </w:rPr>
        <w:t>,</w:t>
      </w:r>
      <w:r w:rsidR="00370AC7" w:rsidRPr="00656A2D">
        <w:rPr>
          <w:iCs/>
          <w:color w:val="000000" w:themeColor="text1"/>
          <w:sz w:val="28"/>
          <w:szCs w:val="28"/>
          <w:shd w:val="clear" w:color="auto" w:fill="FFFFFF"/>
        </w:rPr>
        <w:t xml:space="preserve"> y en la que se expresa la correspondiente situación de </w:t>
      </w:r>
      <w:r w:rsidR="001A2BC3" w:rsidRPr="00656A2D">
        <w:rPr>
          <w:iCs/>
          <w:color w:val="000000" w:themeColor="text1"/>
          <w:sz w:val="28"/>
          <w:szCs w:val="28"/>
          <w:shd w:val="clear" w:color="auto" w:fill="FFFFFF"/>
        </w:rPr>
        <w:t xml:space="preserve">excepcionalidad </w:t>
      </w:r>
      <w:r w:rsidR="00370AC7" w:rsidRPr="00656A2D">
        <w:rPr>
          <w:iCs/>
          <w:color w:val="000000" w:themeColor="text1"/>
          <w:sz w:val="28"/>
          <w:szCs w:val="28"/>
          <w:shd w:val="clear" w:color="auto" w:fill="FFFFFF"/>
        </w:rPr>
        <w:t xml:space="preserve">(guerra exterior, conmoción interior o emergencia). </w:t>
      </w:r>
      <w:r w:rsidR="001A2BC3" w:rsidRPr="00656A2D">
        <w:rPr>
          <w:iCs/>
          <w:color w:val="000000" w:themeColor="text1"/>
          <w:sz w:val="28"/>
          <w:szCs w:val="28"/>
          <w:shd w:val="clear" w:color="auto" w:fill="FFFFFF"/>
        </w:rPr>
        <w:t xml:space="preserve">En este sentido, </w:t>
      </w:r>
      <w:r w:rsidR="001A2BC3" w:rsidRPr="00656A2D">
        <w:rPr>
          <w:rFonts w:cs="Times New Roman"/>
          <w:sz w:val="28"/>
          <w:szCs w:val="28"/>
        </w:rPr>
        <w:t>e</w:t>
      </w:r>
      <w:r w:rsidR="003F5134" w:rsidRPr="00656A2D">
        <w:rPr>
          <w:rFonts w:cs="Times New Roman"/>
          <w:sz w:val="28"/>
          <w:szCs w:val="28"/>
        </w:rPr>
        <w:t xml:space="preserve">l artículo 214.1 de la Constitución establece que </w:t>
      </w:r>
      <w:r w:rsidR="003F5134" w:rsidRPr="00656A2D">
        <w:rPr>
          <w:iCs/>
          <w:color w:val="000000" w:themeColor="text1"/>
          <w:sz w:val="28"/>
          <w:szCs w:val="28"/>
          <w:shd w:val="clear" w:color="auto" w:fill="FFFFFF"/>
        </w:rPr>
        <w:t xml:space="preserve">los decretos legislativos expedidos bajo </w:t>
      </w:r>
      <w:r w:rsidR="003F5134" w:rsidRPr="00656A2D">
        <w:rPr>
          <w:rFonts w:cs="Times New Roman"/>
          <w:sz w:val="28"/>
          <w:szCs w:val="28"/>
        </w:rPr>
        <w:t>l</w:t>
      </w:r>
      <w:r w:rsidR="002850FB" w:rsidRPr="00656A2D">
        <w:rPr>
          <w:rFonts w:cs="Times New Roman"/>
          <w:sz w:val="28"/>
          <w:szCs w:val="28"/>
        </w:rPr>
        <w:t>a conmoción interior</w:t>
      </w:r>
      <w:r w:rsidR="003F5134" w:rsidRPr="00656A2D">
        <w:rPr>
          <w:rFonts w:cs="Times New Roman"/>
          <w:sz w:val="28"/>
          <w:szCs w:val="28"/>
        </w:rPr>
        <w:t xml:space="preserve"> “</w:t>
      </w:r>
      <w:r w:rsidR="003F5134" w:rsidRPr="00656A2D">
        <w:rPr>
          <w:i/>
          <w:color w:val="000000" w:themeColor="text1"/>
          <w:sz w:val="28"/>
          <w:szCs w:val="28"/>
          <w:shd w:val="clear" w:color="auto" w:fill="FFFFFF"/>
        </w:rPr>
        <w:t xml:space="preserve">llevarán la firma del </w:t>
      </w:r>
      <w:r w:rsidR="002850FB" w:rsidRPr="00656A2D">
        <w:rPr>
          <w:i/>
          <w:color w:val="000000" w:themeColor="text1"/>
          <w:sz w:val="28"/>
          <w:szCs w:val="28"/>
          <w:shd w:val="clear" w:color="auto" w:fill="FFFFFF"/>
        </w:rPr>
        <w:t>p</w:t>
      </w:r>
      <w:r w:rsidR="003F5134" w:rsidRPr="00656A2D">
        <w:rPr>
          <w:i/>
          <w:color w:val="000000" w:themeColor="text1"/>
          <w:sz w:val="28"/>
          <w:szCs w:val="28"/>
          <w:shd w:val="clear" w:color="auto" w:fill="FFFFFF"/>
        </w:rPr>
        <w:t xml:space="preserve">residente de la República y todos sus ministros y solamente podrán referirse a materias que tengan relación directa y específica con la situación que hubiere determinado la declaratoria del </w:t>
      </w:r>
      <w:r w:rsidR="002850FB" w:rsidRPr="00656A2D">
        <w:rPr>
          <w:i/>
          <w:color w:val="000000" w:themeColor="text1"/>
          <w:sz w:val="28"/>
          <w:szCs w:val="28"/>
          <w:shd w:val="clear" w:color="auto" w:fill="FFFFFF"/>
        </w:rPr>
        <w:t>e</w:t>
      </w:r>
      <w:r w:rsidR="003F5134" w:rsidRPr="00656A2D">
        <w:rPr>
          <w:i/>
          <w:color w:val="000000" w:themeColor="text1"/>
          <w:sz w:val="28"/>
          <w:szCs w:val="28"/>
          <w:shd w:val="clear" w:color="auto" w:fill="FFFFFF"/>
        </w:rPr>
        <w:t xml:space="preserve">stado de </w:t>
      </w:r>
      <w:r w:rsidR="002850FB" w:rsidRPr="00656A2D">
        <w:rPr>
          <w:i/>
          <w:color w:val="000000" w:themeColor="text1"/>
          <w:sz w:val="28"/>
          <w:szCs w:val="28"/>
          <w:shd w:val="clear" w:color="auto" w:fill="FFFFFF"/>
        </w:rPr>
        <w:t>e</w:t>
      </w:r>
      <w:r w:rsidR="003F5134" w:rsidRPr="00656A2D">
        <w:rPr>
          <w:i/>
          <w:color w:val="000000" w:themeColor="text1"/>
          <w:sz w:val="28"/>
          <w:szCs w:val="28"/>
          <w:shd w:val="clear" w:color="auto" w:fill="FFFFFF"/>
        </w:rPr>
        <w:t>xcepción</w:t>
      </w:r>
      <w:r w:rsidR="003F5134" w:rsidRPr="00656A2D">
        <w:rPr>
          <w:iCs/>
          <w:color w:val="000000" w:themeColor="text1"/>
          <w:sz w:val="28"/>
          <w:szCs w:val="28"/>
          <w:shd w:val="clear" w:color="auto" w:fill="FFFFFF"/>
        </w:rPr>
        <w:t>”.</w:t>
      </w:r>
    </w:p>
    <w:p w14:paraId="72BC591A" w14:textId="77777777" w:rsidR="003F5134" w:rsidRPr="00656A2D" w:rsidRDefault="003F5134" w:rsidP="000D299A">
      <w:pPr>
        <w:pStyle w:val="Prrafodelista"/>
        <w:widowControl/>
        <w:ind w:left="0"/>
        <w:jc w:val="both"/>
        <w:rPr>
          <w:rFonts w:cs="Times New Roman"/>
          <w:bCs/>
          <w:color w:val="000000" w:themeColor="text1"/>
          <w:sz w:val="28"/>
          <w:szCs w:val="28"/>
        </w:rPr>
      </w:pPr>
    </w:p>
    <w:p w14:paraId="06C41335" w14:textId="0DA26E89" w:rsidR="003E62F8" w:rsidRPr="00656A2D" w:rsidRDefault="003F5134"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Cs/>
          <w:color w:val="000000" w:themeColor="text1"/>
          <w:sz w:val="28"/>
          <w:szCs w:val="28"/>
        </w:rPr>
        <w:t>A su turno,</w:t>
      </w:r>
      <w:r w:rsidR="001A2BC3" w:rsidRPr="00656A2D">
        <w:rPr>
          <w:rFonts w:cs="Times New Roman"/>
          <w:bCs/>
          <w:color w:val="000000" w:themeColor="text1"/>
          <w:sz w:val="28"/>
          <w:szCs w:val="28"/>
        </w:rPr>
        <w:t xml:space="preserve"> </w:t>
      </w:r>
      <w:r w:rsidR="001A2BC3" w:rsidRPr="00656A2D">
        <w:rPr>
          <w:rFonts w:cs="Times New Roman"/>
          <w:sz w:val="28"/>
          <w:szCs w:val="28"/>
        </w:rPr>
        <w:t>el</w:t>
      </w:r>
      <w:r w:rsidR="003E62F8" w:rsidRPr="00656A2D">
        <w:rPr>
          <w:rFonts w:cs="Times New Roman"/>
          <w:sz w:val="28"/>
          <w:szCs w:val="28"/>
        </w:rPr>
        <w:t xml:space="preserve"> artículo 214.5 </w:t>
      </w:r>
      <w:r w:rsidRPr="00656A2D">
        <w:rPr>
          <w:rFonts w:cs="Times New Roman"/>
          <w:i/>
          <w:sz w:val="28"/>
          <w:szCs w:val="28"/>
        </w:rPr>
        <w:t>ibidem</w:t>
      </w:r>
      <w:r w:rsidRPr="00656A2D">
        <w:rPr>
          <w:rFonts w:cs="Times New Roman"/>
          <w:sz w:val="28"/>
          <w:szCs w:val="28"/>
        </w:rPr>
        <w:t xml:space="preserve"> </w:t>
      </w:r>
      <w:r w:rsidR="001A2BC3" w:rsidRPr="00656A2D">
        <w:rPr>
          <w:rFonts w:cs="Times New Roman"/>
          <w:bCs/>
          <w:color w:val="000000" w:themeColor="text1"/>
          <w:sz w:val="28"/>
          <w:szCs w:val="28"/>
        </w:rPr>
        <w:t>refuerza la importancia del deber constitucional de la firma</w:t>
      </w:r>
      <w:r w:rsidR="002850FB" w:rsidRPr="00656A2D">
        <w:rPr>
          <w:rFonts w:cs="Times New Roman"/>
          <w:bCs/>
          <w:color w:val="000000" w:themeColor="text1"/>
          <w:sz w:val="28"/>
          <w:szCs w:val="28"/>
        </w:rPr>
        <w:t>,</w:t>
      </w:r>
      <w:r w:rsidR="001A2BC3" w:rsidRPr="00656A2D">
        <w:rPr>
          <w:rFonts w:cs="Times New Roman"/>
          <w:bCs/>
          <w:color w:val="000000" w:themeColor="text1"/>
          <w:sz w:val="28"/>
          <w:szCs w:val="28"/>
        </w:rPr>
        <w:t xml:space="preserve"> cuando estipula que </w:t>
      </w:r>
      <w:r w:rsidR="003E62F8" w:rsidRPr="00656A2D">
        <w:rPr>
          <w:rFonts w:cs="Times New Roman"/>
          <w:sz w:val="28"/>
          <w:szCs w:val="28"/>
        </w:rPr>
        <w:t xml:space="preserve">el </w:t>
      </w:r>
      <w:r w:rsidR="002850FB" w:rsidRPr="00656A2D">
        <w:rPr>
          <w:rFonts w:cs="Times New Roman"/>
          <w:sz w:val="28"/>
          <w:szCs w:val="28"/>
        </w:rPr>
        <w:t>p</w:t>
      </w:r>
      <w:r w:rsidR="003E62F8" w:rsidRPr="00656A2D">
        <w:rPr>
          <w:rFonts w:cs="Times New Roman"/>
          <w:sz w:val="28"/>
          <w:szCs w:val="28"/>
        </w:rPr>
        <w:t xml:space="preserve">residente y los </w:t>
      </w:r>
      <w:r w:rsidR="002850FB" w:rsidRPr="00656A2D">
        <w:rPr>
          <w:rFonts w:cs="Times New Roman"/>
          <w:sz w:val="28"/>
          <w:szCs w:val="28"/>
        </w:rPr>
        <w:t>m</w:t>
      </w:r>
      <w:r w:rsidR="003E62F8" w:rsidRPr="00656A2D">
        <w:rPr>
          <w:rFonts w:cs="Times New Roman"/>
          <w:sz w:val="28"/>
          <w:szCs w:val="28"/>
        </w:rPr>
        <w:t xml:space="preserve">inistros serán </w:t>
      </w:r>
      <w:r w:rsidR="003E62F8" w:rsidRPr="00656A2D">
        <w:rPr>
          <w:rFonts w:cs="Times New Roman"/>
          <w:i/>
          <w:iCs/>
          <w:sz w:val="28"/>
          <w:szCs w:val="28"/>
        </w:rPr>
        <w:t>responsables</w:t>
      </w:r>
      <w:r w:rsidR="002850FB" w:rsidRPr="00656A2D">
        <w:rPr>
          <w:rFonts w:cs="Times New Roman"/>
          <w:iCs/>
          <w:sz w:val="28"/>
          <w:szCs w:val="28"/>
        </w:rPr>
        <w:t>:</w:t>
      </w:r>
      <w:r w:rsidR="003E62F8" w:rsidRPr="00656A2D">
        <w:rPr>
          <w:rFonts w:cs="Times New Roman"/>
          <w:sz w:val="28"/>
          <w:szCs w:val="28"/>
        </w:rPr>
        <w:t xml:space="preserve"> </w:t>
      </w:r>
      <w:r w:rsidR="002850FB" w:rsidRPr="00656A2D">
        <w:rPr>
          <w:rFonts w:cs="Times New Roman"/>
          <w:i/>
          <w:sz w:val="28"/>
          <w:szCs w:val="28"/>
        </w:rPr>
        <w:t>(</w:t>
      </w:r>
      <w:r w:rsidR="003E62F8" w:rsidRPr="00656A2D">
        <w:rPr>
          <w:rFonts w:cs="Times New Roman"/>
          <w:i/>
          <w:iCs/>
          <w:sz w:val="28"/>
          <w:szCs w:val="28"/>
        </w:rPr>
        <w:t xml:space="preserve">i) </w:t>
      </w:r>
      <w:r w:rsidR="002850FB" w:rsidRPr="00656A2D">
        <w:rPr>
          <w:rFonts w:cs="Times New Roman"/>
          <w:sz w:val="28"/>
          <w:szCs w:val="28"/>
        </w:rPr>
        <w:t>por declarar</w:t>
      </w:r>
      <w:r w:rsidR="003E62F8" w:rsidRPr="00656A2D">
        <w:rPr>
          <w:rFonts w:cs="Times New Roman"/>
          <w:sz w:val="28"/>
          <w:szCs w:val="28"/>
        </w:rPr>
        <w:t xml:space="preserve"> los estados de excepción sin haber ocurrido l</w:t>
      </w:r>
      <w:r w:rsidR="002850FB" w:rsidRPr="00656A2D">
        <w:rPr>
          <w:rFonts w:cs="Times New Roman"/>
          <w:sz w:val="28"/>
          <w:szCs w:val="28"/>
        </w:rPr>
        <w:t>as hipótesis habilitantes para ellos</w:t>
      </w:r>
      <w:r w:rsidR="003E62F8" w:rsidRPr="00656A2D">
        <w:rPr>
          <w:rFonts w:cs="Times New Roman"/>
          <w:sz w:val="28"/>
          <w:szCs w:val="28"/>
        </w:rPr>
        <w:t xml:space="preserve">, </w:t>
      </w:r>
      <w:r w:rsidR="002850FB" w:rsidRPr="00656A2D">
        <w:rPr>
          <w:rFonts w:cs="Times New Roman"/>
          <w:sz w:val="28"/>
          <w:szCs w:val="28"/>
        </w:rPr>
        <w:t>o</w:t>
      </w:r>
      <w:r w:rsidR="003E62F8" w:rsidRPr="00656A2D">
        <w:rPr>
          <w:rFonts w:cs="Times New Roman"/>
          <w:sz w:val="28"/>
          <w:szCs w:val="28"/>
        </w:rPr>
        <w:t xml:space="preserve"> </w:t>
      </w:r>
      <w:r w:rsidR="002850FB" w:rsidRPr="00656A2D">
        <w:rPr>
          <w:rFonts w:cs="Times New Roman"/>
          <w:i/>
          <w:sz w:val="28"/>
          <w:szCs w:val="28"/>
        </w:rPr>
        <w:t>(</w:t>
      </w:r>
      <w:r w:rsidR="003E62F8" w:rsidRPr="00656A2D">
        <w:rPr>
          <w:rFonts w:cs="Times New Roman"/>
          <w:i/>
          <w:iCs/>
          <w:sz w:val="28"/>
          <w:szCs w:val="28"/>
        </w:rPr>
        <w:t>ii)</w:t>
      </w:r>
      <w:r w:rsidR="003E62F8" w:rsidRPr="00656A2D">
        <w:rPr>
          <w:rFonts w:cs="Times New Roman"/>
          <w:sz w:val="28"/>
          <w:szCs w:val="28"/>
        </w:rPr>
        <w:t xml:space="preserve"> por cualquier abuso que hubieren cometido en el ejercicio de las facultades a que se refieren los artículos 212 y 213, dentro de las cuales se incluye la expedición de </w:t>
      </w:r>
      <w:r w:rsidR="002850FB" w:rsidRPr="00656A2D">
        <w:rPr>
          <w:rFonts w:cs="Times New Roman"/>
          <w:sz w:val="28"/>
          <w:szCs w:val="28"/>
        </w:rPr>
        <w:t xml:space="preserve">los </w:t>
      </w:r>
      <w:r w:rsidR="003E62F8" w:rsidRPr="00656A2D">
        <w:rPr>
          <w:rFonts w:cs="Times New Roman"/>
          <w:sz w:val="28"/>
          <w:szCs w:val="28"/>
        </w:rPr>
        <w:t xml:space="preserve">decretos legislativos. Esta misma regla está </w:t>
      </w:r>
      <w:r w:rsidR="002850FB" w:rsidRPr="00656A2D">
        <w:rPr>
          <w:rFonts w:cs="Times New Roman"/>
          <w:sz w:val="28"/>
          <w:szCs w:val="28"/>
        </w:rPr>
        <w:t>prevista</w:t>
      </w:r>
      <w:r w:rsidR="003E62F8" w:rsidRPr="00656A2D">
        <w:rPr>
          <w:rFonts w:cs="Times New Roman"/>
          <w:sz w:val="28"/>
          <w:szCs w:val="28"/>
        </w:rPr>
        <w:t xml:space="preserve"> en el artículo 215 constitucional que regula el estado de emergencia económica, social y ecológica</w:t>
      </w:r>
      <w:r w:rsidR="003E62F8" w:rsidRPr="00656A2D">
        <w:rPr>
          <w:rStyle w:val="Refdenotaalpie"/>
          <w:rFonts w:cs="Times New Roman"/>
          <w:sz w:val="24"/>
          <w:szCs w:val="28"/>
        </w:rPr>
        <w:footnoteReference w:id="24"/>
      </w:r>
      <w:r w:rsidR="003E62F8" w:rsidRPr="00656A2D">
        <w:rPr>
          <w:rFonts w:cs="Times New Roman"/>
          <w:sz w:val="28"/>
          <w:szCs w:val="28"/>
        </w:rPr>
        <w:t xml:space="preserve">. </w:t>
      </w:r>
    </w:p>
    <w:p w14:paraId="3E6DD3F6" w14:textId="77777777" w:rsidR="003E62F8" w:rsidRPr="00656A2D" w:rsidRDefault="003E62F8" w:rsidP="000D299A">
      <w:pPr>
        <w:pStyle w:val="Prrafodelista"/>
        <w:widowControl/>
        <w:ind w:left="0"/>
        <w:jc w:val="both"/>
        <w:rPr>
          <w:rFonts w:cs="Times New Roman"/>
          <w:bCs/>
          <w:color w:val="000000" w:themeColor="text1"/>
          <w:sz w:val="28"/>
          <w:szCs w:val="28"/>
        </w:rPr>
      </w:pPr>
    </w:p>
    <w:p w14:paraId="78416085" w14:textId="5B9F8CDD" w:rsidR="002850FB" w:rsidRPr="00656A2D" w:rsidRDefault="003F5134" w:rsidP="002850FB">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rPr>
        <w:t>En desarrollo de lo anterior, e</w:t>
      </w:r>
      <w:r w:rsidR="003E62F8" w:rsidRPr="00656A2D">
        <w:rPr>
          <w:color w:val="000000" w:themeColor="text1"/>
          <w:sz w:val="28"/>
          <w:szCs w:val="28"/>
        </w:rPr>
        <w:t>l inciso 1 del artículo 52 de la LEEE dispone que “[c]</w:t>
      </w:r>
      <w:r w:rsidR="003E62F8" w:rsidRPr="00656A2D">
        <w:rPr>
          <w:i/>
          <w:color w:val="000000" w:themeColor="text1"/>
          <w:sz w:val="28"/>
          <w:szCs w:val="28"/>
        </w:rPr>
        <w:t xml:space="preserve">uando se declaren los </w:t>
      </w:r>
      <w:r w:rsidR="002850FB" w:rsidRPr="00656A2D">
        <w:rPr>
          <w:i/>
          <w:color w:val="000000" w:themeColor="text1"/>
          <w:sz w:val="28"/>
          <w:szCs w:val="28"/>
        </w:rPr>
        <w:t>e</w:t>
      </w:r>
      <w:r w:rsidR="003E62F8" w:rsidRPr="00656A2D">
        <w:rPr>
          <w:i/>
          <w:color w:val="000000" w:themeColor="text1"/>
          <w:sz w:val="28"/>
          <w:szCs w:val="28"/>
        </w:rPr>
        <w:t xml:space="preserve">stados de </w:t>
      </w:r>
      <w:r w:rsidR="002850FB" w:rsidRPr="00656A2D">
        <w:rPr>
          <w:i/>
          <w:color w:val="000000" w:themeColor="text1"/>
          <w:sz w:val="28"/>
          <w:szCs w:val="28"/>
        </w:rPr>
        <w:t>e</w:t>
      </w:r>
      <w:r w:rsidR="003E62F8" w:rsidRPr="00656A2D">
        <w:rPr>
          <w:i/>
          <w:color w:val="000000" w:themeColor="text1"/>
          <w:sz w:val="28"/>
          <w:szCs w:val="28"/>
        </w:rPr>
        <w:t xml:space="preserve">xcepción sin haber ocurrido los casos de </w:t>
      </w:r>
      <w:r w:rsidR="002850FB" w:rsidRPr="00656A2D">
        <w:rPr>
          <w:i/>
          <w:color w:val="000000" w:themeColor="text1"/>
          <w:sz w:val="28"/>
          <w:szCs w:val="28"/>
        </w:rPr>
        <w:t>g</w:t>
      </w:r>
      <w:r w:rsidR="003E62F8" w:rsidRPr="00656A2D">
        <w:rPr>
          <w:i/>
          <w:color w:val="000000" w:themeColor="text1"/>
          <w:sz w:val="28"/>
          <w:szCs w:val="28"/>
        </w:rPr>
        <w:t xml:space="preserve">uerra </w:t>
      </w:r>
      <w:r w:rsidR="002850FB" w:rsidRPr="00656A2D">
        <w:rPr>
          <w:i/>
          <w:color w:val="000000" w:themeColor="text1"/>
          <w:sz w:val="28"/>
          <w:szCs w:val="28"/>
        </w:rPr>
        <w:t>e</w:t>
      </w:r>
      <w:r w:rsidR="003E62F8" w:rsidRPr="00656A2D">
        <w:rPr>
          <w:i/>
          <w:color w:val="000000" w:themeColor="text1"/>
          <w:sz w:val="28"/>
          <w:szCs w:val="28"/>
        </w:rPr>
        <w:t xml:space="preserve">xterior, </w:t>
      </w:r>
      <w:r w:rsidR="002850FB" w:rsidRPr="00656A2D">
        <w:rPr>
          <w:i/>
          <w:color w:val="000000" w:themeColor="text1"/>
          <w:sz w:val="28"/>
          <w:szCs w:val="28"/>
        </w:rPr>
        <w:t>c</w:t>
      </w:r>
      <w:r w:rsidR="003E62F8" w:rsidRPr="00656A2D">
        <w:rPr>
          <w:i/>
          <w:color w:val="000000" w:themeColor="text1"/>
          <w:sz w:val="28"/>
          <w:szCs w:val="28"/>
        </w:rPr>
        <w:t xml:space="preserve">onmoción </w:t>
      </w:r>
      <w:r w:rsidR="002850FB" w:rsidRPr="00656A2D">
        <w:rPr>
          <w:i/>
          <w:color w:val="000000" w:themeColor="text1"/>
          <w:sz w:val="28"/>
          <w:szCs w:val="28"/>
        </w:rPr>
        <w:t>i</w:t>
      </w:r>
      <w:r w:rsidR="003E62F8" w:rsidRPr="00656A2D">
        <w:rPr>
          <w:i/>
          <w:color w:val="000000" w:themeColor="text1"/>
          <w:sz w:val="28"/>
          <w:szCs w:val="28"/>
        </w:rPr>
        <w:t xml:space="preserve">nterior, o </w:t>
      </w:r>
      <w:r w:rsidR="002850FB" w:rsidRPr="00656A2D">
        <w:rPr>
          <w:i/>
          <w:color w:val="000000" w:themeColor="text1"/>
          <w:sz w:val="28"/>
          <w:szCs w:val="28"/>
        </w:rPr>
        <w:t>e</w:t>
      </w:r>
      <w:r w:rsidR="003E62F8" w:rsidRPr="00656A2D">
        <w:rPr>
          <w:i/>
          <w:color w:val="000000" w:themeColor="text1"/>
          <w:sz w:val="28"/>
          <w:szCs w:val="28"/>
        </w:rPr>
        <w:t xml:space="preserve">mergencia </w:t>
      </w:r>
      <w:r w:rsidR="002850FB" w:rsidRPr="00656A2D">
        <w:rPr>
          <w:i/>
          <w:color w:val="000000" w:themeColor="text1"/>
          <w:sz w:val="28"/>
          <w:szCs w:val="28"/>
        </w:rPr>
        <w:t>e</w:t>
      </w:r>
      <w:r w:rsidR="003E62F8" w:rsidRPr="00656A2D">
        <w:rPr>
          <w:i/>
          <w:color w:val="000000" w:themeColor="text1"/>
          <w:sz w:val="28"/>
          <w:szCs w:val="28"/>
        </w:rPr>
        <w:t xml:space="preserve">conómica, </w:t>
      </w:r>
      <w:r w:rsidR="002850FB" w:rsidRPr="00656A2D">
        <w:rPr>
          <w:i/>
          <w:color w:val="000000" w:themeColor="text1"/>
          <w:sz w:val="28"/>
          <w:szCs w:val="28"/>
        </w:rPr>
        <w:t>s</w:t>
      </w:r>
      <w:r w:rsidR="003E62F8" w:rsidRPr="00656A2D">
        <w:rPr>
          <w:i/>
          <w:color w:val="000000" w:themeColor="text1"/>
          <w:sz w:val="28"/>
          <w:szCs w:val="28"/>
        </w:rPr>
        <w:t xml:space="preserve">ocial y </w:t>
      </w:r>
      <w:r w:rsidR="002850FB" w:rsidRPr="00656A2D">
        <w:rPr>
          <w:i/>
          <w:color w:val="000000" w:themeColor="text1"/>
          <w:sz w:val="28"/>
          <w:szCs w:val="28"/>
        </w:rPr>
        <w:t>e</w:t>
      </w:r>
      <w:r w:rsidR="003E62F8" w:rsidRPr="00656A2D">
        <w:rPr>
          <w:i/>
          <w:color w:val="000000" w:themeColor="text1"/>
          <w:sz w:val="28"/>
          <w:szCs w:val="28"/>
        </w:rPr>
        <w:t xml:space="preserve">cológica, serán responsables el </w:t>
      </w:r>
      <w:r w:rsidR="002850FB" w:rsidRPr="00656A2D">
        <w:rPr>
          <w:i/>
          <w:color w:val="000000" w:themeColor="text1"/>
          <w:sz w:val="28"/>
          <w:szCs w:val="28"/>
        </w:rPr>
        <w:t>p</w:t>
      </w:r>
      <w:r w:rsidR="003E62F8" w:rsidRPr="00656A2D">
        <w:rPr>
          <w:i/>
          <w:color w:val="000000" w:themeColor="text1"/>
          <w:sz w:val="28"/>
          <w:szCs w:val="28"/>
        </w:rPr>
        <w:t xml:space="preserve">residente de la República y los </w:t>
      </w:r>
      <w:r w:rsidR="002850FB" w:rsidRPr="00656A2D">
        <w:rPr>
          <w:i/>
          <w:color w:val="000000" w:themeColor="text1"/>
          <w:sz w:val="28"/>
          <w:szCs w:val="28"/>
        </w:rPr>
        <w:t>m</w:t>
      </w:r>
      <w:r w:rsidR="003E62F8" w:rsidRPr="00656A2D">
        <w:rPr>
          <w:i/>
          <w:color w:val="000000" w:themeColor="text1"/>
          <w:sz w:val="28"/>
          <w:szCs w:val="28"/>
        </w:rPr>
        <w:t>inistros</w:t>
      </w:r>
      <w:r w:rsidR="003E62F8" w:rsidRPr="00656A2D">
        <w:rPr>
          <w:color w:val="000000" w:themeColor="text1"/>
          <w:sz w:val="28"/>
          <w:szCs w:val="28"/>
        </w:rPr>
        <w:t xml:space="preserve">”. Además, también </w:t>
      </w:r>
      <w:r w:rsidR="002850FB" w:rsidRPr="00656A2D">
        <w:rPr>
          <w:color w:val="000000" w:themeColor="text1"/>
          <w:sz w:val="28"/>
          <w:szCs w:val="28"/>
        </w:rPr>
        <w:t xml:space="preserve">dispone que </w:t>
      </w:r>
      <w:r w:rsidR="003E62F8" w:rsidRPr="00656A2D">
        <w:rPr>
          <w:color w:val="000000" w:themeColor="text1"/>
          <w:sz w:val="28"/>
          <w:szCs w:val="28"/>
        </w:rPr>
        <w:t xml:space="preserve">serán responsables los demás funcionarios y agentes del Gobierno por los abusos y extralimitaciones que </w:t>
      </w:r>
      <w:r w:rsidR="002850FB" w:rsidRPr="00656A2D">
        <w:rPr>
          <w:color w:val="000000" w:themeColor="text1"/>
          <w:sz w:val="28"/>
          <w:szCs w:val="28"/>
        </w:rPr>
        <w:t xml:space="preserve">se </w:t>
      </w:r>
      <w:r w:rsidR="003E62F8" w:rsidRPr="00656A2D">
        <w:rPr>
          <w:color w:val="000000" w:themeColor="text1"/>
          <w:sz w:val="28"/>
          <w:szCs w:val="28"/>
        </w:rPr>
        <w:t xml:space="preserve">hubieren cometido en el ejercicio de las facultades y en la aplicación de las medidas de que tratan y que, para tal efecto, durante los estados de excepción, también regirán las disposiciones constitucionales y legales sobre </w:t>
      </w:r>
      <w:r w:rsidR="002850FB" w:rsidRPr="00656A2D">
        <w:rPr>
          <w:color w:val="000000" w:themeColor="text1"/>
          <w:sz w:val="28"/>
          <w:szCs w:val="28"/>
        </w:rPr>
        <w:t xml:space="preserve">la </w:t>
      </w:r>
      <w:r w:rsidR="003E62F8" w:rsidRPr="00656A2D">
        <w:rPr>
          <w:color w:val="000000" w:themeColor="text1"/>
          <w:sz w:val="28"/>
          <w:szCs w:val="28"/>
        </w:rPr>
        <w:t>responsabilidad política, civil, administrativa y penal</w:t>
      </w:r>
      <w:r w:rsidR="002850FB" w:rsidRPr="00656A2D">
        <w:rPr>
          <w:color w:val="000000" w:themeColor="text1"/>
          <w:sz w:val="28"/>
          <w:szCs w:val="28"/>
        </w:rPr>
        <w:t xml:space="preserve"> de las personas</w:t>
      </w:r>
      <w:r w:rsidR="003E62F8" w:rsidRPr="00656A2D">
        <w:rPr>
          <w:color w:val="000000" w:themeColor="text1"/>
          <w:sz w:val="28"/>
          <w:szCs w:val="28"/>
        </w:rPr>
        <w:t>.</w:t>
      </w:r>
    </w:p>
    <w:p w14:paraId="7F20C393" w14:textId="77777777" w:rsidR="002850FB" w:rsidRPr="00656A2D" w:rsidRDefault="002850FB" w:rsidP="002850FB">
      <w:pPr>
        <w:pStyle w:val="Prrafodelista"/>
        <w:rPr>
          <w:rFonts w:cs="Times New Roman"/>
          <w:bCs/>
          <w:color w:val="000000" w:themeColor="text1"/>
          <w:sz w:val="28"/>
          <w:szCs w:val="28"/>
        </w:rPr>
      </w:pPr>
    </w:p>
    <w:p w14:paraId="501DB0EE" w14:textId="1319A02E" w:rsidR="003E62F8" w:rsidRPr="00656A2D" w:rsidRDefault="001A2BC3"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Cs/>
          <w:color w:val="000000" w:themeColor="text1"/>
          <w:sz w:val="28"/>
          <w:szCs w:val="28"/>
        </w:rPr>
        <w:t xml:space="preserve">Conforme </w:t>
      </w:r>
      <w:r w:rsidR="002850FB" w:rsidRPr="00656A2D">
        <w:rPr>
          <w:rFonts w:cs="Times New Roman"/>
          <w:bCs/>
          <w:color w:val="000000" w:themeColor="text1"/>
          <w:sz w:val="28"/>
          <w:szCs w:val="28"/>
        </w:rPr>
        <w:t>con el</w:t>
      </w:r>
      <w:r w:rsidRPr="00656A2D">
        <w:rPr>
          <w:rFonts w:cs="Times New Roman"/>
          <w:bCs/>
          <w:color w:val="000000" w:themeColor="text1"/>
          <w:sz w:val="28"/>
          <w:szCs w:val="28"/>
        </w:rPr>
        <w:t xml:space="preserve"> anterior parámetro, es claro que el Constituyente previó </w:t>
      </w:r>
      <w:r w:rsidR="00C202EF" w:rsidRPr="00656A2D">
        <w:rPr>
          <w:rFonts w:cs="Times New Roman"/>
          <w:bCs/>
          <w:color w:val="000000" w:themeColor="text1"/>
          <w:sz w:val="28"/>
          <w:szCs w:val="28"/>
        </w:rPr>
        <w:t xml:space="preserve">la firma del decreto declaratorio del estado de excepción, así como de los decretos de desarrollo, como un </w:t>
      </w:r>
      <w:r w:rsidR="00884C18" w:rsidRPr="00656A2D">
        <w:rPr>
          <w:rFonts w:cs="Times New Roman"/>
          <w:bCs/>
          <w:color w:val="000000" w:themeColor="text1"/>
          <w:sz w:val="28"/>
          <w:szCs w:val="28"/>
        </w:rPr>
        <w:t>elemento esencial</w:t>
      </w:r>
      <w:r w:rsidR="00C202EF" w:rsidRPr="00656A2D">
        <w:rPr>
          <w:rFonts w:cs="Times New Roman"/>
          <w:bCs/>
          <w:color w:val="000000" w:themeColor="text1"/>
          <w:sz w:val="28"/>
          <w:szCs w:val="28"/>
        </w:rPr>
        <w:t xml:space="preserve"> para el ejercicio de los controles jurídico y político que caben sobre la decisión del </w:t>
      </w:r>
      <w:r w:rsidR="002850FB" w:rsidRPr="00656A2D">
        <w:rPr>
          <w:rFonts w:cs="Times New Roman"/>
          <w:bCs/>
          <w:color w:val="000000" w:themeColor="text1"/>
          <w:sz w:val="28"/>
          <w:szCs w:val="28"/>
        </w:rPr>
        <w:t>p</w:t>
      </w:r>
      <w:r w:rsidR="00C202EF" w:rsidRPr="00656A2D">
        <w:rPr>
          <w:rFonts w:cs="Times New Roman"/>
          <w:bCs/>
          <w:color w:val="000000" w:themeColor="text1"/>
          <w:sz w:val="28"/>
          <w:szCs w:val="28"/>
        </w:rPr>
        <w:t>residente y todos los ministros de acudir a un régimen excepcional, de manera que se prevenga y, si es del caso, se sancione</w:t>
      </w:r>
      <w:r w:rsidR="002850FB" w:rsidRPr="00656A2D">
        <w:rPr>
          <w:rFonts w:cs="Times New Roman"/>
          <w:bCs/>
          <w:color w:val="000000" w:themeColor="text1"/>
          <w:sz w:val="28"/>
          <w:szCs w:val="28"/>
        </w:rPr>
        <w:t>,</w:t>
      </w:r>
      <w:r w:rsidR="00C202EF" w:rsidRPr="00656A2D">
        <w:rPr>
          <w:rFonts w:cs="Times New Roman"/>
          <w:bCs/>
          <w:color w:val="000000" w:themeColor="text1"/>
          <w:sz w:val="28"/>
          <w:szCs w:val="28"/>
        </w:rPr>
        <w:t xml:space="preserve"> el abuso del poder, la extralimitación de las funciones y la ruptura </w:t>
      </w:r>
      <w:r w:rsidR="002850FB" w:rsidRPr="00656A2D">
        <w:rPr>
          <w:rFonts w:cs="Times New Roman"/>
          <w:bCs/>
          <w:color w:val="000000" w:themeColor="text1"/>
          <w:sz w:val="28"/>
          <w:szCs w:val="28"/>
        </w:rPr>
        <w:t xml:space="preserve">eventual del orden </w:t>
      </w:r>
      <w:r w:rsidR="00C202EF" w:rsidRPr="00656A2D">
        <w:rPr>
          <w:rFonts w:cs="Times New Roman"/>
          <w:bCs/>
          <w:color w:val="000000" w:themeColor="text1"/>
          <w:sz w:val="28"/>
          <w:szCs w:val="28"/>
        </w:rPr>
        <w:t>constitucional.</w:t>
      </w:r>
    </w:p>
    <w:p w14:paraId="44F4ABC0" w14:textId="77777777" w:rsidR="00A166B4" w:rsidRPr="00656A2D" w:rsidRDefault="00A166B4" w:rsidP="000D299A">
      <w:pPr>
        <w:pStyle w:val="Prrafodelista"/>
        <w:widowControl/>
        <w:ind w:left="0"/>
        <w:jc w:val="both"/>
        <w:rPr>
          <w:rFonts w:cs="Times New Roman"/>
          <w:bCs/>
          <w:color w:val="000000" w:themeColor="text1"/>
          <w:sz w:val="28"/>
          <w:szCs w:val="28"/>
        </w:rPr>
      </w:pPr>
    </w:p>
    <w:p w14:paraId="21DDAC6C" w14:textId="1D003E88" w:rsidR="00D53A10" w:rsidRPr="00656A2D" w:rsidRDefault="002850FB"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Cs/>
          <w:color w:val="000000" w:themeColor="text1"/>
          <w:sz w:val="28"/>
          <w:szCs w:val="28"/>
        </w:rPr>
        <w:t>La importancia de</w:t>
      </w:r>
      <w:r w:rsidR="00A44D57" w:rsidRPr="00656A2D">
        <w:rPr>
          <w:rFonts w:cs="Times New Roman"/>
          <w:bCs/>
          <w:color w:val="000000" w:themeColor="text1"/>
          <w:sz w:val="28"/>
          <w:szCs w:val="28"/>
        </w:rPr>
        <w:t xml:space="preserve"> </w:t>
      </w:r>
      <w:r w:rsidRPr="00656A2D">
        <w:rPr>
          <w:rFonts w:cs="Times New Roman"/>
          <w:b/>
          <w:bCs/>
          <w:i/>
          <w:iCs/>
          <w:color w:val="000000" w:themeColor="text1"/>
          <w:sz w:val="28"/>
          <w:szCs w:val="28"/>
        </w:rPr>
        <w:t>c</w:t>
      </w:r>
      <w:r w:rsidR="00A44D57" w:rsidRPr="00656A2D">
        <w:rPr>
          <w:rFonts w:cs="Times New Roman"/>
          <w:b/>
          <w:bCs/>
          <w:i/>
          <w:iCs/>
          <w:color w:val="000000" w:themeColor="text1"/>
          <w:sz w:val="28"/>
          <w:szCs w:val="28"/>
        </w:rPr>
        <w:t>ontrarrestar el déficit de deliberación democrática que caracteriza la expedición de los decretos legislativos</w:t>
      </w:r>
      <w:r w:rsidR="00A44D57" w:rsidRPr="00656A2D">
        <w:rPr>
          <w:rFonts w:cs="Times New Roman"/>
          <w:bCs/>
          <w:i/>
          <w:iCs/>
          <w:color w:val="000000" w:themeColor="text1"/>
          <w:sz w:val="28"/>
          <w:szCs w:val="28"/>
        </w:rPr>
        <w:t>.</w:t>
      </w:r>
      <w:r w:rsidR="00370AC7" w:rsidRPr="00656A2D">
        <w:rPr>
          <w:color w:val="000000" w:themeColor="text1"/>
          <w:sz w:val="28"/>
          <w:szCs w:val="28"/>
        </w:rPr>
        <w:t xml:space="preserve"> El deber constitucional de la suscripción del </w:t>
      </w:r>
      <w:r w:rsidRPr="00656A2D">
        <w:rPr>
          <w:color w:val="000000" w:themeColor="text1"/>
          <w:sz w:val="28"/>
          <w:szCs w:val="28"/>
        </w:rPr>
        <w:t>p</w:t>
      </w:r>
      <w:r w:rsidR="00370AC7" w:rsidRPr="00656A2D">
        <w:rPr>
          <w:color w:val="000000" w:themeColor="text1"/>
          <w:sz w:val="28"/>
          <w:szCs w:val="28"/>
        </w:rPr>
        <w:t xml:space="preserve">residente y todos los ministros </w:t>
      </w:r>
      <w:r w:rsidR="00C202EF" w:rsidRPr="00656A2D">
        <w:rPr>
          <w:color w:val="000000" w:themeColor="text1"/>
          <w:sz w:val="28"/>
          <w:szCs w:val="28"/>
        </w:rPr>
        <w:t xml:space="preserve">también </w:t>
      </w:r>
      <w:r w:rsidR="00370AC7" w:rsidRPr="00656A2D">
        <w:rPr>
          <w:color w:val="000000" w:themeColor="text1"/>
          <w:sz w:val="28"/>
          <w:szCs w:val="28"/>
        </w:rPr>
        <w:t xml:space="preserve">busca contrarrestar el </w:t>
      </w:r>
      <w:r w:rsidR="00370AC7" w:rsidRPr="00656A2D">
        <w:rPr>
          <w:i/>
          <w:color w:val="000000" w:themeColor="text1"/>
          <w:sz w:val="28"/>
          <w:szCs w:val="28"/>
        </w:rPr>
        <w:t>déficit de deliberación democrática</w:t>
      </w:r>
      <w:r w:rsidR="00370AC7" w:rsidRPr="00656A2D">
        <w:rPr>
          <w:color w:val="000000" w:themeColor="text1"/>
          <w:sz w:val="28"/>
          <w:szCs w:val="28"/>
        </w:rPr>
        <w:t xml:space="preserve"> inherente a la expedición de decretos legislativos en contextos excepcionales, y prevenir la concentración desproporcionada de poder </w:t>
      </w:r>
      <w:r w:rsidRPr="00656A2D">
        <w:rPr>
          <w:color w:val="000000" w:themeColor="text1"/>
          <w:sz w:val="28"/>
          <w:szCs w:val="28"/>
        </w:rPr>
        <w:t>bajo la titularidad</w:t>
      </w:r>
      <w:r w:rsidR="00370AC7" w:rsidRPr="00656A2D">
        <w:rPr>
          <w:color w:val="000000" w:themeColor="text1"/>
          <w:sz w:val="28"/>
          <w:szCs w:val="28"/>
        </w:rPr>
        <w:t xml:space="preserve"> del </w:t>
      </w:r>
      <w:r w:rsidRPr="00656A2D">
        <w:rPr>
          <w:color w:val="000000" w:themeColor="text1"/>
          <w:sz w:val="28"/>
          <w:szCs w:val="28"/>
        </w:rPr>
        <w:t>p</w:t>
      </w:r>
      <w:r w:rsidR="00370AC7" w:rsidRPr="00656A2D">
        <w:rPr>
          <w:color w:val="000000" w:themeColor="text1"/>
          <w:sz w:val="28"/>
          <w:szCs w:val="28"/>
        </w:rPr>
        <w:t>residente de la República. En efecto, durante los estados de excepción se altera transitoriamente el principio de legitimidad democrática propio de los tiempos de normalidad institucional, en tanto las medidas se adoptan</w:t>
      </w:r>
      <w:r w:rsidR="00AB6C75" w:rsidRPr="00656A2D">
        <w:rPr>
          <w:color w:val="000000" w:themeColor="text1"/>
          <w:sz w:val="28"/>
          <w:szCs w:val="28"/>
        </w:rPr>
        <w:t xml:space="preserve"> </w:t>
      </w:r>
      <w:r w:rsidR="00370AC7" w:rsidRPr="00656A2D">
        <w:rPr>
          <w:color w:val="000000" w:themeColor="text1"/>
          <w:sz w:val="28"/>
          <w:szCs w:val="28"/>
        </w:rPr>
        <w:t xml:space="preserve">mediante decreto legislativo, y solo después son sometidas a control político por el Congreso y a control judicial por </w:t>
      </w:r>
      <w:r w:rsidR="00AB6C75" w:rsidRPr="00656A2D">
        <w:rPr>
          <w:color w:val="000000" w:themeColor="text1"/>
          <w:sz w:val="28"/>
          <w:szCs w:val="28"/>
        </w:rPr>
        <w:t xml:space="preserve">parte de </w:t>
      </w:r>
      <w:r w:rsidR="00370AC7" w:rsidRPr="00656A2D">
        <w:rPr>
          <w:color w:val="000000" w:themeColor="text1"/>
          <w:sz w:val="28"/>
          <w:szCs w:val="28"/>
        </w:rPr>
        <w:t>la Corte Constitucional.</w:t>
      </w:r>
      <w:r w:rsidR="00C202EF" w:rsidRPr="00656A2D">
        <w:rPr>
          <w:color w:val="000000" w:themeColor="text1"/>
          <w:sz w:val="28"/>
          <w:szCs w:val="28"/>
        </w:rPr>
        <w:t xml:space="preserve"> </w:t>
      </w:r>
      <w:r w:rsidR="00D53A10" w:rsidRPr="00656A2D">
        <w:rPr>
          <w:color w:val="000000" w:themeColor="text1"/>
          <w:sz w:val="28"/>
          <w:szCs w:val="28"/>
        </w:rPr>
        <w:t xml:space="preserve">Por ello, a fin de prevenir el reconocimiento de una potestad omnímoda, el Constituyente no dejó en manos exclusivamente del </w:t>
      </w:r>
      <w:r w:rsidR="00AB6C75" w:rsidRPr="00656A2D">
        <w:rPr>
          <w:color w:val="000000" w:themeColor="text1"/>
          <w:sz w:val="28"/>
          <w:szCs w:val="28"/>
        </w:rPr>
        <w:t>p</w:t>
      </w:r>
      <w:r w:rsidR="00C202EF" w:rsidRPr="00656A2D">
        <w:rPr>
          <w:color w:val="000000" w:themeColor="text1"/>
          <w:sz w:val="28"/>
          <w:szCs w:val="28"/>
        </w:rPr>
        <w:t>residente</w:t>
      </w:r>
      <w:r w:rsidR="00AB6C75" w:rsidRPr="00656A2D">
        <w:rPr>
          <w:color w:val="000000" w:themeColor="text1"/>
          <w:sz w:val="28"/>
          <w:szCs w:val="28"/>
        </w:rPr>
        <w:t xml:space="preserve"> </w:t>
      </w:r>
      <w:r w:rsidR="00D53A10" w:rsidRPr="00656A2D">
        <w:rPr>
          <w:color w:val="000000" w:themeColor="text1"/>
          <w:sz w:val="28"/>
          <w:szCs w:val="28"/>
        </w:rPr>
        <w:t>la</w:t>
      </w:r>
      <w:r w:rsidR="00C202EF" w:rsidRPr="00656A2D">
        <w:rPr>
          <w:color w:val="000000" w:themeColor="text1"/>
          <w:sz w:val="28"/>
          <w:szCs w:val="28"/>
        </w:rPr>
        <w:t xml:space="preserve"> </w:t>
      </w:r>
      <w:r w:rsidR="00D53A10" w:rsidRPr="00656A2D">
        <w:rPr>
          <w:color w:val="000000" w:themeColor="text1"/>
          <w:sz w:val="28"/>
          <w:szCs w:val="28"/>
        </w:rPr>
        <w:t xml:space="preserve">declaratoria de </w:t>
      </w:r>
      <w:r w:rsidR="00AB6C75" w:rsidRPr="00656A2D">
        <w:rPr>
          <w:color w:val="000000" w:themeColor="text1"/>
          <w:sz w:val="28"/>
          <w:szCs w:val="28"/>
        </w:rPr>
        <w:t xml:space="preserve">los </w:t>
      </w:r>
      <w:r w:rsidR="00D53A10" w:rsidRPr="00656A2D">
        <w:rPr>
          <w:color w:val="000000" w:themeColor="text1"/>
          <w:sz w:val="28"/>
          <w:szCs w:val="28"/>
        </w:rPr>
        <w:t>estado</w:t>
      </w:r>
      <w:r w:rsidR="00AB6C75" w:rsidRPr="00656A2D">
        <w:rPr>
          <w:color w:val="000000" w:themeColor="text1"/>
          <w:sz w:val="28"/>
          <w:szCs w:val="28"/>
        </w:rPr>
        <w:t>s</w:t>
      </w:r>
      <w:r w:rsidR="00D53A10" w:rsidRPr="00656A2D">
        <w:rPr>
          <w:color w:val="000000" w:themeColor="text1"/>
          <w:sz w:val="28"/>
          <w:szCs w:val="28"/>
        </w:rPr>
        <w:t xml:space="preserve"> de excepción y de las medidas expedidas bajo su amparo, sino que dispuso que todos los ministros participen en dicho trámite, con la consecuente aceptación de las responsabilidades derivadas </w:t>
      </w:r>
      <w:r w:rsidR="00AB6C75" w:rsidRPr="00656A2D">
        <w:rPr>
          <w:color w:val="000000" w:themeColor="text1"/>
          <w:sz w:val="28"/>
          <w:szCs w:val="28"/>
        </w:rPr>
        <w:t>por la eventual</w:t>
      </w:r>
      <w:r w:rsidR="00D53A10" w:rsidRPr="00656A2D">
        <w:rPr>
          <w:color w:val="000000" w:themeColor="text1"/>
          <w:sz w:val="28"/>
          <w:szCs w:val="28"/>
        </w:rPr>
        <w:t xml:space="preserve"> transgresión </w:t>
      </w:r>
      <w:r w:rsidR="00AB6C75" w:rsidRPr="00656A2D">
        <w:rPr>
          <w:color w:val="000000" w:themeColor="text1"/>
          <w:sz w:val="28"/>
          <w:szCs w:val="28"/>
        </w:rPr>
        <w:t xml:space="preserve">de </w:t>
      </w:r>
      <w:r w:rsidR="00D53A10" w:rsidRPr="00656A2D">
        <w:rPr>
          <w:color w:val="000000" w:themeColor="text1"/>
          <w:sz w:val="28"/>
          <w:szCs w:val="28"/>
        </w:rPr>
        <w:t>los límites establecidos por la Constitución y la ley</w:t>
      </w:r>
      <w:r w:rsidR="00884C18" w:rsidRPr="00656A2D">
        <w:rPr>
          <w:rStyle w:val="Refdenotaalpie"/>
          <w:color w:val="000000" w:themeColor="text1"/>
          <w:sz w:val="24"/>
          <w:szCs w:val="28"/>
        </w:rPr>
        <w:footnoteReference w:id="25"/>
      </w:r>
      <w:r w:rsidR="00D53A10" w:rsidRPr="00656A2D">
        <w:rPr>
          <w:color w:val="000000" w:themeColor="text1"/>
          <w:sz w:val="28"/>
          <w:szCs w:val="28"/>
        </w:rPr>
        <w:t xml:space="preserve">. </w:t>
      </w:r>
    </w:p>
    <w:p w14:paraId="11C084A4" w14:textId="77777777" w:rsidR="00D53A10" w:rsidRPr="00656A2D" w:rsidRDefault="00D53A10" w:rsidP="000D299A">
      <w:pPr>
        <w:pStyle w:val="Prrafodelista"/>
        <w:widowControl/>
        <w:ind w:left="0"/>
        <w:jc w:val="both"/>
        <w:rPr>
          <w:rFonts w:cs="Times New Roman"/>
          <w:bCs/>
          <w:color w:val="000000" w:themeColor="text1"/>
          <w:sz w:val="28"/>
          <w:szCs w:val="28"/>
        </w:rPr>
      </w:pPr>
    </w:p>
    <w:p w14:paraId="026C3FE5" w14:textId="51A20D5A" w:rsidR="00742841" w:rsidRPr="00656A2D" w:rsidRDefault="00742841" w:rsidP="000D299A">
      <w:pPr>
        <w:pStyle w:val="Prrafodelista"/>
        <w:widowControl/>
        <w:numPr>
          <w:ilvl w:val="0"/>
          <w:numId w:val="46"/>
        </w:numPr>
        <w:ind w:left="0" w:firstLine="0"/>
        <w:jc w:val="both"/>
        <w:rPr>
          <w:rFonts w:cs="Times New Roman"/>
          <w:bCs/>
          <w:color w:val="000000" w:themeColor="text1"/>
          <w:sz w:val="28"/>
          <w:szCs w:val="28"/>
        </w:rPr>
      </w:pPr>
      <w:r w:rsidRPr="00656A2D">
        <w:rPr>
          <w:rFonts w:cs="Times New Roman"/>
          <w:bCs/>
          <w:color w:val="000000" w:themeColor="text1"/>
          <w:sz w:val="28"/>
          <w:szCs w:val="28"/>
        </w:rPr>
        <w:t>Por lo demás, para la Corte</w:t>
      </w:r>
      <w:r w:rsidR="004B3B41" w:rsidRPr="00656A2D">
        <w:rPr>
          <w:rFonts w:cs="Times New Roman"/>
          <w:bCs/>
          <w:color w:val="000000" w:themeColor="text1"/>
          <w:sz w:val="28"/>
          <w:szCs w:val="28"/>
        </w:rPr>
        <w:t>,</w:t>
      </w:r>
      <w:r w:rsidRPr="00656A2D">
        <w:rPr>
          <w:rFonts w:cs="Times New Roman"/>
          <w:bCs/>
          <w:color w:val="000000" w:themeColor="text1"/>
          <w:sz w:val="28"/>
          <w:szCs w:val="28"/>
        </w:rPr>
        <w:t xml:space="preserve"> el mandato constitucional referente a que todos los ministros del despacho suscriban los decretos legislativos que se expiden en virtud del </w:t>
      </w:r>
      <w:r w:rsidR="004B3B41" w:rsidRPr="00656A2D">
        <w:rPr>
          <w:rFonts w:cs="Times New Roman"/>
          <w:bCs/>
          <w:color w:val="000000" w:themeColor="text1"/>
          <w:sz w:val="28"/>
          <w:szCs w:val="28"/>
        </w:rPr>
        <w:t>e</w:t>
      </w:r>
      <w:r w:rsidRPr="00656A2D">
        <w:rPr>
          <w:rFonts w:cs="Times New Roman"/>
          <w:bCs/>
          <w:color w:val="000000" w:themeColor="text1"/>
          <w:sz w:val="28"/>
          <w:szCs w:val="28"/>
        </w:rPr>
        <w:t xml:space="preserve">stado de </w:t>
      </w:r>
      <w:r w:rsidR="004B3B41" w:rsidRPr="00656A2D">
        <w:rPr>
          <w:rFonts w:cs="Times New Roman"/>
          <w:bCs/>
          <w:color w:val="000000" w:themeColor="text1"/>
          <w:sz w:val="28"/>
          <w:szCs w:val="28"/>
        </w:rPr>
        <w:t>e</w:t>
      </w:r>
      <w:r w:rsidRPr="00656A2D">
        <w:rPr>
          <w:rFonts w:cs="Times New Roman"/>
          <w:bCs/>
          <w:color w:val="000000" w:themeColor="text1"/>
          <w:sz w:val="28"/>
          <w:szCs w:val="28"/>
        </w:rPr>
        <w:t>xcepción, “</w:t>
      </w:r>
      <w:r w:rsidRPr="00656A2D">
        <w:rPr>
          <w:rFonts w:cs="Times New Roman"/>
          <w:bCs/>
          <w:i/>
          <w:iCs/>
          <w:color w:val="000000" w:themeColor="text1"/>
          <w:sz w:val="28"/>
          <w:szCs w:val="28"/>
        </w:rPr>
        <w:t xml:space="preserve">constituye uno de los presupuestos de forma que rige el trámite de expedición de dichos actos normativos y cuyo claro fundamento de principio se concreta en la responsabilidad política que tienen estos altos funcionarios no solo en relación con el contenido de la respectiva declaratoria, sino también con sus desarrollos normativos, en el interés de garantizar la vigencia del principio democrático aun en circunstancias de inestabilidad institucional y limitar el ejercicio discrecional de las facultades excepcionales y transitorias otorgadas al </w:t>
      </w:r>
      <w:r w:rsidR="004B3B41" w:rsidRPr="00656A2D">
        <w:rPr>
          <w:rFonts w:cs="Times New Roman"/>
          <w:bCs/>
          <w:i/>
          <w:iCs/>
          <w:color w:val="000000" w:themeColor="text1"/>
          <w:sz w:val="28"/>
          <w:szCs w:val="28"/>
        </w:rPr>
        <w:t>p</w:t>
      </w:r>
      <w:r w:rsidRPr="00656A2D">
        <w:rPr>
          <w:rFonts w:cs="Times New Roman"/>
          <w:bCs/>
          <w:i/>
          <w:iCs/>
          <w:color w:val="000000" w:themeColor="text1"/>
          <w:sz w:val="28"/>
          <w:szCs w:val="28"/>
        </w:rPr>
        <w:t>residente a las estrictamente necesarias para atender, repeler y superar la crisis surgida</w:t>
      </w:r>
      <w:r w:rsidRPr="00656A2D">
        <w:rPr>
          <w:rFonts w:cs="Times New Roman"/>
          <w:bCs/>
          <w:color w:val="000000" w:themeColor="text1"/>
          <w:sz w:val="28"/>
          <w:szCs w:val="28"/>
        </w:rPr>
        <w:t>”</w:t>
      </w:r>
      <w:r w:rsidRPr="00656A2D">
        <w:rPr>
          <w:rStyle w:val="Refdenotaalpie"/>
          <w:rFonts w:cs="Times New Roman"/>
          <w:bCs/>
          <w:color w:val="000000" w:themeColor="text1"/>
          <w:sz w:val="24"/>
          <w:szCs w:val="28"/>
        </w:rPr>
        <w:footnoteReference w:id="26"/>
      </w:r>
      <w:r w:rsidRPr="00656A2D">
        <w:rPr>
          <w:rFonts w:cs="Times New Roman"/>
          <w:bCs/>
          <w:color w:val="000000" w:themeColor="text1"/>
          <w:sz w:val="28"/>
          <w:szCs w:val="28"/>
        </w:rPr>
        <w:t>.</w:t>
      </w:r>
    </w:p>
    <w:p w14:paraId="6028F81E" w14:textId="77777777" w:rsidR="00742841" w:rsidRPr="00656A2D" w:rsidRDefault="00742841" w:rsidP="000D299A">
      <w:pPr>
        <w:pStyle w:val="Prrafodelista"/>
        <w:widowControl/>
        <w:ind w:left="0"/>
        <w:jc w:val="both"/>
        <w:rPr>
          <w:rFonts w:cs="Times New Roman"/>
          <w:bCs/>
          <w:color w:val="000000" w:themeColor="text1"/>
          <w:sz w:val="28"/>
          <w:szCs w:val="28"/>
        </w:rPr>
      </w:pPr>
    </w:p>
    <w:p w14:paraId="3BDBBE46" w14:textId="443E6EF9" w:rsidR="00EF0E55" w:rsidRPr="00656A2D" w:rsidRDefault="00EF0E55" w:rsidP="000D299A">
      <w:pPr>
        <w:pStyle w:val="Prrafodelista"/>
        <w:numPr>
          <w:ilvl w:val="2"/>
          <w:numId w:val="3"/>
        </w:numPr>
        <w:ind w:left="1418"/>
        <w:rPr>
          <w:rFonts w:eastAsia="Times New Roman" w:cs="Times New Roman"/>
          <w:b/>
          <w:bCs/>
          <w:color w:val="000000" w:themeColor="text1"/>
          <w:sz w:val="28"/>
          <w:szCs w:val="28"/>
          <w:lang w:eastAsia="es-CO"/>
        </w:rPr>
      </w:pPr>
      <w:r w:rsidRPr="00656A2D">
        <w:rPr>
          <w:rFonts w:eastAsia="Times New Roman" w:cs="Times New Roman"/>
          <w:b/>
          <w:bCs/>
          <w:color w:val="000000" w:themeColor="text1"/>
          <w:sz w:val="28"/>
          <w:szCs w:val="28"/>
          <w:lang w:eastAsia="es-CO"/>
        </w:rPr>
        <w:t xml:space="preserve"> Examen de los requisitos materiales</w:t>
      </w:r>
    </w:p>
    <w:p w14:paraId="2A8D55B6" w14:textId="77777777" w:rsidR="00EF0E55" w:rsidRPr="00656A2D" w:rsidRDefault="00EF0E55" w:rsidP="000D299A">
      <w:pPr>
        <w:rPr>
          <w:rFonts w:eastAsia="Times New Roman" w:cs="Times New Roman"/>
          <w:color w:val="000000" w:themeColor="text1"/>
          <w:sz w:val="28"/>
          <w:szCs w:val="28"/>
          <w:lang w:eastAsia="es-CO"/>
        </w:rPr>
      </w:pPr>
    </w:p>
    <w:p w14:paraId="56A45A30" w14:textId="7614791C" w:rsidR="00F91BB3" w:rsidRPr="00656A2D" w:rsidRDefault="0095303A" w:rsidP="000D299A">
      <w:pPr>
        <w:pStyle w:val="Prrafodelista"/>
        <w:widowControl/>
        <w:numPr>
          <w:ilvl w:val="0"/>
          <w:numId w:val="46"/>
        </w:numPr>
        <w:ind w:left="0" w:firstLine="0"/>
        <w:jc w:val="both"/>
        <w:rPr>
          <w:rFonts w:cs="Times New Roman"/>
          <w:bCs/>
          <w:color w:val="000000" w:themeColor="text1"/>
          <w:sz w:val="28"/>
          <w:szCs w:val="28"/>
        </w:rPr>
      </w:pPr>
      <w:r w:rsidRPr="00656A2D">
        <w:rPr>
          <w:rFonts w:eastAsia="Times New Roman" w:cs="Times New Roman"/>
          <w:color w:val="000000" w:themeColor="text1"/>
          <w:sz w:val="28"/>
          <w:szCs w:val="28"/>
          <w:lang w:eastAsia="es-CO"/>
        </w:rPr>
        <w:t>Por su parte, frente al</w:t>
      </w:r>
      <w:r w:rsidR="00BF2D73" w:rsidRPr="00656A2D">
        <w:rPr>
          <w:rFonts w:eastAsia="Times New Roman" w:cs="Times New Roman"/>
          <w:color w:val="000000" w:themeColor="text1"/>
          <w:sz w:val="28"/>
          <w:szCs w:val="28"/>
          <w:lang w:eastAsia="es-CO"/>
        </w:rPr>
        <w:t xml:space="preserve"> </w:t>
      </w:r>
      <w:r w:rsidR="00BF2D73" w:rsidRPr="00656A2D">
        <w:rPr>
          <w:rFonts w:eastAsia="Times New Roman" w:cs="Times New Roman"/>
          <w:bCs/>
          <w:i/>
          <w:color w:val="000000" w:themeColor="text1"/>
          <w:sz w:val="28"/>
          <w:szCs w:val="28"/>
          <w:lang w:eastAsia="es-CO"/>
        </w:rPr>
        <w:t>examen material</w:t>
      </w:r>
      <w:r w:rsidRPr="00656A2D">
        <w:rPr>
          <w:rFonts w:eastAsia="Times New Roman" w:cs="Times New Roman"/>
          <w:bCs/>
          <w:color w:val="000000" w:themeColor="text1"/>
          <w:sz w:val="28"/>
          <w:szCs w:val="28"/>
          <w:lang w:eastAsia="es-CO"/>
        </w:rPr>
        <w:t>,</w:t>
      </w:r>
      <w:r w:rsidRPr="00656A2D">
        <w:rPr>
          <w:rFonts w:eastAsia="Times New Roman" w:cs="Times New Roman"/>
          <w:color w:val="000000" w:themeColor="text1"/>
          <w:sz w:val="28"/>
          <w:szCs w:val="28"/>
          <w:lang w:eastAsia="es-CO"/>
        </w:rPr>
        <w:t xml:space="preserve"> en la </w:t>
      </w:r>
      <w:r w:rsidR="004B3B41" w:rsidRPr="00656A2D">
        <w:rPr>
          <w:rFonts w:eastAsia="Times New Roman" w:cs="Times New Roman"/>
          <w:color w:val="000000" w:themeColor="text1"/>
          <w:sz w:val="28"/>
          <w:szCs w:val="28"/>
          <w:lang w:eastAsia="es-CO"/>
        </w:rPr>
        <w:t>s</w:t>
      </w:r>
      <w:r w:rsidRPr="00656A2D">
        <w:rPr>
          <w:rFonts w:eastAsia="Times New Roman" w:cs="Times New Roman"/>
          <w:color w:val="000000" w:themeColor="text1"/>
          <w:sz w:val="28"/>
          <w:szCs w:val="28"/>
          <w:lang w:eastAsia="es-CO"/>
        </w:rPr>
        <w:t>entencia C-070 de 2009, la Corte indicó que</w:t>
      </w:r>
      <w:r w:rsidR="004B3B41"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además </w:t>
      </w:r>
      <w:r w:rsidRPr="00656A2D">
        <w:rPr>
          <w:color w:val="000000" w:themeColor="text1"/>
          <w:sz w:val="28"/>
          <w:szCs w:val="28"/>
        </w:rPr>
        <w:t>de cumplir una serie de ritualidades, la declaratoria del estado de conmoción interior debe estar materialmente fundada</w:t>
      </w:r>
      <w:r w:rsidR="002549A4" w:rsidRPr="00656A2D">
        <w:rPr>
          <w:color w:val="000000" w:themeColor="text1"/>
          <w:sz w:val="28"/>
          <w:szCs w:val="28"/>
        </w:rPr>
        <w:t xml:space="preserve">. Al respecto, </w:t>
      </w:r>
      <w:r w:rsidR="004B3B41" w:rsidRPr="00656A2D">
        <w:rPr>
          <w:color w:val="000000" w:themeColor="text1"/>
          <w:sz w:val="28"/>
          <w:szCs w:val="28"/>
        </w:rPr>
        <w:t xml:space="preserve">se </w:t>
      </w:r>
      <w:r w:rsidR="002549A4" w:rsidRPr="00656A2D">
        <w:rPr>
          <w:color w:val="000000" w:themeColor="text1"/>
          <w:sz w:val="28"/>
          <w:szCs w:val="28"/>
        </w:rPr>
        <w:t xml:space="preserve">indicó que dicha </w:t>
      </w:r>
      <w:r w:rsidRPr="00656A2D">
        <w:rPr>
          <w:color w:val="000000" w:themeColor="text1"/>
          <w:sz w:val="28"/>
          <w:szCs w:val="28"/>
        </w:rPr>
        <w:t xml:space="preserve">exigencia se satisface si se reúnen los presupuestos señalados en el artículo 213 constitucional, es decir: </w:t>
      </w:r>
      <w:r w:rsidR="002549A4" w:rsidRPr="00656A2D">
        <w:rPr>
          <w:color w:val="000000" w:themeColor="text1"/>
          <w:sz w:val="28"/>
          <w:szCs w:val="28"/>
        </w:rPr>
        <w:t xml:space="preserve">(i) </w:t>
      </w:r>
      <w:r w:rsidRPr="00656A2D">
        <w:rPr>
          <w:color w:val="000000" w:themeColor="text1"/>
          <w:sz w:val="28"/>
          <w:szCs w:val="28"/>
        </w:rPr>
        <w:t xml:space="preserve">ocurren hechos que generen una alteración del orden público; </w:t>
      </w:r>
      <w:r w:rsidR="002549A4" w:rsidRPr="00656A2D">
        <w:rPr>
          <w:color w:val="000000" w:themeColor="text1"/>
          <w:sz w:val="28"/>
          <w:szCs w:val="28"/>
        </w:rPr>
        <w:t>(ii)</w:t>
      </w:r>
      <w:r w:rsidRPr="00656A2D">
        <w:rPr>
          <w:color w:val="000000" w:themeColor="text1"/>
          <w:sz w:val="28"/>
          <w:szCs w:val="28"/>
        </w:rPr>
        <w:t xml:space="preserve"> esa alteración es grave y atenta de manera inminente contra la estabilidad institucional, la seguridad del Estado o la convivencia ciudadana; y </w:t>
      </w:r>
      <w:r w:rsidR="002549A4" w:rsidRPr="00656A2D">
        <w:rPr>
          <w:color w:val="000000" w:themeColor="text1"/>
          <w:sz w:val="28"/>
          <w:szCs w:val="28"/>
        </w:rPr>
        <w:t xml:space="preserve">(iii) </w:t>
      </w:r>
      <w:r w:rsidR="004B3B41" w:rsidRPr="00656A2D">
        <w:rPr>
          <w:color w:val="000000" w:themeColor="text1"/>
          <w:sz w:val="28"/>
          <w:szCs w:val="28"/>
        </w:rPr>
        <w:t>ella</w:t>
      </w:r>
      <w:r w:rsidRPr="00656A2D">
        <w:rPr>
          <w:color w:val="000000" w:themeColor="text1"/>
          <w:sz w:val="28"/>
          <w:szCs w:val="28"/>
        </w:rPr>
        <w:t xml:space="preserve"> no puede ser conjurada mediante el uso de las atribuciones ordinarias de las autoridades de policía.</w:t>
      </w:r>
    </w:p>
    <w:p w14:paraId="7A24BDF3" w14:textId="77777777" w:rsidR="00F91BB3" w:rsidRPr="00656A2D" w:rsidRDefault="00F91BB3" w:rsidP="000D299A">
      <w:pPr>
        <w:pStyle w:val="Prrafodelista"/>
        <w:rPr>
          <w:rFonts w:eastAsia="Times New Roman" w:cs="Times New Roman"/>
          <w:color w:val="000000" w:themeColor="text1"/>
          <w:sz w:val="28"/>
          <w:szCs w:val="28"/>
          <w:lang w:eastAsia="es-CO"/>
        </w:rPr>
      </w:pPr>
    </w:p>
    <w:p w14:paraId="53F5D8C4" w14:textId="42F21917" w:rsidR="00F91BB3" w:rsidRPr="00656A2D" w:rsidRDefault="00F91BB3" w:rsidP="000D299A">
      <w:pPr>
        <w:pStyle w:val="Prrafodelista"/>
        <w:widowControl/>
        <w:numPr>
          <w:ilvl w:val="0"/>
          <w:numId w:val="46"/>
        </w:numPr>
        <w:ind w:left="0" w:firstLine="0"/>
        <w:jc w:val="both"/>
        <w:rPr>
          <w:rFonts w:cs="Times New Roman"/>
          <w:bCs/>
          <w:color w:val="000000" w:themeColor="text1"/>
          <w:sz w:val="28"/>
          <w:szCs w:val="28"/>
        </w:rPr>
      </w:pPr>
      <w:r w:rsidRPr="00656A2D">
        <w:rPr>
          <w:rFonts w:eastAsia="Times New Roman" w:cs="Times New Roman"/>
          <w:color w:val="000000" w:themeColor="text1"/>
          <w:sz w:val="28"/>
          <w:szCs w:val="28"/>
          <w:lang w:eastAsia="es-CO"/>
        </w:rPr>
        <w:t>En es</w:t>
      </w:r>
      <w:r w:rsidR="004B3B41" w:rsidRPr="00656A2D">
        <w:rPr>
          <w:rFonts w:eastAsia="Times New Roman" w:cs="Times New Roman"/>
          <w:color w:val="000000" w:themeColor="text1"/>
          <w:sz w:val="28"/>
          <w:szCs w:val="28"/>
          <w:lang w:eastAsia="es-CO"/>
        </w:rPr>
        <w:t>t</w:t>
      </w:r>
      <w:r w:rsidRPr="00656A2D">
        <w:rPr>
          <w:rFonts w:eastAsia="Times New Roman" w:cs="Times New Roman"/>
          <w:color w:val="000000" w:themeColor="text1"/>
          <w:sz w:val="28"/>
          <w:szCs w:val="28"/>
          <w:lang w:eastAsia="es-CO"/>
        </w:rPr>
        <w:t>e sentido, la declaratoria del estado de conmoción interior es legítima</w:t>
      </w:r>
      <w:r w:rsidR="004B3B41"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si los hechos generadores son verificados, si de ellos </w:t>
      </w:r>
      <w:r w:rsidR="004B3B41" w:rsidRPr="00656A2D">
        <w:rPr>
          <w:rFonts w:eastAsia="Times New Roman" w:cs="Times New Roman"/>
          <w:color w:val="000000" w:themeColor="text1"/>
          <w:sz w:val="28"/>
          <w:szCs w:val="28"/>
          <w:lang w:eastAsia="es-CO"/>
        </w:rPr>
        <w:t>se infiere</w:t>
      </w:r>
      <w:r w:rsidRPr="00656A2D">
        <w:rPr>
          <w:rFonts w:eastAsia="Times New Roman" w:cs="Times New Roman"/>
          <w:color w:val="000000" w:themeColor="text1"/>
          <w:sz w:val="28"/>
          <w:szCs w:val="28"/>
          <w:lang w:eastAsia="es-CO"/>
        </w:rPr>
        <w:t xml:space="preserve"> razonablemente</w:t>
      </w:r>
      <w:r w:rsidR="004B3B41"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tanto la grave perturbación del orden público</w:t>
      </w:r>
      <w:r w:rsidR="004B3B41" w:rsidRPr="00656A2D">
        <w:rPr>
          <w:rFonts w:eastAsia="Times New Roman" w:cs="Times New Roman"/>
          <w:color w:val="000000" w:themeColor="text1"/>
          <w:sz w:val="28"/>
          <w:szCs w:val="28"/>
          <w:lang w:eastAsia="es-CO"/>
        </w:rPr>
        <w:t>, como la circunstancia de</w:t>
      </w:r>
      <w:r w:rsidRPr="00656A2D">
        <w:rPr>
          <w:rFonts w:eastAsia="Times New Roman" w:cs="Times New Roman"/>
          <w:color w:val="000000" w:themeColor="text1"/>
          <w:sz w:val="28"/>
          <w:szCs w:val="28"/>
          <w:lang w:eastAsia="es-CO"/>
        </w:rPr>
        <w:t xml:space="preserve"> que tal perturbación s</w:t>
      </w:r>
      <w:r w:rsidR="004B3B41" w:rsidRPr="00656A2D">
        <w:rPr>
          <w:rFonts w:eastAsia="Times New Roman" w:cs="Times New Roman"/>
          <w:color w:val="000000" w:themeColor="text1"/>
          <w:sz w:val="28"/>
          <w:szCs w:val="28"/>
          <w:lang w:eastAsia="es-CO"/>
        </w:rPr>
        <w:t>o</w:t>
      </w:r>
      <w:r w:rsidRPr="00656A2D">
        <w:rPr>
          <w:rFonts w:eastAsia="Times New Roman" w:cs="Times New Roman"/>
          <w:color w:val="000000" w:themeColor="text1"/>
          <w:sz w:val="28"/>
          <w:szCs w:val="28"/>
          <w:lang w:eastAsia="es-CO"/>
        </w:rPr>
        <w:t>lo puede conjurase acudiendo a medidas extraordinarias.</w:t>
      </w:r>
      <w:r w:rsidRPr="00656A2D">
        <w:rPr>
          <w:rFonts w:cs="Times New Roman"/>
          <w:bCs/>
          <w:color w:val="000000" w:themeColor="text1"/>
          <w:sz w:val="28"/>
          <w:szCs w:val="28"/>
        </w:rPr>
        <w:t xml:space="preserve"> </w:t>
      </w:r>
      <w:r w:rsidR="004B3B41" w:rsidRPr="00656A2D">
        <w:rPr>
          <w:rFonts w:eastAsia="Times New Roman" w:cs="Times New Roman"/>
          <w:color w:val="000000" w:themeColor="text1"/>
          <w:sz w:val="28"/>
          <w:szCs w:val="28"/>
          <w:lang w:eastAsia="es-CO"/>
        </w:rPr>
        <w:t>Y,</w:t>
      </w:r>
      <w:r w:rsidRPr="00656A2D">
        <w:rPr>
          <w:rFonts w:eastAsia="Times New Roman" w:cs="Times New Roman"/>
          <w:color w:val="000000" w:themeColor="text1"/>
          <w:sz w:val="28"/>
          <w:szCs w:val="28"/>
          <w:lang w:eastAsia="es-CO"/>
        </w:rPr>
        <w:t xml:space="preserve"> no debe perder</w:t>
      </w:r>
      <w:r w:rsidR="004B3B41" w:rsidRPr="00656A2D">
        <w:rPr>
          <w:rFonts w:eastAsia="Times New Roman" w:cs="Times New Roman"/>
          <w:color w:val="000000" w:themeColor="text1"/>
          <w:sz w:val="28"/>
          <w:szCs w:val="28"/>
          <w:lang w:eastAsia="es-CO"/>
        </w:rPr>
        <w:t xml:space="preserve">se </w:t>
      </w:r>
      <w:r w:rsidRPr="00656A2D">
        <w:rPr>
          <w:rFonts w:eastAsia="Times New Roman" w:cs="Times New Roman"/>
          <w:color w:val="000000" w:themeColor="text1"/>
          <w:sz w:val="28"/>
          <w:szCs w:val="28"/>
          <w:lang w:eastAsia="es-CO"/>
        </w:rPr>
        <w:t>de vista</w:t>
      </w:r>
      <w:r w:rsidR="004B3B41"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que el artículo 213 de la Constitución determina el alcance de las facultades conferidas al </w:t>
      </w:r>
      <w:r w:rsidR="004B3B41" w:rsidRPr="00656A2D">
        <w:rPr>
          <w:rFonts w:eastAsia="Times New Roman" w:cs="Times New Roman"/>
          <w:color w:val="000000" w:themeColor="text1"/>
          <w:sz w:val="28"/>
          <w:szCs w:val="28"/>
          <w:lang w:eastAsia="es-CO"/>
        </w:rPr>
        <w:t>p</w:t>
      </w:r>
      <w:r w:rsidRPr="00656A2D">
        <w:rPr>
          <w:rFonts w:eastAsia="Times New Roman" w:cs="Times New Roman"/>
          <w:color w:val="000000" w:themeColor="text1"/>
          <w:sz w:val="28"/>
          <w:szCs w:val="28"/>
          <w:lang w:eastAsia="es-CO"/>
        </w:rPr>
        <w:t xml:space="preserve">residente, </w:t>
      </w:r>
      <w:r w:rsidR="004B3B41" w:rsidRPr="00656A2D">
        <w:rPr>
          <w:rFonts w:eastAsia="Times New Roman" w:cs="Times New Roman"/>
          <w:color w:val="000000" w:themeColor="text1"/>
          <w:sz w:val="28"/>
          <w:szCs w:val="28"/>
          <w:lang w:eastAsia="es-CO"/>
        </w:rPr>
        <w:t xml:space="preserve">al </w:t>
      </w:r>
      <w:r w:rsidRPr="00656A2D">
        <w:rPr>
          <w:rFonts w:eastAsia="Times New Roman" w:cs="Times New Roman"/>
          <w:color w:val="000000" w:themeColor="text1"/>
          <w:sz w:val="28"/>
          <w:szCs w:val="28"/>
          <w:lang w:eastAsia="es-CO"/>
        </w:rPr>
        <w:t>señala</w:t>
      </w:r>
      <w:r w:rsidR="004B3B41" w:rsidRPr="00656A2D">
        <w:rPr>
          <w:rFonts w:eastAsia="Times New Roman" w:cs="Times New Roman"/>
          <w:color w:val="000000" w:themeColor="text1"/>
          <w:sz w:val="28"/>
          <w:szCs w:val="28"/>
          <w:lang w:eastAsia="es-CO"/>
        </w:rPr>
        <w:t>r</w:t>
      </w:r>
      <w:r w:rsidRPr="00656A2D">
        <w:rPr>
          <w:rFonts w:eastAsia="Times New Roman" w:cs="Times New Roman"/>
          <w:color w:val="000000" w:themeColor="text1"/>
          <w:sz w:val="28"/>
          <w:szCs w:val="28"/>
          <w:lang w:eastAsia="es-CO"/>
        </w:rPr>
        <w:t xml:space="preserve"> que serán “</w:t>
      </w:r>
      <w:r w:rsidR="004B3B41" w:rsidRPr="00656A2D">
        <w:rPr>
          <w:rFonts w:eastAsia="Times New Roman" w:cs="Times New Roman"/>
          <w:i/>
          <w:color w:val="000000" w:themeColor="text1"/>
          <w:sz w:val="28"/>
          <w:szCs w:val="28"/>
          <w:lang w:eastAsia="es-CO"/>
        </w:rPr>
        <w:t xml:space="preserve">(…) </w:t>
      </w:r>
      <w:r w:rsidRPr="00656A2D">
        <w:rPr>
          <w:rFonts w:eastAsia="Times New Roman" w:cs="Times New Roman"/>
          <w:i/>
          <w:color w:val="000000" w:themeColor="text1"/>
          <w:sz w:val="28"/>
          <w:szCs w:val="28"/>
          <w:lang w:eastAsia="es-CO"/>
        </w:rPr>
        <w:t>las estrictamente necesarias para conjurar las causas de la perturbación e impedir la extensión de sus efectos</w:t>
      </w:r>
      <w:r w:rsidRPr="00656A2D">
        <w:rPr>
          <w:rFonts w:eastAsia="Times New Roman" w:cs="Times New Roman"/>
          <w:color w:val="000000" w:themeColor="text1"/>
          <w:sz w:val="28"/>
          <w:szCs w:val="28"/>
          <w:lang w:eastAsia="es-CO"/>
        </w:rPr>
        <w:t xml:space="preserve">”.  En coherencia con </w:t>
      </w:r>
      <w:r w:rsidR="004B3B41" w:rsidRPr="00656A2D">
        <w:rPr>
          <w:rFonts w:eastAsia="Times New Roman" w:cs="Times New Roman"/>
          <w:color w:val="000000" w:themeColor="text1"/>
          <w:sz w:val="28"/>
          <w:szCs w:val="28"/>
          <w:lang w:eastAsia="es-CO"/>
        </w:rPr>
        <w:t>lo anterior,</w:t>
      </w:r>
      <w:r w:rsidRPr="00656A2D">
        <w:rPr>
          <w:rFonts w:eastAsia="Times New Roman" w:cs="Times New Roman"/>
          <w:color w:val="000000" w:themeColor="text1"/>
          <w:sz w:val="28"/>
          <w:szCs w:val="28"/>
          <w:lang w:eastAsia="es-CO"/>
        </w:rPr>
        <w:t xml:space="preserve"> el artículo 214.1 </w:t>
      </w:r>
      <w:r w:rsidR="004B3B41" w:rsidRPr="00656A2D">
        <w:rPr>
          <w:rFonts w:eastAsia="Times New Roman" w:cs="Times New Roman"/>
          <w:color w:val="000000" w:themeColor="text1"/>
          <w:sz w:val="28"/>
          <w:szCs w:val="28"/>
          <w:lang w:eastAsia="es-CO"/>
        </w:rPr>
        <w:t xml:space="preserve">dispone </w:t>
      </w:r>
      <w:r w:rsidRPr="00656A2D">
        <w:rPr>
          <w:rFonts w:eastAsia="Times New Roman" w:cs="Times New Roman"/>
          <w:color w:val="000000" w:themeColor="text1"/>
          <w:sz w:val="28"/>
          <w:szCs w:val="28"/>
          <w:lang w:eastAsia="es-CO"/>
        </w:rPr>
        <w:t>que los decretos legislativos</w:t>
      </w:r>
      <w:r w:rsidR="004B3B41" w:rsidRPr="00656A2D">
        <w:rPr>
          <w:rFonts w:eastAsia="Times New Roman" w:cs="Times New Roman"/>
          <w:color w:val="000000" w:themeColor="text1"/>
          <w:sz w:val="28"/>
          <w:szCs w:val="28"/>
          <w:lang w:eastAsia="es-CO"/>
        </w:rPr>
        <w:t xml:space="preserve"> </w:t>
      </w:r>
      <w:r w:rsidRPr="00656A2D">
        <w:rPr>
          <w:rFonts w:eastAsia="Times New Roman" w:cs="Times New Roman"/>
          <w:color w:val="000000" w:themeColor="text1"/>
          <w:sz w:val="28"/>
          <w:szCs w:val="28"/>
          <w:lang w:eastAsia="es-CO"/>
        </w:rPr>
        <w:t>“</w:t>
      </w:r>
      <w:r w:rsidRPr="00656A2D">
        <w:rPr>
          <w:rFonts w:eastAsia="Times New Roman" w:cs="Times New Roman"/>
          <w:i/>
          <w:color w:val="000000" w:themeColor="text1"/>
          <w:sz w:val="28"/>
          <w:szCs w:val="28"/>
          <w:lang w:eastAsia="es-CO"/>
        </w:rPr>
        <w:t>solamente podrán referirse a materias que tengan relación directa y específica con la situación que hubiere determinado la declaratoria del Estado de Excepción</w:t>
      </w:r>
      <w:r w:rsidRPr="00656A2D">
        <w:rPr>
          <w:rFonts w:eastAsia="Times New Roman" w:cs="Times New Roman"/>
          <w:color w:val="000000" w:themeColor="text1"/>
          <w:sz w:val="28"/>
          <w:szCs w:val="28"/>
          <w:lang w:eastAsia="es-CO"/>
        </w:rPr>
        <w:t>”</w:t>
      </w:r>
      <w:r w:rsidR="00AF309B" w:rsidRPr="00656A2D">
        <w:rPr>
          <w:rStyle w:val="Refdenotaalpie"/>
          <w:rFonts w:eastAsia="Times New Roman" w:cs="Times New Roman"/>
          <w:color w:val="000000" w:themeColor="text1"/>
          <w:sz w:val="24"/>
          <w:szCs w:val="24"/>
          <w:lang w:eastAsia="es-CO"/>
        </w:rPr>
        <w:footnoteReference w:id="27"/>
      </w:r>
      <w:r w:rsidRPr="00656A2D">
        <w:rPr>
          <w:rFonts w:eastAsia="Times New Roman" w:cs="Times New Roman"/>
          <w:color w:val="000000" w:themeColor="text1"/>
          <w:sz w:val="28"/>
          <w:szCs w:val="28"/>
          <w:lang w:eastAsia="es-CO"/>
        </w:rPr>
        <w:t>.</w:t>
      </w:r>
    </w:p>
    <w:p w14:paraId="5984A212" w14:textId="77777777" w:rsidR="00164505" w:rsidRPr="00656A2D" w:rsidRDefault="00164505" w:rsidP="000D299A">
      <w:pPr>
        <w:pStyle w:val="Prrafodelista"/>
        <w:rPr>
          <w:rFonts w:cs="Times New Roman"/>
          <w:bCs/>
          <w:color w:val="000000" w:themeColor="text1"/>
          <w:sz w:val="28"/>
          <w:szCs w:val="28"/>
        </w:rPr>
      </w:pPr>
    </w:p>
    <w:p w14:paraId="2BDC8F1C" w14:textId="2F027603" w:rsidR="002478EA" w:rsidRPr="00656A2D" w:rsidRDefault="00164505" w:rsidP="000D299A">
      <w:pPr>
        <w:pStyle w:val="Prrafodelista"/>
        <w:widowControl/>
        <w:numPr>
          <w:ilvl w:val="0"/>
          <w:numId w:val="46"/>
        </w:numPr>
        <w:ind w:left="0" w:firstLine="0"/>
        <w:jc w:val="both"/>
        <w:rPr>
          <w:rFonts w:cs="Times New Roman"/>
          <w:bCs/>
          <w:color w:val="000000" w:themeColor="text1"/>
          <w:sz w:val="28"/>
          <w:szCs w:val="28"/>
        </w:rPr>
      </w:pPr>
      <w:r w:rsidRPr="00656A2D">
        <w:rPr>
          <w:color w:val="000000" w:themeColor="text1"/>
          <w:sz w:val="28"/>
          <w:szCs w:val="28"/>
        </w:rPr>
        <w:t>De este modo, el condicionamiento material que la Constitución hace del estado de conmoción interior no s</w:t>
      </w:r>
      <w:r w:rsidR="004B3B41" w:rsidRPr="00656A2D">
        <w:rPr>
          <w:color w:val="000000" w:themeColor="text1"/>
          <w:sz w:val="28"/>
          <w:szCs w:val="28"/>
        </w:rPr>
        <w:t>o</w:t>
      </w:r>
      <w:r w:rsidRPr="00656A2D">
        <w:rPr>
          <w:color w:val="000000" w:themeColor="text1"/>
          <w:sz w:val="28"/>
          <w:szCs w:val="28"/>
        </w:rPr>
        <w:t xml:space="preserve">lo determina la legitimidad o ilegitimidad constitucional del decreto legislativo </w:t>
      </w:r>
      <w:r w:rsidR="00F41BB7" w:rsidRPr="00656A2D">
        <w:rPr>
          <w:color w:val="000000" w:themeColor="text1"/>
          <w:sz w:val="28"/>
          <w:szCs w:val="28"/>
        </w:rPr>
        <w:t>declaratorio,</w:t>
      </w:r>
      <w:r w:rsidRPr="00656A2D">
        <w:rPr>
          <w:color w:val="000000" w:themeColor="text1"/>
          <w:sz w:val="28"/>
          <w:szCs w:val="28"/>
        </w:rPr>
        <w:t xml:space="preserve"> sino que también constituye el ámbito de sujeción de los decretos legislativos de desarrollo dictados con base en él.  En ese orden de ideas, si el acto declaratorio no satisface ese condicionamiento contraría la Carta y deberá ser retirado del ordenamiento. A su turno, si los decretos de desarrollo dictados con base en él no están directa y específicamente relacionados con los motivos de la declaración contrarían también el Texto Superior y deberán ser declarados inexequibles. De allí que ese presupuesto constituya un límite material de ese particular estado de excepción. </w:t>
      </w:r>
    </w:p>
    <w:bookmarkEnd w:id="20"/>
    <w:p w14:paraId="476AE7EF" w14:textId="77777777" w:rsidR="002478EA" w:rsidRPr="00656A2D" w:rsidRDefault="002478EA" w:rsidP="000D299A">
      <w:pPr>
        <w:pStyle w:val="Prrafodelista"/>
        <w:rPr>
          <w:color w:val="000000" w:themeColor="text1"/>
          <w:sz w:val="28"/>
          <w:szCs w:val="28"/>
        </w:rPr>
      </w:pPr>
    </w:p>
    <w:p w14:paraId="4F4C7D73" w14:textId="0E00683F" w:rsidR="006B0A67" w:rsidRPr="00656A2D" w:rsidRDefault="00D74725" w:rsidP="000D299A">
      <w:pPr>
        <w:pStyle w:val="Prrafodelista"/>
        <w:widowControl/>
        <w:numPr>
          <w:ilvl w:val="0"/>
          <w:numId w:val="46"/>
        </w:numPr>
        <w:ind w:left="0" w:firstLine="0"/>
        <w:jc w:val="both"/>
        <w:rPr>
          <w:color w:val="000000" w:themeColor="text1"/>
          <w:sz w:val="28"/>
          <w:szCs w:val="28"/>
        </w:rPr>
      </w:pPr>
      <w:r w:rsidRPr="00656A2D">
        <w:rPr>
          <w:color w:val="000000" w:themeColor="text1"/>
          <w:sz w:val="28"/>
          <w:szCs w:val="28"/>
        </w:rPr>
        <w:t>Bajo esta consideración</w:t>
      </w:r>
      <w:r w:rsidR="002478EA" w:rsidRPr="00656A2D">
        <w:rPr>
          <w:color w:val="000000" w:themeColor="text1"/>
          <w:sz w:val="28"/>
          <w:szCs w:val="28"/>
        </w:rPr>
        <w:t xml:space="preserve">, el </w:t>
      </w:r>
      <w:r w:rsidR="00E96FEB" w:rsidRPr="00656A2D">
        <w:rPr>
          <w:color w:val="000000" w:themeColor="text1"/>
          <w:sz w:val="28"/>
          <w:szCs w:val="28"/>
        </w:rPr>
        <w:t xml:space="preserve">examen material comprende el desarrollo de varios escrutinios que, como lo ha indicado la Corte, constituyen expresiones operativas de los principios que guían los estados de excepción. </w:t>
      </w:r>
      <w:r w:rsidR="002478EA" w:rsidRPr="00656A2D">
        <w:rPr>
          <w:color w:val="000000" w:themeColor="text1"/>
          <w:sz w:val="28"/>
          <w:szCs w:val="28"/>
        </w:rPr>
        <w:t xml:space="preserve">En la </w:t>
      </w:r>
      <w:r w:rsidR="00CA6029" w:rsidRPr="00656A2D">
        <w:rPr>
          <w:color w:val="000000" w:themeColor="text1"/>
          <w:sz w:val="28"/>
          <w:szCs w:val="28"/>
        </w:rPr>
        <w:t>s</w:t>
      </w:r>
      <w:r w:rsidR="002478EA" w:rsidRPr="00656A2D">
        <w:rPr>
          <w:color w:val="000000" w:themeColor="text1"/>
          <w:sz w:val="28"/>
          <w:szCs w:val="28"/>
        </w:rPr>
        <w:t xml:space="preserve">entencia C-215 de 2020, la Corte unificó </w:t>
      </w:r>
      <w:r w:rsidR="00E96FEB" w:rsidRPr="00656A2D">
        <w:rPr>
          <w:color w:val="000000" w:themeColor="text1"/>
          <w:sz w:val="28"/>
          <w:szCs w:val="28"/>
        </w:rPr>
        <w:t xml:space="preserve">su alcance a fin de enunciar y </w:t>
      </w:r>
      <w:r w:rsidR="00E96FEB" w:rsidRPr="00656A2D">
        <w:rPr>
          <w:rFonts w:cs="Times New Roman"/>
          <w:color w:val="000000" w:themeColor="text1"/>
          <w:sz w:val="28"/>
          <w:szCs w:val="28"/>
        </w:rPr>
        <w:t xml:space="preserve">caracterizar cada uno de los </w:t>
      </w:r>
      <w:r w:rsidR="00E96FEB" w:rsidRPr="00656A2D">
        <w:rPr>
          <w:rFonts w:cs="Times New Roman"/>
          <w:bCs/>
          <w:iCs/>
          <w:color w:val="000000" w:themeColor="text1"/>
          <w:sz w:val="28"/>
          <w:szCs w:val="28"/>
        </w:rPr>
        <w:t>juicios</w:t>
      </w:r>
      <w:r w:rsidR="002478EA" w:rsidRPr="00656A2D">
        <w:rPr>
          <w:rFonts w:cs="Times New Roman"/>
          <w:bCs/>
          <w:iCs/>
          <w:color w:val="000000" w:themeColor="text1"/>
          <w:sz w:val="28"/>
          <w:szCs w:val="28"/>
        </w:rPr>
        <w:t xml:space="preserve"> a realizar</w:t>
      </w:r>
      <w:r w:rsidR="00E96FEB" w:rsidRPr="00656A2D">
        <w:rPr>
          <w:rFonts w:cs="Times New Roman"/>
          <w:color w:val="000000" w:themeColor="text1"/>
          <w:sz w:val="28"/>
          <w:szCs w:val="28"/>
        </w:rPr>
        <w:t xml:space="preserve"> </w:t>
      </w:r>
      <w:r w:rsidR="002478EA" w:rsidRPr="00656A2D">
        <w:rPr>
          <w:rFonts w:cs="Times New Roman"/>
          <w:color w:val="000000" w:themeColor="text1"/>
          <w:sz w:val="28"/>
          <w:szCs w:val="28"/>
        </w:rPr>
        <w:t xml:space="preserve">e indicó </w:t>
      </w:r>
      <w:r w:rsidR="00E96FEB" w:rsidRPr="00656A2D">
        <w:rPr>
          <w:rFonts w:cs="Times New Roman"/>
          <w:color w:val="000000" w:themeColor="text1"/>
          <w:sz w:val="28"/>
          <w:szCs w:val="28"/>
        </w:rPr>
        <w:t>el orden en que deben ser aplicados</w:t>
      </w:r>
      <w:r w:rsidR="00884C18" w:rsidRPr="00656A2D">
        <w:rPr>
          <w:rStyle w:val="Refdenotaalpie"/>
          <w:rFonts w:cs="Times New Roman"/>
          <w:color w:val="000000" w:themeColor="text1"/>
          <w:sz w:val="24"/>
          <w:szCs w:val="24"/>
        </w:rPr>
        <w:footnoteReference w:id="28"/>
      </w:r>
      <w:r w:rsidR="00E96FEB" w:rsidRPr="00656A2D">
        <w:rPr>
          <w:rFonts w:cs="Times New Roman"/>
          <w:color w:val="000000" w:themeColor="text1"/>
          <w:sz w:val="28"/>
          <w:szCs w:val="28"/>
        </w:rPr>
        <w:t>.</w:t>
      </w:r>
      <w:r w:rsidR="002478EA" w:rsidRPr="00656A2D">
        <w:rPr>
          <w:rFonts w:cs="Times New Roman"/>
          <w:color w:val="000000" w:themeColor="text1"/>
          <w:sz w:val="28"/>
          <w:szCs w:val="28"/>
        </w:rPr>
        <w:t xml:space="preserve"> </w:t>
      </w:r>
      <w:r w:rsidR="00884C18" w:rsidRPr="00656A2D">
        <w:rPr>
          <w:rFonts w:cs="Times New Roman"/>
          <w:color w:val="000000" w:themeColor="text1"/>
          <w:sz w:val="28"/>
          <w:szCs w:val="28"/>
        </w:rPr>
        <w:t xml:space="preserve">En consecuencia, siempre que se supere </w:t>
      </w:r>
      <w:r w:rsidR="00094D5B" w:rsidRPr="00656A2D">
        <w:rPr>
          <w:rFonts w:cs="Times New Roman"/>
          <w:color w:val="000000" w:themeColor="text1"/>
          <w:sz w:val="28"/>
          <w:szCs w:val="28"/>
        </w:rPr>
        <w:t>el examen de</w:t>
      </w:r>
      <w:r w:rsidR="00884C18" w:rsidRPr="00656A2D">
        <w:rPr>
          <w:rFonts w:cs="Times New Roman"/>
          <w:color w:val="000000" w:themeColor="text1"/>
          <w:sz w:val="28"/>
          <w:szCs w:val="28"/>
        </w:rPr>
        <w:t xml:space="preserve"> los requisitos formales mencionados, el control constitucional</w:t>
      </w:r>
      <w:r w:rsidR="00850438" w:rsidRPr="00656A2D">
        <w:rPr>
          <w:rFonts w:cs="Times New Roman"/>
          <w:color w:val="000000" w:themeColor="text1"/>
          <w:sz w:val="28"/>
          <w:szCs w:val="28"/>
        </w:rPr>
        <w:t xml:space="preserve"> material </w:t>
      </w:r>
      <w:r w:rsidR="00884C18" w:rsidRPr="00656A2D">
        <w:rPr>
          <w:rFonts w:cs="Times New Roman"/>
          <w:color w:val="000000" w:themeColor="text1"/>
          <w:sz w:val="28"/>
          <w:szCs w:val="28"/>
        </w:rPr>
        <w:t>del decreto de desarrollo dictado bajo el amparo de un estado de conmoción interior supon</w:t>
      </w:r>
      <w:r w:rsidR="00094D5B" w:rsidRPr="00656A2D">
        <w:rPr>
          <w:rFonts w:cs="Times New Roman"/>
          <w:color w:val="000000" w:themeColor="text1"/>
          <w:sz w:val="28"/>
          <w:szCs w:val="28"/>
        </w:rPr>
        <w:t>drá</w:t>
      </w:r>
      <w:r w:rsidR="00884C18" w:rsidRPr="00656A2D">
        <w:rPr>
          <w:rFonts w:cs="Times New Roman"/>
          <w:color w:val="000000" w:themeColor="text1"/>
          <w:sz w:val="28"/>
          <w:szCs w:val="28"/>
        </w:rPr>
        <w:t xml:space="preserve"> el </w:t>
      </w:r>
      <w:r w:rsidR="00094D5B" w:rsidRPr="00656A2D">
        <w:rPr>
          <w:rFonts w:cs="Times New Roman"/>
          <w:color w:val="000000" w:themeColor="text1"/>
          <w:sz w:val="28"/>
          <w:szCs w:val="28"/>
        </w:rPr>
        <w:t>desarrollo</w:t>
      </w:r>
      <w:r w:rsidR="00884C18" w:rsidRPr="00656A2D">
        <w:rPr>
          <w:rFonts w:cs="Times New Roman"/>
          <w:color w:val="000000" w:themeColor="text1"/>
          <w:sz w:val="28"/>
          <w:szCs w:val="28"/>
        </w:rPr>
        <w:t xml:space="preserve"> </w:t>
      </w:r>
      <w:r w:rsidR="00850438" w:rsidRPr="00656A2D">
        <w:rPr>
          <w:rFonts w:cs="Times New Roman"/>
          <w:color w:val="000000" w:themeColor="text1"/>
          <w:sz w:val="28"/>
          <w:szCs w:val="28"/>
        </w:rPr>
        <w:t xml:space="preserve">de los siguientes juicios: </w:t>
      </w:r>
      <w:bookmarkStart w:id="21" w:name="_30j0zll"/>
      <w:bookmarkEnd w:id="21"/>
      <w:r w:rsidR="00850438" w:rsidRPr="00656A2D">
        <w:rPr>
          <w:rFonts w:cs="Times New Roman"/>
          <w:i/>
          <w:iCs/>
          <w:color w:val="000000" w:themeColor="text1"/>
          <w:sz w:val="28"/>
          <w:szCs w:val="28"/>
        </w:rPr>
        <w:t xml:space="preserve">(i) </w:t>
      </w:r>
      <w:r w:rsidR="00E96FEB" w:rsidRPr="00656A2D">
        <w:rPr>
          <w:rFonts w:cs="Times New Roman"/>
          <w:i/>
          <w:iCs/>
          <w:color w:val="000000" w:themeColor="text1"/>
          <w:sz w:val="28"/>
          <w:szCs w:val="28"/>
        </w:rPr>
        <w:t>finalidad</w:t>
      </w:r>
      <w:r w:rsidR="00C24127" w:rsidRPr="00656A2D">
        <w:rPr>
          <w:rStyle w:val="Refdenotaalpie"/>
          <w:rFonts w:cs="Times New Roman"/>
          <w:iCs/>
          <w:color w:val="000000" w:themeColor="text1"/>
          <w:sz w:val="24"/>
          <w:szCs w:val="24"/>
        </w:rPr>
        <w:footnoteReference w:id="29"/>
      </w:r>
      <w:r w:rsidR="00850438" w:rsidRPr="00656A2D">
        <w:rPr>
          <w:rFonts w:cs="Times New Roman"/>
          <w:i/>
          <w:iCs/>
          <w:color w:val="000000" w:themeColor="text1"/>
          <w:sz w:val="28"/>
          <w:szCs w:val="28"/>
        </w:rPr>
        <w:t xml:space="preserve">; (ii) </w:t>
      </w:r>
      <w:r w:rsidR="00E96FEB" w:rsidRPr="00656A2D">
        <w:rPr>
          <w:rFonts w:cs="Times New Roman"/>
          <w:i/>
          <w:iCs/>
          <w:color w:val="000000" w:themeColor="text1"/>
          <w:sz w:val="28"/>
          <w:szCs w:val="28"/>
        </w:rPr>
        <w:t>conexidad material</w:t>
      </w:r>
      <w:r w:rsidR="00C24127" w:rsidRPr="00656A2D">
        <w:rPr>
          <w:rStyle w:val="Refdenotaalpie"/>
          <w:rFonts w:cs="Times New Roman"/>
          <w:iCs/>
          <w:color w:val="000000" w:themeColor="text1"/>
          <w:sz w:val="24"/>
          <w:szCs w:val="24"/>
        </w:rPr>
        <w:footnoteReference w:id="30"/>
      </w:r>
      <w:r w:rsidR="00850438" w:rsidRPr="00656A2D">
        <w:rPr>
          <w:rFonts w:cs="Times New Roman"/>
          <w:i/>
          <w:iCs/>
          <w:color w:val="000000" w:themeColor="text1"/>
          <w:sz w:val="28"/>
          <w:szCs w:val="28"/>
        </w:rPr>
        <w:t xml:space="preserve">; (iii) </w:t>
      </w:r>
      <w:r w:rsidR="00E96FEB" w:rsidRPr="00656A2D">
        <w:rPr>
          <w:rFonts w:cs="Times New Roman"/>
          <w:i/>
          <w:iCs/>
          <w:color w:val="000000" w:themeColor="text1"/>
          <w:sz w:val="28"/>
          <w:szCs w:val="28"/>
        </w:rPr>
        <w:t>motivación suficiente</w:t>
      </w:r>
      <w:r w:rsidR="00C24127" w:rsidRPr="00656A2D">
        <w:rPr>
          <w:rStyle w:val="Refdenotaalpie"/>
          <w:rFonts w:cs="Times New Roman"/>
          <w:iCs/>
          <w:color w:val="000000" w:themeColor="text1"/>
          <w:sz w:val="24"/>
          <w:szCs w:val="24"/>
        </w:rPr>
        <w:footnoteReference w:id="31"/>
      </w:r>
      <w:r w:rsidR="00850438" w:rsidRPr="00656A2D">
        <w:rPr>
          <w:rFonts w:cs="Times New Roman"/>
          <w:i/>
          <w:iCs/>
          <w:color w:val="000000" w:themeColor="text1"/>
          <w:sz w:val="28"/>
          <w:szCs w:val="28"/>
        </w:rPr>
        <w:t xml:space="preserve">; (iv) </w:t>
      </w:r>
      <w:r w:rsidR="00E96FEB" w:rsidRPr="00656A2D">
        <w:rPr>
          <w:rFonts w:cs="Times New Roman"/>
          <w:i/>
          <w:iCs/>
          <w:color w:val="000000" w:themeColor="text1"/>
          <w:sz w:val="28"/>
          <w:szCs w:val="28"/>
        </w:rPr>
        <w:t>ausencia de arbitrariedad</w:t>
      </w:r>
      <w:r w:rsidR="00C24127" w:rsidRPr="00656A2D">
        <w:rPr>
          <w:rStyle w:val="Refdenotaalpie"/>
          <w:rFonts w:cs="Times New Roman"/>
          <w:iCs/>
          <w:color w:val="000000" w:themeColor="text1"/>
          <w:sz w:val="24"/>
          <w:szCs w:val="24"/>
        </w:rPr>
        <w:footnoteReference w:id="32"/>
      </w:r>
      <w:r w:rsidR="00850438" w:rsidRPr="00656A2D">
        <w:rPr>
          <w:rFonts w:cs="Times New Roman"/>
          <w:i/>
          <w:iCs/>
          <w:color w:val="000000" w:themeColor="text1"/>
          <w:sz w:val="28"/>
          <w:szCs w:val="28"/>
        </w:rPr>
        <w:t>; (v)</w:t>
      </w:r>
      <w:r w:rsidRPr="00656A2D">
        <w:rPr>
          <w:rFonts w:cs="Times New Roman"/>
          <w:i/>
          <w:iCs/>
          <w:color w:val="000000" w:themeColor="text1"/>
          <w:sz w:val="28"/>
          <w:szCs w:val="28"/>
        </w:rPr>
        <w:t xml:space="preserve"> </w:t>
      </w:r>
      <w:r w:rsidR="00E96FEB" w:rsidRPr="00656A2D">
        <w:rPr>
          <w:rFonts w:cs="Times New Roman"/>
          <w:i/>
          <w:iCs/>
          <w:color w:val="000000" w:themeColor="text1"/>
          <w:sz w:val="28"/>
          <w:szCs w:val="28"/>
        </w:rPr>
        <w:t>intangibilidad</w:t>
      </w:r>
      <w:r w:rsidR="00C24127" w:rsidRPr="00656A2D">
        <w:rPr>
          <w:rStyle w:val="Refdenotaalpie"/>
          <w:rFonts w:cs="Times New Roman"/>
          <w:i/>
          <w:iCs/>
          <w:color w:val="000000" w:themeColor="text1"/>
          <w:sz w:val="24"/>
          <w:szCs w:val="24"/>
        </w:rPr>
        <w:footnoteReference w:id="33"/>
      </w:r>
      <w:r w:rsidR="00850438" w:rsidRPr="00656A2D">
        <w:rPr>
          <w:rFonts w:cs="Times New Roman"/>
          <w:i/>
          <w:iCs/>
          <w:color w:val="000000" w:themeColor="text1"/>
          <w:sz w:val="28"/>
          <w:szCs w:val="28"/>
        </w:rPr>
        <w:t>; (vi)</w:t>
      </w:r>
      <w:r w:rsidR="00E96FEB" w:rsidRPr="00656A2D">
        <w:rPr>
          <w:rFonts w:cs="Times New Roman"/>
          <w:i/>
          <w:iCs/>
          <w:color w:val="000000" w:themeColor="text1"/>
          <w:sz w:val="28"/>
          <w:szCs w:val="28"/>
        </w:rPr>
        <w:t xml:space="preserve"> no contradicción específica</w:t>
      </w:r>
      <w:r w:rsidR="002051EC" w:rsidRPr="00656A2D">
        <w:rPr>
          <w:rStyle w:val="Refdenotaalpie"/>
          <w:rFonts w:cs="Times New Roman"/>
          <w:iCs/>
          <w:color w:val="000000" w:themeColor="text1"/>
          <w:sz w:val="24"/>
          <w:szCs w:val="24"/>
        </w:rPr>
        <w:footnoteReference w:id="34"/>
      </w:r>
      <w:r w:rsidR="00850438" w:rsidRPr="00656A2D">
        <w:rPr>
          <w:rFonts w:cs="Times New Roman"/>
          <w:i/>
          <w:iCs/>
          <w:color w:val="000000" w:themeColor="text1"/>
          <w:sz w:val="28"/>
          <w:szCs w:val="28"/>
        </w:rPr>
        <w:t xml:space="preserve">; (vii) </w:t>
      </w:r>
      <w:r w:rsidR="00E96FEB" w:rsidRPr="00656A2D">
        <w:rPr>
          <w:rFonts w:cs="Times New Roman"/>
          <w:i/>
          <w:iCs/>
          <w:color w:val="000000" w:themeColor="text1"/>
          <w:sz w:val="28"/>
          <w:szCs w:val="28"/>
        </w:rPr>
        <w:t>incompatibilidad</w:t>
      </w:r>
      <w:r w:rsidR="002051EC" w:rsidRPr="00656A2D">
        <w:rPr>
          <w:rStyle w:val="Refdenotaalpie"/>
          <w:rFonts w:cs="Times New Roman"/>
          <w:iCs/>
          <w:color w:val="000000" w:themeColor="text1"/>
          <w:sz w:val="24"/>
          <w:szCs w:val="24"/>
        </w:rPr>
        <w:footnoteReference w:id="35"/>
      </w:r>
      <w:r w:rsidR="00850438" w:rsidRPr="00656A2D">
        <w:rPr>
          <w:rFonts w:cs="Times New Roman"/>
          <w:i/>
          <w:iCs/>
          <w:color w:val="000000" w:themeColor="text1"/>
          <w:sz w:val="28"/>
          <w:szCs w:val="28"/>
        </w:rPr>
        <w:t>; (viii)</w:t>
      </w:r>
      <w:r w:rsidRPr="00656A2D">
        <w:rPr>
          <w:rFonts w:cs="Times New Roman"/>
          <w:i/>
          <w:iCs/>
          <w:color w:val="000000" w:themeColor="text1"/>
          <w:sz w:val="28"/>
          <w:szCs w:val="28"/>
        </w:rPr>
        <w:t xml:space="preserve"> </w:t>
      </w:r>
      <w:r w:rsidR="00E96FEB" w:rsidRPr="00656A2D">
        <w:rPr>
          <w:rFonts w:cs="Times New Roman"/>
          <w:i/>
          <w:iCs/>
          <w:color w:val="000000" w:themeColor="text1"/>
          <w:sz w:val="28"/>
          <w:szCs w:val="28"/>
        </w:rPr>
        <w:t>necesidad</w:t>
      </w:r>
      <w:r w:rsidR="002051EC" w:rsidRPr="00656A2D">
        <w:rPr>
          <w:rStyle w:val="Refdenotaalpie"/>
          <w:rFonts w:cs="Times New Roman"/>
          <w:iCs/>
          <w:color w:val="000000" w:themeColor="text1"/>
          <w:sz w:val="24"/>
          <w:szCs w:val="24"/>
        </w:rPr>
        <w:footnoteReference w:id="36"/>
      </w:r>
      <w:r w:rsidR="00850438" w:rsidRPr="00656A2D">
        <w:rPr>
          <w:rFonts w:cs="Times New Roman"/>
          <w:i/>
          <w:iCs/>
          <w:color w:val="000000" w:themeColor="text1"/>
          <w:sz w:val="28"/>
          <w:szCs w:val="28"/>
        </w:rPr>
        <w:t xml:space="preserve">; (ix) </w:t>
      </w:r>
      <w:r w:rsidR="00E96FEB" w:rsidRPr="00656A2D">
        <w:rPr>
          <w:rFonts w:cs="Times New Roman"/>
          <w:i/>
          <w:iCs/>
          <w:color w:val="000000" w:themeColor="text1"/>
          <w:sz w:val="28"/>
          <w:szCs w:val="28"/>
        </w:rPr>
        <w:t>proporcionalidad</w:t>
      </w:r>
      <w:bookmarkStart w:id="22" w:name="_3znysh7"/>
      <w:bookmarkEnd w:id="22"/>
      <w:r w:rsidR="002051EC" w:rsidRPr="00656A2D">
        <w:rPr>
          <w:rStyle w:val="Refdenotaalpie"/>
          <w:rFonts w:cs="Times New Roman"/>
          <w:iCs/>
          <w:color w:val="000000" w:themeColor="text1"/>
          <w:sz w:val="24"/>
          <w:szCs w:val="24"/>
        </w:rPr>
        <w:footnoteReference w:id="37"/>
      </w:r>
      <w:r w:rsidR="00850438" w:rsidRPr="00656A2D">
        <w:rPr>
          <w:rFonts w:cs="Times New Roman"/>
          <w:i/>
          <w:iCs/>
          <w:color w:val="000000" w:themeColor="text1"/>
          <w:sz w:val="28"/>
          <w:szCs w:val="28"/>
        </w:rPr>
        <w:t xml:space="preserve">; y (x) </w:t>
      </w:r>
      <w:r w:rsidR="00E96FEB" w:rsidRPr="00656A2D">
        <w:rPr>
          <w:rFonts w:cs="Times New Roman"/>
          <w:i/>
          <w:iCs/>
          <w:color w:val="000000" w:themeColor="text1"/>
          <w:sz w:val="28"/>
          <w:szCs w:val="28"/>
        </w:rPr>
        <w:t>no discriminación</w:t>
      </w:r>
      <w:r w:rsidR="002051EC" w:rsidRPr="00656A2D">
        <w:rPr>
          <w:rStyle w:val="Refdenotaalpie"/>
          <w:rFonts w:cs="Times New Roman"/>
          <w:iCs/>
          <w:color w:val="000000" w:themeColor="text1"/>
          <w:sz w:val="24"/>
          <w:szCs w:val="24"/>
        </w:rPr>
        <w:footnoteReference w:id="38"/>
      </w:r>
      <w:r w:rsidR="009D7C3C" w:rsidRPr="00656A2D">
        <w:rPr>
          <w:rFonts w:cs="Times New Roman"/>
          <w:i/>
          <w:iCs/>
          <w:color w:val="000000" w:themeColor="text1"/>
          <w:sz w:val="28"/>
          <w:szCs w:val="28"/>
        </w:rPr>
        <w:t>.</w:t>
      </w:r>
      <w:r w:rsidR="00E96FEB" w:rsidRPr="00656A2D">
        <w:rPr>
          <w:color w:val="000000" w:themeColor="text1"/>
          <w:sz w:val="28"/>
          <w:szCs w:val="28"/>
        </w:rPr>
        <w:t xml:space="preserve"> </w:t>
      </w:r>
    </w:p>
    <w:p w14:paraId="184C3F85" w14:textId="77777777" w:rsidR="00AB347C" w:rsidRPr="00656A2D" w:rsidRDefault="00AB347C" w:rsidP="000D299A">
      <w:pPr>
        <w:widowControl/>
        <w:jc w:val="both"/>
        <w:rPr>
          <w:rFonts w:cs="Times New Roman"/>
          <w:bCs/>
          <w:color w:val="000000" w:themeColor="text1"/>
          <w:sz w:val="28"/>
          <w:szCs w:val="28"/>
        </w:rPr>
      </w:pPr>
    </w:p>
    <w:p w14:paraId="3D3B1DEB" w14:textId="2D96EE0F" w:rsidR="007A2E30" w:rsidRPr="00656A2D" w:rsidRDefault="00094D5B" w:rsidP="000D299A">
      <w:pPr>
        <w:pStyle w:val="Prrafodelista"/>
        <w:numPr>
          <w:ilvl w:val="0"/>
          <w:numId w:val="33"/>
        </w:numPr>
        <w:ind w:hanging="501"/>
        <w:jc w:val="both"/>
        <w:rPr>
          <w:rFonts w:eastAsia="Times New Roman" w:cs="Times New Roman"/>
          <w:b/>
          <w:color w:val="000000" w:themeColor="text1"/>
          <w:sz w:val="28"/>
          <w:szCs w:val="28"/>
          <w:lang w:eastAsia="es-CO"/>
        </w:rPr>
      </w:pPr>
      <w:r w:rsidRPr="00656A2D">
        <w:rPr>
          <w:b/>
          <w:color w:val="000000" w:themeColor="text1"/>
          <w:sz w:val="28"/>
          <w:szCs w:val="28"/>
          <w:shd w:val="clear" w:color="auto" w:fill="FFFFFF"/>
        </w:rPr>
        <w:t>Examen de los requisitos formales. E</w:t>
      </w:r>
      <w:r w:rsidR="007A2E30" w:rsidRPr="00656A2D">
        <w:rPr>
          <w:rFonts w:eastAsia="Times New Roman" w:cs="Times New Roman"/>
          <w:b/>
          <w:color w:val="000000" w:themeColor="text1"/>
          <w:sz w:val="28"/>
          <w:szCs w:val="28"/>
          <w:lang w:eastAsia="es-CO"/>
        </w:rPr>
        <w:t>l Decreto Legislativo 137 de 2025</w:t>
      </w:r>
      <w:r w:rsidRPr="00656A2D">
        <w:rPr>
          <w:rFonts w:eastAsia="Times New Roman" w:cs="Times New Roman"/>
          <w:b/>
          <w:color w:val="000000" w:themeColor="text1"/>
          <w:sz w:val="28"/>
          <w:szCs w:val="28"/>
          <w:lang w:eastAsia="es-CO"/>
        </w:rPr>
        <w:t xml:space="preserve"> incumple con el requisito de la suscripción de todos los ministros</w:t>
      </w:r>
    </w:p>
    <w:p w14:paraId="11202564" w14:textId="77777777" w:rsidR="007A2E30" w:rsidRPr="00656A2D" w:rsidRDefault="007A2E30" w:rsidP="000D299A">
      <w:pPr>
        <w:pStyle w:val="Prrafodelista"/>
        <w:ind w:left="1210"/>
        <w:jc w:val="both"/>
        <w:rPr>
          <w:rFonts w:eastAsia="Times New Roman" w:cs="Times New Roman"/>
          <w:b/>
          <w:bCs/>
          <w:color w:val="000000" w:themeColor="text1"/>
          <w:sz w:val="28"/>
          <w:szCs w:val="28"/>
          <w:lang w:eastAsia="es-CO"/>
        </w:rPr>
      </w:pPr>
    </w:p>
    <w:p w14:paraId="06AFD809" w14:textId="193FEDC5" w:rsidR="00D43A46" w:rsidRPr="00656A2D" w:rsidRDefault="00AB08CA"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bookmarkStart w:id="23" w:name="_Hlk198023304"/>
      <w:r w:rsidRPr="00656A2D">
        <w:rPr>
          <w:rFonts w:cs="Times New Roman"/>
          <w:color w:val="000000" w:themeColor="text1"/>
          <w:sz w:val="28"/>
          <w:szCs w:val="28"/>
        </w:rPr>
        <w:t xml:space="preserve">La Sala constata que el Decreto Legislativo 137 del 05 de febrero de 2025 incumple con el requisito de suscripción por parte del </w:t>
      </w:r>
      <w:r w:rsidR="00AB347C" w:rsidRPr="00656A2D">
        <w:rPr>
          <w:rFonts w:cs="Times New Roman"/>
          <w:color w:val="000000" w:themeColor="text1"/>
          <w:sz w:val="28"/>
          <w:szCs w:val="28"/>
        </w:rPr>
        <w:t>p</w:t>
      </w:r>
      <w:r w:rsidRPr="00656A2D">
        <w:rPr>
          <w:rFonts w:cs="Times New Roman"/>
          <w:color w:val="000000" w:themeColor="text1"/>
          <w:sz w:val="28"/>
          <w:szCs w:val="28"/>
        </w:rPr>
        <w:t xml:space="preserve">residente de la República y </w:t>
      </w:r>
      <w:r w:rsidR="00AB347C" w:rsidRPr="00656A2D">
        <w:rPr>
          <w:rFonts w:cs="Times New Roman"/>
          <w:color w:val="000000" w:themeColor="text1"/>
          <w:sz w:val="28"/>
          <w:szCs w:val="28"/>
        </w:rPr>
        <w:t xml:space="preserve">de </w:t>
      </w:r>
      <w:r w:rsidRPr="00656A2D">
        <w:rPr>
          <w:rFonts w:cs="Times New Roman"/>
          <w:color w:val="000000" w:themeColor="text1"/>
          <w:sz w:val="28"/>
          <w:szCs w:val="28"/>
        </w:rPr>
        <w:t xml:space="preserve">todos los ministros en ejercicio, exigido de manera expresa por el artículo 214.1 de la Constitución Política. </w:t>
      </w:r>
      <w:r w:rsidR="000A78CA" w:rsidRPr="00656A2D">
        <w:rPr>
          <w:rFonts w:eastAsia="Times New Roman" w:cs="Times New Roman"/>
          <w:color w:val="000000" w:themeColor="text1"/>
          <w:sz w:val="28"/>
          <w:szCs w:val="28"/>
          <w:lang w:eastAsia="es-CO"/>
        </w:rPr>
        <w:t>Lo anterior, por cuanto, d</w:t>
      </w:r>
      <w:r w:rsidR="00774F65" w:rsidRPr="00656A2D">
        <w:rPr>
          <w:rFonts w:eastAsia="Times New Roman" w:cs="Times New Roman"/>
          <w:color w:val="000000" w:themeColor="text1"/>
          <w:sz w:val="28"/>
          <w:szCs w:val="28"/>
          <w:lang w:eastAsia="es-CO"/>
        </w:rPr>
        <w:t xml:space="preserve">urante el periodo probatorio surtido con ocasión </w:t>
      </w:r>
      <w:r w:rsidR="00AB347C" w:rsidRPr="00656A2D">
        <w:rPr>
          <w:rFonts w:eastAsia="Times New Roman" w:cs="Times New Roman"/>
          <w:color w:val="000000" w:themeColor="text1"/>
          <w:sz w:val="28"/>
          <w:szCs w:val="28"/>
          <w:lang w:eastAsia="es-CO"/>
        </w:rPr>
        <w:t xml:space="preserve">del </w:t>
      </w:r>
      <w:r w:rsidR="00774F65" w:rsidRPr="00656A2D">
        <w:rPr>
          <w:rFonts w:eastAsia="Times New Roman" w:cs="Times New Roman"/>
          <w:color w:val="000000" w:themeColor="text1"/>
          <w:sz w:val="28"/>
          <w:szCs w:val="28"/>
          <w:lang w:eastAsia="es-CO"/>
        </w:rPr>
        <w:t xml:space="preserve">control automático de constitucionalidad del decreto </w:t>
      </w:r>
      <w:r w:rsidR="00774F65" w:rsidRPr="00656A2D">
        <w:rPr>
          <w:rFonts w:eastAsia="Times New Roman" w:cs="Times New Roman"/>
          <w:i/>
          <w:color w:val="000000" w:themeColor="text1"/>
          <w:sz w:val="28"/>
          <w:szCs w:val="28"/>
          <w:lang w:eastAsia="es-CO"/>
        </w:rPr>
        <w:t>sub examine</w:t>
      </w:r>
      <w:r w:rsidR="000A78CA" w:rsidRPr="00656A2D">
        <w:rPr>
          <w:rFonts w:eastAsia="Times New Roman" w:cs="Times New Roman"/>
          <w:i/>
          <w:color w:val="000000" w:themeColor="text1"/>
          <w:sz w:val="28"/>
          <w:szCs w:val="28"/>
          <w:lang w:eastAsia="es-CO"/>
        </w:rPr>
        <w:t>,</w:t>
      </w:r>
      <w:r w:rsidR="00774F65" w:rsidRPr="00656A2D">
        <w:rPr>
          <w:rFonts w:eastAsia="Times New Roman" w:cs="Times New Roman"/>
          <w:i/>
          <w:color w:val="000000" w:themeColor="text1"/>
          <w:sz w:val="28"/>
          <w:szCs w:val="28"/>
          <w:lang w:eastAsia="es-CO"/>
        </w:rPr>
        <w:t xml:space="preserve"> </w:t>
      </w:r>
      <w:r w:rsidR="00774F65" w:rsidRPr="00656A2D">
        <w:rPr>
          <w:rFonts w:eastAsia="Times New Roman" w:cs="Times New Roman"/>
          <w:color w:val="000000" w:themeColor="text1"/>
          <w:sz w:val="28"/>
          <w:szCs w:val="28"/>
          <w:lang w:eastAsia="es-CO"/>
        </w:rPr>
        <w:t>se evidenció que</w:t>
      </w:r>
      <w:r w:rsidR="00AB347C" w:rsidRPr="00656A2D">
        <w:rPr>
          <w:rFonts w:eastAsia="Times New Roman" w:cs="Times New Roman"/>
          <w:color w:val="000000" w:themeColor="text1"/>
          <w:sz w:val="28"/>
          <w:szCs w:val="28"/>
          <w:lang w:eastAsia="es-CO"/>
        </w:rPr>
        <w:t>,</w:t>
      </w:r>
      <w:r w:rsidR="00774F65" w:rsidRPr="00656A2D">
        <w:rPr>
          <w:rFonts w:eastAsia="Times New Roman" w:cs="Times New Roman"/>
          <w:color w:val="000000" w:themeColor="text1"/>
          <w:sz w:val="28"/>
          <w:szCs w:val="28"/>
          <w:lang w:eastAsia="es-CO"/>
        </w:rPr>
        <w:t xml:space="preserve"> al menos dos suscriptores</w:t>
      </w:r>
      <w:r w:rsidR="00AB347C" w:rsidRPr="00656A2D">
        <w:rPr>
          <w:rFonts w:eastAsia="Times New Roman" w:cs="Times New Roman"/>
          <w:color w:val="000000" w:themeColor="text1"/>
          <w:sz w:val="28"/>
          <w:szCs w:val="28"/>
          <w:lang w:eastAsia="es-CO"/>
        </w:rPr>
        <w:t>,</w:t>
      </w:r>
      <w:r w:rsidR="00774F65" w:rsidRPr="00656A2D">
        <w:rPr>
          <w:rFonts w:eastAsia="Times New Roman" w:cs="Times New Roman"/>
          <w:color w:val="000000" w:themeColor="text1"/>
          <w:sz w:val="28"/>
          <w:szCs w:val="28"/>
          <w:lang w:eastAsia="es-CO"/>
        </w:rPr>
        <w:t xml:space="preserve"> no se encontraban en pleno ejercicio del cargo que allí se enunciaba para su fecha de expedición. En efecto, se corroboró que respecto </w:t>
      </w:r>
      <w:r w:rsidR="00AB347C" w:rsidRPr="00656A2D">
        <w:rPr>
          <w:rFonts w:eastAsia="Times New Roman" w:cs="Times New Roman"/>
          <w:color w:val="000000" w:themeColor="text1"/>
          <w:sz w:val="28"/>
          <w:szCs w:val="28"/>
          <w:lang w:eastAsia="es-CO"/>
        </w:rPr>
        <w:t>de</w:t>
      </w:r>
      <w:r w:rsidR="00774F65" w:rsidRPr="00656A2D">
        <w:rPr>
          <w:rFonts w:eastAsia="Times New Roman" w:cs="Times New Roman"/>
          <w:color w:val="000000" w:themeColor="text1"/>
          <w:sz w:val="28"/>
          <w:szCs w:val="28"/>
          <w:lang w:eastAsia="es-CO"/>
        </w:rPr>
        <w:t xml:space="preserve"> los ministerios de (i) Agricultura y Desarrollo Rural y (ii) Comercio, Industria y Turismo, el </w:t>
      </w:r>
      <w:r w:rsidR="000A78CA" w:rsidRPr="00656A2D">
        <w:rPr>
          <w:rFonts w:eastAsia="Times New Roman" w:cs="Times New Roman"/>
          <w:color w:val="000000" w:themeColor="text1"/>
          <w:sz w:val="28"/>
          <w:szCs w:val="28"/>
          <w:lang w:eastAsia="es-CO"/>
        </w:rPr>
        <w:t>decreto objeto de examen</w:t>
      </w:r>
      <w:r w:rsidR="00774F65" w:rsidRPr="00656A2D">
        <w:rPr>
          <w:rFonts w:eastAsia="Times New Roman" w:cs="Times New Roman"/>
          <w:color w:val="000000" w:themeColor="text1"/>
          <w:sz w:val="28"/>
          <w:szCs w:val="28"/>
          <w:lang w:eastAsia="es-CO"/>
        </w:rPr>
        <w:t xml:space="preserve"> no fue suscrito por el funcionario que válidamente ejercía el cargo de ministro para ese momento</w:t>
      </w:r>
      <w:r w:rsidR="00540E36" w:rsidRPr="00656A2D">
        <w:rPr>
          <w:rFonts w:eastAsia="Times New Roman" w:cs="Times New Roman"/>
          <w:color w:val="000000" w:themeColor="text1"/>
          <w:sz w:val="28"/>
          <w:szCs w:val="28"/>
          <w:lang w:eastAsia="es-CO"/>
        </w:rPr>
        <w:t>.</w:t>
      </w:r>
      <w:r w:rsidR="000A78CA" w:rsidRPr="00656A2D">
        <w:rPr>
          <w:rFonts w:eastAsia="Times New Roman" w:cs="Times New Roman"/>
          <w:color w:val="000000" w:themeColor="text1"/>
          <w:sz w:val="28"/>
          <w:szCs w:val="28"/>
          <w:lang w:eastAsia="es-CO"/>
        </w:rPr>
        <w:t xml:space="preserve"> </w:t>
      </w:r>
    </w:p>
    <w:p w14:paraId="3EE50CF3" w14:textId="77777777" w:rsidR="00D43A46" w:rsidRPr="00656A2D" w:rsidRDefault="00D43A46" w:rsidP="000D299A">
      <w:pPr>
        <w:pStyle w:val="Prrafodelista"/>
        <w:widowControl/>
        <w:ind w:left="0"/>
        <w:jc w:val="both"/>
        <w:rPr>
          <w:rFonts w:eastAsia="Times New Roman" w:cs="Times New Roman"/>
          <w:color w:val="000000" w:themeColor="text1"/>
          <w:sz w:val="28"/>
          <w:szCs w:val="28"/>
          <w:lang w:eastAsia="es-CO"/>
        </w:rPr>
      </w:pPr>
    </w:p>
    <w:p w14:paraId="593CCD9D" w14:textId="259C5B1A" w:rsidR="00D43A46" w:rsidRPr="00656A2D" w:rsidRDefault="00D43A46"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color w:val="000000" w:themeColor="text1"/>
          <w:sz w:val="28"/>
          <w:szCs w:val="28"/>
        </w:rPr>
        <w:t>Para explicar las</w:t>
      </w:r>
      <w:r w:rsidR="000A78CA" w:rsidRPr="00656A2D">
        <w:rPr>
          <w:rFonts w:cs="Times New Roman"/>
          <w:color w:val="000000" w:themeColor="text1"/>
          <w:sz w:val="28"/>
          <w:szCs w:val="28"/>
        </w:rPr>
        <w:t xml:space="preserve"> razones que sustentan esta conclusión</w:t>
      </w:r>
      <w:r w:rsidRPr="00656A2D">
        <w:rPr>
          <w:rFonts w:cs="Times New Roman"/>
          <w:color w:val="000000" w:themeColor="text1"/>
          <w:sz w:val="28"/>
          <w:szCs w:val="28"/>
        </w:rPr>
        <w:t xml:space="preserve">, a continuación, la Sala hará una referencia concreta </w:t>
      </w:r>
      <w:r w:rsidRPr="00656A2D">
        <w:rPr>
          <w:rFonts w:eastAsia="Times New Roman" w:cs="Times New Roman"/>
          <w:sz w:val="28"/>
          <w:szCs w:val="28"/>
          <w:lang w:val="es-ES_tradnl" w:eastAsia="es-ES"/>
        </w:rPr>
        <w:t xml:space="preserve">al régimen jurídico de las situaciones administrativas </w:t>
      </w:r>
      <w:r w:rsidR="00C52A0C" w:rsidRPr="00656A2D">
        <w:rPr>
          <w:rFonts w:eastAsia="Times New Roman" w:cs="Times New Roman"/>
          <w:sz w:val="28"/>
          <w:szCs w:val="28"/>
          <w:lang w:val="es-ES_tradnl" w:eastAsia="es-ES"/>
        </w:rPr>
        <w:t xml:space="preserve">que rigen la </w:t>
      </w:r>
      <w:r w:rsidRPr="00656A2D">
        <w:rPr>
          <w:rFonts w:eastAsia="Times New Roman" w:cs="Times New Roman"/>
          <w:sz w:val="28"/>
          <w:szCs w:val="28"/>
          <w:lang w:val="es-ES_tradnl" w:eastAsia="es-ES"/>
        </w:rPr>
        <w:t xml:space="preserve">comisión de servicios, </w:t>
      </w:r>
      <w:r w:rsidR="00C52A0C" w:rsidRPr="00656A2D">
        <w:rPr>
          <w:rFonts w:eastAsia="Times New Roman" w:cs="Times New Roman"/>
          <w:sz w:val="28"/>
          <w:szCs w:val="28"/>
          <w:lang w:val="es-ES_tradnl" w:eastAsia="es-ES"/>
        </w:rPr>
        <w:t xml:space="preserve">el </w:t>
      </w:r>
      <w:r w:rsidRPr="00656A2D">
        <w:rPr>
          <w:rFonts w:eastAsia="Times New Roman" w:cs="Times New Roman"/>
          <w:sz w:val="28"/>
          <w:szCs w:val="28"/>
          <w:lang w:val="es-ES_tradnl" w:eastAsia="es-ES"/>
        </w:rPr>
        <w:t xml:space="preserve">permiso remunerado y </w:t>
      </w:r>
      <w:r w:rsidR="00C52A0C" w:rsidRPr="00656A2D">
        <w:rPr>
          <w:rFonts w:eastAsia="Times New Roman" w:cs="Times New Roman"/>
          <w:sz w:val="28"/>
          <w:szCs w:val="28"/>
          <w:lang w:val="es-ES_tradnl" w:eastAsia="es-ES"/>
        </w:rPr>
        <w:t xml:space="preserve">el </w:t>
      </w:r>
      <w:r w:rsidRPr="00656A2D">
        <w:rPr>
          <w:rFonts w:eastAsia="Times New Roman" w:cs="Times New Roman"/>
          <w:sz w:val="28"/>
          <w:szCs w:val="28"/>
          <w:lang w:val="es-ES_tradnl" w:eastAsia="es-ES"/>
        </w:rPr>
        <w:t xml:space="preserve">encargo; y expondrá en detalle las situaciones </w:t>
      </w:r>
      <w:r w:rsidR="00C52A0C" w:rsidRPr="00656A2D">
        <w:rPr>
          <w:rFonts w:eastAsia="Times New Roman" w:cs="Times New Roman"/>
          <w:sz w:val="28"/>
          <w:szCs w:val="28"/>
          <w:lang w:val="es-ES_tradnl" w:eastAsia="es-ES"/>
        </w:rPr>
        <w:t>en que se encontraban</w:t>
      </w:r>
      <w:r w:rsidRPr="00656A2D">
        <w:rPr>
          <w:rFonts w:eastAsia="Times New Roman" w:cs="Times New Roman"/>
          <w:sz w:val="28"/>
          <w:szCs w:val="28"/>
          <w:lang w:val="es-ES_tradnl" w:eastAsia="es-ES"/>
        </w:rPr>
        <w:t xml:space="preserve"> los funcionarios que suscribieron el decreto en representación de los </w:t>
      </w:r>
      <w:r w:rsidR="00C52A0C" w:rsidRPr="00656A2D">
        <w:rPr>
          <w:rFonts w:eastAsia="Times New Roman" w:cs="Times New Roman"/>
          <w:color w:val="000000" w:themeColor="text1"/>
          <w:sz w:val="28"/>
          <w:szCs w:val="28"/>
          <w:lang w:eastAsia="es-CO"/>
        </w:rPr>
        <w:t>M</w:t>
      </w:r>
      <w:r w:rsidRPr="00656A2D">
        <w:rPr>
          <w:rFonts w:eastAsia="Times New Roman" w:cs="Times New Roman"/>
          <w:color w:val="000000" w:themeColor="text1"/>
          <w:sz w:val="28"/>
          <w:szCs w:val="28"/>
          <w:lang w:eastAsia="es-CO"/>
        </w:rPr>
        <w:t xml:space="preserve">inisterios de Agricultura y Desarrollo Rural y Comercio, Industria y Turismo. </w:t>
      </w:r>
      <w:r w:rsidRPr="00656A2D">
        <w:rPr>
          <w:rFonts w:eastAsia="Times New Roman" w:cs="Times New Roman"/>
          <w:sz w:val="28"/>
          <w:szCs w:val="28"/>
          <w:lang w:val="es-ES_tradnl" w:eastAsia="es-ES"/>
        </w:rPr>
        <w:t xml:space="preserve">Con base en ello, </w:t>
      </w:r>
      <w:r w:rsidR="00C52A0C" w:rsidRPr="00656A2D">
        <w:rPr>
          <w:rFonts w:eastAsia="Times New Roman" w:cs="Times New Roman"/>
          <w:sz w:val="28"/>
          <w:szCs w:val="28"/>
          <w:lang w:val="es-ES_tradnl" w:eastAsia="es-ES"/>
        </w:rPr>
        <w:t xml:space="preserve">se </w:t>
      </w:r>
      <w:r w:rsidRPr="00656A2D">
        <w:rPr>
          <w:rFonts w:eastAsia="Times New Roman" w:cs="Times New Roman"/>
          <w:sz w:val="28"/>
          <w:szCs w:val="28"/>
          <w:lang w:val="es-ES_tradnl" w:eastAsia="es-ES"/>
        </w:rPr>
        <w:t>explicará los motivos por los cuales</w:t>
      </w:r>
      <w:r w:rsidR="00C52A0C" w:rsidRPr="00656A2D">
        <w:rPr>
          <w:rFonts w:eastAsia="Times New Roman" w:cs="Times New Roman"/>
          <w:sz w:val="28"/>
          <w:szCs w:val="28"/>
          <w:lang w:val="es-ES_tradnl" w:eastAsia="es-ES"/>
        </w:rPr>
        <w:t>,</w:t>
      </w:r>
      <w:r w:rsidRPr="00656A2D">
        <w:rPr>
          <w:rFonts w:eastAsia="Times New Roman" w:cs="Times New Roman"/>
          <w:sz w:val="28"/>
          <w:szCs w:val="28"/>
          <w:lang w:val="es-ES_tradnl" w:eastAsia="es-ES"/>
        </w:rPr>
        <w:t xml:space="preserve"> en el caso concreto</w:t>
      </w:r>
      <w:r w:rsidR="00C52A0C" w:rsidRPr="00656A2D">
        <w:rPr>
          <w:rFonts w:eastAsia="Times New Roman" w:cs="Times New Roman"/>
          <w:sz w:val="28"/>
          <w:szCs w:val="28"/>
          <w:lang w:val="es-ES_tradnl" w:eastAsia="es-ES"/>
        </w:rPr>
        <w:t>,</w:t>
      </w:r>
      <w:r w:rsidRPr="00656A2D">
        <w:rPr>
          <w:rFonts w:eastAsia="Times New Roman" w:cs="Times New Roman"/>
          <w:sz w:val="28"/>
          <w:szCs w:val="28"/>
          <w:lang w:val="es-ES_tradnl" w:eastAsia="es-ES"/>
        </w:rPr>
        <w:t xml:space="preserve"> no se acredit</w:t>
      </w:r>
      <w:r w:rsidR="00C52A0C" w:rsidRPr="00656A2D">
        <w:rPr>
          <w:rFonts w:eastAsia="Times New Roman" w:cs="Times New Roman"/>
          <w:sz w:val="28"/>
          <w:szCs w:val="28"/>
          <w:lang w:val="es-ES_tradnl" w:eastAsia="es-ES"/>
        </w:rPr>
        <w:t>ó</w:t>
      </w:r>
      <w:r w:rsidRPr="00656A2D">
        <w:rPr>
          <w:rFonts w:eastAsia="Times New Roman" w:cs="Times New Roman"/>
          <w:sz w:val="28"/>
          <w:szCs w:val="28"/>
          <w:lang w:val="es-ES_tradnl" w:eastAsia="es-ES"/>
        </w:rPr>
        <w:t xml:space="preserve"> el requisito de la suscripción del decreto</w:t>
      </w:r>
      <w:r w:rsidR="00C52A0C" w:rsidRPr="00656A2D">
        <w:rPr>
          <w:rFonts w:eastAsia="Times New Roman" w:cs="Times New Roman"/>
          <w:sz w:val="28"/>
          <w:szCs w:val="28"/>
          <w:lang w:val="es-ES_tradnl" w:eastAsia="es-ES"/>
        </w:rPr>
        <w:t xml:space="preserve"> por la autoridad competente.</w:t>
      </w:r>
    </w:p>
    <w:p w14:paraId="608AFE75" w14:textId="77777777" w:rsidR="00D43A46" w:rsidRPr="00656A2D" w:rsidRDefault="00D43A46" w:rsidP="000D299A">
      <w:pPr>
        <w:pStyle w:val="Prrafodelista"/>
        <w:widowControl/>
        <w:ind w:left="0"/>
        <w:jc w:val="both"/>
        <w:rPr>
          <w:rFonts w:eastAsia="Times New Roman" w:cs="Times New Roman"/>
          <w:b/>
          <w:bCs/>
          <w:color w:val="000000" w:themeColor="text1"/>
          <w:sz w:val="28"/>
          <w:szCs w:val="28"/>
          <w:lang w:eastAsia="es-CO"/>
        </w:rPr>
      </w:pPr>
    </w:p>
    <w:p w14:paraId="2D1C637A" w14:textId="059E3B0F" w:rsidR="00D43A46" w:rsidRPr="00656A2D" w:rsidRDefault="00D43A46" w:rsidP="00C52A0C">
      <w:pPr>
        <w:pStyle w:val="Prrafodelista"/>
        <w:widowControl/>
        <w:numPr>
          <w:ilvl w:val="0"/>
          <w:numId w:val="40"/>
        </w:numPr>
        <w:ind w:left="1134" w:hanging="425"/>
        <w:jc w:val="both"/>
        <w:rPr>
          <w:rFonts w:eastAsia="Times New Roman" w:cs="Times New Roman"/>
          <w:b/>
          <w:bCs/>
          <w:color w:val="000000" w:themeColor="text1"/>
          <w:sz w:val="28"/>
          <w:szCs w:val="28"/>
          <w:lang w:eastAsia="es-CO"/>
        </w:rPr>
      </w:pPr>
      <w:r w:rsidRPr="00656A2D">
        <w:rPr>
          <w:rFonts w:eastAsia="Times New Roman" w:cs="Times New Roman"/>
          <w:b/>
          <w:bCs/>
          <w:sz w:val="28"/>
          <w:szCs w:val="28"/>
          <w:lang w:val="es-ES_tradnl" w:eastAsia="es-ES"/>
        </w:rPr>
        <w:t>Régimen jurídico de las situaciones administrativas de comisión de servicios, permiso remunerado y encargo</w:t>
      </w:r>
    </w:p>
    <w:p w14:paraId="525EC519" w14:textId="77777777" w:rsidR="00D43A46" w:rsidRPr="00656A2D" w:rsidRDefault="00D43A46" w:rsidP="000D299A">
      <w:pPr>
        <w:pStyle w:val="Prrafodelista"/>
        <w:widowControl/>
        <w:ind w:left="0"/>
        <w:jc w:val="both"/>
        <w:rPr>
          <w:rFonts w:eastAsia="Times New Roman" w:cs="Times New Roman"/>
          <w:color w:val="000000" w:themeColor="text1"/>
          <w:sz w:val="28"/>
          <w:szCs w:val="28"/>
          <w:lang w:eastAsia="es-CO"/>
        </w:rPr>
      </w:pPr>
    </w:p>
    <w:p w14:paraId="6CF125D0" w14:textId="4AE58F68" w:rsidR="001D0AEC" w:rsidRPr="00656A2D" w:rsidRDefault="00DC53FD" w:rsidP="00AE32AB">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sz w:val="28"/>
          <w:szCs w:val="28"/>
        </w:rPr>
        <w:t>En cuanto a la figura del</w:t>
      </w:r>
      <w:r w:rsidR="001D0AEC" w:rsidRPr="00656A2D">
        <w:rPr>
          <w:sz w:val="28"/>
          <w:szCs w:val="28"/>
        </w:rPr>
        <w:t xml:space="preserve"> encargo, el artículo 24 de la Ley 909 de 2004</w:t>
      </w:r>
      <w:r w:rsidR="001D0AEC" w:rsidRPr="00656A2D">
        <w:rPr>
          <w:rStyle w:val="Refdenotaalpie"/>
          <w:sz w:val="24"/>
          <w:szCs w:val="24"/>
        </w:rPr>
        <w:footnoteReference w:id="39"/>
      </w:r>
      <w:r w:rsidR="001D0AEC" w:rsidRPr="00656A2D">
        <w:rPr>
          <w:sz w:val="28"/>
          <w:szCs w:val="28"/>
        </w:rPr>
        <w:t>, modificado por el artículo 1 de la Ley 1960 de 2019</w:t>
      </w:r>
      <w:r w:rsidR="00C52A0C" w:rsidRPr="00656A2D">
        <w:rPr>
          <w:sz w:val="28"/>
          <w:szCs w:val="28"/>
        </w:rPr>
        <w:t>,</w:t>
      </w:r>
      <w:r w:rsidR="001D0AEC" w:rsidRPr="00656A2D">
        <w:rPr>
          <w:sz w:val="28"/>
          <w:szCs w:val="28"/>
        </w:rPr>
        <w:t xml:space="preserve"> prevé que</w:t>
      </w:r>
      <w:r w:rsidR="00C52A0C" w:rsidRPr="00656A2D">
        <w:rPr>
          <w:sz w:val="28"/>
          <w:szCs w:val="28"/>
        </w:rPr>
        <w:t>,</w:t>
      </w:r>
      <w:r w:rsidR="001D0AEC" w:rsidRPr="00656A2D">
        <w:rPr>
          <w:sz w:val="28"/>
          <w:szCs w:val="28"/>
        </w:rPr>
        <w:t xml:space="preserve"> para los cargos de libre nombramiento y remoción, </w:t>
      </w:r>
      <w:r w:rsidR="00C52A0C" w:rsidRPr="00656A2D">
        <w:rPr>
          <w:sz w:val="28"/>
          <w:szCs w:val="28"/>
        </w:rPr>
        <w:t>la citada situación administrativa</w:t>
      </w:r>
      <w:r w:rsidR="001D0AEC" w:rsidRPr="00656A2D">
        <w:rPr>
          <w:sz w:val="28"/>
          <w:szCs w:val="28"/>
        </w:rPr>
        <w:t xml:space="preserve"> procede</w:t>
      </w:r>
      <w:r w:rsidR="00C52A0C" w:rsidRPr="00656A2D">
        <w:rPr>
          <w:sz w:val="28"/>
          <w:szCs w:val="28"/>
        </w:rPr>
        <w:t xml:space="preserve">: </w:t>
      </w:r>
      <w:r w:rsidR="00C52A0C" w:rsidRPr="00656A2D">
        <w:rPr>
          <w:iCs/>
          <w:sz w:val="28"/>
          <w:szCs w:val="28"/>
        </w:rPr>
        <w:t>(i)</w:t>
      </w:r>
      <w:r w:rsidR="001D0AEC" w:rsidRPr="00656A2D">
        <w:rPr>
          <w:sz w:val="28"/>
          <w:szCs w:val="28"/>
        </w:rPr>
        <w:t xml:space="preserve"> en caso de vacancia temporal o definitiva</w:t>
      </w:r>
      <w:r w:rsidR="00C52A0C" w:rsidRPr="00656A2D">
        <w:rPr>
          <w:sz w:val="28"/>
          <w:szCs w:val="28"/>
        </w:rPr>
        <w:t xml:space="preserve"> del cargo</w:t>
      </w:r>
      <w:r w:rsidR="001D0AEC" w:rsidRPr="00656A2D">
        <w:rPr>
          <w:sz w:val="28"/>
          <w:szCs w:val="28"/>
        </w:rPr>
        <w:t xml:space="preserve">; </w:t>
      </w:r>
      <w:r w:rsidR="00C52A0C" w:rsidRPr="00656A2D">
        <w:rPr>
          <w:iCs/>
          <w:sz w:val="28"/>
          <w:szCs w:val="28"/>
        </w:rPr>
        <w:t xml:space="preserve">(ii) </w:t>
      </w:r>
      <w:r w:rsidR="00C52A0C" w:rsidRPr="00656A2D">
        <w:rPr>
          <w:sz w:val="28"/>
          <w:szCs w:val="28"/>
        </w:rPr>
        <w:t xml:space="preserve">el cual </w:t>
      </w:r>
      <w:r w:rsidR="001D0AEC" w:rsidRPr="00656A2D">
        <w:rPr>
          <w:sz w:val="28"/>
          <w:szCs w:val="28"/>
        </w:rPr>
        <w:t xml:space="preserve">puede ser asignado a empleados de carrera o </w:t>
      </w:r>
      <w:r w:rsidR="00C52A0C" w:rsidRPr="00656A2D">
        <w:rPr>
          <w:sz w:val="28"/>
          <w:szCs w:val="28"/>
        </w:rPr>
        <w:t xml:space="preserve">de </w:t>
      </w:r>
      <w:r w:rsidR="001D0AEC" w:rsidRPr="00656A2D">
        <w:rPr>
          <w:sz w:val="28"/>
          <w:szCs w:val="28"/>
        </w:rPr>
        <w:t>libre nombramiento y remoción que cumplan los requisitos para su desempeño</w:t>
      </w:r>
      <w:r w:rsidR="00C52A0C" w:rsidRPr="00656A2D">
        <w:rPr>
          <w:sz w:val="28"/>
          <w:szCs w:val="28"/>
        </w:rPr>
        <w:t xml:space="preserve">. En </w:t>
      </w:r>
      <w:r w:rsidR="00AE32AB" w:rsidRPr="00656A2D">
        <w:rPr>
          <w:sz w:val="28"/>
          <w:szCs w:val="28"/>
        </w:rPr>
        <w:t xml:space="preserve">el </w:t>
      </w:r>
      <w:r w:rsidR="00C52A0C" w:rsidRPr="00656A2D">
        <w:rPr>
          <w:sz w:val="28"/>
          <w:szCs w:val="28"/>
        </w:rPr>
        <w:t>evento de</w:t>
      </w:r>
      <w:r w:rsidR="001D0AEC" w:rsidRPr="00656A2D">
        <w:rPr>
          <w:sz w:val="28"/>
          <w:szCs w:val="28"/>
        </w:rPr>
        <w:t xml:space="preserve"> vacancia definitiva</w:t>
      </w:r>
      <w:r w:rsidR="00C52A0C" w:rsidRPr="00656A2D">
        <w:rPr>
          <w:sz w:val="28"/>
          <w:szCs w:val="28"/>
        </w:rPr>
        <w:t>, (iii)</w:t>
      </w:r>
      <w:r w:rsidR="001D0AEC" w:rsidRPr="00656A2D">
        <w:rPr>
          <w:sz w:val="28"/>
          <w:szCs w:val="28"/>
        </w:rPr>
        <w:t xml:space="preserve"> el encargo será hasta por el término de tres meses prorrogables por tres meses más, vencidos los cuales el empleo deberá ser provisto en forma definitiva.</w:t>
      </w:r>
    </w:p>
    <w:p w14:paraId="7A449605" w14:textId="77777777" w:rsidR="001D0AEC" w:rsidRPr="00656A2D" w:rsidRDefault="001D0AEC" w:rsidP="000D299A">
      <w:pPr>
        <w:pStyle w:val="Prrafodelista"/>
        <w:rPr>
          <w:sz w:val="26"/>
          <w:szCs w:val="26"/>
        </w:rPr>
      </w:pPr>
    </w:p>
    <w:p w14:paraId="4949238E" w14:textId="7373A0E2" w:rsidR="001D0AEC" w:rsidRPr="00656A2D" w:rsidRDefault="00AE32AB"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sz w:val="28"/>
          <w:szCs w:val="28"/>
        </w:rPr>
        <w:t>En</w:t>
      </w:r>
      <w:r w:rsidR="001D0AEC" w:rsidRPr="00656A2D">
        <w:rPr>
          <w:sz w:val="28"/>
          <w:szCs w:val="28"/>
        </w:rPr>
        <w:t xml:space="preserve"> relación </w:t>
      </w:r>
      <w:r w:rsidRPr="00656A2D">
        <w:rPr>
          <w:sz w:val="28"/>
          <w:szCs w:val="28"/>
        </w:rPr>
        <w:t>con</w:t>
      </w:r>
      <w:r w:rsidR="001D0AEC" w:rsidRPr="00656A2D">
        <w:rPr>
          <w:sz w:val="28"/>
          <w:szCs w:val="28"/>
        </w:rPr>
        <w:t xml:space="preserve"> esta materia, el Consejo de Estado ha precisado el alcance del encargo</w:t>
      </w:r>
      <w:r w:rsidRPr="00656A2D">
        <w:rPr>
          <w:sz w:val="28"/>
          <w:szCs w:val="28"/>
        </w:rPr>
        <w:t>,</w:t>
      </w:r>
      <w:r w:rsidR="001D0AEC" w:rsidRPr="00656A2D">
        <w:rPr>
          <w:sz w:val="28"/>
          <w:szCs w:val="28"/>
        </w:rPr>
        <w:t xml:space="preserve"> a partir de distinguir los escenarios de “</w:t>
      </w:r>
      <w:r w:rsidR="001D0AEC" w:rsidRPr="00656A2D">
        <w:rPr>
          <w:i/>
          <w:iCs/>
          <w:sz w:val="28"/>
          <w:szCs w:val="28"/>
        </w:rPr>
        <w:t>encargo de un empleo</w:t>
      </w:r>
      <w:r w:rsidR="001D0AEC" w:rsidRPr="00656A2D">
        <w:rPr>
          <w:sz w:val="28"/>
          <w:szCs w:val="28"/>
        </w:rPr>
        <w:t>” y “</w:t>
      </w:r>
      <w:r w:rsidR="001D0AEC" w:rsidRPr="00656A2D">
        <w:rPr>
          <w:i/>
          <w:iCs/>
          <w:sz w:val="28"/>
          <w:szCs w:val="28"/>
        </w:rPr>
        <w:t>encargo de funciones</w:t>
      </w:r>
      <w:r w:rsidR="001D0AEC" w:rsidRPr="00656A2D">
        <w:rPr>
          <w:sz w:val="28"/>
          <w:szCs w:val="28"/>
        </w:rPr>
        <w:t>”</w:t>
      </w:r>
      <w:r w:rsidR="001D0AEC" w:rsidRPr="00656A2D">
        <w:rPr>
          <w:rStyle w:val="Refdenotaalpie"/>
          <w:sz w:val="24"/>
          <w:szCs w:val="24"/>
        </w:rPr>
        <w:footnoteReference w:id="40"/>
      </w:r>
      <w:r w:rsidR="001D0AEC" w:rsidRPr="00656A2D">
        <w:rPr>
          <w:sz w:val="28"/>
          <w:szCs w:val="28"/>
        </w:rPr>
        <w:t>. El primer evento</w:t>
      </w:r>
      <w:r w:rsidRPr="00656A2D">
        <w:rPr>
          <w:sz w:val="28"/>
          <w:szCs w:val="28"/>
        </w:rPr>
        <w:t xml:space="preserve"> corresponde a</w:t>
      </w:r>
      <w:r w:rsidR="001D0AEC" w:rsidRPr="00656A2D">
        <w:rPr>
          <w:sz w:val="28"/>
          <w:szCs w:val="28"/>
        </w:rPr>
        <w:t xml:space="preserve"> una modalidad de provisión transitoria de</w:t>
      </w:r>
      <w:r w:rsidR="00F209F9" w:rsidRPr="00656A2D">
        <w:rPr>
          <w:sz w:val="28"/>
          <w:szCs w:val="28"/>
        </w:rPr>
        <w:t>l</w:t>
      </w:r>
      <w:r w:rsidR="001D0AEC" w:rsidRPr="00656A2D">
        <w:rPr>
          <w:sz w:val="28"/>
          <w:szCs w:val="28"/>
        </w:rPr>
        <w:t xml:space="preserve"> empleo, que se asemeja a la figura jurídica del nombramiento</w:t>
      </w:r>
      <w:r w:rsidR="001D0AEC" w:rsidRPr="00656A2D">
        <w:rPr>
          <w:rStyle w:val="Refdenotaalpie"/>
          <w:sz w:val="24"/>
          <w:szCs w:val="24"/>
        </w:rPr>
        <w:footnoteReference w:id="41"/>
      </w:r>
      <w:r w:rsidR="001D0AEC" w:rsidRPr="00656A2D">
        <w:rPr>
          <w:sz w:val="28"/>
          <w:szCs w:val="28"/>
        </w:rPr>
        <w:t xml:space="preserve">, con ocasión de la vacancia definitiva de un </w:t>
      </w:r>
      <w:r w:rsidR="00F209F9" w:rsidRPr="00656A2D">
        <w:rPr>
          <w:sz w:val="28"/>
          <w:szCs w:val="28"/>
        </w:rPr>
        <w:t>cargo</w:t>
      </w:r>
      <w:r w:rsidR="001D0AEC" w:rsidRPr="00656A2D">
        <w:rPr>
          <w:rStyle w:val="Refdenotaalpie"/>
          <w:sz w:val="24"/>
          <w:szCs w:val="24"/>
        </w:rPr>
        <w:footnoteReference w:id="42"/>
      </w:r>
      <w:r w:rsidR="001D0AEC" w:rsidRPr="00656A2D">
        <w:rPr>
          <w:sz w:val="28"/>
          <w:szCs w:val="28"/>
        </w:rPr>
        <w:t>. Por su parte, el encargo de funciones expresa una situación administrativa derivada de una vacancia temporal del empleo, donde el titular del cargo sigue vinculado</w:t>
      </w:r>
      <w:r w:rsidR="00F209F9" w:rsidRPr="00656A2D">
        <w:rPr>
          <w:sz w:val="28"/>
          <w:szCs w:val="28"/>
        </w:rPr>
        <w:t xml:space="preserve"> al mismo, </w:t>
      </w:r>
      <w:r w:rsidR="001D0AEC" w:rsidRPr="00656A2D">
        <w:rPr>
          <w:sz w:val="28"/>
          <w:szCs w:val="28"/>
        </w:rPr>
        <w:t xml:space="preserve">pero no desempeña </w:t>
      </w:r>
      <w:r w:rsidR="00F209F9" w:rsidRPr="00656A2D">
        <w:rPr>
          <w:sz w:val="28"/>
          <w:szCs w:val="28"/>
        </w:rPr>
        <w:t xml:space="preserve">por un tiempo </w:t>
      </w:r>
      <w:r w:rsidR="001D0AEC" w:rsidRPr="00656A2D">
        <w:rPr>
          <w:sz w:val="28"/>
          <w:szCs w:val="28"/>
        </w:rPr>
        <w:t xml:space="preserve">sus </w:t>
      </w:r>
      <w:r w:rsidR="00F209F9" w:rsidRPr="00656A2D">
        <w:rPr>
          <w:sz w:val="28"/>
          <w:szCs w:val="28"/>
        </w:rPr>
        <w:t>atribuciones,</w:t>
      </w:r>
      <w:r w:rsidR="001D0AEC" w:rsidRPr="00656A2D">
        <w:rPr>
          <w:sz w:val="28"/>
          <w:szCs w:val="28"/>
        </w:rPr>
        <w:t xml:space="preserve"> </w:t>
      </w:r>
      <w:r w:rsidR="00F209F9" w:rsidRPr="00656A2D">
        <w:rPr>
          <w:sz w:val="28"/>
          <w:szCs w:val="28"/>
        </w:rPr>
        <w:t>al</w:t>
      </w:r>
      <w:r w:rsidR="001D0AEC" w:rsidRPr="00656A2D">
        <w:rPr>
          <w:sz w:val="28"/>
          <w:szCs w:val="28"/>
        </w:rPr>
        <w:t xml:space="preserve"> estar transitoriamente ausente</w:t>
      </w:r>
      <w:r w:rsidR="001D0AEC" w:rsidRPr="00656A2D">
        <w:rPr>
          <w:rStyle w:val="Refdenotaalpie"/>
          <w:sz w:val="24"/>
          <w:szCs w:val="24"/>
        </w:rPr>
        <w:footnoteReference w:id="43"/>
      </w:r>
      <w:r w:rsidR="001D0AEC" w:rsidRPr="00656A2D">
        <w:rPr>
          <w:sz w:val="28"/>
          <w:szCs w:val="28"/>
        </w:rPr>
        <w:t>.</w:t>
      </w:r>
    </w:p>
    <w:p w14:paraId="15E5EB50" w14:textId="77777777" w:rsidR="001D0AEC" w:rsidRPr="00656A2D" w:rsidRDefault="001D0AEC" w:rsidP="000D299A">
      <w:pPr>
        <w:pStyle w:val="Prrafodelista"/>
        <w:rPr>
          <w:sz w:val="26"/>
          <w:szCs w:val="26"/>
        </w:rPr>
      </w:pPr>
    </w:p>
    <w:p w14:paraId="53DE4DC5" w14:textId="77777777" w:rsidR="00447A1A" w:rsidRPr="00656A2D" w:rsidRDefault="00DC53FD" w:rsidP="00447A1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sz w:val="28"/>
          <w:szCs w:val="28"/>
        </w:rPr>
        <w:t>Por</w:t>
      </w:r>
      <w:r w:rsidR="00F209F9" w:rsidRPr="00656A2D">
        <w:rPr>
          <w:sz w:val="28"/>
          <w:szCs w:val="28"/>
        </w:rPr>
        <w:t xml:space="preserve"> su </w:t>
      </w:r>
      <w:r w:rsidRPr="00656A2D">
        <w:rPr>
          <w:sz w:val="28"/>
          <w:szCs w:val="28"/>
        </w:rPr>
        <w:t>parte</w:t>
      </w:r>
      <w:r w:rsidR="001D0AEC" w:rsidRPr="00656A2D">
        <w:rPr>
          <w:sz w:val="28"/>
          <w:szCs w:val="28"/>
        </w:rPr>
        <w:t>, el Decreto 1083 de 2015</w:t>
      </w:r>
      <w:r w:rsidR="001D0AEC" w:rsidRPr="00656A2D">
        <w:rPr>
          <w:rStyle w:val="Refdenotaalpie"/>
          <w:sz w:val="24"/>
          <w:szCs w:val="24"/>
        </w:rPr>
        <w:footnoteReference w:id="44"/>
      </w:r>
      <w:r w:rsidR="001D0AEC" w:rsidRPr="00656A2D">
        <w:rPr>
          <w:sz w:val="24"/>
          <w:szCs w:val="24"/>
        </w:rPr>
        <w:t xml:space="preserve"> </w:t>
      </w:r>
      <w:r w:rsidR="001D0AEC" w:rsidRPr="00656A2D">
        <w:rPr>
          <w:sz w:val="28"/>
          <w:szCs w:val="28"/>
        </w:rPr>
        <w:t xml:space="preserve">prevé que la </w:t>
      </w:r>
      <w:r w:rsidR="001D0AEC" w:rsidRPr="00656A2D">
        <w:rPr>
          <w:i/>
          <w:sz w:val="28"/>
          <w:szCs w:val="28"/>
        </w:rPr>
        <w:t>vacancia temporal</w:t>
      </w:r>
      <w:r w:rsidR="001D0AEC" w:rsidRPr="00656A2D">
        <w:rPr>
          <w:sz w:val="28"/>
          <w:szCs w:val="28"/>
        </w:rPr>
        <w:t xml:space="preserve"> del empleo público acontece por: </w:t>
      </w:r>
      <w:r w:rsidR="001D0AEC" w:rsidRPr="00656A2D">
        <w:rPr>
          <w:iCs/>
          <w:sz w:val="28"/>
          <w:szCs w:val="28"/>
        </w:rPr>
        <w:t>(i)</w:t>
      </w:r>
      <w:r w:rsidR="001D0AEC" w:rsidRPr="00656A2D">
        <w:rPr>
          <w:sz w:val="28"/>
          <w:szCs w:val="28"/>
        </w:rPr>
        <w:t xml:space="preserve"> vacaciones; </w:t>
      </w:r>
      <w:r w:rsidR="001D0AEC" w:rsidRPr="00656A2D">
        <w:rPr>
          <w:iCs/>
          <w:sz w:val="28"/>
          <w:szCs w:val="28"/>
        </w:rPr>
        <w:t>(ii)</w:t>
      </w:r>
      <w:r w:rsidR="001D0AEC" w:rsidRPr="00656A2D">
        <w:rPr>
          <w:sz w:val="28"/>
          <w:szCs w:val="28"/>
        </w:rPr>
        <w:t xml:space="preserve"> licencia; </w:t>
      </w:r>
      <w:r w:rsidR="001D0AEC" w:rsidRPr="00656A2D">
        <w:rPr>
          <w:iCs/>
          <w:sz w:val="28"/>
          <w:szCs w:val="28"/>
        </w:rPr>
        <w:t>(iii)</w:t>
      </w:r>
      <w:r w:rsidR="001D0AEC" w:rsidRPr="00656A2D">
        <w:rPr>
          <w:sz w:val="28"/>
          <w:szCs w:val="28"/>
        </w:rPr>
        <w:t xml:space="preserve"> permiso remunerado; </w:t>
      </w:r>
      <w:r w:rsidR="001D0AEC" w:rsidRPr="00656A2D">
        <w:rPr>
          <w:iCs/>
          <w:sz w:val="28"/>
          <w:szCs w:val="28"/>
        </w:rPr>
        <w:t xml:space="preserve">iv) </w:t>
      </w:r>
      <w:r w:rsidR="001D0AEC" w:rsidRPr="00656A2D">
        <w:rPr>
          <w:sz w:val="28"/>
          <w:szCs w:val="28"/>
        </w:rPr>
        <w:t xml:space="preserve">comisión, salvo en la de servicios al interior; </w:t>
      </w:r>
      <w:r w:rsidR="001D0AEC" w:rsidRPr="00656A2D">
        <w:rPr>
          <w:iCs/>
          <w:sz w:val="28"/>
          <w:szCs w:val="28"/>
        </w:rPr>
        <w:t>(v)</w:t>
      </w:r>
      <w:r w:rsidR="001D0AEC" w:rsidRPr="00656A2D">
        <w:rPr>
          <w:sz w:val="28"/>
          <w:szCs w:val="28"/>
        </w:rPr>
        <w:t xml:space="preserve"> encargo en empleo</w:t>
      </w:r>
      <w:r w:rsidR="00F209F9" w:rsidRPr="00656A2D">
        <w:rPr>
          <w:sz w:val="28"/>
          <w:szCs w:val="28"/>
        </w:rPr>
        <w:t>,</w:t>
      </w:r>
      <w:r w:rsidR="001D0AEC" w:rsidRPr="00656A2D">
        <w:rPr>
          <w:sz w:val="28"/>
          <w:szCs w:val="28"/>
        </w:rPr>
        <w:t xml:space="preserve"> separándose de las funciones </w:t>
      </w:r>
      <w:r w:rsidR="00F209F9" w:rsidRPr="00656A2D">
        <w:rPr>
          <w:sz w:val="28"/>
          <w:szCs w:val="28"/>
        </w:rPr>
        <w:t xml:space="preserve">del cargo </w:t>
      </w:r>
      <w:r w:rsidR="001D0AEC" w:rsidRPr="00656A2D">
        <w:rPr>
          <w:sz w:val="28"/>
          <w:szCs w:val="28"/>
        </w:rPr>
        <w:t xml:space="preserve">del cual es titular; </w:t>
      </w:r>
      <w:r w:rsidR="001D0AEC" w:rsidRPr="00656A2D">
        <w:rPr>
          <w:iCs/>
          <w:sz w:val="28"/>
          <w:szCs w:val="28"/>
        </w:rPr>
        <w:t>(vi)</w:t>
      </w:r>
      <w:r w:rsidR="001D0AEC" w:rsidRPr="00656A2D">
        <w:rPr>
          <w:sz w:val="28"/>
          <w:szCs w:val="28"/>
        </w:rPr>
        <w:t xml:space="preserve"> suspensión del cargo por decisión disciplinaria, fiscal o judicial; </w:t>
      </w:r>
      <w:r w:rsidR="001D0AEC" w:rsidRPr="00656A2D">
        <w:rPr>
          <w:iCs/>
          <w:sz w:val="28"/>
          <w:szCs w:val="28"/>
        </w:rPr>
        <w:t>(vii)</w:t>
      </w:r>
      <w:r w:rsidR="001D0AEC" w:rsidRPr="00656A2D">
        <w:rPr>
          <w:sz w:val="28"/>
          <w:szCs w:val="28"/>
        </w:rPr>
        <w:t xml:space="preserve"> por periodo de prueba en otro empleo de carrera; y, </w:t>
      </w:r>
      <w:r w:rsidR="00F209F9" w:rsidRPr="00656A2D">
        <w:rPr>
          <w:sz w:val="28"/>
          <w:szCs w:val="28"/>
        </w:rPr>
        <w:t>(</w:t>
      </w:r>
      <w:r w:rsidR="001D0AEC" w:rsidRPr="00656A2D">
        <w:rPr>
          <w:iCs/>
          <w:sz w:val="28"/>
          <w:szCs w:val="28"/>
        </w:rPr>
        <w:t>viii)</w:t>
      </w:r>
      <w:r w:rsidR="00F209F9" w:rsidRPr="00656A2D">
        <w:rPr>
          <w:iCs/>
          <w:sz w:val="28"/>
          <w:szCs w:val="28"/>
        </w:rPr>
        <w:t xml:space="preserve"> por</w:t>
      </w:r>
      <w:r w:rsidR="001D0AEC" w:rsidRPr="00656A2D">
        <w:rPr>
          <w:sz w:val="28"/>
          <w:szCs w:val="28"/>
        </w:rPr>
        <w:t xml:space="preserve"> descanso compensado. </w:t>
      </w:r>
    </w:p>
    <w:p w14:paraId="125A6273" w14:textId="77777777" w:rsidR="00447A1A" w:rsidRPr="00656A2D" w:rsidRDefault="00447A1A" w:rsidP="00447A1A">
      <w:pPr>
        <w:pStyle w:val="Prrafodelista"/>
        <w:rPr>
          <w:rFonts w:cs="Times New Roman"/>
          <w:sz w:val="28"/>
          <w:szCs w:val="28"/>
        </w:rPr>
      </w:pPr>
    </w:p>
    <w:p w14:paraId="4A7130F4" w14:textId="49353015" w:rsidR="00447A1A" w:rsidRPr="00656A2D" w:rsidRDefault="00447A1A" w:rsidP="00447A1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sz w:val="28"/>
          <w:szCs w:val="28"/>
        </w:rPr>
        <w:t xml:space="preserve">Conforme </w:t>
      </w:r>
      <w:r w:rsidR="002C2C3E" w:rsidRPr="00656A2D">
        <w:rPr>
          <w:rFonts w:cs="Times New Roman"/>
          <w:sz w:val="28"/>
          <w:szCs w:val="28"/>
        </w:rPr>
        <w:t>con el</w:t>
      </w:r>
      <w:r w:rsidRPr="00656A2D">
        <w:rPr>
          <w:rFonts w:cs="Times New Roman"/>
          <w:sz w:val="28"/>
          <w:szCs w:val="28"/>
        </w:rPr>
        <w:t xml:space="preserve"> artículo 2.2.5.5.25 del Decreto 1083 de 2015, la comisión de servicios se puede conferir al interior o al exterior del país y se otorga para “</w:t>
      </w:r>
      <w:r w:rsidRPr="00656A2D">
        <w:rPr>
          <w:rFonts w:cs="Times New Roman"/>
          <w:i/>
          <w:sz w:val="28"/>
          <w:szCs w:val="28"/>
        </w:rPr>
        <w:t>ejercer las funciones propias del empleo en un lugar diferente al de la sede del cargo, cumplir misiones especiales conferidas por los superiores, asistir a reuniones, conferencias o seminarios, realizar visitas de observación que interesen a la administración y que se relacionen con el ramo en que presta sus servicios el empleado</w:t>
      </w:r>
      <w:r w:rsidRPr="00656A2D">
        <w:rPr>
          <w:rFonts w:cs="Times New Roman"/>
          <w:sz w:val="28"/>
          <w:szCs w:val="28"/>
        </w:rPr>
        <w:t xml:space="preserve">”. Además, conforme </w:t>
      </w:r>
      <w:r w:rsidR="002C2C3E" w:rsidRPr="00656A2D">
        <w:rPr>
          <w:rFonts w:cs="Times New Roman"/>
          <w:sz w:val="28"/>
          <w:szCs w:val="28"/>
        </w:rPr>
        <w:t>con el</w:t>
      </w:r>
      <w:r w:rsidRPr="00656A2D">
        <w:rPr>
          <w:rFonts w:cs="Times New Roman"/>
          <w:sz w:val="28"/>
          <w:szCs w:val="28"/>
        </w:rPr>
        <w:t xml:space="preserve"> artículo 2.2.5.5.23 </w:t>
      </w:r>
      <w:r w:rsidRPr="00656A2D">
        <w:rPr>
          <w:rFonts w:cs="Times New Roman"/>
          <w:i/>
          <w:iCs/>
          <w:sz w:val="28"/>
          <w:szCs w:val="28"/>
        </w:rPr>
        <w:t>ibídem</w:t>
      </w:r>
      <w:r w:rsidRPr="00656A2D">
        <w:rPr>
          <w:rFonts w:cs="Times New Roman"/>
          <w:sz w:val="28"/>
          <w:szCs w:val="28"/>
        </w:rPr>
        <w:t>, cuando el funcionario comisionado sea un ministro o director de departamento administrativo, la comisión se conferirá mediante decreto ejecutivo. Esta situación</w:t>
      </w:r>
      <w:r w:rsidR="002C2C3E" w:rsidRPr="00656A2D">
        <w:rPr>
          <w:rFonts w:cs="Times New Roman"/>
          <w:sz w:val="28"/>
          <w:szCs w:val="28"/>
        </w:rPr>
        <w:t>,</w:t>
      </w:r>
      <w:r w:rsidRPr="00656A2D">
        <w:rPr>
          <w:rFonts w:cs="Times New Roman"/>
          <w:sz w:val="28"/>
          <w:szCs w:val="28"/>
        </w:rPr>
        <w:t xml:space="preserve"> que implica la separación física y funcional del funcionario respecto del cargo que ocupa, configura una vacancia temporal del empleo, en los términos del mismo Decreto. </w:t>
      </w:r>
      <w:r w:rsidR="002C2C3E" w:rsidRPr="00656A2D">
        <w:rPr>
          <w:rFonts w:cs="Times New Roman"/>
          <w:sz w:val="28"/>
          <w:szCs w:val="28"/>
        </w:rPr>
        <w:t>Por ende</w:t>
      </w:r>
      <w:r w:rsidRPr="00656A2D">
        <w:rPr>
          <w:rFonts w:cs="Times New Roman"/>
          <w:sz w:val="28"/>
          <w:szCs w:val="28"/>
        </w:rPr>
        <w:t>, esta situación puede dar lugar a la figura del encargo, mientras se mantiene la ausencia temporal del titular.</w:t>
      </w:r>
    </w:p>
    <w:p w14:paraId="483C66BD" w14:textId="77777777" w:rsidR="00447A1A" w:rsidRPr="00656A2D" w:rsidRDefault="00447A1A" w:rsidP="00447A1A">
      <w:pPr>
        <w:pStyle w:val="Prrafodelista"/>
        <w:rPr>
          <w:rFonts w:eastAsia="Times New Roman" w:cs="Times New Roman"/>
          <w:color w:val="000000" w:themeColor="text1"/>
          <w:sz w:val="28"/>
          <w:szCs w:val="28"/>
          <w:lang w:eastAsia="es-CO"/>
        </w:rPr>
      </w:pPr>
    </w:p>
    <w:p w14:paraId="6E2E33D6" w14:textId="6836A38E" w:rsidR="00447A1A" w:rsidRPr="00656A2D" w:rsidRDefault="00E74611" w:rsidP="00447A1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sz w:val="28"/>
          <w:szCs w:val="28"/>
        </w:rPr>
        <w:t>A su turno</w:t>
      </w:r>
      <w:r w:rsidR="00447A1A" w:rsidRPr="00656A2D">
        <w:rPr>
          <w:rFonts w:cs="Times New Roman"/>
          <w:sz w:val="28"/>
          <w:szCs w:val="28"/>
        </w:rPr>
        <w:t>, el artículo 2.2.5.5.17 del Decreto 1083 de 2015 establece el permiso remunerado como una situación administrativa que faculta a los nominadores de las entidades para autorizar, por razones justificadas, la ausencia temporal del funcionario en el ejercicio de sus funciones. Esta figura también genera vacancia temporal del empleo, en tanto el funcionario se aparta del cumplimiento de sus funciones durante el tiempo del permiso. Por lo cual, ello puede habilitar la aplicación del encargo.</w:t>
      </w:r>
    </w:p>
    <w:p w14:paraId="7D8792CC" w14:textId="77777777" w:rsidR="00447A1A" w:rsidRPr="00656A2D" w:rsidRDefault="00447A1A" w:rsidP="00447A1A">
      <w:pPr>
        <w:pStyle w:val="Prrafodelista"/>
        <w:rPr>
          <w:sz w:val="28"/>
          <w:szCs w:val="28"/>
        </w:rPr>
      </w:pPr>
    </w:p>
    <w:p w14:paraId="634EA177" w14:textId="29098B35" w:rsidR="001D0AEC" w:rsidRPr="00656A2D" w:rsidRDefault="00DC53FD"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sz w:val="28"/>
          <w:szCs w:val="28"/>
        </w:rPr>
        <w:t>De igual forma</w:t>
      </w:r>
      <w:r w:rsidR="001D0AEC" w:rsidRPr="00656A2D">
        <w:rPr>
          <w:sz w:val="28"/>
          <w:szCs w:val="28"/>
        </w:rPr>
        <w:t xml:space="preserve">, el Decreto 1083 de 2015 dispone que, ante la vacancia temporal de un empleo de libre nombramiento y remoción, </w:t>
      </w:r>
      <w:r w:rsidR="001D0AEC" w:rsidRPr="00656A2D">
        <w:rPr>
          <w:iCs/>
          <w:sz w:val="28"/>
          <w:szCs w:val="28"/>
        </w:rPr>
        <w:t>“</w:t>
      </w:r>
      <w:r w:rsidR="001D0AEC" w:rsidRPr="00656A2D">
        <w:rPr>
          <w:i/>
          <w:iCs/>
          <w:sz w:val="28"/>
          <w:szCs w:val="28"/>
        </w:rPr>
        <w:t>el encargo se efectuará durante el término de ésta</w:t>
      </w:r>
      <w:r w:rsidR="001D0AEC" w:rsidRPr="00656A2D">
        <w:rPr>
          <w:iCs/>
          <w:sz w:val="28"/>
          <w:szCs w:val="28"/>
        </w:rPr>
        <w:t>”</w:t>
      </w:r>
      <w:r w:rsidR="001D0AEC" w:rsidRPr="00656A2D">
        <w:rPr>
          <w:rStyle w:val="Refdenotaalpie"/>
          <w:sz w:val="24"/>
          <w:szCs w:val="24"/>
        </w:rPr>
        <w:footnoteReference w:id="45"/>
      </w:r>
      <w:r w:rsidR="001D0AEC" w:rsidRPr="00656A2D">
        <w:rPr>
          <w:i/>
          <w:iCs/>
          <w:sz w:val="28"/>
          <w:szCs w:val="28"/>
        </w:rPr>
        <w:t>.</w:t>
      </w:r>
      <w:r w:rsidR="001D0AEC" w:rsidRPr="00656A2D">
        <w:rPr>
          <w:sz w:val="28"/>
          <w:szCs w:val="28"/>
        </w:rPr>
        <w:t xml:space="preserve"> Al vencimiento de la vacancia temporal</w:t>
      </w:r>
      <w:r w:rsidR="00F209F9" w:rsidRPr="00656A2D">
        <w:rPr>
          <w:sz w:val="28"/>
          <w:szCs w:val="28"/>
        </w:rPr>
        <w:t>,</w:t>
      </w:r>
      <w:r w:rsidRPr="00656A2D">
        <w:rPr>
          <w:sz w:val="28"/>
          <w:szCs w:val="28"/>
        </w:rPr>
        <w:t xml:space="preserve"> </w:t>
      </w:r>
      <w:r w:rsidR="001D0AEC" w:rsidRPr="00656A2D">
        <w:rPr>
          <w:iCs/>
          <w:sz w:val="28"/>
          <w:szCs w:val="28"/>
        </w:rPr>
        <w:t>“</w:t>
      </w:r>
      <w:r w:rsidR="001D0AEC" w:rsidRPr="00656A2D">
        <w:rPr>
          <w:i/>
          <w:iCs/>
          <w:sz w:val="28"/>
          <w:szCs w:val="28"/>
        </w:rPr>
        <w:t xml:space="preserve">la persona que lo venía ejerciendo </w:t>
      </w:r>
      <w:r w:rsidR="001D0AEC" w:rsidRPr="00656A2D">
        <w:rPr>
          <w:sz w:val="28"/>
          <w:szCs w:val="28"/>
        </w:rPr>
        <w:t>[en referencia al encarg</w:t>
      </w:r>
      <w:r w:rsidR="00F209F9" w:rsidRPr="00656A2D">
        <w:rPr>
          <w:sz w:val="28"/>
          <w:szCs w:val="28"/>
        </w:rPr>
        <w:t>ad</w:t>
      </w:r>
      <w:r w:rsidR="001D0AEC" w:rsidRPr="00656A2D">
        <w:rPr>
          <w:sz w:val="28"/>
          <w:szCs w:val="28"/>
        </w:rPr>
        <w:t>o]</w:t>
      </w:r>
      <w:r w:rsidR="001D0AEC" w:rsidRPr="00656A2D">
        <w:rPr>
          <w:i/>
          <w:iCs/>
          <w:sz w:val="28"/>
          <w:szCs w:val="28"/>
        </w:rPr>
        <w:t xml:space="preserve"> cesará automáticamente en el desempeño de las funciones </w:t>
      </w:r>
      <w:r w:rsidR="00F209F9" w:rsidRPr="00656A2D">
        <w:rPr>
          <w:i/>
          <w:iCs/>
          <w:sz w:val="28"/>
          <w:szCs w:val="28"/>
        </w:rPr>
        <w:t>(…)</w:t>
      </w:r>
      <w:r w:rsidR="001D0AEC" w:rsidRPr="00656A2D">
        <w:rPr>
          <w:i/>
          <w:iCs/>
          <w:sz w:val="28"/>
          <w:szCs w:val="28"/>
        </w:rPr>
        <w:t xml:space="preserve"> y asumirá las del empleo del cual es titular, en caso de no estarlos desempeñando simultáneamente</w:t>
      </w:r>
      <w:r w:rsidR="001D0AEC" w:rsidRPr="00656A2D">
        <w:rPr>
          <w:iCs/>
          <w:sz w:val="28"/>
          <w:szCs w:val="28"/>
        </w:rPr>
        <w:t>”</w:t>
      </w:r>
      <w:r w:rsidR="001D0AEC" w:rsidRPr="00656A2D">
        <w:rPr>
          <w:rStyle w:val="Refdenotaalpie"/>
          <w:sz w:val="24"/>
          <w:szCs w:val="24"/>
        </w:rPr>
        <w:footnoteReference w:id="46"/>
      </w:r>
      <w:r w:rsidR="001D0AEC" w:rsidRPr="00656A2D">
        <w:rPr>
          <w:sz w:val="28"/>
          <w:szCs w:val="28"/>
        </w:rPr>
        <w:t>.</w:t>
      </w:r>
      <w:r w:rsidR="00F209F9" w:rsidRPr="00656A2D">
        <w:rPr>
          <w:sz w:val="28"/>
          <w:szCs w:val="28"/>
        </w:rPr>
        <w:t xml:space="preserve"> </w:t>
      </w:r>
      <w:r w:rsidR="001D0AEC" w:rsidRPr="00656A2D">
        <w:rPr>
          <w:sz w:val="28"/>
          <w:szCs w:val="28"/>
        </w:rPr>
        <w:t xml:space="preserve">El Consejo de Estado y la Corte Constitucional </w:t>
      </w:r>
      <w:r w:rsidR="00F209F9" w:rsidRPr="00656A2D">
        <w:rPr>
          <w:sz w:val="28"/>
          <w:szCs w:val="28"/>
        </w:rPr>
        <w:t>han coincidido</w:t>
      </w:r>
      <w:r w:rsidR="001D0AEC" w:rsidRPr="00656A2D">
        <w:rPr>
          <w:sz w:val="28"/>
          <w:szCs w:val="28"/>
        </w:rPr>
        <w:t xml:space="preserve"> en señalar</w:t>
      </w:r>
      <w:r w:rsidR="00F209F9" w:rsidRPr="00656A2D">
        <w:rPr>
          <w:sz w:val="28"/>
          <w:szCs w:val="28"/>
        </w:rPr>
        <w:t xml:space="preserve"> que</w:t>
      </w:r>
      <w:r w:rsidR="001D0AEC" w:rsidRPr="00656A2D">
        <w:rPr>
          <w:sz w:val="28"/>
          <w:szCs w:val="28"/>
        </w:rPr>
        <w:t xml:space="preserve">, </w:t>
      </w:r>
      <w:r w:rsidRPr="00656A2D">
        <w:rPr>
          <w:sz w:val="28"/>
          <w:szCs w:val="28"/>
        </w:rPr>
        <w:t xml:space="preserve">a </w:t>
      </w:r>
      <w:r w:rsidR="001D0AEC" w:rsidRPr="00656A2D">
        <w:rPr>
          <w:sz w:val="28"/>
          <w:szCs w:val="28"/>
        </w:rPr>
        <w:t>partir de estas condiciones, la temporalidad es una característica esencial del encargo</w:t>
      </w:r>
      <w:r w:rsidR="001D0AEC" w:rsidRPr="00656A2D">
        <w:rPr>
          <w:rStyle w:val="Refdenotaalpie"/>
          <w:sz w:val="24"/>
          <w:szCs w:val="24"/>
        </w:rPr>
        <w:footnoteReference w:id="47"/>
      </w:r>
      <w:r w:rsidR="00FE76C7" w:rsidRPr="00656A2D">
        <w:rPr>
          <w:sz w:val="28"/>
          <w:szCs w:val="28"/>
        </w:rPr>
        <w:t xml:space="preserve">, </w:t>
      </w:r>
      <w:r w:rsidR="00F209F9" w:rsidRPr="00656A2D">
        <w:rPr>
          <w:sz w:val="28"/>
          <w:szCs w:val="28"/>
        </w:rPr>
        <w:t>por lo que</w:t>
      </w:r>
      <w:r w:rsidR="00FE76C7" w:rsidRPr="00656A2D">
        <w:rPr>
          <w:sz w:val="28"/>
          <w:szCs w:val="28"/>
        </w:rPr>
        <w:t xml:space="preserve"> s</w:t>
      </w:r>
      <w:r w:rsidR="001D0AEC" w:rsidRPr="00656A2D">
        <w:rPr>
          <w:sz w:val="28"/>
          <w:szCs w:val="28"/>
        </w:rPr>
        <w:t>e trata de una medida excepcional para enfrentar eventos igualmente excepcionales que se cumplen en plazos cortos</w:t>
      </w:r>
      <w:r w:rsidR="001D0AEC" w:rsidRPr="00656A2D">
        <w:rPr>
          <w:rStyle w:val="Refdenotaalpie"/>
          <w:sz w:val="24"/>
          <w:szCs w:val="24"/>
        </w:rPr>
        <w:footnoteReference w:id="48"/>
      </w:r>
      <w:r w:rsidR="00FE76C7" w:rsidRPr="00656A2D">
        <w:rPr>
          <w:sz w:val="28"/>
          <w:szCs w:val="28"/>
        </w:rPr>
        <w:t>.</w:t>
      </w:r>
    </w:p>
    <w:p w14:paraId="42D34903" w14:textId="77777777" w:rsidR="001D0AEC" w:rsidRPr="00656A2D" w:rsidRDefault="001D0AEC" w:rsidP="000D299A">
      <w:pPr>
        <w:pStyle w:val="Prrafodelista"/>
        <w:rPr>
          <w:rFonts w:eastAsia="Times New Roman" w:cs="Times New Roman"/>
          <w:color w:val="000000" w:themeColor="text1"/>
          <w:sz w:val="28"/>
          <w:szCs w:val="28"/>
          <w:lang w:eastAsia="es-CO"/>
        </w:rPr>
      </w:pPr>
    </w:p>
    <w:p w14:paraId="28D6B40E" w14:textId="522A507E" w:rsidR="001D0AEC" w:rsidRPr="00656A2D" w:rsidRDefault="00DC53FD"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sz w:val="28"/>
          <w:szCs w:val="28"/>
        </w:rPr>
        <w:t>Por último, cabe resaltar que l</w:t>
      </w:r>
      <w:r w:rsidR="001D0AEC" w:rsidRPr="00656A2D">
        <w:rPr>
          <w:sz w:val="28"/>
          <w:szCs w:val="28"/>
        </w:rPr>
        <w:t>a jurisprudencia constitucional ha indicado que el hecho de que decretos legislativos dictados en los estados de excepción</w:t>
      </w:r>
      <w:r w:rsidR="001D0AEC" w:rsidRPr="00656A2D">
        <w:rPr>
          <w:rStyle w:val="Refdenotaalpie"/>
          <w:sz w:val="24"/>
          <w:szCs w:val="24"/>
        </w:rPr>
        <w:footnoteReference w:id="49"/>
      </w:r>
      <w:r w:rsidR="00F209F9" w:rsidRPr="00656A2D">
        <w:rPr>
          <w:sz w:val="28"/>
          <w:szCs w:val="28"/>
        </w:rPr>
        <w:t>,</w:t>
      </w:r>
      <w:r w:rsidR="001D0AEC" w:rsidRPr="00656A2D">
        <w:rPr>
          <w:sz w:val="24"/>
          <w:szCs w:val="24"/>
        </w:rPr>
        <w:t xml:space="preserve"> </w:t>
      </w:r>
      <w:r w:rsidR="001D0AEC" w:rsidRPr="00656A2D">
        <w:rPr>
          <w:sz w:val="28"/>
          <w:szCs w:val="28"/>
        </w:rPr>
        <w:t>sean suscritos por funcionarios encargados de alguna cartera ministerial</w:t>
      </w:r>
      <w:r w:rsidR="00F209F9" w:rsidRPr="00656A2D">
        <w:rPr>
          <w:sz w:val="28"/>
          <w:szCs w:val="28"/>
        </w:rPr>
        <w:t>,</w:t>
      </w:r>
      <w:r w:rsidR="001D0AEC" w:rsidRPr="00656A2D">
        <w:rPr>
          <w:sz w:val="28"/>
          <w:szCs w:val="28"/>
        </w:rPr>
        <w:t xml:space="preserve"> no implica la omisión del requisito formal de suscripción</w:t>
      </w:r>
      <w:r w:rsidR="001D0AEC" w:rsidRPr="00656A2D">
        <w:rPr>
          <w:rStyle w:val="Refdenotaalpie"/>
          <w:sz w:val="24"/>
          <w:szCs w:val="24"/>
        </w:rPr>
        <w:footnoteReference w:id="50"/>
      </w:r>
      <w:r w:rsidR="00FE76C7" w:rsidRPr="00656A2D">
        <w:rPr>
          <w:sz w:val="28"/>
          <w:szCs w:val="28"/>
        </w:rPr>
        <w:t xml:space="preserve">. </w:t>
      </w:r>
      <w:r w:rsidR="001D0AEC" w:rsidRPr="00656A2D">
        <w:rPr>
          <w:sz w:val="28"/>
          <w:szCs w:val="28"/>
        </w:rPr>
        <w:t>E</w:t>
      </w:r>
      <w:r w:rsidR="00FE76C7" w:rsidRPr="00656A2D">
        <w:rPr>
          <w:sz w:val="28"/>
          <w:szCs w:val="28"/>
        </w:rPr>
        <w:t>n es</w:t>
      </w:r>
      <w:r w:rsidR="00F209F9" w:rsidRPr="00656A2D">
        <w:rPr>
          <w:sz w:val="28"/>
          <w:szCs w:val="28"/>
        </w:rPr>
        <w:t>t</w:t>
      </w:r>
      <w:r w:rsidR="00FE76C7" w:rsidRPr="00656A2D">
        <w:rPr>
          <w:sz w:val="28"/>
          <w:szCs w:val="28"/>
        </w:rPr>
        <w:t xml:space="preserve">e sentido, el </w:t>
      </w:r>
      <w:r w:rsidR="001D0AEC" w:rsidRPr="00656A2D">
        <w:rPr>
          <w:sz w:val="28"/>
          <w:szCs w:val="28"/>
        </w:rPr>
        <w:t>que los funcionarios firmen en condición de encargo como partícipes del Gobierno</w:t>
      </w:r>
      <w:r w:rsidR="00F209F9" w:rsidRPr="00656A2D">
        <w:rPr>
          <w:sz w:val="28"/>
          <w:szCs w:val="28"/>
        </w:rPr>
        <w:t xml:space="preserve"> nacional</w:t>
      </w:r>
      <w:r w:rsidR="001D0AEC" w:rsidRPr="00656A2D">
        <w:rPr>
          <w:sz w:val="28"/>
          <w:szCs w:val="28"/>
        </w:rPr>
        <w:t xml:space="preserve"> y bajo la responsabilidad que ello puede acarrear</w:t>
      </w:r>
      <w:r w:rsidR="00F209F9" w:rsidRPr="00656A2D">
        <w:rPr>
          <w:sz w:val="28"/>
          <w:szCs w:val="28"/>
        </w:rPr>
        <w:t>,</w:t>
      </w:r>
      <w:r w:rsidR="001D0AEC" w:rsidRPr="00656A2D">
        <w:rPr>
          <w:sz w:val="28"/>
          <w:szCs w:val="28"/>
        </w:rPr>
        <w:t xml:space="preserve"> al asumir las funciones del empleo encargado, en los términos de los artículos 115 y 214 </w:t>
      </w:r>
      <w:r w:rsidR="00F209F9" w:rsidRPr="00656A2D">
        <w:rPr>
          <w:sz w:val="28"/>
          <w:szCs w:val="28"/>
        </w:rPr>
        <w:t>c</w:t>
      </w:r>
      <w:r w:rsidR="001D0AEC" w:rsidRPr="00656A2D">
        <w:rPr>
          <w:sz w:val="28"/>
          <w:szCs w:val="28"/>
        </w:rPr>
        <w:t>onstitucionales, permite considerar satisfecho el requisito en mención.</w:t>
      </w:r>
      <w:r w:rsidR="00F209F9" w:rsidRPr="00656A2D">
        <w:rPr>
          <w:sz w:val="28"/>
          <w:szCs w:val="28"/>
        </w:rPr>
        <w:t xml:space="preserve"> </w:t>
      </w:r>
      <w:r w:rsidR="001D0AEC" w:rsidRPr="00656A2D">
        <w:rPr>
          <w:sz w:val="28"/>
          <w:szCs w:val="28"/>
        </w:rPr>
        <w:t>Particularmente</w:t>
      </w:r>
      <w:r w:rsidR="00F209F9" w:rsidRPr="00656A2D">
        <w:rPr>
          <w:sz w:val="28"/>
          <w:szCs w:val="28"/>
        </w:rPr>
        <w:t>, la</w:t>
      </w:r>
      <w:r w:rsidR="001D0AEC" w:rsidRPr="00656A2D">
        <w:rPr>
          <w:sz w:val="28"/>
          <w:szCs w:val="28"/>
        </w:rPr>
        <w:t xml:space="preserve"> Corte ha sostenido que </w:t>
      </w:r>
      <w:r w:rsidR="001D0AEC" w:rsidRPr="00656A2D">
        <w:rPr>
          <w:iCs/>
          <w:sz w:val="28"/>
          <w:szCs w:val="28"/>
        </w:rPr>
        <w:t>“</w:t>
      </w:r>
      <w:r w:rsidR="001D0AEC" w:rsidRPr="00656A2D">
        <w:rPr>
          <w:i/>
          <w:iCs/>
          <w:sz w:val="28"/>
          <w:szCs w:val="28"/>
        </w:rPr>
        <w:t>no existe irregularidad por el hecho de que</w:t>
      </w:r>
      <w:r w:rsidR="00F209F9" w:rsidRPr="00656A2D">
        <w:rPr>
          <w:iCs/>
          <w:sz w:val="28"/>
          <w:szCs w:val="28"/>
        </w:rPr>
        <w:t>[,]</w:t>
      </w:r>
      <w:r w:rsidR="001D0AEC" w:rsidRPr="00656A2D">
        <w:rPr>
          <w:i/>
          <w:iCs/>
          <w:sz w:val="28"/>
          <w:szCs w:val="28"/>
        </w:rPr>
        <w:t xml:space="preserve"> en algunos casos, el Decreto fue firmado por viceministros encargados de las funciones del </w:t>
      </w:r>
      <w:r w:rsidR="00F209F9" w:rsidRPr="00656A2D">
        <w:rPr>
          <w:i/>
          <w:iCs/>
          <w:sz w:val="28"/>
          <w:szCs w:val="28"/>
        </w:rPr>
        <w:t>mi</w:t>
      </w:r>
      <w:r w:rsidR="001D0AEC" w:rsidRPr="00656A2D">
        <w:rPr>
          <w:i/>
          <w:iCs/>
          <w:sz w:val="28"/>
          <w:szCs w:val="28"/>
        </w:rPr>
        <w:t>nistro respectivo, pues éste habrá asumido las funciones políticas de aquél. Así mismo, la responsabilidad de que trata el artículo 214 de la Carta</w:t>
      </w:r>
      <w:r w:rsidR="001D0AEC" w:rsidRPr="00656A2D">
        <w:rPr>
          <w:iCs/>
          <w:sz w:val="28"/>
          <w:szCs w:val="28"/>
        </w:rPr>
        <w:t>”</w:t>
      </w:r>
      <w:r w:rsidR="001D0AEC" w:rsidRPr="00656A2D">
        <w:rPr>
          <w:rStyle w:val="Refdenotaalpie"/>
          <w:sz w:val="24"/>
          <w:szCs w:val="28"/>
        </w:rPr>
        <w:footnoteReference w:id="51"/>
      </w:r>
      <w:r w:rsidR="00FE76C7" w:rsidRPr="00656A2D">
        <w:rPr>
          <w:i/>
          <w:iCs/>
          <w:sz w:val="28"/>
          <w:szCs w:val="28"/>
        </w:rPr>
        <w:t>.</w:t>
      </w:r>
      <w:r w:rsidRPr="00656A2D">
        <w:rPr>
          <w:sz w:val="28"/>
          <w:szCs w:val="28"/>
        </w:rPr>
        <w:t xml:space="preserve"> En sentido contrario, existirá una irregularidad insubsanable</w:t>
      </w:r>
      <w:r w:rsidR="00F209F9" w:rsidRPr="00656A2D">
        <w:rPr>
          <w:sz w:val="28"/>
          <w:szCs w:val="28"/>
        </w:rPr>
        <w:t>,</w:t>
      </w:r>
      <w:r w:rsidRPr="00656A2D">
        <w:rPr>
          <w:sz w:val="28"/>
          <w:szCs w:val="28"/>
        </w:rPr>
        <w:t xml:space="preserve"> si el decreto legislativo es suscrito por un funcionario que no está habilitado para hacerlo, por ejemplo, porque ya había finalizado su encargo como ministro o el ministro titular no se encontraba en ejercicio de sus funciones.</w:t>
      </w:r>
    </w:p>
    <w:p w14:paraId="60FA0DE7" w14:textId="77777777" w:rsidR="00DC53FD" w:rsidRPr="00656A2D" w:rsidRDefault="00DC53FD" w:rsidP="000D299A">
      <w:pPr>
        <w:widowControl/>
        <w:jc w:val="both"/>
        <w:rPr>
          <w:rFonts w:eastAsia="Times New Roman" w:cs="Times New Roman"/>
          <w:color w:val="000000" w:themeColor="text1"/>
          <w:sz w:val="28"/>
          <w:szCs w:val="28"/>
          <w:lang w:eastAsia="es-CO"/>
        </w:rPr>
      </w:pPr>
    </w:p>
    <w:p w14:paraId="097FCEDF" w14:textId="204EA5BB" w:rsidR="00DC53FD" w:rsidRPr="00656A2D" w:rsidRDefault="00DC53FD" w:rsidP="000D299A">
      <w:pPr>
        <w:pStyle w:val="Prrafodelista"/>
        <w:widowControl/>
        <w:numPr>
          <w:ilvl w:val="0"/>
          <w:numId w:val="41"/>
        </w:numPr>
        <w:ind w:left="1134" w:hanging="567"/>
        <w:jc w:val="both"/>
        <w:rPr>
          <w:rFonts w:eastAsia="Times New Roman" w:cs="Times New Roman"/>
          <w:b/>
          <w:bCs/>
          <w:color w:val="000000" w:themeColor="text1"/>
          <w:sz w:val="28"/>
          <w:szCs w:val="28"/>
          <w:lang w:eastAsia="es-CO"/>
        </w:rPr>
      </w:pPr>
      <w:r w:rsidRPr="00656A2D">
        <w:rPr>
          <w:rFonts w:eastAsia="Times New Roman" w:cs="Times New Roman"/>
          <w:b/>
          <w:bCs/>
          <w:color w:val="000000" w:themeColor="text1"/>
          <w:sz w:val="28"/>
          <w:szCs w:val="28"/>
          <w:lang w:eastAsia="es-CO"/>
        </w:rPr>
        <w:t>Situaciones administrativas de los funcionarios que firmaron el Decreto Legislativo 137 del 05 de febrero de 2025</w:t>
      </w:r>
      <w:r w:rsidR="00EF5B00" w:rsidRPr="00656A2D">
        <w:rPr>
          <w:rFonts w:eastAsia="Times New Roman" w:cs="Times New Roman"/>
          <w:b/>
          <w:bCs/>
          <w:color w:val="000000" w:themeColor="text1"/>
          <w:sz w:val="28"/>
          <w:szCs w:val="28"/>
          <w:lang w:eastAsia="es-CO"/>
        </w:rPr>
        <w:t>,</w:t>
      </w:r>
      <w:r w:rsidRPr="00656A2D">
        <w:rPr>
          <w:rFonts w:eastAsia="Times New Roman" w:cs="Times New Roman"/>
          <w:b/>
          <w:bCs/>
          <w:color w:val="000000" w:themeColor="text1"/>
          <w:sz w:val="28"/>
          <w:szCs w:val="28"/>
          <w:lang w:eastAsia="es-CO"/>
        </w:rPr>
        <w:t xml:space="preserve"> </w:t>
      </w:r>
      <w:r w:rsidR="006659CC" w:rsidRPr="00656A2D">
        <w:rPr>
          <w:rFonts w:eastAsia="Times New Roman" w:cs="Times New Roman"/>
          <w:b/>
          <w:bCs/>
          <w:color w:val="000000" w:themeColor="text1"/>
          <w:sz w:val="28"/>
          <w:szCs w:val="28"/>
          <w:lang w:eastAsia="es-CO"/>
        </w:rPr>
        <w:t xml:space="preserve">en representación </w:t>
      </w:r>
      <w:r w:rsidRPr="00656A2D">
        <w:rPr>
          <w:rFonts w:eastAsia="Times New Roman" w:cs="Times New Roman"/>
          <w:b/>
          <w:bCs/>
          <w:color w:val="000000" w:themeColor="text1"/>
          <w:sz w:val="28"/>
          <w:szCs w:val="28"/>
          <w:lang w:eastAsia="es-CO"/>
        </w:rPr>
        <w:t>de los ministerios de Agricultura y Desarrollo Rural, y Comercio, Industria y Turismo</w:t>
      </w:r>
    </w:p>
    <w:bookmarkEnd w:id="23"/>
    <w:p w14:paraId="62692453" w14:textId="77777777" w:rsidR="00D43A46" w:rsidRPr="00656A2D" w:rsidRDefault="00D43A46" w:rsidP="000D299A">
      <w:pPr>
        <w:rPr>
          <w:rFonts w:eastAsia="Times New Roman" w:cs="Times New Roman"/>
          <w:b/>
          <w:iCs/>
          <w:color w:val="000000" w:themeColor="text1"/>
          <w:sz w:val="28"/>
          <w:szCs w:val="28"/>
          <w:lang w:eastAsia="es-CO"/>
        </w:rPr>
      </w:pPr>
    </w:p>
    <w:p w14:paraId="76A366C1" w14:textId="6B3424D5" w:rsidR="00D43A46" w:rsidRPr="00656A2D" w:rsidRDefault="00D43A46" w:rsidP="000D299A">
      <w:pPr>
        <w:pStyle w:val="Prrafodelista"/>
        <w:widowControl/>
        <w:numPr>
          <w:ilvl w:val="0"/>
          <w:numId w:val="46"/>
        </w:numPr>
        <w:ind w:left="0" w:firstLine="0"/>
        <w:jc w:val="both"/>
        <w:rPr>
          <w:rFonts w:eastAsia="Times New Roman" w:cs="Times New Roman"/>
          <w:b/>
          <w:i/>
          <w:color w:val="000000" w:themeColor="text1"/>
          <w:sz w:val="28"/>
          <w:szCs w:val="28"/>
          <w:lang w:eastAsia="es-CO"/>
        </w:rPr>
      </w:pPr>
      <w:r w:rsidRPr="00656A2D">
        <w:rPr>
          <w:b/>
          <w:i/>
          <w:iCs/>
          <w:sz w:val="28"/>
          <w:szCs w:val="28"/>
        </w:rPr>
        <w:t xml:space="preserve">El señor Polivio Leandro Rosales Cadena, </w:t>
      </w:r>
      <w:r w:rsidRPr="00656A2D">
        <w:rPr>
          <w:rFonts w:eastAsia="Times New Roman" w:cs="Times New Roman"/>
          <w:b/>
          <w:i/>
          <w:iCs/>
          <w:color w:val="000000" w:themeColor="text1"/>
          <w:sz w:val="28"/>
          <w:szCs w:val="28"/>
          <w:lang w:eastAsia="es-CO"/>
        </w:rPr>
        <w:t>viceministro</w:t>
      </w:r>
      <w:r w:rsidRPr="00656A2D">
        <w:rPr>
          <w:rFonts w:eastAsia="Times New Roman" w:cs="Times New Roman"/>
          <w:b/>
          <w:i/>
          <w:color w:val="000000" w:themeColor="text1"/>
          <w:sz w:val="28"/>
          <w:szCs w:val="28"/>
          <w:lang w:eastAsia="es-CO"/>
        </w:rPr>
        <w:t xml:space="preserve"> de Desarrollo Rural, no estaba en ejercicio de la función de ministro de Agricultura y Desarrollo Rural en encargo</w:t>
      </w:r>
      <w:r w:rsidR="00EF5B00" w:rsidRPr="00656A2D">
        <w:rPr>
          <w:rFonts w:eastAsia="Times New Roman" w:cs="Times New Roman"/>
          <w:b/>
          <w:i/>
          <w:color w:val="000000" w:themeColor="text1"/>
          <w:sz w:val="28"/>
          <w:szCs w:val="28"/>
          <w:lang w:eastAsia="es-CO"/>
        </w:rPr>
        <w:t xml:space="preserve">, </w:t>
      </w:r>
      <w:r w:rsidRPr="00656A2D">
        <w:rPr>
          <w:rFonts w:eastAsia="Times New Roman" w:cs="Times New Roman"/>
          <w:b/>
          <w:i/>
          <w:color w:val="000000" w:themeColor="text1"/>
          <w:sz w:val="28"/>
          <w:szCs w:val="28"/>
          <w:lang w:eastAsia="es-CO"/>
        </w:rPr>
        <w:t>al momento de suscribir el Decreto Legislativo 137</w:t>
      </w:r>
      <w:r w:rsidR="00EF5B00" w:rsidRPr="00656A2D">
        <w:rPr>
          <w:rFonts w:eastAsia="Times New Roman" w:cs="Times New Roman"/>
          <w:b/>
          <w:i/>
          <w:color w:val="000000" w:themeColor="text1"/>
          <w:sz w:val="28"/>
          <w:szCs w:val="28"/>
          <w:lang w:eastAsia="es-CO"/>
        </w:rPr>
        <w:t xml:space="preserve"> de 2025</w:t>
      </w:r>
      <w:r w:rsidRPr="00656A2D">
        <w:rPr>
          <w:rFonts w:eastAsia="Times New Roman" w:cs="Times New Roman"/>
          <w:i/>
          <w:color w:val="000000" w:themeColor="text1"/>
          <w:sz w:val="28"/>
          <w:szCs w:val="28"/>
          <w:lang w:eastAsia="es-CO"/>
        </w:rPr>
        <w:t>.</w:t>
      </w:r>
      <w:r w:rsidRPr="00656A2D">
        <w:rPr>
          <w:rFonts w:eastAsia="Times New Roman" w:cs="Times New Roman"/>
          <w:color w:val="000000" w:themeColor="text1"/>
          <w:sz w:val="28"/>
          <w:szCs w:val="28"/>
          <w:lang w:eastAsia="es-CO"/>
        </w:rPr>
        <w:t xml:space="preserve"> </w:t>
      </w:r>
      <w:r w:rsidR="00EF5B00" w:rsidRPr="00656A2D">
        <w:rPr>
          <w:rFonts w:eastAsia="Times New Roman" w:cs="Times New Roman"/>
          <w:color w:val="000000" w:themeColor="text1"/>
          <w:sz w:val="28"/>
          <w:szCs w:val="28"/>
          <w:lang w:eastAsia="es-CO"/>
        </w:rPr>
        <w:t>Sobre el particular, cabe mencionar, e</w:t>
      </w:r>
      <w:r w:rsidRPr="00656A2D">
        <w:rPr>
          <w:rFonts w:eastAsia="Times New Roman" w:cs="Times New Roman"/>
          <w:color w:val="000000" w:themeColor="text1"/>
          <w:sz w:val="28"/>
          <w:szCs w:val="28"/>
          <w:lang w:eastAsia="es-CO"/>
        </w:rPr>
        <w:t>n representación de la cartera ministerial de Agricultura y Desarrollo Rural, el Decreto 137</w:t>
      </w:r>
      <w:r w:rsidR="00EF5B00" w:rsidRPr="00656A2D">
        <w:rPr>
          <w:rFonts w:eastAsia="Times New Roman" w:cs="Times New Roman"/>
          <w:color w:val="000000" w:themeColor="text1"/>
          <w:sz w:val="28"/>
          <w:szCs w:val="28"/>
          <w:lang w:eastAsia="es-CO"/>
        </w:rPr>
        <w:t xml:space="preserve"> de 2025</w:t>
      </w:r>
      <w:r w:rsidRPr="00656A2D">
        <w:rPr>
          <w:rFonts w:eastAsia="Times New Roman" w:cs="Times New Roman"/>
          <w:color w:val="000000" w:themeColor="text1"/>
          <w:sz w:val="28"/>
          <w:szCs w:val="28"/>
          <w:lang w:eastAsia="es-CO"/>
        </w:rPr>
        <w:t xml:space="preserve"> fue suscrito por </w:t>
      </w:r>
      <w:r w:rsidR="006659CC" w:rsidRPr="00656A2D">
        <w:rPr>
          <w:rFonts w:eastAsia="Times New Roman" w:cs="Times New Roman"/>
          <w:color w:val="000000" w:themeColor="text1"/>
          <w:sz w:val="28"/>
          <w:szCs w:val="28"/>
          <w:lang w:eastAsia="es-CO"/>
        </w:rPr>
        <w:t xml:space="preserve">el señor </w:t>
      </w:r>
      <w:r w:rsidRPr="00656A2D">
        <w:rPr>
          <w:sz w:val="28"/>
          <w:szCs w:val="28"/>
        </w:rPr>
        <w:t>Polivio Leandro Rosales Cadena</w:t>
      </w:r>
      <w:r w:rsidRPr="00656A2D">
        <w:rPr>
          <w:rFonts w:eastAsia="Times New Roman" w:cs="Times New Roman"/>
          <w:color w:val="000000" w:themeColor="text1"/>
          <w:sz w:val="28"/>
          <w:szCs w:val="28"/>
          <w:lang w:eastAsia="es-CO"/>
        </w:rPr>
        <w:t xml:space="preserve">, viceministro de Desarrollo Rural, presuntamente en calidad de ministro encargado. Con ocasión de las pruebas allegadas </w:t>
      </w:r>
      <w:r w:rsidR="00EF5B00" w:rsidRPr="00656A2D">
        <w:rPr>
          <w:rFonts w:eastAsia="Times New Roman" w:cs="Times New Roman"/>
          <w:color w:val="000000" w:themeColor="text1"/>
          <w:sz w:val="28"/>
          <w:szCs w:val="28"/>
          <w:lang w:eastAsia="es-CO"/>
        </w:rPr>
        <w:t>y practicadas en</w:t>
      </w:r>
      <w:r w:rsidRPr="00656A2D">
        <w:rPr>
          <w:rFonts w:eastAsia="Times New Roman" w:cs="Times New Roman"/>
          <w:color w:val="000000" w:themeColor="text1"/>
          <w:sz w:val="28"/>
          <w:szCs w:val="28"/>
          <w:lang w:eastAsia="es-CO"/>
        </w:rPr>
        <w:t xml:space="preserve"> este </w:t>
      </w:r>
      <w:r w:rsidR="00EF5B00" w:rsidRPr="00656A2D">
        <w:rPr>
          <w:rFonts w:eastAsia="Times New Roman" w:cs="Times New Roman"/>
          <w:color w:val="000000" w:themeColor="text1"/>
          <w:sz w:val="28"/>
          <w:szCs w:val="28"/>
          <w:lang w:eastAsia="es-CO"/>
        </w:rPr>
        <w:t>proceso</w:t>
      </w:r>
      <w:r w:rsidRPr="00656A2D">
        <w:rPr>
          <w:rFonts w:eastAsia="Times New Roman" w:cs="Times New Roman"/>
          <w:color w:val="000000" w:themeColor="text1"/>
          <w:sz w:val="28"/>
          <w:szCs w:val="28"/>
          <w:lang w:eastAsia="es-CO"/>
        </w:rPr>
        <w:t>, la coordinadora del Grupo Gerencia de Defensa Judicial del Departamento Administrativo de la Presidencia de la República informó que dicho funcionario</w:t>
      </w:r>
      <w:r w:rsidR="00EF5B00"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w:t>
      </w:r>
      <w:r w:rsidRPr="00656A2D">
        <w:rPr>
          <w:i/>
          <w:color w:val="000000" w:themeColor="text1"/>
          <w:sz w:val="28"/>
          <w:szCs w:val="28"/>
        </w:rPr>
        <w:t>fue encargado de las funciones del empleo de Ministro Código 005 del Ministerio de Agricultura y Desarrollo Rural, por medio del Decreto 0054 del 21 de enero de 2025. El día 31 de enero de 2025, según acta de posesión No. 1207, con efectos fiscales a partir del 2 de febrero de 2025, el señor Polivio Leandro Rosales Cadena tomó posesión de las funciones del empleo de Ministro Código 005 del Ministerio de Agricultura y Desarrollo Rural, con el carácter de encargado</w:t>
      </w:r>
      <w:r w:rsidRPr="00656A2D">
        <w:rPr>
          <w:color w:val="000000" w:themeColor="text1"/>
          <w:sz w:val="28"/>
          <w:szCs w:val="28"/>
        </w:rPr>
        <w:t>”</w:t>
      </w:r>
      <w:r w:rsidRPr="00656A2D">
        <w:rPr>
          <w:rStyle w:val="Refdenotaalpie"/>
          <w:color w:val="000000" w:themeColor="text1"/>
          <w:sz w:val="24"/>
          <w:szCs w:val="24"/>
        </w:rPr>
        <w:footnoteReference w:id="52"/>
      </w:r>
      <w:r w:rsidRPr="00656A2D">
        <w:rPr>
          <w:color w:val="000000" w:themeColor="text1"/>
          <w:sz w:val="28"/>
          <w:szCs w:val="28"/>
        </w:rPr>
        <w:t xml:space="preserve">. </w:t>
      </w:r>
    </w:p>
    <w:p w14:paraId="75A9FBD0" w14:textId="77777777" w:rsidR="00D43A46" w:rsidRPr="00656A2D" w:rsidRDefault="00D43A46" w:rsidP="000D299A">
      <w:pPr>
        <w:pStyle w:val="Prrafodelista"/>
        <w:rPr>
          <w:color w:val="000000" w:themeColor="text1"/>
          <w:sz w:val="28"/>
          <w:szCs w:val="28"/>
        </w:rPr>
      </w:pPr>
    </w:p>
    <w:p w14:paraId="152E4497" w14:textId="3B394BC3" w:rsidR="00D43A46" w:rsidRPr="00656A2D" w:rsidRDefault="00D43A46" w:rsidP="000D299A">
      <w:pPr>
        <w:pStyle w:val="Prrafodelista"/>
        <w:widowControl/>
        <w:numPr>
          <w:ilvl w:val="0"/>
          <w:numId w:val="46"/>
        </w:numPr>
        <w:ind w:left="0" w:firstLine="0"/>
        <w:jc w:val="both"/>
        <w:rPr>
          <w:rFonts w:eastAsia="Times New Roman" w:cs="Times New Roman"/>
          <w:b/>
          <w:i/>
          <w:color w:val="000000" w:themeColor="text1"/>
          <w:sz w:val="28"/>
          <w:szCs w:val="28"/>
          <w:lang w:eastAsia="es-CO"/>
        </w:rPr>
      </w:pPr>
      <w:r w:rsidRPr="00656A2D">
        <w:rPr>
          <w:color w:val="000000" w:themeColor="text1"/>
          <w:sz w:val="28"/>
          <w:szCs w:val="28"/>
        </w:rPr>
        <w:t>El Decreto 0054 del 21 de enero de 2025 “[p]</w:t>
      </w:r>
      <w:r w:rsidRPr="00656A2D">
        <w:rPr>
          <w:i/>
          <w:color w:val="000000" w:themeColor="text1"/>
          <w:sz w:val="28"/>
          <w:szCs w:val="28"/>
        </w:rPr>
        <w:t>or el cual se autoriza a una servidora pública para aceptar una invitación, se confiere comisión de servicios al exterior y se hace un encargo</w:t>
      </w:r>
      <w:r w:rsidRPr="00656A2D">
        <w:rPr>
          <w:color w:val="000000" w:themeColor="text1"/>
          <w:sz w:val="28"/>
          <w:szCs w:val="28"/>
        </w:rPr>
        <w:t xml:space="preserve">”, en </w:t>
      </w:r>
      <w:r w:rsidR="00EF5B00" w:rsidRPr="00656A2D">
        <w:rPr>
          <w:color w:val="000000" w:themeColor="text1"/>
          <w:sz w:val="28"/>
          <w:szCs w:val="28"/>
        </w:rPr>
        <w:t>el</w:t>
      </w:r>
      <w:r w:rsidRPr="00656A2D">
        <w:rPr>
          <w:color w:val="000000" w:themeColor="text1"/>
          <w:sz w:val="28"/>
          <w:szCs w:val="28"/>
        </w:rPr>
        <w:t xml:space="preserve"> artículo 4 dispuso: </w:t>
      </w:r>
      <w:r w:rsidRPr="00656A2D">
        <w:rPr>
          <w:rFonts w:eastAsia="Times New Roman" w:cs="Times New Roman"/>
          <w:b/>
          <w:i/>
          <w:color w:val="000000" w:themeColor="text1"/>
          <w:sz w:val="28"/>
          <w:szCs w:val="28"/>
          <w:lang w:eastAsia="es-CO"/>
        </w:rPr>
        <w:t xml:space="preserve"> </w:t>
      </w:r>
      <w:r w:rsidRPr="00656A2D">
        <w:rPr>
          <w:rFonts w:eastAsia="Times New Roman" w:cs="Times New Roman"/>
          <w:color w:val="000000" w:themeColor="text1"/>
          <w:sz w:val="28"/>
          <w:szCs w:val="28"/>
          <w:lang w:eastAsia="es-CO"/>
        </w:rPr>
        <w:t>“</w:t>
      </w:r>
      <w:r w:rsidRPr="00656A2D">
        <w:rPr>
          <w:rFonts w:eastAsia="Times New Roman" w:cs="Times New Roman"/>
          <w:b/>
          <w:i/>
          <w:color w:val="000000" w:themeColor="text1"/>
          <w:sz w:val="28"/>
          <w:szCs w:val="28"/>
          <w:lang w:eastAsia="es-CO"/>
        </w:rPr>
        <w:t>Encargo</w:t>
      </w:r>
      <w:r w:rsidRPr="00656A2D">
        <w:rPr>
          <w:rFonts w:eastAsia="Times New Roman" w:cs="Times New Roman"/>
          <w:i/>
          <w:color w:val="000000" w:themeColor="text1"/>
          <w:sz w:val="28"/>
          <w:szCs w:val="28"/>
          <w:lang w:eastAsia="es-CO"/>
        </w:rPr>
        <w:t xml:space="preserve">. Encargar de las funciones del empleo de Ministro Código 005 del Ministerio de Agricultura y Desarrollo Rural, al doctor (…), quien se desempeña en el cargo de </w:t>
      </w:r>
      <w:r w:rsidR="00EF5B00" w:rsidRPr="00656A2D">
        <w:rPr>
          <w:rFonts w:eastAsia="Times New Roman" w:cs="Times New Roman"/>
          <w:i/>
          <w:color w:val="000000" w:themeColor="text1"/>
          <w:sz w:val="28"/>
          <w:szCs w:val="28"/>
          <w:lang w:eastAsia="es-CO"/>
        </w:rPr>
        <w:t>viceministro</w:t>
      </w:r>
      <w:r w:rsidRPr="00656A2D">
        <w:rPr>
          <w:rFonts w:eastAsia="Times New Roman" w:cs="Times New Roman"/>
          <w:i/>
          <w:color w:val="000000" w:themeColor="text1"/>
          <w:sz w:val="28"/>
          <w:szCs w:val="28"/>
          <w:lang w:eastAsia="es-CO"/>
        </w:rPr>
        <w:t xml:space="preserve">, Código 0020 del Despacho del Viceministerio de Desarrollo Rural del Ministerio de Agricultura Y Desarrollo Rural, sin separarse de las funciones del empleo del cual es titular, </w:t>
      </w:r>
      <w:r w:rsidRPr="00656A2D">
        <w:rPr>
          <w:rFonts w:eastAsia="Times New Roman" w:cs="Times New Roman"/>
          <w:b/>
          <w:i/>
          <w:color w:val="000000" w:themeColor="text1"/>
          <w:sz w:val="28"/>
          <w:szCs w:val="28"/>
          <w:lang w:eastAsia="es-CO"/>
        </w:rPr>
        <w:t>durante el tiempo en el cual fue conferida la comisión de servicios al exterior, es decir, del 2 al 4 de febrero de 2025</w:t>
      </w:r>
      <w:r w:rsidRPr="00656A2D">
        <w:rPr>
          <w:rFonts w:eastAsia="Times New Roman" w:cs="Times New Roman"/>
          <w:color w:val="000000" w:themeColor="text1"/>
          <w:sz w:val="28"/>
          <w:szCs w:val="28"/>
          <w:lang w:eastAsia="es-CO"/>
        </w:rPr>
        <w:t>”</w:t>
      </w:r>
      <w:r w:rsidRPr="00656A2D">
        <w:rPr>
          <w:rFonts w:eastAsia="Times New Roman" w:cs="Times New Roman"/>
          <w:i/>
          <w:color w:val="000000" w:themeColor="text1"/>
          <w:sz w:val="28"/>
          <w:szCs w:val="28"/>
          <w:lang w:eastAsia="es-CO"/>
        </w:rPr>
        <w:t xml:space="preserve"> </w:t>
      </w:r>
      <w:r w:rsidRPr="00656A2D">
        <w:rPr>
          <w:rFonts w:eastAsia="Times New Roman" w:cs="Times New Roman"/>
          <w:color w:val="000000" w:themeColor="text1"/>
          <w:sz w:val="28"/>
          <w:szCs w:val="28"/>
          <w:lang w:eastAsia="es-CO"/>
        </w:rPr>
        <w:t>(énfasis propio).</w:t>
      </w:r>
    </w:p>
    <w:p w14:paraId="2B0A093B" w14:textId="77777777" w:rsidR="00D43A46" w:rsidRPr="00656A2D" w:rsidRDefault="00D43A46" w:rsidP="000D299A">
      <w:pPr>
        <w:pStyle w:val="Prrafodelista"/>
        <w:widowControl/>
        <w:ind w:left="0"/>
        <w:jc w:val="both"/>
        <w:rPr>
          <w:rFonts w:eastAsia="Times New Roman" w:cs="Times New Roman"/>
          <w:b/>
          <w:i/>
          <w:color w:val="000000" w:themeColor="text1"/>
          <w:sz w:val="28"/>
          <w:szCs w:val="28"/>
          <w:lang w:eastAsia="es-CO"/>
        </w:rPr>
      </w:pPr>
    </w:p>
    <w:p w14:paraId="3B10F500" w14:textId="757531A6" w:rsidR="00D43A46" w:rsidRPr="00656A2D" w:rsidRDefault="00D43A46"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color w:val="000000" w:themeColor="text1"/>
          <w:sz w:val="28"/>
          <w:szCs w:val="28"/>
          <w:lang w:eastAsia="es-CO"/>
        </w:rPr>
        <w:t xml:space="preserve">Conforme </w:t>
      </w:r>
      <w:r w:rsidR="00EF5B00" w:rsidRPr="00656A2D">
        <w:rPr>
          <w:rFonts w:eastAsia="Times New Roman" w:cs="Times New Roman"/>
          <w:color w:val="000000" w:themeColor="text1"/>
          <w:sz w:val="28"/>
          <w:szCs w:val="28"/>
          <w:lang w:eastAsia="es-CO"/>
        </w:rPr>
        <w:t>con</w:t>
      </w:r>
      <w:r w:rsidRPr="00656A2D">
        <w:rPr>
          <w:rFonts w:eastAsia="Times New Roman" w:cs="Times New Roman"/>
          <w:color w:val="000000" w:themeColor="text1"/>
          <w:sz w:val="28"/>
          <w:szCs w:val="28"/>
          <w:lang w:eastAsia="es-CO"/>
        </w:rPr>
        <w:t xml:space="preserve"> lo anterior, es claro que el viceministro de Desarrollo Rural ejerció válidamente las funciones propias del ministro de Agricultura y Desarrollo Rural exclusivamente </w:t>
      </w:r>
      <w:r w:rsidR="00EF5B00" w:rsidRPr="00656A2D">
        <w:rPr>
          <w:rFonts w:eastAsia="Times New Roman" w:cs="Times New Roman"/>
          <w:color w:val="000000" w:themeColor="text1"/>
          <w:sz w:val="28"/>
          <w:szCs w:val="28"/>
          <w:lang w:eastAsia="es-CO"/>
        </w:rPr>
        <w:t xml:space="preserve">entre </w:t>
      </w:r>
      <w:r w:rsidRPr="00656A2D">
        <w:rPr>
          <w:rFonts w:eastAsia="Times New Roman" w:cs="Times New Roman"/>
          <w:color w:val="000000" w:themeColor="text1"/>
          <w:sz w:val="28"/>
          <w:szCs w:val="28"/>
          <w:lang w:eastAsia="es-CO"/>
        </w:rPr>
        <w:t xml:space="preserve">los </w:t>
      </w:r>
      <w:r w:rsidRPr="00656A2D">
        <w:rPr>
          <w:rFonts w:eastAsia="Times New Roman" w:cs="Times New Roman"/>
          <w:b/>
          <w:bCs/>
          <w:color w:val="000000" w:themeColor="text1"/>
          <w:sz w:val="28"/>
          <w:szCs w:val="28"/>
          <w:lang w:eastAsia="es-CO"/>
        </w:rPr>
        <w:t>días 2, 3 y 4 de febrero de 2025</w:t>
      </w:r>
      <w:r w:rsidRPr="00656A2D">
        <w:rPr>
          <w:rFonts w:eastAsia="Times New Roman" w:cs="Times New Roman"/>
          <w:color w:val="000000" w:themeColor="text1"/>
          <w:sz w:val="28"/>
          <w:szCs w:val="28"/>
          <w:lang w:eastAsia="es-CO"/>
        </w:rPr>
        <w:t>. De esta manera, Martha Viviana Carvajalino Villegas, ministra titular, a quien se le había conferido “</w:t>
      </w:r>
      <w:r w:rsidRPr="00656A2D">
        <w:rPr>
          <w:rFonts w:eastAsia="Times New Roman" w:cs="Times New Roman"/>
          <w:i/>
          <w:color w:val="000000" w:themeColor="text1"/>
          <w:sz w:val="28"/>
          <w:szCs w:val="28"/>
          <w:lang w:eastAsia="es-CO"/>
        </w:rPr>
        <w:t>comisión de servicios al exterior del 2 al 4 de febrero de 2025</w:t>
      </w:r>
      <w:r w:rsidRPr="00656A2D">
        <w:rPr>
          <w:rFonts w:eastAsia="Times New Roman" w:cs="Times New Roman"/>
          <w:color w:val="000000" w:themeColor="text1"/>
          <w:sz w:val="28"/>
          <w:szCs w:val="28"/>
          <w:lang w:eastAsia="es-CO"/>
        </w:rPr>
        <w:t>” debía retornar al ejercicio de su cargo</w:t>
      </w:r>
      <w:r w:rsidR="00EF5B00"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el día 5 de febrero de ese año, fecha en la cual, se expidió el Decreto 137 de 2025.</w:t>
      </w:r>
    </w:p>
    <w:p w14:paraId="1493CF4E" w14:textId="77777777" w:rsidR="00D43A46" w:rsidRPr="00656A2D" w:rsidRDefault="00D43A46" w:rsidP="000D299A">
      <w:pPr>
        <w:pStyle w:val="Prrafodelista"/>
        <w:widowControl/>
        <w:ind w:left="0"/>
        <w:jc w:val="both"/>
        <w:rPr>
          <w:rFonts w:eastAsia="Times New Roman" w:cs="Times New Roman"/>
          <w:color w:val="000000" w:themeColor="text1"/>
          <w:sz w:val="28"/>
          <w:szCs w:val="28"/>
          <w:lang w:eastAsia="es-CO"/>
        </w:rPr>
      </w:pPr>
    </w:p>
    <w:p w14:paraId="05848FB3" w14:textId="01E111B2" w:rsidR="00D43A46" w:rsidRPr="00656A2D" w:rsidRDefault="00D43A46"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b/>
          <w:bCs/>
          <w:i/>
          <w:color w:val="000000" w:themeColor="text1"/>
          <w:sz w:val="28"/>
          <w:szCs w:val="28"/>
          <w:lang w:eastAsia="es-CO"/>
        </w:rPr>
        <w:t xml:space="preserve">El señor Luis Carlos Reyes Hernández, ministro titular de </w:t>
      </w:r>
      <w:bookmarkStart w:id="24" w:name="_Hlk198016163"/>
      <w:r w:rsidRPr="00656A2D">
        <w:rPr>
          <w:rFonts w:eastAsia="Times New Roman" w:cs="Times New Roman"/>
          <w:b/>
          <w:bCs/>
          <w:i/>
          <w:color w:val="000000" w:themeColor="text1"/>
          <w:sz w:val="28"/>
          <w:szCs w:val="28"/>
          <w:lang w:eastAsia="es-CO"/>
        </w:rPr>
        <w:t>Comercio, Industria y Turismo</w:t>
      </w:r>
      <w:bookmarkEnd w:id="24"/>
      <w:r w:rsidRPr="00656A2D">
        <w:rPr>
          <w:rFonts w:eastAsia="Times New Roman" w:cs="Times New Roman"/>
          <w:b/>
          <w:bCs/>
          <w:color w:val="000000" w:themeColor="text1"/>
          <w:sz w:val="28"/>
          <w:szCs w:val="28"/>
          <w:lang w:eastAsia="es-CO"/>
        </w:rPr>
        <w:t xml:space="preserve">, </w:t>
      </w:r>
      <w:r w:rsidRPr="00656A2D">
        <w:rPr>
          <w:rFonts w:eastAsia="Times New Roman" w:cs="Times New Roman"/>
          <w:b/>
          <w:bCs/>
          <w:i/>
          <w:color w:val="000000" w:themeColor="text1"/>
          <w:sz w:val="28"/>
          <w:szCs w:val="28"/>
          <w:lang w:eastAsia="es-CO"/>
        </w:rPr>
        <w:t>suscribió el decreto bajo estudio, pese a que no estaba habilitado para tal efecto</w:t>
      </w:r>
      <w:r w:rsidRPr="00656A2D">
        <w:rPr>
          <w:rFonts w:eastAsia="Times New Roman" w:cs="Times New Roman"/>
          <w:bCs/>
          <w:i/>
          <w:color w:val="000000" w:themeColor="text1"/>
          <w:sz w:val="28"/>
          <w:szCs w:val="28"/>
          <w:lang w:eastAsia="es-CO"/>
        </w:rPr>
        <w:t>.</w:t>
      </w:r>
      <w:r w:rsidRPr="00656A2D">
        <w:rPr>
          <w:rFonts w:eastAsia="Times New Roman" w:cs="Times New Roman"/>
          <w:b/>
          <w:i/>
          <w:color w:val="000000" w:themeColor="text1"/>
          <w:sz w:val="28"/>
          <w:szCs w:val="28"/>
          <w:lang w:eastAsia="es-CO"/>
        </w:rPr>
        <w:t xml:space="preserve"> </w:t>
      </w:r>
      <w:r w:rsidRPr="00656A2D">
        <w:rPr>
          <w:rFonts w:eastAsia="Times New Roman" w:cs="Times New Roman"/>
          <w:color w:val="000000" w:themeColor="text1"/>
          <w:sz w:val="28"/>
          <w:szCs w:val="28"/>
          <w:lang w:eastAsia="es-CO"/>
        </w:rPr>
        <w:t>En representación de la cartera ministerial de Comercio, Industria y Turismo</w:t>
      </w:r>
      <w:r w:rsidR="006F28A9"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el Decreto 137 </w:t>
      </w:r>
      <w:r w:rsidR="006F28A9" w:rsidRPr="00656A2D">
        <w:rPr>
          <w:rFonts w:eastAsia="Times New Roman" w:cs="Times New Roman"/>
          <w:color w:val="000000" w:themeColor="text1"/>
          <w:sz w:val="28"/>
          <w:szCs w:val="28"/>
          <w:lang w:eastAsia="es-CO"/>
        </w:rPr>
        <w:t xml:space="preserve">de 2025 </w:t>
      </w:r>
      <w:r w:rsidRPr="00656A2D">
        <w:rPr>
          <w:rFonts w:eastAsia="Times New Roman" w:cs="Times New Roman"/>
          <w:color w:val="000000" w:themeColor="text1"/>
          <w:sz w:val="28"/>
          <w:szCs w:val="28"/>
          <w:lang w:eastAsia="es-CO"/>
        </w:rPr>
        <w:t>fue suscrito por el ministro titular. No obstante, solamente con ocasión del tercer requerimiento efectuado por la Corte</w:t>
      </w:r>
      <w:r w:rsidR="006F28A9"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con el fin de que se informara con claridad la situación administrativa de los funcionarios que suscribieron en calidad de ministros el decreto bajo estudio, el 10 de abril de 2025, la coordinadora del Grupo Gerencia de Defensa Judicial del Departamento Administrativo de la Presidencia de la República remitió copia del Decreto 0065 del 24 de enero de 2025</w:t>
      </w:r>
      <w:r w:rsidR="006F28A9" w:rsidRPr="00656A2D">
        <w:rPr>
          <w:rFonts w:eastAsia="Times New Roman" w:cs="Times New Roman"/>
          <w:color w:val="000000" w:themeColor="text1"/>
          <w:sz w:val="28"/>
          <w:szCs w:val="28"/>
          <w:lang w:eastAsia="es-CO"/>
        </w:rPr>
        <w:t>,</w:t>
      </w:r>
      <w:r w:rsidRPr="00656A2D">
        <w:rPr>
          <w:color w:val="000000" w:themeColor="text1"/>
        </w:rPr>
        <w:t xml:space="preserve"> </w:t>
      </w:r>
      <w:r w:rsidRPr="00656A2D">
        <w:rPr>
          <w:rFonts w:eastAsia="Times New Roman" w:cs="Times New Roman"/>
          <w:color w:val="000000" w:themeColor="text1"/>
          <w:sz w:val="28"/>
          <w:szCs w:val="28"/>
          <w:lang w:eastAsia="es-CO"/>
        </w:rPr>
        <w:t>“[p]</w:t>
      </w:r>
      <w:r w:rsidRPr="00656A2D">
        <w:rPr>
          <w:rFonts w:eastAsia="Times New Roman" w:cs="Times New Roman"/>
          <w:i/>
          <w:color w:val="000000" w:themeColor="text1"/>
          <w:sz w:val="28"/>
          <w:szCs w:val="28"/>
          <w:lang w:eastAsia="es-CO"/>
        </w:rPr>
        <w:t>or el cual se concede un permiso remunerado y se efectúa un encargo</w:t>
      </w:r>
      <w:r w:rsidRPr="00656A2D">
        <w:rPr>
          <w:rFonts w:eastAsia="Times New Roman" w:cs="Times New Roman"/>
          <w:color w:val="000000" w:themeColor="text1"/>
          <w:sz w:val="28"/>
          <w:szCs w:val="28"/>
          <w:lang w:eastAsia="es-CO"/>
        </w:rPr>
        <w:t xml:space="preserve">”, </w:t>
      </w:r>
      <w:r w:rsidR="006659CC" w:rsidRPr="00656A2D">
        <w:rPr>
          <w:rFonts w:eastAsia="Times New Roman" w:cs="Times New Roman"/>
          <w:color w:val="000000" w:themeColor="text1"/>
          <w:sz w:val="28"/>
          <w:szCs w:val="28"/>
          <w:lang w:eastAsia="es-CO"/>
        </w:rPr>
        <w:t xml:space="preserve">en el cual se observa </w:t>
      </w:r>
      <w:r w:rsidRPr="00656A2D">
        <w:rPr>
          <w:rFonts w:eastAsia="Times New Roman" w:cs="Times New Roman"/>
          <w:color w:val="000000" w:themeColor="text1"/>
          <w:sz w:val="28"/>
          <w:szCs w:val="28"/>
          <w:lang w:eastAsia="es-CO"/>
        </w:rPr>
        <w:t>lo siguiente:</w:t>
      </w:r>
    </w:p>
    <w:p w14:paraId="49896785" w14:textId="77777777" w:rsidR="00D43A46" w:rsidRPr="00656A2D" w:rsidRDefault="00D43A46" w:rsidP="000D299A">
      <w:pPr>
        <w:pStyle w:val="Prrafodelista"/>
        <w:widowControl/>
        <w:ind w:left="0"/>
        <w:jc w:val="both"/>
        <w:rPr>
          <w:rFonts w:eastAsia="Times New Roman" w:cs="Times New Roman"/>
          <w:color w:val="000000" w:themeColor="text1"/>
          <w:sz w:val="28"/>
          <w:szCs w:val="28"/>
          <w:lang w:eastAsia="es-CO"/>
        </w:rPr>
      </w:pPr>
    </w:p>
    <w:p w14:paraId="37553A93" w14:textId="5EB052C8" w:rsidR="00D43A46" w:rsidRPr="00656A2D" w:rsidRDefault="00D43A46" w:rsidP="000D299A">
      <w:pPr>
        <w:pStyle w:val="Prrafodelista"/>
        <w:widowControl/>
        <w:numPr>
          <w:ilvl w:val="0"/>
          <w:numId w:val="38"/>
        </w:numPr>
        <w:jc w:val="both"/>
        <w:rPr>
          <w:rFonts w:eastAsia="Times New Roman" w:cs="Times New Roman"/>
          <w:color w:val="000000" w:themeColor="text1"/>
          <w:sz w:val="28"/>
          <w:szCs w:val="28"/>
          <w:lang w:eastAsia="es-CO"/>
        </w:rPr>
      </w:pPr>
      <w:r w:rsidRPr="00656A2D">
        <w:rPr>
          <w:color w:val="000000" w:themeColor="text1"/>
          <w:sz w:val="28"/>
          <w:szCs w:val="28"/>
        </w:rPr>
        <w:t>Por medio del artículo 1 se concedió “</w:t>
      </w:r>
      <w:r w:rsidRPr="00656A2D">
        <w:rPr>
          <w:i/>
          <w:color w:val="000000" w:themeColor="text1"/>
          <w:sz w:val="28"/>
          <w:szCs w:val="28"/>
        </w:rPr>
        <w:t xml:space="preserve">permiso remunerado al doctor </w:t>
      </w:r>
      <w:r w:rsidRPr="00656A2D">
        <w:rPr>
          <w:rFonts w:eastAsia="Times New Roman" w:cs="Times New Roman"/>
          <w:bCs/>
          <w:i/>
          <w:color w:val="000000" w:themeColor="text1"/>
          <w:sz w:val="28"/>
          <w:szCs w:val="28"/>
          <w:lang w:eastAsia="es-CO"/>
        </w:rPr>
        <w:t>Luis Carlos Reyes Hernández (…)</w:t>
      </w:r>
      <w:r w:rsidRPr="00656A2D">
        <w:rPr>
          <w:bCs/>
          <w:i/>
          <w:color w:val="000000" w:themeColor="text1"/>
          <w:sz w:val="28"/>
          <w:szCs w:val="28"/>
        </w:rPr>
        <w:t>,</w:t>
      </w:r>
      <w:r w:rsidRPr="00656A2D">
        <w:rPr>
          <w:i/>
          <w:color w:val="000000" w:themeColor="text1"/>
          <w:sz w:val="28"/>
          <w:szCs w:val="28"/>
        </w:rPr>
        <w:t xml:space="preserve"> quien desempeña el empleo de </w:t>
      </w:r>
      <w:r w:rsidR="006F28A9" w:rsidRPr="00656A2D">
        <w:rPr>
          <w:i/>
          <w:color w:val="000000" w:themeColor="text1"/>
          <w:sz w:val="28"/>
          <w:szCs w:val="28"/>
        </w:rPr>
        <w:t>m</w:t>
      </w:r>
      <w:r w:rsidRPr="00656A2D">
        <w:rPr>
          <w:i/>
          <w:color w:val="000000" w:themeColor="text1"/>
          <w:sz w:val="28"/>
          <w:szCs w:val="28"/>
        </w:rPr>
        <w:t>inistro, Código 0005 del Ministerio de Comercio, Industria y Turismo, por el período comprendido entre el 05 de febrero al 07 de febrero de 2025</w:t>
      </w:r>
      <w:r w:rsidRPr="00656A2D">
        <w:rPr>
          <w:color w:val="000000" w:themeColor="text1"/>
          <w:sz w:val="28"/>
          <w:szCs w:val="28"/>
        </w:rPr>
        <w:t>”</w:t>
      </w:r>
      <w:r w:rsidRPr="00656A2D">
        <w:rPr>
          <w:rStyle w:val="Refdenotaalpie"/>
          <w:color w:val="000000" w:themeColor="text1"/>
          <w:sz w:val="24"/>
          <w:szCs w:val="24"/>
        </w:rPr>
        <w:footnoteReference w:id="53"/>
      </w:r>
      <w:r w:rsidRPr="00656A2D">
        <w:rPr>
          <w:color w:val="000000" w:themeColor="text1"/>
          <w:sz w:val="28"/>
          <w:szCs w:val="28"/>
        </w:rPr>
        <w:t>.</w:t>
      </w:r>
    </w:p>
    <w:p w14:paraId="5BB4EA66" w14:textId="77777777" w:rsidR="00D43A46" w:rsidRPr="00656A2D" w:rsidRDefault="00D43A46" w:rsidP="000D299A">
      <w:pPr>
        <w:pStyle w:val="Prrafodelista"/>
        <w:widowControl/>
        <w:ind w:left="1003"/>
        <w:jc w:val="both"/>
        <w:rPr>
          <w:rFonts w:eastAsia="Times New Roman" w:cs="Times New Roman"/>
          <w:color w:val="000000" w:themeColor="text1"/>
          <w:sz w:val="28"/>
          <w:szCs w:val="28"/>
          <w:lang w:eastAsia="es-CO"/>
        </w:rPr>
      </w:pPr>
    </w:p>
    <w:p w14:paraId="46913275" w14:textId="0BEAD6BD" w:rsidR="00D43A46" w:rsidRPr="00656A2D" w:rsidRDefault="00D43A46" w:rsidP="000D299A">
      <w:pPr>
        <w:pStyle w:val="Prrafodelista"/>
        <w:widowControl/>
        <w:numPr>
          <w:ilvl w:val="0"/>
          <w:numId w:val="38"/>
        </w:numPr>
        <w:jc w:val="both"/>
        <w:rPr>
          <w:color w:val="000000" w:themeColor="text1"/>
          <w:sz w:val="28"/>
          <w:szCs w:val="28"/>
        </w:rPr>
      </w:pPr>
      <w:r w:rsidRPr="00656A2D">
        <w:rPr>
          <w:rFonts w:eastAsia="Times New Roman" w:cs="Times New Roman"/>
          <w:color w:val="000000" w:themeColor="text1"/>
          <w:sz w:val="28"/>
          <w:szCs w:val="28"/>
          <w:lang w:eastAsia="es-CO"/>
        </w:rPr>
        <w:t>A su turno, mediante el artículo 2 se encargó “</w:t>
      </w:r>
      <w:r w:rsidRPr="00656A2D">
        <w:rPr>
          <w:i/>
          <w:color w:val="000000" w:themeColor="text1"/>
          <w:sz w:val="28"/>
          <w:szCs w:val="28"/>
        </w:rPr>
        <w:t xml:space="preserve">de las funciones del empleo de Ministro, Código 0005 del Ministerio de Comercio, Industria y Turismo, a la funcionaria </w:t>
      </w:r>
      <w:r w:rsidR="006659CC" w:rsidRPr="00656A2D">
        <w:rPr>
          <w:i/>
          <w:color w:val="000000" w:themeColor="text1"/>
          <w:sz w:val="28"/>
          <w:szCs w:val="28"/>
        </w:rPr>
        <w:t xml:space="preserve">Ana María Zambrano Solarte </w:t>
      </w:r>
      <w:r w:rsidRPr="00656A2D">
        <w:rPr>
          <w:i/>
          <w:color w:val="000000" w:themeColor="text1"/>
          <w:sz w:val="28"/>
          <w:szCs w:val="28"/>
        </w:rPr>
        <w:t xml:space="preserve">(…), quien desempeña el empleo de libre nombramiento y remoción de Asesor, Código 1020, Grado 18 del Despacho del Viceministerio de Desarrollo Empresarial del Ministerio de Comercio, Industria y Turismo, durante la </w:t>
      </w:r>
      <w:r w:rsidR="006F28A9" w:rsidRPr="00656A2D">
        <w:rPr>
          <w:i/>
          <w:color w:val="000000" w:themeColor="text1"/>
          <w:sz w:val="28"/>
          <w:szCs w:val="28"/>
        </w:rPr>
        <w:t>a</w:t>
      </w:r>
      <w:r w:rsidRPr="00656A2D">
        <w:rPr>
          <w:i/>
          <w:color w:val="000000" w:themeColor="text1"/>
          <w:sz w:val="28"/>
          <w:szCs w:val="28"/>
        </w:rPr>
        <w:t>usencia del titular, sin perjuicio del ejercicio de las funciones que tiene asignadas en su empleo actual</w:t>
      </w:r>
      <w:r w:rsidRPr="00656A2D">
        <w:rPr>
          <w:color w:val="000000" w:themeColor="text1"/>
          <w:sz w:val="28"/>
          <w:szCs w:val="28"/>
        </w:rPr>
        <w:t>”</w:t>
      </w:r>
      <w:r w:rsidRPr="00656A2D">
        <w:rPr>
          <w:rStyle w:val="Refdenotaalpie"/>
          <w:color w:val="000000" w:themeColor="text1"/>
          <w:sz w:val="24"/>
          <w:szCs w:val="24"/>
        </w:rPr>
        <w:footnoteReference w:id="54"/>
      </w:r>
      <w:r w:rsidRPr="00656A2D">
        <w:rPr>
          <w:color w:val="000000" w:themeColor="text1"/>
          <w:sz w:val="28"/>
          <w:szCs w:val="28"/>
        </w:rPr>
        <w:t>.</w:t>
      </w:r>
    </w:p>
    <w:p w14:paraId="4B497F74" w14:textId="77777777" w:rsidR="00D43A46" w:rsidRPr="00656A2D" w:rsidRDefault="00D43A46" w:rsidP="000D299A">
      <w:pPr>
        <w:pStyle w:val="Prrafodelista"/>
        <w:rPr>
          <w:rFonts w:eastAsia="Times New Roman" w:cs="Times New Roman"/>
          <w:color w:val="000000" w:themeColor="text1"/>
          <w:sz w:val="28"/>
          <w:szCs w:val="28"/>
          <w:lang w:eastAsia="es-CO"/>
        </w:rPr>
      </w:pPr>
    </w:p>
    <w:p w14:paraId="5DAB73E2" w14:textId="210B5C52" w:rsidR="00D43A46" w:rsidRPr="00656A2D" w:rsidRDefault="00D43A46"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color w:val="000000" w:themeColor="text1"/>
          <w:sz w:val="28"/>
          <w:szCs w:val="28"/>
          <w:lang w:eastAsia="es-CO"/>
        </w:rPr>
        <w:t xml:space="preserve">De lo anterior se colige que, para la fecha de expedición del Decreto 137 de 2025, </w:t>
      </w:r>
      <w:r w:rsidR="006659CC" w:rsidRPr="00656A2D">
        <w:rPr>
          <w:rFonts w:eastAsia="Times New Roman" w:cs="Times New Roman"/>
          <w:bCs/>
          <w:iCs/>
          <w:color w:val="000000" w:themeColor="text1"/>
          <w:sz w:val="28"/>
          <w:szCs w:val="28"/>
          <w:lang w:eastAsia="es-CO"/>
        </w:rPr>
        <w:t xml:space="preserve">Luis Carlos Reyes Hernández, </w:t>
      </w:r>
      <w:r w:rsidRPr="00656A2D">
        <w:rPr>
          <w:rFonts w:eastAsia="Times New Roman" w:cs="Times New Roman"/>
          <w:color w:val="000000" w:themeColor="text1"/>
          <w:sz w:val="28"/>
          <w:szCs w:val="28"/>
          <w:lang w:eastAsia="es-CO"/>
        </w:rPr>
        <w:t>quien suscribió el decreto en representación del ministerio en mención</w:t>
      </w:r>
      <w:r w:rsidR="006659CC"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no ejercía las funciones </w:t>
      </w:r>
      <w:r w:rsidR="006F28A9" w:rsidRPr="00656A2D">
        <w:rPr>
          <w:rFonts w:eastAsia="Times New Roman" w:cs="Times New Roman"/>
          <w:color w:val="000000" w:themeColor="text1"/>
          <w:sz w:val="28"/>
          <w:szCs w:val="28"/>
          <w:lang w:eastAsia="es-CO"/>
        </w:rPr>
        <w:t xml:space="preserve">del </w:t>
      </w:r>
      <w:r w:rsidRPr="00656A2D">
        <w:rPr>
          <w:rFonts w:eastAsia="Times New Roman" w:cs="Times New Roman"/>
          <w:color w:val="000000" w:themeColor="text1"/>
          <w:sz w:val="28"/>
          <w:szCs w:val="28"/>
          <w:lang w:eastAsia="es-CO"/>
        </w:rPr>
        <w:t xml:space="preserve">empleo de </w:t>
      </w:r>
      <w:r w:rsidR="006F28A9" w:rsidRPr="00656A2D">
        <w:rPr>
          <w:rFonts w:eastAsia="Times New Roman" w:cs="Times New Roman"/>
          <w:color w:val="000000" w:themeColor="text1"/>
          <w:sz w:val="28"/>
          <w:szCs w:val="28"/>
          <w:lang w:eastAsia="es-CO"/>
        </w:rPr>
        <w:t>m</w:t>
      </w:r>
      <w:r w:rsidRPr="00656A2D">
        <w:rPr>
          <w:rFonts w:eastAsia="Times New Roman" w:cs="Times New Roman"/>
          <w:color w:val="000000" w:themeColor="text1"/>
          <w:sz w:val="28"/>
          <w:szCs w:val="28"/>
          <w:lang w:eastAsia="es-CO"/>
        </w:rPr>
        <w:t>inistro Código 0005 del Ministerio de Comercio, Industria y Turismo</w:t>
      </w:r>
      <w:r w:rsidR="006F28A9"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en tanto había solicitado un permiso remunerado para apartar</w:t>
      </w:r>
      <w:r w:rsidR="006659CC" w:rsidRPr="00656A2D">
        <w:rPr>
          <w:rFonts w:eastAsia="Times New Roman" w:cs="Times New Roman"/>
          <w:color w:val="000000" w:themeColor="text1"/>
          <w:sz w:val="28"/>
          <w:szCs w:val="28"/>
          <w:lang w:eastAsia="es-CO"/>
        </w:rPr>
        <w:t>s</w:t>
      </w:r>
      <w:r w:rsidRPr="00656A2D">
        <w:rPr>
          <w:rFonts w:eastAsia="Times New Roman" w:cs="Times New Roman"/>
          <w:color w:val="000000" w:themeColor="text1"/>
          <w:sz w:val="28"/>
          <w:szCs w:val="28"/>
          <w:lang w:eastAsia="es-CO"/>
        </w:rPr>
        <w:t>e del cargo</w:t>
      </w:r>
      <w:r w:rsidR="006659CC" w:rsidRPr="00656A2D">
        <w:rPr>
          <w:rFonts w:eastAsia="Times New Roman" w:cs="Times New Roman"/>
          <w:color w:val="000000" w:themeColor="text1"/>
          <w:sz w:val="28"/>
          <w:szCs w:val="28"/>
          <w:lang w:eastAsia="es-CO"/>
        </w:rPr>
        <w:t xml:space="preserve">. Por </w:t>
      </w:r>
      <w:r w:rsidR="006F28A9" w:rsidRPr="00656A2D">
        <w:rPr>
          <w:rFonts w:eastAsia="Times New Roman" w:cs="Times New Roman"/>
          <w:color w:val="000000" w:themeColor="text1"/>
          <w:sz w:val="28"/>
          <w:szCs w:val="28"/>
          <w:lang w:eastAsia="es-CO"/>
        </w:rPr>
        <w:t>ello</w:t>
      </w:r>
      <w:r w:rsidRPr="00656A2D">
        <w:rPr>
          <w:rFonts w:eastAsia="Times New Roman" w:cs="Times New Roman"/>
          <w:color w:val="000000" w:themeColor="text1"/>
          <w:sz w:val="28"/>
          <w:szCs w:val="28"/>
          <w:lang w:eastAsia="es-CO"/>
        </w:rPr>
        <w:t xml:space="preserve">, era </w:t>
      </w:r>
      <w:r w:rsidR="006659CC" w:rsidRPr="00656A2D">
        <w:rPr>
          <w:rFonts w:eastAsia="Times New Roman" w:cs="Times New Roman"/>
          <w:color w:val="000000" w:themeColor="text1"/>
          <w:sz w:val="28"/>
          <w:szCs w:val="28"/>
          <w:lang w:eastAsia="es-CO"/>
        </w:rPr>
        <w:t>la</w:t>
      </w:r>
      <w:r w:rsidRPr="00656A2D">
        <w:rPr>
          <w:rFonts w:eastAsia="Times New Roman" w:cs="Times New Roman"/>
          <w:color w:val="000000" w:themeColor="text1"/>
          <w:sz w:val="28"/>
          <w:szCs w:val="28"/>
          <w:lang w:eastAsia="es-CO"/>
        </w:rPr>
        <w:t xml:space="preserve"> funcionaria encargada</w:t>
      </w:r>
      <w:r w:rsidR="006659CC" w:rsidRPr="00656A2D">
        <w:rPr>
          <w:rFonts w:eastAsia="Times New Roman" w:cs="Times New Roman"/>
          <w:color w:val="000000" w:themeColor="text1"/>
          <w:sz w:val="28"/>
          <w:szCs w:val="28"/>
          <w:lang w:eastAsia="es-CO"/>
        </w:rPr>
        <w:t xml:space="preserve"> quien</w:t>
      </w:r>
      <w:r w:rsidR="006F28A9" w:rsidRPr="00656A2D">
        <w:rPr>
          <w:rFonts w:eastAsia="Times New Roman" w:cs="Times New Roman"/>
          <w:color w:val="000000" w:themeColor="text1"/>
          <w:sz w:val="28"/>
          <w:szCs w:val="28"/>
          <w:lang w:eastAsia="es-CO"/>
        </w:rPr>
        <w:t>,</w:t>
      </w:r>
      <w:r w:rsidR="006659CC" w:rsidRPr="00656A2D">
        <w:rPr>
          <w:rFonts w:eastAsia="Times New Roman" w:cs="Times New Roman"/>
          <w:color w:val="000000" w:themeColor="text1"/>
          <w:sz w:val="28"/>
          <w:szCs w:val="28"/>
          <w:lang w:eastAsia="es-CO"/>
        </w:rPr>
        <w:t xml:space="preserve"> para el 05 de febrero de 2025</w:t>
      </w:r>
      <w:r w:rsidR="006F28A9" w:rsidRPr="00656A2D">
        <w:rPr>
          <w:rFonts w:eastAsia="Times New Roman" w:cs="Times New Roman"/>
          <w:color w:val="000000" w:themeColor="text1"/>
          <w:sz w:val="28"/>
          <w:szCs w:val="28"/>
          <w:lang w:eastAsia="es-CO"/>
        </w:rPr>
        <w:t>,</w:t>
      </w:r>
      <w:r w:rsidR="006659CC" w:rsidRPr="00656A2D">
        <w:rPr>
          <w:rFonts w:eastAsia="Times New Roman" w:cs="Times New Roman"/>
          <w:color w:val="000000" w:themeColor="text1"/>
          <w:sz w:val="28"/>
          <w:szCs w:val="28"/>
          <w:lang w:eastAsia="es-CO"/>
        </w:rPr>
        <w:t xml:space="preserve"> ejercía válidamente dichas atribuciones</w:t>
      </w:r>
      <w:r w:rsidR="006F28A9" w:rsidRPr="00656A2D">
        <w:rPr>
          <w:rFonts w:eastAsia="Times New Roman" w:cs="Times New Roman"/>
          <w:color w:val="000000" w:themeColor="text1"/>
          <w:sz w:val="28"/>
          <w:szCs w:val="28"/>
          <w:lang w:eastAsia="es-CO"/>
        </w:rPr>
        <w:t>, s</w:t>
      </w:r>
      <w:r w:rsidRPr="00656A2D">
        <w:rPr>
          <w:rFonts w:eastAsia="Times New Roman" w:cs="Times New Roman"/>
          <w:color w:val="000000" w:themeColor="text1"/>
          <w:sz w:val="28"/>
          <w:szCs w:val="28"/>
          <w:lang w:eastAsia="es-CO"/>
        </w:rPr>
        <w:t xml:space="preserve">ituación que, como se </w:t>
      </w:r>
      <w:r w:rsidR="006659CC" w:rsidRPr="00656A2D">
        <w:rPr>
          <w:rFonts w:eastAsia="Times New Roman" w:cs="Times New Roman"/>
          <w:color w:val="000000" w:themeColor="text1"/>
          <w:sz w:val="28"/>
          <w:szCs w:val="28"/>
          <w:lang w:eastAsia="es-CO"/>
        </w:rPr>
        <w:t>advirtió</w:t>
      </w:r>
      <w:r w:rsidRPr="00656A2D">
        <w:rPr>
          <w:rFonts w:eastAsia="Times New Roman" w:cs="Times New Roman"/>
          <w:color w:val="000000" w:themeColor="text1"/>
          <w:sz w:val="28"/>
          <w:szCs w:val="28"/>
          <w:lang w:eastAsia="es-CO"/>
        </w:rPr>
        <w:t>, sol</w:t>
      </w:r>
      <w:r w:rsidR="006659CC" w:rsidRPr="00656A2D">
        <w:rPr>
          <w:rFonts w:eastAsia="Times New Roman" w:cs="Times New Roman"/>
          <w:color w:val="000000" w:themeColor="text1"/>
          <w:sz w:val="28"/>
          <w:szCs w:val="28"/>
          <w:lang w:eastAsia="es-CO"/>
        </w:rPr>
        <w:t>amente</w:t>
      </w:r>
      <w:r w:rsidRPr="00656A2D">
        <w:rPr>
          <w:rFonts w:eastAsia="Times New Roman" w:cs="Times New Roman"/>
          <w:color w:val="000000" w:themeColor="text1"/>
          <w:sz w:val="28"/>
          <w:szCs w:val="28"/>
          <w:lang w:eastAsia="es-CO"/>
        </w:rPr>
        <w:t xml:space="preserve"> fue informada a esta Corporación por la Presidencia de la Republica hasta el 10 de abril del año en curso.</w:t>
      </w:r>
    </w:p>
    <w:p w14:paraId="506DC031" w14:textId="77777777" w:rsidR="006659CC" w:rsidRPr="00656A2D" w:rsidRDefault="006659CC" w:rsidP="000D299A">
      <w:pPr>
        <w:pStyle w:val="Prrafodelista"/>
        <w:widowControl/>
        <w:ind w:left="0"/>
        <w:jc w:val="both"/>
        <w:rPr>
          <w:rFonts w:eastAsia="Times New Roman" w:cs="Times New Roman"/>
          <w:color w:val="000000" w:themeColor="text1"/>
          <w:sz w:val="28"/>
          <w:szCs w:val="28"/>
          <w:lang w:eastAsia="es-CO"/>
        </w:rPr>
      </w:pPr>
    </w:p>
    <w:p w14:paraId="5CE69B2C" w14:textId="60C78A05" w:rsidR="006659CC" w:rsidRPr="00656A2D" w:rsidRDefault="006659CC" w:rsidP="000D299A">
      <w:pPr>
        <w:pStyle w:val="Prrafodelista"/>
        <w:widowControl/>
        <w:numPr>
          <w:ilvl w:val="0"/>
          <w:numId w:val="41"/>
        </w:numPr>
        <w:ind w:left="1418" w:hanging="709"/>
        <w:jc w:val="both"/>
        <w:rPr>
          <w:rFonts w:eastAsia="Times New Roman" w:cs="Times New Roman"/>
          <w:color w:val="000000" w:themeColor="text1"/>
          <w:sz w:val="28"/>
          <w:szCs w:val="28"/>
          <w:lang w:eastAsia="es-CO"/>
        </w:rPr>
      </w:pPr>
      <w:r w:rsidRPr="00656A2D">
        <w:rPr>
          <w:rFonts w:cs="Times New Roman"/>
          <w:b/>
          <w:color w:val="000000" w:themeColor="text1"/>
          <w:sz w:val="28"/>
          <w:szCs w:val="28"/>
        </w:rPr>
        <w:t xml:space="preserve">El Decreto Legislativo 137 de 2025 no satisface el requisito formal de suscripción por parte del </w:t>
      </w:r>
      <w:r w:rsidR="006F28A9" w:rsidRPr="00656A2D">
        <w:rPr>
          <w:rFonts w:cs="Times New Roman"/>
          <w:b/>
          <w:color w:val="000000" w:themeColor="text1"/>
          <w:sz w:val="28"/>
          <w:szCs w:val="28"/>
        </w:rPr>
        <w:t>p</w:t>
      </w:r>
      <w:r w:rsidRPr="00656A2D">
        <w:rPr>
          <w:rFonts w:cs="Times New Roman"/>
          <w:b/>
          <w:color w:val="000000" w:themeColor="text1"/>
          <w:sz w:val="28"/>
          <w:szCs w:val="28"/>
        </w:rPr>
        <w:t xml:space="preserve">residente de la República y </w:t>
      </w:r>
      <w:r w:rsidR="006F28A9" w:rsidRPr="00656A2D">
        <w:rPr>
          <w:rFonts w:cs="Times New Roman"/>
          <w:b/>
          <w:color w:val="000000" w:themeColor="text1"/>
          <w:sz w:val="28"/>
          <w:szCs w:val="28"/>
        </w:rPr>
        <w:t xml:space="preserve">de </w:t>
      </w:r>
      <w:r w:rsidRPr="00656A2D">
        <w:rPr>
          <w:rFonts w:cs="Times New Roman"/>
          <w:b/>
          <w:color w:val="000000" w:themeColor="text1"/>
          <w:sz w:val="28"/>
          <w:szCs w:val="28"/>
        </w:rPr>
        <w:t>todos los ministros</w:t>
      </w:r>
      <w:r w:rsidR="006F28A9" w:rsidRPr="00656A2D">
        <w:rPr>
          <w:rFonts w:cs="Times New Roman"/>
          <w:b/>
          <w:color w:val="000000" w:themeColor="text1"/>
          <w:sz w:val="28"/>
          <w:szCs w:val="28"/>
        </w:rPr>
        <w:t xml:space="preserve"> del despacho</w:t>
      </w:r>
    </w:p>
    <w:p w14:paraId="2DA307A6" w14:textId="77777777" w:rsidR="00D43A46" w:rsidRPr="00656A2D" w:rsidRDefault="00D43A46" w:rsidP="000D299A">
      <w:pPr>
        <w:pStyle w:val="Prrafodelista"/>
        <w:widowControl/>
        <w:ind w:left="0"/>
        <w:jc w:val="both"/>
        <w:rPr>
          <w:rFonts w:eastAsia="Times New Roman" w:cs="Times New Roman"/>
          <w:color w:val="000000" w:themeColor="text1"/>
          <w:sz w:val="28"/>
          <w:szCs w:val="28"/>
          <w:lang w:eastAsia="es-CO"/>
        </w:rPr>
      </w:pPr>
    </w:p>
    <w:p w14:paraId="30E4698F" w14:textId="623D0273" w:rsidR="00BC4B6B" w:rsidRPr="00656A2D" w:rsidRDefault="006F28A9"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b/>
          <w:i/>
          <w:color w:val="000000" w:themeColor="text1"/>
          <w:sz w:val="28"/>
          <w:szCs w:val="28"/>
        </w:rPr>
        <w:t xml:space="preserve">El vicio acreditado. </w:t>
      </w:r>
      <w:r w:rsidR="006659CC" w:rsidRPr="00656A2D">
        <w:rPr>
          <w:rFonts w:cs="Times New Roman"/>
          <w:color w:val="000000" w:themeColor="text1"/>
          <w:sz w:val="28"/>
          <w:szCs w:val="28"/>
        </w:rPr>
        <w:t>Como se anunció</w:t>
      </w:r>
      <w:r w:rsidR="00BC4B6B" w:rsidRPr="00656A2D">
        <w:rPr>
          <w:rFonts w:cs="Times New Roman"/>
          <w:color w:val="000000" w:themeColor="text1"/>
          <w:sz w:val="28"/>
          <w:szCs w:val="28"/>
        </w:rPr>
        <w:t xml:space="preserve">, </w:t>
      </w:r>
      <w:r w:rsidR="006659CC" w:rsidRPr="00656A2D">
        <w:rPr>
          <w:rFonts w:cs="Times New Roman"/>
          <w:color w:val="000000" w:themeColor="text1"/>
          <w:sz w:val="28"/>
          <w:szCs w:val="28"/>
        </w:rPr>
        <w:t>es claro que</w:t>
      </w:r>
      <w:r w:rsidR="00BC4B6B" w:rsidRPr="00656A2D">
        <w:rPr>
          <w:rFonts w:cs="Times New Roman"/>
          <w:color w:val="000000" w:themeColor="text1"/>
          <w:sz w:val="28"/>
          <w:szCs w:val="28"/>
        </w:rPr>
        <w:t xml:space="preserve"> el Decreto Legislativo 137 de</w:t>
      </w:r>
      <w:r w:rsidRPr="00656A2D">
        <w:rPr>
          <w:rFonts w:cs="Times New Roman"/>
          <w:color w:val="000000" w:themeColor="text1"/>
          <w:sz w:val="28"/>
          <w:szCs w:val="28"/>
        </w:rPr>
        <w:t>l</w:t>
      </w:r>
      <w:r w:rsidR="006659CC" w:rsidRPr="00656A2D">
        <w:rPr>
          <w:rFonts w:cs="Times New Roman"/>
          <w:color w:val="000000" w:themeColor="text1"/>
          <w:sz w:val="28"/>
          <w:szCs w:val="28"/>
        </w:rPr>
        <w:t xml:space="preserve"> 05 de febrero de</w:t>
      </w:r>
      <w:r w:rsidR="00BC4B6B" w:rsidRPr="00656A2D">
        <w:rPr>
          <w:rFonts w:cs="Times New Roman"/>
          <w:color w:val="000000" w:themeColor="text1"/>
          <w:sz w:val="28"/>
          <w:szCs w:val="28"/>
        </w:rPr>
        <w:t xml:space="preserve"> 2025 no satisface el requisito formal de suscripción en los términos establecidos en la Constitución, en la LEEE y </w:t>
      </w:r>
      <w:r w:rsidRPr="00656A2D">
        <w:rPr>
          <w:rFonts w:cs="Times New Roman"/>
          <w:color w:val="000000" w:themeColor="text1"/>
          <w:sz w:val="28"/>
          <w:szCs w:val="28"/>
        </w:rPr>
        <w:t xml:space="preserve">en la </w:t>
      </w:r>
      <w:r w:rsidR="00BC4B6B" w:rsidRPr="00656A2D">
        <w:rPr>
          <w:rFonts w:cs="Times New Roman"/>
          <w:color w:val="000000" w:themeColor="text1"/>
          <w:sz w:val="28"/>
          <w:szCs w:val="28"/>
        </w:rPr>
        <w:t>jurisprudencia de esta Corporación</w:t>
      </w:r>
      <w:r w:rsidR="006659CC" w:rsidRPr="00656A2D">
        <w:rPr>
          <w:rFonts w:cs="Times New Roman"/>
          <w:color w:val="000000" w:themeColor="text1"/>
          <w:sz w:val="28"/>
          <w:szCs w:val="28"/>
        </w:rPr>
        <w:t>, pues quedó demostrado que</w:t>
      </w:r>
      <w:r w:rsidR="00BC4B6B" w:rsidRPr="00656A2D">
        <w:rPr>
          <w:rFonts w:cs="Times New Roman"/>
          <w:color w:val="000000" w:themeColor="text1"/>
          <w:sz w:val="28"/>
          <w:szCs w:val="28"/>
        </w:rPr>
        <w:t>,</w:t>
      </w:r>
      <w:r w:rsidR="006659CC" w:rsidRPr="00656A2D">
        <w:rPr>
          <w:rFonts w:cs="Times New Roman"/>
          <w:color w:val="000000" w:themeColor="text1"/>
          <w:sz w:val="28"/>
          <w:szCs w:val="28"/>
        </w:rPr>
        <w:t xml:space="preserve"> a</w:t>
      </w:r>
      <w:r w:rsidR="00BC4B6B" w:rsidRPr="00656A2D">
        <w:rPr>
          <w:rFonts w:cs="Times New Roman"/>
          <w:color w:val="000000" w:themeColor="text1"/>
          <w:sz w:val="28"/>
          <w:szCs w:val="28"/>
        </w:rPr>
        <w:t>l momento de su expedición</w:t>
      </w:r>
      <w:r w:rsidR="006659CC" w:rsidRPr="00656A2D">
        <w:rPr>
          <w:rFonts w:cs="Times New Roman"/>
          <w:color w:val="000000" w:themeColor="text1"/>
          <w:sz w:val="28"/>
          <w:szCs w:val="28"/>
        </w:rPr>
        <w:t>,</w:t>
      </w:r>
      <w:r w:rsidR="00BC4B6B" w:rsidRPr="00656A2D">
        <w:rPr>
          <w:rFonts w:cs="Times New Roman"/>
          <w:color w:val="000000" w:themeColor="text1"/>
          <w:sz w:val="28"/>
          <w:szCs w:val="28"/>
        </w:rPr>
        <w:t xml:space="preserve"> dos de sus firmantes no se encontraban en pleno ejercicio de las funciones del cargo de ministro. </w:t>
      </w:r>
    </w:p>
    <w:p w14:paraId="3540746D" w14:textId="77777777" w:rsidR="00BC4B6B" w:rsidRPr="00656A2D" w:rsidRDefault="00BC4B6B" w:rsidP="000D299A">
      <w:pPr>
        <w:pStyle w:val="Prrafodelista"/>
        <w:rPr>
          <w:rFonts w:eastAsia="Times New Roman" w:cs="Times New Roman"/>
          <w:color w:val="000000" w:themeColor="text1"/>
          <w:sz w:val="28"/>
          <w:szCs w:val="28"/>
          <w:lang w:eastAsia="es-CO"/>
        </w:rPr>
      </w:pPr>
    </w:p>
    <w:p w14:paraId="654C369A" w14:textId="40B36B9F" w:rsidR="00264DA6" w:rsidRPr="00656A2D" w:rsidRDefault="00264DA6"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color w:val="000000" w:themeColor="text1"/>
          <w:sz w:val="28"/>
          <w:szCs w:val="28"/>
        </w:rPr>
        <w:t>Por una parte</w:t>
      </w:r>
      <w:r w:rsidR="00BC4B6B" w:rsidRPr="00656A2D">
        <w:rPr>
          <w:rFonts w:cs="Times New Roman"/>
          <w:color w:val="000000" w:themeColor="text1"/>
          <w:sz w:val="28"/>
          <w:szCs w:val="28"/>
        </w:rPr>
        <w:t>, durante la etapa probatoria se acreditó</w:t>
      </w:r>
      <w:r w:rsidR="006F28A9" w:rsidRPr="00656A2D">
        <w:rPr>
          <w:rFonts w:cs="Times New Roman"/>
          <w:color w:val="000000" w:themeColor="text1"/>
          <w:sz w:val="28"/>
          <w:szCs w:val="28"/>
        </w:rPr>
        <w:t xml:space="preserve"> que</w:t>
      </w:r>
      <w:r w:rsidR="00BC4B6B" w:rsidRPr="00656A2D">
        <w:rPr>
          <w:rFonts w:cs="Times New Roman"/>
          <w:color w:val="000000" w:themeColor="text1"/>
          <w:sz w:val="28"/>
          <w:szCs w:val="28"/>
        </w:rPr>
        <w:t>, con base en los actos administrativos remitidos por la Presidencia de la República,</w:t>
      </w:r>
      <w:r w:rsidR="006F28A9" w:rsidRPr="00656A2D">
        <w:rPr>
          <w:rFonts w:cs="Times New Roman"/>
          <w:color w:val="000000" w:themeColor="text1"/>
          <w:sz w:val="28"/>
          <w:szCs w:val="28"/>
        </w:rPr>
        <w:t xml:space="preserve"> </w:t>
      </w:r>
      <w:r w:rsidR="00BC4B6B" w:rsidRPr="00656A2D">
        <w:rPr>
          <w:rFonts w:cs="Times New Roman"/>
          <w:color w:val="000000" w:themeColor="text1"/>
          <w:sz w:val="28"/>
          <w:szCs w:val="28"/>
        </w:rPr>
        <w:t xml:space="preserve">para el caso del Ministerio de Agricultura y Desarrollo Rural, el funcionario que suscribió el decreto, es decir, el </w:t>
      </w:r>
      <w:r w:rsidR="001303C6" w:rsidRPr="00656A2D">
        <w:rPr>
          <w:rFonts w:cs="Times New Roman"/>
          <w:color w:val="000000" w:themeColor="text1"/>
          <w:sz w:val="28"/>
          <w:szCs w:val="28"/>
        </w:rPr>
        <w:t>v</w:t>
      </w:r>
      <w:r w:rsidR="00BC4B6B" w:rsidRPr="00656A2D">
        <w:rPr>
          <w:rFonts w:cs="Times New Roman"/>
          <w:color w:val="000000" w:themeColor="text1"/>
          <w:sz w:val="28"/>
          <w:szCs w:val="28"/>
        </w:rPr>
        <w:t xml:space="preserve">iceministro de Desarrollo Rural, solo ejerció válidamente las funciones ministeriales entre el </w:t>
      </w:r>
      <w:r w:rsidR="00BC4B6B" w:rsidRPr="00656A2D">
        <w:rPr>
          <w:rFonts w:cs="Times New Roman"/>
          <w:bCs/>
          <w:color w:val="000000" w:themeColor="text1"/>
          <w:sz w:val="28"/>
          <w:szCs w:val="28"/>
        </w:rPr>
        <w:t>2 y el 4 de febrero de 2025</w:t>
      </w:r>
      <w:r w:rsidR="00BC4B6B" w:rsidRPr="00656A2D">
        <w:rPr>
          <w:rFonts w:cs="Times New Roman"/>
          <w:color w:val="000000" w:themeColor="text1"/>
          <w:sz w:val="28"/>
          <w:szCs w:val="28"/>
        </w:rPr>
        <w:t xml:space="preserve">, en virtud de un encargo conferido por comisión al exterior de la ministra titular. Sin embargo, el Decreto 137 fue expedido el </w:t>
      </w:r>
      <w:r w:rsidR="00BC4B6B" w:rsidRPr="00656A2D">
        <w:rPr>
          <w:rFonts w:cs="Times New Roman"/>
          <w:b/>
          <w:bCs/>
          <w:color w:val="000000" w:themeColor="text1"/>
          <w:sz w:val="28"/>
          <w:szCs w:val="28"/>
        </w:rPr>
        <w:t>5 de febrero</w:t>
      </w:r>
      <w:r w:rsidR="006F28A9" w:rsidRPr="00656A2D">
        <w:rPr>
          <w:rFonts w:cs="Times New Roman"/>
          <w:b/>
          <w:bCs/>
          <w:color w:val="000000" w:themeColor="text1"/>
          <w:sz w:val="28"/>
          <w:szCs w:val="28"/>
        </w:rPr>
        <w:t xml:space="preserve"> de 2025</w:t>
      </w:r>
      <w:r w:rsidR="00BC4B6B" w:rsidRPr="00656A2D">
        <w:rPr>
          <w:rFonts w:cs="Times New Roman"/>
          <w:color w:val="000000" w:themeColor="text1"/>
          <w:sz w:val="28"/>
          <w:szCs w:val="28"/>
        </w:rPr>
        <w:t>, fecha en la cual dicho encargo ya había expirado</w:t>
      </w:r>
      <w:r w:rsidRPr="00656A2D">
        <w:rPr>
          <w:rFonts w:cs="Times New Roman"/>
          <w:color w:val="000000" w:themeColor="text1"/>
          <w:sz w:val="28"/>
          <w:szCs w:val="28"/>
        </w:rPr>
        <w:t>;</w:t>
      </w:r>
      <w:r w:rsidR="009D4791" w:rsidRPr="00656A2D">
        <w:rPr>
          <w:rFonts w:cs="Times New Roman"/>
          <w:color w:val="000000" w:themeColor="text1"/>
          <w:sz w:val="28"/>
          <w:szCs w:val="28"/>
        </w:rPr>
        <w:t xml:space="preserve"> de acuerdo con lo establecido </w:t>
      </w:r>
      <w:r w:rsidR="009D4791" w:rsidRPr="00656A2D">
        <w:rPr>
          <w:rFonts w:cs="Times New Roman"/>
          <w:sz w:val="28"/>
          <w:szCs w:val="28"/>
          <w:lang w:val="es-ES_tradnl"/>
        </w:rPr>
        <w:t>en el artículo 2.2.5.5.46 del Decreto 1083 de 2015, según el cual</w:t>
      </w:r>
      <w:r w:rsidR="006F28A9" w:rsidRPr="00656A2D">
        <w:rPr>
          <w:rFonts w:cs="Times New Roman"/>
          <w:sz w:val="28"/>
          <w:szCs w:val="28"/>
          <w:lang w:val="es-ES_tradnl"/>
        </w:rPr>
        <w:t>,</w:t>
      </w:r>
      <w:r w:rsidR="009D4791" w:rsidRPr="00656A2D">
        <w:rPr>
          <w:rFonts w:cs="Times New Roman"/>
          <w:sz w:val="28"/>
          <w:szCs w:val="28"/>
          <w:lang w:val="es-ES_tradnl"/>
        </w:rPr>
        <w:t xml:space="preserve"> </w:t>
      </w:r>
      <w:r w:rsidRPr="00656A2D">
        <w:rPr>
          <w:rFonts w:cs="Times New Roman"/>
          <w:sz w:val="28"/>
          <w:szCs w:val="28"/>
          <w:lang w:val="es-ES_tradnl"/>
        </w:rPr>
        <w:t>a</w:t>
      </w:r>
      <w:r w:rsidR="009D4791" w:rsidRPr="00656A2D">
        <w:rPr>
          <w:rFonts w:cs="Times New Roman"/>
          <w:sz w:val="28"/>
          <w:szCs w:val="28"/>
          <w:lang w:val="es-ES_tradnl"/>
        </w:rPr>
        <w:t>l</w:t>
      </w:r>
      <w:r w:rsidRPr="00656A2D">
        <w:rPr>
          <w:rFonts w:cs="Times New Roman"/>
          <w:sz w:val="28"/>
          <w:szCs w:val="28"/>
          <w:lang w:val="es-ES_tradnl"/>
        </w:rPr>
        <w:t xml:space="preserve"> “</w:t>
      </w:r>
      <w:r w:rsidR="009D4791" w:rsidRPr="00656A2D">
        <w:rPr>
          <w:rFonts w:cs="Times New Roman"/>
          <w:i/>
          <w:sz w:val="28"/>
          <w:szCs w:val="28"/>
          <w:lang w:val="es-ES_tradnl"/>
        </w:rPr>
        <w:t>vencimiento del encargo</w:t>
      </w:r>
      <w:r w:rsidRPr="00656A2D">
        <w:rPr>
          <w:rFonts w:cs="Times New Roman"/>
          <w:sz w:val="28"/>
          <w:szCs w:val="28"/>
          <w:lang w:val="es-ES_tradnl"/>
        </w:rPr>
        <w:t xml:space="preserve"> [de]</w:t>
      </w:r>
      <w:r w:rsidR="009D4791" w:rsidRPr="00656A2D">
        <w:rPr>
          <w:rFonts w:cs="Times New Roman"/>
          <w:sz w:val="28"/>
          <w:szCs w:val="28"/>
          <w:lang w:val="es-ES_tradnl"/>
        </w:rPr>
        <w:t xml:space="preserve"> </w:t>
      </w:r>
      <w:r w:rsidR="009D4791" w:rsidRPr="00656A2D">
        <w:rPr>
          <w:rFonts w:cs="Times New Roman"/>
          <w:i/>
          <w:sz w:val="28"/>
          <w:szCs w:val="28"/>
          <w:lang w:val="es-ES_tradnl"/>
        </w:rPr>
        <w:t>la persona que lo venía ejerciendo cesará automáticamente en el desempeño de las funciones de éste y asumirá las del empleo del cual es titular, en caso de no estarlos desempeñando simultáneament</w:t>
      </w:r>
      <w:r w:rsidR="009D4791" w:rsidRPr="00656A2D">
        <w:rPr>
          <w:rFonts w:cs="Times New Roman"/>
          <w:sz w:val="28"/>
          <w:szCs w:val="28"/>
          <w:lang w:val="es-ES_tradnl"/>
        </w:rPr>
        <w:t>e</w:t>
      </w:r>
      <w:r w:rsidRPr="00656A2D">
        <w:rPr>
          <w:rFonts w:cs="Times New Roman"/>
          <w:sz w:val="28"/>
          <w:szCs w:val="28"/>
          <w:lang w:val="es-ES_tradnl"/>
        </w:rPr>
        <w:t>”</w:t>
      </w:r>
      <w:r w:rsidR="009D4791" w:rsidRPr="00656A2D">
        <w:rPr>
          <w:rFonts w:cs="Times New Roman"/>
          <w:sz w:val="28"/>
          <w:szCs w:val="28"/>
          <w:lang w:val="es-ES_tradnl"/>
        </w:rPr>
        <w:t>.</w:t>
      </w:r>
      <w:r w:rsidRPr="00656A2D">
        <w:rPr>
          <w:rFonts w:cs="Times New Roman"/>
          <w:sz w:val="28"/>
          <w:szCs w:val="28"/>
          <w:lang w:val="es-ES_tradnl"/>
        </w:rPr>
        <w:t xml:space="preserve"> </w:t>
      </w:r>
      <w:r w:rsidRPr="00656A2D">
        <w:rPr>
          <w:rFonts w:eastAsia="Times New Roman" w:cs="Times New Roman"/>
          <w:color w:val="000000" w:themeColor="text1"/>
          <w:sz w:val="28"/>
          <w:szCs w:val="28"/>
          <w:lang w:eastAsia="es-CO"/>
        </w:rPr>
        <w:t xml:space="preserve">Por </w:t>
      </w:r>
      <w:r w:rsidR="006F28A9" w:rsidRPr="00656A2D">
        <w:rPr>
          <w:rFonts w:eastAsia="Times New Roman" w:cs="Times New Roman"/>
          <w:color w:val="000000" w:themeColor="text1"/>
          <w:sz w:val="28"/>
          <w:szCs w:val="28"/>
          <w:lang w:eastAsia="es-CO"/>
        </w:rPr>
        <w:t xml:space="preserve">lo </w:t>
      </w:r>
      <w:r w:rsidRPr="00656A2D">
        <w:rPr>
          <w:rFonts w:eastAsia="Times New Roman" w:cs="Times New Roman"/>
          <w:color w:val="000000" w:themeColor="text1"/>
          <w:sz w:val="28"/>
          <w:szCs w:val="28"/>
          <w:lang w:eastAsia="es-CO"/>
        </w:rPr>
        <w:t>tanto, es claro que no era Polivio Leandro Rosales Cadena, sino la entonces ministra titular, quien tenía la competencia constitucional y legal para suscribir el decreto legislativo.</w:t>
      </w:r>
    </w:p>
    <w:p w14:paraId="4D9E9CE6" w14:textId="77777777" w:rsidR="00264DA6" w:rsidRPr="00656A2D" w:rsidRDefault="00264DA6" w:rsidP="000D299A">
      <w:pPr>
        <w:pStyle w:val="Prrafodelista"/>
        <w:widowControl/>
        <w:ind w:left="0"/>
        <w:jc w:val="both"/>
        <w:rPr>
          <w:rFonts w:eastAsia="Times New Roman" w:cs="Times New Roman"/>
          <w:color w:val="000000" w:themeColor="text1"/>
          <w:sz w:val="28"/>
          <w:szCs w:val="28"/>
          <w:lang w:eastAsia="es-CO"/>
        </w:rPr>
      </w:pPr>
    </w:p>
    <w:p w14:paraId="5BCE527F" w14:textId="32EE93F2" w:rsidR="00264DA6" w:rsidRPr="00656A2D" w:rsidRDefault="006F28A9"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color w:val="000000" w:themeColor="text1"/>
          <w:sz w:val="28"/>
          <w:szCs w:val="28"/>
        </w:rPr>
        <w:t>Y, por la otra</w:t>
      </w:r>
      <w:r w:rsidR="00BC4B6B" w:rsidRPr="00656A2D">
        <w:rPr>
          <w:rFonts w:cs="Times New Roman"/>
          <w:color w:val="000000" w:themeColor="text1"/>
          <w:sz w:val="28"/>
          <w:szCs w:val="28"/>
        </w:rPr>
        <w:t xml:space="preserve">, respecto del Ministerio de Comercio, Industria y Turismo, el </w:t>
      </w:r>
      <w:r w:rsidR="00264DA6" w:rsidRPr="00656A2D">
        <w:rPr>
          <w:rFonts w:cs="Times New Roman"/>
          <w:color w:val="000000" w:themeColor="text1"/>
          <w:sz w:val="28"/>
          <w:szCs w:val="28"/>
        </w:rPr>
        <w:t>entonces ministro titular</w:t>
      </w:r>
      <w:r w:rsidR="00BC4B6B" w:rsidRPr="00656A2D">
        <w:rPr>
          <w:rFonts w:cs="Times New Roman"/>
          <w:color w:val="000000" w:themeColor="text1"/>
          <w:sz w:val="28"/>
          <w:szCs w:val="28"/>
        </w:rPr>
        <w:t xml:space="preserve"> que aparece como firmante</w:t>
      </w:r>
      <w:r w:rsidRPr="00656A2D">
        <w:rPr>
          <w:rFonts w:cs="Times New Roman"/>
          <w:color w:val="000000" w:themeColor="text1"/>
          <w:sz w:val="28"/>
          <w:szCs w:val="28"/>
        </w:rPr>
        <w:t>,</w:t>
      </w:r>
      <w:r w:rsidR="00BC4B6B" w:rsidRPr="00656A2D">
        <w:rPr>
          <w:rFonts w:cs="Times New Roman"/>
          <w:color w:val="000000" w:themeColor="text1"/>
          <w:sz w:val="28"/>
          <w:szCs w:val="28"/>
        </w:rPr>
        <w:t xml:space="preserve"> se encontraba en uso de un permiso remunerado entre el </w:t>
      </w:r>
      <w:r w:rsidR="00BC4B6B" w:rsidRPr="00656A2D">
        <w:rPr>
          <w:rFonts w:cs="Times New Roman"/>
          <w:bCs/>
          <w:color w:val="000000" w:themeColor="text1"/>
          <w:sz w:val="28"/>
          <w:szCs w:val="28"/>
        </w:rPr>
        <w:t>5 y el 7 de febrero</w:t>
      </w:r>
      <w:r w:rsidR="00BC4B6B" w:rsidRPr="00656A2D">
        <w:rPr>
          <w:rFonts w:cs="Times New Roman"/>
          <w:color w:val="000000" w:themeColor="text1"/>
          <w:sz w:val="28"/>
          <w:szCs w:val="28"/>
        </w:rPr>
        <w:t>, periodo durante el cual fue encargado de sus funciones otra funcionaria, quien no suscribió el acto bajo revisión</w:t>
      </w:r>
      <w:r w:rsidR="00264DA6" w:rsidRPr="00656A2D">
        <w:rPr>
          <w:rFonts w:cs="Times New Roman"/>
          <w:color w:val="000000" w:themeColor="text1"/>
          <w:sz w:val="28"/>
          <w:szCs w:val="28"/>
        </w:rPr>
        <w:t>, pese a que era la facultada legalmente para hacerlo</w:t>
      </w:r>
      <w:r w:rsidR="00BC4B6B" w:rsidRPr="00656A2D">
        <w:rPr>
          <w:rFonts w:cs="Times New Roman"/>
          <w:color w:val="000000" w:themeColor="text1"/>
          <w:sz w:val="28"/>
          <w:szCs w:val="28"/>
        </w:rPr>
        <w:t>.</w:t>
      </w:r>
      <w:r w:rsidR="000F1777" w:rsidRPr="00656A2D">
        <w:rPr>
          <w:rFonts w:cs="Times New Roman"/>
          <w:color w:val="000000" w:themeColor="text1"/>
          <w:sz w:val="28"/>
          <w:szCs w:val="28"/>
        </w:rPr>
        <w:t xml:space="preserve"> Cabe recordar que el </w:t>
      </w:r>
      <w:r w:rsidR="000F1777" w:rsidRPr="00656A2D">
        <w:rPr>
          <w:rFonts w:cs="Times New Roman"/>
          <w:sz w:val="28"/>
          <w:szCs w:val="28"/>
          <w:lang w:val="es-ES_tradnl"/>
        </w:rPr>
        <w:t xml:space="preserve">permiso remunerado, al igual que la comisión de servicios, implica vacancia temporal del empleo, por ello, se explica que el presidente de la República hubiese encargado del empleo de ministro, código 005, del Ministerio de Comercio, Industria y Turismo a otra funcionaria. </w:t>
      </w:r>
      <w:r w:rsidR="005A63A3" w:rsidRPr="00656A2D">
        <w:rPr>
          <w:rFonts w:cs="Times New Roman"/>
          <w:sz w:val="28"/>
          <w:szCs w:val="28"/>
          <w:lang w:val="es-ES_tradnl"/>
        </w:rPr>
        <w:t xml:space="preserve">Por lo anterior, no hay duda </w:t>
      </w:r>
      <w:r w:rsidR="00515EDE" w:rsidRPr="00656A2D">
        <w:rPr>
          <w:rFonts w:cs="Times New Roman"/>
          <w:sz w:val="28"/>
          <w:szCs w:val="28"/>
          <w:lang w:val="es-ES_tradnl"/>
        </w:rPr>
        <w:t>de</w:t>
      </w:r>
      <w:r w:rsidR="005A63A3" w:rsidRPr="00656A2D">
        <w:rPr>
          <w:rFonts w:cs="Times New Roman"/>
          <w:sz w:val="28"/>
          <w:szCs w:val="28"/>
          <w:lang w:val="es-ES_tradnl"/>
        </w:rPr>
        <w:t xml:space="preserve"> que</w:t>
      </w:r>
      <w:r w:rsidR="00264DA6" w:rsidRPr="00656A2D">
        <w:rPr>
          <w:rFonts w:cs="Times New Roman"/>
          <w:sz w:val="28"/>
          <w:szCs w:val="28"/>
          <w:lang w:val="es-ES_tradnl"/>
        </w:rPr>
        <w:t xml:space="preserve"> </w:t>
      </w:r>
      <w:r w:rsidR="00515EDE" w:rsidRPr="00656A2D">
        <w:rPr>
          <w:rFonts w:cs="Times New Roman"/>
          <w:sz w:val="28"/>
          <w:szCs w:val="28"/>
          <w:lang w:val="es-ES_tradnl"/>
        </w:rPr>
        <w:t>a</w:t>
      </w:r>
      <w:r w:rsidR="00264DA6" w:rsidRPr="00656A2D">
        <w:rPr>
          <w:rFonts w:cs="Times New Roman"/>
          <w:sz w:val="28"/>
          <w:szCs w:val="28"/>
          <w:lang w:val="es-ES_tradnl"/>
        </w:rPr>
        <w:t>l momento de la suscripción y publicación del Decreto Legislativo 13</w:t>
      </w:r>
      <w:r w:rsidR="005A63A3" w:rsidRPr="00656A2D">
        <w:rPr>
          <w:rFonts w:cs="Times New Roman"/>
          <w:sz w:val="28"/>
          <w:szCs w:val="28"/>
          <w:lang w:val="es-ES_tradnl"/>
        </w:rPr>
        <w:t>7</w:t>
      </w:r>
      <w:r w:rsidR="00264DA6" w:rsidRPr="00656A2D">
        <w:rPr>
          <w:rFonts w:cs="Times New Roman"/>
          <w:sz w:val="28"/>
          <w:szCs w:val="28"/>
          <w:lang w:val="es-ES_tradnl"/>
        </w:rPr>
        <w:t xml:space="preserve"> de 2025, quien ejercía el empleo de ministro de despacho</w:t>
      </w:r>
      <w:r w:rsidR="005A63A3" w:rsidRPr="00656A2D">
        <w:rPr>
          <w:rFonts w:cs="Times New Roman"/>
          <w:sz w:val="28"/>
          <w:szCs w:val="28"/>
          <w:lang w:val="es-ES_tradnl"/>
        </w:rPr>
        <w:t xml:space="preserve"> era</w:t>
      </w:r>
      <w:r w:rsidR="00264DA6" w:rsidRPr="00656A2D">
        <w:rPr>
          <w:rFonts w:cs="Times New Roman"/>
          <w:sz w:val="28"/>
          <w:szCs w:val="28"/>
          <w:lang w:val="es-ES_tradnl"/>
        </w:rPr>
        <w:t xml:space="preserve"> </w:t>
      </w:r>
      <w:r w:rsidR="00264DA6" w:rsidRPr="00656A2D">
        <w:rPr>
          <w:rFonts w:eastAsia="Times New Roman" w:cs="Times New Roman"/>
          <w:sz w:val="28"/>
          <w:szCs w:val="28"/>
          <w:lang w:val="es-ES_tradnl"/>
        </w:rPr>
        <w:t xml:space="preserve">Ana María Zambrano Solarte, y no </w:t>
      </w:r>
      <w:r w:rsidR="00264DA6" w:rsidRPr="00656A2D">
        <w:rPr>
          <w:rFonts w:cs="Times New Roman"/>
          <w:sz w:val="28"/>
          <w:szCs w:val="28"/>
          <w:lang w:val="es-ES_tradnl"/>
        </w:rPr>
        <w:t xml:space="preserve">Luis Carlos Reyes Hernández. </w:t>
      </w:r>
      <w:r w:rsidR="00515EDE" w:rsidRPr="00656A2D">
        <w:rPr>
          <w:rFonts w:cs="Times New Roman"/>
          <w:sz w:val="28"/>
          <w:szCs w:val="28"/>
          <w:lang w:val="es-ES_tradnl"/>
        </w:rPr>
        <w:t>De ahí que</w:t>
      </w:r>
      <w:r w:rsidR="00264DA6" w:rsidRPr="00656A2D">
        <w:rPr>
          <w:rFonts w:cs="Times New Roman"/>
          <w:sz w:val="28"/>
          <w:szCs w:val="28"/>
          <w:lang w:val="es-ES_tradnl"/>
        </w:rPr>
        <w:t xml:space="preserve">, no </w:t>
      </w:r>
      <w:r w:rsidR="005A63A3" w:rsidRPr="00656A2D">
        <w:rPr>
          <w:rFonts w:cs="Times New Roman"/>
          <w:sz w:val="28"/>
          <w:szCs w:val="28"/>
          <w:lang w:val="es-ES_tradnl"/>
        </w:rPr>
        <w:t xml:space="preserve">era </w:t>
      </w:r>
      <w:r w:rsidR="00264DA6" w:rsidRPr="00656A2D">
        <w:rPr>
          <w:rFonts w:cs="Times New Roman"/>
          <w:sz w:val="28"/>
          <w:szCs w:val="28"/>
          <w:lang w:val="es-ES_tradnl"/>
        </w:rPr>
        <w:t>este</w:t>
      </w:r>
      <w:r w:rsidR="005A63A3" w:rsidRPr="00656A2D">
        <w:rPr>
          <w:rFonts w:cs="Times New Roman"/>
          <w:sz w:val="28"/>
          <w:szCs w:val="28"/>
          <w:lang w:val="es-ES_tradnl"/>
        </w:rPr>
        <w:t xml:space="preserve"> último</w:t>
      </w:r>
      <w:r w:rsidR="00264DA6" w:rsidRPr="00656A2D">
        <w:rPr>
          <w:rFonts w:cs="Times New Roman"/>
          <w:sz w:val="28"/>
          <w:szCs w:val="28"/>
          <w:lang w:val="es-ES_tradnl"/>
        </w:rPr>
        <w:t>,</w:t>
      </w:r>
      <w:r w:rsidR="005A63A3" w:rsidRPr="00656A2D">
        <w:rPr>
          <w:rFonts w:cs="Times New Roman"/>
          <w:sz w:val="28"/>
          <w:szCs w:val="28"/>
          <w:lang w:val="es-ES_tradnl"/>
        </w:rPr>
        <w:t xml:space="preserve"> sino la primera</w:t>
      </w:r>
      <w:r w:rsidR="00515EDE" w:rsidRPr="00656A2D">
        <w:rPr>
          <w:rFonts w:cs="Times New Roman"/>
          <w:sz w:val="28"/>
          <w:szCs w:val="28"/>
          <w:lang w:val="es-ES_tradnl"/>
        </w:rPr>
        <w:t xml:space="preserve"> funcionaria</w:t>
      </w:r>
      <w:r w:rsidR="00264DA6" w:rsidRPr="00656A2D">
        <w:rPr>
          <w:rFonts w:cs="Times New Roman"/>
          <w:sz w:val="28"/>
          <w:szCs w:val="28"/>
          <w:lang w:val="es-ES_tradnl"/>
        </w:rPr>
        <w:t xml:space="preserve"> quién tenía la competencia constitucional y legal para suscribir el decreto citado. </w:t>
      </w:r>
    </w:p>
    <w:p w14:paraId="5405B5E7" w14:textId="77777777" w:rsidR="00BC4B6B" w:rsidRPr="00656A2D" w:rsidRDefault="00BC4B6B" w:rsidP="000D299A">
      <w:pPr>
        <w:rPr>
          <w:rFonts w:eastAsia="Times New Roman" w:cs="Times New Roman"/>
          <w:color w:val="000000" w:themeColor="text1"/>
          <w:sz w:val="28"/>
          <w:szCs w:val="28"/>
          <w:lang w:eastAsia="es-CO"/>
        </w:rPr>
      </w:pPr>
    </w:p>
    <w:p w14:paraId="60BAE1B6" w14:textId="161EFF5E" w:rsidR="00BC4B6B" w:rsidRPr="00656A2D" w:rsidRDefault="00822D71" w:rsidP="00AB2BFE">
      <w:pPr>
        <w:pStyle w:val="Prrafodelista"/>
        <w:widowControl/>
        <w:numPr>
          <w:ilvl w:val="0"/>
          <w:numId w:val="46"/>
        </w:numPr>
        <w:ind w:left="0" w:firstLine="0"/>
        <w:jc w:val="both"/>
        <w:rPr>
          <w:rFonts w:cs="Times New Roman"/>
          <w:color w:val="000000" w:themeColor="text1"/>
          <w:sz w:val="28"/>
          <w:szCs w:val="28"/>
        </w:rPr>
      </w:pPr>
      <w:r w:rsidRPr="00656A2D">
        <w:rPr>
          <w:rFonts w:cs="Times New Roman"/>
          <w:b/>
          <w:i/>
          <w:iCs/>
          <w:color w:val="000000" w:themeColor="text1"/>
          <w:sz w:val="28"/>
          <w:szCs w:val="28"/>
        </w:rPr>
        <w:t>El incumplimiento del requisito de la firma de todos los ministros constituye un vicio insubsanable</w:t>
      </w:r>
      <w:r w:rsidRPr="00656A2D">
        <w:rPr>
          <w:rFonts w:cs="Times New Roman"/>
          <w:i/>
          <w:iCs/>
          <w:color w:val="000000" w:themeColor="text1"/>
          <w:sz w:val="28"/>
          <w:szCs w:val="28"/>
        </w:rPr>
        <w:t xml:space="preserve">. </w:t>
      </w:r>
      <w:r w:rsidR="00F11B2C" w:rsidRPr="00656A2D">
        <w:rPr>
          <w:rFonts w:cs="Times New Roman"/>
          <w:color w:val="000000" w:themeColor="text1"/>
          <w:sz w:val="28"/>
          <w:szCs w:val="28"/>
        </w:rPr>
        <w:t>Las</w:t>
      </w:r>
      <w:r w:rsidR="00BC4B6B" w:rsidRPr="00656A2D">
        <w:rPr>
          <w:rFonts w:cs="Times New Roman"/>
          <w:color w:val="000000" w:themeColor="text1"/>
          <w:sz w:val="28"/>
          <w:szCs w:val="28"/>
        </w:rPr>
        <w:t xml:space="preserve"> </w:t>
      </w:r>
      <w:r w:rsidR="00F11B2C" w:rsidRPr="00656A2D">
        <w:rPr>
          <w:rFonts w:cs="Times New Roman"/>
          <w:color w:val="000000" w:themeColor="text1"/>
          <w:sz w:val="28"/>
          <w:szCs w:val="28"/>
        </w:rPr>
        <w:t>irregularidades anotadas</w:t>
      </w:r>
      <w:r w:rsidR="00BC4B6B" w:rsidRPr="00656A2D">
        <w:rPr>
          <w:rFonts w:cs="Times New Roman"/>
          <w:color w:val="000000" w:themeColor="text1"/>
          <w:sz w:val="28"/>
          <w:szCs w:val="28"/>
        </w:rPr>
        <w:t xml:space="preserve"> </w:t>
      </w:r>
      <w:r w:rsidR="00515EDE" w:rsidRPr="00656A2D">
        <w:rPr>
          <w:rFonts w:cs="Times New Roman"/>
          <w:color w:val="000000" w:themeColor="text1"/>
          <w:sz w:val="28"/>
          <w:szCs w:val="28"/>
        </w:rPr>
        <w:t>causan</w:t>
      </w:r>
      <w:r w:rsidRPr="00656A2D">
        <w:rPr>
          <w:rFonts w:cs="Times New Roman"/>
          <w:color w:val="000000" w:themeColor="text1"/>
          <w:sz w:val="28"/>
          <w:szCs w:val="28"/>
        </w:rPr>
        <w:t xml:space="preserve"> un vicio insubsanable</w:t>
      </w:r>
      <w:r w:rsidR="00515EDE" w:rsidRPr="00656A2D">
        <w:rPr>
          <w:rFonts w:cs="Times New Roman"/>
          <w:color w:val="000000" w:themeColor="text1"/>
          <w:sz w:val="28"/>
          <w:szCs w:val="28"/>
        </w:rPr>
        <w:t>,</w:t>
      </w:r>
      <w:r w:rsidRPr="00656A2D">
        <w:rPr>
          <w:rFonts w:cs="Times New Roman"/>
          <w:color w:val="000000" w:themeColor="text1"/>
          <w:sz w:val="28"/>
          <w:szCs w:val="28"/>
        </w:rPr>
        <w:t xml:space="preserve"> por cuanto </w:t>
      </w:r>
      <w:r w:rsidR="00515EDE" w:rsidRPr="00656A2D">
        <w:rPr>
          <w:rFonts w:cs="Times New Roman"/>
          <w:color w:val="000000" w:themeColor="text1"/>
          <w:sz w:val="28"/>
          <w:szCs w:val="28"/>
        </w:rPr>
        <w:t xml:space="preserve">el Decreto 137 de 2025 </w:t>
      </w:r>
      <w:r w:rsidR="00F11B2C" w:rsidRPr="00656A2D">
        <w:rPr>
          <w:rFonts w:eastAsia="Times New Roman" w:cs="Times New Roman"/>
          <w:sz w:val="28"/>
          <w:szCs w:val="28"/>
          <w:lang w:val="es-ES_tradnl"/>
        </w:rPr>
        <w:t>fue expedido sin el lleno de los requisitos formales previstos por la Constitución y la LEEE. Esto es así, por cuanto no contiene la firma de todos los ministros del despacho</w:t>
      </w:r>
      <w:r w:rsidR="00515EDE" w:rsidRPr="00656A2D">
        <w:rPr>
          <w:rFonts w:eastAsia="Times New Roman" w:cs="Times New Roman"/>
          <w:sz w:val="28"/>
          <w:szCs w:val="28"/>
          <w:lang w:val="es-ES_tradnl"/>
        </w:rPr>
        <w:t>,</w:t>
      </w:r>
      <w:r w:rsidR="00F11B2C" w:rsidRPr="00656A2D">
        <w:rPr>
          <w:rFonts w:eastAsia="Times New Roman" w:cs="Times New Roman"/>
          <w:sz w:val="28"/>
          <w:szCs w:val="28"/>
          <w:lang w:val="es-ES_tradnl"/>
        </w:rPr>
        <w:t xml:space="preserve"> en ejercicio de sus competencias </w:t>
      </w:r>
      <w:r w:rsidR="00515EDE" w:rsidRPr="00656A2D">
        <w:rPr>
          <w:rFonts w:eastAsia="Times New Roman" w:cs="Times New Roman"/>
          <w:sz w:val="28"/>
          <w:szCs w:val="28"/>
          <w:lang w:val="es-ES_tradnl"/>
        </w:rPr>
        <w:t>legales y c</w:t>
      </w:r>
      <w:r w:rsidR="00F11B2C" w:rsidRPr="00656A2D">
        <w:rPr>
          <w:rFonts w:eastAsia="Times New Roman" w:cs="Times New Roman"/>
          <w:sz w:val="28"/>
          <w:szCs w:val="28"/>
          <w:lang w:val="es-ES_tradnl"/>
        </w:rPr>
        <w:t>onstitucionales.</w:t>
      </w:r>
      <w:r w:rsidR="00F11B2C" w:rsidRPr="00656A2D">
        <w:rPr>
          <w:rFonts w:eastAsia="Times New Roman" w:cs="Times New Roman"/>
          <w:color w:val="000000" w:themeColor="text1"/>
          <w:sz w:val="28"/>
          <w:szCs w:val="28"/>
          <w:lang w:eastAsia="es-CO"/>
        </w:rPr>
        <w:t xml:space="preserve"> </w:t>
      </w:r>
      <w:r w:rsidR="00BC4B6B" w:rsidRPr="00656A2D">
        <w:rPr>
          <w:rFonts w:cs="Times New Roman"/>
          <w:color w:val="000000" w:themeColor="text1"/>
          <w:sz w:val="28"/>
          <w:szCs w:val="28"/>
        </w:rPr>
        <w:t xml:space="preserve">Tal </w:t>
      </w:r>
      <w:r w:rsidR="00515EDE" w:rsidRPr="00656A2D">
        <w:rPr>
          <w:rFonts w:cs="Times New Roman"/>
          <w:color w:val="000000" w:themeColor="text1"/>
          <w:sz w:val="28"/>
          <w:szCs w:val="28"/>
        </w:rPr>
        <w:t xml:space="preserve">y </w:t>
      </w:r>
      <w:r w:rsidR="00BC4B6B" w:rsidRPr="00656A2D">
        <w:rPr>
          <w:rFonts w:cs="Times New Roman"/>
          <w:color w:val="000000" w:themeColor="text1"/>
          <w:sz w:val="28"/>
          <w:szCs w:val="28"/>
        </w:rPr>
        <w:t>como se explicó, las firmas de los decretos que declaran y desarrollan los estados de excepción</w:t>
      </w:r>
      <w:r w:rsidR="00515EDE" w:rsidRPr="00656A2D">
        <w:rPr>
          <w:rFonts w:cs="Times New Roman"/>
          <w:color w:val="000000" w:themeColor="text1"/>
          <w:sz w:val="28"/>
          <w:szCs w:val="28"/>
        </w:rPr>
        <w:t>,</w:t>
      </w:r>
      <w:r w:rsidR="00BC4B6B" w:rsidRPr="00656A2D">
        <w:rPr>
          <w:rFonts w:cs="Times New Roman"/>
          <w:color w:val="000000" w:themeColor="text1"/>
          <w:sz w:val="28"/>
          <w:szCs w:val="28"/>
        </w:rPr>
        <w:t xml:space="preserve"> por parte de todos los ministros</w:t>
      </w:r>
      <w:r w:rsidR="00515EDE" w:rsidRPr="00656A2D">
        <w:rPr>
          <w:rFonts w:cs="Times New Roman"/>
          <w:color w:val="000000" w:themeColor="text1"/>
          <w:sz w:val="28"/>
          <w:szCs w:val="28"/>
        </w:rPr>
        <w:t>,</w:t>
      </w:r>
      <w:r w:rsidR="00BC4B6B" w:rsidRPr="00656A2D">
        <w:rPr>
          <w:rFonts w:cs="Times New Roman"/>
          <w:color w:val="000000" w:themeColor="text1"/>
          <w:sz w:val="28"/>
          <w:szCs w:val="28"/>
        </w:rPr>
        <w:t xml:space="preserve"> </w:t>
      </w:r>
      <w:r w:rsidR="00275D03" w:rsidRPr="00656A2D">
        <w:rPr>
          <w:rFonts w:cs="Times New Roman"/>
          <w:color w:val="000000" w:themeColor="text1"/>
          <w:sz w:val="28"/>
          <w:szCs w:val="28"/>
        </w:rPr>
        <w:t>son</w:t>
      </w:r>
      <w:r w:rsidR="00515EDE" w:rsidRPr="00656A2D">
        <w:rPr>
          <w:rFonts w:cs="Times New Roman"/>
          <w:color w:val="000000" w:themeColor="text1"/>
          <w:sz w:val="28"/>
          <w:szCs w:val="28"/>
        </w:rPr>
        <w:t xml:space="preserve"> un </w:t>
      </w:r>
      <w:r w:rsidR="00BC4B6B" w:rsidRPr="00656A2D">
        <w:rPr>
          <w:rFonts w:cs="Times New Roman"/>
          <w:color w:val="000000" w:themeColor="text1"/>
          <w:sz w:val="28"/>
          <w:szCs w:val="28"/>
        </w:rPr>
        <w:t>presupuesto de validez formal</w:t>
      </w:r>
      <w:r w:rsidR="00515EDE" w:rsidRPr="00656A2D">
        <w:rPr>
          <w:rFonts w:cs="Times New Roman"/>
          <w:color w:val="000000" w:themeColor="text1"/>
          <w:sz w:val="28"/>
          <w:szCs w:val="28"/>
        </w:rPr>
        <w:t xml:space="preserve"> constitucional, que no puede limitarse a una mera </w:t>
      </w:r>
      <w:r w:rsidR="00BC4B6B" w:rsidRPr="00656A2D">
        <w:rPr>
          <w:rFonts w:cs="Times New Roman"/>
          <w:color w:val="000000" w:themeColor="text1"/>
          <w:sz w:val="28"/>
          <w:szCs w:val="28"/>
        </w:rPr>
        <w:t xml:space="preserve">exigencia procedimental, sino que constituye un mecanismo esencial de garantía de la corresponsabilidad política del gabinete en los estados de excepción, lo cual refuerza la legitimidad democrática y actúa como límite al ejercicio discrecional del poder presidencial. Al respecto, la Corte ha sido enfática en </w:t>
      </w:r>
      <w:r w:rsidR="00515EDE" w:rsidRPr="00656A2D">
        <w:rPr>
          <w:rFonts w:cs="Times New Roman"/>
          <w:color w:val="000000" w:themeColor="text1"/>
          <w:sz w:val="28"/>
          <w:szCs w:val="28"/>
        </w:rPr>
        <w:t>admitir</w:t>
      </w:r>
      <w:r w:rsidR="00BC4B6B" w:rsidRPr="00656A2D">
        <w:rPr>
          <w:rFonts w:cs="Times New Roman"/>
          <w:color w:val="000000" w:themeColor="text1"/>
          <w:sz w:val="28"/>
          <w:szCs w:val="28"/>
        </w:rPr>
        <w:t xml:space="preserve"> que el requisito de suscripción por todos los ministros </w:t>
      </w:r>
      <w:r w:rsidR="00515EDE" w:rsidRPr="00656A2D">
        <w:rPr>
          <w:rFonts w:cs="Times New Roman"/>
          <w:color w:val="000000" w:themeColor="text1"/>
          <w:sz w:val="28"/>
          <w:szCs w:val="28"/>
        </w:rPr>
        <w:t xml:space="preserve">es </w:t>
      </w:r>
      <w:r w:rsidR="00BC4B6B" w:rsidRPr="00656A2D">
        <w:rPr>
          <w:rFonts w:cs="Times New Roman"/>
          <w:color w:val="000000" w:themeColor="text1"/>
          <w:sz w:val="28"/>
          <w:szCs w:val="28"/>
        </w:rPr>
        <w:t>una expresión concreta del principio de deliberación democrática</w:t>
      </w:r>
      <w:r w:rsidR="00515EDE" w:rsidRPr="00656A2D">
        <w:rPr>
          <w:rFonts w:cs="Times New Roman"/>
          <w:color w:val="000000" w:themeColor="text1"/>
          <w:sz w:val="28"/>
          <w:szCs w:val="28"/>
        </w:rPr>
        <w:t>,</w:t>
      </w:r>
      <w:r w:rsidR="00BC4B6B" w:rsidRPr="00656A2D">
        <w:rPr>
          <w:rFonts w:cs="Times New Roman"/>
          <w:color w:val="000000" w:themeColor="text1"/>
          <w:sz w:val="28"/>
          <w:szCs w:val="28"/>
        </w:rPr>
        <w:t xml:space="preserve"> en contextos donde se amplía el margen de acción del Ejecutivo</w:t>
      </w:r>
      <w:r w:rsidR="00515EDE" w:rsidRPr="00656A2D">
        <w:rPr>
          <w:rFonts w:cs="Times New Roman"/>
          <w:color w:val="000000" w:themeColor="text1"/>
          <w:sz w:val="28"/>
          <w:szCs w:val="28"/>
        </w:rPr>
        <w:t>. De ahí que,</w:t>
      </w:r>
      <w:r w:rsidR="00BC4B6B" w:rsidRPr="00656A2D">
        <w:rPr>
          <w:rFonts w:cs="Times New Roman"/>
          <w:color w:val="000000" w:themeColor="text1"/>
          <w:sz w:val="28"/>
          <w:szCs w:val="28"/>
        </w:rPr>
        <w:t xml:space="preserve"> su incumplimiento, afecta de manera directa la validez del decreto</w:t>
      </w:r>
      <w:r w:rsidR="00E05BA2" w:rsidRPr="00656A2D">
        <w:rPr>
          <w:rStyle w:val="Refdenotaalpie"/>
          <w:rFonts w:cs="Times New Roman"/>
          <w:color w:val="000000" w:themeColor="text1"/>
          <w:sz w:val="24"/>
          <w:szCs w:val="24"/>
        </w:rPr>
        <w:footnoteReference w:id="55"/>
      </w:r>
      <w:r w:rsidR="00BC4B6B" w:rsidRPr="00656A2D">
        <w:rPr>
          <w:rFonts w:cs="Times New Roman"/>
          <w:color w:val="000000" w:themeColor="text1"/>
          <w:sz w:val="28"/>
          <w:szCs w:val="28"/>
        </w:rPr>
        <w:t>.</w:t>
      </w:r>
    </w:p>
    <w:p w14:paraId="2C60C9E5" w14:textId="77777777" w:rsidR="00BC4B6B" w:rsidRPr="00656A2D" w:rsidRDefault="00BC4B6B" w:rsidP="000D299A">
      <w:pPr>
        <w:pStyle w:val="Prrafodelista"/>
        <w:rPr>
          <w:rFonts w:eastAsia="Times New Roman" w:cs="Times New Roman"/>
          <w:color w:val="000000" w:themeColor="text1"/>
          <w:sz w:val="28"/>
          <w:szCs w:val="28"/>
          <w:lang w:eastAsia="es-CO"/>
        </w:rPr>
      </w:pPr>
    </w:p>
    <w:p w14:paraId="7802E155" w14:textId="10C751AF" w:rsidR="00BC4B6B" w:rsidRPr="00656A2D" w:rsidRDefault="00BC4B6B"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color w:val="000000" w:themeColor="text1"/>
          <w:sz w:val="28"/>
          <w:szCs w:val="28"/>
        </w:rPr>
        <w:t>En es</w:t>
      </w:r>
      <w:r w:rsidR="00515EDE" w:rsidRPr="00656A2D">
        <w:rPr>
          <w:rFonts w:cs="Times New Roman"/>
          <w:color w:val="000000" w:themeColor="text1"/>
          <w:sz w:val="28"/>
          <w:szCs w:val="28"/>
        </w:rPr>
        <w:t>t</w:t>
      </w:r>
      <w:r w:rsidRPr="00656A2D">
        <w:rPr>
          <w:rFonts w:cs="Times New Roman"/>
          <w:color w:val="000000" w:themeColor="text1"/>
          <w:sz w:val="28"/>
          <w:szCs w:val="28"/>
        </w:rPr>
        <w:t>e orden de ideas, la suscripción del Decreto</w:t>
      </w:r>
      <w:r w:rsidR="003531B4" w:rsidRPr="00656A2D">
        <w:rPr>
          <w:rFonts w:cs="Times New Roman"/>
          <w:color w:val="000000" w:themeColor="text1"/>
          <w:sz w:val="28"/>
          <w:szCs w:val="28"/>
        </w:rPr>
        <w:t xml:space="preserve"> Legislativo</w:t>
      </w:r>
      <w:r w:rsidRPr="00656A2D">
        <w:rPr>
          <w:rFonts w:cs="Times New Roman"/>
          <w:color w:val="000000" w:themeColor="text1"/>
          <w:sz w:val="28"/>
          <w:szCs w:val="28"/>
        </w:rPr>
        <w:t xml:space="preserve"> 137 de 2025 por parte de personas que no ostentaban formalmente la calidad de ministros</w:t>
      </w:r>
      <w:r w:rsidR="00515EDE" w:rsidRPr="00656A2D">
        <w:rPr>
          <w:rFonts w:cs="Times New Roman"/>
          <w:color w:val="000000" w:themeColor="text1"/>
          <w:sz w:val="28"/>
          <w:szCs w:val="28"/>
        </w:rPr>
        <w:t>,</w:t>
      </w:r>
      <w:r w:rsidRPr="00656A2D">
        <w:rPr>
          <w:rFonts w:cs="Times New Roman"/>
          <w:color w:val="000000" w:themeColor="text1"/>
          <w:sz w:val="28"/>
          <w:szCs w:val="28"/>
        </w:rPr>
        <w:t xml:space="preserve"> al momento de su expedición</w:t>
      </w:r>
      <w:r w:rsidR="00515EDE" w:rsidRPr="00656A2D">
        <w:rPr>
          <w:rFonts w:cs="Times New Roman"/>
          <w:color w:val="000000" w:themeColor="text1"/>
          <w:sz w:val="28"/>
          <w:szCs w:val="28"/>
        </w:rPr>
        <w:t>,</w:t>
      </w:r>
      <w:r w:rsidRPr="00656A2D">
        <w:rPr>
          <w:rFonts w:cs="Times New Roman"/>
          <w:color w:val="000000" w:themeColor="text1"/>
          <w:sz w:val="28"/>
          <w:szCs w:val="28"/>
        </w:rPr>
        <w:t xml:space="preserve"> compromete de manera directa la </w:t>
      </w:r>
      <w:r w:rsidR="00515EDE" w:rsidRPr="00656A2D">
        <w:rPr>
          <w:rFonts w:cs="Times New Roman"/>
          <w:color w:val="000000" w:themeColor="text1"/>
          <w:sz w:val="28"/>
          <w:szCs w:val="28"/>
        </w:rPr>
        <w:t>constitucionalidad</w:t>
      </w:r>
      <w:r w:rsidRPr="00656A2D">
        <w:rPr>
          <w:rFonts w:cs="Times New Roman"/>
          <w:color w:val="000000" w:themeColor="text1"/>
          <w:sz w:val="28"/>
          <w:szCs w:val="28"/>
        </w:rPr>
        <w:t xml:space="preserve"> del acto, por cuanto quebranta el principio de legalidad formal que rige los decretos legislativos</w:t>
      </w:r>
      <w:r w:rsidR="00E842FA" w:rsidRPr="00656A2D">
        <w:rPr>
          <w:rFonts w:cs="Times New Roman"/>
          <w:color w:val="000000" w:themeColor="text1"/>
          <w:sz w:val="28"/>
          <w:szCs w:val="28"/>
        </w:rPr>
        <w:t xml:space="preserve">, significa la expedición sin competencia de medidas extraordinarias, </w:t>
      </w:r>
      <w:r w:rsidRPr="00656A2D">
        <w:rPr>
          <w:rFonts w:cs="Times New Roman"/>
          <w:color w:val="000000" w:themeColor="text1"/>
          <w:sz w:val="28"/>
          <w:szCs w:val="28"/>
        </w:rPr>
        <w:t xml:space="preserve">y desconoce la exigencia constitucional de que su adopción esté respaldada por la totalidad del gabinete ministerial en funciones. </w:t>
      </w:r>
      <w:r w:rsidR="00E842FA" w:rsidRPr="00656A2D">
        <w:rPr>
          <w:rFonts w:cs="Times New Roman"/>
          <w:color w:val="000000" w:themeColor="text1"/>
          <w:sz w:val="28"/>
          <w:szCs w:val="28"/>
        </w:rPr>
        <w:t>P</w:t>
      </w:r>
      <w:r w:rsidRPr="00656A2D">
        <w:rPr>
          <w:rFonts w:cs="Times New Roman"/>
          <w:color w:val="000000" w:themeColor="text1"/>
          <w:sz w:val="28"/>
          <w:szCs w:val="28"/>
        </w:rPr>
        <w:t>ara esta Corporación, este defecto no puede considerarse meramente accesorio o de forma, pues se traduce en una ruptura de la cadena de responsabilidad política que la Constitución impone al Ejecutivo</w:t>
      </w:r>
      <w:r w:rsidR="00515EDE" w:rsidRPr="00656A2D">
        <w:rPr>
          <w:rFonts w:cs="Times New Roman"/>
          <w:color w:val="000000" w:themeColor="text1"/>
          <w:sz w:val="28"/>
          <w:szCs w:val="28"/>
        </w:rPr>
        <w:t>,</w:t>
      </w:r>
      <w:r w:rsidRPr="00656A2D">
        <w:rPr>
          <w:rFonts w:cs="Times New Roman"/>
          <w:color w:val="000000" w:themeColor="text1"/>
          <w:sz w:val="28"/>
          <w:szCs w:val="28"/>
        </w:rPr>
        <w:t xml:space="preserve"> en su conjunto</w:t>
      </w:r>
      <w:r w:rsidR="00515EDE" w:rsidRPr="00656A2D">
        <w:rPr>
          <w:rFonts w:cs="Times New Roman"/>
          <w:color w:val="000000" w:themeColor="text1"/>
          <w:sz w:val="28"/>
          <w:szCs w:val="28"/>
        </w:rPr>
        <w:t>,</w:t>
      </w:r>
      <w:r w:rsidRPr="00656A2D">
        <w:rPr>
          <w:rFonts w:cs="Times New Roman"/>
          <w:color w:val="000000" w:themeColor="text1"/>
          <w:sz w:val="28"/>
          <w:szCs w:val="28"/>
        </w:rPr>
        <w:t xml:space="preserve"> durante los estados de excepción. Lo anterior, en la medida de que la suscripción por parte del </w:t>
      </w:r>
      <w:r w:rsidR="00515EDE" w:rsidRPr="00656A2D">
        <w:rPr>
          <w:rFonts w:cs="Times New Roman"/>
          <w:color w:val="000000" w:themeColor="text1"/>
          <w:sz w:val="28"/>
          <w:szCs w:val="28"/>
        </w:rPr>
        <w:t>presidente</w:t>
      </w:r>
      <w:r w:rsidRPr="00656A2D">
        <w:rPr>
          <w:rFonts w:cs="Times New Roman"/>
          <w:color w:val="000000" w:themeColor="text1"/>
          <w:sz w:val="28"/>
          <w:szCs w:val="28"/>
        </w:rPr>
        <w:t xml:space="preserve"> y todos los ministros habilitados para ejercer válidamente sus funciones constituye un límite imprescindible a la discrecionalidad presidencial, cuyo incumplimiento vulnera el principio democrático</w:t>
      </w:r>
      <w:r w:rsidR="00515EDE" w:rsidRPr="00656A2D">
        <w:rPr>
          <w:rFonts w:cs="Times New Roman"/>
          <w:color w:val="000000" w:themeColor="text1"/>
          <w:sz w:val="28"/>
          <w:szCs w:val="28"/>
        </w:rPr>
        <w:t>.</w:t>
      </w:r>
    </w:p>
    <w:p w14:paraId="67FCC2D3" w14:textId="77777777" w:rsidR="00BC4B6B" w:rsidRPr="00656A2D" w:rsidRDefault="00BC4B6B" w:rsidP="000D299A">
      <w:pPr>
        <w:pStyle w:val="Prrafodelista"/>
        <w:widowControl/>
        <w:ind w:left="0"/>
        <w:jc w:val="both"/>
        <w:rPr>
          <w:rFonts w:eastAsia="Times New Roman" w:cs="Times New Roman"/>
          <w:color w:val="000000" w:themeColor="text1"/>
          <w:sz w:val="28"/>
          <w:szCs w:val="28"/>
          <w:lang w:eastAsia="es-CO"/>
        </w:rPr>
      </w:pPr>
    </w:p>
    <w:p w14:paraId="2C0FD8FA" w14:textId="4C5E4F91" w:rsidR="00E932F4" w:rsidRPr="00656A2D" w:rsidRDefault="00E842FA"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color w:val="000000" w:themeColor="text1"/>
          <w:sz w:val="28"/>
          <w:szCs w:val="28"/>
        </w:rPr>
        <w:t>A su turno, la ausencia de competencia de los funcionarios mencionados para la suscripción del Decreto Legislativo 137</w:t>
      </w:r>
      <w:r w:rsidR="00B760C5" w:rsidRPr="00656A2D">
        <w:rPr>
          <w:rFonts w:cs="Times New Roman"/>
          <w:color w:val="000000" w:themeColor="text1"/>
          <w:sz w:val="28"/>
          <w:szCs w:val="28"/>
        </w:rPr>
        <w:t xml:space="preserve"> de 2025</w:t>
      </w:r>
      <w:r w:rsidRPr="00656A2D">
        <w:rPr>
          <w:rFonts w:cs="Times New Roman"/>
          <w:color w:val="000000" w:themeColor="text1"/>
          <w:sz w:val="28"/>
          <w:szCs w:val="28"/>
        </w:rPr>
        <w:t>,</w:t>
      </w:r>
      <w:r w:rsidR="00BC4B6B" w:rsidRPr="00656A2D">
        <w:rPr>
          <w:rFonts w:cs="Times New Roman"/>
          <w:color w:val="000000" w:themeColor="text1"/>
          <w:sz w:val="28"/>
          <w:szCs w:val="28"/>
        </w:rPr>
        <w:t xml:space="preserve"> genera un efecto adverso adicional</w:t>
      </w:r>
      <w:r w:rsidR="00B760C5" w:rsidRPr="00656A2D">
        <w:rPr>
          <w:rFonts w:cs="Times New Roman"/>
          <w:color w:val="000000" w:themeColor="text1"/>
          <w:sz w:val="28"/>
          <w:szCs w:val="28"/>
        </w:rPr>
        <w:t>,</w:t>
      </w:r>
      <w:r w:rsidR="00BC4B6B" w:rsidRPr="00656A2D">
        <w:rPr>
          <w:rFonts w:cs="Times New Roman"/>
          <w:color w:val="000000" w:themeColor="text1"/>
          <w:sz w:val="28"/>
          <w:szCs w:val="28"/>
        </w:rPr>
        <w:t xml:space="preserve"> en tanto se configura una falta de certeza en relación </w:t>
      </w:r>
      <w:r w:rsidRPr="00656A2D">
        <w:rPr>
          <w:rFonts w:cs="Times New Roman"/>
          <w:color w:val="000000" w:themeColor="text1"/>
          <w:sz w:val="28"/>
          <w:szCs w:val="28"/>
        </w:rPr>
        <w:t>con</w:t>
      </w:r>
      <w:r w:rsidR="00BC4B6B" w:rsidRPr="00656A2D">
        <w:rPr>
          <w:rFonts w:cs="Times New Roman"/>
          <w:color w:val="000000" w:themeColor="text1"/>
          <w:sz w:val="28"/>
          <w:szCs w:val="28"/>
        </w:rPr>
        <w:t xml:space="preserve"> quien sería el funcionario sobre el cual, de conformidad con el artículo 52 de la LEE</w:t>
      </w:r>
      <w:r w:rsidRPr="00656A2D">
        <w:rPr>
          <w:rFonts w:cs="Times New Roman"/>
          <w:color w:val="000000" w:themeColor="text1"/>
          <w:sz w:val="28"/>
          <w:szCs w:val="28"/>
        </w:rPr>
        <w:t xml:space="preserve">E </w:t>
      </w:r>
      <w:r w:rsidR="00BC4B6B" w:rsidRPr="00656A2D">
        <w:rPr>
          <w:rFonts w:cs="Times New Roman"/>
          <w:color w:val="000000" w:themeColor="text1"/>
          <w:sz w:val="28"/>
          <w:szCs w:val="28"/>
        </w:rPr>
        <w:t xml:space="preserve">y el desarrollo jurisprudencial, recaería la responsabilidad política derivada del contenido del decreto. </w:t>
      </w:r>
      <w:r w:rsidRPr="00656A2D">
        <w:rPr>
          <w:rFonts w:cs="Times New Roman"/>
          <w:color w:val="000000" w:themeColor="text1"/>
          <w:sz w:val="28"/>
          <w:szCs w:val="28"/>
        </w:rPr>
        <w:t xml:space="preserve">El hecho de que </w:t>
      </w:r>
      <w:r w:rsidR="00B760C5" w:rsidRPr="00656A2D">
        <w:rPr>
          <w:rFonts w:cs="Times New Roman"/>
          <w:color w:val="000000" w:themeColor="text1"/>
          <w:sz w:val="28"/>
          <w:szCs w:val="28"/>
        </w:rPr>
        <w:t>éste</w:t>
      </w:r>
      <w:r w:rsidR="00BC4B6B" w:rsidRPr="00656A2D">
        <w:rPr>
          <w:rFonts w:cs="Times New Roman"/>
          <w:color w:val="000000" w:themeColor="text1"/>
          <w:sz w:val="28"/>
          <w:szCs w:val="28"/>
        </w:rPr>
        <w:t xml:space="preserve"> </w:t>
      </w:r>
      <w:r w:rsidRPr="00656A2D">
        <w:rPr>
          <w:rFonts w:cs="Times New Roman"/>
          <w:color w:val="000000" w:themeColor="text1"/>
          <w:sz w:val="28"/>
          <w:szCs w:val="28"/>
        </w:rPr>
        <w:t xml:space="preserve">no hubiese sido firmado por </w:t>
      </w:r>
      <w:r w:rsidR="00137E97" w:rsidRPr="00656A2D">
        <w:rPr>
          <w:rFonts w:cs="Times New Roman"/>
          <w:color w:val="000000" w:themeColor="text1"/>
          <w:sz w:val="28"/>
          <w:szCs w:val="28"/>
        </w:rPr>
        <w:t xml:space="preserve">el </w:t>
      </w:r>
      <w:r w:rsidRPr="00656A2D">
        <w:rPr>
          <w:rFonts w:cs="Times New Roman"/>
          <w:color w:val="000000" w:themeColor="text1"/>
          <w:sz w:val="28"/>
          <w:szCs w:val="28"/>
        </w:rPr>
        <w:t>funcionario encargado</w:t>
      </w:r>
      <w:r w:rsidR="00137E97" w:rsidRPr="00656A2D">
        <w:rPr>
          <w:rFonts w:cs="Times New Roman"/>
          <w:color w:val="000000" w:themeColor="text1"/>
          <w:sz w:val="28"/>
          <w:szCs w:val="28"/>
        </w:rPr>
        <w:t xml:space="preserve"> en el empleo de ministro</w:t>
      </w:r>
      <w:r w:rsidRPr="00656A2D">
        <w:rPr>
          <w:rFonts w:cs="Times New Roman"/>
          <w:color w:val="000000" w:themeColor="text1"/>
          <w:sz w:val="28"/>
          <w:szCs w:val="28"/>
        </w:rPr>
        <w:t xml:space="preserve"> </w:t>
      </w:r>
      <w:r w:rsidR="00A44810" w:rsidRPr="00656A2D">
        <w:rPr>
          <w:rFonts w:cs="Times New Roman"/>
          <w:color w:val="000000" w:themeColor="text1"/>
          <w:sz w:val="28"/>
          <w:szCs w:val="28"/>
        </w:rPr>
        <w:t xml:space="preserve">y el </w:t>
      </w:r>
      <w:r w:rsidRPr="00656A2D">
        <w:rPr>
          <w:rFonts w:cs="Times New Roman"/>
          <w:color w:val="000000" w:themeColor="text1"/>
          <w:sz w:val="28"/>
          <w:szCs w:val="28"/>
        </w:rPr>
        <w:t>ministro titular</w:t>
      </w:r>
      <w:r w:rsidR="00A44810" w:rsidRPr="00656A2D">
        <w:rPr>
          <w:rFonts w:cs="Times New Roman"/>
          <w:color w:val="000000" w:themeColor="text1"/>
          <w:sz w:val="28"/>
          <w:szCs w:val="28"/>
        </w:rPr>
        <w:t xml:space="preserve">, respectivamente, </w:t>
      </w:r>
      <w:r w:rsidR="00BC4B6B" w:rsidRPr="00656A2D">
        <w:rPr>
          <w:rFonts w:cs="Times New Roman"/>
          <w:color w:val="000000" w:themeColor="text1"/>
          <w:sz w:val="28"/>
          <w:szCs w:val="28"/>
        </w:rPr>
        <w:t>desdibuja el principio de responsabilidad política y afecta el mecanismo de frenos y contrapesos que debe operar</w:t>
      </w:r>
      <w:r w:rsidR="00B760C5" w:rsidRPr="00656A2D">
        <w:rPr>
          <w:rFonts w:cs="Times New Roman"/>
          <w:color w:val="000000" w:themeColor="text1"/>
          <w:sz w:val="28"/>
          <w:szCs w:val="28"/>
        </w:rPr>
        <w:t>,</w:t>
      </w:r>
      <w:r w:rsidR="00BC4B6B" w:rsidRPr="00656A2D">
        <w:rPr>
          <w:rFonts w:cs="Times New Roman"/>
          <w:color w:val="000000" w:themeColor="text1"/>
          <w:sz w:val="28"/>
          <w:szCs w:val="28"/>
        </w:rPr>
        <w:t xml:space="preserve"> en el contexto de los estados de excepción. </w:t>
      </w:r>
      <w:r w:rsidRPr="00656A2D">
        <w:rPr>
          <w:rFonts w:cs="Times New Roman"/>
          <w:color w:val="000000" w:themeColor="text1"/>
          <w:sz w:val="28"/>
          <w:szCs w:val="28"/>
        </w:rPr>
        <w:t>E</w:t>
      </w:r>
      <w:r w:rsidR="00BC4B6B" w:rsidRPr="00656A2D">
        <w:rPr>
          <w:rFonts w:cs="Times New Roman"/>
          <w:color w:val="000000" w:themeColor="text1"/>
          <w:sz w:val="28"/>
          <w:szCs w:val="28"/>
        </w:rPr>
        <w:t xml:space="preserve">sta situación, </w:t>
      </w:r>
      <w:r w:rsidRPr="00656A2D">
        <w:rPr>
          <w:rFonts w:cs="Times New Roman"/>
          <w:color w:val="000000" w:themeColor="text1"/>
          <w:sz w:val="28"/>
          <w:szCs w:val="28"/>
        </w:rPr>
        <w:t xml:space="preserve">a su vez, </w:t>
      </w:r>
      <w:r w:rsidR="00BC4B6B" w:rsidRPr="00656A2D">
        <w:rPr>
          <w:rFonts w:cs="Times New Roman"/>
          <w:color w:val="000000" w:themeColor="text1"/>
          <w:sz w:val="28"/>
          <w:szCs w:val="28"/>
        </w:rPr>
        <w:t xml:space="preserve">compromete la posibilidad de exigir cuentas y establecer con claridad el régimen de responsabilidad </w:t>
      </w:r>
      <w:r w:rsidR="00B760C5" w:rsidRPr="00656A2D">
        <w:rPr>
          <w:rFonts w:cs="Times New Roman"/>
          <w:color w:val="000000" w:themeColor="text1"/>
          <w:sz w:val="28"/>
          <w:szCs w:val="28"/>
        </w:rPr>
        <w:t>a</w:t>
      </w:r>
      <w:r w:rsidR="00BC4B6B" w:rsidRPr="00656A2D">
        <w:rPr>
          <w:rFonts w:cs="Times New Roman"/>
          <w:color w:val="000000" w:themeColor="text1"/>
          <w:sz w:val="28"/>
          <w:szCs w:val="28"/>
        </w:rPr>
        <w:t xml:space="preserve">l funcionario competente, ambigüedad que, a su vez, genera un impacto en la finalidad prevista para los escenarios excepcionales, respecto </w:t>
      </w:r>
      <w:r w:rsidR="00B760C5" w:rsidRPr="00656A2D">
        <w:rPr>
          <w:rFonts w:cs="Times New Roman"/>
          <w:color w:val="000000" w:themeColor="text1"/>
          <w:sz w:val="28"/>
          <w:szCs w:val="28"/>
        </w:rPr>
        <w:t>del</w:t>
      </w:r>
      <w:r w:rsidR="00BC4B6B" w:rsidRPr="00656A2D">
        <w:rPr>
          <w:rFonts w:cs="Times New Roman"/>
          <w:color w:val="000000" w:themeColor="text1"/>
          <w:sz w:val="28"/>
          <w:szCs w:val="28"/>
        </w:rPr>
        <w:t xml:space="preserve"> control democrático y judicial del ejercicio de las facultades habilitadas en cabeza del </w:t>
      </w:r>
      <w:r w:rsidRPr="00656A2D">
        <w:rPr>
          <w:rFonts w:cs="Times New Roman"/>
          <w:color w:val="000000" w:themeColor="text1"/>
          <w:sz w:val="28"/>
          <w:szCs w:val="28"/>
        </w:rPr>
        <w:t>G</w:t>
      </w:r>
      <w:r w:rsidR="00BC4B6B" w:rsidRPr="00656A2D">
        <w:rPr>
          <w:rFonts w:cs="Times New Roman"/>
          <w:color w:val="000000" w:themeColor="text1"/>
          <w:sz w:val="28"/>
          <w:szCs w:val="28"/>
        </w:rPr>
        <w:t xml:space="preserve">obierno </w:t>
      </w:r>
      <w:r w:rsidRPr="00656A2D">
        <w:rPr>
          <w:rFonts w:cs="Times New Roman"/>
          <w:color w:val="000000" w:themeColor="text1"/>
          <w:sz w:val="28"/>
          <w:szCs w:val="28"/>
        </w:rPr>
        <w:t>N</w:t>
      </w:r>
      <w:r w:rsidR="00BC4B6B" w:rsidRPr="00656A2D">
        <w:rPr>
          <w:rFonts w:cs="Times New Roman"/>
          <w:color w:val="000000" w:themeColor="text1"/>
          <w:sz w:val="28"/>
          <w:szCs w:val="28"/>
        </w:rPr>
        <w:t xml:space="preserve">acional. </w:t>
      </w:r>
    </w:p>
    <w:p w14:paraId="6A0C534C" w14:textId="77777777" w:rsidR="009B052E" w:rsidRPr="00656A2D" w:rsidRDefault="009B052E" w:rsidP="000D299A">
      <w:pPr>
        <w:pStyle w:val="Prrafodelista"/>
        <w:rPr>
          <w:rFonts w:eastAsia="Times New Roman" w:cs="Times New Roman"/>
          <w:color w:val="000000" w:themeColor="text1"/>
          <w:sz w:val="28"/>
          <w:szCs w:val="28"/>
          <w:lang w:eastAsia="es-CO"/>
        </w:rPr>
      </w:pPr>
    </w:p>
    <w:p w14:paraId="33CA953C" w14:textId="6C29B4B6" w:rsidR="009E2E0B" w:rsidRPr="00656A2D" w:rsidRDefault="009B052E"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b/>
          <w:bCs/>
          <w:i/>
          <w:color w:val="000000" w:themeColor="text1"/>
          <w:sz w:val="28"/>
          <w:szCs w:val="28"/>
          <w:lang w:eastAsia="es-CO"/>
        </w:rPr>
        <w:t>Sobre los argumentos planteados por la Presidencia de la República frente a la suscripción del Decreto 137 de 2025</w:t>
      </w:r>
      <w:r w:rsidRPr="00656A2D">
        <w:rPr>
          <w:rFonts w:eastAsia="Times New Roman" w:cs="Times New Roman"/>
          <w:bCs/>
          <w:color w:val="000000" w:themeColor="text1"/>
          <w:sz w:val="28"/>
          <w:szCs w:val="28"/>
          <w:lang w:eastAsia="es-CO"/>
        </w:rPr>
        <w:t>.</w:t>
      </w:r>
      <w:r w:rsidRPr="00656A2D">
        <w:rPr>
          <w:rFonts w:eastAsia="Times New Roman" w:cs="Times New Roman"/>
          <w:color w:val="000000" w:themeColor="text1"/>
          <w:sz w:val="28"/>
          <w:szCs w:val="28"/>
          <w:lang w:eastAsia="es-CO"/>
        </w:rPr>
        <w:t xml:space="preserve"> La Sala Plena advierte que no le asiste razón a la Presidencia de la República en el planteamiento conforme al cual</w:t>
      </w:r>
      <w:r w:rsidR="00B760C5"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el momento de suscripción del Decreto Legislativo 137 de 2025</w:t>
      </w:r>
      <w:r w:rsidR="00B760C5"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debe ser analizado de manera separada e independiente de su fecha de publicación, con fundamento en una analogía con el proceso de formación y promulgación de las leyes en el Congreso de la República. Según el criterio del Gobierno Nacional, el hecho de que un ministro firmante del decreto ya no ostentara dicha calidad</w:t>
      </w:r>
      <w:r w:rsidR="00B760C5"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al momento de su publicación</w:t>
      </w:r>
      <w:r w:rsidR="00B760C5" w:rsidRPr="00656A2D">
        <w:rPr>
          <w:rFonts w:eastAsia="Times New Roman" w:cs="Times New Roman"/>
          <w:color w:val="000000" w:themeColor="text1"/>
          <w:sz w:val="28"/>
          <w:szCs w:val="28"/>
          <w:lang w:eastAsia="es-CO"/>
        </w:rPr>
        <w:t>,</w:t>
      </w:r>
      <w:r w:rsidRPr="00656A2D">
        <w:rPr>
          <w:rFonts w:eastAsia="Times New Roman" w:cs="Times New Roman"/>
          <w:color w:val="000000" w:themeColor="text1"/>
          <w:sz w:val="28"/>
          <w:szCs w:val="28"/>
          <w:lang w:eastAsia="es-CO"/>
        </w:rPr>
        <w:t xml:space="preserve"> no compromete la validez del acto legislativo, por cuanto la existencia </w:t>
      </w:r>
      <w:r w:rsidR="00B760C5" w:rsidRPr="00656A2D">
        <w:rPr>
          <w:rFonts w:eastAsia="Times New Roman" w:cs="Times New Roman"/>
          <w:color w:val="000000" w:themeColor="text1"/>
          <w:sz w:val="28"/>
          <w:szCs w:val="28"/>
          <w:lang w:eastAsia="es-CO"/>
        </w:rPr>
        <w:t>del mismo</w:t>
      </w:r>
      <w:r w:rsidRPr="00656A2D">
        <w:rPr>
          <w:rFonts w:eastAsia="Times New Roman" w:cs="Times New Roman"/>
          <w:color w:val="000000" w:themeColor="text1"/>
          <w:sz w:val="28"/>
          <w:szCs w:val="28"/>
          <w:lang w:eastAsia="es-CO"/>
        </w:rPr>
        <w:t xml:space="preserve"> se habría consolidado previamente, con la suscripción del texto el día anterior.</w:t>
      </w:r>
    </w:p>
    <w:p w14:paraId="13D2251E" w14:textId="77777777" w:rsidR="009E2E0B" w:rsidRPr="00656A2D" w:rsidRDefault="009E2E0B" w:rsidP="000D299A">
      <w:pPr>
        <w:pStyle w:val="Prrafodelista"/>
        <w:widowControl/>
        <w:ind w:left="0"/>
        <w:jc w:val="both"/>
        <w:rPr>
          <w:rFonts w:eastAsia="Times New Roman" w:cs="Times New Roman"/>
          <w:color w:val="000000" w:themeColor="text1"/>
          <w:sz w:val="28"/>
          <w:szCs w:val="28"/>
          <w:lang w:eastAsia="es-CO"/>
        </w:rPr>
      </w:pPr>
    </w:p>
    <w:p w14:paraId="3D9D92C9" w14:textId="0ACF71AF" w:rsidR="009E2E0B" w:rsidRPr="00656A2D" w:rsidRDefault="009E2E0B"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color w:val="000000" w:themeColor="text1"/>
          <w:sz w:val="28"/>
          <w:szCs w:val="28"/>
          <w:lang w:val="es-MX" w:eastAsia="es-CO"/>
        </w:rPr>
        <w:t xml:space="preserve">En este sentido, la apoderada del Departamento Administrativo de la Presidencia de la República </w:t>
      </w:r>
      <w:r w:rsidR="00997015" w:rsidRPr="00656A2D">
        <w:rPr>
          <w:rFonts w:eastAsia="Times New Roman" w:cs="Times New Roman"/>
          <w:color w:val="000000" w:themeColor="text1"/>
          <w:sz w:val="28"/>
          <w:szCs w:val="28"/>
          <w:lang w:val="es-MX" w:eastAsia="es-CO"/>
        </w:rPr>
        <w:t xml:space="preserve">(DAPRE) </w:t>
      </w:r>
      <w:r w:rsidRPr="00656A2D">
        <w:rPr>
          <w:rFonts w:eastAsia="Times New Roman" w:cs="Times New Roman"/>
          <w:color w:val="000000" w:themeColor="text1"/>
          <w:sz w:val="28"/>
          <w:szCs w:val="28"/>
          <w:lang w:val="es-MX" w:eastAsia="es-CO"/>
        </w:rPr>
        <w:t>y el apoderado del Departamento Nacional de Planeación</w:t>
      </w:r>
      <w:r w:rsidR="00997015" w:rsidRPr="00656A2D">
        <w:rPr>
          <w:rFonts w:eastAsia="Times New Roman" w:cs="Times New Roman"/>
          <w:color w:val="000000" w:themeColor="text1"/>
          <w:sz w:val="28"/>
          <w:szCs w:val="28"/>
          <w:lang w:val="es-MX" w:eastAsia="es-CO"/>
        </w:rPr>
        <w:t xml:space="preserve"> (DNP)</w:t>
      </w:r>
      <w:r w:rsidRPr="00656A2D">
        <w:rPr>
          <w:rFonts w:eastAsia="Times New Roman" w:cs="Times New Roman"/>
          <w:color w:val="000000" w:themeColor="text1"/>
          <w:sz w:val="28"/>
          <w:szCs w:val="28"/>
          <w:lang w:val="es-MX" w:eastAsia="es-CO"/>
        </w:rPr>
        <w:t xml:space="preserve"> remitieron un escrito con destino al proceso RE-377</w:t>
      </w:r>
      <w:r w:rsidR="00B760C5" w:rsidRPr="00656A2D">
        <w:rPr>
          <w:rFonts w:eastAsia="Times New Roman" w:cs="Times New Roman"/>
          <w:color w:val="000000" w:themeColor="text1"/>
          <w:sz w:val="28"/>
          <w:szCs w:val="28"/>
          <w:lang w:val="es-MX" w:eastAsia="es-CO"/>
        </w:rPr>
        <w:t>,</w:t>
      </w:r>
      <w:r w:rsidRPr="00656A2D">
        <w:rPr>
          <w:rFonts w:eastAsia="Times New Roman" w:cs="Times New Roman"/>
          <w:color w:val="000000" w:themeColor="text1"/>
          <w:sz w:val="28"/>
          <w:szCs w:val="28"/>
          <w:lang w:val="es-MX" w:eastAsia="es-CO"/>
        </w:rPr>
        <w:t xml:space="preserve"> en el que admiten que el </w:t>
      </w:r>
      <w:r w:rsidR="00B760C5" w:rsidRPr="00656A2D">
        <w:rPr>
          <w:rFonts w:eastAsia="Times New Roman" w:cs="Times New Roman"/>
          <w:color w:val="000000" w:themeColor="text1"/>
          <w:sz w:val="28"/>
          <w:szCs w:val="28"/>
          <w:lang w:val="es-MX" w:eastAsia="es-CO"/>
        </w:rPr>
        <w:t>v</w:t>
      </w:r>
      <w:r w:rsidRPr="00656A2D">
        <w:rPr>
          <w:rFonts w:eastAsia="Times New Roman" w:cs="Times New Roman"/>
          <w:color w:val="000000" w:themeColor="text1"/>
          <w:sz w:val="28"/>
          <w:szCs w:val="28"/>
          <w:lang w:val="es-MX" w:eastAsia="es-CO"/>
        </w:rPr>
        <w:t xml:space="preserve">iceministro Polivio Leandro Rosales Cadena desempeñó las funciones de ministro encargado hasta el 4 de febrero de 2025. Afirman, sin embargo, que la suscripción de los decretos legislativos por el Presidente y los ministros constituye un acto separado de su publicación. Señalan que el </w:t>
      </w:r>
      <w:r w:rsidR="00B760C5" w:rsidRPr="00656A2D">
        <w:rPr>
          <w:rFonts w:eastAsia="Times New Roman" w:cs="Times New Roman"/>
          <w:color w:val="000000" w:themeColor="text1"/>
          <w:sz w:val="28"/>
          <w:szCs w:val="28"/>
          <w:lang w:val="es-MX" w:eastAsia="es-CO"/>
        </w:rPr>
        <w:t>v</w:t>
      </w:r>
      <w:r w:rsidRPr="00656A2D">
        <w:rPr>
          <w:rFonts w:eastAsia="Times New Roman" w:cs="Times New Roman"/>
          <w:color w:val="000000" w:themeColor="text1"/>
          <w:sz w:val="28"/>
          <w:szCs w:val="28"/>
          <w:lang w:val="es-MX" w:eastAsia="es-CO"/>
        </w:rPr>
        <w:t>iceministro jura haber firmado varios Decretos Legislativos el 4 de febrero, entre ellos</w:t>
      </w:r>
      <w:r w:rsidR="00B760C5" w:rsidRPr="00656A2D">
        <w:rPr>
          <w:rFonts w:eastAsia="Times New Roman" w:cs="Times New Roman"/>
          <w:color w:val="000000" w:themeColor="text1"/>
          <w:sz w:val="28"/>
          <w:szCs w:val="28"/>
          <w:lang w:val="es-MX" w:eastAsia="es-CO"/>
        </w:rPr>
        <w:t>,</w:t>
      </w:r>
      <w:r w:rsidRPr="00656A2D">
        <w:rPr>
          <w:rFonts w:eastAsia="Times New Roman" w:cs="Times New Roman"/>
          <w:color w:val="000000" w:themeColor="text1"/>
          <w:sz w:val="28"/>
          <w:szCs w:val="28"/>
          <w:lang w:val="es-MX" w:eastAsia="es-CO"/>
        </w:rPr>
        <w:t xml:space="preserve"> el número 137 bajo estudio, y que eso es suficiente para tener por satisfecho el requisito de validez previsto en el artículo 214.1 de la Constitución. Lo mismo ocurre con el ministro Reyes Hernández, </w:t>
      </w:r>
      <w:r w:rsidR="00997015" w:rsidRPr="00656A2D">
        <w:rPr>
          <w:rFonts w:eastAsia="Times New Roman" w:cs="Times New Roman"/>
          <w:color w:val="000000" w:themeColor="text1"/>
          <w:sz w:val="28"/>
          <w:szCs w:val="28"/>
          <w:lang w:val="es-MX" w:eastAsia="es-CO"/>
        </w:rPr>
        <w:t>quien,</w:t>
      </w:r>
      <w:r w:rsidRPr="00656A2D">
        <w:rPr>
          <w:rFonts w:eastAsia="Times New Roman" w:cs="Times New Roman"/>
          <w:color w:val="000000" w:themeColor="text1"/>
          <w:sz w:val="28"/>
          <w:szCs w:val="28"/>
          <w:lang w:val="es-MX" w:eastAsia="es-CO"/>
        </w:rPr>
        <w:t xml:space="preserve"> en un escrito aportado al expediente</w:t>
      </w:r>
      <w:r w:rsidR="00B760C5" w:rsidRPr="00656A2D">
        <w:rPr>
          <w:rFonts w:eastAsia="Times New Roman" w:cs="Times New Roman"/>
          <w:color w:val="000000" w:themeColor="text1"/>
          <w:sz w:val="28"/>
          <w:szCs w:val="28"/>
          <w:lang w:val="es-MX" w:eastAsia="es-CO"/>
        </w:rPr>
        <w:t>,</w:t>
      </w:r>
      <w:r w:rsidRPr="00656A2D">
        <w:rPr>
          <w:rFonts w:eastAsia="Times New Roman" w:cs="Times New Roman"/>
          <w:color w:val="000000" w:themeColor="text1"/>
          <w:sz w:val="28"/>
          <w:szCs w:val="28"/>
          <w:lang w:val="es-MX" w:eastAsia="es-CO"/>
        </w:rPr>
        <w:t xml:space="preserve"> manifiesta bajo la gravedad de juramento</w:t>
      </w:r>
      <w:r w:rsidR="00B760C5" w:rsidRPr="00656A2D">
        <w:rPr>
          <w:rFonts w:eastAsia="Times New Roman" w:cs="Times New Roman"/>
          <w:color w:val="000000" w:themeColor="text1"/>
          <w:sz w:val="28"/>
          <w:szCs w:val="28"/>
          <w:lang w:val="es-MX" w:eastAsia="es-CO"/>
        </w:rPr>
        <w:t>,</w:t>
      </w:r>
      <w:r w:rsidRPr="00656A2D">
        <w:rPr>
          <w:rFonts w:eastAsia="Times New Roman" w:cs="Times New Roman"/>
          <w:color w:val="000000" w:themeColor="text1"/>
          <w:sz w:val="28"/>
          <w:szCs w:val="28"/>
          <w:lang w:val="es-MX" w:eastAsia="es-CO"/>
        </w:rPr>
        <w:t xml:space="preserve"> que suscribió varios decretos, entre ellos</w:t>
      </w:r>
      <w:r w:rsidR="00B760C5" w:rsidRPr="00656A2D">
        <w:rPr>
          <w:rFonts w:eastAsia="Times New Roman" w:cs="Times New Roman"/>
          <w:color w:val="000000" w:themeColor="text1"/>
          <w:sz w:val="28"/>
          <w:szCs w:val="28"/>
          <w:lang w:val="es-MX" w:eastAsia="es-CO"/>
        </w:rPr>
        <w:t>,</w:t>
      </w:r>
      <w:r w:rsidRPr="00656A2D">
        <w:rPr>
          <w:rFonts w:eastAsia="Times New Roman" w:cs="Times New Roman"/>
          <w:color w:val="000000" w:themeColor="text1"/>
          <w:sz w:val="28"/>
          <w:szCs w:val="28"/>
          <w:lang w:val="es-MX" w:eastAsia="es-CO"/>
        </w:rPr>
        <w:t xml:space="preserve"> el 137, el día 4 de febrero de 2025.</w:t>
      </w:r>
    </w:p>
    <w:p w14:paraId="7CE5118F" w14:textId="77777777" w:rsidR="009E2E0B" w:rsidRPr="00656A2D" w:rsidRDefault="009E2E0B" w:rsidP="000D299A">
      <w:pPr>
        <w:pStyle w:val="Prrafodelista"/>
        <w:widowControl/>
        <w:ind w:left="0"/>
        <w:jc w:val="both"/>
        <w:rPr>
          <w:rFonts w:eastAsia="Times New Roman" w:cs="Times New Roman"/>
          <w:color w:val="000000" w:themeColor="text1"/>
          <w:sz w:val="28"/>
          <w:szCs w:val="28"/>
          <w:lang w:eastAsia="es-CO"/>
        </w:rPr>
      </w:pPr>
    </w:p>
    <w:p w14:paraId="3A14AEAB" w14:textId="1ACBF0D8" w:rsidR="009E2E0B" w:rsidRPr="00656A2D" w:rsidRDefault="009E2E0B"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color w:val="000000" w:themeColor="text1"/>
          <w:sz w:val="28"/>
          <w:szCs w:val="28"/>
          <w:lang w:eastAsia="es-CO"/>
        </w:rPr>
        <w:t xml:space="preserve">En concreto, los apoderados proponen asimilar el proceso de formación de la ley con el de los </w:t>
      </w:r>
      <w:r w:rsidR="00B760C5" w:rsidRPr="00656A2D">
        <w:rPr>
          <w:rFonts w:eastAsia="Times New Roman" w:cs="Times New Roman"/>
          <w:color w:val="000000" w:themeColor="text1"/>
          <w:sz w:val="28"/>
          <w:szCs w:val="28"/>
          <w:lang w:eastAsia="es-CO"/>
        </w:rPr>
        <w:t>d</w:t>
      </w:r>
      <w:r w:rsidRPr="00656A2D">
        <w:rPr>
          <w:rFonts w:eastAsia="Times New Roman" w:cs="Times New Roman"/>
          <w:color w:val="000000" w:themeColor="text1"/>
          <w:sz w:val="28"/>
          <w:szCs w:val="28"/>
          <w:lang w:eastAsia="es-CO"/>
        </w:rPr>
        <w:t>ecretos</w:t>
      </w:r>
      <w:r w:rsidR="00B760C5" w:rsidRPr="00656A2D">
        <w:rPr>
          <w:rFonts w:eastAsia="Times New Roman" w:cs="Times New Roman"/>
          <w:color w:val="000000" w:themeColor="text1"/>
          <w:sz w:val="28"/>
          <w:szCs w:val="28"/>
          <w:lang w:eastAsia="es-CO"/>
        </w:rPr>
        <w:t xml:space="preserve"> l</w:t>
      </w:r>
      <w:r w:rsidRPr="00656A2D">
        <w:rPr>
          <w:rFonts w:eastAsia="Times New Roman" w:cs="Times New Roman"/>
          <w:color w:val="000000" w:themeColor="text1"/>
          <w:sz w:val="28"/>
          <w:szCs w:val="28"/>
          <w:lang w:eastAsia="es-CO"/>
        </w:rPr>
        <w:t xml:space="preserve">egislativos expedidos al amparo de la conmoción interior. Por esa vía sostienen que la publicación de </w:t>
      </w:r>
      <w:r w:rsidR="00B760C5" w:rsidRPr="00656A2D">
        <w:rPr>
          <w:rFonts w:eastAsia="Times New Roman" w:cs="Times New Roman"/>
          <w:color w:val="000000" w:themeColor="text1"/>
          <w:sz w:val="28"/>
          <w:szCs w:val="28"/>
          <w:lang w:eastAsia="es-CO"/>
        </w:rPr>
        <w:t>estos últimos</w:t>
      </w:r>
      <w:r w:rsidRPr="00656A2D">
        <w:rPr>
          <w:rFonts w:eastAsia="Times New Roman" w:cs="Times New Roman"/>
          <w:color w:val="000000" w:themeColor="text1"/>
          <w:sz w:val="28"/>
          <w:szCs w:val="28"/>
          <w:lang w:eastAsia="es-CO"/>
        </w:rPr>
        <w:t xml:space="preserve"> es solo una operación administrativa material de fuente legal que corresponde cumplir al Gobierno “</w:t>
      </w:r>
      <w:r w:rsidRPr="00656A2D">
        <w:rPr>
          <w:rFonts w:eastAsia="Times New Roman" w:cs="Times New Roman"/>
          <w:i/>
          <w:iCs/>
          <w:color w:val="000000" w:themeColor="text1"/>
          <w:sz w:val="28"/>
          <w:szCs w:val="28"/>
          <w:lang w:eastAsia="es-CO"/>
        </w:rPr>
        <w:t>y que constituye una condición necesaria para la obligatoriedad de la ley frente a terceros, siendo a su vez un requisito necesario para su entrada en vigencia, pero que en ningún caso afecta la existencia y validez del acto jurídico</w:t>
      </w:r>
      <w:r w:rsidRPr="00656A2D">
        <w:rPr>
          <w:rFonts w:eastAsia="Times New Roman" w:cs="Times New Roman"/>
          <w:iCs/>
          <w:color w:val="000000" w:themeColor="text1"/>
          <w:sz w:val="28"/>
          <w:szCs w:val="28"/>
          <w:lang w:eastAsia="es-CO"/>
        </w:rPr>
        <w:t>”</w:t>
      </w:r>
      <w:r w:rsidRPr="00656A2D">
        <w:rPr>
          <w:sz w:val="24"/>
          <w:szCs w:val="24"/>
          <w:vertAlign w:val="superscript"/>
          <w:lang w:eastAsia="es-CO"/>
        </w:rPr>
        <w:footnoteReference w:id="56"/>
      </w:r>
      <w:r w:rsidRPr="00656A2D">
        <w:rPr>
          <w:rFonts w:eastAsia="Times New Roman" w:cs="Times New Roman"/>
          <w:color w:val="000000" w:themeColor="text1"/>
          <w:sz w:val="24"/>
          <w:szCs w:val="24"/>
          <w:lang w:eastAsia="es-CO"/>
        </w:rPr>
        <w:t>.</w:t>
      </w:r>
      <w:r w:rsidRPr="00656A2D">
        <w:rPr>
          <w:rFonts w:eastAsia="Times New Roman" w:cs="Times New Roman"/>
          <w:color w:val="000000" w:themeColor="text1"/>
          <w:sz w:val="28"/>
          <w:szCs w:val="28"/>
          <w:lang w:eastAsia="es-CO"/>
        </w:rPr>
        <w:t xml:space="preserve"> </w:t>
      </w:r>
    </w:p>
    <w:p w14:paraId="39373726" w14:textId="77777777" w:rsidR="00647C29" w:rsidRPr="00656A2D" w:rsidRDefault="00647C29" w:rsidP="000D299A">
      <w:pPr>
        <w:pStyle w:val="Prrafodelista"/>
        <w:widowControl/>
        <w:ind w:left="0"/>
        <w:jc w:val="both"/>
        <w:rPr>
          <w:rFonts w:eastAsia="Times New Roman" w:cs="Times New Roman"/>
          <w:color w:val="000000" w:themeColor="text1"/>
          <w:sz w:val="28"/>
          <w:szCs w:val="28"/>
          <w:lang w:eastAsia="es-CO"/>
        </w:rPr>
      </w:pPr>
    </w:p>
    <w:p w14:paraId="45499248" w14:textId="14DFB10D" w:rsidR="009B052E" w:rsidRPr="00656A2D" w:rsidRDefault="00DC4294"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color w:val="000000" w:themeColor="text1"/>
          <w:sz w:val="28"/>
          <w:szCs w:val="28"/>
          <w:lang w:eastAsia="es-CO"/>
        </w:rPr>
        <w:t>L</w:t>
      </w:r>
      <w:r w:rsidR="009B052E" w:rsidRPr="00656A2D">
        <w:rPr>
          <w:rFonts w:eastAsia="Times New Roman" w:cs="Times New Roman"/>
          <w:color w:val="000000" w:themeColor="text1"/>
          <w:sz w:val="28"/>
          <w:szCs w:val="28"/>
          <w:lang w:eastAsia="es-CO"/>
        </w:rPr>
        <w:t xml:space="preserve">a Corte </w:t>
      </w:r>
      <w:r w:rsidRPr="00656A2D">
        <w:rPr>
          <w:rFonts w:eastAsia="Times New Roman" w:cs="Times New Roman"/>
          <w:color w:val="000000" w:themeColor="text1"/>
          <w:sz w:val="28"/>
          <w:szCs w:val="28"/>
          <w:lang w:eastAsia="es-CO"/>
        </w:rPr>
        <w:t>discrepa integralmente d</w:t>
      </w:r>
      <w:r w:rsidR="009E2E0B" w:rsidRPr="00656A2D">
        <w:rPr>
          <w:rFonts w:eastAsia="Times New Roman" w:cs="Times New Roman"/>
          <w:color w:val="000000" w:themeColor="text1"/>
          <w:sz w:val="28"/>
          <w:szCs w:val="28"/>
          <w:lang w:eastAsia="es-CO"/>
        </w:rPr>
        <w:t>e la</w:t>
      </w:r>
      <w:r w:rsidR="009D5F6C" w:rsidRPr="00656A2D">
        <w:rPr>
          <w:rFonts w:eastAsia="Times New Roman" w:cs="Times New Roman"/>
          <w:color w:val="000000" w:themeColor="text1"/>
          <w:sz w:val="28"/>
          <w:szCs w:val="28"/>
          <w:lang w:eastAsia="es-CO"/>
        </w:rPr>
        <w:t xml:space="preserve"> argumentación</w:t>
      </w:r>
      <w:r w:rsidR="009E2E0B" w:rsidRPr="00656A2D">
        <w:rPr>
          <w:rFonts w:eastAsia="Times New Roman" w:cs="Times New Roman"/>
          <w:color w:val="000000" w:themeColor="text1"/>
          <w:sz w:val="28"/>
          <w:szCs w:val="28"/>
          <w:lang w:eastAsia="es-CO"/>
        </w:rPr>
        <w:t xml:space="preserve"> esgrimida por el Gobierno Nacional</w:t>
      </w:r>
      <w:r w:rsidRPr="00656A2D">
        <w:rPr>
          <w:rFonts w:eastAsia="Times New Roman" w:cs="Times New Roman"/>
          <w:color w:val="000000" w:themeColor="text1"/>
          <w:sz w:val="28"/>
          <w:szCs w:val="28"/>
          <w:lang w:eastAsia="es-CO"/>
        </w:rPr>
        <w:t>. Además de que carece de fundamento jurídico</w:t>
      </w:r>
      <w:r w:rsidR="009B052E" w:rsidRPr="00656A2D">
        <w:rPr>
          <w:rFonts w:eastAsia="Times New Roman" w:cs="Times New Roman"/>
          <w:color w:val="000000" w:themeColor="text1"/>
          <w:sz w:val="28"/>
          <w:szCs w:val="28"/>
          <w:lang w:eastAsia="es-CO"/>
        </w:rPr>
        <w:t xml:space="preserve">, parte de una equiparación </w:t>
      </w:r>
      <w:r w:rsidRPr="00656A2D">
        <w:rPr>
          <w:rFonts w:eastAsia="Times New Roman" w:cs="Times New Roman"/>
          <w:color w:val="000000" w:themeColor="text1"/>
          <w:sz w:val="28"/>
          <w:szCs w:val="28"/>
          <w:lang w:eastAsia="es-CO"/>
        </w:rPr>
        <w:t>equivocada</w:t>
      </w:r>
      <w:r w:rsidR="009B052E" w:rsidRPr="00656A2D">
        <w:rPr>
          <w:rFonts w:eastAsia="Times New Roman" w:cs="Times New Roman"/>
          <w:color w:val="000000" w:themeColor="text1"/>
          <w:sz w:val="28"/>
          <w:szCs w:val="28"/>
          <w:lang w:eastAsia="es-CO"/>
        </w:rPr>
        <w:t xml:space="preserve"> entre el procedimiento legislativo ordinario y las facultades legislativas extraordinarias que la Constitución le confiere al Gobierno Nacional</w:t>
      </w:r>
      <w:r w:rsidR="00B760C5" w:rsidRPr="00656A2D">
        <w:rPr>
          <w:rFonts w:eastAsia="Times New Roman" w:cs="Times New Roman"/>
          <w:color w:val="000000" w:themeColor="text1"/>
          <w:sz w:val="28"/>
          <w:szCs w:val="28"/>
          <w:lang w:eastAsia="es-CO"/>
        </w:rPr>
        <w:t>,</w:t>
      </w:r>
      <w:r w:rsidR="009B052E" w:rsidRPr="00656A2D">
        <w:rPr>
          <w:rFonts w:eastAsia="Times New Roman" w:cs="Times New Roman"/>
          <w:color w:val="000000" w:themeColor="text1"/>
          <w:sz w:val="28"/>
          <w:szCs w:val="28"/>
          <w:lang w:eastAsia="es-CO"/>
        </w:rPr>
        <w:t xml:space="preserve"> en el marco de los estados de excepción</w:t>
      </w:r>
      <w:r w:rsidR="009E2E0B" w:rsidRPr="00656A2D">
        <w:rPr>
          <w:rFonts w:eastAsia="Times New Roman" w:cs="Times New Roman"/>
          <w:color w:val="000000" w:themeColor="text1"/>
          <w:sz w:val="28"/>
          <w:szCs w:val="28"/>
          <w:lang w:eastAsia="es-CO"/>
        </w:rPr>
        <w:t xml:space="preserve">. </w:t>
      </w:r>
      <w:r w:rsidR="009B052E" w:rsidRPr="00656A2D">
        <w:rPr>
          <w:rFonts w:eastAsia="Times New Roman" w:cs="Times New Roman"/>
          <w:color w:val="000000" w:themeColor="text1"/>
          <w:sz w:val="28"/>
          <w:szCs w:val="28"/>
          <w:lang w:eastAsia="es-CO"/>
        </w:rPr>
        <w:t xml:space="preserve">En efecto, los decretos legislativos no son el producto de una deliberación plural y escalonada en el Congreso de la República, </w:t>
      </w:r>
      <w:r w:rsidR="009E2E0B" w:rsidRPr="00656A2D">
        <w:rPr>
          <w:rFonts w:eastAsia="Times New Roman" w:cs="Times New Roman"/>
          <w:color w:val="000000" w:themeColor="text1"/>
          <w:sz w:val="28"/>
          <w:szCs w:val="28"/>
          <w:lang w:eastAsia="es-CO"/>
        </w:rPr>
        <w:t xml:space="preserve">como ocurre con las leyes, </w:t>
      </w:r>
      <w:r w:rsidR="009B052E" w:rsidRPr="00656A2D">
        <w:rPr>
          <w:rFonts w:eastAsia="Times New Roman" w:cs="Times New Roman"/>
          <w:color w:val="000000" w:themeColor="text1"/>
          <w:sz w:val="28"/>
          <w:szCs w:val="28"/>
          <w:lang w:eastAsia="es-CO"/>
        </w:rPr>
        <w:t>sino de una decisión unitaria del Ejecutivo, que concentra transitoriamente funciones legislativas, razón por la cual la Constitución exige</w:t>
      </w:r>
      <w:r w:rsidR="00B760C5" w:rsidRPr="00656A2D">
        <w:rPr>
          <w:rFonts w:eastAsia="Times New Roman" w:cs="Times New Roman"/>
          <w:color w:val="000000" w:themeColor="text1"/>
          <w:sz w:val="28"/>
          <w:szCs w:val="28"/>
          <w:lang w:eastAsia="es-CO"/>
        </w:rPr>
        <w:t>,</w:t>
      </w:r>
      <w:r w:rsidR="009B052E" w:rsidRPr="00656A2D">
        <w:rPr>
          <w:rFonts w:eastAsia="Times New Roman" w:cs="Times New Roman"/>
          <w:color w:val="000000" w:themeColor="text1"/>
          <w:sz w:val="28"/>
          <w:szCs w:val="28"/>
          <w:lang w:eastAsia="es-CO"/>
        </w:rPr>
        <w:t xml:space="preserve"> como mínima </w:t>
      </w:r>
      <w:r w:rsidR="00B760C5" w:rsidRPr="00656A2D">
        <w:rPr>
          <w:rFonts w:eastAsia="Times New Roman" w:cs="Times New Roman"/>
          <w:color w:val="000000" w:themeColor="text1"/>
          <w:sz w:val="28"/>
          <w:szCs w:val="28"/>
          <w:lang w:eastAsia="es-CO"/>
        </w:rPr>
        <w:t xml:space="preserve">salvaguarda, </w:t>
      </w:r>
      <w:r w:rsidR="009B052E" w:rsidRPr="00656A2D">
        <w:rPr>
          <w:rFonts w:eastAsia="Times New Roman" w:cs="Times New Roman"/>
          <w:color w:val="000000" w:themeColor="text1"/>
          <w:sz w:val="28"/>
          <w:szCs w:val="28"/>
          <w:lang w:eastAsia="es-CO"/>
        </w:rPr>
        <w:t xml:space="preserve">que dichos actos cuenten con la firma del </w:t>
      </w:r>
      <w:r w:rsidR="00B760C5" w:rsidRPr="00656A2D">
        <w:rPr>
          <w:rFonts w:eastAsia="Times New Roman" w:cs="Times New Roman"/>
          <w:color w:val="000000" w:themeColor="text1"/>
          <w:sz w:val="28"/>
          <w:szCs w:val="28"/>
          <w:lang w:eastAsia="es-CO"/>
        </w:rPr>
        <w:t>p</w:t>
      </w:r>
      <w:r w:rsidR="009B052E" w:rsidRPr="00656A2D">
        <w:rPr>
          <w:rFonts w:eastAsia="Times New Roman" w:cs="Times New Roman"/>
          <w:color w:val="000000" w:themeColor="text1"/>
          <w:sz w:val="28"/>
          <w:szCs w:val="28"/>
          <w:lang w:eastAsia="es-CO"/>
        </w:rPr>
        <w:t>residente y de todos los ministros en ejercicio</w:t>
      </w:r>
      <w:r w:rsidR="00B760C5" w:rsidRPr="00656A2D">
        <w:rPr>
          <w:rFonts w:eastAsia="Times New Roman" w:cs="Times New Roman"/>
          <w:color w:val="000000" w:themeColor="text1"/>
          <w:sz w:val="28"/>
          <w:szCs w:val="28"/>
          <w:lang w:eastAsia="es-CO"/>
        </w:rPr>
        <w:t>,</w:t>
      </w:r>
      <w:r w:rsidR="009B052E" w:rsidRPr="00656A2D">
        <w:rPr>
          <w:rFonts w:eastAsia="Times New Roman" w:cs="Times New Roman"/>
          <w:color w:val="000000" w:themeColor="text1"/>
          <w:sz w:val="28"/>
          <w:szCs w:val="28"/>
          <w:lang w:eastAsia="es-CO"/>
        </w:rPr>
        <w:t xml:space="preserve"> al momento de su </w:t>
      </w:r>
      <w:r w:rsidR="00997015" w:rsidRPr="00656A2D">
        <w:rPr>
          <w:rFonts w:eastAsia="Times New Roman" w:cs="Times New Roman"/>
          <w:color w:val="000000" w:themeColor="text1"/>
          <w:sz w:val="28"/>
          <w:szCs w:val="28"/>
          <w:lang w:eastAsia="es-CO"/>
        </w:rPr>
        <w:t>publicación</w:t>
      </w:r>
      <w:r w:rsidR="009B052E" w:rsidRPr="00656A2D">
        <w:rPr>
          <w:rFonts w:eastAsia="Times New Roman" w:cs="Times New Roman"/>
          <w:color w:val="000000" w:themeColor="text1"/>
          <w:sz w:val="28"/>
          <w:szCs w:val="28"/>
          <w:lang w:eastAsia="es-CO"/>
        </w:rPr>
        <w:t>,</w:t>
      </w:r>
      <w:r w:rsidR="0083767E" w:rsidRPr="00656A2D">
        <w:rPr>
          <w:rFonts w:eastAsia="Times New Roman" w:cs="Times New Roman"/>
          <w:color w:val="000000" w:themeColor="text1"/>
          <w:sz w:val="28"/>
          <w:szCs w:val="28"/>
          <w:lang w:eastAsia="es-CO"/>
        </w:rPr>
        <w:t xml:space="preserve"> esto es, cuando el</w:t>
      </w:r>
      <w:r w:rsidR="009B052E" w:rsidRPr="00656A2D">
        <w:rPr>
          <w:rFonts w:eastAsia="Times New Roman" w:cs="Times New Roman"/>
          <w:color w:val="000000" w:themeColor="text1"/>
          <w:sz w:val="28"/>
          <w:szCs w:val="28"/>
          <w:lang w:eastAsia="es-CO"/>
        </w:rPr>
        <w:t xml:space="preserve"> decreto </w:t>
      </w:r>
      <w:r w:rsidR="0083767E" w:rsidRPr="00656A2D">
        <w:rPr>
          <w:rFonts w:eastAsia="Times New Roman" w:cs="Times New Roman"/>
          <w:color w:val="000000" w:themeColor="text1"/>
          <w:sz w:val="28"/>
          <w:szCs w:val="28"/>
          <w:lang w:eastAsia="es-CO"/>
        </w:rPr>
        <w:t>existe</w:t>
      </w:r>
      <w:r w:rsidR="009B052E" w:rsidRPr="00656A2D">
        <w:rPr>
          <w:rFonts w:eastAsia="Times New Roman" w:cs="Times New Roman"/>
          <w:color w:val="000000" w:themeColor="text1"/>
          <w:sz w:val="28"/>
          <w:szCs w:val="28"/>
          <w:lang w:eastAsia="es-CO"/>
        </w:rPr>
        <w:t xml:space="preserve"> </w:t>
      </w:r>
      <w:r w:rsidR="0083767E" w:rsidRPr="00656A2D">
        <w:rPr>
          <w:rFonts w:eastAsia="Times New Roman" w:cs="Times New Roman"/>
          <w:color w:val="000000" w:themeColor="text1"/>
          <w:sz w:val="28"/>
          <w:szCs w:val="28"/>
          <w:lang w:eastAsia="es-CO"/>
        </w:rPr>
        <w:t xml:space="preserve">y adquiere eficacia </w:t>
      </w:r>
      <w:r w:rsidR="009B052E" w:rsidRPr="00656A2D">
        <w:rPr>
          <w:rFonts w:eastAsia="Times New Roman" w:cs="Times New Roman"/>
          <w:color w:val="000000" w:themeColor="text1"/>
          <w:sz w:val="28"/>
          <w:szCs w:val="28"/>
          <w:lang w:eastAsia="es-CO"/>
        </w:rPr>
        <w:t xml:space="preserve">jurídica como norma excepcional con fuerza de ley. Dicha exigencia ha sido interpretada por esta Corte como un requisito formal </w:t>
      </w:r>
      <w:r w:rsidR="0083767E" w:rsidRPr="00656A2D">
        <w:rPr>
          <w:rFonts w:eastAsia="Times New Roman" w:cs="Times New Roman"/>
          <w:color w:val="000000" w:themeColor="text1"/>
          <w:sz w:val="28"/>
          <w:szCs w:val="28"/>
          <w:lang w:eastAsia="es-CO"/>
        </w:rPr>
        <w:t xml:space="preserve">y presupuesto </w:t>
      </w:r>
      <w:r w:rsidR="009B052E" w:rsidRPr="00656A2D">
        <w:rPr>
          <w:rFonts w:eastAsia="Times New Roman" w:cs="Times New Roman"/>
          <w:color w:val="000000" w:themeColor="text1"/>
          <w:sz w:val="28"/>
          <w:szCs w:val="28"/>
          <w:lang w:eastAsia="es-CO"/>
        </w:rPr>
        <w:t>de validez, fundado en la necesidad de reforzar la responsabilidad política del Gobierno Nacional y contrarrestar el déficit de deliberación inherente al ejercicio del poder legislativo por vía ejecutiva.</w:t>
      </w:r>
    </w:p>
    <w:p w14:paraId="5DE7A207" w14:textId="77777777" w:rsidR="008B69F4" w:rsidRPr="00656A2D" w:rsidRDefault="008B69F4" w:rsidP="000D299A">
      <w:pPr>
        <w:pStyle w:val="Prrafodelista"/>
        <w:rPr>
          <w:rFonts w:eastAsia="Times New Roman" w:cs="Times New Roman"/>
          <w:color w:val="000000" w:themeColor="text1"/>
          <w:sz w:val="28"/>
          <w:szCs w:val="28"/>
          <w:lang w:eastAsia="es-CO"/>
        </w:rPr>
      </w:pPr>
    </w:p>
    <w:p w14:paraId="772540F5" w14:textId="77777777" w:rsidR="004F2F1D" w:rsidRPr="00656A2D" w:rsidRDefault="009B052E" w:rsidP="004F2F1D">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color w:val="000000" w:themeColor="text1"/>
          <w:sz w:val="28"/>
          <w:szCs w:val="28"/>
          <w:lang w:eastAsia="es-CO"/>
        </w:rPr>
        <w:t xml:space="preserve">Así, mientras que en el proceso legislativo ordinario la promulgación constituye una etapa posterior que determina la vigencia y oponibilidad de la ley, en el régimen de los estados de excepción, la validez del decreto se consolida únicamente cuando </w:t>
      </w:r>
      <w:r w:rsidR="00997015" w:rsidRPr="00656A2D">
        <w:rPr>
          <w:rFonts w:eastAsia="Times New Roman" w:cs="Times New Roman"/>
          <w:color w:val="000000" w:themeColor="text1"/>
          <w:sz w:val="28"/>
          <w:szCs w:val="28"/>
          <w:lang w:eastAsia="es-CO"/>
        </w:rPr>
        <w:t xml:space="preserve">el mismo </w:t>
      </w:r>
      <w:r w:rsidRPr="00656A2D">
        <w:rPr>
          <w:rFonts w:eastAsia="Times New Roman" w:cs="Times New Roman"/>
          <w:color w:val="000000" w:themeColor="text1"/>
          <w:sz w:val="28"/>
          <w:szCs w:val="28"/>
          <w:lang w:eastAsia="es-CO"/>
        </w:rPr>
        <w:t xml:space="preserve">es suscrito por el conjunto de autoridades habilitadas para ello, </w:t>
      </w:r>
      <w:r w:rsidR="00BD54EE" w:rsidRPr="00656A2D">
        <w:rPr>
          <w:rFonts w:eastAsia="Times New Roman" w:cs="Times New Roman"/>
          <w:color w:val="000000" w:themeColor="text1"/>
          <w:sz w:val="28"/>
          <w:szCs w:val="28"/>
          <w:lang w:eastAsia="es-CO"/>
        </w:rPr>
        <w:t xml:space="preserve">y en el momento dispuesto por la Constitución y la ley, </w:t>
      </w:r>
      <w:r w:rsidR="00997015" w:rsidRPr="00656A2D">
        <w:rPr>
          <w:rFonts w:eastAsia="Times New Roman" w:cs="Times New Roman"/>
          <w:color w:val="000000" w:themeColor="text1"/>
          <w:sz w:val="28"/>
          <w:szCs w:val="28"/>
          <w:lang w:eastAsia="es-CO"/>
        </w:rPr>
        <w:t xml:space="preserve">que </w:t>
      </w:r>
      <w:r w:rsidRPr="00656A2D">
        <w:rPr>
          <w:rFonts w:eastAsia="Times New Roman" w:cs="Times New Roman"/>
          <w:color w:val="000000" w:themeColor="text1"/>
          <w:sz w:val="28"/>
          <w:szCs w:val="28"/>
          <w:lang w:eastAsia="es-CO"/>
        </w:rPr>
        <w:t xml:space="preserve">no puede diferirse ni condicionarse a </w:t>
      </w:r>
      <w:r w:rsidR="00997015" w:rsidRPr="00656A2D">
        <w:rPr>
          <w:rFonts w:eastAsia="Times New Roman" w:cs="Times New Roman"/>
          <w:color w:val="000000" w:themeColor="text1"/>
          <w:sz w:val="28"/>
          <w:szCs w:val="28"/>
          <w:lang w:eastAsia="es-CO"/>
        </w:rPr>
        <w:t>una etapa</w:t>
      </w:r>
      <w:r w:rsidRPr="00656A2D">
        <w:rPr>
          <w:rFonts w:eastAsia="Times New Roman" w:cs="Times New Roman"/>
          <w:color w:val="000000" w:themeColor="text1"/>
          <w:sz w:val="28"/>
          <w:szCs w:val="28"/>
          <w:lang w:eastAsia="es-CO"/>
        </w:rPr>
        <w:t xml:space="preserve"> posterior </w:t>
      </w:r>
      <w:r w:rsidR="00997015" w:rsidRPr="00656A2D">
        <w:rPr>
          <w:rFonts w:eastAsia="Times New Roman" w:cs="Times New Roman"/>
          <w:color w:val="000000" w:themeColor="text1"/>
          <w:sz w:val="28"/>
          <w:szCs w:val="28"/>
          <w:lang w:eastAsia="es-CO"/>
        </w:rPr>
        <w:t xml:space="preserve">a la de </w:t>
      </w:r>
      <w:r w:rsidRPr="00656A2D">
        <w:rPr>
          <w:rFonts w:eastAsia="Times New Roman" w:cs="Times New Roman"/>
          <w:color w:val="000000" w:themeColor="text1"/>
          <w:sz w:val="28"/>
          <w:szCs w:val="28"/>
          <w:lang w:eastAsia="es-CO"/>
        </w:rPr>
        <w:t>la publicación en el Diario Oficial</w:t>
      </w:r>
      <w:r w:rsidR="00BD54EE" w:rsidRPr="00656A2D">
        <w:rPr>
          <w:rStyle w:val="Refdenotaalpie"/>
          <w:rFonts w:eastAsia="Times New Roman" w:cs="Times New Roman"/>
          <w:color w:val="000000" w:themeColor="text1"/>
          <w:sz w:val="24"/>
          <w:szCs w:val="28"/>
          <w:lang w:eastAsia="es-CO"/>
        </w:rPr>
        <w:footnoteReference w:id="57"/>
      </w:r>
      <w:r w:rsidRPr="00656A2D">
        <w:rPr>
          <w:rFonts w:eastAsia="Times New Roman" w:cs="Times New Roman"/>
          <w:color w:val="000000" w:themeColor="text1"/>
          <w:sz w:val="28"/>
          <w:szCs w:val="28"/>
          <w:lang w:eastAsia="es-CO"/>
        </w:rPr>
        <w:t>.</w:t>
      </w:r>
    </w:p>
    <w:p w14:paraId="6B39E778" w14:textId="77777777" w:rsidR="004F2F1D" w:rsidRPr="00656A2D" w:rsidRDefault="004F2F1D" w:rsidP="004F2F1D">
      <w:pPr>
        <w:pStyle w:val="Prrafodelista"/>
        <w:rPr>
          <w:rFonts w:cs="Times New Roman"/>
          <w:sz w:val="28"/>
          <w:szCs w:val="28"/>
        </w:rPr>
      </w:pPr>
    </w:p>
    <w:p w14:paraId="5E8C66D2" w14:textId="3FE1B669" w:rsidR="004F2F1D" w:rsidRPr="00656A2D" w:rsidRDefault="004F2F1D" w:rsidP="004F2F1D">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sz w:val="28"/>
          <w:szCs w:val="28"/>
        </w:rPr>
        <w:t xml:space="preserve">Con todo, la Sala estima oportuno precisar que, en el contexto de los estados de excepción, </w:t>
      </w:r>
      <w:r w:rsidRPr="00656A2D">
        <w:rPr>
          <w:rFonts w:cs="Times New Roman"/>
          <w:i/>
          <w:iCs/>
          <w:sz w:val="28"/>
          <w:szCs w:val="28"/>
        </w:rPr>
        <w:t>el momento de la firma del decreto legislativo no puede disociarse de su promulgación como acto de existencia normativa</w:t>
      </w:r>
      <w:r w:rsidRPr="00656A2D">
        <w:rPr>
          <w:rFonts w:cs="Times New Roman"/>
          <w:sz w:val="28"/>
          <w:szCs w:val="28"/>
        </w:rPr>
        <w:t xml:space="preserve">. A diferencia del procedimiento legislativo ordinario, en el cual la promulgación es una fase posterior que marca la entrada en vigencia de la ley, los decretos legislativos se originan como decisiones unilaterales del Ejecutivo y adquieren existencia jurídica con su publicación, la cual constituye simultáneamente el momento de eficacia. </w:t>
      </w:r>
    </w:p>
    <w:p w14:paraId="48FDB412" w14:textId="77777777" w:rsidR="004F2F1D" w:rsidRPr="00656A2D" w:rsidRDefault="004F2F1D" w:rsidP="004F2F1D">
      <w:pPr>
        <w:pStyle w:val="Prrafodelista"/>
        <w:rPr>
          <w:rFonts w:eastAsia="Times New Roman" w:cs="Times New Roman"/>
          <w:color w:val="000000" w:themeColor="text1"/>
          <w:sz w:val="28"/>
          <w:szCs w:val="28"/>
          <w:lang w:eastAsia="es-CO"/>
        </w:rPr>
      </w:pPr>
    </w:p>
    <w:p w14:paraId="23A63696" w14:textId="7743C2B9" w:rsidR="004F2F1D" w:rsidRPr="00656A2D" w:rsidRDefault="004F2F1D" w:rsidP="004F2F1D">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sz w:val="28"/>
          <w:szCs w:val="28"/>
        </w:rPr>
        <w:t>En es</w:t>
      </w:r>
      <w:r w:rsidR="001537BE" w:rsidRPr="00656A2D">
        <w:rPr>
          <w:rFonts w:cs="Times New Roman"/>
          <w:sz w:val="28"/>
          <w:szCs w:val="28"/>
        </w:rPr>
        <w:t>t</w:t>
      </w:r>
      <w:r w:rsidRPr="00656A2D">
        <w:rPr>
          <w:rFonts w:cs="Times New Roman"/>
          <w:sz w:val="28"/>
          <w:szCs w:val="28"/>
        </w:rPr>
        <w:t>e orden</w:t>
      </w:r>
      <w:r w:rsidR="001537BE" w:rsidRPr="00656A2D">
        <w:rPr>
          <w:rFonts w:cs="Times New Roman"/>
          <w:sz w:val="28"/>
          <w:szCs w:val="28"/>
        </w:rPr>
        <w:t xml:space="preserve"> de ideas</w:t>
      </w:r>
      <w:r w:rsidRPr="00656A2D">
        <w:rPr>
          <w:rFonts w:cs="Times New Roman"/>
          <w:sz w:val="28"/>
          <w:szCs w:val="28"/>
        </w:rPr>
        <w:t xml:space="preserve">, la Corte advierte que las declaraciones juramentadas allegadas por funcionarios firmantes del Decreto 137 de 2025, mediante las cuales afirman haber suscrito el texto el 4 de febrero de 2025, no tienen la entidad de desvirtuar la fecha de promulgación del decreto, ni permiten enervar el vicio formal derivado de la falta de competencia funcional al momento de su publicación. </w:t>
      </w:r>
      <w:r w:rsidR="001537BE" w:rsidRPr="00656A2D">
        <w:rPr>
          <w:rFonts w:cs="Times New Roman"/>
          <w:sz w:val="28"/>
          <w:szCs w:val="28"/>
        </w:rPr>
        <w:t>Por consiguiente</w:t>
      </w:r>
      <w:r w:rsidRPr="00656A2D">
        <w:rPr>
          <w:rFonts w:cs="Times New Roman"/>
          <w:sz w:val="28"/>
          <w:szCs w:val="28"/>
        </w:rPr>
        <w:t>, los principios de publicidad y transparencia que rigen incluso en contextos excepcionales fueron desconocidos, lo cual refuerza el carácter insubsanable del vicio identificado.</w:t>
      </w:r>
    </w:p>
    <w:p w14:paraId="30F80F40" w14:textId="77777777" w:rsidR="00F827F5" w:rsidRPr="00656A2D" w:rsidRDefault="00F827F5" w:rsidP="00F827F5">
      <w:pPr>
        <w:pStyle w:val="Prrafodelista"/>
        <w:widowControl/>
        <w:ind w:left="0"/>
        <w:jc w:val="both"/>
        <w:rPr>
          <w:rFonts w:eastAsia="Times New Roman" w:cs="Times New Roman"/>
          <w:color w:val="000000" w:themeColor="text1"/>
          <w:sz w:val="28"/>
          <w:szCs w:val="28"/>
          <w:lang w:eastAsia="es-CO"/>
        </w:rPr>
      </w:pPr>
    </w:p>
    <w:p w14:paraId="3D0B9E8C" w14:textId="0BFF3AC4" w:rsidR="00647C29" w:rsidRPr="00656A2D" w:rsidRDefault="00BD54EE"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iCs/>
          <w:color w:val="000000" w:themeColor="text1"/>
          <w:sz w:val="28"/>
          <w:szCs w:val="28"/>
          <w:lang w:eastAsia="es-CO"/>
        </w:rPr>
        <w:t>S</w:t>
      </w:r>
      <w:r w:rsidR="003531B4" w:rsidRPr="00656A2D">
        <w:rPr>
          <w:rFonts w:eastAsia="Times New Roman" w:cs="Times New Roman"/>
          <w:bCs/>
          <w:iCs/>
          <w:color w:val="000000" w:themeColor="text1"/>
          <w:sz w:val="28"/>
          <w:szCs w:val="28"/>
          <w:lang w:eastAsia="es-CO"/>
        </w:rPr>
        <w:t>obre la base de las razones expuestas, la Sala Plena concluye que e</w:t>
      </w:r>
      <w:r w:rsidR="00647C29" w:rsidRPr="00656A2D">
        <w:rPr>
          <w:rFonts w:eastAsia="Times New Roman" w:cs="Times New Roman"/>
          <w:bCs/>
          <w:iCs/>
          <w:color w:val="000000" w:themeColor="text1"/>
          <w:sz w:val="28"/>
          <w:szCs w:val="28"/>
          <w:lang w:eastAsia="es-CO"/>
        </w:rPr>
        <w:t>l Decreto Legislativo 137 de</w:t>
      </w:r>
      <w:r w:rsidR="008A40C2" w:rsidRPr="00656A2D">
        <w:rPr>
          <w:rFonts w:eastAsia="Times New Roman" w:cs="Times New Roman"/>
          <w:bCs/>
          <w:iCs/>
          <w:color w:val="000000" w:themeColor="text1"/>
          <w:sz w:val="28"/>
          <w:szCs w:val="28"/>
          <w:lang w:eastAsia="es-CO"/>
        </w:rPr>
        <w:t>l</w:t>
      </w:r>
      <w:r w:rsidR="00647C29" w:rsidRPr="00656A2D">
        <w:rPr>
          <w:rFonts w:eastAsia="Times New Roman" w:cs="Times New Roman"/>
          <w:bCs/>
          <w:iCs/>
          <w:color w:val="000000" w:themeColor="text1"/>
          <w:sz w:val="28"/>
          <w:szCs w:val="28"/>
          <w:lang w:eastAsia="es-CO"/>
        </w:rPr>
        <w:t xml:space="preserve"> 5 de febrero de 2025 </w:t>
      </w:r>
      <w:r w:rsidR="00C103BA" w:rsidRPr="00656A2D">
        <w:rPr>
          <w:rFonts w:eastAsia="Times New Roman" w:cs="Times New Roman"/>
          <w:bCs/>
          <w:iCs/>
          <w:color w:val="000000" w:themeColor="text1"/>
          <w:sz w:val="28"/>
          <w:szCs w:val="28"/>
          <w:lang w:eastAsia="es-CO"/>
        </w:rPr>
        <w:t>presenta</w:t>
      </w:r>
      <w:r w:rsidR="002F4BB8" w:rsidRPr="00656A2D">
        <w:rPr>
          <w:rFonts w:eastAsia="Times New Roman" w:cs="Times New Roman"/>
          <w:bCs/>
          <w:iCs/>
          <w:color w:val="000000" w:themeColor="text1"/>
          <w:sz w:val="28"/>
          <w:szCs w:val="28"/>
          <w:lang w:eastAsia="es-CO"/>
        </w:rPr>
        <w:t xml:space="preserve"> un vicio de forma insubsanable</w:t>
      </w:r>
      <w:r w:rsidR="00647C29" w:rsidRPr="00656A2D">
        <w:rPr>
          <w:rFonts w:eastAsia="Times New Roman" w:cs="Times New Roman"/>
          <w:bCs/>
          <w:iCs/>
          <w:color w:val="000000" w:themeColor="text1"/>
          <w:sz w:val="28"/>
          <w:szCs w:val="28"/>
          <w:lang w:eastAsia="es-CO"/>
        </w:rPr>
        <w:t xml:space="preserve"> y, en consecuencia, </w:t>
      </w:r>
      <w:r w:rsidR="002F4BB8" w:rsidRPr="00656A2D">
        <w:rPr>
          <w:rFonts w:eastAsia="Times New Roman" w:cs="Times New Roman"/>
          <w:bCs/>
          <w:iCs/>
          <w:color w:val="000000" w:themeColor="text1"/>
          <w:sz w:val="28"/>
          <w:szCs w:val="28"/>
          <w:lang w:eastAsia="es-CO"/>
        </w:rPr>
        <w:t xml:space="preserve">debe ser declarado </w:t>
      </w:r>
      <w:r w:rsidR="00647C29" w:rsidRPr="00656A2D">
        <w:rPr>
          <w:rFonts w:eastAsia="Times New Roman" w:cs="Times New Roman"/>
          <w:bCs/>
          <w:iCs/>
          <w:color w:val="000000" w:themeColor="text1"/>
          <w:sz w:val="28"/>
          <w:szCs w:val="28"/>
          <w:lang w:eastAsia="es-CO"/>
        </w:rPr>
        <w:t xml:space="preserve">inexequible, </w:t>
      </w:r>
      <w:r w:rsidR="003531B4" w:rsidRPr="00656A2D">
        <w:rPr>
          <w:rFonts w:eastAsia="Times New Roman" w:cs="Times New Roman"/>
          <w:bCs/>
          <w:iCs/>
          <w:color w:val="000000" w:themeColor="text1"/>
          <w:sz w:val="28"/>
          <w:szCs w:val="28"/>
          <w:lang w:eastAsia="es-CO"/>
        </w:rPr>
        <w:t>por cuanto incumplió con el requisito de la firma de</w:t>
      </w:r>
      <w:r w:rsidR="00305BC5" w:rsidRPr="00656A2D">
        <w:rPr>
          <w:rFonts w:eastAsia="Times New Roman" w:cs="Times New Roman"/>
          <w:bCs/>
          <w:iCs/>
          <w:color w:val="000000" w:themeColor="text1"/>
          <w:sz w:val="28"/>
          <w:szCs w:val="28"/>
          <w:lang w:eastAsia="es-CO"/>
        </w:rPr>
        <w:t xml:space="preserve"> </w:t>
      </w:r>
      <w:r w:rsidR="00647C29" w:rsidRPr="00656A2D">
        <w:rPr>
          <w:rFonts w:eastAsia="Times New Roman" w:cs="Times New Roman"/>
          <w:bCs/>
          <w:iCs/>
          <w:color w:val="000000" w:themeColor="text1"/>
          <w:sz w:val="28"/>
          <w:szCs w:val="28"/>
          <w:lang w:eastAsia="es-CO"/>
        </w:rPr>
        <w:t>todos los ministros  —</w:t>
      </w:r>
      <w:r w:rsidR="00305BC5" w:rsidRPr="00656A2D">
        <w:rPr>
          <w:rFonts w:eastAsia="Times New Roman" w:cs="Times New Roman"/>
          <w:bCs/>
          <w:iCs/>
          <w:color w:val="000000" w:themeColor="text1"/>
          <w:sz w:val="28"/>
          <w:szCs w:val="28"/>
          <w:lang w:eastAsia="es-CO"/>
        </w:rPr>
        <w:t xml:space="preserve">para el 5 de febrero, fecha de expedición </w:t>
      </w:r>
      <w:r w:rsidR="002F4BB8" w:rsidRPr="00656A2D">
        <w:rPr>
          <w:rFonts w:eastAsia="Times New Roman" w:cs="Times New Roman"/>
          <w:bCs/>
          <w:iCs/>
          <w:color w:val="000000" w:themeColor="text1"/>
          <w:sz w:val="28"/>
          <w:szCs w:val="28"/>
          <w:lang w:eastAsia="es-CO"/>
        </w:rPr>
        <w:t xml:space="preserve">y publicación </w:t>
      </w:r>
      <w:r w:rsidR="00305BC5" w:rsidRPr="00656A2D">
        <w:rPr>
          <w:rFonts w:eastAsia="Times New Roman" w:cs="Times New Roman"/>
          <w:bCs/>
          <w:iCs/>
          <w:color w:val="000000" w:themeColor="text1"/>
          <w:sz w:val="28"/>
          <w:szCs w:val="28"/>
          <w:lang w:eastAsia="es-CO"/>
        </w:rPr>
        <w:t xml:space="preserve">del decreto, </w:t>
      </w:r>
      <w:r w:rsidR="00647C29" w:rsidRPr="00656A2D">
        <w:rPr>
          <w:rFonts w:eastAsia="Times New Roman" w:cs="Times New Roman"/>
          <w:bCs/>
          <w:iCs/>
          <w:color w:val="000000" w:themeColor="text1"/>
          <w:sz w:val="28"/>
          <w:szCs w:val="28"/>
          <w:lang w:eastAsia="es-CO"/>
        </w:rPr>
        <w:t>el viceministro de Agricultura</w:t>
      </w:r>
      <w:r w:rsidR="00305BC5" w:rsidRPr="00656A2D">
        <w:rPr>
          <w:rFonts w:eastAsia="Times New Roman" w:cs="Times New Roman"/>
          <w:bCs/>
          <w:iCs/>
          <w:color w:val="000000" w:themeColor="text1"/>
          <w:sz w:val="28"/>
          <w:szCs w:val="28"/>
          <w:lang w:eastAsia="es-CO"/>
        </w:rPr>
        <w:t xml:space="preserve"> y Desarrollo Rural</w:t>
      </w:r>
      <w:r w:rsidR="00647C29" w:rsidRPr="00656A2D">
        <w:rPr>
          <w:rFonts w:eastAsia="Times New Roman" w:cs="Times New Roman"/>
          <w:bCs/>
          <w:iCs/>
          <w:color w:val="000000" w:themeColor="text1"/>
          <w:sz w:val="28"/>
          <w:szCs w:val="28"/>
          <w:lang w:eastAsia="es-CO"/>
        </w:rPr>
        <w:t xml:space="preserve"> </w:t>
      </w:r>
      <w:r w:rsidR="00305BC5" w:rsidRPr="00656A2D">
        <w:rPr>
          <w:rFonts w:eastAsia="Times New Roman" w:cs="Times New Roman"/>
          <w:bCs/>
          <w:iCs/>
          <w:color w:val="000000" w:themeColor="text1"/>
          <w:sz w:val="28"/>
          <w:szCs w:val="28"/>
          <w:lang w:eastAsia="es-CO"/>
        </w:rPr>
        <w:t>ya había finalizado su</w:t>
      </w:r>
      <w:r w:rsidR="00647C29" w:rsidRPr="00656A2D">
        <w:rPr>
          <w:rFonts w:eastAsia="Times New Roman" w:cs="Times New Roman"/>
          <w:bCs/>
          <w:iCs/>
          <w:color w:val="000000" w:themeColor="text1"/>
          <w:sz w:val="28"/>
          <w:szCs w:val="28"/>
          <w:lang w:eastAsia="es-CO"/>
        </w:rPr>
        <w:t xml:space="preserve"> encargo, y el ministro de Comercio</w:t>
      </w:r>
      <w:r w:rsidR="00305BC5" w:rsidRPr="00656A2D">
        <w:rPr>
          <w:rFonts w:eastAsia="Times New Roman" w:cs="Times New Roman"/>
          <w:bCs/>
          <w:iCs/>
          <w:color w:val="000000" w:themeColor="text1"/>
          <w:sz w:val="28"/>
          <w:szCs w:val="28"/>
          <w:lang w:eastAsia="es-CO"/>
        </w:rPr>
        <w:t>, Industria y Turismo</w:t>
      </w:r>
      <w:r w:rsidR="00647C29" w:rsidRPr="00656A2D">
        <w:rPr>
          <w:rFonts w:eastAsia="Times New Roman" w:cs="Times New Roman"/>
          <w:bCs/>
          <w:iCs/>
          <w:color w:val="000000" w:themeColor="text1"/>
          <w:sz w:val="28"/>
          <w:szCs w:val="28"/>
          <w:lang w:eastAsia="es-CO"/>
        </w:rPr>
        <w:t xml:space="preserve"> estaba en permiso remunerado—</w:t>
      </w:r>
      <w:r w:rsidR="002F4BB8" w:rsidRPr="00656A2D">
        <w:rPr>
          <w:rFonts w:eastAsia="Times New Roman" w:cs="Times New Roman"/>
          <w:bCs/>
          <w:iCs/>
          <w:color w:val="000000" w:themeColor="text1"/>
          <w:sz w:val="28"/>
          <w:szCs w:val="28"/>
          <w:lang w:eastAsia="es-CO"/>
        </w:rPr>
        <w:t>. Esta irregularidad desconoce</w:t>
      </w:r>
      <w:r w:rsidR="00647C29" w:rsidRPr="00656A2D">
        <w:rPr>
          <w:rFonts w:eastAsia="Times New Roman" w:cs="Times New Roman"/>
          <w:bCs/>
          <w:iCs/>
          <w:color w:val="000000" w:themeColor="text1"/>
          <w:sz w:val="28"/>
          <w:szCs w:val="28"/>
          <w:lang w:eastAsia="es-CO"/>
        </w:rPr>
        <w:t xml:space="preserve"> el requisito constitucional de firma conjunta, pilar de la corresponsabilidad política en </w:t>
      </w:r>
      <w:r w:rsidR="002F4BB8" w:rsidRPr="00656A2D">
        <w:rPr>
          <w:rFonts w:eastAsia="Times New Roman" w:cs="Times New Roman"/>
          <w:bCs/>
          <w:iCs/>
          <w:color w:val="000000" w:themeColor="text1"/>
          <w:sz w:val="28"/>
          <w:szCs w:val="28"/>
          <w:lang w:eastAsia="es-CO"/>
        </w:rPr>
        <w:t xml:space="preserve">la declaratoria de los </w:t>
      </w:r>
      <w:r w:rsidR="00647C29" w:rsidRPr="00656A2D">
        <w:rPr>
          <w:rFonts w:eastAsia="Times New Roman" w:cs="Times New Roman"/>
          <w:bCs/>
          <w:iCs/>
          <w:color w:val="000000" w:themeColor="text1"/>
          <w:sz w:val="28"/>
          <w:szCs w:val="28"/>
          <w:lang w:eastAsia="es-CO"/>
        </w:rPr>
        <w:t>estados de excepción</w:t>
      </w:r>
      <w:r w:rsidR="002F4BB8" w:rsidRPr="00656A2D">
        <w:rPr>
          <w:rFonts w:eastAsia="Times New Roman" w:cs="Times New Roman"/>
          <w:bCs/>
          <w:iCs/>
          <w:color w:val="000000" w:themeColor="text1"/>
          <w:sz w:val="28"/>
          <w:szCs w:val="28"/>
          <w:lang w:eastAsia="es-CO"/>
        </w:rPr>
        <w:t xml:space="preserve"> y sus decretos de desarrollo.</w:t>
      </w:r>
    </w:p>
    <w:p w14:paraId="4F6529BD" w14:textId="77777777" w:rsidR="00F827F5" w:rsidRPr="00656A2D" w:rsidRDefault="00F827F5" w:rsidP="00F827F5">
      <w:pPr>
        <w:pStyle w:val="Prrafodelista"/>
        <w:rPr>
          <w:rFonts w:eastAsia="Times New Roman" w:cs="Times New Roman"/>
          <w:color w:val="000000" w:themeColor="text1"/>
          <w:sz w:val="28"/>
          <w:szCs w:val="28"/>
          <w:lang w:eastAsia="es-CO"/>
        </w:rPr>
      </w:pPr>
    </w:p>
    <w:p w14:paraId="66C930E2" w14:textId="76282D0A" w:rsidR="00F827F5" w:rsidRPr="00656A2D" w:rsidRDefault="00F827F5" w:rsidP="00F827F5">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sz w:val="28"/>
          <w:szCs w:val="28"/>
        </w:rPr>
        <w:t>E</w:t>
      </w:r>
      <w:r w:rsidRPr="00656A2D">
        <w:rPr>
          <w:rFonts w:cs="Times New Roman"/>
          <w:sz w:val="28"/>
          <w:szCs w:val="28"/>
          <w:lang w:val="es-CO"/>
        </w:rPr>
        <w:t xml:space="preserve">n armonía con la jurisprudencia constitucional, la Sala reitera que el incumplimiento del requisito de suscripción del decreto legislativo por parte del </w:t>
      </w:r>
      <w:r w:rsidR="001537BE" w:rsidRPr="00656A2D">
        <w:rPr>
          <w:rFonts w:cs="Times New Roman"/>
          <w:sz w:val="28"/>
          <w:szCs w:val="28"/>
          <w:lang w:val="es-CO"/>
        </w:rPr>
        <w:t>P</w:t>
      </w:r>
      <w:r w:rsidRPr="00656A2D">
        <w:rPr>
          <w:rFonts w:cs="Times New Roman"/>
          <w:sz w:val="28"/>
          <w:szCs w:val="28"/>
          <w:lang w:val="es-CO"/>
        </w:rPr>
        <w:t xml:space="preserve">residente de la República y de todos los ministros en funciones configura un vicio de forma insubsanable, que compromete la validez constitucional del acto. Esta conclusión se ajusta </w:t>
      </w:r>
      <w:r w:rsidRPr="00656A2D">
        <w:rPr>
          <w:rFonts w:cs="Times New Roman"/>
          <w:sz w:val="28"/>
          <w:szCs w:val="28"/>
        </w:rPr>
        <w:t xml:space="preserve">a lo establecido por la Corte </w:t>
      </w:r>
      <w:r w:rsidRPr="00656A2D">
        <w:rPr>
          <w:rFonts w:cs="Times New Roman"/>
          <w:sz w:val="28"/>
          <w:szCs w:val="28"/>
          <w:lang w:val="es-CO"/>
        </w:rPr>
        <w:t xml:space="preserve">en la sentencia C-256 de 2020, en la que la Corte declaró inexequible un decreto legislativo por no contar con la firma de dos ministros que no se encontraban en ejercicio del cargo al momento de su expedición y publicación. En esa decisión, además, se señaló que la única forma de subsanar este tipo de irregularidades es mediante la expedición de un nuevo decreto legislativo que contenga las mismas medidas, suscrito esta vez por el </w:t>
      </w:r>
      <w:r w:rsidR="001537BE" w:rsidRPr="00656A2D">
        <w:rPr>
          <w:rFonts w:cs="Times New Roman"/>
          <w:sz w:val="28"/>
          <w:szCs w:val="28"/>
          <w:lang w:val="es-CO"/>
        </w:rPr>
        <w:t>P</w:t>
      </w:r>
      <w:r w:rsidRPr="00656A2D">
        <w:rPr>
          <w:rFonts w:cs="Times New Roman"/>
          <w:sz w:val="28"/>
          <w:szCs w:val="28"/>
          <w:lang w:val="es-CO"/>
        </w:rPr>
        <w:t>residente y por todos los ministros en funciones, siempre que el estado de excepción aún se encuentre vigente</w:t>
      </w:r>
      <w:r w:rsidRPr="00656A2D">
        <w:rPr>
          <w:rFonts w:eastAsia="Times New Roman" w:cs="Times New Roman"/>
          <w:color w:val="000000" w:themeColor="text1"/>
          <w:sz w:val="28"/>
          <w:szCs w:val="28"/>
          <w:lang w:eastAsia="es-CO"/>
        </w:rPr>
        <w:t>, situación que en este caso como se ha establecido, no ocurrió. Esta regla refuerza la importancia de la corresponsabilidad política del Gobierno Nacional en la adopción de medidas excepcionales con fuerza de ley.</w:t>
      </w:r>
    </w:p>
    <w:p w14:paraId="032E27B2" w14:textId="77777777" w:rsidR="004D5B51" w:rsidRPr="00656A2D" w:rsidRDefault="004D5B51" w:rsidP="00F827F5">
      <w:pPr>
        <w:pStyle w:val="Prrafodelista"/>
        <w:widowControl/>
        <w:ind w:left="0"/>
        <w:jc w:val="both"/>
        <w:rPr>
          <w:rFonts w:eastAsia="Times New Roman" w:cs="Times New Roman"/>
          <w:color w:val="000000" w:themeColor="text1"/>
          <w:sz w:val="28"/>
          <w:szCs w:val="28"/>
          <w:lang w:eastAsia="es-CO"/>
        </w:rPr>
      </w:pPr>
    </w:p>
    <w:p w14:paraId="7F808CAE" w14:textId="35C9B805" w:rsidR="00D43A46" w:rsidRPr="00656A2D" w:rsidRDefault="00647C29" w:rsidP="000D299A">
      <w:pPr>
        <w:pStyle w:val="Prrafodelista"/>
        <w:numPr>
          <w:ilvl w:val="0"/>
          <w:numId w:val="33"/>
        </w:numPr>
        <w:ind w:hanging="501"/>
        <w:jc w:val="both"/>
        <w:rPr>
          <w:rFonts w:eastAsia="Times New Roman" w:cs="Times New Roman"/>
          <w:b/>
          <w:i/>
          <w:color w:val="000000" w:themeColor="text1"/>
          <w:sz w:val="28"/>
          <w:szCs w:val="28"/>
          <w:lang w:eastAsia="es-CO"/>
        </w:rPr>
      </w:pPr>
      <w:r w:rsidRPr="00656A2D">
        <w:rPr>
          <w:rFonts w:eastAsia="Times New Roman" w:cs="Times New Roman"/>
          <w:b/>
          <w:iCs/>
          <w:color w:val="000000" w:themeColor="text1"/>
          <w:sz w:val="28"/>
          <w:szCs w:val="28"/>
          <w:lang w:eastAsia="es-CO"/>
        </w:rPr>
        <w:t>Análisis de los efectos de la decisión de inexequibilidad</w:t>
      </w:r>
      <w:r w:rsidR="00ED0B04" w:rsidRPr="00656A2D">
        <w:rPr>
          <w:rFonts w:eastAsia="Times New Roman" w:cs="Times New Roman"/>
          <w:b/>
          <w:iCs/>
          <w:color w:val="000000" w:themeColor="text1"/>
          <w:sz w:val="28"/>
          <w:szCs w:val="28"/>
          <w:lang w:eastAsia="es-CO"/>
        </w:rPr>
        <w:t xml:space="preserve"> del Decreto Legislativo 137 de 2025</w:t>
      </w:r>
    </w:p>
    <w:p w14:paraId="275B32C1" w14:textId="77777777" w:rsidR="00647C29" w:rsidRPr="00656A2D" w:rsidRDefault="00647C29" w:rsidP="000D299A">
      <w:pPr>
        <w:rPr>
          <w:rFonts w:eastAsia="Times New Roman" w:cs="Times New Roman"/>
          <w:b/>
          <w:i/>
          <w:color w:val="000000" w:themeColor="text1"/>
          <w:sz w:val="28"/>
          <w:szCs w:val="28"/>
          <w:lang w:eastAsia="es-CO"/>
        </w:rPr>
      </w:pPr>
    </w:p>
    <w:p w14:paraId="2B1F5926" w14:textId="072BD16C" w:rsidR="002A3F52" w:rsidRPr="00656A2D" w:rsidRDefault="0043324E" w:rsidP="00AB2BFE">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eastAsia="Times New Roman" w:cs="Times New Roman"/>
          <w:color w:val="000000" w:themeColor="text1"/>
          <w:sz w:val="28"/>
          <w:szCs w:val="28"/>
          <w:lang w:eastAsia="es-CO"/>
        </w:rPr>
        <w:t>A</w:t>
      </w:r>
      <w:r w:rsidR="00FB51ED" w:rsidRPr="00656A2D">
        <w:rPr>
          <w:rFonts w:eastAsia="Times New Roman" w:cs="Times New Roman"/>
          <w:color w:val="000000" w:themeColor="text1"/>
          <w:sz w:val="28"/>
          <w:szCs w:val="28"/>
          <w:lang w:eastAsia="es-CO"/>
        </w:rPr>
        <w:t xml:space="preserve">nte el incumplimiento del requisito formal de suscripción por parte de todos los ministros del despacho, en los términos del artículo 214.1 de la Constitución, </w:t>
      </w:r>
      <w:r w:rsidRPr="00656A2D">
        <w:rPr>
          <w:rFonts w:eastAsia="Times New Roman" w:cs="Times New Roman"/>
          <w:color w:val="000000" w:themeColor="text1"/>
          <w:sz w:val="28"/>
          <w:szCs w:val="28"/>
          <w:lang w:eastAsia="es-CO"/>
        </w:rPr>
        <w:t>corresponde a la Corte declarar la inexequibilidad del Decreto Legislativo 137 de 2025</w:t>
      </w:r>
      <w:r w:rsidR="00BD330F" w:rsidRPr="00656A2D">
        <w:rPr>
          <w:rFonts w:eastAsia="Times New Roman" w:cs="Times New Roman"/>
          <w:color w:val="000000" w:themeColor="text1"/>
          <w:sz w:val="28"/>
          <w:szCs w:val="28"/>
          <w:lang w:eastAsia="es-CO"/>
        </w:rPr>
        <w:t xml:space="preserve">, </w:t>
      </w:r>
      <w:r w:rsidR="00BD330F" w:rsidRPr="00656A2D">
        <w:rPr>
          <w:rFonts w:eastAsia="Times New Roman" w:cs="Times New Roman"/>
          <w:i/>
          <w:iCs/>
          <w:color w:val="000000" w:themeColor="text1"/>
          <w:sz w:val="28"/>
          <w:szCs w:val="28"/>
          <w:lang w:eastAsia="es-CO"/>
        </w:rPr>
        <w:t>con efectos hacia futuro</w:t>
      </w:r>
      <w:r w:rsidR="00BD330F" w:rsidRPr="00656A2D">
        <w:rPr>
          <w:rFonts w:eastAsia="Times New Roman" w:cs="Times New Roman"/>
          <w:color w:val="000000" w:themeColor="text1"/>
          <w:sz w:val="28"/>
          <w:szCs w:val="28"/>
          <w:lang w:eastAsia="es-CO"/>
        </w:rPr>
        <w:t xml:space="preserve">, </w:t>
      </w:r>
      <w:r w:rsidRPr="00656A2D">
        <w:rPr>
          <w:rFonts w:eastAsia="Times New Roman" w:cs="Times New Roman"/>
          <w:color w:val="000000" w:themeColor="text1"/>
          <w:sz w:val="28"/>
          <w:szCs w:val="28"/>
          <w:lang w:eastAsia="es-CO"/>
        </w:rPr>
        <w:t>según lo indica el artículo 45 de la Ley 270 de 1996</w:t>
      </w:r>
      <w:r w:rsidR="00BF290B" w:rsidRPr="00656A2D">
        <w:rPr>
          <w:rStyle w:val="Refdenotaalpie"/>
          <w:rFonts w:eastAsia="Times New Roman" w:cs="Times New Roman"/>
          <w:color w:val="000000" w:themeColor="text1"/>
          <w:sz w:val="24"/>
          <w:szCs w:val="28"/>
          <w:lang w:eastAsia="es-CO"/>
        </w:rPr>
        <w:footnoteReference w:id="58"/>
      </w:r>
      <w:r w:rsidRPr="00656A2D">
        <w:rPr>
          <w:rFonts w:eastAsia="Times New Roman" w:cs="Times New Roman"/>
          <w:color w:val="000000" w:themeColor="text1"/>
          <w:sz w:val="28"/>
          <w:szCs w:val="28"/>
          <w:lang w:eastAsia="es-CO"/>
        </w:rPr>
        <w:t>.</w:t>
      </w:r>
      <w:r w:rsidR="002A3F52" w:rsidRPr="00656A2D">
        <w:rPr>
          <w:rFonts w:eastAsia="Times New Roman" w:cs="Times New Roman"/>
          <w:color w:val="000000" w:themeColor="text1"/>
          <w:sz w:val="28"/>
          <w:szCs w:val="28"/>
          <w:lang w:eastAsia="es-CO"/>
        </w:rPr>
        <w:t xml:space="preserve"> </w:t>
      </w:r>
      <w:r w:rsidR="00F30111" w:rsidRPr="00656A2D">
        <w:rPr>
          <w:rFonts w:eastAsia="Times New Roman" w:cs="Times New Roman"/>
          <w:color w:val="000000" w:themeColor="text1"/>
          <w:sz w:val="28"/>
          <w:szCs w:val="28"/>
          <w:lang w:eastAsia="es-CO"/>
        </w:rPr>
        <w:t>En todo caso</w:t>
      </w:r>
      <w:r w:rsidR="002A3F52" w:rsidRPr="00656A2D">
        <w:rPr>
          <w:rFonts w:cs="Times New Roman"/>
          <w:sz w:val="28"/>
          <w:szCs w:val="28"/>
        </w:rPr>
        <w:t xml:space="preserve">, en atención al principio de razonabilidad y a la necesidad de evitar </w:t>
      </w:r>
      <w:r w:rsidR="00F30111" w:rsidRPr="00656A2D">
        <w:rPr>
          <w:rFonts w:cs="Times New Roman"/>
          <w:sz w:val="28"/>
          <w:szCs w:val="28"/>
        </w:rPr>
        <w:t xml:space="preserve">posibles </w:t>
      </w:r>
      <w:r w:rsidR="00BF290B" w:rsidRPr="00656A2D">
        <w:rPr>
          <w:rFonts w:cs="Times New Roman"/>
          <w:sz w:val="28"/>
          <w:szCs w:val="28"/>
        </w:rPr>
        <w:t>consecuencias</w:t>
      </w:r>
      <w:r w:rsidR="002A3F52" w:rsidRPr="00656A2D">
        <w:rPr>
          <w:rFonts w:cs="Times New Roman"/>
          <w:sz w:val="28"/>
          <w:szCs w:val="28"/>
        </w:rPr>
        <w:t xml:space="preserve"> desproporcionadas</w:t>
      </w:r>
      <w:r w:rsidR="00F30111" w:rsidRPr="00656A2D">
        <w:rPr>
          <w:rFonts w:cs="Times New Roman"/>
          <w:sz w:val="28"/>
          <w:szCs w:val="28"/>
        </w:rPr>
        <w:t xml:space="preserve"> por la expulsión inmediata del </w:t>
      </w:r>
      <w:r w:rsidR="00BF290B" w:rsidRPr="00656A2D">
        <w:rPr>
          <w:rFonts w:cs="Times New Roman"/>
          <w:sz w:val="28"/>
          <w:szCs w:val="28"/>
        </w:rPr>
        <w:t xml:space="preserve">decreto examinado del </w:t>
      </w:r>
      <w:r w:rsidR="00F30111" w:rsidRPr="00656A2D">
        <w:rPr>
          <w:rFonts w:cs="Times New Roman"/>
          <w:sz w:val="28"/>
          <w:szCs w:val="28"/>
        </w:rPr>
        <w:t>ordenamiento jurídico</w:t>
      </w:r>
      <w:r w:rsidR="00BF290B" w:rsidRPr="00656A2D">
        <w:rPr>
          <w:rFonts w:cs="Times New Roman"/>
          <w:sz w:val="28"/>
          <w:szCs w:val="28"/>
        </w:rPr>
        <w:t xml:space="preserve">, </w:t>
      </w:r>
      <w:r w:rsidR="002A3F52" w:rsidRPr="00656A2D">
        <w:rPr>
          <w:rFonts w:cs="Times New Roman"/>
          <w:sz w:val="28"/>
          <w:szCs w:val="28"/>
        </w:rPr>
        <w:t xml:space="preserve">la Corte estima necesario </w:t>
      </w:r>
      <w:r w:rsidR="00F30111" w:rsidRPr="00656A2D">
        <w:rPr>
          <w:rFonts w:cs="Times New Roman"/>
          <w:sz w:val="28"/>
          <w:szCs w:val="28"/>
        </w:rPr>
        <w:t xml:space="preserve">realizar </w:t>
      </w:r>
      <w:r w:rsidR="00BF290B" w:rsidRPr="00656A2D">
        <w:rPr>
          <w:rFonts w:cs="Times New Roman"/>
          <w:sz w:val="28"/>
          <w:szCs w:val="28"/>
        </w:rPr>
        <w:t>varias precisiones, en cuanto al alcance d</w:t>
      </w:r>
      <w:r w:rsidR="00F30111" w:rsidRPr="00656A2D">
        <w:rPr>
          <w:rFonts w:cs="Times New Roman"/>
          <w:sz w:val="28"/>
          <w:szCs w:val="28"/>
        </w:rPr>
        <w:t>e esta decisión.</w:t>
      </w:r>
    </w:p>
    <w:p w14:paraId="5C3CF993" w14:textId="77777777" w:rsidR="002A3F52" w:rsidRPr="00656A2D" w:rsidRDefault="002A3F52" w:rsidP="000D299A">
      <w:pPr>
        <w:pStyle w:val="Prrafodelista"/>
        <w:rPr>
          <w:rFonts w:eastAsia="Times New Roman" w:cs="Times New Roman"/>
          <w:color w:val="000000" w:themeColor="text1"/>
          <w:sz w:val="28"/>
          <w:szCs w:val="28"/>
          <w:lang w:eastAsia="es-CO"/>
        </w:rPr>
      </w:pPr>
    </w:p>
    <w:p w14:paraId="6CABD6C0" w14:textId="5250774F" w:rsidR="002A3F52" w:rsidRPr="00656A2D" w:rsidRDefault="002A3F52"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sz w:val="28"/>
          <w:szCs w:val="28"/>
        </w:rPr>
        <w:t xml:space="preserve">En </w:t>
      </w:r>
      <w:r w:rsidRPr="00656A2D">
        <w:rPr>
          <w:rFonts w:cs="Times New Roman"/>
          <w:b/>
          <w:i/>
          <w:sz w:val="28"/>
          <w:szCs w:val="28"/>
        </w:rPr>
        <w:t>primer lugar</w:t>
      </w:r>
      <w:r w:rsidRPr="00656A2D">
        <w:rPr>
          <w:rFonts w:cs="Times New Roman"/>
          <w:sz w:val="28"/>
          <w:szCs w:val="28"/>
        </w:rPr>
        <w:t xml:space="preserve">, respecto </w:t>
      </w:r>
      <w:r w:rsidR="00BF290B" w:rsidRPr="00656A2D">
        <w:rPr>
          <w:rFonts w:cs="Times New Roman"/>
          <w:sz w:val="28"/>
          <w:szCs w:val="28"/>
        </w:rPr>
        <w:t>de</w:t>
      </w:r>
      <w:r w:rsidRPr="00656A2D">
        <w:rPr>
          <w:rFonts w:cs="Times New Roman"/>
          <w:sz w:val="28"/>
          <w:szCs w:val="28"/>
        </w:rPr>
        <w:t xml:space="preserve"> la</w:t>
      </w:r>
      <w:r w:rsidR="005C0DD8" w:rsidRPr="00656A2D">
        <w:rPr>
          <w:rFonts w:cs="Times New Roman"/>
          <w:sz w:val="28"/>
          <w:szCs w:val="28"/>
        </w:rPr>
        <w:t>s</w:t>
      </w:r>
      <w:r w:rsidRPr="00656A2D">
        <w:rPr>
          <w:rFonts w:cs="Times New Roman"/>
          <w:sz w:val="28"/>
          <w:szCs w:val="28"/>
        </w:rPr>
        <w:t xml:space="preserve"> medida</w:t>
      </w:r>
      <w:r w:rsidR="005C0DD8" w:rsidRPr="00656A2D">
        <w:rPr>
          <w:rFonts w:cs="Times New Roman"/>
          <w:sz w:val="28"/>
          <w:szCs w:val="28"/>
        </w:rPr>
        <w:t>s</w:t>
      </w:r>
      <w:r w:rsidRPr="00656A2D">
        <w:rPr>
          <w:rFonts w:cs="Times New Roman"/>
          <w:sz w:val="28"/>
          <w:szCs w:val="28"/>
        </w:rPr>
        <w:t xml:space="preserve"> adoptada</w:t>
      </w:r>
      <w:r w:rsidR="005C0DD8" w:rsidRPr="00656A2D">
        <w:rPr>
          <w:rFonts w:cs="Times New Roman"/>
          <w:sz w:val="28"/>
          <w:szCs w:val="28"/>
        </w:rPr>
        <w:t>s</w:t>
      </w:r>
      <w:r w:rsidRPr="00656A2D">
        <w:rPr>
          <w:rFonts w:cs="Times New Roman"/>
          <w:sz w:val="28"/>
          <w:szCs w:val="28"/>
        </w:rPr>
        <w:t xml:space="preserve"> mediante el artículo 5 del Decreto 137 de 2025, referidas al Mecanismo Extraordinario de Emergencia (MEE), </w:t>
      </w:r>
      <w:r w:rsidR="00B9706F" w:rsidRPr="00656A2D">
        <w:rPr>
          <w:rFonts w:cs="Times New Roman"/>
          <w:sz w:val="28"/>
          <w:szCs w:val="28"/>
        </w:rPr>
        <w:t>se aportó a este proceso</w:t>
      </w:r>
      <w:r w:rsidRPr="00656A2D">
        <w:rPr>
          <w:rFonts w:cs="Times New Roman"/>
          <w:sz w:val="28"/>
          <w:szCs w:val="28"/>
        </w:rPr>
        <w:t xml:space="preserve"> el protocolo oficializado por la UNP el 13 de marzo de 2025, que establece </w:t>
      </w:r>
      <w:r w:rsidRPr="00656A2D">
        <w:rPr>
          <w:rFonts w:cs="Times New Roman"/>
          <w:i/>
          <w:sz w:val="28"/>
          <w:szCs w:val="28"/>
        </w:rPr>
        <w:t>lineamientos</w:t>
      </w:r>
      <w:r w:rsidRPr="00656A2D">
        <w:rPr>
          <w:rFonts w:cs="Times New Roman"/>
          <w:sz w:val="28"/>
          <w:szCs w:val="28"/>
        </w:rPr>
        <w:t xml:space="preserve"> operativos para su implementación inmediata. Dicho instrumento fue adoptado para asegurar respuestas ágiles y diferenciales de </w:t>
      </w:r>
      <w:r w:rsidRPr="00656A2D">
        <w:rPr>
          <w:rFonts w:cs="Times New Roman"/>
          <w:b/>
          <w:sz w:val="28"/>
          <w:szCs w:val="28"/>
        </w:rPr>
        <w:t>protección individual y colectiva</w:t>
      </w:r>
      <w:r w:rsidR="00E558C8" w:rsidRPr="00656A2D">
        <w:rPr>
          <w:rFonts w:cs="Times New Roman"/>
          <w:sz w:val="28"/>
          <w:szCs w:val="28"/>
        </w:rPr>
        <w:t xml:space="preserve">, incluidas en los artículos 2 y 3 del decreto, </w:t>
      </w:r>
      <w:r w:rsidRPr="00656A2D">
        <w:rPr>
          <w:rFonts w:cs="Times New Roman"/>
          <w:sz w:val="28"/>
          <w:szCs w:val="28"/>
        </w:rPr>
        <w:t>en los municipios priorizados, en atención a los hechos que motivaron la declaratoria de conmoción interior</w:t>
      </w:r>
      <w:r w:rsidRPr="00656A2D">
        <w:rPr>
          <w:rStyle w:val="Refdenotaalpie"/>
          <w:sz w:val="24"/>
          <w:szCs w:val="28"/>
        </w:rPr>
        <w:footnoteReference w:id="59"/>
      </w:r>
      <w:r w:rsidRPr="00656A2D">
        <w:rPr>
          <w:rFonts w:cs="Times New Roman"/>
          <w:sz w:val="28"/>
          <w:szCs w:val="28"/>
        </w:rPr>
        <w:t>.</w:t>
      </w:r>
    </w:p>
    <w:p w14:paraId="40E12BE0" w14:textId="77777777" w:rsidR="002A3F52" w:rsidRPr="00656A2D" w:rsidRDefault="002A3F52" w:rsidP="000D299A">
      <w:pPr>
        <w:pStyle w:val="Prrafodelista"/>
        <w:rPr>
          <w:rFonts w:eastAsia="Times New Roman" w:cs="Times New Roman"/>
          <w:color w:val="000000" w:themeColor="text1"/>
          <w:sz w:val="28"/>
          <w:szCs w:val="28"/>
          <w:lang w:eastAsia="es-CO"/>
        </w:rPr>
      </w:pPr>
    </w:p>
    <w:p w14:paraId="175A7CB0" w14:textId="12E5D002" w:rsidR="002A3F52" w:rsidRPr="00656A2D" w:rsidRDefault="002A3F52"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sz w:val="28"/>
          <w:szCs w:val="28"/>
        </w:rPr>
        <w:t>El protocolo en mención delimita su ámbito de aplicación territorial, identifica a la población objetivo y establece una metodología para la priorización de solicitudes</w:t>
      </w:r>
      <w:r w:rsidR="003855EA" w:rsidRPr="00656A2D">
        <w:rPr>
          <w:rFonts w:cs="Times New Roman"/>
          <w:sz w:val="28"/>
          <w:szCs w:val="28"/>
        </w:rPr>
        <w:t>,</w:t>
      </w:r>
      <w:r w:rsidRPr="00656A2D">
        <w:rPr>
          <w:rFonts w:cs="Times New Roman"/>
          <w:sz w:val="28"/>
          <w:szCs w:val="28"/>
        </w:rPr>
        <w:t xml:space="preserve"> </w:t>
      </w:r>
      <w:r w:rsidR="003855EA" w:rsidRPr="00656A2D">
        <w:rPr>
          <w:rFonts w:cs="Times New Roman"/>
          <w:sz w:val="28"/>
          <w:szCs w:val="28"/>
        </w:rPr>
        <w:t>a fin de</w:t>
      </w:r>
      <w:r w:rsidRPr="00656A2D">
        <w:rPr>
          <w:rFonts w:cs="Times New Roman"/>
          <w:sz w:val="28"/>
          <w:szCs w:val="28"/>
        </w:rPr>
        <w:t xml:space="preserve"> articular las capacidades institucionales existentes. Asimismo, define canales específicos de recepción y evaluación de requerimientos, criterios de urgencia, medidas temporales de protección, e instrumentos de seguimiento y rendición de cuentas. Estas disposiciones fueron ejecutadas por la UNP durante la vigencia del decreto, bajo el amparo de la presunción de </w:t>
      </w:r>
      <w:r w:rsidR="00F30111" w:rsidRPr="00656A2D">
        <w:rPr>
          <w:rFonts w:cs="Times New Roman"/>
          <w:sz w:val="28"/>
          <w:szCs w:val="28"/>
        </w:rPr>
        <w:t>constitucionalidad</w:t>
      </w:r>
      <w:r w:rsidRPr="00656A2D">
        <w:rPr>
          <w:rFonts w:cs="Times New Roman"/>
          <w:sz w:val="28"/>
          <w:szCs w:val="28"/>
        </w:rPr>
        <w:t xml:space="preserve">, y dieron lugar a la adopción de medidas concretas de protección que </w:t>
      </w:r>
      <w:r w:rsidR="003855EA" w:rsidRPr="00656A2D">
        <w:rPr>
          <w:rFonts w:cs="Times New Roman"/>
          <w:sz w:val="28"/>
          <w:szCs w:val="28"/>
        </w:rPr>
        <w:t xml:space="preserve">en efecto </w:t>
      </w:r>
      <w:r w:rsidRPr="00656A2D">
        <w:rPr>
          <w:rFonts w:cs="Times New Roman"/>
          <w:sz w:val="28"/>
          <w:szCs w:val="28"/>
        </w:rPr>
        <w:t>beneficiaron a personas y comunidades en riesgo.</w:t>
      </w:r>
    </w:p>
    <w:p w14:paraId="5A609991" w14:textId="77777777" w:rsidR="002A3F52" w:rsidRPr="00656A2D" w:rsidRDefault="002A3F52" w:rsidP="000D299A">
      <w:pPr>
        <w:pStyle w:val="Prrafodelista"/>
        <w:rPr>
          <w:rFonts w:eastAsia="Times New Roman" w:cs="Times New Roman"/>
          <w:color w:val="000000" w:themeColor="text1"/>
          <w:sz w:val="28"/>
          <w:szCs w:val="28"/>
          <w:lang w:eastAsia="es-CO"/>
        </w:rPr>
      </w:pPr>
    </w:p>
    <w:p w14:paraId="7C9FA1C6" w14:textId="4E557761" w:rsidR="00E558C8" w:rsidRPr="00656A2D" w:rsidRDefault="00E558C8" w:rsidP="00E558C8">
      <w:pPr>
        <w:pStyle w:val="Prrafodelista"/>
        <w:widowControl/>
        <w:numPr>
          <w:ilvl w:val="0"/>
          <w:numId w:val="46"/>
        </w:numPr>
        <w:ind w:left="0" w:firstLine="0"/>
        <w:jc w:val="both"/>
        <w:rPr>
          <w:rFonts w:eastAsia="Times New Roman" w:cs="Times New Roman"/>
          <w:color w:val="000000" w:themeColor="text1"/>
          <w:sz w:val="28"/>
          <w:szCs w:val="28"/>
          <w:lang w:eastAsia="es-CO"/>
        </w:rPr>
      </w:pPr>
      <w:bookmarkStart w:id="25" w:name="_Hlk203019806"/>
      <w:r w:rsidRPr="00656A2D">
        <w:rPr>
          <w:rFonts w:cs="Times New Roman"/>
          <w:sz w:val="28"/>
          <w:szCs w:val="28"/>
        </w:rPr>
        <w:t xml:space="preserve">En virtud de lo anterior, y en aplicación del principio de conservación del derecho, esta decisión no afecta la validez de las actuaciones adoptadas por la UNP, con fundamento en el protocolo del MEE, durante el período de vigencia del Decreto 137 de 2025, incluidas aquellas desarrolladas con fundamento en los artículos 2, 3 y 5 del mismo. En efecto, además del MEE, </w:t>
      </w:r>
      <w:r w:rsidR="00E74611" w:rsidRPr="00656A2D">
        <w:rPr>
          <w:rFonts w:cs="Times New Roman"/>
          <w:sz w:val="28"/>
          <w:szCs w:val="28"/>
        </w:rPr>
        <w:t>e</w:t>
      </w:r>
      <w:r w:rsidRPr="00656A2D">
        <w:rPr>
          <w:rFonts w:cs="Times New Roman"/>
          <w:sz w:val="28"/>
          <w:szCs w:val="28"/>
        </w:rPr>
        <w:t xml:space="preserve">n sus artículos 2 y 3, el decreto dispuso medidas integrales de protección colectiva e individual en el área de influencia geográfica definida, orientadas a garantizar los derechos fundamentales de poblaciones especialmente vulnerables. Las actuaciones ejecutadas por las autoridades competentes con base en dichas disposiciones se presumen conformes a derecho, al haber sido adoptadas bajo un marco normativo formalmente vigente. No obstante, una vez proferida esta decisión, cesará la posibilidad de aplicar nuevas medidas amparadas en los referidos artículos del decreto, salvo que se adopten mecanismos para su continuidad, mediante el ejercicio de las competencias ordinarias previstas en el ordenamiento jurídico. </w:t>
      </w:r>
    </w:p>
    <w:bookmarkEnd w:id="25"/>
    <w:p w14:paraId="4132B630" w14:textId="77777777" w:rsidR="002A3F52" w:rsidRPr="00656A2D" w:rsidRDefault="002A3F52" w:rsidP="00E558C8">
      <w:pPr>
        <w:pStyle w:val="Prrafodelista"/>
        <w:widowControl/>
        <w:ind w:left="0"/>
        <w:jc w:val="both"/>
        <w:rPr>
          <w:rFonts w:eastAsia="Times New Roman" w:cs="Times New Roman"/>
          <w:color w:val="000000" w:themeColor="text1"/>
          <w:sz w:val="28"/>
          <w:szCs w:val="28"/>
          <w:lang w:eastAsia="es-CO"/>
        </w:rPr>
      </w:pPr>
    </w:p>
    <w:p w14:paraId="6DB4EBCC" w14:textId="12444C32" w:rsidR="002A3F52" w:rsidRPr="00656A2D" w:rsidRDefault="002A3F52" w:rsidP="000D299A">
      <w:pPr>
        <w:pStyle w:val="Prrafodelista"/>
        <w:widowControl/>
        <w:numPr>
          <w:ilvl w:val="0"/>
          <w:numId w:val="46"/>
        </w:numPr>
        <w:ind w:left="0" w:firstLine="0"/>
        <w:jc w:val="both"/>
        <w:rPr>
          <w:rFonts w:eastAsia="Times New Roman" w:cs="Times New Roman"/>
          <w:color w:val="000000" w:themeColor="text1"/>
          <w:sz w:val="28"/>
          <w:szCs w:val="28"/>
          <w:lang w:eastAsia="es-CO"/>
        </w:rPr>
      </w:pPr>
      <w:r w:rsidRPr="00656A2D">
        <w:rPr>
          <w:rFonts w:cs="Times New Roman"/>
          <w:sz w:val="28"/>
          <w:szCs w:val="28"/>
        </w:rPr>
        <w:t xml:space="preserve">En </w:t>
      </w:r>
      <w:r w:rsidRPr="00656A2D">
        <w:rPr>
          <w:rFonts w:cs="Times New Roman"/>
          <w:b/>
          <w:i/>
          <w:sz w:val="28"/>
          <w:szCs w:val="28"/>
        </w:rPr>
        <w:t>segundo lugar</w:t>
      </w:r>
      <w:r w:rsidRPr="00656A2D">
        <w:rPr>
          <w:rFonts w:cs="Times New Roman"/>
          <w:sz w:val="28"/>
          <w:szCs w:val="28"/>
        </w:rPr>
        <w:t xml:space="preserve">, frente al artículo 6 del Decreto </w:t>
      </w:r>
      <w:r w:rsidR="00B9706F" w:rsidRPr="00656A2D">
        <w:rPr>
          <w:rFonts w:cs="Times New Roman"/>
          <w:sz w:val="28"/>
          <w:szCs w:val="28"/>
        </w:rPr>
        <w:t xml:space="preserve">Legislativo </w:t>
      </w:r>
      <w:r w:rsidRPr="00656A2D">
        <w:rPr>
          <w:rFonts w:cs="Times New Roman"/>
          <w:sz w:val="28"/>
          <w:szCs w:val="28"/>
        </w:rPr>
        <w:t xml:space="preserve">137 de 2025, relacionado con la asignación de recursos presupuestales, </w:t>
      </w:r>
      <w:r w:rsidR="00F30111" w:rsidRPr="00656A2D">
        <w:rPr>
          <w:rFonts w:cs="Times New Roman"/>
          <w:sz w:val="28"/>
          <w:szCs w:val="28"/>
        </w:rPr>
        <w:t xml:space="preserve">a partir de las pruebas </w:t>
      </w:r>
      <w:r w:rsidRPr="00656A2D">
        <w:rPr>
          <w:rFonts w:cs="Times New Roman"/>
          <w:sz w:val="28"/>
          <w:szCs w:val="28"/>
        </w:rPr>
        <w:t>remitidas</w:t>
      </w:r>
      <w:r w:rsidR="00F30111" w:rsidRPr="00656A2D">
        <w:rPr>
          <w:rFonts w:cs="Times New Roman"/>
          <w:sz w:val="28"/>
          <w:szCs w:val="28"/>
        </w:rPr>
        <w:t xml:space="preserve"> a este proceso</w:t>
      </w:r>
      <w:r w:rsidRPr="00656A2D">
        <w:rPr>
          <w:rFonts w:cs="Times New Roman"/>
          <w:sz w:val="28"/>
          <w:szCs w:val="28"/>
        </w:rPr>
        <w:t xml:space="preserve"> por el </w:t>
      </w:r>
      <w:r w:rsidR="00BA37D4" w:rsidRPr="00656A2D">
        <w:rPr>
          <w:rFonts w:cs="Times New Roman"/>
          <w:sz w:val="28"/>
          <w:szCs w:val="28"/>
        </w:rPr>
        <w:t>MINHACIENDA</w:t>
      </w:r>
      <w:r w:rsidRPr="00656A2D">
        <w:rPr>
          <w:rFonts w:cs="Times New Roman"/>
          <w:sz w:val="28"/>
          <w:szCs w:val="28"/>
        </w:rPr>
        <w:t xml:space="preserve">, se constata que la UNP solicitó recursos adicionales </w:t>
      </w:r>
      <w:r w:rsidR="003855EA" w:rsidRPr="00656A2D">
        <w:rPr>
          <w:rFonts w:cs="Times New Roman"/>
          <w:sz w:val="28"/>
          <w:szCs w:val="28"/>
        </w:rPr>
        <w:t xml:space="preserve">a los </w:t>
      </w:r>
      <w:r w:rsidRPr="00656A2D">
        <w:rPr>
          <w:rFonts w:cs="Times New Roman"/>
          <w:sz w:val="28"/>
          <w:szCs w:val="28"/>
        </w:rPr>
        <w:t>que ordinariamente le son asignados por un valor inicial de $</w:t>
      </w:r>
      <w:r w:rsidR="000D0D1A" w:rsidRPr="00656A2D">
        <w:rPr>
          <w:rFonts w:cs="Times New Roman"/>
          <w:sz w:val="28"/>
          <w:szCs w:val="28"/>
        </w:rPr>
        <w:t xml:space="preserve"> </w:t>
      </w:r>
      <w:r w:rsidRPr="00656A2D">
        <w:rPr>
          <w:rFonts w:cs="Times New Roman"/>
          <w:sz w:val="28"/>
          <w:szCs w:val="28"/>
        </w:rPr>
        <w:t xml:space="preserve">315.499.250.580, </w:t>
      </w:r>
      <w:r w:rsidR="000D0D1A" w:rsidRPr="00656A2D">
        <w:rPr>
          <w:rFonts w:cs="Times New Roman"/>
          <w:sz w:val="28"/>
          <w:szCs w:val="28"/>
        </w:rPr>
        <w:t>en aras</w:t>
      </w:r>
      <w:r w:rsidRPr="00656A2D">
        <w:rPr>
          <w:rFonts w:cs="Times New Roman"/>
          <w:sz w:val="28"/>
          <w:szCs w:val="28"/>
        </w:rPr>
        <w:t xml:space="preserve"> de implementar las medidas de protección previstas en el </w:t>
      </w:r>
      <w:r w:rsidR="000D0D1A" w:rsidRPr="00656A2D">
        <w:rPr>
          <w:rFonts w:cs="Times New Roman"/>
          <w:sz w:val="28"/>
          <w:szCs w:val="28"/>
        </w:rPr>
        <w:t xml:space="preserve">citado </w:t>
      </w:r>
      <w:r w:rsidR="00B9706F" w:rsidRPr="00656A2D">
        <w:rPr>
          <w:rFonts w:cs="Times New Roman"/>
          <w:sz w:val="28"/>
          <w:szCs w:val="28"/>
        </w:rPr>
        <w:t>decreto</w:t>
      </w:r>
      <w:r w:rsidRPr="00656A2D">
        <w:rPr>
          <w:rFonts w:cs="Times New Roman"/>
          <w:sz w:val="28"/>
          <w:szCs w:val="28"/>
        </w:rPr>
        <w:t xml:space="preserve">. Posteriormente, ajustó su requerimiento a $163.505.000.000, conforme </w:t>
      </w:r>
      <w:r w:rsidR="000D0D1A" w:rsidRPr="00656A2D">
        <w:rPr>
          <w:rFonts w:cs="Times New Roman"/>
          <w:sz w:val="28"/>
          <w:szCs w:val="28"/>
        </w:rPr>
        <w:t>con</w:t>
      </w:r>
      <w:r w:rsidRPr="00656A2D">
        <w:rPr>
          <w:rFonts w:cs="Times New Roman"/>
          <w:sz w:val="28"/>
          <w:szCs w:val="28"/>
        </w:rPr>
        <w:t xml:space="preserve"> la priorización de necesidades y disponibilidad fiscal</w:t>
      </w:r>
      <w:r w:rsidRPr="00656A2D">
        <w:rPr>
          <w:rStyle w:val="Refdenotaalpie"/>
          <w:sz w:val="24"/>
          <w:szCs w:val="28"/>
        </w:rPr>
        <w:footnoteReference w:id="60"/>
      </w:r>
      <w:r w:rsidRPr="00656A2D">
        <w:rPr>
          <w:rFonts w:cs="Times New Roman"/>
          <w:sz w:val="28"/>
          <w:szCs w:val="28"/>
        </w:rPr>
        <w:t>.</w:t>
      </w:r>
    </w:p>
    <w:p w14:paraId="33E7809E" w14:textId="77777777" w:rsidR="002A3F52" w:rsidRPr="00656A2D" w:rsidRDefault="002A3F52" w:rsidP="000D299A">
      <w:pPr>
        <w:pStyle w:val="Prrafodelista"/>
        <w:rPr>
          <w:rFonts w:eastAsia="Times New Roman" w:cs="Times New Roman"/>
          <w:color w:val="000000" w:themeColor="text1"/>
          <w:sz w:val="28"/>
          <w:szCs w:val="28"/>
          <w:lang w:eastAsia="es-CO"/>
        </w:rPr>
      </w:pPr>
    </w:p>
    <w:p w14:paraId="273908EC" w14:textId="2E6E562D" w:rsidR="005B12EB" w:rsidRPr="00656A2D" w:rsidRDefault="002A3F52" w:rsidP="005B12EB">
      <w:pPr>
        <w:pStyle w:val="Prrafodelista"/>
        <w:widowControl/>
        <w:numPr>
          <w:ilvl w:val="0"/>
          <w:numId w:val="46"/>
        </w:numPr>
        <w:ind w:left="0" w:firstLine="0"/>
        <w:jc w:val="both"/>
        <w:rPr>
          <w:rFonts w:cs="Times New Roman"/>
          <w:sz w:val="28"/>
          <w:szCs w:val="28"/>
        </w:rPr>
      </w:pPr>
      <w:r w:rsidRPr="00656A2D">
        <w:rPr>
          <w:rFonts w:cs="Times New Roman"/>
          <w:sz w:val="28"/>
          <w:szCs w:val="28"/>
        </w:rPr>
        <w:t>Frente a</w:t>
      </w:r>
      <w:r w:rsidR="000D0D1A" w:rsidRPr="00656A2D">
        <w:rPr>
          <w:rFonts w:cs="Times New Roman"/>
          <w:sz w:val="28"/>
          <w:szCs w:val="28"/>
        </w:rPr>
        <w:t xml:space="preserve"> lo anterior</w:t>
      </w:r>
      <w:r w:rsidRPr="00656A2D">
        <w:rPr>
          <w:rFonts w:cs="Times New Roman"/>
          <w:sz w:val="28"/>
          <w:szCs w:val="28"/>
        </w:rPr>
        <w:t xml:space="preserve">, el </w:t>
      </w:r>
      <w:r w:rsidR="00BA37D4" w:rsidRPr="00656A2D">
        <w:rPr>
          <w:rFonts w:cs="Times New Roman"/>
          <w:sz w:val="28"/>
          <w:szCs w:val="28"/>
        </w:rPr>
        <w:t xml:space="preserve">MINHACIENDA </w:t>
      </w:r>
      <w:r w:rsidRPr="00656A2D">
        <w:rPr>
          <w:rFonts w:cs="Times New Roman"/>
          <w:sz w:val="28"/>
          <w:szCs w:val="28"/>
        </w:rPr>
        <w:t>señaló que la disponibilidad de dichos recursos dependería de lo proyectado en el Decreto 175 de 2025</w:t>
      </w:r>
      <w:r w:rsidRPr="00656A2D">
        <w:rPr>
          <w:rStyle w:val="Refdenotaalpie"/>
          <w:sz w:val="24"/>
          <w:szCs w:val="24"/>
        </w:rPr>
        <w:footnoteReference w:id="61"/>
      </w:r>
      <w:r w:rsidRPr="00656A2D">
        <w:rPr>
          <w:rFonts w:cs="Times New Roman"/>
          <w:sz w:val="28"/>
          <w:szCs w:val="28"/>
        </w:rPr>
        <w:t xml:space="preserve"> y la programación del gasto conforme </w:t>
      </w:r>
      <w:r w:rsidR="000D0D1A" w:rsidRPr="00656A2D">
        <w:rPr>
          <w:rFonts w:cs="Times New Roman"/>
          <w:sz w:val="28"/>
          <w:szCs w:val="28"/>
        </w:rPr>
        <w:t>con el</w:t>
      </w:r>
      <w:r w:rsidRPr="00656A2D">
        <w:rPr>
          <w:rFonts w:cs="Times New Roman"/>
          <w:sz w:val="28"/>
          <w:szCs w:val="28"/>
        </w:rPr>
        <w:t xml:space="preserve"> Marco Fiscal de Mediano Plazo. Asimismo, informó que la apropiación inicial para el funcionamiento ordinario de la UNP</w:t>
      </w:r>
      <w:r w:rsidR="000D0D1A" w:rsidRPr="00656A2D">
        <w:rPr>
          <w:rFonts w:cs="Times New Roman"/>
          <w:sz w:val="28"/>
          <w:szCs w:val="28"/>
        </w:rPr>
        <w:t>,</w:t>
      </w:r>
      <w:r w:rsidRPr="00656A2D">
        <w:rPr>
          <w:rFonts w:cs="Times New Roman"/>
          <w:sz w:val="28"/>
          <w:szCs w:val="28"/>
        </w:rPr>
        <w:t xml:space="preserve"> durante 2025</w:t>
      </w:r>
      <w:r w:rsidR="000D0D1A" w:rsidRPr="00656A2D">
        <w:rPr>
          <w:rFonts w:cs="Times New Roman"/>
          <w:sz w:val="28"/>
          <w:szCs w:val="28"/>
        </w:rPr>
        <w:t>,</w:t>
      </w:r>
      <w:r w:rsidRPr="00656A2D">
        <w:rPr>
          <w:rFonts w:cs="Times New Roman"/>
          <w:sz w:val="28"/>
          <w:szCs w:val="28"/>
        </w:rPr>
        <w:t xml:space="preserve"> ascendía a </w:t>
      </w:r>
      <w:r w:rsidR="007C09E6" w:rsidRPr="00656A2D">
        <w:rPr>
          <w:rFonts w:cs="Times New Roman"/>
          <w:sz w:val="28"/>
          <w:szCs w:val="28"/>
        </w:rPr>
        <w:t xml:space="preserve">$ </w:t>
      </w:r>
      <w:r w:rsidRPr="00656A2D">
        <w:rPr>
          <w:rFonts w:cs="Times New Roman"/>
          <w:sz w:val="28"/>
          <w:szCs w:val="28"/>
        </w:rPr>
        <w:t xml:space="preserve">2.692.367.984.693, </w:t>
      </w:r>
      <w:r w:rsidR="000D0D1A" w:rsidRPr="00656A2D">
        <w:rPr>
          <w:rFonts w:cs="Times New Roman"/>
          <w:sz w:val="28"/>
          <w:szCs w:val="28"/>
        </w:rPr>
        <w:t>según</w:t>
      </w:r>
      <w:r w:rsidRPr="00656A2D">
        <w:rPr>
          <w:rFonts w:cs="Times New Roman"/>
          <w:sz w:val="28"/>
          <w:szCs w:val="28"/>
        </w:rPr>
        <w:t xml:space="preserve"> lo dispuesto en el Decreto 1523 de 2024</w:t>
      </w:r>
      <w:r w:rsidRPr="00656A2D">
        <w:rPr>
          <w:rStyle w:val="Refdenotaalpie"/>
          <w:sz w:val="24"/>
          <w:szCs w:val="24"/>
        </w:rPr>
        <w:footnoteReference w:id="62"/>
      </w:r>
      <w:r w:rsidRPr="00656A2D">
        <w:rPr>
          <w:rFonts w:cs="Times New Roman"/>
          <w:sz w:val="28"/>
          <w:szCs w:val="28"/>
        </w:rPr>
        <w:t xml:space="preserve">. </w:t>
      </w:r>
      <w:bookmarkStart w:id="26" w:name="OLE_LINK14"/>
      <w:r w:rsidR="009A5981" w:rsidRPr="00656A2D">
        <w:rPr>
          <w:rFonts w:eastAsia="Times New Roman" w:cs="Times New Roman"/>
          <w:color w:val="000000" w:themeColor="text1"/>
          <w:sz w:val="28"/>
          <w:szCs w:val="28"/>
          <w:lang w:eastAsia="es-CO"/>
        </w:rPr>
        <w:t xml:space="preserve"> </w:t>
      </w:r>
      <w:bookmarkStart w:id="27" w:name="OLE_LINK13"/>
    </w:p>
    <w:p w14:paraId="5217FD41" w14:textId="77777777" w:rsidR="005B12EB" w:rsidRPr="00656A2D" w:rsidRDefault="005B12EB" w:rsidP="005B12EB">
      <w:pPr>
        <w:pStyle w:val="Prrafodelista"/>
        <w:rPr>
          <w:rFonts w:cs="Times New Roman"/>
          <w:sz w:val="28"/>
          <w:szCs w:val="28"/>
        </w:rPr>
      </w:pPr>
    </w:p>
    <w:p w14:paraId="745056F6" w14:textId="7E54CA12" w:rsidR="005B12EB" w:rsidRPr="00656A2D" w:rsidRDefault="00633297" w:rsidP="005B12EB">
      <w:pPr>
        <w:pStyle w:val="Prrafodelista"/>
        <w:widowControl/>
        <w:numPr>
          <w:ilvl w:val="0"/>
          <w:numId w:val="46"/>
        </w:numPr>
        <w:ind w:left="0" w:firstLine="0"/>
        <w:jc w:val="both"/>
        <w:rPr>
          <w:rFonts w:cs="Times New Roman"/>
          <w:sz w:val="28"/>
          <w:szCs w:val="28"/>
        </w:rPr>
      </w:pPr>
      <w:r w:rsidRPr="00656A2D">
        <w:rPr>
          <w:rFonts w:cs="Times New Roman"/>
          <w:sz w:val="28"/>
          <w:szCs w:val="28"/>
        </w:rPr>
        <w:t>Al respecto</w:t>
      </w:r>
      <w:r w:rsidR="005B12EB" w:rsidRPr="00656A2D">
        <w:rPr>
          <w:rFonts w:cs="Times New Roman"/>
          <w:sz w:val="28"/>
          <w:szCs w:val="28"/>
        </w:rPr>
        <w:t>, si bien las pruebas aportadas al proceso no permiten concluir con certeza si los recursos solicitados por la UNP en virtud del artículo 6 del Decreto 137 de 2025 fueron efectivamente desembolsados por el Minhacienda, la Sala estima relevante resaltar el volumen de solicitudes de protección recibidas por dicha entidad durante la vigencia del decreto. En efecto, según la información allegada por la UNP</w:t>
      </w:r>
      <w:r w:rsidR="001537BE" w:rsidRPr="00656A2D">
        <w:rPr>
          <w:rFonts w:cs="Times New Roman"/>
          <w:sz w:val="28"/>
          <w:szCs w:val="28"/>
        </w:rPr>
        <w:t>,</w:t>
      </w:r>
      <w:r w:rsidR="005B12EB" w:rsidRPr="00656A2D">
        <w:rPr>
          <w:rFonts w:cs="Times New Roman"/>
          <w:sz w:val="28"/>
          <w:szCs w:val="28"/>
        </w:rPr>
        <w:t xml:space="preserve"> en respuesta al auto de pruebas de 28 de febrero de 2025, entre el 10 de febrero y el 4 de marzo de ese año se presentaron 460 solicitudes individuales, 9 colectivas y 21 de firmantes del AFP, todas correspondientes a municipios incluidos en el ámbito territorial de la declaratoria de conmoción interior. Con base en lo anterior, de haberse apropiado, asignado y ejecutado los recursos para los fines descritos en ese artículo, se advierte que esta decisión no afectará su validez.</w:t>
      </w:r>
    </w:p>
    <w:p w14:paraId="0B5BA45B" w14:textId="77777777" w:rsidR="00C81CB7" w:rsidRPr="00656A2D" w:rsidRDefault="00C81CB7" w:rsidP="005B12EB">
      <w:pPr>
        <w:pStyle w:val="Prrafodelista"/>
        <w:widowControl/>
        <w:ind w:left="0"/>
        <w:jc w:val="both"/>
        <w:rPr>
          <w:rFonts w:cs="Times New Roman"/>
          <w:sz w:val="28"/>
          <w:szCs w:val="28"/>
        </w:rPr>
      </w:pPr>
    </w:p>
    <w:p w14:paraId="06149B0D" w14:textId="124FB254" w:rsidR="005B12EB" w:rsidRPr="00656A2D" w:rsidRDefault="009A5981" w:rsidP="005B12EB">
      <w:pPr>
        <w:pStyle w:val="Prrafodelista"/>
        <w:widowControl/>
        <w:numPr>
          <w:ilvl w:val="0"/>
          <w:numId w:val="46"/>
        </w:numPr>
        <w:ind w:left="0" w:firstLine="0"/>
        <w:jc w:val="both"/>
        <w:rPr>
          <w:rFonts w:cs="Times New Roman"/>
          <w:sz w:val="28"/>
          <w:szCs w:val="28"/>
        </w:rPr>
      </w:pPr>
      <w:r w:rsidRPr="00656A2D">
        <w:rPr>
          <w:rFonts w:cs="Times New Roman"/>
          <w:sz w:val="28"/>
          <w:szCs w:val="28"/>
        </w:rPr>
        <w:t xml:space="preserve"> Lo anterior, sin perjuicio de que,</w:t>
      </w:r>
      <w:r w:rsidR="002A3F52" w:rsidRPr="00656A2D">
        <w:rPr>
          <w:rFonts w:cs="Times New Roman"/>
          <w:sz w:val="28"/>
          <w:szCs w:val="28"/>
        </w:rPr>
        <w:t xml:space="preserve"> </w:t>
      </w:r>
      <w:r w:rsidRPr="00656A2D">
        <w:rPr>
          <w:rFonts w:cs="Times New Roman"/>
          <w:sz w:val="28"/>
          <w:szCs w:val="28"/>
        </w:rPr>
        <w:t>en caso de que hubiese un</w:t>
      </w:r>
      <w:r w:rsidR="002A3F52" w:rsidRPr="00656A2D">
        <w:rPr>
          <w:rFonts w:cs="Times New Roman"/>
          <w:sz w:val="28"/>
          <w:szCs w:val="28"/>
        </w:rPr>
        <w:t xml:space="preserve"> remanente de los recursos no ejecutados</w:t>
      </w:r>
      <w:r w:rsidRPr="00656A2D">
        <w:rPr>
          <w:rFonts w:cs="Times New Roman"/>
          <w:sz w:val="28"/>
          <w:szCs w:val="28"/>
        </w:rPr>
        <w:t>, estos</w:t>
      </w:r>
      <w:r w:rsidR="002A3F52" w:rsidRPr="00656A2D">
        <w:rPr>
          <w:rFonts w:cs="Times New Roman"/>
          <w:sz w:val="28"/>
          <w:szCs w:val="28"/>
        </w:rPr>
        <w:t xml:space="preserve"> no podrá</w:t>
      </w:r>
      <w:r w:rsidRPr="00656A2D">
        <w:rPr>
          <w:rFonts w:cs="Times New Roman"/>
          <w:sz w:val="28"/>
          <w:szCs w:val="28"/>
        </w:rPr>
        <w:t>n</w:t>
      </w:r>
      <w:r w:rsidR="002A3F52" w:rsidRPr="00656A2D">
        <w:rPr>
          <w:rFonts w:cs="Times New Roman"/>
          <w:sz w:val="28"/>
          <w:szCs w:val="28"/>
        </w:rPr>
        <w:t xml:space="preserve"> ser utilizado</w:t>
      </w:r>
      <w:r w:rsidR="003B0EF2" w:rsidRPr="00656A2D">
        <w:rPr>
          <w:rFonts w:cs="Times New Roman"/>
          <w:sz w:val="28"/>
          <w:szCs w:val="28"/>
        </w:rPr>
        <w:t>s</w:t>
      </w:r>
      <w:r w:rsidR="002A3F52" w:rsidRPr="00656A2D">
        <w:rPr>
          <w:rFonts w:cs="Times New Roman"/>
          <w:sz w:val="28"/>
          <w:szCs w:val="28"/>
        </w:rPr>
        <w:t xml:space="preserve"> </w:t>
      </w:r>
      <w:r w:rsidR="003B0EF2" w:rsidRPr="00656A2D">
        <w:rPr>
          <w:rFonts w:cs="Times New Roman"/>
          <w:sz w:val="28"/>
          <w:szCs w:val="28"/>
        </w:rPr>
        <w:t xml:space="preserve">para la implementación de las medidas extraordinarias de las que trata el decreto objeto de control, </w:t>
      </w:r>
      <w:r w:rsidR="008E04DA" w:rsidRPr="00656A2D">
        <w:rPr>
          <w:rFonts w:cs="Times New Roman"/>
          <w:sz w:val="28"/>
          <w:szCs w:val="28"/>
        </w:rPr>
        <w:t>por</w:t>
      </w:r>
      <w:r w:rsidR="003B0EF2" w:rsidRPr="00656A2D">
        <w:rPr>
          <w:rFonts w:cs="Times New Roman"/>
          <w:sz w:val="28"/>
          <w:szCs w:val="28"/>
        </w:rPr>
        <w:t xml:space="preserve"> los efectos de la declaratoria de inexequibilidad</w:t>
      </w:r>
      <w:bookmarkEnd w:id="26"/>
      <w:r w:rsidR="00E96517" w:rsidRPr="00656A2D">
        <w:rPr>
          <w:rFonts w:cs="Times New Roman"/>
          <w:sz w:val="28"/>
          <w:szCs w:val="28"/>
        </w:rPr>
        <w:t>.</w:t>
      </w:r>
      <w:bookmarkEnd w:id="27"/>
      <w:r w:rsidR="00C81CB7" w:rsidRPr="00656A2D">
        <w:rPr>
          <w:rFonts w:cs="Times New Roman"/>
          <w:sz w:val="28"/>
          <w:szCs w:val="28"/>
        </w:rPr>
        <w:t xml:space="preserve"> Adicionalmente, en atención al principio de legalidad del gasto público, tales recursos tampoco podrán ser destinados a financiar nuevas medidas que la UNP eventualmente decida adoptar en ejercicio de sus competencias ordinarias y en cumplimiento del exhorto proferido por esta Corte, conforme </w:t>
      </w:r>
      <w:r w:rsidR="001537BE" w:rsidRPr="00656A2D">
        <w:rPr>
          <w:rFonts w:cs="Times New Roman"/>
          <w:sz w:val="28"/>
          <w:szCs w:val="28"/>
        </w:rPr>
        <w:t>con el</w:t>
      </w:r>
      <w:r w:rsidR="00C81CB7" w:rsidRPr="00656A2D">
        <w:rPr>
          <w:rFonts w:cs="Times New Roman"/>
          <w:sz w:val="28"/>
          <w:szCs w:val="28"/>
        </w:rPr>
        <w:t xml:space="preserve"> punto resolutivo segundo de esta providencia.</w:t>
      </w:r>
    </w:p>
    <w:p w14:paraId="1EBB57E3" w14:textId="77777777" w:rsidR="00A637E4" w:rsidRPr="00656A2D" w:rsidRDefault="00A637E4" w:rsidP="00A637E4">
      <w:pPr>
        <w:pStyle w:val="Prrafodelista"/>
        <w:widowControl/>
        <w:ind w:left="0"/>
        <w:jc w:val="both"/>
        <w:rPr>
          <w:rFonts w:cs="Times New Roman"/>
          <w:sz w:val="28"/>
          <w:szCs w:val="28"/>
        </w:rPr>
      </w:pPr>
    </w:p>
    <w:p w14:paraId="1311A73B" w14:textId="77777777" w:rsidR="00FB054B" w:rsidRPr="00656A2D" w:rsidRDefault="00A637E4" w:rsidP="00FB054B">
      <w:pPr>
        <w:pStyle w:val="Prrafodelista"/>
        <w:widowControl/>
        <w:numPr>
          <w:ilvl w:val="0"/>
          <w:numId w:val="46"/>
        </w:numPr>
        <w:ind w:left="0" w:firstLine="0"/>
        <w:jc w:val="both"/>
        <w:rPr>
          <w:rFonts w:cs="Times New Roman"/>
          <w:sz w:val="28"/>
          <w:szCs w:val="28"/>
        </w:rPr>
      </w:pPr>
      <w:r w:rsidRPr="00656A2D">
        <w:rPr>
          <w:rFonts w:cs="Times New Roman"/>
          <w:sz w:val="28"/>
          <w:szCs w:val="28"/>
          <w:lang w:val="es-MX"/>
        </w:rPr>
        <w:t>Finalmente, la Sala recuerda que, como se señaló al resolver la cuestión preliminar, el contenido del Decreto Legislativo 137 de 2025 se enmarcaba dentro de las causas habilitadas por la sentencia C-148 de 2025, al referirse a situaciones como: (i) el recrudecimiento de enfrentamientos entre grupos armados organizados y ataques a la población civil, incluidos firmantes del Acuerdo Final de Paz; (ii) las agresiones contra personas en proceso de reincorporación; y (iii) la crisis humanitaria derivada de desplazamientos y confinamientos. Es</w:t>
      </w:r>
      <w:r w:rsidR="00FB054B" w:rsidRPr="00656A2D">
        <w:rPr>
          <w:rFonts w:cs="Times New Roman"/>
          <w:sz w:val="28"/>
          <w:szCs w:val="28"/>
          <w:lang w:val="es-MX"/>
        </w:rPr>
        <w:t xml:space="preserve"> relevante aclarar que dicha </w:t>
      </w:r>
      <w:r w:rsidRPr="00656A2D">
        <w:rPr>
          <w:rFonts w:cs="Times New Roman"/>
          <w:sz w:val="28"/>
          <w:szCs w:val="28"/>
          <w:lang w:val="es-MX"/>
        </w:rPr>
        <w:t xml:space="preserve">constatación tiene un alcance exclusivamente preliminar y no implica un juicio material sobre la validez de las medidas adoptadas, el cual resulta improcedente ante la verificación de un vicio formal insubsanable. </w:t>
      </w:r>
      <w:bookmarkStart w:id="28" w:name="_Hlk202968156"/>
    </w:p>
    <w:p w14:paraId="274936BC" w14:textId="77777777" w:rsidR="00FB054B" w:rsidRPr="00656A2D" w:rsidRDefault="00FB054B" w:rsidP="00FB054B">
      <w:pPr>
        <w:pStyle w:val="Prrafodelista"/>
        <w:rPr>
          <w:rFonts w:cs="Times New Roman"/>
          <w:sz w:val="28"/>
          <w:szCs w:val="28"/>
        </w:rPr>
      </w:pPr>
    </w:p>
    <w:p w14:paraId="0BD1D0DE" w14:textId="776CBEEA" w:rsidR="005B12EB" w:rsidRPr="00656A2D" w:rsidRDefault="00FB054B" w:rsidP="00275D03">
      <w:pPr>
        <w:pStyle w:val="Prrafodelista"/>
        <w:widowControl/>
        <w:numPr>
          <w:ilvl w:val="0"/>
          <w:numId w:val="46"/>
        </w:numPr>
        <w:ind w:left="0" w:firstLine="0"/>
        <w:jc w:val="both"/>
        <w:rPr>
          <w:rFonts w:cs="Times New Roman"/>
          <w:sz w:val="28"/>
          <w:szCs w:val="28"/>
        </w:rPr>
      </w:pPr>
      <w:r w:rsidRPr="00656A2D">
        <w:rPr>
          <w:rFonts w:cs="Times New Roman"/>
          <w:sz w:val="28"/>
          <w:szCs w:val="28"/>
        </w:rPr>
        <w:t xml:space="preserve">Sin embargo, </w:t>
      </w:r>
      <w:r w:rsidR="00270733" w:rsidRPr="00656A2D">
        <w:rPr>
          <w:rFonts w:cs="Times New Roman"/>
          <w:color w:val="000000" w:themeColor="text1"/>
          <w:sz w:val="28"/>
          <w:szCs w:val="28"/>
        </w:rPr>
        <w:t>e</w:t>
      </w:r>
      <w:r w:rsidRPr="00656A2D">
        <w:rPr>
          <w:rFonts w:cs="Times New Roman"/>
          <w:color w:val="000000" w:themeColor="text1"/>
          <w:sz w:val="28"/>
          <w:szCs w:val="28"/>
        </w:rPr>
        <w:t>n atención a este contexto y dado el riesgo que podría derivarse de un eventual vacío institucional en materia de protección como consecuencia de la inexequibilidad que aquí se adopta, la Corte estima necesario realizar un exhorto a la Unidad Nacional de Protección (UNP)</w:t>
      </w:r>
      <w:r w:rsidR="00C103BA" w:rsidRPr="00656A2D">
        <w:rPr>
          <w:rFonts w:cs="Times New Roman"/>
          <w:color w:val="000000" w:themeColor="text1"/>
          <w:sz w:val="28"/>
          <w:szCs w:val="28"/>
        </w:rPr>
        <w:t xml:space="preserve"> </w:t>
      </w:r>
      <w:r w:rsidRPr="00656A2D">
        <w:rPr>
          <w:rFonts w:cs="Times New Roman"/>
          <w:color w:val="000000" w:themeColor="text1"/>
          <w:sz w:val="28"/>
          <w:szCs w:val="28"/>
        </w:rPr>
        <w:t>con el fin de salvaguardar los derechos fundamentales de las personas y comunidades en situación de riesgo que venían siendo beneficiarias de las medidas adoptadas bajo el amparo de dicho decreto.</w:t>
      </w:r>
      <w:r w:rsidRPr="00656A2D">
        <w:rPr>
          <w:rFonts w:cs="Times New Roman"/>
          <w:sz w:val="28"/>
          <w:szCs w:val="28"/>
        </w:rPr>
        <w:t xml:space="preserve"> </w:t>
      </w:r>
      <w:r w:rsidRPr="00656A2D">
        <w:rPr>
          <w:rFonts w:cs="Times New Roman"/>
          <w:color w:val="000000" w:themeColor="text1"/>
          <w:sz w:val="28"/>
          <w:szCs w:val="28"/>
        </w:rPr>
        <w:t xml:space="preserve">En particular, se exhortará a la UNP para que, en ejercicio de sus competencias y con apoyo en los instrumentos jurídicos y presupuestales ordinarios disponibles, adopte sin dilaciones las acciones necesarias para asegurar la continuidad de esquemas de protección individual y colectiva similares o equivalentes, en cuanto sea posible, a los que estaban siendo ejecutados en el marco del </w:t>
      </w:r>
      <w:r w:rsidR="005B12EB" w:rsidRPr="00656A2D">
        <w:rPr>
          <w:rFonts w:cs="Times New Roman"/>
          <w:color w:val="000000" w:themeColor="text1"/>
          <w:sz w:val="28"/>
          <w:szCs w:val="28"/>
        </w:rPr>
        <w:t>MEE</w:t>
      </w:r>
      <w:r w:rsidRPr="00656A2D">
        <w:rPr>
          <w:rFonts w:cs="Times New Roman"/>
          <w:color w:val="000000" w:themeColor="text1"/>
          <w:sz w:val="28"/>
          <w:szCs w:val="28"/>
        </w:rPr>
        <w:t xml:space="preserve">. </w:t>
      </w:r>
      <w:r w:rsidR="005B12EB" w:rsidRPr="00656A2D">
        <w:rPr>
          <w:rFonts w:cs="Times New Roman"/>
          <w:sz w:val="28"/>
          <w:szCs w:val="28"/>
        </w:rPr>
        <w:t>En efecto, las cifras descritas previamente (</w:t>
      </w:r>
      <w:r w:rsidR="005B12EB" w:rsidRPr="00656A2D">
        <w:rPr>
          <w:rFonts w:cs="Times New Roman"/>
          <w:i/>
          <w:sz w:val="28"/>
          <w:szCs w:val="28"/>
        </w:rPr>
        <w:t>véase, supr. Núm. 113</w:t>
      </w:r>
      <w:r w:rsidR="005B12EB" w:rsidRPr="00656A2D">
        <w:rPr>
          <w:rFonts w:cs="Times New Roman"/>
          <w:sz w:val="28"/>
          <w:szCs w:val="28"/>
        </w:rPr>
        <w:t xml:space="preserve">) permiten inferir la magnitud de la demanda de protección generada por la situación de orden público y la necesidad de mantener la asignación prioritaria de recursos para atenderla, ahora bajo el marco de las competencias ordinarias de la UNP y en cumplimiento del exhorto </w:t>
      </w:r>
      <w:r w:rsidR="00275D03" w:rsidRPr="00656A2D">
        <w:rPr>
          <w:rFonts w:cs="Times New Roman"/>
          <w:sz w:val="28"/>
          <w:szCs w:val="28"/>
        </w:rPr>
        <w:t>que formulará</w:t>
      </w:r>
      <w:r w:rsidR="005B12EB" w:rsidRPr="00656A2D">
        <w:rPr>
          <w:rFonts w:cs="Times New Roman"/>
          <w:sz w:val="28"/>
          <w:szCs w:val="28"/>
        </w:rPr>
        <w:t xml:space="preserve"> por esta Corte.</w:t>
      </w:r>
    </w:p>
    <w:p w14:paraId="18D72D5A" w14:textId="77777777" w:rsidR="00270733" w:rsidRPr="00656A2D" w:rsidRDefault="00270733" w:rsidP="00275D03">
      <w:pPr>
        <w:rPr>
          <w:rFonts w:cs="Times New Roman"/>
          <w:color w:val="000000" w:themeColor="text1"/>
          <w:sz w:val="28"/>
          <w:szCs w:val="28"/>
        </w:rPr>
      </w:pPr>
    </w:p>
    <w:p w14:paraId="344F4871" w14:textId="0FF174BD" w:rsidR="00FB054B" w:rsidRPr="00656A2D" w:rsidRDefault="00FB054B" w:rsidP="00270733">
      <w:pPr>
        <w:pStyle w:val="Prrafodelista"/>
        <w:widowControl/>
        <w:numPr>
          <w:ilvl w:val="0"/>
          <w:numId w:val="46"/>
        </w:numPr>
        <w:ind w:left="0" w:firstLine="0"/>
        <w:jc w:val="both"/>
        <w:rPr>
          <w:rFonts w:cs="Times New Roman"/>
          <w:sz w:val="28"/>
          <w:szCs w:val="28"/>
        </w:rPr>
      </w:pPr>
      <w:r w:rsidRPr="00656A2D">
        <w:rPr>
          <w:rFonts w:cs="Times New Roman"/>
          <w:color w:val="000000" w:themeColor="text1"/>
          <w:sz w:val="28"/>
          <w:szCs w:val="28"/>
        </w:rPr>
        <w:t xml:space="preserve">Esta medida resulta imperativa para evitar que la decisión de inexequibilidad, sustentada en un vicio formal insubsanable, conduzca a escenarios de desprotección o abandono institucional de poblaciones altamente vulnerables, como líderes sociales, personas en proceso de reincorporación, comunidades étnicas y defensores de </w:t>
      </w:r>
      <w:r w:rsidR="00BA37D4" w:rsidRPr="00656A2D">
        <w:rPr>
          <w:rFonts w:cs="Times New Roman"/>
          <w:color w:val="000000" w:themeColor="text1"/>
          <w:sz w:val="28"/>
          <w:szCs w:val="28"/>
        </w:rPr>
        <w:t>DDHH</w:t>
      </w:r>
      <w:r w:rsidRPr="00656A2D">
        <w:rPr>
          <w:rFonts w:cs="Times New Roman"/>
          <w:color w:val="000000" w:themeColor="text1"/>
          <w:sz w:val="28"/>
          <w:szCs w:val="28"/>
        </w:rPr>
        <w:t>.</w:t>
      </w:r>
      <w:r w:rsidR="00270733" w:rsidRPr="00656A2D">
        <w:rPr>
          <w:rFonts w:cs="Times New Roman"/>
          <w:color w:val="000000" w:themeColor="text1"/>
          <w:sz w:val="28"/>
          <w:szCs w:val="28"/>
        </w:rPr>
        <w:t xml:space="preserve"> </w:t>
      </w:r>
      <w:r w:rsidRPr="00656A2D">
        <w:rPr>
          <w:rFonts w:cs="Times New Roman"/>
          <w:color w:val="000000" w:themeColor="text1"/>
          <w:sz w:val="28"/>
          <w:szCs w:val="28"/>
        </w:rPr>
        <w:t xml:space="preserve">Sobre todo, cuando, como ya se advirtió, el decreto examinado en esta ocasión había sido objeto de prorroga en el Decreto 467 de 2025. Por tanto, corresponderá a la UNP, </w:t>
      </w:r>
      <w:r w:rsidR="00270733" w:rsidRPr="00656A2D">
        <w:rPr>
          <w:rFonts w:cs="Times New Roman"/>
          <w:color w:val="000000" w:themeColor="text1"/>
          <w:sz w:val="28"/>
          <w:szCs w:val="28"/>
        </w:rPr>
        <w:t>en adelante</w:t>
      </w:r>
      <w:r w:rsidRPr="00656A2D">
        <w:rPr>
          <w:rFonts w:cs="Times New Roman"/>
          <w:color w:val="000000" w:themeColor="text1"/>
          <w:sz w:val="28"/>
          <w:szCs w:val="28"/>
        </w:rPr>
        <w:t xml:space="preserve">, aplicar, ajustar y revisar las medidas de protección anteriormente adoptadas conforme </w:t>
      </w:r>
      <w:r w:rsidR="001537BE" w:rsidRPr="00656A2D">
        <w:rPr>
          <w:rFonts w:cs="Times New Roman"/>
          <w:color w:val="000000" w:themeColor="text1"/>
          <w:sz w:val="28"/>
          <w:szCs w:val="28"/>
        </w:rPr>
        <w:t>con el</w:t>
      </w:r>
      <w:r w:rsidRPr="00656A2D">
        <w:rPr>
          <w:rFonts w:cs="Times New Roman"/>
          <w:color w:val="000000" w:themeColor="text1"/>
          <w:sz w:val="28"/>
          <w:szCs w:val="28"/>
        </w:rPr>
        <w:t xml:space="preserve"> marco normativo ordinario y</w:t>
      </w:r>
      <w:r w:rsidR="001537BE" w:rsidRPr="00656A2D">
        <w:rPr>
          <w:rFonts w:cs="Times New Roman"/>
          <w:color w:val="000000" w:themeColor="text1"/>
          <w:sz w:val="28"/>
          <w:szCs w:val="28"/>
        </w:rPr>
        <w:t xml:space="preserve"> </w:t>
      </w:r>
      <w:r w:rsidRPr="00656A2D">
        <w:rPr>
          <w:rFonts w:cs="Times New Roman"/>
          <w:color w:val="000000" w:themeColor="text1"/>
          <w:sz w:val="28"/>
          <w:szCs w:val="28"/>
        </w:rPr>
        <w:t>los protocolos vigentes en atención a las condiciones concretas de riesgo que subsistan en los territorios afectados.</w:t>
      </w:r>
    </w:p>
    <w:p w14:paraId="031635A9" w14:textId="1CE6F042" w:rsidR="007449CD" w:rsidRPr="00656A2D" w:rsidRDefault="007449CD" w:rsidP="00FB054B">
      <w:pPr>
        <w:pStyle w:val="Prrafodelista"/>
        <w:widowControl/>
        <w:ind w:left="0"/>
        <w:jc w:val="both"/>
        <w:rPr>
          <w:rFonts w:cs="Times New Roman"/>
          <w:sz w:val="28"/>
          <w:szCs w:val="28"/>
        </w:rPr>
      </w:pPr>
    </w:p>
    <w:bookmarkEnd w:id="28"/>
    <w:p w14:paraId="2DADA14E" w14:textId="6B0B3CEE" w:rsidR="00FB0929" w:rsidRPr="00656A2D" w:rsidRDefault="00FB0929" w:rsidP="000D299A">
      <w:pPr>
        <w:pStyle w:val="Prrafodelista"/>
        <w:widowControl/>
        <w:numPr>
          <w:ilvl w:val="0"/>
          <w:numId w:val="3"/>
        </w:numPr>
        <w:ind w:left="0" w:firstLine="0"/>
        <w:jc w:val="center"/>
        <w:rPr>
          <w:rFonts w:eastAsia="Times New Roman" w:cs="Times New Roman"/>
          <w:b/>
          <w:sz w:val="28"/>
          <w:szCs w:val="28"/>
          <w:lang w:eastAsia="es-CO"/>
        </w:rPr>
      </w:pPr>
      <w:r w:rsidRPr="00656A2D">
        <w:rPr>
          <w:rFonts w:eastAsia="Times New Roman" w:cs="Times New Roman"/>
          <w:b/>
          <w:sz w:val="28"/>
          <w:szCs w:val="28"/>
          <w:lang w:eastAsia="es-CO"/>
        </w:rPr>
        <w:t>DECISIÓN</w:t>
      </w:r>
    </w:p>
    <w:p w14:paraId="0F1EC397" w14:textId="77777777" w:rsidR="00FB0929" w:rsidRPr="00656A2D" w:rsidRDefault="00FB0929" w:rsidP="000D299A">
      <w:pPr>
        <w:pStyle w:val="Prrafodelista"/>
        <w:shd w:val="clear" w:color="auto" w:fill="FFFFFF"/>
        <w:ind w:right="51"/>
        <w:jc w:val="both"/>
        <w:textAlignment w:val="baseline"/>
        <w:rPr>
          <w:sz w:val="27"/>
          <w:szCs w:val="27"/>
        </w:rPr>
      </w:pPr>
      <w:r w:rsidRPr="00656A2D">
        <w:rPr>
          <w:sz w:val="28"/>
          <w:szCs w:val="28"/>
        </w:rPr>
        <w:t> </w:t>
      </w:r>
    </w:p>
    <w:p w14:paraId="2A42342D" w14:textId="77777777" w:rsidR="00FB0929" w:rsidRPr="00656A2D" w:rsidRDefault="00FB0929" w:rsidP="000D299A">
      <w:pPr>
        <w:shd w:val="clear" w:color="auto" w:fill="FFFFFF"/>
        <w:ind w:right="51"/>
        <w:jc w:val="both"/>
        <w:textAlignment w:val="baseline"/>
        <w:rPr>
          <w:sz w:val="27"/>
          <w:szCs w:val="27"/>
        </w:rPr>
      </w:pPr>
      <w:r w:rsidRPr="00656A2D">
        <w:rPr>
          <w:sz w:val="28"/>
          <w:szCs w:val="28"/>
        </w:rPr>
        <w:t>En mérito de lo expuesto, la Sala Plena de la Corte Constitucional, administrando justicia en nombre del pueblo y por mandato de la Constitución,</w:t>
      </w:r>
    </w:p>
    <w:p w14:paraId="48D85E4A" w14:textId="272331F3" w:rsidR="00FB0929" w:rsidRPr="00656A2D" w:rsidRDefault="00FB0929" w:rsidP="000D299A">
      <w:pPr>
        <w:pStyle w:val="Prrafodelista"/>
        <w:shd w:val="clear" w:color="auto" w:fill="FFFFFF"/>
        <w:ind w:right="51"/>
        <w:jc w:val="center"/>
        <w:textAlignment w:val="baseline"/>
        <w:rPr>
          <w:sz w:val="27"/>
          <w:szCs w:val="27"/>
        </w:rPr>
      </w:pPr>
      <w:r w:rsidRPr="00656A2D">
        <w:rPr>
          <w:b/>
          <w:bCs/>
          <w:sz w:val="28"/>
          <w:szCs w:val="28"/>
        </w:rPr>
        <w:t> </w:t>
      </w:r>
    </w:p>
    <w:p w14:paraId="2FA622B6" w14:textId="15481AB2" w:rsidR="00FB0929" w:rsidRPr="00656A2D" w:rsidRDefault="00705B1F" w:rsidP="000D299A">
      <w:pPr>
        <w:pStyle w:val="Prrafodelista"/>
        <w:shd w:val="clear" w:color="auto" w:fill="FFFFFF"/>
        <w:ind w:left="0" w:right="51"/>
        <w:jc w:val="center"/>
        <w:textAlignment w:val="baseline"/>
        <w:rPr>
          <w:sz w:val="27"/>
          <w:szCs w:val="27"/>
        </w:rPr>
      </w:pPr>
      <w:r w:rsidRPr="00656A2D">
        <w:rPr>
          <w:b/>
          <w:bCs/>
          <w:sz w:val="28"/>
          <w:szCs w:val="28"/>
        </w:rPr>
        <w:t xml:space="preserve">   </w:t>
      </w:r>
      <w:r w:rsidR="00FB0929" w:rsidRPr="00656A2D">
        <w:rPr>
          <w:b/>
          <w:bCs/>
          <w:sz w:val="28"/>
          <w:szCs w:val="28"/>
        </w:rPr>
        <w:t>RESUELVE</w:t>
      </w:r>
    </w:p>
    <w:p w14:paraId="138E7431" w14:textId="77777777" w:rsidR="00FB0929" w:rsidRPr="00656A2D" w:rsidRDefault="00FB0929" w:rsidP="000D299A">
      <w:pPr>
        <w:pStyle w:val="Prrafodelista"/>
        <w:shd w:val="clear" w:color="auto" w:fill="FFFFFF"/>
        <w:ind w:right="51"/>
        <w:jc w:val="center"/>
        <w:textAlignment w:val="baseline"/>
        <w:rPr>
          <w:sz w:val="27"/>
          <w:szCs w:val="27"/>
        </w:rPr>
      </w:pPr>
      <w:r w:rsidRPr="00656A2D">
        <w:rPr>
          <w:b/>
          <w:bCs/>
          <w:sz w:val="28"/>
          <w:szCs w:val="28"/>
        </w:rPr>
        <w:t> </w:t>
      </w:r>
    </w:p>
    <w:p w14:paraId="14F9F35F" w14:textId="3E92E18D" w:rsidR="00DA531F" w:rsidRPr="00656A2D" w:rsidRDefault="002A3F52" w:rsidP="000D299A">
      <w:pPr>
        <w:shd w:val="clear" w:color="auto" w:fill="FFFFFF"/>
        <w:jc w:val="both"/>
        <w:textAlignment w:val="baseline"/>
        <w:rPr>
          <w:rFonts w:cs="Times New Roman"/>
          <w:bCs/>
          <w:color w:val="000000" w:themeColor="text1"/>
          <w:sz w:val="28"/>
          <w:szCs w:val="28"/>
        </w:rPr>
      </w:pPr>
      <w:r w:rsidRPr="00656A2D">
        <w:rPr>
          <w:b/>
          <w:sz w:val="28"/>
          <w:szCs w:val="28"/>
          <w:shd w:val="clear" w:color="auto" w:fill="FFFFFF"/>
        </w:rPr>
        <w:t>Primero</w:t>
      </w:r>
      <w:r w:rsidR="00705B1F" w:rsidRPr="00656A2D">
        <w:rPr>
          <w:b/>
          <w:sz w:val="28"/>
          <w:szCs w:val="28"/>
          <w:shd w:val="clear" w:color="auto" w:fill="FFFFFF"/>
        </w:rPr>
        <w:t>:</w:t>
      </w:r>
      <w:r w:rsidRPr="00656A2D">
        <w:rPr>
          <w:sz w:val="28"/>
          <w:szCs w:val="28"/>
          <w:shd w:val="clear" w:color="auto" w:fill="FFFFFF"/>
        </w:rPr>
        <w:t xml:space="preserve"> </w:t>
      </w:r>
      <w:r w:rsidR="00FB0929" w:rsidRPr="00656A2D">
        <w:rPr>
          <w:sz w:val="28"/>
          <w:szCs w:val="28"/>
          <w:shd w:val="clear" w:color="auto" w:fill="FFFFFF"/>
        </w:rPr>
        <w:t>Declarar </w:t>
      </w:r>
      <w:r w:rsidR="00FB0929" w:rsidRPr="00656A2D">
        <w:rPr>
          <w:b/>
          <w:bCs/>
          <w:sz w:val="28"/>
          <w:szCs w:val="28"/>
          <w:shd w:val="clear" w:color="auto" w:fill="FFFFFF"/>
        </w:rPr>
        <w:t>INEXEQUIBLE</w:t>
      </w:r>
      <w:r w:rsidR="00FB0929" w:rsidRPr="00656A2D">
        <w:rPr>
          <w:sz w:val="28"/>
          <w:szCs w:val="28"/>
          <w:shd w:val="clear" w:color="auto" w:fill="FFFFFF"/>
        </w:rPr>
        <w:t xml:space="preserve"> el Decreto Legislativo 137 del 05 de febrero de 2025, </w:t>
      </w:r>
      <w:r w:rsidR="00FB0929" w:rsidRPr="00656A2D">
        <w:rPr>
          <w:color w:val="000000"/>
          <w:sz w:val="28"/>
          <w:szCs w:val="28"/>
        </w:rPr>
        <w:t>“</w:t>
      </w:r>
      <w:r w:rsidR="00FB0929" w:rsidRPr="00656A2D">
        <w:rPr>
          <w:i/>
          <w:color w:val="000000"/>
          <w:sz w:val="28"/>
          <w:szCs w:val="28"/>
        </w:rPr>
        <w:t>Por medio del cual se adoptan medidas extraordinarias e integrales de protección para personas, grupos y comunidades afectadas por las graves violaciones a los derechos humanos y DIH, ocasionados por los grupos armados organizados y otros actores violentos, que originó la declaración del estado de conmoción interior en el área de influencia geográfica definida en el Decreto 0062 de 2025</w:t>
      </w:r>
      <w:r w:rsidR="00FB0929" w:rsidRPr="00656A2D">
        <w:rPr>
          <w:color w:val="000000"/>
          <w:sz w:val="28"/>
          <w:szCs w:val="28"/>
        </w:rPr>
        <w:t>”</w:t>
      </w:r>
      <w:r w:rsidR="00DA531F" w:rsidRPr="00656A2D">
        <w:rPr>
          <w:color w:val="000000"/>
          <w:sz w:val="28"/>
          <w:szCs w:val="28"/>
        </w:rPr>
        <w:t>, p</w:t>
      </w:r>
      <w:r w:rsidR="00DA531F" w:rsidRPr="00656A2D">
        <w:rPr>
          <w:rFonts w:cs="Times New Roman"/>
          <w:bCs/>
          <w:color w:val="000000" w:themeColor="text1"/>
          <w:sz w:val="28"/>
          <w:szCs w:val="28"/>
        </w:rPr>
        <w:t>or no haber cumplido con el requisito previsto en el artículo 214.1 de la Constitución Política.</w:t>
      </w:r>
    </w:p>
    <w:p w14:paraId="22B9EBA2" w14:textId="77777777" w:rsidR="00705B1F" w:rsidRPr="00656A2D" w:rsidRDefault="00705B1F" w:rsidP="000D299A">
      <w:pPr>
        <w:shd w:val="clear" w:color="auto" w:fill="FFFFFF"/>
        <w:jc w:val="both"/>
        <w:textAlignment w:val="baseline"/>
        <w:rPr>
          <w:color w:val="000000"/>
          <w:sz w:val="28"/>
          <w:szCs w:val="28"/>
        </w:rPr>
      </w:pPr>
    </w:p>
    <w:p w14:paraId="6C48D399" w14:textId="38840A67" w:rsidR="004C4204" w:rsidRPr="00656A2D" w:rsidRDefault="00E2624E" w:rsidP="00E96517">
      <w:pPr>
        <w:pStyle w:val="Prrafodelista"/>
        <w:widowControl/>
        <w:ind w:left="0"/>
        <w:jc w:val="both"/>
        <w:rPr>
          <w:rFonts w:cs="Times New Roman"/>
          <w:bCs/>
          <w:color w:val="000000" w:themeColor="text1"/>
          <w:sz w:val="28"/>
          <w:szCs w:val="28"/>
        </w:rPr>
      </w:pPr>
      <w:r w:rsidRPr="00656A2D">
        <w:rPr>
          <w:rFonts w:cs="Times New Roman"/>
          <w:b/>
          <w:bCs/>
          <w:color w:val="000000" w:themeColor="text1"/>
          <w:sz w:val="28"/>
          <w:szCs w:val="28"/>
        </w:rPr>
        <w:t>Segundo</w:t>
      </w:r>
      <w:r w:rsidR="00705B1F" w:rsidRPr="00656A2D">
        <w:rPr>
          <w:rFonts w:cs="Times New Roman"/>
          <w:bCs/>
          <w:color w:val="000000" w:themeColor="text1"/>
          <w:sz w:val="28"/>
          <w:szCs w:val="28"/>
        </w:rPr>
        <w:t>:</w:t>
      </w:r>
      <w:r w:rsidR="002A3F52" w:rsidRPr="00656A2D">
        <w:rPr>
          <w:rFonts w:cs="Times New Roman"/>
          <w:bCs/>
          <w:color w:val="000000" w:themeColor="text1"/>
          <w:sz w:val="28"/>
          <w:szCs w:val="28"/>
        </w:rPr>
        <w:t xml:space="preserve"> </w:t>
      </w:r>
      <w:r w:rsidR="002A3F52" w:rsidRPr="00656A2D">
        <w:rPr>
          <w:rFonts w:cs="Times New Roman"/>
          <w:b/>
          <w:bCs/>
          <w:color w:val="000000" w:themeColor="text1"/>
          <w:sz w:val="28"/>
          <w:szCs w:val="28"/>
        </w:rPr>
        <w:t>EXHORTAR</w:t>
      </w:r>
      <w:r w:rsidR="002A3F52" w:rsidRPr="00656A2D">
        <w:rPr>
          <w:rFonts w:cs="Times New Roman"/>
          <w:bCs/>
          <w:color w:val="000000" w:themeColor="text1"/>
          <w:sz w:val="28"/>
          <w:szCs w:val="28"/>
        </w:rPr>
        <w:t xml:space="preserve"> </w:t>
      </w:r>
      <w:r w:rsidR="004C4204" w:rsidRPr="00656A2D">
        <w:rPr>
          <w:rFonts w:cs="Times New Roman"/>
          <w:bCs/>
          <w:color w:val="000000" w:themeColor="text1"/>
          <w:sz w:val="28"/>
          <w:szCs w:val="28"/>
        </w:rPr>
        <w:t>a la Unidad Nacional de Protección (UNP) para que, en el marco de sus competencias y a través de los instrumentos jurídicos y presupuestales ordinarios previstos en el ordenamiento jurídico, de manera coordinada con los entes territoriales, adopte de forma inmediata y sin dilaciones, las medidas necesarias para asegurar la continuidad de acciones de protección individual y colectiva, similares o equivalentes, en cuanto sea posible, a las que venían ejecutándose bajo el amparo del Decreto Legislativo 137 de 2025, con el fin de no generar una desprotección de los derechos fundamentales de las personas y comunidades en situación de riesgo.</w:t>
      </w:r>
    </w:p>
    <w:p w14:paraId="157A0FB0" w14:textId="77777777" w:rsidR="000A6870" w:rsidRPr="00656A2D" w:rsidRDefault="000A6870" w:rsidP="000A6870">
      <w:pPr>
        <w:pStyle w:val="Prrafodelista"/>
        <w:widowControl/>
        <w:ind w:left="0"/>
        <w:jc w:val="both"/>
        <w:rPr>
          <w:rFonts w:eastAsia="Times New Roman" w:cs="Times New Roman"/>
          <w:color w:val="000000" w:themeColor="text1"/>
          <w:sz w:val="28"/>
          <w:szCs w:val="28"/>
          <w:lang w:eastAsia="es-CO"/>
        </w:rPr>
      </w:pPr>
    </w:p>
    <w:p w14:paraId="135816B5" w14:textId="0C44FDCE" w:rsidR="00FB0929" w:rsidRPr="00A81A9C" w:rsidRDefault="00FB0929" w:rsidP="000D299A">
      <w:pPr>
        <w:shd w:val="clear" w:color="auto" w:fill="FFFFFF"/>
        <w:ind w:right="51"/>
        <w:jc w:val="both"/>
        <w:textAlignment w:val="baseline"/>
        <w:rPr>
          <w:sz w:val="27"/>
          <w:szCs w:val="27"/>
        </w:rPr>
      </w:pPr>
      <w:r w:rsidRPr="00656A2D">
        <w:rPr>
          <w:sz w:val="28"/>
          <w:szCs w:val="28"/>
        </w:rPr>
        <w:t>Notifíquese, comuníquese y cúmplase.</w:t>
      </w:r>
    </w:p>
    <w:p w14:paraId="356BC850" w14:textId="77777777" w:rsidR="00FB0929" w:rsidRPr="00A81A9C" w:rsidRDefault="00FB0929" w:rsidP="000D299A">
      <w:pPr>
        <w:pStyle w:val="Prrafodelista"/>
        <w:shd w:val="clear" w:color="auto" w:fill="FFFFFF"/>
        <w:ind w:right="51"/>
        <w:jc w:val="both"/>
        <w:textAlignment w:val="baseline"/>
        <w:rPr>
          <w:color w:val="2D2D2D"/>
          <w:sz w:val="27"/>
          <w:szCs w:val="27"/>
        </w:rPr>
      </w:pPr>
      <w:r w:rsidRPr="00A81A9C">
        <w:rPr>
          <w:color w:val="2D2D2D"/>
          <w:sz w:val="28"/>
          <w:szCs w:val="28"/>
        </w:rPr>
        <w:t> </w:t>
      </w:r>
    </w:p>
    <w:p w14:paraId="1BAA9AFD" w14:textId="31A0FBB3" w:rsidR="001642B4" w:rsidRDefault="001642B4" w:rsidP="000D299A">
      <w:pPr>
        <w:pStyle w:val="Prrafodelista"/>
        <w:widowControl/>
        <w:ind w:left="0"/>
        <w:jc w:val="center"/>
        <w:rPr>
          <w:rFonts w:eastAsia="Times New Roman" w:cs="Times New Roman"/>
          <w:b/>
          <w:color w:val="000000" w:themeColor="text1"/>
          <w:sz w:val="28"/>
          <w:szCs w:val="28"/>
          <w:lang w:eastAsia="es-CO"/>
        </w:rPr>
      </w:pPr>
    </w:p>
    <w:p w14:paraId="07E4C28B" w14:textId="6E081108" w:rsidR="001C3D43" w:rsidRDefault="001C3D43" w:rsidP="000D299A">
      <w:pPr>
        <w:pStyle w:val="Prrafodelista"/>
        <w:widowControl/>
        <w:ind w:left="0"/>
        <w:jc w:val="center"/>
        <w:rPr>
          <w:rFonts w:eastAsia="Times New Roman" w:cs="Times New Roman"/>
          <w:b/>
          <w:color w:val="000000" w:themeColor="text1"/>
          <w:sz w:val="28"/>
          <w:szCs w:val="28"/>
          <w:lang w:eastAsia="es-CO"/>
        </w:rPr>
      </w:pPr>
    </w:p>
    <w:p w14:paraId="46824522" w14:textId="63D89D0A" w:rsidR="001C3D43" w:rsidRDefault="001C3D43" w:rsidP="000D299A">
      <w:pPr>
        <w:pStyle w:val="Prrafodelista"/>
        <w:widowControl/>
        <w:ind w:left="0"/>
        <w:jc w:val="center"/>
        <w:rPr>
          <w:rFonts w:eastAsia="Times New Roman" w:cs="Times New Roman"/>
          <w:b/>
          <w:color w:val="000000" w:themeColor="text1"/>
          <w:sz w:val="28"/>
          <w:szCs w:val="28"/>
          <w:lang w:eastAsia="es-CO"/>
        </w:rPr>
      </w:pPr>
      <w:bookmarkStart w:id="29" w:name="_GoBack"/>
      <w:bookmarkEnd w:id="29"/>
    </w:p>
    <w:p w14:paraId="2108A618" w14:textId="6E693648"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JORGE ENRIQUE IBÁÑEZ NAJAR</w:t>
      </w:r>
    </w:p>
    <w:p w14:paraId="5554478A" w14:textId="22541CDF"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Presidente</w:t>
      </w:r>
    </w:p>
    <w:p w14:paraId="0FE4567B" w14:textId="4B568086"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Con aclaración de voto</w:t>
      </w:r>
    </w:p>
    <w:p w14:paraId="508D787C" w14:textId="5E5404C9"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584887C2" w14:textId="718CF72A"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47F2F05B" w14:textId="294A2017"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1BBDE12F" w14:textId="5E747ED8"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36331C35" w14:textId="61CDDAC5"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4C4FB7C7" w14:textId="1257626D"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NATALIA ÁNGEL CABO</w:t>
      </w:r>
    </w:p>
    <w:p w14:paraId="3D67AFD0" w14:textId="5487EF34"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Magistrada</w:t>
      </w:r>
    </w:p>
    <w:p w14:paraId="7DF08570" w14:textId="781ADF3A"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39F2A9C9" w14:textId="2D684549"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1436BD04" w14:textId="12FDFE79"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0FE24FC5" w14:textId="706AB05D"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JUAN CARLOS CORTÉS GONZÁLEZ</w:t>
      </w:r>
    </w:p>
    <w:p w14:paraId="47FCC038" w14:textId="76E4B1BF"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Magistrado</w:t>
      </w:r>
    </w:p>
    <w:p w14:paraId="3E83D776" w14:textId="0041E344"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7AB8491E" w14:textId="0ADA048E"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68ED78CD" w14:textId="794039AB"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4F300523" w14:textId="198BA89A"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DIANA FAJARDO RIVERA</w:t>
      </w:r>
    </w:p>
    <w:p w14:paraId="1DCFEA8C" w14:textId="7746E116"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Magistrada</w:t>
      </w:r>
    </w:p>
    <w:p w14:paraId="7536121C" w14:textId="28A9755C"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080815BB" w14:textId="3936491A"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729F3DB0" w14:textId="620E8192"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5B1AA7EF" w14:textId="63B7389A"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VLADIMIR FERNÁNDEZ ANDRADE</w:t>
      </w:r>
    </w:p>
    <w:p w14:paraId="0703693B" w14:textId="7FFC62F8"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Magistrado</w:t>
      </w:r>
    </w:p>
    <w:p w14:paraId="106DD070" w14:textId="48E29BD3"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3880BECD" w14:textId="3E248D73"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1B53397D" w14:textId="62D1398A"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7F35AAB3" w14:textId="198BD1A3"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PAOLA ANDREA MENESES MOSQUERA</w:t>
      </w:r>
    </w:p>
    <w:p w14:paraId="23F611AA" w14:textId="3AC3E60D"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Magistrada</w:t>
      </w:r>
    </w:p>
    <w:p w14:paraId="085D62CF" w14:textId="16AE77EA"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Ausente con comisión</w:t>
      </w:r>
    </w:p>
    <w:p w14:paraId="3E3AF6B8" w14:textId="257A5F74"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62ACA4D4" w14:textId="143C41FE"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66BC731B" w14:textId="6698B7BC"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65D48836" w14:textId="1AFAA8DB"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CAROLINA RAMÍREZ  PÉREZ</w:t>
      </w:r>
    </w:p>
    <w:p w14:paraId="1D2C8ED6" w14:textId="5F3FDB51"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Magistrada (e)</w:t>
      </w:r>
    </w:p>
    <w:p w14:paraId="2FCD89A5" w14:textId="336321FB"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7D1B7C09" w14:textId="22726E04"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1AF355F7" w14:textId="0435954A"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05E16818" w14:textId="393164BA"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MIGUEL POLO ROSERO</w:t>
      </w:r>
    </w:p>
    <w:p w14:paraId="36F21594" w14:textId="31D17B9D"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Magistrado</w:t>
      </w:r>
    </w:p>
    <w:p w14:paraId="4C7FF606" w14:textId="39ABE007"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11BE4D34" w14:textId="4CA48381"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5E55CDDE" w14:textId="1CC7ADF8"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0F7C96A5" w14:textId="69E1D5DF"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JOSE FERNANDO REYES CUARTAS</w:t>
      </w:r>
    </w:p>
    <w:p w14:paraId="17D6A973" w14:textId="32A891CA"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Magistrado</w:t>
      </w:r>
    </w:p>
    <w:p w14:paraId="07EDD298" w14:textId="5CB061F2"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75AA7A98" w14:textId="282E18D3"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0B7B1705" w14:textId="0C2ECF6B"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38382356" w14:textId="618B8E1B"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ANDREA LILIANA ROMERO LOPEZ</w:t>
      </w:r>
    </w:p>
    <w:p w14:paraId="41D78577" w14:textId="0B305FE4" w:rsidR="001C3D43" w:rsidRDefault="001C3D43" w:rsidP="001C3D43">
      <w:pPr>
        <w:pStyle w:val="Prrafodelista"/>
        <w:widowControl/>
        <w:ind w:left="0"/>
        <w:jc w:val="center"/>
        <w:rPr>
          <w:rFonts w:eastAsia="Times New Roman" w:cs="Times New Roman"/>
          <w:color w:val="000000" w:themeColor="text1"/>
          <w:sz w:val="28"/>
          <w:szCs w:val="28"/>
          <w:lang w:eastAsia="es-CO"/>
        </w:rPr>
      </w:pPr>
      <w:r w:rsidRPr="001C3D43">
        <w:rPr>
          <w:rFonts w:eastAsia="Times New Roman" w:cs="Times New Roman"/>
          <w:color w:val="000000" w:themeColor="text1"/>
          <w:sz w:val="28"/>
          <w:szCs w:val="28"/>
          <w:lang w:eastAsia="es-CO"/>
        </w:rPr>
        <w:t>Secretaria General</w:t>
      </w:r>
    </w:p>
    <w:p w14:paraId="59DB6067" w14:textId="500E408F"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4DCF926D" w14:textId="35232F57"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21DBE703" w14:textId="0C3A1FBB"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2CE000E8" w14:textId="288F920F"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11CB08F4" w14:textId="702CFDD0" w:rsidR="001C3D43" w:rsidRDefault="001C3D43" w:rsidP="001C3D43">
      <w:pPr>
        <w:pStyle w:val="Prrafodelista"/>
        <w:widowControl/>
        <w:ind w:left="0"/>
        <w:jc w:val="center"/>
        <w:rPr>
          <w:rFonts w:eastAsia="Times New Roman" w:cs="Times New Roman"/>
          <w:color w:val="000000" w:themeColor="text1"/>
          <w:sz w:val="28"/>
          <w:szCs w:val="28"/>
          <w:lang w:eastAsia="es-CO"/>
        </w:rPr>
      </w:pPr>
    </w:p>
    <w:p w14:paraId="09121990" w14:textId="77777777" w:rsidR="001C3D43" w:rsidRPr="001C3D43" w:rsidRDefault="001C3D43" w:rsidP="001C3D43">
      <w:pPr>
        <w:pStyle w:val="Prrafodelista"/>
        <w:widowControl/>
        <w:ind w:left="0"/>
        <w:jc w:val="center"/>
        <w:rPr>
          <w:rFonts w:eastAsia="Times New Roman" w:cs="Times New Roman"/>
          <w:color w:val="000000" w:themeColor="text1"/>
          <w:sz w:val="28"/>
          <w:szCs w:val="28"/>
          <w:lang w:eastAsia="es-CO"/>
        </w:rPr>
      </w:pPr>
    </w:p>
    <w:sectPr w:rsidR="001C3D43" w:rsidRPr="001C3D43" w:rsidSect="00EB6D5C">
      <w:type w:val="continuous"/>
      <w:pgSz w:w="12240" w:h="18720" w:code="14"/>
      <w:pgMar w:top="1418" w:right="1418" w:bottom="1418" w:left="1418" w:header="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1DBA10" w14:textId="77777777" w:rsidR="00E3327F" w:rsidRDefault="00E3327F" w:rsidP="0080756E">
      <w:r>
        <w:separator/>
      </w:r>
    </w:p>
  </w:endnote>
  <w:endnote w:type="continuationSeparator" w:id="0">
    <w:p w14:paraId="07DAD806" w14:textId="77777777" w:rsidR="00E3327F" w:rsidRDefault="00E3327F" w:rsidP="0080756E">
      <w:r>
        <w:continuationSeparator/>
      </w:r>
    </w:p>
  </w:endnote>
  <w:endnote w:type="continuationNotice" w:id="1">
    <w:p w14:paraId="57A810BF" w14:textId="77777777" w:rsidR="00E3327F" w:rsidRDefault="00E332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Cuerpo en alf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563377738"/>
      <w:docPartObj>
        <w:docPartGallery w:val="Page Numbers (Bottom of Page)"/>
        <w:docPartUnique/>
      </w:docPartObj>
    </w:sdtPr>
    <w:sdtEndPr>
      <w:rPr>
        <w:rStyle w:val="Nmerodepgina"/>
      </w:rPr>
    </w:sdtEndPr>
    <w:sdtContent>
      <w:p w14:paraId="385B99C2" w14:textId="37366961" w:rsidR="00BA37D4" w:rsidRDefault="00BA37D4" w:rsidP="007F627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D1D39F3" w14:textId="77777777" w:rsidR="00BA37D4" w:rsidRDefault="00BA37D4" w:rsidP="0063273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0796227"/>
      <w:docPartObj>
        <w:docPartGallery w:val="Page Numbers (Bottom of Page)"/>
        <w:docPartUnique/>
      </w:docPartObj>
    </w:sdtPr>
    <w:sdtEndPr/>
    <w:sdtContent>
      <w:p w14:paraId="02E4344E" w14:textId="1F6CEFAB" w:rsidR="00BA37D4" w:rsidRDefault="00BA37D4">
        <w:pPr>
          <w:pStyle w:val="Piedepgina"/>
          <w:jc w:val="right"/>
        </w:pPr>
        <w:r>
          <w:fldChar w:fldCharType="begin"/>
        </w:r>
        <w:r>
          <w:instrText>PAGE   \* MERGEFORMAT</w:instrText>
        </w:r>
        <w:r>
          <w:fldChar w:fldCharType="separate"/>
        </w:r>
        <w:r>
          <w:t>2</w:t>
        </w:r>
        <w:r>
          <w:fldChar w:fldCharType="end"/>
        </w:r>
      </w:p>
    </w:sdtContent>
  </w:sdt>
  <w:p w14:paraId="223F7B97" w14:textId="77777777" w:rsidR="00BA37D4" w:rsidRDefault="00BA37D4" w:rsidP="00B34262">
    <w:pPr>
      <w:tabs>
        <w:tab w:val="center" w:pos="4252"/>
        <w:tab w:val="right" w:pos="8504"/>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F9D19" w14:textId="77777777" w:rsidR="00E3327F" w:rsidRDefault="00E3327F" w:rsidP="0080756E">
      <w:r>
        <w:separator/>
      </w:r>
    </w:p>
  </w:footnote>
  <w:footnote w:type="continuationSeparator" w:id="0">
    <w:p w14:paraId="685295B3" w14:textId="77777777" w:rsidR="00E3327F" w:rsidRDefault="00E3327F" w:rsidP="0080756E">
      <w:r>
        <w:continuationSeparator/>
      </w:r>
    </w:p>
  </w:footnote>
  <w:footnote w:type="continuationNotice" w:id="1">
    <w:p w14:paraId="6B1F4AFA" w14:textId="77777777" w:rsidR="00E3327F" w:rsidRDefault="00E3327F"/>
  </w:footnote>
  <w:footnote w:id="2">
    <w:p w14:paraId="61185B12" w14:textId="77777777"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La Universidad Libre de Colombia, la Universidad Católica de Colombia, la Gobernación de Santander y la Defensoría del Pueblo. </w:t>
      </w:r>
    </w:p>
  </w:footnote>
  <w:footnote w:id="3">
    <w:p w14:paraId="7E6ABB98" w14:textId="12D6BBBA"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Ciudadano Harold Sua Montaña, Fundación para el Estado de Derecho y el Colectivo de Abogados y Abogadas José Alvear Restrepo y el Comité de Solidaridad con los Presos Políticos. </w:t>
      </w:r>
    </w:p>
  </w:footnote>
  <w:footnote w:id="4">
    <w:p w14:paraId="58E40605" w14:textId="77777777"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El Ministerio de Transporte y el Representante a la Cámara Ciro Antonio Rodríguez Pinzón. </w:t>
      </w:r>
    </w:p>
  </w:footnote>
  <w:footnote w:id="5">
    <w:p w14:paraId="3C33601A" w14:textId="45612309"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Se solicitó información a la Presidencia de la República, el MINTERIOR, la Defensoría del Pueblo, la ARN, la UNP, el MINHACIENDA y la UARIV.</w:t>
      </w:r>
    </w:p>
  </w:footnote>
  <w:footnote w:id="6">
    <w:p w14:paraId="5D46C44E" w14:textId="14B52E8F" w:rsidR="00BA37D4" w:rsidRPr="00656A2D" w:rsidRDefault="00BA37D4" w:rsidP="002C2C3E">
      <w:pPr>
        <w:pStyle w:val="Textonotapie"/>
        <w:jc w:val="both"/>
        <w:rPr>
          <w:lang w:val="es-MX"/>
        </w:rPr>
      </w:pPr>
      <w:r w:rsidRPr="00656A2D">
        <w:rPr>
          <w:rStyle w:val="Refdenotaalpie"/>
        </w:rPr>
        <w:footnoteRef/>
      </w:r>
      <w:r w:rsidRPr="00656A2D">
        <w:t xml:space="preserve"> </w:t>
      </w:r>
      <w:r w:rsidRPr="00656A2D">
        <w:rPr>
          <w:rFonts w:cs="Times New Roman"/>
          <w:szCs w:val="20"/>
        </w:rPr>
        <w:t>Expediente RE-377, archivo “RE0000377-Concepto del Procurador General de la Nación-(2025-05-02 17-15-53).pdf”.</w:t>
      </w:r>
    </w:p>
  </w:footnote>
  <w:footnote w:id="7">
    <w:p w14:paraId="04B927AB" w14:textId="6A7D99E0"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Expediente RE-377, archivo “RE0000377-Concepto del Procurador General de la Nación-(2025-05-02 17-15-53).pdf”.</w:t>
      </w:r>
    </w:p>
  </w:footnote>
  <w:footnote w:id="8">
    <w:p w14:paraId="66842042" w14:textId="567CA03C" w:rsidR="00BA37D4" w:rsidRPr="00656A2D" w:rsidRDefault="00BA37D4" w:rsidP="002C2C3E">
      <w:pPr>
        <w:pStyle w:val="Textonotapie"/>
        <w:jc w:val="both"/>
        <w:rPr>
          <w:lang w:val="es-MX"/>
        </w:rPr>
      </w:pPr>
      <w:r w:rsidRPr="00656A2D">
        <w:rPr>
          <w:rStyle w:val="Refdenotaalpie"/>
        </w:rPr>
        <w:footnoteRef/>
      </w:r>
      <w:r w:rsidRPr="00656A2D">
        <w:t xml:space="preserve"> </w:t>
      </w:r>
      <w:r w:rsidRPr="00656A2D">
        <w:rPr>
          <w:lang w:val="es-MX"/>
        </w:rPr>
        <w:t>Ibid.</w:t>
      </w:r>
    </w:p>
  </w:footnote>
  <w:footnote w:id="9">
    <w:p w14:paraId="0F0C74A3" w14:textId="7B4A922F"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 C-070 de 2009.</w:t>
      </w:r>
    </w:p>
  </w:footnote>
  <w:footnote w:id="10">
    <w:p w14:paraId="53D92206" w14:textId="7BBF7335" w:rsidR="00BA37D4" w:rsidRPr="00656A2D" w:rsidRDefault="00BA37D4" w:rsidP="002C2C3E">
      <w:pPr>
        <w:pStyle w:val="Textonotapie"/>
        <w:jc w:val="both"/>
        <w:rPr>
          <w:lang w:val="es-MX"/>
        </w:rPr>
      </w:pPr>
      <w:r w:rsidRPr="00656A2D">
        <w:rPr>
          <w:rStyle w:val="Refdenotaalpie"/>
        </w:rPr>
        <w:footnoteRef/>
      </w:r>
      <w:r w:rsidRPr="00656A2D">
        <w:t xml:space="preserve"> </w:t>
      </w:r>
      <w:r w:rsidRPr="00656A2D">
        <w:rPr>
          <w:lang w:val="es-MX"/>
        </w:rPr>
        <w:t xml:space="preserve">Corte Constitucional, sentencias </w:t>
      </w:r>
      <w:r w:rsidRPr="00656A2D">
        <w:rPr>
          <w:rFonts w:cs="Times New Roman"/>
        </w:rPr>
        <w:t>C-357 de 2003, C-354 de 2006, C-030 y C-176 de 2009 yC-253, C-332 y C-374 de 2010.</w:t>
      </w:r>
    </w:p>
  </w:footnote>
  <w:footnote w:id="11">
    <w:p w14:paraId="6B86F2AA" w14:textId="6F8AE7B3" w:rsidR="00BA37D4" w:rsidRPr="00656A2D" w:rsidRDefault="00BA37D4" w:rsidP="002C2C3E">
      <w:pPr>
        <w:pStyle w:val="Textonotapie"/>
        <w:jc w:val="both"/>
        <w:rPr>
          <w:rFonts w:cs="Times New Roman"/>
        </w:rPr>
      </w:pPr>
      <w:r w:rsidRPr="00656A2D">
        <w:rPr>
          <w:rStyle w:val="Refdenotaalpie"/>
          <w:rFonts w:eastAsiaTheme="minorEastAsia"/>
        </w:rPr>
        <w:footnoteRef/>
      </w:r>
      <w:r w:rsidRPr="00656A2D">
        <w:rPr>
          <w:rFonts w:cs="Times New Roman"/>
        </w:rPr>
        <w:t xml:space="preserve"> Corte Constitucional, sentencia C-071 de 2009.</w:t>
      </w:r>
    </w:p>
  </w:footnote>
  <w:footnote w:id="12">
    <w:p w14:paraId="71E6D25A" w14:textId="4AD2B24C" w:rsidR="00BA37D4" w:rsidRPr="00656A2D" w:rsidRDefault="00BA37D4" w:rsidP="002C2C3E">
      <w:pPr>
        <w:pStyle w:val="Textonotapie"/>
        <w:jc w:val="both"/>
        <w:rPr>
          <w:rFonts w:cs="Times New Roman"/>
        </w:rPr>
      </w:pPr>
      <w:r w:rsidRPr="00656A2D">
        <w:rPr>
          <w:rStyle w:val="Refdenotaalpie"/>
          <w:rFonts w:eastAsiaTheme="minorEastAsia"/>
        </w:rPr>
        <w:footnoteRef/>
      </w:r>
      <w:r w:rsidRPr="00656A2D">
        <w:rPr>
          <w:rFonts w:cs="Times New Roman"/>
        </w:rPr>
        <w:t xml:space="preserve"> Corte Constitucional, sentencia C-239 de 2009.</w:t>
      </w:r>
    </w:p>
  </w:footnote>
  <w:footnote w:id="13">
    <w:p w14:paraId="67FDFDC4" w14:textId="39544485" w:rsidR="00BA37D4" w:rsidRPr="00656A2D" w:rsidRDefault="00BA37D4" w:rsidP="002C2C3E">
      <w:pPr>
        <w:pStyle w:val="Textonotapie"/>
        <w:jc w:val="both"/>
        <w:rPr>
          <w:rFonts w:cs="Times New Roman"/>
        </w:rPr>
      </w:pPr>
      <w:r w:rsidRPr="00656A2D">
        <w:rPr>
          <w:rStyle w:val="Refdenotaalpie"/>
          <w:rFonts w:eastAsiaTheme="minorEastAsia"/>
        </w:rPr>
        <w:footnoteRef/>
      </w:r>
      <w:r w:rsidRPr="00656A2D">
        <w:rPr>
          <w:rFonts w:cs="Times New Roman"/>
        </w:rPr>
        <w:t xml:space="preserve"> Corte Constitucional, sentencia C-440 de 2023.</w:t>
      </w:r>
    </w:p>
  </w:footnote>
  <w:footnote w:id="14">
    <w:p w14:paraId="6120453D" w14:textId="77777777" w:rsidR="00BA37D4" w:rsidRPr="00656A2D" w:rsidRDefault="00BA37D4" w:rsidP="002C2C3E">
      <w:pPr>
        <w:pStyle w:val="Textonotapie"/>
        <w:jc w:val="both"/>
        <w:rPr>
          <w:lang w:val="es-MX"/>
        </w:rPr>
      </w:pPr>
      <w:r w:rsidRPr="00656A2D">
        <w:rPr>
          <w:rStyle w:val="Refdenotaalpie"/>
        </w:rPr>
        <w:footnoteRef/>
      </w:r>
      <w:r w:rsidRPr="00656A2D">
        <w:t xml:space="preserve"> Decreto 0137 de 2025.</w:t>
      </w:r>
    </w:p>
  </w:footnote>
  <w:footnote w:id="15">
    <w:p w14:paraId="7BC76E5A" w14:textId="38C279DB" w:rsidR="00BA37D4" w:rsidRPr="00656A2D" w:rsidRDefault="00BA37D4" w:rsidP="002C2C3E">
      <w:pPr>
        <w:pStyle w:val="Textonotapie"/>
        <w:jc w:val="both"/>
        <w:rPr>
          <w:lang w:val="es-MX"/>
        </w:rPr>
      </w:pPr>
      <w:r w:rsidRPr="00656A2D">
        <w:rPr>
          <w:rStyle w:val="Refdenotaalpie"/>
        </w:rPr>
        <w:footnoteRef/>
      </w:r>
      <w:r w:rsidRPr="00656A2D">
        <w:t xml:space="preserve"> </w:t>
      </w:r>
      <w:r w:rsidRPr="00656A2D">
        <w:rPr>
          <w:i/>
          <w:iCs/>
        </w:rPr>
        <w:t>Ibid</w:t>
      </w:r>
      <w:r w:rsidRPr="00656A2D">
        <w:t>.</w:t>
      </w:r>
    </w:p>
  </w:footnote>
  <w:footnote w:id="16">
    <w:p w14:paraId="50614BF0" w14:textId="21018E2D" w:rsidR="00BA37D4" w:rsidRPr="00656A2D" w:rsidRDefault="00BA37D4" w:rsidP="002C2C3E">
      <w:pPr>
        <w:pStyle w:val="Textonotapie"/>
        <w:jc w:val="both"/>
        <w:rPr>
          <w:lang w:val="es-MX"/>
        </w:rPr>
      </w:pPr>
      <w:r w:rsidRPr="00656A2D">
        <w:rPr>
          <w:rStyle w:val="Refdenotaalpie"/>
        </w:rPr>
        <w:footnoteRef/>
      </w:r>
      <w:r w:rsidRPr="00656A2D">
        <w:t xml:space="preserve"> </w:t>
      </w:r>
      <w:r w:rsidRPr="00656A2D">
        <w:rPr>
          <w:lang w:val="es-MX"/>
        </w:rPr>
        <w:t>Corte Constitucional, sentencia C-148 de 2025.</w:t>
      </w:r>
    </w:p>
  </w:footnote>
  <w:footnote w:id="17">
    <w:p w14:paraId="2A7F719B" w14:textId="6983C4B9"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 C-383 de 2023.</w:t>
      </w:r>
    </w:p>
  </w:footnote>
  <w:footnote w:id="18">
    <w:p w14:paraId="01DCBF48" w14:textId="6961C2FB"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Parámetro constitucional y estatutario desarrollado a su vez en los artículos 36 a 38 del Decreto 2067 de 1991.</w:t>
      </w:r>
    </w:p>
  </w:footnote>
  <w:footnote w:id="19">
    <w:p w14:paraId="2A9AF7F2" w14:textId="40F8833E"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w:t>
      </w:r>
      <w:r w:rsidRPr="00656A2D">
        <w:rPr>
          <w:rFonts w:cs="Times New Roman"/>
          <w:szCs w:val="20"/>
          <w:lang w:val="es-MX"/>
        </w:rPr>
        <w:t>“</w:t>
      </w:r>
      <w:r w:rsidRPr="00656A2D">
        <w:rPr>
          <w:rFonts w:cs="Times New Roman"/>
          <w:b/>
          <w:i/>
          <w:szCs w:val="20"/>
          <w:lang w:val="es-MX"/>
        </w:rPr>
        <w:t>Artículo 93</w:t>
      </w:r>
      <w:r w:rsidRPr="00656A2D">
        <w:rPr>
          <w:rFonts w:cs="Times New Roman"/>
          <w:i/>
          <w:szCs w:val="20"/>
          <w:lang w:val="es-MX"/>
        </w:rPr>
        <w:t>. Los tratados y convenios internacionales ratificados por el Congreso, que reconocer los derechos humanos y que prohíben su limitación en los estados de excepción, prevalecen en el orden interno</w:t>
      </w:r>
      <w:r w:rsidRPr="00656A2D">
        <w:rPr>
          <w:rFonts w:cs="Times New Roman"/>
          <w:szCs w:val="20"/>
          <w:lang w:val="es-MX"/>
        </w:rPr>
        <w:t>”.</w:t>
      </w:r>
    </w:p>
  </w:footnote>
  <w:footnote w:id="20">
    <w:p w14:paraId="7698C9FF" w14:textId="6B0F18A2"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w:t>
      </w:r>
      <w:r w:rsidRPr="00656A2D">
        <w:rPr>
          <w:rFonts w:cs="Times New Roman"/>
          <w:b/>
          <w:i/>
          <w:szCs w:val="20"/>
        </w:rPr>
        <w:t xml:space="preserve">Artículo 214.2. </w:t>
      </w:r>
      <w:r w:rsidRPr="00656A2D">
        <w:rPr>
          <w:rFonts w:cs="Times New Roman"/>
          <w:i/>
          <w:szCs w:val="20"/>
        </w:rPr>
        <w:t>No podrán suspenderse los derechos humanos ni las libertades fundamentales. En todo caso se respetarán las reglas del derecho internacional humanitario. Una ley estatutaria regulará las facultades del Gobierno durante los estados de excepción y establecerá los controles judiciales y las garantías para proteger los derechos, de conformidad con los tratados internacionales. Las medidas que se adopten deberán ser proporcionales a la gravedad de los hechos</w:t>
      </w:r>
      <w:r w:rsidRPr="00656A2D">
        <w:rPr>
          <w:rFonts w:cs="Times New Roman"/>
          <w:szCs w:val="20"/>
        </w:rPr>
        <w:t>”.</w:t>
      </w:r>
    </w:p>
  </w:footnote>
  <w:footnote w:id="21">
    <w:p w14:paraId="27129F90" w14:textId="318696ED"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w:t>
      </w:r>
      <w:r w:rsidRPr="00656A2D">
        <w:rPr>
          <w:rFonts w:cs="Times New Roman"/>
          <w:szCs w:val="20"/>
          <w:lang w:val="es-MX"/>
        </w:rPr>
        <w:t xml:space="preserve">Corte Constitucional, entre otras, sentencias C-070 de 2009. </w:t>
      </w:r>
    </w:p>
  </w:footnote>
  <w:footnote w:id="22">
    <w:p w14:paraId="3128E997" w14:textId="535B2148"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sentencias C-802 de 2002, C-176 de 2009.</w:t>
      </w:r>
    </w:p>
  </w:footnote>
  <w:footnote w:id="23">
    <w:p w14:paraId="2709D86B" w14:textId="69ABD9AA"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 C-256 de 2020.</w:t>
      </w:r>
    </w:p>
  </w:footnote>
  <w:footnote w:id="24">
    <w:p w14:paraId="2F74515D" w14:textId="30F7FF83"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Sobre este particular, en la sentencia C-004 de 1992, la Corte explicó que “[e]</w:t>
      </w:r>
      <w:r w:rsidRPr="00656A2D">
        <w:rPr>
          <w:rFonts w:cs="Times New Roman"/>
          <w:i/>
          <w:szCs w:val="20"/>
        </w:rPr>
        <w:t>n este extremo, dominado por la interpretación - no por la discrecionalidad - el presidente debe acertar, so pena de comprometer su responsabilidad política y penal, pues su apreciación está unívocamente vinculada a los criterios primarios de calificación de los únicos hechos que pueden sustentar la respectiva declaración. En cada momento histórico, conforme a dichos criterios, sólo habrá una solución que corresponda al correcto entendimiento de tales categorías constitucionales. De lo contrario, carecería de sentido la admonición del artículo 215 que hace responsables al presidente y los ministros cuando declaren la emergencia sin haberse presentado algunas de las circunstancias previstas en el inciso primero</w:t>
      </w:r>
      <w:r w:rsidRPr="00656A2D">
        <w:rPr>
          <w:rFonts w:cs="Times New Roman"/>
          <w:szCs w:val="20"/>
        </w:rPr>
        <w:t>” (énfasis propio).</w:t>
      </w:r>
    </w:p>
  </w:footnote>
  <w:footnote w:id="25">
    <w:p w14:paraId="4660F790" w14:textId="3C9DCB97"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 C-256 de 2020.  </w:t>
      </w:r>
    </w:p>
  </w:footnote>
  <w:footnote w:id="26">
    <w:p w14:paraId="547A561A" w14:textId="1954040F"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 C-256 de 2020.  </w:t>
      </w:r>
    </w:p>
  </w:footnote>
  <w:footnote w:id="27">
    <w:p w14:paraId="2B42B197" w14:textId="7AA04A95"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w:t>
      </w:r>
      <w:r w:rsidRPr="00656A2D">
        <w:rPr>
          <w:rFonts w:cs="Times New Roman"/>
          <w:szCs w:val="20"/>
          <w:lang w:val="es-MX"/>
        </w:rPr>
        <w:t>Constitución Política, artículo 214.1.</w:t>
      </w:r>
    </w:p>
  </w:footnote>
  <w:footnote w:id="28">
    <w:p w14:paraId="243A78EB" w14:textId="634CE72F"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w:t>
      </w:r>
      <w:r w:rsidRPr="00656A2D">
        <w:rPr>
          <w:rFonts w:cs="Times New Roman"/>
          <w:color w:val="000000" w:themeColor="text1"/>
          <w:szCs w:val="20"/>
        </w:rPr>
        <w:t>Aunque la providencia anotada se dictó en el marco de un estado de emergencia económica, social y ecológica, en aquella ocasión se realizó una interpretación de los requisitos constitucionales y estatutarios previstos de modo general para los decretos de desarrollo de los estados de excepción, por lo que dicha sistematización y explicación de los juicios resulta aplicable al estado de conmoción interior.</w:t>
      </w:r>
    </w:p>
  </w:footnote>
  <w:footnote w:id="29">
    <w:p w14:paraId="608C82EF" w14:textId="184DDA1B" w:rsidR="00BA37D4" w:rsidRPr="00656A2D" w:rsidRDefault="00BA37D4" w:rsidP="002C2C3E">
      <w:pPr>
        <w:pStyle w:val="Textonotapie"/>
        <w:jc w:val="both"/>
        <w:rPr>
          <w:lang w:val="es-MX"/>
        </w:rPr>
      </w:pPr>
      <w:r w:rsidRPr="00656A2D">
        <w:rPr>
          <w:rStyle w:val="Refdenotaalpie"/>
        </w:rPr>
        <w:footnoteRef/>
      </w:r>
      <w:r w:rsidRPr="00656A2D">
        <w:t xml:space="preserve"> Está previsto en el </w:t>
      </w:r>
      <w:r w:rsidRPr="00656A2D">
        <w:rPr>
          <w:b/>
          <w:i/>
        </w:rPr>
        <w:t>artículo 10 de la LEEE</w:t>
      </w:r>
      <w:r w:rsidRPr="00656A2D">
        <w:t>, según el cual, toda medida contenida en los decretos legislativos debe estar directa y específicamente encaminada a conjurar las causas de la perturbación y a impedir la extensión o agravación de sus efectos</w:t>
      </w:r>
      <w:r w:rsidRPr="00656A2D">
        <w:rPr>
          <w:color w:val="000000" w:themeColor="text1"/>
        </w:rPr>
        <w:t xml:space="preserve">. </w:t>
      </w:r>
    </w:p>
  </w:footnote>
  <w:footnote w:id="30">
    <w:p w14:paraId="49578AEA" w14:textId="203DFC75" w:rsidR="00BA37D4" w:rsidRPr="00656A2D" w:rsidRDefault="00BA37D4" w:rsidP="002C2C3E">
      <w:pPr>
        <w:pStyle w:val="Textonotapie"/>
        <w:jc w:val="both"/>
        <w:rPr>
          <w:lang w:val="es-MX"/>
        </w:rPr>
      </w:pPr>
      <w:r w:rsidRPr="00656A2D">
        <w:rPr>
          <w:rStyle w:val="Refdenotaalpie"/>
        </w:rPr>
        <w:footnoteRef/>
      </w:r>
      <w:r w:rsidRPr="00656A2D">
        <w:t xml:space="preserve"> </w:t>
      </w:r>
      <w:r w:rsidRPr="00656A2D">
        <w:rPr>
          <w:color w:val="000000" w:themeColor="text1"/>
          <w:szCs w:val="20"/>
        </w:rPr>
        <w:t xml:space="preserve">Se desarrolla en los </w:t>
      </w:r>
      <w:r w:rsidRPr="00656A2D">
        <w:rPr>
          <w:b/>
          <w:i/>
          <w:color w:val="000000" w:themeColor="text1"/>
          <w:szCs w:val="20"/>
        </w:rPr>
        <w:t>artículos 215 de la Constitución y 47 de la LEEE</w:t>
      </w:r>
      <w:r w:rsidRPr="00656A2D">
        <w:rPr>
          <w:color w:val="000000" w:themeColor="text1"/>
          <w:szCs w:val="20"/>
        </w:rPr>
        <w:t>, mediante los cuales se pretende determinar si las medidas adoptadas en el decreto legislativo guardan relación con las causas que dieron lugar a la declaratoria del estado de excepción. En la sentencia C-215 de 2020, la Corte señaló que: “</w:t>
      </w:r>
      <w:r w:rsidRPr="00656A2D">
        <w:rPr>
          <w:i/>
          <w:color w:val="000000" w:themeColor="text1"/>
          <w:szCs w:val="20"/>
        </w:rPr>
        <w:t>la conexidad debe ser evaluada desde dos puntos de vista: (i) </w:t>
      </w:r>
      <w:r w:rsidRPr="00656A2D">
        <w:rPr>
          <w:b/>
          <w:bCs/>
          <w:i/>
          <w:color w:val="000000" w:themeColor="text1"/>
          <w:szCs w:val="20"/>
        </w:rPr>
        <w:t>interno</w:t>
      </w:r>
      <w:r w:rsidRPr="00656A2D">
        <w:rPr>
          <w:i/>
          <w:color w:val="000000" w:themeColor="text1"/>
          <w:szCs w:val="20"/>
        </w:rPr>
        <w:t>, esto es, la relación entre las medidas adoptadas y las consideraciones expresadas por el Gobierno Nacional para motivar el decreto de desarrollo correspondiente y (ii) </w:t>
      </w:r>
      <w:r w:rsidRPr="00656A2D">
        <w:rPr>
          <w:b/>
          <w:bCs/>
          <w:i/>
          <w:color w:val="000000" w:themeColor="text1"/>
          <w:szCs w:val="20"/>
        </w:rPr>
        <w:t>externo</w:t>
      </w:r>
      <w:r w:rsidRPr="00656A2D">
        <w:rPr>
          <w:i/>
          <w:color w:val="000000" w:themeColor="text1"/>
          <w:szCs w:val="20"/>
        </w:rPr>
        <w:t>, es decir, el vínculo entre las medidas de excepción y los motivos que dieron lugar a la declaratoria del estado de emergencia</w:t>
      </w:r>
      <w:r w:rsidRPr="00656A2D">
        <w:rPr>
          <w:color w:val="000000" w:themeColor="text1"/>
          <w:szCs w:val="20"/>
        </w:rPr>
        <w:t>”.</w:t>
      </w:r>
    </w:p>
  </w:footnote>
  <w:footnote w:id="31">
    <w:p w14:paraId="6427201B" w14:textId="56802A8B" w:rsidR="00BA37D4" w:rsidRPr="00656A2D" w:rsidRDefault="00BA37D4" w:rsidP="002C2C3E">
      <w:pPr>
        <w:pStyle w:val="Textonotapie"/>
        <w:jc w:val="both"/>
        <w:rPr>
          <w:lang w:val="es-MX"/>
        </w:rPr>
      </w:pPr>
      <w:r w:rsidRPr="00656A2D">
        <w:rPr>
          <w:rStyle w:val="Refdenotaalpie"/>
        </w:rPr>
        <w:footnoteRef/>
      </w:r>
      <w:r w:rsidRPr="00656A2D">
        <w:t xml:space="preserve"> Frente a este juicio, se ha estimado que complementa la verificación formal, por cuanto busca dilucidar si, además de haberse formulado una fundamentación del decreto de emergencia, el presidente ha presentado razones que resultan suficientes para justificar las medidas adoptadas. Esta motivación es exigible frente a cualquier tipo de medidas, siendo particularmente relevante para aquellas que limitan derechos constitucionales, como se deriva del </w:t>
      </w:r>
      <w:r w:rsidRPr="00656A2D">
        <w:rPr>
          <w:b/>
          <w:i/>
        </w:rPr>
        <w:t>artículo 8 de la LEEE</w:t>
      </w:r>
      <w:r w:rsidRPr="00656A2D">
        <w:t>.</w:t>
      </w:r>
    </w:p>
  </w:footnote>
  <w:footnote w:id="32">
    <w:p w14:paraId="68D439AE" w14:textId="0FB97552" w:rsidR="00BA37D4" w:rsidRPr="00656A2D" w:rsidRDefault="00BA37D4" w:rsidP="002C2C3E">
      <w:pPr>
        <w:pStyle w:val="Textonotapie"/>
        <w:jc w:val="both"/>
        <w:rPr>
          <w:lang w:val="es-MX"/>
        </w:rPr>
      </w:pPr>
      <w:r w:rsidRPr="00656A2D">
        <w:rPr>
          <w:rStyle w:val="Refdenotaalpie"/>
        </w:rPr>
        <w:footnoteRef/>
      </w:r>
      <w:r w:rsidRPr="00656A2D">
        <w:t xml:space="preserve"> Por medio de este juicio se busca comprobar que en el decreto legislativo no se establezcan medidas que violen las prohibiciones para el ejercicio de las facultades extraordinarias reconocidas en la Constitución, la LEEE y los tratados internacionales de derechos humanos ratificados por Colombia. La Corte debe verificar que las medidas adoptadas en los decretos legislativos: (i) no suspendan o vulneren el núcleo esencial de los derechos y libertades fundamentales; (ii) no interrumpan el normal funcionamiento de las ramas del poder público y de los órganos del Estado y, en particular, (iii) no supriman o modifiquen los organismos y las funciones básicas de acusación y juzgamiento.</w:t>
      </w:r>
    </w:p>
  </w:footnote>
  <w:footnote w:id="33">
    <w:p w14:paraId="13DAACE4" w14:textId="1ADE70F5" w:rsidR="00BA37D4" w:rsidRPr="00656A2D" w:rsidRDefault="00BA37D4" w:rsidP="002C2C3E">
      <w:pPr>
        <w:pStyle w:val="Textonotapie"/>
        <w:jc w:val="both"/>
        <w:rPr>
          <w:lang w:val="es-MX"/>
        </w:rPr>
      </w:pPr>
      <w:r w:rsidRPr="00656A2D">
        <w:rPr>
          <w:rStyle w:val="Refdenotaalpie"/>
        </w:rPr>
        <w:footnoteRef/>
      </w:r>
      <w:r w:rsidRPr="00656A2D">
        <w:t xml:space="preserve"> Este principio parte del reconocimiento que ha hecho la jurisprudencia sobre el carácter “</w:t>
      </w:r>
      <w:r w:rsidRPr="00656A2D">
        <w:rPr>
          <w:i/>
        </w:rPr>
        <w:t>inmutable</w:t>
      </w:r>
      <w:r w:rsidRPr="00656A2D">
        <w:t xml:space="preserve">” de algunos derechos, los cuales, a la luz de </w:t>
      </w:r>
      <w:r w:rsidRPr="00656A2D">
        <w:rPr>
          <w:b/>
          <w:i/>
        </w:rPr>
        <w:t>los artículos 93 y 214 de la Constitución</w:t>
      </w:r>
      <w:r w:rsidRPr="00656A2D">
        <w:t>, no pueden ser restringidos ni siquiera durante los estados de excepción.</w:t>
      </w:r>
    </w:p>
  </w:footnote>
  <w:footnote w:id="34">
    <w:p w14:paraId="4C98B026" w14:textId="5395B52B" w:rsidR="00BA37D4" w:rsidRPr="00656A2D" w:rsidRDefault="00BA37D4" w:rsidP="002C2C3E">
      <w:pPr>
        <w:pStyle w:val="Textonotapie"/>
        <w:jc w:val="both"/>
        <w:rPr>
          <w:lang w:val="es-MX"/>
        </w:rPr>
      </w:pPr>
      <w:r w:rsidRPr="00656A2D">
        <w:rPr>
          <w:rStyle w:val="Refdenotaalpie"/>
        </w:rPr>
        <w:footnoteRef/>
      </w:r>
      <w:r w:rsidRPr="00656A2D">
        <w:t xml:space="preserve"> Este juicio tiene por objeto verificar que las medidas adoptadas en los decretos legislativos (i) no contraríen de manera específica a la Constitución o a los tratados internacionales; y (ii) no desconozcan el marco de referencia de la actuación del ejecutivo en el estado de conmoción interior, esto es, el grupo de medidas descritas en los </w:t>
      </w:r>
      <w:r w:rsidRPr="00656A2D">
        <w:rPr>
          <w:b/>
          <w:i/>
        </w:rPr>
        <w:t>artículos 34 a 45 de la LEEE</w:t>
      </w:r>
      <w:r w:rsidRPr="00656A2D">
        <w:t>.</w:t>
      </w:r>
    </w:p>
  </w:footnote>
  <w:footnote w:id="35">
    <w:p w14:paraId="12943677" w14:textId="7E7ECAB9" w:rsidR="00BA37D4" w:rsidRPr="00656A2D" w:rsidRDefault="00BA37D4" w:rsidP="002C2C3E">
      <w:pPr>
        <w:pStyle w:val="Textonotapie"/>
        <w:jc w:val="both"/>
        <w:rPr>
          <w:lang w:val="es-MX"/>
        </w:rPr>
      </w:pPr>
      <w:r w:rsidRPr="00656A2D">
        <w:rPr>
          <w:rStyle w:val="Refdenotaalpie"/>
        </w:rPr>
        <w:footnoteRef/>
      </w:r>
      <w:r w:rsidRPr="00656A2D">
        <w:t xml:space="preserve"> Según el </w:t>
      </w:r>
      <w:r w:rsidRPr="00656A2D">
        <w:rPr>
          <w:b/>
          <w:i/>
        </w:rPr>
        <w:t>artículo 12 de la LEEE</w:t>
      </w:r>
      <w:r w:rsidRPr="00656A2D">
        <w:t>, se exige que los decretos legislativos que suspendan leyes expresen las razones por las cuales son irreconciliables con el correspondiente estado de excepción</w:t>
      </w:r>
    </w:p>
  </w:footnote>
  <w:footnote w:id="36">
    <w:p w14:paraId="381B375C" w14:textId="2227B12E" w:rsidR="00BA37D4" w:rsidRPr="00656A2D" w:rsidRDefault="00BA37D4" w:rsidP="002C2C3E">
      <w:pPr>
        <w:pStyle w:val="Textonotapie"/>
        <w:jc w:val="both"/>
        <w:rPr>
          <w:lang w:val="es-MX"/>
        </w:rPr>
      </w:pPr>
      <w:r w:rsidRPr="00656A2D">
        <w:rPr>
          <w:rStyle w:val="Refdenotaalpie"/>
        </w:rPr>
        <w:footnoteRef/>
      </w:r>
      <w:r w:rsidRPr="00656A2D">
        <w:t xml:space="preserve"> Está desarrollado en el </w:t>
      </w:r>
      <w:r w:rsidRPr="00656A2D">
        <w:rPr>
          <w:b/>
          <w:i/>
        </w:rPr>
        <w:t xml:space="preserve">artículo 11 de la LEEE </w:t>
      </w:r>
      <w:r w:rsidRPr="00656A2D">
        <w:t xml:space="preserve">e implica que las medidas que se adopten en el decreto legislativo deben ser las indispensables para lograr los fines que dieron lugar a la declaratoria del estado de excepción. La Corte ha señalado que este análisis debe ocuparse (i) de la necesidad </w:t>
      </w:r>
      <w:r w:rsidRPr="00656A2D">
        <w:rPr>
          <w:i/>
        </w:rPr>
        <w:t>fáctica o idoneidad</w:t>
      </w:r>
      <w:r w:rsidRPr="00656A2D">
        <w:t xml:space="preserve">, la cual consiste en verificar si las medidas adoptadas permiten superar la crisis o evitar la extensión de sus efectos, de manera tal que se evalúa si el presidente incurrió o no en un error manifiesto respecto de la utilidad de la medida para superar la crisis; y (ii) de la </w:t>
      </w:r>
      <w:r w:rsidRPr="00656A2D">
        <w:rPr>
          <w:i/>
        </w:rPr>
        <w:t>necesidad jurídica o subsidiariedad</w:t>
      </w:r>
      <w:r w:rsidRPr="00656A2D">
        <w:t>. que implica verificar la existencia dentro del ordenamiento jurídico ordinario de previsiones legales que fueran suficientes y adecuadas, para lograr los objetivos de la medida excepcional.</w:t>
      </w:r>
    </w:p>
  </w:footnote>
  <w:footnote w:id="37">
    <w:p w14:paraId="6916E65A" w14:textId="6587D0A1" w:rsidR="00BA37D4" w:rsidRPr="00656A2D" w:rsidRDefault="00BA37D4" w:rsidP="002C2C3E">
      <w:pPr>
        <w:pStyle w:val="Textonotapie"/>
        <w:jc w:val="both"/>
        <w:rPr>
          <w:lang w:val="es-MX"/>
        </w:rPr>
      </w:pPr>
      <w:r w:rsidRPr="00656A2D">
        <w:rPr>
          <w:rStyle w:val="Refdenotaalpie"/>
        </w:rPr>
        <w:footnoteRef/>
      </w:r>
      <w:r w:rsidRPr="00656A2D">
        <w:t xml:space="preserve"> Se desprende del </w:t>
      </w:r>
      <w:r w:rsidRPr="00656A2D">
        <w:rPr>
          <w:b/>
          <w:i/>
        </w:rPr>
        <w:t xml:space="preserve">artículo 13 de la LEEE </w:t>
      </w:r>
      <w:r w:rsidRPr="00656A2D">
        <w:t>y exige que las medidas que se adopten en desarrollo de los estados sean respuestas equilibradas frente a la gravedad de los hechos que causaron la crisis. Igualmente, la Corte ha precisado que el examen de proporcionalidad impone que las restricciones a derechos y garantías constitucionales sea en el grado absolutamente necesario para lograr el retorno a la normalidad.</w:t>
      </w:r>
    </w:p>
  </w:footnote>
  <w:footnote w:id="38">
    <w:p w14:paraId="2CDD5D1F" w14:textId="09EA16A7" w:rsidR="00BA37D4" w:rsidRPr="00656A2D" w:rsidRDefault="00BA37D4" w:rsidP="002C2C3E">
      <w:pPr>
        <w:pStyle w:val="Textonotapie"/>
        <w:jc w:val="both"/>
        <w:rPr>
          <w:lang w:val="es-MX"/>
        </w:rPr>
      </w:pPr>
      <w:r w:rsidRPr="00656A2D">
        <w:rPr>
          <w:rStyle w:val="Refdenotaalpie"/>
        </w:rPr>
        <w:footnoteRef/>
      </w:r>
      <w:r w:rsidRPr="00656A2D">
        <w:t xml:space="preserve"> Encuentra fundamento en el </w:t>
      </w:r>
      <w:r w:rsidRPr="00656A2D">
        <w:rPr>
          <w:b/>
          <w:i/>
        </w:rPr>
        <w:t>artículo 14 de la LEEE</w:t>
      </w:r>
      <w:r w:rsidRPr="00656A2D">
        <w:t xml:space="preserve"> e implica que las medidas adoptadas con ocasión de los estados no pueden entrañar segregación alguna, fundada en razones de sexo, raza, lengua, religión, origen nacional o familiar, opinión política o filosófica o de otras categorías sospechosas. Adicionalmente, este análisis supone verificar que el decreto legislativo no imponga tratos diferentes injustificados.</w:t>
      </w:r>
    </w:p>
  </w:footnote>
  <w:footnote w:id="39">
    <w:p w14:paraId="4FC652BA" w14:textId="4394BD29"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w:t>
      </w:r>
      <w:r w:rsidRPr="00656A2D">
        <w:rPr>
          <w:rFonts w:cs="Times New Roman"/>
          <w:i/>
          <w:szCs w:val="20"/>
        </w:rPr>
        <w:t>Por la cual se expiden normas que regulan el empleo público, la carrera administrativa, gerencia pública y se dictan otras disposiciones</w:t>
      </w:r>
      <w:r w:rsidRPr="00656A2D">
        <w:rPr>
          <w:rFonts w:cs="Times New Roman"/>
          <w:szCs w:val="20"/>
        </w:rPr>
        <w:t>”.</w:t>
      </w:r>
    </w:p>
  </w:footnote>
  <w:footnote w:id="40">
    <w:p w14:paraId="06609B04" w14:textId="10169F3C"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Consejo de Estado, Sala de lo Contencioso Administrativo, Sección Segunda, Subsección A. Sentencia del 6 de mayo de 2021, Rad: 0728-19.</w:t>
      </w:r>
    </w:p>
  </w:footnote>
  <w:footnote w:id="41">
    <w:p w14:paraId="43279C14" w14:textId="1C3E4AF7"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Consejo de Estado, Sala de lo Contencioso Administrativo, Sección Quinta. Sentencia del 9 de junio de 2022.</w:t>
      </w:r>
    </w:p>
  </w:footnote>
  <w:footnote w:id="42">
    <w:p w14:paraId="619B8ADF" w14:textId="76653CD0"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Consejo de Estado, Sala de lo Contencioso Administrativo, Sección Segunda, Subsección A. Sentencia del 7 de marzo de 2013, Rad: 1571-10.</w:t>
      </w:r>
    </w:p>
  </w:footnote>
  <w:footnote w:id="43">
    <w:p w14:paraId="272B8486" w14:textId="1F7556FC"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Consejo de Estado, Sala de lo Contencioso Administrativo, Sección Segunda, Subsección A. Sentencias del 7 de marzo de 2013, Rad: 1571-10 y del 6 de mayo de 2021, Rad: 0728-19.</w:t>
      </w:r>
    </w:p>
  </w:footnote>
  <w:footnote w:id="44">
    <w:p w14:paraId="4B87D7A7" w14:textId="44D658B8"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Artículo 2.2.5.2.2., modificado por el artículo 1 del Decreto 648 de 2017 y adicionado por el artículo 1 del Decreto 770 de 2021.</w:t>
      </w:r>
    </w:p>
  </w:footnote>
  <w:footnote w:id="45">
    <w:p w14:paraId="35690CBE" w14:textId="622613A7"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Artículo 2.2.5.5.43.</w:t>
      </w:r>
    </w:p>
  </w:footnote>
  <w:footnote w:id="46">
    <w:p w14:paraId="1A1A9E28" w14:textId="69CCCE19"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Artículo 2.2.5.5.46. </w:t>
      </w:r>
    </w:p>
  </w:footnote>
  <w:footnote w:id="47">
    <w:p w14:paraId="0A3222CD" w14:textId="73E481BC"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Consejo de Estado, Sala de lo Contencioso Administrativo, Sección Segunda, Subsección A, sentencia del 16 de julio de 2015, Rad: 1239-12 y Corte Constitucional, sentencias C-428 de 1997 y C-126 de 2018.</w:t>
      </w:r>
    </w:p>
  </w:footnote>
  <w:footnote w:id="48">
    <w:p w14:paraId="406DC3C7" w14:textId="02B12E60"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 C-428 de 1997.</w:t>
      </w:r>
    </w:p>
  </w:footnote>
  <w:footnote w:id="49">
    <w:p w14:paraId="4DFC70B3" w14:textId="735F98FA"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Esta subregla ha sido aplicada en los casos en que se revisan decretos dictados en el marco del estado de emergencia económica, social y ecológica, y con ocasión del estado de conmoción interior. </w:t>
      </w:r>
      <w:r w:rsidRPr="00656A2D">
        <w:rPr>
          <w:rFonts w:cs="Times New Roman"/>
          <w:i/>
          <w:iCs/>
          <w:szCs w:val="20"/>
        </w:rPr>
        <w:t>Cfr.</w:t>
      </w:r>
      <w:r w:rsidRPr="00656A2D">
        <w:rPr>
          <w:rFonts w:cs="Times New Roman"/>
          <w:szCs w:val="20"/>
        </w:rPr>
        <w:t xml:space="preserve"> Corte Constitucional, sentencias C-802 de 2002, C-939 de 2002, C-1007 de 2002, C-1065 de 2002, C-327 de 2023, C-070 de 2009, C-723 de 2015, C-466 de 2017, C-215 de 2020, C-178 de 2020, C-186 de 2020 y C-311 de 2020.</w:t>
      </w:r>
    </w:p>
  </w:footnote>
  <w:footnote w:id="50">
    <w:p w14:paraId="687C60D6" w14:textId="01D4F432"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sentencias C-206 de 1993, C-939 de 2002, C-1007 de 2002, C-1065 de 2002, C-008 de 2003, C-070 de 2009; C-380 de 2011, C-216 de 2011, C-381 de 2020, C-409 de 2020, C-410 de 2020, C-464 de 2023, C-468 de 2023 y C-539 de 2023.</w:t>
      </w:r>
    </w:p>
  </w:footnote>
  <w:footnote w:id="51">
    <w:p w14:paraId="069BDB78" w14:textId="6C7F2077" w:rsidR="00BA37D4" w:rsidRPr="00656A2D" w:rsidRDefault="00BA37D4" w:rsidP="002C2C3E">
      <w:pPr>
        <w:pStyle w:val="Textonotapie"/>
        <w:jc w:val="both"/>
        <w:rPr>
          <w:rFonts w:cs="Times New Roman"/>
          <w:szCs w:val="20"/>
        </w:rPr>
      </w:pPr>
      <w:r w:rsidRPr="00656A2D">
        <w:rPr>
          <w:rStyle w:val="Refdenotaalpie"/>
          <w:rFonts w:cs="Times New Roman"/>
          <w:szCs w:val="20"/>
        </w:rPr>
        <w:footnoteRef/>
      </w:r>
      <w:r w:rsidRPr="00656A2D">
        <w:rPr>
          <w:rFonts w:cs="Times New Roman"/>
          <w:szCs w:val="20"/>
        </w:rPr>
        <w:t xml:space="preserve"> Corte Constitucional, sentencia C-1065 de 2002. Lo mismo aplica para los encargos interinstitucionales: “</w:t>
      </w:r>
      <w:r w:rsidRPr="00656A2D">
        <w:rPr>
          <w:rFonts w:cs="Times New Roman"/>
          <w:i/>
          <w:szCs w:val="20"/>
        </w:rPr>
        <w:t>el hecho de que algunos ministerios estén encargados a los ministros de otras carteras, en nada afecta la constitucionalidad formal del decreto, pues el requisito está dirigido a que el gobierno, en el sentido indicado en el artículo 115 de la Constitución, participe de la decisión de declarar el estado de conmoción interior. Así, se trata de una decisión colegiada, reservada a aquellas personas que tienen funciones políticas: los ministros, sea que sean directores de una sola entidad o varias</w:t>
      </w:r>
      <w:r w:rsidRPr="00656A2D">
        <w:rPr>
          <w:rFonts w:cs="Times New Roman"/>
          <w:szCs w:val="20"/>
        </w:rPr>
        <w:t>”. Corte Constitucional, sentencia C-939 de 2002.</w:t>
      </w:r>
    </w:p>
  </w:footnote>
  <w:footnote w:id="52">
    <w:p w14:paraId="158990C7" w14:textId="476E13A0"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w:t>
      </w:r>
      <w:r w:rsidRPr="00656A2D">
        <w:rPr>
          <w:rFonts w:cs="Times New Roman"/>
          <w:szCs w:val="20"/>
          <w:lang w:val="es-MX"/>
        </w:rPr>
        <w:t>Respuesta de la Presidencia de la República visible en expediente digital, archivo “</w:t>
      </w:r>
      <w:r w:rsidRPr="00656A2D">
        <w:rPr>
          <w:rFonts w:cs="Times New Roman"/>
          <w:i/>
          <w:szCs w:val="20"/>
          <w:lang w:val="es-MX"/>
        </w:rPr>
        <w:t>9.-RE-377 Respuesta Presidencia y Ministerio del Interior. al OPC-104</w:t>
      </w:r>
      <w:r w:rsidRPr="00656A2D">
        <w:rPr>
          <w:rFonts w:cs="Times New Roman"/>
          <w:szCs w:val="20"/>
          <w:lang w:val="es-MX"/>
        </w:rPr>
        <w:t>”.</w:t>
      </w:r>
    </w:p>
  </w:footnote>
  <w:footnote w:id="53">
    <w:p w14:paraId="5983D671" w14:textId="77777777"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Decreto 0065 del 24 de enero de 2025.</w:t>
      </w:r>
    </w:p>
  </w:footnote>
  <w:footnote w:id="54">
    <w:p w14:paraId="31C69713" w14:textId="77777777"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w:t>
      </w:r>
      <w:r w:rsidRPr="00656A2D">
        <w:rPr>
          <w:rFonts w:cs="Times New Roman"/>
          <w:i/>
          <w:szCs w:val="20"/>
        </w:rPr>
        <w:t>Ibid</w:t>
      </w:r>
      <w:r w:rsidRPr="00656A2D">
        <w:rPr>
          <w:rFonts w:cs="Times New Roman"/>
          <w:szCs w:val="20"/>
        </w:rPr>
        <w:t>.</w:t>
      </w:r>
    </w:p>
  </w:footnote>
  <w:footnote w:id="55">
    <w:p w14:paraId="6BCF8909" w14:textId="017B1A79" w:rsidR="00BA37D4" w:rsidRPr="00656A2D" w:rsidRDefault="00BA37D4" w:rsidP="002C2C3E">
      <w:pPr>
        <w:pStyle w:val="Textonotapie"/>
        <w:jc w:val="both"/>
        <w:rPr>
          <w:rFonts w:cs="Times New Roman"/>
          <w:szCs w:val="20"/>
          <w:lang w:val="es-MX"/>
        </w:rPr>
      </w:pPr>
      <w:r w:rsidRPr="00656A2D">
        <w:rPr>
          <w:rStyle w:val="Refdenotaalpie"/>
          <w:rFonts w:cs="Times New Roman"/>
          <w:szCs w:val="20"/>
        </w:rPr>
        <w:footnoteRef/>
      </w:r>
      <w:r w:rsidRPr="00656A2D">
        <w:rPr>
          <w:rFonts w:cs="Times New Roman"/>
          <w:szCs w:val="20"/>
        </w:rPr>
        <w:t xml:space="preserve"> </w:t>
      </w:r>
      <w:r w:rsidRPr="00656A2D">
        <w:rPr>
          <w:rFonts w:cs="Times New Roman"/>
          <w:szCs w:val="20"/>
          <w:lang w:val="es-MX"/>
        </w:rPr>
        <w:t>Corte Constitucional Sentencia C-256 de 2020.</w:t>
      </w:r>
    </w:p>
  </w:footnote>
  <w:footnote w:id="56">
    <w:p w14:paraId="467DAC97" w14:textId="2528C811" w:rsidR="00BA37D4" w:rsidRPr="00656A2D" w:rsidRDefault="00BA37D4" w:rsidP="002C2C3E">
      <w:pPr>
        <w:pStyle w:val="Textonotapie"/>
        <w:jc w:val="both"/>
        <w:rPr>
          <w:lang w:val="es-MX"/>
        </w:rPr>
      </w:pPr>
      <w:r w:rsidRPr="00656A2D">
        <w:rPr>
          <w:rStyle w:val="Refdenotaalpie"/>
        </w:rPr>
        <w:footnoteRef/>
      </w:r>
      <w:r w:rsidRPr="00656A2D">
        <w:t xml:space="preserve"> Expediente digital, archivo: “</w:t>
      </w:r>
      <w:r w:rsidRPr="00656A2D">
        <w:rPr>
          <w:i/>
        </w:rPr>
        <w:t>9.-RE-377 Respuesta Presidencia y Ministerio del Interior. al OPC-104</w:t>
      </w:r>
      <w:r w:rsidRPr="00656A2D">
        <w:t>”.</w:t>
      </w:r>
    </w:p>
  </w:footnote>
  <w:footnote w:id="57">
    <w:p w14:paraId="00E8BDE3" w14:textId="7630B54F" w:rsidR="00BA37D4" w:rsidRPr="00656A2D" w:rsidRDefault="00BA37D4" w:rsidP="002C2C3E">
      <w:pPr>
        <w:pStyle w:val="Textonotapie"/>
        <w:jc w:val="both"/>
        <w:rPr>
          <w:lang w:val="es-MX"/>
        </w:rPr>
      </w:pPr>
      <w:r w:rsidRPr="00656A2D">
        <w:rPr>
          <w:rStyle w:val="Refdenotaalpie"/>
        </w:rPr>
        <w:footnoteRef/>
      </w:r>
      <w:r w:rsidRPr="00656A2D">
        <w:t xml:space="preserve"> Ley 489 de 1998, art. 119. </w:t>
      </w:r>
    </w:p>
  </w:footnote>
  <w:footnote w:id="58">
    <w:p w14:paraId="5661881F" w14:textId="7D80F540" w:rsidR="00BA37D4" w:rsidRPr="00656A2D" w:rsidRDefault="00BA37D4" w:rsidP="002C2C3E">
      <w:pPr>
        <w:pStyle w:val="Textonotapie"/>
        <w:jc w:val="both"/>
        <w:rPr>
          <w:lang w:val="es-MX"/>
        </w:rPr>
      </w:pPr>
      <w:r w:rsidRPr="00656A2D">
        <w:rPr>
          <w:rStyle w:val="Refdenotaalpie"/>
        </w:rPr>
        <w:footnoteRef/>
      </w:r>
      <w:r w:rsidRPr="00656A2D">
        <w:t xml:space="preserve"> La norma en cita dispone que: “</w:t>
      </w:r>
      <w:r w:rsidRPr="00656A2D">
        <w:rPr>
          <w:i/>
        </w:rPr>
        <w:t>Las sentencias que profiera la Corte Constitucional sobre los actos sujetos a su control en los términos del artículo 241 de la Constitución Política, tienen efectos hacia el futuro a menos que la Corte resuelva lo contrario.</w:t>
      </w:r>
      <w:r w:rsidRPr="00656A2D">
        <w:t>”</w:t>
      </w:r>
    </w:p>
  </w:footnote>
  <w:footnote w:id="59">
    <w:p w14:paraId="093BA56E" w14:textId="77777777" w:rsidR="00BA37D4" w:rsidRPr="00656A2D" w:rsidRDefault="00BA37D4" w:rsidP="002C2C3E">
      <w:pPr>
        <w:pStyle w:val="Textonotapie"/>
        <w:jc w:val="both"/>
        <w:rPr>
          <w:lang w:val="es-MX"/>
        </w:rPr>
      </w:pPr>
      <w:r w:rsidRPr="00656A2D">
        <w:rPr>
          <w:rStyle w:val="Refdenotaalpie"/>
        </w:rPr>
        <w:footnoteRef/>
      </w:r>
      <w:r w:rsidRPr="00656A2D">
        <w:t xml:space="preserve"> Protocolo visible en expediente digital, archivo “8.2. RE-377 Anexos de Respuesta a oficio de pruebas OPC-148-25 - Unidad Nacional de Protección”.</w:t>
      </w:r>
    </w:p>
  </w:footnote>
  <w:footnote w:id="60">
    <w:p w14:paraId="504610C7" w14:textId="478E7107" w:rsidR="00BA37D4" w:rsidRPr="00656A2D" w:rsidRDefault="00BA37D4" w:rsidP="002C2C3E">
      <w:pPr>
        <w:pStyle w:val="Textonotapie"/>
        <w:jc w:val="both"/>
        <w:rPr>
          <w:lang w:val="es-MX"/>
        </w:rPr>
      </w:pPr>
      <w:r w:rsidRPr="00656A2D">
        <w:rPr>
          <w:rStyle w:val="Refdenotaalpie"/>
        </w:rPr>
        <w:footnoteRef/>
      </w:r>
      <w:r w:rsidRPr="00656A2D">
        <w:t xml:space="preserve"> Las solicitudes en mención fueron formalizadas mediante oficios OFI25-00006724 del 7 de febrero y OFI25-00012386 del 5 de marzo de 2025. Para el efecto, véase expediente digital, archivos “</w:t>
      </w:r>
      <w:r w:rsidRPr="00656A2D">
        <w:rPr>
          <w:i/>
        </w:rPr>
        <w:t>12. RE-377 Anexo Ministerio de Hacienda y Crédito Público. a la respuesta OPC-109 de 2025</w:t>
      </w:r>
      <w:r w:rsidRPr="00656A2D">
        <w:t>” y “</w:t>
      </w:r>
      <w:r w:rsidRPr="00656A2D">
        <w:rPr>
          <w:i/>
        </w:rPr>
        <w:t>7. RE-377.  Ministerio Hacienda y Crédito Público. Respuesta al OPC-150 de 2025 - (Anexo</w:t>
      </w:r>
      <w:r w:rsidRPr="00656A2D">
        <w:t>)”.</w:t>
      </w:r>
    </w:p>
  </w:footnote>
  <w:footnote w:id="61">
    <w:p w14:paraId="2AFE7564" w14:textId="77777777" w:rsidR="00BA37D4" w:rsidRPr="00656A2D" w:rsidRDefault="00BA37D4" w:rsidP="002C2C3E">
      <w:pPr>
        <w:pStyle w:val="Textonotapie"/>
        <w:jc w:val="both"/>
        <w:rPr>
          <w:lang w:val="es-MX"/>
        </w:rPr>
      </w:pPr>
      <w:r w:rsidRPr="00656A2D">
        <w:rPr>
          <w:rStyle w:val="Refdenotaalpie"/>
        </w:rPr>
        <w:footnoteRef/>
      </w:r>
      <w:r w:rsidRPr="00656A2D">
        <w:t xml:space="preserve"> “</w:t>
      </w:r>
      <w:r w:rsidRPr="00656A2D">
        <w:rPr>
          <w:i/>
        </w:rPr>
        <w:t>Por el cual se adoptan medidas tributarias destinadas a atender los gastos del Presupuesto General de la Nación necesarios para hacer frente al estado de conmoción interior decretado en la región del Catatumbo, el área metropolitana de Cúcuta y los municipios de Rio de Oro y González del departamento del Cesar</w:t>
      </w:r>
      <w:r w:rsidRPr="00656A2D">
        <w:t>”.</w:t>
      </w:r>
    </w:p>
  </w:footnote>
  <w:footnote w:id="62">
    <w:p w14:paraId="7EEA41A9" w14:textId="77777777" w:rsidR="00BA37D4" w:rsidRPr="009F1F4F" w:rsidRDefault="00BA37D4" w:rsidP="002C2C3E">
      <w:pPr>
        <w:pStyle w:val="Textonotapie"/>
        <w:jc w:val="both"/>
        <w:rPr>
          <w:lang w:val="es-MX"/>
        </w:rPr>
      </w:pPr>
      <w:r w:rsidRPr="00656A2D">
        <w:rPr>
          <w:rStyle w:val="Refdenotaalpie"/>
        </w:rPr>
        <w:footnoteRef/>
      </w:r>
      <w:r w:rsidRPr="00656A2D">
        <w:t xml:space="preserve"> “</w:t>
      </w:r>
      <w:r w:rsidRPr="00656A2D">
        <w:rPr>
          <w:i/>
        </w:rPr>
        <w:t>Por medio del cual se decreta el presupuesto de rentas y recursos de capital y el presupuesto de gastos para la vigencia fiscal del 1 de enero al 31 de diciembre de 2025</w:t>
      </w:r>
      <w:r w:rsidRPr="00656A2D">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3FEBF" w14:textId="77777777" w:rsidR="00BA37D4" w:rsidRDefault="00BA37D4">
    <w:pPr>
      <w:tabs>
        <w:tab w:val="center" w:pos="4252"/>
        <w:tab w:val="right" w:pos="8504"/>
      </w:tabs>
      <w:jc w:val="both"/>
      <w:rPr>
        <w:sz w:val="16"/>
        <w:szCs w:val="16"/>
      </w:rPr>
    </w:pPr>
  </w:p>
  <w:p w14:paraId="75E099D5" w14:textId="77777777" w:rsidR="00BA37D4" w:rsidRDefault="00BA37D4">
    <w:pPr>
      <w:tabs>
        <w:tab w:val="center" w:pos="4252"/>
        <w:tab w:val="right" w:pos="8504"/>
      </w:tabs>
      <w:jc w:val="both"/>
      <w:rPr>
        <w:sz w:val="16"/>
        <w:szCs w:val="16"/>
      </w:rPr>
    </w:pPr>
  </w:p>
  <w:p w14:paraId="447A8647" w14:textId="77777777" w:rsidR="00BA37D4" w:rsidRDefault="00BA37D4" w:rsidP="00B34262">
    <w:pPr>
      <w:tabs>
        <w:tab w:val="center" w:pos="4252"/>
        <w:tab w:val="right" w:pos="8504"/>
      </w:tabs>
      <w:jc w:val="right"/>
      <w:rPr>
        <w:sz w:val="16"/>
        <w:szCs w:val="16"/>
      </w:rPr>
    </w:pPr>
  </w:p>
  <w:p w14:paraId="2B7E1C0C" w14:textId="3D5A0D75" w:rsidR="00BA37D4" w:rsidRPr="00220E5B" w:rsidRDefault="00BA37D4" w:rsidP="00B34262">
    <w:pPr>
      <w:tabs>
        <w:tab w:val="center" w:pos="4252"/>
        <w:tab w:val="right" w:pos="8504"/>
      </w:tabs>
      <w:jc w:val="right"/>
      <w:rPr>
        <w:iCs/>
      </w:rPr>
    </w:pPr>
    <w:r>
      <w:rPr>
        <w:iCs/>
      </w:rPr>
      <w:t>RE-377</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1E2C0" w14:textId="2339A370" w:rsidR="00BA37D4" w:rsidRDefault="00BA37D4">
    <w:pPr>
      <w:pStyle w:val="Encabezado"/>
    </w:pPr>
  </w:p>
  <w:p w14:paraId="2B1C7331" w14:textId="77777777" w:rsidR="00BA37D4" w:rsidRDefault="00BA37D4" w:rsidP="0049712E">
    <w:pPr>
      <w:ind w:right="49"/>
      <w:jc w:val="center"/>
      <w:rPr>
        <w:b/>
        <w:sz w:val="28"/>
        <w:szCs w:val="28"/>
        <w:lang w:eastAsia="es-ES"/>
      </w:rPr>
    </w:pPr>
  </w:p>
  <w:p w14:paraId="753FC3DF" w14:textId="77777777" w:rsidR="00BA37D4" w:rsidRDefault="00BA37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66588"/>
    <w:multiLevelType w:val="multilevel"/>
    <w:tmpl w:val="99A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E080F"/>
    <w:multiLevelType w:val="hybridMultilevel"/>
    <w:tmpl w:val="28E08090"/>
    <w:lvl w:ilvl="0" w:tplc="240A0019">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F15926"/>
    <w:multiLevelType w:val="multilevel"/>
    <w:tmpl w:val="86F83E1A"/>
    <w:styleLink w:val="Listaactual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F03B5C"/>
    <w:multiLevelType w:val="hybridMultilevel"/>
    <w:tmpl w:val="E6AABEEA"/>
    <w:lvl w:ilvl="0" w:tplc="BBC88340">
      <w:start w:val="1"/>
      <w:numFmt w:val="upperLetter"/>
      <w:lvlText w:val="%1."/>
      <w:lvlJc w:val="left"/>
      <w:pPr>
        <w:ind w:left="121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887EF3"/>
    <w:multiLevelType w:val="multilevel"/>
    <w:tmpl w:val="7A84ABA8"/>
    <w:lvl w:ilvl="0">
      <w:start w:val="1"/>
      <w:numFmt w:val="decimal"/>
      <w:lvlText w:val="%1."/>
      <w:lvlJc w:val="left"/>
      <w:pPr>
        <w:ind w:left="360" w:hanging="360"/>
      </w:pPr>
      <w:rPr>
        <w:rFonts w:hint="default"/>
        <w:b w:val="0"/>
        <w:i w:val="0"/>
        <w:sz w:val="28"/>
        <w:szCs w:val="28"/>
        <w:lang w:val="es-ES_tradnl"/>
      </w:r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rPr>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933AB6"/>
    <w:multiLevelType w:val="hybridMultilevel"/>
    <w:tmpl w:val="EE26B7EE"/>
    <w:lvl w:ilvl="0" w:tplc="985EBBFC">
      <w:start w:val="2"/>
      <w:numFmt w:val="upperLetter"/>
      <w:lvlText w:val="%1."/>
      <w:lvlJc w:val="left"/>
      <w:pPr>
        <w:ind w:left="1210" w:hanging="360"/>
      </w:pPr>
      <w:rPr>
        <w:rFonts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104B7F"/>
    <w:multiLevelType w:val="hybridMultilevel"/>
    <w:tmpl w:val="D09A5B5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9DB11EF"/>
    <w:multiLevelType w:val="hybridMultilevel"/>
    <w:tmpl w:val="BC5A59F2"/>
    <w:lvl w:ilvl="0" w:tplc="ABE02B12">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C70D6B"/>
    <w:multiLevelType w:val="hybridMultilevel"/>
    <w:tmpl w:val="8A74F6D2"/>
    <w:lvl w:ilvl="0" w:tplc="7FAA3748">
      <w:start w:val="1"/>
      <w:numFmt w:val="lowerRoman"/>
      <w:lvlText w:val="(%1)"/>
      <w:lvlJc w:val="left"/>
      <w:pPr>
        <w:ind w:left="1125" w:hanging="72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9" w15:restartNumberingAfterBreak="0">
    <w:nsid w:val="1E4026F4"/>
    <w:multiLevelType w:val="hybridMultilevel"/>
    <w:tmpl w:val="18B2B946"/>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C44A0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340377"/>
    <w:multiLevelType w:val="multilevel"/>
    <w:tmpl w:val="738E6B9C"/>
    <w:styleLink w:val="Listaactual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242789D"/>
    <w:multiLevelType w:val="hybridMultilevel"/>
    <w:tmpl w:val="C17C62EE"/>
    <w:lvl w:ilvl="0" w:tplc="BBC88340">
      <w:start w:val="1"/>
      <w:numFmt w:val="upperLetter"/>
      <w:lvlText w:val="%1."/>
      <w:lvlJc w:val="left"/>
      <w:pPr>
        <w:ind w:left="121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31B7199"/>
    <w:multiLevelType w:val="multilevel"/>
    <w:tmpl w:val="75C0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62AE0"/>
    <w:multiLevelType w:val="multilevel"/>
    <w:tmpl w:val="F6D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A27DCB"/>
    <w:multiLevelType w:val="hybridMultilevel"/>
    <w:tmpl w:val="867CDDEE"/>
    <w:lvl w:ilvl="0" w:tplc="FDA41120">
      <w:start w:val="1"/>
      <w:numFmt w:val="upperRoman"/>
      <w:lvlText w:val="%1."/>
      <w:lvlJc w:val="left"/>
      <w:pPr>
        <w:ind w:left="1080" w:hanging="720"/>
      </w:pPr>
      <w:rPr>
        <w:rFonts w:hint="default"/>
      </w:rPr>
    </w:lvl>
    <w:lvl w:ilvl="1" w:tplc="BBC88340">
      <w:start w:val="1"/>
      <w:numFmt w:val="upperLetter"/>
      <w:lvlText w:val="%2."/>
      <w:lvlJc w:val="left"/>
      <w:pPr>
        <w:ind w:left="1210" w:hanging="360"/>
      </w:pPr>
      <w:rPr>
        <w:b/>
      </w:rPr>
    </w:lvl>
    <w:lvl w:ilvl="2" w:tplc="F7F06600">
      <w:start w:val="1"/>
      <w:numFmt w:val="lowerRoman"/>
      <w:lvlText w:val="(%3)"/>
      <w:lvlJc w:val="left"/>
      <w:pPr>
        <w:ind w:left="1003" w:hanging="720"/>
      </w:pPr>
      <w:rPr>
        <w:rFonts w:hint="default"/>
      </w:rPr>
    </w:lvl>
    <w:lvl w:ilvl="3" w:tplc="0C0A000F">
      <w:start w:val="1"/>
      <w:numFmt w:val="decimal"/>
      <w:lvlText w:val="%4."/>
      <w:lvlJc w:val="left"/>
      <w:pPr>
        <w:ind w:left="2880" w:hanging="360"/>
      </w:pPr>
    </w:lvl>
    <w:lvl w:ilvl="4" w:tplc="6CC08578">
      <w:start w:val="6"/>
      <w:numFmt w:val="lowerLetter"/>
      <w:lvlText w:val="%5."/>
      <w:lvlJc w:val="left"/>
      <w:pPr>
        <w:ind w:left="3600" w:hanging="360"/>
      </w:pPr>
      <w:rPr>
        <w:rFonts w:hint="default"/>
        <w:b/>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6A05A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F3408AA"/>
    <w:multiLevelType w:val="multilevel"/>
    <w:tmpl w:val="2C1A45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416564"/>
    <w:multiLevelType w:val="multilevel"/>
    <w:tmpl w:val="F5A42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B65755"/>
    <w:multiLevelType w:val="hybridMultilevel"/>
    <w:tmpl w:val="608691EE"/>
    <w:lvl w:ilvl="0" w:tplc="B9AA48F0">
      <w:start w:val="1"/>
      <w:numFmt w:val="decimal"/>
      <w:lvlText w:val="%1."/>
      <w:lvlJc w:val="left"/>
      <w:pPr>
        <w:ind w:left="720" w:hanging="360"/>
      </w:pPr>
      <w:rPr>
        <w:b w:val="0"/>
        <w:i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42D5C3F"/>
    <w:multiLevelType w:val="hybridMultilevel"/>
    <w:tmpl w:val="E04C4690"/>
    <w:lvl w:ilvl="0" w:tplc="70E43580">
      <w:start w:val="2"/>
      <w:numFmt w:val="low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4B3060"/>
    <w:multiLevelType w:val="multilevel"/>
    <w:tmpl w:val="C442BC0A"/>
    <w:lvl w:ilvl="0">
      <w:start w:val="1"/>
      <w:numFmt w:val="lowerRoman"/>
      <w:lvlText w:val="(%1)"/>
      <w:lvlJc w:val="left"/>
      <w:pPr>
        <w:tabs>
          <w:tab w:val="num" w:pos="785"/>
        </w:tabs>
        <w:ind w:left="785" w:hanging="360"/>
      </w:pPr>
      <w:rPr>
        <w:rFonts w:ascii="Times New Roman" w:eastAsia="Times New Roman"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479A1"/>
    <w:multiLevelType w:val="multilevel"/>
    <w:tmpl w:val="ED6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C872E5"/>
    <w:multiLevelType w:val="multilevel"/>
    <w:tmpl w:val="06A09FE0"/>
    <w:lvl w:ilvl="0">
      <w:start w:val="2"/>
      <w:numFmt w:val="low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start w:val="1"/>
      <w:numFmt w:val="bullet"/>
      <w:lvlText w:val=""/>
      <w:lvlJc w:val="right"/>
      <w:pPr>
        <w:tabs>
          <w:tab w:val="num" w:pos="2160"/>
        </w:tabs>
        <w:ind w:left="2160" w:hanging="360"/>
      </w:pPr>
      <w:rPr>
        <w:rFonts w:ascii="Wingdings" w:hAnsi="Wingdings" w:hint="default"/>
        <w:sz w:val="20"/>
      </w:r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5213FCC"/>
    <w:multiLevelType w:val="hybridMultilevel"/>
    <w:tmpl w:val="71C643B8"/>
    <w:lvl w:ilvl="0" w:tplc="F7F06600">
      <w:start w:val="1"/>
      <w:numFmt w:val="lowerRoman"/>
      <w:lvlText w:val="(%1)"/>
      <w:lvlJc w:val="left"/>
      <w:pPr>
        <w:ind w:left="1003"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56D2026"/>
    <w:multiLevelType w:val="hybridMultilevel"/>
    <w:tmpl w:val="157A61E4"/>
    <w:lvl w:ilvl="0" w:tplc="E7DED38E">
      <w:start w:val="1"/>
      <w:numFmt w:val="decimal"/>
      <w:lvlText w:val="%1."/>
      <w:lvlJc w:val="left"/>
      <w:pPr>
        <w:ind w:left="501" w:hanging="360"/>
      </w:pPr>
      <w:rPr>
        <w:rFonts w:ascii="Times New Roman" w:hAnsi="Times New Roman" w:cs="Times New Roman" w:hint="default"/>
        <w:b/>
        <w:bCs w:val="0"/>
        <w:i w:val="0"/>
        <w:iCs w:val="0"/>
        <w:sz w:val="28"/>
        <w:szCs w:val="28"/>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4693495D"/>
    <w:multiLevelType w:val="hybridMultilevel"/>
    <w:tmpl w:val="72DA7284"/>
    <w:lvl w:ilvl="0" w:tplc="963C2AEA">
      <w:start w:val="1"/>
      <w:numFmt w:val="decimal"/>
      <w:lvlText w:val="%1."/>
      <w:lvlJc w:val="left"/>
      <w:rPr>
        <w:rFonts w:cs="Times New Roman" w:hint="default"/>
        <w:b w:val="0"/>
        <w:bCs w:val="0"/>
        <w:i w:val="0"/>
        <w:iCs w:val="0"/>
        <w:sz w:val="28"/>
        <w:szCs w:val="28"/>
      </w:rPr>
    </w:lvl>
    <w:lvl w:ilvl="1" w:tplc="040A0019">
      <w:start w:val="1"/>
      <w:numFmt w:val="lowerLetter"/>
      <w:lvlText w:val="%2."/>
      <w:lvlJc w:val="left"/>
      <w:pPr>
        <w:ind w:left="2292" w:hanging="360"/>
      </w:pPr>
      <w:rPr>
        <w:rFonts w:cs="Times New Roman"/>
      </w:rPr>
    </w:lvl>
    <w:lvl w:ilvl="2" w:tplc="040A001B" w:tentative="1">
      <w:start w:val="1"/>
      <w:numFmt w:val="lowerRoman"/>
      <w:lvlText w:val="%3."/>
      <w:lvlJc w:val="right"/>
      <w:pPr>
        <w:ind w:left="3012" w:hanging="180"/>
      </w:pPr>
      <w:rPr>
        <w:rFonts w:cs="Times New Roman"/>
      </w:rPr>
    </w:lvl>
    <w:lvl w:ilvl="3" w:tplc="040A000F" w:tentative="1">
      <w:start w:val="1"/>
      <w:numFmt w:val="decimal"/>
      <w:lvlText w:val="%4."/>
      <w:lvlJc w:val="left"/>
      <w:pPr>
        <w:ind w:left="3732" w:hanging="360"/>
      </w:pPr>
      <w:rPr>
        <w:rFonts w:cs="Times New Roman"/>
      </w:rPr>
    </w:lvl>
    <w:lvl w:ilvl="4" w:tplc="040A0019" w:tentative="1">
      <w:start w:val="1"/>
      <w:numFmt w:val="lowerLetter"/>
      <w:lvlText w:val="%5."/>
      <w:lvlJc w:val="left"/>
      <w:pPr>
        <w:ind w:left="4452" w:hanging="360"/>
      </w:pPr>
      <w:rPr>
        <w:rFonts w:cs="Times New Roman"/>
      </w:rPr>
    </w:lvl>
    <w:lvl w:ilvl="5" w:tplc="040A001B" w:tentative="1">
      <w:start w:val="1"/>
      <w:numFmt w:val="lowerRoman"/>
      <w:lvlText w:val="%6."/>
      <w:lvlJc w:val="right"/>
      <w:pPr>
        <w:ind w:left="5172" w:hanging="180"/>
      </w:pPr>
      <w:rPr>
        <w:rFonts w:cs="Times New Roman"/>
      </w:rPr>
    </w:lvl>
    <w:lvl w:ilvl="6" w:tplc="040A000F" w:tentative="1">
      <w:start w:val="1"/>
      <w:numFmt w:val="decimal"/>
      <w:lvlText w:val="%7."/>
      <w:lvlJc w:val="left"/>
      <w:pPr>
        <w:ind w:left="5892" w:hanging="360"/>
      </w:pPr>
      <w:rPr>
        <w:rFonts w:cs="Times New Roman"/>
      </w:rPr>
    </w:lvl>
    <w:lvl w:ilvl="7" w:tplc="040A0019" w:tentative="1">
      <w:start w:val="1"/>
      <w:numFmt w:val="lowerLetter"/>
      <w:lvlText w:val="%8."/>
      <w:lvlJc w:val="left"/>
      <w:pPr>
        <w:ind w:left="6612" w:hanging="360"/>
      </w:pPr>
      <w:rPr>
        <w:rFonts w:cs="Times New Roman"/>
      </w:rPr>
    </w:lvl>
    <w:lvl w:ilvl="8" w:tplc="040A001B" w:tentative="1">
      <w:start w:val="1"/>
      <w:numFmt w:val="lowerRoman"/>
      <w:lvlText w:val="%9."/>
      <w:lvlJc w:val="right"/>
      <w:pPr>
        <w:ind w:left="7332" w:hanging="180"/>
      </w:pPr>
      <w:rPr>
        <w:rFonts w:cs="Times New Roman"/>
      </w:rPr>
    </w:lvl>
  </w:abstractNum>
  <w:abstractNum w:abstractNumId="27" w15:restartNumberingAfterBreak="0">
    <w:nsid w:val="47A543D0"/>
    <w:multiLevelType w:val="multilevel"/>
    <w:tmpl w:val="93FA6E9E"/>
    <w:styleLink w:val="Listaactual3"/>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7EE4C35"/>
    <w:multiLevelType w:val="hybridMultilevel"/>
    <w:tmpl w:val="A5286CA0"/>
    <w:lvl w:ilvl="0" w:tplc="0C0A000F">
      <w:start w:val="1"/>
      <w:numFmt w:val="decimal"/>
      <w:lvlText w:val="%1."/>
      <w:lvlJc w:val="left"/>
      <w:pPr>
        <w:ind w:left="288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A764AEB"/>
    <w:multiLevelType w:val="hybridMultilevel"/>
    <w:tmpl w:val="B07AE1B0"/>
    <w:lvl w:ilvl="0" w:tplc="F7F06600">
      <w:start w:val="1"/>
      <w:numFmt w:val="lowerRoman"/>
      <w:lvlText w:val="(%1)"/>
      <w:lvlJc w:val="left"/>
      <w:pPr>
        <w:ind w:left="1003"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C232899"/>
    <w:multiLevelType w:val="hybridMultilevel"/>
    <w:tmpl w:val="AA4E0968"/>
    <w:lvl w:ilvl="0" w:tplc="434C247C">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06B4D1C"/>
    <w:multiLevelType w:val="hybridMultilevel"/>
    <w:tmpl w:val="E9C82D8A"/>
    <w:lvl w:ilvl="0" w:tplc="080A0015">
      <w:start w:val="1"/>
      <w:numFmt w:val="upp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2" w15:restartNumberingAfterBreak="0">
    <w:nsid w:val="50E64969"/>
    <w:multiLevelType w:val="multilevel"/>
    <w:tmpl w:val="DA1CDEBE"/>
    <w:lvl w:ilvl="0">
      <w:start w:val="6"/>
      <w:numFmt w:val="decimal"/>
      <w:lvlText w:val="%1."/>
      <w:lvlJc w:val="left"/>
      <w:pPr>
        <w:ind w:left="720" w:hanging="360"/>
      </w:pPr>
      <w:rPr>
        <w:rFonts w:hint="default"/>
        <w:b w:val="0"/>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3702CEC"/>
    <w:multiLevelType w:val="hybridMultilevel"/>
    <w:tmpl w:val="4AD402B4"/>
    <w:lvl w:ilvl="0" w:tplc="0C0A000F">
      <w:start w:val="1"/>
      <w:numFmt w:val="decimal"/>
      <w:lvlText w:val="%1."/>
      <w:lvlJc w:val="left"/>
      <w:pPr>
        <w:ind w:left="288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A083BED"/>
    <w:multiLevelType w:val="multilevel"/>
    <w:tmpl w:val="67E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6C1CA8"/>
    <w:multiLevelType w:val="multilevel"/>
    <w:tmpl w:val="4152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A303A5"/>
    <w:multiLevelType w:val="hybridMultilevel"/>
    <w:tmpl w:val="0E9E49D0"/>
    <w:lvl w:ilvl="0" w:tplc="384AF520">
      <w:start w:val="4"/>
      <w:numFmt w:val="lowerRoman"/>
      <w:lvlText w:val="(%1)"/>
      <w:lvlJc w:val="left"/>
      <w:pPr>
        <w:ind w:left="720" w:hanging="360"/>
      </w:pPr>
      <w:rPr>
        <w:rFonts w:hint="default"/>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27E4522"/>
    <w:multiLevelType w:val="multilevel"/>
    <w:tmpl w:val="C468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3C78F9"/>
    <w:multiLevelType w:val="multilevel"/>
    <w:tmpl w:val="6F70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B861D8"/>
    <w:multiLevelType w:val="hybridMultilevel"/>
    <w:tmpl w:val="ED580618"/>
    <w:lvl w:ilvl="0" w:tplc="31FA9BB6">
      <w:start w:val="1"/>
      <w:numFmt w:val="decimal"/>
      <w:lvlText w:val="%1."/>
      <w:lvlJc w:val="left"/>
      <w:pPr>
        <w:ind w:left="720" w:hanging="360"/>
      </w:pPr>
      <w:rPr>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BF605A6"/>
    <w:multiLevelType w:val="hybridMultilevel"/>
    <w:tmpl w:val="C38A1AC0"/>
    <w:lvl w:ilvl="0" w:tplc="BBC88340">
      <w:start w:val="1"/>
      <w:numFmt w:val="upperLetter"/>
      <w:lvlText w:val="%1."/>
      <w:lvlJc w:val="left"/>
      <w:pPr>
        <w:ind w:left="121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F474AD0"/>
    <w:multiLevelType w:val="multilevel"/>
    <w:tmpl w:val="8828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59606E"/>
    <w:multiLevelType w:val="hybridMultilevel"/>
    <w:tmpl w:val="2E90A496"/>
    <w:lvl w:ilvl="0" w:tplc="F7F06600">
      <w:start w:val="1"/>
      <w:numFmt w:val="lowerRoman"/>
      <w:lvlText w:val="(%1)"/>
      <w:lvlJc w:val="left"/>
      <w:pPr>
        <w:ind w:left="270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2672381"/>
    <w:multiLevelType w:val="hybridMultilevel"/>
    <w:tmpl w:val="54F6E62E"/>
    <w:lvl w:ilvl="0" w:tplc="7FAA3748">
      <w:start w:val="1"/>
      <w:numFmt w:val="lowerRoman"/>
      <w:lvlText w:val="(%1)"/>
      <w:lvlJc w:val="left"/>
      <w:pPr>
        <w:ind w:left="1125" w:hanging="72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44" w15:restartNumberingAfterBreak="0">
    <w:nsid w:val="79866A7B"/>
    <w:multiLevelType w:val="hybridMultilevel"/>
    <w:tmpl w:val="5B1EE0B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9BF6D43"/>
    <w:multiLevelType w:val="hybridMultilevel"/>
    <w:tmpl w:val="D99004E4"/>
    <w:lvl w:ilvl="0" w:tplc="F7F06600">
      <w:start w:val="1"/>
      <w:numFmt w:val="lowerRoman"/>
      <w:lvlText w:val="(%1)"/>
      <w:lvlJc w:val="left"/>
      <w:pPr>
        <w:ind w:left="270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A1B27FF"/>
    <w:multiLevelType w:val="multilevel"/>
    <w:tmpl w:val="1C7C420E"/>
    <w:styleLink w:val="Listaactual2"/>
    <w:lvl w:ilvl="0">
      <w:start w:val="1"/>
      <w:numFmt w:val="upperLetter"/>
      <w:lvlText w:val="%1."/>
      <w:lvlJc w:val="left"/>
      <w:pPr>
        <w:ind w:left="121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F826D69"/>
    <w:multiLevelType w:val="hybridMultilevel"/>
    <w:tmpl w:val="3954932E"/>
    <w:lvl w:ilvl="0" w:tplc="080A0015">
      <w:start w:val="1"/>
      <w:numFmt w:val="upp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abstractNumId w:val="19"/>
  </w:num>
  <w:num w:numId="2">
    <w:abstractNumId w:val="16"/>
  </w:num>
  <w:num w:numId="3">
    <w:abstractNumId w:val="15"/>
  </w:num>
  <w:num w:numId="4">
    <w:abstractNumId w:val="10"/>
  </w:num>
  <w:num w:numId="5">
    <w:abstractNumId w:val="23"/>
  </w:num>
  <w:num w:numId="6">
    <w:abstractNumId w:val="17"/>
  </w:num>
  <w:num w:numId="7">
    <w:abstractNumId w:val="38"/>
  </w:num>
  <w:num w:numId="8">
    <w:abstractNumId w:val="22"/>
  </w:num>
  <w:num w:numId="9">
    <w:abstractNumId w:val="14"/>
  </w:num>
  <w:num w:numId="10">
    <w:abstractNumId w:val="35"/>
  </w:num>
  <w:num w:numId="11">
    <w:abstractNumId w:val="41"/>
  </w:num>
  <w:num w:numId="12">
    <w:abstractNumId w:val="0"/>
  </w:num>
  <w:num w:numId="13">
    <w:abstractNumId w:val="37"/>
  </w:num>
  <w:num w:numId="14">
    <w:abstractNumId w:val="34"/>
  </w:num>
  <w:num w:numId="15">
    <w:abstractNumId w:val="18"/>
  </w:num>
  <w:num w:numId="16">
    <w:abstractNumId w:val="11"/>
  </w:num>
  <w:num w:numId="17">
    <w:abstractNumId w:val="47"/>
  </w:num>
  <w:num w:numId="18">
    <w:abstractNumId w:val="6"/>
  </w:num>
  <w:num w:numId="19">
    <w:abstractNumId w:val="31"/>
  </w:num>
  <w:num w:numId="20">
    <w:abstractNumId w:val="45"/>
  </w:num>
  <w:num w:numId="21">
    <w:abstractNumId w:val="42"/>
  </w:num>
  <w:num w:numId="22">
    <w:abstractNumId w:val="28"/>
  </w:num>
  <w:num w:numId="23">
    <w:abstractNumId w:val="33"/>
  </w:num>
  <w:num w:numId="24">
    <w:abstractNumId w:val="3"/>
  </w:num>
  <w:num w:numId="25">
    <w:abstractNumId w:val="12"/>
  </w:num>
  <w:num w:numId="26">
    <w:abstractNumId w:val="21"/>
  </w:num>
  <w:num w:numId="27">
    <w:abstractNumId w:val="13"/>
  </w:num>
  <w:num w:numId="28">
    <w:abstractNumId w:val="1"/>
  </w:num>
  <w:num w:numId="29">
    <w:abstractNumId w:val="24"/>
  </w:num>
  <w:num w:numId="30">
    <w:abstractNumId w:val="8"/>
  </w:num>
  <w:num w:numId="31">
    <w:abstractNumId w:val="40"/>
  </w:num>
  <w:num w:numId="32">
    <w:abstractNumId w:val="25"/>
  </w:num>
  <w:num w:numId="33">
    <w:abstractNumId w:val="5"/>
  </w:num>
  <w:num w:numId="34">
    <w:abstractNumId w:val="46"/>
  </w:num>
  <w:num w:numId="35">
    <w:abstractNumId w:val="4"/>
  </w:num>
  <w:num w:numId="36">
    <w:abstractNumId w:val="36"/>
  </w:num>
  <w:num w:numId="37">
    <w:abstractNumId w:val="30"/>
  </w:num>
  <w:num w:numId="38">
    <w:abstractNumId w:val="29"/>
  </w:num>
  <w:num w:numId="39">
    <w:abstractNumId w:val="9"/>
  </w:num>
  <w:num w:numId="40">
    <w:abstractNumId w:val="44"/>
  </w:num>
  <w:num w:numId="41">
    <w:abstractNumId w:val="20"/>
  </w:num>
  <w:num w:numId="42">
    <w:abstractNumId w:val="27"/>
  </w:num>
  <w:num w:numId="43">
    <w:abstractNumId w:val="2"/>
  </w:num>
  <w:num w:numId="44">
    <w:abstractNumId w:val="7"/>
  </w:num>
  <w:num w:numId="45">
    <w:abstractNumId w:val="32"/>
  </w:num>
  <w:num w:numId="46">
    <w:abstractNumId w:val="39"/>
  </w:num>
  <w:num w:numId="47">
    <w:abstractNumId w:val="43"/>
  </w:num>
  <w:num w:numId="48">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56E"/>
    <w:rsid w:val="000006AA"/>
    <w:rsid w:val="00000753"/>
    <w:rsid w:val="00000930"/>
    <w:rsid w:val="00000ECC"/>
    <w:rsid w:val="00000F06"/>
    <w:rsid w:val="00000F2F"/>
    <w:rsid w:val="00001113"/>
    <w:rsid w:val="00001415"/>
    <w:rsid w:val="0000152D"/>
    <w:rsid w:val="0000186D"/>
    <w:rsid w:val="00001978"/>
    <w:rsid w:val="00001D36"/>
    <w:rsid w:val="000024F3"/>
    <w:rsid w:val="00002607"/>
    <w:rsid w:val="000026F9"/>
    <w:rsid w:val="00002747"/>
    <w:rsid w:val="00002BE7"/>
    <w:rsid w:val="00002CDF"/>
    <w:rsid w:val="00002E9D"/>
    <w:rsid w:val="00003221"/>
    <w:rsid w:val="0000361F"/>
    <w:rsid w:val="000036F3"/>
    <w:rsid w:val="00003945"/>
    <w:rsid w:val="00003BED"/>
    <w:rsid w:val="0000409F"/>
    <w:rsid w:val="00004129"/>
    <w:rsid w:val="000044FB"/>
    <w:rsid w:val="00004B04"/>
    <w:rsid w:val="000051EC"/>
    <w:rsid w:val="00005218"/>
    <w:rsid w:val="00005352"/>
    <w:rsid w:val="000054FA"/>
    <w:rsid w:val="00005F7A"/>
    <w:rsid w:val="00005FF8"/>
    <w:rsid w:val="00006448"/>
    <w:rsid w:val="00006EB1"/>
    <w:rsid w:val="00006F8B"/>
    <w:rsid w:val="00007BFC"/>
    <w:rsid w:val="00010241"/>
    <w:rsid w:val="0001051C"/>
    <w:rsid w:val="000105B0"/>
    <w:rsid w:val="00010C6E"/>
    <w:rsid w:val="00010D94"/>
    <w:rsid w:val="000117E0"/>
    <w:rsid w:val="00011955"/>
    <w:rsid w:val="0001198F"/>
    <w:rsid w:val="00011B0F"/>
    <w:rsid w:val="00011B59"/>
    <w:rsid w:val="00011CEA"/>
    <w:rsid w:val="00011DA6"/>
    <w:rsid w:val="00011F23"/>
    <w:rsid w:val="00011F60"/>
    <w:rsid w:val="000120BB"/>
    <w:rsid w:val="000123E5"/>
    <w:rsid w:val="00012436"/>
    <w:rsid w:val="0001304F"/>
    <w:rsid w:val="00013274"/>
    <w:rsid w:val="0001327C"/>
    <w:rsid w:val="00013508"/>
    <w:rsid w:val="00013981"/>
    <w:rsid w:val="00013AC0"/>
    <w:rsid w:val="00013CC6"/>
    <w:rsid w:val="00013DED"/>
    <w:rsid w:val="00013DEF"/>
    <w:rsid w:val="00013E7E"/>
    <w:rsid w:val="00014184"/>
    <w:rsid w:val="000145C3"/>
    <w:rsid w:val="0001465A"/>
    <w:rsid w:val="0001482E"/>
    <w:rsid w:val="00014D2E"/>
    <w:rsid w:val="00015301"/>
    <w:rsid w:val="000158BD"/>
    <w:rsid w:val="00015A14"/>
    <w:rsid w:val="00015B0C"/>
    <w:rsid w:val="00015B87"/>
    <w:rsid w:val="00015CB3"/>
    <w:rsid w:val="00016BB2"/>
    <w:rsid w:val="00016EC5"/>
    <w:rsid w:val="000171E3"/>
    <w:rsid w:val="0001772C"/>
    <w:rsid w:val="00017926"/>
    <w:rsid w:val="00017947"/>
    <w:rsid w:val="0001794C"/>
    <w:rsid w:val="00017984"/>
    <w:rsid w:val="000201B5"/>
    <w:rsid w:val="00020271"/>
    <w:rsid w:val="00020435"/>
    <w:rsid w:val="0002076A"/>
    <w:rsid w:val="000208D2"/>
    <w:rsid w:val="00020998"/>
    <w:rsid w:val="000211C9"/>
    <w:rsid w:val="000214C6"/>
    <w:rsid w:val="0002160C"/>
    <w:rsid w:val="00022216"/>
    <w:rsid w:val="00022288"/>
    <w:rsid w:val="00022351"/>
    <w:rsid w:val="0002245C"/>
    <w:rsid w:val="00022564"/>
    <w:rsid w:val="00022592"/>
    <w:rsid w:val="0002266A"/>
    <w:rsid w:val="00022811"/>
    <w:rsid w:val="00022967"/>
    <w:rsid w:val="00022A44"/>
    <w:rsid w:val="00022E42"/>
    <w:rsid w:val="0002310B"/>
    <w:rsid w:val="0002384B"/>
    <w:rsid w:val="00023CEF"/>
    <w:rsid w:val="000240DE"/>
    <w:rsid w:val="000248E1"/>
    <w:rsid w:val="00024904"/>
    <w:rsid w:val="00024B6F"/>
    <w:rsid w:val="0002501C"/>
    <w:rsid w:val="0002536F"/>
    <w:rsid w:val="00025460"/>
    <w:rsid w:val="000256E0"/>
    <w:rsid w:val="0002578B"/>
    <w:rsid w:val="000258BD"/>
    <w:rsid w:val="00025995"/>
    <w:rsid w:val="00025A55"/>
    <w:rsid w:val="00025BAF"/>
    <w:rsid w:val="00025E9E"/>
    <w:rsid w:val="00025F40"/>
    <w:rsid w:val="00025F4B"/>
    <w:rsid w:val="00026A3E"/>
    <w:rsid w:val="00026AC2"/>
    <w:rsid w:val="00026C25"/>
    <w:rsid w:val="00026E53"/>
    <w:rsid w:val="00026F7C"/>
    <w:rsid w:val="0002729D"/>
    <w:rsid w:val="00027663"/>
    <w:rsid w:val="000277FF"/>
    <w:rsid w:val="00027CB5"/>
    <w:rsid w:val="00027D26"/>
    <w:rsid w:val="00027E03"/>
    <w:rsid w:val="00027ED7"/>
    <w:rsid w:val="00027FE6"/>
    <w:rsid w:val="00030444"/>
    <w:rsid w:val="0003073D"/>
    <w:rsid w:val="00030B3A"/>
    <w:rsid w:val="00030B76"/>
    <w:rsid w:val="00030E66"/>
    <w:rsid w:val="0003102B"/>
    <w:rsid w:val="00031104"/>
    <w:rsid w:val="00031127"/>
    <w:rsid w:val="00031421"/>
    <w:rsid w:val="00031795"/>
    <w:rsid w:val="00031CE0"/>
    <w:rsid w:val="00031D25"/>
    <w:rsid w:val="0003211B"/>
    <w:rsid w:val="0003295D"/>
    <w:rsid w:val="0003296F"/>
    <w:rsid w:val="000329C9"/>
    <w:rsid w:val="00032B35"/>
    <w:rsid w:val="00032F62"/>
    <w:rsid w:val="0003347E"/>
    <w:rsid w:val="0003368E"/>
    <w:rsid w:val="000336D0"/>
    <w:rsid w:val="000338B6"/>
    <w:rsid w:val="00033913"/>
    <w:rsid w:val="00033EFF"/>
    <w:rsid w:val="0003459A"/>
    <w:rsid w:val="000347CD"/>
    <w:rsid w:val="000347F4"/>
    <w:rsid w:val="00034846"/>
    <w:rsid w:val="00034A78"/>
    <w:rsid w:val="00034AA9"/>
    <w:rsid w:val="00034C88"/>
    <w:rsid w:val="00034DCE"/>
    <w:rsid w:val="00035106"/>
    <w:rsid w:val="000352CD"/>
    <w:rsid w:val="00035709"/>
    <w:rsid w:val="00035A98"/>
    <w:rsid w:val="00035C37"/>
    <w:rsid w:val="0003608C"/>
    <w:rsid w:val="000362EE"/>
    <w:rsid w:val="000364D0"/>
    <w:rsid w:val="000366B5"/>
    <w:rsid w:val="000367E1"/>
    <w:rsid w:val="00036817"/>
    <w:rsid w:val="00036914"/>
    <w:rsid w:val="0003697D"/>
    <w:rsid w:val="00036DFE"/>
    <w:rsid w:val="000370AF"/>
    <w:rsid w:val="00037428"/>
    <w:rsid w:val="00037B67"/>
    <w:rsid w:val="00037D25"/>
    <w:rsid w:val="00037E4D"/>
    <w:rsid w:val="000400B2"/>
    <w:rsid w:val="00040120"/>
    <w:rsid w:val="00040156"/>
    <w:rsid w:val="0004016D"/>
    <w:rsid w:val="000401D4"/>
    <w:rsid w:val="00040980"/>
    <w:rsid w:val="00040B8A"/>
    <w:rsid w:val="00040F79"/>
    <w:rsid w:val="00040FD1"/>
    <w:rsid w:val="000411FC"/>
    <w:rsid w:val="00041357"/>
    <w:rsid w:val="00041986"/>
    <w:rsid w:val="000419E9"/>
    <w:rsid w:val="00042059"/>
    <w:rsid w:val="00042172"/>
    <w:rsid w:val="0004287B"/>
    <w:rsid w:val="00042DCB"/>
    <w:rsid w:val="00042E50"/>
    <w:rsid w:val="00042F35"/>
    <w:rsid w:val="00042FCB"/>
    <w:rsid w:val="00043449"/>
    <w:rsid w:val="0004371C"/>
    <w:rsid w:val="00043A89"/>
    <w:rsid w:val="00043FE4"/>
    <w:rsid w:val="000445A2"/>
    <w:rsid w:val="0004491A"/>
    <w:rsid w:val="00044CB0"/>
    <w:rsid w:val="00044EF5"/>
    <w:rsid w:val="00045089"/>
    <w:rsid w:val="0004593F"/>
    <w:rsid w:val="00045940"/>
    <w:rsid w:val="00045A24"/>
    <w:rsid w:val="00045FE0"/>
    <w:rsid w:val="00046292"/>
    <w:rsid w:val="000463EA"/>
    <w:rsid w:val="0004665F"/>
    <w:rsid w:val="0004676E"/>
    <w:rsid w:val="0004690D"/>
    <w:rsid w:val="00046C2F"/>
    <w:rsid w:val="00046CA3"/>
    <w:rsid w:val="00046DBA"/>
    <w:rsid w:val="000471DD"/>
    <w:rsid w:val="0004728A"/>
    <w:rsid w:val="00047793"/>
    <w:rsid w:val="000478A8"/>
    <w:rsid w:val="00047BA6"/>
    <w:rsid w:val="00050284"/>
    <w:rsid w:val="000506DC"/>
    <w:rsid w:val="000509B8"/>
    <w:rsid w:val="000509CF"/>
    <w:rsid w:val="00051096"/>
    <w:rsid w:val="00051380"/>
    <w:rsid w:val="00051391"/>
    <w:rsid w:val="00051558"/>
    <w:rsid w:val="0005167E"/>
    <w:rsid w:val="0005176E"/>
    <w:rsid w:val="000517E9"/>
    <w:rsid w:val="00051991"/>
    <w:rsid w:val="00051FA6"/>
    <w:rsid w:val="00052095"/>
    <w:rsid w:val="0005212E"/>
    <w:rsid w:val="0005249F"/>
    <w:rsid w:val="0005288A"/>
    <w:rsid w:val="000528F2"/>
    <w:rsid w:val="00052C77"/>
    <w:rsid w:val="00052DC9"/>
    <w:rsid w:val="00052F81"/>
    <w:rsid w:val="0005303B"/>
    <w:rsid w:val="00053052"/>
    <w:rsid w:val="000530FA"/>
    <w:rsid w:val="00053A33"/>
    <w:rsid w:val="00053BB8"/>
    <w:rsid w:val="00053D1C"/>
    <w:rsid w:val="00053E1E"/>
    <w:rsid w:val="00053FEA"/>
    <w:rsid w:val="00054096"/>
    <w:rsid w:val="00054A30"/>
    <w:rsid w:val="00054C4D"/>
    <w:rsid w:val="00054D91"/>
    <w:rsid w:val="0005545E"/>
    <w:rsid w:val="00055504"/>
    <w:rsid w:val="00055874"/>
    <w:rsid w:val="00055B79"/>
    <w:rsid w:val="00055CD8"/>
    <w:rsid w:val="00055ED1"/>
    <w:rsid w:val="00055F7F"/>
    <w:rsid w:val="00055F8C"/>
    <w:rsid w:val="00056018"/>
    <w:rsid w:val="00056149"/>
    <w:rsid w:val="00056390"/>
    <w:rsid w:val="0005654C"/>
    <w:rsid w:val="000565DC"/>
    <w:rsid w:val="000567AE"/>
    <w:rsid w:val="0005698A"/>
    <w:rsid w:val="00056EED"/>
    <w:rsid w:val="0005705D"/>
    <w:rsid w:val="00057061"/>
    <w:rsid w:val="00057196"/>
    <w:rsid w:val="00057269"/>
    <w:rsid w:val="00057391"/>
    <w:rsid w:val="0005765D"/>
    <w:rsid w:val="00057AB5"/>
    <w:rsid w:val="00057C0B"/>
    <w:rsid w:val="00057D1B"/>
    <w:rsid w:val="0006055A"/>
    <w:rsid w:val="00060887"/>
    <w:rsid w:val="00060929"/>
    <w:rsid w:val="00060DD1"/>
    <w:rsid w:val="0006101A"/>
    <w:rsid w:val="00061090"/>
    <w:rsid w:val="0006123A"/>
    <w:rsid w:val="0006130A"/>
    <w:rsid w:val="0006132F"/>
    <w:rsid w:val="00061467"/>
    <w:rsid w:val="00061578"/>
    <w:rsid w:val="00061941"/>
    <w:rsid w:val="00061A0C"/>
    <w:rsid w:val="00061A7A"/>
    <w:rsid w:val="00061BB7"/>
    <w:rsid w:val="0006200D"/>
    <w:rsid w:val="00062671"/>
    <w:rsid w:val="00062AC1"/>
    <w:rsid w:val="00062C41"/>
    <w:rsid w:val="00062F14"/>
    <w:rsid w:val="00063013"/>
    <w:rsid w:val="000630B1"/>
    <w:rsid w:val="000630B8"/>
    <w:rsid w:val="0006311C"/>
    <w:rsid w:val="0006336D"/>
    <w:rsid w:val="0006340D"/>
    <w:rsid w:val="00063674"/>
    <w:rsid w:val="000643CE"/>
    <w:rsid w:val="0006463B"/>
    <w:rsid w:val="000648E9"/>
    <w:rsid w:val="000649D2"/>
    <w:rsid w:val="00064C07"/>
    <w:rsid w:val="0006522E"/>
    <w:rsid w:val="00065587"/>
    <w:rsid w:val="000656EA"/>
    <w:rsid w:val="0006594E"/>
    <w:rsid w:val="000661DF"/>
    <w:rsid w:val="00066268"/>
    <w:rsid w:val="00066406"/>
    <w:rsid w:val="0006659A"/>
    <w:rsid w:val="00066698"/>
    <w:rsid w:val="0006679A"/>
    <w:rsid w:val="00066830"/>
    <w:rsid w:val="00066AA5"/>
    <w:rsid w:val="00066EEB"/>
    <w:rsid w:val="000670B6"/>
    <w:rsid w:val="000673A3"/>
    <w:rsid w:val="00067C16"/>
    <w:rsid w:val="00067CD2"/>
    <w:rsid w:val="00067D97"/>
    <w:rsid w:val="000700CB"/>
    <w:rsid w:val="00070126"/>
    <w:rsid w:val="00070237"/>
    <w:rsid w:val="00070753"/>
    <w:rsid w:val="000707F8"/>
    <w:rsid w:val="0007080A"/>
    <w:rsid w:val="00070AE5"/>
    <w:rsid w:val="00070E08"/>
    <w:rsid w:val="000712D0"/>
    <w:rsid w:val="0007147F"/>
    <w:rsid w:val="000717F4"/>
    <w:rsid w:val="00071BC5"/>
    <w:rsid w:val="00071E52"/>
    <w:rsid w:val="00071EFE"/>
    <w:rsid w:val="00072162"/>
    <w:rsid w:val="00072308"/>
    <w:rsid w:val="00072426"/>
    <w:rsid w:val="000725EE"/>
    <w:rsid w:val="000726C7"/>
    <w:rsid w:val="0007287E"/>
    <w:rsid w:val="00072F32"/>
    <w:rsid w:val="0007312C"/>
    <w:rsid w:val="00073504"/>
    <w:rsid w:val="00073576"/>
    <w:rsid w:val="00073681"/>
    <w:rsid w:val="00073A3C"/>
    <w:rsid w:val="00073C0F"/>
    <w:rsid w:val="00073FD4"/>
    <w:rsid w:val="00074536"/>
    <w:rsid w:val="00074CB7"/>
    <w:rsid w:val="0007501E"/>
    <w:rsid w:val="000751F4"/>
    <w:rsid w:val="000752EE"/>
    <w:rsid w:val="00075364"/>
    <w:rsid w:val="00075860"/>
    <w:rsid w:val="0007596D"/>
    <w:rsid w:val="00075A83"/>
    <w:rsid w:val="00075C8D"/>
    <w:rsid w:val="00075D91"/>
    <w:rsid w:val="00075E05"/>
    <w:rsid w:val="000762E8"/>
    <w:rsid w:val="00076455"/>
    <w:rsid w:val="000765DD"/>
    <w:rsid w:val="00076888"/>
    <w:rsid w:val="00076CE1"/>
    <w:rsid w:val="00076E0D"/>
    <w:rsid w:val="00077251"/>
    <w:rsid w:val="0007752B"/>
    <w:rsid w:val="000778D0"/>
    <w:rsid w:val="00077A5D"/>
    <w:rsid w:val="00077AA8"/>
    <w:rsid w:val="00077E5F"/>
    <w:rsid w:val="0008002A"/>
    <w:rsid w:val="0008043E"/>
    <w:rsid w:val="00080655"/>
    <w:rsid w:val="00080CF8"/>
    <w:rsid w:val="00080D1E"/>
    <w:rsid w:val="00080E0C"/>
    <w:rsid w:val="00080ED3"/>
    <w:rsid w:val="00080EF6"/>
    <w:rsid w:val="0008104D"/>
    <w:rsid w:val="000819AF"/>
    <w:rsid w:val="00081E6A"/>
    <w:rsid w:val="00081F53"/>
    <w:rsid w:val="000820BB"/>
    <w:rsid w:val="0008229E"/>
    <w:rsid w:val="00082543"/>
    <w:rsid w:val="000828E5"/>
    <w:rsid w:val="000829AD"/>
    <w:rsid w:val="00082C71"/>
    <w:rsid w:val="00082DE2"/>
    <w:rsid w:val="00082EAD"/>
    <w:rsid w:val="0008311D"/>
    <w:rsid w:val="0008313F"/>
    <w:rsid w:val="0008364D"/>
    <w:rsid w:val="00083700"/>
    <w:rsid w:val="0008395B"/>
    <w:rsid w:val="00083B25"/>
    <w:rsid w:val="00084064"/>
    <w:rsid w:val="000840CF"/>
    <w:rsid w:val="0008427D"/>
    <w:rsid w:val="000843D0"/>
    <w:rsid w:val="00084437"/>
    <w:rsid w:val="000846C8"/>
    <w:rsid w:val="0008485B"/>
    <w:rsid w:val="000848F0"/>
    <w:rsid w:val="00084CD3"/>
    <w:rsid w:val="00084D36"/>
    <w:rsid w:val="00084F1E"/>
    <w:rsid w:val="000850BB"/>
    <w:rsid w:val="000851A2"/>
    <w:rsid w:val="0008526D"/>
    <w:rsid w:val="000856CE"/>
    <w:rsid w:val="00085A9A"/>
    <w:rsid w:val="00085E56"/>
    <w:rsid w:val="00085F69"/>
    <w:rsid w:val="000862A5"/>
    <w:rsid w:val="00086316"/>
    <w:rsid w:val="00086520"/>
    <w:rsid w:val="00086EB8"/>
    <w:rsid w:val="00087179"/>
    <w:rsid w:val="0008746A"/>
    <w:rsid w:val="000877C9"/>
    <w:rsid w:val="000877CF"/>
    <w:rsid w:val="00087B02"/>
    <w:rsid w:val="00087B2C"/>
    <w:rsid w:val="00087DEC"/>
    <w:rsid w:val="000906C2"/>
    <w:rsid w:val="000908D5"/>
    <w:rsid w:val="000910BE"/>
    <w:rsid w:val="0009144F"/>
    <w:rsid w:val="00091780"/>
    <w:rsid w:val="00091A9F"/>
    <w:rsid w:val="00092B6E"/>
    <w:rsid w:val="00092FE1"/>
    <w:rsid w:val="00093692"/>
    <w:rsid w:val="000937BA"/>
    <w:rsid w:val="00093816"/>
    <w:rsid w:val="0009381B"/>
    <w:rsid w:val="00093966"/>
    <w:rsid w:val="0009397A"/>
    <w:rsid w:val="00093B88"/>
    <w:rsid w:val="00093D3D"/>
    <w:rsid w:val="00093F79"/>
    <w:rsid w:val="00094217"/>
    <w:rsid w:val="00094621"/>
    <w:rsid w:val="00094650"/>
    <w:rsid w:val="0009475A"/>
    <w:rsid w:val="000947C5"/>
    <w:rsid w:val="00094D5B"/>
    <w:rsid w:val="00094E9D"/>
    <w:rsid w:val="0009502E"/>
    <w:rsid w:val="000951B6"/>
    <w:rsid w:val="000951D0"/>
    <w:rsid w:val="00095521"/>
    <w:rsid w:val="0009552F"/>
    <w:rsid w:val="000955E7"/>
    <w:rsid w:val="00095BA2"/>
    <w:rsid w:val="00095BF1"/>
    <w:rsid w:val="00095E63"/>
    <w:rsid w:val="0009611E"/>
    <w:rsid w:val="000964C2"/>
    <w:rsid w:val="000966E1"/>
    <w:rsid w:val="000967A1"/>
    <w:rsid w:val="0009697F"/>
    <w:rsid w:val="00096A28"/>
    <w:rsid w:val="00096DB7"/>
    <w:rsid w:val="00096E8F"/>
    <w:rsid w:val="00096FA6"/>
    <w:rsid w:val="000973F0"/>
    <w:rsid w:val="00097564"/>
    <w:rsid w:val="000975CA"/>
    <w:rsid w:val="00097C00"/>
    <w:rsid w:val="00097EBC"/>
    <w:rsid w:val="000A03FA"/>
    <w:rsid w:val="000A0474"/>
    <w:rsid w:val="000A070C"/>
    <w:rsid w:val="000A07C8"/>
    <w:rsid w:val="000A0907"/>
    <w:rsid w:val="000A0B30"/>
    <w:rsid w:val="000A0E65"/>
    <w:rsid w:val="000A149B"/>
    <w:rsid w:val="000A1834"/>
    <w:rsid w:val="000A1AB4"/>
    <w:rsid w:val="000A1F20"/>
    <w:rsid w:val="000A2003"/>
    <w:rsid w:val="000A24DF"/>
    <w:rsid w:val="000A28BD"/>
    <w:rsid w:val="000A2953"/>
    <w:rsid w:val="000A2B3E"/>
    <w:rsid w:val="000A2CF1"/>
    <w:rsid w:val="000A2E39"/>
    <w:rsid w:val="000A2F36"/>
    <w:rsid w:val="000A3152"/>
    <w:rsid w:val="000A35A9"/>
    <w:rsid w:val="000A35B2"/>
    <w:rsid w:val="000A3A3D"/>
    <w:rsid w:val="000A4652"/>
    <w:rsid w:val="000A4AD3"/>
    <w:rsid w:val="000A4C17"/>
    <w:rsid w:val="000A4EAF"/>
    <w:rsid w:val="000A5392"/>
    <w:rsid w:val="000A5491"/>
    <w:rsid w:val="000A57C4"/>
    <w:rsid w:val="000A5A49"/>
    <w:rsid w:val="000A5C3D"/>
    <w:rsid w:val="000A5E2B"/>
    <w:rsid w:val="000A5E48"/>
    <w:rsid w:val="000A5E7C"/>
    <w:rsid w:val="000A5F09"/>
    <w:rsid w:val="000A6725"/>
    <w:rsid w:val="000A6870"/>
    <w:rsid w:val="000A78CA"/>
    <w:rsid w:val="000A79BE"/>
    <w:rsid w:val="000A7AAA"/>
    <w:rsid w:val="000A7B94"/>
    <w:rsid w:val="000B0041"/>
    <w:rsid w:val="000B0443"/>
    <w:rsid w:val="000B0BEE"/>
    <w:rsid w:val="000B0C8D"/>
    <w:rsid w:val="000B0CD5"/>
    <w:rsid w:val="000B0FCC"/>
    <w:rsid w:val="000B1153"/>
    <w:rsid w:val="000B11C7"/>
    <w:rsid w:val="000B16AC"/>
    <w:rsid w:val="000B1D3F"/>
    <w:rsid w:val="000B2724"/>
    <w:rsid w:val="000B292D"/>
    <w:rsid w:val="000B2DB0"/>
    <w:rsid w:val="000B3039"/>
    <w:rsid w:val="000B3EF3"/>
    <w:rsid w:val="000B3F0F"/>
    <w:rsid w:val="000B4974"/>
    <w:rsid w:val="000B49D3"/>
    <w:rsid w:val="000B4DFB"/>
    <w:rsid w:val="000B5049"/>
    <w:rsid w:val="000B5AA0"/>
    <w:rsid w:val="000B5B8C"/>
    <w:rsid w:val="000B66B0"/>
    <w:rsid w:val="000B6E23"/>
    <w:rsid w:val="000B74FE"/>
    <w:rsid w:val="000B7637"/>
    <w:rsid w:val="000B774A"/>
    <w:rsid w:val="000B78E3"/>
    <w:rsid w:val="000B7AB8"/>
    <w:rsid w:val="000B7CCC"/>
    <w:rsid w:val="000B7F3F"/>
    <w:rsid w:val="000C01B5"/>
    <w:rsid w:val="000C0CE0"/>
    <w:rsid w:val="000C0DC1"/>
    <w:rsid w:val="000C0E4D"/>
    <w:rsid w:val="000C12CB"/>
    <w:rsid w:val="000C15F4"/>
    <w:rsid w:val="000C168B"/>
    <w:rsid w:val="000C1B24"/>
    <w:rsid w:val="000C1F0E"/>
    <w:rsid w:val="000C22D5"/>
    <w:rsid w:val="000C22FB"/>
    <w:rsid w:val="000C25B2"/>
    <w:rsid w:val="000C2625"/>
    <w:rsid w:val="000C27EA"/>
    <w:rsid w:val="000C28C8"/>
    <w:rsid w:val="000C2C15"/>
    <w:rsid w:val="000C2F25"/>
    <w:rsid w:val="000C324A"/>
    <w:rsid w:val="000C33AA"/>
    <w:rsid w:val="000C3521"/>
    <w:rsid w:val="000C358D"/>
    <w:rsid w:val="000C39AC"/>
    <w:rsid w:val="000C3D62"/>
    <w:rsid w:val="000C3F1D"/>
    <w:rsid w:val="000C458C"/>
    <w:rsid w:val="000C479D"/>
    <w:rsid w:val="000C4803"/>
    <w:rsid w:val="000C4B38"/>
    <w:rsid w:val="000C4DF4"/>
    <w:rsid w:val="000C502D"/>
    <w:rsid w:val="000C5070"/>
    <w:rsid w:val="000C522E"/>
    <w:rsid w:val="000C5505"/>
    <w:rsid w:val="000C573A"/>
    <w:rsid w:val="000C576E"/>
    <w:rsid w:val="000C5778"/>
    <w:rsid w:val="000C57AF"/>
    <w:rsid w:val="000C5ACD"/>
    <w:rsid w:val="000C5C0D"/>
    <w:rsid w:val="000C64BA"/>
    <w:rsid w:val="000C64EC"/>
    <w:rsid w:val="000C67A0"/>
    <w:rsid w:val="000C6840"/>
    <w:rsid w:val="000C6CAA"/>
    <w:rsid w:val="000C6F44"/>
    <w:rsid w:val="000C70B9"/>
    <w:rsid w:val="000C730E"/>
    <w:rsid w:val="000C7361"/>
    <w:rsid w:val="000C7521"/>
    <w:rsid w:val="000C76D9"/>
    <w:rsid w:val="000C7991"/>
    <w:rsid w:val="000C7AA7"/>
    <w:rsid w:val="000C7E70"/>
    <w:rsid w:val="000C7EEE"/>
    <w:rsid w:val="000D0069"/>
    <w:rsid w:val="000D08BB"/>
    <w:rsid w:val="000D0BE7"/>
    <w:rsid w:val="000D0D1A"/>
    <w:rsid w:val="000D0F56"/>
    <w:rsid w:val="000D141D"/>
    <w:rsid w:val="000D14E2"/>
    <w:rsid w:val="000D1573"/>
    <w:rsid w:val="000D18EC"/>
    <w:rsid w:val="000D1B18"/>
    <w:rsid w:val="000D1F54"/>
    <w:rsid w:val="000D2155"/>
    <w:rsid w:val="000D22CA"/>
    <w:rsid w:val="000D242F"/>
    <w:rsid w:val="000D287F"/>
    <w:rsid w:val="000D2934"/>
    <w:rsid w:val="000D299A"/>
    <w:rsid w:val="000D300A"/>
    <w:rsid w:val="000D30A5"/>
    <w:rsid w:val="000D34D2"/>
    <w:rsid w:val="000D3580"/>
    <w:rsid w:val="000D3745"/>
    <w:rsid w:val="000D38D7"/>
    <w:rsid w:val="000D3A6C"/>
    <w:rsid w:val="000D3F6D"/>
    <w:rsid w:val="000D3FE9"/>
    <w:rsid w:val="000D3FEA"/>
    <w:rsid w:val="000D42E4"/>
    <w:rsid w:val="000D451C"/>
    <w:rsid w:val="000D4569"/>
    <w:rsid w:val="000D46DC"/>
    <w:rsid w:val="000D475A"/>
    <w:rsid w:val="000D4A41"/>
    <w:rsid w:val="000D4B2E"/>
    <w:rsid w:val="000D4C15"/>
    <w:rsid w:val="000D4C84"/>
    <w:rsid w:val="000D4D76"/>
    <w:rsid w:val="000D51B8"/>
    <w:rsid w:val="000D522D"/>
    <w:rsid w:val="000D5400"/>
    <w:rsid w:val="000D5A57"/>
    <w:rsid w:val="000D5AB6"/>
    <w:rsid w:val="000D5F35"/>
    <w:rsid w:val="000D6267"/>
    <w:rsid w:val="000D6EAA"/>
    <w:rsid w:val="000D6FC5"/>
    <w:rsid w:val="000D7122"/>
    <w:rsid w:val="000D73A8"/>
    <w:rsid w:val="000D7438"/>
    <w:rsid w:val="000D7583"/>
    <w:rsid w:val="000D761D"/>
    <w:rsid w:val="000D7887"/>
    <w:rsid w:val="000D79A3"/>
    <w:rsid w:val="000D7B86"/>
    <w:rsid w:val="000D7C90"/>
    <w:rsid w:val="000D7D39"/>
    <w:rsid w:val="000E0409"/>
    <w:rsid w:val="000E0762"/>
    <w:rsid w:val="000E0E9C"/>
    <w:rsid w:val="000E1000"/>
    <w:rsid w:val="000E1472"/>
    <w:rsid w:val="000E15D4"/>
    <w:rsid w:val="000E1FA7"/>
    <w:rsid w:val="000E2096"/>
    <w:rsid w:val="000E23B9"/>
    <w:rsid w:val="000E2610"/>
    <w:rsid w:val="000E26C0"/>
    <w:rsid w:val="000E28F5"/>
    <w:rsid w:val="000E2A6A"/>
    <w:rsid w:val="000E2B2B"/>
    <w:rsid w:val="000E2CF3"/>
    <w:rsid w:val="000E2FDF"/>
    <w:rsid w:val="000E308B"/>
    <w:rsid w:val="000E339B"/>
    <w:rsid w:val="000E34AF"/>
    <w:rsid w:val="000E3B10"/>
    <w:rsid w:val="000E424B"/>
    <w:rsid w:val="000E452D"/>
    <w:rsid w:val="000E4706"/>
    <w:rsid w:val="000E4776"/>
    <w:rsid w:val="000E4ED0"/>
    <w:rsid w:val="000E5056"/>
    <w:rsid w:val="000E50B3"/>
    <w:rsid w:val="000E51C8"/>
    <w:rsid w:val="000E56A4"/>
    <w:rsid w:val="000E5B6F"/>
    <w:rsid w:val="000E61EA"/>
    <w:rsid w:val="000E6567"/>
    <w:rsid w:val="000E6D82"/>
    <w:rsid w:val="000E6F30"/>
    <w:rsid w:val="000E75DE"/>
    <w:rsid w:val="000E7BCB"/>
    <w:rsid w:val="000E7BCC"/>
    <w:rsid w:val="000E7CA7"/>
    <w:rsid w:val="000F0073"/>
    <w:rsid w:val="000F015A"/>
    <w:rsid w:val="000F02B3"/>
    <w:rsid w:val="000F0513"/>
    <w:rsid w:val="000F06B6"/>
    <w:rsid w:val="000F10D1"/>
    <w:rsid w:val="000F125A"/>
    <w:rsid w:val="000F1777"/>
    <w:rsid w:val="000F17C8"/>
    <w:rsid w:val="000F17EF"/>
    <w:rsid w:val="000F1816"/>
    <w:rsid w:val="000F18AC"/>
    <w:rsid w:val="000F18FE"/>
    <w:rsid w:val="000F1A64"/>
    <w:rsid w:val="000F1BF5"/>
    <w:rsid w:val="000F1E9A"/>
    <w:rsid w:val="000F1EE3"/>
    <w:rsid w:val="000F1FB0"/>
    <w:rsid w:val="000F2414"/>
    <w:rsid w:val="000F27E3"/>
    <w:rsid w:val="000F2BF3"/>
    <w:rsid w:val="000F2E42"/>
    <w:rsid w:val="000F2EA9"/>
    <w:rsid w:val="000F30D8"/>
    <w:rsid w:val="000F321E"/>
    <w:rsid w:val="000F33E9"/>
    <w:rsid w:val="000F3459"/>
    <w:rsid w:val="000F3686"/>
    <w:rsid w:val="000F36D7"/>
    <w:rsid w:val="000F3A15"/>
    <w:rsid w:val="000F3D66"/>
    <w:rsid w:val="000F3E20"/>
    <w:rsid w:val="000F3EDC"/>
    <w:rsid w:val="000F418C"/>
    <w:rsid w:val="000F4898"/>
    <w:rsid w:val="000F490F"/>
    <w:rsid w:val="000F4BA9"/>
    <w:rsid w:val="000F4C76"/>
    <w:rsid w:val="000F5702"/>
    <w:rsid w:val="000F5D8A"/>
    <w:rsid w:val="000F60D9"/>
    <w:rsid w:val="000F61FE"/>
    <w:rsid w:val="000F66B5"/>
    <w:rsid w:val="000F675D"/>
    <w:rsid w:val="000F6985"/>
    <w:rsid w:val="000F6C36"/>
    <w:rsid w:val="000F6C67"/>
    <w:rsid w:val="000F78CB"/>
    <w:rsid w:val="000F7BCC"/>
    <w:rsid w:val="000F7D0C"/>
    <w:rsid w:val="0010006D"/>
    <w:rsid w:val="0010097F"/>
    <w:rsid w:val="00100E2C"/>
    <w:rsid w:val="00100E53"/>
    <w:rsid w:val="00101281"/>
    <w:rsid w:val="001016D1"/>
    <w:rsid w:val="0010189E"/>
    <w:rsid w:val="00101AD5"/>
    <w:rsid w:val="00101B83"/>
    <w:rsid w:val="00101BF7"/>
    <w:rsid w:val="00101C96"/>
    <w:rsid w:val="00101E84"/>
    <w:rsid w:val="00101E99"/>
    <w:rsid w:val="001021A2"/>
    <w:rsid w:val="001023A9"/>
    <w:rsid w:val="001025FB"/>
    <w:rsid w:val="00102B5B"/>
    <w:rsid w:val="00102B72"/>
    <w:rsid w:val="00102DB5"/>
    <w:rsid w:val="001030E0"/>
    <w:rsid w:val="001030F4"/>
    <w:rsid w:val="00103184"/>
    <w:rsid w:val="0010387D"/>
    <w:rsid w:val="00103A79"/>
    <w:rsid w:val="001041DD"/>
    <w:rsid w:val="0010423C"/>
    <w:rsid w:val="001042D1"/>
    <w:rsid w:val="001042EE"/>
    <w:rsid w:val="00104533"/>
    <w:rsid w:val="0010483F"/>
    <w:rsid w:val="00104A66"/>
    <w:rsid w:val="00105239"/>
    <w:rsid w:val="00105F33"/>
    <w:rsid w:val="00106204"/>
    <w:rsid w:val="001067E5"/>
    <w:rsid w:val="00106960"/>
    <w:rsid w:val="00106A08"/>
    <w:rsid w:val="00106E11"/>
    <w:rsid w:val="00106E96"/>
    <w:rsid w:val="00107335"/>
    <w:rsid w:val="0010742A"/>
    <w:rsid w:val="00107971"/>
    <w:rsid w:val="001100F8"/>
    <w:rsid w:val="00110187"/>
    <w:rsid w:val="001102FB"/>
    <w:rsid w:val="001104DA"/>
    <w:rsid w:val="00110A97"/>
    <w:rsid w:val="00110D15"/>
    <w:rsid w:val="00110DA6"/>
    <w:rsid w:val="001111E2"/>
    <w:rsid w:val="0011157B"/>
    <w:rsid w:val="00111DA0"/>
    <w:rsid w:val="00111FF6"/>
    <w:rsid w:val="001120B3"/>
    <w:rsid w:val="0011216B"/>
    <w:rsid w:val="001127F7"/>
    <w:rsid w:val="00112977"/>
    <w:rsid w:val="00112EB9"/>
    <w:rsid w:val="00112FEA"/>
    <w:rsid w:val="0011330E"/>
    <w:rsid w:val="00113AB5"/>
    <w:rsid w:val="00113F34"/>
    <w:rsid w:val="001143C5"/>
    <w:rsid w:val="0011474F"/>
    <w:rsid w:val="00114AA6"/>
    <w:rsid w:val="00114AFB"/>
    <w:rsid w:val="00114D7C"/>
    <w:rsid w:val="00114DEC"/>
    <w:rsid w:val="00114FA2"/>
    <w:rsid w:val="00115827"/>
    <w:rsid w:val="00115A09"/>
    <w:rsid w:val="00115E3B"/>
    <w:rsid w:val="00115EA8"/>
    <w:rsid w:val="00115FBA"/>
    <w:rsid w:val="00116718"/>
    <w:rsid w:val="00116F90"/>
    <w:rsid w:val="0011781C"/>
    <w:rsid w:val="001178E6"/>
    <w:rsid w:val="00117D88"/>
    <w:rsid w:val="00117ECF"/>
    <w:rsid w:val="00120231"/>
    <w:rsid w:val="0012083B"/>
    <w:rsid w:val="0012094D"/>
    <w:rsid w:val="00120997"/>
    <w:rsid w:val="001210A3"/>
    <w:rsid w:val="0012120B"/>
    <w:rsid w:val="001213E3"/>
    <w:rsid w:val="00121C3F"/>
    <w:rsid w:val="00121D31"/>
    <w:rsid w:val="00122007"/>
    <w:rsid w:val="0012245C"/>
    <w:rsid w:val="001224AE"/>
    <w:rsid w:val="00122641"/>
    <w:rsid w:val="001228FB"/>
    <w:rsid w:val="001229E9"/>
    <w:rsid w:val="00122A0F"/>
    <w:rsid w:val="00122C02"/>
    <w:rsid w:val="00122CB2"/>
    <w:rsid w:val="00122CB5"/>
    <w:rsid w:val="00122E58"/>
    <w:rsid w:val="00122EA6"/>
    <w:rsid w:val="00122F67"/>
    <w:rsid w:val="00123CEA"/>
    <w:rsid w:val="00123FB5"/>
    <w:rsid w:val="00124089"/>
    <w:rsid w:val="001242C8"/>
    <w:rsid w:val="001243E5"/>
    <w:rsid w:val="00124A46"/>
    <w:rsid w:val="00124BC6"/>
    <w:rsid w:val="00124DB8"/>
    <w:rsid w:val="00124F12"/>
    <w:rsid w:val="00124F7C"/>
    <w:rsid w:val="00125043"/>
    <w:rsid w:val="0012506D"/>
    <w:rsid w:val="001253A0"/>
    <w:rsid w:val="00125466"/>
    <w:rsid w:val="00125619"/>
    <w:rsid w:val="00125960"/>
    <w:rsid w:val="001259C8"/>
    <w:rsid w:val="00125A37"/>
    <w:rsid w:val="00125D32"/>
    <w:rsid w:val="00125E89"/>
    <w:rsid w:val="0012601A"/>
    <w:rsid w:val="00126667"/>
    <w:rsid w:val="001266C1"/>
    <w:rsid w:val="00126A02"/>
    <w:rsid w:val="00126BA6"/>
    <w:rsid w:val="00126CB7"/>
    <w:rsid w:val="00127406"/>
    <w:rsid w:val="0012766C"/>
    <w:rsid w:val="001277A7"/>
    <w:rsid w:val="001279D0"/>
    <w:rsid w:val="00127A1F"/>
    <w:rsid w:val="00127AE2"/>
    <w:rsid w:val="00127DAF"/>
    <w:rsid w:val="00127DC8"/>
    <w:rsid w:val="00127EA9"/>
    <w:rsid w:val="001303C6"/>
    <w:rsid w:val="00130428"/>
    <w:rsid w:val="00130C84"/>
    <w:rsid w:val="001315AA"/>
    <w:rsid w:val="00131685"/>
    <w:rsid w:val="00131714"/>
    <w:rsid w:val="00131895"/>
    <w:rsid w:val="00131D99"/>
    <w:rsid w:val="00131DC1"/>
    <w:rsid w:val="00132040"/>
    <w:rsid w:val="001323F4"/>
    <w:rsid w:val="0013240D"/>
    <w:rsid w:val="00132580"/>
    <w:rsid w:val="00132725"/>
    <w:rsid w:val="00132963"/>
    <w:rsid w:val="00132B27"/>
    <w:rsid w:val="00132D19"/>
    <w:rsid w:val="00133B31"/>
    <w:rsid w:val="00133BDC"/>
    <w:rsid w:val="00133EFB"/>
    <w:rsid w:val="0013419B"/>
    <w:rsid w:val="001344AB"/>
    <w:rsid w:val="00134870"/>
    <w:rsid w:val="00134917"/>
    <w:rsid w:val="00134AD0"/>
    <w:rsid w:val="00134D48"/>
    <w:rsid w:val="001350C8"/>
    <w:rsid w:val="00135509"/>
    <w:rsid w:val="00135641"/>
    <w:rsid w:val="00135717"/>
    <w:rsid w:val="0013585F"/>
    <w:rsid w:val="001358CB"/>
    <w:rsid w:val="00135BA0"/>
    <w:rsid w:val="00135C4F"/>
    <w:rsid w:val="0013609A"/>
    <w:rsid w:val="0013610F"/>
    <w:rsid w:val="001362E4"/>
    <w:rsid w:val="00136403"/>
    <w:rsid w:val="0013713C"/>
    <w:rsid w:val="001372A0"/>
    <w:rsid w:val="001378C8"/>
    <w:rsid w:val="00137908"/>
    <w:rsid w:val="00137D77"/>
    <w:rsid w:val="00137E68"/>
    <w:rsid w:val="00137E97"/>
    <w:rsid w:val="00140153"/>
    <w:rsid w:val="0014040F"/>
    <w:rsid w:val="001405B5"/>
    <w:rsid w:val="0014084B"/>
    <w:rsid w:val="0014084F"/>
    <w:rsid w:val="0014092D"/>
    <w:rsid w:val="00140BA3"/>
    <w:rsid w:val="00140CB8"/>
    <w:rsid w:val="00140EAB"/>
    <w:rsid w:val="00140EE9"/>
    <w:rsid w:val="0014107C"/>
    <w:rsid w:val="001410D2"/>
    <w:rsid w:val="00141771"/>
    <w:rsid w:val="001417C2"/>
    <w:rsid w:val="00142769"/>
    <w:rsid w:val="00142A5C"/>
    <w:rsid w:val="00142AF2"/>
    <w:rsid w:val="00142C7E"/>
    <w:rsid w:val="00142DA8"/>
    <w:rsid w:val="001430E4"/>
    <w:rsid w:val="001435FC"/>
    <w:rsid w:val="001436CB"/>
    <w:rsid w:val="00143831"/>
    <w:rsid w:val="001439DE"/>
    <w:rsid w:val="00143D26"/>
    <w:rsid w:val="00143E71"/>
    <w:rsid w:val="00144169"/>
    <w:rsid w:val="00144367"/>
    <w:rsid w:val="00144442"/>
    <w:rsid w:val="001446F5"/>
    <w:rsid w:val="001454C2"/>
    <w:rsid w:val="00145A3F"/>
    <w:rsid w:val="00145B7F"/>
    <w:rsid w:val="00145D11"/>
    <w:rsid w:val="001460B0"/>
    <w:rsid w:val="00146675"/>
    <w:rsid w:val="00146886"/>
    <w:rsid w:val="00146DD9"/>
    <w:rsid w:val="001475B2"/>
    <w:rsid w:val="001479F0"/>
    <w:rsid w:val="00147C57"/>
    <w:rsid w:val="00147C81"/>
    <w:rsid w:val="001501B3"/>
    <w:rsid w:val="00150753"/>
    <w:rsid w:val="001507D0"/>
    <w:rsid w:val="001509B2"/>
    <w:rsid w:val="00150AF6"/>
    <w:rsid w:val="00150C67"/>
    <w:rsid w:val="00151035"/>
    <w:rsid w:val="00151036"/>
    <w:rsid w:val="00151114"/>
    <w:rsid w:val="00151445"/>
    <w:rsid w:val="0015182E"/>
    <w:rsid w:val="00151F40"/>
    <w:rsid w:val="00152478"/>
    <w:rsid w:val="001525BB"/>
    <w:rsid w:val="00152761"/>
    <w:rsid w:val="00152E68"/>
    <w:rsid w:val="00152E9E"/>
    <w:rsid w:val="00152ECA"/>
    <w:rsid w:val="00152FAB"/>
    <w:rsid w:val="001530E7"/>
    <w:rsid w:val="001531B8"/>
    <w:rsid w:val="00153282"/>
    <w:rsid w:val="001532F4"/>
    <w:rsid w:val="00153302"/>
    <w:rsid w:val="001534C6"/>
    <w:rsid w:val="0015374F"/>
    <w:rsid w:val="001537BE"/>
    <w:rsid w:val="00153CE5"/>
    <w:rsid w:val="001541F9"/>
    <w:rsid w:val="00154205"/>
    <w:rsid w:val="001542F3"/>
    <w:rsid w:val="0015461D"/>
    <w:rsid w:val="00154A47"/>
    <w:rsid w:val="00154DAF"/>
    <w:rsid w:val="001550E4"/>
    <w:rsid w:val="001551C5"/>
    <w:rsid w:val="001551E4"/>
    <w:rsid w:val="001554AE"/>
    <w:rsid w:val="001556F8"/>
    <w:rsid w:val="0015570A"/>
    <w:rsid w:val="00155AB7"/>
    <w:rsid w:val="00155AFE"/>
    <w:rsid w:val="00155B59"/>
    <w:rsid w:val="00156432"/>
    <w:rsid w:val="00156A27"/>
    <w:rsid w:val="00156CB7"/>
    <w:rsid w:val="00156E82"/>
    <w:rsid w:val="00156E9F"/>
    <w:rsid w:val="00157020"/>
    <w:rsid w:val="0015703D"/>
    <w:rsid w:val="00157157"/>
    <w:rsid w:val="001571D2"/>
    <w:rsid w:val="001574F8"/>
    <w:rsid w:val="001575F5"/>
    <w:rsid w:val="00157820"/>
    <w:rsid w:val="00157CFC"/>
    <w:rsid w:val="00157E13"/>
    <w:rsid w:val="00157FBB"/>
    <w:rsid w:val="0016007A"/>
    <w:rsid w:val="0016008E"/>
    <w:rsid w:val="00160111"/>
    <w:rsid w:val="001606A2"/>
    <w:rsid w:val="00160B36"/>
    <w:rsid w:val="00160BB6"/>
    <w:rsid w:val="001613F7"/>
    <w:rsid w:val="00161989"/>
    <w:rsid w:val="00161CC1"/>
    <w:rsid w:val="00161E02"/>
    <w:rsid w:val="00161EF4"/>
    <w:rsid w:val="00161F16"/>
    <w:rsid w:val="00162388"/>
    <w:rsid w:val="00162497"/>
    <w:rsid w:val="00162523"/>
    <w:rsid w:val="0016253C"/>
    <w:rsid w:val="001625B7"/>
    <w:rsid w:val="001625C4"/>
    <w:rsid w:val="001629D1"/>
    <w:rsid w:val="00162B5E"/>
    <w:rsid w:val="00163386"/>
    <w:rsid w:val="001634D0"/>
    <w:rsid w:val="00163B4B"/>
    <w:rsid w:val="00163EFD"/>
    <w:rsid w:val="00163F91"/>
    <w:rsid w:val="001642B4"/>
    <w:rsid w:val="00164413"/>
    <w:rsid w:val="00164505"/>
    <w:rsid w:val="0016466E"/>
    <w:rsid w:val="00164892"/>
    <w:rsid w:val="00164A9A"/>
    <w:rsid w:val="00164D52"/>
    <w:rsid w:val="00164F32"/>
    <w:rsid w:val="00164FB8"/>
    <w:rsid w:val="00165076"/>
    <w:rsid w:val="00165334"/>
    <w:rsid w:val="001654AC"/>
    <w:rsid w:val="00165F62"/>
    <w:rsid w:val="001660FA"/>
    <w:rsid w:val="00166138"/>
    <w:rsid w:val="0016696D"/>
    <w:rsid w:val="00167021"/>
    <w:rsid w:val="001671C9"/>
    <w:rsid w:val="001675AC"/>
    <w:rsid w:val="001675E1"/>
    <w:rsid w:val="001675F1"/>
    <w:rsid w:val="00167B0D"/>
    <w:rsid w:val="00167B3B"/>
    <w:rsid w:val="00167FA1"/>
    <w:rsid w:val="00170232"/>
    <w:rsid w:val="0017032F"/>
    <w:rsid w:val="0017074F"/>
    <w:rsid w:val="0017091E"/>
    <w:rsid w:val="00170C70"/>
    <w:rsid w:val="00170D56"/>
    <w:rsid w:val="001711C2"/>
    <w:rsid w:val="001714B1"/>
    <w:rsid w:val="001716DD"/>
    <w:rsid w:val="0017216A"/>
    <w:rsid w:val="00172197"/>
    <w:rsid w:val="00172453"/>
    <w:rsid w:val="00172879"/>
    <w:rsid w:val="00172935"/>
    <w:rsid w:val="001729B5"/>
    <w:rsid w:val="00172D64"/>
    <w:rsid w:val="0017355C"/>
    <w:rsid w:val="001737C7"/>
    <w:rsid w:val="001737DB"/>
    <w:rsid w:val="001739D3"/>
    <w:rsid w:val="001742D0"/>
    <w:rsid w:val="001744D7"/>
    <w:rsid w:val="001746F0"/>
    <w:rsid w:val="00174ABC"/>
    <w:rsid w:val="00174C6E"/>
    <w:rsid w:val="001750AA"/>
    <w:rsid w:val="00175A04"/>
    <w:rsid w:val="00175BAC"/>
    <w:rsid w:val="00175C9A"/>
    <w:rsid w:val="00175C9B"/>
    <w:rsid w:val="00176011"/>
    <w:rsid w:val="001764C1"/>
    <w:rsid w:val="00176ADC"/>
    <w:rsid w:val="00176B62"/>
    <w:rsid w:val="00176CDF"/>
    <w:rsid w:val="001771CF"/>
    <w:rsid w:val="00177B04"/>
    <w:rsid w:val="00177FB4"/>
    <w:rsid w:val="0018041F"/>
    <w:rsid w:val="0018073D"/>
    <w:rsid w:val="00180966"/>
    <w:rsid w:val="00180998"/>
    <w:rsid w:val="00180AE9"/>
    <w:rsid w:val="00180AEE"/>
    <w:rsid w:val="00180C8E"/>
    <w:rsid w:val="00180E02"/>
    <w:rsid w:val="00180E21"/>
    <w:rsid w:val="00181238"/>
    <w:rsid w:val="00181291"/>
    <w:rsid w:val="00181781"/>
    <w:rsid w:val="001818C0"/>
    <w:rsid w:val="00181A2C"/>
    <w:rsid w:val="00181A5E"/>
    <w:rsid w:val="00181D7D"/>
    <w:rsid w:val="00181DA7"/>
    <w:rsid w:val="00182065"/>
    <w:rsid w:val="001822F8"/>
    <w:rsid w:val="001822F9"/>
    <w:rsid w:val="00182374"/>
    <w:rsid w:val="00182620"/>
    <w:rsid w:val="00182929"/>
    <w:rsid w:val="00182AFA"/>
    <w:rsid w:val="00182B41"/>
    <w:rsid w:val="0018311C"/>
    <w:rsid w:val="0018330F"/>
    <w:rsid w:val="00183356"/>
    <w:rsid w:val="001834CE"/>
    <w:rsid w:val="00183B6F"/>
    <w:rsid w:val="00184294"/>
    <w:rsid w:val="001846DC"/>
    <w:rsid w:val="00184973"/>
    <w:rsid w:val="00184ABA"/>
    <w:rsid w:val="00184CE2"/>
    <w:rsid w:val="0018532C"/>
    <w:rsid w:val="001856C0"/>
    <w:rsid w:val="0018577C"/>
    <w:rsid w:val="001857E9"/>
    <w:rsid w:val="00185AE8"/>
    <w:rsid w:val="00185B79"/>
    <w:rsid w:val="001863F2"/>
    <w:rsid w:val="00186529"/>
    <w:rsid w:val="001865FA"/>
    <w:rsid w:val="0018669E"/>
    <w:rsid w:val="00186811"/>
    <w:rsid w:val="00186CD2"/>
    <w:rsid w:val="00186E08"/>
    <w:rsid w:val="00186F43"/>
    <w:rsid w:val="00187115"/>
    <w:rsid w:val="001872DD"/>
    <w:rsid w:val="001872FC"/>
    <w:rsid w:val="00187933"/>
    <w:rsid w:val="00187EAE"/>
    <w:rsid w:val="00187EE1"/>
    <w:rsid w:val="00190405"/>
    <w:rsid w:val="001906B2"/>
    <w:rsid w:val="0019081F"/>
    <w:rsid w:val="001908FA"/>
    <w:rsid w:val="0019097A"/>
    <w:rsid w:val="001909D3"/>
    <w:rsid w:val="00190E2C"/>
    <w:rsid w:val="00190EA7"/>
    <w:rsid w:val="00191480"/>
    <w:rsid w:val="001918E7"/>
    <w:rsid w:val="00191977"/>
    <w:rsid w:val="00191A42"/>
    <w:rsid w:val="00191DCD"/>
    <w:rsid w:val="00191FBA"/>
    <w:rsid w:val="0019234A"/>
    <w:rsid w:val="001926EA"/>
    <w:rsid w:val="0019277F"/>
    <w:rsid w:val="0019279F"/>
    <w:rsid w:val="001927E1"/>
    <w:rsid w:val="00192A54"/>
    <w:rsid w:val="00192BCC"/>
    <w:rsid w:val="00192CDE"/>
    <w:rsid w:val="00192D23"/>
    <w:rsid w:val="00192D29"/>
    <w:rsid w:val="00192D9C"/>
    <w:rsid w:val="00192FC4"/>
    <w:rsid w:val="00193416"/>
    <w:rsid w:val="001935D0"/>
    <w:rsid w:val="00193719"/>
    <w:rsid w:val="0019394D"/>
    <w:rsid w:val="00193997"/>
    <w:rsid w:val="00193A9B"/>
    <w:rsid w:val="00194240"/>
    <w:rsid w:val="00194448"/>
    <w:rsid w:val="00194A6C"/>
    <w:rsid w:val="00194A7B"/>
    <w:rsid w:val="00194B6B"/>
    <w:rsid w:val="00194DD2"/>
    <w:rsid w:val="00194E8B"/>
    <w:rsid w:val="00194F98"/>
    <w:rsid w:val="001950C0"/>
    <w:rsid w:val="0019536D"/>
    <w:rsid w:val="001955D5"/>
    <w:rsid w:val="0019599C"/>
    <w:rsid w:val="001960E5"/>
    <w:rsid w:val="0019629F"/>
    <w:rsid w:val="00196655"/>
    <w:rsid w:val="001966CB"/>
    <w:rsid w:val="00196D9B"/>
    <w:rsid w:val="00196F02"/>
    <w:rsid w:val="00197026"/>
    <w:rsid w:val="00197175"/>
    <w:rsid w:val="00197402"/>
    <w:rsid w:val="00197A96"/>
    <w:rsid w:val="00197D4B"/>
    <w:rsid w:val="00197D5C"/>
    <w:rsid w:val="00197DF8"/>
    <w:rsid w:val="00197F6C"/>
    <w:rsid w:val="001A0069"/>
    <w:rsid w:val="001A0295"/>
    <w:rsid w:val="001A0448"/>
    <w:rsid w:val="001A0622"/>
    <w:rsid w:val="001A091D"/>
    <w:rsid w:val="001A0C59"/>
    <w:rsid w:val="001A0C64"/>
    <w:rsid w:val="001A0F6C"/>
    <w:rsid w:val="001A162E"/>
    <w:rsid w:val="001A16C9"/>
    <w:rsid w:val="001A19B1"/>
    <w:rsid w:val="001A1A33"/>
    <w:rsid w:val="001A1F69"/>
    <w:rsid w:val="001A2530"/>
    <w:rsid w:val="001A26EE"/>
    <w:rsid w:val="001A28E0"/>
    <w:rsid w:val="001A2BC3"/>
    <w:rsid w:val="001A33D3"/>
    <w:rsid w:val="001A3638"/>
    <w:rsid w:val="001A395D"/>
    <w:rsid w:val="001A3B09"/>
    <w:rsid w:val="001A3C7E"/>
    <w:rsid w:val="001A416F"/>
    <w:rsid w:val="001A42EA"/>
    <w:rsid w:val="001A43C6"/>
    <w:rsid w:val="001A4572"/>
    <w:rsid w:val="001A4D98"/>
    <w:rsid w:val="001A50A0"/>
    <w:rsid w:val="001A5389"/>
    <w:rsid w:val="001A567C"/>
    <w:rsid w:val="001A5738"/>
    <w:rsid w:val="001A5819"/>
    <w:rsid w:val="001A59A4"/>
    <w:rsid w:val="001A5AB6"/>
    <w:rsid w:val="001A5ABA"/>
    <w:rsid w:val="001A620F"/>
    <w:rsid w:val="001A6245"/>
    <w:rsid w:val="001A63E4"/>
    <w:rsid w:val="001A65CC"/>
    <w:rsid w:val="001A6786"/>
    <w:rsid w:val="001A72CD"/>
    <w:rsid w:val="001A72E6"/>
    <w:rsid w:val="001A73AE"/>
    <w:rsid w:val="001A7AE5"/>
    <w:rsid w:val="001A7C49"/>
    <w:rsid w:val="001B012D"/>
    <w:rsid w:val="001B0582"/>
    <w:rsid w:val="001B0B89"/>
    <w:rsid w:val="001B0FD1"/>
    <w:rsid w:val="001B11C9"/>
    <w:rsid w:val="001B12F4"/>
    <w:rsid w:val="001B1935"/>
    <w:rsid w:val="001B1B2B"/>
    <w:rsid w:val="001B1B37"/>
    <w:rsid w:val="001B1C5A"/>
    <w:rsid w:val="001B203D"/>
    <w:rsid w:val="001B297A"/>
    <w:rsid w:val="001B2EB4"/>
    <w:rsid w:val="001B30D9"/>
    <w:rsid w:val="001B3212"/>
    <w:rsid w:val="001B3246"/>
    <w:rsid w:val="001B3392"/>
    <w:rsid w:val="001B35F8"/>
    <w:rsid w:val="001B3783"/>
    <w:rsid w:val="001B3A30"/>
    <w:rsid w:val="001B3B5A"/>
    <w:rsid w:val="001B3B8A"/>
    <w:rsid w:val="001B3C44"/>
    <w:rsid w:val="001B420F"/>
    <w:rsid w:val="001B440A"/>
    <w:rsid w:val="001B4594"/>
    <w:rsid w:val="001B471E"/>
    <w:rsid w:val="001B483D"/>
    <w:rsid w:val="001B4DFE"/>
    <w:rsid w:val="001B4F09"/>
    <w:rsid w:val="001B5024"/>
    <w:rsid w:val="001B503D"/>
    <w:rsid w:val="001B50C7"/>
    <w:rsid w:val="001B514D"/>
    <w:rsid w:val="001B5203"/>
    <w:rsid w:val="001B534E"/>
    <w:rsid w:val="001B56B8"/>
    <w:rsid w:val="001B5C27"/>
    <w:rsid w:val="001B5C80"/>
    <w:rsid w:val="001B5F2E"/>
    <w:rsid w:val="001B60C4"/>
    <w:rsid w:val="001B61F0"/>
    <w:rsid w:val="001B63E4"/>
    <w:rsid w:val="001B6D5A"/>
    <w:rsid w:val="001B6FF5"/>
    <w:rsid w:val="001B70AE"/>
    <w:rsid w:val="001B70E0"/>
    <w:rsid w:val="001B73D7"/>
    <w:rsid w:val="001B765D"/>
    <w:rsid w:val="001B7666"/>
    <w:rsid w:val="001B76B3"/>
    <w:rsid w:val="001B7AFF"/>
    <w:rsid w:val="001B7B42"/>
    <w:rsid w:val="001B7B53"/>
    <w:rsid w:val="001B7B89"/>
    <w:rsid w:val="001B7FCA"/>
    <w:rsid w:val="001C0AF9"/>
    <w:rsid w:val="001C0B85"/>
    <w:rsid w:val="001C0FA8"/>
    <w:rsid w:val="001C10D9"/>
    <w:rsid w:val="001C140E"/>
    <w:rsid w:val="001C19A9"/>
    <w:rsid w:val="001C1A00"/>
    <w:rsid w:val="001C1B09"/>
    <w:rsid w:val="001C1EA8"/>
    <w:rsid w:val="001C215B"/>
    <w:rsid w:val="001C23C7"/>
    <w:rsid w:val="001C241E"/>
    <w:rsid w:val="001C2ADB"/>
    <w:rsid w:val="001C2C61"/>
    <w:rsid w:val="001C2CE2"/>
    <w:rsid w:val="001C2E77"/>
    <w:rsid w:val="001C2EF9"/>
    <w:rsid w:val="001C31A2"/>
    <w:rsid w:val="001C3A3E"/>
    <w:rsid w:val="001C3B89"/>
    <w:rsid w:val="001C3D43"/>
    <w:rsid w:val="001C4413"/>
    <w:rsid w:val="001C4514"/>
    <w:rsid w:val="001C4B95"/>
    <w:rsid w:val="001C4DE8"/>
    <w:rsid w:val="001C5050"/>
    <w:rsid w:val="001C545D"/>
    <w:rsid w:val="001C56EB"/>
    <w:rsid w:val="001C5771"/>
    <w:rsid w:val="001C5A65"/>
    <w:rsid w:val="001C5F19"/>
    <w:rsid w:val="001C5FA9"/>
    <w:rsid w:val="001C6076"/>
    <w:rsid w:val="001C62FB"/>
    <w:rsid w:val="001C63B4"/>
    <w:rsid w:val="001C6786"/>
    <w:rsid w:val="001C688E"/>
    <w:rsid w:val="001C68E7"/>
    <w:rsid w:val="001C690A"/>
    <w:rsid w:val="001C6ABD"/>
    <w:rsid w:val="001C6C51"/>
    <w:rsid w:val="001C70C1"/>
    <w:rsid w:val="001C75B4"/>
    <w:rsid w:val="001C784B"/>
    <w:rsid w:val="001C7D1F"/>
    <w:rsid w:val="001C7FF1"/>
    <w:rsid w:val="001D0105"/>
    <w:rsid w:val="001D0320"/>
    <w:rsid w:val="001D0392"/>
    <w:rsid w:val="001D0AEC"/>
    <w:rsid w:val="001D0DF8"/>
    <w:rsid w:val="001D0EB7"/>
    <w:rsid w:val="001D0F68"/>
    <w:rsid w:val="001D10C0"/>
    <w:rsid w:val="001D13E4"/>
    <w:rsid w:val="001D1512"/>
    <w:rsid w:val="001D1A38"/>
    <w:rsid w:val="001D1A72"/>
    <w:rsid w:val="001D1E0D"/>
    <w:rsid w:val="001D2478"/>
    <w:rsid w:val="001D2668"/>
    <w:rsid w:val="001D2926"/>
    <w:rsid w:val="001D2C01"/>
    <w:rsid w:val="001D2C43"/>
    <w:rsid w:val="001D30B9"/>
    <w:rsid w:val="001D3396"/>
    <w:rsid w:val="001D3562"/>
    <w:rsid w:val="001D38A0"/>
    <w:rsid w:val="001D3AB8"/>
    <w:rsid w:val="001D4036"/>
    <w:rsid w:val="001D411E"/>
    <w:rsid w:val="001D497E"/>
    <w:rsid w:val="001D4BE0"/>
    <w:rsid w:val="001D4C69"/>
    <w:rsid w:val="001D4C6F"/>
    <w:rsid w:val="001D50DF"/>
    <w:rsid w:val="001D54A8"/>
    <w:rsid w:val="001D585B"/>
    <w:rsid w:val="001D5950"/>
    <w:rsid w:val="001D5D91"/>
    <w:rsid w:val="001D5EC0"/>
    <w:rsid w:val="001D5F24"/>
    <w:rsid w:val="001D5F98"/>
    <w:rsid w:val="001D6051"/>
    <w:rsid w:val="001D6368"/>
    <w:rsid w:val="001D65A2"/>
    <w:rsid w:val="001D68EC"/>
    <w:rsid w:val="001D6A4A"/>
    <w:rsid w:val="001D6D36"/>
    <w:rsid w:val="001D6F58"/>
    <w:rsid w:val="001D7229"/>
    <w:rsid w:val="001D72EF"/>
    <w:rsid w:val="001D7412"/>
    <w:rsid w:val="001D747F"/>
    <w:rsid w:val="001D7B69"/>
    <w:rsid w:val="001D7E70"/>
    <w:rsid w:val="001E08F7"/>
    <w:rsid w:val="001E0F31"/>
    <w:rsid w:val="001E10E8"/>
    <w:rsid w:val="001E11AD"/>
    <w:rsid w:val="001E141B"/>
    <w:rsid w:val="001E15FB"/>
    <w:rsid w:val="001E1AFB"/>
    <w:rsid w:val="001E1B55"/>
    <w:rsid w:val="001E1BA6"/>
    <w:rsid w:val="001E1D4D"/>
    <w:rsid w:val="001E21FC"/>
    <w:rsid w:val="001E23C5"/>
    <w:rsid w:val="001E243F"/>
    <w:rsid w:val="001E28EC"/>
    <w:rsid w:val="001E2930"/>
    <w:rsid w:val="001E2AC4"/>
    <w:rsid w:val="001E2B22"/>
    <w:rsid w:val="001E2E69"/>
    <w:rsid w:val="001E2EDB"/>
    <w:rsid w:val="001E324E"/>
    <w:rsid w:val="001E391F"/>
    <w:rsid w:val="001E3927"/>
    <w:rsid w:val="001E3B48"/>
    <w:rsid w:val="001E4094"/>
    <w:rsid w:val="001E430E"/>
    <w:rsid w:val="001E4936"/>
    <w:rsid w:val="001E4C81"/>
    <w:rsid w:val="001E4CD5"/>
    <w:rsid w:val="001E4EE9"/>
    <w:rsid w:val="001E50F8"/>
    <w:rsid w:val="001E56E1"/>
    <w:rsid w:val="001E56ED"/>
    <w:rsid w:val="001E571D"/>
    <w:rsid w:val="001E5952"/>
    <w:rsid w:val="001E59AB"/>
    <w:rsid w:val="001E5A6B"/>
    <w:rsid w:val="001E60F2"/>
    <w:rsid w:val="001E72EF"/>
    <w:rsid w:val="001E762E"/>
    <w:rsid w:val="001E7652"/>
    <w:rsid w:val="001E76CF"/>
    <w:rsid w:val="001E779B"/>
    <w:rsid w:val="001E7A1E"/>
    <w:rsid w:val="001E7DAD"/>
    <w:rsid w:val="001F0195"/>
    <w:rsid w:val="001F0308"/>
    <w:rsid w:val="001F051E"/>
    <w:rsid w:val="001F0B86"/>
    <w:rsid w:val="001F0C62"/>
    <w:rsid w:val="001F0C99"/>
    <w:rsid w:val="001F0D8E"/>
    <w:rsid w:val="001F0EBE"/>
    <w:rsid w:val="001F1020"/>
    <w:rsid w:val="001F1727"/>
    <w:rsid w:val="001F1883"/>
    <w:rsid w:val="001F1943"/>
    <w:rsid w:val="001F1C83"/>
    <w:rsid w:val="001F1D49"/>
    <w:rsid w:val="001F2BFC"/>
    <w:rsid w:val="001F2FF5"/>
    <w:rsid w:val="001F35AE"/>
    <w:rsid w:val="001F36BF"/>
    <w:rsid w:val="001F3B2A"/>
    <w:rsid w:val="001F3BC9"/>
    <w:rsid w:val="001F3C1E"/>
    <w:rsid w:val="001F3D23"/>
    <w:rsid w:val="001F4543"/>
    <w:rsid w:val="001F497F"/>
    <w:rsid w:val="001F4C0E"/>
    <w:rsid w:val="001F4D16"/>
    <w:rsid w:val="001F4F0D"/>
    <w:rsid w:val="001F52C6"/>
    <w:rsid w:val="001F5E8B"/>
    <w:rsid w:val="001F5ED8"/>
    <w:rsid w:val="001F6226"/>
    <w:rsid w:val="001F62A3"/>
    <w:rsid w:val="001F7920"/>
    <w:rsid w:val="001F7B94"/>
    <w:rsid w:val="001F7D5F"/>
    <w:rsid w:val="0020009B"/>
    <w:rsid w:val="00200126"/>
    <w:rsid w:val="00200765"/>
    <w:rsid w:val="00200C4A"/>
    <w:rsid w:val="00200E57"/>
    <w:rsid w:val="0020104C"/>
    <w:rsid w:val="00201090"/>
    <w:rsid w:val="002011D9"/>
    <w:rsid w:val="00201403"/>
    <w:rsid w:val="00201491"/>
    <w:rsid w:val="0020157D"/>
    <w:rsid w:val="00201A51"/>
    <w:rsid w:val="00201FC8"/>
    <w:rsid w:val="00202447"/>
    <w:rsid w:val="00202524"/>
    <w:rsid w:val="002029FC"/>
    <w:rsid w:val="00202A02"/>
    <w:rsid w:val="00202C5F"/>
    <w:rsid w:val="00202C94"/>
    <w:rsid w:val="00202E19"/>
    <w:rsid w:val="00203118"/>
    <w:rsid w:val="0020311D"/>
    <w:rsid w:val="0020332E"/>
    <w:rsid w:val="0020374A"/>
    <w:rsid w:val="00203E5C"/>
    <w:rsid w:val="002043F8"/>
    <w:rsid w:val="0020455B"/>
    <w:rsid w:val="002046BD"/>
    <w:rsid w:val="00205117"/>
    <w:rsid w:val="002051EC"/>
    <w:rsid w:val="0020544B"/>
    <w:rsid w:val="0020555E"/>
    <w:rsid w:val="00205883"/>
    <w:rsid w:val="002058DA"/>
    <w:rsid w:val="00206732"/>
    <w:rsid w:val="00206BFC"/>
    <w:rsid w:val="00207161"/>
    <w:rsid w:val="00207260"/>
    <w:rsid w:val="002074A4"/>
    <w:rsid w:val="0020778F"/>
    <w:rsid w:val="0020794F"/>
    <w:rsid w:val="00207B1C"/>
    <w:rsid w:val="00207D89"/>
    <w:rsid w:val="00207F8E"/>
    <w:rsid w:val="002101BE"/>
    <w:rsid w:val="00210493"/>
    <w:rsid w:val="00210AFB"/>
    <w:rsid w:val="00210C8E"/>
    <w:rsid w:val="002111C4"/>
    <w:rsid w:val="002115E4"/>
    <w:rsid w:val="0021170D"/>
    <w:rsid w:val="002119C5"/>
    <w:rsid w:val="00211A1F"/>
    <w:rsid w:val="00212282"/>
    <w:rsid w:val="00212708"/>
    <w:rsid w:val="00212D7E"/>
    <w:rsid w:val="0021339C"/>
    <w:rsid w:val="00213890"/>
    <w:rsid w:val="00213C70"/>
    <w:rsid w:val="00213CF7"/>
    <w:rsid w:val="00213FD1"/>
    <w:rsid w:val="002142BC"/>
    <w:rsid w:val="00214470"/>
    <w:rsid w:val="002145F7"/>
    <w:rsid w:val="00214A99"/>
    <w:rsid w:val="00214D86"/>
    <w:rsid w:val="00214ED0"/>
    <w:rsid w:val="0021514F"/>
    <w:rsid w:val="00215540"/>
    <w:rsid w:val="0021565A"/>
    <w:rsid w:val="00215CC1"/>
    <w:rsid w:val="00215D09"/>
    <w:rsid w:val="002164A1"/>
    <w:rsid w:val="00216562"/>
    <w:rsid w:val="002165A1"/>
    <w:rsid w:val="002168F1"/>
    <w:rsid w:val="00216A46"/>
    <w:rsid w:val="00216C45"/>
    <w:rsid w:val="00216F6B"/>
    <w:rsid w:val="0021733D"/>
    <w:rsid w:val="00217443"/>
    <w:rsid w:val="0021763A"/>
    <w:rsid w:val="002176B6"/>
    <w:rsid w:val="002179AF"/>
    <w:rsid w:val="00217CD3"/>
    <w:rsid w:val="00217D88"/>
    <w:rsid w:val="00217F01"/>
    <w:rsid w:val="00220117"/>
    <w:rsid w:val="0022020D"/>
    <w:rsid w:val="00220776"/>
    <w:rsid w:val="00220946"/>
    <w:rsid w:val="00220B7E"/>
    <w:rsid w:val="00220DED"/>
    <w:rsid w:val="00220E5B"/>
    <w:rsid w:val="00220EA8"/>
    <w:rsid w:val="0022183F"/>
    <w:rsid w:val="0022192B"/>
    <w:rsid w:val="00222265"/>
    <w:rsid w:val="00222517"/>
    <w:rsid w:val="00222978"/>
    <w:rsid w:val="00222ABD"/>
    <w:rsid w:val="00222B4B"/>
    <w:rsid w:val="00222C14"/>
    <w:rsid w:val="00222DA0"/>
    <w:rsid w:val="00222F76"/>
    <w:rsid w:val="002231CB"/>
    <w:rsid w:val="00223A15"/>
    <w:rsid w:val="00223BD4"/>
    <w:rsid w:val="00223CB4"/>
    <w:rsid w:val="002241C8"/>
    <w:rsid w:val="002241F7"/>
    <w:rsid w:val="0022444C"/>
    <w:rsid w:val="002246DC"/>
    <w:rsid w:val="00224EBA"/>
    <w:rsid w:val="00225078"/>
    <w:rsid w:val="002252E3"/>
    <w:rsid w:val="00225966"/>
    <w:rsid w:val="00225F95"/>
    <w:rsid w:val="002261BF"/>
    <w:rsid w:val="002264EC"/>
    <w:rsid w:val="00226909"/>
    <w:rsid w:val="00226C3D"/>
    <w:rsid w:val="00226FB7"/>
    <w:rsid w:val="002270A3"/>
    <w:rsid w:val="00227236"/>
    <w:rsid w:val="002272D0"/>
    <w:rsid w:val="00227573"/>
    <w:rsid w:val="00227602"/>
    <w:rsid w:val="002279D2"/>
    <w:rsid w:val="00227A2C"/>
    <w:rsid w:val="00227E2C"/>
    <w:rsid w:val="00227E3A"/>
    <w:rsid w:val="0023058C"/>
    <w:rsid w:val="002307C1"/>
    <w:rsid w:val="002307C3"/>
    <w:rsid w:val="002309FA"/>
    <w:rsid w:val="00230BF4"/>
    <w:rsid w:val="00230EFD"/>
    <w:rsid w:val="0023103F"/>
    <w:rsid w:val="00231519"/>
    <w:rsid w:val="002315A5"/>
    <w:rsid w:val="002318AD"/>
    <w:rsid w:val="00231DBE"/>
    <w:rsid w:val="00232015"/>
    <w:rsid w:val="00232667"/>
    <w:rsid w:val="00232ABF"/>
    <w:rsid w:val="002330E2"/>
    <w:rsid w:val="002332B4"/>
    <w:rsid w:val="00233436"/>
    <w:rsid w:val="00233569"/>
    <w:rsid w:val="00233CA5"/>
    <w:rsid w:val="00233EA8"/>
    <w:rsid w:val="00233F5A"/>
    <w:rsid w:val="002341B3"/>
    <w:rsid w:val="0023425A"/>
    <w:rsid w:val="00234378"/>
    <w:rsid w:val="0023446A"/>
    <w:rsid w:val="0023458D"/>
    <w:rsid w:val="00234AA2"/>
    <w:rsid w:val="00234B12"/>
    <w:rsid w:val="00234BD1"/>
    <w:rsid w:val="0023540B"/>
    <w:rsid w:val="002359A6"/>
    <w:rsid w:val="00235CAD"/>
    <w:rsid w:val="00235CC5"/>
    <w:rsid w:val="00235D31"/>
    <w:rsid w:val="002367CB"/>
    <w:rsid w:val="00236C86"/>
    <w:rsid w:val="0023717F"/>
    <w:rsid w:val="00237C07"/>
    <w:rsid w:val="002404D8"/>
    <w:rsid w:val="00240628"/>
    <w:rsid w:val="002407A6"/>
    <w:rsid w:val="00240D28"/>
    <w:rsid w:val="00240FB9"/>
    <w:rsid w:val="0024146B"/>
    <w:rsid w:val="00242401"/>
    <w:rsid w:val="0024243F"/>
    <w:rsid w:val="00242460"/>
    <w:rsid w:val="00242B07"/>
    <w:rsid w:val="00242B0C"/>
    <w:rsid w:val="00243049"/>
    <w:rsid w:val="00243102"/>
    <w:rsid w:val="00243133"/>
    <w:rsid w:val="00243188"/>
    <w:rsid w:val="002435FE"/>
    <w:rsid w:val="002437E1"/>
    <w:rsid w:val="00243CC9"/>
    <w:rsid w:val="00243D39"/>
    <w:rsid w:val="00243E10"/>
    <w:rsid w:val="0024413A"/>
    <w:rsid w:val="002444B9"/>
    <w:rsid w:val="00244B83"/>
    <w:rsid w:val="00244BFF"/>
    <w:rsid w:val="00244DC6"/>
    <w:rsid w:val="00244EE9"/>
    <w:rsid w:val="00244EFD"/>
    <w:rsid w:val="0024516F"/>
    <w:rsid w:val="00245D3E"/>
    <w:rsid w:val="00245F3F"/>
    <w:rsid w:val="0024608A"/>
    <w:rsid w:val="0024663E"/>
    <w:rsid w:val="002468C5"/>
    <w:rsid w:val="00246DDD"/>
    <w:rsid w:val="00247123"/>
    <w:rsid w:val="002471AA"/>
    <w:rsid w:val="002474B7"/>
    <w:rsid w:val="0024777B"/>
    <w:rsid w:val="00247882"/>
    <w:rsid w:val="002478EA"/>
    <w:rsid w:val="00247981"/>
    <w:rsid w:val="00247A1A"/>
    <w:rsid w:val="00247D5A"/>
    <w:rsid w:val="00247E62"/>
    <w:rsid w:val="00250293"/>
    <w:rsid w:val="00250A68"/>
    <w:rsid w:val="00250BEB"/>
    <w:rsid w:val="00250F3F"/>
    <w:rsid w:val="00250FBE"/>
    <w:rsid w:val="00251079"/>
    <w:rsid w:val="0025147F"/>
    <w:rsid w:val="00251765"/>
    <w:rsid w:val="0025197E"/>
    <w:rsid w:val="002519BE"/>
    <w:rsid w:val="00251B33"/>
    <w:rsid w:val="00251BF8"/>
    <w:rsid w:val="00251EC0"/>
    <w:rsid w:val="002520A3"/>
    <w:rsid w:val="00252117"/>
    <w:rsid w:val="002521DE"/>
    <w:rsid w:val="00252907"/>
    <w:rsid w:val="00252C00"/>
    <w:rsid w:val="00253179"/>
    <w:rsid w:val="00253219"/>
    <w:rsid w:val="00253586"/>
    <w:rsid w:val="002539F5"/>
    <w:rsid w:val="002539FC"/>
    <w:rsid w:val="00253AC9"/>
    <w:rsid w:val="00253AED"/>
    <w:rsid w:val="00253B15"/>
    <w:rsid w:val="00253D9D"/>
    <w:rsid w:val="00253EA6"/>
    <w:rsid w:val="00254642"/>
    <w:rsid w:val="002546F7"/>
    <w:rsid w:val="002548B2"/>
    <w:rsid w:val="002549A4"/>
    <w:rsid w:val="00254B72"/>
    <w:rsid w:val="00254BF4"/>
    <w:rsid w:val="00254DEC"/>
    <w:rsid w:val="00254E53"/>
    <w:rsid w:val="00255179"/>
    <w:rsid w:val="002554B1"/>
    <w:rsid w:val="002557C3"/>
    <w:rsid w:val="00255AF1"/>
    <w:rsid w:val="002562B6"/>
    <w:rsid w:val="00256824"/>
    <w:rsid w:val="00256988"/>
    <w:rsid w:val="00256C27"/>
    <w:rsid w:val="00256F52"/>
    <w:rsid w:val="002570E3"/>
    <w:rsid w:val="002571FF"/>
    <w:rsid w:val="00257210"/>
    <w:rsid w:val="00257434"/>
    <w:rsid w:val="002574F0"/>
    <w:rsid w:val="00257572"/>
    <w:rsid w:val="002576D8"/>
    <w:rsid w:val="00257736"/>
    <w:rsid w:val="002577DA"/>
    <w:rsid w:val="00257B70"/>
    <w:rsid w:val="00257D3F"/>
    <w:rsid w:val="0026072D"/>
    <w:rsid w:val="002607F7"/>
    <w:rsid w:val="00260858"/>
    <w:rsid w:val="002609BA"/>
    <w:rsid w:val="00260BF7"/>
    <w:rsid w:val="00260E74"/>
    <w:rsid w:val="00260EB7"/>
    <w:rsid w:val="00260FEB"/>
    <w:rsid w:val="0026169C"/>
    <w:rsid w:val="00261773"/>
    <w:rsid w:val="00261A8E"/>
    <w:rsid w:val="00261CA9"/>
    <w:rsid w:val="00261CAC"/>
    <w:rsid w:val="00261DB5"/>
    <w:rsid w:val="00261F24"/>
    <w:rsid w:val="00262034"/>
    <w:rsid w:val="002621C7"/>
    <w:rsid w:val="00262270"/>
    <w:rsid w:val="00262AE4"/>
    <w:rsid w:val="00262F7B"/>
    <w:rsid w:val="0026308D"/>
    <w:rsid w:val="002630C0"/>
    <w:rsid w:val="0026315D"/>
    <w:rsid w:val="00263600"/>
    <w:rsid w:val="00263646"/>
    <w:rsid w:val="00263AFB"/>
    <w:rsid w:val="00264662"/>
    <w:rsid w:val="002647A2"/>
    <w:rsid w:val="00264BAC"/>
    <w:rsid w:val="00264CD0"/>
    <w:rsid w:val="00264D10"/>
    <w:rsid w:val="00264DA6"/>
    <w:rsid w:val="002650F8"/>
    <w:rsid w:val="002653A1"/>
    <w:rsid w:val="00265594"/>
    <w:rsid w:val="002656C3"/>
    <w:rsid w:val="002657F9"/>
    <w:rsid w:val="0026594D"/>
    <w:rsid w:val="002659C6"/>
    <w:rsid w:val="00265DD2"/>
    <w:rsid w:val="00265EC2"/>
    <w:rsid w:val="00265F14"/>
    <w:rsid w:val="002662CA"/>
    <w:rsid w:val="002663EE"/>
    <w:rsid w:val="002666C1"/>
    <w:rsid w:val="00267016"/>
    <w:rsid w:val="00267279"/>
    <w:rsid w:val="00270009"/>
    <w:rsid w:val="00270220"/>
    <w:rsid w:val="00270367"/>
    <w:rsid w:val="00270733"/>
    <w:rsid w:val="00270754"/>
    <w:rsid w:val="00270A81"/>
    <w:rsid w:val="00270AA2"/>
    <w:rsid w:val="00270C6B"/>
    <w:rsid w:val="00270ED6"/>
    <w:rsid w:val="0027101E"/>
    <w:rsid w:val="00271115"/>
    <w:rsid w:val="00271337"/>
    <w:rsid w:val="002713FB"/>
    <w:rsid w:val="002719E0"/>
    <w:rsid w:val="00271B06"/>
    <w:rsid w:val="00271B74"/>
    <w:rsid w:val="00271C51"/>
    <w:rsid w:val="00271D97"/>
    <w:rsid w:val="00271E17"/>
    <w:rsid w:val="0027216D"/>
    <w:rsid w:val="00272677"/>
    <w:rsid w:val="0027272B"/>
    <w:rsid w:val="0027272E"/>
    <w:rsid w:val="00272B3D"/>
    <w:rsid w:val="002731DB"/>
    <w:rsid w:val="0027331F"/>
    <w:rsid w:val="002734AE"/>
    <w:rsid w:val="00273808"/>
    <w:rsid w:val="00273F01"/>
    <w:rsid w:val="00274721"/>
    <w:rsid w:val="00274A42"/>
    <w:rsid w:val="00274B4D"/>
    <w:rsid w:val="00274F2A"/>
    <w:rsid w:val="002750CB"/>
    <w:rsid w:val="00275142"/>
    <w:rsid w:val="00275244"/>
    <w:rsid w:val="0027531C"/>
    <w:rsid w:val="002756CA"/>
    <w:rsid w:val="0027570D"/>
    <w:rsid w:val="00275D03"/>
    <w:rsid w:val="00275DA6"/>
    <w:rsid w:val="00275E04"/>
    <w:rsid w:val="002765FC"/>
    <w:rsid w:val="00276A68"/>
    <w:rsid w:val="00276E92"/>
    <w:rsid w:val="00277637"/>
    <w:rsid w:val="002777AF"/>
    <w:rsid w:val="0027792F"/>
    <w:rsid w:val="0027798A"/>
    <w:rsid w:val="00277F90"/>
    <w:rsid w:val="0028016F"/>
    <w:rsid w:val="002801EF"/>
    <w:rsid w:val="002808F9"/>
    <w:rsid w:val="00280D1A"/>
    <w:rsid w:val="002811AC"/>
    <w:rsid w:val="002811BB"/>
    <w:rsid w:val="0028176B"/>
    <w:rsid w:val="00281803"/>
    <w:rsid w:val="002818F0"/>
    <w:rsid w:val="002819EB"/>
    <w:rsid w:val="00281A4B"/>
    <w:rsid w:val="00281B84"/>
    <w:rsid w:val="00281BCE"/>
    <w:rsid w:val="00281F79"/>
    <w:rsid w:val="00282135"/>
    <w:rsid w:val="00282209"/>
    <w:rsid w:val="00282456"/>
    <w:rsid w:val="00282463"/>
    <w:rsid w:val="0028264B"/>
    <w:rsid w:val="00282CC7"/>
    <w:rsid w:val="00282E01"/>
    <w:rsid w:val="00282EC8"/>
    <w:rsid w:val="00283B4F"/>
    <w:rsid w:val="00283C8B"/>
    <w:rsid w:val="002842C6"/>
    <w:rsid w:val="00284321"/>
    <w:rsid w:val="00284375"/>
    <w:rsid w:val="002849D8"/>
    <w:rsid w:val="00284BB6"/>
    <w:rsid w:val="00284E6C"/>
    <w:rsid w:val="002850FB"/>
    <w:rsid w:val="00285752"/>
    <w:rsid w:val="002857B7"/>
    <w:rsid w:val="002858E4"/>
    <w:rsid w:val="002859E0"/>
    <w:rsid w:val="00285BDF"/>
    <w:rsid w:val="002862F4"/>
    <w:rsid w:val="002862F8"/>
    <w:rsid w:val="00286439"/>
    <w:rsid w:val="00286549"/>
    <w:rsid w:val="00286AF7"/>
    <w:rsid w:val="00286AFA"/>
    <w:rsid w:val="00286F64"/>
    <w:rsid w:val="00286FAA"/>
    <w:rsid w:val="00287181"/>
    <w:rsid w:val="00287184"/>
    <w:rsid w:val="00287291"/>
    <w:rsid w:val="0028748B"/>
    <w:rsid w:val="002877FE"/>
    <w:rsid w:val="00287A12"/>
    <w:rsid w:val="00287C68"/>
    <w:rsid w:val="0029049F"/>
    <w:rsid w:val="00290ABB"/>
    <w:rsid w:val="0029116C"/>
    <w:rsid w:val="002914B6"/>
    <w:rsid w:val="00291606"/>
    <w:rsid w:val="00291609"/>
    <w:rsid w:val="00291630"/>
    <w:rsid w:val="00291E19"/>
    <w:rsid w:val="00291F1D"/>
    <w:rsid w:val="00292005"/>
    <w:rsid w:val="00292C3D"/>
    <w:rsid w:val="00292E5B"/>
    <w:rsid w:val="0029303E"/>
    <w:rsid w:val="00293382"/>
    <w:rsid w:val="00293650"/>
    <w:rsid w:val="002938C6"/>
    <w:rsid w:val="00293944"/>
    <w:rsid w:val="00293A12"/>
    <w:rsid w:val="00293F65"/>
    <w:rsid w:val="0029402E"/>
    <w:rsid w:val="0029422C"/>
    <w:rsid w:val="00294FEE"/>
    <w:rsid w:val="0029508F"/>
    <w:rsid w:val="002950F8"/>
    <w:rsid w:val="0029528B"/>
    <w:rsid w:val="002952A4"/>
    <w:rsid w:val="002955F8"/>
    <w:rsid w:val="002957AC"/>
    <w:rsid w:val="0029597A"/>
    <w:rsid w:val="002959CD"/>
    <w:rsid w:val="00296061"/>
    <w:rsid w:val="00296467"/>
    <w:rsid w:val="00296532"/>
    <w:rsid w:val="002965E5"/>
    <w:rsid w:val="00296C15"/>
    <w:rsid w:val="00296D8E"/>
    <w:rsid w:val="00296DD5"/>
    <w:rsid w:val="00297700"/>
    <w:rsid w:val="002A0054"/>
    <w:rsid w:val="002A01EB"/>
    <w:rsid w:val="002A03FB"/>
    <w:rsid w:val="002A0415"/>
    <w:rsid w:val="002A0790"/>
    <w:rsid w:val="002A07EF"/>
    <w:rsid w:val="002A083F"/>
    <w:rsid w:val="002A0941"/>
    <w:rsid w:val="002A0983"/>
    <w:rsid w:val="002A09ED"/>
    <w:rsid w:val="002A0BF5"/>
    <w:rsid w:val="002A0C88"/>
    <w:rsid w:val="002A0F76"/>
    <w:rsid w:val="002A13E0"/>
    <w:rsid w:val="002A15E8"/>
    <w:rsid w:val="002A1672"/>
    <w:rsid w:val="002A177E"/>
    <w:rsid w:val="002A1866"/>
    <w:rsid w:val="002A18B2"/>
    <w:rsid w:val="002A1911"/>
    <w:rsid w:val="002A1B94"/>
    <w:rsid w:val="002A1BA7"/>
    <w:rsid w:val="002A1CA1"/>
    <w:rsid w:val="002A1EF5"/>
    <w:rsid w:val="002A3210"/>
    <w:rsid w:val="002A37E3"/>
    <w:rsid w:val="002A3949"/>
    <w:rsid w:val="002A3D36"/>
    <w:rsid w:val="002A3F52"/>
    <w:rsid w:val="002A3F74"/>
    <w:rsid w:val="002A428F"/>
    <w:rsid w:val="002A47E6"/>
    <w:rsid w:val="002A48A0"/>
    <w:rsid w:val="002A4A1D"/>
    <w:rsid w:val="002A4C1C"/>
    <w:rsid w:val="002A5253"/>
    <w:rsid w:val="002A5C0B"/>
    <w:rsid w:val="002A5E1C"/>
    <w:rsid w:val="002A5EBF"/>
    <w:rsid w:val="002A6320"/>
    <w:rsid w:val="002A6A28"/>
    <w:rsid w:val="002A6C1D"/>
    <w:rsid w:val="002A7022"/>
    <w:rsid w:val="002A76F2"/>
    <w:rsid w:val="002A79A8"/>
    <w:rsid w:val="002A7C84"/>
    <w:rsid w:val="002A7CA0"/>
    <w:rsid w:val="002A7FDA"/>
    <w:rsid w:val="002B00E4"/>
    <w:rsid w:val="002B03FE"/>
    <w:rsid w:val="002B087D"/>
    <w:rsid w:val="002B10FB"/>
    <w:rsid w:val="002B1180"/>
    <w:rsid w:val="002B122F"/>
    <w:rsid w:val="002B1277"/>
    <w:rsid w:val="002B141D"/>
    <w:rsid w:val="002B14B9"/>
    <w:rsid w:val="002B16DF"/>
    <w:rsid w:val="002B18E9"/>
    <w:rsid w:val="002B19D8"/>
    <w:rsid w:val="002B1AF2"/>
    <w:rsid w:val="002B1B80"/>
    <w:rsid w:val="002B1E85"/>
    <w:rsid w:val="002B1F75"/>
    <w:rsid w:val="002B203B"/>
    <w:rsid w:val="002B2435"/>
    <w:rsid w:val="002B3083"/>
    <w:rsid w:val="002B30A9"/>
    <w:rsid w:val="002B3389"/>
    <w:rsid w:val="002B3B41"/>
    <w:rsid w:val="002B43D4"/>
    <w:rsid w:val="002B4587"/>
    <w:rsid w:val="002B4588"/>
    <w:rsid w:val="002B4848"/>
    <w:rsid w:val="002B510A"/>
    <w:rsid w:val="002B51B0"/>
    <w:rsid w:val="002B5252"/>
    <w:rsid w:val="002B5401"/>
    <w:rsid w:val="002B5C7E"/>
    <w:rsid w:val="002B64C1"/>
    <w:rsid w:val="002B6556"/>
    <w:rsid w:val="002B6C8F"/>
    <w:rsid w:val="002B7287"/>
    <w:rsid w:val="002B74AD"/>
    <w:rsid w:val="002B74EA"/>
    <w:rsid w:val="002B7EAD"/>
    <w:rsid w:val="002B7FD7"/>
    <w:rsid w:val="002C031B"/>
    <w:rsid w:val="002C0435"/>
    <w:rsid w:val="002C061D"/>
    <w:rsid w:val="002C0649"/>
    <w:rsid w:val="002C0DA7"/>
    <w:rsid w:val="002C13EE"/>
    <w:rsid w:val="002C141D"/>
    <w:rsid w:val="002C1690"/>
    <w:rsid w:val="002C184C"/>
    <w:rsid w:val="002C18CE"/>
    <w:rsid w:val="002C1E26"/>
    <w:rsid w:val="002C22FD"/>
    <w:rsid w:val="002C2AA6"/>
    <w:rsid w:val="002C2C3E"/>
    <w:rsid w:val="002C2F57"/>
    <w:rsid w:val="002C312F"/>
    <w:rsid w:val="002C322E"/>
    <w:rsid w:val="002C3336"/>
    <w:rsid w:val="002C35DF"/>
    <w:rsid w:val="002C3DE8"/>
    <w:rsid w:val="002C3F1D"/>
    <w:rsid w:val="002C3FA9"/>
    <w:rsid w:val="002C4289"/>
    <w:rsid w:val="002C46CC"/>
    <w:rsid w:val="002C4832"/>
    <w:rsid w:val="002C4B97"/>
    <w:rsid w:val="002C4CA8"/>
    <w:rsid w:val="002C52E1"/>
    <w:rsid w:val="002C55BA"/>
    <w:rsid w:val="002C56DE"/>
    <w:rsid w:val="002C59A1"/>
    <w:rsid w:val="002C5F35"/>
    <w:rsid w:val="002C5F64"/>
    <w:rsid w:val="002C6090"/>
    <w:rsid w:val="002C613D"/>
    <w:rsid w:val="002C63AE"/>
    <w:rsid w:val="002C65EA"/>
    <w:rsid w:val="002C692E"/>
    <w:rsid w:val="002C6AB9"/>
    <w:rsid w:val="002C6F36"/>
    <w:rsid w:val="002C6F75"/>
    <w:rsid w:val="002C7012"/>
    <w:rsid w:val="002C746F"/>
    <w:rsid w:val="002C77BA"/>
    <w:rsid w:val="002C7E17"/>
    <w:rsid w:val="002C7E1C"/>
    <w:rsid w:val="002C7F82"/>
    <w:rsid w:val="002D003A"/>
    <w:rsid w:val="002D0316"/>
    <w:rsid w:val="002D04B3"/>
    <w:rsid w:val="002D076A"/>
    <w:rsid w:val="002D1077"/>
    <w:rsid w:val="002D162A"/>
    <w:rsid w:val="002D194C"/>
    <w:rsid w:val="002D1953"/>
    <w:rsid w:val="002D19A5"/>
    <w:rsid w:val="002D1A1D"/>
    <w:rsid w:val="002D1A66"/>
    <w:rsid w:val="002D1B91"/>
    <w:rsid w:val="002D1BB2"/>
    <w:rsid w:val="002D1C5E"/>
    <w:rsid w:val="002D1C72"/>
    <w:rsid w:val="002D1CEE"/>
    <w:rsid w:val="002D1F79"/>
    <w:rsid w:val="002D293A"/>
    <w:rsid w:val="002D2B13"/>
    <w:rsid w:val="002D2B47"/>
    <w:rsid w:val="002D2FDA"/>
    <w:rsid w:val="002D30AD"/>
    <w:rsid w:val="002D3494"/>
    <w:rsid w:val="002D35CE"/>
    <w:rsid w:val="002D3735"/>
    <w:rsid w:val="002D3D3A"/>
    <w:rsid w:val="002D3FDE"/>
    <w:rsid w:val="002D4F99"/>
    <w:rsid w:val="002D511B"/>
    <w:rsid w:val="002D5454"/>
    <w:rsid w:val="002D57EE"/>
    <w:rsid w:val="002D5A21"/>
    <w:rsid w:val="002D5D02"/>
    <w:rsid w:val="002D5D32"/>
    <w:rsid w:val="002D636B"/>
    <w:rsid w:val="002D6923"/>
    <w:rsid w:val="002D6A23"/>
    <w:rsid w:val="002D6C52"/>
    <w:rsid w:val="002D6E43"/>
    <w:rsid w:val="002D6E6F"/>
    <w:rsid w:val="002D7177"/>
    <w:rsid w:val="002D7279"/>
    <w:rsid w:val="002D7466"/>
    <w:rsid w:val="002D76F6"/>
    <w:rsid w:val="002D7983"/>
    <w:rsid w:val="002D7D2D"/>
    <w:rsid w:val="002D7E17"/>
    <w:rsid w:val="002D7EB5"/>
    <w:rsid w:val="002D7FDB"/>
    <w:rsid w:val="002E0031"/>
    <w:rsid w:val="002E0238"/>
    <w:rsid w:val="002E046D"/>
    <w:rsid w:val="002E0CEE"/>
    <w:rsid w:val="002E0CFA"/>
    <w:rsid w:val="002E0EA6"/>
    <w:rsid w:val="002E16DD"/>
    <w:rsid w:val="002E1DF4"/>
    <w:rsid w:val="002E2145"/>
    <w:rsid w:val="002E23B0"/>
    <w:rsid w:val="002E23F9"/>
    <w:rsid w:val="002E2986"/>
    <w:rsid w:val="002E2B37"/>
    <w:rsid w:val="002E379D"/>
    <w:rsid w:val="002E395D"/>
    <w:rsid w:val="002E3B11"/>
    <w:rsid w:val="002E401E"/>
    <w:rsid w:val="002E4068"/>
    <w:rsid w:val="002E41B4"/>
    <w:rsid w:val="002E441F"/>
    <w:rsid w:val="002E475C"/>
    <w:rsid w:val="002E4967"/>
    <w:rsid w:val="002E4CF6"/>
    <w:rsid w:val="002E4E8B"/>
    <w:rsid w:val="002E51F7"/>
    <w:rsid w:val="002E55A5"/>
    <w:rsid w:val="002E5731"/>
    <w:rsid w:val="002E57C6"/>
    <w:rsid w:val="002E5A7B"/>
    <w:rsid w:val="002E5C9D"/>
    <w:rsid w:val="002E5DDC"/>
    <w:rsid w:val="002E5F8C"/>
    <w:rsid w:val="002E60AD"/>
    <w:rsid w:val="002E6164"/>
    <w:rsid w:val="002E629A"/>
    <w:rsid w:val="002E6699"/>
    <w:rsid w:val="002E6A44"/>
    <w:rsid w:val="002E6AB0"/>
    <w:rsid w:val="002E6C45"/>
    <w:rsid w:val="002E6C91"/>
    <w:rsid w:val="002E6DFA"/>
    <w:rsid w:val="002E70D0"/>
    <w:rsid w:val="002E71D7"/>
    <w:rsid w:val="002E7513"/>
    <w:rsid w:val="002E7AE3"/>
    <w:rsid w:val="002E7BCD"/>
    <w:rsid w:val="002E7DC9"/>
    <w:rsid w:val="002F0036"/>
    <w:rsid w:val="002F04BA"/>
    <w:rsid w:val="002F0BD7"/>
    <w:rsid w:val="002F0E35"/>
    <w:rsid w:val="002F0F1B"/>
    <w:rsid w:val="002F1001"/>
    <w:rsid w:val="002F13FD"/>
    <w:rsid w:val="002F1580"/>
    <w:rsid w:val="002F16FF"/>
    <w:rsid w:val="002F1A23"/>
    <w:rsid w:val="002F1CE5"/>
    <w:rsid w:val="002F2096"/>
    <w:rsid w:val="002F20EF"/>
    <w:rsid w:val="002F2242"/>
    <w:rsid w:val="002F26DE"/>
    <w:rsid w:val="002F2AA1"/>
    <w:rsid w:val="002F2C67"/>
    <w:rsid w:val="002F2F4D"/>
    <w:rsid w:val="002F3169"/>
    <w:rsid w:val="002F33B4"/>
    <w:rsid w:val="002F383A"/>
    <w:rsid w:val="002F3ACD"/>
    <w:rsid w:val="002F3E3B"/>
    <w:rsid w:val="002F4105"/>
    <w:rsid w:val="002F45B7"/>
    <w:rsid w:val="002F46D3"/>
    <w:rsid w:val="002F474D"/>
    <w:rsid w:val="002F49DC"/>
    <w:rsid w:val="002F4BB8"/>
    <w:rsid w:val="002F4D8E"/>
    <w:rsid w:val="002F4ECA"/>
    <w:rsid w:val="002F53AE"/>
    <w:rsid w:val="002F5631"/>
    <w:rsid w:val="002F57BE"/>
    <w:rsid w:val="002F57C9"/>
    <w:rsid w:val="002F591A"/>
    <w:rsid w:val="002F59CC"/>
    <w:rsid w:val="002F5F3F"/>
    <w:rsid w:val="002F65E3"/>
    <w:rsid w:val="002F6767"/>
    <w:rsid w:val="002F7342"/>
    <w:rsid w:val="002F7349"/>
    <w:rsid w:val="002F7477"/>
    <w:rsid w:val="002F764A"/>
    <w:rsid w:val="002F7756"/>
    <w:rsid w:val="002F7B45"/>
    <w:rsid w:val="002F7C7D"/>
    <w:rsid w:val="002F7FE3"/>
    <w:rsid w:val="003004CD"/>
    <w:rsid w:val="003009DB"/>
    <w:rsid w:val="00300E8F"/>
    <w:rsid w:val="003011A8"/>
    <w:rsid w:val="0030149A"/>
    <w:rsid w:val="00301536"/>
    <w:rsid w:val="003015D6"/>
    <w:rsid w:val="00301B3A"/>
    <w:rsid w:val="00301DC3"/>
    <w:rsid w:val="00301EB7"/>
    <w:rsid w:val="00302890"/>
    <w:rsid w:val="00302896"/>
    <w:rsid w:val="00302B5D"/>
    <w:rsid w:val="00302EDC"/>
    <w:rsid w:val="00302F87"/>
    <w:rsid w:val="0030338D"/>
    <w:rsid w:val="00303431"/>
    <w:rsid w:val="003037B2"/>
    <w:rsid w:val="003037D6"/>
    <w:rsid w:val="00303849"/>
    <w:rsid w:val="00303A31"/>
    <w:rsid w:val="00303A79"/>
    <w:rsid w:val="00303B85"/>
    <w:rsid w:val="00303D9F"/>
    <w:rsid w:val="003042AA"/>
    <w:rsid w:val="00304CDD"/>
    <w:rsid w:val="00305203"/>
    <w:rsid w:val="00305268"/>
    <w:rsid w:val="003054F9"/>
    <w:rsid w:val="003056C5"/>
    <w:rsid w:val="003057B9"/>
    <w:rsid w:val="0030592E"/>
    <w:rsid w:val="00305BC5"/>
    <w:rsid w:val="00305F9C"/>
    <w:rsid w:val="003060DB"/>
    <w:rsid w:val="003062A0"/>
    <w:rsid w:val="003065E8"/>
    <w:rsid w:val="00306AFA"/>
    <w:rsid w:val="00306FDA"/>
    <w:rsid w:val="003070ED"/>
    <w:rsid w:val="003073D5"/>
    <w:rsid w:val="00307B75"/>
    <w:rsid w:val="0031095C"/>
    <w:rsid w:val="00310D89"/>
    <w:rsid w:val="00310F7A"/>
    <w:rsid w:val="00311051"/>
    <w:rsid w:val="00311085"/>
    <w:rsid w:val="00311219"/>
    <w:rsid w:val="00311274"/>
    <w:rsid w:val="003118C6"/>
    <w:rsid w:val="00311E94"/>
    <w:rsid w:val="00312166"/>
    <w:rsid w:val="003125C9"/>
    <w:rsid w:val="0031294D"/>
    <w:rsid w:val="00312EB2"/>
    <w:rsid w:val="00313041"/>
    <w:rsid w:val="003130D9"/>
    <w:rsid w:val="00313748"/>
    <w:rsid w:val="003138C0"/>
    <w:rsid w:val="00313D27"/>
    <w:rsid w:val="00313F06"/>
    <w:rsid w:val="00314069"/>
    <w:rsid w:val="00314286"/>
    <w:rsid w:val="00314408"/>
    <w:rsid w:val="00314A7F"/>
    <w:rsid w:val="00314BEF"/>
    <w:rsid w:val="00314D1A"/>
    <w:rsid w:val="00314F05"/>
    <w:rsid w:val="00314FE8"/>
    <w:rsid w:val="0031529D"/>
    <w:rsid w:val="0031532A"/>
    <w:rsid w:val="00315565"/>
    <w:rsid w:val="0031658B"/>
    <w:rsid w:val="00316894"/>
    <w:rsid w:val="00316BBE"/>
    <w:rsid w:val="00316FA3"/>
    <w:rsid w:val="00317114"/>
    <w:rsid w:val="003175C7"/>
    <w:rsid w:val="00320154"/>
    <w:rsid w:val="00320232"/>
    <w:rsid w:val="0032025F"/>
    <w:rsid w:val="00320309"/>
    <w:rsid w:val="00320367"/>
    <w:rsid w:val="003205F6"/>
    <w:rsid w:val="0032184D"/>
    <w:rsid w:val="00321CC7"/>
    <w:rsid w:val="00321D4B"/>
    <w:rsid w:val="00321D6D"/>
    <w:rsid w:val="00321D7C"/>
    <w:rsid w:val="00322602"/>
    <w:rsid w:val="00322D34"/>
    <w:rsid w:val="00323477"/>
    <w:rsid w:val="00323586"/>
    <w:rsid w:val="003238A0"/>
    <w:rsid w:val="003238AB"/>
    <w:rsid w:val="00323A80"/>
    <w:rsid w:val="00323AE1"/>
    <w:rsid w:val="00323F4C"/>
    <w:rsid w:val="00324538"/>
    <w:rsid w:val="00324548"/>
    <w:rsid w:val="00324CCA"/>
    <w:rsid w:val="003257C1"/>
    <w:rsid w:val="00325884"/>
    <w:rsid w:val="003258CD"/>
    <w:rsid w:val="003260D7"/>
    <w:rsid w:val="003260F4"/>
    <w:rsid w:val="003260FA"/>
    <w:rsid w:val="00326265"/>
    <w:rsid w:val="003263BA"/>
    <w:rsid w:val="00326DDB"/>
    <w:rsid w:val="00326EB1"/>
    <w:rsid w:val="00326F56"/>
    <w:rsid w:val="003270DD"/>
    <w:rsid w:val="0032739E"/>
    <w:rsid w:val="00327427"/>
    <w:rsid w:val="003275F8"/>
    <w:rsid w:val="00327673"/>
    <w:rsid w:val="0032789A"/>
    <w:rsid w:val="00327987"/>
    <w:rsid w:val="00327F6F"/>
    <w:rsid w:val="003302C7"/>
    <w:rsid w:val="0033041F"/>
    <w:rsid w:val="0033090C"/>
    <w:rsid w:val="00330FA8"/>
    <w:rsid w:val="00331001"/>
    <w:rsid w:val="0033132B"/>
    <w:rsid w:val="00331B81"/>
    <w:rsid w:val="00331C0C"/>
    <w:rsid w:val="00331F37"/>
    <w:rsid w:val="003321DD"/>
    <w:rsid w:val="003321F2"/>
    <w:rsid w:val="003323BA"/>
    <w:rsid w:val="0033265C"/>
    <w:rsid w:val="00332BA9"/>
    <w:rsid w:val="00332EA0"/>
    <w:rsid w:val="00332EDB"/>
    <w:rsid w:val="003332BD"/>
    <w:rsid w:val="0033347E"/>
    <w:rsid w:val="003335D6"/>
    <w:rsid w:val="00333A44"/>
    <w:rsid w:val="00333BEB"/>
    <w:rsid w:val="00333CF5"/>
    <w:rsid w:val="00333E41"/>
    <w:rsid w:val="00334178"/>
    <w:rsid w:val="00334209"/>
    <w:rsid w:val="0033420C"/>
    <w:rsid w:val="0033427F"/>
    <w:rsid w:val="003344E7"/>
    <w:rsid w:val="003345D6"/>
    <w:rsid w:val="00334623"/>
    <w:rsid w:val="0033477B"/>
    <w:rsid w:val="0033490B"/>
    <w:rsid w:val="00334C17"/>
    <w:rsid w:val="003351ED"/>
    <w:rsid w:val="003352A0"/>
    <w:rsid w:val="003353D0"/>
    <w:rsid w:val="003356E8"/>
    <w:rsid w:val="003359D4"/>
    <w:rsid w:val="00335E73"/>
    <w:rsid w:val="00335F4A"/>
    <w:rsid w:val="00335F8D"/>
    <w:rsid w:val="003360D9"/>
    <w:rsid w:val="003360DE"/>
    <w:rsid w:val="003361F2"/>
    <w:rsid w:val="00336224"/>
    <w:rsid w:val="003364C4"/>
    <w:rsid w:val="00336CA8"/>
    <w:rsid w:val="00337091"/>
    <w:rsid w:val="0033758B"/>
    <w:rsid w:val="003378FC"/>
    <w:rsid w:val="00337B15"/>
    <w:rsid w:val="00337CDC"/>
    <w:rsid w:val="003403C8"/>
    <w:rsid w:val="0034047E"/>
    <w:rsid w:val="003405DA"/>
    <w:rsid w:val="00340909"/>
    <w:rsid w:val="00340B21"/>
    <w:rsid w:val="00340BA8"/>
    <w:rsid w:val="00340E56"/>
    <w:rsid w:val="003410A1"/>
    <w:rsid w:val="003412EF"/>
    <w:rsid w:val="00341354"/>
    <w:rsid w:val="00341488"/>
    <w:rsid w:val="003415B1"/>
    <w:rsid w:val="003417F4"/>
    <w:rsid w:val="00341985"/>
    <w:rsid w:val="00341B25"/>
    <w:rsid w:val="00341C29"/>
    <w:rsid w:val="003423D4"/>
    <w:rsid w:val="0034258B"/>
    <w:rsid w:val="003425A8"/>
    <w:rsid w:val="00342E66"/>
    <w:rsid w:val="00343276"/>
    <w:rsid w:val="00343C60"/>
    <w:rsid w:val="00343C76"/>
    <w:rsid w:val="00344032"/>
    <w:rsid w:val="003441F3"/>
    <w:rsid w:val="0034434F"/>
    <w:rsid w:val="003444F2"/>
    <w:rsid w:val="003445DB"/>
    <w:rsid w:val="003447D4"/>
    <w:rsid w:val="00345255"/>
    <w:rsid w:val="003452CD"/>
    <w:rsid w:val="003454FB"/>
    <w:rsid w:val="00345B4C"/>
    <w:rsid w:val="00345CD2"/>
    <w:rsid w:val="00345F61"/>
    <w:rsid w:val="0034605F"/>
    <w:rsid w:val="003460A9"/>
    <w:rsid w:val="00346141"/>
    <w:rsid w:val="0034615D"/>
    <w:rsid w:val="003469BB"/>
    <w:rsid w:val="00346C18"/>
    <w:rsid w:val="00346C95"/>
    <w:rsid w:val="00347118"/>
    <w:rsid w:val="00347318"/>
    <w:rsid w:val="00347533"/>
    <w:rsid w:val="00347C5C"/>
    <w:rsid w:val="00350614"/>
    <w:rsid w:val="00350D68"/>
    <w:rsid w:val="00351127"/>
    <w:rsid w:val="0035125E"/>
    <w:rsid w:val="0035196F"/>
    <w:rsid w:val="00351F81"/>
    <w:rsid w:val="00351F83"/>
    <w:rsid w:val="0035261F"/>
    <w:rsid w:val="00352863"/>
    <w:rsid w:val="003531B4"/>
    <w:rsid w:val="003536C6"/>
    <w:rsid w:val="00353E59"/>
    <w:rsid w:val="0035408F"/>
    <w:rsid w:val="0035411C"/>
    <w:rsid w:val="00354626"/>
    <w:rsid w:val="00354A17"/>
    <w:rsid w:val="00354BC8"/>
    <w:rsid w:val="00355B16"/>
    <w:rsid w:val="00355FB6"/>
    <w:rsid w:val="00356227"/>
    <w:rsid w:val="003562AB"/>
    <w:rsid w:val="00356948"/>
    <w:rsid w:val="00356995"/>
    <w:rsid w:val="00356BE6"/>
    <w:rsid w:val="00356F82"/>
    <w:rsid w:val="00357556"/>
    <w:rsid w:val="0035797A"/>
    <w:rsid w:val="00357E44"/>
    <w:rsid w:val="00360B6D"/>
    <w:rsid w:val="00361007"/>
    <w:rsid w:val="0036155F"/>
    <w:rsid w:val="00361583"/>
    <w:rsid w:val="00361697"/>
    <w:rsid w:val="0036181D"/>
    <w:rsid w:val="00361EEC"/>
    <w:rsid w:val="00362508"/>
    <w:rsid w:val="003627D3"/>
    <w:rsid w:val="0036299C"/>
    <w:rsid w:val="003629D0"/>
    <w:rsid w:val="003629D4"/>
    <w:rsid w:val="00362ACE"/>
    <w:rsid w:val="00362DFC"/>
    <w:rsid w:val="00362EEB"/>
    <w:rsid w:val="0036323E"/>
    <w:rsid w:val="00363444"/>
    <w:rsid w:val="00363543"/>
    <w:rsid w:val="00363562"/>
    <w:rsid w:val="00363BA4"/>
    <w:rsid w:val="00363C55"/>
    <w:rsid w:val="00364115"/>
    <w:rsid w:val="00364392"/>
    <w:rsid w:val="00364396"/>
    <w:rsid w:val="003643DA"/>
    <w:rsid w:val="00364617"/>
    <w:rsid w:val="003647DF"/>
    <w:rsid w:val="00364C96"/>
    <w:rsid w:val="00364FA2"/>
    <w:rsid w:val="0036509B"/>
    <w:rsid w:val="003651EE"/>
    <w:rsid w:val="0036536E"/>
    <w:rsid w:val="003655FC"/>
    <w:rsid w:val="00365654"/>
    <w:rsid w:val="00365AE3"/>
    <w:rsid w:val="00365B6B"/>
    <w:rsid w:val="00365E1A"/>
    <w:rsid w:val="003661D0"/>
    <w:rsid w:val="0036659D"/>
    <w:rsid w:val="003665D5"/>
    <w:rsid w:val="003666AF"/>
    <w:rsid w:val="00366CB0"/>
    <w:rsid w:val="00366D99"/>
    <w:rsid w:val="00367030"/>
    <w:rsid w:val="00367113"/>
    <w:rsid w:val="00367166"/>
    <w:rsid w:val="003675D5"/>
    <w:rsid w:val="003700BF"/>
    <w:rsid w:val="003700D1"/>
    <w:rsid w:val="00370192"/>
    <w:rsid w:val="00370293"/>
    <w:rsid w:val="00370660"/>
    <w:rsid w:val="00370AC7"/>
    <w:rsid w:val="003713E9"/>
    <w:rsid w:val="00371CE6"/>
    <w:rsid w:val="0037236B"/>
    <w:rsid w:val="00372558"/>
    <w:rsid w:val="00372684"/>
    <w:rsid w:val="00372C8D"/>
    <w:rsid w:val="00372DB7"/>
    <w:rsid w:val="00372F21"/>
    <w:rsid w:val="00373128"/>
    <w:rsid w:val="00373339"/>
    <w:rsid w:val="00373435"/>
    <w:rsid w:val="003737E8"/>
    <w:rsid w:val="00373876"/>
    <w:rsid w:val="00373A74"/>
    <w:rsid w:val="00373FCF"/>
    <w:rsid w:val="00374140"/>
    <w:rsid w:val="00374325"/>
    <w:rsid w:val="003745FB"/>
    <w:rsid w:val="0037470A"/>
    <w:rsid w:val="0037492C"/>
    <w:rsid w:val="00374947"/>
    <w:rsid w:val="00374DAA"/>
    <w:rsid w:val="00375180"/>
    <w:rsid w:val="00375190"/>
    <w:rsid w:val="00375200"/>
    <w:rsid w:val="00375754"/>
    <w:rsid w:val="0037589E"/>
    <w:rsid w:val="00375BFE"/>
    <w:rsid w:val="00375D4E"/>
    <w:rsid w:val="00375DA9"/>
    <w:rsid w:val="00375E63"/>
    <w:rsid w:val="00375ED2"/>
    <w:rsid w:val="00376035"/>
    <w:rsid w:val="00376489"/>
    <w:rsid w:val="00376722"/>
    <w:rsid w:val="003767C4"/>
    <w:rsid w:val="00376811"/>
    <w:rsid w:val="00376D59"/>
    <w:rsid w:val="00376FC4"/>
    <w:rsid w:val="00377406"/>
    <w:rsid w:val="003776DD"/>
    <w:rsid w:val="003779B0"/>
    <w:rsid w:val="003801FC"/>
    <w:rsid w:val="00380A69"/>
    <w:rsid w:val="00380BA0"/>
    <w:rsid w:val="00380BE5"/>
    <w:rsid w:val="0038145E"/>
    <w:rsid w:val="003815BB"/>
    <w:rsid w:val="00381B15"/>
    <w:rsid w:val="00381BF7"/>
    <w:rsid w:val="00381DB0"/>
    <w:rsid w:val="003823E7"/>
    <w:rsid w:val="003827CF"/>
    <w:rsid w:val="003827DD"/>
    <w:rsid w:val="00382E74"/>
    <w:rsid w:val="00382F80"/>
    <w:rsid w:val="00383101"/>
    <w:rsid w:val="00383171"/>
    <w:rsid w:val="003833C9"/>
    <w:rsid w:val="0038361E"/>
    <w:rsid w:val="00383620"/>
    <w:rsid w:val="0038416A"/>
    <w:rsid w:val="00384715"/>
    <w:rsid w:val="003849DB"/>
    <w:rsid w:val="00384BD5"/>
    <w:rsid w:val="00384D63"/>
    <w:rsid w:val="00385205"/>
    <w:rsid w:val="003852B0"/>
    <w:rsid w:val="003853CC"/>
    <w:rsid w:val="003855EA"/>
    <w:rsid w:val="00385759"/>
    <w:rsid w:val="003857D6"/>
    <w:rsid w:val="00385816"/>
    <w:rsid w:val="0038596D"/>
    <w:rsid w:val="00385B75"/>
    <w:rsid w:val="00385C76"/>
    <w:rsid w:val="00385E8E"/>
    <w:rsid w:val="00386541"/>
    <w:rsid w:val="003869A3"/>
    <w:rsid w:val="00386AC4"/>
    <w:rsid w:val="00386CF0"/>
    <w:rsid w:val="00386D93"/>
    <w:rsid w:val="00387596"/>
    <w:rsid w:val="003875B2"/>
    <w:rsid w:val="003875B7"/>
    <w:rsid w:val="00387853"/>
    <w:rsid w:val="0038795B"/>
    <w:rsid w:val="00387BFD"/>
    <w:rsid w:val="00390440"/>
    <w:rsid w:val="003904D2"/>
    <w:rsid w:val="003908F5"/>
    <w:rsid w:val="00390977"/>
    <w:rsid w:val="003912E2"/>
    <w:rsid w:val="00391473"/>
    <w:rsid w:val="003915BB"/>
    <w:rsid w:val="00391951"/>
    <w:rsid w:val="00392995"/>
    <w:rsid w:val="00392B0A"/>
    <w:rsid w:val="00392BEF"/>
    <w:rsid w:val="00392D2B"/>
    <w:rsid w:val="003931F2"/>
    <w:rsid w:val="00393549"/>
    <w:rsid w:val="003939C2"/>
    <w:rsid w:val="00393A40"/>
    <w:rsid w:val="00393D5A"/>
    <w:rsid w:val="00393FB1"/>
    <w:rsid w:val="00394006"/>
    <w:rsid w:val="00394193"/>
    <w:rsid w:val="003944D2"/>
    <w:rsid w:val="0039458D"/>
    <w:rsid w:val="0039470A"/>
    <w:rsid w:val="003949CB"/>
    <w:rsid w:val="00394F62"/>
    <w:rsid w:val="003954A1"/>
    <w:rsid w:val="00395947"/>
    <w:rsid w:val="00395D5D"/>
    <w:rsid w:val="00395EAC"/>
    <w:rsid w:val="00395FB7"/>
    <w:rsid w:val="003960F9"/>
    <w:rsid w:val="003962AD"/>
    <w:rsid w:val="0039635A"/>
    <w:rsid w:val="00396394"/>
    <w:rsid w:val="00396887"/>
    <w:rsid w:val="00396DBB"/>
    <w:rsid w:val="0039703E"/>
    <w:rsid w:val="003977B8"/>
    <w:rsid w:val="00397A30"/>
    <w:rsid w:val="00397CF4"/>
    <w:rsid w:val="00397D8E"/>
    <w:rsid w:val="003A0701"/>
    <w:rsid w:val="003A0EBD"/>
    <w:rsid w:val="003A0F73"/>
    <w:rsid w:val="003A0FAF"/>
    <w:rsid w:val="003A1486"/>
    <w:rsid w:val="003A18AA"/>
    <w:rsid w:val="003A1A1D"/>
    <w:rsid w:val="003A2320"/>
    <w:rsid w:val="003A24C1"/>
    <w:rsid w:val="003A2B55"/>
    <w:rsid w:val="003A2F26"/>
    <w:rsid w:val="003A32C9"/>
    <w:rsid w:val="003A32CF"/>
    <w:rsid w:val="003A37B7"/>
    <w:rsid w:val="003A3B44"/>
    <w:rsid w:val="003A444A"/>
    <w:rsid w:val="003A46FC"/>
    <w:rsid w:val="003A4B4A"/>
    <w:rsid w:val="003A4C50"/>
    <w:rsid w:val="003A4C5A"/>
    <w:rsid w:val="003A4DFE"/>
    <w:rsid w:val="003A4E97"/>
    <w:rsid w:val="003A51DC"/>
    <w:rsid w:val="003A51DE"/>
    <w:rsid w:val="003A5CCF"/>
    <w:rsid w:val="003A6468"/>
    <w:rsid w:val="003A6774"/>
    <w:rsid w:val="003A681D"/>
    <w:rsid w:val="003A6ADE"/>
    <w:rsid w:val="003A714B"/>
    <w:rsid w:val="003A7189"/>
    <w:rsid w:val="003A7D21"/>
    <w:rsid w:val="003B0031"/>
    <w:rsid w:val="003B0802"/>
    <w:rsid w:val="003B0B21"/>
    <w:rsid w:val="003B0D7C"/>
    <w:rsid w:val="003B0D97"/>
    <w:rsid w:val="003B0EF2"/>
    <w:rsid w:val="003B0FA6"/>
    <w:rsid w:val="003B1259"/>
    <w:rsid w:val="003B144A"/>
    <w:rsid w:val="003B1592"/>
    <w:rsid w:val="003B15E3"/>
    <w:rsid w:val="003B171A"/>
    <w:rsid w:val="003B1D21"/>
    <w:rsid w:val="003B208A"/>
    <w:rsid w:val="003B20F7"/>
    <w:rsid w:val="003B2418"/>
    <w:rsid w:val="003B26AF"/>
    <w:rsid w:val="003B2CC4"/>
    <w:rsid w:val="003B3054"/>
    <w:rsid w:val="003B38A3"/>
    <w:rsid w:val="003B39B4"/>
    <w:rsid w:val="003B3ABE"/>
    <w:rsid w:val="003B3AF1"/>
    <w:rsid w:val="003B3DD9"/>
    <w:rsid w:val="003B3FC2"/>
    <w:rsid w:val="003B44B4"/>
    <w:rsid w:val="003B49C5"/>
    <w:rsid w:val="003B4CF6"/>
    <w:rsid w:val="003B506C"/>
    <w:rsid w:val="003B51CF"/>
    <w:rsid w:val="003B5390"/>
    <w:rsid w:val="003B5D6C"/>
    <w:rsid w:val="003B5FD3"/>
    <w:rsid w:val="003B6883"/>
    <w:rsid w:val="003B7EC0"/>
    <w:rsid w:val="003B7F52"/>
    <w:rsid w:val="003B7FE7"/>
    <w:rsid w:val="003C01A7"/>
    <w:rsid w:val="003C0334"/>
    <w:rsid w:val="003C05A1"/>
    <w:rsid w:val="003C1017"/>
    <w:rsid w:val="003C102F"/>
    <w:rsid w:val="003C117B"/>
    <w:rsid w:val="003C123F"/>
    <w:rsid w:val="003C1419"/>
    <w:rsid w:val="003C177D"/>
    <w:rsid w:val="003C1EC0"/>
    <w:rsid w:val="003C2059"/>
    <w:rsid w:val="003C21FD"/>
    <w:rsid w:val="003C233B"/>
    <w:rsid w:val="003C25F1"/>
    <w:rsid w:val="003C26E4"/>
    <w:rsid w:val="003C2FA2"/>
    <w:rsid w:val="003C3196"/>
    <w:rsid w:val="003C3279"/>
    <w:rsid w:val="003C35E6"/>
    <w:rsid w:val="003C3954"/>
    <w:rsid w:val="003C3BEB"/>
    <w:rsid w:val="003C3D87"/>
    <w:rsid w:val="003C3DE9"/>
    <w:rsid w:val="003C4174"/>
    <w:rsid w:val="003C428F"/>
    <w:rsid w:val="003C46DD"/>
    <w:rsid w:val="003C4AC6"/>
    <w:rsid w:val="003C4DF1"/>
    <w:rsid w:val="003C4FEE"/>
    <w:rsid w:val="003C53ED"/>
    <w:rsid w:val="003C55CB"/>
    <w:rsid w:val="003C5608"/>
    <w:rsid w:val="003C5CF8"/>
    <w:rsid w:val="003C5D24"/>
    <w:rsid w:val="003C621F"/>
    <w:rsid w:val="003C63A5"/>
    <w:rsid w:val="003C6465"/>
    <w:rsid w:val="003C6756"/>
    <w:rsid w:val="003C6EDE"/>
    <w:rsid w:val="003C70D1"/>
    <w:rsid w:val="003C714C"/>
    <w:rsid w:val="003C777F"/>
    <w:rsid w:val="003C7A08"/>
    <w:rsid w:val="003C7D49"/>
    <w:rsid w:val="003C7F86"/>
    <w:rsid w:val="003D03D8"/>
    <w:rsid w:val="003D05B7"/>
    <w:rsid w:val="003D0A5A"/>
    <w:rsid w:val="003D0DBC"/>
    <w:rsid w:val="003D0DE3"/>
    <w:rsid w:val="003D0E91"/>
    <w:rsid w:val="003D1320"/>
    <w:rsid w:val="003D15D9"/>
    <w:rsid w:val="003D163B"/>
    <w:rsid w:val="003D1853"/>
    <w:rsid w:val="003D1909"/>
    <w:rsid w:val="003D1BF4"/>
    <w:rsid w:val="003D1F5B"/>
    <w:rsid w:val="003D2081"/>
    <w:rsid w:val="003D2148"/>
    <w:rsid w:val="003D25F1"/>
    <w:rsid w:val="003D2A40"/>
    <w:rsid w:val="003D2F01"/>
    <w:rsid w:val="003D30AE"/>
    <w:rsid w:val="003D31CC"/>
    <w:rsid w:val="003D3503"/>
    <w:rsid w:val="003D3752"/>
    <w:rsid w:val="003D3DC4"/>
    <w:rsid w:val="003D3DC8"/>
    <w:rsid w:val="003D3E0E"/>
    <w:rsid w:val="003D4107"/>
    <w:rsid w:val="003D4126"/>
    <w:rsid w:val="003D4282"/>
    <w:rsid w:val="003D4374"/>
    <w:rsid w:val="003D44A4"/>
    <w:rsid w:val="003D46EB"/>
    <w:rsid w:val="003D4AB0"/>
    <w:rsid w:val="003D4B5A"/>
    <w:rsid w:val="003D4C67"/>
    <w:rsid w:val="003D4CD0"/>
    <w:rsid w:val="003D4EAA"/>
    <w:rsid w:val="003D5858"/>
    <w:rsid w:val="003D5D1F"/>
    <w:rsid w:val="003D5F76"/>
    <w:rsid w:val="003D618B"/>
    <w:rsid w:val="003D61C3"/>
    <w:rsid w:val="003D6204"/>
    <w:rsid w:val="003D6512"/>
    <w:rsid w:val="003D6694"/>
    <w:rsid w:val="003D6700"/>
    <w:rsid w:val="003D69C8"/>
    <w:rsid w:val="003D6CBD"/>
    <w:rsid w:val="003D6DF9"/>
    <w:rsid w:val="003D6FB1"/>
    <w:rsid w:val="003D6FC7"/>
    <w:rsid w:val="003D7035"/>
    <w:rsid w:val="003D77CE"/>
    <w:rsid w:val="003D7882"/>
    <w:rsid w:val="003D7A30"/>
    <w:rsid w:val="003D7B8F"/>
    <w:rsid w:val="003D7F8A"/>
    <w:rsid w:val="003D7FF1"/>
    <w:rsid w:val="003E0308"/>
    <w:rsid w:val="003E0343"/>
    <w:rsid w:val="003E089F"/>
    <w:rsid w:val="003E0939"/>
    <w:rsid w:val="003E114A"/>
    <w:rsid w:val="003E16EF"/>
    <w:rsid w:val="003E1775"/>
    <w:rsid w:val="003E17FC"/>
    <w:rsid w:val="003E18D0"/>
    <w:rsid w:val="003E195A"/>
    <w:rsid w:val="003E1F19"/>
    <w:rsid w:val="003E1F53"/>
    <w:rsid w:val="003E23D2"/>
    <w:rsid w:val="003E243A"/>
    <w:rsid w:val="003E24BF"/>
    <w:rsid w:val="003E2909"/>
    <w:rsid w:val="003E2EF9"/>
    <w:rsid w:val="003E3171"/>
    <w:rsid w:val="003E3A18"/>
    <w:rsid w:val="003E410F"/>
    <w:rsid w:val="003E4725"/>
    <w:rsid w:val="003E4726"/>
    <w:rsid w:val="003E47A3"/>
    <w:rsid w:val="003E496F"/>
    <w:rsid w:val="003E49B0"/>
    <w:rsid w:val="003E4AAE"/>
    <w:rsid w:val="003E4EF6"/>
    <w:rsid w:val="003E5104"/>
    <w:rsid w:val="003E5118"/>
    <w:rsid w:val="003E51FE"/>
    <w:rsid w:val="003E554C"/>
    <w:rsid w:val="003E5609"/>
    <w:rsid w:val="003E5CC5"/>
    <w:rsid w:val="003E5ECA"/>
    <w:rsid w:val="003E6074"/>
    <w:rsid w:val="003E62F8"/>
    <w:rsid w:val="003E63E3"/>
    <w:rsid w:val="003E684E"/>
    <w:rsid w:val="003E772D"/>
    <w:rsid w:val="003E7950"/>
    <w:rsid w:val="003E7C82"/>
    <w:rsid w:val="003F04CB"/>
    <w:rsid w:val="003F0858"/>
    <w:rsid w:val="003F09EE"/>
    <w:rsid w:val="003F0A40"/>
    <w:rsid w:val="003F0B38"/>
    <w:rsid w:val="003F0C16"/>
    <w:rsid w:val="003F0E45"/>
    <w:rsid w:val="003F1691"/>
    <w:rsid w:val="003F18A3"/>
    <w:rsid w:val="003F1B5A"/>
    <w:rsid w:val="003F1D27"/>
    <w:rsid w:val="003F1FBF"/>
    <w:rsid w:val="003F30E7"/>
    <w:rsid w:val="003F3165"/>
    <w:rsid w:val="003F3342"/>
    <w:rsid w:val="003F39FE"/>
    <w:rsid w:val="003F3DAF"/>
    <w:rsid w:val="003F4030"/>
    <w:rsid w:val="003F4155"/>
    <w:rsid w:val="003F4237"/>
    <w:rsid w:val="003F42D3"/>
    <w:rsid w:val="003F44A5"/>
    <w:rsid w:val="003F45EA"/>
    <w:rsid w:val="003F4C4A"/>
    <w:rsid w:val="003F4F18"/>
    <w:rsid w:val="003F5134"/>
    <w:rsid w:val="003F5344"/>
    <w:rsid w:val="003F55FE"/>
    <w:rsid w:val="003F58D9"/>
    <w:rsid w:val="003F5A9F"/>
    <w:rsid w:val="003F5AC3"/>
    <w:rsid w:val="003F5C59"/>
    <w:rsid w:val="003F603E"/>
    <w:rsid w:val="003F62E3"/>
    <w:rsid w:val="003F65D5"/>
    <w:rsid w:val="003F6878"/>
    <w:rsid w:val="003F696C"/>
    <w:rsid w:val="003F6A63"/>
    <w:rsid w:val="003F6EDF"/>
    <w:rsid w:val="003F6F87"/>
    <w:rsid w:val="003F725A"/>
    <w:rsid w:val="003F730F"/>
    <w:rsid w:val="003F73CF"/>
    <w:rsid w:val="003F7549"/>
    <w:rsid w:val="003F78CD"/>
    <w:rsid w:val="003F7A89"/>
    <w:rsid w:val="003F7D77"/>
    <w:rsid w:val="004000B2"/>
    <w:rsid w:val="00400761"/>
    <w:rsid w:val="0040094A"/>
    <w:rsid w:val="00400AC2"/>
    <w:rsid w:val="00400C0C"/>
    <w:rsid w:val="00400E58"/>
    <w:rsid w:val="00401098"/>
    <w:rsid w:val="00401162"/>
    <w:rsid w:val="0040157C"/>
    <w:rsid w:val="00401670"/>
    <w:rsid w:val="004016A0"/>
    <w:rsid w:val="004016C2"/>
    <w:rsid w:val="004016FB"/>
    <w:rsid w:val="004019A7"/>
    <w:rsid w:val="00401AD9"/>
    <w:rsid w:val="00401DC3"/>
    <w:rsid w:val="004024C8"/>
    <w:rsid w:val="004026CC"/>
    <w:rsid w:val="00402723"/>
    <w:rsid w:val="00402855"/>
    <w:rsid w:val="00402A10"/>
    <w:rsid w:val="00402A47"/>
    <w:rsid w:val="00402D36"/>
    <w:rsid w:val="00402EEA"/>
    <w:rsid w:val="00403193"/>
    <w:rsid w:val="004031E1"/>
    <w:rsid w:val="00403D64"/>
    <w:rsid w:val="004040DC"/>
    <w:rsid w:val="0040491C"/>
    <w:rsid w:val="004049D2"/>
    <w:rsid w:val="00404DBE"/>
    <w:rsid w:val="00405029"/>
    <w:rsid w:val="0040521C"/>
    <w:rsid w:val="004055E4"/>
    <w:rsid w:val="0040588E"/>
    <w:rsid w:val="00405B32"/>
    <w:rsid w:val="00405C1D"/>
    <w:rsid w:val="00405FD9"/>
    <w:rsid w:val="0040619B"/>
    <w:rsid w:val="00406565"/>
    <w:rsid w:val="004065E0"/>
    <w:rsid w:val="0040686E"/>
    <w:rsid w:val="00406916"/>
    <w:rsid w:val="00406A3C"/>
    <w:rsid w:val="00406C39"/>
    <w:rsid w:val="00406E7F"/>
    <w:rsid w:val="00406F98"/>
    <w:rsid w:val="00407155"/>
    <w:rsid w:val="00407314"/>
    <w:rsid w:val="004077B5"/>
    <w:rsid w:val="004078FD"/>
    <w:rsid w:val="00410138"/>
    <w:rsid w:val="00410545"/>
    <w:rsid w:val="004108C0"/>
    <w:rsid w:val="00410EDF"/>
    <w:rsid w:val="00410F00"/>
    <w:rsid w:val="004111D2"/>
    <w:rsid w:val="00411204"/>
    <w:rsid w:val="00411216"/>
    <w:rsid w:val="00411628"/>
    <w:rsid w:val="00411843"/>
    <w:rsid w:val="00411844"/>
    <w:rsid w:val="00411A7F"/>
    <w:rsid w:val="00411BDE"/>
    <w:rsid w:val="00411BEC"/>
    <w:rsid w:val="00411CA1"/>
    <w:rsid w:val="00411CD7"/>
    <w:rsid w:val="00411D90"/>
    <w:rsid w:val="00411E1A"/>
    <w:rsid w:val="00412000"/>
    <w:rsid w:val="004120F2"/>
    <w:rsid w:val="00412239"/>
    <w:rsid w:val="00412B49"/>
    <w:rsid w:val="00412F3D"/>
    <w:rsid w:val="004135F6"/>
    <w:rsid w:val="0041415E"/>
    <w:rsid w:val="00414836"/>
    <w:rsid w:val="00414B8A"/>
    <w:rsid w:val="00414D86"/>
    <w:rsid w:val="00415073"/>
    <w:rsid w:val="00415103"/>
    <w:rsid w:val="0041540F"/>
    <w:rsid w:val="0041549D"/>
    <w:rsid w:val="004154DC"/>
    <w:rsid w:val="004156DB"/>
    <w:rsid w:val="00415BF7"/>
    <w:rsid w:val="00415CD3"/>
    <w:rsid w:val="00415CF0"/>
    <w:rsid w:val="00415DCE"/>
    <w:rsid w:val="00415FE5"/>
    <w:rsid w:val="0041605B"/>
    <w:rsid w:val="004163E7"/>
    <w:rsid w:val="00416481"/>
    <w:rsid w:val="00416673"/>
    <w:rsid w:val="00416674"/>
    <w:rsid w:val="00416AE2"/>
    <w:rsid w:val="00416B4F"/>
    <w:rsid w:val="00416CD5"/>
    <w:rsid w:val="00416F2D"/>
    <w:rsid w:val="004170A0"/>
    <w:rsid w:val="004176AB"/>
    <w:rsid w:val="004176E3"/>
    <w:rsid w:val="0041786D"/>
    <w:rsid w:val="004178CA"/>
    <w:rsid w:val="00417EE1"/>
    <w:rsid w:val="00420145"/>
    <w:rsid w:val="004203F8"/>
    <w:rsid w:val="0042056B"/>
    <w:rsid w:val="004205DE"/>
    <w:rsid w:val="00420AB9"/>
    <w:rsid w:val="00420B06"/>
    <w:rsid w:val="00420BBD"/>
    <w:rsid w:val="00420F89"/>
    <w:rsid w:val="00420FFE"/>
    <w:rsid w:val="0042135A"/>
    <w:rsid w:val="004214DA"/>
    <w:rsid w:val="00421888"/>
    <w:rsid w:val="0042207C"/>
    <w:rsid w:val="0042230F"/>
    <w:rsid w:val="00422BEA"/>
    <w:rsid w:val="00422CF5"/>
    <w:rsid w:val="004230CD"/>
    <w:rsid w:val="00423458"/>
    <w:rsid w:val="004237DB"/>
    <w:rsid w:val="00423A91"/>
    <w:rsid w:val="00423CDB"/>
    <w:rsid w:val="00423ED3"/>
    <w:rsid w:val="004243C4"/>
    <w:rsid w:val="004249FF"/>
    <w:rsid w:val="00424BDC"/>
    <w:rsid w:val="00424BEA"/>
    <w:rsid w:val="00424D7E"/>
    <w:rsid w:val="00424D92"/>
    <w:rsid w:val="00424E54"/>
    <w:rsid w:val="00424F5F"/>
    <w:rsid w:val="00424FC8"/>
    <w:rsid w:val="00425234"/>
    <w:rsid w:val="00425389"/>
    <w:rsid w:val="0042565B"/>
    <w:rsid w:val="00425B3F"/>
    <w:rsid w:val="00426027"/>
    <w:rsid w:val="004266F2"/>
    <w:rsid w:val="0042675C"/>
    <w:rsid w:val="00426E35"/>
    <w:rsid w:val="004273AA"/>
    <w:rsid w:val="004274EA"/>
    <w:rsid w:val="00427902"/>
    <w:rsid w:val="00427913"/>
    <w:rsid w:val="00427CF0"/>
    <w:rsid w:val="00427CF1"/>
    <w:rsid w:val="00427E6E"/>
    <w:rsid w:val="00427F0B"/>
    <w:rsid w:val="0043030B"/>
    <w:rsid w:val="00430B23"/>
    <w:rsid w:val="00430B5B"/>
    <w:rsid w:val="00430D26"/>
    <w:rsid w:val="0043249A"/>
    <w:rsid w:val="004324FD"/>
    <w:rsid w:val="004327A4"/>
    <w:rsid w:val="00432901"/>
    <w:rsid w:val="00432C31"/>
    <w:rsid w:val="00432FDD"/>
    <w:rsid w:val="0043306D"/>
    <w:rsid w:val="0043324E"/>
    <w:rsid w:val="004334B4"/>
    <w:rsid w:val="00433AB1"/>
    <w:rsid w:val="0043417F"/>
    <w:rsid w:val="004344B3"/>
    <w:rsid w:val="00434640"/>
    <w:rsid w:val="00434713"/>
    <w:rsid w:val="004349E1"/>
    <w:rsid w:val="00434A1C"/>
    <w:rsid w:val="00434A64"/>
    <w:rsid w:val="00434ECE"/>
    <w:rsid w:val="00435766"/>
    <w:rsid w:val="00435AE6"/>
    <w:rsid w:val="00436063"/>
    <w:rsid w:val="0043646E"/>
    <w:rsid w:val="004367AD"/>
    <w:rsid w:val="00436A43"/>
    <w:rsid w:val="00436DCC"/>
    <w:rsid w:val="00436EB5"/>
    <w:rsid w:val="00436FC5"/>
    <w:rsid w:val="004374DF"/>
    <w:rsid w:val="004378FE"/>
    <w:rsid w:val="00437AC5"/>
    <w:rsid w:val="00440087"/>
    <w:rsid w:val="00440158"/>
    <w:rsid w:val="004405A5"/>
    <w:rsid w:val="0044060E"/>
    <w:rsid w:val="004406DD"/>
    <w:rsid w:val="00440B64"/>
    <w:rsid w:val="00440C76"/>
    <w:rsid w:val="004413E4"/>
    <w:rsid w:val="00441856"/>
    <w:rsid w:val="00441ADD"/>
    <w:rsid w:val="00441B5B"/>
    <w:rsid w:val="0044219E"/>
    <w:rsid w:val="004422F7"/>
    <w:rsid w:val="00442656"/>
    <w:rsid w:val="00442D6F"/>
    <w:rsid w:val="00442DC6"/>
    <w:rsid w:val="00442E91"/>
    <w:rsid w:val="00442F6F"/>
    <w:rsid w:val="00442FAF"/>
    <w:rsid w:val="00443121"/>
    <w:rsid w:val="00443127"/>
    <w:rsid w:val="004432A3"/>
    <w:rsid w:val="00443594"/>
    <w:rsid w:val="004436D3"/>
    <w:rsid w:val="00443E08"/>
    <w:rsid w:val="00444062"/>
    <w:rsid w:val="00444082"/>
    <w:rsid w:val="004442B9"/>
    <w:rsid w:val="00444459"/>
    <w:rsid w:val="00444D1F"/>
    <w:rsid w:val="00444DFD"/>
    <w:rsid w:val="00445147"/>
    <w:rsid w:val="00445198"/>
    <w:rsid w:val="00445388"/>
    <w:rsid w:val="00445B8B"/>
    <w:rsid w:val="004461B4"/>
    <w:rsid w:val="004463E0"/>
    <w:rsid w:val="00446638"/>
    <w:rsid w:val="004469B5"/>
    <w:rsid w:val="00446A8D"/>
    <w:rsid w:val="00446BE1"/>
    <w:rsid w:val="00446D55"/>
    <w:rsid w:val="00446DCC"/>
    <w:rsid w:val="00446E5B"/>
    <w:rsid w:val="00446ECE"/>
    <w:rsid w:val="0044773B"/>
    <w:rsid w:val="0044797A"/>
    <w:rsid w:val="00447A1A"/>
    <w:rsid w:val="00447C57"/>
    <w:rsid w:val="00447CB5"/>
    <w:rsid w:val="00447D12"/>
    <w:rsid w:val="00447DE8"/>
    <w:rsid w:val="00447ECF"/>
    <w:rsid w:val="00450FB2"/>
    <w:rsid w:val="00451243"/>
    <w:rsid w:val="0045169F"/>
    <w:rsid w:val="00451B53"/>
    <w:rsid w:val="00451E1E"/>
    <w:rsid w:val="00452030"/>
    <w:rsid w:val="004521F8"/>
    <w:rsid w:val="00452470"/>
    <w:rsid w:val="004525DC"/>
    <w:rsid w:val="00452A54"/>
    <w:rsid w:val="00452AE4"/>
    <w:rsid w:val="00452CFB"/>
    <w:rsid w:val="00453107"/>
    <w:rsid w:val="004532B9"/>
    <w:rsid w:val="00453554"/>
    <w:rsid w:val="0045383A"/>
    <w:rsid w:val="00453EA1"/>
    <w:rsid w:val="00453EA6"/>
    <w:rsid w:val="0045414C"/>
    <w:rsid w:val="004541F7"/>
    <w:rsid w:val="0045478C"/>
    <w:rsid w:val="0045480F"/>
    <w:rsid w:val="00454837"/>
    <w:rsid w:val="00454F5C"/>
    <w:rsid w:val="004554B1"/>
    <w:rsid w:val="00455661"/>
    <w:rsid w:val="00455DB9"/>
    <w:rsid w:val="00455ED3"/>
    <w:rsid w:val="00455F5A"/>
    <w:rsid w:val="00455F70"/>
    <w:rsid w:val="00456012"/>
    <w:rsid w:val="0045619C"/>
    <w:rsid w:val="00456317"/>
    <w:rsid w:val="00456375"/>
    <w:rsid w:val="00456515"/>
    <w:rsid w:val="004569B5"/>
    <w:rsid w:val="00456F04"/>
    <w:rsid w:val="00456FA9"/>
    <w:rsid w:val="0045733E"/>
    <w:rsid w:val="004573EF"/>
    <w:rsid w:val="004573F5"/>
    <w:rsid w:val="004575EE"/>
    <w:rsid w:val="004576AC"/>
    <w:rsid w:val="00457E04"/>
    <w:rsid w:val="00457EB0"/>
    <w:rsid w:val="004601D3"/>
    <w:rsid w:val="0046020E"/>
    <w:rsid w:val="004602A4"/>
    <w:rsid w:val="004603D4"/>
    <w:rsid w:val="0046069D"/>
    <w:rsid w:val="00460855"/>
    <w:rsid w:val="004608B1"/>
    <w:rsid w:val="00461004"/>
    <w:rsid w:val="00461060"/>
    <w:rsid w:val="00461300"/>
    <w:rsid w:val="004613B4"/>
    <w:rsid w:val="00461599"/>
    <w:rsid w:val="00461626"/>
    <w:rsid w:val="00461D20"/>
    <w:rsid w:val="00462135"/>
    <w:rsid w:val="004624C2"/>
    <w:rsid w:val="00462705"/>
    <w:rsid w:val="0046298E"/>
    <w:rsid w:val="00462AF0"/>
    <w:rsid w:val="00462EB4"/>
    <w:rsid w:val="00462EEE"/>
    <w:rsid w:val="0046302A"/>
    <w:rsid w:val="00463060"/>
    <w:rsid w:val="0046306A"/>
    <w:rsid w:val="004633BC"/>
    <w:rsid w:val="00463426"/>
    <w:rsid w:val="00463739"/>
    <w:rsid w:val="00463CB1"/>
    <w:rsid w:val="00463E4B"/>
    <w:rsid w:val="00464006"/>
    <w:rsid w:val="0046459A"/>
    <w:rsid w:val="004647BA"/>
    <w:rsid w:val="0046495C"/>
    <w:rsid w:val="004649E6"/>
    <w:rsid w:val="00464B33"/>
    <w:rsid w:val="004650E7"/>
    <w:rsid w:val="004654B6"/>
    <w:rsid w:val="00465700"/>
    <w:rsid w:val="00465902"/>
    <w:rsid w:val="004659BE"/>
    <w:rsid w:val="00465A62"/>
    <w:rsid w:val="00465B3C"/>
    <w:rsid w:val="00465D82"/>
    <w:rsid w:val="00465DD5"/>
    <w:rsid w:val="00466A57"/>
    <w:rsid w:val="00466AA0"/>
    <w:rsid w:val="00466E6D"/>
    <w:rsid w:val="00466E7C"/>
    <w:rsid w:val="0046709E"/>
    <w:rsid w:val="00467292"/>
    <w:rsid w:val="0046753E"/>
    <w:rsid w:val="00467592"/>
    <w:rsid w:val="004676D2"/>
    <w:rsid w:val="00467881"/>
    <w:rsid w:val="004706C2"/>
    <w:rsid w:val="0047092E"/>
    <w:rsid w:val="00470A80"/>
    <w:rsid w:val="00470B7E"/>
    <w:rsid w:val="00470DB7"/>
    <w:rsid w:val="00470ED5"/>
    <w:rsid w:val="00470F04"/>
    <w:rsid w:val="004710B5"/>
    <w:rsid w:val="00471A75"/>
    <w:rsid w:val="00471C05"/>
    <w:rsid w:val="00471D9B"/>
    <w:rsid w:val="00471E34"/>
    <w:rsid w:val="00472020"/>
    <w:rsid w:val="00472919"/>
    <w:rsid w:val="00472A48"/>
    <w:rsid w:val="00472ACA"/>
    <w:rsid w:val="00472BFE"/>
    <w:rsid w:val="00472CA8"/>
    <w:rsid w:val="00472CD9"/>
    <w:rsid w:val="00472D28"/>
    <w:rsid w:val="00472E09"/>
    <w:rsid w:val="004731D8"/>
    <w:rsid w:val="00473574"/>
    <w:rsid w:val="004739B8"/>
    <w:rsid w:val="00473BE4"/>
    <w:rsid w:val="00473CCC"/>
    <w:rsid w:val="00473CDA"/>
    <w:rsid w:val="00474452"/>
    <w:rsid w:val="004744DF"/>
    <w:rsid w:val="00474969"/>
    <w:rsid w:val="004749F8"/>
    <w:rsid w:val="0047560B"/>
    <w:rsid w:val="004757B7"/>
    <w:rsid w:val="00475BFE"/>
    <w:rsid w:val="00475C05"/>
    <w:rsid w:val="00475C11"/>
    <w:rsid w:val="00475DEE"/>
    <w:rsid w:val="00475FAC"/>
    <w:rsid w:val="00476436"/>
    <w:rsid w:val="004764CC"/>
    <w:rsid w:val="004764DB"/>
    <w:rsid w:val="0047673B"/>
    <w:rsid w:val="00476858"/>
    <w:rsid w:val="00476943"/>
    <w:rsid w:val="00476BFF"/>
    <w:rsid w:val="00477117"/>
    <w:rsid w:val="004771E0"/>
    <w:rsid w:val="004774E0"/>
    <w:rsid w:val="00477DC8"/>
    <w:rsid w:val="0048015F"/>
    <w:rsid w:val="0048037E"/>
    <w:rsid w:val="004805A5"/>
    <w:rsid w:val="0048076A"/>
    <w:rsid w:val="00480A42"/>
    <w:rsid w:val="00480BFC"/>
    <w:rsid w:val="00480E20"/>
    <w:rsid w:val="00481281"/>
    <w:rsid w:val="0048163E"/>
    <w:rsid w:val="0048168C"/>
    <w:rsid w:val="00481B5A"/>
    <w:rsid w:val="00481C62"/>
    <w:rsid w:val="00481CA2"/>
    <w:rsid w:val="00482206"/>
    <w:rsid w:val="00482515"/>
    <w:rsid w:val="00482738"/>
    <w:rsid w:val="00482916"/>
    <w:rsid w:val="00482DA3"/>
    <w:rsid w:val="00482EFA"/>
    <w:rsid w:val="00482FC3"/>
    <w:rsid w:val="00483CC3"/>
    <w:rsid w:val="00483E1E"/>
    <w:rsid w:val="004840C8"/>
    <w:rsid w:val="00484154"/>
    <w:rsid w:val="00484C4C"/>
    <w:rsid w:val="00484D2A"/>
    <w:rsid w:val="00484F85"/>
    <w:rsid w:val="00485461"/>
    <w:rsid w:val="0048569E"/>
    <w:rsid w:val="004857CB"/>
    <w:rsid w:val="00485B11"/>
    <w:rsid w:val="00485F9B"/>
    <w:rsid w:val="0048613B"/>
    <w:rsid w:val="004864A7"/>
    <w:rsid w:val="00486818"/>
    <w:rsid w:val="00486859"/>
    <w:rsid w:val="00486E96"/>
    <w:rsid w:val="00486FF4"/>
    <w:rsid w:val="004871B8"/>
    <w:rsid w:val="00487361"/>
    <w:rsid w:val="0048742C"/>
    <w:rsid w:val="0048786F"/>
    <w:rsid w:val="00487BE6"/>
    <w:rsid w:val="00490384"/>
    <w:rsid w:val="004903AE"/>
    <w:rsid w:val="004909BE"/>
    <w:rsid w:val="00490A10"/>
    <w:rsid w:val="00490A31"/>
    <w:rsid w:val="00491380"/>
    <w:rsid w:val="004915A7"/>
    <w:rsid w:val="00491618"/>
    <w:rsid w:val="00491773"/>
    <w:rsid w:val="00491836"/>
    <w:rsid w:val="00491894"/>
    <w:rsid w:val="00491D82"/>
    <w:rsid w:val="00491EED"/>
    <w:rsid w:val="00492169"/>
    <w:rsid w:val="00492711"/>
    <w:rsid w:val="00492ED6"/>
    <w:rsid w:val="0049313D"/>
    <w:rsid w:val="004937F1"/>
    <w:rsid w:val="00493843"/>
    <w:rsid w:val="00493AE1"/>
    <w:rsid w:val="00493BC7"/>
    <w:rsid w:val="00493CA1"/>
    <w:rsid w:val="00493D8A"/>
    <w:rsid w:val="00494739"/>
    <w:rsid w:val="00494921"/>
    <w:rsid w:val="00494CFE"/>
    <w:rsid w:val="00494E8B"/>
    <w:rsid w:val="00495789"/>
    <w:rsid w:val="004957CC"/>
    <w:rsid w:val="00495B74"/>
    <w:rsid w:val="00496170"/>
    <w:rsid w:val="004963F3"/>
    <w:rsid w:val="00496CFF"/>
    <w:rsid w:val="00496DCD"/>
    <w:rsid w:val="0049712E"/>
    <w:rsid w:val="004975F6"/>
    <w:rsid w:val="004976DC"/>
    <w:rsid w:val="004976FA"/>
    <w:rsid w:val="00497A6B"/>
    <w:rsid w:val="00497C48"/>
    <w:rsid w:val="00497EF4"/>
    <w:rsid w:val="004A00E3"/>
    <w:rsid w:val="004A01F9"/>
    <w:rsid w:val="004A0381"/>
    <w:rsid w:val="004A0739"/>
    <w:rsid w:val="004A08A4"/>
    <w:rsid w:val="004A0D4C"/>
    <w:rsid w:val="004A0F2F"/>
    <w:rsid w:val="004A0FFF"/>
    <w:rsid w:val="004A1010"/>
    <w:rsid w:val="004A1208"/>
    <w:rsid w:val="004A1371"/>
    <w:rsid w:val="004A170B"/>
    <w:rsid w:val="004A1818"/>
    <w:rsid w:val="004A199D"/>
    <w:rsid w:val="004A1B5C"/>
    <w:rsid w:val="004A1E7D"/>
    <w:rsid w:val="004A210A"/>
    <w:rsid w:val="004A2750"/>
    <w:rsid w:val="004A2757"/>
    <w:rsid w:val="004A29C5"/>
    <w:rsid w:val="004A2DB3"/>
    <w:rsid w:val="004A2F26"/>
    <w:rsid w:val="004A3103"/>
    <w:rsid w:val="004A3378"/>
    <w:rsid w:val="004A36D0"/>
    <w:rsid w:val="004A375B"/>
    <w:rsid w:val="004A3864"/>
    <w:rsid w:val="004A3995"/>
    <w:rsid w:val="004A3AA9"/>
    <w:rsid w:val="004A3AFA"/>
    <w:rsid w:val="004A43D8"/>
    <w:rsid w:val="004A44CF"/>
    <w:rsid w:val="004A454A"/>
    <w:rsid w:val="004A460C"/>
    <w:rsid w:val="004A4816"/>
    <w:rsid w:val="004A484E"/>
    <w:rsid w:val="004A4C38"/>
    <w:rsid w:val="004A5214"/>
    <w:rsid w:val="004A5DDE"/>
    <w:rsid w:val="004A6788"/>
    <w:rsid w:val="004A691E"/>
    <w:rsid w:val="004A6F1E"/>
    <w:rsid w:val="004A722A"/>
    <w:rsid w:val="004A727D"/>
    <w:rsid w:val="004A7345"/>
    <w:rsid w:val="004A757A"/>
    <w:rsid w:val="004A7B0C"/>
    <w:rsid w:val="004A7C94"/>
    <w:rsid w:val="004A7E90"/>
    <w:rsid w:val="004B0C73"/>
    <w:rsid w:val="004B1098"/>
    <w:rsid w:val="004B16CA"/>
    <w:rsid w:val="004B1895"/>
    <w:rsid w:val="004B1BD0"/>
    <w:rsid w:val="004B1FA6"/>
    <w:rsid w:val="004B1FB8"/>
    <w:rsid w:val="004B205D"/>
    <w:rsid w:val="004B2110"/>
    <w:rsid w:val="004B219E"/>
    <w:rsid w:val="004B2318"/>
    <w:rsid w:val="004B276A"/>
    <w:rsid w:val="004B2A28"/>
    <w:rsid w:val="004B2A6D"/>
    <w:rsid w:val="004B2B93"/>
    <w:rsid w:val="004B2CDE"/>
    <w:rsid w:val="004B2F80"/>
    <w:rsid w:val="004B3246"/>
    <w:rsid w:val="004B3257"/>
    <w:rsid w:val="004B36B6"/>
    <w:rsid w:val="004B3B41"/>
    <w:rsid w:val="004B3DD8"/>
    <w:rsid w:val="004B3EDA"/>
    <w:rsid w:val="004B3F3C"/>
    <w:rsid w:val="004B3F96"/>
    <w:rsid w:val="004B41E4"/>
    <w:rsid w:val="004B4437"/>
    <w:rsid w:val="004B44BE"/>
    <w:rsid w:val="004B457B"/>
    <w:rsid w:val="004B4740"/>
    <w:rsid w:val="004B4920"/>
    <w:rsid w:val="004B4984"/>
    <w:rsid w:val="004B4D83"/>
    <w:rsid w:val="004B4FD7"/>
    <w:rsid w:val="004B5511"/>
    <w:rsid w:val="004B5561"/>
    <w:rsid w:val="004B5702"/>
    <w:rsid w:val="004B58BA"/>
    <w:rsid w:val="004B5975"/>
    <w:rsid w:val="004B6287"/>
    <w:rsid w:val="004B6982"/>
    <w:rsid w:val="004B6B1B"/>
    <w:rsid w:val="004B6C69"/>
    <w:rsid w:val="004B6E21"/>
    <w:rsid w:val="004B6F21"/>
    <w:rsid w:val="004B6F74"/>
    <w:rsid w:val="004B70E0"/>
    <w:rsid w:val="004B721D"/>
    <w:rsid w:val="004B7411"/>
    <w:rsid w:val="004B78E8"/>
    <w:rsid w:val="004B7A65"/>
    <w:rsid w:val="004B7C4E"/>
    <w:rsid w:val="004B7E37"/>
    <w:rsid w:val="004C03FA"/>
    <w:rsid w:val="004C05E1"/>
    <w:rsid w:val="004C0D6A"/>
    <w:rsid w:val="004C0EB9"/>
    <w:rsid w:val="004C0FC1"/>
    <w:rsid w:val="004C12F4"/>
    <w:rsid w:val="004C15C7"/>
    <w:rsid w:val="004C15EE"/>
    <w:rsid w:val="004C1930"/>
    <w:rsid w:val="004C1A06"/>
    <w:rsid w:val="004C1A3D"/>
    <w:rsid w:val="004C1F3E"/>
    <w:rsid w:val="004C24A6"/>
    <w:rsid w:val="004C250E"/>
    <w:rsid w:val="004C2525"/>
    <w:rsid w:val="004C2720"/>
    <w:rsid w:val="004C304D"/>
    <w:rsid w:val="004C30C1"/>
    <w:rsid w:val="004C314E"/>
    <w:rsid w:val="004C374D"/>
    <w:rsid w:val="004C3DF3"/>
    <w:rsid w:val="004C413D"/>
    <w:rsid w:val="004C4148"/>
    <w:rsid w:val="004C419F"/>
    <w:rsid w:val="004C4204"/>
    <w:rsid w:val="004C425D"/>
    <w:rsid w:val="004C4264"/>
    <w:rsid w:val="004C42F4"/>
    <w:rsid w:val="004C471F"/>
    <w:rsid w:val="004C4CEF"/>
    <w:rsid w:val="004C5244"/>
    <w:rsid w:val="004C538C"/>
    <w:rsid w:val="004C53B5"/>
    <w:rsid w:val="004C543F"/>
    <w:rsid w:val="004C548F"/>
    <w:rsid w:val="004C5687"/>
    <w:rsid w:val="004C58F7"/>
    <w:rsid w:val="004C5B10"/>
    <w:rsid w:val="004C5D7F"/>
    <w:rsid w:val="004C62A9"/>
    <w:rsid w:val="004C6337"/>
    <w:rsid w:val="004C6E38"/>
    <w:rsid w:val="004C707B"/>
    <w:rsid w:val="004C737A"/>
    <w:rsid w:val="004C7844"/>
    <w:rsid w:val="004C7D57"/>
    <w:rsid w:val="004C7E30"/>
    <w:rsid w:val="004C7EE5"/>
    <w:rsid w:val="004D036D"/>
    <w:rsid w:val="004D0683"/>
    <w:rsid w:val="004D088A"/>
    <w:rsid w:val="004D0A57"/>
    <w:rsid w:val="004D1775"/>
    <w:rsid w:val="004D18C9"/>
    <w:rsid w:val="004D18E3"/>
    <w:rsid w:val="004D1A23"/>
    <w:rsid w:val="004D1BF0"/>
    <w:rsid w:val="004D1CDF"/>
    <w:rsid w:val="004D1E70"/>
    <w:rsid w:val="004D1F68"/>
    <w:rsid w:val="004D20EB"/>
    <w:rsid w:val="004D20FE"/>
    <w:rsid w:val="004D227E"/>
    <w:rsid w:val="004D2381"/>
    <w:rsid w:val="004D295C"/>
    <w:rsid w:val="004D2C1E"/>
    <w:rsid w:val="004D2E6D"/>
    <w:rsid w:val="004D30BF"/>
    <w:rsid w:val="004D314D"/>
    <w:rsid w:val="004D34BE"/>
    <w:rsid w:val="004D3867"/>
    <w:rsid w:val="004D3CCF"/>
    <w:rsid w:val="004D3EA7"/>
    <w:rsid w:val="004D3F54"/>
    <w:rsid w:val="004D4061"/>
    <w:rsid w:val="004D43AA"/>
    <w:rsid w:val="004D4761"/>
    <w:rsid w:val="004D4811"/>
    <w:rsid w:val="004D4C40"/>
    <w:rsid w:val="004D4DC7"/>
    <w:rsid w:val="004D4E3F"/>
    <w:rsid w:val="004D4EAD"/>
    <w:rsid w:val="004D51C2"/>
    <w:rsid w:val="004D523C"/>
    <w:rsid w:val="004D5482"/>
    <w:rsid w:val="004D5871"/>
    <w:rsid w:val="004D5B51"/>
    <w:rsid w:val="004D5D61"/>
    <w:rsid w:val="004D5E17"/>
    <w:rsid w:val="004D5FDD"/>
    <w:rsid w:val="004D65D3"/>
    <w:rsid w:val="004D6C4C"/>
    <w:rsid w:val="004D71DC"/>
    <w:rsid w:val="004D7833"/>
    <w:rsid w:val="004D793D"/>
    <w:rsid w:val="004D7A72"/>
    <w:rsid w:val="004D7C0B"/>
    <w:rsid w:val="004E03BC"/>
    <w:rsid w:val="004E05C8"/>
    <w:rsid w:val="004E082D"/>
    <w:rsid w:val="004E0B28"/>
    <w:rsid w:val="004E0C7A"/>
    <w:rsid w:val="004E1318"/>
    <w:rsid w:val="004E15DF"/>
    <w:rsid w:val="004E1841"/>
    <w:rsid w:val="004E19E6"/>
    <w:rsid w:val="004E1C83"/>
    <w:rsid w:val="004E1F25"/>
    <w:rsid w:val="004E2263"/>
    <w:rsid w:val="004E22E3"/>
    <w:rsid w:val="004E24E9"/>
    <w:rsid w:val="004E2FEF"/>
    <w:rsid w:val="004E325E"/>
    <w:rsid w:val="004E3413"/>
    <w:rsid w:val="004E3F82"/>
    <w:rsid w:val="004E43E3"/>
    <w:rsid w:val="004E49D2"/>
    <w:rsid w:val="004E4D07"/>
    <w:rsid w:val="004E4D13"/>
    <w:rsid w:val="004E562F"/>
    <w:rsid w:val="004E5637"/>
    <w:rsid w:val="004E6328"/>
    <w:rsid w:val="004E63F1"/>
    <w:rsid w:val="004E66E1"/>
    <w:rsid w:val="004E68AF"/>
    <w:rsid w:val="004E6AB4"/>
    <w:rsid w:val="004E6ED9"/>
    <w:rsid w:val="004E724C"/>
    <w:rsid w:val="004E7768"/>
    <w:rsid w:val="004E7980"/>
    <w:rsid w:val="004E7ABA"/>
    <w:rsid w:val="004E7D8D"/>
    <w:rsid w:val="004F00CB"/>
    <w:rsid w:val="004F029D"/>
    <w:rsid w:val="004F02A7"/>
    <w:rsid w:val="004F086A"/>
    <w:rsid w:val="004F0B04"/>
    <w:rsid w:val="004F0BA3"/>
    <w:rsid w:val="004F0C60"/>
    <w:rsid w:val="004F110F"/>
    <w:rsid w:val="004F132D"/>
    <w:rsid w:val="004F14FA"/>
    <w:rsid w:val="004F1806"/>
    <w:rsid w:val="004F184A"/>
    <w:rsid w:val="004F1B6A"/>
    <w:rsid w:val="004F1CCC"/>
    <w:rsid w:val="004F1E4E"/>
    <w:rsid w:val="004F2455"/>
    <w:rsid w:val="004F24F4"/>
    <w:rsid w:val="004F250B"/>
    <w:rsid w:val="004F25D9"/>
    <w:rsid w:val="004F2A25"/>
    <w:rsid w:val="004F2C17"/>
    <w:rsid w:val="004F2D06"/>
    <w:rsid w:val="004F2F1D"/>
    <w:rsid w:val="004F2F25"/>
    <w:rsid w:val="004F31C1"/>
    <w:rsid w:val="004F36E8"/>
    <w:rsid w:val="004F4071"/>
    <w:rsid w:val="004F42C0"/>
    <w:rsid w:val="004F471F"/>
    <w:rsid w:val="004F4A1F"/>
    <w:rsid w:val="004F4B83"/>
    <w:rsid w:val="004F4CB4"/>
    <w:rsid w:val="004F4CBD"/>
    <w:rsid w:val="004F4FBC"/>
    <w:rsid w:val="004F5424"/>
    <w:rsid w:val="004F5736"/>
    <w:rsid w:val="004F579B"/>
    <w:rsid w:val="004F58D2"/>
    <w:rsid w:val="004F58FE"/>
    <w:rsid w:val="004F5911"/>
    <w:rsid w:val="004F5A6F"/>
    <w:rsid w:val="004F5B67"/>
    <w:rsid w:val="004F5C34"/>
    <w:rsid w:val="004F5C81"/>
    <w:rsid w:val="004F5DC1"/>
    <w:rsid w:val="004F6108"/>
    <w:rsid w:val="004F6115"/>
    <w:rsid w:val="004F6371"/>
    <w:rsid w:val="004F66AD"/>
    <w:rsid w:val="004F6B41"/>
    <w:rsid w:val="004F6CAB"/>
    <w:rsid w:val="004F6D42"/>
    <w:rsid w:val="004F6FC0"/>
    <w:rsid w:val="004F6FD8"/>
    <w:rsid w:val="004F70E4"/>
    <w:rsid w:val="004F73D1"/>
    <w:rsid w:val="004F74FC"/>
    <w:rsid w:val="004F7899"/>
    <w:rsid w:val="004F7A7B"/>
    <w:rsid w:val="004F7B2B"/>
    <w:rsid w:val="004F7C68"/>
    <w:rsid w:val="0050034A"/>
    <w:rsid w:val="005003F9"/>
    <w:rsid w:val="00500D44"/>
    <w:rsid w:val="00500E50"/>
    <w:rsid w:val="00500EBE"/>
    <w:rsid w:val="0050140E"/>
    <w:rsid w:val="005016AD"/>
    <w:rsid w:val="005017E8"/>
    <w:rsid w:val="00502456"/>
    <w:rsid w:val="00503128"/>
    <w:rsid w:val="0050324D"/>
    <w:rsid w:val="00503376"/>
    <w:rsid w:val="00503549"/>
    <w:rsid w:val="0050361A"/>
    <w:rsid w:val="005036AD"/>
    <w:rsid w:val="00503B5A"/>
    <w:rsid w:val="00503D8B"/>
    <w:rsid w:val="00503F63"/>
    <w:rsid w:val="005043B5"/>
    <w:rsid w:val="0050441F"/>
    <w:rsid w:val="00504826"/>
    <w:rsid w:val="00504BBB"/>
    <w:rsid w:val="00504C6C"/>
    <w:rsid w:val="00504D48"/>
    <w:rsid w:val="00505198"/>
    <w:rsid w:val="005052C9"/>
    <w:rsid w:val="005056A7"/>
    <w:rsid w:val="00505838"/>
    <w:rsid w:val="00505CD6"/>
    <w:rsid w:val="00505CE5"/>
    <w:rsid w:val="00505EA4"/>
    <w:rsid w:val="00505F4A"/>
    <w:rsid w:val="005062E5"/>
    <w:rsid w:val="0050649E"/>
    <w:rsid w:val="005064CD"/>
    <w:rsid w:val="00506AB4"/>
    <w:rsid w:val="00506F65"/>
    <w:rsid w:val="005070B1"/>
    <w:rsid w:val="00507176"/>
    <w:rsid w:val="005073CE"/>
    <w:rsid w:val="00507406"/>
    <w:rsid w:val="005074B8"/>
    <w:rsid w:val="00507A47"/>
    <w:rsid w:val="00507ABE"/>
    <w:rsid w:val="00510117"/>
    <w:rsid w:val="005102D4"/>
    <w:rsid w:val="005102F6"/>
    <w:rsid w:val="00510A35"/>
    <w:rsid w:val="00510D58"/>
    <w:rsid w:val="00511234"/>
    <w:rsid w:val="005113C1"/>
    <w:rsid w:val="0051158F"/>
    <w:rsid w:val="00511942"/>
    <w:rsid w:val="00511B96"/>
    <w:rsid w:val="00511BBB"/>
    <w:rsid w:val="00511CF1"/>
    <w:rsid w:val="00512304"/>
    <w:rsid w:val="00512421"/>
    <w:rsid w:val="00512494"/>
    <w:rsid w:val="00512646"/>
    <w:rsid w:val="00512888"/>
    <w:rsid w:val="005131A9"/>
    <w:rsid w:val="005131DC"/>
    <w:rsid w:val="00513243"/>
    <w:rsid w:val="0051357D"/>
    <w:rsid w:val="0051357F"/>
    <w:rsid w:val="0051390F"/>
    <w:rsid w:val="005139CC"/>
    <w:rsid w:val="00513A2A"/>
    <w:rsid w:val="00513BAE"/>
    <w:rsid w:val="00513D9C"/>
    <w:rsid w:val="0051409E"/>
    <w:rsid w:val="0051410F"/>
    <w:rsid w:val="005146A1"/>
    <w:rsid w:val="00514BB0"/>
    <w:rsid w:val="0051501E"/>
    <w:rsid w:val="00515313"/>
    <w:rsid w:val="005154D2"/>
    <w:rsid w:val="00515712"/>
    <w:rsid w:val="005158F8"/>
    <w:rsid w:val="00515D82"/>
    <w:rsid w:val="00515EDE"/>
    <w:rsid w:val="00516044"/>
    <w:rsid w:val="005161B4"/>
    <w:rsid w:val="0051642B"/>
    <w:rsid w:val="00516507"/>
    <w:rsid w:val="00516938"/>
    <w:rsid w:val="00516B3A"/>
    <w:rsid w:val="00516DB7"/>
    <w:rsid w:val="005170EB"/>
    <w:rsid w:val="00517128"/>
    <w:rsid w:val="00517372"/>
    <w:rsid w:val="0051744B"/>
    <w:rsid w:val="00517970"/>
    <w:rsid w:val="00517BBC"/>
    <w:rsid w:val="005201EA"/>
    <w:rsid w:val="00520511"/>
    <w:rsid w:val="00520828"/>
    <w:rsid w:val="00520A33"/>
    <w:rsid w:val="00520C26"/>
    <w:rsid w:val="00520C3B"/>
    <w:rsid w:val="00520D0E"/>
    <w:rsid w:val="0052135A"/>
    <w:rsid w:val="005214F1"/>
    <w:rsid w:val="00521535"/>
    <w:rsid w:val="0052166F"/>
    <w:rsid w:val="00521695"/>
    <w:rsid w:val="00521703"/>
    <w:rsid w:val="00521AAA"/>
    <w:rsid w:val="00521AF9"/>
    <w:rsid w:val="00521B25"/>
    <w:rsid w:val="00521BCE"/>
    <w:rsid w:val="00521F82"/>
    <w:rsid w:val="00521FFB"/>
    <w:rsid w:val="005221B5"/>
    <w:rsid w:val="005222CF"/>
    <w:rsid w:val="005224A1"/>
    <w:rsid w:val="005226F4"/>
    <w:rsid w:val="00522A6A"/>
    <w:rsid w:val="00522ACF"/>
    <w:rsid w:val="00522BAF"/>
    <w:rsid w:val="00523178"/>
    <w:rsid w:val="00523381"/>
    <w:rsid w:val="005236A2"/>
    <w:rsid w:val="005236D6"/>
    <w:rsid w:val="00523BC9"/>
    <w:rsid w:val="00524058"/>
    <w:rsid w:val="0052421A"/>
    <w:rsid w:val="0052432E"/>
    <w:rsid w:val="00524504"/>
    <w:rsid w:val="0052480C"/>
    <w:rsid w:val="0052480E"/>
    <w:rsid w:val="0052484D"/>
    <w:rsid w:val="00524F44"/>
    <w:rsid w:val="00524F53"/>
    <w:rsid w:val="005252C2"/>
    <w:rsid w:val="005255E8"/>
    <w:rsid w:val="005256CC"/>
    <w:rsid w:val="00525808"/>
    <w:rsid w:val="00525B11"/>
    <w:rsid w:val="00525B42"/>
    <w:rsid w:val="00525B4C"/>
    <w:rsid w:val="00525BC2"/>
    <w:rsid w:val="00525DBF"/>
    <w:rsid w:val="00525F4C"/>
    <w:rsid w:val="00526118"/>
    <w:rsid w:val="00526139"/>
    <w:rsid w:val="005264AF"/>
    <w:rsid w:val="00526986"/>
    <w:rsid w:val="00526B04"/>
    <w:rsid w:val="00526BD8"/>
    <w:rsid w:val="0052714A"/>
    <w:rsid w:val="0052792B"/>
    <w:rsid w:val="00527F5F"/>
    <w:rsid w:val="0053008D"/>
    <w:rsid w:val="0053035C"/>
    <w:rsid w:val="00530529"/>
    <w:rsid w:val="005305CD"/>
    <w:rsid w:val="00530730"/>
    <w:rsid w:val="00530773"/>
    <w:rsid w:val="00530B9D"/>
    <w:rsid w:val="00530C41"/>
    <w:rsid w:val="00530E12"/>
    <w:rsid w:val="00530FE2"/>
    <w:rsid w:val="00531014"/>
    <w:rsid w:val="00531335"/>
    <w:rsid w:val="005313B8"/>
    <w:rsid w:val="00531724"/>
    <w:rsid w:val="00531F01"/>
    <w:rsid w:val="00531F44"/>
    <w:rsid w:val="005320DC"/>
    <w:rsid w:val="005320FC"/>
    <w:rsid w:val="0053219B"/>
    <w:rsid w:val="005322B6"/>
    <w:rsid w:val="005323F5"/>
    <w:rsid w:val="005325CE"/>
    <w:rsid w:val="0053279D"/>
    <w:rsid w:val="00532CA6"/>
    <w:rsid w:val="0053329D"/>
    <w:rsid w:val="005333E8"/>
    <w:rsid w:val="00533C25"/>
    <w:rsid w:val="00533C2D"/>
    <w:rsid w:val="00533FA5"/>
    <w:rsid w:val="005340FE"/>
    <w:rsid w:val="0053422C"/>
    <w:rsid w:val="0053462C"/>
    <w:rsid w:val="0053481B"/>
    <w:rsid w:val="00534986"/>
    <w:rsid w:val="00534AD0"/>
    <w:rsid w:val="00534C61"/>
    <w:rsid w:val="00534CD6"/>
    <w:rsid w:val="0053539B"/>
    <w:rsid w:val="00535403"/>
    <w:rsid w:val="005359B4"/>
    <w:rsid w:val="00535A07"/>
    <w:rsid w:val="00536BA0"/>
    <w:rsid w:val="00536BA8"/>
    <w:rsid w:val="00536E95"/>
    <w:rsid w:val="005370F0"/>
    <w:rsid w:val="0053725F"/>
    <w:rsid w:val="005375D0"/>
    <w:rsid w:val="00537C2A"/>
    <w:rsid w:val="00537E0B"/>
    <w:rsid w:val="005401D5"/>
    <w:rsid w:val="00540450"/>
    <w:rsid w:val="00540708"/>
    <w:rsid w:val="005409D3"/>
    <w:rsid w:val="00540E36"/>
    <w:rsid w:val="00540F26"/>
    <w:rsid w:val="00540FB1"/>
    <w:rsid w:val="005411A5"/>
    <w:rsid w:val="00541227"/>
    <w:rsid w:val="005412E0"/>
    <w:rsid w:val="005415D5"/>
    <w:rsid w:val="005417B5"/>
    <w:rsid w:val="00541809"/>
    <w:rsid w:val="0054182C"/>
    <w:rsid w:val="00541897"/>
    <w:rsid w:val="00541FD9"/>
    <w:rsid w:val="0054232C"/>
    <w:rsid w:val="0054274B"/>
    <w:rsid w:val="00542865"/>
    <w:rsid w:val="00542904"/>
    <w:rsid w:val="0054341D"/>
    <w:rsid w:val="00543489"/>
    <w:rsid w:val="0054375A"/>
    <w:rsid w:val="00543787"/>
    <w:rsid w:val="00543921"/>
    <w:rsid w:val="00543EFA"/>
    <w:rsid w:val="0054414E"/>
    <w:rsid w:val="005441BE"/>
    <w:rsid w:val="005441EF"/>
    <w:rsid w:val="0054488E"/>
    <w:rsid w:val="00544DC2"/>
    <w:rsid w:val="00545307"/>
    <w:rsid w:val="005453D2"/>
    <w:rsid w:val="00545851"/>
    <w:rsid w:val="0054596C"/>
    <w:rsid w:val="005459C0"/>
    <w:rsid w:val="00545BFE"/>
    <w:rsid w:val="00545D61"/>
    <w:rsid w:val="00545DBF"/>
    <w:rsid w:val="00545DC1"/>
    <w:rsid w:val="00545DF1"/>
    <w:rsid w:val="00546085"/>
    <w:rsid w:val="00546474"/>
    <w:rsid w:val="00546622"/>
    <w:rsid w:val="005467B3"/>
    <w:rsid w:val="00546D6F"/>
    <w:rsid w:val="00546F91"/>
    <w:rsid w:val="00547098"/>
    <w:rsid w:val="005474A3"/>
    <w:rsid w:val="00547981"/>
    <w:rsid w:val="00547BB6"/>
    <w:rsid w:val="00547CAB"/>
    <w:rsid w:val="00547CDE"/>
    <w:rsid w:val="00547D07"/>
    <w:rsid w:val="00547F8F"/>
    <w:rsid w:val="00547FC6"/>
    <w:rsid w:val="00547FE9"/>
    <w:rsid w:val="00550772"/>
    <w:rsid w:val="00550A06"/>
    <w:rsid w:val="00550A76"/>
    <w:rsid w:val="00550D0F"/>
    <w:rsid w:val="0055195F"/>
    <w:rsid w:val="00551BCD"/>
    <w:rsid w:val="0055203B"/>
    <w:rsid w:val="005522D8"/>
    <w:rsid w:val="005523B7"/>
    <w:rsid w:val="00552418"/>
    <w:rsid w:val="0055272A"/>
    <w:rsid w:val="00552858"/>
    <w:rsid w:val="0055287F"/>
    <w:rsid w:val="00552F24"/>
    <w:rsid w:val="00552F81"/>
    <w:rsid w:val="00553127"/>
    <w:rsid w:val="0055317C"/>
    <w:rsid w:val="00553232"/>
    <w:rsid w:val="005532D9"/>
    <w:rsid w:val="00553508"/>
    <w:rsid w:val="00554614"/>
    <w:rsid w:val="0055474A"/>
    <w:rsid w:val="005548F7"/>
    <w:rsid w:val="0055497E"/>
    <w:rsid w:val="00554C37"/>
    <w:rsid w:val="00555305"/>
    <w:rsid w:val="005553B3"/>
    <w:rsid w:val="005553D0"/>
    <w:rsid w:val="00555AF2"/>
    <w:rsid w:val="00555C9A"/>
    <w:rsid w:val="00555CD9"/>
    <w:rsid w:val="00555D1A"/>
    <w:rsid w:val="00555FAB"/>
    <w:rsid w:val="00555FED"/>
    <w:rsid w:val="00556118"/>
    <w:rsid w:val="0055613B"/>
    <w:rsid w:val="005562B5"/>
    <w:rsid w:val="0055632A"/>
    <w:rsid w:val="00556408"/>
    <w:rsid w:val="0055722F"/>
    <w:rsid w:val="00557551"/>
    <w:rsid w:val="0055757D"/>
    <w:rsid w:val="00557587"/>
    <w:rsid w:val="00557598"/>
    <w:rsid w:val="00557642"/>
    <w:rsid w:val="005576A2"/>
    <w:rsid w:val="005576C9"/>
    <w:rsid w:val="00557719"/>
    <w:rsid w:val="00557786"/>
    <w:rsid w:val="00557A34"/>
    <w:rsid w:val="00557ABF"/>
    <w:rsid w:val="00560044"/>
    <w:rsid w:val="00560459"/>
    <w:rsid w:val="00560A2D"/>
    <w:rsid w:val="00560B3B"/>
    <w:rsid w:val="00560B57"/>
    <w:rsid w:val="0056140E"/>
    <w:rsid w:val="00561763"/>
    <w:rsid w:val="005619D3"/>
    <w:rsid w:val="00561B39"/>
    <w:rsid w:val="00562004"/>
    <w:rsid w:val="005627E6"/>
    <w:rsid w:val="00562C8E"/>
    <w:rsid w:val="00562EBC"/>
    <w:rsid w:val="005632EC"/>
    <w:rsid w:val="005635DE"/>
    <w:rsid w:val="00563620"/>
    <w:rsid w:val="005639C7"/>
    <w:rsid w:val="00563AFA"/>
    <w:rsid w:val="00563CEE"/>
    <w:rsid w:val="00563E30"/>
    <w:rsid w:val="0056408E"/>
    <w:rsid w:val="005641C3"/>
    <w:rsid w:val="0056431C"/>
    <w:rsid w:val="00564B85"/>
    <w:rsid w:val="00564D09"/>
    <w:rsid w:val="00565982"/>
    <w:rsid w:val="00565C38"/>
    <w:rsid w:val="00565D45"/>
    <w:rsid w:val="00566259"/>
    <w:rsid w:val="00566269"/>
    <w:rsid w:val="00566272"/>
    <w:rsid w:val="005664DF"/>
    <w:rsid w:val="00566AD7"/>
    <w:rsid w:val="00566B8E"/>
    <w:rsid w:val="00567B9C"/>
    <w:rsid w:val="00567CE6"/>
    <w:rsid w:val="00570806"/>
    <w:rsid w:val="00570CE3"/>
    <w:rsid w:val="00570DF7"/>
    <w:rsid w:val="00570F76"/>
    <w:rsid w:val="00571065"/>
    <w:rsid w:val="005714FD"/>
    <w:rsid w:val="0057193E"/>
    <w:rsid w:val="00571AAD"/>
    <w:rsid w:val="00571CC8"/>
    <w:rsid w:val="00571CF9"/>
    <w:rsid w:val="00571D54"/>
    <w:rsid w:val="00571E65"/>
    <w:rsid w:val="005724EF"/>
    <w:rsid w:val="00572568"/>
    <w:rsid w:val="0057269F"/>
    <w:rsid w:val="005726EB"/>
    <w:rsid w:val="005727C5"/>
    <w:rsid w:val="00573285"/>
    <w:rsid w:val="005737F5"/>
    <w:rsid w:val="00573A17"/>
    <w:rsid w:val="00573B69"/>
    <w:rsid w:val="00573CEA"/>
    <w:rsid w:val="0057425D"/>
    <w:rsid w:val="00574300"/>
    <w:rsid w:val="005747F6"/>
    <w:rsid w:val="005749E2"/>
    <w:rsid w:val="00574D70"/>
    <w:rsid w:val="00575475"/>
    <w:rsid w:val="005754AA"/>
    <w:rsid w:val="005757DD"/>
    <w:rsid w:val="005761AC"/>
    <w:rsid w:val="00576746"/>
    <w:rsid w:val="00576888"/>
    <w:rsid w:val="005768F4"/>
    <w:rsid w:val="005769B1"/>
    <w:rsid w:val="00576A9D"/>
    <w:rsid w:val="00576E84"/>
    <w:rsid w:val="005771DC"/>
    <w:rsid w:val="00577281"/>
    <w:rsid w:val="005775DB"/>
    <w:rsid w:val="00577620"/>
    <w:rsid w:val="005778DD"/>
    <w:rsid w:val="00577DF7"/>
    <w:rsid w:val="0058006B"/>
    <w:rsid w:val="005800EF"/>
    <w:rsid w:val="00580CB9"/>
    <w:rsid w:val="00580CFD"/>
    <w:rsid w:val="0058141B"/>
    <w:rsid w:val="0058199F"/>
    <w:rsid w:val="00581CBA"/>
    <w:rsid w:val="00581EB2"/>
    <w:rsid w:val="00582040"/>
    <w:rsid w:val="0058210C"/>
    <w:rsid w:val="00582167"/>
    <w:rsid w:val="0058227E"/>
    <w:rsid w:val="0058265A"/>
    <w:rsid w:val="005826E1"/>
    <w:rsid w:val="0058287D"/>
    <w:rsid w:val="0058294D"/>
    <w:rsid w:val="00582961"/>
    <w:rsid w:val="00582B1D"/>
    <w:rsid w:val="00582D91"/>
    <w:rsid w:val="00582D9B"/>
    <w:rsid w:val="00582FAE"/>
    <w:rsid w:val="00583049"/>
    <w:rsid w:val="0058343F"/>
    <w:rsid w:val="00583A11"/>
    <w:rsid w:val="00583B78"/>
    <w:rsid w:val="00583C12"/>
    <w:rsid w:val="00583C38"/>
    <w:rsid w:val="00583E24"/>
    <w:rsid w:val="00583F72"/>
    <w:rsid w:val="0058444A"/>
    <w:rsid w:val="005846DD"/>
    <w:rsid w:val="00584828"/>
    <w:rsid w:val="0058492D"/>
    <w:rsid w:val="00584E59"/>
    <w:rsid w:val="00584F85"/>
    <w:rsid w:val="00585209"/>
    <w:rsid w:val="005852C9"/>
    <w:rsid w:val="005852F0"/>
    <w:rsid w:val="00585542"/>
    <w:rsid w:val="005855C1"/>
    <w:rsid w:val="00585684"/>
    <w:rsid w:val="005858D2"/>
    <w:rsid w:val="00585B5B"/>
    <w:rsid w:val="00585F47"/>
    <w:rsid w:val="005862FB"/>
    <w:rsid w:val="00586507"/>
    <w:rsid w:val="00586694"/>
    <w:rsid w:val="005867F6"/>
    <w:rsid w:val="0058692E"/>
    <w:rsid w:val="0058696B"/>
    <w:rsid w:val="00587121"/>
    <w:rsid w:val="0058713A"/>
    <w:rsid w:val="0058741A"/>
    <w:rsid w:val="0058796A"/>
    <w:rsid w:val="00587A2A"/>
    <w:rsid w:val="00587A9A"/>
    <w:rsid w:val="00587AC4"/>
    <w:rsid w:val="00587CDF"/>
    <w:rsid w:val="00587E1A"/>
    <w:rsid w:val="005901C5"/>
    <w:rsid w:val="005901FD"/>
    <w:rsid w:val="00590540"/>
    <w:rsid w:val="005908CF"/>
    <w:rsid w:val="00590BE5"/>
    <w:rsid w:val="00590FCD"/>
    <w:rsid w:val="0059109C"/>
    <w:rsid w:val="00591487"/>
    <w:rsid w:val="005916C3"/>
    <w:rsid w:val="00591DC7"/>
    <w:rsid w:val="00591EB2"/>
    <w:rsid w:val="00592003"/>
    <w:rsid w:val="0059215B"/>
    <w:rsid w:val="005922EB"/>
    <w:rsid w:val="005925A6"/>
    <w:rsid w:val="00592726"/>
    <w:rsid w:val="00592B92"/>
    <w:rsid w:val="00593018"/>
    <w:rsid w:val="0059315E"/>
    <w:rsid w:val="0059323A"/>
    <w:rsid w:val="0059329E"/>
    <w:rsid w:val="00593402"/>
    <w:rsid w:val="005937B8"/>
    <w:rsid w:val="00593AC4"/>
    <w:rsid w:val="00593F41"/>
    <w:rsid w:val="00594534"/>
    <w:rsid w:val="00594623"/>
    <w:rsid w:val="00594D1F"/>
    <w:rsid w:val="00595110"/>
    <w:rsid w:val="005953B6"/>
    <w:rsid w:val="00595591"/>
    <w:rsid w:val="005958EA"/>
    <w:rsid w:val="00595C37"/>
    <w:rsid w:val="00595D3D"/>
    <w:rsid w:val="00595ED0"/>
    <w:rsid w:val="00596240"/>
    <w:rsid w:val="005966FC"/>
    <w:rsid w:val="00596B9B"/>
    <w:rsid w:val="00596C59"/>
    <w:rsid w:val="00596D1A"/>
    <w:rsid w:val="00596D37"/>
    <w:rsid w:val="00596E91"/>
    <w:rsid w:val="00596EEB"/>
    <w:rsid w:val="00597671"/>
    <w:rsid w:val="0059773E"/>
    <w:rsid w:val="005977DE"/>
    <w:rsid w:val="005A00C7"/>
    <w:rsid w:val="005A0223"/>
    <w:rsid w:val="005A043C"/>
    <w:rsid w:val="005A045B"/>
    <w:rsid w:val="005A081C"/>
    <w:rsid w:val="005A0932"/>
    <w:rsid w:val="005A0BC5"/>
    <w:rsid w:val="005A0DA4"/>
    <w:rsid w:val="005A0E85"/>
    <w:rsid w:val="005A0EAD"/>
    <w:rsid w:val="005A0F3B"/>
    <w:rsid w:val="005A15D9"/>
    <w:rsid w:val="005A15E5"/>
    <w:rsid w:val="005A180D"/>
    <w:rsid w:val="005A1813"/>
    <w:rsid w:val="005A2053"/>
    <w:rsid w:val="005A21C9"/>
    <w:rsid w:val="005A2D9F"/>
    <w:rsid w:val="005A2F4F"/>
    <w:rsid w:val="005A3166"/>
    <w:rsid w:val="005A3CE8"/>
    <w:rsid w:val="005A3FE3"/>
    <w:rsid w:val="005A4118"/>
    <w:rsid w:val="005A415C"/>
    <w:rsid w:val="005A48CD"/>
    <w:rsid w:val="005A4A60"/>
    <w:rsid w:val="005A4A70"/>
    <w:rsid w:val="005A4AB5"/>
    <w:rsid w:val="005A50F2"/>
    <w:rsid w:val="005A5172"/>
    <w:rsid w:val="005A5401"/>
    <w:rsid w:val="005A5DC7"/>
    <w:rsid w:val="005A5FA5"/>
    <w:rsid w:val="005A6119"/>
    <w:rsid w:val="005A63A3"/>
    <w:rsid w:val="005A642D"/>
    <w:rsid w:val="005A643A"/>
    <w:rsid w:val="005A645C"/>
    <w:rsid w:val="005A64BD"/>
    <w:rsid w:val="005A6506"/>
    <w:rsid w:val="005A67A3"/>
    <w:rsid w:val="005A6B21"/>
    <w:rsid w:val="005A6D68"/>
    <w:rsid w:val="005A79FF"/>
    <w:rsid w:val="005A7BF4"/>
    <w:rsid w:val="005A7E18"/>
    <w:rsid w:val="005B03E8"/>
    <w:rsid w:val="005B0915"/>
    <w:rsid w:val="005B104C"/>
    <w:rsid w:val="005B1116"/>
    <w:rsid w:val="005B12EB"/>
    <w:rsid w:val="005B18E9"/>
    <w:rsid w:val="005B1CA9"/>
    <w:rsid w:val="005B2510"/>
    <w:rsid w:val="005B2563"/>
    <w:rsid w:val="005B269E"/>
    <w:rsid w:val="005B30B4"/>
    <w:rsid w:val="005B351C"/>
    <w:rsid w:val="005B35C1"/>
    <w:rsid w:val="005B38A2"/>
    <w:rsid w:val="005B3920"/>
    <w:rsid w:val="005B3C68"/>
    <w:rsid w:val="005B3D27"/>
    <w:rsid w:val="005B3FAD"/>
    <w:rsid w:val="005B4432"/>
    <w:rsid w:val="005B48FB"/>
    <w:rsid w:val="005B49D2"/>
    <w:rsid w:val="005B4B57"/>
    <w:rsid w:val="005B4C5E"/>
    <w:rsid w:val="005B51E4"/>
    <w:rsid w:val="005B53C9"/>
    <w:rsid w:val="005B554C"/>
    <w:rsid w:val="005B5628"/>
    <w:rsid w:val="005B5ABC"/>
    <w:rsid w:val="005B5BDF"/>
    <w:rsid w:val="005B5F08"/>
    <w:rsid w:val="005B60DD"/>
    <w:rsid w:val="005B61A3"/>
    <w:rsid w:val="005B61C5"/>
    <w:rsid w:val="005B62A7"/>
    <w:rsid w:val="005B6301"/>
    <w:rsid w:val="005B666D"/>
    <w:rsid w:val="005B6691"/>
    <w:rsid w:val="005B67DA"/>
    <w:rsid w:val="005B6CD7"/>
    <w:rsid w:val="005B6D50"/>
    <w:rsid w:val="005B6E9C"/>
    <w:rsid w:val="005B7597"/>
    <w:rsid w:val="005B770B"/>
    <w:rsid w:val="005B7906"/>
    <w:rsid w:val="005B79D6"/>
    <w:rsid w:val="005B7B2A"/>
    <w:rsid w:val="005B7DA3"/>
    <w:rsid w:val="005B7DC0"/>
    <w:rsid w:val="005B7F7B"/>
    <w:rsid w:val="005C0086"/>
    <w:rsid w:val="005C01C3"/>
    <w:rsid w:val="005C08C5"/>
    <w:rsid w:val="005C0CD8"/>
    <w:rsid w:val="005C0D22"/>
    <w:rsid w:val="005C0DD8"/>
    <w:rsid w:val="005C1153"/>
    <w:rsid w:val="005C1241"/>
    <w:rsid w:val="005C12A9"/>
    <w:rsid w:val="005C12B1"/>
    <w:rsid w:val="005C1503"/>
    <w:rsid w:val="005C1CDF"/>
    <w:rsid w:val="005C201F"/>
    <w:rsid w:val="005C2644"/>
    <w:rsid w:val="005C27AD"/>
    <w:rsid w:val="005C30F0"/>
    <w:rsid w:val="005C3276"/>
    <w:rsid w:val="005C36FA"/>
    <w:rsid w:val="005C3B8F"/>
    <w:rsid w:val="005C4159"/>
    <w:rsid w:val="005C4831"/>
    <w:rsid w:val="005C4EFD"/>
    <w:rsid w:val="005C4FA7"/>
    <w:rsid w:val="005C504A"/>
    <w:rsid w:val="005C526F"/>
    <w:rsid w:val="005C556A"/>
    <w:rsid w:val="005C57A2"/>
    <w:rsid w:val="005C589D"/>
    <w:rsid w:val="005C598C"/>
    <w:rsid w:val="005C5B15"/>
    <w:rsid w:val="005C5B99"/>
    <w:rsid w:val="005C67B1"/>
    <w:rsid w:val="005C6DA1"/>
    <w:rsid w:val="005C6E1F"/>
    <w:rsid w:val="005C6EB8"/>
    <w:rsid w:val="005C74CD"/>
    <w:rsid w:val="005C79FA"/>
    <w:rsid w:val="005D05FE"/>
    <w:rsid w:val="005D0AAA"/>
    <w:rsid w:val="005D0E43"/>
    <w:rsid w:val="005D14BD"/>
    <w:rsid w:val="005D19BA"/>
    <w:rsid w:val="005D1BEE"/>
    <w:rsid w:val="005D1D44"/>
    <w:rsid w:val="005D21D6"/>
    <w:rsid w:val="005D237B"/>
    <w:rsid w:val="005D2621"/>
    <w:rsid w:val="005D292C"/>
    <w:rsid w:val="005D2C2D"/>
    <w:rsid w:val="005D2DE0"/>
    <w:rsid w:val="005D2E76"/>
    <w:rsid w:val="005D315D"/>
    <w:rsid w:val="005D328D"/>
    <w:rsid w:val="005D35F1"/>
    <w:rsid w:val="005D3A05"/>
    <w:rsid w:val="005D3A0B"/>
    <w:rsid w:val="005D3DBA"/>
    <w:rsid w:val="005D4109"/>
    <w:rsid w:val="005D41EA"/>
    <w:rsid w:val="005D428C"/>
    <w:rsid w:val="005D43D5"/>
    <w:rsid w:val="005D44A5"/>
    <w:rsid w:val="005D49DB"/>
    <w:rsid w:val="005D4BC9"/>
    <w:rsid w:val="005D4C81"/>
    <w:rsid w:val="005D4E61"/>
    <w:rsid w:val="005D50C4"/>
    <w:rsid w:val="005D52D8"/>
    <w:rsid w:val="005D53CB"/>
    <w:rsid w:val="005D61AA"/>
    <w:rsid w:val="005D6748"/>
    <w:rsid w:val="005D6785"/>
    <w:rsid w:val="005D688A"/>
    <w:rsid w:val="005D69A5"/>
    <w:rsid w:val="005D6AC0"/>
    <w:rsid w:val="005D6C31"/>
    <w:rsid w:val="005D6DC4"/>
    <w:rsid w:val="005D6E49"/>
    <w:rsid w:val="005D6E6C"/>
    <w:rsid w:val="005D7163"/>
    <w:rsid w:val="005D726B"/>
    <w:rsid w:val="005D748B"/>
    <w:rsid w:val="005D760A"/>
    <w:rsid w:val="005D76FB"/>
    <w:rsid w:val="005D7C36"/>
    <w:rsid w:val="005D7DC4"/>
    <w:rsid w:val="005E0206"/>
    <w:rsid w:val="005E0542"/>
    <w:rsid w:val="005E05DB"/>
    <w:rsid w:val="005E068F"/>
    <w:rsid w:val="005E06CC"/>
    <w:rsid w:val="005E0728"/>
    <w:rsid w:val="005E08DB"/>
    <w:rsid w:val="005E095A"/>
    <w:rsid w:val="005E0D3B"/>
    <w:rsid w:val="005E0D4E"/>
    <w:rsid w:val="005E14B1"/>
    <w:rsid w:val="005E157A"/>
    <w:rsid w:val="005E161E"/>
    <w:rsid w:val="005E1B8B"/>
    <w:rsid w:val="005E25E7"/>
    <w:rsid w:val="005E25EE"/>
    <w:rsid w:val="005E2879"/>
    <w:rsid w:val="005E30DD"/>
    <w:rsid w:val="005E313B"/>
    <w:rsid w:val="005E3153"/>
    <w:rsid w:val="005E3185"/>
    <w:rsid w:val="005E3393"/>
    <w:rsid w:val="005E37A9"/>
    <w:rsid w:val="005E38C4"/>
    <w:rsid w:val="005E3923"/>
    <w:rsid w:val="005E3B2C"/>
    <w:rsid w:val="005E3D17"/>
    <w:rsid w:val="005E415C"/>
    <w:rsid w:val="005E418E"/>
    <w:rsid w:val="005E41D3"/>
    <w:rsid w:val="005E4223"/>
    <w:rsid w:val="005E4511"/>
    <w:rsid w:val="005E4A40"/>
    <w:rsid w:val="005E4A93"/>
    <w:rsid w:val="005E4B16"/>
    <w:rsid w:val="005E4B70"/>
    <w:rsid w:val="005E53E0"/>
    <w:rsid w:val="005E56F3"/>
    <w:rsid w:val="005E5802"/>
    <w:rsid w:val="005E5D44"/>
    <w:rsid w:val="005E5D99"/>
    <w:rsid w:val="005E625E"/>
    <w:rsid w:val="005E6487"/>
    <w:rsid w:val="005E68FE"/>
    <w:rsid w:val="005E6928"/>
    <w:rsid w:val="005E6C3A"/>
    <w:rsid w:val="005E6FA4"/>
    <w:rsid w:val="005E70F8"/>
    <w:rsid w:val="005E72C2"/>
    <w:rsid w:val="005E72C6"/>
    <w:rsid w:val="005E77CC"/>
    <w:rsid w:val="005E77FE"/>
    <w:rsid w:val="005E785A"/>
    <w:rsid w:val="005E7988"/>
    <w:rsid w:val="005F0088"/>
    <w:rsid w:val="005F0223"/>
    <w:rsid w:val="005F038E"/>
    <w:rsid w:val="005F05B9"/>
    <w:rsid w:val="005F060E"/>
    <w:rsid w:val="005F0FBC"/>
    <w:rsid w:val="005F11B5"/>
    <w:rsid w:val="005F1202"/>
    <w:rsid w:val="005F1448"/>
    <w:rsid w:val="005F145D"/>
    <w:rsid w:val="005F1480"/>
    <w:rsid w:val="005F14DF"/>
    <w:rsid w:val="005F1CEA"/>
    <w:rsid w:val="005F21B2"/>
    <w:rsid w:val="005F23CF"/>
    <w:rsid w:val="005F25FD"/>
    <w:rsid w:val="005F2997"/>
    <w:rsid w:val="005F315D"/>
    <w:rsid w:val="005F3202"/>
    <w:rsid w:val="005F36AB"/>
    <w:rsid w:val="005F3DC1"/>
    <w:rsid w:val="005F3E28"/>
    <w:rsid w:val="005F3F2F"/>
    <w:rsid w:val="005F42B1"/>
    <w:rsid w:val="005F4390"/>
    <w:rsid w:val="005F481D"/>
    <w:rsid w:val="005F4C71"/>
    <w:rsid w:val="005F4F38"/>
    <w:rsid w:val="005F5028"/>
    <w:rsid w:val="005F5103"/>
    <w:rsid w:val="005F5127"/>
    <w:rsid w:val="005F51DE"/>
    <w:rsid w:val="005F54DC"/>
    <w:rsid w:val="005F5762"/>
    <w:rsid w:val="005F5911"/>
    <w:rsid w:val="005F5943"/>
    <w:rsid w:val="005F5A3C"/>
    <w:rsid w:val="005F5DC8"/>
    <w:rsid w:val="005F5E9F"/>
    <w:rsid w:val="005F615D"/>
    <w:rsid w:val="005F625F"/>
    <w:rsid w:val="005F62FF"/>
    <w:rsid w:val="005F6310"/>
    <w:rsid w:val="005F6811"/>
    <w:rsid w:val="005F6BE9"/>
    <w:rsid w:val="005F6DB2"/>
    <w:rsid w:val="005F7150"/>
    <w:rsid w:val="005F7400"/>
    <w:rsid w:val="005F7CDF"/>
    <w:rsid w:val="005F7F3A"/>
    <w:rsid w:val="00600101"/>
    <w:rsid w:val="00600254"/>
    <w:rsid w:val="006004FC"/>
    <w:rsid w:val="0060074B"/>
    <w:rsid w:val="00600824"/>
    <w:rsid w:val="00600A37"/>
    <w:rsid w:val="00600A9F"/>
    <w:rsid w:val="00600C99"/>
    <w:rsid w:val="00600DD6"/>
    <w:rsid w:val="00600F8C"/>
    <w:rsid w:val="00600FEA"/>
    <w:rsid w:val="00601097"/>
    <w:rsid w:val="00601190"/>
    <w:rsid w:val="006013DE"/>
    <w:rsid w:val="006017A8"/>
    <w:rsid w:val="00601841"/>
    <w:rsid w:val="00601B9A"/>
    <w:rsid w:val="00601C52"/>
    <w:rsid w:val="00601D2B"/>
    <w:rsid w:val="00601D55"/>
    <w:rsid w:val="00601E31"/>
    <w:rsid w:val="006026BA"/>
    <w:rsid w:val="00602C99"/>
    <w:rsid w:val="006030B3"/>
    <w:rsid w:val="0060332A"/>
    <w:rsid w:val="00603713"/>
    <w:rsid w:val="00603A15"/>
    <w:rsid w:val="00603B72"/>
    <w:rsid w:val="00604306"/>
    <w:rsid w:val="0060448A"/>
    <w:rsid w:val="006044B3"/>
    <w:rsid w:val="00604D04"/>
    <w:rsid w:val="00604E84"/>
    <w:rsid w:val="00605253"/>
    <w:rsid w:val="00605866"/>
    <w:rsid w:val="00605A38"/>
    <w:rsid w:val="0060613F"/>
    <w:rsid w:val="006062D2"/>
    <w:rsid w:val="0060648E"/>
    <w:rsid w:val="0060663E"/>
    <w:rsid w:val="0060674C"/>
    <w:rsid w:val="006068E3"/>
    <w:rsid w:val="00606A8C"/>
    <w:rsid w:val="00606AD0"/>
    <w:rsid w:val="00606B2B"/>
    <w:rsid w:val="00606ED0"/>
    <w:rsid w:val="006070E3"/>
    <w:rsid w:val="006072B9"/>
    <w:rsid w:val="0060735C"/>
    <w:rsid w:val="0060772B"/>
    <w:rsid w:val="006078C5"/>
    <w:rsid w:val="006079DE"/>
    <w:rsid w:val="00607A35"/>
    <w:rsid w:val="00610078"/>
    <w:rsid w:val="006100DB"/>
    <w:rsid w:val="006101A8"/>
    <w:rsid w:val="0061046B"/>
    <w:rsid w:val="00610716"/>
    <w:rsid w:val="00610794"/>
    <w:rsid w:val="0061094F"/>
    <w:rsid w:val="00610AFC"/>
    <w:rsid w:val="00610CA6"/>
    <w:rsid w:val="00610F12"/>
    <w:rsid w:val="006111F1"/>
    <w:rsid w:val="00611302"/>
    <w:rsid w:val="00611723"/>
    <w:rsid w:val="006117C0"/>
    <w:rsid w:val="00611C22"/>
    <w:rsid w:val="00611D79"/>
    <w:rsid w:val="00611F7B"/>
    <w:rsid w:val="00611FF1"/>
    <w:rsid w:val="006120AF"/>
    <w:rsid w:val="006120C1"/>
    <w:rsid w:val="00612675"/>
    <w:rsid w:val="006127A1"/>
    <w:rsid w:val="006128E4"/>
    <w:rsid w:val="0061370C"/>
    <w:rsid w:val="0061393D"/>
    <w:rsid w:val="00613B8F"/>
    <w:rsid w:val="00613F40"/>
    <w:rsid w:val="006140F1"/>
    <w:rsid w:val="00614258"/>
    <w:rsid w:val="00614314"/>
    <w:rsid w:val="006143C3"/>
    <w:rsid w:val="00614A55"/>
    <w:rsid w:val="00614F1F"/>
    <w:rsid w:val="00615133"/>
    <w:rsid w:val="006156F3"/>
    <w:rsid w:val="0061584A"/>
    <w:rsid w:val="0061624E"/>
    <w:rsid w:val="0061625D"/>
    <w:rsid w:val="00616683"/>
    <w:rsid w:val="00616B97"/>
    <w:rsid w:val="00616C73"/>
    <w:rsid w:val="00616FAD"/>
    <w:rsid w:val="00616FD8"/>
    <w:rsid w:val="00617055"/>
    <w:rsid w:val="00617173"/>
    <w:rsid w:val="00617495"/>
    <w:rsid w:val="00617DB5"/>
    <w:rsid w:val="00620090"/>
    <w:rsid w:val="006201F1"/>
    <w:rsid w:val="0062020F"/>
    <w:rsid w:val="00620286"/>
    <w:rsid w:val="006202FD"/>
    <w:rsid w:val="0062040C"/>
    <w:rsid w:val="006206A0"/>
    <w:rsid w:val="00620B06"/>
    <w:rsid w:val="00621063"/>
    <w:rsid w:val="00621358"/>
    <w:rsid w:val="006217D6"/>
    <w:rsid w:val="00621937"/>
    <w:rsid w:val="00621938"/>
    <w:rsid w:val="00622081"/>
    <w:rsid w:val="0062209B"/>
    <w:rsid w:val="0062217C"/>
    <w:rsid w:val="00622490"/>
    <w:rsid w:val="00622A1A"/>
    <w:rsid w:val="00622B61"/>
    <w:rsid w:val="00622F13"/>
    <w:rsid w:val="00623045"/>
    <w:rsid w:val="00623261"/>
    <w:rsid w:val="00623639"/>
    <w:rsid w:val="00624009"/>
    <w:rsid w:val="006240B9"/>
    <w:rsid w:val="00624216"/>
    <w:rsid w:val="0062439F"/>
    <w:rsid w:val="0062473E"/>
    <w:rsid w:val="0062482F"/>
    <w:rsid w:val="00625542"/>
    <w:rsid w:val="006255DF"/>
    <w:rsid w:val="0062571B"/>
    <w:rsid w:val="00626028"/>
    <w:rsid w:val="006260D7"/>
    <w:rsid w:val="006260E2"/>
    <w:rsid w:val="0062635C"/>
    <w:rsid w:val="00626599"/>
    <w:rsid w:val="00626935"/>
    <w:rsid w:val="00626AE5"/>
    <w:rsid w:val="00626C63"/>
    <w:rsid w:val="00627207"/>
    <w:rsid w:val="00627677"/>
    <w:rsid w:val="0062772B"/>
    <w:rsid w:val="00627811"/>
    <w:rsid w:val="00627F20"/>
    <w:rsid w:val="00630459"/>
    <w:rsid w:val="006306F6"/>
    <w:rsid w:val="006309BF"/>
    <w:rsid w:val="00630CD9"/>
    <w:rsid w:val="00630F58"/>
    <w:rsid w:val="0063123D"/>
    <w:rsid w:val="006314D1"/>
    <w:rsid w:val="00631F9C"/>
    <w:rsid w:val="00632739"/>
    <w:rsid w:val="006330B2"/>
    <w:rsid w:val="0063318D"/>
    <w:rsid w:val="00633297"/>
    <w:rsid w:val="00633749"/>
    <w:rsid w:val="00633A53"/>
    <w:rsid w:val="00633B00"/>
    <w:rsid w:val="00633CFD"/>
    <w:rsid w:val="00633DE1"/>
    <w:rsid w:val="00634FEC"/>
    <w:rsid w:val="006350AE"/>
    <w:rsid w:val="00635241"/>
    <w:rsid w:val="00635432"/>
    <w:rsid w:val="0063547B"/>
    <w:rsid w:val="0063597A"/>
    <w:rsid w:val="00635AB2"/>
    <w:rsid w:val="00635BC3"/>
    <w:rsid w:val="006360F1"/>
    <w:rsid w:val="00636424"/>
    <w:rsid w:val="00636501"/>
    <w:rsid w:val="00636534"/>
    <w:rsid w:val="00636726"/>
    <w:rsid w:val="0063674E"/>
    <w:rsid w:val="00636AB9"/>
    <w:rsid w:val="00636B82"/>
    <w:rsid w:val="00637535"/>
    <w:rsid w:val="0063767D"/>
    <w:rsid w:val="006378EF"/>
    <w:rsid w:val="00637A6D"/>
    <w:rsid w:val="00640092"/>
    <w:rsid w:val="00640565"/>
    <w:rsid w:val="00640857"/>
    <w:rsid w:val="00640BAC"/>
    <w:rsid w:val="00640E7A"/>
    <w:rsid w:val="00640EA3"/>
    <w:rsid w:val="006412CF"/>
    <w:rsid w:val="006414D8"/>
    <w:rsid w:val="00641600"/>
    <w:rsid w:val="00641617"/>
    <w:rsid w:val="00641783"/>
    <w:rsid w:val="00641AEA"/>
    <w:rsid w:val="00641C97"/>
    <w:rsid w:val="00642066"/>
    <w:rsid w:val="006421A2"/>
    <w:rsid w:val="006423E4"/>
    <w:rsid w:val="00642479"/>
    <w:rsid w:val="006424A7"/>
    <w:rsid w:val="006426F0"/>
    <w:rsid w:val="00642819"/>
    <w:rsid w:val="00642CEA"/>
    <w:rsid w:val="00642D1A"/>
    <w:rsid w:val="00642F0C"/>
    <w:rsid w:val="00642F95"/>
    <w:rsid w:val="006430A3"/>
    <w:rsid w:val="0064324D"/>
    <w:rsid w:val="00643389"/>
    <w:rsid w:val="0064384C"/>
    <w:rsid w:val="00643C7D"/>
    <w:rsid w:val="00643E8B"/>
    <w:rsid w:val="00643FF8"/>
    <w:rsid w:val="00644248"/>
    <w:rsid w:val="0064437E"/>
    <w:rsid w:val="006447CA"/>
    <w:rsid w:val="00644B52"/>
    <w:rsid w:val="00644C70"/>
    <w:rsid w:val="006454EC"/>
    <w:rsid w:val="00645657"/>
    <w:rsid w:val="00645C53"/>
    <w:rsid w:val="00645C99"/>
    <w:rsid w:val="00645CFA"/>
    <w:rsid w:val="00646044"/>
    <w:rsid w:val="006468F0"/>
    <w:rsid w:val="00646FE2"/>
    <w:rsid w:val="0064794A"/>
    <w:rsid w:val="00647C29"/>
    <w:rsid w:val="00647D66"/>
    <w:rsid w:val="00647E09"/>
    <w:rsid w:val="006500AB"/>
    <w:rsid w:val="006500F3"/>
    <w:rsid w:val="00650265"/>
    <w:rsid w:val="006502DA"/>
    <w:rsid w:val="006505BF"/>
    <w:rsid w:val="0065067C"/>
    <w:rsid w:val="006506F2"/>
    <w:rsid w:val="00650ABA"/>
    <w:rsid w:val="00650ACE"/>
    <w:rsid w:val="00650B88"/>
    <w:rsid w:val="00650E8F"/>
    <w:rsid w:val="0065105B"/>
    <w:rsid w:val="00651087"/>
    <w:rsid w:val="00651311"/>
    <w:rsid w:val="00651500"/>
    <w:rsid w:val="006517A2"/>
    <w:rsid w:val="00651A02"/>
    <w:rsid w:val="00651D51"/>
    <w:rsid w:val="00651E5E"/>
    <w:rsid w:val="00651F90"/>
    <w:rsid w:val="006520A7"/>
    <w:rsid w:val="006527CD"/>
    <w:rsid w:val="00652B3B"/>
    <w:rsid w:val="00652DA4"/>
    <w:rsid w:val="0065350F"/>
    <w:rsid w:val="00653696"/>
    <w:rsid w:val="006537B6"/>
    <w:rsid w:val="00653DC9"/>
    <w:rsid w:val="006543CD"/>
    <w:rsid w:val="006544CF"/>
    <w:rsid w:val="00654563"/>
    <w:rsid w:val="0065496C"/>
    <w:rsid w:val="00654D7C"/>
    <w:rsid w:val="00654D88"/>
    <w:rsid w:val="00655257"/>
    <w:rsid w:val="00655797"/>
    <w:rsid w:val="00655B19"/>
    <w:rsid w:val="00655D08"/>
    <w:rsid w:val="00655EB8"/>
    <w:rsid w:val="00655F79"/>
    <w:rsid w:val="00656096"/>
    <w:rsid w:val="00656524"/>
    <w:rsid w:val="006569A3"/>
    <w:rsid w:val="00656A2D"/>
    <w:rsid w:val="00656BC6"/>
    <w:rsid w:val="00656D0F"/>
    <w:rsid w:val="00656E2C"/>
    <w:rsid w:val="00656E48"/>
    <w:rsid w:val="006577EA"/>
    <w:rsid w:val="0065792C"/>
    <w:rsid w:val="00657C63"/>
    <w:rsid w:val="00657E12"/>
    <w:rsid w:val="00660002"/>
    <w:rsid w:val="006601FA"/>
    <w:rsid w:val="006602D2"/>
    <w:rsid w:val="00660426"/>
    <w:rsid w:val="006609E1"/>
    <w:rsid w:val="00660A76"/>
    <w:rsid w:val="00660DFB"/>
    <w:rsid w:val="00660E5A"/>
    <w:rsid w:val="00660EC5"/>
    <w:rsid w:val="0066105B"/>
    <w:rsid w:val="00661079"/>
    <w:rsid w:val="006612CF"/>
    <w:rsid w:val="006614A8"/>
    <w:rsid w:val="0066193F"/>
    <w:rsid w:val="00661964"/>
    <w:rsid w:val="00661C5C"/>
    <w:rsid w:val="00661CA9"/>
    <w:rsid w:val="00661EA7"/>
    <w:rsid w:val="0066213F"/>
    <w:rsid w:val="00662282"/>
    <w:rsid w:val="0066237B"/>
    <w:rsid w:val="006626EF"/>
    <w:rsid w:val="00663867"/>
    <w:rsid w:val="00663958"/>
    <w:rsid w:val="00663F8D"/>
    <w:rsid w:val="00664662"/>
    <w:rsid w:val="00664AF5"/>
    <w:rsid w:val="00664DD6"/>
    <w:rsid w:val="00664E09"/>
    <w:rsid w:val="00664F34"/>
    <w:rsid w:val="006650D1"/>
    <w:rsid w:val="0066524A"/>
    <w:rsid w:val="0066529A"/>
    <w:rsid w:val="006652B1"/>
    <w:rsid w:val="0066556D"/>
    <w:rsid w:val="006657E4"/>
    <w:rsid w:val="006659CC"/>
    <w:rsid w:val="00665AB5"/>
    <w:rsid w:val="00665B0D"/>
    <w:rsid w:val="00666056"/>
    <w:rsid w:val="0066609F"/>
    <w:rsid w:val="00666224"/>
    <w:rsid w:val="006663DB"/>
    <w:rsid w:val="00666425"/>
    <w:rsid w:val="00666811"/>
    <w:rsid w:val="00666C43"/>
    <w:rsid w:val="00666FD2"/>
    <w:rsid w:val="00667072"/>
    <w:rsid w:val="0066739D"/>
    <w:rsid w:val="0066747A"/>
    <w:rsid w:val="0066772B"/>
    <w:rsid w:val="006677D8"/>
    <w:rsid w:val="0066784A"/>
    <w:rsid w:val="006679C5"/>
    <w:rsid w:val="00667CB9"/>
    <w:rsid w:val="00667D4C"/>
    <w:rsid w:val="00667D70"/>
    <w:rsid w:val="00667DB7"/>
    <w:rsid w:val="00667FCE"/>
    <w:rsid w:val="00670327"/>
    <w:rsid w:val="006703E9"/>
    <w:rsid w:val="00670467"/>
    <w:rsid w:val="006705BB"/>
    <w:rsid w:val="00670AF2"/>
    <w:rsid w:val="00671110"/>
    <w:rsid w:val="0067112D"/>
    <w:rsid w:val="00671EE9"/>
    <w:rsid w:val="0067200B"/>
    <w:rsid w:val="006722F2"/>
    <w:rsid w:val="006723F9"/>
    <w:rsid w:val="00672520"/>
    <w:rsid w:val="00672578"/>
    <w:rsid w:val="00672BB6"/>
    <w:rsid w:val="00672C98"/>
    <w:rsid w:val="00672CB9"/>
    <w:rsid w:val="00673062"/>
    <w:rsid w:val="00673666"/>
    <w:rsid w:val="006739B2"/>
    <w:rsid w:val="00673EF3"/>
    <w:rsid w:val="00673F3B"/>
    <w:rsid w:val="006742B3"/>
    <w:rsid w:val="0067470F"/>
    <w:rsid w:val="00674FAA"/>
    <w:rsid w:val="00675016"/>
    <w:rsid w:val="00675255"/>
    <w:rsid w:val="006755F0"/>
    <w:rsid w:val="00675650"/>
    <w:rsid w:val="00676275"/>
    <w:rsid w:val="0067634B"/>
    <w:rsid w:val="006763F2"/>
    <w:rsid w:val="0067653A"/>
    <w:rsid w:val="00676583"/>
    <w:rsid w:val="00676B62"/>
    <w:rsid w:val="00676D6D"/>
    <w:rsid w:val="00676E54"/>
    <w:rsid w:val="00676EC4"/>
    <w:rsid w:val="00676F45"/>
    <w:rsid w:val="00677040"/>
    <w:rsid w:val="006771C6"/>
    <w:rsid w:val="00677701"/>
    <w:rsid w:val="00677E81"/>
    <w:rsid w:val="006806AB"/>
    <w:rsid w:val="00680984"/>
    <w:rsid w:val="00680B36"/>
    <w:rsid w:val="00680E35"/>
    <w:rsid w:val="00680FA4"/>
    <w:rsid w:val="006812BA"/>
    <w:rsid w:val="0068188C"/>
    <w:rsid w:val="00681AAE"/>
    <w:rsid w:val="00681FF0"/>
    <w:rsid w:val="00682097"/>
    <w:rsid w:val="00682730"/>
    <w:rsid w:val="00682752"/>
    <w:rsid w:val="00682919"/>
    <w:rsid w:val="00682AAB"/>
    <w:rsid w:val="00682DB3"/>
    <w:rsid w:val="00682EA8"/>
    <w:rsid w:val="006833B8"/>
    <w:rsid w:val="00683C57"/>
    <w:rsid w:val="00683D8D"/>
    <w:rsid w:val="00683E3F"/>
    <w:rsid w:val="00683F18"/>
    <w:rsid w:val="00684014"/>
    <w:rsid w:val="00684557"/>
    <w:rsid w:val="006846C5"/>
    <w:rsid w:val="00684976"/>
    <w:rsid w:val="00684B45"/>
    <w:rsid w:val="00684D25"/>
    <w:rsid w:val="00684FF8"/>
    <w:rsid w:val="00685137"/>
    <w:rsid w:val="006854D2"/>
    <w:rsid w:val="006856C3"/>
    <w:rsid w:val="00685C3F"/>
    <w:rsid w:val="00685CCC"/>
    <w:rsid w:val="00685D40"/>
    <w:rsid w:val="00685EA1"/>
    <w:rsid w:val="006861CC"/>
    <w:rsid w:val="006861F0"/>
    <w:rsid w:val="006861F7"/>
    <w:rsid w:val="00686434"/>
    <w:rsid w:val="0068680A"/>
    <w:rsid w:val="006868A0"/>
    <w:rsid w:val="00686A10"/>
    <w:rsid w:val="00686EA0"/>
    <w:rsid w:val="00686EC2"/>
    <w:rsid w:val="00686F4B"/>
    <w:rsid w:val="0068711E"/>
    <w:rsid w:val="0068741D"/>
    <w:rsid w:val="00687717"/>
    <w:rsid w:val="0068784D"/>
    <w:rsid w:val="00687947"/>
    <w:rsid w:val="0068799C"/>
    <w:rsid w:val="00687C23"/>
    <w:rsid w:val="00687D55"/>
    <w:rsid w:val="00687DB3"/>
    <w:rsid w:val="00690618"/>
    <w:rsid w:val="00690675"/>
    <w:rsid w:val="00690AFC"/>
    <w:rsid w:val="00690D40"/>
    <w:rsid w:val="00690E19"/>
    <w:rsid w:val="00691063"/>
    <w:rsid w:val="006911F1"/>
    <w:rsid w:val="00691348"/>
    <w:rsid w:val="0069168D"/>
    <w:rsid w:val="006917E8"/>
    <w:rsid w:val="00691ED8"/>
    <w:rsid w:val="00691F1C"/>
    <w:rsid w:val="00691F98"/>
    <w:rsid w:val="006920CC"/>
    <w:rsid w:val="00692190"/>
    <w:rsid w:val="006926B3"/>
    <w:rsid w:val="006926BB"/>
    <w:rsid w:val="00692765"/>
    <w:rsid w:val="00692B22"/>
    <w:rsid w:val="00692B8B"/>
    <w:rsid w:val="00692D86"/>
    <w:rsid w:val="00692EA9"/>
    <w:rsid w:val="006930F3"/>
    <w:rsid w:val="006931F8"/>
    <w:rsid w:val="0069322A"/>
    <w:rsid w:val="00693362"/>
    <w:rsid w:val="00693397"/>
    <w:rsid w:val="0069383E"/>
    <w:rsid w:val="00693B31"/>
    <w:rsid w:val="00693CBA"/>
    <w:rsid w:val="00694440"/>
    <w:rsid w:val="00694942"/>
    <w:rsid w:val="00695264"/>
    <w:rsid w:val="006953BE"/>
    <w:rsid w:val="00695AEB"/>
    <w:rsid w:val="00695C5A"/>
    <w:rsid w:val="00695D7A"/>
    <w:rsid w:val="00695DFC"/>
    <w:rsid w:val="00695ED9"/>
    <w:rsid w:val="00695F7F"/>
    <w:rsid w:val="0069610B"/>
    <w:rsid w:val="00696629"/>
    <w:rsid w:val="006967E4"/>
    <w:rsid w:val="0069687B"/>
    <w:rsid w:val="00696B7D"/>
    <w:rsid w:val="00696C06"/>
    <w:rsid w:val="00697077"/>
    <w:rsid w:val="006970C1"/>
    <w:rsid w:val="00697467"/>
    <w:rsid w:val="0069749D"/>
    <w:rsid w:val="006976B4"/>
    <w:rsid w:val="0069798E"/>
    <w:rsid w:val="00697D9B"/>
    <w:rsid w:val="006A08EA"/>
    <w:rsid w:val="006A0905"/>
    <w:rsid w:val="006A094A"/>
    <w:rsid w:val="006A09EB"/>
    <w:rsid w:val="006A15C1"/>
    <w:rsid w:val="006A1A10"/>
    <w:rsid w:val="006A23B9"/>
    <w:rsid w:val="006A2659"/>
    <w:rsid w:val="006A2988"/>
    <w:rsid w:val="006A29A2"/>
    <w:rsid w:val="006A2A17"/>
    <w:rsid w:val="006A2C63"/>
    <w:rsid w:val="006A3142"/>
    <w:rsid w:val="006A318A"/>
    <w:rsid w:val="006A3249"/>
    <w:rsid w:val="006A32E7"/>
    <w:rsid w:val="006A33F4"/>
    <w:rsid w:val="006A356D"/>
    <w:rsid w:val="006A365E"/>
    <w:rsid w:val="006A3BDC"/>
    <w:rsid w:val="006A3C1C"/>
    <w:rsid w:val="006A3E84"/>
    <w:rsid w:val="006A4177"/>
    <w:rsid w:val="006A4286"/>
    <w:rsid w:val="006A440A"/>
    <w:rsid w:val="006A4530"/>
    <w:rsid w:val="006A47FE"/>
    <w:rsid w:val="006A4967"/>
    <w:rsid w:val="006A49B2"/>
    <w:rsid w:val="006A4BA1"/>
    <w:rsid w:val="006A4BAA"/>
    <w:rsid w:val="006A4C0F"/>
    <w:rsid w:val="006A4E26"/>
    <w:rsid w:val="006A5154"/>
    <w:rsid w:val="006A591C"/>
    <w:rsid w:val="006A5C51"/>
    <w:rsid w:val="006A5D40"/>
    <w:rsid w:val="006A5E11"/>
    <w:rsid w:val="006A5E7A"/>
    <w:rsid w:val="006A6062"/>
    <w:rsid w:val="006A6182"/>
    <w:rsid w:val="006A62AB"/>
    <w:rsid w:val="006A65DD"/>
    <w:rsid w:val="006A6774"/>
    <w:rsid w:val="006A6960"/>
    <w:rsid w:val="006A6F05"/>
    <w:rsid w:val="006A6F9C"/>
    <w:rsid w:val="006A726B"/>
    <w:rsid w:val="006A733D"/>
    <w:rsid w:val="006A75F1"/>
    <w:rsid w:val="006A7781"/>
    <w:rsid w:val="006A7B11"/>
    <w:rsid w:val="006A7B34"/>
    <w:rsid w:val="006A7C78"/>
    <w:rsid w:val="006A7C7A"/>
    <w:rsid w:val="006B0261"/>
    <w:rsid w:val="006B0328"/>
    <w:rsid w:val="006B069A"/>
    <w:rsid w:val="006B0A67"/>
    <w:rsid w:val="006B0B99"/>
    <w:rsid w:val="006B0D3B"/>
    <w:rsid w:val="006B199D"/>
    <w:rsid w:val="006B1BEF"/>
    <w:rsid w:val="006B1DF6"/>
    <w:rsid w:val="006B2192"/>
    <w:rsid w:val="006B2295"/>
    <w:rsid w:val="006B235A"/>
    <w:rsid w:val="006B2723"/>
    <w:rsid w:val="006B28C7"/>
    <w:rsid w:val="006B2B98"/>
    <w:rsid w:val="006B2DDD"/>
    <w:rsid w:val="006B31FB"/>
    <w:rsid w:val="006B3288"/>
    <w:rsid w:val="006B32DD"/>
    <w:rsid w:val="006B3D0E"/>
    <w:rsid w:val="006B3DCB"/>
    <w:rsid w:val="006B3E30"/>
    <w:rsid w:val="006B4BB2"/>
    <w:rsid w:val="006B4C59"/>
    <w:rsid w:val="006B4C5D"/>
    <w:rsid w:val="006B4EE7"/>
    <w:rsid w:val="006B4F4D"/>
    <w:rsid w:val="006B50D3"/>
    <w:rsid w:val="006B5312"/>
    <w:rsid w:val="006B57F9"/>
    <w:rsid w:val="006B5C43"/>
    <w:rsid w:val="006B5D57"/>
    <w:rsid w:val="006B5F91"/>
    <w:rsid w:val="006B5FD2"/>
    <w:rsid w:val="006B6849"/>
    <w:rsid w:val="006B6E3A"/>
    <w:rsid w:val="006B6EDC"/>
    <w:rsid w:val="006B6F79"/>
    <w:rsid w:val="006B742C"/>
    <w:rsid w:val="006B785A"/>
    <w:rsid w:val="006B7AD0"/>
    <w:rsid w:val="006B7C4B"/>
    <w:rsid w:val="006B7C4F"/>
    <w:rsid w:val="006B7CE1"/>
    <w:rsid w:val="006C01E8"/>
    <w:rsid w:val="006C0650"/>
    <w:rsid w:val="006C0A25"/>
    <w:rsid w:val="006C1152"/>
    <w:rsid w:val="006C1319"/>
    <w:rsid w:val="006C13BF"/>
    <w:rsid w:val="006C1C93"/>
    <w:rsid w:val="006C1F2D"/>
    <w:rsid w:val="006C1FE4"/>
    <w:rsid w:val="006C2887"/>
    <w:rsid w:val="006C29D5"/>
    <w:rsid w:val="006C2A35"/>
    <w:rsid w:val="006C2AB0"/>
    <w:rsid w:val="006C2FE3"/>
    <w:rsid w:val="006C2FF8"/>
    <w:rsid w:val="006C343E"/>
    <w:rsid w:val="006C3641"/>
    <w:rsid w:val="006C3D36"/>
    <w:rsid w:val="006C47FE"/>
    <w:rsid w:val="006C48C6"/>
    <w:rsid w:val="006C4AEF"/>
    <w:rsid w:val="006C4DAE"/>
    <w:rsid w:val="006C518A"/>
    <w:rsid w:val="006C5584"/>
    <w:rsid w:val="006C5BBF"/>
    <w:rsid w:val="006C6076"/>
    <w:rsid w:val="006C64E0"/>
    <w:rsid w:val="006C64FB"/>
    <w:rsid w:val="006C6C6F"/>
    <w:rsid w:val="006C6CFE"/>
    <w:rsid w:val="006C6E35"/>
    <w:rsid w:val="006C6FD8"/>
    <w:rsid w:val="006C72D9"/>
    <w:rsid w:val="006C73F8"/>
    <w:rsid w:val="006C74D0"/>
    <w:rsid w:val="006C762B"/>
    <w:rsid w:val="006C7999"/>
    <w:rsid w:val="006C79FD"/>
    <w:rsid w:val="006C7AD0"/>
    <w:rsid w:val="006C7E08"/>
    <w:rsid w:val="006D041B"/>
    <w:rsid w:val="006D0490"/>
    <w:rsid w:val="006D0509"/>
    <w:rsid w:val="006D0D8C"/>
    <w:rsid w:val="006D128B"/>
    <w:rsid w:val="006D1368"/>
    <w:rsid w:val="006D1D60"/>
    <w:rsid w:val="006D1F29"/>
    <w:rsid w:val="006D2067"/>
    <w:rsid w:val="006D222C"/>
    <w:rsid w:val="006D23FD"/>
    <w:rsid w:val="006D26E6"/>
    <w:rsid w:val="006D2B9F"/>
    <w:rsid w:val="006D2BB2"/>
    <w:rsid w:val="006D35B9"/>
    <w:rsid w:val="006D3627"/>
    <w:rsid w:val="006D3F87"/>
    <w:rsid w:val="006D45AD"/>
    <w:rsid w:val="006D4874"/>
    <w:rsid w:val="006D4B1F"/>
    <w:rsid w:val="006D4BF0"/>
    <w:rsid w:val="006D4E0A"/>
    <w:rsid w:val="006D5113"/>
    <w:rsid w:val="006D56FD"/>
    <w:rsid w:val="006D58C1"/>
    <w:rsid w:val="006D5949"/>
    <w:rsid w:val="006D5B94"/>
    <w:rsid w:val="006D5CFE"/>
    <w:rsid w:val="006D5E12"/>
    <w:rsid w:val="006D625C"/>
    <w:rsid w:val="006D636E"/>
    <w:rsid w:val="006D6450"/>
    <w:rsid w:val="006D6705"/>
    <w:rsid w:val="006D6797"/>
    <w:rsid w:val="006D67D2"/>
    <w:rsid w:val="006D6E98"/>
    <w:rsid w:val="006D6EA2"/>
    <w:rsid w:val="006D6FCB"/>
    <w:rsid w:val="006D73C7"/>
    <w:rsid w:val="006D759B"/>
    <w:rsid w:val="006D77F2"/>
    <w:rsid w:val="006D7B0B"/>
    <w:rsid w:val="006E0434"/>
    <w:rsid w:val="006E04E8"/>
    <w:rsid w:val="006E059D"/>
    <w:rsid w:val="006E092E"/>
    <w:rsid w:val="006E0C46"/>
    <w:rsid w:val="006E0CCD"/>
    <w:rsid w:val="006E0DFF"/>
    <w:rsid w:val="006E0F56"/>
    <w:rsid w:val="006E0F9B"/>
    <w:rsid w:val="006E1062"/>
    <w:rsid w:val="006E1602"/>
    <w:rsid w:val="006E184E"/>
    <w:rsid w:val="006E1C93"/>
    <w:rsid w:val="006E22B2"/>
    <w:rsid w:val="006E22CB"/>
    <w:rsid w:val="006E2305"/>
    <w:rsid w:val="006E2377"/>
    <w:rsid w:val="006E249D"/>
    <w:rsid w:val="006E25FC"/>
    <w:rsid w:val="006E261D"/>
    <w:rsid w:val="006E26E3"/>
    <w:rsid w:val="006E2746"/>
    <w:rsid w:val="006E2803"/>
    <w:rsid w:val="006E2D4F"/>
    <w:rsid w:val="006E2E7C"/>
    <w:rsid w:val="006E30A0"/>
    <w:rsid w:val="006E3274"/>
    <w:rsid w:val="006E34E6"/>
    <w:rsid w:val="006E36C8"/>
    <w:rsid w:val="006E3862"/>
    <w:rsid w:val="006E399E"/>
    <w:rsid w:val="006E3EDE"/>
    <w:rsid w:val="006E4300"/>
    <w:rsid w:val="006E43F9"/>
    <w:rsid w:val="006E45E5"/>
    <w:rsid w:val="006E47D8"/>
    <w:rsid w:val="006E49B0"/>
    <w:rsid w:val="006E4E73"/>
    <w:rsid w:val="006E4FB1"/>
    <w:rsid w:val="006E4FC2"/>
    <w:rsid w:val="006E519E"/>
    <w:rsid w:val="006E5394"/>
    <w:rsid w:val="006E599A"/>
    <w:rsid w:val="006E5F6C"/>
    <w:rsid w:val="006E5F94"/>
    <w:rsid w:val="006E62E1"/>
    <w:rsid w:val="006E62E8"/>
    <w:rsid w:val="006E6352"/>
    <w:rsid w:val="006E64DA"/>
    <w:rsid w:val="006E68B9"/>
    <w:rsid w:val="006E696D"/>
    <w:rsid w:val="006E6AE7"/>
    <w:rsid w:val="006E6EA5"/>
    <w:rsid w:val="006E6F89"/>
    <w:rsid w:val="006E7230"/>
    <w:rsid w:val="006E7441"/>
    <w:rsid w:val="006E76BB"/>
    <w:rsid w:val="006E7995"/>
    <w:rsid w:val="006E7DEB"/>
    <w:rsid w:val="006E7E6D"/>
    <w:rsid w:val="006F0342"/>
    <w:rsid w:val="006F051E"/>
    <w:rsid w:val="006F0F74"/>
    <w:rsid w:val="006F11F3"/>
    <w:rsid w:val="006F1880"/>
    <w:rsid w:val="006F1C5E"/>
    <w:rsid w:val="006F21F0"/>
    <w:rsid w:val="006F22AF"/>
    <w:rsid w:val="006F2452"/>
    <w:rsid w:val="006F24E5"/>
    <w:rsid w:val="006F27D9"/>
    <w:rsid w:val="006F28A9"/>
    <w:rsid w:val="006F2E4E"/>
    <w:rsid w:val="006F33EA"/>
    <w:rsid w:val="006F3533"/>
    <w:rsid w:val="006F363B"/>
    <w:rsid w:val="006F3665"/>
    <w:rsid w:val="006F39A3"/>
    <w:rsid w:val="006F3A36"/>
    <w:rsid w:val="006F3EEC"/>
    <w:rsid w:val="006F407F"/>
    <w:rsid w:val="006F40D6"/>
    <w:rsid w:val="006F4452"/>
    <w:rsid w:val="006F4677"/>
    <w:rsid w:val="006F4A44"/>
    <w:rsid w:val="006F4A60"/>
    <w:rsid w:val="006F4C43"/>
    <w:rsid w:val="006F5086"/>
    <w:rsid w:val="006F538B"/>
    <w:rsid w:val="006F546E"/>
    <w:rsid w:val="006F56D0"/>
    <w:rsid w:val="006F571C"/>
    <w:rsid w:val="006F57D7"/>
    <w:rsid w:val="006F5A59"/>
    <w:rsid w:val="006F5A8E"/>
    <w:rsid w:val="006F5B93"/>
    <w:rsid w:val="006F5C33"/>
    <w:rsid w:val="006F5C64"/>
    <w:rsid w:val="006F60F6"/>
    <w:rsid w:val="006F6C9C"/>
    <w:rsid w:val="006F6F27"/>
    <w:rsid w:val="006F71E5"/>
    <w:rsid w:val="006F75E6"/>
    <w:rsid w:val="006F776F"/>
    <w:rsid w:val="006F7832"/>
    <w:rsid w:val="006F7926"/>
    <w:rsid w:val="006F7E77"/>
    <w:rsid w:val="006F7E9B"/>
    <w:rsid w:val="006F7EA9"/>
    <w:rsid w:val="006F7F24"/>
    <w:rsid w:val="006F7FE6"/>
    <w:rsid w:val="00700004"/>
    <w:rsid w:val="007000EA"/>
    <w:rsid w:val="00700162"/>
    <w:rsid w:val="00700382"/>
    <w:rsid w:val="00700947"/>
    <w:rsid w:val="00700FF6"/>
    <w:rsid w:val="00701016"/>
    <w:rsid w:val="007013A7"/>
    <w:rsid w:val="007016E0"/>
    <w:rsid w:val="00701794"/>
    <w:rsid w:val="007017A9"/>
    <w:rsid w:val="0070189B"/>
    <w:rsid w:val="00701D5C"/>
    <w:rsid w:val="007022A3"/>
    <w:rsid w:val="00702318"/>
    <w:rsid w:val="007026D7"/>
    <w:rsid w:val="00702835"/>
    <w:rsid w:val="007028B8"/>
    <w:rsid w:val="0070291F"/>
    <w:rsid w:val="00702DFC"/>
    <w:rsid w:val="00703164"/>
    <w:rsid w:val="007031A8"/>
    <w:rsid w:val="007031EE"/>
    <w:rsid w:val="0070349A"/>
    <w:rsid w:val="00703521"/>
    <w:rsid w:val="00703657"/>
    <w:rsid w:val="00704C46"/>
    <w:rsid w:val="00704F15"/>
    <w:rsid w:val="007053F3"/>
    <w:rsid w:val="007059E6"/>
    <w:rsid w:val="00705B1F"/>
    <w:rsid w:val="00705E03"/>
    <w:rsid w:val="00705E4A"/>
    <w:rsid w:val="00706137"/>
    <w:rsid w:val="007061F8"/>
    <w:rsid w:val="00706433"/>
    <w:rsid w:val="007065A3"/>
    <w:rsid w:val="00706646"/>
    <w:rsid w:val="007066EF"/>
    <w:rsid w:val="007069A8"/>
    <w:rsid w:val="00706CF8"/>
    <w:rsid w:val="00707673"/>
    <w:rsid w:val="007078E8"/>
    <w:rsid w:val="007102D8"/>
    <w:rsid w:val="00710306"/>
    <w:rsid w:val="00710542"/>
    <w:rsid w:val="007105D9"/>
    <w:rsid w:val="00710619"/>
    <w:rsid w:val="007107B0"/>
    <w:rsid w:val="00710940"/>
    <w:rsid w:val="00710B2E"/>
    <w:rsid w:val="00711463"/>
    <w:rsid w:val="00711489"/>
    <w:rsid w:val="00711B24"/>
    <w:rsid w:val="00711E27"/>
    <w:rsid w:val="007122E6"/>
    <w:rsid w:val="007126BC"/>
    <w:rsid w:val="00712A44"/>
    <w:rsid w:val="00712ABB"/>
    <w:rsid w:val="00712AF4"/>
    <w:rsid w:val="00712C8A"/>
    <w:rsid w:val="00712D70"/>
    <w:rsid w:val="00712FAB"/>
    <w:rsid w:val="00713348"/>
    <w:rsid w:val="0071339E"/>
    <w:rsid w:val="00713654"/>
    <w:rsid w:val="0071365E"/>
    <w:rsid w:val="00713996"/>
    <w:rsid w:val="00713AC8"/>
    <w:rsid w:val="00713DDE"/>
    <w:rsid w:val="00713E2A"/>
    <w:rsid w:val="00713E80"/>
    <w:rsid w:val="00714279"/>
    <w:rsid w:val="00714514"/>
    <w:rsid w:val="007148BC"/>
    <w:rsid w:val="00714D44"/>
    <w:rsid w:val="007151FF"/>
    <w:rsid w:val="00715C9E"/>
    <w:rsid w:val="00715FEB"/>
    <w:rsid w:val="0071646C"/>
    <w:rsid w:val="007169CA"/>
    <w:rsid w:val="00716B86"/>
    <w:rsid w:val="00716B87"/>
    <w:rsid w:val="00716C70"/>
    <w:rsid w:val="00717572"/>
    <w:rsid w:val="007178E7"/>
    <w:rsid w:val="00717D05"/>
    <w:rsid w:val="00720072"/>
    <w:rsid w:val="00720095"/>
    <w:rsid w:val="0072066D"/>
    <w:rsid w:val="00720BDF"/>
    <w:rsid w:val="00720FE0"/>
    <w:rsid w:val="007215D3"/>
    <w:rsid w:val="0072193A"/>
    <w:rsid w:val="00721AF2"/>
    <w:rsid w:val="00721E0D"/>
    <w:rsid w:val="00721E4B"/>
    <w:rsid w:val="0072200A"/>
    <w:rsid w:val="00722493"/>
    <w:rsid w:val="007225DA"/>
    <w:rsid w:val="007229F7"/>
    <w:rsid w:val="00722E33"/>
    <w:rsid w:val="00722FAF"/>
    <w:rsid w:val="007230C1"/>
    <w:rsid w:val="007236B8"/>
    <w:rsid w:val="007237FB"/>
    <w:rsid w:val="007239B3"/>
    <w:rsid w:val="00723D6F"/>
    <w:rsid w:val="00723D99"/>
    <w:rsid w:val="00723EF4"/>
    <w:rsid w:val="00723F0E"/>
    <w:rsid w:val="00724093"/>
    <w:rsid w:val="00724268"/>
    <w:rsid w:val="00724374"/>
    <w:rsid w:val="00724B09"/>
    <w:rsid w:val="00724C7A"/>
    <w:rsid w:val="00724F1C"/>
    <w:rsid w:val="00724F88"/>
    <w:rsid w:val="0072578D"/>
    <w:rsid w:val="007257E7"/>
    <w:rsid w:val="00725945"/>
    <w:rsid w:val="00725BA5"/>
    <w:rsid w:val="00725D76"/>
    <w:rsid w:val="007260F9"/>
    <w:rsid w:val="00726F3F"/>
    <w:rsid w:val="00727096"/>
    <w:rsid w:val="00727354"/>
    <w:rsid w:val="007273DE"/>
    <w:rsid w:val="00727599"/>
    <w:rsid w:val="007276AA"/>
    <w:rsid w:val="00727772"/>
    <w:rsid w:val="00727912"/>
    <w:rsid w:val="00727A1B"/>
    <w:rsid w:val="00727FE2"/>
    <w:rsid w:val="007300AD"/>
    <w:rsid w:val="00730B5E"/>
    <w:rsid w:val="00730C5B"/>
    <w:rsid w:val="00731065"/>
    <w:rsid w:val="0073123D"/>
    <w:rsid w:val="00731315"/>
    <w:rsid w:val="0073176D"/>
    <w:rsid w:val="00731824"/>
    <w:rsid w:val="00731AC1"/>
    <w:rsid w:val="00731BC0"/>
    <w:rsid w:val="00731CC5"/>
    <w:rsid w:val="00731EA7"/>
    <w:rsid w:val="007320F0"/>
    <w:rsid w:val="00732596"/>
    <w:rsid w:val="0073264C"/>
    <w:rsid w:val="00732C31"/>
    <w:rsid w:val="00732E0C"/>
    <w:rsid w:val="00732F22"/>
    <w:rsid w:val="0073315D"/>
    <w:rsid w:val="007332B3"/>
    <w:rsid w:val="00733319"/>
    <w:rsid w:val="007334D3"/>
    <w:rsid w:val="00733DF3"/>
    <w:rsid w:val="007340E9"/>
    <w:rsid w:val="00734266"/>
    <w:rsid w:val="0073437B"/>
    <w:rsid w:val="0073459A"/>
    <w:rsid w:val="007346DA"/>
    <w:rsid w:val="0073497A"/>
    <w:rsid w:val="00735A31"/>
    <w:rsid w:val="00735C1A"/>
    <w:rsid w:val="00735C3C"/>
    <w:rsid w:val="0073612F"/>
    <w:rsid w:val="00736231"/>
    <w:rsid w:val="007362D3"/>
    <w:rsid w:val="00736341"/>
    <w:rsid w:val="00736B53"/>
    <w:rsid w:val="00736E50"/>
    <w:rsid w:val="00736E62"/>
    <w:rsid w:val="0073738E"/>
    <w:rsid w:val="00737502"/>
    <w:rsid w:val="00737D2D"/>
    <w:rsid w:val="00737D86"/>
    <w:rsid w:val="00737FA2"/>
    <w:rsid w:val="0074066C"/>
    <w:rsid w:val="00740992"/>
    <w:rsid w:val="007409C3"/>
    <w:rsid w:val="00740BAE"/>
    <w:rsid w:val="00740E3E"/>
    <w:rsid w:val="00740F27"/>
    <w:rsid w:val="007413EA"/>
    <w:rsid w:val="00741815"/>
    <w:rsid w:val="0074204D"/>
    <w:rsid w:val="007421CB"/>
    <w:rsid w:val="00742798"/>
    <w:rsid w:val="00742841"/>
    <w:rsid w:val="00742AE6"/>
    <w:rsid w:val="00743114"/>
    <w:rsid w:val="00743E0A"/>
    <w:rsid w:val="00744318"/>
    <w:rsid w:val="00744891"/>
    <w:rsid w:val="007449CD"/>
    <w:rsid w:val="00744C65"/>
    <w:rsid w:val="0074504A"/>
    <w:rsid w:val="007454B8"/>
    <w:rsid w:val="00745A03"/>
    <w:rsid w:val="00745BA2"/>
    <w:rsid w:val="00745E1E"/>
    <w:rsid w:val="00745E65"/>
    <w:rsid w:val="00746092"/>
    <w:rsid w:val="007464C3"/>
    <w:rsid w:val="0074662D"/>
    <w:rsid w:val="00746764"/>
    <w:rsid w:val="00747069"/>
    <w:rsid w:val="007471E9"/>
    <w:rsid w:val="0074758B"/>
    <w:rsid w:val="00747625"/>
    <w:rsid w:val="00747B87"/>
    <w:rsid w:val="00747F21"/>
    <w:rsid w:val="007501C7"/>
    <w:rsid w:val="007502CF"/>
    <w:rsid w:val="00750474"/>
    <w:rsid w:val="0075047E"/>
    <w:rsid w:val="00750549"/>
    <w:rsid w:val="00750792"/>
    <w:rsid w:val="00750A70"/>
    <w:rsid w:val="00750C41"/>
    <w:rsid w:val="00750C78"/>
    <w:rsid w:val="00751451"/>
    <w:rsid w:val="00751500"/>
    <w:rsid w:val="00751514"/>
    <w:rsid w:val="00751537"/>
    <w:rsid w:val="00751AC7"/>
    <w:rsid w:val="00751B1F"/>
    <w:rsid w:val="00751B58"/>
    <w:rsid w:val="00751D73"/>
    <w:rsid w:val="00751DA8"/>
    <w:rsid w:val="00752085"/>
    <w:rsid w:val="007529E9"/>
    <w:rsid w:val="00752D94"/>
    <w:rsid w:val="00752E54"/>
    <w:rsid w:val="00752F06"/>
    <w:rsid w:val="00753341"/>
    <w:rsid w:val="00753460"/>
    <w:rsid w:val="007534AC"/>
    <w:rsid w:val="007534CB"/>
    <w:rsid w:val="00753E13"/>
    <w:rsid w:val="00753E52"/>
    <w:rsid w:val="00753EAB"/>
    <w:rsid w:val="007540F0"/>
    <w:rsid w:val="00754528"/>
    <w:rsid w:val="007549C5"/>
    <w:rsid w:val="00755223"/>
    <w:rsid w:val="007552EF"/>
    <w:rsid w:val="00755356"/>
    <w:rsid w:val="00755671"/>
    <w:rsid w:val="007558D4"/>
    <w:rsid w:val="0075596F"/>
    <w:rsid w:val="007559DE"/>
    <w:rsid w:val="00755B32"/>
    <w:rsid w:val="00755C56"/>
    <w:rsid w:val="00755D48"/>
    <w:rsid w:val="0075608D"/>
    <w:rsid w:val="0075612D"/>
    <w:rsid w:val="00756258"/>
    <w:rsid w:val="00756677"/>
    <w:rsid w:val="007566C1"/>
    <w:rsid w:val="00756A8E"/>
    <w:rsid w:val="00756EB6"/>
    <w:rsid w:val="00756FB0"/>
    <w:rsid w:val="007570A8"/>
    <w:rsid w:val="00757172"/>
    <w:rsid w:val="007573FF"/>
    <w:rsid w:val="007576D5"/>
    <w:rsid w:val="00757A74"/>
    <w:rsid w:val="00757DF2"/>
    <w:rsid w:val="00760537"/>
    <w:rsid w:val="00760718"/>
    <w:rsid w:val="00760ACB"/>
    <w:rsid w:val="0076143D"/>
    <w:rsid w:val="00761918"/>
    <w:rsid w:val="00761A4F"/>
    <w:rsid w:val="00761A8F"/>
    <w:rsid w:val="00761FAB"/>
    <w:rsid w:val="00761FDB"/>
    <w:rsid w:val="00762101"/>
    <w:rsid w:val="0076262C"/>
    <w:rsid w:val="007629F9"/>
    <w:rsid w:val="00762C01"/>
    <w:rsid w:val="00762C38"/>
    <w:rsid w:val="00763083"/>
    <w:rsid w:val="007631C4"/>
    <w:rsid w:val="00763988"/>
    <w:rsid w:val="00763A3C"/>
    <w:rsid w:val="007646F7"/>
    <w:rsid w:val="00764B72"/>
    <w:rsid w:val="00764CB1"/>
    <w:rsid w:val="0076527C"/>
    <w:rsid w:val="0076545D"/>
    <w:rsid w:val="00765605"/>
    <w:rsid w:val="00765686"/>
    <w:rsid w:val="0076571F"/>
    <w:rsid w:val="00765B32"/>
    <w:rsid w:val="00765C06"/>
    <w:rsid w:val="00766141"/>
    <w:rsid w:val="00766213"/>
    <w:rsid w:val="0076634A"/>
    <w:rsid w:val="0076662A"/>
    <w:rsid w:val="007666EE"/>
    <w:rsid w:val="007667E8"/>
    <w:rsid w:val="0076685F"/>
    <w:rsid w:val="007668B8"/>
    <w:rsid w:val="00766D58"/>
    <w:rsid w:val="00766E55"/>
    <w:rsid w:val="00767108"/>
    <w:rsid w:val="00767165"/>
    <w:rsid w:val="0076735A"/>
    <w:rsid w:val="00767625"/>
    <w:rsid w:val="0076781C"/>
    <w:rsid w:val="00767861"/>
    <w:rsid w:val="00767BC1"/>
    <w:rsid w:val="00767D03"/>
    <w:rsid w:val="00767DA4"/>
    <w:rsid w:val="00767EE4"/>
    <w:rsid w:val="00770218"/>
    <w:rsid w:val="00770D28"/>
    <w:rsid w:val="00770D91"/>
    <w:rsid w:val="007710C4"/>
    <w:rsid w:val="00771162"/>
    <w:rsid w:val="00771264"/>
    <w:rsid w:val="00771564"/>
    <w:rsid w:val="007716E4"/>
    <w:rsid w:val="007717D6"/>
    <w:rsid w:val="007719CB"/>
    <w:rsid w:val="00771B06"/>
    <w:rsid w:val="00771C79"/>
    <w:rsid w:val="007720BF"/>
    <w:rsid w:val="00772AF4"/>
    <w:rsid w:val="00772CCC"/>
    <w:rsid w:val="00773157"/>
    <w:rsid w:val="0077371A"/>
    <w:rsid w:val="007737FB"/>
    <w:rsid w:val="00773BBF"/>
    <w:rsid w:val="00773C1C"/>
    <w:rsid w:val="00774475"/>
    <w:rsid w:val="00774509"/>
    <w:rsid w:val="00774612"/>
    <w:rsid w:val="007746C0"/>
    <w:rsid w:val="007746D6"/>
    <w:rsid w:val="00774839"/>
    <w:rsid w:val="00774A1D"/>
    <w:rsid w:val="00774C8C"/>
    <w:rsid w:val="00774E1F"/>
    <w:rsid w:val="00774F65"/>
    <w:rsid w:val="00774FF3"/>
    <w:rsid w:val="0077526C"/>
    <w:rsid w:val="00775545"/>
    <w:rsid w:val="007756D5"/>
    <w:rsid w:val="00775740"/>
    <w:rsid w:val="00775872"/>
    <w:rsid w:val="007759CB"/>
    <w:rsid w:val="00775F86"/>
    <w:rsid w:val="0077633D"/>
    <w:rsid w:val="0077641E"/>
    <w:rsid w:val="007765EF"/>
    <w:rsid w:val="00776B5F"/>
    <w:rsid w:val="00776C68"/>
    <w:rsid w:val="00776FD1"/>
    <w:rsid w:val="007774CA"/>
    <w:rsid w:val="00777BD7"/>
    <w:rsid w:val="00777DA3"/>
    <w:rsid w:val="00777F07"/>
    <w:rsid w:val="00780200"/>
    <w:rsid w:val="007802D4"/>
    <w:rsid w:val="00780430"/>
    <w:rsid w:val="007809C6"/>
    <w:rsid w:val="00780CF5"/>
    <w:rsid w:val="00780F6E"/>
    <w:rsid w:val="007815D7"/>
    <w:rsid w:val="00781630"/>
    <w:rsid w:val="00781740"/>
    <w:rsid w:val="007817F7"/>
    <w:rsid w:val="00781F14"/>
    <w:rsid w:val="00782011"/>
    <w:rsid w:val="007820DE"/>
    <w:rsid w:val="00782400"/>
    <w:rsid w:val="00782820"/>
    <w:rsid w:val="00782CB4"/>
    <w:rsid w:val="00782F05"/>
    <w:rsid w:val="00782FCF"/>
    <w:rsid w:val="0078334C"/>
    <w:rsid w:val="007834B7"/>
    <w:rsid w:val="007835BD"/>
    <w:rsid w:val="0078381A"/>
    <w:rsid w:val="007838F8"/>
    <w:rsid w:val="00783A55"/>
    <w:rsid w:val="00783CE3"/>
    <w:rsid w:val="00783F15"/>
    <w:rsid w:val="00783F9C"/>
    <w:rsid w:val="007846B1"/>
    <w:rsid w:val="007848F9"/>
    <w:rsid w:val="00784A99"/>
    <w:rsid w:val="00784D59"/>
    <w:rsid w:val="00784F9F"/>
    <w:rsid w:val="00785584"/>
    <w:rsid w:val="007856FC"/>
    <w:rsid w:val="0078580C"/>
    <w:rsid w:val="00786090"/>
    <w:rsid w:val="00786111"/>
    <w:rsid w:val="00786154"/>
    <w:rsid w:val="007868C1"/>
    <w:rsid w:val="007869B1"/>
    <w:rsid w:val="00786BDA"/>
    <w:rsid w:val="00786D20"/>
    <w:rsid w:val="00786D9E"/>
    <w:rsid w:val="00786FD6"/>
    <w:rsid w:val="00787169"/>
    <w:rsid w:val="00787295"/>
    <w:rsid w:val="00787588"/>
    <w:rsid w:val="00787663"/>
    <w:rsid w:val="00787B60"/>
    <w:rsid w:val="00790345"/>
    <w:rsid w:val="00790360"/>
    <w:rsid w:val="0079055C"/>
    <w:rsid w:val="007907B6"/>
    <w:rsid w:val="00790843"/>
    <w:rsid w:val="00790C10"/>
    <w:rsid w:val="00790D0B"/>
    <w:rsid w:val="00790DA0"/>
    <w:rsid w:val="00791127"/>
    <w:rsid w:val="007911FE"/>
    <w:rsid w:val="0079148C"/>
    <w:rsid w:val="00791520"/>
    <w:rsid w:val="0079170F"/>
    <w:rsid w:val="0079172A"/>
    <w:rsid w:val="0079190D"/>
    <w:rsid w:val="00791CED"/>
    <w:rsid w:val="00791E34"/>
    <w:rsid w:val="00791E71"/>
    <w:rsid w:val="00792041"/>
    <w:rsid w:val="007926DC"/>
    <w:rsid w:val="0079271D"/>
    <w:rsid w:val="00792748"/>
    <w:rsid w:val="00792BB1"/>
    <w:rsid w:val="00792E8C"/>
    <w:rsid w:val="007934B8"/>
    <w:rsid w:val="00793551"/>
    <w:rsid w:val="00793D5A"/>
    <w:rsid w:val="00793F47"/>
    <w:rsid w:val="007943E7"/>
    <w:rsid w:val="00794845"/>
    <w:rsid w:val="00794A4F"/>
    <w:rsid w:val="00794B8A"/>
    <w:rsid w:val="00794D70"/>
    <w:rsid w:val="007953A0"/>
    <w:rsid w:val="007955FF"/>
    <w:rsid w:val="00795745"/>
    <w:rsid w:val="00795880"/>
    <w:rsid w:val="00795916"/>
    <w:rsid w:val="00795ABD"/>
    <w:rsid w:val="00796165"/>
    <w:rsid w:val="00796236"/>
    <w:rsid w:val="00796475"/>
    <w:rsid w:val="00796967"/>
    <w:rsid w:val="00796BAC"/>
    <w:rsid w:val="00796D41"/>
    <w:rsid w:val="00796EF6"/>
    <w:rsid w:val="00796FBB"/>
    <w:rsid w:val="00796FC9"/>
    <w:rsid w:val="00797021"/>
    <w:rsid w:val="007971A0"/>
    <w:rsid w:val="007974DC"/>
    <w:rsid w:val="00797504"/>
    <w:rsid w:val="00797698"/>
    <w:rsid w:val="00797839"/>
    <w:rsid w:val="00797D2C"/>
    <w:rsid w:val="00797E0E"/>
    <w:rsid w:val="007A0467"/>
    <w:rsid w:val="007A04E0"/>
    <w:rsid w:val="007A05D3"/>
    <w:rsid w:val="007A0C9E"/>
    <w:rsid w:val="007A0F68"/>
    <w:rsid w:val="007A1306"/>
    <w:rsid w:val="007A1CEB"/>
    <w:rsid w:val="007A1D2E"/>
    <w:rsid w:val="007A249A"/>
    <w:rsid w:val="007A2608"/>
    <w:rsid w:val="007A2635"/>
    <w:rsid w:val="007A2A90"/>
    <w:rsid w:val="007A2CCB"/>
    <w:rsid w:val="007A2D2A"/>
    <w:rsid w:val="007A2E30"/>
    <w:rsid w:val="007A2E44"/>
    <w:rsid w:val="007A304A"/>
    <w:rsid w:val="007A35B2"/>
    <w:rsid w:val="007A3605"/>
    <w:rsid w:val="007A3876"/>
    <w:rsid w:val="007A3BCA"/>
    <w:rsid w:val="007A3C58"/>
    <w:rsid w:val="007A4019"/>
    <w:rsid w:val="007A4045"/>
    <w:rsid w:val="007A43ED"/>
    <w:rsid w:val="007A442C"/>
    <w:rsid w:val="007A4555"/>
    <w:rsid w:val="007A48F6"/>
    <w:rsid w:val="007A4947"/>
    <w:rsid w:val="007A494C"/>
    <w:rsid w:val="007A4D39"/>
    <w:rsid w:val="007A4F3B"/>
    <w:rsid w:val="007A558A"/>
    <w:rsid w:val="007A5DA7"/>
    <w:rsid w:val="007A5F97"/>
    <w:rsid w:val="007A60DD"/>
    <w:rsid w:val="007A60EB"/>
    <w:rsid w:val="007A6273"/>
    <w:rsid w:val="007A63B3"/>
    <w:rsid w:val="007A7076"/>
    <w:rsid w:val="007A7094"/>
    <w:rsid w:val="007A7186"/>
    <w:rsid w:val="007A72B0"/>
    <w:rsid w:val="007A740E"/>
    <w:rsid w:val="007A7489"/>
    <w:rsid w:val="007A7667"/>
    <w:rsid w:val="007A76BB"/>
    <w:rsid w:val="007A7BE3"/>
    <w:rsid w:val="007A7E8B"/>
    <w:rsid w:val="007B00C4"/>
    <w:rsid w:val="007B0117"/>
    <w:rsid w:val="007B0217"/>
    <w:rsid w:val="007B0305"/>
    <w:rsid w:val="007B036E"/>
    <w:rsid w:val="007B05BB"/>
    <w:rsid w:val="007B05CE"/>
    <w:rsid w:val="007B06EB"/>
    <w:rsid w:val="007B075B"/>
    <w:rsid w:val="007B07BE"/>
    <w:rsid w:val="007B0802"/>
    <w:rsid w:val="007B086A"/>
    <w:rsid w:val="007B0EBF"/>
    <w:rsid w:val="007B1327"/>
    <w:rsid w:val="007B1357"/>
    <w:rsid w:val="007B1525"/>
    <w:rsid w:val="007B18FB"/>
    <w:rsid w:val="007B1A5D"/>
    <w:rsid w:val="007B1B8B"/>
    <w:rsid w:val="007B1E22"/>
    <w:rsid w:val="007B1FDC"/>
    <w:rsid w:val="007B22BE"/>
    <w:rsid w:val="007B2497"/>
    <w:rsid w:val="007B2516"/>
    <w:rsid w:val="007B26BA"/>
    <w:rsid w:val="007B29F8"/>
    <w:rsid w:val="007B2BEC"/>
    <w:rsid w:val="007B2D92"/>
    <w:rsid w:val="007B2FD5"/>
    <w:rsid w:val="007B30F7"/>
    <w:rsid w:val="007B3136"/>
    <w:rsid w:val="007B3221"/>
    <w:rsid w:val="007B3B59"/>
    <w:rsid w:val="007B3DFF"/>
    <w:rsid w:val="007B4026"/>
    <w:rsid w:val="007B4195"/>
    <w:rsid w:val="007B4375"/>
    <w:rsid w:val="007B447D"/>
    <w:rsid w:val="007B4985"/>
    <w:rsid w:val="007B4C44"/>
    <w:rsid w:val="007B5390"/>
    <w:rsid w:val="007B55CB"/>
    <w:rsid w:val="007B5BDC"/>
    <w:rsid w:val="007B687F"/>
    <w:rsid w:val="007B690B"/>
    <w:rsid w:val="007B6D75"/>
    <w:rsid w:val="007B6FE3"/>
    <w:rsid w:val="007B7232"/>
    <w:rsid w:val="007B72D4"/>
    <w:rsid w:val="007B7B7E"/>
    <w:rsid w:val="007C011B"/>
    <w:rsid w:val="007C011D"/>
    <w:rsid w:val="007C0365"/>
    <w:rsid w:val="007C041D"/>
    <w:rsid w:val="007C0481"/>
    <w:rsid w:val="007C05A6"/>
    <w:rsid w:val="007C0614"/>
    <w:rsid w:val="007C068B"/>
    <w:rsid w:val="007C0843"/>
    <w:rsid w:val="007C09E6"/>
    <w:rsid w:val="007C0DE5"/>
    <w:rsid w:val="007C0E65"/>
    <w:rsid w:val="007C11C8"/>
    <w:rsid w:val="007C143F"/>
    <w:rsid w:val="007C155D"/>
    <w:rsid w:val="007C15C2"/>
    <w:rsid w:val="007C1B34"/>
    <w:rsid w:val="007C1DF5"/>
    <w:rsid w:val="007C1EFE"/>
    <w:rsid w:val="007C1F43"/>
    <w:rsid w:val="007C2071"/>
    <w:rsid w:val="007C2136"/>
    <w:rsid w:val="007C2497"/>
    <w:rsid w:val="007C297F"/>
    <w:rsid w:val="007C308B"/>
    <w:rsid w:val="007C30C5"/>
    <w:rsid w:val="007C31A1"/>
    <w:rsid w:val="007C31D2"/>
    <w:rsid w:val="007C394C"/>
    <w:rsid w:val="007C3A1B"/>
    <w:rsid w:val="007C3A67"/>
    <w:rsid w:val="007C3B39"/>
    <w:rsid w:val="007C3C96"/>
    <w:rsid w:val="007C3CFE"/>
    <w:rsid w:val="007C3FD2"/>
    <w:rsid w:val="007C40AB"/>
    <w:rsid w:val="007C4720"/>
    <w:rsid w:val="007C4880"/>
    <w:rsid w:val="007C492F"/>
    <w:rsid w:val="007C4E2D"/>
    <w:rsid w:val="007C4E92"/>
    <w:rsid w:val="007C5072"/>
    <w:rsid w:val="007C528C"/>
    <w:rsid w:val="007C58C8"/>
    <w:rsid w:val="007C5C30"/>
    <w:rsid w:val="007C5DD3"/>
    <w:rsid w:val="007C6056"/>
    <w:rsid w:val="007C63F4"/>
    <w:rsid w:val="007C6435"/>
    <w:rsid w:val="007C6529"/>
    <w:rsid w:val="007C682B"/>
    <w:rsid w:val="007C6852"/>
    <w:rsid w:val="007C69D3"/>
    <w:rsid w:val="007C6C4E"/>
    <w:rsid w:val="007C7785"/>
    <w:rsid w:val="007D019A"/>
    <w:rsid w:val="007D07A4"/>
    <w:rsid w:val="007D09E5"/>
    <w:rsid w:val="007D0A23"/>
    <w:rsid w:val="007D17F9"/>
    <w:rsid w:val="007D1814"/>
    <w:rsid w:val="007D198F"/>
    <w:rsid w:val="007D1BCE"/>
    <w:rsid w:val="007D1C2D"/>
    <w:rsid w:val="007D1DAC"/>
    <w:rsid w:val="007D1DBD"/>
    <w:rsid w:val="007D20EA"/>
    <w:rsid w:val="007D2281"/>
    <w:rsid w:val="007D240D"/>
    <w:rsid w:val="007D2830"/>
    <w:rsid w:val="007D311C"/>
    <w:rsid w:val="007D332E"/>
    <w:rsid w:val="007D33E0"/>
    <w:rsid w:val="007D341A"/>
    <w:rsid w:val="007D35B1"/>
    <w:rsid w:val="007D36A7"/>
    <w:rsid w:val="007D3CF3"/>
    <w:rsid w:val="007D3DFB"/>
    <w:rsid w:val="007D40BB"/>
    <w:rsid w:val="007D43B7"/>
    <w:rsid w:val="007D46D1"/>
    <w:rsid w:val="007D49F3"/>
    <w:rsid w:val="007D4CD3"/>
    <w:rsid w:val="007D4E8A"/>
    <w:rsid w:val="007D5195"/>
    <w:rsid w:val="007D53D6"/>
    <w:rsid w:val="007D557F"/>
    <w:rsid w:val="007D55AD"/>
    <w:rsid w:val="007D563B"/>
    <w:rsid w:val="007D574B"/>
    <w:rsid w:val="007D58F3"/>
    <w:rsid w:val="007D5925"/>
    <w:rsid w:val="007D5C06"/>
    <w:rsid w:val="007D5CC9"/>
    <w:rsid w:val="007D6000"/>
    <w:rsid w:val="007D61DA"/>
    <w:rsid w:val="007D62C1"/>
    <w:rsid w:val="007D640D"/>
    <w:rsid w:val="007D663F"/>
    <w:rsid w:val="007D66B9"/>
    <w:rsid w:val="007D6778"/>
    <w:rsid w:val="007D6BD6"/>
    <w:rsid w:val="007D72D1"/>
    <w:rsid w:val="007D77A3"/>
    <w:rsid w:val="007D7A92"/>
    <w:rsid w:val="007D7BEF"/>
    <w:rsid w:val="007D7FB4"/>
    <w:rsid w:val="007D7FC8"/>
    <w:rsid w:val="007E00DC"/>
    <w:rsid w:val="007E0510"/>
    <w:rsid w:val="007E061A"/>
    <w:rsid w:val="007E0831"/>
    <w:rsid w:val="007E0A02"/>
    <w:rsid w:val="007E0C18"/>
    <w:rsid w:val="007E0ECD"/>
    <w:rsid w:val="007E0FC6"/>
    <w:rsid w:val="007E11EB"/>
    <w:rsid w:val="007E122C"/>
    <w:rsid w:val="007E1949"/>
    <w:rsid w:val="007E1AF2"/>
    <w:rsid w:val="007E243E"/>
    <w:rsid w:val="007E25F9"/>
    <w:rsid w:val="007E2A24"/>
    <w:rsid w:val="007E3290"/>
    <w:rsid w:val="007E329A"/>
    <w:rsid w:val="007E32F6"/>
    <w:rsid w:val="007E3562"/>
    <w:rsid w:val="007E37AD"/>
    <w:rsid w:val="007E3BD3"/>
    <w:rsid w:val="007E3E05"/>
    <w:rsid w:val="007E42A7"/>
    <w:rsid w:val="007E4510"/>
    <w:rsid w:val="007E460F"/>
    <w:rsid w:val="007E46B9"/>
    <w:rsid w:val="007E4A30"/>
    <w:rsid w:val="007E4FB2"/>
    <w:rsid w:val="007E5210"/>
    <w:rsid w:val="007E524C"/>
    <w:rsid w:val="007E5382"/>
    <w:rsid w:val="007E538D"/>
    <w:rsid w:val="007E54D5"/>
    <w:rsid w:val="007E550B"/>
    <w:rsid w:val="007E55DB"/>
    <w:rsid w:val="007E5B6A"/>
    <w:rsid w:val="007E5CF8"/>
    <w:rsid w:val="007E5E49"/>
    <w:rsid w:val="007E61D3"/>
    <w:rsid w:val="007E622E"/>
    <w:rsid w:val="007E63B4"/>
    <w:rsid w:val="007E6533"/>
    <w:rsid w:val="007E6655"/>
    <w:rsid w:val="007E6918"/>
    <w:rsid w:val="007E73D4"/>
    <w:rsid w:val="007E7BF7"/>
    <w:rsid w:val="007E7F65"/>
    <w:rsid w:val="007F0430"/>
    <w:rsid w:val="007F04AF"/>
    <w:rsid w:val="007F06E0"/>
    <w:rsid w:val="007F0B90"/>
    <w:rsid w:val="007F1168"/>
    <w:rsid w:val="007F1252"/>
    <w:rsid w:val="007F14D0"/>
    <w:rsid w:val="007F15B1"/>
    <w:rsid w:val="007F175B"/>
    <w:rsid w:val="007F19B9"/>
    <w:rsid w:val="007F1A2A"/>
    <w:rsid w:val="007F1B41"/>
    <w:rsid w:val="007F1CC8"/>
    <w:rsid w:val="007F1D1D"/>
    <w:rsid w:val="007F1D98"/>
    <w:rsid w:val="007F1FCA"/>
    <w:rsid w:val="007F204C"/>
    <w:rsid w:val="007F2DF2"/>
    <w:rsid w:val="007F2E0B"/>
    <w:rsid w:val="007F3484"/>
    <w:rsid w:val="007F3918"/>
    <w:rsid w:val="007F3937"/>
    <w:rsid w:val="007F3B24"/>
    <w:rsid w:val="007F3CA2"/>
    <w:rsid w:val="007F3CBD"/>
    <w:rsid w:val="007F4014"/>
    <w:rsid w:val="007F4170"/>
    <w:rsid w:val="007F42B6"/>
    <w:rsid w:val="007F443D"/>
    <w:rsid w:val="007F4AA5"/>
    <w:rsid w:val="007F4F7B"/>
    <w:rsid w:val="007F50CB"/>
    <w:rsid w:val="007F53F5"/>
    <w:rsid w:val="007F558E"/>
    <w:rsid w:val="007F55E9"/>
    <w:rsid w:val="007F5777"/>
    <w:rsid w:val="007F590C"/>
    <w:rsid w:val="007F5990"/>
    <w:rsid w:val="007F6077"/>
    <w:rsid w:val="007F6275"/>
    <w:rsid w:val="007F63AA"/>
    <w:rsid w:val="007F65CA"/>
    <w:rsid w:val="007F66C9"/>
    <w:rsid w:val="007F67A7"/>
    <w:rsid w:val="007F6B1F"/>
    <w:rsid w:val="007F6DEB"/>
    <w:rsid w:val="007F6EDB"/>
    <w:rsid w:val="007F6F0B"/>
    <w:rsid w:val="007F7C1E"/>
    <w:rsid w:val="007F7D35"/>
    <w:rsid w:val="008003E6"/>
    <w:rsid w:val="008008F5"/>
    <w:rsid w:val="00800913"/>
    <w:rsid w:val="00801070"/>
    <w:rsid w:val="008011CD"/>
    <w:rsid w:val="00801818"/>
    <w:rsid w:val="00801C79"/>
    <w:rsid w:val="00801C92"/>
    <w:rsid w:val="008022E1"/>
    <w:rsid w:val="00802312"/>
    <w:rsid w:val="00802345"/>
    <w:rsid w:val="00802C51"/>
    <w:rsid w:val="00802D17"/>
    <w:rsid w:val="00803083"/>
    <w:rsid w:val="008035B6"/>
    <w:rsid w:val="008035BE"/>
    <w:rsid w:val="00803713"/>
    <w:rsid w:val="0080398B"/>
    <w:rsid w:val="00803A80"/>
    <w:rsid w:val="00803B5B"/>
    <w:rsid w:val="00803C20"/>
    <w:rsid w:val="00803F5D"/>
    <w:rsid w:val="00804371"/>
    <w:rsid w:val="00804790"/>
    <w:rsid w:val="008049A0"/>
    <w:rsid w:val="00804EB5"/>
    <w:rsid w:val="0080536C"/>
    <w:rsid w:val="008057B5"/>
    <w:rsid w:val="0080591B"/>
    <w:rsid w:val="00805A59"/>
    <w:rsid w:val="00805DAF"/>
    <w:rsid w:val="00805E42"/>
    <w:rsid w:val="0080604A"/>
    <w:rsid w:val="008065A2"/>
    <w:rsid w:val="0080673E"/>
    <w:rsid w:val="00806C2D"/>
    <w:rsid w:val="00806DC5"/>
    <w:rsid w:val="00806E91"/>
    <w:rsid w:val="00806F96"/>
    <w:rsid w:val="008072F0"/>
    <w:rsid w:val="0080756E"/>
    <w:rsid w:val="00807596"/>
    <w:rsid w:val="008076DB"/>
    <w:rsid w:val="00807AC6"/>
    <w:rsid w:val="00807D0D"/>
    <w:rsid w:val="00807F90"/>
    <w:rsid w:val="00810256"/>
    <w:rsid w:val="008103AD"/>
    <w:rsid w:val="008104BC"/>
    <w:rsid w:val="0081062F"/>
    <w:rsid w:val="008106DB"/>
    <w:rsid w:val="00810B2D"/>
    <w:rsid w:val="00810C27"/>
    <w:rsid w:val="00810C7A"/>
    <w:rsid w:val="00810D32"/>
    <w:rsid w:val="00810DBC"/>
    <w:rsid w:val="00811168"/>
    <w:rsid w:val="00811D4C"/>
    <w:rsid w:val="008120B0"/>
    <w:rsid w:val="00812173"/>
    <w:rsid w:val="008124ED"/>
    <w:rsid w:val="00812FFC"/>
    <w:rsid w:val="00813002"/>
    <w:rsid w:val="00813346"/>
    <w:rsid w:val="008138FB"/>
    <w:rsid w:val="008139DC"/>
    <w:rsid w:val="00813F90"/>
    <w:rsid w:val="00814603"/>
    <w:rsid w:val="008147E9"/>
    <w:rsid w:val="008148FA"/>
    <w:rsid w:val="00814F69"/>
    <w:rsid w:val="008150D4"/>
    <w:rsid w:val="008153F6"/>
    <w:rsid w:val="0081596F"/>
    <w:rsid w:val="00815DD6"/>
    <w:rsid w:val="00815E76"/>
    <w:rsid w:val="00816033"/>
    <w:rsid w:val="008161D6"/>
    <w:rsid w:val="0081647F"/>
    <w:rsid w:val="00816584"/>
    <w:rsid w:val="00816909"/>
    <w:rsid w:val="00816B47"/>
    <w:rsid w:val="00816FA9"/>
    <w:rsid w:val="008173EF"/>
    <w:rsid w:val="00817EFE"/>
    <w:rsid w:val="00817F94"/>
    <w:rsid w:val="00817FCF"/>
    <w:rsid w:val="00820527"/>
    <w:rsid w:val="0082081A"/>
    <w:rsid w:val="00820CEA"/>
    <w:rsid w:val="00820F5F"/>
    <w:rsid w:val="00820FDF"/>
    <w:rsid w:val="0082156B"/>
    <w:rsid w:val="0082168E"/>
    <w:rsid w:val="008216AB"/>
    <w:rsid w:val="00821848"/>
    <w:rsid w:val="00821877"/>
    <w:rsid w:val="0082247B"/>
    <w:rsid w:val="00822587"/>
    <w:rsid w:val="008225AF"/>
    <w:rsid w:val="00822738"/>
    <w:rsid w:val="00822C90"/>
    <w:rsid w:val="00822CCB"/>
    <w:rsid w:val="00822D71"/>
    <w:rsid w:val="00822D74"/>
    <w:rsid w:val="00823006"/>
    <w:rsid w:val="0082416E"/>
    <w:rsid w:val="00824306"/>
    <w:rsid w:val="008245BF"/>
    <w:rsid w:val="00824992"/>
    <w:rsid w:val="00824BF9"/>
    <w:rsid w:val="0082526F"/>
    <w:rsid w:val="00825564"/>
    <w:rsid w:val="0082594A"/>
    <w:rsid w:val="00825D70"/>
    <w:rsid w:val="00825FFF"/>
    <w:rsid w:val="008263F1"/>
    <w:rsid w:val="00826488"/>
    <w:rsid w:val="008264DB"/>
    <w:rsid w:val="008265CB"/>
    <w:rsid w:val="008268EC"/>
    <w:rsid w:val="0082711C"/>
    <w:rsid w:val="0082737C"/>
    <w:rsid w:val="008275A5"/>
    <w:rsid w:val="008278C2"/>
    <w:rsid w:val="00827A65"/>
    <w:rsid w:val="00827B2E"/>
    <w:rsid w:val="008301EF"/>
    <w:rsid w:val="00830323"/>
    <w:rsid w:val="00830418"/>
    <w:rsid w:val="00831521"/>
    <w:rsid w:val="00832082"/>
    <w:rsid w:val="00832095"/>
    <w:rsid w:val="00832198"/>
    <w:rsid w:val="0083231C"/>
    <w:rsid w:val="008326BA"/>
    <w:rsid w:val="0083270A"/>
    <w:rsid w:val="00832B33"/>
    <w:rsid w:val="00832C86"/>
    <w:rsid w:val="00832E60"/>
    <w:rsid w:val="00832EA5"/>
    <w:rsid w:val="0083305C"/>
    <w:rsid w:val="00833C4D"/>
    <w:rsid w:val="00833CCB"/>
    <w:rsid w:val="00833E0D"/>
    <w:rsid w:val="00833F7C"/>
    <w:rsid w:val="00833FD2"/>
    <w:rsid w:val="00833FF6"/>
    <w:rsid w:val="00834049"/>
    <w:rsid w:val="0083408B"/>
    <w:rsid w:val="008340A0"/>
    <w:rsid w:val="008341CE"/>
    <w:rsid w:val="008346E1"/>
    <w:rsid w:val="00834DB2"/>
    <w:rsid w:val="0083542A"/>
    <w:rsid w:val="0083551F"/>
    <w:rsid w:val="00835687"/>
    <w:rsid w:val="008357D9"/>
    <w:rsid w:val="00835BD8"/>
    <w:rsid w:val="00835FBC"/>
    <w:rsid w:val="00836129"/>
    <w:rsid w:val="0083666B"/>
    <w:rsid w:val="00837166"/>
    <w:rsid w:val="00837349"/>
    <w:rsid w:val="0083767E"/>
    <w:rsid w:val="008377DC"/>
    <w:rsid w:val="00837A90"/>
    <w:rsid w:val="00837B99"/>
    <w:rsid w:val="008405AB"/>
    <w:rsid w:val="008405AF"/>
    <w:rsid w:val="0084065D"/>
    <w:rsid w:val="00840795"/>
    <w:rsid w:val="008407D9"/>
    <w:rsid w:val="00840857"/>
    <w:rsid w:val="008409EF"/>
    <w:rsid w:val="00840C1C"/>
    <w:rsid w:val="008412FE"/>
    <w:rsid w:val="00841321"/>
    <w:rsid w:val="0084136E"/>
    <w:rsid w:val="0084190A"/>
    <w:rsid w:val="008419A0"/>
    <w:rsid w:val="00841AA2"/>
    <w:rsid w:val="008421B1"/>
    <w:rsid w:val="008421C8"/>
    <w:rsid w:val="00842348"/>
    <w:rsid w:val="00842388"/>
    <w:rsid w:val="0084253D"/>
    <w:rsid w:val="00842CF3"/>
    <w:rsid w:val="00842F93"/>
    <w:rsid w:val="00842FF7"/>
    <w:rsid w:val="0084305C"/>
    <w:rsid w:val="008430BD"/>
    <w:rsid w:val="0084311A"/>
    <w:rsid w:val="008435DC"/>
    <w:rsid w:val="008436B6"/>
    <w:rsid w:val="00843BA5"/>
    <w:rsid w:val="00843C8A"/>
    <w:rsid w:val="00843E10"/>
    <w:rsid w:val="008440ED"/>
    <w:rsid w:val="0084419D"/>
    <w:rsid w:val="008445D5"/>
    <w:rsid w:val="00844712"/>
    <w:rsid w:val="008447AD"/>
    <w:rsid w:val="0084494C"/>
    <w:rsid w:val="008449A4"/>
    <w:rsid w:val="008449E7"/>
    <w:rsid w:val="00844E10"/>
    <w:rsid w:val="00844F42"/>
    <w:rsid w:val="008450D7"/>
    <w:rsid w:val="008451B6"/>
    <w:rsid w:val="008452DD"/>
    <w:rsid w:val="00846225"/>
    <w:rsid w:val="00846675"/>
    <w:rsid w:val="00846994"/>
    <w:rsid w:val="00846DEF"/>
    <w:rsid w:val="008470F0"/>
    <w:rsid w:val="00847178"/>
    <w:rsid w:val="008471F9"/>
    <w:rsid w:val="00847453"/>
    <w:rsid w:val="0084753D"/>
    <w:rsid w:val="00847718"/>
    <w:rsid w:val="00847892"/>
    <w:rsid w:val="00847E5B"/>
    <w:rsid w:val="00847F56"/>
    <w:rsid w:val="00847FB2"/>
    <w:rsid w:val="00847FB5"/>
    <w:rsid w:val="00850378"/>
    <w:rsid w:val="00850438"/>
    <w:rsid w:val="008505D6"/>
    <w:rsid w:val="008508B9"/>
    <w:rsid w:val="00850E0E"/>
    <w:rsid w:val="00851056"/>
    <w:rsid w:val="00851460"/>
    <w:rsid w:val="00851464"/>
    <w:rsid w:val="00851657"/>
    <w:rsid w:val="008519FD"/>
    <w:rsid w:val="00851CE6"/>
    <w:rsid w:val="00851F88"/>
    <w:rsid w:val="00852030"/>
    <w:rsid w:val="00852C6A"/>
    <w:rsid w:val="00853044"/>
    <w:rsid w:val="0085373E"/>
    <w:rsid w:val="00853920"/>
    <w:rsid w:val="00853D9D"/>
    <w:rsid w:val="00854027"/>
    <w:rsid w:val="00854151"/>
    <w:rsid w:val="0085437F"/>
    <w:rsid w:val="008544CB"/>
    <w:rsid w:val="008548D5"/>
    <w:rsid w:val="00854AE7"/>
    <w:rsid w:val="00854ECB"/>
    <w:rsid w:val="00855060"/>
    <w:rsid w:val="00855084"/>
    <w:rsid w:val="00855095"/>
    <w:rsid w:val="008551B6"/>
    <w:rsid w:val="0085538E"/>
    <w:rsid w:val="00855935"/>
    <w:rsid w:val="00855E09"/>
    <w:rsid w:val="00855F50"/>
    <w:rsid w:val="008562BD"/>
    <w:rsid w:val="008563C9"/>
    <w:rsid w:val="008564FB"/>
    <w:rsid w:val="008565E3"/>
    <w:rsid w:val="0085661F"/>
    <w:rsid w:val="008579BE"/>
    <w:rsid w:val="00857C28"/>
    <w:rsid w:val="00857C50"/>
    <w:rsid w:val="00857FE5"/>
    <w:rsid w:val="00860C62"/>
    <w:rsid w:val="00860E4D"/>
    <w:rsid w:val="00861016"/>
    <w:rsid w:val="008610B2"/>
    <w:rsid w:val="00861428"/>
    <w:rsid w:val="008619CA"/>
    <w:rsid w:val="00861EE0"/>
    <w:rsid w:val="00862153"/>
    <w:rsid w:val="0086273C"/>
    <w:rsid w:val="00862991"/>
    <w:rsid w:val="0086327A"/>
    <w:rsid w:val="00863647"/>
    <w:rsid w:val="0086364C"/>
    <w:rsid w:val="00863704"/>
    <w:rsid w:val="00863950"/>
    <w:rsid w:val="00863AB0"/>
    <w:rsid w:val="00863C41"/>
    <w:rsid w:val="008645FB"/>
    <w:rsid w:val="00864C38"/>
    <w:rsid w:val="008650DA"/>
    <w:rsid w:val="008653B2"/>
    <w:rsid w:val="00865546"/>
    <w:rsid w:val="00865872"/>
    <w:rsid w:val="008659A4"/>
    <w:rsid w:val="00865A43"/>
    <w:rsid w:val="00865F11"/>
    <w:rsid w:val="0086603E"/>
    <w:rsid w:val="00866394"/>
    <w:rsid w:val="0086654F"/>
    <w:rsid w:val="00866CB4"/>
    <w:rsid w:val="00866DCD"/>
    <w:rsid w:val="00867011"/>
    <w:rsid w:val="0086719B"/>
    <w:rsid w:val="00867494"/>
    <w:rsid w:val="00867A43"/>
    <w:rsid w:val="00870329"/>
    <w:rsid w:val="0087046E"/>
    <w:rsid w:val="008704EC"/>
    <w:rsid w:val="00870534"/>
    <w:rsid w:val="00870612"/>
    <w:rsid w:val="008711FC"/>
    <w:rsid w:val="00871510"/>
    <w:rsid w:val="0087179B"/>
    <w:rsid w:val="00871802"/>
    <w:rsid w:val="00871917"/>
    <w:rsid w:val="008719AE"/>
    <w:rsid w:val="00871C96"/>
    <w:rsid w:val="00872578"/>
    <w:rsid w:val="008727EB"/>
    <w:rsid w:val="00873039"/>
    <w:rsid w:val="008731BD"/>
    <w:rsid w:val="008733B8"/>
    <w:rsid w:val="008734F1"/>
    <w:rsid w:val="00873578"/>
    <w:rsid w:val="00873711"/>
    <w:rsid w:val="008738D6"/>
    <w:rsid w:val="00873CF1"/>
    <w:rsid w:val="0087413E"/>
    <w:rsid w:val="008742F5"/>
    <w:rsid w:val="00874621"/>
    <w:rsid w:val="008747CC"/>
    <w:rsid w:val="008747EF"/>
    <w:rsid w:val="00874899"/>
    <w:rsid w:val="00874AE1"/>
    <w:rsid w:val="00875073"/>
    <w:rsid w:val="008752A9"/>
    <w:rsid w:val="008753F0"/>
    <w:rsid w:val="008756C8"/>
    <w:rsid w:val="0087596F"/>
    <w:rsid w:val="00875F78"/>
    <w:rsid w:val="00876474"/>
    <w:rsid w:val="0087651D"/>
    <w:rsid w:val="0087664D"/>
    <w:rsid w:val="008768DB"/>
    <w:rsid w:val="00876CD2"/>
    <w:rsid w:val="00877034"/>
    <w:rsid w:val="00877045"/>
    <w:rsid w:val="008774F7"/>
    <w:rsid w:val="00877945"/>
    <w:rsid w:val="00877A69"/>
    <w:rsid w:val="00877A6C"/>
    <w:rsid w:val="00877B45"/>
    <w:rsid w:val="00877F73"/>
    <w:rsid w:val="00880959"/>
    <w:rsid w:val="00880A5C"/>
    <w:rsid w:val="00880DC5"/>
    <w:rsid w:val="0088100E"/>
    <w:rsid w:val="008818EF"/>
    <w:rsid w:val="00881CB9"/>
    <w:rsid w:val="00881E4D"/>
    <w:rsid w:val="00881EC8"/>
    <w:rsid w:val="008824A2"/>
    <w:rsid w:val="0088259C"/>
    <w:rsid w:val="008825EA"/>
    <w:rsid w:val="008827F8"/>
    <w:rsid w:val="008831F6"/>
    <w:rsid w:val="008834C0"/>
    <w:rsid w:val="00883785"/>
    <w:rsid w:val="008837D4"/>
    <w:rsid w:val="00883867"/>
    <w:rsid w:val="00883C72"/>
    <w:rsid w:val="00883DA2"/>
    <w:rsid w:val="008845B7"/>
    <w:rsid w:val="008849E1"/>
    <w:rsid w:val="00884B7C"/>
    <w:rsid w:val="00884C18"/>
    <w:rsid w:val="00884C2F"/>
    <w:rsid w:val="00884C88"/>
    <w:rsid w:val="00884CA9"/>
    <w:rsid w:val="00885070"/>
    <w:rsid w:val="008853BD"/>
    <w:rsid w:val="008855A8"/>
    <w:rsid w:val="0088568C"/>
    <w:rsid w:val="00885A49"/>
    <w:rsid w:val="00885C07"/>
    <w:rsid w:val="00885C4F"/>
    <w:rsid w:val="00885D61"/>
    <w:rsid w:val="00885DC5"/>
    <w:rsid w:val="00885EF8"/>
    <w:rsid w:val="008861F4"/>
    <w:rsid w:val="0088644F"/>
    <w:rsid w:val="00886962"/>
    <w:rsid w:val="00887023"/>
    <w:rsid w:val="00887342"/>
    <w:rsid w:val="00887613"/>
    <w:rsid w:val="008876FE"/>
    <w:rsid w:val="00887944"/>
    <w:rsid w:val="00887BB5"/>
    <w:rsid w:val="00887FB7"/>
    <w:rsid w:val="008901EE"/>
    <w:rsid w:val="008902C5"/>
    <w:rsid w:val="00890C48"/>
    <w:rsid w:val="00890E1E"/>
    <w:rsid w:val="00890F26"/>
    <w:rsid w:val="00891224"/>
    <w:rsid w:val="0089172A"/>
    <w:rsid w:val="008919C9"/>
    <w:rsid w:val="00891EC8"/>
    <w:rsid w:val="00892023"/>
    <w:rsid w:val="0089247D"/>
    <w:rsid w:val="008925A4"/>
    <w:rsid w:val="00892B1B"/>
    <w:rsid w:val="00892B77"/>
    <w:rsid w:val="00892BB3"/>
    <w:rsid w:val="00892D04"/>
    <w:rsid w:val="00893299"/>
    <w:rsid w:val="00893343"/>
    <w:rsid w:val="00893387"/>
    <w:rsid w:val="008933B1"/>
    <w:rsid w:val="0089344A"/>
    <w:rsid w:val="00893F04"/>
    <w:rsid w:val="0089441E"/>
    <w:rsid w:val="00894525"/>
    <w:rsid w:val="008947A7"/>
    <w:rsid w:val="00894903"/>
    <w:rsid w:val="00895119"/>
    <w:rsid w:val="0089548E"/>
    <w:rsid w:val="008958E8"/>
    <w:rsid w:val="00895937"/>
    <w:rsid w:val="00895A65"/>
    <w:rsid w:val="00895C89"/>
    <w:rsid w:val="00895D0B"/>
    <w:rsid w:val="00895DCB"/>
    <w:rsid w:val="00896025"/>
    <w:rsid w:val="0089618E"/>
    <w:rsid w:val="0089652D"/>
    <w:rsid w:val="0089660B"/>
    <w:rsid w:val="008966F2"/>
    <w:rsid w:val="008969D3"/>
    <w:rsid w:val="008970B8"/>
    <w:rsid w:val="008970CB"/>
    <w:rsid w:val="00897591"/>
    <w:rsid w:val="008978E9"/>
    <w:rsid w:val="00897A1B"/>
    <w:rsid w:val="008A0650"/>
    <w:rsid w:val="008A0C96"/>
    <w:rsid w:val="008A0E55"/>
    <w:rsid w:val="008A0EBD"/>
    <w:rsid w:val="008A0F89"/>
    <w:rsid w:val="008A1C57"/>
    <w:rsid w:val="008A1DA9"/>
    <w:rsid w:val="008A2029"/>
    <w:rsid w:val="008A23C7"/>
    <w:rsid w:val="008A26D4"/>
    <w:rsid w:val="008A27A7"/>
    <w:rsid w:val="008A2865"/>
    <w:rsid w:val="008A2D94"/>
    <w:rsid w:val="008A31E0"/>
    <w:rsid w:val="008A35AB"/>
    <w:rsid w:val="008A35EB"/>
    <w:rsid w:val="008A3B3A"/>
    <w:rsid w:val="008A3D88"/>
    <w:rsid w:val="008A3E91"/>
    <w:rsid w:val="008A3FFE"/>
    <w:rsid w:val="008A40C2"/>
    <w:rsid w:val="008A4101"/>
    <w:rsid w:val="008A4114"/>
    <w:rsid w:val="008A4358"/>
    <w:rsid w:val="008A472F"/>
    <w:rsid w:val="008A4D21"/>
    <w:rsid w:val="008A4D52"/>
    <w:rsid w:val="008A5172"/>
    <w:rsid w:val="008A52F7"/>
    <w:rsid w:val="008A550D"/>
    <w:rsid w:val="008A590B"/>
    <w:rsid w:val="008A5E18"/>
    <w:rsid w:val="008A5F5E"/>
    <w:rsid w:val="008A63BC"/>
    <w:rsid w:val="008A64AC"/>
    <w:rsid w:val="008A6E72"/>
    <w:rsid w:val="008A731D"/>
    <w:rsid w:val="008A7337"/>
    <w:rsid w:val="008A75DF"/>
    <w:rsid w:val="008A7B7B"/>
    <w:rsid w:val="008B047D"/>
    <w:rsid w:val="008B06B5"/>
    <w:rsid w:val="008B0C19"/>
    <w:rsid w:val="008B0C2E"/>
    <w:rsid w:val="008B0CF3"/>
    <w:rsid w:val="008B119B"/>
    <w:rsid w:val="008B12F0"/>
    <w:rsid w:val="008B1317"/>
    <w:rsid w:val="008B1715"/>
    <w:rsid w:val="008B1879"/>
    <w:rsid w:val="008B19AE"/>
    <w:rsid w:val="008B1E92"/>
    <w:rsid w:val="008B2089"/>
    <w:rsid w:val="008B2965"/>
    <w:rsid w:val="008B2AA9"/>
    <w:rsid w:val="008B2ACB"/>
    <w:rsid w:val="008B2FD5"/>
    <w:rsid w:val="008B3018"/>
    <w:rsid w:val="008B337A"/>
    <w:rsid w:val="008B3CC4"/>
    <w:rsid w:val="008B3EF5"/>
    <w:rsid w:val="008B42AD"/>
    <w:rsid w:val="008B4569"/>
    <w:rsid w:val="008B4628"/>
    <w:rsid w:val="008B4729"/>
    <w:rsid w:val="008B4B14"/>
    <w:rsid w:val="008B4CC6"/>
    <w:rsid w:val="008B50CA"/>
    <w:rsid w:val="008B5118"/>
    <w:rsid w:val="008B5179"/>
    <w:rsid w:val="008B51A3"/>
    <w:rsid w:val="008B591E"/>
    <w:rsid w:val="008B5B2E"/>
    <w:rsid w:val="008B5C7D"/>
    <w:rsid w:val="008B5D6C"/>
    <w:rsid w:val="008B5F3D"/>
    <w:rsid w:val="008B60A4"/>
    <w:rsid w:val="008B61AC"/>
    <w:rsid w:val="008B6332"/>
    <w:rsid w:val="008B659B"/>
    <w:rsid w:val="008B65FB"/>
    <w:rsid w:val="008B664C"/>
    <w:rsid w:val="008B676A"/>
    <w:rsid w:val="008B69F4"/>
    <w:rsid w:val="008B6A70"/>
    <w:rsid w:val="008B6B86"/>
    <w:rsid w:val="008B6C5F"/>
    <w:rsid w:val="008B6E9B"/>
    <w:rsid w:val="008B7124"/>
    <w:rsid w:val="008B733C"/>
    <w:rsid w:val="008B7465"/>
    <w:rsid w:val="008B7507"/>
    <w:rsid w:val="008B7ACA"/>
    <w:rsid w:val="008B7B7D"/>
    <w:rsid w:val="008B7DEE"/>
    <w:rsid w:val="008C0316"/>
    <w:rsid w:val="008C0436"/>
    <w:rsid w:val="008C0A39"/>
    <w:rsid w:val="008C0A90"/>
    <w:rsid w:val="008C145D"/>
    <w:rsid w:val="008C1478"/>
    <w:rsid w:val="008C17A8"/>
    <w:rsid w:val="008C1CCE"/>
    <w:rsid w:val="008C1F24"/>
    <w:rsid w:val="008C2514"/>
    <w:rsid w:val="008C2716"/>
    <w:rsid w:val="008C29E6"/>
    <w:rsid w:val="008C2E82"/>
    <w:rsid w:val="008C2F7E"/>
    <w:rsid w:val="008C3034"/>
    <w:rsid w:val="008C3040"/>
    <w:rsid w:val="008C3091"/>
    <w:rsid w:val="008C39C8"/>
    <w:rsid w:val="008C3CCE"/>
    <w:rsid w:val="008C3CFD"/>
    <w:rsid w:val="008C3EC3"/>
    <w:rsid w:val="008C4256"/>
    <w:rsid w:val="008C42F8"/>
    <w:rsid w:val="008C4808"/>
    <w:rsid w:val="008C4994"/>
    <w:rsid w:val="008C4AB8"/>
    <w:rsid w:val="008C4D41"/>
    <w:rsid w:val="008C4F7E"/>
    <w:rsid w:val="008C5543"/>
    <w:rsid w:val="008C5820"/>
    <w:rsid w:val="008C5A63"/>
    <w:rsid w:val="008C5D62"/>
    <w:rsid w:val="008C5F7D"/>
    <w:rsid w:val="008C60D0"/>
    <w:rsid w:val="008C62C8"/>
    <w:rsid w:val="008C6345"/>
    <w:rsid w:val="008C78BF"/>
    <w:rsid w:val="008C7A53"/>
    <w:rsid w:val="008C7C81"/>
    <w:rsid w:val="008D010E"/>
    <w:rsid w:val="008D04B6"/>
    <w:rsid w:val="008D08B6"/>
    <w:rsid w:val="008D0E54"/>
    <w:rsid w:val="008D103C"/>
    <w:rsid w:val="008D10C6"/>
    <w:rsid w:val="008D12DA"/>
    <w:rsid w:val="008D1406"/>
    <w:rsid w:val="008D145C"/>
    <w:rsid w:val="008D185A"/>
    <w:rsid w:val="008D21D0"/>
    <w:rsid w:val="008D2512"/>
    <w:rsid w:val="008D270B"/>
    <w:rsid w:val="008D2811"/>
    <w:rsid w:val="008D29E4"/>
    <w:rsid w:val="008D2DA2"/>
    <w:rsid w:val="008D30D5"/>
    <w:rsid w:val="008D3623"/>
    <w:rsid w:val="008D412E"/>
    <w:rsid w:val="008D421F"/>
    <w:rsid w:val="008D43CF"/>
    <w:rsid w:val="008D4B8E"/>
    <w:rsid w:val="008D4D8B"/>
    <w:rsid w:val="008D4F13"/>
    <w:rsid w:val="008D5422"/>
    <w:rsid w:val="008D630C"/>
    <w:rsid w:val="008D6318"/>
    <w:rsid w:val="008D649D"/>
    <w:rsid w:val="008D651C"/>
    <w:rsid w:val="008D65C2"/>
    <w:rsid w:val="008D65F5"/>
    <w:rsid w:val="008D66C7"/>
    <w:rsid w:val="008D6B31"/>
    <w:rsid w:val="008D6D6B"/>
    <w:rsid w:val="008D6E40"/>
    <w:rsid w:val="008D7721"/>
    <w:rsid w:val="008D77C4"/>
    <w:rsid w:val="008D7D80"/>
    <w:rsid w:val="008E0090"/>
    <w:rsid w:val="008E0410"/>
    <w:rsid w:val="008E04DA"/>
    <w:rsid w:val="008E070C"/>
    <w:rsid w:val="008E078A"/>
    <w:rsid w:val="008E0844"/>
    <w:rsid w:val="008E08E5"/>
    <w:rsid w:val="008E0ABE"/>
    <w:rsid w:val="008E0C93"/>
    <w:rsid w:val="008E0F05"/>
    <w:rsid w:val="008E1232"/>
    <w:rsid w:val="008E1277"/>
    <w:rsid w:val="008E12AE"/>
    <w:rsid w:val="008E13CB"/>
    <w:rsid w:val="008E172A"/>
    <w:rsid w:val="008E1780"/>
    <w:rsid w:val="008E17F8"/>
    <w:rsid w:val="008E2159"/>
    <w:rsid w:val="008E22F1"/>
    <w:rsid w:val="008E2343"/>
    <w:rsid w:val="008E241D"/>
    <w:rsid w:val="008E25AC"/>
    <w:rsid w:val="008E2814"/>
    <w:rsid w:val="008E292F"/>
    <w:rsid w:val="008E2FE4"/>
    <w:rsid w:val="008E3121"/>
    <w:rsid w:val="008E349F"/>
    <w:rsid w:val="008E34F5"/>
    <w:rsid w:val="008E36F4"/>
    <w:rsid w:val="008E39F1"/>
    <w:rsid w:val="008E3A6D"/>
    <w:rsid w:val="008E3C7C"/>
    <w:rsid w:val="008E3E0D"/>
    <w:rsid w:val="008E3FDD"/>
    <w:rsid w:val="008E42F7"/>
    <w:rsid w:val="008E4AF5"/>
    <w:rsid w:val="008E4B65"/>
    <w:rsid w:val="008E5315"/>
    <w:rsid w:val="008E53AA"/>
    <w:rsid w:val="008E563C"/>
    <w:rsid w:val="008E5834"/>
    <w:rsid w:val="008E5C47"/>
    <w:rsid w:val="008E5C73"/>
    <w:rsid w:val="008E5D78"/>
    <w:rsid w:val="008E6272"/>
    <w:rsid w:val="008E6840"/>
    <w:rsid w:val="008E6925"/>
    <w:rsid w:val="008E6DA1"/>
    <w:rsid w:val="008E6F4B"/>
    <w:rsid w:val="008E731D"/>
    <w:rsid w:val="008E73A7"/>
    <w:rsid w:val="008E7660"/>
    <w:rsid w:val="008E784E"/>
    <w:rsid w:val="008E7DDD"/>
    <w:rsid w:val="008F035B"/>
    <w:rsid w:val="008F05CF"/>
    <w:rsid w:val="008F0C71"/>
    <w:rsid w:val="008F0C91"/>
    <w:rsid w:val="008F0FC1"/>
    <w:rsid w:val="008F14F6"/>
    <w:rsid w:val="008F186A"/>
    <w:rsid w:val="008F186C"/>
    <w:rsid w:val="008F2033"/>
    <w:rsid w:val="008F21EC"/>
    <w:rsid w:val="008F297D"/>
    <w:rsid w:val="008F29D2"/>
    <w:rsid w:val="008F2AC8"/>
    <w:rsid w:val="008F2CAA"/>
    <w:rsid w:val="008F2EB3"/>
    <w:rsid w:val="008F2EC0"/>
    <w:rsid w:val="008F30EC"/>
    <w:rsid w:val="008F3267"/>
    <w:rsid w:val="008F327F"/>
    <w:rsid w:val="008F3346"/>
    <w:rsid w:val="008F34A0"/>
    <w:rsid w:val="008F36A8"/>
    <w:rsid w:val="008F3C14"/>
    <w:rsid w:val="008F4550"/>
    <w:rsid w:val="008F48D2"/>
    <w:rsid w:val="008F4A5B"/>
    <w:rsid w:val="008F4AAB"/>
    <w:rsid w:val="008F4E93"/>
    <w:rsid w:val="008F510E"/>
    <w:rsid w:val="008F5111"/>
    <w:rsid w:val="008F52C1"/>
    <w:rsid w:val="008F56A3"/>
    <w:rsid w:val="008F571F"/>
    <w:rsid w:val="008F589C"/>
    <w:rsid w:val="008F5AEB"/>
    <w:rsid w:val="008F5B30"/>
    <w:rsid w:val="008F6265"/>
    <w:rsid w:val="008F6AAF"/>
    <w:rsid w:val="008F6B7B"/>
    <w:rsid w:val="008F6E16"/>
    <w:rsid w:val="008F70BD"/>
    <w:rsid w:val="008F728B"/>
    <w:rsid w:val="008F7588"/>
    <w:rsid w:val="008F7634"/>
    <w:rsid w:val="008F7776"/>
    <w:rsid w:val="008F7859"/>
    <w:rsid w:val="008F7D25"/>
    <w:rsid w:val="008F7DC9"/>
    <w:rsid w:val="008F7E0A"/>
    <w:rsid w:val="008F7F3B"/>
    <w:rsid w:val="008F7F80"/>
    <w:rsid w:val="00900119"/>
    <w:rsid w:val="00900138"/>
    <w:rsid w:val="009008A3"/>
    <w:rsid w:val="00900B91"/>
    <w:rsid w:val="00900BC2"/>
    <w:rsid w:val="00900FCA"/>
    <w:rsid w:val="0090150E"/>
    <w:rsid w:val="0090193B"/>
    <w:rsid w:val="00901AF9"/>
    <w:rsid w:val="0090209A"/>
    <w:rsid w:val="00902459"/>
    <w:rsid w:val="00902645"/>
    <w:rsid w:val="00902905"/>
    <w:rsid w:val="00902B9F"/>
    <w:rsid w:val="00902D6A"/>
    <w:rsid w:val="00902E27"/>
    <w:rsid w:val="0090305F"/>
    <w:rsid w:val="009033EE"/>
    <w:rsid w:val="009034DE"/>
    <w:rsid w:val="00903BE1"/>
    <w:rsid w:val="00903D38"/>
    <w:rsid w:val="0090438A"/>
    <w:rsid w:val="00905021"/>
    <w:rsid w:val="0090513E"/>
    <w:rsid w:val="00905285"/>
    <w:rsid w:val="009053C2"/>
    <w:rsid w:val="009054CA"/>
    <w:rsid w:val="00905536"/>
    <w:rsid w:val="0090571E"/>
    <w:rsid w:val="009058F1"/>
    <w:rsid w:val="0090596F"/>
    <w:rsid w:val="00905C93"/>
    <w:rsid w:val="00905E87"/>
    <w:rsid w:val="00905EA5"/>
    <w:rsid w:val="00905F01"/>
    <w:rsid w:val="0090610E"/>
    <w:rsid w:val="009062E7"/>
    <w:rsid w:val="009064EF"/>
    <w:rsid w:val="009065F3"/>
    <w:rsid w:val="0090695F"/>
    <w:rsid w:val="00906BFF"/>
    <w:rsid w:val="00906EF5"/>
    <w:rsid w:val="00906FC1"/>
    <w:rsid w:val="00907154"/>
    <w:rsid w:val="009075A1"/>
    <w:rsid w:val="00907972"/>
    <w:rsid w:val="00907C55"/>
    <w:rsid w:val="00907E6A"/>
    <w:rsid w:val="009100E0"/>
    <w:rsid w:val="009101B9"/>
    <w:rsid w:val="009103AF"/>
    <w:rsid w:val="009103C3"/>
    <w:rsid w:val="00910D46"/>
    <w:rsid w:val="00910FF2"/>
    <w:rsid w:val="0091113B"/>
    <w:rsid w:val="0091168B"/>
    <w:rsid w:val="009117AC"/>
    <w:rsid w:val="00911992"/>
    <w:rsid w:val="00911A4C"/>
    <w:rsid w:val="00911AAC"/>
    <w:rsid w:val="009120CA"/>
    <w:rsid w:val="0091211A"/>
    <w:rsid w:val="009125D8"/>
    <w:rsid w:val="00912B91"/>
    <w:rsid w:val="009131A8"/>
    <w:rsid w:val="00913234"/>
    <w:rsid w:val="009137D2"/>
    <w:rsid w:val="0091404D"/>
    <w:rsid w:val="00914069"/>
    <w:rsid w:val="009148D6"/>
    <w:rsid w:val="00914986"/>
    <w:rsid w:val="00915508"/>
    <w:rsid w:val="009157E3"/>
    <w:rsid w:val="00915EDD"/>
    <w:rsid w:val="00915F49"/>
    <w:rsid w:val="0091645E"/>
    <w:rsid w:val="0091649D"/>
    <w:rsid w:val="00916AFF"/>
    <w:rsid w:val="00916C03"/>
    <w:rsid w:val="00916D25"/>
    <w:rsid w:val="00916F4C"/>
    <w:rsid w:val="00917454"/>
    <w:rsid w:val="0091765D"/>
    <w:rsid w:val="00917B2B"/>
    <w:rsid w:val="00917D0E"/>
    <w:rsid w:val="00917E97"/>
    <w:rsid w:val="009201E2"/>
    <w:rsid w:val="009205AC"/>
    <w:rsid w:val="009219D8"/>
    <w:rsid w:val="00921D34"/>
    <w:rsid w:val="00921F5B"/>
    <w:rsid w:val="009223D5"/>
    <w:rsid w:val="009224B7"/>
    <w:rsid w:val="0092269F"/>
    <w:rsid w:val="00922A53"/>
    <w:rsid w:val="00922BBD"/>
    <w:rsid w:val="00922CA2"/>
    <w:rsid w:val="00922CE7"/>
    <w:rsid w:val="00922D78"/>
    <w:rsid w:val="00922E0F"/>
    <w:rsid w:val="009230BA"/>
    <w:rsid w:val="00923E50"/>
    <w:rsid w:val="0092414A"/>
    <w:rsid w:val="00924458"/>
    <w:rsid w:val="009245CD"/>
    <w:rsid w:val="009246B5"/>
    <w:rsid w:val="0092494A"/>
    <w:rsid w:val="00924EED"/>
    <w:rsid w:val="009252CE"/>
    <w:rsid w:val="00925392"/>
    <w:rsid w:val="009253F5"/>
    <w:rsid w:val="0092562A"/>
    <w:rsid w:val="00925716"/>
    <w:rsid w:val="009258B8"/>
    <w:rsid w:val="0092598F"/>
    <w:rsid w:val="00925A4A"/>
    <w:rsid w:val="00925CF4"/>
    <w:rsid w:val="009264D0"/>
    <w:rsid w:val="0092681C"/>
    <w:rsid w:val="0092693F"/>
    <w:rsid w:val="009269B3"/>
    <w:rsid w:val="00926AC1"/>
    <w:rsid w:val="00927670"/>
    <w:rsid w:val="00927737"/>
    <w:rsid w:val="00927A63"/>
    <w:rsid w:val="00927CCF"/>
    <w:rsid w:val="00927D41"/>
    <w:rsid w:val="00927E3D"/>
    <w:rsid w:val="00930171"/>
    <w:rsid w:val="0093018F"/>
    <w:rsid w:val="00930596"/>
    <w:rsid w:val="0093063A"/>
    <w:rsid w:val="009309E1"/>
    <w:rsid w:val="00930A00"/>
    <w:rsid w:val="0093113B"/>
    <w:rsid w:val="0093173B"/>
    <w:rsid w:val="00931990"/>
    <w:rsid w:val="00931B80"/>
    <w:rsid w:val="0093208F"/>
    <w:rsid w:val="009321DA"/>
    <w:rsid w:val="0093246F"/>
    <w:rsid w:val="009324BE"/>
    <w:rsid w:val="0093254F"/>
    <w:rsid w:val="009326D7"/>
    <w:rsid w:val="009326E5"/>
    <w:rsid w:val="009327B6"/>
    <w:rsid w:val="0093314D"/>
    <w:rsid w:val="0093330E"/>
    <w:rsid w:val="0093337C"/>
    <w:rsid w:val="00933685"/>
    <w:rsid w:val="0093369A"/>
    <w:rsid w:val="009337EE"/>
    <w:rsid w:val="00933A50"/>
    <w:rsid w:val="00933AB4"/>
    <w:rsid w:val="00933E7A"/>
    <w:rsid w:val="00933F7C"/>
    <w:rsid w:val="00934074"/>
    <w:rsid w:val="0093408C"/>
    <w:rsid w:val="00934203"/>
    <w:rsid w:val="0093466D"/>
    <w:rsid w:val="0093468A"/>
    <w:rsid w:val="009350B8"/>
    <w:rsid w:val="0093541B"/>
    <w:rsid w:val="00935520"/>
    <w:rsid w:val="009358AD"/>
    <w:rsid w:val="00935B8A"/>
    <w:rsid w:val="00935BE9"/>
    <w:rsid w:val="0093639F"/>
    <w:rsid w:val="00936417"/>
    <w:rsid w:val="00936BC4"/>
    <w:rsid w:val="00937092"/>
    <w:rsid w:val="0093719B"/>
    <w:rsid w:val="00937698"/>
    <w:rsid w:val="00937853"/>
    <w:rsid w:val="009378CC"/>
    <w:rsid w:val="009379D6"/>
    <w:rsid w:val="00937B10"/>
    <w:rsid w:val="00937C6D"/>
    <w:rsid w:val="00937C79"/>
    <w:rsid w:val="00937C82"/>
    <w:rsid w:val="00937DB3"/>
    <w:rsid w:val="00940277"/>
    <w:rsid w:val="00940B0C"/>
    <w:rsid w:val="00940CB3"/>
    <w:rsid w:val="009412D0"/>
    <w:rsid w:val="00941435"/>
    <w:rsid w:val="00941AD2"/>
    <w:rsid w:val="0094228A"/>
    <w:rsid w:val="0094265F"/>
    <w:rsid w:val="00942842"/>
    <w:rsid w:val="00942845"/>
    <w:rsid w:val="00942D31"/>
    <w:rsid w:val="00942D3D"/>
    <w:rsid w:val="00942FD4"/>
    <w:rsid w:val="00942FE5"/>
    <w:rsid w:val="0094360B"/>
    <w:rsid w:val="00943CFD"/>
    <w:rsid w:val="00943FD3"/>
    <w:rsid w:val="0094423F"/>
    <w:rsid w:val="00944317"/>
    <w:rsid w:val="009444EC"/>
    <w:rsid w:val="00944581"/>
    <w:rsid w:val="009446D6"/>
    <w:rsid w:val="009447C6"/>
    <w:rsid w:val="009448FB"/>
    <w:rsid w:val="00944ADC"/>
    <w:rsid w:val="00944C7A"/>
    <w:rsid w:val="00944C92"/>
    <w:rsid w:val="00944E86"/>
    <w:rsid w:val="00945418"/>
    <w:rsid w:val="0094609E"/>
    <w:rsid w:val="009466A7"/>
    <w:rsid w:val="00946D47"/>
    <w:rsid w:val="00946DCA"/>
    <w:rsid w:val="009470E7"/>
    <w:rsid w:val="0094728D"/>
    <w:rsid w:val="009472B5"/>
    <w:rsid w:val="009472FD"/>
    <w:rsid w:val="00947466"/>
    <w:rsid w:val="009476D0"/>
    <w:rsid w:val="009477AD"/>
    <w:rsid w:val="00947830"/>
    <w:rsid w:val="00947880"/>
    <w:rsid w:val="009479F5"/>
    <w:rsid w:val="00947CAF"/>
    <w:rsid w:val="0095003F"/>
    <w:rsid w:val="009500F5"/>
    <w:rsid w:val="00950603"/>
    <w:rsid w:val="00950608"/>
    <w:rsid w:val="00950D97"/>
    <w:rsid w:val="00950F41"/>
    <w:rsid w:val="009514AD"/>
    <w:rsid w:val="00951785"/>
    <w:rsid w:val="009517BE"/>
    <w:rsid w:val="009517D6"/>
    <w:rsid w:val="00951EBF"/>
    <w:rsid w:val="00952307"/>
    <w:rsid w:val="00952743"/>
    <w:rsid w:val="009528B4"/>
    <w:rsid w:val="00952A02"/>
    <w:rsid w:val="00952EA4"/>
    <w:rsid w:val="0095303A"/>
    <w:rsid w:val="009531F3"/>
    <w:rsid w:val="0095374F"/>
    <w:rsid w:val="009537BE"/>
    <w:rsid w:val="00953897"/>
    <w:rsid w:val="009541D7"/>
    <w:rsid w:val="009542DB"/>
    <w:rsid w:val="009544DA"/>
    <w:rsid w:val="00954744"/>
    <w:rsid w:val="009548D1"/>
    <w:rsid w:val="00954D88"/>
    <w:rsid w:val="00954FA0"/>
    <w:rsid w:val="00955006"/>
    <w:rsid w:val="009551DC"/>
    <w:rsid w:val="00955320"/>
    <w:rsid w:val="0095566C"/>
    <w:rsid w:val="00955C0A"/>
    <w:rsid w:val="00955F19"/>
    <w:rsid w:val="00955FF8"/>
    <w:rsid w:val="00956169"/>
    <w:rsid w:val="00956321"/>
    <w:rsid w:val="009564F7"/>
    <w:rsid w:val="009565FD"/>
    <w:rsid w:val="00956A50"/>
    <w:rsid w:val="00956BBB"/>
    <w:rsid w:val="00957486"/>
    <w:rsid w:val="00957674"/>
    <w:rsid w:val="00957A7F"/>
    <w:rsid w:val="00957A9D"/>
    <w:rsid w:val="00957C6F"/>
    <w:rsid w:val="009600DC"/>
    <w:rsid w:val="009601A3"/>
    <w:rsid w:val="00960208"/>
    <w:rsid w:val="0096076D"/>
    <w:rsid w:val="00960B51"/>
    <w:rsid w:val="00960CF8"/>
    <w:rsid w:val="00960DF3"/>
    <w:rsid w:val="00961262"/>
    <w:rsid w:val="00961928"/>
    <w:rsid w:val="00961AF9"/>
    <w:rsid w:val="00961D83"/>
    <w:rsid w:val="00961DB3"/>
    <w:rsid w:val="009620DC"/>
    <w:rsid w:val="0096229E"/>
    <w:rsid w:val="0096229F"/>
    <w:rsid w:val="009622C1"/>
    <w:rsid w:val="0096235E"/>
    <w:rsid w:val="009626AA"/>
    <w:rsid w:val="009628C2"/>
    <w:rsid w:val="0096293E"/>
    <w:rsid w:val="00962C08"/>
    <w:rsid w:val="00963653"/>
    <w:rsid w:val="009636C3"/>
    <w:rsid w:val="0096393A"/>
    <w:rsid w:val="009639C5"/>
    <w:rsid w:val="00963E35"/>
    <w:rsid w:val="00963E88"/>
    <w:rsid w:val="00963FC4"/>
    <w:rsid w:val="0096426C"/>
    <w:rsid w:val="009644D1"/>
    <w:rsid w:val="009645F4"/>
    <w:rsid w:val="0096472E"/>
    <w:rsid w:val="009647CD"/>
    <w:rsid w:val="00964886"/>
    <w:rsid w:val="00964B88"/>
    <w:rsid w:val="00964D5E"/>
    <w:rsid w:val="0096528A"/>
    <w:rsid w:val="0096548C"/>
    <w:rsid w:val="00965925"/>
    <w:rsid w:val="00965C44"/>
    <w:rsid w:val="009661BD"/>
    <w:rsid w:val="009662D2"/>
    <w:rsid w:val="00966342"/>
    <w:rsid w:val="009664A8"/>
    <w:rsid w:val="00966CD5"/>
    <w:rsid w:val="00966D53"/>
    <w:rsid w:val="00966D6B"/>
    <w:rsid w:val="00966E84"/>
    <w:rsid w:val="00967119"/>
    <w:rsid w:val="0096716A"/>
    <w:rsid w:val="0096755F"/>
    <w:rsid w:val="00967772"/>
    <w:rsid w:val="00967858"/>
    <w:rsid w:val="00967B8A"/>
    <w:rsid w:val="00967C2B"/>
    <w:rsid w:val="0097029D"/>
    <w:rsid w:val="00970598"/>
    <w:rsid w:val="009706FB"/>
    <w:rsid w:val="00970D53"/>
    <w:rsid w:val="00971456"/>
    <w:rsid w:val="009714A6"/>
    <w:rsid w:val="009718E7"/>
    <w:rsid w:val="00971A3F"/>
    <w:rsid w:val="00971C00"/>
    <w:rsid w:val="00971C22"/>
    <w:rsid w:val="00971F3E"/>
    <w:rsid w:val="009723C3"/>
    <w:rsid w:val="0097262D"/>
    <w:rsid w:val="00972920"/>
    <w:rsid w:val="00972D4F"/>
    <w:rsid w:val="00973019"/>
    <w:rsid w:val="0097315D"/>
    <w:rsid w:val="00973306"/>
    <w:rsid w:val="009734CA"/>
    <w:rsid w:val="0097380E"/>
    <w:rsid w:val="00973919"/>
    <w:rsid w:val="00973DEB"/>
    <w:rsid w:val="00973ECD"/>
    <w:rsid w:val="009741B0"/>
    <w:rsid w:val="0097481A"/>
    <w:rsid w:val="00974A0E"/>
    <w:rsid w:val="00974D75"/>
    <w:rsid w:val="00974DDE"/>
    <w:rsid w:val="00974FBE"/>
    <w:rsid w:val="00974FF6"/>
    <w:rsid w:val="00975426"/>
    <w:rsid w:val="00976253"/>
    <w:rsid w:val="00976286"/>
    <w:rsid w:val="009764F7"/>
    <w:rsid w:val="00976523"/>
    <w:rsid w:val="009765BD"/>
    <w:rsid w:val="00976734"/>
    <w:rsid w:val="0097677B"/>
    <w:rsid w:val="009768BD"/>
    <w:rsid w:val="00976AA9"/>
    <w:rsid w:val="00976C4B"/>
    <w:rsid w:val="00976DC4"/>
    <w:rsid w:val="00977486"/>
    <w:rsid w:val="00977822"/>
    <w:rsid w:val="009778A2"/>
    <w:rsid w:val="009778B6"/>
    <w:rsid w:val="00977CAD"/>
    <w:rsid w:val="00977D37"/>
    <w:rsid w:val="009800BB"/>
    <w:rsid w:val="00980248"/>
    <w:rsid w:val="009803A3"/>
    <w:rsid w:val="009803A8"/>
    <w:rsid w:val="00980810"/>
    <w:rsid w:val="009808BC"/>
    <w:rsid w:val="00980997"/>
    <w:rsid w:val="009809D9"/>
    <w:rsid w:val="00980A3A"/>
    <w:rsid w:val="00980CA2"/>
    <w:rsid w:val="00980D4B"/>
    <w:rsid w:val="0098105B"/>
    <w:rsid w:val="009813ED"/>
    <w:rsid w:val="009814C4"/>
    <w:rsid w:val="009815EE"/>
    <w:rsid w:val="00981772"/>
    <w:rsid w:val="00981E5B"/>
    <w:rsid w:val="00981EC4"/>
    <w:rsid w:val="00982057"/>
    <w:rsid w:val="0098216C"/>
    <w:rsid w:val="0098291A"/>
    <w:rsid w:val="00982D51"/>
    <w:rsid w:val="009832D6"/>
    <w:rsid w:val="00983CD0"/>
    <w:rsid w:val="0098424F"/>
    <w:rsid w:val="009843AF"/>
    <w:rsid w:val="0098444F"/>
    <w:rsid w:val="009845B6"/>
    <w:rsid w:val="009849F3"/>
    <w:rsid w:val="00984BFA"/>
    <w:rsid w:val="00984E86"/>
    <w:rsid w:val="00984F85"/>
    <w:rsid w:val="0098563A"/>
    <w:rsid w:val="00985669"/>
    <w:rsid w:val="00985973"/>
    <w:rsid w:val="00986132"/>
    <w:rsid w:val="00986158"/>
    <w:rsid w:val="009862E4"/>
    <w:rsid w:val="009863D0"/>
    <w:rsid w:val="00986A02"/>
    <w:rsid w:val="00986A30"/>
    <w:rsid w:val="00987591"/>
    <w:rsid w:val="009878A1"/>
    <w:rsid w:val="00987BE3"/>
    <w:rsid w:val="00987ECB"/>
    <w:rsid w:val="009900A6"/>
    <w:rsid w:val="00990197"/>
    <w:rsid w:val="009902A0"/>
    <w:rsid w:val="00990595"/>
    <w:rsid w:val="00990AB9"/>
    <w:rsid w:val="00990BA0"/>
    <w:rsid w:val="0099106A"/>
    <w:rsid w:val="00991327"/>
    <w:rsid w:val="0099169A"/>
    <w:rsid w:val="00991A09"/>
    <w:rsid w:val="00991B2D"/>
    <w:rsid w:val="0099214E"/>
    <w:rsid w:val="009922B1"/>
    <w:rsid w:val="0099232E"/>
    <w:rsid w:val="0099278A"/>
    <w:rsid w:val="009929BB"/>
    <w:rsid w:val="00992B29"/>
    <w:rsid w:val="00992C81"/>
    <w:rsid w:val="00992CE8"/>
    <w:rsid w:val="00992DED"/>
    <w:rsid w:val="009931D4"/>
    <w:rsid w:val="009937BC"/>
    <w:rsid w:val="009939E1"/>
    <w:rsid w:val="00993A64"/>
    <w:rsid w:val="0099452C"/>
    <w:rsid w:val="00994EED"/>
    <w:rsid w:val="0099518D"/>
    <w:rsid w:val="009964E1"/>
    <w:rsid w:val="00996D2F"/>
    <w:rsid w:val="00996E0F"/>
    <w:rsid w:val="00996ECA"/>
    <w:rsid w:val="00996FB6"/>
    <w:rsid w:val="00996FF7"/>
    <w:rsid w:val="00997015"/>
    <w:rsid w:val="0099705E"/>
    <w:rsid w:val="0099745D"/>
    <w:rsid w:val="00997E9B"/>
    <w:rsid w:val="009A01D5"/>
    <w:rsid w:val="009A05CC"/>
    <w:rsid w:val="009A0634"/>
    <w:rsid w:val="009A0920"/>
    <w:rsid w:val="009A0F49"/>
    <w:rsid w:val="009A168C"/>
    <w:rsid w:val="009A1831"/>
    <w:rsid w:val="009A18A8"/>
    <w:rsid w:val="009A1A28"/>
    <w:rsid w:val="009A1F00"/>
    <w:rsid w:val="009A25DC"/>
    <w:rsid w:val="009A26DF"/>
    <w:rsid w:val="009A3611"/>
    <w:rsid w:val="009A38E9"/>
    <w:rsid w:val="009A38F6"/>
    <w:rsid w:val="009A3D84"/>
    <w:rsid w:val="009A3F7F"/>
    <w:rsid w:val="009A4164"/>
    <w:rsid w:val="009A433B"/>
    <w:rsid w:val="009A4432"/>
    <w:rsid w:val="009A455E"/>
    <w:rsid w:val="009A49AB"/>
    <w:rsid w:val="009A4CF2"/>
    <w:rsid w:val="009A4D63"/>
    <w:rsid w:val="009A4E54"/>
    <w:rsid w:val="009A53B3"/>
    <w:rsid w:val="009A55A6"/>
    <w:rsid w:val="009A5981"/>
    <w:rsid w:val="009A5D66"/>
    <w:rsid w:val="009A5F7C"/>
    <w:rsid w:val="009A602A"/>
    <w:rsid w:val="009A6390"/>
    <w:rsid w:val="009A65EE"/>
    <w:rsid w:val="009A66AD"/>
    <w:rsid w:val="009A67E5"/>
    <w:rsid w:val="009A6A93"/>
    <w:rsid w:val="009A6B71"/>
    <w:rsid w:val="009A6C3C"/>
    <w:rsid w:val="009A6D56"/>
    <w:rsid w:val="009A6E19"/>
    <w:rsid w:val="009B01CB"/>
    <w:rsid w:val="009B0507"/>
    <w:rsid w:val="009B051A"/>
    <w:rsid w:val="009B052E"/>
    <w:rsid w:val="009B083D"/>
    <w:rsid w:val="009B0C5A"/>
    <w:rsid w:val="009B0F4B"/>
    <w:rsid w:val="009B129A"/>
    <w:rsid w:val="009B1457"/>
    <w:rsid w:val="009B1619"/>
    <w:rsid w:val="009B1C78"/>
    <w:rsid w:val="009B1CEB"/>
    <w:rsid w:val="009B1DE3"/>
    <w:rsid w:val="009B22CB"/>
    <w:rsid w:val="009B25F8"/>
    <w:rsid w:val="009B26C6"/>
    <w:rsid w:val="009B2708"/>
    <w:rsid w:val="009B2DCC"/>
    <w:rsid w:val="009B2E35"/>
    <w:rsid w:val="009B3115"/>
    <w:rsid w:val="009B35DE"/>
    <w:rsid w:val="009B3A1B"/>
    <w:rsid w:val="009B3B7B"/>
    <w:rsid w:val="009B3B90"/>
    <w:rsid w:val="009B3D00"/>
    <w:rsid w:val="009B3F56"/>
    <w:rsid w:val="009B3FC7"/>
    <w:rsid w:val="009B410C"/>
    <w:rsid w:val="009B4A2B"/>
    <w:rsid w:val="009B4E9A"/>
    <w:rsid w:val="009B5116"/>
    <w:rsid w:val="009B54B4"/>
    <w:rsid w:val="009B5579"/>
    <w:rsid w:val="009B5C1E"/>
    <w:rsid w:val="009B628E"/>
    <w:rsid w:val="009B653B"/>
    <w:rsid w:val="009B6A02"/>
    <w:rsid w:val="009B6AC0"/>
    <w:rsid w:val="009B6B47"/>
    <w:rsid w:val="009B6F50"/>
    <w:rsid w:val="009B6FF4"/>
    <w:rsid w:val="009B7038"/>
    <w:rsid w:val="009B70F5"/>
    <w:rsid w:val="009B7259"/>
    <w:rsid w:val="009B731E"/>
    <w:rsid w:val="009B7C7A"/>
    <w:rsid w:val="009C0374"/>
    <w:rsid w:val="009C063C"/>
    <w:rsid w:val="009C0681"/>
    <w:rsid w:val="009C1034"/>
    <w:rsid w:val="009C14C4"/>
    <w:rsid w:val="009C1D31"/>
    <w:rsid w:val="009C1E50"/>
    <w:rsid w:val="009C1E67"/>
    <w:rsid w:val="009C1F06"/>
    <w:rsid w:val="009C229B"/>
    <w:rsid w:val="009C232A"/>
    <w:rsid w:val="009C2921"/>
    <w:rsid w:val="009C2D45"/>
    <w:rsid w:val="009C2E5B"/>
    <w:rsid w:val="009C3280"/>
    <w:rsid w:val="009C3397"/>
    <w:rsid w:val="009C36F3"/>
    <w:rsid w:val="009C40D8"/>
    <w:rsid w:val="009C47EE"/>
    <w:rsid w:val="009C494A"/>
    <w:rsid w:val="009C4C98"/>
    <w:rsid w:val="009C5156"/>
    <w:rsid w:val="009C5241"/>
    <w:rsid w:val="009C5CC2"/>
    <w:rsid w:val="009C608B"/>
    <w:rsid w:val="009C6131"/>
    <w:rsid w:val="009C634A"/>
    <w:rsid w:val="009C6894"/>
    <w:rsid w:val="009C6C78"/>
    <w:rsid w:val="009C6D52"/>
    <w:rsid w:val="009C71B8"/>
    <w:rsid w:val="009C738E"/>
    <w:rsid w:val="009C74A8"/>
    <w:rsid w:val="009C776B"/>
    <w:rsid w:val="009C7A9A"/>
    <w:rsid w:val="009C7DF4"/>
    <w:rsid w:val="009C7F34"/>
    <w:rsid w:val="009C7FE4"/>
    <w:rsid w:val="009D02BA"/>
    <w:rsid w:val="009D040C"/>
    <w:rsid w:val="009D0430"/>
    <w:rsid w:val="009D0BAA"/>
    <w:rsid w:val="009D0BE2"/>
    <w:rsid w:val="009D0CBC"/>
    <w:rsid w:val="009D0D49"/>
    <w:rsid w:val="009D0E56"/>
    <w:rsid w:val="009D13B4"/>
    <w:rsid w:val="009D1A97"/>
    <w:rsid w:val="009D1D94"/>
    <w:rsid w:val="009D1E9C"/>
    <w:rsid w:val="009D2105"/>
    <w:rsid w:val="009D256B"/>
    <w:rsid w:val="009D2A8E"/>
    <w:rsid w:val="009D2CF3"/>
    <w:rsid w:val="009D3185"/>
    <w:rsid w:val="009D326C"/>
    <w:rsid w:val="009D3ADD"/>
    <w:rsid w:val="009D41E6"/>
    <w:rsid w:val="009D41EA"/>
    <w:rsid w:val="009D4287"/>
    <w:rsid w:val="009D429D"/>
    <w:rsid w:val="009D4636"/>
    <w:rsid w:val="009D4791"/>
    <w:rsid w:val="009D487C"/>
    <w:rsid w:val="009D48EF"/>
    <w:rsid w:val="009D499A"/>
    <w:rsid w:val="009D4CE9"/>
    <w:rsid w:val="009D55A3"/>
    <w:rsid w:val="009D584F"/>
    <w:rsid w:val="009D5CF2"/>
    <w:rsid w:val="009D5F6C"/>
    <w:rsid w:val="009D6165"/>
    <w:rsid w:val="009D61D3"/>
    <w:rsid w:val="009D628B"/>
    <w:rsid w:val="009D6369"/>
    <w:rsid w:val="009D675A"/>
    <w:rsid w:val="009D68BD"/>
    <w:rsid w:val="009D6AD8"/>
    <w:rsid w:val="009D6C7B"/>
    <w:rsid w:val="009D6D98"/>
    <w:rsid w:val="009D6E3C"/>
    <w:rsid w:val="009D6F41"/>
    <w:rsid w:val="009D7155"/>
    <w:rsid w:val="009D71BE"/>
    <w:rsid w:val="009D7310"/>
    <w:rsid w:val="009D7541"/>
    <w:rsid w:val="009D791C"/>
    <w:rsid w:val="009D7C3C"/>
    <w:rsid w:val="009D7DAF"/>
    <w:rsid w:val="009D7DBA"/>
    <w:rsid w:val="009D7E94"/>
    <w:rsid w:val="009E025B"/>
    <w:rsid w:val="009E0405"/>
    <w:rsid w:val="009E04E7"/>
    <w:rsid w:val="009E0DCA"/>
    <w:rsid w:val="009E10B2"/>
    <w:rsid w:val="009E1104"/>
    <w:rsid w:val="009E1638"/>
    <w:rsid w:val="009E17A1"/>
    <w:rsid w:val="009E27D3"/>
    <w:rsid w:val="009E2E0B"/>
    <w:rsid w:val="009E2FBB"/>
    <w:rsid w:val="009E31BA"/>
    <w:rsid w:val="009E3261"/>
    <w:rsid w:val="009E33DF"/>
    <w:rsid w:val="009E341F"/>
    <w:rsid w:val="009E3470"/>
    <w:rsid w:val="009E3696"/>
    <w:rsid w:val="009E36E7"/>
    <w:rsid w:val="009E36FB"/>
    <w:rsid w:val="009E3A3D"/>
    <w:rsid w:val="009E3B71"/>
    <w:rsid w:val="009E431E"/>
    <w:rsid w:val="009E436A"/>
    <w:rsid w:val="009E444A"/>
    <w:rsid w:val="009E4748"/>
    <w:rsid w:val="009E4844"/>
    <w:rsid w:val="009E528F"/>
    <w:rsid w:val="009E52D0"/>
    <w:rsid w:val="009E5412"/>
    <w:rsid w:val="009E55AE"/>
    <w:rsid w:val="009E5622"/>
    <w:rsid w:val="009E57FF"/>
    <w:rsid w:val="009E595C"/>
    <w:rsid w:val="009E5999"/>
    <w:rsid w:val="009E6664"/>
    <w:rsid w:val="009E6D45"/>
    <w:rsid w:val="009E709F"/>
    <w:rsid w:val="009E7142"/>
    <w:rsid w:val="009E72B4"/>
    <w:rsid w:val="009E754E"/>
    <w:rsid w:val="009E7828"/>
    <w:rsid w:val="009E79F9"/>
    <w:rsid w:val="009E7B65"/>
    <w:rsid w:val="009F024C"/>
    <w:rsid w:val="009F0387"/>
    <w:rsid w:val="009F0476"/>
    <w:rsid w:val="009F05C8"/>
    <w:rsid w:val="009F09A5"/>
    <w:rsid w:val="009F0A43"/>
    <w:rsid w:val="009F0DB9"/>
    <w:rsid w:val="009F0DBC"/>
    <w:rsid w:val="009F0F78"/>
    <w:rsid w:val="009F1228"/>
    <w:rsid w:val="009F1482"/>
    <w:rsid w:val="009F15CC"/>
    <w:rsid w:val="009F166C"/>
    <w:rsid w:val="009F16DA"/>
    <w:rsid w:val="009F173F"/>
    <w:rsid w:val="009F179C"/>
    <w:rsid w:val="009F24CA"/>
    <w:rsid w:val="009F25DB"/>
    <w:rsid w:val="009F2676"/>
    <w:rsid w:val="009F284C"/>
    <w:rsid w:val="009F2B82"/>
    <w:rsid w:val="009F3FAF"/>
    <w:rsid w:val="009F44CB"/>
    <w:rsid w:val="009F456B"/>
    <w:rsid w:val="009F45F2"/>
    <w:rsid w:val="009F4627"/>
    <w:rsid w:val="009F487D"/>
    <w:rsid w:val="009F4A09"/>
    <w:rsid w:val="009F4C08"/>
    <w:rsid w:val="009F4CD0"/>
    <w:rsid w:val="009F4D8F"/>
    <w:rsid w:val="009F4E59"/>
    <w:rsid w:val="009F52C2"/>
    <w:rsid w:val="009F5340"/>
    <w:rsid w:val="009F5C09"/>
    <w:rsid w:val="009F5C68"/>
    <w:rsid w:val="009F5DDE"/>
    <w:rsid w:val="009F63F5"/>
    <w:rsid w:val="009F6A2B"/>
    <w:rsid w:val="009F6C61"/>
    <w:rsid w:val="009F6CA0"/>
    <w:rsid w:val="009F6F30"/>
    <w:rsid w:val="009F7145"/>
    <w:rsid w:val="009F720D"/>
    <w:rsid w:val="009F781F"/>
    <w:rsid w:val="009F7970"/>
    <w:rsid w:val="009F7B64"/>
    <w:rsid w:val="009F7E37"/>
    <w:rsid w:val="009F7EA3"/>
    <w:rsid w:val="00A00134"/>
    <w:rsid w:val="00A00235"/>
    <w:rsid w:val="00A003C6"/>
    <w:rsid w:val="00A00883"/>
    <w:rsid w:val="00A00B0B"/>
    <w:rsid w:val="00A00D18"/>
    <w:rsid w:val="00A00FED"/>
    <w:rsid w:val="00A01042"/>
    <w:rsid w:val="00A010FD"/>
    <w:rsid w:val="00A0139C"/>
    <w:rsid w:val="00A01485"/>
    <w:rsid w:val="00A017C7"/>
    <w:rsid w:val="00A01814"/>
    <w:rsid w:val="00A01BD1"/>
    <w:rsid w:val="00A01C9F"/>
    <w:rsid w:val="00A01D72"/>
    <w:rsid w:val="00A01EA6"/>
    <w:rsid w:val="00A01F19"/>
    <w:rsid w:val="00A01F40"/>
    <w:rsid w:val="00A02117"/>
    <w:rsid w:val="00A02210"/>
    <w:rsid w:val="00A02235"/>
    <w:rsid w:val="00A022F7"/>
    <w:rsid w:val="00A0241A"/>
    <w:rsid w:val="00A02985"/>
    <w:rsid w:val="00A02E43"/>
    <w:rsid w:val="00A036AB"/>
    <w:rsid w:val="00A037AF"/>
    <w:rsid w:val="00A03DE7"/>
    <w:rsid w:val="00A03F64"/>
    <w:rsid w:val="00A0421E"/>
    <w:rsid w:val="00A049A2"/>
    <w:rsid w:val="00A04FED"/>
    <w:rsid w:val="00A05445"/>
    <w:rsid w:val="00A05623"/>
    <w:rsid w:val="00A0578D"/>
    <w:rsid w:val="00A058BE"/>
    <w:rsid w:val="00A059B6"/>
    <w:rsid w:val="00A05AE4"/>
    <w:rsid w:val="00A05AEB"/>
    <w:rsid w:val="00A05B02"/>
    <w:rsid w:val="00A065EB"/>
    <w:rsid w:val="00A067A1"/>
    <w:rsid w:val="00A06A86"/>
    <w:rsid w:val="00A06BC7"/>
    <w:rsid w:val="00A06E99"/>
    <w:rsid w:val="00A07061"/>
    <w:rsid w:val="00A07169"/>
    <w:rsid w:val="00A073CB"/>
    <w:rsid w:val="00A07ADC"/>
    <w:rsid w:val="00A1029B"/>
    <w:rsid w:val="00A104E2"/>
    <w:rsid w:val="00A10971"/>
    <w:rsid w:val="00A10D88"/>
    <w:rsid w:val="00A10F83"/>
    <w:rsid w:val="00A10FAA"/>
    <w:rsid w:val="00A1105B"/>
    <w:rsid w:val="00A1117A"/>
    <w:rsid w:val="00A11226"/>
    <w:rsid w:val="00A11265"/>
    <w:rsid w:val="00A1146B"/>
    <w:rsid w:val="00A11C79"/>
    <w:rsid w:val="00A11C97"/>
    <w:rsid w:val="00A11E20"/>
    <w:rsid w:val="00A11F4F"/>
    <w:rsid w:val="00A120F5"/>
    <w:rsid w:val="00A12137"/>
    <w:rsid w:val="00A1234E"/>
    <w:rsid w:val="00A1263B"/>
    <w:rsid w:val="00A129CB"/>
    <w:rsid w:val="00A12CBD"/>
    <w:rsid w:val="00A13020"/>
    <w:rsid w:val="00A131C9"/>
    <w:rsid w:val="00A1328E"/>
    <w:rsid w:val="00A13333"/>
    <w:rsid w:val="00A13A59"/>
    <w:rsid w:val="00A13B8A"/>
    <w:rsid w:val="00A13BD5"/>
    <w:rsid w:val="00A13E8C"/>
    <w:rsid w:val="00A13EDC"/>
    <w:rsid w:val="00A14566"/>
    <w:rsid w:val="00A147B0"/>
    <w:rsid w:val="00A14BCB"/>
    <w:rsid w:val="00A15025"/>
    <w:rsid w:val="00A154E9"/>
    <w:rsid w:val="00A15E5A"/>
    <w:rsid w:val="00A15F96"/>
    <w:rsid w:val="00A160E4"/>
    <w:rsid w:val="00A162B4"/>
    <w:rsid w:val="00A1655B"/>
    <w:rsid w:val="00A165D2"/>
    <w:rsid w:val="00A166B4"/>
    <w:rsid w:val="00A172F0"/>
    <w:rsid w:val="00A1798F"/>
    <w:rsid w:val="00A17A28"/>
    <w:rsid w:val="00A17C84"/>
    <w:rsid w:val="00A17E61"/>
    <w:rsid w:val="00A17F0C"/>
    <w:rsid w:val="00A2027E"/>
    <w:rsid w:val="00A2043B"/>
    <w:rsid w:val="00A20465"/>
    <w:rsid w:val="00A205A1"/>
    <w:rsid w:val="00A205C8"/>
    <w:rsid w:val="00A20602"/>
    <w:rsid w:val="00A20A46"/>
    <w:rsid w:val="00A20C44"/>
    <w:rsid w:val="00A20D04"/>
    <w:rsid w:val="00A20D46"/>
    <w:rsid w:val="00A214E0"/>
    <w:rsid w:val="00A2163A"/>
    <w:rsid w:val="00A21D31"/>
    <w:rsid w:val="00A21DC2"/>
    <w:rsid w:val="00A221DB"/>
    <w:rsid w:val="00A2262E"/>
    <w:rsid w:val="00A2278C"/>
    <w:rsid w:val="00A22897"/>
    <w:rsid w:val="00A23097"/>
    <w:rsid w:val="00A23197"/>
    <w:rsid w:val="00A2332A"/>
    <w:rsid w:val="00A236F6"/>
    <w:rsid w:val="00A23760"/>
    <w:rsid w:val="00A23765"/>
    <w:rsid w:val="00A23C9C"/>
    <w:rsid w:val="00A23D1E"/>
    <w:rsid w:val="00A23D25"/>
    <w:rsid w:val="00A23DB0"/>
    <w:rsid w:val="00A24435"/>
    <w:rsid w:val="00A2487F"/>
    <w:rsid w:val="00A2488F"/>
    <w:rsid w:val="00A24939"/>
    <w:rsid w:val="00A2495E"/>
    <w:rsid w:val="00A24975"/>
    <w:rsid w:val="00A24E66"/>
    <w:rsid w:val="00A24EF8"/>
    <w:rsid w:val="00A25304"/>
    <w:rsid w:val="00A25363"/>
    <w:rsid w:val="00A25364"/>
    <w:rsid w:val="00A255BC"/>
    <w:rsid w:val="00A2561D"/>
    <w:rsid w:val="00A25762"/>
    <w:rsid w:val="00A25C48"/>
    <w:rsid w:val="00A25D46"/>
    <w:rsid w:val="00A25EA6"/>
    <w:rsid w:val="00A25FC0"/>
    <w:rsid w:val="00A2604F"/>
    <w:rsid w:val="00A263CF"/>
    <w:rsid w:val="00A26C02"/>
    <w:rsid w:val="00A2702A"/>
    <w:rsid w:val="00A27173"/>
    <w:rsid w:val="00A2740A"/>
    <w:rsid w:val="00A274BA"/>
    <w:rsid w:val="00A279F6"/>
    <w:rsid w:val="00A27DA3"/>
    <w:rsid w:val="00A27DBF"/>
    <w:rsid w:val="00A3014A"/>
    <w:rsid w:val="00A30698"/>
    <w:rsid w:val="00A308D5"/>
    <w:rsid w:val="00A30C2F"/>
    <w:rsid w:val="00A30E46"/>
    <w:rsid w:val="00A3140F"/>
    <w:rsid w:val="00A3150C"/>
    <w:rsid w:val="00A31558"/>
    <w:rsid w:val="00A31A1A"/>
    <w:rsid w:val="00A31A81"/>
    <w:rsid w:val="00A32601"/>
    <w:rsid w:val="00A326F0"/>
    <w:rsid w:val="00A32794"/>
    <w:rsid w:val="00A32873"/>
    <w:rsid w:val="00A32970"/>
    <w:rsid w:val="00A329B9"/>
    <w:rsid w:val="00A32ABA"/>
    <w:rsid w:val="00A32CA5"/>
    <w:rsid w:val="00A33472"/>
    <w:rsid w:val="00A33BED"/>
    <w:rsid w:val="00A33E49"/>
    <w:rsid w:val="00A346A4"/>
    <w:rsid w:val="00A34860"/>
    <w:rsid w:val="00A348CD"/>
    <w:rsid w:val="00A34905"/>
    <w:rsid w:val="00A34979"/>
    <w:rsid w:val="00A34B43"/>
    <w:rsid w:val="00A34DD4"/>
    <w:rsid w:val="00A34EDA"/>
    <w:rsid w:val="00A3509E"/>
    <w:rsid w:val="00A35705"/>
    <w:rsid w:val="00A3584D"/>
    <w:rsid w:val="00A358AA"/>
    <w:rsid w:val="00A35C36"/>
    <w:rsid w:val="00A3614D"/>
    <w:rsid w:val="00A361BF"/>
    <w:rsid w:val="00A36A79"/>
    <w:rsid w:val="00A36E0B"/>
    <w:rsid w:val="00A370AB"/>
    <w:rsid w:val="00A37159"/>
    <w:rsid w:val="00A372E7"/>
    <w:rsid w:val="00A37AC1"/>
    <w:rsid w:val="00A40104"/>
    <w:rsid w:val="00A40298"/>
    <w:rsid w:val="00A40769"/>
    <w:rsid w:val="00A40CDB"/>
    <w:rsid w:val="00A40DBC"/>
    <w:rsid w:val="00A41185"/>
    <w:rsid w:val="00A414ED"/>
    <w:rsid w:val="00A415A5"/>
    <w:rsid w:val="00A41756"/>
    <w:rsid w:val="00A4187A"/>
    <w:rsid w:val="00A426BF"/>
    <w:rsid w:val="00A42854"/>
    <w:rsid w:val="00A42A95"/>
    <w:rsid w:val="00A42B9A"/>
    <w:rsid w:val="00A42C50"/>
    <w:rsid w:val="00A42C85"/>
    <w:rsid w:val="00A42CDE"/>
    <w:rsid w:val="00A430DE"/>
    <w:rsid w:val="00A43446"/>
    <w:rsid w:val="00A43A42"/>
    <w:rsid w:val="00A43DEE"/>
    <w:rsid w:val="00A43E3E"/>
    <w:rsid w:val="00A43E68"/>
    <w:rsid w:val="00A44046"/>
    <w:rsid w:val="00A443AC"/>
    <w:rsid w:val="00A443E6"/>
    <w:rsid w:val="00A44561"/>
    <w:rsid w:val="00A44810"/>
    <w:rsid w:val="00A44935"/>
    <w:rsid w:val="00A44BDE"/>
    <w:rsid w:val="00A44D57"/>
    <w:rsid w:val="00A45309"/>
    <w:rsid w:val="00A4604E"/>
    <w:rsid w:val="00A460AC"/>
    <w:rsid w:val="00A46221"/>
    <w:rsid w:val="00A4650F"/>
    <w:rsid w:val="00A4683B"/>
    <w:rsid w:val="00A46A64"/>
    <w:rsid w:val="00A46B0A"/>
    <w:rsid w:val="00A46F6B"/>
    <w:rsid w:val="00A47543"/>
    <w:rsid w:val="00A47612"/>
    <w:rsid w:val="00A5055F"/>
    <w:rsid w:val="00A5070D"/>
    <w:rsid w:val="00A50C65"/>
    <w:rsid w:val="00A50C68"/>
    <w:rsid w:val="00A511BE"/>
    <w:rsid w:val="00A51210"/>
    <w:rsid w:val="00A5124E"/>
    <w:rsid w:val="00A514EA"/>
    <w:rsid w:val="00A514EE"/>
    <w:rsid w:val="00A51642"/>
    <w:rsid w:val="00A5179A"/>
    <w:rsid w:val="00A517A0"/>
    <w:rsid w:val="00A51875"/>
    <w:rsid w:val="00A51965"/>
    <w:rsid w:val="00A51C32"/>
    <w:rsid w:val="00A5204E"/>
    <w:rsid w:val="00A522BE"/>
    <w:rsid w:val="00A526AE"/>
    <w:rsid w:val="00A528EF"/>
    <w:rsid w:val="00A5291F"/>
    <w:rsid w:val="00A52B9B"/>
    <w:rsid w:val="00A52C90"/>
    <w:rsid w:val="00A52E41"/>
    <w:rsid w:val="00A530D8"/>
    <w:rsid w:val="00A534F2"/>
    <w:rsid w:val="00A534F8"/>
    <w:rsid w:val="00A53953"/>
    <w:rsid w:val="00A53962"/>
    <w:rsid w:val="00A543AC"/>
    <w:rsid w:val="00A54553"/>
    <w:rsid w:val="00A54E16"/>
    <w:rsid w:val="00A5519D"/>
    <w:rsid w:val="00A553C9"/>
    <w:rsid w:val="00A557DF"/>
    <w:rsid w:val="00A5599A"/>
    <w:rsid w:val="00A559BB"/>
    <w:rsid w:val="00A55B47"/>
    <w:rsid w:val="00A55BEA"/>
    <w:rsid w:val="00A55EBE"/>
    <w:rsid w:val="00A5608F"/>
    <w:rsid w:val="00A5612E"/>
    <w:rsid w:val="00A56133"/>
    <w:rsid w:val="00A561D8"/>
    <w:rsid w:val="00A5649D"/>
    <w:rsid w:val="00A56626"/>
    <w:rsid w:val="00A56668"/>
    <w:rsid w:val="00A567B3"/>
    <w:rsid w:val="00A56B9D"/>
    <w:rsid w:val="00A56EC0"/>
    <w:rsid w:val="00A56EE8"/>
    <w:rsid w:val="00A570A5"/>
    <w:rsid w:val="00A57158"/>
    <w:rsid w:val="00A571BD"/>
    <w:rsid w:val="00A57710"/>
    <w:rsid w:val="00A5774A"/>
    <w:rsid w:val="00A57790"/>
    <w:rsid w:val="00A57D59"/>
    <w:rsid w:val="00A57FF2"/>
    <w:rsid w:val="00A6031C"/>
    <w:rsid w:val="00A6036B"/>
    <w:rsid w:val="00A607B1"/>
    <w:rsid w:val="00A60CD8"/>
    <w:rsid w:val="00A6130C"/>
    <w:rsid w:val="00A614A0"/>
    <w:rsid w:val="00A61747"/>
    <w:rsid w:val="00A61791"/>
    <w:rsid w:val="00A61A34"/>
    <w:rsid w:val="00A62869"/>
    <w:rsid w:val="00A632CC"/>
    <w:rsid w:val="00A637E4"/>
    <w:rsid w:val="00A638AF"/>
    <w:rsid w:val="00A63995"/>
    <w:rsid w:val="00A639D2"/>
    <w:rsid w:val="00A63A60"/>
    <w:rsid w:val="00A63D76"/>
    <w:rsid w:val="00A63E03"/>
    <w:rsid w:val="00A63FCB"/>
    <w:rsid w:val="00A64471"/>
    <w:rsid w:val="00A6493E"/>
    <w:rsid w:val="00A64B32"/>
    <w:rsid w:val="00A64D16"/>
    <w:rsid w:val="00A64E60"/>
    <w:rsid w:val="00A65653"/>
    <w:rsid w:val="00A65DD2"/>
    <w:rsid w:val="00A65FEE"/>
    <w:rsid w:val="00A66042"/>
    <w:rsid w:val="00A66061"/>
    <w:rsid w:val="00A66469"/>
    <w:rsid w:val="00A667F4"/>
    <w:rsid w:val="00A66980"/>
    <w:rsid w:val="00A66BA6"/>
    <w:rsid w:val="00A66DB5"/>
    <w:rsid w:val="00A66E1E"/>
    <w:rsid w:val="00A66EC8"/>
    <w:rsid w:val="00A670BC"/>
    <w:rsid w:val="00A671AB"/>
    <w:rsid w:val="00A672C4"/>
    <w:rsid w:val="00A6757B"/>
    <w:rsid w:val="00A67614"/>
    <w:rsid w:val="00A67834"/>
    <w:rsid w:val="00A67AA6"/>
    <w:rsid w:val="00A67D1A"/>
    <w:rsid w:val="00A700FB"/>
    <w:rsid w:val="00A70283"/>
    <w:rsid w:val="00A709B0"/>
    <w:rsid w:val="00A70EFB"/>
    <w:rsid w:val="00A71647"/>
    <w:rsid w:val="00A71970"/>
    <w:rsid w:val="00A71E8C"/>
    <w:rsid w:val="00A71FE3"/>
    <w:rsid w:val="00A7235F"/>
    <w:rsid w:val="00A72962"/>
    <w:rsid w:val="00A729A2"/>
    <w:rsid w:val="00A729AE"/>
    <w:rsid w:val="00A72E1D"/>
    <w:rsid w:val="00A73099"/>
    <w:rsid w:val="00A735A3"/>
    <w:rsid w:val="00A735A4"/>
    <w:rsid w:val="00A735BB"/>
    <w:rsid w:val="00A7390C"/>
    <w:rsid w:val="00A73A8F"/>
    <w:rsid w:val="00A73FAA"/>
    <w:rsid w:val="00A73FBF"/>
    <w:rsid w:val="00A74559"/>
    <w:rsid w:val="00A74C18"/>
    <w:rsid w:val="00A74E36"/>
    <w:rsid w:val="00A74EBF"/>
    <w:rsid w:val="00A74F51"/>
    <w:rsid w:val="00A75360"/>
    <w:rsid w:val="00A7569F"/>
    <w:rsid w:val="00A75788"/>
    <w:rsid w:val="00A75A71"/>
    <w:rsid w:val="00A75F90"/>
    <w:rsid w:val="00A766FE"/>
    <w:rsid w:val="00A769EC"/>
    <w:rsid w:val="00A76CBD"/>
    <w:rsid w:val="00A76D3C"/>
    <w:rsid w:val="00A76D78"/>
    <w:rsid w:val="00A76E16"/>
    <w:rsid w:val="00A7702A"/>
    <w:rsid w:val="00A77490"/>
    <w:rsid w:val="00A777CC"/>
    <w:rsid w:val="00A778BB"/>
    <w:rsid w:val="00A77A29"/>
    <w:rsid w:val="00A77C74"/>
    <w:rsid w:val="00A77E1D"/>
    <w:rsid w:val="00A8015D"/>
    <w:rsid w:val="00A8045C"/>
    <w:rsid w:val="00A80C43"/>
    <w:rsid w:val="00A81529"/>
    <w:rsid w:val="00A815FD"/>
    <w:rsid w:val="00A819D6"/>
    <w:rsid w:val="00A81A9C"/>
    <w:rsid w:val="00A81DA7"/>
    <w:rsid w:val="00A82096"/>
    <w:rsid w:val="00A82184"/>
    <w:rsid w:val="00A82A42"/>
    <w:rsid w:val="00A82BC5"/>
    <w:rsid w:val="00A8313F"/>
    <w:rsid w:val="00A83156"/>
    <w:rsid w:val="00A833A0"/>
    <w:rsid w:val="00A834D3"/>
    <w:rsid w:val="00A8403A"/>
    <w:rsid w:val="00A841C2"/>
    <w:rsid w:val="00A84266"/>
    <w:rsid w:val="00A84368"/>
    <w:rsid w:val="00A8481C"/>
    <w:rsid w:val="00A84866"/>
    <w:rsid w:val="00A848F0"/>
    <w:rsid w:val="00A84BD0"/>
    <w:rsid w:val="00A84F86"/>
    <w:rsid w:val="00A85478"/>
    <w:rsid w:val="00A8548D"/>
    <w:rsid w:val="00A856FD"/>
    <w:rsid w:val="00A85735"/>
    <w:rsid w:val="00A857FD"/>
    <w:rsid w:val="00A8599F"/>
    <w:rsid w:val="00A85A34"/>
    <w:rsid w:val="00A85D55"/>
    <w:rsid w:val="00A866DD"/>
    <w:rsid w:val="00A86B04"/>
    <w:rsid w:val="00A86B08"/>
    <w:rsid w:val="00A86BC1"/>
    <w:rsid w:val="00A86E48"/>
    <w:rsid w:val="00A870B0"/>
    <w:rsid w:val="00A87109"/>
    <w:rsid w:val="00A8726F"/>
    <w:rsid w:val="00A872A3"/>
    <w:rsid w:val="00A872C4"/>
    <w:rsid w:val="00A87958"/>
    <w:rsid w:val="00A87B2C"/>
    <w:rsid w:val="00A87F3C"/>
    <w:rsid w:val="00A87F71"/>
    <w:rsid w:val="00A906BF"/>
    <w:rsid w:val="00A907EE"/>
    <w:rsid w:val="00A90964"/>
    <w:rsid w:val="00A90984"/>
    <w:rsid w:val="00A90A26"/>
    <w:rsid w:val="00A90B7D"/>
    <w:rsid w:val="00A90C88"/>
    <w:rsid w:val="00A90CDA"/>
    <w:rsid w:val="00A90DA3"/>
    <w:rsid w:val="00A9104A"/>
    <w:rsid w:val="00A912CD"/>
    <w:rsid w:val="00A91347"/>
    <w:rsid w:val="00A914BF"/>
    <w:rsid w:val="00A91C8F"/>
    <w:rsid w:val="00A91E5D"/>
    <w:rsid w:val="00A92693"/>
    <w:rsid w:val="00A9288A"/>
    <w:rsid w:val="00A92B08"/>
    <w:rsid w:val="00A92D34"/>
    <w:rsid w:val="00A93156"/>
    <w:rsid w:val="00A934E1"/>
    <w:rsid w:val="00A935AA"/>
    <w:rsid w:val="00A9368A"/>
    <w:rsid w:val="00A936DA"/>
    <w:rsid w:val="00A93767"/>
    <w:rsid w:val="00A937A0"/>
    <w:rsid w:val="00A93878"/>
    <w:rsid w:val="00A93A32"/>
    <w:rsid w:val="00A93ACE"/>
    <w:rsid w:val="00A93E2E"/>
    <w:rsid w:val="00A93EF0"/>
    <w:rsid w:val="00A940E1"/>
    <w:rsid w:val="00A94172"/>
    <w:rsid w:val="00A94825"/>
    <w:rsid w:val="00A94866"/>
    <w:rsid w:val="00A949A2"/>
    <w:rsid w:val="00A94BA7"/>
    <w:rsid w:val="00A94F4A"/>
    <w:rsid w:val="00A95011"/>
    <w:rsid w:val="00A95343"/>
    <w:rsid w:val="00A95428"/>
    <w:rsid w:val="00A95BFC"/>
    <w:rsid w:val="00A95DD1"/>
    <w:rsid w:val="00A96239"/>
    <w:rsid w:val="00A962F5"/>
    <w:rsid w:val="00A9640E"/>
    <w:rsid w:val="00A96931"/>
    <w:rsid w:val="00A969B2"/>
    <w:rsid w:val="00A96F98"/>
    <w:rsid w:val="00A97325"/>
    <w:rsid w:val="00A97629"/>
    <w:rsid w:val="00A97ED6"/>
    <w:rsid w:val="00A97F74"/>
    <w:rsid w:val="00AA00ED"/>
    <w:rsid w:val="00AA01D0"/>
    <w:rsid w:val="00AA02F6"/>
    <w:rsid w:val="00AA0A80"/>
    <w:rsid w:val="00AA0D23"/>
    <w:rsid w:val="00AA0D40"/>
    <w:rsid w:val="00AA14BC"/>
    <w:rsid w:val="00AA15B0"/>
    <w:rsid w:val="00AA173B"/>
    <w:rsid w:val="00AA1AC7"/>
    <w:rsid w:val="00AA21B6"/>
    <w:rsid w:val="00AA2946"/>
    <w:rsid w:val="00AA29EF"/>
    <w:rsid w:val="00AA2D6E"/>
    <w:rsid w:val="00AA2FAA"/>
    <w:rsid w:val="00AA31CC"/>
    <w:rsid w:val="00AA3598"/>
    <w:rsid w:val="00AA35DE"/>
    <w:rsid w:val="00AA3E55"/>
    <w:rsid w:val="00AA40E7"/>
    <w:rsid w:val="00AA42D4"/>
    <w:rsid w:val="00AA4790"/>
    <w:rsid w:val="00AA487B"/>
    <w:rsid w:val="00AA48EA"/>
    <w:rsid w:val="00AA4EB4"/>
    <w:rsid w:val="00AA5185"/>
    <w:rsid w:val="00AA5526"/>
    <w:rsid w:val="00AA55F2"/>
    <w:rsid w:val="00AA58EB"/>
    <w:rsid w:val="00AA5B0E"/>
    <w:rsid w:val="00AA5E78"/>
    <w:rsid w:val="00AA647D"/>
    <w:rsid w:val="00AA64C7"/>
    <w:rsid w:val="00AA710E"/>
    <w:rsid w:val="00AA755F"/>
    <w:rsid w:val="00AA77B7"/>
    <w:rsid w:val="00AA790B"/>
    <w:rsid w:val="00AA7E49"/>
    <w:rsid w:val="00AA7F00"/>
    <w:rsid w:val="00AB0035"/>
    <w:rsid w:val="00AB010C"/>
    <w:rsid w:val="00AB0819"/>
    <w:rsid w:val="00AB083D"/>
    <w:rsid w:val="00AB08CA"/>
    <w:rsid w:val="00AB0BC1"/>
    <w:rsid w:val="00AB0F87"/>
    <w:rsid w:val="00AB1031"/>
    <w:rsid w:val="00AB1049"/>
    <w:rsid w:val="00AB1054"/>
    <w:rsid w:val="00AB126F"/>
    <w:rsid w:val="00AB1466"/>
    <w:rsid w:val="00AB15DD"/>
    <w:rsid w:val="00AB1684"/>
    <w:rsid w:val="00AB1818"/>
    <w:rsid w:val="00AB1AB1"/>
    <w:rsid w:val="00AB1CF9"/>
    <w:rsid w:val="00AB1DD2"/>
    <w:rsid w:val="00AB1F36"/>
    <w:rsid w:val="00AB1F39"/>
    <w:rsid w:val="00AB20C1"/>
    <w:rsid w:val="00AB20C5"/>
    <w:rsid w:val="00AB21A2"/>
    <w:rsid w:val="00AB2286"/>
    <w:rsid w:val="00AB2402"/>
    <w:rsid w:val="00AB247F"/>
    <w:rsid w:val="00AB260D"/>
    <w:rsid w:val="00AB26EA"/>
    <w:rsid w:val="00AB2A21"/>
    <w:rsid w:val="00AB2BFE"/>
    <w:rsid w:val="00AB2CAC"/>
    <w:rsid w:val="00AB2DD4"/>
    <w:rsid w:val="00AB347C"/>
    <w:rsid w:val="00AB36DD"/>
    <w:rsid w:val="00AB38DB"/>
    <w:rsid w:val="00AB39DB"/>
    <w:rsid w:val="00AB3A36"/>
    <w:rsid w:val="00AB3C43"/>
    <w:rsid w:val="00AB3E78"/>
    <w:rsid w:val="00AB3F75"/>
    <w:rsid w:val="00AB3F96"/>
    <w:rsid w:val="00AB41DA"/>
    <w:rsid w:val="00AB445D"/>
    <w:rsid w:val="00AB4620"/>
    <w:rsid w:val="00AB4F4F"/>
    <w:rsid w:val="00AB4FFF"/>
    <w:rsid w:val="00AB59D7"/>
    <w:rsid w:val="00AB6277"/>
    <w:rsid w:val="00AB6309"/>
    <w:rsid w:val="00AB665A"/>
    <w:rsid w:val="00AB68A2"/>
    <w:rsid w:val="00AB6C75"/>
    <w:rsid w:val="00AB6CAF"/>
    <w:rsid w:val="00AB6DB2"/>
    <w:rsid w:val="00AB6FAC"/>
    <w:rsid w:val="00AB7318"/>
    <w:rsid w:val="00AB7330"/>
    <w:rsid w:val="00AB73B9"/>
    <w:rsid w:val="00AB7455"/>
    <w:rsid w:val="00AB7580"/>
    <w:rsid w:val="00AB79BE"/>
    <w:rsid w:val="00AB7AB1"/>
    <w:rsid w:val="00AC0550"/>
    <w:rsid w:val="00AC118B"/>
    <w:rsid w:val="00AC11D3"/>
    <w:rsid w:val="00AC15A4"/>
    <w:rsid w:val="00AC164A"/>
    <w:rsid w:val="00AC19A1"/>
    <w:rsid w:val="00AC1D29"/>
    <w:rsid w:val="00AC1E88"/>
    <w:rsid w:val="00AC1FD3"/>
    <w:rsid w:val="00AC2031"/>
    <w:rsid w:val="00AC20D4"/>
    <w:rsid w:val="00AC2CCD"/>
    <w:rsid w:val="00AC2CD6"/>
    <w:rsid w:val="00AC300D"/>
    <w:rsid w:val="00AC359C"/>
    <w:rsid w:val="00AC36F1"/>
    <w:rsid w:val="00AC372D"/>
    <w:rsid w:val="00AC38D2"/>
    <w:rsid w:val="00AC3DDE"/>
    <w:rsid w:val="00AC3EBA"/>
    <w:rsid w:val="00AC405C"/>
    <w:rsid w:val="00AC4274"/>
    <w:rsid w:val="00AC46A2"/>
    <w:rsid w:val="00AC4ACB"/>
    <w:rsid w:val="00AC4F70"/>
    <w:rsid w:val="00AC4FA7"/>
    <w:rsid w:val="00AC5266"/>
    <w:rsid w:val="00AC53A4"/>
    <w:rsid w:val="00AC53A5"/>
    <w:rsid w:val="00AC5571"/>
    <w:rsid w:val="00AC5858"/>
    <w:rsid w:val="00AC5861"/>
    <w:rsid w:val="00AC599F"/>
    <w:rsid w:val="00AC5C83"/>
    <w:rsid w:val="00AC5E81"/>
    <w:rsid w:val="00AC601E"/>
    <w:rsid w:val="00AC6026"/>
    <w:rsid w:val="00AC6136"/>
    <w:rsid w:val="00AC6457"/>
    <w:rsid w:val="00AC6762"/>
    <w:rsid w:val="00AC6862"/>
    <w:rsid w:val="00AC6CB9"/>
    <w:rsid w:val="00AC6FE7"/>
    <w:rsid w:val="00AC7253"/>
    <w:rsid w:val="00AC761A"/>
    <w:rsid w:val="00AC7745"/>
    <w:rsid w:val="00AC776A"/>
    <w:rsid w:val="00AC78F7"/>
    <w:rsid w:val="00AC7CEE"/>
    <w:rsid w:val="00AC7DA3"/>
    <w:rsid w:val="00AC7E5C"/>
    <w:rsid w:val="00AC7E66"/>
    <w:rsid w:val="00AD009B"/>
    <w:rsid w:val="00AD01C7"/>
    <w:rsid w:val="00AD029C"/>
    <w:rsid w:val="00AD04B0"/>
    <w:rsid w:val="00AD0C97"/>
    <w:rsid w:val="00AD0CAD"/>
    <w:rsid w:val="00AD0CC2"/>
    <w:rsid w:val="00AD10AB"/>
    <w:rsid w:val="00AD1C60"/>
    <w:rsid w:val="00AD1D47"/>
    <w:rsid w:val="00AD1EE8"/>
    <w:rsid w:val="00AD260B"/>
    <w:rsid w:val="00AD275C"/>
    <w:rsid w:val="00AD2E24"/>
    <w:rsid w:val="00AD2F8B"/>
    <w:rsid w:val="00AD3407"/>
    <w:rsid w:val="00AD370D"/>
    <w:rsid w:val="00AD3C6A"/>
    <w:rsid w:val="00AD3DA6"/>
    <w:rsid w:val="00AD3FB8"/>
    <w:rsid w:val="00AD41F9"/>
    <w:rsid w:val="00AD487F"/>
    <w:rsid w:val="00AD4959"/>
    <w:rsid w:val="00AD4AB1"/>
    <w:rsid w:val="00AD4E62"/>
    <w:rsid w:val="00AD50BE"/>
    <w:rsid w:val="00AD5517"/>
    <w:rsid w:val="00AD629A"/>
    <w:rsid w:val="00AD653D"/>
    <w:rsid w:val="00AD6A77"/>
    <w:rsid w:val="00AD6E3A"/>
    <w:rsid w:val="00AD706F"/>
    <w:rsid w:val="00AD70B5"/>
    <w:rsid w:val="00AD7407"/>
    <w:rsid w:val="00AD7569"/>
    <w:rsid w:val="00AD77B5"/>
    <w:rsid w:val="00AD77D5"/>
    <w:rsid w:val="00AD77E7"/>
    <w:rsid w:val="00AD791B"/>
    <w:rsid w:val="00AD7976"/>
    <w:rsid w:val="00AE035A"/>
    <w:rsid w:val="00AE036B"/>
    <w:rsid w:val="00AE03DC"/>
    <w:rsid w:val="00AE0545"/>
    <w:rsid w:val="00AE0603"/>
    <w:rsid w:val="00AE0B97"/>
    <w:rsid w:val="00AE137A"/>
    <w:rsid w:val="00AE146B"/>
    <w:rsid w:val="00AE173C"/>
    <w:rsid w:val="00AE1826"/>
    <w:rsid w:val="00AE1B16"/>
    <w:rsid w:val="00AE1C0E"/>
    <w:rsid w:val="00AE1D98"/>
    <w:rsid w:val="00AE1F97"/>
    <w:rsid w:val="00AE21C2"/>
    <w:rsid w:val="00AE21C4"/>
    <w:rsid w:val="00AE2406"/>
    <w:rsid w:val="00AE2A1F"/>
    <w:rsid w:val="00AE2D75"/>
    <w:rsid w:val="00AE2E9D"/>
    <w:rsid w:val="00AE3270"/>
    <w:rsid w:val="00AE32AB"/>
    <w:rsid w:val="00AE33B4"/>
    <w:rsid w:val="00AE3426"/>
    <w:rsid w:val="00AE3436"/>
    <w:rsid w:val="00AE3792"/>
    <w:rsid w:val="00AE3892"/>
    <w:rsid w:val="00AE39B3"/>
    <w:rsid w:val="00AE3B1C"/>
    <w:rsid w:val="00AE4217"/>
    <w:rsid w:val="00AE423D"/>
    <w:rsid w:val="00AE4D20"/>
    <w:rsid w:val="00AE5216"/>
    <w:rsid w:val="00AE5229"/>
    <w:rsid w:val="00AE526C"/>
    <w:rsid w:val="00AE565C"/>
    <w:rsid w:val="00AE57D9"/>
    <w:rsid w:val="00AE590B"/>
    <w:rsid w:val="00AE5943"/>
    <w:rsid w:val="00AE5A56"/>
    <w:rsid w:val="00AE5CB9"/>
    <w:rsid w:val="00AE5EB6"/>
    <w:rsid w:val="00AE5FDC"/>
    <w:rsid w:val="00AE6042"/>
    <w:rsid w:val="00AE614F"/>
    <w:rsid w:val="00AE61C2"/>
    <w:rsid w:val="00AE65D1"/>
    <w:rsid w:val="00AE6629"/>
    <w:rsid w:val="00AE70D3"/>
    <w:rsid w:val="00AE7CA7"/>
    <w:rsid w:val="00AE7D95"/>
    <w:rsid w:val="00AE7F84"/>
    <w:rsid w:val="00AF001D"/>
    <w:rsid w:val="00AF050F"/>
    <w:rsid w:val="00AF0564"/>
    <w:rsid w:val="00AF059D"/>
    <w:rsid w:val="00AF072A"/>
    <w:rsid w:val="00AF11D5"/>
    <w:rsid w:val="00AF12AC"/>
    <w:rsid w:val="00AF14C4"/>
    <w:rsid w:val="00AF1CA1"/>
    <w:rsid w:val="00AF21DE"/>
    <w:rsid w:val="00AF234A"/>
    <w:rsid w:val="00AF23AE"/>
    <w:rsid w:val="00AF2744"/>
    <w:rsid w:val="00AF2959"/>
    <w:rsid w:val="00AF29EB"/>
    <w:rsid w:val="00AF2B4C"/>
    <w:rsid w:val="00AF2B7F"/>
    <w:rsid w:val="00AF2D0B"/>
    <w:rsid w:val="00AF2F7B"/>
    <w:rsid w:val="00AF309B"/>
    <w:rsid w:val="00AF30D0"/>
    <w:rsid w:val="00AF317E"/>
    <w:rsid w:val="00AF3253"/>
    <w:rsid w:val="00AF382A"/>
    <w:rsid w:val="00AF3A24"/>
    <w:rsid w:val="00AF3AD1"/>
    <w:rsid w:val="00AF3CE0"/>
    <w:rsid w:val="00AF3CFA"/>
    <w:rsid w:val="00AF41F8"/>
    <w:rsid w:val="00AF446A"/>
    <w:rsid w:val="00AF471E"/>
    <w:rsid w:val="00AF49C5"/>
    <w:rsid w:val="00AF4BB5"/>
    <w:rsid w:val="00AF4D71"/>
    <w:rsid w:val="00AF4FBD"/>
    <w:rsid w:val="00AF5532"/>
    <w:rsid w:val="00AF5591"/>
    <w:rsid w:val="00AF55BF"/>
    <w:rsid w:val="00AF5920"/>
    <w:rsid w:val="00AF5A8C"/>
    <w:rsid w:val="00AF5DE8"/>
    <w:rsid w:val="00AF65C9"/>
    <w:rsid w:val="00AF67CA"/>
    <w:rsid w:val="00AF6A38"/>
    <w:rsid w:val="00AF6B20"/>
    <w:rsid w:val="00AF6D46"/>
    <w:rsid w:val="00AF70F0"/>
    <w:rsid w:val="00AF71EF"/>
    <w:rsid w:val="00AF73A6"/>
    <w:rsid w:val="00AF73B7"/>
    <w:rsid w:val="00AF7B50"/>
    <w:rsid w:val="00B00037"/>
    <w:rsid w:val="00B0003E"/>
    <w:rsid w:val="00B0027C"/>
    <w:rsid w:val="00B00618"/>
    <w:rsid w:val="00B0081B"/>
    <w:rsid w:val="00B01394"/>
    <w:rsid w:val="00B015FE"/>
    <w:rsid w:val="00B01F0F"/>
    <w:rsid w:val="00B02090"/>
    <w:rsid w:val="00B025AD"/>
    <w:rsid w:val="00B02680"/>
    <w:rsid w:val="00B026E9"/>
    <w:rsid w:val="00B02876"/>
    <w:rsid w:val="00B02EB9"/>
    <w:rsid w:val="00B02F3B"/>
    <w:rsid w:val="00B0310E"/>
    <w:rsid w:val="00B03161"/>
    <w:rsid w:val="00B033E7"/>
    <w:rsid w:val="00B03982"/>
    <w:rsid w:val="00B03ED5"/>
    <w:rsid w:val="00B03FEB"/>
    <w:rsid w:val="00B042CF"/>
    <w:rsid w:val="00B04A7B"/>
    <w:rsid w:val="00B04A99"/>
    <w:rsid w:val="00B04D9C"/>
    <w:rsid w:val="00B04F5C"/>
    <w:rsid w:val="00B05423"/>
    <w:rsid w:val="00B05428"/>
    <w:rsid w:val="00B05513"/>
    <w:rsid w:val="00B057CC"/>
    <w:rsid w:val="00B05B8E"/>
    <w:rsid w:val="00B05BA2"/>
    <w:rsid w:val="00B05F6E"/>
    <w:rsid w:val="00B065E8"/>
    <w:rsid w:val="00B06990"/>
    <w:rsid w:val="00B06F0E"/>
    <w:rsid w:val="00B06FD0"/>
    <w:rsid w:val="00B072BA"/>
    <w:rsid w:val="00B072BC"/>
    <w:rsid w:val="00B07392"/>
    <w:rsid w:val="00B07686"/>
    <w:rsid w:val="00B078B1"/>
    <w:rsid w:val="00B07BFF"/>
    <w:rsid w:val="00B07FBA"/>
    <w:rsid w:val="00B101B6"/>
    <w:rsid w:val="00B10280"/>
    <w:rsid w:val="00B107D9"/>
    <w:rsid w:val="00B11347"/>
    <w:rsid w:val="00B11549"/>
    <w:rsid w:val="00B11A10"/>
    <w:rsid w:val="00B11B15"/>
    <w:rsid w:val="00B11F0F"/>
    <w:rsid w:val="00B11FAD"/>
    <w:rsid w:val="00B12037"/>
    <w:rsid w:val="00B129DD"/>
    <w:rsid w:val="00B12AEF"/>
    <w:rsid w:val="00B12FBA"/>
    <w:rsid w:val="00B1341C"/>
    <w:rsid w:val="00B13D10"/>
    <w:rsid w:val="00B143A1"/>
    <w:rsid w:val="00B147C7"/>
    <w:rsid w:val="00B149DC"/>
    <w:rsid w:val="00B150F4"/>
    <w:rsid w:val="00B1527A"/>
    <w:rsid w:val="00B15466"/>
    <w:rsid w:val="00B15498"/>
    <w:rsid w:val="00B15587"/>
    <w:rsid w:val="00B1581C"/>
    <w:rsid w:val="00B15823"/>
    <w:rsid w:val="00B15DCB"/>
    <w:rsid w:val="00B15E45"/>
    <w:rsid w:val="00B16234"/>
    <w:rsid w:val="00B1634E"/>
    <w:rsid w:val="00B16669"/>
    <w:rsid w:val="00B1686F"/>
    <w:rsid w:val="00B16916"/>
    <w:rsid w:val="00B17146"/>
    <w:rsid w:val="00B1717E"/>
    <w:rsid w:val="00B172A3"/>
    <w:rsid w:val="00B173CB"/>
    <w:rsid w:val="00B1755B"/>
    <w:rsid w:val="00B177AA"/>
    <w:rsid w:val="00B17802"/>
    <w:rsid w:val="00B17827"/>
    <w:rsid w:val="00B179A1"/>
    <w:rsid w:val="00B17ABF"/>
    <w:rsid w:val="00B17B87"/>
    <w:rsid w:val="00B17E4A"/>
    <w:rsid w:val="00B17EFB"/>
    <w:rsid w:val="00B17F65"/>
    <w:rsid w:val="00B203ED"/>
    <w:rsid w:val="00B20649"/>
    <w:rsid w:val="00B20C18"/>
    <w:rsid w:val="00B20C87"/>
    <w:rsid w:val="00B20FEA"/>
    <w:rsid w:val="00B210C6"/>
    <w:rsid w:val="00B215A6"/>
    <w:rsid w:val="00B21A9B"/>
    <w:rsid w:val="00B21AE7"/>
    <w:rsid w:val="00B21BB2"/>
    <w:rsid w:val="00B21E72"/>
    <w:rsid w:val="00B22179"/>
    <w:rsid w:val="00B2272A"/>
    <w:rsid w:val="00B2288C"/>
    <w:rsid w:val="00B228B0"/>
    <w:rsid w:val="00B22A44"/>
    <w:rsid w:val="00B232AD"/>
    <w:rsid w:val="00B232E4"/>
    <w:rsid w:val="00B23465"/>
    <w:rsid w:val="00B23A95"/>
    <w:rsid w:val="00B23F09"/>
    <w:rsid w:val="00B24294"/>
    <w:rsid w:val="00B24699"/>
    <w:rsid w:val="00B24C8C"/>
    <w:rsid w:val="00B24F46"/>
    <w:rsid w:val="00B24FE8"/>
    <w:rsid w:val="00B2548D"/>
    <w:rsid w:val="00B254BF"/>
    <w:rsid w:val="00B25933"/>
    <w:rsid w:val="00B25941"/>
    <w:rsid w:val="00B25A3C"/>
    <w:rsid w:val="00B25C55"/>
    <w:rsid w:val="00B25D51"/>
    <w:rsid w:val="00B25E7D"/>
    <w:rsid w:val="00B25F0F"/>
    <w:rsid w:val="00B2611D"/>
    <w:rsid w:val="00B2612E"/>
    <w:rsid w:val="00B261CB"/>
    <w:rsid w:val="00B26415"/>
    <w:rsid w:val="00B267F1"/>
    <w:rsid w:val="00B268C7"/>
    <w:rsid w:val="00B27872"/>
    <w:rsid w:val="00B27BBE"/>
    <w:rsid w:val="00B27CA6"/>
    <w:rsid w:val="00B30033"/>
    <w:rsid w:val="00B3006C"/>
    <w:rsid w:val="00B301BA"/>
    <w:rsid w:val="00B30279"/>
    <w:rsid w:val="00B30432"/>
    <w:rsid w:val="00B3048B"/>
    <w:rsid w:val="00B30524"/>
    <w:rsid w:val="00B305B5"/>
    <w:rsid w:val="00B30BFC"/>
    <w:rsid w:val="00B30C4B"/>
    <w:rsid w:val="00B30E03"/>
    <w:rsid w:val="00B30F44"/>
    <w:rsid w:val="00B30F5B"/>
    <w:rsid w:val="00B30FDB"/>
    <w:rsid w:val="00B31256"/>
    <w:rsid w:val="00B31351"/>
    <w:rsid w:val="00B31496"/>
    <w:rsid w:val="00B314DC"/>
    <w:rsid w:val="00B3156C"/>
    <w:rsid w:val="00B315BA"/>
    <w:rsid w:val="00B31CC4"/>
    <w:rsid w:val="00B31E46"/>
    <w:rsid w:val="00B32163"/>
    <w:rsid w:val="00B32241"/>
    <w:rsid w:val="00B3226D"/>
    <w:rsid w:val="00B32940"/>
    <w:rsid w:val="00B329A4"/>
    <w:rsid w:val="00B32C2D"/>
    <w:rsid w:val="00B334CC"/>
    <w:rsid w:val="00B33D2E"/>
    <w:rsid w:val="00B3403B"/>
    <w:rsid w:val="00B34054"/>
    <w:rsid w:val="00B34102"/>
    <w:rsid w:val="00B34229"/>
    <w:rsid w:val="00B34262"/>
    <w:rsid w:val="00B34502"/>
    <w:rsid w:val="00B34542"/>
    <w:rsid w:val="00B34706"/>
    <w:rsid w:val="00B34787"/>
    <w:rsid w:val="00B347A2"/>
    <w:rsid w:val="00B3480F"/>
    <w:rsid w:val="00B34D34"/>
    <w:rsid w:val="00B34E12"/>
    <w:rsid w:val="00B3501E"/>
    <w:rsid w:val="00B356BE"/>
    <w:rsid w:val="00B35C53"/>
    <w:rsid w:val="00B35C58"/>
    <w:rsid w:val="00B36166"/>
    <w:rsid w:val="00B36198"/>
    <w:rsid w:val="00B36514"/>
    <w:rsid w:val="00B365D9"/>
    <w:rsid w:val="00B367BF"/>
    <w:rsid w:val="00B36949"/>
    <w:rsid w:val="00B37228"/>
    <w:rsid w:val="00B374F9"/>
    <w:rsid w:val="00B37597"/>
    <w:rsid w:val="00B37AFD"/>
    <w:rsid w:val="00B37D70"/>
    <w:rsid w:val="00B37E35"/>
    <w:rsid w:val="00B401BE"/>
    <w:rsid w:val="00B40450"/>
    <w:rsid w:val="00B4058E"/>
    <w:rsid w:val="00B4088E"/>
    <w:rsid w:val="00B40C57"/>
    <w:rsid w:val="00B4125F"/>
    <w:rsid w:val="00B412C1"/>
    <w:rsid w:val="00B4133E"/>
    <w:rsid w:val="00B419B7"/>
    <w:rsid w:val="00B41E90"/>
    <w:rsid w:val="00B42452"/>
    <w:rsid w:val="00B42869"/>
    <w:rsid w:val="00B42B26"/>
    <w:rsid w:val="00B42CB3"/>
    <w:rsid w:val="00B42FD6"/>
    <w:rsid w:val="00B43326"/>
    <w:rsid w:val="00B43471"/>
    <w:rsid w:val="00B43E33"/>
    <w:rsid w:val="00B43F4B"/>
    <w:rsid w:val="00B43FCF"/>
    <w:rsid w:val="00B441F1"/>
    <w:rsid w:val="00B445DB"/>
    <w:rsid w:val="00B447F2"/>
    <w:rsid w:val="00B4483B"/>
    <w:rsid w:val="00B44956"/>
    <w:rsid w:val="00B44E91"/>
    <w:rsid w:val="00B454B6"/>
    <w:rsid w:val="00B456ED"/>
    <w:rsid w:val="00B45BE2"/>
    <w:rsid w:val="00B45E42"/>
    <w:rsid w:val="00B45EC0"/>
    <w:rsid w:val="00B46562"/>
    <w:rsid w:val="00B468EF"/>
    <w:rsid w:val="00B46918"/>
    <w:rsid w:val="00B46DD1"/>
    <w:rsid w:val="00B46EDC"/>
    <w:rsid w:val="00B4732C"/>
    <w:rsid w:val="00B47C31"/>
    <w:rsid w:val="00B50035"/>
    <w:rsid w:val="00B501D2"/>
    <w:rsid w:val="00B502D8"/>
    <w:rsid w:val="00B509F5"/>
    <w:rsid w:val="00B50D0C"/>
    <w:rsid w:val="00B51509"/>
    <w:rsid w:val="00B51551"/>
    <w:rsid w:val="00B51745"/>
    <w:rsid w:val="00B517BE"/>
    <w:rsid w:val="00B51AF7"/>
    <w:rsid w:val="00B51B23"/>
    <w:rsid w:val="00B51DB5"/>
    <w:rsid w:val="00B52235"/>
    <w:rsid w:val="00B52B7B"/>
    <w:rsid w:val="00B52CAA"/>
    <w:rsid w:val="00B52E7A"/>
    <w:rsid w:val="00B52EA2"/>
    <w:rsid w:val="00B530B8"/>
    <w:rsid w:val="00B53263"/>
    <w:rsid w:val="00B5388F"/>
    <w:rsid w:val="00B53C39"/>
    <w:rsid w:val="00B53C9C"/>
    <w:rsid w:val="00B54DC7"/>
    <w:rsid w:val="00B5512C"/>
    <w:rsid w:val="00B551D5"/>
    <w:rsid w:val="00B55AF9"/>
    <w:rsid w:val="00B55B73"/>
    <w:rsid w:val="00B55B93"/>
    <w:rsid w:val="00B55DAD"/>
    <w:rsid w:val="00B55F7D"/>
    <w:rsid w:val="00B55FEC"/>
    <w:rsid w:val="00B561A2"/>
    <w:rsid w:val="00B563BF"/>
    <w:rsid w:val="00B56778"/>
    <w:rsid w:val="00B567CA"/>
    <w:rsid w:val="00B56831"/>
    <w:rsid w:val="00B571A1"/>
    <w:rsid w:val="00B5732F"/>
    <w:rsid w:val="00B57694"/>
    <w:rsid w:val="00B57B31"/>
    <w:rsid w:val="00B57BC2"/>
    <w:rsid w:val="00B57CEF"/>
    <w:rsid w:val="00B57E1A"/>
    <w:rsid w:val="00B6015C"/>
    <w:rsid w:val="00B60445"/>
    <w:rsid w:val="00B6051C"/>
    <w:rsid w:val="00B60737"/>
    <w:rsid w:val="00B6077A"/>
    <w:rsid w:val="00B6084C"/>
    <w:rsid w:val="00B608B8"/>
    <w:rsid w:val="00B60B52"/>
    <w:rsid w:val="00B60F65"/>
    <w:rsid w:val="00B61698"/>
    <w:rsid w:val="00B6179F"/>
    <w:rsid w:val="00B61C3C"/>
    <w:rsid w:val="00B61D95"/>
    <w:rsid w:val="00B6283E"/>
    <w:rsid w:val="00B629C6"/>
    <w:rsid w:val="00B62D0F"/>
    <w:rsid w:val="00B62FAB"/>
    <w:rsid w:val="00B631D6"/>
    <w:rsid w:val="00B63262"/>
    <w:rsid w:val="00B636E0"/>
    <w:rsid w:val="00B63C79"/>
    <w:rsid w:val="00B63D21"/>
    <w:rsid w:val="00B63EF7"/>
    <w:rsid w:val="00B6409D"/>
    <w:rsid w:val="00B642DA"/>
    <w:rsid w:val="00B6474D"/>
    <w:rsid w:val="00B64965"/>
    <w:rsid w:val="00B649F1"/>
    <w:rsid w:val="00B65383"/>
    <w:rsid w:val="00B6541C"/>
    <w:rsid w:val="00B658ED"/>
    <w:rsid w:val="00B65A1F"/>
    <w:rsid w:val="00B65CE1"/>
    <w:rsid w:val="00B65DE2"/>
    <w:rsid w:val="00B6652F"/>
    <w:rsid w:val="00B66678"/>
    <w:rsid w:val="00B666EB"/>
    <w:rsid w:val="00B669DE"/>
    <w:rsid w:val="00B66B54"/>
    <w:rsid w:val="00B66D25"/>
    <w:rsid w:val="00B66E01"/>
    <w:rsid w:val="00B66EBA"/>
    <w:rsid w:val="00B66FE6"/>
    <w:rsid w:val="00B6705F"/>
    <w:rsid w:val="00B67CD3"/>
    <w:rsid w:val="00B70061"/>
    <w:rsid w:val="00B701F9"/>
    <w:rsid w:val="00B70384"/>
    <w:rsid w:val="00B703A9"/>
    <w:rsid w:val="00B706E5"/>
    <w:rsid w:val="00B7075D"/>
    <w:rsid w:val="00B7090C"/>
    <w:rsid w:val="00B70913"/>
    <w:rsid w:val="00B7136E"/>
    <w:rsid w:val="00B719D1"/>
    <w:rsid w:val="00B71D10"/>
    <w:rsid w:val="00B71D2C"/>
    <w:rsid w:val="00B72029"/>
    <w:rsid w:val="00B722F0"/>
    <w:rsid w:val="00B72439"/>
    <w:rsid w:val="00B72654"/>
    <w:rsid w:val="00B72676"/>
    <w:rsid w:val="00B726BF"/>
    <w:rsid w:val="00B72D8A"/>
    <w:rsid w:val="00B73EAB"/>
    <w:rsid w:val="00B73EE0"/>
    <w:rsid w:val="00B74494"/>
    <w:rsid w:val="00B7451C"/>
    <w:rsid w:val="00B745C8"/>
    <w:rsid w:val="00B74644"/>
    <w:rsid w:val="00B74EED"/>
    <w:rsid w:val="00B74F7A"/>
    <w:rsid w:val="00B74F9C"/>
    <w:rsid w:val="00B74FEB"/>
    <w:rsid w:val="00B755E4"/>
    <w:rsid w:val="00B75693"/>
    <w:rsid w:val="00B758C7"/>
    <w:rsid w:val="00B75B28"/>
    <w:rsid w:val="00B75BD0"/>
    <w:rsid w:val="00B75EEA"/>
    <w:rsid w:val="00B760C5"/>
    <w:rsid w:val="00B763FC"/>
    <w:rsid w:val="00B76564"/>
    <w:rsid w:val="00B7658F"/>
    <w:rsid w:val="00B76728"/>
    <w:rsid w:val="00B76767"/>
    <w:rsid w:val="00B76D0D"/>
    <w:rsid w:val="00B76E1F"/>
    <w:rsid w:val="00B7749B"/>
    <w:rsid w:val="00B77772"/>
    <w:rsid w:val="00B77E66"/>
    <w:rsid w:val="00B77F0A"/>
    <w:rsid w:val="00B8017C"/>
    <w:rsid w:val="00B80619"/>
    <w:rsid w:val="00B80670"/>
    <w:rsid w:val="00B80702"/>
    <w:rsid w:val="00B80A65"/>
    <w:rsid w:val="00B80E46"/>
    <w:rsid w:val="00B80FB4"/>
    <w:rsid w:val="00B81147"/>
    <w:rsid w:val="00B81CB1"/>
    <w:rsid w:val="00B81F1D"/>
    <w:rsid w:val="00B81F8B"/>
    <w:rsid w:val="00B8206A"/>
    <w:rsid w:val="00B821D9"/>
    <w:rsid w:val="00B821ED"/>
    <w:rsid w:val="00B82231"/>
    <w:rsid w:val="00B823A1"/>
    <w:rsid w:val="00B82556"/>
    <w:rsid w:val="00B82FBA"/>
    <w:rsid w:val="00B8312D"/>
    <w:rsid w:val="00B831AC"/>
    <w:rsid w:val="00B834F9"/>
    <w:rsid w:val="00B836F8"/>
    <w:rsid w:val="00B83854"/>
    <w:rsid w:val="00B83C1D"/>
    <w:rsid w:val="00B83E42"/>
    <w:rsid w:val="00B83F91"/>
    <w:rsid w:val="00B844B2"/>
    <w:rsid w:val="00B84551"/>
    <w:rsid w:val="00B84640"/>
    <w:rsid w:val="00B8466C"/>
    <w:rsid w:val="00B846DA"/>
    <w:rsid w:val="00B8477F"/>
    <w:rsid w:val="00B84812"/>
    <w:rsid w:val="00B84A52"/>
    <w:rsid w:val="00B84D6C"/>
    <w:rsid w:val="00B84EE7"/>
    <w:rsid w:val="00B8525C"/>
    <w:rsid w:val="00B85340"/>
    <w:rsid w:val="00B8536F"/>
    <w:rsid w:val="00B8538E"/>
    <w:rsid w:val="00B8554A"/>
    <w:rsid w:val="00B855A0"/>
    <w:rsid w:val="00B86655"/>
    <w:rsid w:val="00B86821"/>
    <w:rsid w:val="00B86BA5"/>
    <w:rsid w:val="00B87105"/>
    <w:rsid w:val="00B874A7"/>
    <w:rsid w:val="00B87729"/>
    <w:rsid w:val="00B87735"/>
    <w:rsid w:val="00B87987"/>
    <w:rsid w:val="00B87BE4"/>
    <w:rsid w:val="00B9027A"/>
    <w:rsid w:val="00B906C2"/>
    <w:rsid w:val="00B9070F"/>
    <w:rsid w:val="00B90807"/>
    <w:rsid w:val="00B90A2E"/>
    <w:rsid w:val="00B90D01"/>
    <w:rsid w:val="00B90DEB"/>
    <w:rsid w:val="00B91169"/>
    <w:rsid w:val="00B915AD"/>
    <w:rsid w:val="00B915D4"/>
    <w:rsid w:val="00B91797"/>
    <w:rsid w:val="00B91F75"/>
    <w:rsid w:val="00B92359"/>
    <w:rsid w:val="00B927FD"/>
    <w:rsid w:val="00B9289B"/>
    <w:rsid w:val="00B929B0"/>
    <w:rsid w:val="00B92BFF"/>
    <w:rsid w:val="00B92C4F"/>
    <w:rsid w:val="00B92FD5"/>
    <w:rsid w:val="00B93232"/>
    <w:rsid w:val="00B9341D"/>
    <w:rsid w:val="00B9354B"/>
    <w:rsid w:val="00B93E86"/>
    <w:rsid w:val="00B93EB9"/>
    <w:rsid w:val="00B94360"/>
    <w:rsid w:val="00B94419"/>
    <w:rsid w:val="00B94468"/>
    <w:rsid w:val="00B945E7"/>
    <w:rsid w:val="00B94A5A"/>
    <w:rsid w:val="00B94CB6"/>
    <w:rsid w:val="00B94D7B"/>
    <w:rsid w:val="00B951CA"/>
    <w:rsid w:val="00B953E4"/>
    <w:rsid w:val="00B953F4"/>
    <w:rsid w:val="00B95E13"/>
    <w:rsid w:val="00B961DC"/>
    <w:rsid w:val="00B961DF"/>
    <w:rsid w:val="00B9624F"/>
    <w:rsid w:val="00B9650C"/>
    <w:rsid w:val="00B96639"/>
    <w:rsid w:val="00B96805"/>
    <w:rsid w:val="00B96890"/>
    <w:rsid w:val="00B96958"/>
    <w:rsid w:val="00B9706F"/>
    <w:rsid w:val="00B9787E"/>
    <w:rsid w:val="00B979D5"/>
    <w:rsid w:val="00B97B5E"/>
    <w:rsid w:val="00B97DD4"/>
    <w:rsid w:val="00B97E4B"/>
    <w:rsid w:val="00BA008C"/>
    <w:rsid w:val="00BA0560"/>
    <w:rsid w:val="00BA0726"/>
    <w:rsid w:val="00BA0E40"/>
    <w:rsid w:val="00BA0F86"/>
    <w:rsid w:val="00BA10ED"/>
    <w:rsid w:val="00BA1A44"/>
    <w:rsid w:val="00BA1AEE"/>
    <w:rsid w:val="00BA1CB8"/>
    <w:rsid w:val="00BA2071"/>
    <w:rsid w:val="00BA20A1"/>
    <w:rsid w:val="00BA20F6"/>
    <w:rsid w:val="00BA2103"/>
    <w:rsid w:val="00BA2760"/>
    <w:rsid w:val="00BA27F1"/>
    <w:rsid w:val="00BA29C8"/>
    <w:rsid w:val="00BA30F3"/>
    <w:rsid w:val="00BA3209"/>
    <w:rsid w:val="00BA3227"/>
    <w:rsid w:val="00BA3241"/>
    <w:rsid w:val="00BA3327"/>
    <w:rsid w:val="00BA3525"/>
    <w:rsid w:val="00BA3578"/>
    <w:rsid w:val="00BA378C"/>
    <w:rsid w:val="00BA37D4"/>
    <w:rsid w:val="00BA380E"/>
    <w:rsid w:val="00BA3990"/>
    <w:rsid w:val="00BA39AB"/>
    <w:rsid w:val="00BA3B7B"/>
    <w:rsid w:val="00BA3BBB"/>
    <w:rsid w:val="00BA3CE0"/>
    <w:rsid w:val="00BA3D21"/>
    <w:rsid w:val="00BA4618"/>
    <w:rsid w:val="00BA4746"/>
    <w:rsid w:val="00BA48C2"/>
    <w:rsid w:val="00BA49AA"/>
    <w:rsid w:val="00BA5277"/>
    <w:rsid w:val="00BA534F"/>
    <w:rsid w:val="00BA5523"/>
    <w:rsid w:val="00BA5795"/>
    <w:rsid w:val="00BA5D01"/>
    <w:rsid w:val="00BA5E91"/>
    <w:rsid w:val="00BA5E9C"/>
    <w:rsid w:val="00BA5F06"/>
    <w:rsid w:val="00BA61C3"/>
    <w:rsid w:val="00BA6CB6"/>
    <w:rsid w:val="00BA6CFD"/>
    <w:rsid w:val="00BA6D86"/>
    <w:rsid w:val="00BA72AB"/>
    <w:rsid w:val="00BA735D"/>
    <w:rsid w:val="00BA74E4"/>
    <w:rsid w:val="00BA76F3"/>
    <w:rsid w:val="00BA77EA"/>
    <w:rsid w:val="00BA7AD4"/>
    <w:rsid w:val="00BA7B6A"/>
    <w:rsid w:val="00BA7F77"/>
    <w:rsid w:val="00BB000F"/>
    <w:rsid w:val="00BB012C"/>
    <w:rsid w:val="00BB049A"/>
    <w:rsid w:val="00BB0541"/>
    <w:rsid w:val="00BB0545"/>
    <w:rsid w:val="00BB0684"/>
    <w:rsid w:val="00BB0CF1"/>
    <w:rsid w:val="00BB132D"/>
    <w:rsid w:val="00BB1349"/>
    <w:rsid w:val="00BB165D"/>
    <w:rsid w:val="00BB183F"/>
    <w:rsid w:val="00BB18AE"/>
    <w:rsid w:val="00BB1E09"/>
    <w:rsid w:val="00BB24CA"/>
    <w:rsid w:val="00BB24EE"/>
    <w:rsid w:val="00BB27D1"/>
    <w:rsid w:val="00BB2831"/>
    <w:rsid w:val="00BB2F81"/>
    <w:rsid w:val="00BB30A9"/>
    <w:rsid w:val="00BB32F7"/>
    <w:rsid w:val="00BB3997"/>
    <w:rsid w:val="00BB3BB3"/>
    <w:rsid w:val="00BB3D27"/>
    <w:rsid w:val="00BB41E9"/>
    <w:rsid w:val="00BB4289"/>
    <w:rsid w:val="00BB4333"/>
    <w:rsid w:val="00BB4772"/>
    <w:rsid w:val="00BB47A9"/>
    <w:rsid w:val="00BB4BD1"/>
    <w:rsid w:val="00BB4EA9"/>
    <w:rsid w:val="00BB54F4"/>
    <w:rsid w:val="00BB557E"/>
    <w:rsid w:val="00BB566B"/>
    <w:rsid w:val="00BB5690"/>
    <w:rsid w:val="00BB57B8"/>
    <w:rsid w:val="00BB5FB8"/>
    <w:rsid w:val="00BB6464"/>
    <w:rsid w:val="00BB647E"/>
    <w:rsid w:val="00BB689A"/>
    <w:rsid w:val="00BB6960"/>
    <w:rsid w:val="00BB6E8D"/>
    <w:rsid w:val="00BB7050"/>
    <w:rsid w:val="00BB709C"/>
    <w:rsid w:val="00BB7504"/>
    <w:rsid w:val="00BB7BF8"/>
    <w:rsid w:val="00BB7C03"/>
    <w:rsid w:val="00BC00F3"/>
    <w:rsid w:val="00BC07A4"/>
    <w:rsid w:val="00BC0FA8"/>
    <w:rsid w:val="00BC1031"/>
    <w:rsid w:val="00BC1061"/>
    <w:rsid w:val="00BC10A7"/>
    <w:rsid w:val="00BC10E1"/>
    <w:rsid w:val="00BC1291"/>
    <w:rsid w:val="00BC13B0"/>
    <w:rsid w:val="00BC15AC"/>
    <w:rsid w:val="00BC162E"/>
    <w:rsid w:val="00BC172B"/>
    <w:rsid w:val="00BC17C3"/>
    <w:rsid w:val="00BC17CA"/>
    <w:rsid w:val="00BC1B1A"/>
    <w:rsid w:val="00BC1FD9"/>
    <w:rsid w:val="00BC2052"/>
    <w:rsid w:val="00BC2098"/>
    <w:rsid w:val="00BC2269"/>
    <w:rsid w:val="00BC237A"/>
    <w:rsid w:val="00BC23B6"/>
    <w:rsid w:val="00BC28D0"/>
    <w:rsid w:val="00BC2C0E"/>
    <w:rsid w:val="00BC2E67"/>
    <w:rsid w:val="00BC32A6"/>
    <w:rsid w:val="00BC346E"/>
    <w:rsid w:val="00BC35D9"/>
    <w:rsid w:val="00BC38CC"/>
    <w:rsid w:val="00BC39A5"/>
    <w:rsid w:val="00BC39F0"/>
    <w:rsid w:val="00BC3A9C"/>
    <w:rsid w:val="00BC3B86"/>
    <w:rsid w:val="00BC3CAB"/>
    <w:rsid w:val="00BC3E33"/>
    <w:rsid w:val="00BC40F7"/>
    <w:rsid w:val="00BC41B3"/>
    <w:rsid w:val="00BC4240"/>
    <w:rsid w:val="00BC43D2"/>
    <w:rsid w:val="00BC4B6B"/>
    <w:rsid w:val="00BC4B77"/>
    <w:rsid w:val="00BC4DEA"/>
    <w:rsid w:val="00BC54BD"/>
    <w:rsid w:val="00BC56F6"/>
    <w:rsid w:val="00BC576C"/>
    <w:rsid w:val="00BC5EE6"/>
    <w:rsid w:val="00BC61D2"/>
    <w:rsid w:val="00BC62D3"/>
    <w:rsid w:val="00BC66F5"/>
    <w:rsid w:val="00BC671B"/>
    <w:rsid w:val="00BC6B05"/>
    <w:rsid w:val="00BC76E6"/>
    <w:rsid w:val="00BC76FB"/>
    <w:rsid w:val="00BC7750"/>
    <w:rsid w:val="00BC7D55"/>
    <w:rsid w:val="00BC7E55"/>
    <w:rsid w:val="00BD001A"/>
    <w:rsid w:val="00BD0135"/>
    <w:rsid w:val="00BD0698"/>
    <w:rsid w:val="00BD09F2"/>
    <w:rsid w:val="00BD0CD0"/>
    <w:rsid w:val="00BD154E"/>
    <w:rsid w:val="00BD1680"/>
    <w:rsid w:val="00BD1C7D"/>
    <w:rsid w:val="00BD1F5D"/>
    <w:rsid w:val="00BD1FDF"/>
    <w:rsid w:val="00BD1FFA"/>
    <w:rsid w:val="00BD257A"/>
    <w:rsid w:val="00BD27E7"/>
    <w:rsid w:val="00BD2EA7"/>
    <w:rsid w:val="00BD2FFA"/>
    <w:rsid w:val="00BD330F"/>
    <w:rsid w:val="00BD3FA9"/>
    <w:rsid w:val="00BD42CB"/>
    <w:rsid w:val="00BD4518"/>
    <w:rsid w:val="00BD47C1"/>
    <w:rsid w:val="00BD4883"/>
    <w:rsid w:val="00BD49A1"/>
    <w:rsid w:val="00BD4BFB"/>
    <w:rsid w:val="00BD4D23"/>
    <w:rsid w:val="00BD4F2E"/>
    <w:rsid w:val="00BD52F9"/>
    <w:rsid w:val="00BD536F"/>
    <w:rsid w:val="00BD54EE"/>
    <w:rsid w:val="00BD58AE"/>
    <w:rsid w:val="00BD5D58"/>
    <w:rsid w:val="00BD62FB"/>
    <w:rsid w:val="00BD65CF"/>
    <w:rsid w:val="00BD6607"/>
    <w:rsid w:val="00BD6BD0"/>
    <w:rsid w:val="00BD6BFA"/>
    <w:rsid w:val="00BD6D2D"/>
    <w:rsid w:val="00BD6D7B"/>
    <w:rsid w:val="00BD7301"/>
    <w:rsid w:val="00BD7D81"/>
    <w:rsid w:val="00BE0532"/>
    <w:rsid w:val="00BE05E8"/>
    <w:rsid w:val="00BE0880"/>
    <w:rsid w:val="00BE0941"/>
    <w:rsid w:val="00BE0CAC"/>
    <w:rsid w:val="00BE17A7"/>
    <w:rsid w:val="00BE1807"/>
    <w:rsid w:val="00BE198E"/>
    <w:rsid w:val="00BE1E01"/>
    <w:rsid w:val="00BE2031"/>
    <w:rsid w:val="00BE23E7"/>
    <w:rsid w:val="00BE26AA"/>
    <w:rsid w:val="00BE2E14"/>
    <w:rsid w:val="00BE359F"/>
    <w:rsid w:val="00BE382D"/>
    <w:rsid w:val="00BE3852"/>
    <w:rsid w:val="00BE38B3"/>
    <w:rsid w:val="00BE39EC"/>
    <w:rsid w:val="00BE3F20"/>
    <w:rsid w:val="00BE3FB8"/>
    <w:rsid w:val="00BE407F"/>
    <w:rsid w:val="00BE443F"/>
    <w:rsid w:val="00BE44BF"/>
    <w:rsid w:val="00BE474E"/>
    <w:rsid w:val="00BE47AF"/>
    <w:rsid w:val="00BE4BFC"/>
    <w:rsid w:val="00BE5890"/>
    <w:rsid w:val="00BE5B27"/>
    <w:rsid w:val="00BE5C58"/>
    <w:rsid w:val="00BE607F"/>
    <w:rsid w:val="00BE63A2"/>
    <w:rsid w:val="00BE6433"/>
    <w:rsid w:val="00BE667F"/>
    <w:rsid w:val="00BE6ED3"/>
    <w:rsid w:val="00BE7151"/>
    <w:rsid w:val="00BE7226"/>
    <w:rsid w:val="00BE7472"/>
    <w:rsid w:val="00BE748F"/>
    <w:rsid w:val="00BE7732"/>
    <w:rsid w:val="00BE77F2"/>
    <w:rsid w:val="00BE7C22"/>
    <w:rsid w:val="00BE7CE8"/>
    <w:rsid w:val="00BE7E06"/>
    <w:rsid w:val="00BF027F"/>
    <w:rsid w:val="00BF049A"/>
    <w:rsid w:val="00BF0586"/>
    <w:rsid w:val="00BF05BF"/>
    <w:rsid w:val="00BF0AE1"/>
    <w:rsid w:val="00BF1136"/>
    <w:rsid w:val="00BF11B7"/>
    <w:rsid w:val="00BF1217"/>
    <w:rsid w:val="00BF173C"/>
    <w:rsid w:val="00BF1979"/>
    <w:rsid w:val="00BF1CDC"/>
    <w:rsid w:val="00BF1EDB"/>
    <w:rsid w:val="00BF2022"/>
    <w:rsid w:val="00BF2126"/>
    <w:rsid w:val="00BF220E"/>
    <w:rsid w:val="00BF244B"/>
    <w:rsid w:val="00BF290B"/>
    <w:rsid w:val="00BF2C65"/>
    <w:rsid w:val="00BF2D73"/>
    <w:rsid w:val="00BF2FB2"/>
    <w:rsid w:val="00BF3222"/>
    <w:rsid w:val="00BF33E3"/>
    <w:rsid w:val="00BF33E7"/>
    <w:rsid w:val="00BF3516"/>
    <w:rsid w:val="00BF37C0"/>
    <w:rsid w:val="00BF3967"/>
    <w:rsid w:val="00BF3E49"/>
    <w:rsid w:val="00BF3F53"/>
    <w:rsid w:val="00BF4039"/>
    <w:rsid w:val="00BF42F3"/>
    <w:rsid w:val="00BF442B"/>
    <w:rsid w:val="00BF4C78"/>
    <w:rsid w:val="00BF4D62"/>
    <w:rsid w:val="00BF5023"/>
    <w:rsid w:val="00BF51C7"/>
    <w:rsid w:val="00BF52D1"/>
    <w:rsid w:val="00BF5B22"/>
    <w:rsid w:val="00BF5B6D"/>
    <w:rsid w:val="00BF6549"/>
    <w:rsid w:val="00BF655A"/>
    <w:rsid w:val="00BF65F1"/>
    <w:rsid w:val="00BF662B"/>
    <w:rsid w:val="00BF6635"/>
    <w:rsid w:val="00BF6C0F"/>
    <w:rsid w:val="00BF6E60"/>
    <w:rsid w:val="00BF6EE3"/>
    <w:rsid w:val="00BF7795"/>
    <w:rsid w:val="00BF7A7D"/>
    <w:rsid w:val="00BF7B4F"/>
    <w:rsid w:val="00BF7D29"/>
    <w:rsid w:val="00C006F8"/>
    <w:rsid w:val="00C00715"/>
    <w:rsid w:val="00C0075C"/>
    <w:rsid w:val="00C00A27"/>
    <w:rsid w:val="00C011F6"/>
    <w:rsid w:val="00C01229"/>
    <w:rsid w:val="00C013C1"/>
    <w:rsid w:val="00C018EF"/>
    <w:rsid w:val="00C01F89"/>
    <w:rsid w:val="00C020F6"/>
    <w:rsid w:val="00C02131"/>
    <w:rsid w:val="00C028FA"/>
    <w:rsid w:val="00C02AAB"/>
    <w:rsid w:val="00C0308E"/>
    <w:rsid w:val="00C0308F"/>
    <w:rsid w:val="00C03305"/>
    <w:rsid w:val="00C03447"/>
    <w:rsid w:val="00C03490"/>
    <w:rsid w:val="00C03987"/>
    <w:rsid w:val="00C03E28"/>
    <w:rsid w:val="00C0457A"/>
    <w:rsid w:val="00C045CA"/>
    <w:rsid w:val="00C0471C"/>
    <w:rsid w:val="00C04804"/>
    <w:rsid w:val="00C049E7"/>
    <w:rsid w:val="00C0566C"/>
    <w:rsid w:val="00C0589C"/>
    <w:rsid w:val="00C059CE"/>
    <w:rsid w:val="00C05D7B"/>
    <w:rsid w:val="00C0631D"/>
    <w:rsid w:val="00C065A5"/>
    <w:rsid w:val="00C065D6"/>
    <w:rsid w:val="00C06A1A"/>
    <w:rsid w:val="00C06B47"/>
    <w:rsid w:val="00C07048"/>
    <w:rsid w:val="00C070FA"/>
    <w:rsid w:val="00C075A5"/>
    <w:rsid w:val="00C07890"/>
    <w:rsid w:val="00C0799A"/>
    <w:rsid w:val="00C07BF3"/>
    <w:rsid w:val="00C10194"/>
    <w:rsid w:val="00C103BA"/>
    <w:rsid w:val="00C1106D"/>
    <w:rsid w:val="00C111BB"/>
    <w:rsid w:val="00C1124E"/>
    <w:rsid w:val="00C11302"/>
    <w:rsid w:val="00C11765"/>
    <w:rsid w:val="00C11848"/>
    <w:rsid w:val="00C1209C"/>
    <w:rsid w:val="00C12451"/>
    <w:rsid w:val="00C13089"/>
    <w:rsid w:val="00C1310C"/>
    <w:rsid w:val="00C13252"/>
    <w:rsid w:val="00C13535"/>
    <w:rsid w:val="00C13696"/>
    <w:rsid w:val="00C13756"/>
    <w:rsid w:val="00C13B74"/>
    <w:rsid w:val="00C14237"/>
    <w:rsid w:val="00C1438F"/>
    <w:rsid w:val="00C14956"/>
    <w:rsid w:val="00C15157"/>
    <w:rsid w:val="00C151FF"/>
    <w:rsid w:val="00C15218"/>
    <w:rsid w:val="00C158FD"/>
    <w:rsid w:val="00C1654D"/>
    <w:rsid w:val="00C169FF"/>
    <w:rsid w:val="00C16BEB"/>
    <w:rsid w:val="00C172DD"/>
    <w:rsid w:val="00C174E7"/>
    <w:rsid w:val="00C1763F"/>
    <w:rsid w:val="00C178E7"/>
    <w:rsid w:val="00C17BC8"/>
    <w:rsid w:val="00C17BEC"/>
    <w:rsid w:val="00C17C17"/>
    <w:rsid w:val="00C2001E"/>
    <w:rsid w:val="00C202EF"/>
    <w:rsid w:val="00C20386"/>
    <w:rsid w:val="00C203E0"/>
    <w:rsid w:val="00C20732"/>
    <w:rsid w:val="00C2086B"/>
    <w:rsid w:val="00C20A26"/>
    <w:rsid w:val="00C212E5"/>
    <w:rsid w:val="00C21518"/>
    <w:rsid w:val="00C219D2"/>
    <w:rsid w:val="00C21B01"/>
    <w:rsid w:val="00C21F3E"/>
    <w:rsid w:val="00C220B3"/>
    <w:rsid w:val="00C22181"/>
    <w:rsid w:val="00C222E8"/>
    <w:rsid w:val="00C22347"/>
    <w:rsid w:val="00C2265B"/>
    <w:rsid w:val="00C22670"/>
    <w:rsid w:val="00C2278F"/>
    <w:rsid w:val="00C227AF"/>
    <w:rsid w:val="00C22C57"/>
    <w:rsid w:val="00C23556"/>
    <w:rsid w:val="00C235FA"/>
    <w:rsid w:val="00C23802"/>
    <w:rsid w:val="00C2383D"/>
    <w:rsid w:val="00C23E2D"/>
    <w:rsid w:val="00C24127"/>
    <w:rsid w:val="00C24902"/>
    <w:rsid w:val="00C24AB4"/>
    <w:rsid w:val="00C24ACA"/>
    <w:rsid w:val="00C24FE5"/>
    <w:rsid w:val="00C251AC"/>
    <w:rsid w:val="00C256D1"/>
    <w:rsid w:val="00C25A1A"/>
    <w:rsid w:val="00C25AC5"/>
    <w:rsid w:val="00C25AE3"/>
    <w:rsid w:val="00C25B41"/>
    <w:rsid w:val="00C25BCE"/>
    <w:rsid w:val="00C25CD9"/>
    <w:rsid w:val="00C25E3C"/>
    <w:rsid w:val="00C260EF"/>
    <w:rsid w:val="00C26118"/>
    <w:rsid w:val="00C262D0"/>
    <w:rsid w:val="00C267D9"/>
    <w:rsid w:val="00C26C32"/>
    <w:rsid w:val="00C26C66"/>
    <w:rsid w:val="00C26E44"/>
    <w:rsid w:val="00C26EEC"/>
    <w:rsid w:val="00C2744B"/>
    <w:rsid w:val="00C27748"/>
    <w:rsid w:val="00C27835"/>
    <w:rsid w:val="00C3026B"/>
    <w:rsid w:val="00C3088C"/>
    <w:rsid w:val="00C30AB9"/>
    <w:rsid w:val="00C30B1F"/>
    <w:rsid w:val="00C30CDD"/>
    <w:rsid w:val="00C31267"/>
    <w:rsid w:val="00C31293"/>
    <w:rsid w:val="00C31B29"/>
    <w:rsid w:val="00C31E85"/>
    <w:rsid w:val="00C31EF0"/>
    <w:rsid w:val="00C31F79"/>
    <w:rsid w:val="00C32240"/>
    <w:rsid w:val="00C324D9"/>
    <w:rsid w:val="00C328AA"/>
    <w:rsid w:val="00C32D3F"/>
    <w:rsid w:val="00C32E12"/>
    <w:rsid w:val="00C32FC2"/>
    <w:rsid w:val="00C33448"/>
    <w:rsid w:val="00C33490"/>
    <w:rsid w:val="00C33654"/>
    <w:rsid w:val="00C33A39"/>
    <w:rsid w:val="00C33FF0"/>
    <w:rsid w:val="00C3420E"/>
    <w:rsid w:val="00C346BE"/>
    <w:rsid w:val="00C34D2F"/>
    <w:rsid w:val="00C34E94"/>
    <w:rsid w:val="00C3556A"/>
    <w:rsid w:val="00C35619"/>
    <w:rsid w:val="00C35778"/>
    <w:rsid w:val="00C3594A"/>
    <w:rsid w:val="00C35AE2"/>
    <w:rsid w:val="00C35E2B"/>
    <w:rsid w:val="00C36669"/>
    <w:rsid w:val="00C367CA"/>
    <w:rsid w:val="00C36EFC"/>
    <w:rsid w:val="00C36F35"/>
    <w:rsid w:val="00C37188"/>
    <w:rsid w:val="00C3737E"/>
    <w:rsid w:val="00C37FAB"/>
    <w:rsid w:val="00C40445"/>
    <w:rsid w:val="00C407E7"/>
    <w:rsid w:val="00C408EF"/>
    <w:rsid w:val="00C4091E"/>
    <w:rsid w:val="00C40FE4"/>
    <w:rsid w:val="00C411AD"/>
    <w:rsid w:val="00C412D6"/>
    <w:rsid w:val="00C413CD"/>
    <w:rsid w:val="00C413ED"/>
    <w:rsid w:val="00C41408"/>
    <w:rsid w:val="00C418F0"/>
    <w:rsid w:val="00C41C08"/>
    <w:rsid w:val="00C42073"/>
    <w:rsid w:val="00C42158"/>
    <w:rsid w:val="00C42207"/>
    <w:rsid w:val="00C42741"/>
    <w:rsid w:val="00C42D3A"/>
    <w:rsid w:val="00C431D3"/>
    <w:rsid w:val="00C43262"/>
    <w:rsid w:val="00C43398"/>
    <w:rsid w:val="00C436DB"/>
    <w:rsid w:val="00C4376A"/>
    <w:rsid w:val="00C43821"/>
    <w:rsid w:val="00C4398E"/>
    <w:rsid w:val="00C43CCE"/>
    <w:rsid w:val="00C44074"/>
    <w:rsid w:val="00C4418E"/>
    <w:rsid w:val="00C4459D"/>
    <w:rsid w:val="00C445E8"/>
    <w:rsid w:val="00C4468B"/>
    <w:rsid w:val="00C4488C"/>
    <w:rsid w:val="00C44AD5"/>
    <w:rsid w:val="00C44ADA"/>
    <w:rsid w:val="00C44F68"/>
    <w:rsid w:val="00C453FF"/>
    <w:rsid w:val="00C45413"/>
    <w:rsid w:val="00C45444"/>
    <w:rsid w:val="00C455A9"/>
    <w:rsid w:val="00C457C4"/>
    <w:rsid w:val="00C45883"/>
    <w:rsid w:val="00C45A30"/>
    <w:rsid w:val="00C45C08"/>
    <w:rsid w:val="00C45EAE"/>
    <w:rsid w:val="00C4603A"/>
    <w:rsid w:val="00C4622D"/>
    <w:rsid w:val="00C4624F"/>
    <w:rsid w:val="00C463AB"/>
    <w:rsid w:val="00C46400"/>
    <w:rsid w:val="00C46530"/>
    <w:rsid w:val="00C4658E"/>
    <w:rsid w:val="00C4659F"/>
    <w:rsid w:val="00C465E6"/>
    <w:rsid w:val="00C46A5F"/>
    <w:rsid w:val="00C46B78"/>
    <w:rsid w:val="00C46C5C"/>
    <w:rsid w:val="00C46C84"/>
    <w:rsid w:val="00C46EC8"/>
    <w:rsid w:val="00C46F3C"/>
    <w:rsid w:val="00C4712F"/>
    <w:rsid w:val="00C474B7"/>
    <w:rsid w:val="00C47557"/>
    <w:rsid w:val="00C476C6"/>
    <w:rsid w:val="00C477FB"/>
    <w:rsid w:val="00C47998"/>
    <w:rsid w:val="00C479D2"/>
    <w:rsid w:val="00C47A6C"/>
    <w:rsid w:val="00C47CD1"/>
    <w:rsid w:val="00C5027E"/>
    <w:rsid w:val="00C5051E"/>
    <w:rsid w:val="00C5080C"/>
    <w:rsid w:val="00C50857"/>
    <w:rsid w:val="00C50F4A"/>
    <w:rsid w:val="00C50F97"/>
    <w:rsid w:val="00C51321"/>
    <w:rsid w:val="00C51449"/>
    <w:rsid w:val="00C51EA3"/>
    <w:rsid w:val="00C51F36"/>
    <w:rsid w:val="00C51FE1"/>
    <w:rsid w:val="00C52107"/>
    <w:rsid w:val="00C52314"/>
    <w:rsid w:val="00C52448"/>
    <w:rsid w:val="00C528C1"/>
    <w:rsid w:val="00C52A0C"/>
    <w:rsid w:val="00C52C74"/>
    <w:rsid w:val="00C52E6A"/>
    <w:rsid w:val="00C52EB5"/>
    <w:rsid w:val="00C530C4"/>
    <w:rsid w:val="00C5365A"/>
    <w:rsid w:val="00C53788"/>
    <w:rsid w:val="00C53A2D"/>
    <w:rsid w:val="00C53A60"/>
    <w:rsid w:val="00C53D1C"/>
    <w:rsid w:val="00C53E8D"/>
    <w:rsid w:val="00C54384"/>
    <w:rsid w:val="00C543A8"/>
    <w:rsid w:val="00C543FA"/>
    <w:rsid w:val="00C545EE"/>
    <w:rsid w:val="00C5505F"/>
    <w:rsid w:val="00C552C9"/>
    <w:rsid w:val="00C55EA2"/>
    <w:rsid w:val="00C55F0E"/>
    <w:rsid w:val="00C566EC"/>
    <w:rsid w:val="00C56A37"/>
    <w:rsid w:val="00C56DD3"/>
    <w:rsid w:val="00C5704D"/>
    <w:rsid w:val="00C5728F"/>
    <w:rsid w:val="00C57571"/>
    <w:rsid w:val="00C57623"/>
    <w:rsid w:val="00C57956"/>
    <w:rsid w:val="00C60033"/>
    <w:rsid w:val="00C602F2"/>
    <w:rsid w:val="00C606A1"/>
    <w:rsid w:val="00C60758"/>
    <w:rsid w:val="00C60B21"/>
    <w:rsid w:val="00C60C80"/>
    <w:rsid w:val="00C60FC7"/>
    <w:rsid w:val="00C61410"/>
    <w:rsid w:val="00C61422"/>
    <w:rsid w:val="00C61476"/>
    <w:rsid w:val="00C61485"/>
    <w:rsid w:val="00C614E5"/>
    <w:rsid w:val="00C61813"/>
    <w:rsid w:val="00C61963"/>
    <w:rsid w:val="00C61968"/>
    <w:rsid w:val="00C61C3C"/>
    <w:rsid w:val="00C61E1D"/>
    <w:rsid w:val="00C61EE2"/>
    <w:rsid w:val="00C623CC"/>
    <w:rsid w:val="00C6355D"/>
    <w:rsid w:val="00C63B68"/>
    <w:rsid w:val="00C63CCD"/>
    <w:rsid w:val="00C63EEB"/>
    <w:rsid w:val="00C64304"/>
    <w:rsid w:val="00C64391"/>
    <w:rsid w:val="00C64418"/>
    <w:rsid w:val="00C64E88"/>
    <w:rsid w:val="00C64FA6"/>
    <w:rsid w:val="00C64FC6"/>
    <w:rsid w:val="00C65052"/>
    <w:rsid w:val="00C6520A"/>
    <w:rsid w:val="00C65276"/>
    <w:rsid w:val="00C652E5"/>
    <w:rsid w:val="00C6560A"/>
    <w:rsid w:val="00C65838"/>
    <w:rsid w:val="00C65887"/>
    <w:rsid w:val="00C661BD"/>
    <w:rsid w:val="00C662B8"/>
    <w:rsid w:val="00C6634F"/>
    <w:rsid w:val="00C66688"/>
    <w:rsid w:val="00C668FF"/>
    <w:rsid w:val="00C66933"/>
    <w:rsid w:val="00C67393"/>
    <w:rsid w:val="00C67653"/>
    <w:rsid w:val="00C679FF"/>
    <w:rsid w:val="00C67C4F"/>
    <w:rsid w:val="00C67E35"/>
    <w:rsid w:val="00C67F0E"/>
    <w:rsid w:val="00C67FDF"/>
    <w:rsid w:val="00C70292"/>
    <w:rsid w:val="00C70293"/>
    <w:rsid w:val="00C70510"/>
    <w:rsid w:val="00C70536"/>
    <w:rsid w:val="00C70602"/>
    <w:rsid w:val="00C708F4"/>
    <w:rsid w:val="00C7097B"/>
    <w:rsid w:val="00C7098B"/>
    <w:rsid w:val="00C70C4D"/>
    <w:rsid w:val="00C70CC4"/>
    <w:rsid w:val="00C70E37"/>
    <w:rsid w:val="00C71697"/>
    <w:rsid w:val="00C71DE5"/>
    <w:rsid w:val="00C72711"/>
    <w:rsid w:val="00C72D27"/>
    <w:rsid w:val="00C73C76"/>
    <w:rsid w:val="00C741B3"/>
    <w:rsid w:val="00C74837"/>
    <w:rsid w:val="00C74948"/>
    <w:rsid w:val="00C74A4E"/>
    <w:rsid w:val="00C74C81"/>
    <w:rsid w:val="00C75474"/>
    <w:rsid w:val="00C755D2"/>
    <w:rsid w:val="00C75741"/>
    <w:rsid w:val="00C75987"/>
    <w:rsid w:val="00C7598E"/>
    <w:rsid w:val="00C75B3A"/>
    <w:rsid w:val="00C75EC7"/>
    <w:rsid w:val="00C76076"/>
    <w:rsid w:val="00C761F0"/>
    <w:rsid w:val="00C7634A"/>
    <w:rsid w:val="00C763FF"/>
    <w:rsid w:val="00C766DD"/>
    <w:rsid w:val="00C768C4"/>
    <w:rsid w:val="00C76991"/>
    <w:rsid w:val="00C769EB"/>
    <w:rsid w:val="00C77385"/>
    <w:rsid w:val="00C774A5"/>
    <w:rsid w:val="00C774F1"/>
    <w:rsid w:val="00C77AFA"/>
    <w:rsid w:val="00C77B73"/>
    <w:rsid w:val="00C77CDD"/>
    <w:rsid w:val="00C80092"/>
    <w:rsid w:val="00C80464"/>
    <w:rsid w:val="00C81479"/>
    <w:rsid w:val="00C816C6"/>
    <w:rsid w:val="00C81710"/>
    <w:rsid w:val="00C81887"/>
    <w:rsid w:val="00C819B1"/>
    <w:rsid w:val="00C81CB7"/>
    <w:rsid w:val="00C81D09"/>
    <w:rsid w:val="00C82004"/>
    <w:rsid w:val="00C824F6"/>
    <w:rsid w:val="00C8263F"/>
    <w:rsid w:val="00C82CDC"/>
    <w:rsid w:val="00C831BC"/>
    <w:rsid w:val="00C831F1"/>
    <w:rsid w:val="00C8373F"/>
    <w:rsid w:val="00C83770"/>
    <w:rsid w:val="00C8464A"/>
    <w:rsid w:val="00C846CF"/>
    <w:rsid w:val="00C84C62"/>
    <w:rsid w:val="00C84C81"/>
    <w:rsid w:val="00C84E31"/>
    <w:rsid w:val="00C84F83"/>
    <w:rsid w:val="00C85160"/>
    <w:rsid w:val="00C85D24"/>
    <w:rsid w:val="00C85F89"/>
    <w:rsid w:val="00C8679F"/>
    <w:rsid w:val="00C86B4F"/>
    <w:rsid w:val="00C86DC9"/>
    <w:rsid w:val="00C8707F"/>
    <w:rsid w:val="00C876AF"/>
    <w:rsid w:val="00C879AB"/>
    <w:rsid w:val="00C87AB4"/>
    <w:rsid w:val="00C87B03"/>
    <w:rsid w:val="00C87C4F"/>
    <w:rsid w:val="00C87CF9"/>
    <w:rsid w:val="00C87DE7"/>
    <w:rsid w:val="00C87EB5"/>
    <w:rsid w:val="00C9014F"/>
    <w:rsid w:val="00C906C8"/>
    <w:rsid w:val="00C90E5A"/>
    <w:rsid w:val="00C910C1"/>
    <w:rsid w:val="00C9113B"/>
    <w:rsid w:val="00C91389"/>
    <w:rsid w:val="00C913F9"/>
    <w:rsid w:val="00C91671"/>
    <w:rsid w:val="00C916B0"/>
    <w:rsid w:val="00C91965"/>
    <w:rsid w:val="00C91CBD"/>
    <w:rsid w:val="00C91D0F"/>
    <w:rsid w:val="00C92652"/>
    <w:rsid w:val="00C9270D"/>
    <w:rsid w:val="00C92A85"/>
    <w:rsid w:val="00C92E58"/>
    <w:rsid w:val="00C930C7"/>
    <w:rsid w:val="00C93697"/>
    <w:rsid w:val="00C939B1"/>
    <w:rsid w:val="00C93FC8"/>
    <w:rsid w:val="00C9418A"/>
    <w:rsid w:val="00C94219"/>
    <w:rsid w:val="00C944F4"/>
    <w:rsid w:val="00C945D2"/>
    <w:rsid w:val="00C9468D"/>
    <w:rsid w:val="00C9477D"/>
    <w:rsid w:val="00C948FC"/>
    <w:rsid w:val="00C94A81"/>
    <w:rsid w:val="00C94CD7"/>
    <w:rsid w:val="00C94E7F"/>
    <w:rsid w:val="00C95526"/>
    <w:rsid w:val="00C958C3"/>
    <w:rsid w:val="00C95942"/>
    <w:rsid w:val="00C95A3C"/>
    <w:rsid w:val="00C95ABB"/>
    <w:rsid w:val="00C96239"/>
    <w:rsid w:val="00C9632C"/>
    <w:rsid w:val="00C963FB"/>
    <w:rsid w:val="00C9667B"/>
    <w:rsid w:val="00C968AE"/>
    <w:rsid w:val="00C96A90"/>
    <w:rsid w:val="00C96BE7"/>
    <w:rsid w:val="00C96C3E"/>
    <w:rsid w:val="00C96FF3"/>
    <w:rsid w:val="00C97781"/>
    <w:rsid w:val="00C97811"/>
    <w:rsid w:val="00C97B0B"/>
    <w:rsid w:val="00C97D5F"/>
    <w:rsid w:val="00C97E3E"/>
    <w:rsid w:val="00C97FE9"/>
    <w:rsid w:val="00CA04D5"/>
    <w:rsid w:val="00CA06A9"/>
    <w:rsid w:val="00CA06AD"/>
    <w:rsid w:val="00CA0717"/>
    <w:rsid w:val="00CA099C"/>
    <w:rsid w:val="00CA0BAE"/>
    <w:rsid w:val="00CA0CE9"/>
    <w:rsid w:val="00CA1746"/>
    <w:rsid w:val="00CA1859"/>
    <w:rsid w:val="00CA188C"/>
    <w:rsid w:val="00CA1BC6"/>
    <w:rsid w:val="00CA1CFF"/>
    <w:rsid w:val="00CA1DCB"/>
    <w:rsid w:val="00CA2207"/>
    <w:rsid w:val="00CA246E"/>
    <w:rsid w:val="00CA24E1"/>
    <w:rsid w:val="00CA27A4"/>
    <w:rsid w:val="00CA27F7"/>
    <w:rsid w:val="00CA2E3E"/>
    <w:rsid w:val="00CA2E6D"/>
    <w:rsid w:val="00CA2F6D"/>
    <w:rsid w:val="00CA2F90"/>
    <w:rsid w:val="00CA324D"/>
    <w:rsid w:val="00CA3329"/>
    <w:rsid w:val="00CA38A9"/>
    <w:rsid w:val="00CA3B0D"/>
    <w:rsid w:val="00CA3E21"/>
    <w:rsid w:val="00CA41BA"/>
    <w:rsid w:val="00CA41C9"/>
    <w:rsid w:val="00CA429D"/>
    <w:rsid w:val="00CA46B8"/>
    <w:rsid w:val="00CA4809"/>
    <w:rsid w:val="00CA480D"/>
    <w:rsid w:val="00CA495E"/>
    <w:rsid w:val="00CA4991"/>
    <w:rsid w:val="00CA4B19"/>
    <w:rsid w:val="00CA4BB3"/>
    <w:rsid w:val="00CA505F"/>
    <w:rsid w:val="00CA51DB"/>
    <w:rsid w:val="00CA54CB"/>
    <w:rsid w:val="00CA56D7"/>
    <w:rsid w:val="00CA5E94"/>
    <w:rsid w:val="00CA6029"/>
    <w:rsid w:val="00CA6676"/>
    <w:rsid w:val="00CA67E6"/>
    <w:rsid w:val="00CA68C7"/>
    <w:rsid w:val="00CA6FCD"/>
    <w:rsid w:val="00CA775B"/>
    <w:rsid w:val="00CA7804"/>
    <w:rsid w:val="00CA78BD"/>
    <w:rsid w:val="00CA7A9A"/>
    <w:rsid w:val="00CB0011"/>
    <w:rsid w:val="00CB01EC"/>
    <w:rsid w:val="00CB0203"/>
    <w:rsid w:val="00CB0320"/>
    <w:rsid w:val="00CB087C"/>
    <w:rsid w:val="00CB0913"/>
    <w:rsid w:val="00CB09D6"/>
    <w:rsid w:val="00CB0F36"/>
    <w:rsid w:val="00CB16E5"/>
    <w:rsid w:val="00CB1717"/>
    <w:rsid w:val="00CB1745"/>
    <w:rsid w:val="00CB18C1"/>
    <w:rsid w:val="00CB1CEA"/>
    <w:rsid w:val="00CB1FDD"/>
    <w:rsid w:val="00CB23D1"/>
    <w:rsid w:val="00CB28E1"/>
    <w:rsid w:val="00CB2BB7"/>
    <w:rsid w:val="00CB3216"/>
    <w:rsid w:val="00CB3238"/>
    <w:rsid w:val="00CB35D9"/>
    <w:rsid w:val="00CB3AF6"/>
    <w:rsid w:val="00CB3CF4"/>
    <w:rsid w:val="00CB3E6F"/>
    <w:rsid w:val="00CB3FF4"/>
    <w:rsid w:val="00CB4006"/>
    <w:rsid w:val="00CB410E"/>
    <w:rsid w:val="00CB4394"/>
    <w:rsid w:val="00CB494F"/>
    <w:rsid w:val="00CB4B63"/>
    <w:rsid w:val="00CB4BA0"/>
    <w:rsid w:val="00CB4BE4"/>
    <w:rsid w:val="00CB4FCC"/>
    <w:rsid w:val="00CB5036"/>
    <w:rsid w:val="00CB53EF"/>
    <w:rsid w:val="00CB54B5"/>
    <w:rsid w:val="00CB5501"/>
    <w:rsid w:val="00CB5780"/>
    <w:rsid w:val="00CB5825"/>
    <w:rsid w:val="00CB5AED"/>
    <w:rsid w:val="00CB5B79"/>
    <w:rsid w:val="00CB5C6B"/>
    <w:rsid w:val="00CB6051"/>
    <w:rsid w:val="00CB6674"/>
    <w:rsid w:val="00CB670E"/>
    <w:rsid w:val="00CB6C4E"/>
    <w:rsid w:val="00CB712C"/>
    <w:rsid w:val="00CB7185"/>
    <w:rsid w:val="00CB75AB"/>
    <w:rsid w:val="00CB7788"/>
    <w:rsid w:val="00CC0636"/>
    <w:rsid w:val="00CC06C7"/>
    <w:rsid w:val="00CC072F"/>
    <w:rsid w:val="00CC088E"/>
    <w:rsid w:val="00CC0ACE"/>
    <w:rsid w:val="00CC0CB5"/>
    <w:rsid w:val="00CC111E"/>
    <w:rsid w:val="00CC11D4"/>
    <w:rsid w:val="00CC1579"/>
    <w:rsid w:val="00CC1994"/>
    <w:rsid w:val="00CC1FF3"/>
    <w:rsid w:val="00CC276D"/>
    <w:rsid w:val="00CC2D6E"/>
    <w:rsid w:val="00CC2E63"/>
    <w:rsid w:val="00CC3677"/>
    <w:rsid w:val="00CC36E0"/>
    <w:rsid w:val="00CC3850"/>
    <w:rsid w:val="00CC3910"/>
    <w:rsid w:val="00CC3A35"/>
    <w:rsid w:val="00CC3AED"/>
    <w:rsid w:val="00CC3BE5"/>
    <w:rsid w:val="00CC3D6F"/>
    <w:rsid w:val="00CC3FBE"/>
    <w:rsid w:val="00CC4177"/>
    <w:rsid w:val="00CC4305"/>
    <w:rsid w:val="00CC457B"/>
    <w:rsid w:val="00CC45BC"/>
    <w:rsid w:val="00CC46F3"/>
    <w:rsid w:val="00CC4840"/>
    <w:rsid w:val="00CC48BC"/>
    <w:rsid w:val="00CC48C0"/>
    <w:rsid w:val="00CC4D0A"/>
    <w:rsid w:val="00CC50B0"/>
    <w:rsid w:val="00CC5485"/>
    <w:rsid w:val="00CC5820"/>
    <w:rsid w:val="00CC59E2"/>
    <w:rsid w:val="00CC5CA3"/>
    <w:rsid w:val="00CC5F69"/>
    <w:rsid w:val="00CC61C9"/>
    <w:rsid w:val="00CC6381"/>
    <w:rsid w:val="00CC64A0"/>
    <w:rsid w:val="00CC67EE"/>
    <w:rsid w:val="00CC6CC1"/>
    <w:rsid w:val="00CC6D44"/>
    <w:rsid w:val="00CC6E57"/>
    <w:rsid w:val="00CC6F6E"/>
    <w:rsid w:val="00CC6FB1"/>
    <w:rsid w:val="00CC705B"/>
    <w:rsid w:val="00CC7240"/>
    <w:rsid w:val="00CC7463"/>
    <w:rsid w:val="00CC7EB0"/>
    <w:rsid w:val="00CC7FD2"/>
    <w:rsid w:val="00CD025C"/>
    <w:rsid w:val="00CD078E"/>
    <w:rsid w:val="00CD07E6"/>
    <w:rsid w:val="00CD0AF3"/>
    <w:rsid w:val="00CD0D06"/>
    <w:rsid w:val="00CD0EF9"/>
    <w:rsid w:val="00CD154E"/>
    <w:rsid w:val="00CD1E37"/>
    <w:rsid w:val="00CD1E74"/>
    <w:rsid w:val="00CD1ECB"/>
    <w:rsid w:val="00CD23D8"/>
    <w:rsid w:val="00CD2487"/>
    <w:rsid w:val="00CD27C1"/>
    <w:rsid w:val="00CD27DA"/>
    <w:rsid w:val="00CD286A"/>
    <w:rsid w:val="00CD2F3A"/>
    <w:rsid w:val="00CD2FAD"/>
    <w:rsid w:val="00CD3A17"/>
    <w:rsid w:val="00CD3B29"/>
    <w:rsid w:val="00CD3E69"/>
    <w:rsid w:val="00CD4004"/>
    <w:rsid w:val="00CD43BA"/>
    <w:rsid w:val="00CD4718"/>
    <w:rsid w:val="00CD4EA9"/>
    <w:rsid w:val="00CD5077"/>
    <w:rsid w:val="00CD5089"/>
    <w:rsid w:val="00CD53B5"/>
    <w:rsid w:val="00CD56AC"/>
    <w:rsid w:val="00CD59C5"/>
    <w:rsid w:val="00CD5A7A"/>
    <w:rsid w:val="00CD5AB6"/>
    <w:rsid w:val="00CD5B95"/>
    <w:rsid w:val="00CD5CE0"/>
    <w:rsid w:val="00CD6253"/>
    <w:rsid w:val="00CD6260"/>
    <w:rsid w:val="00CD65A7"/>
    <w:rsid w:val="00CD665E"/>
    <w:rsid w:val="00CD68C5"/>
    <w:rsid w:val="00CD68C7"/>
    <w:rsid w:val="00CD6A70"/>
    <w:rsid w:val="00CD6E03"/>
    <w:rsid w:val="00CD79F8"/>
    <w:rsid w:val="00CD7B37"/>
    <w:rsid w:val="00CD7C58"/>
    <w:rsid w:val="00CD7D41"/>
    <w:rsid w:val="00CD7D80"/>
    <w:rsid w:val="00CE003A"/>
    <w:rsid w:val="00CE049B"/>
    <w:rsid w:val="00CE07F6"/>
    <w:rsid w:val="00CE0D52"/>
    <w:rsid w:val="00CE0D6A"/>
    <w:rsid w:val="00CE1384"/>
    <w:rsid w:val="00CE14B4"/>
    <w:rsid w:val="00CE18EC"/>
    <w:rsid w:val="00CE19DA"/>
    <w:rsid w:val="00CE1CA5"/>
    <w:rsid w:val="00CE27EE"/>
    <w:rsid w:val="00CE2893"/>
    <w:rsid w:val="00CE28AD"/>
    <w:rsid w:val="00CE2B77"/>
    <w:rsid w:val="00CE3016"/>
    <w:rsid w:val="00CE30AD"/>
    <w:rsid w:val="00CE3133"/>
    <w:rsid w:val="00CE34C8"/>
    <w:rsid w:val="00CE376D"/>
    <w:rsid w:val="00CE381A"/>
    <w:rsid w:val="00CE3869"/>
    <w:rsid w:val="00CE38E0"/>
    <w:rsid w:val="00CE3AAE"/>
    <w:rsid w:val="00CE3CE6"/>
    <w:rsid w:val="00CE3F05"/>
    <w:rsid w:val="00CE4172"/>
    <w:rsid w:val="00CE42BF"/>
    <w:rsid w:val="00CE43B9"/>
    <w:rsid w:val="00CE45DA"/>
    <w:rsid w:val="00CE4676"/>
    <w:rsid w:val="00CE4C33"/>
    <w:rsid w:val="00CE4FB7"/>
    <w:rsid w:val="00CE5023"/>
    <w:rsid w:val="00CE57D1"/>
    <w:rsid w:val="00CE5ADF"/>
    <w:rsid w:val="00CE5D02"/>
    <w:rsid w:val="00CE6AB1"/>
    <w:rsid w:val="00CE6C9E"/>
    <w:rsid w:val="00CE6CA2"/>
    <w:rsid w:val="00CE6F16"/>
    <w:rsid w:val="00CE6F29"/>
    <w:rsid w:val="00CE6F3B"/>
    <w:rsid w:val="00CE7291"/>
    <w:rsid w:val="00CE73BA"/>
    <w:rsid w:val="00CE752A"/>
    <w:rsid w:val="00CE7974"/>
    <w:rsid w:val="00CE7E94"/>
    <w:rsid w:val="00CF031C"/>
    <w:rsid w:val="00CF032B"/>
    <w:rsid w:val="00CF0736"/>
    <w:rsid w:val="00CF0AA3"/>
    <w:rsid w:val="00CF0B14"/>
    <w:rsid w:val="00CF0B48"/>
    <w:rsid w:val="00CF0FE5"/>
    <w:rsid w:val="00CF1A28"/>
    <w:rsid w:val="00CF1DDA"/>
    <w:rsid w:val="00CF1E2F"/>
    <w:rsid w:val="00CF2038"/>
    <w:rsid w:val="00CF2366"/>
    <w:rsid w:val="00CF26E4"/>
    <w:rsid w:val="00CF272A"/>
    <w:rsid w:val="00CF2771"/>
    <w:rsid w:val="00CF2A83"/>
    <w:rsid w:val="00CF2A88"/>
    <w:rsid w:val="00CF2C17"/>
    <w:rsid w:val="00CF2FE1"/>
    <w:rsid w:val="00CF325D"/>
    <w:rsid w:val="00CF3609"/>
    <w:rsid w:val="00CF3620"/>
    <w:rsid w:val="00CF3B91"/>
    <w:rsid w:val="00CF3BCC"/>
    <w:rsid w:val="00CF3D80"/>
    <w:rsid w:val="00CF4066"/>
    <w:rsid w:val="00CF4454"/>
    <w:rsid w:val="00CF49C1"/>
    <w:rsid w:val="00CF4C78"/>
    <w:rsid w:val="00CF4CD0"/>
    <w:rsid w:val="00CF4DF0"/>
    <w:rsid w:val="00CF5157"/>
    <w:rsid w:val="00CF5171"/>
    <w:rsid w:val="00CF5291"/>
    <w:rsid w:val="00CF5298"/>
    <w:rsid w:val="00CF5686"/>
    <w:rsid w:val="00CF5B67"/>
    <w:rsid w:val="00CF5E50"/>
    <w:rsid w:val="00CF5FB0"/>
    <w:rsid w:val="00CF62DD"/>
    <w:rsid w:val="00CF6F65"/>
    <w:rsid w:val="00CF739E"/>
    <w:rsid w:val="00CF7BB2"/>
    <w:rsid w:val="00CF7D53"/>
    <w:rsid w:val="00CF7E34"/>
    <w:rsid w:val="00CF7E7E"/>
    <w:rsid w:val="00CF7FAC"/>
    <w:rsid w:val="00CF7FFD"/>
    <w:rsid w:val="00D00194"/>
    <w:rsid w:val="00D001F5"/>
    <w:rsid w:val="00D00362"/>
    <w:rsid w:val="00D00BF7"/>
    <w:rsid w:val="00D00C75"/>
    <w:rsid w:val="00D00DE5"/>
    <w:rsid w:val="00D01133"/>
    <w:rsid w:val="00D014A1"/>
    <w:rsid w:val="00D0169F"/>
    <w:rsid w:val="00D018C8"/>
    <w:rsid w:val="00D01CB8"/>
    <w:rsid w:val="00D02055"/>
    <w:rsid w:val="00D022D5"/>
    <w:rsid w:val="00D023AD"/>
    <w:rsid w:val="00D025DD"/>
    <w:rsid w:val="00D02650"/>
    <w:rsid w:val="00D029B5"/>
    <w:rsid w:val="00D02AF7"/>
    <w:rsid w:val="00D02C2E"/>
    <w:rsid w:val="00D02FA3"/>
    <w:rsid w:val="00D03AC8"/>
    <w:rsid w:val="00D03C39"/>
    <w:rsid w:val="00D03CB9"/>
    <w:rsid w:val="00D040A4"/>
    <w:rsid w:val="00D04109"/>
    <w:rsid w:val="00D041C1"/>
    <w:rsid w:val="00D04923"/>
    <w:rsid w:val="00D04A24"/>
    <w:rsid w:val="00D04AE8"/>
    <w:rsid w:val="00D04F28"/>
    <w:rsid w:val="00D05094"/>
    <w:rsid w:val="00D05151"/>
    <w:rsid w:val="00D051A9"/>
    <w:rsid w:val="00D052D5"/>
    <w:rsid w:val="00D056B4"/>
    <w:rsid w:val="00D0581A"/>
    <w:rsid w:val="00D05DBA"/>
    <w:rsid w:val="00D05DCE"/>
    <w:rsid w:val="00D05F38"/>
    <w:rsid w:val="00D062EA"/>
    <w:rsid w:val="00D068E8"/>
    <w:rsid w:val="00D06918"/>
    <w:rsid w:val="00D06BC3"/>
    <w:rsid w:val="00D06E2B"/>
    <w:rsid w:val="00D06FD2"/>
    <w:rsid w:val="00D07347"/>
    <w:rsid w:val="00D0757B"/>
    <w:rsid w:val="00D0768D"/>
    <w:rsid w:val="00D07EE3"/>
    <w:rsid w:val="00D07F32"/>
    <w:rsid w:val="00D1041C"/>
    <w:rsid w:val="00D106A6"/>
    <w:rsid w:val="00D108EB"/>
    <w:rsid w:val="00D10E5E"/>
    <w:rsid w:val="00D1100A"/>
    <w:rsid w:val="00D1120A"/>
    <w:rsid w:val="00D1165B"/>
    <w:rsid w:val="00D1190D"/>
    <w:rsid w:val="00D11EC1"/>
    <w:rsid w:val="00D12192"/>
    <w:rsid w:val="00D125C6"/>
    <w:rsid w:val="00D127B9"/>
    <w:rsid w:val="00D127FD"/>
    <w:rsid w:val="00D12AFA"/>
    <w:rsid w:val="00D12BE0"/>
    <w:rsid w:val="00D13039"/>
    <w:rsid w:val="00D13260"/>
    <w:rsid w:val="00D13587"/>
    <w:rsid w:val="00D135CE"/>
    <w:rsid w:val="00D136E4"/>
    <w:rsid w:val="00D13C64"/>
    <w:rsid w:val="00D141D2"/>
    <w:rsid w:val="00D14381"/>
    <w:rsid w:val="00D1487C"/>
    <w:rsid w:val="00D14894"/>
    <w:rsid w:val="00D149B6"/>
    <w:rsid w:val="00D14B19"/>
    <w:rsid w:val="00D151BC"/>
    <w:rsid w:val="00D15383"/>
    <w:rsid w:val="00D1553C"/>
    <w:rsid w:val="00D15580"/>
    <w:rsid w:val="00D15703"/>
    <w:rsid w:val="00D158E8"/>
    <w:rsid w:val="00D1593E"/>
    <w:rsid w:val="00D1595A"/>
    <w:rsid w:val="00D15C8C"/>
    <w:rsid w:val="00D15E5A"/>
    <w:rsid w:val="00D16030"/>
    <w:rsid w:val="00D1607F"/>
    <w:rsid w:val="00D1641F"/>
    <w:rsid w:val="00D16464"/>
    <w:rsid w:val="00D168C1"/>
    <w:rsid w:val="00D169D5"/>
    <w:rsid w:val="00D16D88"/>
    <w:rsid w:val="00D16F92"/>
    <w:rsid w:val="00D16F97"/>
    <w:rsid w:val="00D1704D"/>
    <w:rsid w:val="00D1739D"/>
    <w:rsid w:val="00D173AD"/>
    <w:rsid w:val="00D175FB"/>
    <w:rsid w:val="00D17798"/>
    <w:rsid w:val="00D17B7B"/>
    <w:rsid w:val="00D17C55"/>
    <w:rsid w:val="00D17E3C"/>
    <w:rsid w:val="00D17EFE"/>
    <w:rsid w:val="00D17F8E"/>
    <w:rsid w:val="00D17FD5"/>
    <w:rsid w:val="00D201AF"/>
    <w:rsid w:val="00D20659"/>
    <w:rsid w:val="00D20777"/>
    <w:rsid w:val="00D20BAF"/>
    <w:rsid w:val="00D20C45"/>
    <w:rsid w:val="00D20E1E"/>
    <w:rsid w:val="00D21269"/>
    <w:rsid w:val="00D213B7"/>
    <w:rsid w:val="00D215AA"/>
    <w:rsid w:val="00D21881"/>
    <w:rsid w:val="00D219E3"/>
    <w:rsid w:val="00D21B0D"/>
    <w:rsid w:val="00D21BD8"/>
    <w:rsid w:val="00D21BFE"/>
    <w:rsid w:val="00D21E72"/>
    <w:rsid w:val="00D22676"/>
    <w:rsid w:val="00D22A1E"/>
    <w:rsid w:val="00D22BE9"/>
    <w:rsid w:val="00D22E83"/>
    <w:rsid w:val="00D22EAB"/>
    <w:rsid w:val="00D230B4"/>
    <w:rsid w:val="00D23198"/>
    <w:rsid w:val="00D233AD"/>
    <w:rsid w:val="00D236C1"/>
    <w:rsid w:val="00D23946"/>
    <w:rsid w:val="00D23FC1"/>
    <w:rsid w:val="00D2418E"/>
    <w:rsid w:val="00D244E5"/>
    <w:rsid w:val="00D24B36"/>
    <w:rsid w:val="00D2571F"/>
    <w:rsid w:val="00D258ED"/>
    <w:rsid w:val="00D25C9A"/>
    <w:rsid w:val="00D25DF8"/>
    <w:rsid w:val="00D26001"/>
    <w:rsid w:val="00D26178"/>
    <w:rsid w:val="00D26277"/>
    <w:rsid w:val="00D266FE"/>
    <w:rsid w:val="00D26BAA"/>
    <w:rsid w:val="00D26E87"/>
    <w:rsid w:val="00D27282"/>
    <w:rsid w:val="00D2740F"/>
    <w:rsid w:val="00D2758D"/>
    <w:rsid w:val="00D27CB4"/>
    <w:rsid w:val="00D27EB7"/>
    <w:rsid w:val="00D30392"/>
    <w:rsid w:val="00D3072C"/>
    <w:rsid w:val="00D30762"/>
    <w:rsid w:val="00D3082A"/>
    <w:rsid w:val="00D30A1F"/>
    <w:rsid w:val="00D30ABF"/>
    <w:rsid w:val="00D30C28"/>
    <w:rsid w:val="00D30D28"/>
    <w:rsid w:val="00D30D8E"/>
    <w:rsid w:val="00D30DD2"/>
    <w:rsid w:val="00D30F91"/>
    <w:rsid w:val="00D31225"/>
    <w:rsid w:val="00D3185F"/>
    <w:rsid w:val="00D31B2D"/>
    <w:rsid w:val="00D31E01"/>
    <w:rsid w:val="00D3208E"/>
    <w:rsid w:val="00D32288"/>
    <w:rsid w:val="00D32938"/>
    <w:rsid w:val="00D32A96"/>
    <w:rsid w:val="00D32BCE"/>
    <w:rsid w:val="00D32BD1"/>
    <w:rsid w:val="00D32D24"/>
    <w:rsid w:val="00D332AA"/>
    <w:rsid w:val="00D332E8"/>
    <w:rsid w:val="00D3354D"/>
    <w:rsid w:val="00D3364E"/>
    <w:rsid w:val="00D33A32"/>
    <w:rsid w:val="00D33BD1"/>
    <w:rsid w:val="00D34395"/>
    <w:rsid w:val="00D34759"/>
    <w:rsid w:val="00D3499D"/>
    <w:rsid w:val="00D34A75"/>
    <w:rsid w:val="00D3531E"/>
    <w:rsid w:val="00D35C7A"/>
    <w:rsid w:val="00D3633D"/>
    <w:rsid w:val="00D363C6"/>
    <w:rsid w:val="00D363FC"/>
    <w:rsid w:val="00D366DC"/>
    <w:rsid w:val="00D366E3"/>
    <w:rsid w:val="00D369F6"/>
    <w:rsid w:val="00D373EF"/>
    <w:rsid w:val="00D37FCD"/>
    <w:rsid w:val="00D405B1"/>
    <w:rsid w:val="00D405E6"/>
    <w:rsid w:val="00D40697"/>
    <w:rsid w:val="00D40881"/>
    <w:rsid w:val="00D40994"/>
    <w:rsid w:val="00D40A11"/>
    <w:rsid w:val="00D40D58"/>
    <w:rsid w:val="00D40F20"/>
    <w:rsid w:val="00D41275"/>
    <w:rsid w:val="00D412AB"/>
    <w:rsid w:val="00D415BA"/>
    <w:rsid w:val="00D41626"/>
    <w:rsid w:val="00D41655"/>
    <w:rsid w:val="00D421D3"/>
    <w:rsid w:val="00D42696"/>
    <w:rsid w:val="00D42A86"/>
    <w:rsid w:val="00D43149"/>
    <w:rsid w:val="00D43213"/>
    <w:rsid w:val="00D434D0"/>
    <w:rsid w:val="00D4367F"/>
    <w:rsid w:val="00D43685"/>
    <w:rsid w:val="00D43A46"/>
    <w:rsid w:val="00D43ACA"/>
    <w:rsid w:val="00D43CBC"/>
    <w:rsid w:val="00D43EF9"/>
    <w:rsid w:val="00D43FEE"/>
    <w:rsid w:val="00D44059"/>
    <w:rsid w:val="00D44265"/>
    <w:rsid w:val="00D444D4"/>
    <w:rsid w:val="00D44C10"/>
    <w:rsid w:val="00D44DD3"/>
    <w:rsid w:val="00D44E49"/>
    <w:rsid w:val="00D45195"/>
    <w:rsid w:val="00D451D0"/>
    <w:rsid w:val="00D45450"/>
    <w:rsid w:val="00D45C0F"/>
    <w:rsid w:val="00D4667E"/>
    <w:rsid w:val="00D46748"/>
    <w:rsid w:val="00D46765"/>
    <w:rsid w:val="00D47048"/>
    <w:rsid w:val="00D4717D"/>
    <w:rsid w:val="00D4742A"/>
    <w:rsid w:val="00D4763B"/>
    <w:rsid w:val="00D478B2"/>
    <w:rsid w:val="00D47D79"/>
    <w:rsid w:val="00D50177"/>
    <w:rsid w:val="00D50776"/>
    <w:rsid w:val="00D508E1"/>
    <w:rsid w:val="00D50A0F"/>
    <w:rsid w:val="00D50C07"/>
    <w:rsid w:val="00D50D39"/>
    <w:rsid w:val="00D50E32"/>
    <w:rsid w:val="00D513F0"/>
    <w:rsid w:val="00D51753"/>
    <w:rsid w:val="00D51C82"/>
    <w:rsid w:val="00D51CCF"/>
    <w:rsid w:val="00D51FB6"/>
    <w:rsid w:val="00D52072"/>
    <w:rsid w:val="00D525D6"/>
    <w:rsid w:val="00D527BE"/>
    <w:rsid w:val="00D5325C"/>
    <w:rsid w:val="00D532E9"/>
    <w:rsid w:val="00D53548"/>
    <w:rsid w:val="00D5366D"/>
    <w:rsid w:val="00D53A10"/>
    <w:rsid w:val="00D53A38"/>
    <w:rsid w:val="00D53B12"/>
    <w:rsid w:val="00D53F87"/>
    <w:rsid w:val="00D5408D"/>
    <w:rsid w:val="00D540B1"/>
    <w:rsid w:val="00D54160"/>
    <w:rsid w:val="00D54562"/>
    <w:rsid w:val="00D5471A"/>
    <w:rsid w:val="00D5471B"/>
    <w:rsid w:val="00D549BB"/>
    <w:rsid w:val="00D54A61"/>
    <w:rsid w:val="00D54ADF"/>
    <w:rsid w:val="00D54BB3"/>
    <w:rsid w:val="00D54C15"/>
    <w:rsid w:val="00D54D8C"/>
    <w:rsid w:val="00D54DF1"/>
    <w:rsid w:val="00D54EDC"/>
    <w:rsid w:val="00D5541E"/>
    <w:rsid w:val="00D55655"/>
    <w:rsid w:val="00D557BB"/>
    <w:rsid w:val="00D55822"/>
    <w:rsid w:val="00D559EA"/>
    <w:rsid w:val="00D55A2C"/>
    <w:rsid w:val="00D55C90"/>
    <w:rsid w:val="00D55F46"/>
    <w:rsid w:val="00D55FB4"/>
    <w:rsid w:val="00D56E6E"/>
    <w:rsid w:val="00D573CC"/>
    <w:rsid w:val="00D57676"/>
    <w:rsid w:val="00D577CC"/>
    <w:rsid w:val="00D57827"/>
    <w:rsid w:val="00D57FB1"/>
    <w:rsid w:val="00D600D7"/>
    <w:rsid w:val="00D602AA"/>
    <w:rsid w:val="00D60751"/>
    <w:rsid w:val="00D60ADC"/>
    <w:rsid w:val="00D614A6"/>
    <w:rsid w:val="00D614CE"/>
    <w:rsid w:val="00D61903"/>
    <w:rsid w:val="00D61CB4"/>
    <w:rsid w:val="00D6222A"/>
    <w:rsid w:val="00D6229E"/>
    <w:rsid w:val="00D62648"/>
    <w:rsid w:val="00D62AAA"/>
    <w:rsid w:val="00D62CA3"/>
    <w:rsid w:val="00D63235"/>
    <w:rsid w:val="00D63291"/>
    <w:rsid w:val="00D635D4"/>
    <w:rsid w:val="00D63C70"/>
    <w:rsid w:val="00D6449C"/>
    <w:rsid w:val="00D64679"/>
    <w:rsid w:val="00D6468F"/>
    <w:rsid w:val="00D64A08"/>
    <w:rsid w:val="00D64B03"/>
    <w:rsid w:val="00D64D56"/>
    <w:rsid w:val="00D64F1F"/>
    <w:rsid w:val="00D64F87"/>
    <w:rsid w:val="00D651A5"/>
    <w:rsid w:val="00D652FB"/>
    <w:rsid w:val="00D655D7"/>
    <w:rsid w:val="00D65807"/>
    <w:rsid w:val="00D65974"/>
    <w:rsid w:val="00D65F85"/>
    <w:rsid w:val="00D66060"/>
    <w:rsid w:val="00D661CE"/>
    <w:rsid w:val="00D669AC"/>
    <w:rsid w:val="00D66A53"/>
    <w:rsid w:val="00D66BFF"/>
    <w:rsid w:val="00D66C29"/>
    <w:rsid w:val="00D6704F"/>
    <w:rsid w:val="00D67BF7"/>
    <w:rsid w:val="00D67CFF"/>
    <w:rsid w:val="00D67D57"/>
    <w:rsid w:val="00D67DD9"/>
    <w:rsid w:val="00D70056"/>
    <w:rsid w:val="00D703D9"/>
    <w:rsid w:val="00D704F7"/>
    <w:rsid w:val="00D70516"/>
    <w:rsid w:val="00D70AD0"/>
    <w:rsid w:val="00D70BA0"/>
    <w:rsid w:val="00D70FBD"/>
    <w:rsid w:val="00D70FEE"/>
    <w:rsid w:val="00D710A8"/>
    <w:rsid w:val="00D710DC"/>
    <w:rsid w:val="00D712AF"/>
    <w:rsid w:val="00D71312"/>
    <w:rsid w:val="00D715F8"/>
    <w:rsid w:val="00D717C7"/>
    <w:rsid w:val="00D71CC8"/>
    <w:rsid w:val="00D727BB"/>
    <w:rsid w:val="00D72ADE"/>
    <w:rsid w:val="00D72E77"/>
    <w:rsid w:val="00D73230"/>
    <w:rsid w:val="00D733E1"/>
    <w:rsid w:val="00D737F8"/>
    <w:rsid w:val="00D7396D"/>
    <w:rsid w:val="00D73BFE"/>
    <w:rsid w:val="00D73C28"/>
    <w:rsid w:val="00D741F6"/>
    <w:rsid w:val="00D74725"/>
    <w:rsid w:val="00D748FE"/>
    <w:rsid w:val="00D74A7B"/>
    <w:rsid w:val="00D74C40"/>
    <w:rsid w:val="00D74F3F"/>
    <w:rsid w:val="00D75DF8"/>
    <w:rsid w:val="00D75EDE"/>
    <w:rsid w:val="00D75FD0"/>
    <w:rsid w:val="00D76038"/>
    <w:rsid w:val="00D760FD"/>
    <w:rsid w:val="00D761C0"/>
    <w:rsid w:val="00D764E6"/>
    <w:rsid w:val="00D7652E"/>
    <w:rsid w:val="00D766B0"/>
    <w:rsid w:val="00D76D42"/>
    <w:rsid w:val="00D76D91"/>
    <w:rsid w:val="00D772CE"/>
    <w:rsid w:val="00D77A7F"/>
    <w:rsid w:val="00D8059C"/>
    <w:rsid w:val="00D80843"/>
    <w:rsid w:val="00D80A62"/>
    <w:rsid w:val="00D80E61"/>
    <w:rsid w:val="00D818DA"/>
    <w:rsid w:val="00D81FD3"/>
    <w:rsid w:val="00D82123"/>
    <w:rsid w:val="00D8213E"/>
    <w:rsid w:val="00D8231D"/>
    <w:rsid w:val="00D826BC"/>
    <w:rsid w:val="00D82B16"/>
    <w:rsid w:val="00D82E7E"/>
    <w:rsid w:val="00D82F8A"/>
    <w:rsid w:val="00D83231"/>
    <w:rsid w:val="00D833D6"/>
    <w:rsid w:val="00D83445"/>
    <w:rsid w:val="00D83512"/>
    <w:rsid w:val="00D8361D"/>
    <w:rsid w:val="00D836EB"/>
    <w:rsid w:val="00D8398A"/>
    <w:rsid w:val="00D83B18"/>
    <w:rsid w:val="00D83DF5"/>
    <w:rsid w:val="00D83E89"/>
    <w:rsid w:val="00D848D5"/>
    <w:rsid w:val="00D84C3A"/>
    <w:rsid w:val="00D84EFE"/>
    <w:rsid w:val="00D85056"/>
    <w:rsid w:val="00D85144"/>
    <w:rsid w:val="00D852D9"/>
    <w:rsid w:val="00D85419"/>
    <w:rsid w:val="00D854B2"/>
    <w:rsid w:val="00D858E8"/>
    <w:rsid w:val="00D85949"/>
    <w:rsid w:val="00D862C2"/>
    <w:rsid w:val="00D864E2"/>
    <w:rsid w:val="00D865FC"/>
    <w:rsid w:val="00D8677A"/>
    <w:rsid w:val="00D86CA4"/>
    <w:rsid w:val="00D86D02"/>
    <w:rsid w:val="00D87B8A"/>
    <w:rsid w:val="00D90654"/>
    <w:rsid w:val="00D9078F"/>
    <w:rsid w:val="00D907BF"/>
    <w:rsid w:val="00D90B65"/>
    <w:rsid w:val="00D90E58"/>
    <w:rsid w:val="00D9117F"/>
    <w:rsid w:val="00D91A07"/>
    <w:rsid w:val="00D91B0F"/>
    <w:rsid w:val="00D91C83"/>
    <w:rsid w:val="00D91CBC"/>
    <w:rsid w:val="00D91DCE"/>
    <w:rsid w:val="00D91E80"/>
    <w:rsid w:val="00D920CB"/>
    <w:rsid w:val="00D92444"/>
    <w:rsid w:val="00D925C7"/>
    <w:rsid w:val="00D92A07"/>
    <w:rsid w:val="00D92AD4"/>
    <w:rsid w:val="00D92D68"/>
    <w:rsid w:val="00D930AB"/>
    <w:rsid w:val="00D93185"/>
    <w:rsid w:val="00D93491"/>
    <w:rsid w:val="00D93AA7"/>
    <w:rsid w:val="00D9442F"/>
    <w:rsid w:val="00D948A7"/>
    <w:rsid w:val="00D94B3B"/>
    <w:rsid w:val="00D94E38"/>
    <w:rsid w:val="00D94F09"/>
    <w:rsid w:val="00D95091"/>
    <w:rsid w:val="00D95408"/>
    <w:rsid w:val="00D95409"/>
    <w:rsid w:val="00D95509"/>
    <w:rsid w:val="00D95530"/>
    <w:rsid w:val="00D9554C"/>
    <w:rsid w:val="00D95C14"/>
    <w:rsid w:val="00D95E20"/>
    <w:rsid w:val="00D963E3"/>
    <w:rsid w:val="00D96440"/>
    <w:rsid w:val="00D96928"/>
    <w:rsid w:val="00D96D9E"/>
    <w:rsid w:val="00D96EEC"/>
    <w:rsid w:val="00D96EF6"/>
    <w:rsid w:val="00D97126"/>
    <w:rsid w:val="00D97148"/>
    <w:rsid w:val="00D97724"/>
    <w:rsid w:val="00D978B4"/>
    <w:rsid w:val="00D97976"/>
    <w:rsid w:val="00D97F8C"/>
    <w:rsid w:val="00D97FBE"/>
    <w:rsid w:val="00DA0180"/>
    <w:rsid w:val="00DA018C"/>
    <w:rsid w:val="00DA0243"/>
    <w:rsid w:val="00DA029D"/>
    <w:rsid w:val="00DA0593"/>
    <w:rsid w:val="00DA0740"/>
    <w:rsid w:val="00DA0D42"/>
    <w:rsid w:val="00DA1134"/>
    <w:rsid w:val="00DA1291"/>
    <w:rsid w:val="00DA13AA"/>
    <w:rsid w:val="00DA1A12"/>
    <w:rsid w:val="00DA1BC3"/>
    <w:rsid w:val="00DA1DDC"/>
    <w:rsid w:val="00DA2337"/>
    <w:rsid w:val="00DA2492"/>
    <w:rsid w:val="00DA29EC"/>
    <w:rsid w:val="00DA3480"/>
    <w:rsid w:val="00DA350B"/>
    <w:rsid w:val="00DA3A68"/>
    <w:rsid w:val="00DA3B80"/>
    <w:rsid w:val="00DA3BFB"/>
    <w:rsid w:val="00DA3DC4"/>
    <w:rsid w:val="00DA41AA"/>
    <w:rsid w:val="00DA4686"/>
    <w:rsid w:val="00DA48A4"/>
    <w:rsid w:val="00DA4905"/>
    <w:rsid w:val="00DA4C42"/>
    <w:rsid w:val="00DA4DCA"/>
    <w:rsid w:val="00DA5195"/>
    <w:rsid w:val="00DA52CF"/>
    <w:rsid w:val="00DA531F"/>
    <w:rsid w:val="00DA58DA"/>
    <w:rsid w:val="00DA58ED"/>
    <w:rsid w:val="00DA5A3F"/>
    <w:rsid w:val="00DA5CF5"/>
    <w:rsid w:val="00DA5D43"/>
    <w:rsid w:val="00DA638D"/>
    <w:rsid w:val="00DA63B6"/>
    <w:rsid w:val="00DA665A"/>
    <w:rsid w:val="00DA671B"/>
    <w:rsid w:val="00DA6FB3"/>
    <w:rsid w:val="00DA6FDD"/>
    <w:rsid w:val="00DA73AA"/>
    <w:rsid w:val="00DA76DE"/>
    <w:rsid w:val="00DA782C"/>
    <w:rsid w:val="00DA78E1"/>
    <w:rsid w:val="00DA7D73"/>
    <w:rsid w:val="00DA7D7B"/>
    <w:rsid w:val="00DB0195"/>
    <w:rsid w:val="00DB03CB"/>
    <w:rsid w:val="00DB067E"/>
    <w:rsid w:val="00DB0998"/>
    <w:rsid w:val="00DB0A99"/>
    <w:rsid w:val="00DB0BB0"/>
    <w:rsid w:val="00DB0E3C"/>
    <w:rsid w:val="00DB0F62"/>
    <w:rsid w:val="00DB10F6"/>
    <w:rsid w:val="00DB1285"/>
    <w:rsid w:val="00DB13FF"/>
    <w:rsid w:val="00DB14A8"/>
    <w:rsid w:val="00DB1600"/>
    <w:rsid w:val="00DB1915"/>
    <w:rsid w:val="00DB1CD1"/>
    <w:rsid w:val="00DB2086"/>
    <w:rsid w:val="00DB21C6"/>
    <w:rsid w:val="00DB2225"/>
    <w:rsid w:val="00DB22C0"/>
    <w:rsid w:val="00DB2383"/>
    <w:rsid w:val="00DB255F"/>
    <w:rsid w:val="00DB257C"/>
    <w:rsid w:val="00DB2790"/>
    <w:rsid w:val="00DB287A"/>
    <w:rsid w:val="00DB2899"/>
    <w:rsid w:val="00DB2A44"/>
    <w:rsid w:val="00DB2DC1"/>
    <w:rsid w:val="00DB2E03"/>
    <w:rsid w:val="00DB3093"/>
    <w:rsid w:val="00DB328B"/>
    <w:rsid w:val="00DB32B9"/>
    <w:rsid w:val="00DB350C"/>
    <w:rsid w:val="00DB3901"/>
    <w:rsid w:val="00DB3BED"/>
    <w:rsid w:val="00DB4307"/>
    <w:rsid w:val="00DB43A1"/>
    <w:rsid w:val="00DB48F2"/>
    <w:rsid w:val="00DB4ACA"/>
    <w:rsid w:val="00DB4E07"/>
    <w:rsid w:val="00DB4E19"/>
    <w:rsid w:val="00DB530F"/>
    <w:rsid w:val="00DB5434"/>
    <w:rsid w:val="00DB590C"/>
    <w:rsid w:val="00DB62DB"/>
    <w:rsid w:val="00DB62E8"/>
    <w:rsid w:val="00DB63F5"/>
    <w:rsid w:val="00DB64A5"/>
    <w:rsid w:val="00DB6705"/>
    <w:rsid w:val="00DB7206"/>
    <w:rsid w:val="00DB7582"/>
    <w:rsid w:val="00DB78F9"/>
    <w:rsid w:val="00DB791C"/>
    <w:rsid w:val="00DB7989"/>
    <w:rsid w:val="00DB7AC2"/>
    <w:rsid w:val="00DC015D"/>
    <w:rsid w:val="00DC0279"/>
    <w:rsid w:val="00DC0A99"/>
    <w:rsid w:val="00DC0EC8"/>
    <w:rsid w:val="00DC1263"/>
    <w:rsid w:val="00DC13EA"/>
    <w:rsid w:val="00DC1600"/>
    <w:rsid w:val="00DC1623"/>
    <w:rsid w:val="00DC19E2"/>
    <w:rsid w:val="00DC1D38"/>
    <w:rsid w:val="00DC1D72"/>
    <w:rsid w:val="00DC1E1D"/>
    <w:rsid w:val="00DC1E82"/>
    <w:rsid w:val="00DC1FB2"/>
    <w:rsid w:val="00DC24E4"/>
    <w:rsid w:val="00DC257E"/>
    <w:rsid w:val="00DC2691"/>
    <w:rsid w:val="00DC2829"/>
    <w:rsid w:val="00DC2BEE"/>
    <w:rsid w:val="00DC2C0E"/>
    <w:rsid w:val="00DC3054"/>
    <w:rsid w:val="00DC311C"/>
    <w:rsid w:val="00DC35B4"/>
    <w:rsid w:val="00DC3856"/>
    <w:rsid w:val="00DC3C9F"/>
    <w:rsid w:val="00DC40D2"/>
    <w:rsid w:val="00DC4294"/>
    <w:rsid w:val="00DC42BF"/>
    <w:rsid w:val="00DC474F"/>
    <w:rsid w:val="00DC48D1"/>
    <w:rsid w:val="00DC490F"/>
    <w:rsid w:val="00DC49BA"/>
    <w:rsid w:val="00DC49D0"/>
    <w:rsid w:val="00DC4BCB"/>
    <w:rsid w:val="00DC4C64"/>
    <w:rsid w:val="00DC5032"/>
    <w:rsid w:val="00DC51EA"/>
    <w:rsid w:val="00DC5253"/>
    <w:rsid w:val="00DC53FD"/>
    <w:rsid w:val="00DC55C8"/>
    <w:rsid w:val="00DC5640"/>
    <w:rsid w:val="00DC57C7"/>
    <w:rsid w:val="00DC597E"/>
    <w:rsid w:val="00DC5CA5"/>
    <w:rsid w:val="00DC5EBD"/>
    <w:rsid w:val="00DC6044"/>
    <w:rsid w:val="00DC6126"/>
    <w:rsid w:val="00DC6232"/>
    <w:rsid w:val="00DC6263"/>
    <w:rsid w:val="00DC628A"/>
    <w:rsid w:val="00DC65B9"/>
    <w:rsid w:val="00DC68B5"/>
    <w:rsid w:val="00DC6CBC"/>
    <w:rsid w:val="00DC6E18"/>
    <w:rsid w:val="00DC7041"/>
    <w:rsid w:val="00DC7045"/>
    <w:rsid w:val="00DC7289"/>
    <w:rsid w:val="00DC72F5"/>
    <w:rsid w:val="00DC750F"/>
    <w:rsid w:val="00DC7A4E"/>
    <w:rsid w:val="00DC7C64"/>
    <w:rsid w:val="00DC7D00"/>
    <w:rsid w:val="00DC7DB0"/>
    <w:rsid w:val="00DC7F02"/>
    <w:rsid w:val="00DD07F0"/>
    <w:rsid w:val="00DD0889"/>
    <w:rsid w:val="00DD090C"/>
    <w:rsid w:val="00DD0961"/>
    <w:rsid w:val="00DD0A57"/>
    <w:rsid w:val="00DD0ADB"/>
    <w:rsid w:val="00DD0BD6"/>
    <w:rsid w:val="00DD0BDC"/>
    <w:rsid w:val="00DD130B"/>
    <w:rsid w:val="00DD133A"/>
    <w:rsid w:val="00DD1887"/>
    <w:rsid w:val="00DD1C33"/>
    <w:rsid w:val="00DD1D2A"/>
    <w:rsid w:val="00DD1DE6"/>
    <w:rsid w:val="00DD1FA4"/>
    <w:rsid w:val="00DD260C"/>
    <w:rsid w:val="00DD2933"/>
    <w:rsid w:val="00DD2936"/>
    <w:rsid w:val="00DD2BE5"/>
    <w:rsid w:val="00DD303B"/>
    <w:rsid w:val="00DD36A7"/>
    <w:rsid w:val="00DD3AF5"/>
    <w:rsid w:val="00DD3B65"/>
    <w:rsid w:val="00DD406D"/>
    <w:rsid w:val="00DD424E"/>
    <w:rsid w:val="00DD51C1"/>
    <w:rsid w:val="00DD5A40"/>
    <w:rsid w:val="00DD5ABA"/>
    <w:rsid w:val="00DD5B69"/>
    <w:rsid w:val="00DD67E6"/>
    <w:rsid w:val="00DD6902"/>
    <w:rsid w:val="00DD69F6"/>
    <w:rsid w:val="00DD6A70"/>
    <w:rsid w:val="00DD71A3"/>
    <w:rsid w:val="00DD7287"/>
    <w:rsid w:val="00DD762B"/>
    <w:rsid w:val="00DD7863"/>
    <w:rsid w:val="00DD7AC1"/>
    <w:rsid w:val="00DD7E4A"/>
    <w:rsid w:val="00DD7F7F"/>
    <w:rsid w:val="00DE0090"/>
    <w:rsid w:val="00DE00F7"/>
    <w:rsid w:val="00DE02CF"/>
    <w:rsid w:val="00DE0303"/>
    <w:rsid w:val="00DE0AA3"/>
    <w:rsid w:val="00DE0E68"/>
    <w:rsid w:val="00DE113F"/>
    <w:rsid w:val="00DE1307"/>
    <w:rsid w:val="00DE18ED"/>
    <w:rsid w:val="00DE19DF"/>
    <w:rsid w:val="00DE1AEB"/>
    <w:rsid w:val="00DE1B93"/>
    <w:rsid w:val="00DE1C1B"/>
    <w:rsid w:val="00DE1D3E"/>
    <w:rsid w:val="00DE20D4"/>
    <w:rsid w:val="00DE246D"/>
    <w:rsid w:val="00DE250E"/>
    <w:rsid w:val="00DE26BB"/>
    <w:rsid w:val="00DE27BD"/>
    <w:rsid w:val="00DE27DB"/>
    <w:rsid w:val="00DE2D00"/>
    <w:rsid w:val="00DE2D51"/>
    <w:rsid w:val="00DE2D95"/>
    <w:rsid w:val="00DE3A1E"/>
    <w:rsid w:val="00DE4121"/>
    <w:rsid w:val="00DE45DB"/>
    <w:rsid w:val="00DE48F7"/>
    <w:rsid w:val="00DE4AD1"/>
    <w:rsid w:val="00DE4B96"/>
    <w:rsid w:val="00DE4D38"/>
    <w:rsid w:val="00DE4EAB"/>
    <w:rsid w:val="00DE4F19"/>
    <w:rsid w:val="00DE523E"/>
    <w:rsid w:val="00DE5689"/>
    <w:rsid w:val="00DE5A48"/>
    <w:rsid w:val="00DE5A81"/>
    <w:rsid w:val="00DE60FA"/>
    <w:rsid w:val="00DE6510"/>
    <w:rsid w:val="00DE6690"/>
    <w:rsid w:val="00DE6BFB"/>
    <w:rsid w:val="00DE6CFA"/>
    <w:rsid w:val="00DE7493"/>
    <w:rsid w:val="00DE7D1E"/>
    <w:rsid w:val="00DE7DF4"/>
    <w:rsid w:val="00DE7E89"/>
    <w:rsid w:val="00DF0242"/>
    <w:rsid w:val="00DF052C"/>
    <w:rsid w:val="00DF09A3"/>
    <w:rsid w:val="00DF09F0"/>
    <w:rsid w:val="00DF0FB9"/>
    <w:rsid w:val="00DF1413"/>
    <w:rsid w:val="00DF1596"/>
    <w:rsid w:val="00DF1711"/>
    <w:rsid w:val="00DF1B58"/>
    <w:rsid w:val="00DF1C5E"/>
    <w:rsid w:val="00DF1DEE"/>
    <w:rsid w:val="00DF1E5A"/>
    <w:rsid w:val="00DF204C"/>
    <w:rsid w:val="00DF2090"/>
    <w:rsid w:val="00DF222F"/>
    <w:rsid w:val="00DF2286"/>
    <w:rsid w:val="00DF23D3"/>
    <w:rsid w:val="00DF2495"/>
    <w:rsid w:val="00DF2C71"/>
    <w:rsid w:val="00DF2D98"/>
    <w:rsid w:val="00DF3135"/>
    <w:rsid w:val="00DF347E"/>
    <w:rsid w:val="00DF383B"/>
    <w:rsid w:val="00DF38D1"/>
    <w:rsid w:val="00DF38D9"/>
    <w:rsid w:val="00DF3AA8"/>
    <w:rsid w:val="00DF3BC4"/>
    <w:rsid w:val="00DF3C91"/>
    <w:rsid w:val="00DF3DB7"/>
    <w:rsid w:val="00DF3E6C"/>
    <w:rsid w:val="00DF3FA9"/>
    <w:rsid w:val="00DF41BE"/>
    <w:rsid w:val="00DF47ED"/>
    <w:rsid w:val="00DF4AB5"/>
    <w:rsid w:val="00DF4E17"/>
    <w:rsid w:val="00DF53DD"/>
    <w:rsid w:val="00DF544C"/>
    <w:rsid w:val="00DF582B"/>
    <w:rsid w:val="00DF5D03"/>
    <w:rsid w:val="00DF610E"/>
    <w:rsid w:val="00DF6195"/>
    <w:rsid w:val="00DF63AB"/>
    <w:rsid w:val="00DF642F"/>
    <w:rsid w:val="00DF65EA"/>
    <w:rsid w:val="00DF66DF"/>
    <w:rsid w:val="00DF6C63"/>
    <w:rsid w:val="00DF6CFF"/>
    <w:rsid w:val="00DF7047"/>
    <w:rsid w:val="00DF735D"/>
    <w:rsid w:val="00DF7460"/>
    <w:rsid w:val="00DF75FD"/>
    <w:rsid w:val="00DF7737"/>
    <w:rsid w:val="00DF77F0"/>
    <w:rsid w:val="00DF79B0"/>
    <w:rsid w:val="00DF7A46"/>
    <w:rsid w:val="00DF7E3F"/>
    <w:rsid w:val="00DF7FC5"/>
    <w:rsid w:val="00E0018B"/>
    <w:rsid w:val="00E01056"/>
    <w:rsid w:val="00E012CA"/>
    <w:rsid w:val="00E018C8"/>
    <w:rsid w:val="00E01902"/>
    <w:rsid w:val="00E01D41"/>
    <w:rsid w:val="00E01E82"/>
    <w:rsid w:val="00E01FBF"/>
    <w:rsid w:val="00E027BE"/>
    <w:rsid w:val="00E02867"/>
    <w:rsid w:val="00E029A4"/>
    <w:rsid w:val="00E02CCC"/>
    <w:rsid w:val="00E02CE1"/>
    <w:rsid w:val="00E03170"/>
    <w:rsid w:val="00E037FE"/>
    <w:rsid w:val="00E04033"/>
    <w:rsid w:val="00E04212"/>
    <w:rsid w:val="00E04BCF"/>
    <w:rsid w:val="00E04CAE"/>
    <w:rsid w:val="00E05437"/>
    <w:rsid w:val="00E0549A"/>
    <w:rsid w:val="00E056F1"/>
    <w:rsid w:val="00E05B05"/>
    <w:rsid w:val="00E05BA2"/>
    <w:rsid w:val="00E05C08"/>
    <w:rsid w:val="00E06004"/>
    <w:rsid w:val="00E06582"/>
    <w:rsid w:val="00E066D8"/>
    <w:rsid w:val="00E068AF"/>
    <w:rsid w:val="00E06B18"/>
    <w:rsid w:val="00E06BE3"/>
    <w:rsid w:val="00E06DC6"/>
    <w:rsid w:val="00E07098"/>
    <w:rsid w:val="00E070BD"/>
    <w:rsid w:val="00E07236"/>
    <w:rsid w:val="00E07564"/>
    <w:rsid w:val="00E07584"/>
    <w:rsid w:val="00E077A5"/>
    <w:rsid w:val="00E07A06"/>
    <w:rsid w:val="00E07B22"/>
    <w:rsid w:val="00E07CBC"/>
    <w:rsid w:val="00E07E79"/>
    <w:rsid w:val="00E10458"/>
    <w:rsid w:val="00E10B3B"/>
    <w:rsid w:val="00E10EAF"/>
    <w:rsid w:val="00E10FEB"/>
    <w:rsid w:val="00E1113D"/>
    <w:rsid w:val="00E114D4"/>
    <w:rsid w:val="00E11B6A"/>
    <w:rsid w:val="00E11C26"/>
    <w:rsid w:val="00E11D17"/>
    <w:rsid w:val="00E11F2D"/>
    <w:rsid w:val="00E120D6"/>
    <w:rsid w:val="00E125AC"/>
    <w:rsid w:val="00E13317"/>
    <w:rsid w:val="00E134EC"/>
    <w:rsid w:val="00E137AA"/>
    <w:rsid w:val="00E13BA8"/>
    <w:rsid w:val="00E13FE7"/>
    <w:rsid w:val="00E14662"/>
    <w:rsid w:val="00E14912"/>
    <w:rsid w:val="00E14B07"/>
    <w:rsid w:val="00E14F27"/>
    <w:rsid w:val="00E14F59"/>
    <w:rsid w:val="00E14FD4"/>
    <w:rsid w:val="00E15081"/>
    <w:rsid w:val="00E15512"/>
    <w:rsid w:val="00E15740"/>
    <w:rsid w:val="00E1574E"/>
    <w:rsid w:val="00E15B43"/>
    <w:rsid w:val="00E15D58"/>
    <w:rsid w:val="00E15F31"/>
    <w:rsid w:val="00E16804"/>
    <w:rsid w:val="00E169C8"/>
    <w:rsid w:val="00E16C1A"/>
    <w:rsid w:val="00E16CB4"/>
    <w:rsid w:val="00E16E5E"/>
    <w:rsid w:val="00E17004"/>
    <w:rsid w:val="00E17077"/>
    <w:rsid w:val="00E1737A"/>
    <w:rsid w:val="00E173B2"/>
    <w:rsid w:val="00E174F4"/>
    <w:rsid w:val="00E174F5"/>
    <w:rsid w:val="00E177EA"/>
    <w:rsid w:val="00E17829"/>
    <w:rsid w:val="00E17BAB"/>
    <w:rsid w:val="00E200A3"/>
    <w:rsid w:val="00E201E4"/>
    <w:rsid w:val="00E202B4"/>
    <w:rsid w:val="00E208F8"/>
    <w:rsid w:val="00E20A49"/>
    <w:rsid w:val="00E20E07"/>
    <w:rsid w:val="00E211F7"/>
    <w:rsid w:val="00E21282"/>
    <w:rsid w:val="00E21421"/>
    <w:rsid w:val="00E22616"/>
    <w:rsid w:val="00E227AF"/>
    <w:rsid w:val="00E22C96"/>
    <w:rsid w:val="00E22CC2"/>
    <w:rsid w:val="00E22D0A"/>
    <w:rsid w:val="00E2305B"/>
    <w:rsid w:val="00E23410"/>
    <w:rsid w:val="00E23422"/>
    <w:rsid w:val="00E234F2"/>
    <w:rsid w:val="00E23D83"/>
    <w:rsid w:val="00E240A5"/>
    <w:rsid w:val="00E242E0"/>
    <w:rsid w:val="00E24807"/>
    <w:rsid w:val="00E24B11"/>
    <w:rsid w:val="00E24C20"/>
    <w:rsid w:val="00E24F10"/>
    <w:rsid w:val="00E2507C"/>
    <w:rsid w:val="00E2520C"/>
    <w:rsid w:val="00E25563"/>
    <w:rsid w:val="00E256B9"/>
    <w:rsid w:val="00E257B3"/>
    <w:rsid w:val="00E257D1"/>
    <w:rsid w:val="00E2592F"/>
    <w:rsid w:val="00E25971"/>
    <w:rsid w:val="00E25B6D"/>
    <w:rsid w:val="00E25FCE"/>
    <w:rsid w:val="00E26142"/>
    <w:rsid w:val="00E2624E"/>
    <w:rsid w:val="00E26333"/>
    <w:rsid w:val="00E26C80"/>
    <w:rsid w:val="00E26CC6"/>
    <w:rsid w:val="00E26D86"/>
    <w:rsid w:val="00E2732E"/>
    <w:rsid w:val="00E27463"/>
    <w:rsid w:val="00E27680"/>
    <w:rsid w:val="00E27E3E"/>
    <w:rsid w:val="00E3008D"/>
    <w:rsid w:val="00E303A2"/>
    <w:rsid w:val="00E307E6"/>
    <w:rsid w:val="00E308AB"/>
    <w:rsid w:val="00E308FF"/>
    <w:rsid w:val="00E30AB5"/>
    <w:rsid w:val="00E30DD8"/>
    <w:rsid w:val="00E31146"/>
    <w:rsid w:val="00E31423"/>
    <w:rsid w:val="00E3146D"/>
    <w:rsid w:val="00E3147C"/>
    <w:rsid w:val="00E3151C"/>
    <w:rsid w:val="00E3191E"/>
    <w:rsid w:val="00E321E3"/>
    <w:rsid w:val="00E326EE"/>
    <w:rsid w:val="00E331C5"/>
    <w:rsid w:val="00E3324E"/>
    <w:rsid w:val="00E3327F"/>
    <w:rsid w:val="00E332BA"/>
    <w:rsid w:val="00E337C5"/>
    <w:rsid w:val="00E337E6"/>
    <w:rsid w:val="00E339CC"/>
    <w:rsid w:val="00E33A5A"/>
    <w:rsid w:val="00E33C47"/>
    <w:rsid w:val="00E33F76"/>
    <w:rsid w:val="00E33F91"/>
    <w:rsid w:val="00E344F9"/>
    <w:rsid w:val="00E347D7"/>
    <w:rsid w:val="00E349DF"/>
    <w:rsid w:val="00E349EB"/>
    <w:rsid w:val="00E34C3C"/>
    <w:rsid w:val="00E34C3D"/>
    <w:rsid w:val="00E35099"/>
    <w:rsid w:val="00E351B9"/>
    <w:rsid w:val="00E3527F"/>
    <w:rsid w:val="00E35751"/>
    <w:rsid w:val="00E35814"/>
    <w:rsid w:val="00E35932"/>
    <w:rsid w:val="00E35CD3"/>
    <w:rsid w:val="00E35DBD"/>
    <w:rsid w:val="00E36139"/>
    <w:rsid w:val="00E36723"/>
    <w:rsid w:val="00E36B8A"/>
    <w:rsid w:val="00E36BEA"/>
    <w:rsid w:val="00E36FA9"/>
    <w:rsid w:val="00E36FE7"/>
    <w:rsid w:val="00E37654"/>
    <w:rsid w:val="00E376A5"/>
    <w:rsid w:val="00E37C79"/>
    <w:rsid w:val="00E37F77"/>
    <w:rsid w:val="00E400B9"/>
    <w:rsid w:val="00E40274"/>
    <w:rsid w:val="00E404A8"/>
    <w:rsid w:val="00E4056B"/>
    <w:rsid w:val="00E40738"/>
    <w:rsid w:val="00E40754"/>
    <w:rsid w:val="00E4075B"/>
    <w:rsid w:val="00E4089C"/>
    <w:rsid w:val="00E4099B"/>
    <w:rsid w:val="00E40A3F"/>
    <w:rsid w:val="00E40D74"/>
    <w:rsid w:val="00E40F36"/>
    <w:rsid w:val="00E40F77"/>
    <w:rsid w:val="00E413BF"/>
    <w:rsid w:val="00E41474"/>
    <w:rsid w:val="00E4158F"/>
    <w:rsid w:val="00E41A6C"/>
    <w:rsid w:val="00E41F28"/>
    <w:rsid w:val="00E4226F"/>
    <w:rsid w:val="00E4228F"/>
    <w:rsid w:val="00E4243F"/>
    <w:rsid w:val="00E42973"/>
    <w:rsid w:val="00E42AD7"/>
    <w:rsid w:val="00E42C29"/>
    <w:rsid w:val="00E42E06"/>
    <w:rsid w:val="00E42FD9"/>
    <w:rsid w:val="00E434AC"/>
    <w:rsid w:val="00E4394A"/>
    <w:rsid w:val="00E43974"/>
    <w:rsid w:val="00E43A8C"/>
    <w:rsid w:val="00E43B61"/>
    <w:rsid w:val="00E43C9D"/>
    <w:rsid w:val="00E43CEB"/>
    <w:rsid w:val="00E43D92"/>
    <w:rsid w:val="00E4404F"/>
    <w:rsid w:val="00E4446C"/>
    <w:rsid w:val="00E448AD"/>
    <w:rsid w:val="00E44AAD"/>
    <w:rsid w:val="00E44DEF"/>
    <w:rsid w:val="00E4519A"/>
    <w:rsid w:val="00E4546F"/>
    <w:rsid w:val="00E454E5"/>
    <w:rsid w:val="00E45598"/>
    <w:rsid w:val="00E45A37"/>
    <w:rsid w:val="00E45E19"/>
    <w:rsid w:val="00E4682F"/>
    <w:rsid w:val="00E4695F"/>
    <w:rsid w:val="00E46AE1"/>
    <w:rsid w:val="00E47226"/>
    <w:rsid w:val="00E47238"/>
    <w:rsid w:val="00E47444"/>
    <w:rsid w:val="00E4752B"/>
    <w:rsid w:val="00E47558"/>
    <w:rsid w:val="00E4765C"/>
    <w:rsid w:val="00E4770D"/>
    <w:rsid w:val="00E479AF"/>
    <w:rsid w:val="00E47D54"/>
    <w:rsid w:val="00E503BA"/>
    <w:rsid w:val="00E505B8"/>
    <w:rsid w:val="00E50738"/>
    <w:rsid w:val="00E507FC"/>
    <w:rsid w:val="00E50B4E"/>
    <w:rsid w:val="00E50D74"/>
    <w:rsid w:val="00E513A4"/>
    <w:rsid w:val="00E5157E"/>
    <w:rsid w:val="00E51674"/>
    <w:rsid w:val="00E51A2C"/>
    <w:rsid w:val="00E51DF3"/>
    <w:rsid w:val="00E5216C"/>
    <w:rsid w:val="00E525FF"/>
    <w:rsid w:val="00E526F8"/>
    <w:rsid w:val="00E527F8"/>
    <w:rsid w:val="00E52B10"/>
    <w:rsid w:val="00E52DAE"/>
    <w:rsid w:val="00E52DDE"/>
    <w:rsid w:val="00E52EB7"/>
    <w:rsid w:val="00E53031"/>
    <w:rsid w:val="00E5319C"/>
    <w:rsid w:val="00E532CD"/>
    <w:rsid w:val="00E53533"/>
    <w:rsid w:val="00E53769"/>
    <w:rsid w:val="00E53853"/>
    <w:rsid w:val="00E53ADC"/>
    <w:rsid w:val="00E54336"/>
    <w:rsid w:val="00E544BA"/>
    <w:rsid w:val="00E54F63"/>
    <w:rsid w:val="00E55258"/>
    <w:rsid w:val="00E553E1"/>
    <w:rsid w:val="00E55696"/>
    <w:rsid w:val="00E558C8"/>
    <w:rsid w:val="00E55AEA"/>
    <w:rsid w:val="00E56268"/>
    <w:rsid w:val="00E5655E"/>
    <w:rsid w:val="00E5673B"/>
    <w:rsid w:val="00E56741"/>
    <w:rsid w:val="00E5698B"/>
    <w:rsid w:val="00E569F5"/>
    <w:rsid w:val="00E56D68"/>
    <w:rsid w:val="00E56FF6"/>
    <w:rsid w:val="00E57092"/>
    <w:rsid w:val="00E571D5"/>
    <w:rsid w:val="00E57B95"/>
    <w:rsid w:val="00E57DCA"/>
    <w:rsid w:val="00E6044E"/>
    <w:rsid w:val="00E6087D"/>
    <w:rsid w:val="00E60945"/>
    <w:rsid w:val="00E60B4E"/>
    <w:rsid w:val="00E60BC4"/>
    <w:rsid w:val="00E61321"/>
    <w:rsid w:val="00E615F4"/>
    <w:rsid w:val="00E61AE5"/>
    <w:rsid w:val="00E61BF6"/>
    <w:rsid w:val="00E61DA9"/>
    <w:rsid w:val="00E61E11"/>
    <w:rsid w:val="00E6251E"/>
    <w:rsid w:val="00E629D4"/>
    <w:rsid w:val="00E62A1D"/>
    <w:rsid w:val="00E62DB9"/>
    <w:rsid w:val="00E62F21"/>
    <w:rsid w:val="00E62FE8"/>
    <w:rsid w:val="00E62FF4"/>
    <w:rsid w:val="00E63536"/>
    <w:rsid w:val="00E63975"/>
    <w:rsid w:val="00E63E3F"/>
    <w:rsid w:val="00E6409E"/>
    <w:rsid w:val="00E643E2"/>
    <w:rsid w:val="00E6459B"/>
    <w:rsid w:val="00E645A5"/>
    <w:rsid w:val="00E650A3"/>
    <w:rsid w:val="00E65920"/>
    <w:rsid w:val="00E65A4F"/>
    <w:rsid w:val="00E65BD6"/>
    <w:rsid w:val="00E65E27"/>
    <w:rsid w:val="00E6698D"/>
    <w:rsid w:val="00E66BA8"/>
    <w:rsid w:val="00E66C1F"/>
    <w:rsid w:val="00E66D50"/>
    <w:rsid w:val="00E66F19"/>
    <w:rsid w:val="00E67332"/>
    <w:rsid w:val="00E674F7"/>
    <w:rsid w:val="00E67ED1"/>
    <w:rsid w:val="00E701BB"/>
    <w:rsid w:val="00E707E4"/>
    <w:rsid w:val="00E7083B"/>
    <w:rsid w:val="00E709C0"/>
    <w:rsid w:val="00E70A91"/>
    <w:rsid w:val="00E70B04"/>
    <w:rsid w:val="00E70D2C"/>
    <w:rsid w:val="00E70F21"/>
    <w:rsid w:val="00E710BF"/>
    <w:rsid w:val="00E711D4"/>
    <w:rsid w:val="00E71317"/>
    <w:rsid w:val="00E7139F"/>
    <w:rsid w:val="00E71601"/>
    <w:rsid w:val="00E71662"/>
    <w:rsid w:val="00E71680"/>
    <w:rsid w:val="00E71931"/>
    <w:rsid w:val="00E71F91"/>
    <w:rsid w:val="00E72530"/>
    <w:rsid w:val="00E72BC7"/>
    <w:rsid w:val="00E72BF5"/>
    <w:rsid w:val="00E72D46"/>
    <w:rsid w:val="00E739AF"/>
    <w:rsid w:val="00E73B94"/>
    <w:rsid w:val="00E73BCD"/>
    <w:rsid w:val="00E73D34"/>
    <w:rsid w:val="00E73D56"/>
    <w:rsid w:val="00E73F1F"/>
    <w:rsid w:val="00E73F66"/>
    <w:rsid w:val="00E74488"/>
    <w:rsid w:val="00E74611"/>
    <w:rsid w:val="00E74724"/>
    <w:rsid w:val="00E74AC2"/>
    <w:rsid w:val="00E74B0C"/>
    <w:rsid w:val="00E74B4C"/>
    <w:rsid w:val="00E74F17"/>
    <w:rsid w:val="00E74F1E"/>
    <w:rsid w:val="00E75218"/>
    <w:rsid w:val="00E7582A"/>
    <w:rsid w:val="00E75A15"/>
    <w:rsid w:val="00E75A48"/>
    <w:rsid w:val="00E75AD0"/>
    <w:rsid w:val="00E75B11"/>
    <w:rsid w:val="00E75C65"/>
    <w:rsid w:val="00E75CD0"/>
    <w:rsid w:val="00E75D89"/>
    <w:rsid w:val="00E76230"/>
    <w:rsid w:val="00E76430"/>
    <w:rsid w:val="00E764BD"/>
    <w:rsid w:val="00E766BD"/>
    <w:rsid w:val="00E766BF"/>
    <w:rsid w:val="00E769D2"/>
    <w:rsid w:val="00E76D07"/>
    <w:rsid w:val="00E76D83"/>
    <w:rsid w:val="00E76D9D"/>
    <w:rsid w:val="00E76E1A"/>
    <w:rsid w:val="00E770EF"/>
    <w:rsid w:val="00E773E5"/>
    <w:rsid w:val="00E774B9"/>
    <w:rsid w:val="00E77522"/>
    <w:rsid w:val="00E77590"/>
    <w:rsid w:val="00E77D5D"/>
    <w:rsid w:val="00E8091B"/>
    <w:rsid w:val="00E8099B"/>
    <w:rsid w:val="00E80BFB"/>
    <w:rsid w:val="00E80EAF"/>
    <w:rsid w:val="00E80FEB"/>
    <w:rsid w:val="00E81057"/>
    <w:rsid w:val="00E813C4"/>
    <w:rsid w:val="00E81A37"/>
    <w:rsid w:val="00E81A43"/>
    <w:rsid w:val="00E81BE3"/>
    <w:rsid w:val="00E81E6E"/>
    <w:rsid w:val="00E81F25"/>
    <w:rsid w:val="00E81F71"/>
    <w:rsid w:val="00E82172"/>
    <w:rsid w:val="00E824CB"/>
    <w:rsid w:val="00E82B04"/>
    <w:rsid w:val="00E82CD6"/>
    <w:rsid w:val="00E836F2"/>
    <w:rsid w:val="00E83EC3"/>
    <w:rsid w:val="00E83EC9"/>
    <w:rsid w:val="00E840C5"/>
    <w:rsid w:val="00E842FA"/>
    <w:rsid w:val="00E84531"/>
    <w:rsid w:val="00E848E9"/>
    <w:rsid w:val="00E84DDE"/>
    <w:rsid w:val="00E84E29"/>
    <w:rsid w:val="00E85037"/>
    <w:rsid w:val="00E85884"/>
    <w:rsid w:val="00E859B3"/>
    <w:rsid w:val="00E8610E"/>
    <w:rsid w:val="00E86313"/>
    <w:rsid w:val="00E86498"/>
    <w:rsid w:val="00E86751"/>
    <w:rsid w:val="00E86DFE"/>
    <w:rsid w:val="00E87361"/>
    <w:rsid w:val="00E87693"/>
    <w:rsid w:val="00E876B5"/>
    <w:rsid w:val="00E8796B"/>
    <w:rsid w:val="00E90231"/>
    <w:rsid w:val="00E902A0"/>
    <w:rsid w:val="00E903D2"/>
    <w:rsid w:val="00E90638"/>
    <w:rsid w:val="00E90949"/>
    <w:rsid w:val="00E90C15"/>
    <w:rsid w:val="00E90D2A"/>
    <w:rsid w:val="00E90F0F"/>
    <w:rsid w:val="00E90F20"/>
    <w:rsid w:val="00E90FFC"/>
    <w:rsid w:val="00E9173E"/>
    <w:rsid w:val="00E9175C"/>
    <w:rsid w:val="00E917B9"/>
    <w:rsid w:val="00E91827"/>
    <w:rsid w:val="00E918BC"/>
    <w:rsid w:val="00E91E71"/>
    <w:rsid w:val="00E91F23"/>
    <w:rsid w:val="00E92BFA"/>
    <w:rsid w:val="00E92D54"/>
    <w:rsid w:val="00E930DA"/>
    <w:rsid w:val="00E93154"/>
    <w:rsid w:val="00E932F4"/>
    <w:rsid w:val="00E93778"/>
    <w:rsid w:val="00E9381D"/>
    <w:rsid w:val="00E9387C"/>
    <w:rsid w:val="00E939BF"/>
    <w:rsid w:val="00E93BA3"/>
    <w:rsid w:val="00E93FDA"/>
    <w:rsid w:val="00E940F1"/>
    <w:rsid w:val="00E9483E"/>
    <w:rsid w:val="00E9511B"/>
    <w:rsid w:val="00E95268"/>
    <w:rsid w:val="00E952B4"/>
    <w:rsid w:val="00E95594"/>
    <w:rsid w:val="00E95979"/>
    <w:rsid w:val="00E95AEC"/>
    <w:rsid w:val="00E95BFD"/>
    <w:rsid w:val="00E95FF7"/>
    <w:rsid w:val="00E964B1"/>
    <w:rsid w:val="00E96517"/>
    <w:rsid w:val="00E96875"/>
    <w:rsid w:val="00E96C9A"/>
    <w:rsid w:val="00E96FEB"/>
    <w:rsid w:val="00E97025"/>
    <w:rsid w:val="00E975B2"/>
    <w:rsid w:val="00E97617"/>
    <w:rsid w:val="00E97725"/>
    <w:rsid w:val="00E9795C"/>
    <w:rsid w:val="00E979CB"/>
    <w:rsid w:val="00E97AE8"/>
    <w:rsid w:val="00E97E8A"/>
    <w:rsid w:val="00E97EC9"/>
    <w:rsid w:val="00E97F63"/>
    <w:rsid w:val="00EA03E9"/>
    <w:rsid w:val="00EA0401"/>
    <w:rsid w:val="00EA043C"/>
    <w:rsid w:val="00EA0655"/>
    <w:rsid w:val="00EA0B63"/>
    <w:rsid w:val="00EA122B"/>
    <w:rsid w:val="00EA133F"/>
    <w:rsid w:val="00EA1466"/>
    <w:rsid w:val="00EA1848"/>
    <w:rsid w:val="00EA1B09"/>
    <w:rsid w:val="00EA1EE0"/>
    <w:rsid w:val="00EA21B8"/>
    <w:rsid w:val="00EA2638"/>
    <w:rsid w:val="00EA2DA5"/>
    <w:rsid w:val="00EA2EBA"/>
    <w:rsid w:val="00EA3052"/>
    <w:rsid w:val="00EA322C"/>
    <w:rsid w:val="00EA3274"/>
    <w:rsid w:val="00EA347C"/>
    <w:rsid w:val="00EA3B68"/>
    <w:rsid w:val="00EA3CC8"/>
    <w:rsid w:val="00EA421F"/>
    <w:rsid w:val="00EA4633"/>
    <w:rsid w:val="00EA49B8"/>
    <w:rsid w:val="00EA4A0A"/>
    <w:rsid w:val="00EA4BE7"/>
    <w:rsid w:val="00EA4FF7"/>
    <w:rsid w:val="00EA5355"/>
    <w:rsid w:val="00EA55E9"/>
    <w:rsid w:val="00EA561B"/>
    <w:rsid w:val="00EA5AC1"/>
    <w:rsid w:val="00EA5D35"/>
    <w:rsid w:val="00EA5F75"/>
    <w:rsid w:val="00EA6120"/>
    <w:rsid w:val="00EA6277"/>
    <w:rsid w:val="00EA64C7"/>
    <w:rsid w:val="00EA650F"/>
    <w:rsid w:val="00EA6B2D"/>
    <w:rsid w:val="00EA6B8C"/>
    <w:rsid w:val="00EA6FB3"/>
    <w:rsid w:val="00EA6FD5"/>
    <w:rsid w:val="00EA71B2"/>
    <w:rsid w:val="00EA7575"/>
    <w:rsid w:val="00EA764F"/>
    <w:rsid w:val="00EA78EF"/>
    <w:rsid w:val="00EA7A29"/>
    <w:rsid w:val="00EA7F0C"/>
    <w:rsid w:val="00EB01F6"/>
    <w:rsid w:val="00EB024A"/>
    <w:rsid w:val="00EB0254"/>
    <w:rsid w:val="00EB0585"/>
    <w:rsid w:val="00EB0598"/>
    <w:rsid w:val="00EB0D4E"/>
    <w:rsid w:val="00EB154F"/>
    <w:rsid w:val="00EB17C1"/>
    <w:rsid w:val="00EB1E47"/>
    <w:rsid w:val="00EB1ED6"/>
    <w:rsid w:val="00EB2329"/>
    <w:rsid w:val="00EB2371"/>
    <w:rsid w:val="00EB2433"/>
    <w:rsid w:val="00EB2735"/>
    <w:rsid w:val="00EB291E"/>
    <w:rsid w:val="00EB29EF"/>
    <w:rsid w:val="00EB29FA"/>
    <w:rsid w:val="00EB2D29"/>
    <w:rsid w:val="00EB2D41"/>
    <w:rsid w:val="00EB3629"/>
    <w:rsid w:val="00EB3A14"/>
    <w:rsid w:val="00EB3D8D"/>
    <w:rsid w:val="00EB4437"/>
    <w:rsid w:val="00EB44FD"/>
    <w:rsid w:val="00EB45D2"/>
    <w:rsid w:val="00EB4776"/>
    <w:rsid w:val="00EB495B"/>
    <w:rsid w:val="00EB4AD9"/>
    <w:rsid w:val="00EB4BAB"/>
    <w:rsid w:val="00EB5406"/>
    <w:rsid w:val="00EB5484"/>
    <w:rsid w:val="00EB55E7"/>
    <w:rsid w:val="00EB58C9"/>
    <w:rsid w:val="00EB5B75"/>
    <w:rsid w:val="00EB5EDA"/>
    <w:rsid w:val="00EB6272"/>
    <w:rsid w:val="00EB6883"/>
    <w:rsid w:val="00EB6912"/>
    <w:rsid w:val="00EB6B8A"/>
    <w:rsid w:val="00EB6D5C"/>
    <w:rsid w:val="00EB759F"/>
    <w:rsid w:val="00EB7A5E"/>
    <w:rsid w:val="00EB7CF4"/>
    <w:rsid w:val="00EB7D73"/>
    <w:rsid w:val="00EB7EDC"/>
    <w:rsid w:val="00EB7F60"/>
    <w:rsid w:val="00EC0150"/>
    <w:rsid w:val="00EC0266"/>
    <w:rsid w:val="00EC062C"/>
    <w:rsid w:val="00EC07BF"/>
    <w:rsid w:val="00EC0B0B"/>
    <w:rsid w:val="00EC119B"/>
    <w:rsid w:val="00EC137F"/>
    <w:rsid w:val="00EC14E3"/>
    <w:rsid w:val="00EC1622"/>
    <w:rsid w:val="00EC186E"/>
    <w:rsid w:val="00EC18F3"/>
    <w:rsid w:val="00EC1C21"/>
    <w:rsid w:val="00EC1CD3"/>
    <w:rsid w:val="00EC1D8A"/>
    <w:rsid w:val="00EC20C3"/>
    <w:rsid w:val="00EC2729"/>
    <w:rsid w:val="00EC2AD7"/>
    <w:rsid w:val="00EC2EA2"/>
    <w:rsid w:val="00EC35B6"/>
    <w:rsid w:val="00EC37DB"/>
    <w:rsid w:val="00EC389A"/>
    <w:rsid w:val="00EC3AD1"/>
    <w:rsid w:val="00EC3E91"/>
    <w:rsid w:val="00EC3F3B"/>
    <w:rsid w:val="00EC40D3"/>
    <w:rsid w:val="00EC464C"/>
    <w:rsid w:val="00EC4811"/>
    <w:rsid w:val="00EC49E6"/>
    <w:rsid w:val="00EC4ABC"/>
    <w:rsid w:val="00EC4C85"/>
    <w:rsid w:val="00EC50F1"/>
    <w:rsid w:val="00EC582D"/>
    <w:rsid w:val="00EC590A"/>
    <w:rsid w:val="00EC5A0E"/>
    <w:rsid w:val="00EC5AC8"/>
    <w:rsid w:val="00EC5B7B"/>
    <w:rsid w:val="00EC5C14"/>
    <w:rsid w:val="00EC5FCD"/>
    <w:rsid w:val="00EC64B4"/>
    <w:rsid w:val="00EC66B8"/>
    <w:rsid w:val="00EC6B6B"/>
    <w:rsid w:val="00EC6D3D"/>
    <w:rsid w:val="00EC7006"/>
    <w:rsid w:val="00EC7932"/>
    <w:rsid w:val="00EC7D29"/>
    <w:rsid w:val="00EC7F04"/>
    <w:rsid w:val="00EC7FFA"/>
    <w:rsid w:val="00ED0222"/>
    <w:rsid w:val="00ED0390"/>
    <w:rsid w:val="00ED0786"/>
    <w:rsid w:val="00ED0926"/>
    <w:rsid w:val="00ED0B04"/>
    <w:rsid w:val="00ED10E2"/>
    <w:rsid w:val="00ED14CA"/>
    <w:rsid w:val="00ED1949"/>
    <w:rsid w:val="00ED1AB7"/>
    <w:rsid w:val="00ED1B51"/>
    <w:rsid w:val="00ED1C0E"/>
    <w:rsid w:val="00ED1D75"/>
    <w:rsid w:val="00ED1E86"/>
    <w:rsid w:val="00ED1F69"/>
    <w:rsid w:val="00ED2634"/>
    <w:rsid w:val="00ED2899"/>
    <w:rsid w:val="00ED295A"/>
    <w:rsid w:val="00ED2A32"/>
    <w:rsid w:val="00ED2B18"/>
    <w:rsid w:val="00ED2C4B"/>
    <w:rsid w:val="00ED2DBD"/>
    <w:rsid w:val="00ED3071"/>
    <w:rsid w:val="00ED3480"/>
    <w:rsid w:val="00ED3B07"/>
    <w:rsid w:val="00ED3E18"/>
    <w:rsid w:val="00ED40C5"/>
    <w:rsid w:val="00ED4349"/>
    <w:rsid w:val="00ED474E"/>
    <w:rsid w:val="00ED4930"/>
    <w:rsid w:val="00ED4979"/>
    <w:rsid w:val="00ED497D"/>
    <w:rsid w:val="00ED49C2"/>
    <w:rsid w:val="00ED5D78"/>
    <w:rsid w:val="00ED6049"/>
    <w:rsid w:val="00ED6118"/>
    <w:rsid w:val="00ED612F"/>
    <w:rsid w:val="00ED688D"/>
    <w:rsid w:val="00ED6B21"/>
    <w:rsid w:val="00ED755C"/>
    <w:rsid w:val="00ED7727"/>
    <w:rsid w:val="00ED7809"/>
    <w:rsid w:val="00ED78D8"/>
    <w:rsid w:val="00ED7BE3"/>
    <w:rsid w:val="00ED7D32"/>
    <w:rsid w:val="00ED7F0B"/>
    <w:rsid w:val="00EE0006"/>
    <w:rsid w:val="00EE0429"/>
    <w:rsid w:val="00EE0781"/>
    <w:rsid w:val="00EE0BD4"/>
    <w:rsid w:val="00EE1425"/>
    <w:rsid w:val="00EE1823"/>
    <w:rsid w:val="00EE1A29"/>
    <w:rsid w:val="00EE1A87"/>
    <w:rsid w:val="00EE1C44"/>
    <w:rsid w:val="00EE1FE8"/>
    <w:rsid w:val="00EE204D"/>
    <w:rsid w:val="00EE21FE"/>
    <w:rsid w:val="00EE222F"/>
    <w:rsid w:val="00EE23CB"/>
    <w:rsid w:val="00EE262F"/>
    <w:rsid w:val="00EE2C5D"/>
    <w:rsid w:val="00EE2D00"/>
    <w:rsid w:val="00EE2F0D"/>
    <w:rsid w:val="00EE2F0F"/>
    <w:rsid w:val="00EE301F"/>
    <w:rsid w:val="00EE305D"/>
    <w:rsid w:val="00EE311B"/>
    <w:rsid w:val="00EE32C7"/>
    <w:rsid w:val="00EE33E3"/>
    <w:rsid w:val="00EE361B"/>
    <w:rsid w:val="00EE370B"/>
    <w:rsid w:val="00EE3ABC"/>
    <w:rsid w:val="00EE3D5E"/>
    <w:rsid w:val="00EE3DA1"/>
    <w:rsid w:val="00EE3DBB"/>
    <w:rsid w:val="00EE3E19"/>
    <w:rsid w:val="00EE40D1"/>
    <w:rsid w:val="00EE45BF"/>
    <w:rsid w:val="00EE5636"/>
    <w:rsid w:val="00EE5974"/>
    <w:rsid w:val="00EE59A4"/>
    <w:rsid w:val="00EE5CA3"/>
    <w:rsid w:val="00EE5EF5"/>
    <w:rsid w:val="00EE608C"/>
    <w:rsid w:val="00EE60FF"/>
    <w:rsid w:val="00EE65DD"/>
    <w:rsid w:val="00EE679B"/>
    <w:rsid w:val="00EE67C3"/>
    <w:rsid w:val="00EE6D1A"/>
    <w:rsid w:val="00EE6D6D"/>
    <w:rsid w:val="00EE76EF"/>
    <w:rsid w:val="00EF0188"/>
    <w:rsid w:val="00EF018A"/>
    <w:rsid w:val="00EF0822"/>
    <w:rsid w:val="00EF0948"/>
    <w:rsid w:val="00EF0BA9"/>
    <w:rsid w:val="00EF0E55"/>
    <w:rsid w:val="00EF17F9"/>
    <w:rsid w:val="00EF1819"/>
    <w:rsid w:val="00EF1B35"/>
    <w:rsid w:val="00EF216D"/>
    <w:rsid w:val="00EF2314"/>
    <w:rsid w:val="00EF2393"/>
    <w:rsid w:val="00EF2703"/>
    <w:rsid w:val="00EF299B"/>
    <w:rsid w:val="00EF2BD7"/>
    <w:rsid w:val="00EF2ED0"/>
    <w:rsid w:val="00EF32B9"/>
    <w:rsid w:val="00EF32CA"/>
    <w:rsid w:val="00EF3664"/>
    <w:rsid w:val="00EF381F"/>
    <w:rsid w:val="00EF39A2"/>
    <w:rsid w:val="00EF3D74"/>
    <w:rsid w:val="00EF3DCB"/>
    <w:rsid w:val="00EF3F31"/>
    <w:rsid w:val="00EF3F95"/>
    <w:rsid w:val="00EF41CB"/>
    <w:rsid w:val="00EF4591"/>
    <w:rsid w:val="00EF465C"/>
    <w:rsid w:val="00EF470B"/>
    <w:rsid w:val="00EF4942"/>
    <w:rsid w:val="00EF4C01"/>
    <w:rsid w:val="00EF5053"/>
    <w:rsid w:val="00EF5214"/>
    <w:rsid w:val="00EF54A1"/>
    <w:rsid w:val="00EF54E4"/>
    <w:rsid w:val="00EF54E7"/>
    <w:rsid w:val="00EF56CC"/>
    <w:rsid w:val="00EF5757"/>
    <w:rsid w:val="00EF5B00"/>
    <w:rsid w:val="00EF5B2F"/>
    <w:rsid w:val="00EF5DC2"/>
    <w:rsid w:val="00EF60C8"/>
    <w:rsid w:val="00EF60E2"/>
    <w:rsid w:val="00EF61DE"/>
    <w:rsid w:val="00EF62D1"/>
    <w:rsid w:val="00EF64E9"/>
    <w:rsid w:val="00EF6645"/>
    <w:rsid w:val="00EF7385"/>
    <w:rsid w:val="00EF7396"/>
    <w:rsid w:val="00EF73A5"/>
    <w:rsid w:val="00EF74D3"/>
    <w:rsid w:val="00EF766B"/>
    <w:rsid w:val="00F00098"/>
    <w:rsid w:val="00F0025B"/>
    <w:rsid w:val="00F004C0"/>
    <w:rsid w:val="00F00A21"/>
    <w:rsid w:val="00F00C4C"/>
    <w:rsid w:val="00F0144C"/>
    <w:rsid w:val="00F0155B"/>
    <w:rsid w:val="00F0156B"/>
    <w:rsid w:val="00F0176C"/>
    <w:rsid w:val="00F01A9C"/>
    <w:rsid w:val="00F01BA0"/>
    <w:rsid w:val="00F01BD4"/>
    <w:rsid w:val="00F020FA"/>
    <w:rsid w:val="00F021F9"/>
    <w:rsid w:val="00F02452"/>
    <w:rsid w:val="00F02454"/>
    <w:rsid w:val="00F025E2"/>
    <w:rsid w:val="00F02699"/>
    <w:rsid w:val="00F02962"/>
    <w:rsid w:val="00F02B05"/>
    <w:rsid w:val="00F02EAD"/>
    <w:rsid w:val="00F02F9C"/>
    <w:rsid w:val="00F0327F"/>
    <w:rsid w:val="00F035F5"/>
    <w:rsid w:val="00F037C0"/>
    <w:rsid w:val="00F0393E"/>
    <w:rsid w:val="00F04156"/>
    <w:rsid w:val="00F04D8E"/>
    <w:rsid w:val="00F04F57"/>
    <w:rsid w:val="00F04FA5"/>
    <w:rsid w:val="00F057B7"/>
    <w:rsid w:val="00F0652B"/>
    <w:rsid w:val="00F066A5"/>
    <w:rsid w:val="00F06C4D"/>
    <w:rsid w:val="00F06EDC"/>
    <w:rsid w:val="00F0706C"/>
    <w:rsid w:val="00F073F4"/>
    <w:rsid w:val="00F0747B"/>
    <w:rsid w:val="00F07704"/>
    <w:rsid w:val="00F077CD"/>
    <w:rsid w:val="00F0781C"/>
    <w:rsid w:val="00F10453"/>
    <w:rsid w:val="00F10564"/>
    <w:rsid w:val="00F105D6"/>
    <w:rsid w:val="00F108C5"/>
    <w:rsid w:val="00F10C36"/>
    <w:rsid w:val="00F11268"/>
    <w:rsid w:val="00F1138D"/>
    <w:rsid w:val="00F11B2C"/>
    <w:rsid w:val="00F11B67"/>
    <w:rsid w:val="00F11D96"/>
    <w:rsid w:val="00F1232C"/>
    <w:rsid w:val="00F12409"/>
    <w:rsid w:val="00F12457"/>
    <w:rsid w:val="00F128F8"/>
    <w:rsid w:val="00F129BB"/>
    <w:rsid w:val="00F12F24"/>
    <w:rsid w:val="00F13096"/>
    <w:rsid w:val="00F135E7"/>
    <w:rsid w:val="00F13671"/>
    <w:rsid w:val="00F13888"/>
    <w:rsid w:val="00F138D8"/>
    <w:rsid w:val="00F14002"/>
    <w:rsid w:val="00F1426F"/>
    <w:rsid w:val="00F143E0"/>
    <w:rsid w:val="00F1443E"/>
    <w:rsid w:val="00F1455A"/>
    <w:rsid w:val="00F14601"/>
    <w:rsid w:val="00F14AB4"/>
    <w:rsid w:val="00F14F4F"/>
    <w:rsid w:val="00F14F50"/>
    <w:rsid w:val="00F157A7"/>
    <w:rsid w:val="00F15A01"/>
    <w:rsid w:val="00F15DBB"/>
    <w:rsid w:val="00F1653E"/>
    <w:rsid w:val="00F169C6"/>
    <w:rsid w:val="00F16BB2"/>
    <w:rsid w:val="00F1715B"/>
    <w:rsid w:val="00F171A9"/>
    <w:rsid w:val="00F174C5"/>
    <w:rsid w:val="00F174F6"/>
    <w:rsid w:val="00F1750A"/>
    <w:rsid w:val="00F17B7C"/>
    <w:rsid w:val="00F17BDF"/>
    <w:rsid w:val="00F17C64"/>
    <w:rsid w:val="00F17DC1"/>
    <w:rsid w:val="00F17F74"/>
    <w:rsid w:val="00F20137"/>
    <w:rsid w:val="00F2067B"/>
    <w:rsid w:val="00F20876"/>
    <w:rsid w:val="00F209F9"/>
    <w:rsid w:val="00F20C28"/>
    <w:rsid w:val="00F20E83"/>
    <w:rsid w:val="00F210B4"/>
    <w:rsid w:val="00F21235"/>
    <w:rsid w:val="00F217A0"/>
    <w:rsid w:val="00F21BBD"/>
    <w:rsid w:val="00F21D66"/>
    <w:rsid w:val="00F22065"/>
    <w:rsid w:val="00F223C2"/>
    <w:rsid w:val="00F22400"/>
    <w:rsid w:val="00F22465"/>
    <w:rsid w:val="00F228BB"/>
    <w:rsid w:val="00F229DB"/>
    <w:rsid w:val="00F231BF"/>
    <w:rsid w:val="00F23323"/>
    <w:rsid w:val="00F2348A"/>
    <w:rsid w:val="00F2382C"/>
    <w:rsid w:val="00F240E9"/>
    <w:rsid w:val="00F240F3"/>
    <w:rsid w:val="00F24107"/>
    <w:rsid w:val="00F2414B"/>
    <w:rsid w:val="00F24234"/>
    <w:rsid w:val="00F245FB"/>
    <w:rsid w:val="00F24711"/>
    <w:rsid w:val="00F248A1"/>
    <w:rsid w:val="00F24B8E"/>
    <w:rsid w:val="00F24FAE"/>
    <w:rsid w:val="00F24FEF"/>
    <w:rsid w:val="00F25284"/>
    <w:rsid w:val="00F252FC"/>
    <w:rsid w:val="00F253C6"/>
    <w:rsid w:val="00F25440"/>
    <w:rsid w:val="00F25A84"/>
    <w:rsid w:val="00F25BB3"/>
    <w:rsid w:val="00F25F11"/>
    <w:rsid w:val="00F2618E"/>
    <w:rsid w:val="00F26215"/>
    <w:rsid w:val="00F2647E"/>
    <w:rsid w:val="00F264BC"/>
    <w:rsid w:val="00F26943"/>
    <w:rsid w:val="00F26AD7"/>
    <w:rsid w:val="00F26D0F"/>
    <w:rsid w:val="00F2728A"/>
    <w:rsid w:val="00F27293"/>
    <w:rsid w:val="00F27574"/>
    <w:rsid w:val="00F2775E"/>
    <w:rsid w:val="00F27D9C"/>
    <w:rsid w:val="00F30111"/>
    <w:rsid w:val="00F301B7"/>
    <w:rsid w:val="00F31244"/>
    <w:rsid w:val="00F3141F"/>
    <w:rsid w:val="00F3147E"/>
    <w:rsid w:val="00F3154D"/>
    <w:rsid w:val="00F316DD"/>
    <w:rsid w:val="00F31760"/>
    <w:rsid w:val="00F3298C"/>
    <w:rsid w:val="00F3299C"/>
    <w:rsid w:val="00F32C67"/>
    <w:rsid w:val="00F32D7D"/>
    <w:rsid w:val="00F33B8C"/>
    <w:rsid w:val="00F33D6C"/>
    <w:rsid w:val="00F3401C"/>
    <w:rsid w:val="00F340F2"/>
    <w:rsid w:val="00F342ED"/>
    <w:rsid w:val="00F3482C"/>
    <w:rsid w:val="00F34BAB"/>
    <w:rsid w:val="00F34CA7"/>
    <w:rsid w:val="00F355D8"/>
    <w:rsid w:val="00F35711"/>
    <w:rsid w:val="00F35814"/>
    <w:rsid w:val="00F36094"/>
    <w:rsid w:val="00F360D9"/>
    <w:rsid w:val="00F361C1"/>
    <w:rsid w:val="00F363DA"/>
    <w:rsid w:val="00F36508"/>
    <w:rsid w:val="00F3671B"/>
    <w:rsid w:val="00F37126"/>
    <w:rsid w:val="00F37152"/>
    <w:rsid w:val="00F371A5"/>
    <w:rsid w:val="00F37245"/>
    <w:rsid w:val="00F37900"/>
    <w:rsid w:val="00F37BA0"/>
    <w:rsid w:val="00F37D76"/>
    <w:rsid w:val="00F37ED3"/>
    <w:rsid w:val="00F40139"/>
    <w:rsid w:val="00F40281"/>
    <w:rsid w:val="00F406F1"/>
    <w:rsid w:val="00F40ACF"/>
    <w:rsid w:val="00F40B58"/>
    <w:rsid w:val="00F40E65"/>
    <w:rsid w:val="00F4124F"/>
    <w:rsid w:val="00F41363"/>
    <w:rsid w:val="00F419AE"/>
    <w:rsid w:val="00F41BB7"/>
    <w:rsid w:val="00F42036"/>
    <w:rsid w:val="00F423DD"/>
    <w:rsid w:val="00F4274D"/>
    <w:rsid w:val="00F4280A"/>
    <w:rsid w:val="00F42B23"/>
    <w:rsid w:val="00F42FF3"/>
    <w:rsid w:val="00F436CE"/>
    <w:rsid w:val="00F437F1"/>
    <w:rsid w:val="00F43897"/>
    <w:rsid w:val="00F43C4E"/>
    <w:rsid w:val="00F43F90"/>
    <w:rsid w:val="00F4465F"/>
    <w:rsid w:val="00F44BC8"/>
    <w:rsid w:val="00F44C78"/>
    <w:rsid w:val="00F455D9"/>
    <w:rsid w:val="00F45674"/>
    <w:rsid w:val="00F45CC5"/>
    <w:rsid w:val="00F45F1A"/>
    <w:rsid w:val="00F46174"/>
    <w:rsid w:val="00F46197"/>
    <w:rsid w:val="00F461FA"/>
    <w:rsid w:val="00F4637A"/>
    <w:rsid w:val="00F4694D"/>
    <w:rsid w:val="00F46E7D"/>
    <w:rsid w:val="00F472F2"/>
    <w:rsid w:val="00F472F9"/>
    <w:rsid w:val="00F473B5"/>
    <w:rsid w:val="00F47447"/>
    <w:rsid w:val="00F47511"/>
    <w:rsid w:val="00F475A6"/>
    <w:rsid w:val="00F47E9C"/>
    <w:rsid w:val="00F47F1D"/>
    <w:rsid w:val="00F5025B"/>
    <w:rsid w:val="00F5046C"/>
    <w:rsid w:val="00F504B3"/>
    <w:rsid w:val="00F505E8"/>
    <w:rsid w:val="00F50877"/>
    <w:rsid w:val="00F50FD8"/>
    <w:rsid w:val="00F515AB"/>
    <w:rsid w:val="00F5183F"/>
    <w:rsid w:val="00F51B78"/>
    <w:rsid w:val="00F51C19"/>
    <w:rsid w:val="00F51FEB"/>
    <w:rsid w:val="00F5220F"/>
    <w:rsid w:val="00F525F2"/>
    <w:rsid w:val="00F52AB0"/>
    <w:rsid w:val="00F52B07"/>
    <w:rsid w:val="00F52B3B"/>
    <w:rsid w:val="00F52BF7"/>
    <w:rsid w:val="00F533B3"/>
    <w:rsid w:val="00F53445"/>
    <w:rsid w:val="00F53566"/>
    <w:rsid w:val="00F53B00"/>
    <w:rsid w:val="00F53B58"/>
    <w:rsid w:val="00F53C1E"/>
    <w:rsid w:val="00F53FB8"/>
    <w:rsid w:val="00F54214"/>
    <w:rsid w:val="00F542AB"/>
    <w:rsid w:val="00F54BB0"/>
    <w:rsid w:val="00F54F1E"/>
    <w:rsid w:val="00F54F6F"/>
    <w:rsid w:val="00F55416"/>
    <w:rsid w:val="00F554FC"/>
    <w:rsid w:val="00F55734"/>
    <w:rsid w:val="00F55AB9"/>
    <w:rsid w:val="00F55B6E"/>
    <w:rsid w:val="00F5607F"/>
    <w:rsid w:val="00F5615D"/>
    <w:rsid w:val="00F56834"/>
    <w:rsid w:val="00F57011"/>
    <w:rsid w:val="00F5755D"/>
    <w:rsid w:val="00F577C9"/>
    <w:rsid w:val="00F57EEF"/>
    <w:rsid w:val="00F600C2"/>
    <w:rsid w:val="00F601E6"/>
    <w:rsid w:val="00F60477"/>
    <w:rsid w:val="00F6088A"/>
    <w:rsid w:val="00F60E1C"/>
    <w:rsid w:val="00F60FA0"/>
    <w:rsid w:val="00F61AFE"/>
    <w:rsid w:val="00F61E51"/>
    <w:rsid w:val="00F620A6"/>
    <w:rsid w:val="00F62409"/>
    <w:rsid w:val="00F6240A"/>
    <w:rsid w:val="00F62952"/>
    <w:rsid w:val="00F62CBD"/>
    <w:rsid w:val="00F62D29"/>
    <w:rsid w:val="00F62F07"/>
    <w:rsid w:val="00F6363A"/>
    <w:rsid w:val="00F6373D"/>
    <w:rsid w:val="00F63A43"/>
    <w:rsid w:val="00F64EB6"/>
    <w:rsid w:val="00F64ED7"/>
    <w:rsid w:val="00F64F5A"/>
    <w:rsid w:val="00F65279"/>
    <w:rsid w:val="00F6554E"/>
    <w:rsid w:val="00F65564"/>
    <w:rsid w:val="00F656FC"/>
    <w:rsid w:val="00F657EA"/>
    <w:rsid w:val="00F65AC2"/>
    <w:rsid w:val="00F65ACB"/>
    <w:rsid w:val="00F65E0B"/>
    <w:rsid w:val="00F65E24"/>
    <w:rsid w:val="00F66623"/>
    <w:rsid w:val="00F667B1"/>
    <w:rsid w:val="00F669FD"/>
    <w:rsid w:val="00F67026"/>
    <w:rsid w:val="00F67313"/>
    <w:rsid w:val="00F676C8"/>
    <w:rsid w:val="00F67FD0"/>
    <w:rsid w:val="00F70259"/>
    <w:rsid w:val="00F703BA"/>
    <w:rsid w:val="00F7052D"/>
    <w:rsid w:val="00F70595"/>
    <w:rsid w:val="00F70C06"/>
    <w:rsid w:val="00F70D6F"/>
    <w:rsid w:val="00F70E4E"/>
    <w:rsid w:val="00F70EED"/>
    <w:rsid w:val="00F712CC"/>
    <w:rsid w:val="00F712EE"/>
    <w:rsid w:val="00F7178A"/>
    <w:rsid w:val="00F71AE0"/>
    <w:rsid w:val="00F71BA5"/>
    <w:rsid w:val="00F7205B"/>
    <w:rsid w:val="00F720CF"/>
    <w:rsid w:val="00F72230"/>
    <w:rsid w:val="00F72667"/>
    <w:rsid w:val="00F7272B"/>
    <w:rsid w:val="00F727BF"/>
    <w:rsid w:val="00F72DB6"/>
    <w:rsid w:val="00F72DFB"/>
    <w:rsid w:val="00F733AE"/>
    <w:rsid w:val="00F7349B"/>
    <w:rsid w:val="00F73673"/>
    <w:rsid w:val="00F73760"/>
    <w:rsid w:val="00F7441A"/>
    <w:rsid w:val="00F747DD"/>
    <w:rsid w:val="00F74BF1"/>
    <w:rsid w:val="00F75229"/>
    <w:rsid w:val="00F7536D"/>
    <w:rsid w:val="00F7559F"/>
    <w:rsid w:val="00F75B60"/>
    <w:rsid w:val="00F75B8C"/>
    <w:rsid w:val="00F75C26"/>
    <w:rsid w:val="00F75CA7"/>
    <w:rsid w:val="00F7651A"/>
    <w:rsid w:val="00F76560"/>
    <w:rsid w:val="00F7664C"/>
    <w:rsid w:val="00F76B4F"/>
    <w:rsid w:val="00F76D9E"/>
    <w:rsid w:val="00F7717F"/>
    <w:rsid w:val="00F772BB"/>
    <w:rsid w:val="00F7737D"/>
    <w:rsid w:val="00F77597"/>
    <w:rsid w:val="00F777D2"/>
    <w:rsid w:val="00F77B25"/>
    <w:rsid w:val="00F77F73"/>
    <w:rsid w:val="00F8009E"/>
    <w:rsid w:val="00F8048F"/>
    <w:rsid w:val="00F804E0"/>
    <w:rsid w:val="00F80E8E"/>
    <w:rsid w:val="00F811E0"/>
    <w:rsid w:val="00F81CC9"/>
    <w:rsid w:val="00F81DCE"/>
    <w:rsid w:val="00F81ED1"/>
    <w:rsid w:val="00F81F91"/>
    <w:rsid w:val="00F81FC6"/>
    <w:rsid w:val="00F82054"/>
    <w:rsid w:val="00F821F9"/>
    <w:rsid w:val="00F8243E"/>
    <w:rsid w:val="00F825B4"/>
    <w:rsid w:val="00F825B5"/>
    <w:rsid w:val="00F827F5"/>
    <w:rsid w:val="00F82862"/>
    <w:rsid w:val="00F8293E"/>
    <w:rsid w:val="00F829AC"/>
    <w:rsid w:val="00F82A97"/>
    <w:rsid w:val="00F82BDF"/>
    <w:rsid w:val="00F82D86"/>
    <w:rsid w:val="00F82DDB"/>
    <w:rsid w:val="00F82E9B"/>
    <w:rsid w:val="00F82F61"/>
    <w:rsid w:val="00F83324"/>
    <w:rsid w:val="00F8363D"/>
    <w:rsid w:val="00F8380E"/>
    <w:rsid w:val="00F83A6A"/>
    <w:rsid w:val="00F83C0A"/>
    <w:rsid w:val="00F83CD5"/>
    <w:rsid w:val="00F83E4D"/>
    <w:rsid w:val="00F841E0"/>
    <w:rsid w:val="00F842A6"/>
    <w:rsid w:val="00F8446B"/>
    <w:rsid w:val="00F84555"/>
    <w:rsid w:val="00F84656"/>
    <w:rsid w:val="00F847F9"/>
    <w:rsid w:val="00F84B34"/>
    <w:rsid w:val="00F84B8A"/>
    <w:rsid w:val="00F84C77"/>
    <w:rsid w:val="00F84DE9"/>
    <w:rsid w:val="00F85C86"/>
    <w:rsid w:val="00F86086"/>
    <w:rsid w:val="00F86094"/>
    <w:rsid w:val="00F86728"/>
    <w:rsid w:val="00F86BA7"/>
    <w:rsid w:val="00F86C57"/>
    <w:rsid w:val="00F86ED5"/>
    <w:rsid w:val="00F878A6"/>
    <w:rsid w:val="00F87B1F"/>
    <w:rsid w:val="00F87BDA"/>
    <w:rsid w:val="00F87EF8"/>
    <w:rsid w:val="00F90146"/>
    <w:rsid w:val="00F902DA"/>
    <w:rsid w:val="00F905CF"/>
    <w:rsid w:val="00F909D1"/>
    <w:rsid w:val="00F90AFC"/>
    <w:rsid w:val="00F90CB0"/>
    <w:rsid w:val="00F90FD4"/>
    <w:rsid w:val="00F91032"/>
    <w:rsid w:val="00F9107D"/>
    <w:rsid w:val="00F91356"/>
    <w:rsid w:val="00F915BA"/>
    <w:rsid w:val="00F91611"/>
    <w:rsid w:val="00F917D1"/>
    <w:rsid w:val="00F91BB3"/>
    <w:rsid w:val="00F91CE9"/>
    <w:rsid w:val="00F91E94"/>
    <w:rsid w:val="00F92443"/>
    <w:rsid w:val="00F92816"/>
    <w:rsid w:val="00F92A39"/>
    <w:rsid w:val="00F92D0E"/>
    <w:rsid w:val="00F92EBA"/>
    <w:rsid w:val="00F93543"/>
    <w:rsid w:val="00F9382A"/>
    <w:rsid w:val="00F93AA7"/>
    <w:rsid w:val="00F93C5F"/>
    <w:rsid w:val="00F93E92"/>
    <w:rsid w:val="00F93FEF"/>
    <w:rsid w:val="00F94BF0"/>
    <w:rsid w:val="00F94F3C"/>
    <w:rsid w:val="00F9501B"/>
    <w:rsid w:val="00F95877"/>
    <w:rsid w:val="00F95BEB"/>
    <w:rsid w:val="00F95DFE"/>
    <w:rsid w:val="00F9613A"/>
    <w:rsid w:val="00F96618"/>
    <w:rsid w:val="00F9683F"/>
    <w:rsid w:val="00F96BD3"/>
    <w:rsid w:val="00F96C8E"/>
    <w:rsid w:val="00F96EA1"/>
    <w:rsid w:val="00F96FDE"/>
    <w:rsid w:val="00F97066"/>
    <w:rsid w:val="00F9741C"/>
    <w:rsid w:val="00F97826"/>
    <w:rsid w:val="00F97A1D"/>
    <w:rsid w:val="00F97F9C"/>
    <w:rsid w:val="00F97FCF"/>
    <w:rsid w:val="00FA0697"/>
    <w:rsid w:val="00FA0830"/>
    <w:rsid w:val="00FA0914"/>
    <w:rsid w:val="00FA0BA5"/>
    <w:rsid w:val="00FA0E99"/>
    <w:rsid w:val="00FA1101"/>
    <w:rsid w:val="00FA15EF"/>
    <w:rsid w:val="00FA1635"/>
    <w:rsid w:val="00FA1712"/>
    <w:rsid w:val="00FA1B82"/>
    <w:rsid w:val="00FA1CE6"/>
    <w:rsid w:val="00FA1DB8"/>
    <w:rsid w:val="00FA207A"/>
    <w:rsid w:val="00FA2322"/>
    <w:rsid w:val="00FA25E9"/>
    <w:rsid w:val="00FA270B"/>
    <w:rsid w:val="00FA2B9C"/>
    <w:rsid w:val="00FA2C50"/>
    <w:rsid w:val="00FA311F"/>
    <w:rsid w:val="00FA32BB"/>
    <w:rsid w:val="00FA333B"/>
    <w:rsid w:val="00FA3486"/>
    <w:rsid w:val="00FA3505"/>
    <w:rsid w:val="00FA3643"/>
    <w:rsid w:val="00FA374C"/>
    <w:rsid w:val="00FA39C7"/>
    <w:rsid w:val="00FA45CB"/>
    <w:rsid w:val="00FA4691"/>
    <w:rsid w:val="00FA47BC"/>
    <w:rsid w:val="00FA483F"/>
    <w:rsid w:val="00FA4C00"/>
    <w:rsid w:val="00FA4C74"/>
    <w:rsid w:val="00FA4E18"/>
    <w:rsid w:val="00FA5137"/>
    <w:rsid w:val="00FA5F49"/>
    <w:rsid w:val="00FA634F"/>
    <w:rsid w:val="00FA6490"/>
    <w:rsid w:val="00FA6750"/>
    <w:rsid w:val="00FA67DF"/>
    <w:rsid w:val="00FA7136"/>
    <w:rsid w:val="00FA72EC"/>
    <w:rsid w:val="00FA76A0"/>
    <w:rsid w:val="00FA7ADD"/>
    <w:rsid w:val="00FB03BF"/>
    <w:rsid w:val="00FB0406"/>
    <w:rsid w:val="00FB0411"/>
    <w:rsid w:val="00FB054B"/>
    <w:rsid w:val="00FB06F6"/>
    <w:rsid w:val="00FB0720"/>
    <w:rsid w:val="00FB0929"/>
    <w:rsid w:val="00FB09BB"/>
    <w:rsid w:val="00FB0E8F"/>
    <w:rsid w:val="00FB0F6D"/>
    <w:rsid w:val="00FB102E"/>
    <w:rsid w:val="00FB12AB"/>
    <w:rsid w:val="00FB2002"/>
    <w:rsid w:val="00FB209F"/>
    <w:rsid w:val="00FB2420"/>
    <w:rsid w:val="00FB2759"/>
    <w:rsid w:val="00FB275A"/>
    <w:rsid w:val="00FB2966"/>
    <w:rsid w:val="00FB2B47"/>
    <w:rsid w:val="00FB2E6F"/>
    <w:rsid w:val="00FB2FD2"/>
    <w:rsid w:val="00FB32BD"/>
    <w:rsid w:val="00FB35D8"/>
    <w:rsid w:val="00FB38C3"/>
    <w:rsid w:val="00FB3D32"/>
    <w:rsid w:val="00FB3F8F"/>
    <w:rsid w:val="00FB4223"/>
    <w:rsid w:val="00FB4572"/>
    <w:rsid w:val="00FB4B61"/>
    <w:rsid w:val="00FB51DE"/>
    <w:rsid w:val="00FB51ED"/>
    <w:rsid w:val="00FB58C9"/>
    <w:rsid w:val="00FB5B28"/>
    <w:rsid w:val="00FB5C50"/>
    <w:rsid w:val="00FB658A"/>
    <w:rsid w:val="00FB65F1"/>
    <w:rsid w:val="00FB668F"/>
    <w:rsid w:val="00FB687D"/>
    <w:rsid w:val="00FB69A6"/>
    <w:rsid w:val="00FB6AC4"/>
    <w:rsid w:val="00FB6C71"/>
    <w:rsid w:val="00FB7067"/>
    <w:rsid w:val="00FB73ED"/>
    <w:rsid w:val="00FB7405"/>
    <w:rsid w:val="00FB74AE"/>
    <w:rsid w:val="00FB7C44"/>
    <w:rsid w:val="00FB7E45"/>
    <w:rsid w:val="00FC00AB"/>
    <w:rsid w:val="00FC026F"/>
    <w:rsid w:val="00FC02FB"/>
    <w:rsid w:val="00FC03FD"/>
    <w:rsid w:val="00FC061C"/>
    <w:rsid w:val="00FC0669"/>
    <w:rsid w:val="00FC080B"/>
    <w:rsid w:val="00FC0C1D"/>
    <w:rsid w:val="00FC0FA9"/>
    <w:rsid w:val="00FC1143"/>
    <w:rsid w:val="00FC19BE"/>
    <w:rsid w:val="00FC1A18"/>
    <w:rsid w:val="00FC1BBA"/>
    <w:rsid w:val="00FC1D91"/>
    <w:rsid w:val="00FC1DC6"/>
    <w:rsid w:val="00FC1FAC"/>
    <w:rsid w:val="00FC24F9"/>
    <w:rsid w:val="00FC2FFC"/>
    <w:rsid w:val="00FC30D3"/>
    <w:rsid w:val="00FC30FA"/>
    <w:rsid w:val="00FC31D0"/>
    <w:rsid w:val="00FC31FB"/>
    <w:rsid w:val="00FC33A2"/>
    <w:rsid w:val="00FC3484"/>
    <w:rsid w:val="00FC354A"/>
    <w:rsid w:val="00FC3915"/>
    <w:rsid w:val="00FC3BA5"/>
    <w:rsid w:val="00FC3E32"/>
    <w:rsid w:val="00FC4012"/>
    <w:rsid w:val="00FC40AD"/>
    <w:rsid w:val="00FC4465"/>
    <w:rsid w:val="00FC4837"/>
    <w:rsid w:val="00FC4A30"/>
    <w:rsid w:val="00FC5119"/>
    <w:rsid w:val="00FC52BE"/>
    <w:rsid w:val="00FC5329"/>
    <w:rsid w:val="00FC5394"/>
    <w:rsid w:val="00FC5A2D"/>
    <w:rsid w:val="00FC600E"/>
    <w:rsid w:val="00FC6194"/>
    <w:rsid w:val="00FC62C9"/>
    <w:rsid w:val="00FC6357"/>
    <w:rsid w:val="00FC6806"/>
    <w:rsid w:val="00FC6A02"/>
    <w:rsid w:val="00FC7273"/>
    <w:rsid w:val="00FC7347"/>
    <w:rsid w:val="00FC7514"/>
    <w:rsid w:val="00FC773E"/>
    <w:rsid w:val="00FC7A99"/>
    <w:rsid w:val="00FC7AF5"/>
    <w:rsid w:val="00FC7BAE"/>
    <w:rsid w:val="00FC7D97"/>
    <w:rsid w:val="00FC7EB4"/>
    <w:rsid w:val="00FD03FA"/>
    <w:rsid w:val="00FD041D"/>
    <w:rsid w:val="00FD0536"/>
    <w:rsid w:val="00FD0599"/>
    <w:rsid w:val="00FD08FE"/>
    <w:rsid w:val="00FD0F3A"/>
    <w:rsid w:val="00FD0FC3"/>
    <w:rsid w:val="00FD14DB"/>
    <w:rsid w:val="00FD156F"/>
    <w:rsid w:val="00FD15D3"/>
    <w:rsid w:val="00FD1B32"/>
    <w:rsid w:val="00FD21AA"/>
    <w:rsid w:val="00FD235C"/>
    <w:rsid w:val="00FD2E6D"/>
    <w:rsid w:val="00FD3A15"/>
    <w:rsid w:val="00FD4297"/>
    <w:rsid w:val="00FD4358"/>
    <w:rsid w:val="00FD4688"/>
    <w:rsid w:val="00FD46EF"/>
    <w:rsid w:val="00FD48AF"/>
    <w:rsid w:val="00FD4F34"/>
    <w:rsid w:val="00FD5009"/>
    <w:rsid w:val="00FD519E"/>
    <w:rsid w:val="00FD524B"/>
    <w:rsid w:val="00FD560B"/>
    <w:rsid w:val="00FD58F6"/>
    <w:rsid w:val="00FD5B5C"/>
    <w:rsid w:val="00FD5C89"/>
    <w:rsid w:val="00FD6186"/>
    <w:rsid w:val="00FD6357"/>
    <w:rsid w:val="00FD64B7"/>
    <w:rsid w:val="00FD6EFA"/>
    <w:rsid w:val="00FD714F"/>
    <w:rsid w:val="00FD7A19"/>
    <w:rsid w:val="00FD7BB7"/>
    <w:rsid w:val="00FD7EC5"/>
    <w:rsid w:val="00FD7F3D"/>
    <w:rsid w:val="00FD7F47"/>
    <w:rsid w:val="00FE0071"/>
    <w:rsid w:val="00FE03A7"/>
    <w:rsid w:val="00FE0451"/>
    <w:rsid w:val="00FE076E"/>
    <w:rsid w:val="00FE0EAD"/>
    <w:rsid w:val="00FE0EEB"/>
    <w:rsid w:val="00FE0F0A"/>
    <w:rsid w:val="00FE130A"/>
    <w:rsid w:val="00FE1883"/>
    <w:rsid w:val="00FE1A6E"/>
    <w:rsid w:val="00FE1E35"/>
    <w:rsid w:val="00FE2204"/>
    <w:rsid w:val="00FE2326"/>
    <w:rsid w:val="00FE242B"/>
    <w:rsid w:val="00FE2482"/>
    <w:rsid w:val="00FE25E3"/>
    <w:rsid w:val="00FE2837"/>
    <w:rsid w:val="00FE28B2"/>
    <w:rsid w:val="00FE2BFE"/>
    <w:rsid w:val="00FE2DB6"/>
    <w:rsid w:val="00FE2F15"/>
    <w:rsid w:val="00FE3A3B"/>
    <w:rsid w:val="00FE3C11"/>
    <w:rsid w:val="00FE4173"/>
    <w:rsid w:val="00FE469C"/>
    <w:rsid w:val="00FE488E"/>
    <w:rsid w:val="00FE5238"/>
    <w:rsid w:val="00FE5617"/>
    <w:rsid w:val="00FE56A8"/>
    <w:rsid w:val="00FE5A8D"/>
    <w:rsid w:val="00FE5B39"/>
    <w:rsid w:val="00FE5D52"/>
    <w:rsid w:val="00FE5FD4"/>
    <w:rsid w:val="00FE6355"/>
    <w:rsid w:val="00FE675B"/>
    <w:rsid w:val="00FE6B6D"/>
    <w:rsid w:val="00FE6F38"/>
    <w:rsid w:val="00FE7497"/>
    <w:rsid w:val="00FE76C7"/>
    <w:rsid w:val="00FE77BC"/>
    <w:rsid w:val="00FE7D40"/>
    <w:rsid w:val="00FE7FDE"/>
    <w:rsid w:val="00FF0104"/>
    <w:rsid w:val="00FF01A4"/>
    <w:rsid w:val="00FF04B0"/>
    <w:rsid w:val="00FF062C"/>
    <w:rsid w:val="00FF09D5"/>
    <w:rsid w:val="00FF0F8A"/>
    <w:rsid w:val="00FF1205"/>
    <w:rsid w:val="00FF1438"/>
    <w:rsid w:val="00FF16C4"/>
    <w:rsid w:val="00FF1905"/>
    <w:rsid w:val="00FF2175"/>
    <w:rsid w:val="00FF237D"/>
    <w:rsid w:val="00FF23C1"/>
    <w:rsid w:val="00FF250A"/>
    <w:rsid w:val="00FF2D3A"/>
    <w:rsid w:val="00FF3028"/>
    <w:rsid w:val="00FF368B"/>
    <w:rsid w:val="00FF36FB"/>
    <w:rsid w:val="00FF3F88"/>
    <w:rsid w:val="00FF4238"/>
    <w:rsid w:val="00FF47C8"/>
    <w:rsid w:val="00FF48B1"/>
    <w:rsid w:val="00FF4908"/>
    <w:rsid w:val="00FF54F4"/>
    <w:rsid w:val="00FF58C9"/>
    <w:rsid w:val="00FF5A7C"/>
    <w:rsid w:val="00FF5E97"/>
    <w:rsid w:val="00FF5ED3"/>
    <w:rsid w:val="00FF5FF9"/>
    <w:rsid w:val="00FF6960"/>
    <w:rsid w:val="00FF6ACB"/>
    <w:rsid w:val="00FF7019"/>
    <w:rsid w:val="00FF7254"/>
    <w:rsid w:val="00FF786F"/>
    <w:rsid w:val="00FF7AAB"/>
    <w:rsid w:val="00FF7B93"/>
    <w:rsid w:val="00FF7C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52651F"/>
  <w15:docId w15:val="{F980176D-59A2-401E-888F-EEB507C8F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Cuerpo en alfa"/>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360F1"/>
    <w:pPr>
      <w:widowControl w:val="0"/>
      <w:spacing w:after="0" w:line="240" w:lineRule="auto"/>
    </w:pPr>
  </w:style>
  <w:style w:type="paragraph" w:styleId="Ttulo1">
    <w:name w:val="heading 1"/>
    <w:basedOn w:val="Normal"/>
    <w:next w:val="Normal"/>
    <w:link w:val="Ttulo1Car"/>
    <w:rsid w:val="0080756E"/>
    <w:pPr>
      <w:keepNext/>
      <w:spacing w:before="240" w:after="60"/>
      <w:outlineLvl w:val="0"/>
    </w:pPr>
    <w:rPr>
      <w:rFonts w:ascii="Cambria" w:eastAsia="Cambria" w:hAnsi="Cambria" w:cs="Cambria"/>
      <w:b/>
      <w:sz w:val="32"/>
      <w:szCs w:val="32"/>
    </w:rPr>
  </w:style>
  <w:style w:type="paragraph" w:styleId="Ttulo2">
    <w:name w:val="heading 2"/>
    <w:basedOn w:val="Normal"/>
    <w:next w:val="Normal"/>
    <w:link w:val="Ttulo2Car"/>
    <w:uiPriority w:val="9"/>
    <w:unhideWhenUsed/>
    <w:qFormat/>
    <w:rsid w:val="00EA6FB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A6FB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94CFE"/>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A6FB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EA6FB3"/>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0756E"/>
    <w:rPr>
      <w:rFonts w:ascii="Cambria" w:eastAsia="Cambria" w:hAnsi="Cambria" w:cs="Cambria"/>
      <w:b/>
      <w:color w:val="000000"/>
      <w:sz w:val="32"/>
      <w:szCs w:val="32"/>
      <w:lang w:val="es-CO" w:eastAsia="es-CO"/>
    </w:rPr>
  </w:style>
  <w:style w:type="paragraph" w:styleId="Piedepgina">
    <w:name w:val="footer"/>
    <w:basedOn w:val="Normal"/>
    <w:link w:val="PiedepginaCar"/>
    <w:uiPriority w:val="99"/>
    <w:unhideWhenUsed/>
    <w:rsid w:val="0080756E"/>
    <w:pPr>
      <w:tabs>
        <w:tab w:val="center" w:pos="4419"/>
        <w:tab w:val="right" w:pos="8838"/>
      </w:tabs>
    </w:pPr>
  </w:style>
  <w:style w:type="character" w:customStyle="1" w:styleId="PiedepginaCar">
    <w:name w:val="Pie de página Car"/>
    <w:basedOn w:val="Fuentedeprrafopredeter"/>
    <w:link w:val="Piedepgina"/>
    <w:uiPriority w:val="99"/>
    <w:rsid w:val="0080756E"/>
    <w:rPr>
      <w:rFonts w:ascii="Times New Roman" w:eastAsia="Times New Roman" w:hAnsi="Times New Roman" w:cs="Times New Roman"/>
      <w:color w:val="000000"/>
      <w:sz w:val="20"/>
      <w:szCs w:val="20"/>
      <w:lang w:val="es-CO" w:eastAsia="es-CO"/>
    </w:rPr>
  </w:style>
  <w:style w:type="paragraph" w:styleId="Prrafodelista">
    <w:name w:val="List Paragraph"/>
    <w:aliases w:val="Footnote,Colorful List - Accent 11,Ha,List Paragraph1,lp1,List Paragraph2,List1,titulo 3,Párrafo de lista1,Bullets,Párrafo de lista2,Lista vistosa - Énfasis 11,Cuadrícula clara - Énfasis 31,Dot pt,F5 List Paragraph,No Spacing1,Normal1"/>
    <w:basedOn w:val="Normal"/>
    <w:link w:val="PrrafodelistaCar"/>
    <w:uiPriority w:val="34"/>
    <w:qFormat/>
    <w:rsid w:val="0080756E"/>
    <w:pPr>
      <w:ind w:left="720"/>
      <w:contextualSpacing/>
    </w:pPr>
  </w:style>
  <w:style w:type="paragraph" w:styleId="Textonotapie">
    <w:name w:val="footnote text"/>
    <w:aliases w:val="Footnote Text Char Char Char Char Char,Footnote Text Char Char Char Char,Footnote reference,FA Fu,Footnote Text Char Char Char,Footnote Text Char,Footnote Text Char Char Char Char Char Char Char Char,texto de nota al pie,Texto nota pie Ca"/>
    <w:basedOn w:val="Normal"/>
    <w:link w:val="TextonotapieCar"/>
    <w:uiPriority w:val="99"/>
    <w:unhideWhenUsed/>
    <w:qFormat/>
    <w:rsid w:val="009A53B3"/>
  </w:style>
  <w:style w:type="character" w:customStyle="1" w:styleId="TextonotapieCar">
    <w:name w:val="Texto nota pie Car"/>
    <w:aliases w:val="Footnote Text Char Char Char Char Char Car,Footnote Text Char Char Char Char Car,Footnote reference Car,FA Fu Car,Footnote Text Char Char Char Car,Footnote Text Char Car,Footnote Text Char Char Char Char Char Char Char Char Car"/>
    <w:basedOn w:val="Fuentedeprrafopredeter"/>
    <w:link w:val="Textonotapie"/>
    <w:uiPriority w:val="99"/>
    <w:qFormat/>
    <w:rsid w:val="009A53B3"/>
    <w:rPr>
      <w:rFonts w:ascii="Times New Roman" w:hAnsi="Times New Roman"/>
    </w:rPr>
  </w:style>
  <w:style w:type="character" w:styleId="Refdenotaalpie">
    <w:name w:val="footnote reference"/>
    <w:aliases w:val="Texto de nota al pie,Footnotes refss,Appel note de bas de page,Footnote number,referencia nota al pie,BVI fnr,f,4_G,16 Point,Superscript 6 Point,Ref. de nota al pie 2,Texto nota al pie,Footnote Reference Char3,Texto nota pie Car2,FC"/>
    <w:basedOn w:val="Fuentedeprrafopredeter"/>
    <w:link w:val="4GChar"/>
    <w:uiPriority w:val="99"/>
    <w:unhideWhenUsed/>
    <w:qFormat/>
    <w:rsid w:val="0080756E"/>
    <w:rPr>
      <w:vertAlign w:val="superscript"/>
    </w:rPr>
  </w:style>
  <w:style w:type="character" w:styleId="Refdecomentario">
    <w:name w:val="annotation reference"/>
    <w:basedOn w:val="Fuentedeprrafopredeter"/>
    <w:uiPriority w:val="99"/>
    <w:unhideWhenUsed/>
    <w:qFormat/>
    <w:rsid w:val="0080756E"/>
    <w:rPr>
      <w:sz w:val="16"/>
      <w:szCs w:val="16"/>
    </w:rPr>
  </w:style>
  <w:style w:type="paragraph" w:styleId="Textocomentario">
    <w:name w:val="annotation text"/>
    <w:basedOn w:val="Normal"/>
    <w:link w:val="TextocomentarioCar"/>
    <w:uiPriority w:val="99"/>
    <w:unhideWhenUsed/>
    <w:rsid w:val="0080756E"/>
  </w:style>
  <w:style w:type="character" w:customStyle="1" w:styleId="TextocomentarioCar">
    <w:name w:val="Texto comentario Car"/>
    <w:basedOn w:val="Fuentedeprrafopredeter"/>
    <w:link w:val="Textocomentario"/>
    <w:uiPriority w:val="99"/>
    <w:rsid w:val="0080756E"/>
    <w:rPr>
      <w:rFonts w:ascii="Times New Roman" w:eastAsia="Times New Roman" w:hAnsi="Times New Roman" w:cs="Times New Roman"/>
      <w:color w:val="000000"/>
      <w:sz w:val="20"/>
      <w:szCs w:val="20"/>
      <w:lang w:val="es-CO" w:eastAsia="es-CO"/>
    </w:rPr>
  </w:style>
  <w:style w:type="table" w:styleId="Tablaconcuadrcula">
    <w:name w:val="Table Grid"/>
    <w:basedOn w:val="Tablanormal"/>
    <w:uiPriority w:val="39"/>
    <w:rsid w:val="0080756E"/>
    <w:pPr>
      <w:widowControl w:val="0"/>
      <w:spacing w:after="0" w:line="240" w:lineRule="auto"/>
    </w:pPr>
    <w:rPr>
      <w:rFonts w:eastAsia="Times New Roman" w:cs="Times New Roman"/>
      <w:color w:val="00000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unhideWhenUsed/>
    <w:rsid w:val="0080756E"/>
    <w:pPr>
      <w:widowControl/>
      <w:spacing w:after="200" w:line="276" w:lineRule="auto"/>
      <w:ind w:left="283" w:hanging="283"/>
      <w:contextualSpacing/>
    </w:pPr>
    <w:rPr>
      <w:rFonts w:eastAsia="Calibri"/>
      <w:sz w:val="2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0756E"/>
    <w:pPr>
      <w:widowControl/>
      <w:pBdr>
        <w:top w:val="nil"/>
        <w:left w:val="nil"/>
        <w:bottom w:val="nil"/>
        <w:right w:val="nil"/>
        <w:between w:val="nil"/>
      </w:pBdr>
      <w:contextualSpacing/>
      <w:jc w:val="both"/>
    </w:pPr>
    <w:rPr>
      <w:vertAlign w:val="superscript"/>
    </w:rPr>
  </w:style>
  <w:style w:type="paragraph" w:customStyle="1" w:styleId="MediumShading1-Accent11">
    <w:name w:val="Medium Shading 1 - Accent 11"/>
    <w:uiPriority w:val="1"/>
    <w:qFormat/>
    <w:rsid w:val="0080756E"/>
    <w:pPr>
      <w:widowControl w:val="0"/>
      <w:pBdr>
        <w:top w:val="nil"/>
        <w:left w:val="nil"/>
        <w:bottom w:val="nil"/>
        <w:right w:val="nil"/>
        <w:between w:val="nil"/>
      </w:pBdr>
      <w:spacing w:after="0" w:line="240" w:lineRule="auto"/>
    </w:pPr>
    <w:rPr>
      <w:rFonts w:ascii="Calibri" w:eastAsia="Calibri" w:hAnsi="Calibri" w:cs="Calibri"/>
      <w:color w:val="000000"/>
      <w:lang w:eastAsia="es-ES"/>
    </w:rPr>
  </w:style>
  <w:style w:type="paragraph" w:customStyle="1" w:styleId="section1">
    <w:name w:val="section1"/>
    <w:basedOn w:val="Normal"/>
    <w:rsid w:val="0080756E"/>
    <w:pPr>
      <w:widowControl/>
      <w:spacing w:before="100" w:beforeAutospacing="1" w:after="100" w:afterAutospacing="1"/>
    </w:pPr>
    <w:rPr>
      <w:sz w:val="24"/>
      <w:szCs w:val="24"/>
      <w:lang w:eastAsia="es-ES"/>
    </w:rPr>
  </w:style>
  <w:style w:type="character" w:customStyle="1" w:styleId="baj">
    <w:name w:val="b_aj"/>
    <w:basedOn w:val="Fuentedeprrafopredeter"/>
    <w:rsid w:val="0080756E"/>
  </w:style>
  <w:style w:type="paragraph" w:styleId="Textoindependiente">
    <w:name w:val="Body Text"/>
    <w:basedOn w:val="Normal"/>
    <w:link w:val="TextoindependienteCar"/>
    <w:uiPriority w:val="99"/>
    <w:rsid w:val="0080756E"/>
    <w:pPr>
      <w:widowControl/>
      <w:autoSpaceDE w:val="0"/>
      <w:autoSpaceDN w:val="0"/>
      <w:jc w:val="both"/>
    </w:pPr>
    <w:rPr>
      <w:sz w:val="28"/>
      <w:szCs w:val="28"/>
      <w:lang w:eastAsia="es-ES"/>
    </w:rPr>
  </w:style>
  <w:style w:type="character" w:customStyle="1" w:styleId="TextoindependienteCar">
    <w:name w:val="Texto independiente Car"/>
    <w:basedOn w:val="Fuentedeprrafopredeter"/>
    <w:link w:val="Textoindependiente"/>
    <w:uiPriority w:val="99"/>
    <w:rsid w:val="0080756E"/>
    <w:rPr>
      <w:rFonts w:ascii="Times New Roman" w:eastAsia="Times New Roman" w:hAnsi="Times New Roman" w:cs="Times New Roman"/>
      <w:sz w:val="28"/>
      <w:szCs w:val="28"/>
      <w:lang w:eastAsia="es-ES"/>
    </w:rPr>
  </w:style>
  <w:style w:type="paragraph" w:styleId="Asuntodelcomentario">
    <w:name w:val="annotation subject"/>
    <w:basedOn w:val="Textocomentario"/>
    <w:next w:val="Textocomentario"/>
    <w:link w:val="AsuntodelcomentarioCar"/>
    <w:uiPriority w:val="99"/>
    <w:semiHidden/>
    <w:unhideWhenUsed/>
    <w:rsid w:val="00D001F5"/>
    <w:rPr>
      <w:b/>
      <w:bCs/>
    </w:rPr>
  </w:style>
  <w:style w:type="character" w:customStyle="1" w:styleId="AsuntodelcomentarioCar">
    <w:name w:val="Asunto del comentario Car"/>
    <w:basedOn w:val="TextocomentarioCar"/>
    <w:link w:val="Asuntodelcomentario"/>
    <w:uiPriority w:val="99"/>
    <w:semiHidden/>
    <w:rsid w:val="00D001F5"/>
    <w:rPr>
      <w:rFonts w:ascii="Times New Roman" w:eastAsia="Times New Roman" w:hAnsi="Times New Roman" w:cs="Times New Roman"/>
      <w:b/>
      <w:bCs/>
      <w:color w:val="000000"/>
      <w:sz w:val="20"/>
      <w:szCs w:val="20"/>
      <w:lang w:val="es-CO" w:eastAsia="es-CO"/>
    </w:rPr>
  </w:style>
  <w:style w:type="paragraph" w:styleId="Encabezado">
    <w:name w:val="header"/>
    <w:basedOn w:val="Normal"/>
    <w:link w:val="EncabezadoCar"/>
    <w:uiPriority w:val="99"/>
    <w:unhideWhenUsed/>
    <w:rsid w:val="00B12037"/>
    <w:pPr>
      <w:tabs>
        <w:tab w:val="center" w:pos="4252"/>
        <w:tab w:val="right" w:pos="8504"/>
      </w:tabs>
    </w:pPr>
  </w:style>
  <w:style w:type="character" w:customStyle="1" w:styleId="EncabezadoCar">
    <w:name w:val="Encabezado Car"/>
    <w:basedOn w:val="Fuentedeprrafopredeter"/>
    <w:link w:val="Encabezado"/>
    <w:uiPriority w:val="99"/>
    <w:rsid w:val="00B12037"/>
    <w:rPr>
      <w:rFonts w:ascii="Times New Roman" w:eastAsia="Times New Roman" w:hAnsi="Times New Roman" w:cs="Times New Roman"/>
      <w:color w:val="000000"/>
      <w:sz w:val="20"/>
      <w:szCs w:val="20"/>
      <w:lang w:val="es-CO" w:eastAsia="es-CO"/>
    </w:rPr>
  </w:style>
  <w:style w:type="paragraph" w:customStyle="1" w:styleId="Estilo1">
    <w:name w:val="Estilo1"/>
    <w:basedOn w:val="Normal"/>
    <w:link w:val="Estilo1Car"/>
    <w:qFormat/>
    <w:rsid w:val="00B12037"/>
    <w:pPr>
      <w:ind w:left="360" w:hanging="360"/>
      <w:jc w:val="both"/>
    </w:pPr>
    <w:rPr>
      <w:sz w:val="28"/>
      <w:szCs w:val="28"/>
    </w:rPr>
  </w:style>
  <w:style w:type="character" w:customStyle="1" w:styleId="PrrafodelistaCar">
    <w:name w:val="Párrafo de lista Car"/>
    <w:aliases w:val="Footnote Car,Colorful List - Accent 11 Car,Ha Car,List Paragraph1 Car,lp1 Car,List Paragraph2 Car,List1 Car,titulo 3 Car,Párrafo de lista1 Car,Bullets Car,Párrafo de lista2 Car,Lista vistosa - Énfasis 11 Car,Dot pt Car,Normal1 Car"/>
    <w:link w:val="Prrafodelista"/>
    <w:uiPriority w:val="34"/>
    <w:qFormat/>
    <w:locked/>
    <w:rsid w:val="00B12037"/>
    <w:rPr>
      <w:rFonts w:ascii="Times New Roman" w:eastAsia="Times New Roman" w:hAnsi="Times New Roman" w:cs="Times New Roman"/>
      <w:color w:val="000000"/>
      <w:sz w:val="20"/>
      <w:szCs w:val="20"/>
      <w:lang w:val="es-CO" w:eastAsia="es-CO"/>
    </w:rPr>
  </w:style>
  <w:style w:type="character" w:customStyle="1" w:styleId="Estilo1Car">
    <w:name w:val="Estilo1 Car"/>
    <w:basedOn w:val="Fuentedeprrafopredeter"/>
    <w:link w:val="Estilo1"/>
    <w:rsid w:val="00B12037"/>
    <w:rPr>
      <w:rFonts w:ascii="Times New Roman" w:eastAsia="Times New Roman" w:hAnsi="Times New Roman" w:cs="Times New Roman"/>
      <w:sz w:val="28"/>
      <w:szCs w:val="28"/>
      <w:lang w:val="es-CO" w:eastAsia="es-CO"/>
    </w:rPr>
  </w:style>
  <w:style w:type="paragraph" w:styleId="Sinespaciado">
    <w:name w:val="No Spacing"/>
    <w:aliases w:val="CAPITULO I"/>
    <w:link w:val="SinespaciadoCar"/>
    <w:uiPriority w:val="1"/>
    <w:qFormat/>
    <w:rsid w:val="00B042CF"/>
    <w:pPr>
      <w:spacing w:after="0" w:line="240" w:lineRule="auto"/>
    </w:pPr>
    <w:rPr>
      <w:rFonts w:ascii="Calibri" w:eastAsia="Calibri" w:hAnsi="Calibri" w:cs="Times New Roman"/>
      <w:lang w:val="es-CO"/>
    </w:rPr>
  </w:style>
  <w:style w:type="character" w:styleId="Hipervnculo">
    <w:name w:val="Hyperlink"/>
    <w:basedOn w:val="Fuentedeprrafopredeter"/>
    <w:uiPriority w:val="99"/>
    <w:unhideWhenUsed/>
    <w:rsid w:val="003E1F19"/>
    <w:rPr>
      <w:color w:val="0563C1" w:themeColor="hyperlink"/>
      <w:u w:val="single"/>
    </w:rPr>
  </w:style>
  <w:style w:type="character" w:customStyle="1" w:styleId="UnresolvedMention">
    <w:name w:val="Unresolved Mention"/>
    <w:basedOn w:val="Fuentedeprrafopredeter"/>
    <w:uiPriority w:val="99"/>
    <w:semiHidden/>
    <w:unhideWhenUsed/>
    <w:rsid w:val="003E1F19"/>
    <w:rPr>
      <w:color w:val="605E5C"/>
      <w:shd w:val="clear" w:color="auto" w:fill="E1DFDD"/>
    </w:rPr>
  </w:style>
  <w:style w:type="paragraph" w:customStyle="1" w:styleId="Piedepagina">
    <w:name w:val="Pie de pagina"/>
    <w:aliases w:val="Ref. de nota al pie2"/>
    <w:basedOn w:val="Normal"/>
    <w:uiPriority w:val="99"/>
    <w:qFormat/>
    <w:rsid w:val="00B15466"/>
    <w:pPr>
      <w:widowControl/>
      <w:spacing w:after="160" w:line="240" w:lineRule="exact"/>
    </w:pPr>
    <w:rPr>
      <w:vertAlign w:val="superscript"/>
      <w:lang w:val="es-MX"/>
    </w:rPr>
  </w:style>
  <w:style w:type="paragraph" w:styleId="NormalWeb">
    <w:name w:val="Normal (Web)"/>
    <w:basedOn w:val="Normal"/>
    <w:uiPriority w:val="99"/>
    <w:unhideWhenUsed/>
    <w:rsid w:val="00E701BB"/>
    <w:rPr>
      <w:sz w:val="24"/>
      <w:szCs w:val="24"/>
    </w:rPr>
  </w:style>
  <w:style w:type="character" w:customStyle="1" w:styleId="cf01">
    <w:name w:val="cf01"/>
    <w:basedOn w:val="Fuentedeprrafopredeter"/>
    <w:rsid w:val="002A76F2"/>
    <w:rPr>
      <w:rFonts w:ascii="Segoe UI" w:hAnsi="Segoe UI" w:cs="Segoe UI" w:hint="default"/>
      <w:sz w:val="18"/>
      <w:szCs w:val="18"/>
    </w:rPr>
  </w:style>
  <w:style w:type="paragraph" w:styleId="Textodeglobo">
    <w:name w:val="Balloon Text"/>
    <w:basedOn w:val="Normal"/>
    <w:link w:val="TextodegloboCar"/>
    <w:uiPriority w:val="99"/>
    <w:semiHidden/>
    <w:unhideWhenUsed/>
    <w:rsid w:val="001D7E7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7E70"/>
    <w:rPr>
      <w:rFonts w:ascii="Segoe UI" w:eastAsia="Times New Roman" w:hAnsi="Segoe UI" w:cs="Segoe UI"/>
      <w:color w:val="000000"/>
      <w:sz w:val="18"/>
      <w:szCs w:val="18"/>
      <w:lang w:val="es-CO" w:eastAsia="es-CO"/>
    </w:rPr>
  </w:style>
  <w:style w:type="character" w:customStyle="1" w:styleId="Ttulo4Car">
    <w:name w:val="Título 4 Car"/>
    <w:basedOn w:val="Fuentedeprrafopredeter"/>
    <w:link w:val="Ttulo4"/>
    <w:uiPriority w:val="9"/>
    <w:rsid w:val="00494CFE"/>
    <w:rPr>
      <w:rFonts w:asciiTheme="majorHAnsi" w:eastAsiaTheme="majorEastAsia" w:hAnsiTheme="majorHAnsi" w:cstheme="majorBidi"/>
      <w:i/>
      <w:iCs/>
      <w:color w:val="2F5496" w:themeColor="accent1" w:themeShade="BF"/>
      <w:sz w:val="20"/>
      <w:szCs w:val="20"/>
      <w:lang w:val="es-CO" w:eastAsia="es-CO"/>
    </w:rPr>
  </w:style>
  <w:style w:type="character" w:customStyle="1" w:styleId="Ttulo2Car">
    <w:name w:val="Título 2 Car"/>
    <w:basedOn w:val="Fuentedeprrafopredeter"/>
    <w:link w:val="Ttulo2"/>
    <w:uiPriority w:val="9"/>
    <w:rsid w:val="00EA6FB3"/>
    <w:rPr>
      <w:rFonts w:asciiTheme="majorHAnsi" w:eastAsiaTheme="majorEastAsia" w:hAnsiTheme="majorHAnsi" w:cstheme="majorBidi"/>
      <w:color w:val="2F5496" w:themeColor="accent1" w:themeShade="BF"/>
      <w:sz w:val="26"/>
      <w:szCs w:val="26"/>
      <w:lang w:val="es-CO" w:eastAsia="es-CO"/>
    </w:rPr>
  </w:style>
  <w:style w:type="character" w:customStyle="1" w:styleId="Ttulo3Car">
    <w:name w:val="Título 3 Car"/>
    <w:basedOn w:val="Fuentedeprrafopredeter"/>
    <w:link w:val="Ttulo3"/>
    <w:uiPriority w:val="9"/>
    <w:rsid w:val="00EA6FB3"/>
    <w:rPr>
      <w:rFonts w:asciiTheme="majorHAnsi" w:eastAsiaTheme="majorEastAsia" w:hAnsiTheme="majorHAnsi" w:cstheme="majorBidi"/>
      <w:color w:val="1F3763" w:themeColor="accent1" w:themeShade="7F"/>
      <w:sz w:val="24"/>
      <w:szCs w:val="24"/>
      <w:lang w:val="es-CO" w:eastAsia="es-CO"/>
    </w:rPr>
  </w:style>
  <w:style w:type="character" w:customStyle="1" w:styleId="Ttulo5Car">
    <w:name w:val="Título 5 Car"/>
    <w:basedOn w:val="Fuentedeprrafopredeter"/>
    <w:link w:val="Ttulo5"/>
    <w:uiPriority w:val="9"/>
    <w:rsid w:val="00EA6FB3"/>
    <w:rPr>
      <w:rFonts w:asciiTheme="majorHAnsi" w:eastAsiaTheme="majorEastAsia" w:hAnsiTheme="majorHAnsi" w:cstheme="majorBidi"/>
      <w:color w:val="2F5496" w:themeColor="accent1" w:themeShade="BF"/>
      <w:sz w:val="20"/>
      <w:szCs w:val="20"/>
      <w:lang w:val="es-CO" w:eastAsia="es-CO"/>
    </w:rPr>
  </w:style>
  <w:style w:type="character" w:customStyle="1" w:styleId="Ttulo6Car">
    <w:name w:val="Título 6 Car"/>
    <w:basedOn w:val="Fuentedeprrafopredeter"/>
    <w:link w:val="Ttulo6"/>
    <w:uiPriority w:val="9"/>
    <w:rsid w:val="00EA6FB3"/>
    <w:rPr>
      <w:rFonts w:asciiTheme="majorHAnsi" w:eastAsiaTheme="majorEastAsia" w:hAnsiTheme="majorHAnsi" w:cstheme="majorBidi"/>
      <w:color w:val="1F3763" w:themeColor="accent1" w:themeShade="7F"/>
      <w:sz w:val="20"/>
      <w:szCs w:val="20"/>
      <w:lang w:val="es-CO" w:eastAsia="es-CO"/>
    </w:rPr>
  </w:style>
  <w:style w:type="paragraph" w:styleId="Lista2">
    <w:name w:val="List 2"/>
    <w:basedOn w:val="Normal"/>
    <w:uiPriority w:val="99"/>
    <w:unhideWhenUsed/>
    <w:rsid w:val="00EA6FB3"/>
    <w:pPr>
      <w:ind w:left="566" w:hanging="283"/>
      <w:contextualSpacing/>
    </w:pPr>
  </w:style>
  <w:style w:type="paragraph" w:styleId="Lista3">
    <w:name w:val="List 3"/>
    <w:basedOn w:val="Normal"/>
    <w:uiPriority w:val="99"/>
    <w:unhideWhenUsed/>
    <w:rsid w:val="00EA6FB3"/>
    <w:pPr>
      <w:ind w:left="849" w:hanging="283"/>
      <w:contextualSpacing/>
    </w:pPr>
  </w:style>
  <w:style w:type="paragraph" w:styleId="Encabezadodemensaje">
    <w:name w:val="Message Header"/>
    <w:basedOn w:val="Normal"/>
    <w:link w:val="EncabezadodemensajeCar"/>
    <w:uiPriority w:val="99"/>
    <w:unhideWhenUsed/>
    <w:rsid w:val="00EA6FB3"/>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EA6FB3"/>
    <w:rPr>
      <w:rFonts w:asciiTheme="majorHAnsi" w:eastAsiaTheme="majorEastAsia" w:hAnsiTheme="majorHAnsi" w:cstheme="majorBidi"/>
      <w:color w:val="000000"/>
      <w:sz w:val="24"/>
      <w:szCs w:val="24"/>
      <w:shd w:val="pct20" w:color="auto" w:fill="auto"/>
      <w:lang w:val="es-CO" w:eastAsia="es-CO"/>
    </w:rPr>
  </w:style>
  <w:style w:type="paragraph" w:styleId="Sangradetextonormal">
    <w:name w:val="Body Text Indent"/>
    <w:basedOn w:val="Normal"/>
    <w:link w:val="SangradetextonormalCar"/>
    <w:uiPriority w:val="99"/>
    <w:semiHidden/>
    <w:unhideWhenUsed/>
    <w:rsid w:val="00EA6FB3"/>
    <w:pPr>
      <w:spacing w:after="120"/>
      <w:ind w:left="283"/>
    </w:pPr>
  </w:style>
  <w:style w:type="character" w:customStyle="1" w:styleId="SangradetextonormalCar">
    <w:name w:val="Sangría de texto normal Car"/>
    <w:basedOn w:val="Fuentedeprrafopredeter"/>
    <w:link w:val="Sangradetextonormal"/>
    <w:uiPriority w:val="99"/>
    <w:semiHidden/>
    <w:rsid w:val="00EA6FB3"/>
    <w:rPr>
      <w:rFonts w:ascii="Times New Roman" w:eastAsia="Times New Roman" w:hAnsi="Times New Roman" w:cs="Times New Roman"/>
      <w:color w:val="000000"/>
      <w:sz w:val="20"/>
      <w:szCs w:val="20"/>
      <w:lang w:val="es-CO" w:eastAsia="es-CO"/>
    </w:rPr>
  </w:style>
  <w:style w:type="paragraph" w:styleId="Textoindependienteprimerasangra2">
    <w:name w:val="Body Text First Indent 2"/>
    <w:basedOn w:val="Sangradetextonormal"/>
    <w:link w:val="Textoindependienteprimerasangra2Car"/>
    <w:uiPriority w:val="99"/>
    <w:unhideWhenUsed/>
    <w:rsid w:val="00EA6FB3"/>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EA6FB3"/>
    <w:rPr>
      <w:rFonts w:ascii="Times New Roman" w:eastAsia="Times New Roman" w:hAnsi="Times New Roman" w:cs="Times New Roman"/>
      <w:color w:val="000000"/>
      <w:sz w:val="20"/>
      <w:szCs w:val="20"/>
      <w:lang w:val="es-CO" w:eastAsia="es-CO"/>
    </w:rPr>
  </w:style>
  <w:style w:type="paragraph" w:customStyle="1" w:styleId="pf0">
    <w:name w:val="pf0"/>
    <w:basedOn w:val="Normal"/>
    <w:rsid w:val="00C3556A"/>
    <w:pPr>
      <w:widowControl/>
      <w:spacing w:before="100" w:beforeAutospacing="1" w:after="100" w:afterAutospacing="1"/>
    </w:pPr>
    <w:rPr>
      <w:sz w:val="24"/>
      <w:szCs w:val="24"/>
      <w:lang w:eastAsia="es-ES"/>
    </w:rPr>
  </w:style>
  <w:style w:type="character" w:customStyle="1" w:styleId="cf11">
    <w:name w:val="cf11"/>
    <w:basedOn w:val="Fuentedeprrafopredeter"/>
    <w:rsid w:val="00C3556A"/>
    <w:rPr>
      <w:rFonts w:ascii="Segoe UI" w:hAnsi="Segoe UI" w:cs="Segoe UI" w:hint="default"/>
      <w:b/>
      <w:bCs/>
      <w:sz w:val="18"/>
      <w:szCs w:val="18"/>
    </w:rPr>
  </w:style>
  <w:style w:type="paragraph" w:styleId="Revisin">
    <w:name w:val="Revision"/>
    <w:hidden/>
    <w:uiPriority w:val="99"/>
    <w:semiHidden/>
    <w:rsid w:val="00E43D92"/>
    <w:pPr>
      <w:spacing w:after="0" w:line="240" w:lineRule="auto"/>
    </w:pPr>
    <w:rPr>
      <w:rFonts w:eastAsia="Times New Roman" w:cs="Times New Roman"/>
      <w:color w:val="000000"/>
      <w:szCs w:val="20"/>
      <w:lang w:val="es-CO" w:eastAsia="es-CO"/>
    </w:rPr>
  </w:style>
  <w:style w:type="paragraph" w:customStyle="1" w:styleId="pa7">
    <w:name w:val="pa7"/>
    <w:basedOn w:val="Normal"/>
    <w:rsid w:val="003F4237"/>
    <w:pPr>
      <w:widowControl/>
      <w:spacing w:before="100" w:beforeAutospacing="1" w:after="100" w:afterAutospacing="1"/>
    </w:pPr>
    <w:rPr>
      <w:sz w:val="24"/>
      <w:szCs w:val="24"/>
      <w:lang w:eastAsia="es-ES"/>
    </w:rPr>
  </w:style>
  <w:style w:type="character" w:customStyle="1" w:styleId="a0">
    <w:name w:val="a0"/>
    <w:basedOn w:val="Fuentedeprrafopredeter"/>
    <w:rsid w:val="003F4237"/>
  </w:style>
  <w:style w:type="character" w:customStyle="1" w:styleId="spelle">
    <w:name w:val="spelle"/>
    <w:basedOn w:val="Fuentedeprrafopredeter"/>
    <w:rsid w:val="003F4237"/>
  </w:style>
  <w:style w:type="character" w:customStyle="1" w:styleId="SinespaciadoCar">
    <w:name w:val="Sin espaciado Car"/>
    <w:aliases w:val="CAPITULO I Car"/>
    <w:link w:val="Sinespaciado"/>
    <w:uiPriority w:val="1"/>
    <w:locked/>
    <w:rsid w:val="00AD0CAD"/>
    <w:rPr>
      <w:rFonts w:ascii="Calibri" w:eastAsia="Calibri" w:hAnsi="Calibri" w:cs="Times New Roman"/>
      <w:lang w:val="es-CO"/>
    </w:rPr>
  </w:style>
  <w:style w:type="character" w:styleId="Textoennegrita">
    <w:name w:val="Strong"/>
    <w:basedOn w:val="Fuentedeprrafopredeter"/>
    <w:uiPriority w:val="22"/>
    <w:qFormat/>
    <w:rsid w:val="00AD0CAD"/>
    <w:rPr>
      <w:b/>
      <w:bCs/>
    </w:rPr>
  </w:style>
  <w:style w:type="character" w:customStyle="1" w:styleId="cf21">
    <w:name w:val="cf21"/>
    <w:basedOn w:val="Fuentedeprrafopredeter"/>
    <w:rsid w:val="00A93E2E"/>
    <w:rPr>
      <w:rFonts w:ascii="Segoe UI" w:hAnsi="Segoe UI" w:cs="Segoe UI" w:hint="default"/>
      <w:b/>
      <w:bCs/>
      <w:sz w:val="18"/>
      <w:szCs w:val="18"/>
    </w:rPr>
  </w:style>
  <w:style w:type="paragraph" w:styleId="Textoindependiente3">
    <w:name w:val="Body Text 3"/>
    <w:basedOn w:val="Normal"/>
    <w:link w:val="Textoindependiente3Car"/>
    <w:uiPriority w:val="99"/>
    <w:semiHidden/>
    <w:unhideWhenUsed/>
    <w:rsid w:val="003C7F86"/>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3C7F86"/>
    <w:rPr>
      <w:rFonts w:ascii="Times New Roman" w:eastAsia="Times New Roman" w:hAnsi="Times New Roman" w:cs="Times New Roman"/>
      <w:color w:val="000000"/>
      <w:sz w:val="16"/>
      <w:szCs w:val="16"/>
      <w:lang w:val="es-CO" w:eastAsia="es-CO"/>
    </w:rPr>
  </w:style>
  <w:style w:type="paragraph" w:customStyle="1" w:styleId="Car4">
    <w:name w:val="Car4"/>
    <w:basedOn w:val="Normal"/>
    <w:rsid w:val="00CC6CC1"/>
    <w:pPr>
      <w:widowControl/>
      <w:spacing w:after="160" w:line="240" w:lineRule="exact"/>
      <w:jc w:val="both"/>
    </w:pPr>
    <w:rPr>
      <w:rFonts w:ascii="Tahoma" w:hAnsi="Tahoma" w:cs="Tahoma"/>
      <w:lang w:val="en-US"/>
    </w:rPr>
  </w:style>
  <w:style w:type="character" w:customStyle="1" w:styleId="Ancladenotaalpie">
    <w:name w:val="Ancla de nota al pie"/>
    <w:rsid w:val="00591EB2"/>
    <w:rPr>
      <w:vertAlign w:val="superscript"/>
    </w:rPr>
  </w:style>
  <w:style w:type="character" w:customStyle="1" w:styleId="FootnoteCharacters">
    <w:name w:val="Footnote Characters"/>
    <w:uiPriority w:val="99"/>
    <w:unhideWhenUsed/>
    <w:qFormat/>
    <w:rsid w:val="00591EB2"/>
    <w:rPr>
      <w:vertAlign w:val="superscript"/>
    </w:rPr>
  </w:style>
  <w:style w:type="character" w:customStyle="1" w:styleId="Caracteresdenotaalpie">
    <w:name w:val="Caracteres de nota al pie"/>
    <w:qFormat/>
    <w:rsid w:val="00591EB2"/>
  </w:style>
  <w:style w:type="paragraph" w:customStyle="1" w:styleId="Ttulo11">
    <w:name w:val="Título 11"/>
    <w:basedOn w:val="Normal"/>
    <w:uiPriority w:val="99"/>
    <w:rsid w:val="00AF382A"/>
    <w:pPr>
      <w:widowControl/>
    </w:pPr>
    <w:rPr>
      <w:sz w:val="24"/>
      <w:szCs w:val="24"/>
      <w:lang w:eastAsia="es-ES"/>
    </w:rPr>
  </w:style>
  <w:style w:type="table" w:customStyle="1" w:styleId="3">
    <w:name w:val="3"/>
    <w:basedOn w:val="Tablanormal"/>
    <w:rsid w:val="00B55B73"/>
    <w:pPr>
      <w:pBdr>
        <w:top w:val="nil"/>
        <w:left w:val="nil"/>
        <w:bottom w:val="nil"/>
        <w:right w:val="nil"/>
        <w:between w:val="nil"/>
      </w:pBdr>
      <w:spacing w:after="0" w:line="240" w:lineRule="auto"/>
      <w:contextualSpacing/>
    </w:pPr>
    <w:rPr>
      <w:rFonts w:ascii="Calibri" w:eastAsia="Calibri" w:hAnsi="Calibri" w:cs="Calibri"/>
      <w:color w:val="000000"/>
      <w:lang w:val="es-CO" w:eastAsia="es-CO"/>
    </w:rPr>
    <w:tblPr>
      <w:tblStyleRowBandSize w:val="1"/>
      <w:tblStyleColBandSize w:val="1"/>
      <w:tblInd w:w="0" w:type="nil"/>
      <w:tblCellMar>
        <w:left w:w="115" w:type="dxa"/>
        <w:right w:w="115" w:type="dxa"/>
      </w:tblCellMar>
    </w:tblPr>
  </w:style>
  <w:style w:type="character" w:customStyle="1" w:styleId="apple-converted-space">
    <w:name w:val="apple-converted-space"/>
    <w:basedOn w:val="Fuentedeprrafopredeter"/>
    <w:rsid w:val="0004016D"/>
  </w:style>
  <w:style w:type="paragraph" w:customStyle="1" w:styleId="p1">
    <w:name w:val="p1"/>
    <w:basedOn w:val="Normal"/>
    <w:rsid w:val="00605A38"/>
    <w:pPr>
      <w:widowControl/>
    </w:pPr>
    <w:rPr>
      <w:rFonts w:ascii="Arial" w:hAnsi="Arial" w:cs="Arial"/>
      <w:sz w:val="18"/>
      <w:szCs w:val="18"/>
      <w:lang w:eastAsia="es-MX"/>
    </w:rPr>
  </w:style>
  <w:style w:type="paragraph" w:customStyle="1" w:styleId="xmsonormal">
    <w:name w:val="x_msonormal"/>
    <w:basedOn w:val="Normal"/>
    <w:rsid w:val="00851464"/>
    <w:pPr>
      <w:widowControl/>
      <w:spacing w:before="100" w:beforeAutospacing="1" w:after="100" w:afterAutospacing="1"/>
    </w:pPr>
    <w:rPr>
      <w:sz w:val="24"/>
      <w:szCs w:val="24"/>
    </w:rPr>
  </w:style>
  <w:style w:type="paragraph" w:customStyle="1" w:styleId="xmsolistparagraph">
    <w:name w:val="x_msolistparagraph"/>
    <w:basedOn w:val="Normal"/>
    <w:rsid w:val="00851464"/>
    <w:pPr>
      <w:widowControl/>
      <w:spacing w:before="100" w:beforeAutospacing="1" w:after="100" w:afterAutospacing="1"/>
    </w:pPr>
    <w:rPr>
      <w:sz w:val="24"/>
      <w:szCs w:val="24"/>
    </w:rPr>
  </w:style>
  <w:style w:type="numbering" w:customStyle="1" w:styleId="Listaactual1">
    <w:name w:val="Lista actual1"/>
    <w:uiPriority w:val="99"/>
    <w:rsid w:val="002E379D"/>
    <w:pPr>
      <w:numPr>
        <w:numId w:val="16"/>
      </w:numPr>
    </w:pPr>
  </w:style>
  <w:style w:type="paragraph" w:customStyle="1" w:styleId="bodytext21">
    <w:name w:val="bodytext21"/>
    <w:basedOn w:val="Normal"/>
    <w:rsid w:val="00B34E12"/>
    <w:pPr>
      <w:widowControl/>
      <w:spacing w:before="100" w:beforeAutospacing="1" w:after="100" w:afterAutospacing="1"/>
    </w:pPr>
    <w:rPr>
      <w:rFonts w:eastAsia="Times New Roman" w:cs="Times New Roman"/>
      <w:sz w:val="24"/>
      <w:szCs w:val="24"/>
      <w:lang w:val="es-CO" w:eastAsia="es-CO"/>
    </w:rPr>
  </w:style>
  <w:style w:type="paragraph" w:customStyle="1" w:styleId="sangradetindependiente">
    <w:name w:val="sangradetindependiente"/>
    <w:basedOn w:val="Normal"/>
    <w:rsid w:val="00B34E12"/>
    <w:pPr>
      <w:widowControl/>
      <w:spacing w:before="100" w:beforeAutospacing="1" w:after="100" w:afterAutospacing="1"/>
    </w:pPr>
    <w:rPr>
      <w:rFonts w:eastAsia="Times New Roman" w:cs="Times New Roman"/>
      <w:sz w:val="24"/>
      <w:szCs w:val="24"/>
      <w:lang w:val="es-CO" w:eastAsia="es-CO"/>
    </w:rPr>
  </w:style>
  <w:style w:type="numbering" w:customStyle="1" w:styleId="Listaactual2">
    <w:name w:val="Lista actual2"/>
    <w:uiPriority w:val="99"/>
    <w:rsid w:val="004F2C17"/>
    <w:pPr>
      <w:numPr>
        <w:numId w:val="34"/>
      </w:numPr>
    </w:pPr>
  </w:style>
  <w:style w:type="numbering" w:customStyle="1" w:styleId="Listaactual3">
    <w:name w:val="Lista actual3"/>
    <w:uiPriority w:val="99"/>
    <w:rsid w:val="00DC53FD"/>
    <w:pPr>
      <w:numPr>
        <w:numId w:val="42"/>
      </w:numPr>
    </w:pPr>
  </w:style>
  <w:style w:type="numbering" w:customStyle="1" w:styleId="Listaactual4">
    <w:name w:val="Lista actual4"/>
    <w:uiPriority w:val="99"/>
    <w:rsid w:val="00647C29"/>
    <w:pPr>
      <w:numPr>
        <w:numId w:val="43"/>
      </w:numPr>
    </w:pPr>
  </w:style>
  <w:style w:type="character" w:styleId="Nmerodepgina">
    <w:name w:val="page number"/>
    <w:basedOn w:val="Fuentedeprrafopredeter"/>
    <w:uiPriority w:val="99"/>
    <w:semiHidden/>
    <w:unhideWhenUsed/>
    <w:rsid w:val="00632739"/>
  </w:style>
  <w:style w:type="paragraph" w:customStyle="1" w:styleId="Style7">
    <w:name w:val="Style7"/>
    <w:basedOn w:val="Normal"/>
    <w:uiPriority w:val="99"/>
    <w:rsid w:val="00822D71"/>
    <w:pPr>
      <w:widowControl/>
      <w:spacing w:line="360" w:lineRule="exact"/>
      <w:jc w:val="both"/>
    </w:pPr>
    <w:rPr>
      <w:rFonts w:eastAsia="Times New Roman" w:cs="Times New Roman"/>
      <w:sz w:val="24"/>
      <w:szCs w:val="24"/>
      <w:lang w:val="es-CO" w:eastAsia="es-ES_tradnl"/>
    </w:rPr>
  </w:style>
  <w:style w:type="paragraph" w:customStyle="1" w:styleId="Style3">
    <w:name w:val="Style3"/>
    <w:basedOn w:val="Normal"/>
    <w:uiPriority w:val="99"/>
    <w:rsid w:val="00393D5A"/>
    <w:pPr>
      <w:autoSpaceDE w:val="0"/>
      <w:autoSpaceDN w:val="0"/>
      <w:adjustRightInd w:val="0"/>
      <w:spacing w:after="160" w:line="300" w:lineRule="exact"/>
      <w:jc w:val="both"/>
    </w:pPr>
    <w:rPr>
      <w:rFonts w:asciiTheme="minorHAnsi" w:eastAsiaTheme="minorEastAsia" w:hAnsiTheme="minorHAnsi" w:cstheme="minorBidi"/>
      <w:sz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4060">
      <w:bodyDiv w:val="1"/>
      <w:marLeft w:val="0"/>
      <w:marRight w:val="0"/>
      <w:marTop w:val="0"/>
      <w:marBottom w:val="0"/>
      <w:divBdr>
        <w:top w:val="none" w:sz="0" w:space="0" w:color="auto"/>
        <w:left w:val="none" w:sz="0" w:space="0" w:color="auto"/>
        <w:bottom w:val="none" w:sz="0" w:space="0" w:color="auto"/>
        <w:right w:val="none" w:sz="0" w:space="0" w:color="auto"/>
      </w:divBdr>
    </w:div>
    <w:div w:id="3560245">
      <w:bodyDiv w:val="1"/>
      <w:marLeft w:val="0"/>
      <w:marRight w:val="0"/>
      <w:marTop w:val="0"/>
      <w:marBottom w:val="0"/>
      <w:divBdr>
        <w:top w:val="none" w:sz="0" w:space="0" w:color="auto"/>
        <w:left w:val="none" w:sz="0" w:space="0" w:color="auto"/>
        <w:bottom w:val="none" w:sz="0" w:space="0" w:color="auto"/>
        <w:right w:val="none" w:sz="0" w:space="0" w:color="auto"/>
      </w:divBdr>
    </w:div>
    <w:div w:id="6642573">
      <w:bodyDiv w:val="1"/>
      <w:marLeft w:val="0"/>
      <w:marRight w:val="0"/>
      <w:marTop w:val="0"/>
      <w:marBottom w:val="0"/>
      <w:divBdr>
        <w:top w:val="none" w:sz="0" w:space="0" w:color="auto"/>
        <w:left w:val="none" w:sz="0" w:space="0" w:color="auto"/>
        <w:bottom w:val="none" w:sz="0" w:space="0" w:color="auto"/>
        <w:right w:val="none" w:sz="0" w:space="0" w:color="auto"/>
      </w:divBdr>
    </w:div>
    <w:div w:id="10448678">
      <w:bodyDiv w:val="1"/>
      <w:marLeft w:val="0"/>
      <w:marRight w:val="0"/>
      <w:marTop w:val="0"/>
      <w:marBottom w:val="0"/>
      <w:divBdr>
        <w:top w:val="none" w:sz="0" w:space="0" w:color="auto"/>
        <w:left w:val="none" w:sz="0" w:space="0" w:color="auto"/>
        <w:bottom w:val="none" w:sz="0" w:space="0" w:color="auto"/>
        <w:right w:val="none" w:sz="0" w:space="0" w:color="auto"/>
      </w:divBdr>
    </w:div>
    <w:div w:id="14120160">
      <w:bodyDiv w:val="1"/>
      <w:marLeft w:val="0"/>
      <w:marRight w:val="0"/>
      <w:marTop w:val="0"/>
      <w:marBottom w:val="0"/>
      <w:divBdr>
        <w:top w:val="none" w:sz="0" w:space="0" w:color="auto"/>
        <w:left w:val="none" w:sz="0" w:space="0" w:color="auto"/>
        <w:bottom w:val="none" w:sz="0" w:space="0" w:color="auto"/>
        <w:right w:val="none" w:sz="0" w:space="0" w:color="auto"/>
      </w:divBdr>
    </w:div>
    <w:div w:id="16852222">
      <w:bodyDiv w:val="1"/>
      <w:marLeft w:val="0"/>
      <w:marRight w:val="0"/>
      <w:marTop w:val="0"/>
      <w:marBottom w:val="0"/>
      <w:divBdr>
        <w:top w:val="none" w:sz="0" w:space="0" w:color="auto"/>
        <w:left w:val="none" w:sz="0" w:space="0" w:color="auto"/>
        <w:bottom w:val="none" w:sz="0" w:space="0" w:color="auto"/>
        <w:right w:val="none" w:sz="0" w:space="0" w:color="auto"/>
      </w:divBdr>
    </w:div>
    <w:div w:id="18969353">
      <w:bodyDiv w:val="1"/>
      <w:marLeft w:val="0"/>
      <w:marRight w:val="0"/>
      <w:marTop w:val="0"/>
      <w:marBottom w:val="0"/>
      <w:divBdr>
        <w:top w:val="none" w:sz="0" w:space="0" w:color="auto"/>
        <w:left w:val="none" w:sz="0" w:space="0" w:color="auto"/>
        <w:bottom w:val="none" w:sz="0" w:space="0" w:color="auto"/>
        <w:right w:val="none" w:sz="0" w:space="0" w:color="auto"/>
      </w:divBdr>
    </w:div>
    <w:div w:id="29958345">
      <w:bodyDiv w:val="1"/>
      <w:marLeft w:val="0"/>
      <w:marRight w:val="0"/>
      <w:marTop w:val="0"/>
      <w:marBottom w:val="0"/>
      <w:divBdr>
        <w:top w:val="none" w:sz="0" w:space="0" w:color="auto"/>
        <w:left w:val="none" w:sz="0" w:space="0" w:color="auto"/>
        <w:bottom w:val="none" w:sz="0" w:space="0" w:color="auto"/>
        <w:right w:val="none" w:sz="0" w:space="0" w:color="auto"/>
      </w:divBdr>
    </w:div>
    <w:div w:id="32004907">
      <w:bodyDiv w:val="1"/>
      <w:marLeft w:val="0"/>
      <w:marRight w:val="0"/>
      <w:marTop w:val="0"/>
      <w:marBottom w:val="0"/>
      <w:divBdr>
        <w:top w:val="none" w:sz="0" w:space="0" w:color="auto"/>
        <w:left w:val="none" w:sz="0" w:space="0" w:color="auto"/>
        <w:bottom w:val="none" w:sz="0" w:space="0" w:color="auto"/>
        <w:right w:val="none" w:sz="0" w:space="0" w:color="auto"/>
      </w:divBdr>
    </w:div>
    <w:div w:id="33623222">
      <w:bodyDiv w:val="1"/>
      <w:marLeft w:val="0"/>
      <w:marRight w:val="0"/>
      <w:marTop w:val="0"/>
      <w:marBottom w:val="0"/>
      <w:divBdr>
        <w:top w:val="none" w:sz="0" w:space="0" w:color="auto"/>
        <w:left w:val="none" w:sz="0" w:space="0" w:color="auto"/>
        <w:bottom w:val="none" w:sz="0" w:space="0" w:color="auto"/>
        <w:right w:val="none" w:sz="0" w:space="0" w:color="auto"/>
      </w:divBdr>
    </w:div>
    <w:div w:id="51655729">
      <w:bodyDiv w:val="1"/>
      <w:marLeft w:val="0"/>
      <w:marRight w:val="0"/>
      <w:marTop w:val="0"/>
      <w:marBottom w:val="0"/>
      <w:divBdr>
        <w:top w:val="none" w:sz="0" w:space="0" w:color="auto"/>
        <w:left w:val="none" w:sz="0" w:space="0" w:color="auto"/>
        <w:bottom w:val="none" w:sz="0" w:space="0" w:color="auto"/>
        <w:right w:val="none" w:sz="0" w:space="0" w:color="auto"/>
      </w:divBdr>
    </w:div>
    <w:div w:id="58525906">
      <w:bodyDiv w:val="1"/>
      <w:marLeft w:val="0"/>
      <w:marRight w:val="0"/>
      <w:marTop w:val="0"/>
      <w:marBottom w:val="0"/>
      <w:divBdr>
        <w:top w:val="none" w:sz="0" w:space="0" w:color="auto"/>
        <w:left w:val="none" w:sz="0" w:space="0" w:color="auto"/>
        <w:bottom w:val="none" w:sz="0" w:space="0" w:color="auto"/>
        <w:right w:val="none" w:sz="0" w:space="0" w:color="auto"/>
      </w:divBdr>
    </w:div>
    <w:div w:id="65610273">
      <w:bodyDiv w:val="1"/>
      <w:marLeft w:val="0"/>
      <w:marRight w:val="0"/>
      <w:marTop w:val="0"/>
      <w:marBottom w:val="0"/>
      <w:divBdr>
        <w:top w:val="none" w:sz="0" w:space="0" w:color="auto"/>
        <w:left w:val="none" w:sz="0" w:space="0" w:color="auto"/>
        <w:bottom w:val="none" w:sz="0" w:space="0" w:color="auto"/>
        <w:right w:val="none" w:sz="0" w:space="0" w:color="auto"/>
      </w:divBdr>
    </w:div>
    <w:div w:id="65960803">
      <w:bodyDiv w:val="1"/>
      <w:marLeft w:val="0"/>
      <w:marRight w:val="0"/>
      <w:marTop w:val="0"/>
      <w:marBottom w:val="0"/>
      <w:divBdr>
        <w:top w:val="none" w:sz="0" w:space="0" w:color="auto"/>
        <w:left w:val="none" w:sz="0" w:space="0" w:color="auto"/>
        <w:bottom w:val="none" w:sz="0" w:space="0" w:color="auto"/>
        <w:right w:val="none" w:sz="0" w:space="0" w:color="auto"/>
      </w:divBdr>
    </w:div>
    <w:div w:id="66345210">
      <w:bodyDiv w:val="1"/>
      <w:marLeft w:val="0"/>
      <w:marRight w:val="0"/>
      <w:marTop w:val="0"/>
      <w:marBottom w:val="0"/>
      <w:divBdr>
        <w:top w:val="none" w:sz="0" w:space="0" w:color="auto"/>
        <w:left w:val="none" w:sz="0" w:space="0" w:color="auto"/>
        <w:bottom w:val="none" w:sz="0" w:space="0" w:color="auto"/>
        <w:right w:val="none" w:sz="0" w:space="0" w:color="auto"/>
      </w:divBdr>
      <w:divsChild>
        <w:div w:id="1460102571">
          <w:marLeft w:val="0"/>
          <w:marRight w:val="0"/>
          <w:marTop w:val="0"/>
          <w:marBottom w:val="0"/>
          <w:divBdr>
            <w:top w:val="none" w:sz="0" w:space="0" w:color="auto"/>
            <w:left w:val="none" w:sz="0" w:space="0" w:color="auto"/>
            <w:bottom w:val="none" w:sz="0" w:space="0" w:color="auto"/>
            <w:right w:val="none" w:sz="0" w:space="0" w:color="auto"/>
          </w:divBdr>
          <w:divsChild>
            <w:div w:id="1230074807">
              <w:marLeft w:val="0"/>
              <w:marRight w:val="0"/>
              <w:marTop w:val="0"/>
              <w:marBottom w:val="0"/>
              <w:divBdr>
                <w:top w:val="none" w:sz="0" w:space="0" w:color="auto"/>
                <w:left w:val="none" w:sz="0" w:space="0" w:color="auto"/>
                <w:bottom w:val="none" w:sz="0" w:space="0" w:color="auto"/>
                <w:right w:val="none" w:sz="0" w:space="0" w:color="auto"/>
              </w:divBdr>
              <w:divsChild>
                <w:div w:id="12741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3971">
      <w:bodyDiv w:val="1"/>
      <w:marLeft w:val="0"/>
      <w:marRight w:val="0"/>
      <w:marTop w:val="0"/>
      <w:marBottom w:val="0"/>
      <w:divBdr>
        <w:top w:val="none" w:sz="0" w:space="0" w:color="auto"/>
        <w:left w:val="none" w:sz="0" w:space="0" w:color="auto"/>
        <w:bottom w:val="none" w:sz="0" w:space="0" w:color="auto"/>
        <w:right w:val="none" w:sz="0" w:space="0" w:color="auto"/>
      </w:divBdr>
    </w:div>
    <w:div w:id="82724380">
      <w:bodyDiv w:val="1"/>
      <w:marLeft w:val="0"/>
      <w:marRight w:val="0"/>
      <w:marTop w:val="0"/>
      <w:marBottom w:val="0"/>
      <w:divBdr>
        <w:top w:val="none" w:sz="0" w:space="0" w:color="auto"/>
        <w:left w:val="none" w:sz="0" w:space="0" w:color="auto"/>
        <w:bottom w:val="none" w:sz="0" w:space="0" w:color="auto"/>
        <w:right w:val="none" w:sz="0" w:space="0" w:color="auto"/>
      </w:divBdr>
    </w:div>
    <w:div w:id="86731552">
      <w:bodyDiv w:val="1"/>
      <w:marLeft w:val="0"/>
      <w:marRight w:val="0"/>
      <w:marTop w:val="0"/>
      <w:marBottom w:val="0"/>
      <w:divBdr>
        <w:top w:val="none" w:sz="0" w:space="0" w:color="auto"/>
        <w:left w:val="none" w:sz="0" w:space="0" w:color="auto"/>
        <w:bottom w:val="none" w:sz="0" w:space="0" w:color="auto"/>
        <w:right w:val="none" w:sz="0" w:space="0" w:color="auto"/>
      </w:divBdr>
    </w:div>
    <w:div w:id="118038985">
      <w:bodyDiv w:val="1"/>
      <w:marLeft w:val="0"/>
      <w:marRight w:val="0"/>
      <w:marTop w:val="0"/>
      <w:marBottom w:val="0"/>
      <w:divBdr>
        <w:top w:val="none" w:sz="0" w:space="0" w:color="auto"/>
        <w:left w:val="none" w:sz="0" w:space="0" w:color="auto"/>
        <w:bottom w:val="none" w:sz="0" w:space="0" w:color="auto"/>
        <w:right w:val="none" w:sz="0" w:space="0" w:color="auto"/>
      </w:divBdr>
    </w:div>
    <w:div w:id="138152749">
      <w:bodyDiv w:val="1"/>
      <w:marLeft w:val="0"/>
      <w:marRight w:val="0"/>
      <w:marTop w:val="0"/>
      <w:marBottom w:val="0"/>
      <w:divBdr>
        <w:top w:val="none" w:sz="0" w:space="0" w:color="auto"/>
        <w:left w:val="none" w:sz="0" w:space="0" w:color="auto"/>
        <w:bottom w:val="none" w:sz="0" w:space="0" w:color="auto"/>
        <w:right w:val="none" w:sz="0" w:space="0" w:color="auto"/>
      </w:divBdr>
    </w:div>
    <w:div w:id="141045906">
      <w:bodyDiv w:val="1"/>
      <w:marLeft w:val="0"/>
      <w:marRight w:val="0"/>
      <w:marTop w:val="0"/>
      <w:marBottom w:val="0"/>
      <w:divBdr>
        <w:top w:val="none" w:sz="0" w:space="0" w:color="auto"/>
        <w:left w:val="none" w:sz="0" w:space="0" w:color="auto"/>
        <w:bottom w:val="none" w:sz="0" w:space="0" w:color="auto"/>
        <w:right w:val="none" w:sz="0" w:space="0" w:color="auto"/>
      </w:divBdr>
      <w:divsChild>
        <w:div w:id="1068117135">
          <w:marLeft w:val="0"/>
          <w:marRight w:val="0"/>
          <w:marTop w:val="0"/>
          <w:marBottom w:val="0"/>
          <w:divBdr>
            <w:top w:val="none" w:sz="0" w:space="0" w:color="auto"/>
            <w:left w:val="none" w:sz="0" w:space="0" w:color="auto"/>
            <w:bottom w:val="none" w:sz="0" w:space="0" w:color="auto"/>
            <w:right w:val="none" w:sz="0" w:space="0" w:color="auto"/>
          </w:divBdr>
          <w:divsChild>
            <w:div w:id="1223059091">
              <w:marLeft w:val="0"/>
              <w:marRight w:val="0"/>
              <w:marTop w:val="0"/>
              <w:marBottom w:val="0"/>
              <w:divBdr>
                <w:top w:val="none" w:sz="0" w:space="0" w:color="auto"/>
                <w:left w:val="none" w:sz="0" w:space="0" w:color="auto"/>
                <w:bottom w:val="none" w:sz="0" w:space="0" w:color="auto"/>
                <w:right w:val="none" w:sz="0" w:space="0" w:color="auto"/>
              </w:divBdr>
              <w:divsChild>
                <w:div w:id="731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3839">
      <w:bodyDiv w:val="1"/>
      <w:marLeft w:val="0"/>
      <w:marRight w:val="0"/>
      <w:marTop w:val="0"/>
      <w:marBottom w:val="0"/>
      <w:divBdr>
        <w:top w:val="none" w:sz="0" w:space="0" w:color="auto"/>
        <w:left w:val="none" w:sz="0" w:space="0" w:color="auto"/>
        <w:bottom w:val="none" w:sz="0" w:space="0" w:color="auto"/>
        <w:right w:val="none" w:sz="0" w:space="0" w:color="auto"/>
      </w:divBdr>
      <w:divsChild>
        <w:div w:id="1259483330">
          <w:marLeft w:val="0"/>
          <w:marRight w:val="0"/>
          <w:marTop w:val="0"/>
          <w:marBottom w:val="0"/>
          <w:divBdr>
            <w:top w:val="none" w:sz="0" w:space="0" w:color="auto"/>
            <w:left w:val="none" w:sz="0" w:space="0" w:color="auto"/>
            <w:bottom w:val="none" w:sz="0" w:space="0" w:color="auto"/>
            <w:right w:val="none" w:sz="0" w:space="0" w:color="auto"/>
          </w:divBdr>
          <w:divsChild>
            <w:div w:id="1450658399">
              <w:marLeft w:val="0"/>
              <w:marRight w:val="0"/>
              <w:marTop w:val="0"/>
              <w:marBottom w:val="0"/>
              <w:divBdr>
                <w:top w:val="none" w:sz="0" w:space="0" w:color="auto"/>
                <w:left w:val="none" w:sz="0" w:space="0" w:color="auto"/>
                <w:bottom w:val="none" w:sz="0" w:space="0" w:color="auto"/>
                <w:right w:val="none" w:sz="0" w:space="0" w:color="auto"/>
              </w:divBdr>
              <w:divsChild>
                <w:div w:id="9194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4118">
      <w:bodyDiv w:val="1"/>
      <w:marLeft w:val="0"/>
      <w:marRight w:val="0"/>
      <w:marTop w:val="0"/>
      <w:marBottom w:val="0"/>
      <w:divBdr>
        <w:top w:val="none" w:sz="0" w:space="0" w:color="auto"/>
        <w:left w:val="none" w:sz="0" w:space="0" w:color="auto"/>
        <w:bottom w:val="none" w:sz="0" w:space="0" w:color="auto"/>
        <w:right w:val="none" w:sz="0" w:space="0" w:color="auto"/>
      </w:divBdr>
    </w:div>
    <w:div w:id="147136740">
      <w:bodyDiv w:val="1"/>
      <w:marLeft w:val="0"/>
      <w:marRight w:val="0"/>
      <w:marTop w:val="0"/>
      <w:marBottom w:val="0"/>
      <w:divBdr>
        <w:top w:val="none" w:sz="0" w:space="0" w:color="auto"/>
        <w:left w:val="none" w:sz="0" w:space="0" w:color="auto"/>
        <w:bottom w:val="none" w:sz="0" w:space="0" w:color="auto"/>
        <w:right w:val="none" w:sz="0" w:space="0" w:color="auto"/>
      </w:divBdr>
    </w:div>
    <w:div w:id="149254224">
      <w:bodyDiv w:val="1"/>
      <w:marLeft w:val="0"/>
      <w:marRight w:val="0"/>
      <w:marTop w:val="0"/>
      <w:marBottom w:val="0"/>
      <w:divBdr>
        <w:top w:val="none" w:sz="0" w:space="0" w:color="auto"/>
        <w:left w:val="none" w:sz="0" w:space="0" w:color="auto"/>
        <w:bottom w:val="none" w:sz="0" w:space="0" w:color="auto"/>
        <w:right w:val="none" w:sz="0" w:space="0" w:color="auto"/>
      </w:divBdr>
    </w:div>
    <w:div w:id="150144759">
      <w:bodyDiv w:val="1"/>
      <w:marLeft w:val="0"/>
      <w:marRight w:val="0"/>
      <w:marTop w:val="0"/>
      <w:marBottom w:val="0"/>
      <w:divBdr>
        <w:top w:val="none" w:sz="0" w:space="0" w:color="auto"/>
        <w:left w:val="none" w:sz="0" w:space="0" w:color="auto"/>
        <w:bottom w:val="none" w:sz="0" w:space="0" w:color="auto"/>
        <w:right w:val="none" w:sz="0" w:space="0" w:color="auto"/>
      </w:divBdr>
    </w:div>
    <w:div w:id="157617742">
      <w:bodyDiv w:val="1"/>
      <w:marLeft w:val="0"/>
      <w:marRight w:val="0"/>
      <w:marTop w:val="0"/>
      <w:marBottom w:val="0"/>
      <w:divBdr>
        <w:top w:val="none" w:sz="0" w:space="0" w:color="auto"/>
        <w:left w:val="none" w:sz="0" w:space="0" w:color="auto"/>
        <w:bottom w:val="none" w:sz="0" w:space="0" w:color="auto"/>
        <w:right w:val="none" w:sz="0" w:space="0" w:color="auto"/>
      </w:divBdr>
      <w:divsChild>
        <w:div w:id="1019744481">
          <w:marLeft w:val="0"/>
          <w:marRight w:val="0"/>
          <w:marTop w:val="0"/>
          <w:marBottom w:val="0"/>
          <w:divBdr>
            <w:top w:val="none" w:sz="0" w:space="0" w:color="auto"/>
            <w:left w:val="none" w:sz="0" w:space="0" w:color="auto"/>
            <w:bottom w:val="none" w:sz="0" w:space="0" w:color="auto"/>
            <w:right w:val="none" w:sz="0" w:space="0" w:color="auto"/>
          </w:divBdr>
          <w:divsChild>
            <w:div w:id="501942671">
              <w:marLeft w:val="0"/>
              <w:marRight w:val="0"/>
              <w:marTop w:val="0"/>
              <w:marBottom w:val="0"/>
              <w:divBdr>
                <w:top w:val="none" w:sz="0" w:space="0" w:color="auto"/>
                <w:left w:val="none" w:sz="0" w:space="0" w:color="auto"/>
                <w:bottom w:val="none" w:sz="0" w:space="0" w:color="auto"/>
                <w:right w:val="none" w:sz="0" w:space="0" w:color="auto"/>
              </w:divBdr>
              <w:divsChild>
                <w:div w:id="194021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4480">
      <w:bodyDiv w:val="1"/>
      <w:marLeft w:val="0"/>
      <w:marRight w:val="0"/>
      <w:marTop w:val="0"/>
      <w:marBottom w:val="0"/>
      <w:divBdr>
        <w:top w:val="none" w:sz="0" w:space="0" w:color="auto"/>
        <w:left w:val="none" w:sz="0" w:space="0" w:color="auto"/>
        <w:bottom w:val="none" w:sz="0" w:space="0" w:color="auto"/>
        <w:right w:val="none" w:sz="0" w:space="0" w:color="auto"/>
      </w:divBdr>
      <w:divsChild>
        <w:div w:id="1568761853">
          <w:marLeft w:val="0"/>
          <w:marRight w:val="0"/>
          <w:marTop w:val="0"/>
          <w:marBottom w:val="0"/>
          <w:divBdr>
            <w:top w:val="none" w:sz="0" w:space="0" w:color="auto"/>
            <w:left w:val="none" w:sz="0" w:space="0" w:color="auto"/>
            <w:bottom w:val="none" w:sz="0" w:space="0" w:color="auto"/>
            <w:right w:val="none" w:sz="0" w:space="0" w:color="auto"/>
          </w:divBdr>
          <w:divsChild>
            <w:div w:id="400560198">
              <w:marLeft w:val="0"/>
              <w:marRight w:val="0"/>
              <w:marTop w:val="0"/>
              <w:marBottom w:val="0"/>
              <w:divBdr>
                <w:top w:val="none" w:sz="0" w:space="0" w:color="auto"/>
                <w:left w:val="none" w:sz="0" w:space="0" w:color="auto"/>
                <w:bottom w:val="none" w:sz="0" w:space="0" w:color="auto"/>
                <w:right w:val="none" w:sz="0" w:space="0" w:color="auto"/>
              </w:divBdr>
              <w:divsChild>
                <w:div w:id="4503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7623">
      <w:bodyDiv w:val="1"/>
      <w:marLeft w:val="0"/>
      <w:marRight w:val="0"/>
      <w:marTop w:val="0"/>
      <w:marBottom w:val="0"/>
      <w:divBdr>
        <w:top w:val="none" w:sz="0" w:space="0" w:color="auto"/>
        <w:left w:val="none" w:sz="0" w:space="0" w:color="auto"/>
        <w:bottom w:val="none" w:sz="0" w:space="0" w:color="auto"/>
        <w:right w:val="none" w:sz="0" w:space="0" w:color="auto"/>
      </w:divBdr>
      <w:divsChild>
        <w:div w:id="835611106">
          <w:marLeft w:val="0"/>
          <w:marRight w:val="0"/>
          <w:marTop w:val="0"/>
          <w:marBottom w:val="0"/>
          <w:divBdr>
            <w:top w:val="none" w:sz="0" w:space="0" w:color="auto"/>
            <w:left w:val="none" w:sz="0" w:space="0" w:color="auto"/>
            <w:bottom w:val="none" w:sz="0" w:space="0" w:color="auto"/>
            <w:right w:val="none" w:sz="0" w:space="0" w:color="auto"/>
          </w:divBdr>
        </w:div>
        <w:div w:id="950628988">
          <w:marLeft w:val="0"/>
          <w:marRight w:val="0"/>
          <w:marTop w:val="0"/>
          <w:marBottom w:val="0"/>
          <w:divBdr>
            <w:top w:val="none" w:sz="0" w:space="0" w:color="auto"/>
            <w:left w:val="none" w:sz="0" w:space="0" w:color="auto"/>
            <w:bottom w:val="none" w:sz="0" w:space="0" w:color="auto"/>
            <w:right w:val="none" w:sz="0" w:space="0" w:color="auto"/>
          </w:divBdr>
        </w:div>
        <w:div w:id="656543618">
          <w:marLeft w:val="0"/>
          <w:marRight w:val="0"/>
          <w:marTop w:val="0"/>
          <w:marBottom w:val="0"/>
          <w:divBdr>
            <w:top w:val="none" w:sz="0" w:space="0" w:color="auto"/>
            <w:left w:val="none" w:sz="0" w:space="0" w:color="auto"/>
            <w:bottom w:val="none" w:sz="0" w:space="0" w:color="auto"/>
            <w:right w:val="none" w:sz="0" w:space="0" w:color="auto"/>
          </w:divBdr>
        </w:div>
      </w:divsChild>
    </w:div>
    <w:div w:id="160588245">
      <w:bodyDiv w:val="1"/>
      <w:marLeft w:val="0"/>
      <w:marRight w:val="0"/>
      <w:marTop w:val="0"/>
      <w:marBottom w:val="0"/>
      <w:divBdr>
        <w:top w:val="none" w:sz="0" w:space="0" w:color="auto"/>
        <w:left w:val="none" w:sz="0" w:space="0" w:color="auto"/>
        <w:bottom w:val="none" w:sz="0" w:space="0" w:color="auto"/>
        <w:right w:val="none" w:sz="0" w:space="0" w:color="auto"/>
      </w:divBdr>
    </w:div>
    <w:div w:id="169490338">
      <w:bodyDiv w:val="1"/>
      <w:marLeft w:val="0"/>
      <w:marRight w:val="0"/>
      <w:marTop w:val="0"/>
      <w:marBottom w:val="0"/>
      <w:divBdr>
        <w:top w:val="none" w:sz="0" w:space="0" w:color="auto"/>
        <w:left w:val="none" w:sz="0" w:space="0" w:color="auto"/>
        <w:bottom w:val="none" w:sz="0" w:space="0" w:color="auto"/>
        <w:right w:val="none" w:sz="0" w:space="0" w:color="auto"/>
      </w:divBdr>
    </w:div>
    <w:div w:id="169953442">
      <w:bodyDiv w:val="1"/>
      <w:marLeft w:val="0"/>
      <w:marRight w:val="0"/>
      <w:marTop w:val="0"/>
      <w:marBottom w:val="0"/>
      <w:divBdr>
        <w:top w:val="none" w:sz="0" w:space="0" w:color="auto"/>
        <w:left w:val="none" w:sz="0" w:space="0" w:color="auto"/>
        <w:bottom w:val="none" w:sz="0" w:space="0" w:color="auto"/>
        <w:right w:val="none" w:sz="0" w:space="0" w:color="auto"/>
      </w:divBdr>
    </w:div>
    <w:div w:id="175269469">
      <w:bodyDiv w:val="1"/>
      <w:marLeft w:val="0"/>
      <w:marRight w:val="0"/>
      <w:marTop w:val="0"/>
      <w:marBottom w:val="0"/>
      <w:divBdr>
        <w:top w:val="none" w:sz="0" w:space="0" w:color="auto"/>
        <w:left w:val="none" w:sz="0" w:space="0" w:color="auto"/>
        <w:bottom w:val="none" w:sz="0" w:space="0" w:color="auto"/>
        <w:right w:val="none" w:sz="0" w:space="0" w:color="auto"/>
      </w:divBdr>
      <w:divsChild>
        <w:div w:id="450784253">
          <w:marLeft w:val="0"/>
          <w:marRight w:val="0"/>
          <w:marTop w:val="0"/>
          <w:marBottom w:val="0"/>
          <w:divBdr>
            <w:top w:val="none" w:sz="0" w:space="0" w:color="auto"/>
            <w:left w:val="none" w:sz="0" w:space="0" w:color="auto"/>
            <w:bottom w:val="none" w:sz="0" w:space="0" w:color="auto"/>
            <w:right w:val="none" w:sz="0" w:space="0" w:color="auto"/>
          </w:divBdr>
        </w:div>
        <w:div w:id="1922329756">
          <w:marLeft w:val="0"/>
          <w:marRight w:val="0"/>
          <w:marTop w:val="0"/>
          <w:marBottom w:val="0"/>
          <w:divBdr>
            <w:top w:val="none" w:sz="0" w:space="0" w:color="auto"/>
            <w:left w:val="none" w:sz="0" w:space="0" w:color="auto"/>
            <w:bottom w:val="none" w:sz="0" w:space="0" w:color="auto"/>
            <w:right w:val="none" w:sz="0" w:space="0" w:color="auto"/>
          </w:divBdr>
        </w:div>
        <w:div w:id="1233345780">
          <w:marLeft w:val="0"/>
          <w:marRight w:val="0"/>
          <w:marTop w:val="0"/>
          <w:marBottom w:val="0"/>
          <w:divBdr>
            <w:top w:val="none" w:sz="0" w:space="0" w:color="auto"/>
            <w:left w:val="none" w:sz="0" w:space="0" w:color="auto"/>
            <w:bottom w:val="none" w:sz="0" w:space="0" w:color="auto"/>
            <w:right w:val="none" w:sz="0" w:space="0" w:color="auto"/>
          </w:divBdr>
        </w:div>
        <w:div w:id="848955564">
          <w:marLeft w:val="0"/>
          <w:marRight w:val="0"/>
          <w:marTop w:val="0"/>
          <w:marBottom w:val="0"/>
          <w:divBdr>
            <w:top w:val="none" w:sz="0" w:space="0" w:color="auto"/>
            <w:left w:val="none" w:sz="0" w:space="0" w:color="auto"/>
            <w:bottom w:val="none" w:sz="0" w:space="0" w:color="auto"/>
            <w:right w:val="none" w:sz="0" w:space="0" w:color="auto"/>
          </w:divBdr>
        </w:div>
        <w:div w:id="1047801075">
          <w:marLeft w:val="0"/>
          <w:marRight w:val="0"/>
          <w:marTop w:val="0"/>
          <w:marBottom w:val="0"/>
          <w:divBdr>
            <w:top w:val="none" w:sz="0" w:space="0" w:color="auto"/>
            <w:left w:val="none" w:sz="0" w:space="0" w:color="auto"/>
            <w:bottom w:val="none" w:sz="0" w:space="0" w:color="auto"/>
            <w:right w:val="none" w:sz="0" w:space="0" w:color="auto"/>
          </w:divBdr>
        </w:div>
        <w:div w:id="2013875012">
          <w:marLeft w:val="0"/>
          <w:marRight w:val="0"/>
          <w:marTop w:val="0"/>
          <w:marBottom w:val="0"/>
          <w:divBdr>
            <w:top w:val="none" w:sz="0" w:space="0" w:color="auto"/>
            <w:left w:val="none" w:sz="0" w:space="0" w:color="auto"/>
            <w:bottom w:val="none" w:sz="0" w:space="0" w:color="auto"/>
            <w:right w:val="none" w:sz="0" w:space="0" w:color="auto"/>
          </w:divBdr>
        </w:div>
        <w:div w:id="211776677">
          <w:marLeft w:val="0"/>
          <w:marRight w:val="0"/>
          <w:marTop w:val="0"/>
          <w:marBottom w:val="0"/>
          <w:divBdr>
            <w:top w:val="none" w:sz="0" w:space="0" w:color="auto"/>
            <w:left w:val="none" w:sz="0" w:space="0" w:color="auto"/>
            <w:bottom w:val="none" w:sz="0" w:space="0" w:color="auto"/>
            <w:right w:val="none" w:sz="0" w:space="0" w:color="auto"/>
          </w:divBdr>
        </w:div>
      </w:divsChild>
    </w:div>
    <w:div w:id="179467654">
      <w:bodyDiv w:val="1"/>
      <w:marLeft w:val="0"/>
      <w:marRight w:val="0"/>
      <w:marTop w:val="0"/>
      <w:marBottom w:val="0"/>
      <w:divBdr>
        <w:top w:val="none" w:sz="0" w:space="0" w:color="auto"/>
        <w:left w:val="none" w:sz="0" w:space="0" w:color="auto"/>
        <w:bottom w:val="none" w:sz="0" w:space="0" w:color="auto"/>
        <w:right w:val="none" w:sz="0" w:space="0" w:color="auto"/>
      </w:divBdr>
    </w:div>
    <w:div w:id="190412248">
      <w:bodyDiv w:val="1"/>
      <w:marLeft w:val="0"/>
      <w:marRight w:val="0"/>
      <w:marTop w:val="0"/>
      <w:marBottom w:val="0"/>
      <w:divBdr>
        <w:top w:val="none" w:sz="0" w:space="0" w:color="auto"/>
        <w:left w:val="none" w:sz="0" w:space="0" w:color="auto"/>
        <w:bottom w:val="none" w:sz="0" w:space="0" w:color="auto"/>
        <w:right w:val="none" w:sz="0" w:space="0" w:color="auto"/>
      </w:divBdr>
      <w:divsChild>
        <w:div w:id="1722436490">
          <w:marLeft w:val="0"/>
          <w:marRight w:val="0"/>
          <w:marTop w:val="0"/>
          <w:marBottom w:val="0"/>
          <w:divBdr>
            <w:top w:val="none" w:sz="0" w:space="0" w:color="auto"/>
            <w:left w:val="none" w:sz="0" w:space="0" w:color="auto"/>
            <w:bottom w:val="none" w:sz="0" w:space="0" w:color="auto"/>
            <w:right w:val="none" w:sz="0" w:space="0" w:color="auto"/>
          </w:divBdr>
          <w:divsChild>
            <w:div w:id="461117090">
              <w:marLeft w:val="0"/>
              <w:marRight w:val="0"/>
              <w:marTop w:val="0"/>
              <w:marBottom w:val="0"/>
              <w:divBdr>
                <w:top w:val="none" w:sz="0" w:space="0" w:color="auto"/>
                <w:left w:val="none" w:sz="0" w:space="0" w:color="auto"/>
                <w:bottom w:val="none" w:sz="0" w:space="0" w:color="auto"/>
                <w:right w:val="none" w:sz="0" w:space="0" w:color="auto"/>
              </w:divBdr>
              <w:divsChild>
                <w:div w:id="4997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3301">
      <w:bodyDiv w:val="1"/>
      <w:marLeft w:val="0"/>
      <w:marRight w:val="0"/>
      <w:marTop w:val="0"/>
      <w:marBottom w:val="0"/>
      <w:divBdr>
        <w:top w:val="none" w:sz="0" w:space="0" w:color="auto"/>
        <w:left w:val="none" w:sz="0" w:space="0" w:color="auto"/>
        <w:bottom w:val="none" w:sz="0" w:space="0" w:color="auto"/>
        <w:right w:val="none" w:sz="0" w:space="0" w:color="auto"/>
      </w:divBdr>
      <w:divsChild>
        <w:div w:id="1199900669">
          <w:marLeft w:val="0"/>
          <w:marRight w:val="0"/>
          <w:marTop w:val="0"/>
          <w:marBottom w:val="0"/>
          <w:divBdr>
            <w:top w:val="none" w:sz="0" w:space="0" w:color="auto"/>
            <w:left w:val="none" w:sz="0" w:space="0" w:color="auto"/>
            <w:bottom w:val="none" w:sz="0" w:space="0" w:color="auto"/>
            <w:right w:val="none" w:sz="0" w:space="0" w:color="auto"/>
          </w:divBdr>
          <w:divsChild>
            <w:div w:id="372652138">
              <w:marLeft w:val="0"/>
              <w:marRight w:val="0"/>
              <w:marTop w:val="0"/>
              <w:marBottom w:val="0"/>
              <w:divBdr>
                <w:top w:val="none" w:sz="0" w:space="0" w:color="auto"/>
                <w:left w:val="none" w:sz="0" w:space="0" w:color="auto"/>
                <w:bottom w:val="none" w:sz="0" w:space="0" w:color="auto"/>
                <w:right w:val="none" w:sz="0" w:space="0" w:color="auto"/>
              </w:divBdr>
              <w:divsChild>
                <w:div w:id="7289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16505">
      <w:bodyDiv w:val="1"/>
      <w:marLeft w:val="0"/>
      <w:marRight w:val="0"/>
      <w:marTop w:val="0"/>
      <w:marBottom w:val="0"/>
      <w:divBdr>
        <w:top w:val="none" w:sz="0" w:space="0" w:color="auto"/>
        <w:left w:val="none" w:sz="0" w:space="0" w:color="auto"/>
        <w:bottom w:val="none" w:sz="0" w:space="0" w:color="auto"/>
        <w:right w:val="none" w:sz="0" w:space="0" w:color="auto"/>
      </w:divBdr>
    </w:div>
    <w:div w:id="206573026">
      <w:bodyDiv w:val="1"/>
      <w:marLeft w:val="0"/>
      <w:marRight w:val="0"/>
      <w:marTop w:val="0"/>
      <w:marBottom w:val="0"/>
      <w:divBdr>
        <w:top w:val="none" w:sz="0" w:space="0" w:color="auto"/>
        <w:left w:val="none" w:sz="0" w:space="0" w:color="auto"/>
        <w:bottom w:val="none" w:sz="0" w:space="0" w:color="auto"/>
        <w:right w:val="none" w:sz="0" w:space="0" w:color="auto"/>
      </w:divBdr>
    </w:div>
    <w:div w:id="213858743">
      <w:bodyDiv w:val="1"/>
      <w:marLeft w:val="0"/>
      <w:marRight w:val="0"/>
      <w:marTop w:val="0"/>
      <w:marBottom w:val="0"/>
      <w:divBdr>
        <w:top w:val="none" w:sz="0" w:space="0" w:color="auto"/>
        <w:left w:val="none" w:sz="0" w:space="0" w:color="auto"/>
        <w:bottom w:val="none" w:sz="0" w:space="0" w:color="auto"/>
        <w:right w:val="none" w:sz="0" w:space="0" w:color="auto"/>
      </w:divBdr>
    </w:div>
    <w:div w:id="214464143">
      <w:bodyDiv w:val="1"/>
      <w:marLeft w:val="0"/>
      <w:marRight w:val="0"/>
      <w:marTop w:val="0"/>
      <w:marBottom w:val="0"/>
      <w:divBdr>
        <w:top w:val="none" w:sz="0" w:space="0" w:color="auto"/>
        <w:left w:val="none" w:sz="0" w:space="0" w:color="auto"/>
        <w:bottom w:val="none" w:sz="0" w:space="0" w:color="auto"/>
        <w:right w:val="none" w:sz="0" w:space="0" w:color="auto"/>
      </w:divBdr>
    </w:div>
    <w:div w:id="224341453">
      <w:bodyDiv w:val="1"/>
      <w:marLeft w:val="0"/>
      <w:marRight w:val="0"/>
      <w:marTop w:val="0"/>
      <w:marBottom w:val="0"/>
      <w:divBdr>
        <w:top w:val="none" w:sz="0" w:space="0" w:color="auto"/>
        <w:left w:val="none" w:sz="0" w:space="0" w:color="auto"/>
        <w:bottom w:val="none" w:sz="0" w:space="0" w:color="auto"/>
        <w:right w:val="none" w:sz="0" w:space="0" w:color="auto"/>
      </w:divBdr>
    </w:div>
    <w:div w:id="233663103">
      <w:bodyDiv w:val="1"/>
      <w:marLeft w:val="0"/>
      <w:marRight w:val="0"/>
      <w:marTop w:val="0"/>
      <w:marBottom w:val="0"/>
      <w:divBdr>
        <w:top w:val="none" w:sz="0" w:space="0" w:color="auto"/>
        <w:left w:val="none" w:sz="0" w:space="0" w:color="auto"/>
        <w:bottom w:val="none" w:sz="0" w:space="0" w:color="auto"/>
        <w:right w:val="none" w:sz="0" w:space="0" w:color="auto"/>
      </w:divBdr>
    </w:div>
    <w:div w:id="241372051">
      <w:bodyDiv w:val="1"/>
      <w:marLeft w:val="0"/>
      <w:marRight w:val="0"/>
      <w:marTop w:val="0"/>
      <w:marBottom w:val="0"/>
      <w:divBdr>
        <w:top w:val="none" w:sz="0" w:space="0" w:color="auto"/>
        <w:left w:val="none" w:sz="0" w:space="0" w:color="auto"/>
        <w:bottom w:val="none" w:sz="0" w:space="0" w:color="auto"/>
        <w:right w:val="none" w:sz="0" w:space="0" w:color="auto"/>
      </w:divBdr>
      <w:divsChild>
        <w:div w:id="223881369">
          <w:marLeft w:val="0"/>
          <w:marRight w:val="0"/>
          <w:marTop w:val="0"/>
          <w:marBottom w:val="0"/>
          <w:divBdr>
            <w:top w:val="none" w:sz="0" w:space="0" w:color="auto"/>
            <w:left w:val="none" w:sz="0" w:space="0" w:color="auto"/>
            <w:bottom w:val="none" w:sz="0" w:space="0" w:color="auto"/>
            <w:right w:val="none" w:sz="0" w:space="0" w:color="auto"/>
          </w:divBdr>
          <w:divsChild>
            <w:div w:id="1507746663">
              <w:marLeft w:val="0"/>
              <w:marRight w:val="0"/>
              <w:marTop w:val="0"/>
              <w:marBottom w:val="0"/>
              <w:divBdr>
                <w:top w:val="none" w:sz="0" w:space="0" w:color="auto"/>
                <w:left w:val="none" w:sz="0" w:space="0" w:color="auto"/>
                <w:bottom w:val="none" w:sz="0" w:space="0" w:color="auto"/>
                <w:right w:val="none" w:sz="0" w:space="0" w:color="auto"/>
              </w:divBdr>
              <w:divsChild>
                <w:div w:id="10196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78586">
      <w:bodyDiv w:val="1"/>
      <w:marLeft w:val="0"/>
      <w:marRight w:val="0"/>
      <w:marTop w:val="0"/>
      <w:marBottom w:val="0"/>
      <w:divBdr>
        <w:top w:val="none" w:sz="0" w:space="0" w:color="auto"/>
        <w:left w:val="none" w:sz="0" w:space="0" w:color="auto"/>
        <w:bottom w:val="none" w:sz="0" w:space="0" w:color="auto"/>
        <w:right w:val="none" w:sz="0" w:space="0" w:color="auto"/>
      </w:divBdr>
    </w:div>
    <w:div w:id="242296564">
      <w:bodyDiv w:val="1"/>
      <w:marLeft w:val="0"/>
      <w:marRight w:val="0"/>
      <w:marTop w:val="0"/>
      <w:marBottom w:val="0"/>
      <w:divBdr>
        <w:top w:val="none" w:sz="0" w:space="0" w:color="auto"/>
        <w:left w:val="none" w:sz="0" w:space="0" w:color="auto"/>
        <w:bottom w:val="none" w:sz="0" w:space="0" w:color="auto"/>
        <w:right w:val="none" w:sz="0" w:space="0" w:color="auto"/>
      </w:divBdr>
    </w:div>
    <w:div w:id="251597086">
      <w:bodyDiv w:val="1"/>
      <w:marLeft w:val="0"/>
      <w:marRight w:val="0"/>
      <w:marTop w:val="0"/>
      <w:marBottom w:val="0"/>
      <w:divBdr>
        <w:top w:val="none" w:sz="0" w:space="0" w:color="auto"/>
        <w:left w:val="none" w:sz="0" w:space="0" w:color="auto"/>
        <w:bottom w:val="none" w:sz="0" w:space="0" w:color="auto"/>
        <w:right w:val="none" w:sz="0" w:space="0" w:color="auto"/>
      </w:divBdr>
    </w:div>
    <w:div w:id="262301578">
      <w:bodyDiv w:val="1"/>
      <w:marLeft w:val="0"/>
      <w:marRight w:val="0"/>
      <w:marTop w:val="0"/>
      <w:marBottom w:val="0"/>
      <w:divBdr>
        <w:top w:val="none" w:sz="0" w:space="0" w:color="auto"/>
        <w:left w:val="none" w:sz="0" w:space="0" w:color="auto"/>
        <w:bottom w:val="none" w:sz="0" w:space="0" w:color="auto"/>
        <w:right w:val="none" w:sz="0" w:space="0" w:color="auto"/>
      </w:divBdr>
    </w:div>
    <w:div w:id="262422628">
      <w:bodyDiv w:val="1"/>
      <w:marLeft w:val="0"/>
      <w:marRight w:val="0"/>
      <w:marTop w:val="0"/>
      <w:marBottom w:val="0"/>
      <w:divBdr>
        <w:top w:val="none" w:sz="0" w:space="0" w:color="auto"/>
        <w:left w:val="none" w:sz="0" w:space="0" w:color="auto"/>
        <w:bottom w:val="none" w:sz="0" w:space="0" w:color="auto"/>
        <w:right w:val="none" w:sz="0" w:space="0" w:color="auto"/>
      </w:divBdr>
    </w:div>
    <w:div w:id="273487497">
      <w:bodyDiv w:val="1"/>
      <w:marLeft w:val="0"/>
      <w:marRight w:val="0"/>
      <w:marTop w:val="0"/>
      <w:marBottom w:val="0"/>
      <w:divBdr>
        <w:top w:val="none" w:sz="0" w:space="0" w:color="auto"/>
        <w:left w:val="none" w:sz="0" w:space="0" w:color="auto"/>
        <w:bottom w:val="none" w:sz="0" w:space="0" w:color="auto"/>
        <w:right w:val="none" w:sz="0" w:space="0" w:color="auto"/>
      </w:divBdr>
    </w:div>
    <w:div w:id="280460118">
      <w:bodyDiv w:val="1"/>
      <w:marLeft w:val="0"/>
      <w:marRight w:val="0"/>
      <w:marTop w:val="0"/>
      <w:marBottom w:val="0"/>
      <w:divBdr>
        <w:top w:val="none" w:sz="0" w:space="0" w:color="auto"/>
        <w:left w:val="none" w:sz="0" w:space="0" w:color="auto"/>
        <w:bottom w:val="none" w:sz="0" w:space="0" w:color="auto"/>
        <w:right w:val="none" w:sz="0" w:space="0" w:color="auto"/>
      </w:divBdr>
      <w:divsChild>
        <w:div w:id="1482111661">
          <w:marLeft w:val="0"/>
          <w:marRight w:val="0"/>
          <w:marTop w:val="0"/>
          <w:marBottom w:val="0"/>
          <w:divBdr>
            <w:top w:val="none" w:sz="0" w:space="0" w:color="auto"/>
            <w:left w:val="none" w:sz="0" w:space="0" w:color="auto"/>
            <w:bottom w:val="none" w:sz="0" w:space="0" w:color="auto"/>
            <w:right w:val="none" w:sz="0" w:space="0" w:color="auto"/>
          </w:divBdr>
        </w:div>
        <w:div w:id="127018326">
          <w:marLeft w:val="0"/>
          <w:marRight w:val="0"/>
          <w:marTop w:val="0"/>
          <w:marBottom w:val="0"/>
          <w:divBdr>
            <w:top w:val="none" w:sz="0" w:space="0" w:color="auto"/>
            <w:left w:val="none" w:sz="0" w:space="0" w:color="auto"/>
            <w:bottom w:val="none" w:sz="0" w:space="0" w:color="auto"/>
            <w:right w:val="none" w:sz="0" w:space="0" w:color="auto"/>
          </w:divBdr>
        </w:div>
        <w:div w:id="1463108035">
          <w:marLeft w:val="0"/>
          <w:marRight w:val="0"/>
          <w:marTop w:val="0"/>
          <w:marBottom w:val="0"/>
          <w:divBdr>
            <w:top w:val="none" w:sz="0" w:space="0" w:color="auto"/>
            <w:left w:val="none" w:sz="0" w:space="0" w:color="auto"/>
            <w:bottom w:val="none" w:sz="0" w:space="0" w:color="auto"/>
            <w:right w:val="none" w:sz="0" w:space="0" w:color="auto"/>
          </w:divBdr>
        </w:div>
        <w:div w:id="10113066">
          <w:marLeft w:val="0"/>
          <w:marRight w:val="0"/>
          <w:marTop w:val="0"/>
          <w:marBottom w:val="0"/>
          <w:divBdr>
            <w:top w:val="none" w:sz="0" w:space="0" w:color="auto"/>
            <w:left w:val="none" w:sz="0" w:space="0" w:color="auto"/>
            <w:bottom w:val="none" w:sz="0" w:space="0" w:color="auto"/>
            <w:right w:val="none" w:sz="0" w:space="0" w:color="auto"/>
          </w:divBdr>
        </w:div>
        <w:div w:id="106045422">
          <w:marLeft w:val="0"/>
          <w:marRight w:val="0"/>
          <w:marTop w:val="0"/>
          <w:marBottom w:val="0"/>
          <w:divBdr>
            <w:top w:val="none" w:sz="0" w:space="0" w:color="auto"/>
            <w:left w:val="none" w:sz="0" w:space="0" w:color="auto"/>
            <w:bottom w:val="none" w:sz="0" w:space="0" w:color="auto"/>
            <w:right w:val="none" w:sz="0" w:space="0" w:color="auto"/>
          </w:divBdr>
        </w:div>
      </w:divsChild>
    </w:div>
    <w:div w:id="300154992">
      <w:bodyDiv w:val="1"/>
      <w:marLeft w:val="0"/>
      <w:marRight w:val="0"/>
      <w:marTop w:val="0"/>
      <w:marBottom w:val="0"/>
      <w:divBdr>
        <w:top w:val="none" w:sz="0" w:space="0" w:color="auto"/>
        <w:left w:val="none" w:sz="0" w:space="0" w:color="auto"/>
        <w:bottom w:val="none" w:sz="0" w:space="0" w:color="auto"/>
        <w:right w:val="none" w:sz="0" w:space="0" w:color="auto"/>
      </w:divBdr>
    </w:div>
    <w:div w:id="312832064">
      <w:bodyDiv w:val="1"/>
      <w:marLeft w:val="0"/>
      <w:marRight w:val="0"/>
      <w:marTop w:val="0"/>
      <w:marBottom w:val="0"/>
      <w:divBdr>
        <w:top w:val="none" w:sz="0" w:space="0" w:color="auto"/>
        <w:left w:val="none" w:sz="0" w:space="0" w:color="auto"/>
        <w:bottom w:val="none" w:sz="0" w:space="0" w:color="auto"/>
        <w:right w:val="none" w:sz="0" w:space="0" w:color="auto"/>
      </w:divBdr>
      <w:divsChild>
        <w:div w:id="1810855244">
          <w:marLeft w:val="0"/>
          <w:marRight w:val="0"/>
          <w:marTop w:val="0"/>
          <w:marBottom w:val="0"/>
          <w:divBdr>
            <w:top w:val="none" w:sz="0" w:space="0" w:color="auto"/>
            <w:left w:val="none" w:sz="0" w:space="0" w:color="auto"/>
            <w:bottom w:val="none" w:sz="0" w:space="0" w:color="auto"/>
            <w:right w:val="none" w:sz="0" w:space="0" w:color="auto"/>
          </w:divBdr>
          <w:divsChild>
            <w:div w:id="1023897941">
              <w:marLeft w:val="0"/>
              <w:marRight w:val="0"/>
              <w:marTop w:val="0"/>
              <w:marBottom w:val="0"/>
              <w:divBdr>
                <w:top w:val="none" w:sz="0" w:space="0" w:color="auto"/>
                <w:left w:val="none" w:sz="0" w:space="0" w:color="auto"/>
                <w:bottom w:val="none" w:sz="0" w:space="0" w:color="auto"/>
                <w:right w:val="none" w:sz="0" w:space="0" w:color="auto"/>
              </w:divBdr>
              <w:divsChild>
                <w:div w:id="16886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95808">
      <w:bodyDiv w:val="1"/>
      <w:marLeft w:val="0"/>
      <w:marRight w:val="0"/>
      <w:marTop w:val="0"/>
      <w:marBottom w:val="0"/>
      <w:divBdr>
        <w:top w:val="none" w:sz="0" w:space="0" w:color="auto"/>
        <w:left w:val="none" w:sz="0" w:space="0" w:color="auto"/>
        <w:bottom w:val="none" w:sz="0" w:space="0" w:color="auto"/>
        <w:right w:val="none" w:sz="0" w:space="0" w:color="auto"/>
      </w:divBdr>
    </w:div>
    <w:div w:id="334111648">
      <w:bodyDiv w:val="1"/>
      <w:marLeft w:val="0"/>
      <w:marRight w:val="0"/>
      <w:marTop w:val="0"/>
      <w:marBottom w:val="0"/>
      <w:divBdr>
        <w:top w:val="none" w:sz="0" w:space="0" w:color="auto"/>
        <w:left w:val="none" w:sz="0" w:space="0" w:color="auto"/>
        <w:bottom w:val="none" w:sz="0" w:space="0" w:color="auto"/>
        <w:right w:val="none" w:sz="0" w:space="0" w:color="auto"/>
      </w:divBdr>
    </w:div>
    <w:div w:id="337149943">
      <w:bodyDiv w:val="1"/>
      <w:marLeft w:val="0"/>
      <w:marRight w:val="0"/>
      <w:marTop w:val="0"/>
      <w:marBottom w:val="0"/>
      <w:divBdr>
        <w:top w:val="none" w:sz="0" w:space="0" w:color="auto"/>
        <w:left w:val="none" w:sz="0" w:space="0" w:color="auto"/>
        <w:bottom w:val="none" w:sz="0" w:space="0" w:color="auto"/>
        <w:right w:val="none" w:sz="0" w:space="0" w:color="auto"/>
      </w:divBdr>
    </w:div>
    <w:div w:id="337738088">
      <w:bodyDiv w:val="1"/>
      <w:marLeft w:val="0"/>
      <w:marRight w:val="0"/>
      <w:marTop w:val="0"/>
      <w:marBottom w:val="0"/>
      <w:divBdr>
        <w:top w:val="none" w:sz="0" w:space="0" w:color="auto"/>
        <w:left w:val="none" w:sz="0" w:space="0" w:color="auto"/>
        <w:bottom w:val="none" w:sz="0" w:space="0" w:color="auto"/>
        <w:right w:val="none" w:sz="0" w:space="0" w:color="auto"/>
      </w:divBdr>
    </w:div>
    <w:div w:id="344523102">
      <w:bodyDiv w:val="1"/>
      <w:marLeft w:val="0"/>
      <w:marRight w:val="0"/>
      <w:marTop w:val="0"/>
      <w:marBottom w:val="0"/>
      <w:divBdr>
        <w:top w:val="none" w:sz="0" w:space="0" w:color="auto"/>
        <w:left w:val="none" w:sz="0" w:space="0" w:color="auto"/>
        <w:bottom w:val="none" w:sz="0" w:space="0" w:color="auto"/>
        <w:right w:val="none" w:sz="0" w:space="0" w:color="auto"/>
      </w:divBdr>
    </w:div>
    <w:div w:id="346563219">
      <w:bodyDiv w:val="1"/>
      <w:marLeft w:val="0"/>
      <w:marRight w:val="0"/>
      <w:marTop w:val="0"/>
      <w:marBottom w:val="0"/>
      <w:divBdr>
        <w:top w:val="none" w:sz="0" w:space="0" w:color="auto"/>
        <w:left w:val="none" w:sz="0" w:space="0" w:color="auto"/>
        <w:bottom w:val="none" w:sz="0" w:space="0" w:color="auto"/>
        <w:right w:val="none" w:sz="0" w:space="0" w:color="auto"/>
      </w:divBdr>
    </w:div>
    <w:div w:id="347758802">
      <w:bodyDiv w:val="1"/>
      <w:marLeft w:val="0"/>
      <w:marRight w:val="0"/>
      <w:marTop w:val="0"/>
      <w:marBottom w:val="0"/>
      <w:divBdr>
        <w:top w:val="none" w:sz="0" w:space="0" w:color="auto"/>
        <w:left w:val="none" w:sz="0" w:space="0" w:color="auto"/>
        <w:bottom w:val="none" w:sz="0" w:space="0" w:color="auto"/>
        <w:right w:val="none" w:sz="0" w:space="0" w:color="auto"/>
      </w:divBdr>
    </w:div>
    <w:div w:id="350649319">
      <w:bodyDiv w:val="1"/>
      <w:marLeft w:val="0"/>
      <w:marRight w:val="0"/>
      <w:marTop w:val="0"/>
      <w:marBottom w:val="0"/>
      <w:divBdr>
        <w:top w:val="none" w:sz="0" w:space="0" w:color="auto"/>
        <w:left w:val="none" w:sz="0" w:space="0" w:color="auto"/>
        <w:bottom w:val="none" w:sz="0" w:space="0" w:color="auto"/>
        <w:right w:val="none" w:sz="0" w:space="0" w:color="auto"/>
      </w:divBdr>
    </w:div>
    <w:div w:id="357970937">
      <w:bodyDiv w:val="1"/>
      <w:marLeft w:val="0"/>
      <w:marRight w:val="0"/>
      <w:marTop w:val="0"/>
      <w:marBottom w:val="0"/>
      <w:divBdr>
        <w:top w:val="none" w:sz="0" w:space="0" w:color="auto"/>
        <w:left w:val="none" w:sz="0" w:space="0" w:color="auto"/>
        <w:bottom w:val="none" w:sz="0" w:space="0" w:color="auto"/>
        <w:right w:val="none" w:sz="0" w:space="0" w:color="auto"/>
      </w:divBdr>
    </w:div>
    <w:div w:id="366413483">
      <w:bodyDiv w:val="1"/>
      <w:marLeft w:val="0"/>
      <w:marRight w:val="0"/>
      <w:marTop w:val="0"/>
      <w:marBottom w:val="0"/>
      <w:divBdr>
        <w:top w:val="none" w:sz="0" w:space="0" w:color="auto"/>
        <w:left w:val="none" w:sz="0" w:space="0" w:color="auto"/>
        <w:bottom w:val="none" w:sz="0" w:space="0" w:color="auto"/>
        <w:right w:val="none" w:sz="0" w:space="0" w:color="auto"/>
      </w:divBdr>
    </w:div>
    <w:div w:id="367881427">
      <w:bodyDiv w:val="1"/>
      <w:marLeft w:val="0"/>
      <w:marRight w:val="0"/>
      <w:marTop w:val="0"/>
      <w:marBottom w:val="0"/>
      <w:divBdr>
        <w:top w:val="none" w:sz="0" w:space="0" w:color="auto"/>
        <w:left w:val="none" w:sz="0" w:space="0" w:color="auto"/>
        <w:bottom w:val="none" w:sz="0" w:space="0" w:color="auto"/>
        <w:right w:val="none" w:sz="0" w:space="0" w:color="auto"/>
      </w:divBdr>
    </w:div>
    <w:div w:id="374161075">
      <w:bodyDiv w:val="1"/>
      <w:marLeft w:val="0"/>
      <w:marRight w:val="0"/>
      <w:marTop w:val="0"/>
      <w:marBottom w:val="0"/>
      <w:divBdr>
        <w:top w:val="none" w:sz="0" w:space="0" w:color="auto"/>
        <w:left w:val="none" w:sz="0" w:space="0" w:color="auto"/>
        <w:bottom w:val="none" w:sz="0" w:space="0" w:color="auto"/>
        <w:right w:val="none" w:sz="0" w:space="0" w:color="auto"/>
      </w:divBdr>
      <w:divsChild>
        <w:div w:id="642465860">
          <w:marLeft w:val="547"/>
          <w:marRight w:val="0"/>
          <w:marTop w:val="0"/>
          <w:marBottom w:val="0"/>
          <w:divBdr>
            <w:top w:val="none" w:sz="0" w:space="0" w:color="auto"/>
            <w:left w:val="none" w:sz="0" w:space="0" w:color="auto"/>
            <w:bottom w:val="none" w:sz="0" w:space="0" w:color="auto"/>
            <w:right w:val="none" w:sz="0" w:space="0" w:color="auto"/>
          </w:divBdr>
        </w:div>
      </w:divsChild>
    </w:div>
    <w:div w:id="377315440">
      <w:bodyDiv w:val="1"/>
      <w:marLeft w:val="0"/>
      <w:marRight w:val="0"/>
      <w:marTop w:val="0"/>
      <w:marBottom w:val="0"/>
      <w:divBdr>
        <w:top w:val="none" w:sz="0" w:space="0" w:color="auto"/>
        <w:left w:val="none" w:sz="0" w:space="0" w:color="auto"/>
        <w:bottom w:val="none" w:sz="0" w:space="0" w:color="auto"/>
        <w:right w:val="none" w:sz="0" w:space="0" w:color="auto"/>
      </w:divBdr>
    </w:div>
    <w:div w:id="379938902">
      <w:bodyDiv w:val="1"/>
      <w:marLeft w:val="0"/>
      <w:marRight w:val="0"/>
      <w:marTop w:val="0"/>
      <w:marBottom w:val="0"/>
      <w:divBdr>
        <w:top w:val="none" w:sz="0" w:space="0" w:color="auto"/>
        <w:left w:val="none" w:sz="0" w:space="0" w:color="auto"/>
        <w:bottom w:val="none" w:sz="0" w:space="0" w:color="auto"/>
        <w:right w:val="none" w:sz="0" w:space="0" w:color="auto"/>
      </w:divBdr>
    </w:div>
    <w:div w:id="380247952">
      <w:bodyDiv w:val="1"/>
      <w:marLeft w:val="0"/>
      <w:marRight w:val="0"/>
      <w:marTop w:val="0"/>
      <w:marBottom w:val="0"/>
      <w:divBdr>
        <w:top w:val="none" w:sz="0" w:space="0" w:color="auto"/>
        <w:left w:val="none" w:sz="0" w:space="0" w:color="auto"/>
        <w:bottom w:val="none" w:sz="0" w:space="0" w:color="auto"/>
        <w:right w:val="none" w:sz="0" w:space="0" w:color="auto"/>
      </w:divBdr>
    </w:div>
    <w:div w:id="383482215">
      <w:bodyDiv w:val="1"/>
      <w:marLeft w:val="0"/>
      <w:marRight w:val="0"/>
      <w:marTop w:val="0"/>
      <w:marBottom w:val="0"/>
      <w:divBdr>
        <w:top w:val="none" w:sz="0" w:space="0" w:color="auto"/>
        <w:left w:val="none" w:sz="0" w:space="0" w:color="auto"/>
        <w:bottom w:val="none" w:sz="0" w:space="0" w:color="auto"/>
        <w:right w:val="none" w:sz="0" w:space="0" w:color="auto"/>
      </w:divBdr>
    </w:div>
    <w:div w:id="387924562">
      <w:bodyDiv w:val="1"/>
      <w:marLeft w:val="0"/>
      <w:marRight w:val="0"/>
      <w:marTop w:val="0"/>
      <w:marBottom w:val="0"/>
      <w:divBdr>
        <w:top w:val="none" w:sz="0" w:space="0" w:color="auto"/>
        <w:left w:val="none" w:sz="0" w:space="0" w:color="auto"/>
        <w:bottom w:val="none" w:sz="0" w:space="0" w:color="auto"/>
        <w:right w:val="none" w:sz="0" w:space="0" w:color="auto"/>
      </w:divBdr>
    </w:div>
    <w:div w:id="387998884">
      <w:bodyDiv w:val="1"/>
      <w:marLeft w:val="0"/>
      <w:marRight w:val="0"/>
      <w:marTop w:val="0"/>
      <w:marBottom w:val="0"/>
      <w:divBdr>
        <w:top w:val="none" w:sz="0" w:space="0" w:color="auto"/>
        <w:left w:val="none" w:sz="0" w:space="0" w:color="auto"/>
        <w:bottom w:val="none" w:sz="0" w:space="0" w:color="auto"/>
        <w:right w:val="none" w:sz="0" w:space="0" w:color="auto"/>
      </w:divBdr>
    </w:div>
    <w:div w:id="389305510">
      <w:bodyDiv w:val="1"/>
      <w:marLeft w:val="0"/>
      <w:marRight w:val="0"/>
      <w:marTop w:val="0"/>
      <w:marBottom w:val="0"/>
      <w:divBdr>
        <w:top w:val="none" w:sz="0" w:space="0" w:color="auto"/>
        <w:left w:val="none" w:sz="0" w:space="0" w:color="auto"/>
        <w:bottom w:val="none" w:sz="0" w:space="0" w:color="auto"/>
        <w:right w:val="none" w:sz="0" w:space="0" w:color="auto"/>
      </w:divBdr>
    </w:div>
    <w:div w:id="398138475">
      <w:bodyDiv w:val="1"/>
      <w:marLeft w:val="0"/>
      <w:marRight w:val="0"/>
      <w:marTop w:val="0"/>
      <w:marBottom w:val="0"/>
      <w:divBdr>
        <w:top w:val="none" w:sz="0" w:space="0" w:color="auto"/>
        <w:left w:val="none" w:sz="0" w:space="0" w:color="auto"/>
        <w:bottom w:val="none" w:sz="0" w:space="0" w:color="auto"/>
        <w:right w:val="none" w:sz="0" w:space="0" w:color="auto"/>
      </w:divBdr>
    </w:div>
    <w:div w:id="399711879">
      <w:bodyDiv w:val="1"/>
      <w:marLeft w:val="0"/>
      <w:marRight w:val="0"/>
      <w:marTop w:val="0"/>
      <w:marBottom w:val="0"/>
      <w:divBdr>
        <w:top w:val="none" w:sz="0" w:space="0" w:color="auto"/>
        <w:left w:val="none" w:sz="0" w:space="0" w:color="auto"/>
        <w:bottom w:val="none" w:sz="0" w:space="0" w:color="auto"/>
        <w:right w:val="none" w:sz="0" w:space="0" w:color="auto"/>
      </w:divBdr>
    </w:div>
    <w:div w:id="400563791">
      <w:bodyDiv w:val="1"/>
      <w:marLeft w:val="0"/>
      <w:marRight w:val="0"/>
      <w:marTop w:val="0"/>
      <w:marBottom w:val="0"/>
      <w:divBdr>
        <w:top w:val="none" w:sz="0" w:space="0" w:color="auto"/>
        <w:left w:val="none" w:sz="0" w:space="0" w:color="auto"/>
        <w:bottom w:val="none" w:sz="0" w:space="0" w:color="auto"/>
        <w:right w:val="none" w:sz="0" w:space="0" w:color="auto"/>
      </w:divBdr>
    </w:div>
    <w:div w:id="402415353">
      <w:bodyDiv w:val="1"/>
      <w:marLeft w:val="0"/>
      <w:marRight w:val="0"/>
      <w:marTop w:val="0"/>
      <w:marBottom w:val="0"/>
      <w:divBdr>
        <w:top w:val="none" w:sz="0" w:space="0" w:color="auto"/>
        <w:left w:val="none" w:sz="0" w:space="0" w:color="auto"/>
        <w:bottom w:val="none" w:sz="0" w:space="0" w:color="auto"/>
        <w:right w:val="none" w:sz="0" w:space="0" w:color="auto"/>
      </w:divBdr>
    </w:div>
    <w:div w:id="402685859">
      <w:bodyDiv w:val="1"/>
      <w:marLeft w:val="0"/>
      <w:marRight w:val="0"/>
      <w:marTop w:val="0"/>
      <w:marBottom w:val="0"/>
      <w:divBdr>
        <w:top w:val="none" w:sz="0" w:space="0" w:color="auto"/>
        <w:left w:val="none" w:sz="0" w:space="0" w:color="auto"/>
        <w:bottom w:val="none" w:sz="0" w:space="0" w:color="auto"/>
        <w:right w:val="none" w:sz="0" w:space="0" w:color="auto"/>
      </w:divBdr>
    </w:div>
    <w:div w:id="403837153">
      <w:bodyDiv w:val="1"/>
      <w:marLeft w:val="0"/>
      <w:marRight w:val="0"/>
      <w:marTop w:val="0"/>
      <w:marBottom w:val="0"/>
      <w:divBdr>
        <w:top w:val="none" w:sz="0" w:space="0" w:color="auto"/>
        <w:left w:val="none" w:sz="0" w:space="0" w:color="auto"/>
        <w:bottom w:val="none" w:sz="0" w:space="0" w:color="auto"/>
        <w:right w:val="none" w:sz="0" w:space="0" w:color="auto"/>
      </w:divBdr>
      <w:divsChild>
        <w:div w:id="1299871579">
          <w:marLeft w:val="0"/>
          <w:marRight w:val="0"/>
          <w:marTop w:val="0"/>
          <w:marBottom w:val="0"/>
          <w:divBdr>
            <w:top w:val="none" w:sz="0" w:space="0" w:color="auto"/>
            <w:left w:val="none" w:sz="0" w:space="0" w:color="auto"/>
            <w:bottom w:val="none" w:sz="0" w:space="0" w:color="auto"/>
            <w:right w:val="none" w:sz="0" w:space="0" w:color="auto"/>
          </w:divBdr>
          <w:divsChild>
            <w:div w:id="1752000554">
              <w:marLeft w:val="0"/>
              <w:marRight w:val="0"/>
              <w:marTop w:val="0"/>
              <w:marBottom w:val="0"/>
              <w:divBdr>
                <w:top w:val="none" w:sz="0" w:space="0" w:color="auto"/>
                <w:left w:val="none" w:sz="0" w:space="0" w:color="auto"/>
                <w:bottom w:val="none" w:sz="0" w:space="0" w:color="auto"/>
                <w:right w:val="none" w:sz="0" w:space="0" w:color="auto"/>
              </w:divBdr>
              <w:divsChild>
                <w:div w:id="20895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09773">
      <w:bodyDiv w:val="1"/>
      <w:marLeft w:val="0"/>
      <w:marRight w:val="0"/>
      <w:marTop w:val="0"/>
      <w:marBottom w:val="0"/>
      <w:divBdr>
        <w:top w:val="none" w:sz="0" w:space="0" w:color="auto"/>
        <w:left w:val="none" w:sz="0" w:space="0" w:color="auto"/>
        <w:bottom w:val="none" w:sz="0" w:space="0" w:color="auto"/>
        <w:right w:val="none" w:sz="0" w:space="0" w:color="auto"/>
      </w:divBdr>
    </w:div>
    <w:div w:id="421685820">
      <w:bodyDiv w:val="1"/>
      <w:marLeft w:val="0"/>
      <w:marRight w:val="0"/>
      <w:marTop w:val="0"/>
      <w:marBottom w:val="0"/>
      <w:divBdr>
        <w:top w:val="none" w:sz="0" w:space="0" w:color="auto"/>
        <w:left w:val="none" w:sz="0" w:space="0" w:color="auto"/>
        <w:bottom w:val="none" w:sz="0" w:space="0" w:color="auto"/>
        <w:right w:val="none" w:sz="0" w:space="0" w:color="auto"/>
      </w:divBdr>
    </w:div>
    <w:div w:id="430784215">
      <w:bodyDiv w:val="1"/>
      <w:marLeft w:val="0"/>
      <w:marRight w:val="0"/>
      <w:marTop w:val="0"/>
      <w:marBottom w:val="0"/>
      <w:divBdr>
        <w:top w:val="none" w:sz="0" w:space="0" w:color="auto"/>
        <w:left w:val="none" w:sz="0" w:space="0" w:color="auto"/>
        <w:bottom w:val="none" w:sz="0" w:space="0" w:color="auto"/>
        <w:right w:val="none" w:sz="0" w:space="0" w:color="auto"/>
      </w:divBdr>
    </w:div>
    <w:div w:id="435252914">
      <w:bodyDiv w:val="1"/>
      <w:marLeft w:val="0"/>
      <w:marRight w:val="0"/>
      <w:marTop w:val="0"/>
      <w:marBottom w:val="0"/>
      <w:divBdr>
        <w:top w:val="none" w:sz="0" w:space="0" w:color="auto"/>
        <w:left w:val="none" w:sz="0" w:space="0" w:color="auto"/>
        <w:bottom w:val="none" w:sz="0" w:space="0" w:color="auto"/>
        <w:right w:val="none" w:sz="0" w:space="0" w:color="auto"/>
      </w:divBdr>
    </w:div>
    <w:div w:id="436799915">
      <w:bodyDiv w:val="1"/>
      <w:marLeft w:val="0"/>
      <w:marRight w:val="0"/>
      <w:marTop w:val="0"/>
      <w:marBottom w:val="0"/>
      <w:divBdr>
        <w:top w:val="none" w:sz="0" w:space="0" w:color="auto"/>
        <w:left w:val="none" w:sz="0" w:space="0" w:color="auto"/>
        <w:bottom w:val="none" w:sz="0" w:space="0" w:color="auto"/>
        <w:right w:val="none" w:sz="0" w:space="0" w:color="auto"/>
      </w:divBdr>
    </w:div>
    <w:div w:id="449981237">
      <w:bodyDiv w:val="1"/>
      <w:marLeft w:val="0"/>
      <w:marRight w:val="0"/>
      <w:marTop w:val="0"/>
      <w:marBottom w:val="0"/>
      <w:divBdr>
        <w:top w:val="none" w:sz="0" w:space="0" w:color="auto"/>
        <w:left w:val="none" w:sz="0" w:space="0" w:color="auto"/>
        <w:bottom w:val="none" w:sz="0" w:space="0" w:color="auto"/>
        <w:right w:val="none" w:sz="0" w:space="0" w:color="auto"/>
      </w:divBdr>
    </w:div>
    <w:div w:id="450437449">
      <w:bodyDiv w:val="1"/>
      <w:marLeft w:val="0"/>
      <w:marRight w:val="0"/>
      <w:marTop w:val="0"/>
      <w:marBottom w:val="0"/>
      <w:divBdr>
        <w:top w:val="none" w:sz="0" w:space="0" w:color="auto"/>
        <w:left w:val="none" w:sz="0" w:space="0" w:color="auto"/>
        <w:bottom w:val="none" w:sz="0" w:space="0" w:color="auto"/>
        <w:right w:val="none" w:sz="0" w:space="0" w:color="auto"/>
      </w:divBdr>
    </w:div>
    <w:div w:id="453986733">
      <w:bodyDiv w:val="1"/>
      <w:marLeft w:val="0"/>
      <w:marRight w:val="0"/>
      <w:marTop w:val="0"/>
      <w:marBottom w:val="0"/>
      <w:divBdr>
        <w:top w:val="none" w:sz="0" w:space="0" w:color="auto"/>
        <w:left w:val="none" w:sz="0" w:space="0" w:color="auto"/>
        <w:bottom w:val="none" w:sz="0" w:space="0" w:color="auto"/>
        <w:right w:val="none" w:sz="0" w:space="0" w:color="auto"/>
      </w:divBdr>
      <w:divsChild>
        <w:div w:id="1420524290">
          <w:marLeft w:val="0"/>
          <w:marRight w:val="0"/>
          <w:marTop w:val="0"/>
          <w:marBottom w:val="0"/>
          <w:divBdr>
            <w:top w:val="none" w:sz="0" w:space="0" w:color="auto"/>
            <w:left w:val="none" w:sz="0" w:space="0" w:color="auto"/>
            <w:bottom w:val="none" w:sz="0" w:space="0" w:color="auto"/>
            <w:right w:val="none" w:sz="0" w:space="0" w:color="auto"/>
          </w:divBdr>
          <w:divsChild>
            <w:div w:id="1317339845">
              <w:marLeft w:val="0"/>
              <w:marRight w:val="0"/>
              <w:marTop w:val="0"/>
              <w:marBottom w:val="0"/>
              <w:divBdr>
                <w:top w:val="none" w:sz="0" w:space="0" w:color="auto"/>
                <w:left w:val="none" w:sz="0" w:space="0" w:color="auto"/>
                <w:bottom w:val="none" w:sz="0" w:space="0" w:color="auto"/>
                <w:right w:val="none" w:sz="0" w:space="0" w:color="auto"/>
              </w:divBdr>
              <w:divsChild>
                <w:div w:id="16770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879795">
      <w:bodyDiv w:val="1"/>
      <w:marLeft w:val="0"/>
      <w:marRight w:val="0"/>
      <w:marTop w:val="0"/>
      <w:marBottom w:val="0"/>
      <w:divBdr>
        <w:top w:val="none" w:sz="0" w:space="0" w:color="auto"/>
        <w:left w:val="none" w:sz="0" w:space="0" w:color="auto"/>
        <w:bottom w:val="none" w:sz="0" w:space="0" w:color="auto"/>
        <w:right w:val="none" w:sz="0" w:space="0" w:color="auto"/>
      </w:divBdr>
      <w:divsChild>
        <w:div w:id="310595437">
          <w:marLeft w:val="0"/>
          <w:marRight w:val="0"/>
          <w:marTop w:val="0"/>
          <w:marBottom w:val="0"/>
          <w:divBdr>
            <w:top w:val="none" w:sz="0" w:space="0" w:color="auto"/>
            <w:left w:val="none" w:sz="0" w:space="0" w:color="auto"/>
            <w:bottom w:val="none" w:sz="0" w:space="0" w:color="auto"/>
            <w:right w:val="none" w:sz="0" w:space="0" w:color="auto"/>
          </w:divBdr>
          <w:divsChild>
            <w:div w:id="1997755055">
              <w:marLeft w:val="0"/>
              <w:marRight w:val="0"/>
              <w:marTop w:val="0"/>
              <w:marBottom w:val="0"/>
              <w:divBdr>
                <w:top w:val="none" w:sz="0" w:space="0" w:color="auto"/>
                <w:left w:val="none" w:sz="0" w:space="0" w:color="auto"/>
                <w:bottom w:val="none" w:sz="0" w:space="0" w:color="auto"/>
                <w:right w:val="none" w:sz="0" w:space="0" w:color="auto"/>
              </w:divBdr>
              <w:divsChild>
                <w:div w:id="132594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79243">
      <w:bodyDiv w:val="1"/>
      <w:marLeft w:val="0"/>
      <w:marRight w:val="0"/>
      <w:marTop w:val="0"/>
      <w:marBottom w:val="0"/>
      <w:divBdr>
        <w:top w:val="none" w:sz="0" w:space="0" w:color="auto"/>
        <w:left w:val="none" w:sz="0" w:space="0" w:color="auto"/>
        <w:bottom w:val="none" w:sz="0" w:space="0" w:color="auto"/>
        <w:right w:val="none" w:sz="0" w:space="0" w:color="auto"/>
      </w:divBdr>
    </w:div>
    <w:div w:id="457800177">
      <w:bodyDiv w:val="1"/>
      <w:marLeft w:val="0"/>
      <w:marRight w:val="0"/>
      <w:marTop w:val="0"/>
      <w:marBottom w:val="0"/>
      <w:divBdr>
        <w:top w:val="none" w:sz="0" w:space="0" w:color="auto"/>
        <w:left w:val="none" w:sz="0" w:space="0" w:color="auto"/>
        <w:bottom w:val="none" w:sz="0" w:space="0" w:color="auto"/>
        <w:right w:val="none" w:sz="0" w:space="0" w:color="auto"/>
      </w:divBdr>
    </w:div>
    <w:div w:id="464128358">
      <w:bodyDiv w:val="1"/>
      <w:marLeft w:val="0"/>
      <w:marRight w:val="0"/>
      <w:marTop w:val="0"/>
      <w:marBottom w:val="0"/>
      <w:divBdr>
        <w:top w:val="none" w:sz="0" w:space="0" w:color="auto"/>
        <w:left w:val="none" w:sz="0" w:space="0" w:color="auto"/>
        <w:bottom w:val="none" w:sz="0" w:space="0" w:color="auto"/>
        <w:right w:val="none" w:sz="0" w:space="0" w:color="auto"/>
      </w:divBdr>
    </w:div>
    <w:div w:id="494541170">
      <w:bodyDiv w:val="1"/>
      <w:marLeft w:val="0"/>
      <w:marRight w:val="0"/>
      <w:marTop w:val="0"/>
      <w:marBottom w:val="0"/>
      <w:divBdr>
        <w:top w:val="none" w:sz="0" w:space="0" w:color="auto"/>
        <w:left w:val="none" w:sz="0" w:space="0" w:color="auto"/>
        <w:bottom w:val="none" w:sz="0" w:space="0" w:color="auto"/>
        <w:right w:val="none" w:sz="0" w:space="0" w:color="auto"/>
      </w:divBdr>
    </w:div>
    <w:div w:id="497884161">
      <w:bodyDiv w:val="1"/>
      <w:marLeft w:val="0"/>
      <w:marRight w:val="0"/>
      <w:marTop w:val="0"/>
      <w:marBottom w:val="0"/>
      <w:divBdr>
        <w:top w:val="none" w:sz="0" w:space="0" w:color="auto"/>
        <w:left w:val="none" w:sz="0" w:space="0" w:color="auto"/>
        <w:bottom w:val="none" w:sz="0" w:space="0" w:color="auto"/>
        <w:right w:val="none" w:sz="0" w:space="0" w:color="auto"/>
      </w:divBdr>
    </w:div>
    <w:div w:id="502164795">
      <w:bodyDiv w:val="1"/>
      <w:marLeft w:val="0"/>
      <w:marRight w:val="0"/>
      <w:marTop w:val="0"/>
      <w:marBottom w:val="0"/>
      <w:divBdr>
        <w:top w:val="none" w:sz="0" w:space="0" w:color="auto"/>
        <w:left w:val="none" w:sz="0" w:space="0" w:color="auto"/>
        <w:bottom w:val="none" w:sz="0" w:space="0" w:color="auto"/>
        <w:right w:val="none" w:sz="0" w:space="0" w:color="auto"/>
      </w:divBdr>
    </w:div>
    <w:div w:id="503397131">
      <w:bodyDiv w:val="1"/>
      <w:marLeft w:val="0"/>
      <w:marRight w:val="0"/>
      <w:marTop w:val="0"/>
      <w:marBottom w:val="0"/>
      <w:divBdr>
        <w:top w:val="none" w:sz="0" w:space="0" w:color="auto"/>
        <w:left w:val="none" w:sz="0" w:space="0" w:color="auto"/>
        <w:bottom w:val="none" w:sz="0" w:space="0" w:color="auto"/>
        <w:right w:val="none" w:sz="0" w:space="0" w:color="auto"/>
      </w:divBdr>
      <w:divsChild>
        <w:div w:id="1486976032">
          <w:marLeft w:val="0"/>
          <w:marRight w:val="0"/>
          <w:marTop w:val="0"/>
          <w:marBottom w:val="0"/>
          <w:divBdr>
            <w:top w:val="none" w:sz="0" w:space="0" w:color="auto"/>
            <w:left w:val="none" w:sz="0" w:space="0" w:color="auto"/>
            <w:bottom w:val="none" w:sz="0" w:space="0" w:color="auto"/>
            <w:right w:val="none" w:sz="0" w:space="0" w:color="auto"/>
          </w:divBdr>
          <w:divsChild>
            <w:div w:id="386226528">
              <w:marLeft w:val="0"/>
              <w:marRight w:val="0"/>
              <w:marTop w:val="0"/>
              <w:marBottom w:val="0"/>
              <w:divBdr>
                <w:top w:val="none" w:sz="0" w:space="0" w:color="auto"/>
                <w:left w:val="none" w:sz="0" w:space="0" w:color="auto"/>
                <w:bottom w:val="none" w:sz="0" w:space="0" w:color="auto"/>
                <w:right w:val="none" w:sz="0" w:space="0" w:color="auto"/>
              </w:divBdr>
              <w:divsChild>
                <w:div w:id="18331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28572">
      <w:bodyDiv w:val="1"/>
      <w:marLeft w:val="0"/>
      <w:marRight w:val="0"/>
      <w:marTop w:val="0"/>
      <w:marBottom w:val="0"/>
      <w:divBdr>
        <w:top w:val="none" w:sz="0" w:space="0" w:color="auto"/>
        <w:left w:val="none" w:sz="0" w:space="0" w:color="auto"/>
        <w:bottom w:val="none" w:sz="0" w:space="0" w:color="auto"/>
        <w:right w:val="none" w:sz="0" w:space="0" w:color="auto"/>
      </w:divBdr>
    </w:div>
    <w:div w:id="527525239">
      <w:bodyDiv w:val="1"/>
      <w:marLeft w:val="0"/>
      <w:marRight w:val="0"/>
      <w:marTop w:val="0"/>
      <w:marBottom w:val="0"/>
      <w:divBdr>
        <w:top w:val="none" w:sz="0" w:space="0" w:color="auto"/>
        <w:left w:val="none" w:sz="0" w:space="0" w:color="auto"/>
        <w:bottom w:val="none" w:sz="0" w:space="0" w:color="auto"/>
        <w:right w:val="none" w:sz="0" w:space="0" w:color="auto"/>
      </w:divBdr>
    </w:div>
    <w:div w:id="533228543">
      <w:bodyDiv w:val="1"/>
      <w:marLeft w:val="0"/>
      <w:marRight w:val="0"/>
      <w:marTop w:val="0"/>
      <w:marBottom w:val="0"/>
      <w:divBdr>
        <w:top w:val="none" w:sz="0" w:space="0" w:color="auto"/>
        <w:left w:val="none" w:sz="0" w:space="0" w:color="auto"/>
        <w:bottom w:val="none" w:sz="0" w:space="0" w:color="auto"/>
        <w:right w:val="none" w:sz="0" w:space="0" w:color="auto"/>
      </w:divBdr>
    </w:div>
    <w:div w:id="533807956">
      <w:bodyDiv w:val="1"/>
      <w:marLeft w:val="0"/>
      <w:marRight w:val="0"/>
      <w:marTop w:val="0"/>
      <w:marBottom w:val="0"/>
      <w:divBdr>
        <w:top w:val="none" w:sz="0" w:space="0" w:color="auto"/>
        <w:left w:val="none" w:sz="0" w:space="0" w:color="auto"/>
        <w:bottom w:val="none" w:sz="0" w:space="0" w:color="auto"/>
        <w:right w:val="none" w:sz="0" w:space="0" w:color="auto"/>
      </w:divBdr>
    </w:div>
    <w:div w:id="550923345">
      <w:bodyDiv w:val="1"/>
      <w:marLeft w:val="0"/>
      <w:marRight w:val="0"/>
      <w:marTop w:val="0"/>
      <w:marBottom w:val="0"/>
      <w:divBdr>
        <w:top w:val="none" w:sz="0" w:space="0" w:color="auto"/>
        <w:left w:val="none" w:sz="0" w:space="0" w:color="auto"/>
        <w:bottom w:val="none" w:sz="0" w:space="0" w:color="auto"/>
        <w:right w:val="none" w:sz="0" w:space="0" w:color="auto"/>
      </w:divBdr>
    </w:div>
    <w:div w:id="550968383">
      <w:bodyDiv w:val="1"/>
      <w:marLeft w:val="0"/>
      <w:marRight w:val="0"/>
      <w:marTop w:val="0"/>
      <w:marBottom w:val="0"/>
      <w:divBdr>
        <w:top w:val="none" w:sz="0" w:space="0" w:color="auto"/>
        <w:left w:val="none" w:sz="0" w:space="0" w:color="auto"/>
        <w:bottom w:val="none" w:sz="0" w:space="0" w:color="auto"/>
        <w:right w:val="none" w:sz="0" w:space="0" w:color="auto"/>
      </w:divBdr>
    </w:div>
    <w:div w:id="553082825">
      <w:bodyDiv w:val="1"/>
      <w:marLeft w:val="0"/>
      <w:marRight w:val="0"/>
      <w:marTop w:val="0"/>
      <w:marBottom w:val="0"/>
      <w:divBdr>
        <w:top w:val="none" w:sz="0" w:space="0" w:color="auto"/>
        <w:left w:val="none" w:sz="0" w:space="0" w:color="auto"/>
        <w:bottom w:val="none" w:sz="0" w:space="0" w:color="auto"/>
        <w:right w:val="none" w:sz="0" w:space="0" w:color="auto"/>
      </w:divBdr>
      <w:divsChild>
        <w:div w:id="796799708">
          <w:marLeft w:val="0"/>
          <w:marRight w:val="0"/>
          <w:marTop w:val="0"/>
          <w:marBottom w:val="0"/>
          <w:divBdr>
            <w:top w:val="none" w:sz="0" w:space="0" w:color="auto"/>
            <w:left w:val="none" w:sz="0" w:space="0" w:color="auto"/>
            <w:bottom w:val="none" w:sz="0" w:space="0" w:color="auto"/>
            <w:right w:val="none" w:sz="0" w:space="0" w:color="auto"/>
          </w:divBdr>
        </w:div>
        <w:div w:id="903874928">
          <w:marLeft w:val="0"/>
          <w:marRight w:val="0"/>
          <w:marTop w:val="0"/>
          <w:marBottom w:val="0"/>
          <w:divBdr>
            <w:top w:val="none" w:sz="0" w:space="0" w:color="auto"/>
            <w:left w:val="none" w:sz="0" w:space="0" w:color="auto"/>
            <w:bottom w:val="none" w:sz="0" w:space="0" w:color="auto"/>
            <w:right w:val="none" w:sz="0" w:space="0" w:color="auto"/>
          </w:divBdr>
        </w:div>
        <w:div w:id="272325022">
          <w:marLeft w:val="0"/>
          <w:marRight w:val="0"/>
          <w:marTop w:val="0"/>
          <w:marBottom w:val="0"/>
          <w:divBdr>
            <w:top w:val="none" w:sz="0" w:space="0" w:color="auto"/>
            <w:left w:val="none" w:sz="0" w:space="0" w:color="auto"/>
            <w:bottom w:val="none" w:sz="0" w:space="0" w:color="auto"/>
            <w:right w:val="none" w:sz="0" w:space="0" w:color="auto"/>
          </w:divBdr>
        </w:div>
      </w:divsChild>
    </w:div>
    <w:div w:id="569850578">
      <w:bodyDiv w:val="1"/>
      <w:marLeft w:val="0"/>
      <w:marRight w:val="0"/>
      <w:marTop w:val="0"/>
      <w:marBottom w:val="0"/>
      <w:divBdr>
        <w:top w:val="none" w:sz="0" w:space="0" w:color="auto"/>
        <w:left w:val="none" w:sz="0" w:space="0" w:color="auto"/>
        <w:bottom w:val="none" w:sz="0" w:space="0" w:color="auto"/>
        <w:right w:val="none" w:sz="0" w:space="0" w:color="auto"/>
      </w:divBdr>
      <w:divsChild>
        <w:div w:id="455296686">
          <w:marLeft w:val="0"/>
          <w:marRight w:val="0"/>
          <w:marTop w:val="0"/>
          <w:marBottom w:val="0"/>
          <w:divBdr>
            <w:top w:val="none" w:sz="0" w:space="0" w:color="auto"/>
            <w:left w:val="none" w:sz="0" w:space="0" w:color="auto"/>
            <w:bottom w:val="none" w:sz="0" w:space="0" w:color="auto"/>
            <w:right w:val="none" w:sz="0" w:space="0" w:color="auto"/>
          </w:divBdr>
          <w:divsChild>
            <w:div w:id="1431506765">
              <w:marLeft w:val="0"/>
              <w:marRight w:val="0"/>
              <w:marTop w:val="0"/>
              <w:marBottom w:val="0"/>
              <w:divBdr>
                <w:top w:val="none" w:sz="0" w:space="0" w:color="auto"/>
                <w:left w:val="none" w:sz="0" w:space="0" w:color="auto"/>
                <w:bottom w:val="none" w:sz="0" w:space="0" w:color="auto"/>
                <w:right w:val="none" w:sz="0" w:space="0" w:color="auto"/>
              </w:divBdr>
              <w:divsChild>
                <w:div w:id="72649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623194">
      <w:bodyDiv w:val="1"/>
      <w:marLeft w:val="0"/>
      <w:marRight w:val="0"/>
      <w:marTop w:val="0"/>
      <w:marBottom w:val="0"/>
      <w:divBdr>
        <w:top w:val="none" w:sz="0" w:space="0" w:color="auto"/>
        <w:left w:val="none" w:sz="0" w:space="0" w:color="auto"/>
        <w:bottom w:val="none" w:sz="0" w:space="0" w:color="auto"/>
        <w:right w:val="none" w:sz="0" w:space="0" w:color="auto"/>
      </w:divBdr>
    </w:div>
    <w:div w:id="574703697">
      <w:bodyDiv w:val="1"/>
      <w:marLeft w:val="0"/>
      <w:marRight w:val="0"/>
      <w:marTop w:val="0"/>
      <w:marBottom w:val="0"/>
      <w:divBdr>
        <w:top w:val="none" w:sz="0" w:space="0" w:color="auto"/>
        <w:left w:val="none" w:sz="0" w:space="0" w:color="auto"/>
        <w:bottom w:val="none" w:sz="0" w:space="0" w:color="auto"/>
        <w:right w:val="none" w:sz="0" w:space="0" w:color="auto"/>
      </w:divBdr>
    </w:div>
    <w:div w:id="585698811">
      <w:bodyDiv w:val="1"/>
      <w:marLeft w:val="0"/>
      <w:marRight w:val="0"/>
      <w:marTop w:val="0"/>
      <w:marBottom w:val="0"/>
      <w:divBdr>
        <w:top w:val="none" w:sz="0" w:space="0" w:color="auto"/>
        <w:left w:val="none" w:sz="0" w:space="0" w:color="auto"/>
        <w:bottom w:val="none" w:sz="0" w:space="0" w:color="auto"/>
        <w:right w:val="none" w:sz="0" w:space="0" w:color="auto"/>
      </w:divBdr>
    </w:div>
    <w:div w:id="589848518">
      <w:bodyDiv w:val="1"/>
      <w:marLeft w:val="0"/>
      <w:marRight w:val="0"/>
      <w:marTop w:val="0"/>
      <w:marBottom w:val="0"/>
      <w:divBdr>
        <w:top w:val="none" w:sz="0" w:space="0" w:color="auto"/>
        <w:left w:val="none" w:sz="0" w:space="0" w:color="auto"/>
        <w:bottom w:val="none" w:sz="0" w:space="0" w:color="auto"/>
        <w:right w:val="none" w:sz="0" w:space="0" w:color="auto"/>
      </w:divBdr>
    </w:div>
    <w:div w:id="597760713">
      <w:bodyDiv w:val="1"/>
      <w:marLeft w:val="0"/>
      <w:marRight w:val="0"/>
      <w:marTop w:val="0"/>
      <w:marBottom w:val="0"/>
      <w:divBdr>
        <w:top w:val="none" w:sz="0" w:space="0" w:color="auto"/>
        <w:left w:val="none" w:sz="0" w:space="0" w:color="auto"/>
        <w:bottom w:val="none" w:sz="0" w:space="0" w:color="auto"/>
        <w:right w:val="none" w:sz="0" w:space="0" w:color="auto"/>
      </w:divBdr>
      <w:divsChild>
        <w:div w:id="883252014">
          <w:marLeft w:val="0"/>
          <w:marRight w:val="0"/>
          <w:marTop w:val="0"/>
          <w:marBottom w:val="0"/>
          <w:divBdr>
            <w:top w:val="none" w:sz="0" w:space="0" w:color="auto"/>
            <w:left w:val="none" w:sz="0" w:space="0" w:color="auto"/>
            <w:bottom w:val="none" w:sz="0" w:space="0" w:color="auto"/>
            <w:right w:val="none" w:sz="0" w:space="0" w:color="auto"/>
          </w:divBdr>
        </w:div>
        <w:div w:id="295183694">
          <w:marLeft w:val="0"/>
          <w:marRight w:val="0"/>
          <w:marTop w:val="0"/>
          <w:marBottom w:val="0"/>
          <w:divBdr>
            <w:top w:val="none" w:sz="0" w:space="0" w:color="auto"/>
            <w:left w:val="none" w:sz="0" w:space="0" w:color="auto"/>
            <w:bottom w:val="none" w:sz="0" w:space="0" w:color="auto"/>
            <w:right w:val="none" w:sz="0" w:space="0" w:color="auto"/>
          </w:divBdr>
        </w:div>
        <w:div w:id="948663662">
          <w:marLeft w:val="0"/>
          <w:marRight w:val="0"/>
          <w:marTop w:val="0"/>
          <w:marBottom w:val="0"/>
          <w:divBdr>
            <w:top w:val="none" w:sz="0" w:space="0" w:color="auto"/>
            <w:left w:val="none" w:sz="0" w:space="0" w:color="auto"/>
            <w:bottom w:val="none" w:sz="0" w:space="0" w:color="auto"/>
            <w:right w:val="none" w:sz="0" w:space="0" w:color="auto"/>
          </w:divBdr>
        </w:div>
      </w:divsChild>
    </w:div>
    <w:div w:id="598411671">
      <w:bodyDiv w:val="1"/>
      <w:marLeft w:val="0"/>
      <w:marRight w:val="0"/>
      <w:marTop w:val="0"/>
      <w:marBottom w:val="0"/>
      <w:divBdr>
        <w:top w:val="none" w:sz="0" w:space="0" w:color="auto"/>
        <w:left w:val="none" w:sz="0" w:space="0" w:color="auto"/>
        <w:bottom w:val="none" w:sz="0" w:space="0" w:color="auto"/>
        <w:right w:val="none" w:sz="0" w:space="0" w:color="auto"/>
      </w:divBdr>
    </w:div>
    <w:div w:id="600338521">
      <w:bodyDiv w:val="1"/>
      <w:marLeft w:val="0"/>
      <w:marRight w:val="0"/>
      <w:marTop w:val="0"/>
      <w:marBottom w:val="0"/>
      <w:divBdr>
        <w:top w:val="none" w:sz="0" w:space="0" w:color="auto"/>
        <w:left w:val="none" w:sz="0" w:space="0" w:color="auto"/>
        <w:bottom w:val="none" w:sz="0" w:space="0" w:color="auto"/>
        <w:right w:val="none" w:sz="0" w:space="0" w:color="auto"/>
      </w:divBdr>
    </w:div>
    <w:div w:id="602299975">
      <w:bodyDiv w:val="1"/>
      <w:marLeft w:val="0"/>
      <w:marRight w:val="0"/>
      <w:marTop w:val="0"/>
      <w:marBottom w:val="0"/>
      <w:divBdr>
        <w:top w:val="none" w:sz="0" w:space="0" w:color="auto"/>
        <w:left w:val="none" w:sz="0" w:space="0" w:color="auto"/>
        <w:bottom w:val="none" w:sz="0" w:space="0" w:color="auto"/>
        <w:right w:val="none" w:sz="0" w:space="0" w:color="auto"/>
      </w:divBdr>
    </w:div>
    <w:div w:id="604462879">
      <w:bodyDiv w:val="1"/>
      <w:marLeft w:val="0"/>
      <w:marRight w:val="0"/>
      <w:marTop w:val="0"/>
      <w:marBottom w:val="0"/>
      <w:divBdr>
        <w:top w:val="none" w:sz="0" w:space="0" w:color="auto"/>
        <w:left w:val="none" w:sz="0" w:space="0" w:color="auto"/>
        <w:bottom w:val="none" w:sz="0" w:space="0" w:color="auto"/>
        <w:right w:val="none" w:sz="0" w:space="0" w:color="auto"/>
      </w:divBdr>
    </w:div>
    <w:div w:id="604768530">
      <w:bodyDiv w:val="1"/>
      <w:marLeft w:val="0"/>
      <w:marRight w:val="0"/>
      <w:marTop w:val="0"/>
      <w:marBottom w:val="0"/>
      <w:divBdr>
        <w:top w:val="none" w:sz="0" w:space="0" w:color="auto"/>
        <w:left w:val="none" w:sz="0" w:space="0" w:color="auto"/>
        <w:bottom w:val="none" w:sz="0" w:space="0" w:color="auto"/>
        <w:right w:val="none" w:sz="0" w:space="0" w:color="auto"/>
      </w:divBdr>
    </w:div>
    <w:div w:id="611937598">
      <w:bodyDiv w:val="1"/>
      <w:marLeft w:val="0"/>
      <w:marRight w:val="0"/>
      <w:marTop w:val="0"/>
      <w:marBottom w:val="0"/>
      <w:divBdr>
        <w:top w:val="none" w:sz="0" w:space="0" w:color="auto"/>
        <w:left w:val="none" w:sz="0" w:space="0" w:color="auto"/>
        <w:bottom w:val="none" w:sz="0" w:space="0" w:color="auto"/>
        <w:right w:val="none" w:sz="0" w:space="0" w:color="auto"/>
      </w:divBdr>
    </w:div>
    <w:div w:id="613825779">
      <w:bodyDiv w:val="1"/>
      <w:marLeft w:val="0"/>
      <w:marRight w:val="0"/>
      <w:marTop w:val="0"/>
      <w:marBottom w:val="0"/>
      <w:divBdr>
        <w:top w:val="none" w:sz="0" w:space="0" w:color="auto"/>
        <w:left w:val="none" w:sz="0" w:space="0" w:color="auto"/>
        <w:bottom w:val="none" w:sz="0" w:space="0" w:color="auto"/>
        <w:right w:val="none" w:sz="0" w:space="0" w:color="auto"/>
      </w:divBdr>
    </w:div>
    <w:div w:id="615404579">
      <w:bodyDiv w:val="1"/>
      <w:marLeft w:val="0"/>
      <w:marRight w:val="0"/>
      <w:marTop w:val="0"/>
      <w:marBottom w:val="0"/>
      <w:divBdr>
        <w:top w:val="none" w:sz="0" w:space="0" w:color="auto"/>
        <w:left w:val="none" w:sz="0" w:space="0" w:color="auto"/>
        <w:bottom w:val="none" w:sz="0" w:space="0" w:color="auto"/>
        <w:right w:val="none" w:sz="0" w:space="0" w:color="auto"/>
      </w:divBdr>
    </w:div>
    <w:div w:id="616181348">
      <w:bodyDiv w:val="1"/>
      <w:marLeft w:val="0"/>
      <w:marRight w:val="0"/>
      <w:marTop w:val="0"/>
      <w:marBottom w:val="0"/>
      <w:divBdr>
        <w:top w:val="none" w:sz="0" w:space="0" w:color="auto"/>
        <w:left w:val="none" w:sz="0" w:space="0" w:color="auto"/>
        <w:bottom w:val="none" w:sz="0" w:space="0" w:color="auto"/>
        <w:right w:val="none" w:sz="0" w:space="0" w:color="auto"/>
      </w:divBdr>
      <w:divsChild>
        <w:div w:id="451754950">
          <w:marLeft w:val="0"/>
          <w:marRight w:val="0"/>
          <w:marTop w:val="0"/>
          <w:marBottom w:val="0"/>
          <w:divBdr>
            <w:top w:val="none" w:sz="0" w:space="0" w:color="auto"/>
            <w:left w:val="none" w:sz="0" w:space="0" w:color="auto"/>
            <w:bottom w:val="none" w:sz="0" w:space="0" w:color="auto"/>
            <w:right w:val="none" w:sz="0" w:space="0" w:color="auto"/>
          </w:divBdr>
          <w:divsChild>
            <w:div w:id="229384675">
              <w:marLeft w:val="0"/>
              <w:marRight w:val="0"/>
              <w:marTop w:val="0"/>
              <w:marBottom w:val="0"/>
              <w:divBdr>
                <w:top w:val="none" w:sz="0" w:space="0" w:color="auto"/>
                <w:left w:val="none" w:sz="0" w:space="0" w:color="auto"/>
                <w:bottom w:val="none" w:sz="0" w:space="0" w:color="auto"/>
                <w:right w:val="none" w:sz="0" w:space="0" w:color="auto"/>
              </w:divBdr>
              <w:divsChild>
                <w:div w:id="1170758675">
                  <w:marLeft w:val="0"/>
                  <w:marRight w:val="0"/>
                  <w:marTop w:val="0"/>
                  <w:marBottom w:val="0"/>
                  <w:divBdr>
                    <w:top w:val="none" w:sz="0" w:space="0" w:color="auto"/>
                    <w:left w:val="none" w:sz="0" w:space="0" w:color="auto"/>
                    <w:bottom w:val="none" w:sz="0" w:space="0" w:color="auto"/>
                    <w:right w:val="none" w:sz="0" w:space="0" w:color="auto"/>
                  </w:divBdr>
                </w:div>
                <w:div w:id="17595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652878">
      <w:bodyDiv w:val="1"/>
      <w:marLeft w:val="0"/>
      <w:marRight w:val="0"/>
      <w:marTop w:val="0"/>
      <w:marBottom w:val="0"/>
      <w:divBdr>
        <w:top w:val="none" w:sz="0" w:space="0" w:color="auto"/>
        <w:left w:val="none" w:sz="0" w:space="0" w:color="auto"/>
        <w:bottom w:val="none" w:sz="0" w:space="0" w:color="auto"/>
        <w:right w:val="none" w:sz="0" w:space="0" w:color="auto"/>
      </w:divBdr>
    </w:div>
    <w:div w:id="627245266">
      <w:bodyDiv w:val="1"/>
      <w:marLeft w:val="0"/>
      <w:marRight w:val="0"/>
      <w:marTop w:val="0"/>
      <w:marBottom w:val="0"/>
      <w:divBdr>
        <w:top w:val="none" w:sz="0" w:space="0" w:color="auto"/>
        <w:left w:val="none" w:sz="0" w:space="0" w:color="auto"/>
        <w:bottom w:val="none" w:sz="0" w:space="0" w:color="auto"/>
        <w:right w:val="none" w:sz="0" w:space="0" w:color="auto"/>
      </w:divBdr>
    </w:div>
    <w:div w:id="629288685">
      <w:bodyDiv w:val="1"/>
      <w:marLeft w:val="0"/>
      <w:marRight w:val="0"/>
      <w:marTop w:val="0"/>
      <w:marBottom w:val="0"/>
      <w:divBdr>
        <w:top w:val="none" w:sz="0" w:space="0" w:color="auto"/>
        <w:left w:val="none" w:sz="0" w:space="0" w:color="auto"/>
        <w:bottom w:val="none" w:sz="0" w:space="0" w:color="auto"/>
        <w:right w:val="none" w:sz="0" w:space="0" w:color="auto"/>
      </w:divBdr>
    </w:div>
    <w:div w:id="640887017">
      <w:bodyDiv w:val="1"/>
      <w:marLeft w:val="0"/>
      <w:marRight w:val="0"/>
      <w:marTop w:val="0"/>
      <w:marBottom w:val="0"/>
      <w:divBdr>
        <w:top w:val="none" w:sz="0" w:space="0" w:color="auto"/>
        <w:left w:val="none" w:sz="0" w:space="0" w:color="auto"/>
        <w:bottom w:val="none" w:sz="0" w:space="0" w:color="auto"/>
        <w:right w:val="none" w:sz="0" w:space="0" w:color="auto"/>
      </w:divBdr>
    </w:div>
    <w:div w:id="644744618">
      <w:bodyDiv w:val="1"/>
      <w:marLeft w:val="0"/>
      <w:marRight w:val="0"/>
      <w:marTop w:val="0"/>
      <w:marBottom w:val="0"/>
      <w:divBdr>
        <w:top w:val="none" w:sz="0" w:space="0" w:color="auto"/>
        <w:left w:val="none" w:sz="0" w:space="0" w:color="auto"/>
        <w:bottom w:val="none" w:sz="0" w:space="0" w:color="auto"/>
        <w:right w:val="none" w:sz="0" w:space="0" w:color="auto"/>
      </w:divBdr>
    </w:div>
    <w:div w:id="648292228">
      <w:bodyDiv w:val="1"/>
      <w:marLeft w:val="0"/>
      <w:marRight w:val="0"/>
      <w:marTop w:val="0"/>
      <w:marBottom w:val="0"/>
      <w:divBdr>
        <w:top w:val="none" w:sz="0" w:space="0" w:color="auto"/>
        <w:left w:val="none" w:sz="0" w:space="0" w:color="auto"/>
        <w:bottom w:val="none" w:sz="0" w:space="0" w:color="auto"/>
        <w:right w:val="none" w:sz="0" w:space="0" w:color="auto"/>
      </w:divBdr>
    </w:div>
    <w:div w:id="657999341">
      <w:bodyDiv w:val="1"/>
      <w:marLeft w:val="0"/>
      <w:marRight w:val="0"/>
      <w:marTop w:val="0"/>
      <w:marBottom w:val="0"/>
      <w:divBdr>
        <w:top w:val="none" w:sz="0" w:space="0" w:color="auto"/>
        <w:left w:val="none" w:sz="0" w:space="0" w:color="auto"/>
        <w:bottom w:val="none" w:sz="0" w:space="0" w:color="auto"/>
        <w:right w:val="none" w:sz="0" w:space="0" w:color="auto"/>
      </w:divBdr>
    </w:div>
    <w:div w:id="658582055">
      <w:bodyDiv w:val="1"/>
      <w:marLeft w:val="0"/>
      <w:marRight w:val="0"/>
      <w:marTop w:val="0"/>
      <w:marBottom w:val="0"/>
      <w:divBdr>
        <w:top w:val="none" w:sz="0" w:space="0" w:color="auto"/>
        <w:left w:val="none" w:sz="0" w:space="0" w:color="auto"/>
        <w:bottom w:val="none" w:sz="0" w:space="0" w:color="auto"/>
        <w:right w:val="none" w:sz="0" w:space="0" w:color="auto"/>
      </w:divBdr>
    </w:div>
    <w:div w:id="668170204">
      <w:bodyDiv w:val="1"/>
      <w:marLeft w:val="0"/>
      <w:marRight w:val="0"/>
      <w:marTop w:val="0"/>
      <w:marBottom w:val="0"/>
      <w:divBdr>
        <w:top w:val="none" w:sz="0" w:space="0" w:color="auto"/>
        <w:left w:val="none" w:sz="0" w:space="0" w:color="auto"/>
        <w:bottom w:val="none" w:sz="0" w:space="0" w:color="auto"/>
        <w:right w:val="none" w:sz="0" w:space="0" w:color="auto"/>
      </w:divBdr>
    </w:div>
    <w:div w:id="673074652">
      <w:bodyDiv w:val="1"/>
      <w:marLeft w:val="0"/>
      <w:marRight w:val="0"/>
      <w:marTop w:val="0"/>
      <w:marBottom w:val="0"/>
      <w:divBdr>
        <w:top w:val="none" w:sz="0" w:space="0" w:color="auto"/>
        <w:left w:val="none" w:sz="0" w:space="0" w:color="auto"/>
        <w:bottom w:val="none" w:sz="0" w:space="0" w:color="auto"/>
        <w:right w:val="none" w:sz="0" w:space="0" w:color="auto"/>
      </w:divBdr>
    </w:div>
    <w:div w:id="683674193">
      <w:bodyDiv w:val="1"/>
      <w:marLeft w:val="0"/>
      <w:marRight w:val="0"/>
      <w:marTop w:val="0"/>
      <w:marBottom w:val="0"/>
      <w:divBdr>
        <w:top w:val="none" w:sz="0" w:space="0" w:color="auto"/>
        <w:left w:val="none" w:sz="0" w:space="0" w:color="auto"/>
        <w:bottom w:val="none" w:sz="0" w:space="0" w:color="auto"/>
        <w:right w:val="none" w:sz="0" w:space="0" w:color="auto"/>
      </w:divBdr>
    </w:div>
    <w:div w:id="688487306">
      <w:bodyDiv w:val="1"/>
      <w:marLeft w:val="0"/>
      <w:marRight w:val="0"/>
      <w:marTop w:val="0"/>
      <w:marBottom w:val="0"/>
      <w:divBdr>
        <w:top w:val="none" w:sz="0" w:space="0" w:color="auto"/>
        <w:left w:val="none" w:sz="0" w:space="0" w:color="auto"/>
        <w:bottom w:val="none" w:sz="0" w:space="0" w:color="auto"/>
        <w:right w:val="none" w:sz="0" w:space="0" w:color="auto"/>
      </w:divBdr>
    </w:div>
    <w:div w:id="694964108">
      <w:bodyDiv w:val="1"/>
      <w:marLeft w:val="0"/>
      <w:marRight w:val="0"/>
      <w:marTop w:val="0"/>
      <w:marBottom w:val="0"/>
      <w:divBdr>
        <w:top w:val="none" w:sz="0" w:space="0" w:color="auto"/>
        <w:left w:val="none" w:sz="0" w:space="0" w:color="auto"/>
        <w:bottom w:val="none" w:sz="0" w:space="0" w:color="auto"/>
        <w:right w:val="none" w:sz="0" w:space="0" w:color="auto"/>
      </w:divBdr>
    </w:div>
    <w:div w:id="695499459">
      <w:bodyDiv w:val="1"/>
      <w:marLeft w:val="0"/>
      <w:marRight w:val="0"/>
      <w:marTop w:val="0"/>
      <w:marBottom w:val="0"/>
      <w:divBdr>
        <w:top w:val="none" w:sz="0" w:space="0" w:color="auto"/>
        <w:left w:val="none" w:sz="0" w:space="0" w:color="auto"/>
        <w:bottom w:val="none" w:sz="0" w:space="0" w:color="auto"/>
        <w:right w:val="none" w:sz="0" w:space="0" w:color="auto"/>
      </w:divBdr>
      <w:divsChild>
        <w:div w:id="189421142">
          <w:marLeft w:val="0"/>
          <w:marRight w:val="0"/>
          <w:marTop w:val="0"/>
          <w:marBottom w:val="0"/>
          <w:divBdr>
            <w:top w:val="none" w:sz="0" w:space="0" w:color="auto"/>
            <w:left w:val="none" w:sz="0" w:space="0" w:color="auto"/>
            <w:bottom w:val="none" w:sz="0" w:space="0" w:color="auto"/>
            <w:right w:val="none" w:sz="0" w:space="0" w:color="auto"/>
          </w:divBdr>
        </w:div>
        <w:div w:id="1263801173">
          <w:marLeft w:val="0"/>
          <w:marRight w:val="0"/>
          <w:marTop w:val="0"/>
          <w:marBottom w:val="0"/>
          <w:divBdr>
            <w:top w:val="none" w:sz="0" w:space="0" w:color="auto"/>
            <w:left w:val="none" w:sz="0" w:space="0" w:color="auto"/>
            <w:bottom w:val="none" w:sz="0" w:space="0" w:color="auto"/>
            <w:right w:val="none" w:sz="0" w:space="0" w:color="auto"/>
          </w:divBdr>
        </w:div>
        <w:div w:id="536313707">
          <w:marLeft w:val="0"/>
          <w:marRight w:val="0"/>
          <w:marTop w:val="0"/>
          <w:marBottom w:val="0"/>
          <w:divBdr>
            <w:top w:val="none" w:sz="0" w:space="0" w:color="auto"/>
            <w:left w:val="none" w:sz="0" w:space="0" w:color="auto"/>
            <w:bottom w:val="none" w:sz="0" w:space="0" w:color="auto"/>
            <w:right w:val="none" w:sz="0" w:space="0" w:color="auto"/>
          </w:divBdr>
        </w:div>
        <w:div w:id="1507942822">
          <w:marLeft w:val="0"/>
          <w:marRight w:val="0"/>
          <w:marTop w:val="0"/>
          <w:marBottom w:val="0"/>
          <w:divBdr>
            <w:top w:val="none" w:sz="0" w:space="0" w:color="auto"/>
            <w:left w:val="none" w:sz="0" w:space="0" w:color="auto"/>
            <w:bottom w:val="none" w:sz="0" w:space="0" w:color="auto"/>
            <w:right w:val="none" w:sz="0" w:space="0" w:color="auto"/>
          </w:divBdr>
        </w:div>
        <w:div w:id="1431124607">
          <w:marLeft w:val="0"/>
          <w:marRight w:val="0"/>
          <w:marTop w:val="0"/>
          <w:marBottom w:val="0"/>
          <w:divBdr>
            <w:top w:val="none" w:sz="0" w:space="0" w:color="auto"/>
            <w:left w:val="none" w:sz="0" w:space="0" w:color="auto"/>
            <w:bottom w:val="none" w:sz="0" w:space="0" w:color="auto"/>
            <w:right w:val="none" w:sz="0" w:space="0" w:color="auto"/>
          </w:divBdr>
        </w:div>
        <w:div w:id="732584454">
          <w:marLeft w:val="0"/>
          <w:marRight w:val="0"/>
          <w:marTop w:val="0"/>
          <w:marBottom w:val="0"/>
          <w:divBdr>
            <w:top w:val="none" w:sz="0" w:space="0" w:color="auto"/>
            <w:left w:val="none" w:sz="0" w:space="0" w:color="auto"/>
            <w:bottom w:val="none" w:sz="0" w:space="0" w:color="auto"/>
            <w:right w:val="none" w:sz="0" w:space="0" w:color="auto"/>
          </w:divBdr>
        </w:div>
      </w:divsChild>
    </w:div>
    <w:div w:id="697123481">
      <w:bodyDiv w:val="1"/>
      <w:marLeft w:val="0"/>
      <w:marRight w:val="0"/>
      <w:marTop w:val="0"/>
      <w:marBottom w:val="0"/>
      <w:divBdr>
        <w:top w:val="none" w:sz="0" w:space="0" w:color="auto"/>
        <w:left w:val="none" w:sz="0" w:space="0" w:color="auto"/>
        <w:bottom w:val="none" w:sz="0" w:space="0" w:color="auto"/>
        <w:right w:val="none" w:sz="0" w:space="0" w:color="auto"/>
      </w:divBdr>
    </w:div>
    <w:div w:id="703289243">
      <w:bodyDiv w:val="1"/>
      <w:marLeft w:val="0"/>
      <w:marRight w:val="0"/>
      <w:marTop w:val="0"/>
      <w:marBottom w:val="0"/>
      <w:divBdr>
        <w:top w:val="none" w:sz="0" w:space="0" w:color="auto"/>
        <w:left w:val="none" w:sz="0" w:space="0" w:color="auto"/>
        <w:bottom w:val="none" w:sz="0" w:space="0" w:color="auto"/>
        <w:right w:val="none" w:sz="0" w:space="0" w:color="auto"/>
      </w:divBdr>
    </w:div>
    <w:div w:id="709768015">
      <w:bodyDiv w:val="1"/>
      <w:marLeft w:val="0"/>
      <w:marRight w:val="0"/>
      <w:marTop w:val="0"/>
      <w:marBottom w:val="0"/>
      <w:divBdr>
        <w:top w:val="none" w:sz="0" w:space="0" w:color="auto"/>
        <w:left w:val="none" w:sz="0" w:space="0" w:color="auto"/>
        <w:bottom w:val="none" w:sz="0" w:space="0" w:color="auto"/>
        <w:right w:val="none" w:sz="0" w:space="0" w:color="auto"/>
      </w:divBdr>
    </w:div>
    <w:div w:id="715392376">
      <w:bodyDiv w:val="1"/>
      <w:marLeft w:val="0"/>
      <w:marRight w:val="0"/>
      <w:marTop w:val="0"/>
      <w:marBottom w:val="0"/>
      <w:divBdr>
        <w:top w:val="none" w:sz="0" w:space="0" w:color="auto"/>
        <w:left w:val="none" w:sz="0" w:space="0" w:color="auto"/>
        <w:bottom w:val="none" w:sz="0" w:space="0" w:color="auto"/>
        <w:right w:val="none" w:sz="0" w:space="0" w:color="auto"/>
      </w:divBdr>
    </w:div>
    <w:div w:id="715394834">
      <w:bodyDiv w:val="1"/>
      <w:marLeft w:val="0"/>
      <w:marRight w:val="0"/>
      <w:marTop w:val="0"/>
      <w:marBottom w:val="0"/>
      <w:divBdr>
        <w:top w:val="none" w:sz="0" w:space="0" w:color="auto"/>
        <w:left w:val="none" w:sz="0" w:space="0" w:color="auto"/>
        <w:bottom w:val="none" w:sz="0" w:space="0" w:color="auto"/>
        <w:right w:val="none" w:sz="0" w:space="0" w:color="auto"/>
      </w:divBdr>
    </w:div>
    <w:div w:id="717357323">
      <w:bodyDiv w:val="1"/>
      <w:marLeft w:val="0"/>
      <w:marRight w:val="0"/>
      <w:marTop w:val="0"/>
      <w:marBottom w:val="0"/>
      <w:divBdr>
        <w:top w:val="none" w:sz="0" w:space="0" w:color="auto"/>
        <w:left w:val="none" w:sz="0" w:space="0" w:color="auto"/>
        <w:bottom w:val="none" w:sz="0" w:space="0" w:color="auto"/>
        <w:right w:val="none" w:sz="0" w:space="0" w:color="auto"/>
      </w:divBdr>
    </w:div>
    <w:div w:id="720397921">
      <w:bodyDiv w:val="1"/>
      <w:marLeft w:val="0"/>
      <w:marRight w:val="0"/>
      <w:marTop w:val="0"/>
      <w:marBottom w:val="0"/>
      <w:divBdr>
        <w:top w:val="none" w:sz="0" w:space="0" w:color="auto"/>
        <w:left w:val="none" w:sz="0" w:space="0" w:color="auto"/>
        <w:bottom w:val="none" w:sz="0" w:space="0" w:color="auto"/>
        <w:right w:val="none" w:sz="0" w:space="0" w:color="auto"/>
      </w:divBdr>
      <w:divsChild>
        <w:div w:id="2033140622">
          <w:marLeft w:val="547"/>
          <w:marRight w:val="0"/>
          <w:marTop w:val="0"/>
          <w:marBottom w:val="0"/>
          <w:divBdr>
            <w:top w:val="none" w:sz="0" w:space="0" w:color="auto"/>
            <w:left w:val="none" w:sz="0" w:space="0" w:color="auto"/>
            <w:bottom w:val="none" w:sz="0" w:space="0" w:color="auto"/>
            <w:right w:val="none" w:sz="0" w:space="0" w:color="auto"/>
          </w:divBdr>
        </w:div>
      </w:divsChild>
    </w:div>
    <w:div w:id="730080560">
      <w:bodyDiv w:val="1"/>
      <w:marLeft w:val="0"/>
      <w:marRight w:val="0"/>
      <w:marTop w:val="0"/>
      <w:marBottom w:val="0"/>
      <w:divBdr>
        <w:top w:val="none" w:sz="0" w:space="0" w:color="auto"/>
        <w:left w:val="none" w:sz="0" w:space="0" w:color="auto"/>
        <w:bottom w:val="none" w:sz="0" w:space="0" w:color="auto"/>
        <w:right w:val="none" w:sz="0" w:space="0" w:color="auto"/>
      </w:divBdr>
    </w:div>
    <w:div w:id="740250893">
      <w:bodyDiv w:val="1"/>
      <w:marLeft w:val="0"/>
      <w:marRight w:val="0"/>
      <w:marTop w:val="0"/>
      <w:marBottom w:val="0"/>
      <w:divBdr>
        <w:top w:val="none" w:sz="0" w:space="0" w:color="auto"/>
        <w:left w:val="none" w:sz="0" w:space="0" w:color="auto"/>
        <w:bottom w:val="none" w:sz="0" w:space="0" w:color="auto"/>
        <w:right w:val="none" w:sz="0" w:space="0" w:color="auto"/>
      </w:divBdr>
    </w:div>
    <w:div w:id="742528780">
      <w:bodyDiv w:val="1"/>
      <w:marLeft w:val="0"/>
      <w:marRight w:val="0"/>
      <w:marTop w:val="0"/>
      <w:marBottom w:val="0"/>
      <w:divBdr>
        <w:top w:val="none" w:sz="0" w:space="0" w:color="auto"/>
        <w:left w:val="none" w:sz="0" w:space="0" w:color="auto"/>
        <w:bottom w:val="none" w:sz="0" w:space="0" w:color="auto"/>
        <w:right w:val="none" w:sz="0" w:space="0" w:color="auto"/>
      </w:divBdr>
      <w:divsChild>
        <w:div w:id="57945509">
          <w:marLeft w:val="0"/>
          <w:marRight w:val="0"/>
          <w:marTop w:val="0"/>
          <w:marBottom w:val="0"/>
          <w:divBdr>
            <w:top w:val="none" w:sz="0" w:space="0" w:color="auto"/>
            <w:left w:val="none" w:sz="0" w:space="0" w:color="auto"/>
            <w:bottom w:val="none" w:sz="0" w:space="0" w:color="auto"/>
            <w:right w:val="none" w:sz="0" w:space="0" w:color="auto"/>
          </w:divBdr>
          <w:divsChild>
            <w:div w:id="1964729905">
              <w:marLeft w:val="0"/>
              <w:marRight w:val="0"/>
              <w:marTop w:val="0"/>
              <w:marBottom w:val="0"/>
              <w:divBdr>
                <w:top w:val="none" w:sz="0" w:space="0" w:color="auto"/>
                <w:left w:val="none" w:sz="0" w:space="0" w:color="auto"/>
                <w:bottom w:val="none" w:sz="0" w:space="0" w:color="auto"/>
                <w:right w:val="none" w:sz="0" w:space="0" w:color="auto"/>
              </w:divBdr>
              <w:divsChild>
                <w:div w:id="293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38076">
      <w:bodyDiv w:val="1"/>
      <w:marLeft w:val="0"/>
      <w:marRight w:val="0"/>
      <w:marTop w:val="0"/>
      <w:marBottom w:val="0"/>
      <w:divBdr>
        <w:top w:val="none" w:sz="0" w:space="0" w:color="auto"/>
        <w:left w:val="none" w:sz="0" w:space="0" w:color="auto"/>
        <w:bottom w:val="none" w:sz="0" w:space="0" w:color="auto"/>
        <w:right w:val="none" w:sz="0" w:space="0" w:color="auto"/>
      </w:divBdr>
    </w:div>
    <w:div w:id="756294482">
      <w:bodyDiv w:val="1"/>
      <w:marLeft w:val="0"/>
      <w:marRight w:val="0"/>
      <w:marTop w:val="0"/>
      <w:marBottom w:val="0"/>
      <w:divBdr>
        <w:top w:val="none" w:sz="0" w:space="0" w:color="auto"/>
        <w:left w:val="none" w:sz="0" w:space="0" w:color="auto"/>
        <w:bottom w:val="none" w:sz="0" w:space="0" w:color="auto"/>
        <w:right w:val="none" w:sz="0" w:space="0" w:color="auto"/>
      </w:divBdr>
    </w:div>
    <w:div w:id="760682620">
      <w:bodyDiv w:val="1"/>
      <w:marLeft w:val="0"/>
      <w:marRight w:val="0"/>
      <w:marTop w:val="0"/>
      <w:marBottom w:val="0"/>
      <w:divBdr>
        <w:top w:val="none" w:sz="0" w:space="0" w:color="auto"/>
        <w:left w:val="none" w:sz="0" w:space="0" w:color="auto"/>
        <w:bottom w:val="none" w:sz="0" w:space="0" w:color="auto"/>
        <w:right w:val="none" w:sz="0" w:space="0" w:color="auto"/>
      </w:divBdr>
    </w:div>
    <w:div w:id="761874904">
      <w:bodyDiv w:val="1"/>
      <w:marLeft w:val="0"/>
      <w:marRight w:val="0"/>
      <w:marTop w:val="0"/>
      <w:marBottom w:val="0"/>
      <w:divBdr>
        <w:top w:val="none" w:sz="0" w:space="0" w:color="auto"/>
        <w:left w:val="none" w:sz="0" w:space="0" w:color="auto"/>
        <w:bottom w:val="none" w:sz="0" w:space="0" w:color="auto"/>
        <w:right w:val="none" w:sz="0" w:space="0" w:color="auto"/>
      </w:divBdr>
    </w:div>
    <w:div w:id="785347574">
      <w:bodyDiv w:val="1"/>
      <w:marLeft w:val="0"/>
      <w:marRight w:val="0"/>
      <w:marTop w:val="0"/>
      <w:marBottom w:val="0"/>
      <w:divBdr>
        <w:top w:val="none" w:sz="0" w:space="0" w:color="auto"/>
        <w:left w:val="none" w:sz="0" w:space="0" w:color="auto"/>
        <w:bottom w:val="none" w:sz="0" w:space="0" w:color="auto"/>
        <w:right w:val="none" w:sz="0" w:space="0" w:color="auto"/>
      </w:divBdr>
    </w:div>
    <w:div w:id="787554258">
      <w:bodyDiv w:val="1"/>
      <w:marLeft w:val="0"/>
      <w:marRight w:val="0"/>
      <w:marTop w:val="0"/>
      <w:marBottom w:val="0"/>
      <w:divBdr>
        <w:top w:val="none" w:sz="0" w:space="0" w:color="auto"/>
        <w:left w:val="none" w:sz="0" w:space="0" w:color="auto"/>
        <w:bottom w:val="none" w:sz="0" w:space="0" w:color="auto"/>
        <w:right w:val="none" w:sz="0" w:space="0" w:color="auto"/>
      </w:divBdr>
    </w:div>
    <w:div w:id="802040295">
      <w:bodyDiv w:val="1"/>
      <w:marLeft w:val="0"/>
      <w:marRight w:val="0"/>
      <w:marTop w:val="0"/>
      <w:marBottom w:val="0"/>
      <w:divBdr>
        <w:top w:val="none" w:sz="0" w:space="0" w:color="auto"/>
        <w:left w:val="none" w:sz="0" w:space="0" w:color="auto"/>
        <w:bottom w:val="none" w:sz="0" w:space="0" w:color="auto"/>
        <w:right w:val="none" w:sz="0" w:space="0" w:color="auto"/>
      </w:divBdr>
    </w:div>
    <w:div w:id="809440704">
      <w:bodyDiv w:val="1"/>
      <w:marLeft w:val="0"/>
      <w:marRight w:val="0"/>
      <w:marTop w:val="0"/>
      <w:marBottom w:val="0"/>
      <w:divBdr>
        <w:top w:val="none" w:sz="0" w:space="0" w:color="auto"/>
        <w:left w:val="none" w:sz="0" w:space="0" w:color="auto"/>
        <w:bottom w:val="none" w:sz="0" w:space="0" w:color="auto"/>
        <w:right w:val="none" w:sz="0" w:space="0" w:color="auto"/>
      </w:divBdr>
    </w:div>
    <w:div w:id="816187128">
      <w:bodyDiv w:val="1"/>
      <w:marLeft w:val="0"/>
      <w:marRight w:val="0"/>
      <w:marTop w:val="0"/>
      <w:marBottom w:val="0"/>
      <w:divBdr>
        <w:top w:val="none" w:sz="0" w:space="0" w:color="auto"/>
        <w:left w:val="none" w:sz="0" w:space="0" w:color="auto"/>
        <w:bottom w:val="none" w:sz="0" w:space="0" w:color="auto"/>
        <w:right w:val="none" w:sz="0" w:space="0" w:color="auto"/>
      </w:divBdr>
    </w:div>
    <w:div w:id="816457277">
      <w:bodyDiv w:val="1"/>
      <w:marLeft w:val="0"/>
      <w:marRight w:val="0"/>
      <w:marTop w:val="0"/>
      <w:marBottom w:val="0"/>
      <w:divBdr>
        <w:top w:val="none" w:sz="0" w:space="0" w:color="auto"/>
        <w:left w:val="none" w:sz="0" w:space="0" w:color="auto"/>
        <w:bottom w:val="none" w:sz="0" w:space="0" w:color="auto"/>
        <w:right w:val="none" w:sz="0" w:space="0" w:color="auto"/>
      </w:divBdr>
    </w:div>
    <w:div w:id="821433840">
      <w:bodyDiv w:val="1"/>
      <w:marLeft w:val="0"/>
      <w:marRight w:val="0"/>
      <w:marTop w:val="0"/>
      <w:marBottom w:val="0"/>
      <w:divBdr>
        <w:top w:val="none" w:sz="0" w:space="0" w:color="auto"/>
        <w:left w:val="none" w:sz="0" w:space="0" w:color="auto"/>
        <w:bottom w:val="none" w:sz="0" w:space="0" w:color="auto"/>
        <w:right w:val="none" w:sz="0" w:space="0" w:color="auto"/>
      </w:divBdr>
      <w:divsChild>
        <w:div w:id="499320276">
          <w:marLeft w:val="0"/>
          <w:marRight w:val="0"/>
          <w:marTop w:val="0"/>
          <w:marBottom w:val="0"/>
          <w:divBdr>
            <w:top w:val="none" w:sz="0" w:space="0" w:color="auto"/>
            <w:left w:val="none" w:sz="0" w:space="0" w:color="auto"/>
            <w:bottom w:val="none" w:sz="0" w:space="0" w:color="auto"/>
            <w:right w:val="none" w:sz="0" w:space="0" w:color="auto"/>
          </w:divBdr>
          <w:divsChild>
            <w:div w:id="1258903729">
              <w:marLeft w:val="0"/>
              <w:marRight w:val="0"/>
              <w:marTop w:val="0"/>
              <w:marBottom w:val="0"/>
              <w:divBdr>
                <w:top w:val="none" w:sz="0" w:space="0" w:color="auto"/>
                <w:left w:val="none" w:sz="0" w:space="0" w:color="auto"/>
                <w:bottom w:val="none" w:sz="0" w:space="0" w:color="auto"/>
                <w:right w:val="none" w:sz="0" w:space="0" w:color="auto"/>
              </w:divBdr>
              <w:divsChild>
                <w:div w:id="14489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246640">
      <w:bodyDiv w:val="1"/>
      <w:marLeft w:val="0"/>
      <w:marRight w:val="0"/>
      <w:marTop w:val="0"/>
      <w:marBottom w:val="0"/>
      <w:divBdr>
        <w:top w:val="none" w:sz="0" w:space="0" w:color="auto"/>
        <w:left w:val="none" w:sz="0" w:space="0" w:color="auto"/>
        <w:bottom w:val="none" w:sz="0" w:space="0" w:color="auto"/>
        <w:right w:val="none" w:sz="0" w:space="0" w:color="auto"/>
      </w:divBdr>
    </w:div>
    <w:div w:id="833376991">
      <w:bodyDiv w:val="1"/>
      <w:marLeft w:val="0"/>
      <w:marRight w:val="0"/>
      <w:marTop w:val="0"/>
      <w:marBottom w:val="0"/>
      <w:divBdr>
        <w:top w:val="none" w:sz="0" w:space="0" w:color="auto"/>
        <w:left w:val="none" w:sz="0" w:space="0" w:color="auto"/>
        <w:bottom w:val="none" w:sz="0" w:space="0" w:color="auto"/>
        <w:right w:val="none" w:sz="0" w:space="0" w:color="auto"/>
      </w:divBdr>
    </w:div>
    <w:div w:id="841817629">
      <w:bodyDiv w:val="1"/>
      <w:marLeft w:val="0"/>
      <w:marRight w:val="0"/>
      <w:marTop w:val="0"/>
      <w:marBottom w:val="0"/>
      <w:divBdr>
        <w:top w:val="none" w:sz="0" w:space="0" w:color="auto"/>
        <w:left w:val="none" w:sz="0" w:space="0" w:color="auto"/>
        <w:bottom w:val="none" w:sz="0" w:space="0" w:color="auto"/>
        <w:right w:val="none" w:sz="0" w:space="0" w:color="auto"/>
      </w:divBdr>
    </w:div>
    <w:div w:id="842207988">
      <w:bodyDiv w:val="1"/>
      <w:marLeft w:val="0"/>
      <w:marRight w:val="0"/>
      <w:marTop w:val="0"/>
      <w:marBottom w:val="0"/>
      <w:divBdr>
        <w:top w:val="none" w:sz="0" w:space="0" w:color="auto"/>
        <w:left w:val="none" w:sz="0" w:space="0" w:color="auto"/>
        <w:bottom w:val="none" w:sz="0" w:space="0" w:color="auto"/>
        <w:right w:val="none" w:sz="0" w:space="0" w:color="auto"/>
      </w:divBdr>
    </w:div>
    <w:div w:id="850685834">
      <w:bodyDiv w:val="1"/>
      <w:marLeft w:val="0"/>
      <w:marRight w:val="0"/>
      <w:marTop w:val="0"/>
      <w:marBottom w:val="0"/>
      <w:divBdr>
        <w:top w:val="none" w:sz="0" w:space="0" w:color="auto"/>
        <w:left w:val="none" w:sz="0" w:space="0" w:color="auto"/>
        <w:bottom w:val="none" w:sz="0" w:space="0" w:color="auto"/>
        <w:right w:val="none" w:sz="0" w:space="0" w:color="auto"/>
      </w:divBdr>
      <w:divsChild>
        <w:div w:id="1548294314">
          <w:marLeft w:val="547"/>
          <w:marRight w:val="0"/>
          <w:marTop w:val="0"/>
          <w:marBottom w:val="0"/>
          <w:divBdr>
            <w:top w:val="none" w:sz="0" w:space="0" w:color="auto"/>
            <w:left w:val="none" w:sz="0" w:space="0" w:color="auto"/>
            <w:bottom w:val="none" w:sz="0" w:space="0" w:color="auto"/>
            <w:right w:val="none" w:sz="0" w:space="0" w:color="auto"/>
          </w:divBdr>
        </w:div>
      </w:divsChild>
    </w:div>
    <w:div w:id="854346576">
      <w:bodyDiv w:val="1"/>
      <w:marLeft w:val="0"/>
      <w:marRight w:val="0"/>
      <w:marTop w:val="0"/>
      <w:marBottom w:val="0"/>
      <w:divBdr>
        <w:top w:val="none" w:sz="0" w:space="0" w:color="auto"/>
        <w:left w:val="none" w:sz="0" w:space="0" w:color="auto"/>
        <w:bottom w:val="none" w:sz="0" w:space="0" w:color="auto"/>
        <w:right w:val="none" w:sz="0" w:space="0" w:color="auto"/>
      </w:divBdr>
    </w:div>
    <w:div w:id="857548207">
      <w:bodyDiv w:val="1"/>
      <w:marLeft w:val="0"/>
      <w:marRight w:val="0"/>
      <w:marTop w:val="0"/>
      <w:marBottom w:val="0"/>
      <w:divBdr>
        <w:top w:val="none" w:sz="0" w:space="0" w:color="auto"/>
        <w:left w:val="none" w:sz="0" w:space="0" w:color="auto"/>
        <w:bottom w:val="none" w:sz="0" w:space="0" w:color="auto"/>
        <w:right w:val="none" w:sz="0" w:space="0" w:color="auto"/>
      </w:divBdr>
    </w:div>
    <w:div w:id="858931694">
      <w:bodyDiv w:val="1"/>
      <w:marLeft w:val="0"/>
      <w:marRight w:val="0"/>
      <w:marTop w:val="0"/>
      <w:marBottom w:val="0"/>
      <w:divBdr>
        <w:top w:val="none" w:sz="0" w:space="0" w:color="auto"/>
        <w:left w:val="none" w:sz="0" w:space="0" w:color="auto"/>
        <w:bottom w:val="none" w:sz="0" w:space="0" w:color="auto"/>
        <w:right w:val="none" w:sz="0" w:space="0" w:color="auto"/>
      </w:divBdr>
      <w:divsChild>
        <w:div w:id="781266788">
          <w:marLeft w:val="0"/>
          <w:marRight w:val="0"/>
          <w:marTop w:val="0"/>
          <w:marBottom w:val="0"/>
          <w:divBdr>
            <w:top w:val="none" w:sz="0" w:space="0" w:color="auto"/>
            <w:left w:val="none" w:sz="0" w:space="0" w:color="auto"/>
            <w:bottom w:val="none" w:sz="0" w:space="0" w:color="auto"/>
            <w:right w:val="none" w:sz="0" w:space="0" w:color="auto"/>
          </w:divBdr>
          <w:divsChild>
            <w:div w:id="1538201289">
              <w:marLeft w:val="0"/>
              <w:marRight w:val="0"/>
              <w:marTop w:val="0"/>
              <w:marBottom w:val="0"/>
              <w:divBdr>
                <w:top w:val="none" w:sz="0" w:space="0" w:color="auto"/>
                <w:left w:val="none" w:sz="0" w:space="0" w:color="auto"/>
                <w:bottom w:val="none" w:sz="0" w:space="0" w:color="auto"/>
                <w:right w:val="none" w:sz="0" w:space="0" w:color="auto"/>
              </w:divBdr>
              <w:divsChild>
                <w:div w:id="5437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19655">
      <w:bodyDiv w:val="1"/>
      <w:marLeft w:val="0"/>
      <w:marRight w:val="0"/>
      <w:marTop w:val="0"/>
      <w:marBottom w:val="0"/>
      <w:divBdr>
        <w:top w:val="none" w:sz="0" w:space="0" w:color="auto"/>
        <w:left w:val="none" w:sz="0" w:space="0" w:color="auto"/>
        <w:bottom w:val="none" w:sz="0" w:space="0" w:color="auto"/>
        <w:right w:val="none" w:sz="0" w:space="0" w:color="auto"/>
      </w:divBdr>
    </w:div>
    <w:div w:id="862865982">
      <w:bodyDiv w:val="1"/>
      <w:marLeft w:val="0"/>
      <w:marRight w:val="0"/>
      <w:marTop w:val="0"/>
      <w:marBottom w:val="0"/>
      <w:divBdr>
        <w:top w:val="none" w:sz="0" w:space="0" w:color="auto"/>
        <w:left w:val="none" w:sz="0" w:space="0" w:color="auto"/>
        <w:bottom w:val="none" w:sz="0" w:space="0" w:color="auto"/>
        <w:right w:val="none" w:sz="0" w:space="0" w:color="auto"/>
      </w:divBdr>
      <w:divsChild>
        <w:div w:id="1956519262">
          <w:marLeft w:val="0"/>
          <w:marRight w:val="0"/>
          <w:marTop w:val="0"/>
          <w:marBottom w:val="0"/>
          <w:divBdr>
            <w:top w:val="none" w:sz="0" w:space="0" w:color="auto"/>
            <w:left w:val="none" w:sz="0" w:space="0" w:color="auto"/>
            <w:bottom w:val="none" w:sz="0" w:space="0" w:color="auto"/>
            <w:right w:val="none" w:sz="0" w:space="0" w:color="auto"/>
          </w:divBdr>
          <w:divsChild>
            <w:div w:id="1922177889">
              <w:marLeft w:val="0"/>
              <w:marRight w:val="0"/>
              <w:marTop w:val="0"/>
              <w:marBottom w:val="0"/>
              <w:divBdr>
                <w:top w:val="none" w:sz="0" w:space="0" w:color="auto"/>
                <w:left w:val="none" w:sz="0" w:space="0" w:color="auto"/>
                <w:bottom w:val="none" w:sz="0" w:space="0" w:color="auto"/>
                <w:right w:val="none" w:sz="0" w:space="0" w:color="auto"/>
              </w:divBdr>
              <w:divsChild>
                <w:div w:id="4153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040852">
      <w:bodyDiv w:val="1"/>
      <w:marLeft w:val="0"/>
      <w:marRight w:val="0"/>
      <w:marTop w:val="0"/>
      <w:marBottom w:val="0"/>
      <w:divBdr>
        <w:top w:val="none" w:sz="0" w:space="0" w:color="auto"/>
        <w:left w:val="none" w:sz="0" w:space="0" w:color="auto"/>
        <w:bottom w:val="none" w:sz="0" w:space="0" w:color="auto"/>
        <w:right w:val="none" w:sz="0" w:space="0" w:color="auto"/>
      </w:divBdr>
      <w:divsChild>
        <w:div w:id="325207674">
          <w:marLeft w:val="0"/>
          <w:marRight w:val="0"/>
          <w:marTop w:val="0"/>
          <w:marBottom w:val="0"/>
          <w:divBdr>
            <w:top w:val="none" w:sz="0" w:space="0" w:color="auto"/>
            <w:left w:val="none" w:sz="0" w:space="0" w:color="auto"/>
            <w:bottom w:val="none" w:sz="0" w:space="0" w:color="auto"/>
            <w:right w:val="none" w:sz="0" w:space="0" w:color="auto"/>
          </w:divBdr>
        </w:div>
        <w:div w:id="1541475413">
          <w:marLeft w:val="0"/>
          <w:marRight w:val="0"/>
          <w:marTop w:val="0"/>
          <w:marBottom w:val="0"/>
          <w:divBdr>
            <w:top w:val="none" w:sz="0" w:space="0" w:color="auto"/>
            <w:left w:val="none" w:sz="0" w:space="0" w:color="auto"/>
            <w:bottom w:val="none" w:sz="0" w:space="0" w:color="auto"/>
            <w:right w:val="none" w:sz="0" w:space="0" w:color="auto"/>
          </w:divBdr>
        </w:div>
        <w:div w:id="643698395">
          <w:marLeft w:val="0"/>
          <w:marRight w:val="0"/>
          <w:marTop w:val="0"/>
          <w:marBottom w:val="0"/>
          <w:divBdr>
            <w:top w:val="none" w:sz="0" w:space="0" w:color="auto"/>
            <w:left w:val="none" w:sz="0" w:space="0" w:color="auto"/>
            <w:bottom w:val="none" w:sz="0" w:space="0" w:color="auto"/>
            <w:right w:val="none" w:sz="0" w:space="0" w:color="auto"/>
          </w:divBdr>
        </w:div>
        <w:div w:id="1669477017">
          <w:marLeft w:val="0"/>
          <w:marRight w:val="0"/>
          <w:marTop w:val="0"/>
          <w:marBottom w:val="0"/>
          <w:divBdr>
            <w:top w:val="none" w:sz="0" w:space="0" w:color="auto"/>
            <w:left w:val="none" w:sz="0" w:space="0" w:color="auto"/>
            <w:bottom w:val="none" w:sz="0" w:space="0" w:color="auto"/>
            <w:right w:val="none" w:sz="0" w:space="0" w:color="auto"/>
          </w:divBdr>
        </w:div>
        <w:div w:id="645815807">
          <w:marLeft w:val="0"/>
          <w:marRight w:val="0"/>
          <w:marTop w:val="0"/>
          <w:marBottom w:val="0"/>
          <w:divBdr>
            <w:top w:val="none" w:sz="0" w:space="0" w:color="auto"/>
            <w:left w:val="none" w:sz="0" w:space="0" w:color="auto"/>
            <w:bottom w:val="none" w:sz="0" w:space="0" w:color="auto"/>
            <w:right w:val="none" w:sz="0" w:space="0" w:color="auto"/>
          </w:divBdr>
        </w:div>
        <w:div w:id="620654054">
          <w:marLeft w:val="0"/>
          <w:marRight w:val="0"/>
          <w:marTop w:val="0"/>
          <w:marBottom w:val="0"/>
          <w:divBdr>
            <w:top w:val="none" w:sz="0" w:space="0" w:color="auto"/>
            <w:left w:val="none" w:sz="0" w:space="0" w:color="auto"/>
            <w:bottom w:val="none" w:sz="0" w:space="0" w:color="auto"/>
            <w:right w:val="none" w:sz="0" w:space="0" w:color="auto"/>
          </w:divBdr>
        </w:div>
      </w:divsChild>
    </w:div>
    <w:div w:id="872228030">
      <w:bodyDiv w:val="1"/>
      <w:marLeft w:val="0"/>
      <w:marRight w:val="0"/>
      <w:marTop w:val="0"/>
      <w:marBottom w:val="0"/>
      <w:divBdr>
        <w:top w:val="none" w:sz="0" w:space="0" w:color="auto"/>
        <w:left w:val="none" w:sz="0" w:space="0" w:color="auto"/>
        <w:bottom w:val="none" w:sz="0" w:space="0" w:color="auto"/>
        <w:right w:val="none" w:sz="0" w:space="0" w:color="auto"/>
      </w:divBdr>
      <w:divsChild>
        <w:div w:id="442961529">
          <w:marLeft w:val="0"/>
          <w:marRight w:val="0"/>
          <w:marTop w:val="0"/>
          <w:marBottom w:val="0"/>
          <w:divBdr>
            <w:top w:val="none" w:sz="0" w:space="0" w:color="auto"/>
            <w:left w:val="none" w:sz="0" w:space="0" w:color="auto"/>
            <w:bottom w:val="none" w:sz="0" w:space="0" w:color="auto"/>
            <w:right w:val="none" w:sz="0" w:space="0" w:color="auto"/>
          </w:divBdr>
          <w:divsChild>
            <w:div w:id="1512336903">
              <w:marLeft w:val="0"/>
              <w:marRight w:val="0"/>
              <w:marTop w:val="0"/>
              <w:marBottom w:val="0"/>
              <w:divBdr>
                <w:top w:val="none" w:sz="0" w:space="0" w:color="auto"/>
                <w:left w:val="none" w:sz="0" w:space="0" w:color="auto"/>
                <w:bottom w:val="none" w:sz="0" w:space="0" w:color="auto"/>
                <w:right w:val="none" w:sz="0" w:space="0" w:color="auto"/>
              </w:divBdr>
              <w:divsChild>
                <w:div w:id="20146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228179">
      <w:bodyDiv w:val="1"/>
      <w:marLeft w:val="0"/>
      <w:marRight w:val="0"/>
      <w:marTop w:val="0"/>
      <w:marBottom w:val="0"/>
      <w:divBdr>
        <w:top w:val="none" w:sz="0" w:space="0" w:color="auto"/>
        <w:left w:val="none" w:sz="0" w:space="0" w:color="auto"/>
        <w:bottom w:val="none" w:sz="0" w:space="0" w:color="auto"/>
        <w:right w:val="none" w:sz="0" w:space="0" w:color="auto"/>
      </w:divBdr>
      <w:divsChild>
        <w:div w:id="1265922704">
          <w:marLeft w:val="0"/>
          <w:marRight w:val="0"/>
          <w:marTop w:val="0"/>
          <w:marBottom w:val="0"/>
          <w:divBdr>
            <w:top w:val="none" w:sz="0" w:space="0" w:color="auto"/>
            <w:left w:val="none" w:sz="0" w:space="0" w:color="auto"/>
            <w:bottom w:val="none" w:sz="0" w:space="0" w:color="auto"/>
            <w:right w:val="none" w:sz="0" w:space="0" w:color="auto"/>
          </w:divBdr>
          <w:divsChild>
            <w:div w:id="140970790">
              <w:marLeft w:val="0"/>
              <w:marRight w:val="0"/>
              <w:marTop w:val="0"/>
              <w:marBottom w:val="0"/>
              <w:divBdr>
                <w:top w:val="none" w:sz="0" w:space="0" w:color="auto"/>
                <w:left w:val="none" w:sz="0" w:space="0" w:color="auto"/>
                <w:bottom w:val="none" w:sz="0" w:space="0" w:color="auto"/>
                <w:right w:val="none" w:sz="0" w:space="0" w:color="auto"/>
              </w:divBdr>
              <w:divsChild>
                <w:div w:id="160742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04226">
      <w:bodyDiv w:val="1"/>
      <w:marLeft w:val="0"/>
      <w:marRight w:val="0"/>
      <w:marTop w:val="0"/>
      <w:marBottom w:val="0"/>
      <w:divBdr>
        <w:top w:val="none" w:sz="0" w:space="0" w:color="auto"/>
        <w:left w:val="none" w:sz="0" w:space="0" w:color="auto"/>
        <w:bottom w:val="none" w:sz="0" w:space="0" w:color="auto"/>
        <w:right w:val="none" w:sz="0" w:space="0" w:color="auto"/>
      </w:divBdr>
      <w:divsChild>
        <w:div w:id="1793591977">
          <w:marLeft w:val="547"/>
          <w:marRight w:val="0"/>
          <w:marTop w:val="0"/>
          <w:marBottom w:val="0"/>
          <w:divBdr>
            <w:top w:val="none" w:sz="0" w:space="0" w:color="auto"/>
            <w:left w:val="none" w:sz="0" w:space="0" w:color="auto"/>
            <w:bottom w:val="none" w:sz="0" w:space="0" w:color="auto"/>
            <w:right w:val="none" w:sz="0" w:space="0" w:color="auto"/>
          </w:divBdr>
        </w:div>
        <w:div w:id="769274773">
          <w:marLeft w:val="547"/>
          <w:marRight w:val="0"/>
          <w:marTop w:val="0"/>
          <w:marBottom w:val="0"/>
          <w:divBdr>
            <w:top w:val="none" w:sz="0" w:space="0" w:color="auto"/>
            <w:left w:val="none" w:sz="0" w:space="0" w:color="auto"/>
            <w:bottom w:val="none" w:sz="0" w:space="0" w:color="auto"/>
            <w:right w:val="none" w:sz="0" w:space="0" w:color="auto"/>
          </w:divBdr>
        </w:div>
        <w:div w:id="154805425">
          <w:marLeft w:val="1166"/>
          <w:marRight w:val="0"/>
          <w:marTop w:val="0"/>
          <w:marBottom w:val="0"/>
          <w:divBdr>
            <w:top w:val="none" w:sz="0" w:space="0" w:color="auto"/>
            <w:left w:val="none" w:sz="0" w:space="0" w:color="auto"/>
            <w:bottom w:val="none" w:sz="0" w:space="0" w:color="auto"/>
            <w:right w:val="none" w:sz="0" w:space="0" w:color="auto"/>
          </w:divBdr>
        </w:div>
        <w:div w:id="1125583885">
          <w:marLeft w:val="547"/>
          <w:marRight w:val="0"/>
          <w:marTop w:val="0"/>
          <w:marBottom w:val="0"/>
          <w:divBdr>
            <w:top w:val="none" w:sz="0" w:space="0" w:color="auto"/>
            <w:left w:val="none" w:sz="0" w:space="0" w:color="auto"/>
            <w:bottom w:val="none" w:sz="0" w:space="0" w:color="auto"/>
            <w:right w:val="none" w:sz="0" w:space="0" w:color="auto"/>
          </w:divBdr>
        </w:div>
        <w:div w:id="907807986">
          <w:marLeft w:val="1166"/>
          <w:marRight w:val="0"/>
          <w:marTop w:val="0"/>
          <w:marBottom w:val="0"/>
          <w:divBdr>
            <w:top w:val="none" w:sz="0" w:space="0" w:color="auto"/>
            <w:left w:val="none" w:sz="0" w:space="0" w:color="auto"/>
            <w:bottom w:val="none" w:sz="0" w:space="0" w:color="auto"/>
            <w:right w:val="none" w:sz="0" w:space="0" w:color="auto"/>
          </w:divBdr>
        </w:div>
      </w:divsChild>
    </w:div>
    <w:div w:id="900864568">
      <w:bodyDiv w:val="1"/>
      <w:marLeft w:val="0"/>
      <w:marRight w:val="0"/>
      <w:marTop w:val="0"/>
      <w:marBottom w:val="0"/>
      <w:divBdr>
        <w:top w:val="none" w:sz="0" w:space="0" w:color="auto"/>
        <w:left w:val="none" w:sz="0" w:space="0" w:color="auto"/>
        <w:bottom w:val="none" w:sz="0" w:space="0" w:color="auto"/>
        <w:right w:val="none" w:sz="0" w:space="0" w:color="auto"/>
      </w:divBdr>
    </w:div>
    <w:div w:id="920600804">
      <w:bodyDiv w:val="1"/>
      <w:marLeft w:val="0"/>
      <w:marRight w:val="0"/>
      <w:marTop w:val="0"/>
      <w:marBottom w:val="0"/>
      <w:divBdr>
        <w:top w:val="none" w:sz="0" w:space="0" w:color="auto"/>
        <w:left w:val="none" w:sz="0" w:space="0" w:color="auto"/>
        <w:bottom w:val="none" w:sz="0" w:space="0" w:color="auto"/>
        <w:right w:val="none" w:sz="0" w:space="0" w:color="auto"/>
      </w:divBdr>
    </w:div>
    <w:div w:id="946886030">
      <w:bodyDiv w:val="1"/>
      <w:marLeft w:val="0"/>
      <w:marRight w:val="0"/>
      <w:marTop w:val="0"/>
      <w:marBottom w:val="0"/>
      <w:divBdr>
        <w:top w:val="none" w:sz="0" w:space="0" w:color="auto"/>
        <w:left w:val="none" w:sz="0" w:space="0" w:color="auto"/>
        <w:bottom w:val="none" w:sz="0" w:space="0" w:color="auto"/>
        <w:right w:val="none" w:sz="0" w:space="0" w:color="auto"/>
      </w:divBdr>
    </w:div>
    <w:div w:id="949628731">
      <w:bodyDiv w:val="1"/>
      <w:marLeft w:val="0"/>
      <w:marRight w:val="0"/>
      <w:marTop w:val="0"/>
      <w:marBottom w:val="0"/>
      <w:divBdr>
        <w:top w:val="none" w:sz="0" w:space="0" w:color="auto"/>
        <w:left w:val="none" w:sz="0" w:space="0" w:color="auto"/>
        <w:bottom w:val="none" w:sz="0" w:space="0" w:color="auto"/>
        <w:right w:val="none" w:sz="0" w:space="0" w:color="auto"/>
      </w:divBdr>
    </w:div>
    <w:div w:id="953514272">
      <w:bodyDiv w:val="1"/>
      <w:marLeft w:val="0"/>
      <w:marRight w:val="0"/>
      <w:marTop w:val="0"/>
      <w:marBottom w:val="0"/>
      <w:divBdr>
        <w:top w:val="none" w:sz="0" w:space="0" w:color="auto"/>
        <w:left w:val="none" w:sz="0" w:space="0" w:color="auto"/>
        <w:bottom w:val="none" w:sz="0" w:space="0" w:color="auto"/>
        <w:right w:val="none" w:sz="0" w:space="0" w:color="auto"/>
      </w:divBdr>
      <w:divsChild>
        <w:div w:id="786000211">
          <w:marLeft w:val="0"/>
          <w:marRight w:val="0"/>
          <w:marTop w:val="0"/>
          <w:marBottom w:val="0"/>
          <w:divBdr>
            <w:top w:val="none" w:sz="0" w:space="0" w:color="auto"/>
            <w:left w:val="none" w:sz="0" w:space="0" w:color="auto"/>
            <w:bottom w:val="none" w:sz="0" w:space="0" w:color="auto"/>
            <w:right w:val="none" w:sz="0" w:space="0" w:color="auto"/>
          </w:divBdr>
          <w:divsChild>
            <w:div w:id="1014262526">
              <w:marLeft w:val="0"/>
              <w:marRight w:val="0"/>
              <w:marTop w:val="0"/>
              <w:marBottom w:val="0"/>
              <w:divBdr>
                <w:top w:val="none" w:sz="0" w:space="0" w:color="auto"/>
                <w:left w:val="none" w:sz="0" w:space="0" w:color="auto"/>
                <w:bottom w:val="none" w:sz="0" w:space="0" w:color="auto"/>
                <w:right w:val="none" w:sz="0" w:space="0" w:color="auto"/>
              </w:divBdr>
              <w:divsChild>
                <w:div w:id="3170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02488">
      <w:bodyDiv w:val="1"/>
      <w:marLeft w:val="0"/>
      <w:marRight w:val="0"/>
      <w:marTop w:val="0"/>
      <w:marBottom w:val="0"/>
      <w:divBdr>
        <w:top w:val="none" w:sz="0" w:space="0" w:color="auto"/>
        <w:left w:val="none" w:sz="0" w:space="0" w:color="auto"/>
        <w:bottom w:val="none" w:sz="0" w:space="0" w:color="auto"/>
        <w:right w:val="none" w:sz="0" w:space="0" w:color="auto"/>
      </w:divBdr>
    </w:div>
    <w:div w:id="964389053">
      <w:bodyDiv w:val="1"/>
      <w:marLeft w:val="0"/>
      <w:marRight w:val="0"/>
      <w:marTop w:val="0"/>
      <w:marBottom w:val="0"/>
      <w:divBdr>
        <w:top w:val="none" w:sz="0" w:space="0" w:color="auto"/>
        <w:left w:val="none" w:sz="0" w:space="0" w:color="auto"/>
        <w:bottom w:val="none" w:sz="0" w:space="0" w:color="auto"/>
        <w:right w:val="none" w:sz="0" w:space="0" w:color="auto"/>
      </w:divBdr>
    </w:div>
    <w:div w:id="976956517">
      <w:bodyDiv w:val="1"/>
      <w:marLeft w:val="0"/>
      <w:marRight w:val="0"/>
      <w:marTop w:val="0"/>
      <w:marBottom w:val="0"/>
      <w:divBdr>
        <w:top w:val="none" w:sz="0" w:space="0" w:color="auto"/>
        <w:left w:val="none" w:sz="0" w:space="0" w:color="auto"/>
        <w:bottom w:val="none" w:sz="0" w:space="0" w:color="auto"/>
        <w:right w:val="none" w:sz="0" w:space="0" w:color="auto"/>
      </w:divBdr>
    </w:div>
    <w:div w:id="983849805">
      <w:bodyDiv w:val="1"/>
      <w:marLeft w:val="0"/>
      <w:marRight w:val="0"/>
      <w:marTop w:val="0"/>
      <w:marBottom w:val="0"/>
      <w:divBdr>
        <w:top w:val="none" w:sz="0" w:space="0" w:color="auto"/>
        <w:left w:val="none" w:sz="0" w:space="0" w:color="auto"/>
        <w:bottom w:val="none" w:sz="0" w:space="0" w:color="auto"/>
        <w:right w:val="none" w:sz="0" w:space="0" w:color="auto"/>
      </w:divBdr>
    </w:div>
    <w:div w:id="986275649">
      <w:bodyDiv w:val="1"/>
      <w:marLeft w:val="0"/>
      <w:marRight w:val="0"/>
      <w:marTop w:val="0"/>
      <w:marBottom w:val="0"/>
      <w:divBdr>
        <w:top w:val="none" w:sz="0" w:space="0" w:color="auto"/>
        <w:left w:val="none" w:sz="0" w:space="0" w:color="auto"/>
        <w:bottom w:val="none" w:sz="0" w:space="0" w:color="auto"/>
        <w:right w:val="none" w:sz="0" w:space="0" w:color="auto"/>
      </w:divBdr>
    </w:div>
    <w:div w:id="989403475">
      <w:bodyDiv w:val="1"/>
      <w:marLeft w:val="0"/>
      <w:marRight w:val="0"/>
      <w:marTop w:val="0"/>
      <w:marBottom w:val="0"/>
      <w:divBdr>
        <w:top w:val="none" w:sz="0" w:space="0" w:color="auto"/>
        <w:left w:val="none" w:sz="0" w:space="0" w:color="auto"/>
        <w:bottom w:val="none" w:sz="0" w:space="0" w:color="auto"/>
        <w:right w:val="none" w:sz="0" w:space="0" w:color="auto"/>
      </w:divBdr>
    </w:div>
    <w:div w:id="1005283115">
      <w:bodyDiv w:val="1"/>
      <w:marLeft w:val="0"/>
      <w:marRight w:val="0"/>
      <w:marTop w:val="0"/>
      <w:marBottom w:val="0"/>
      <w:divBdr>
        <w:top w:val="none" w:sz="0" w:space="0" w:color="auto"/>
        <w:left w:val="none" w:sz="0" w:space="0" w:color="auto"/>
        <w:bottom w:val="none" w:sz="0" w:space="0" w:color="auto"/>
        <w:right w:val="none" w:sz="0" w:space="0" w:color="auto"/>
      </w:divBdr>
    </w:div>
    <w:div w:id="1006008767">
      <w:bodyDiv w:val="1"/>
      <w:marLeft w:val="0"/>
      <w:marRight w:val="0"/>
      <w:marTop w:val="0"/>
      <w:marBottom w:val="0"/>
      <w:divBdr>
        <w:top w:val="none" w:sz="0" w:space="0" w:color="auto"/>
        <w:left w:val="none" w:sz="0" w:space="0" w:color="auto"/>
        <w:bottom w:val="none" w:sz="0" w:space="0" w:color="auto"/>
        <w:right w:val="none" w:sz="0" w:space="0" w:color="auto"/>
      </w:divBdr>
    </w:div>
    <w:div w:id="1006831809">
      <w:bodyDiv w:val="1"/>
      <w:marLeft w:val="0"/>
      <w:marRight w:val="0"/>
      <w:marTop w:val="0"/>
      <w:marBottom w:val="0"/>
      <w:divBdr>
        <w:top w:val="none" w:sz="0" w:space="0" w:color="auto"/>
        <w:left w:val="none" w:sz="0" w:space="0" w:color="auto"/>
        <w:bottom w:val="none" w:sz="0" w:space="0" w:color="auto"/>
        <w:right w:val="none" w:sz="0" w:space="0" w:color="auto"/>
      </w:divBdr>
    </w:div>
    <w:div w:id="1006902848">
      <w:bodyDiv w:val="1"/>
      <w:marLeft w:val="0"/>
      <w:marRight w:val="0"/>
      <w:marTop w:val="0"/>
      <w:marBottom w:val="0"/>
      <w:divBdr>
        <w:top w:val="none" w:sz="0" w:space="0" w:color="auto"/>
        <w:left w:val="none" w:sz="0" w:space="0" w:color="auto"/>
        <w:bottom w:val="none" w:sz="0" w:space="0" w:color="auto"/>
        <w:right w:val="none" w:sz="0" w:space="0" w:color="auto"/>
      </w:divBdr>
    </w:div>
    <w:div w:id="1012563768">
      <w:bodyDiv w:val="1"/>
      <w:marLeft w:val="0"/>
      <w:marRight w:val="0"/>
      <w:marTop w:val="0"/>
      <w:marBottom w:val="0"/>
      <w:divBdr>
        <w:top w:val="none" w:sz="0" w:space="0" w:color="auto"/>
        <w:left w:val="none" w:sz="0" w:space="0" w:color="auto"/>
        <w:bottom w:val="none" w:sz="0" w:space="0" w:color="auto"/>
        <w:right w:val="none" w:sz="0" w:space="0" w:color="auto"/>
      </w:divBdr>
      <w:divsChild>
        <w:div w:id="884103709">
          <w:marLeft w:val="0"/>
          <w:marRight w:val="0"/>
          <w:marTop w:val="0"/>
          <w:marBottom w:val="0"/>
          <w:divBdr>
            <w:top w:val="none" w:sz="0" w:space="0" w:color="auto"/>
            <w:left w:val="none" w:sz="0" w:space="0" w:color="auto"/>
            <w:bottom w:val="none" w:sz="0" w:space="0" w:color="auto"/>
            <w:right w:val="none" w:sz="0" w:space="0" w:color="auto"/>
          </w:divBdr>
          <w:divsChild>
            <w:div w:id="1247155032">
              <w:marLeft w:val="0"/>
              <w:marRight w:val="0"/>
              <w:marTop w:val="0"/>
              <w:marBottom w:val="0"/>
              <w:divBdr>
                <w:top w:val="none" w:sz="0" w:space="0" w:color="auto"/>
                <w:left w:val="none" w:sz="0" w:space="0" w:color="auto"/>
                <w:bottom w:val="none" w:sz="0" w:space="0" w:color="auto"/>
                <w:right w:val="none" w:sz="0" w:space="0" w:color="auto"/>
              </w:divBdr>
              <w:divsChild>
                <w:div w:id="801312391">
                  <w:marLeft w:val="0"/>
                  <w:marRight w:val="0"/>
                  <w:marTop w:val="0"/>
                  <w:marBottom w:val="0"/>
                  <w:divBdr>
                    <w:top w:val="none" w:sz="0" w:space="0" w:color="auto"/>
                    <w:left w:val="none" w:sz="0" w:space="0" w:color="auto"/>
                    <w:bottom w:val="none" w:sz="0" w:space="0" w:color="auto"/>
                    <w:right w:val="none" w:sz="0" w:space="0" w:color="auto"/>
                  </w:divBdr>
                </w:div>
                <w:div w:id="143158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69741">
      <w:bodyDiv w:val="1"/>
      <w:marLeft w:val="0"/>
      <w:marRight w:val="0"/>
      <w:marTop w:val="0"/>
      <w:marBottom w:val="0"/>
      <w:divBdr>
        <w:top w:val="none" w:sz="0" w:space="0" w:color="auto"/>
        <w:left w:val="none" w:sz="0" w:space="0" w:color="auto"/>
        <w:bottom w:val="none" w:sz="0" w:space="0" w:color="auto"/>
        <w:right w:val="none" w:sz="0" w:space="0" w:color="auto"/>
      </w:divBdr>
    </w:div>
    <w:div w:id="1023627762">
      <w:bodyDiv w:val="1"/>
      <w:marLeft w:val="0"/>
      <w:marRight w:val="0"/>
      <w:marTop w:val="0"/>
      <w:marBottom w:val="0"/>
      <w:divBdr>
        <w:top w:val="none" w:sz="0" w:space="0" w:color="auto"/>
        <w:left w:val="none" w:sz="0" w:space="0" w:color="auto"/>
        <w:bottom w:val="none" w:sz="0" w:space="0" w:color="auto"/>
        <w:right w:val="none" w:sz="0" w:space="0" w:color="auto"/>
      </w:divBdr>
    </w:div>
    <w:div w:id="1025014979">
      <w:bodyDiv w:val="1"/>
      <w:marLeft w:val="0"/>
      <w:marRight w:val="0"/>
      <w:marTop w:val="0"/>
      <w:marBottom w:val="0"/>
      <w:divBdr>
        <w:top w:val="none" w:sz="0" w:space="0" w:color="auto"/>
        <w:left w:val="none" w:sz="0" w:space="0" w:color="auto"/>
        <w:bottom w:val="none" w:sz="0" w:space="0" w:color="auto"/>
        <w:right w:val="none" w:sz="0" w:space="0" w:color="auto"/>
      </w:divBdr>
    </w:div>
    <w:div w:id="1034041984">
      <w:bodyDiv w:val="1"/>
      <w:marLeft w:val="0"/>
      <w:marRight w:val="0"/>
      <w:marTop w:val="0"/>
      <w:marBottom w:val="0"/>
      <w:divBdr>
        <w:top w:val="none" w:sz="0" w:space="0" w:color="auto"/>
        <w:left w:val="none" w:sz="0" w:space="0" w:color="auto"/>
        <w:bottom w:val="none" w:sz="0" w:space="0" w:color="auto"/>
        <w:right w:val="none" w:sz="0" w:space="0" w:color="auto"/>
      </w:divBdr>
    </w:div>
    <w:div w:id="1034236097">
      <w:bodyDiv w:val="1"/>
      <w:marLeft w:val="0"/>
      <w:marRight w:val="0"/>
      <w:marTop w:val="0"/>
      <w:marBottom w:val="0"/>
      <w:divBdr>
        <w:top w:val="none" w:sz="0" w:space="0" w:color="auto"/>
        <w:left w:val="none" w:sz="0" w:space="0" w:color="auto"/>
        <w:bottom w:val="none" w:sz="0" w:space="0" w:color="auto"/>
        <w:right w:val="none" w:sz="0" w:space="0" w:color="auto"/>
      </w:divBdr>
    </w:div>
    <w:div w:id="1038624477">
      <w:bodyDiv w:val="1"/>
      <w:marLeft w:val="0"/>
      <w:marRight w:val="0"/>
      <w:marTop w:val="0"/>
      <w:marBottom w:val="0"/>
      <w:divBdr>
        <w:top w:val="none" w:sz="0" w:space="0" w:color="auto"/>
        <w:left w:val="none" w:sz="0" w:space="0" w:color="auto"/>
        <w:bottom w:val="none" w:sz="0" w:space="0" w:color="auto"/>
        <w:right w:val="none" w:sz="0" w:space="0" w:color="auto"/>
      </w:divBdr>
      <w:divsChild>
        <w:div w:id="265966673">
          <w:marLeft w:val="0"/>
          <w:marRight w:val="0"/>
          <w:marTop w:val="0"/>
          <w:marBottom w:val="0"/>
          <w:divBdr>
            <w:top w:val="none" w:sz="0" w:space="0" w:color="auto"/>
            <w:left w:val="none" w:sz="0" w:space="0" w:color="auto"/>
            <w:bottom w:val="none" w:sz="0" w:space="0" w:color="auto"/>
            <w:right w:val="none" w:sz="0" w:space="0" w:color="auto"/>
          </w:divBdr>
          <w:divsChild>
            <w:div w:id="2030519591">
              <w:marLeft w:val="0"/>
              <w:marRight w:val="0"/>
              <w:marTop w:val="0"/>
              <w:marBottom w:val="0"/>
              <w:divBdr>
                <w:top w:val="none" w:sz="0" w:space="0" w:color="auto"/>
                <w:left w:val="none" w:sz="0" w:space="0" w:color="auto"/>
                <w:bottom w:val="none" w:sz="0" w:space="0" w:color="auto"/>
                <w:right w:val="none" w:sz="0" w:space="0" w:color="auto"/>
              </w:divBdr>
              <w:divsChild>
                <w:div w:id="18046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33492">
      <w:bodyDiv w:val="1"/>
      <w:marLeft w:val="0"/>
      <w:marRight w:val="0"/>
      <w:marTop w:val="0"/>
      <w:marBottom w:val="0"/>
      <w:divBdr>
        <w:top w:val="none" w:sz="0" w:space="0" w:color="auto"/>
        <w:left w:val="none" w:sz="0" w:space="0" w:color="auto"/>
        <w:bottom w:val="none" w:sz="0" w:space="0" w:color="auto"/>
        <w:right w:val="none" w:sz="0" w:space="0" w:color="auto"/>
      </w:divBdr>
    </w:div>
    <w:div w:id="1049955043">
      <w:bodyDiv w:val="1"/>
      <w:marLeft w:val="0"/>
      <w:marRight w:val="0"/>
      <w:marTop w:val="0"/>
      <w:marBottom w:val="0"/>
      <w:divBdr>
        <w:top w:val="none" w:sz="0" w:space="0" w:color="auto"/>
        <w:left w:val="none" w:sz="0" w:space="0" w:color="auto"/>
        <w:bottom w:val="none" w:sz="0" w:space="0" w:color="auto"/>
        <w:right w:val="none" w:sz="0" w:space="0" w:color="auto"/>
      </w:divBdr>
    </w:div>
    <w:div w:id="1055156748">
      <w:bodyDiv w:val="1"/>
      <w:marLeft w:val="0"/>
      <w:marRight w:val="0"/>
      <w:marTop w:val="0"/>
      <w:marBottom w:val="0"/>
      <w:divBdr>
        <w:top w:val="none" w:sz="0" w:space="0" w:color="auto"/>
        <w:left w:val="none" w:sz="0" w:space="0" w:color="auto"/>
        <w:bottom w:val="none" w:sz="0" w:space="0" w:color="auto"/>
        <w:right w:val="none" w:sz="0" w:space="0" w:color="auto"/>
      </w:divBdr>
      <w:divsChild>
        <w:div w:id="633606673">
          <w:marLeft w:val="0"/>
          <w:marRight w:val="0"/>
          <w:marTop w:val="0"/>
          <w:marBottom w:val="0"/>
          <w:divBdr>
            <w:top w:val="none" w:sz="0" w:space="0" w:color="auto"/>
            <w:left w:val="none" w:sz="0" w:space="0" w:color="auto"/>
            <w:bottom w:val="none" w:sz="0" w:space="0" w:color="auto"/>
            <w:right w:val="none" w:sz="0" w:space="0" w:color="auto"/>
          </w:divBdr>
        </w:div>
        <w:div w:id="843283837">
          <w:marLeft w:val="0"/>
          <w:marRight w:val="0"/>
          <w:marTop w:val="0"/>
          <w:marBottom w:val="0"/>
          <w:divBdr>
            <w:top w:val="none" w:sz="0" w:space="0" w:color="auto"/>
            <w:left w:val="none" w:sz="0" w:space="0" w:color="auto"/>
            <w:bottom w:val="none" w:sz="0" w:space="0" w:color="auto"/>
            <w:right w:val="none" w:sz="0" w:space="0" w:color="auto"/>
          </w:divBdr>
        </w:div>
        <w:div w:id="1322123976">
          <w:marLeft w:val="0"/>
          <w:marRight w:val="0"/>
          <w:marTop w:val="0"/>
          <w:marBottom w:val="0"/>
          <w:divBdr>
            <w:top w:val="none" w:sz="0" w:space="0" w:color="auto"/>
            <w:left w:val="none" w:sz="0" w:space="0" w:color="auto"/>
            <w:bottom w:val="none" w:sz="0" w:space="0" w:color="auto"/>
            <w:right w:val="none" w:sz="0" w:space="0" w:color="auto"/>
          </w:divBdr>
        </w:div>
      </w:divsChild>
    </w:div>
    <w:div w:id="1055543446">
      <w:bodyDiv w:val="1"/>
      <w:marLeft w:val="0"/>
      <w:marRight w:val="0"/>
      <w:marTop w:val="0"/>
      <w:marBottom w:val="0"/>
      <w:divBdr>
        <w:top w:val="none" w:sz="0" w:space="0" w:color="auto"/>
        <w:left w:val="none" w:sz="0" w:space="0" w:color="auto"/>
        <w:bottom w:val="none" w:sz="0" w:space="0" w:color="auto"/>
        <w:right w:val="none" w:sz="0" w:space="0" w:color="auto"/>
      </w:divBdr>
    </w:div>
    <w:div w:id="1056734101">
      <w:bodyDiv w:val="1"/>
      <w:marLeft w:val="0"/>
      <w:marRight w:val="0"/>
      <w:marTop w:val="0"/>
      <w:marBottom w:val="0"/>
      <w:divBdr>
        <w:top w:val="none" w:sz="0" w:space="0" w:color="auto"/>
        <w:left w:val="none" w:sz="0" w:space="0" w:color="auto"/>
        <w:bottom w:val="none" w:sz="0" w:space="0" w:color="auto"/>
        <w:right w:val="none" w:sz="0" w:space="0" w:color="auto"/>
      </w:divBdr>
    </w:div>
    <w:div w:id="1059551847">
      <w:bodyDiv w:val="1"/>
      <w:marLeft w:val="0"/>
      <w:marRight w:val="0"/>
      <w:marTop w:val="0"/>
      <w:marBottom w:val="0"/>
      <w:divBdr>
        <w:top w:val="none" w:sz="0" w:space="0" w:color="auto"/>
        <w:left w:val="none" w:sz="0" w:space="0" w:color="auto"/>
        <w:bottom w:val="none" w:sz="0" w:space="0" w:color="auto"/>
        <w:right w:val="none" w:sz="0" w:space="0" w:color="auto"/>
      </w:divBdr>
    </w:div>
    <w:div w:id="1063262659">
      <w:bodyDiv w:val="1"/>
      <w:marLeft w:val="0"/>
      <w:marRight w:val="0"/>
      <w:marTop w:val="0"/>
      <w:marBottom w:val="0"/>
      <w:divBdr>
        <w:top w:val="none" w:sz="0" w:space="0" w:color="auto"/>
        <w:left w:val="none" w:sz="0" w:space="0" w:color="auto"/>
        <w:bottom w:val="none" w:sz="0" w:space="0" w:color="auto"/>
        <w:right w:val="none" w:sz="0" w:space="0" w:color="auto"/>
      </w:divBdr>
    </w:div>
    <w:div w:id="1073970780">
      <w:bodyDiv w:val="1"/>
      <w:marLeft w:val="0"/>
      <w:marRight w:val="0"/>
      <w:marTop w:val="0"/>
      <w:marBottom w:val="0"/>
      <w:divBdr>
        <w:top w:val="none" w:sz="0" w:space="0" w:color="auto"/>
        <w:left w:val="none" w:sz="0" w:space="0" w:color="auto"/>
        <w:bottom w:val="none" w:sz="0" w:space="0" w:color="auto"/>
        <w:right w:val="none" w:sz="0" w:space="0" w:color="auto"/>
      </w:divBdr>
    </w:div>
    <w:div w:id="1094283201">
      <w:bodyDiv w:val="1"/>
      <w:marLeft w:val="0"/>
      <w:marRight w:val="0"/>
      <w:marTop w:val="0"/>
      <w:marBottom w:val="0"/>
      <w:divBdr>
        <w:top w:val="none" w:sz="0" w:space="0" w:color="auto"/>
        <w:left w:val="none" w:sz="0" w:space="0" w:color="auto"/>
        <w:bottom w:val="none" w:sz="0" w:space="0" w:color="auto"/>
        <w:right w:val="none" w:sz="0" w:space="0" w:color="auto"/>
      </w:divBdr>
    </w:div>
    <w:div w:id="1095981389">
      <w:bodyDiv w:val="1"/>
      <w:marLeft w:val="0"/>
      <w:marRight w:val="0"/>
      <w:marTop w:val="0"/>
      <w:marBottom w:val="0"/>
      <w:divBdr>
        <w:top w:val="none" w:sz="0" w:space="0" w:color="auto"/>
        <w:left w:val="none" w:sz="0" w:space="0" w:color="auto"/>
        <w:bottom w:val="none" w:sz="0" w:space="0" w:color="auto"/>
        <w:right w:val="none" w:sz="0" w:space="0" w:color="auto"/>
      </w:divBdr>
    </w:div>
    <w:div w:id="1104111006">
      <w:bodyDiv w:val="1"/>
      <w:marLeft w:val="0"/>
      <w:marRight w:val="0"/>
      <w:marTop w:val="0"/>
      <w:marBottom w:val="0"/>
      <w:divBdr>
        <w:top w:val="none" w:sz="0" w:space="0" w:color="auto"/>
        <w:left w:val="none" w:sz="0" w:space="0" w:color="auto"/>
        <w:bottom w:val="none" w:sz="0" w:space="0" w:color="auto"/>
        <w:right w:val="none" w:sz="0" w:space="0" w:color="auto"/>
      </w:divBdr>
      <w:divsChild>
        <w:div w:id="1804426638">
          <w:marLeft w:val="547"/>
          <w:marRight w:val="0"/>
          <w:marTop w:val="0"/>
          <w:marBottom w:val="0"/>
          <w:divBdr>
            <w:top w:val="none" w:sz="0" w:space="0" w:color="auto"/>
            <w:left w:val="none" w:sz="0" w:space="0" w:color="auto"/>
            <w:bottom w:val="none" w:sz="0" w:space="0" w:color="auto"/>
            <w:right w:val="none" w:sz="0" w:space="0" w:color="auto"/>
          </w:divBdr>
        </w:div>
      </w:divsChild>
    </w:div>
    <w:div w:id="1112820464">
      <w:bodyDiv w:val="1"/>
      <w:marLeft w:val="0"/>
      <w:marRight w:val="0"/>
      <w:marTop w:val="0"/>
      <w:marBottom w:val="0"/>
      <w:divBdr>
        <w:top w:val="none" w:sz="0" w:space="0" w:color="auto"/>
        <w:left w:val="none" w:sz="0" w:space="0" w:color="auto"/>
        <w:bottom w:val="none" w:sz="0" w:space="0" w:color="auto"/>
        <w:right w:val="none" w:sz="0" w:space="0" w:color="auto"/>
      </w:divBdr>
      <w:divsChild>
        <w:div w:id="710567835">
          <w:marLeft w:val="0"/>
          <w:marRight w:val="0"/>
          <w:marTop w:val="0"/>
          <w:marBottom w:val="0"/>
          <w:divBdr>
            <w:top w:val="none" w:sz="0" w:space="0" w:color="auto"/>
            <w:left w:val="none" w:sz="0" w:space="0" w:color="auto"/>
            <w:bottom w:val="none" w:sz="0" w:space="0" w:color="auto"/>
            <w:right w:val="none" w:sz="0" w:space="0" w:color="auto"/>
          </w:divBdr>
          <w:divsChild>
            <w:div w:id="1504707782">
              <w:marLeft w:val="0"/>
              <w:marRight w:val="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861795">
      <w:bodyDiv w:val="1"/>
      <w:marLeft w:val="0"/>
      <w:marRight w:val="0"/>
      <w:marTop w:val="0"/>
      <w:marBottom w:val="0"/>
      <w:divBdr>
        <w:top w:val="none" w:sz="0" w:space="0" w:color="auto"/>
        <w:left w:val="none" w:sz="0" w:space="0" w:color="auto"/>
        <w:bottom w:val="none" w:sz="0" w:space="0" w:color="auto"/>
        <w:right w:val="none" w:sz="0" w:space="0" w:color="auto"/>
      </w:divBdr>
    </w:div>
    <w:div w:id="1136919098">
      <w:bodyDiv w:val="1"/>
      <w:marLeft w:val="0"/>
      <w:marRight w:val="0"/>
      <w:marTop w:val="0"/>
      <w:marBottom w:val="0"/>
      <w:divBdr>
        <w:top w:val="none" w:sz="0" w:space="0" w:color="auto"/>
        <w:left w:val="none" w:sz="0" w:space="0" w:color="auto"/>
        <w:bottom w:val="none" w:sz="0" w:space="0" w:color="auto"/>
        <w:right w:val="none" w:sz="0" w:space="0" w:color="auto"/>
      </w:divBdr>
    </w:div>
    <w:div w:id="1142383047">
      <w:bodyDiv w:val="1"/>
      <w:marLeft w:val="0"/>
      <w:marRight w:val="0"/>
      <w:marTop w:val="0"/>
      <w:marBottom w:val="0"/>
      <w:divBdr>
        <w:top w:val="none" w:sz="0" w:space="0" w:color="auto"/>
        <w:left w:val="none" w:sz="0" w:space="0" w:color="auto"/>
        <w:bottom w:val="none" w:sz="0" w:space="0" w:color="auto"/>
        <w:right w:val="none" w:sz="0" w:space="0" w:color="auto"/>
      </w:divBdr>
    </w:div>
    <w:div w:id="1150823976">
      <w:bodyDiv w:val="1"/>
      <w:marLeft w:val="0"/>
      <w:marRight w:val="0"/>
      <w:marTop w:val="0"/>
      <w:marBottom w:val="0"/>
      <w:divBdr>
        <w:top w:val="none" w:sz="0" w:space="0" w:color="auto"/>
        <w:left w:val="none" w:sz="0" w:space="0" w:color="auto"/>
        <w:bottom w:val="none" w:sz="0" w:space="0" w:color="auto"/>
        <w:right w:val="none" w:sz="0" w:space="0" w:color="auto"/>
      </w:divBdr>
    </w:div>
    <w:div w:id="1156216900">
      <w:bodyDiv w:val="1"/>
      <w:marLeft w:val="0"/>
      <w:marRight w:val="0"/>
      <w:marTop w:val="0"/>
      <w:marBottom w:val="0"/>
      <w:divBdr>
        <w:top w:val="none" w:sz="0" w:space="0" w:color="auto"/>
        <w:left w:val="none" w:sz="0" w:space="0" w:color="auto"/>
        <w:bottom w:val="none" w:sz="0" w:space="0" w:color="auto"/>
        <w:right w:val="none" w:sz="0" w:space="0" w:color="auto"/>
      </w:divBdr>
      <w:divsChild>
        <w:div w:id="1642078498">
          <w:marLeft w:val="0"/>
          <w:marRight w:val="0"/>
          <w:marTop w:val="0"/>
          <w:marBottom w:val="0"/>
          <w:divBdr>
            <w:top w:val="none" w:sz="0" w:space="0" w:color="auto"/>
            <w:left w:val="none" w:sz="0" w:space="0" w:color="auto"/>
            <w:bottom w:val="none" w:sz="0" w:space="0" w:color="auto"/>
            <w:right w:val="none" w:sz="0" w:space="0" w:color="auto"/>
          </w:divBdr>
        </w:div>
        <w:div w:id="499733159">
          <w:marLeft w:val="0"/>
          <w:marRight w:val="0"/>
          <w:marTop w:val="0"/>
          <w:marBottom w:val="0"/>
          <w:divBdr>
            <w:top w:val="none" w:sz="0" w:space="0" w:color="auto"/>
            <w:left w:val="none" w:sz="0" w:space="0" w:color="auto"/>
            <w:bottom w:val="none" w:sz="0" w:space="0" w:color="auto"/>
            <w:right w:val="none" w:sz="0" w:space="0" w:color="auto"/>
          </w:divBdr>
        </w:div>
        <w:div w:id="2132437822">
          <w:marLeft w:val="0"/>
          <w:marRight w:val="0"/>
          <w:marTop w:val="0"/>
          <w:marBottom w:val="0"/>
          <w:divBdr>
            <w:top w:val="none" w:sz="0" w:space="0" w:color="auto"/>
            <w:left w:val="none" w:sz="0" w:space="0" w:color="auto"/>
            <w:bottom w:val="none" w:sz="0" w:space="0" w:color="auto"/>
            <w:right w:val="none" w:sz="0" w:space="0" w:color="auto"/>
          </w:divBdr>
        </w:div>
        <w:div w:id="1308894625">
          <w:marLeft w:val="0"/>
          <w:marRight w:val="0"/>
          <w:marTop w:val="0"/>
          <w:marBottom w:val="0"/>
          <w:divBdr>
            <w:top w:val="none" w:sz="0" w:space="0" w:color="auto"/>
            <w:left w:val="none" w:sz="0" w:space="0" w:color="auto"/>
            <w:bottom w:val="none" w:sz="0" w:space="0" w:color="auto"/>
            <w:right w:val="none" w:sz="0" w:space="0" w:color="auto"/>
          </w:divBdr>
        </w:div>
        <w:div w:id="529799825">
          <w:marLeft w:val="0"/>
          <w:marRight w:val="0"/>
          <w:marTop w:val="0"/>
          <w:marBottom w:val="0"/>
          <w:divBdr>
            <w:top w:val="none" w:sz="0" w:space="0" w:color="auto"/>
            <w:left w:val="none" w:sz="0" w:space="0" w:color="auto"/>
            <w:bottom w:val="none" w:sz="0" w:space="0" w:color="auto"/>
            <w:right w:val="none" w:sz="0" w:space="0" w:color="auto"/>
          </w:divBdr>
        </w:div>
      </w:divsChild>
    </w:div>
    <w:div w:id="1156847384">
      <w:bodyDiv w:val="1"/>
      <w:marLeft w:val="0"/>
      <w:marRight w:val="0"/>
      <w:marTop w:val="0"/>
      <w:marBottom w:val="0"/>
      <w:divBdr>
        <w:top w:val="none" w:sz="0" w:space="0" w:color="auto"/>
        <w:left w:val="none" w:sz="0" w:space="0" w:color="auto"/>
        <w:bottom w:val="none" w:sz="0" w:space="0" w:color="auto"/>
        <w:right w:val="none" w:sz="0" w:space="0" w:color="auto"/>
      </w:divBdr>
    </w:div>
    <w:div w:id="1158571248">
      <w:bodyDiv w:val="1"/>
      <w:marLeft w:val="0"/>
      <w:marRight w:val="0"/>
      <w:marTop w:val="0"/>
      <w:marBottom w:val="0"/>
      <w:divBdr>
        <w:top w:val="none" w:sz="0" w:space="0" w:color="auto"/>
        <w:left w:val="none" w:sz="0" w:space="0" w:color="auto"/>
        <w:bottom w:val="none" w:sz="0" w:space="0" w:color="auto"/>
        <w:right w:val="none" w:sz="0" w:space="0" w:color="auto"/>
      </w:divBdr>
    </w:div>
    <w:div w:id="1159156785">
      <w:bodyDiv w:val="1"/>
      <w:marLeft w:val="0"/>
      <w:marRight w:val="0"/>
      <w:marTop w:val="0"/>
      <w:marBottom w:val="0"/>
      <w:divBdr>
        <w:top w:val="none" w:sz="0" w:space="0" w:color="auto"/>
        <w:left w:val="none" w:sz="0" w:space="0" w:color="auto"/>
        <w:bottom w:val="none" w:sz="0" w:space="0" w:color="auto"/>
        <w:right w:val="none" w:sz="0" w:space="0" w:color="auto"/>
      </w:divBdr>
    </w:div>
    <w:div w:id="1162695398">
      <w:bodyDiv w:val="1"/>
      <w:marLeft w:val="0"/>
      <w:marRight w:val="0"/>
      <w:marTop w:val="0"/>
      <w:marBottom w:val="0"/>
      <w:divBdr>
        <w:top w:val="none" w:sz="0" w:space="0" w:color="auto"/>
        <w:left w:val="none" w:sz="0" w:space="0" w:color="auto"/>
        <w:bottom w:val="none" w:sz="0" w:space="0" w:color="auto"/>
        <w:right w:val="none" w:sz="0" w:space="0" w:color="auto"/>
      </w:divBdr>
    </w:div>
    <w:div w:id="1165363149">
      <w:bodyDiv w:val="1"/>
      <w:marLeft w:val="0"/>
      <w:marRight w:val="0"/>
      <w:marTop w:val="0"/>
      <w:marBottom w:val="0"/>
      <w:divBdr>
        <w:top w:val="none" w:sz="0" w:space="0" w:color="auto"/>
        <w:left w:val="none" w:sz="0" w:space="0" w:color="auto"/>
        <w:bottom w:val="none" w:sz="0" w:space="0" w:color="auto"/>
        <w:right w:val="none" w:sz="0" w:space="0" w:color="auto"/>
      </w:divBdr>
    </w:div>
    <w:div w:id="1167090655">
      <w:bodyDiv w:val="1"/>
      <w:marLeft w:val="0"/>
      <w:marRight w:val="0"/>
      <w:marTop w:val="0"/>
      <w:marBottom w:val="0"/>
      <w:divBdr>
        <w:top w:val="none" w:sz="0" w:space="0" w:color="auto"/>
        <w:left w:val="none" w:sz="0" w:space="0" w:color="auto"/>
        <w:bottom w:val="none" w:sz="0" w:space="0" w:color="auto"/>
        <w:right w:val="none" w:sz="0" w:space="0" w:color="auto"/>
      </w:divBdr>
    </w:div>
    <w:div w:id="1176460413">
      <w:bodyDiv w:val="1"/>
      <w:marLeft w:val="0"/>
      <w:marRight w:val="0"/>
      <w:marTop w:val="0"/>
      <w:marBottom w:val="0"/>
      <w:divBdr>
        <w:top w:val="none" w:sz="0" w:space="0" w:color="auto"/>
        <w:left w:val="none" w:sz="0" w:space="0" w:color="auto"/>
        <w:bottom w:val="none" w:sz="0" w:space="0" w:color="auto"/>
        <w:right w:val="none" w:sz="0" w:space="0" w:color="auto"/>
      </w:divBdr>
      <w:divsChild>
        <w:div w:id="725757650">
          <w:marLeft w:val="0"/>
          <w:marRight w:val="0"/>
          <w:marTop w:val="0"/>
          <w:marBottom w:val="0"/>
          <w:divBdr>
            <w:top w:val="none" w:sz="0" w:space="0" w:color="auto"/>
            <w:left w:val="none" w:sz="0" w:space="0" w:color="auto"/>
            <w:bottom w:val="none" w:sz="0" w:space="0" w:color="auto"/>
            <w:right w:val="none" w:sz="0" w:space="0" w:color="auto"/>
          </w:divBdr>
          <w:divsChild>
            <w:div w:id="1528064712">
              <w:marLeft w:val="0"/>
              <w:marRight w:val="0"/>
              <w:marTop w:val="0"/>
              <w:marBottom w:val="0"/>
              <w:divBdr>
                <w:top w:val="none" w:sz="0" w:space="0" w:color="auto"/>
                <w:left w:val="none" w:sz="0" w:space="0" w:color="auto"/>
                <w:bottom w:val="none" w:sz="0" w:space="0" w:color="auto"/>
                <w:right w:val="none" w:sz="0" w:space="0" w:color="auto"/>
              </w:divBdr>
              <w:divsChild>
                <w:div w:id="12071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08984">
      <w:bodyDiv w:val="1"/>
      <w:marLeft w:val="0"/>
      <w:marRight w:val="0"/>
      <w:marTop w:val="0"/>
      <w:marBottom w:val="0"/>
      <w:divBdr>
        <w:top w:val="none" w:sz="0" w:space="0" w:color="auto"/>
        <w:left w:val="none" w:sz="0" w:space="0" w:color="auto"/>
        <w:bottom w:val="none" w:sz="0" w:space="0" w:color="auto"/>
        <w:right w:val="none" w:sz="0" w:space="0" w:color="auto"/>
      </w:divBdr>
    </w:div>
    <w:div w:id="1183938185">
      <w:bodyDiv w:val="1"/>
      <w:marLeft w:val="0"/>
      <w:marRight w:val="0"/>
      <w:marTop w:val="0"/>
      <w:marBottom w:val="0"/>
      <w:divBdr>
        <w:top w:val="none" w:sz="0" w:space="0" w:color="auto"/>
        <w:left w:val="none" w:sz="0" w:space="0" w:color="auto"/>
        <w:bottom w:val="none" w:sz="0" w:space="0" w:color="auto"/>
        <w:right w:val="none" w:sz="0" w:space="0" w:color="auto"/>
      </w:divBdr>
    </w:div>
    <w:div w:id="1188065009">
      <w:bodyDiv w:val="1"/>
      <w:marLeft w:val="0"/>
      <w:marRight w:val="0"/>
      <w:marTop w:val="0"/>
      <w:marBottom w:val="0"/>
      <w:divBdr>
        <w:top w:val="none" w:sz="0" w:space="0" w:color="auto"/>
        <w:left w:val="none" w:sz="0" w:space="0" w:color="auto"/>
        <w:bottom w:val="none" w:sz="0" w:space="0" w:color="auto"/>
        <w:right w:val="none" w:sz="0" w:space="0" w:color="auto"/>
      </w:divBdr>
    </w:div>
    <w:div w:id="1202786771">
      <w:bodyDiv w:val="1"/>
      <w:marLeft w:val="0"/>
      <w:marRight w:val="0"/>
      <w:marTop w:val="0"/>
      <w:marBottom w:val="0"/>
      <w:divBdr>
        <w:top w:val="none" w:sz="0" w:space="0" w:color="auto"/>
        <w:left w:val="none" w:sz="0" w:space="0" w:color="auto"/>
        <w:bottom w:val="none" w:sz="0" w:space="0" w:color="auto"/>
        <w:right w:val="none" w:sz="0" w:space="0" w:color="auto"/>
      </w:divBdr>
    </w:div>
    <w:div w:id="1207833315">
      <w:bodyDiv w:val="1"/>
      <w:marLeft w:val="0"/>
      <w:marRight w:val="0"/>
      <w:marTop w:val="0"/>
      <w:marBottom w:val="0"/>
      <w:divBdr>
        <w:top w:val="none" w:sz="0" w:space="0" w:color="auto"/>
        <w:left w:val="none" w:sz="0" w:space="0" w:color="auto"/>
        <w:bottom w:val="none" w:sz="0" w:space="0" w:color="auto"/>
        <w:right w:val="none" w:sz="0" w:space="0" w:color="auto"/>
      </w:divBdr>
    </w:div>
    <w:div w:id="1209876421">
      <w:bodyDiv w:val="1"/>
      <w:marLeft w:val="0"/>
      <w:marRight w:val="0"/>
      <w:marTop w:val="0"/>
      <w:marBottom w:val="0"/>
      <w:divBdr>
        <w:top w:val="none" w:sz="0" w:space="0" w:color="auto"/>
        <w:left w:val="none" w:sz="0" w:space="0" w:color="auto"/>
        <w:bottom w:val="none" w:sz="0" w:space="0" w:color="auto"/>
        <w:right w:val="none" w:sz="0" w:space="0" w:color="auto"/>
      </w:divBdr>
      <w:divsChild>
        <w:div w:id="1823503527">
          <w:marLeft w:val="547"/>
          <w:marRight w:val="0"/>
          <w:marTop w:val="0"/>
          <w:marBottom w:val="0"/>
          <w:divBdr>
            <w:top w:val="none" w:sz="0" w:space="0" w:color="auto"/>
            <w:left w:val="none" w:sz="0" w:space="0" w:color="auto"/>
            <w:bottom w:val="none" w:sz="0" w:space="0" w:color="auto"/>
            <w:right w:val="none" w:sz="0" w:space="0" w:color="auto"/>
          </w:divBdr>
        </w:div>
      </w:divsChild>
    </w:div>
    <w:div w:id="1222212785">
      <w:bodyDiv w:val="1"/>
      <w:marLeft w:val="0"/>
      <w:marRight w:val="0"/>
      <w:marTop w:val="0"/>
      <w:marBottom w:val="0"/>
      <w:divBdr>
        <w:top w:val="none" w:sz="0" w:space="0" w:color="auto"/>
        <w:left w:val="none" w:sz="0" w:space="0" w:color="auto"/>
        <w:bottom w:val="none" w:sz="0" w:space="0" w:color="auto"/>
        <w:right w:val="none" w:sz="0" w:space="0" w:color="auto"/>
      </w:divBdr>
    </w:div>
    <w:div w:id="1224634411">
      <w:bodyDiv w:val="1"/>
      <w:marLeft w:val="0"/>
      <w:marRight w:val="0"/>
      <w:marTop w:val="0"/>
      <w:marBottom w:val="0"/>
      <w:divBdr>
        <w:top w:val="none" w:sz="0" w:space="0" w:color="auto"/>
        <w:left w:val="none" w:sz="0" w:space="0" w:color="auto"/>
        <w:bottom w:val="none" w:sz="0" w:space="0" w:color="auto"/>
        <w:right w:val="none" w:sz="0" w:space="0" w:color="auto"/>
      </w:divBdr>
    </w:div>
    <w:div w:id="1238435916">
      <w:bodyDiv w:val="1"/>
      <w:marLeft w:val="0"/>
      <w:marRight w:val="0"/>
      <w:marTop w:val="0"/>
      <w:marBottom w:val="0"/>
      <w:divBdr>
        <w:top w:val="none" w:sz="0" w:space="0" w:color="auto"/>
        <w:left w:val="none" w:sz="0" w:space="0" w:color="auto"/>
        <w:bottom w:val="none" w:sz="0" w:space="0" w:color="auto"/>
        <w:right w:val="none" w:sz="0" w:space="0" w:color="auto"/>
      </w:divBdr>
    </w:div>
    <w:div w:id="1241595202">
      <w:bodyDiv w:val="1"/>
      <w:marLeft w:val="0"/>
      <w:marRight w:val="0"/>
      <w:marTop w:val="0"/>
      <w:marBottom w:val="0"/>
      <w:divBdr>
        <w:top w:val="none" w:sz="0" w:space="0" w:color="auto"/>
        <w:left w:val="none" w:sz="0" w:space="0" w:color="auto"/>
        <w:bottom w:val="none" w:sz="0" w:space="0" w:color="auto"/>
        <w:right w:val="none" w:sz="0" w:space="0" w:color="auto"/>
      </w:divBdr>
    </w:div>
    <w:div w:id="1243682894">
      <w:bodyDiv w:val="1"/>
      <w:marLeft w:val="0"/>
      <w:marRight w:val="0"/>
      <w:marTop w:val="0"/>
      <w:marBottom w:val="0"/>
      <w:divBdr>
        <w:top w:val="none" w:sz="0" w:space="0" w:color="auto"/>
        <w:left w:val="none" w:sz="0" w:space="0" w:color="auto"/>
        <w:bottom w:val="none" w:sz="0" w:space="0" w:color="auto"/>
        <w:right w:val="none" w:sz="0" w:space="0" w:color="auto"/>
      </w:divBdr>
      <w:divsChild>
        <w:div w:id="1067994336">
          <w:marLeft w:val="0"/>
          <w:marRight w:val="0"/>
          <w:marTop w:val="0"/>
          <w:marBottom w:val="0"/>
          <w:divBdr>
            <w:top w:val="none" w:sz="0" w:space="0" w:color="auto"/>
            <w:left w:val="none" w:sz="0" w:space="0" w:color="auto"/>
            <w:bottom w:val="none" w:sz="0" w:space="0" w:color="auto"/>
            <w:right w:val="none" w:sz="0" w:space="0" w:color="auto"/>
          </w:divBdr>
          <w:divsChild>
            <w:div w:id="1884563844">
              <w:marLeft w:val="0"/>
              <w:marRight w:val="0"/>
              <w:marTop w:val="0"/>
              <w:marBottom w:val="0"/>
              <w:divBdr>
                <w:top w:val="none" w:sz="0" w:space="0" w:color="auto"/>
                <w:left w:val="none" w:sz="0" w:space="0" w:color="auto"/>
                <w:bottom w:val="none" w:sz="0" w:space="0" w:color="auto"/>
                <w:right w:val="none" w:sz="0" w:space="0" w:color="auto"/>
              </w:divBdr>
              <w:divsChild>
                <w:div w:id="12506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86677">
      <w:bodyDiv w:val="1"/>
      <w:marLeft w:val="0"/>
      <w:marRight w:val="0"/>
      <w:marTop w:val="0"/>
      <w:marBottom w:val="0"/>
      <w:divBdr>
        <w:top w:val="none" w:sz="0" w:space="0" w:color="auto"/>
        <w:left w:val="none" w:sz="0" w:space="0" w:color="auto"/>
        <w:bottom w:val="none" w:sz="0" w:space="0" w:color="auto"/>
        <w:right w:val="none" w:sz="0" w:space="0" w:color="auto"/>
      </w:divBdr>
    </w:div>
    <w:div w:id="1246040111">
      <w:bodyDiv w:val="1"/>
      <w:marLeft w:val="0"/>
      <w:marRight w:val="0"/>
      <w:marTop w:val="0"/>
      <w:marBottom w:val="0"/>
      <w:divBdr>
        <w:top w:val="none" w:sz="0" w:space="0" w:color="auto"/>
        <w:left w:val="none" w:sz="0" w:space="0" w:color="auto"/>
        <w:bottom w:val="none" w:sz="0" w:space="0" w:color="auto"/>
        <w:right w:val="none" w:sz="0" w:space="0" w:color="auto"/>
      </w:divBdr>
    </w:div>
    <w:div w:id="1251088801">
      <w:bodyDiv w:val="1"/>
      <w:marLeft w:val="0"/>
      <w:marRight w:val="0"/>
      <w:marTop w:val="0"/>
      <w:marBottom w:val="0"/>
      <w:divBdr>
        <w:top w:val="none" w:sz="0" w:space="0" w:color="auto"/>
        <w:left w:val="none" w:sz="0" w:space="0" w:color="auto"/>
        <w:bottom w:val="none" w:sz="0" w:space="0" w:color="auto"/>
        <w:right w:val="none" w:sz="0" w:space="0" w:color="auto"/>
      </w:divBdr>
    </w:div>
    <w:div w:id="1268390618">
      <w:bodyDiv w:val="1"/>
      <w:marLeft w:val="0"/>
      <w:marRight w:val="0"/>
      <w:marTop w:val="0"/>
      <w:marBottom w:val="0"/>
      <w:divBdr>
        <w:top w:val="none" w:sz="0" w:space="0" w:color="auto"/>
        <w:left w:val="none" w:sz="0" w:space="0" w:color="auto"/>
        <w:bottom w:val="none" w:sz="0" w:space="0" w:color="auto"/>
        <w:right w:val="none" w:sz="0" w:space="0" w:color="auto"/>
      </w:divBdr>
    </w:div>
    <w:div w:id="1272588178">
      <w:bodyDiv w:val="1"/>
      <w:marLeft w:val="0"/>
      <w:marRight w:val="0"/>
      <w:marTop w:val="0"/>
      <w:marBottom w:val="0"/>
      <w:divBdr>
        <w:top w:val="none" w:sz="0" w:space="0" w:color="auto"/>
        <w:left w:val="none" w:sz="0" w:space="0" w:color="auto"/>
        <w:bottom w:val="none" w:sz="0" w:space="0" w:color="auto"/>
        <w:right w:val="none" w:sz="0" w:space="0" w:color="auto"/>
      </w:divBdr>
    </w:div>
    <w:div w:id="1279919137">
      <w:bodyDiv w:val="1"/>
      <w:marLeft w:val="0"/>
      <w:marRight w:val="0"/>
      <w:marTop w:val="0"/>
      <w:marBottom w:val="0"/>
      <w:divBdr>
        <w:top w:val="none" w:sz="0" w:space="0" w:color="auto"/>
        <w:left w:val="none" w:sz="0" w:space="0" w:color="auto"/>
        <w:bottom w:val="none" w:sz="0" w:space="0" w:color="auto"/>
        <w:right w:val="none" w:sz="0" w:space="0" w:color="auto"/>
      </w:divBdr>
    </w:div>
    <w:div w:id="1281186600">
      <w:bodyDiv w:val="1"/>
      <w:marLeft w:val="0"/>
      <w:marRight w:val="0"/>
      <w:marTop w:val="0"/>
      <w:marBottom w:val="0"/>
      <w:divBdr>
        <w:top w:val="none" w:sz="0" w:space="0" w:color="auto"/>
        <w:left w:val="none" w:sz="0" w:space="0" w:color="auto"/>
        <w:bottom w:val="none" w:sz="0" w:space="0" w:color="auto"/>
        <w:right w:val="none" w:sz="0" w:space="0" w:color="auto"/>
      </w:divBdr>
    </w:div>
    <w:div w:id="1293485014">
      <w:bodyDiv w:val="1"/>
      <w:marLeft w:val="0"/>
      <w:marRight w:val="0"/>
      <w:marTop w:val="0"/>
      <w:marBottom w:val="0"/>
      <w:divBdr>
        <w:top w:val="none" w:sz="0" w:space="0" w:color="auto"/>
        <w:left w:val="none" w:sz="0" w:space="0" w:color="auto"/>
        <w:bottom w:val="none" w:sz="0" w:space="0" w:color="auto"/>
        <w:right w:val="none" w:sz="0" w:space="0" w:color="auto"/>
      </w:divBdr>
      <w:divsChild>
        <w:div w:id="535001068">
          <w:marLeft w:val="0"/>
          <w:marRight w:val="0"/>
          <w:marTop w:val="0"/>
          <w:marBottom w:val="0"/>
          <w:divBdr>
            <w:top w:val="none" w:sz="0" w:space="0" w:color="auto"/>
            <w:left w:val="none" w:sz="0" w:space="0" w:color="auto"/>
            <w:bottom w:val="none" w:sz="0" w:space="0" w:color="auto"/>
            <w:right w:val="none" w:sz="0" w:space="0" w:color="auto"/>
          </w:divBdr>
          <w:divsChild>
            <w:div w:id="354233738">
              <w:marLeft w:val="0"/>
              <w:marRight w:val="0"/>
              <w:marTop w:val="0"/>
              <w:marBottom w:val="0"/>
              <w:divBdr>
                <w:top w:val="none" w:sz="0" w:space="0" w:color="auto"/>
                <w:left w:val="none" w:sz="0" w:space="0" w:color="auto"/>
                <w:bottom w:val="none" w:sz="0" w:space="0" w:color="auto"/>
                <w:right w:val="none" w:sz="0" w:space="0" w:color="auto"/>
              </w:divBdr>
              <w:divsChild>
                <w:div w:id="128820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329197">
      <w:bodyDiv w:val="1"/>
      <w:marLeft w:val="0"/>
      <w:marRight w:val="0"/>
      <w:marTop w:val="0"/>
      <w:marBottom w:val="0"/>
      <w:divBdr>
        <w:top w:val="none" w:sz="0" w:space="0" w:color="auto"/>
        <w:left w:val="none" w:sz="0" w:space="0" w:color="auto"/>
        <w:bottom w:val="none" w:sz="0" w:space="0" w:color="auto"/>
        <w:right w:val="none" w:sz="0" w:space="0" w:color="auto"/>
      </w:divBdr>
    </w:div>
    <w:div w:id="1300067510">
      <w:bodyDiv w:val="1"/>
      <w:marLeft w:val="0"/>
      <w:marRight w:val="0"/>
      <w:marTop w:val="0"/>
      <w:marBottom w:val="0"/>
      <w:divBdr>
        <w:top w:val="none" w:sz="0" w:space="0" w:color="auto"/>
        <w:left w:val="none" w:sz="0" w:space="0" w:color="auto"/>
        <w:bottom w:val="none" w:sz="0" w:space="0" w:color="auto"/>
        <w:right w:val="none" w:sz="0" w:space="0" w:color="auto"/>
      </w:divBdr>
    </w:div>
    <w:div w:id="1311669665">
      <w:bodyDiv w:val="1"/>
      <w:marLeft w:val="0"/>
      <w:marRight w:val="0"/>
      <w:marTop w:val="0"/>
      <w:marBottom w:val="0"/>
      <w:divBdr>
        <w:top w:val="none" w:sz="0" w:space="0" w:color="auto"/>
        <w:left w:val="none" w:sz="0" w:space="0" w:color="auto"/>
        <w:bottom w:val="none" w:sz="0" w:space="0" w:color="auto"/>
        <w:right w:val="none" w:sz="0" w:space="0" w:color="auto"/>
      </w:divBdr>
    </w:div>
    <w:div w:id="1318846915">
      <w:bodyDiv w:val="1"/>
      <w:marLeft w:val="0"/>
      <w:marRight w:val="0"/>
      <w:marTop w:val="0"/>
      <w:marBottom w:val="0"/>
      <w:divBdr>
        <w:top w:val="none" w:sz="0" w:space="0" w:color="auto"/>
        <w:left w:val="none" w:sz="0" w:space="0" w:color="auto"/>
        <w:bottom w:val="none" w:sz="0" w:space="0" w:color="auto"/>
        <w:right w:val="none" w:sz="0" w:space="0" w:color="auto"/>
      </w:divBdr>
    </w:div>
    <w:div w:id="1321470536">
      <w:bodyDiv w:val="1"/>
      <w:marLeft w:val="0"/>
      <w:marRight w:val="0"/>
      <w:marTop w:val="0"/>
      <w:marBottom w:val="0"/>
      <w:divBdr>
        <w:top w:val="none" w:sz="0" w:space="0" w:color="auto"/>
        <w:left w:val="none" w:sz="0" w:space="0" w:color="auto"/>
        <w:bottom w:val="none" w:sz="0" w:space="0" w:color="auto"/>
        <w:right w:val="none" w:sz="0" w:space="0" w:color="auto"/>
      </w:divBdr>
    </w:div>
    <w:div w:id="1340474196">
      <w:bodyDiv w:val="1"/>
      <w:marLeft w:val="0"/>
      <w:marRight w:val="0"/>
      <w:marTop w:val="0"/>
      <w:marBottom w:val="0"/>
      <w:divBdr>
        <w:top w:val="none" w:sz="0" w:space="0" w:color="auto"/>
        <w:left w:val="none" w:sz="0" w:space="0" w:color="auto"/>
        <w:bottom w:val="none" w:sz="0" w:space="0" w:color="auto"/>
        <w:right w:val="none" w:sz="0" w:space="0" w:color="auto"/>
      </w:divBdr>
    </w:div>
    <w:div w:id="1341856936">
      <w:bodyDiv w:val="1"/>
      <w:marLeft w:val="0"/>
      <w:marRight w:val="0"/>
      <w:marTop w:val="0"/>
      <w:marBottom w:val="0"/>
      <w:divBdr>
        <w:top w:val="none" w:sz="0" w:space="0" w:color="auto"/>
        <w:left w:val="none" w:sz="0" w:space="0" w:color="auto"/>
        <w:bottom w:val="none" w:sz="0" w:space="0" w:color="auto"/>
        <w:right w:val="none" w:sz="0" w:space="0" w:color="auto"/>
      </w:divBdr>
    </w:div>
    <w:div w:id="1342587447">
      <w:bodyDiv w:val="1"/>
      <w:marLeft w:val="0"/>
      <w:marRight w:val="0"/>
      <w:marTop w:val="0"/>
      <w:marBottom w:val="0"/>
      <w:divBdr>
        <w:top w:val="none" w:sz="0" w:space="0" w:color="auto"/>
        <w:left w:val="none" w:sz="0" w:space="0" w:color="auto"/>
        <w:bottom w:val="none" w:sz="0" w:space="0" w:color="auto"/>
        <w:right w:val="none" w:sz="0" w:space="0" w:color="auto"/>
      </w:divBdr>
    </w:div>
    <w:div w:id="1344937767">
      <w:bodyDiv w:val="1"/>
      <w:marLeft w:val="0"/>
      <w:marRight w:val="0"/>
      <w:marTop w:val="0"/>
      <w:marBottom w:val="0"/>
      <w:divBdr>
        <w:top w:val="none" w:sz="0" w:space="0" w:color="auto"/>
        <w:left w:val="none" w:sz="0" w:space="0" w:color="auto"/>
        <w:bottom w:val="none" w:sz="0" w:space="0" w:color="auto"/>
        <w:right w:val="none" w:sz="0" w:space="0" w:color="auto"/>
      </w:divBdr>
    </w:div>
    <w:div w:id="1351957609">
      <w:bodyDiv w:val="1"/>
      <w:marLeft w:val="0"/>
      <w:marRight w:val="0"/>
      <w:marTop w:val="0"/>
      <w:marBottom w:val="0"/>
      <w:divBdr>
        <w:top w:val="none" w:sz="0" w:space="0" w:color="auto"/>
        <w:left w:val="none" w:sz="0" w:space="0" w:color="auto"/>
        <w:bottom w:val="none" w:sz="0" w:space="0" w:color="auto"/>
        <w:right w:val="none" w:sz="0" w:space="0" w:color="auto"/>
      </w:divBdr>
    </w:div>
    <w:div w:id="1362512216">
      <w:bodyDiv w:val="1"/>
      <w:marLeft w:val="0"/>
      <w:marRight w:val="0"/>
      <w:marTop w:val="0"/>
      <w:marBottom w:val="0"/>
      <w:divBdr>
        <w:top w:val="none" w:sz="0" w:space="0" w:color="auto"/>
        <w:left w:val="none" w:sz="0" w:space="0" w:color="auto"/>
        <w:bottom w:val="none" w:sz="0" w:space="0" w:color="auto"/>
        <w:right w:val="none" w:sz="0" w:space="0" w:color="auto"/>
      </w:divBdr>
    </w:div>
    <w:div w:id="1368020950">
      <w:bodyDiv w:val="1"/>
      <w:marLeft w:val="0"/>
      <w:marRight w:val="0"/>
      <w:marTop w:val="0"/>
      <w:marBottom w:val="0"/>
      <w:divBdr>
        <w:top w:val="none" w:sz="0" w:space="0" w:color="auto"/>
        <w:left w:val="none" w:sz="0" w:space="0" w:color="auto"/>
        <w:bottom w:val="none" w:sz="0" w:space="0" w:color="auto"/>
        <w:right w:val="none" w:sz="0" w:space="0" w:color="auto"/>
      </w:divBdr>
    </w:div>
    <w:div w:id="1381440977">
      <w:bodyDiv w:val="1"/>
      <w:marLeft w:val="0"/>
      <w:marRight w:val="0"/>
      <w:marTop w:val="0"/>
      <w:marBottom w:val="0"/>
      <w:divBdr>
        <w:top w:val="none" w:sz="0" w:space="0" w:color="auto"/>
        <w:left w:val="none" w:sz="0" w:space="0" w:color="auto"/>
        <w:bottom w:val="none" w:sz="0" w:space="0" w:color="auto"/>
        <w:right w:val="none" w:sz="0" w:space="0" w:color="auto"/>
      </w:divBdr>
    </w:div>
    <w:div w:id="1385642075">
      <w:bodyDiv w:val="1"/>
      <w:marLeft w:val="0"/>
      <w:marRight w:val="0"/>
      <w:marTop w:val="0"/>
      <w:marBottom w:val="0"/>
      <w:divBdr>
        <w:top w:val="none" w:sz="0" w:space="0" w:color="auto"/>
        <w:left w:val="none" w:sz="0" w:space="0" w:color="auto"/>
        <w:bottom w:val="none" w:sz="0" w:space="0" w:color="auto"/>
        <w:right w:val="none" w:sz="0" w:space="0" w:color="auto"/>
      </w:divBdr>
      <w:divsChild>
        <w:div w:id="437026700">
          <w:marLeft w:val="0"/>
          <w:marRight w:val="0"/>
          <w:marTop w:val="0"/>
          <w:marBottom w:val="0"/>
          <w:divBdr>
            <w:top w:val="none" w:sz="0" w:space="0" w:color="auto"/>
            <w:left w:val="none" w:sz="0" w:space="0" w:color="auto"/>
            <w:bottom w:val="none" w:sz="0" w:space="0" w:color="auto"/>
            <w:right w:val="none" w:sz="0" w:space="0" w:color="auto"/>
          </w:divBdr>
          <w:divsChild>
            <w:div w:id="1223639208">
              <w:marLeft w:val="0"/>
              <w:marRight w:val="0"/>
              <w:marTop w:val="0"/>
              <w:marBottom w:val="0"/>
              <w:divBdr>
                <w:top w:val="none" w:sz="0" w:space="0" w:color="auto"/>
                <w:left w:val="none" w:sz="0" w:space="0" w:color="auto"/>
                <w:bottom w:val="none" w:sz="0" w:space="0" w:color="auto"/>
                <w:right w:val="none" w:sz="0" w:space="0" w:color="auto"/>
              </w:divBdr>
              <w:divsChild>
                <w:div w:id="9381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03081">
      <w:bodyDiv w:val="1"/>
      <w:marLeft w:val="0"/>
      <w:marRight w:val="0"/>
      <w:marTop w:val="0"/>
      <w:marBottom w:val="0"/>
      <w:divBdr>
        <w:top w:val="none" w:sz="0" w:space="0" w:color="auto"/>
        <w:left w:val="none" w:sz="0" w:space="0" w:color="auto"/>
        <w:bottom w:val="none" w:sz="0" w:space="0" w:color="auto"/>
        <w:right w:val="none" w:sz="0" w:space="0" w:color="auto"/>
      </w:divBdr>
    </w:div>
    <w:div w:id="1403790499">
      <w:bodyDiv w:val="1"/>
      <w:marLeft w:val="0"/>
      <w:marRight w:val="0"/>
      <w:marTop w:val="0"/>
      <w:marBottom w:val="0"/>
      <w:divBdr>
        <w:top w:val="none" w:sz="0" w:space="0" w:color="auto"/>
        <w:left w:val="none" w:sz="0" w:space="0" w:color="auto"/>
        <w:bottom w:val="none" w:sz="0" w:space="0" w:color="auto"/>
        <w:right w:val="none" w:sz="0" w:space="0" w:color="auto"/>
      </w:divBdr>
    </w:div>
    <w:div w:id="1411121698">
      <w:bodyDiv w:val="1"/>
      <w:marLeft w:val="0"/>
      <w:marRight w:val="0"/>
      <w:marTop w:val="0"/>
      <w:marBottom w:val="0"/>
      <w:divBdr>
        <w:top w:val="none" w:sz="0" w:space="0" w:color="auto"/>
        <w:left w:val="none" w:sz="0" w:space="0" w:color="auto"/>
        <w:bottom w:val="none" w:sz="0" w:space="0" w:color="auto"/>
        <w:right w:val="none" w:sz="0" w:space="0" w:color="auto"/>
      </w:divBdr>
    </w:div>
    <w:div w:id="1416633307">
      <w:bodyDiv w:val="1"/>
      <w:marLeft w:val="0"/>
      <w:marRight w:val="0"/>
      <w:marTop w:val="0"/>
      <w:marBottom w:val="0"/>
      <w:divBdr>
        <w:top w:val="none" w:sz="0" w:space="0" w:color="auto"/>
        <w:left w:val="none" w:sz="0" w:space="0" w:color="auto"/>
        <w:bottom w:val="none" w:sz="0" w:space="0" w:color="auto"/>
        <w:right w:val="none" w:sz="0" w:space="0" w:color="auto"/>
      </w:divBdr>
    </w:div>
    <w:div w:id="1416825107">
      <w:bodyDiv w:val="1"/>
      <w:marLeft w:val="0"/>
      <w:marRight w:val="0"/>
      <w:marTop w:val="0"/>
      <w:marBottom w:val="0"/>
      <w:divBdr>
        <w:top w:val="none" w:sz="0" w:space="0" w:color="auto"/>
        <w:left w:val="none" w:sz="0" w:space="0" w:color="auto"/>
        <w:bottom w:val="none" w:sz="0" w:space="0" w:color="auto"/>
        <w:right w:val="none" w:sz="0" w:space="0" w:color="auto"/>
      </w:divBdr>
    </w:div>
    <w:div w:id="1422531632">
      <w:bodyDiv w:val="1"/>
      <w:marLeft w:val="0"/>
      <w:marRight w:val="0"/>
      <w:marTop w:val="0"/>
      <w:marBottom w:val="0"/>
      <w:divBdr>
        <w:top w:val="none" w:sz="0" w:space="0" w:color="auto"/>
        <w:left w:val="none" w:sz="0" w:space="0" w:color="auto"/>
        <w:bottom w:val="none" w:sz="0" w:space="0" w:color="auto"/>
        <w:right w:val="none" w:sz="0" w:space="0" w:color="auto"/>
      </w:divBdr>
      <w:divsChild>
        <w:div w:id="1861582842">
          <w:marLeft w:val="0"/>
          <w:marRight w:val="0"/>
          <w:marTop w:val="0"/>
          <w:marBottom w:val="0"/>
          <w:divBdr>
            <w:top w:val="none" w:sz="0" w:space="0" w:color="auto"/>
            <w:left w:val="none" w:sz="0" w:space="0" w:color="auto"/>
            <w:bottom w:val="none" w:sz="0" w:space="0" w:color="auto"/>
            <w:right w:val="none" w:sz="0" w:space="0" w:color="auto"/>
          </w:divBdr>
          <w:divsChild>
            <w:div w:id="825243351">
              <w:marLeft w:val="0"/>
              <w:marRight w:val="0"/>
              <w:marTop w:val="0"/>
              <w:marBottom w:val="0"/>
              <w:divBdr>
                <w:top w:val="none" w:sz="0" w:space="0" w:color="auto"/>
                <w:left w:val="none" w:sz="0" w:space="0" w:color="auto"/>
                <w:bottom w:val="none" w:sz="0" w:space="0" w:color="auto"/>
                <w:right w:val="none" w:sz="0" w:space="0" w:color="auto"/>
              </w:divBdr>
              <w:divsChild>
                <w:div w:id="10730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360562">
      <w:bodyDiv w:val="1"/>
      <w:marLeft w:val="0"/>
      <w:marRight w:val="0"/>
      <w:marTop w:val="0"/>
      <w:marBottom w:val="0"/>
      <w:divBdr>
        <w:top w:val="none" w:sz="0" w:space="0" w:color="auto"/>
        <w:left w:val="none" w:sz="0" w:space="0" w:color="auto"/>
        <w:bottom w:val="none" w:sz="0" w:space="0" w:color="auto"/>
        <w:right w:val="none" w:sz="0" w:space="0" w:color="auto"/>
      </w:divBdr>
    </w:div>
    <w:div w:id="1450708729">
      <w:bodyDiv w:val="1"/>
      <w:marLeft w:val="0"/>
      <w:marRight w:val="0"/>
      <w:marTop w:val="0"/>
      <w:marBottom w:val="0"/>
      <w:divBdr>
        <w:top w:val="none" w:sz="0" w:space="0" w:color="auto"/>
        <w:left w:val="none" w:sz="0" w:space="0" w:color="auto"/>
        <w:bottom w:val="none" w:sz="0" w:space="0" w:color="auto"/>
        <w:right w:val="none" w:sz="0" w:space="0" w:color="auto"/>
      </w:divBdr>
    </w:div>
    <w:div w:id="1451781192">
      <w:bodyDiv w:val="1"/>
      <w:marLeft w:val="0"/>
      <w:marRight w:val="0"/>
      <w:marTop w:val="0"/>
      <w:marBottom w:val="0"/>
      <w:divBdr>
        <w:top w:val="none" w:sz="0" w:space="0" w:color="auto"/>
        <w:left w:val="none" w:sz="0" w:space="0" w:color="auto"/>
        <w:bottom w:val="none" w:sz="0" w:space="0" w:color="auto"/>
        <w:right w:val="none" w:sz="0" w:space="0" w:color="auto"/>
      </w:divBdr>
      <w:divsChild>
        <w:div w:id="1536188789">
          <w:marLeft w:val="0"/>
          <w:marRight w:val="0"/>
          <w:marTop w:val="0"/>
          <w:marBottom w:val="0"/>
          <w:divBdr>
            <w:top w:val="none" w:sz="0" w:space="0" w:color="auto"/>
            <w:left w:val="none" w:sz="0" w:space="0" w:color="auto"/>
            <w:bottom w:val="none" w:sz="0" w:space="0" w:color="auto"/>
            <w:right w:val="none" w:sz="0" w:space="0" w:color="auto"/>
          </w:divBdr>
        </w:div>
        <w:div w:id="1651711567">
          <w:marLeft w:val="0"/>
          <w:marRight w:val="0"/>
          <w:marTop w:val="0"/>
          <w:marBottom w:val="0"/>
          <w:divBdr>
            <w:top w:val="none" w:sz="0" w:space="0" w:color="auto"/>
            <w:left w:val="none" w:sz="0" w:space="0" w:color="auto"/>
            <w:bottom w:val="none" w:sz="0" w:space="0" w:color="auto"/>
            <w:right w:val="none" w:sz="0" w:space="0" w:color="auto"/>
          </w:divBdr>
        </w:div>
        <w:div w:id="1526139029">
          <w:marLeft w:val="0"/>
          <w:marRight w:val="0"/>
          <w:marTop w:val="0"/>
          <w:marBottom w:val="0"/>
          <w:divBdr>
            <w:top w:val="none" w:sz="0" w:space="0" w:color="auto"/>
            <w:left w:val="none" w:sz="0" w:space="0" w:color="auto"/>
            <w:bottom w:val="none" w:sz="0" w:space="0" w:color="auto"/>
            <w:right w:val="none" w:sz="0" w:space="0" w:color="auto"/>
          </w:divBdr>
        </w:div>
      </w:divsChild>
    </w:div>
    <w:div w:id="1461994208">
      <w:bodyDiv w:val="1"/>
      <w:marLeft w:val="0"/>
      <w:marRight w:val="0"/>
      <w:marTop w:val="0"/>
      <w:marBottom w:val="0"/>
      <w:divBdr>
        <w:top w:val="none" w:sz="0" w:space="0" w:color="auto"/>
        <w:left w:val="none" w:sz="0" w:space="0" w:color="auto"/>
        <w:bottom w:val="none" w:sz="0" w:space="0" w:color="auto"/>
        <w:right w:val="none" w:sz="0" w:space="0" w:color="auto"/>
      </w:divBdr>
    </w:div>
    <w:div w:id="1462764282">
      <w:bodyDiv w:val="1"/>
      <w:marLeft w:val="0"/>
      <w:marRight w:val="0"/>
      <w:marTop w:val="0"/>
      <w:marBottom w:val="0"/>
      <w:divBdr>
        <w:top w:val="none" w:sz="0" w:space="0" w:color="auto"/>
        <w:left w:val="none" w:sz="0" w:space="0" w:color="auto"/>
        <w:bottom w:val="none" w:sz="0" w:space="0" w:color="auto"/>
        <w:right w:val="none" w:sz="0" w:space="0" w:color="auto"/>
      </w:divBdr>
    </w:div>
    <w:div w:id="1463815108">
      <w:bodyDiv w:val="1"/>
      <w:marLeft w:val="0"/>
      <w:marRight w:val="0"/>
      <w:marTop w:val="0"/>
      <w:marBottom w:val="0"/>
      <w:divBdr>
        <w:top w:val="none" w:sz="0" w:space="0" w:color="auto"/>
        <w:left w:val="none" w:sz="0" w:space="0" w:color="auto"/>
        <w:bottom w:val="none" w:sz="0" w:space="0" w:color="auto"/>
        <w:right w:val="none" w:sz="0" w:space="0" w:color="auto"/>
      </w:divBdr>
      <w:divsChild>
        <w:div w:id="1987276633">
          <w:marLeft w:val="0"/>
          <w:marRight w:val="0"/>
          <w:marTop w:val="0"/>
          <w:marBottom w:val="0"/>
          <w:divBdr>
            <w:top w:val="none" w:sz="0" w:space="0" w:color="auto"/>
            <w:left w:val="none" w:sz="0" w:space="0" w:color="auto"/>
            <w:bottom w:val="none" w:sz="0" w:space="0" w:color="auto"/>
            <w:right w:val="none" w:sz="0" w:space="0" w:color="auto"/>
          </w:divBdr>
          <w:divsChild>
            <w:div w:id="809134878">
              <w:marLeft w:val="0"/>
              <w:marRight w:val="0"/>
              <w:marTop w:val="0"/>
              <w:marBottom w:val="0"/>
              <w:divBdr>
                <w:top w:val="none" w:sz="0" w:space="0" w:color="auto"/>
                <w:left w:val="none" w:sz="0" w:space="0" w:color="auto"/>
                <w:bottom w:val="none" w:sz="0" w:space="0" w:color="auto"/>
                <w:right w:val="none" w:sz="0" w:space="0" w:color="auto"/>
              </w:divBdr>
              <w:divsChild>
                <w:div w:id="6100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06775">
      <w:bodyDiv w:val="1"/>
      <w:marLeft w:val="0"/>
      <w:marRight w:val="0"/>
      <w:marTop w:val="0"/>
      <w:marBottom w:val="0"/>
      <w:divBdr>
        <w:top w:val="none" w:sz="0" w:space="0" w:color="auto"/>
        <w:left w:val="none" w:sz="0" w:space="0" w:color="auto"/>
        <w:bottom w:val="none" w:sz="0" w:space="0" w:color="auto"/>
        <w:right w:val="none" w:sz="0" w:space="0" w:color="auto"/>
      </w:divBdr>
    </w:div>
    <w:div w:id="1469782519">
      <w:bodyDiv w:val="1"/>
      <w:marLeft w:val="0"/>
      <w:marRight w:val="0"/>
      <w:marTop w:val="0"/>
      <w:marBottom w:val="0"/>
      <w:divBdr>
        <w:top w:val="none" w:sz="0" w:space="0" w:color="auto"/>
        <w:left w:val="none" w:sz="0" w:space="0" w:color="auto"/>
        <w:bottom w:val="none" w:sz="0" w:space="0" w:color="auto"/>
        <w:right w:val="none" w:sz="0" w:space="0" w:color="auto"/>
      </w:divBdr>
    </w:div>
    <w:div w:id="1480417150">
      <w:bodyDiv w:val="1"/>
      <w:marLeft w:val="0"/>
      <w:marRight w:val="0"/>
      <w:marTop w:val="0"/>
      <w:marBottom w:val="0"/>
      <w:divBdr>
        <w:top w:val="none" w:sz="0" w:space="0" w:color="auto"/>
        <w:left w:val="none" w:sz="0" w:space="0" w:color="auto"/>
        <w:bottom w:val="none" w:sz="0" w:space="0" w:color="auto"/>
        <w:right w:val="none" w:sz="0" w:space="0" w:color="auto"/>
      </w:divBdr>
    </w:div>
    <w:div w:id="1491945308">
      <w:bodyDiv w:val="1"/>
      <w:marLeft w:val="0"/>
      <w:marRight w:val="0"/>
      <w:marTop w:val="0"/>
      <w:marBottom w:val="0"/>
      <w:divBdr>
        <w:top w:val="none" w:sz="0" w:space="0" w:color="auto"/>
        <w:left w:val="none" w:sz="0" w:space="0" w:color="auto"/>
        <w:bottom w:val="none" w:sz="0" w:space="0" w:color="auto"/>
        <w:right w:val="none" w:sz="0" w:space="0" w:color="auto"/>
      </w:divBdr>
    </w:div>
    <w:div w:id="1499464190">
      <w:bodyDiv w:val="1"/>
      <w:marLeft w:val="0"/>
      <w:marRight w:val="0"/>
      <w:marTop w:val="0"/>
      <w:marBottom w:val="0"/>
      <w:divBdr>
        <w:top w:val="none" w:sz="0" w:space="0" w:color="auto"/>
        <w:left w:val="none" w:sz="0" w:space="0" w:color="auto"/>
        <w:bottom w:val="none" w:sz="0" w:space="0" w:color="auto"/>
        <w:right w:val="none" w:sz="0" w:space="0" w:color="auto"/>
      </w:divBdr>
      <w:divsChild>
        <w:div w:id="1417634826">
          <w:marLeft w:val="0"/>
          <w:marRight w:val="0"/>
          <w:marTop w:val="0"/>
          <w:marBottom w:val="0"/>
          <w:divBdr>
            <w:top w:val="none" w:sz="0" w:space="0" w:color="auto"/>
            <w:left w:val="none" w:sz="0" w:space="0" w:color="auto"/>
            <w:bottom w:val="none" w:sz="0" w:space="0" w:color="auto"/>
            <w:right w:val="none" w:sz="0" w:space="0" w:color="auto"/>
          </w:divBdr>
        </w:div>
        <w:div w:id="2057392498">
          <w:marLeft w:val="0"/>
          <w:marRight w:val="0"/>
          <w:marTop w:val="0"/>
          <w:marBottom w:val="0"/>
          <w:divBdr>
            <w:top w:val="none" w:sz="0" w:space="0" w:color="auto"/>
            <w:left w:val="none" w:sz="0" w:space="0" w:color="auto"/>
            <w:bottom w:val="none" w:sz="0" w:space="0" w:color="auto"/>
            <w:right w:val="none" w:sz="0" w:space="0" w:color="auto"/>
          </w:divBdr>
        </w:div>
        <w:div w:id="712467745">
          <w:marLeft w:val="0"/>
          <w:marRight w:val="0"/>
          <w:marTop w:val="0"/>
          <w:marBottom w:val="0"/>
          <w:divBdr>
            <w:top w:val="none" w:sz="0" w:space="0" w:color="auto"/>
            <w:left w:val="none" w:sz="0" w:space="0" w:color="auto"/>
            <w:bottom w:val="none" w:sz="0" w:space="0" w:color="auto"/>
            <w:right w:val="none" w:sz="0" w:space="0" w:color="auto"/>
          </w:divBdr>
        </w:div>
      </w:divsChild>
    </w:div>
    <w:div w:id="1503810520">
      <w:bodyDiv w:val="1"/>
      <w:marLeft w:val="0"/>
      <w:marRight w:val="0"/>
      <w:marTop w:val="0"/>
      <w:marBottom w:val="0"/>
      <w:divBdr>
        <w:top w:val="none" w:sz="0" w:space="0" w:color="auto"/>
        <w:left w:val="none" w:sz="0" w:space="0" w:color="auto"/>
        <w:bottom w:val="none" w:sz="0" w:space="0" w:color="auto"/>
        <w:right w:val="none" w:sz="0" w:space="0" w:color="auto"/>
      </w:divBdr>
    </w:div>
    <w:div w:id="1511213249">
      <w:bodyDiv w:val="1"/>
      <w:marLeft w:val="0"/>
      <w:marRight w:val="0"/>
      <w:marTop w:val="0"/>
      <w:marBottom w:val="0"/>
      <w:divBdr>
        <w:top w:val="none" w:sz="0" w:space="0" w:color="auto"/>
        <w:left w:val="none" w:sz="0" w:space="0" w:color="auto"/>
        <w:bottom w:val="none" w:sz="0" w:space="0" w:color="auto"/>
        <w:right w:val="none" w:sz="0" w:space="0" w:color="auto"/>
      </w:divBdr>
      <w:divsChild>
        <w:div w:id="2130397437">
          <w:marLeft w:val="0"/>
          <w:marRight w:val="0"/>
          <w:marTop w:val="0"/>
          <w:marBottom w:val="0"/>
          <w:divBdr>
            <w:top w:val="none" w:sz="0" w:space="0" w:color="auto"/>
            <w:left w:val="none" w:sz="0" w:space="0" w:color="auto"/>
            <w:bottom w:val="none" w:sz="0" w:space="0" w:color="auto"/>
            <w:right w:val="none" w:sz="0" w:space="0" w:color="auto"/>
          </w:divBdr>
        </w:div>
        <w:div w:id="557206830">
          <w:marLeft w:val="0"/>
          <w:marRight w:val="0"/>
          <w:marTop w:val="0"/>
          <w:marBottom w:val="0"/>
          <w:divBdr>
            <w:top w:val="none" w:sz="0" w:space="0" w:color="auto"/>
            <w:left w:val="none" w:sz="0" w:space="0" w:color="auto"/>
            <w:bottom w:val="none" w:sz="0" w:space="0" w:color="auto"/>
            <w:right w:val="none" w:sz="0" w:space="0" w:color="auto"/>
          </w:divBdr>
        </w:div>
        <w:div w:id="251165574">
          <w:marLeft w:val="0"/>
          <w:marRight w:val="0"/>
          <w:marTop w:val="0"/>
          <w:marBottom w:val="0"/>
          <w:divBdr>
            <w:top w:val="none" w:sz="0" w:space="0" w:color="auto"/>
            <w:left w:val="none" w:sz="0" w:space="0" w:color="auto"/>
            <w:bottom w:val="none" w:sz="0" w:space="0" w:color="auto"/>
            <w:right w:val="none" w:sz="0" w:space="0" w:color="auto"/>
          </w:divBdr>
        </w:div>
        <w:div w:id="1668247028">
          <w:marLeft w:val="0"/>
          <w:marRight w:val="0"/>
          <w:marTop w:val="0"/>
          <w:marBottom w:val="0"/>
          <w:divBdr>
            <w:top w:val="none" w:sz="0" w:space="0" w:color="auto"/>
            <w:left w:val="none" w:sz="0" w:space="0" w:color="auto"/>
            <w:bottom w:val="none" w:sz="0" w:space="0" w:color="auto"/>
            <w:right w:val="none" w:sz="0" w:space="0" w:color="auto"/>
          </w:divBdr>
        </w:div>
        <w:div w:id="1103691832">
          <w:marLeft w:val="0"/>
          <w:marRight w:val="0"/>
          <w:marTop w:val="0"/>
          <w:marBottom w:val="0"/>
          <w:divBdr>
            <w:top w:val="none" w:sz="0" w:space="0" w:color="auto"/>
            <w:left w:val="none" w:sz="0" w:space="0" w:color="auto"/>
            <w:bottom w:val="none" w:sz="0" w:space="0" w:color="auto"/>
            <w:right w:val="none" w:sz="0" w:space="0" w:color="auto"/>
          </w:divBdr>
        </w:div>
      </w:divsChild>
    </w:div>
    <w:div w:id="1518959490">
      <w:bodyDiv w:val="1"/>
      <w:marLeft w:val="0"/>
      <w:marRight w:val="0"/>
      <w:marTop w:val="0"/>
      <w:marBottom w:val="0"/>
      <w:divBdr>
        <w:top w:val="none" w:sz="0" w:space="0" w:color="auto"/>
        <w:left w:val="none" w:sz="0" w:space="0" w:color="auto"/>
        <w:bottom w:val="none" w:sz="0" w:space="0" w:color="auto"/>
        <w:right w:val="none" w:sz="0" w:space="0" w:color="auto"/>
      </w:divBdr>
    </w:div>
    <w:div w:id="1538617903">
      <w:bodyDiv w:val="1"/>
      <w:marLeft w:val="0"/>
      <w:marRight w:val="0"/>
      <w:marTop w:val="0"/>
      <w:marBottom w:val="0"/>
      <w:divBdr>
        <w:top w:val="none" w:sz="0" w:space="0" w:color="auto"/>
        <w:left w:val="none" w:sz="0" w:space="0" w:color="auto"/>
        <w:bottom w:val="none" w:sz="0" w:space="0" w:color="auto"/>
        <w:right w:val="none" w:sz="0" w:space="0" w:color="auto"/>
      </w:divBdr>
    </w:div>
    <w:div w:id="1542522072">
      <w:bodyDiv w:val="1"/>
      <w:marLeft w:val="0"/>
      <w:marRight w:val="0"/>
      <w:marTop w:val="0"/>
      <w:marBottom w:val="0"/>
      <w:divBdr>
        <w:top w:val="none" w:sz="0" w:space="0" w:color="auto"/>
        <w:left w:val="none" w:sz="0" w:space="0" w:color="auto"/>
        <w:bottom w:val="none" w:sz="0" w:space="0" w:color="auto"/>
        <w:right w:val="none" w:sz="0" w:space="0" w:color="auto"/>
      </w:divBdr>
    </w:div>
    <w:div w:id="1547177605">
      <w:bodyDiv w:val="1"/>
      <w:marLeft w:val="0"/>
      <w:marRight w:val="0"/>
      <w:marTop w:val="0"/>
      <w:marBottom w:val="0"/>
      <w:divBdr>
        <w:top w:val="none" w:sz="0" w:space="0" w:color="auto"/>
        <w:left w:val="none" w:sz="0" w:space="0" w:color="auto"/>
        <w:bottom w:val="none" w:sz="0" w:space="0" w:color="auto"/>
        <w:right w:val="none" w:sz="0" w:space="0" w:color="auto"/>
      </w:divBdr>
    </w:div>
    <w:div w:id="1550527765">
      <w:bodyDiv w:val="1"/>
      <w:marLeft w:val="0"/>
      <w:marRight w:val="0"/>
      <w:marTop w:val="0"/>
      <w:marBottom w:val="0"/>
      <w:divBdr>
        <w:top w:val="none" w:sz="0" w:space="0" w:color="auto"/>
        <w:left w:val="none" w:sz="0" w:space="0" w:color="auto"/>
        <w:bottom w:val="none" w:sz="0" w:space="0" w:color="auto"/>
        <w:right w:val="none" w:sz="0" w:space="0" w:color="auto"/>
      </w:divBdr>
    </w:div>
    <w:div w:id="1557400416">
      <w:bodyDiv w:val="1"/>
      <w:marLeft w:val="0"/>
      <w:marRight w:val="0"/>
      <w:marTop w:val="0"/>
      <w:marBottom w:val="0"/>
      <w:divBdr>
        <w:top w:val="none" w:sz="0" w:space="0" w:color="auto"/>
        <w:left w:val="none" w:sz="0" w:space="0" w:color="auto"/>
        <w:bottom w:val="none" w:sz="0" w:space="0" w:color="auto"/>
        <w:right w:val="none" w:sz="0" w:space="0" w:color="auto"/>
      </w:divBdr>
    </w:div>
    <w:div w:id="1558518341">
      <w:bodyDiv w:val="1"/>
      <w:marLeft w:val="0"/>
      <w:marRight w:val="0"/>
      <w:marTop w:val="0"/>
      <w:marBottom w:val="0"/>
      <w:divBdr>
        <w:top w:val="none" w:sz="0" w:space="0" w:color="auto"/>
        <w:left w:val="none" w:sz="0" w:space="0" w:color="auto"/>
        <w:bottom w:val="none" w:sz="0" w:space="0" w:color="auto"/>
        <w:right w:val="none" w:sz="0" w:space="0" w:color="auto"/>
      </w:divBdr>
      <w:divsChild>
        <w:div w:id="253632443">
          <w:marLeft w:val="0"/>
          <w:marRight w:val="0"/>
          <w:marTop w:val="0"/>
          <w:marBottom w:val="0"/>
          <w:divBdr>
            <w:top w:val="none" w:sz="0" w:space="0" w:color="auto"/>
            <w:left w:val="none" w:sz="0" w:space="0" w:color="auto"/>
            <w:bottom w:val="none" w:sz="0" w:space="0" w:color="auto"/>
            <w:right w:val="none" w:sz="0" w:space="0" w:color="auto"/>
          </w:divBdr>
          <w:divsChild>
            <w:div w:id="619918310">
              <w:marLeft w:val="0"/>
              <w:marRight w:val="0"/>
              <w:marTop w:val="0"/>
              <w:marBottom w:val="0"/>
              <w:divBdr>
                <w:top w:val="none" w:sz="0" w:space="0" w:color="auto"/>
                <w:left w:val="none" w:sz="0" w:space="0" w:color="auto"/>
                <w:bottom w:val="none" w:sz="0" w:space="0" w:color="auto"/>
                <w:right w:val="none" w:sz="0" w:space="0" w:color="auto"/>
              </w:divBdr>
              <w:divsChild>
                <w:div w:id="9189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75922">
      <w:bodyDiv w:val="1"/>
      <w:marLeft w:val="0"/>
      <w:marRight w:val="0"/>
      <w:marTop w:val="0"/>
      <w:marBottom w:val="0"/>
      <w:divBdr>
        <w:top w:val="none" w:sz="0" w:space="0" w:color="auto"/>
        <w:left w:val="none" w:sz="0" w:space="0" w:color="auto"/>
        <w:bottom w:val="none" w:sz="0" w:space="0" w:color="auto"/>
        <w:right w:val="none" w:sz="0" w:space="0" w:color="auto"/>
      </w:divBdr>
    </w:div>
    <w:div w:id="1572154460">
      <w:bodyDiv w:val="1"/>
      <w:marLeft w:val="0"/>
      <w:marRight w:val="0"/>
      <w:marTop w:val="0"/>
      <w:marBottom w:val="0"/>
      <w:divBdr>
        <w:top w:val="none" w:sz="0" w:space="0" w:color="auto"/>
        <w:left w:val="none" w:sz="0" w:space="0" w:color="auto"/>
        <w:bottom w:val="none" w:sz="0" w:space="0" w:color="auto"/>
        <w:right w:val="none" w:sz="0" w:space="0" w:color="auto"/>
      </w:divBdr>
    </w:div>
    <w:div w:id="1601183762">
      <w:bodyDiv w:val="1"/>
      <w:marLeft w:val="0"/>
      <w:marRight w:val="0"/>
      <w:marTop w:val="0"/>
      <w:marBottom w:val="0"/>
      <w:divBdr>
        <w:top w:val="none" w:sz="0" w:space="0" w:color="auto"/>
        <w:left w:val="none" w:sz="0" w:space="0" w:color="auto"/>
        <w:bottom w:val="none" w:sz="0" w:space="0" w:color="auto"/>
        <w:right w:val="none" w:sz="0" w:space="0" w:color="auto"/>
      </w:divBdr>
    </w:div>
    <w:div w:id="1605074284">
      <w:bodyDiv w:val="1"/>
      <w:marLeft w:val="0"/>
      <w:marRight w:val="0"/>
      <w:marTop w:val="0"/>
      <w:marBottom w:val="0"/>
      <w:divBdr>
        <w:top w:val="none" w:sz="0" w:space="0" w:color="auto"/>
        <w:left w:val="none" w:sz="0" w:space="0" w:color="auto"/>
        <w:bottom w:val="none" w:sz="0" w:space="0" w:color="auto"/>
        <w:right w:val="none" w:sz="0" w:space="0" w:color="auto"/>
      </w:divBdr>
    </w:div>
    <w:div w:id="1608346432">
      <w:bodyDiv w:val="1"/>
      <w:marLeft w:val="0"/>
      <w:marRight w:val="0"/>
      <w:marTop w:val="0"/>
      <w:marBottom w:val="0"/>
      <w:divBdr>
        <w:top w:val="none" w:sz="0" w:space="0" w:color="auto"/>
        <w:left w:val="none" w:sz="0" w:space="0" w:color="auto"/>
        <w:bottom w:val="none" w:sz="0" w:space="0" w:color="auto"/>
        <w:right w:val="none" w:sz="0" w:space="0" w:color="auto"/>
      </w:divBdr>
      <w:divsChild>
        <w:div w:id="16735602">
          <w:marLeft w:val="0"/>
          <w:marRight w:val="0"/>
          <w:marTop w:val="0"/>
          <w:marBottom w:val="0"/>
          <w:divBdr>
            <w:top w:val="none" w:sz="0" w:space="0" w:color="auto"/>
            <w:left w:val="none" w:sz="0" w:space="0" w:color="auto"/>
            <w:bottom w:val="none" w:sz="0" w:space="0" w:color="auto"/>
            <w:right w:val="none" w:sz="0" w:space="0" w:color="auto"/>
          </w:divBdr>
        </w:div>
        <w:div w:id="1994017283">
          <w:marLeft w:val="0"/>
          <w:marRight w:val="0"/>
          <w:marTop w:val="0"/>
          <w:marBottom w:val="0"/>
          <w:divBdr>
            <w:top w:val="none" w:sz="0" w:space="0" w:color="auto"/>
            <w:left w:val="none" w:sz="0" w:space="0" w:color="auto"/>
            <w:bottom w:val="none" w:sz="0" w:space="0" w:color="auto"/>
            <w:right w:val="none" w:sz="0" w:space="0" w:color="auto"/>
          </w:divBdr>
        </w:div>
        <w:div w:id="1736198478">
          <w:marLeft w:val="0"/>
          <w:marRight w:val="0"/>
          <w:marTop w:val="0"/>
          <w:marBottom w:val="0"/>
          <w:divBdr>
            <w:top w:val="none" w:sz="0" w:space="0" w:color="auto"/>
            <w:left w:val="none" w:sz="0" w:space="0" w:color="auto"/>
            <w:bottom w:val="none" w:sz="0" w:space="0" w:color="auto"/>
            <w:right w:val="none" w:sz="0" w:space="0" w:color="auto"/>
          </w:divBdr>
        </w:div>
        <w:div w:id="1084499006">
          <w:marLeft w:val="0"/>
          <w:marRight w:val="0"/>
          <w:marTop w:val="0"/>
          <w:marBottom w:val="0"/>
          <w:divBdr>
            <w:top w:val="none" w:sz="0" w:space="0" w:color="auto"/>
            <w:left w:val="none" w:sz="0" w:space="0" w:color="auto"/>
            <w:bottom w:val="none" w:sz="0" w:space="0" w:color="auto"/>
            <w:right w:val="none" w:sz="0" w:space="0" w:color="auto"/>
          </w:divBdr>
        </w:div>
        <w:div w:id="1838766802">
          <w:marLeft w:val="0"/>
          <w:marRight w:val="0"/>
          <w:marTop w:val="0"/>
          <w:marBottom w:val="0"/>
          <w:divBdr>
            <w:top w:val="none" w:sz="0" w:space="0" w:color="auto"/>
            <w:left w:val="none" w:sz="0" w:space="0" w:color="auto"/>
            <w:bottom w:val="none" w:sz="0" w:space="0" w:color="auto"/>
            <w:right w:val="none" w:sz="0" w:space="0" w:color="auto"/>
          </w:divBdr>
        </w:div>
      </w:divsChild>
    </w:div>
    <w:div w:id="1609309527">
      <w:bodyDiv w:val="1"/>
      <w:marLeft w:val="0"/>
      <w:marRight w:val="0"/>
      <w:marTop w:val="0"/>
      <w:marBottom w:val="0"/>
      <w:divBdr>
        <w:top w:val="none" w:sz="0" w:space="0" w:color="auto"/>
        <w:left w:val="none" w:sz="0" w:space="0" w:color="auto"/>
        <w:bottom w:val="none" w:sz="0" w:space="0" w:color="auto"/>
        <w:right w:val="none" w:sz="0" w:space="0" w:color="auto"/>
      </w:divBdr>
    </w:div>
    <w:div w:id="1614627999">
      <w:bodyDiv w:val="1"/>
      <w:marLeft w:val="0"/>
      <w:marRight w:val="0"/>
      <w:marTop w:val="0"/>
      <w:marBottom w:val="0"/>
      <w:divBdr>
        <w:top w:val="none" w:sz="0" w:space="0" w:color="auto"/>
        <w:left w:val="none" w:sz="0" w:space="0" w:color="auto"/>
        <w:bottom w:val="none" w:sz="0" w:space="0" w:color="auto"/>
        <w:right w:val="none" w:sz="0" w:space="0" w:color="auto"/>
      </w:divBdr>
    </w:div>
    <w:div w:id="1621841328">
      <w:bodyDiv w:val="1"/>
      <w:marLeft w:val="0"/>
      <w:marRight w:val="0"/>
      <w:marTop w:val="0"/>
      <w:marBottom w:val="0"/>
      <w:divBdr>
        <w:top w:val="none" w:sz="0" w:space="0" w:color="auto"/>
        <w:left w:val="none" w:sz="0" w:space="0" w:color="auto"/>
        <w:bottom w:val="none" w:sz="0" w:space="0" w:color="auto"/>
        <w:right w:val="none" w:sz="0" w:space="0" w:color="auto"/>
      </w:divBdr>
      <w:divsChild>
        <w:div w:id="1311714770">
          <w:marLeft w:val="0"/>
          <w:marRight w:val="0"/>
          <w:marTop w:val="0"/>
          <w:marBottom w:val="0"/>
          <w:divBdr>
            <w:top w:val="none" w:sz="0" w:space="0" w:color="auto"/>
            <w:left w:val="none" w:sz="0" w:space="0" w:color="auto"/>
            <w:bottom w:val="none" w:sz="0" w:space="0" w:color="auto"/>
            <w:right w:val="none" w:sz="0" w:space="0" w:color="auto"/>
          </w:divBdr>
          <w:divsChild>
            <w:div w:id="1150171135">
              <w:marLeft w:val="0"/>
              <w:marRight w:val="0"/>
              <w:marTop w:val="0"/>
              <w:marBottom w:val="0"/>
              <w:divBdr>
                <w:top w:val="none" w:sz="0" w:space="0" w:color="auto"/>
                <w:left w:val="none" w:sz="0" w:space="0" w:color="auto"/>
                <w:bottom w:val="none" w:sz="0" w:space="0" w:color="auto"/>
                <w:right w:val="none" w:sz="0" w:space="0" w:color="auto"/>
              </w:divBdr>
              <w:divsChild>
                <w:div w:id="37277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96108">
      <w:bodyDiv w:val="1"/>
      <w:marLeft w:val="0"/>
      <w:marRight w:val="0"/>
      <w:marTop w:val="0"/>
      <w:marBottom w:val="0"/>
      <w:divBdr>
        <w:top w:val="none" w:sz="0" w:space="0" w:color="auto"/>
        <w:left w:val="none" w:sz="0" w:space="0" w:color="auto"/>
        <w:bottom w:val="none" w:sz="0" w:space="0" w:color="auto"/>
        <w:right w:val="none" w:sz="0" w:space="0" w:color="auto"/>
      </w:divBdr>
    </w:div>
    <w:div w:id="1638533690">
      <w:bodyDiv w:val="1"/>
      <w:marLeft w:val="0"/>
      <w:marRight w:val="0"/>
      <w:marTop w:val="0"/>
      <w:marBottom w:val="0"/>
      <w:divBdr>
        <w:top w:val="none" w:sz="0" w:space="0" w:color="auto"/>
        <w:left w:val="none" w:sz="0" w:space="0" w:color="auto"/>
        <w:bottom w:val="none" w:sz="0" w:space="0" w:color="auto"/>
        <w:right w:val="none" w:sz="0" w:space="0" w:color="auto"/>
      </w:divBdr>
    </w:div>
    <w:div w:id="1646664388">
      <w:bodyDiv w:val="1"/>
      <w:marLeft w:val="0"/>
      <w:marRight w:val="0"/>
      <w:marTop w:val="0"/>
      <w:marBottom w:val="0"/>
      <w:divBdr>
        <w:top w:val="none" w:sz="0" w:space="0" w:color="auto"/>
        <w:left w:val="none" w:sz="0" w:space="0" w:color="auto"/>
        <w:bottom w:val="none" w:sz="0" w:space="0" w:color="auto"/>
        <w:right w:val="none" w:sz="0" w:space="0" w:color="auto"/>
      </w:divBdr>
    </w:div>
    <w:div w:id="1648708967">
      <w:bodyDiv w:val="1"/>
      <w:marLeft w:val="0"/>
      <w:marRight w:val="0"/>
      <w:marTop w:val="0"/>
      <w:marBottom w:val="0"/>
      <w:divBdr>
        <w:top w:val="none" w:sz="0" w:space="0" w:color="auto"/>
        <w:left w:val="none" w:sz="0" w:space="0" w:color="auto"/>
        <w:bottom w:val="none" w:sz="0" w:space="0" w:color="auto"/>
        <w:right w:val="none" w:sz="0" w:space="0" w:color="auto"/>
      </w:divBdr>
    </w:div>
    <w:div w:id="1649747339">
      <w:bodyDiv w:val="1"/>
      <w:marLeft w:val="0"/>
      <w:marRight w:val="0"/>
      <w:marTop w:val="0"/>
      <w:marBottom w:val="0"/>
      <w:divBdr>
        <w:top w:val="none" w:sz="0" w:space="0" w:color="auto"/>
        <w:left w:val="none" w:sz="0" w:space="0" w:color="auto"/>
        <w:bottom w:val="none" w:sz="0" w:space="0" w:color="auto"/>
        <w:right w:val="none" w:sz="0" w:space="0" w:color="auto"/>
      </w:divBdr>
      <w:divsChild>
        <w:div w:id="262568894">
          <w:marLeft w:val="0"/>
          <w:marRight w:val="0"/>
          <w:marTop w:val="0"/>
          <w:marBottom w:val="0"/>
          <w:divBdr>
            <w:top w:val="none" w:sz="0" w:space="0" w:color="auto"/>
            <w:left w:val="none" w:sz="0" w:space="0" w:color="auto"/>
            <w:bottom w:val="none" w:sz="0" w:space="0" w:color="auto"/>
            <w:right w:val="none" w:sz="0" w:space="0" w:color="auto"/>
          </w:divBdr>
          <w:divsChild>
            <w:div w:id="2105416723">
              <w:marLeft w:val="0"/>
              <w:marRight w:val="0"/>
              <w:marTop w:val="0"/>
              <w:marBottom w:val="0"/>
              <w:divBdr>
                <w:top w:val="none" w:sz="0" w:space="0" w:color="auto"/>
                <w:left w:val="none" w:sz="0" w:space="0" w:color="auto"/>
                <w:bottom w:val="none" w:sz="0" w:space="0" w:color="auto"/>
                <w:right w:val="none" w:sz="0" w:space="0" w:color="auto"/>
              </w:divBdr>
              <w:divsChild>
                <w:div w:id="11494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13086">
      <w:bodyDiv w:val="1"/>
      <w:marLeft w:val="0"/>
      <w:marRight w:val="0"/>
      <w:marTop w:val="0"/>
      <w:marBottom w:val="0"/>
      <w:divBdr>
        <w:top w:val="none" w:sz="0" w:space="0" w:color="auto"/>
        <w:left w:val="none" w:sz="0" w:space="0" w:color="auto"/>
        <w:bottom w:val="none" w:sz="0" w:space="0" w:color="auto"/>
        <w:right w:val="none" w:sz="0" w:space="0" w:color="auto"/>
      </w:divBdr>
    </w:div>
    <w:div w:id="1666743581">
      <w:bodyDiv w:val="1"/>
      <w:marLeft w:val="0"/>
      <w:marRight w:val="0"/>
      <w:marTop w:val="0"/>
      <w:marBottom w:val="0"/>
      <w:divBdr>
        <w:top w:val="none" w:sz="0" w:space="0" w:color="auto"/>
        <w:left w:val="none" w:sz="0" w:space="0" w:color="auto"/>
        <w:bottom w:val="none" w:sz="0" w:space="0" w:color="auto"/>
        <w:right w:val="none" w:sz="0" w:space="0" w:color="auto"/>
      </w:divBdr>
    </w:div>
    <w:div w:id="1669408497">
      <w:bodyDiv w:val="1"/>
      <w:marLeft w:val="0"/>
      <w:marRight w:val="0"/>
      <w:marTop w:val="0"/>
      <w:marBottom w:val="0"/>
      <w:divBdr>
        <w:top w:val="none" w:sz="0" w:space="0" w:color="auto"/>
        <w:left w:val="none" w:sz="0" w:space="0" w:color="auto"/>
        <w:bottom w:val="none" w:sz="0" w:space="0" w:color="auto"/>
        <w:right w:val="none" w:sz="0" w:space="0" w:color="auto"/>
      </w:divBdr>
    </w:div>
    <w:div w:id="1674147152">
      <w:bodyDiv w:val="1"/>
      <w:marLeft w:val="0"/>
      <w:marRight w:val="0"/>
      <w:marTop w:val="0"/>
      <w:marBottom w:val="0"/>
      <w:divBdr>
        <w:top w:val="none" w:sz="0" w:space="0" w:color="auto"/>
        <w:left w:val="none" w:sz="0" w:space="0" w:color="auto"/>
        <w:bottom w:val="none" w:sz="0" w:space="0" w:color="auto"/>
        <w:right w:val="none" w:sz="0" w:space="0" w:color="auto"/>
      </w:divBdr>
    </w:div>
    <w:div w:id="1676572790">
      <w:bodyDiv w:val="1"/>
      <w:marLeft w:val="0"/>
      <w:marRight w:val="0"/>
      <w:marTop w:val="0"/>
      <w:marBottom w:val="0"/>
      <w:divBdr>
        <w:top w:val="none" w:sz="0" w:space="0" w:color="auto"/>
        <w:left w:val="none" w:sz="0" w:space="0" w:color="auto"/>
        <w:bottom w:val="none" w:sz="0" w:space="0" w:color="auto"/>
        <w:right w:val="none" w:sz="0" w:space="0" w:color="auto"/>
      </w:divBdr>
    </w:div>
    <w:div w:id="1684820130">
      <w:bodyDiv w:val="1"/>
      <w:marLeft w:val="0"/>
      <w:marRight w:val="0"/>
      <w:marTop w:val="0"/>
      <w:marBottom w:val="0"/>
      <w:divBdr>
        <w:top w:val="none" w:sz="0" w:space="0" w:color="auto"/>
        <w:left w:val="none" w:sz="0" w:space="0" w:color="auto"/>
        <w:bottom w:val="none" w:sz="0" w:space="0" w:color="auto"/>
        <w:right w:val="none" w:sz="0" w:space="0" w:color="auto"/>
      </w:divBdr>
    </w:div>
    <w:div w:id="1702172929">
      <w:bodyDiv w:val="1"/>
      <w:marLeft w:val="0"/>
      <w:marRight w:val="0"/>
      <w:marTop w:val="0"/>
      <w:marBottom w:val="0"/>
      <w:divBdr>
        <w:top w:val="none" w:sz="0" w:space="0" w:color="auto"/>
        <w:left w:val="none" w:sz="0" w:space="0" w:color="auto"/>
        <w:bottom w:val="none" w:sz="0" w:space="0" w:color="auto"/>
        <w:right w:val="none" w:sz="0" w:space="0" w:color="auto"/>
      </w:divBdr>
    </w:div>
    <w:div w:id="1704935048">
      <w:bodyDiv w:val="1"/>
      <w:marLeft w:val="0"/>
      <w:marRight w:val="0"/>
      <w:marTop w:val="0"/>
      <w:marBottom w:val="0"/>
      <w:divBdr>
        <w:top w:val="none" w:sz="0" w:space="0" w:color="auto"/>
        <w:left w:val="none" w:sz="0" w:space="0" w:color="auto"/>
        <w:bottom w:val="none" w:sz="0" w:space="0" w:color="auto"/>
        <w:right w:val="none" w:sz="0" w:space="0" w:color="auto"/>
      </w:divBdr>
    </w:div>
    <w:div w:id="1706564771">
      <w:bodyDiv w:val="1"/>
      <w:marLeft w:val="0"/>
      <w:marRight w:val="0"/>
      <w:marTop w:val="0"/>
      <w:marBottom w:val="0"/>
      <w:divBdr>
        <w:top w:val="none" w:sz="0" w:space="0" w:color="auto"/>
        <w:left w:val="none" w:sz="0" w:space="0" w:color="auto"/>
        <w:bottom w:val="none" w:sz="0" w:space="0" w:color="auto"/>
        <w:right w:val="none" w:sz="0" w:space="0" w:color="auto"/>
      </w:divBdr>
    </w:div>
    <w:div w:id="1709404893">
      <w:bodyDiv w:val="1"/>
      <w:marLeft w:val="0"/>
      <w:marRight w:val="0"/>
      <w:marTop w:val="0"/>
      <w:marBottom w:val="0"/>
      <w:divBdr>
        <w:top w:val="none" w:sz="0" w:space="0" w:color="auto"/>
        <w:left w:val="none" w:sz="0" w:space="0" w:color="auto"/>
        <w:bottom w:val="none" w:sz="0" w:space="0" w:color="auto"/>
        <w:right w:val="none" w:sz="0" w:space="0" w:color="auto"/>
      </w:divBdr>
    </w:div>
    <w:div w:id="1711417113">
      <w:bodyDiv w:val="1"/>
      <w:marLeft w:val="0"/>
      <w:marRight w:val="0"/>
      <w:marTop w:val="0"/>
      <w:marBottom w:val="0"/>
      <w:divBdr>
        <w:top w:val="none" w:sz="0" w:space="0" w:color="auto"/>
        <w:left w:val="none" w:sz="0" w:space="0" w:color="auto"/>
        <w:bottom w:val="none" w:sz="0" w:space="0" w:color="auto"/>
        <w:right w:val="none" w:sz="0" w:space="0" w:color="auto"/>
      </w:divBdr>
    </w:div>
    <w:div w:id="1726180001">
      <w:bodyDiv w:val="1"/>
      <w:marLeft w:val="0"/>
      <w:marRight w:val="0"/>
      <w:marTop w:val="0"/>
      <w:marBottom w:val="0"/>
      <w:divBdr>
        <w:top w:val="none" w:sz="0" w:space="0" w:color="auto"/>
        <w:left w:val="none" w:sz="0" w:space="0" w:color="auto"/>
        <w:bottom w:val="none" w:sz="0" w:space="0" w:color="auto"/>
        <w:right w:val="none" w:sz="0" w:space="0" w:color="auto"/>
      </w:divBdr>
    </w:div>
    <w:div w:id="1735547963">
      <w:bodyDiv w:val="1"/>
      <w:marLeft w:val="0"/>
      <w:marRight w:val="0"/>
      <w:marTop w:val="0"/>
      <w:marBottom w:val="0"/>
      <w:divBdr>
        <w:top w:val="none" w:sz="0" w:space="0" w:color="auto"/>
        <w:left w:val="none" w:sz="0" w:space="0" w:color="auto"/>
        <w:bottom w:val="none" w:sz="0" w:space="0" w:color="auto"/>
        <w:right w:val="none" w:sz="0" w:space="0" w:color="auto"/>
      </w:divBdr>
      <w:divsChild>
        <w:div w:id="1189761148">
          <w:marLeft w:val="0"/>
          <w:marRight w:val="0"/>
          <w:marTop w:val="0"/>
          <w:marBottom w:val="0"/>
          <w:divBdr>
            <w:top w:val="none" w:sz="0" w:space="0" w:color="auto"/>
            <w:left w:val="none" w:sz="0" w:space="0" w:color="auto"/>
            <w:bottom w:val="none" w:sz="0" w:space="0" w:color="auto"/>
            <w:right w:val="none" w:sz="0" w:space="0" w:color="auto"/>
          </w:divBdr>
        </w:div>
        <w:div w:id="1332484678">
          <w:marLeft w:val="0"/>
          <w:marRight w:val="0"/>
          <w:marTop w:val="0"/>
          <w:marBottom w:val="0"/>
          <w:divBdr>
            <w:top w:val="none" w:sz="0" w:space="0" w:color="auto"/>
            <w:left w:val="none" w:sz="0" w:space="0" w:color="auto"/>
            <w:bottom w:val="none" w:sz="0" w:space="0" w:color="auto"/>
            <w:right w:val="none" w:sz="0" w:space="0" w:color="auto"/>
          </w:divBdr>
        </w:div>
        <w:div w:id="1987976946">
          <w:marLeft w:val="0"/>
          <w:marRight w:val="0"/>
          <w:marTop w:val="0"/>
          <w:marBottom w:val="0"/>
          <w:divBdr>
            <w:top w:val="none" w:sz="0" w:space="0" w:color="auto"/>
            <w:left w:val="none" w:sz="0" w:space="0" w:color="auto"/>
            <w:bottom w:val="none" w:sz="0" w:space="0" w:color="auto"/>
            <w:right w:val="none" w:sz="0" w:space="0" w:color="auto"/>
          </w:divBdr>
        </w:div>
        <w:div w:id="813446230">
          <w:marLeft w:val="0"/>
          <w:marRight w:val="0"/>
          <w:marTop w:val="0"/>
          <w:marBottom w:val="0"/>
          <w:divBdr>
            <w:top w:val="none" w:sz="0" w:space="0" w:color="auto"/>
            <w:left w:val="none" w:sz="0" w:space="0" w:color="auto"/>
            <w:bottom w:val="none" w:sz="0" w:space="0" w:color="auto"/>
            <w:right w:val="none" w:sz="0" w:space="0" w:color="auto"/>
          </w:divBdr>
        </w:div>
        <w:div w:id="1388915838">
          <w:marLeft w:val="0"/>
          <w:marRight w:val="0"/>
          <w:marTop w:val="0"/>
          <w:marBottom w:val="0"/>
          <w:divBdr>
            <w:top w:val="none" w:sz="0" w:space="0" w:color="auto"/>
            <w:left w:val="none" w:sz="0" w:space="0" w:color="auto"/>
            <w:bottom w:val="none" w:sz="0" w:space="0" w:color="auto"/>
            <w:right w:val="none" w:sz="0" w:space="0" w:color="auto"/>
          </w:divBdr>
        </w:div>
        <w:div w:id="37705665">
          <w:marLeft w:val="0"/>
          <w:marRight w:val="0"/>
          <w:marTop w:val="0"/>
          <w:marBottom w:val="0"/>
          <w:divBdr>
            <w:top w:val="none" w:sz="0" w:space="0" w:color="auto"/>
            <w:left w:val="none" w:sz="0" w:space="0" w:color="auto"/>
            <w:bottom w:val="none" w:sz="0" w:space="0" w:color="auto"/>
            <w:right w:val="none" w:sz="0" w:space="0" w:color="auto"/>
          </w:divBdr>
        </w:div>
        <w:div w:id="386952703">
          <w:marLeft w:val="0"/>
          <w:marRight w:val="0"/>
          <w:marTop w:val="0"/>
          <w:marBottom w:val="0"/>
          <w:divBdr>
            <w:top w:val="none" w:sz="0" w:space="0" w:color="auto"/>
            <w:left w:val="none" w:sz="0" w:space="0" w:color="auto"/>
            <w:bottom w:val="none" w:sz="0" w:space="0" w:color="auto"/>
            <w:right w:val="none" w:sz="0" w:space="0" w:color="auto"/>
          </w:divBdr>
        </w:div>
      </w:divsChild>
    </w:div>
    <w:div w:id="1743022883">
      <w:bodyDiv w:val="1"/>
      <w:marLeft w:val="0"/>
      <w:marRight w:val="0"/>
      <w:marTop w:val="0"/>
      <w:marBottom w:val="0"/>
      <w:divBdr>
        <w:top w:val="none" w:sz="0" w:space="0" w:color="auto"/>
        <w:left w:val="none" w:sz="0" w:space="0" w:color="auto"/>
        <w:bottom w:val="none" w:sz="0" w:space="0" w:color="auto"/>
        <w:right w:val="none" w:sz="0" w:space="0" w:color="auto"/>
      </w:divBdr>
    </w:div>
    <w:div w:id="1749963423">
      <w:bodyDiv w:val="1"/>
      <w:marLeft w:val="0"/>
      <w:marRight w:val="0"/>
      <w:marTop w:val="0"/>
      <w:marBottom w:val="0"/>
      <w:divBdr>
        <w:top w:val="none" w:sz="0" w:space="0" w:color="auto"/>
        <w:left w:val="none" w:sz="0" w:space="0" w:color="auto"/>
        <w:bottom w:val="none" w:sz="0" w:space="0" w:color="auto"/>
        <w:right w:val="none" w:sz="0" w:space="0" w:color="auto"/>
      </w:divBdr>
    </w:div>
    <w:div w:id="1750612332">
      <w:bodyDiv w:val="1"/>
      <w:marLeft w:val="0"/>
      <w:marRight w:val="0"/>
      <w:marTop w:val="0"/>
      <w:marBottom w:val="0"/>
      <w:divBdr>
        <w:top w:val="none" w:sz="0" w:space="0" w:color="auto"/>
        <w:left w:val="none" w:sz="0" w:space="0" w:color="auto"/>
        <w:bottom w:val="none" w:sz="0" w:space="0" w:color="auto"/>
        <w:right w:val="none" w:sz="0" w:space="0" w:color="auto"/>
      </w:divBdr>
    </w:div>
    <w:div w:id="1751850385">
      <w:bodyDiv w:val="1"/>
      <w:marLeft w:val="0"/>
      <w:marRight w:val="0"/>
      <w:marTop w:val="0"/>
      <w:marBottom w:val="0"/>
      <w:divBdr>
        <w:top w:val="none" w:sz="0" w:space="0" w:color="auto"/>
        <w:left w:val="none" w:sz="0" w:space="0" w:color="auto"/>
        <w:bottom w:val="none" w:sz="0" w:space="0" w:color="auto"/>
        <w:right w:val="none" w:sz="0" w:space="0" w:color="auto"/>
      </w:divBdr>
    </w:div>
    <w:div w:id="1753811753">
      <w:bodyDiv w:val="1"/>
      <w:marLeft w:val="0"/>
      <w:marRight w:val="0"/>
      <w:marTop w:val="0"/>
      <w:marBottom w:val="0"/>
      <w:divBdr>
        <w:top w:val="none" w:sz="0" w:space="0" w:color="auto"/>
        <w:left w:val="none" w:sz="0" w:space="0" w:color="auto"/>
        <w:bottom w:val="none" w:sz="0" w:space="0" w:color="auto"/>
        <w:right w:val="none" w:sz="0" w:space="0" w:color="auto"/>
      </w:divBdr>
    </w:div>
    <w:div w:id="1758404912">
      <w:bodyDiv w:val="1"/>
      <w:marLeft w:val="0"/>
      <w:marRight w:val="0"/>
      <w:marTop w:val="0"/>
      <w:marBottom w:val="0"/>
      <w:divBdr>
        <w:top w:val="none" w:sz="0" w:space="0" w:color="auto"/>
        <w:left w:val="none" w:sz="0" w:space="0" w:color="auto"/>
        <w:bottom w:val="none" w:sz="0" w:space="0" w:color="auto"/>
        <w:right w:val="none" w:sz="0" w:space="0" w:color="auto"/>
      </w:divBdr>
    </w:div>
    <w:div w:id="1763716978">
      <w:bodyDiv w:val="1"/>
      <w:marLeft w:val="0"/>
      <w:marRight w:val="0"/>
      <w:marTop w:val="0"/>
      <w:marBottom w:val="0"/>
      <w:divBdr>
        <w:top w:val="none" w:sz="0" w:space="0" w:color="auto"/>
        <w:left w:val="none" w:sz="0" w:space="0" w:color="auto"/>
        <w:bottom w:val="none" w:sz="0" w:space="0" w:color="auto"/>
        <w:right w:val="none" w:sz="0" w:space="0" w:color="auto"/>
      </w:divBdr>
    </w:div>
    <w:div w:id="1764300795">
      <w:bodyDiv w:val="1"/>
      <w:marLeft w:val="0"/>
      <w:marRight w:val="0"/>
      <w:marTop w:val="0"/>
      <w:marBottom w:val="0"/>
      <w:divBdr>
        <w:top w:val="none" w:sz="0" w:space="0" w:color="auto"/>
        <w:left w:val="none" w:sz="0" w:space="0" w:color="auto"/>
        <w:bottom w:val="none" w:sz="0" w:space="0" w:color="auto"/>
        <w:right w:val="none" w:sz="0" w:space="0" w:color="auto"/>
      </w:divBdr>
    </w:div>
    <w:div w:id="1764451900">
      <w:bodyDiv w:val="1"/>
      <w:marLeft w:val="0"/>
      <w:marRight w:val="0"/>
      <w:marTop w:val="0"/>
      <w:marBottom w:val="0"/>
      <w:divBdr>
        <w:top w:val="none" w:sz="0" w:space="0" w:color="auto"/>
        <w:left w:val="none" w:sz="0" w:space="0" w:color="auto"/>
        <w:bottom w:val="none" w:sz="0" w:space="0" w:color="auto"/>
        <w:right w:val="none" w:sz="0" w:space="0" w:color="auto"/>
      </w:divBdr>
    </w:div>
    <w:div w:id="1764453181">
      <w:bodyDiv w:val="1"/>
      <w:marLeft w:val="0"/>
      <w:marRight w:val="0"/>
      <w:marTop w:val="0"/>
      <w:marBottom w:val="0"/>
      <w:divBdr>
        <w:top w:val="none" w:sz="0" w:space="0" w:color="auto"/>
        <w:left w:val="none" w:sz="0" w:space="0" w:color="auto"/>
        <w:bottom w:val="none" w:sz="0" w:space="0" w:color="auto"/>
        <w:right w:val="none" w:sz="0" w:space="0" w:color="auto"/>
      </w:divBdr>
    </w:div>
    <w:div w:id="1764523123">
      <w:bodyDiv w:val="1"/>
      <w:marLeft w:val="0"/>
      <w:marRight w:val="0"/>
      <w:marTop w:val="0"/>
      <w:marBottom w:val="0"/>
      <w:divBdr>
        <w:top w:val="none" w:sz="0" w:space="0" w:color="auto"/>
        <w:left w:val="none" w:sz="0" w:space="0" w:color="auto"/>
        <w:bottom w:val="none" w:sz="0" w:space="0" w:color="auto"/>
        <w:right w:val="none" w:sz="0" w:space="0" w:color="auto"/>
      </w:divBdr>
    </w:div>
    <w:div w:id="1791433652">
      <w:bodyDiv w:val="1"/>
      <w:marLeft w:val="0"/>
      <w:marRight w:val="0"/>
      <w:marTop w:val="0"/>
      <w:marBottom w:val="0"/>
      <w:divBdr>
        <w:top w:val="none" w:sz="0" w:space="0" w:color="auto"/>
        <w:left w:val="none" w:sz="0" w:space="0" w:color="auto"/>
        <w:bottom w:val="none" w:sz="0" w:space="0" w:color="auto"/>
        <w:right w:val="none" w:sz="0" w:space="0" w:color="auto"/>
      </w:divBdr>
    </w:div>
    <w:div w:id="1794202646">
      <w:bodyDiv w:val="1"/>
      <w:marLeft w:val="0"/>
      <w:marRight w:val="0"/>
      <w:marTop w:val="0"/>
      <w:marBottom w:val="0"/>
      <w:divBdr>
        <w:top w:val="none" w:sz="0" w:space="0" w:color="auto"/>
        <w:left w:val="none" w:sz="0" w:space="0" w:color="auto"/>
        <w:bottom w:val="none" w:sz="0" w:space="0" w:color="auto"/>
        <w:right w:val="none" w:sz="0" w:space="0" w:color="auto"/>
      </w:divBdr>
      <w:divsChild>
        <w:div w:id="1074936081">
          <w:marLeft w:val="0"/>
          <w:marRight w:val="0"/>
          <w:marTop w:val="0"/>
          <w:marBottom w:val="0"/>
          <w:divBdr>
            <w:top w:val="none" w:sz="0" w:space="0" w:color="auto"/>
            <w:left w:val="none" w:sz="0" w:space="0" w:color="auto"/>
            <w:bottom w:val="none" w:sz="0" w:space="0" w:color="auto"/>
            <w:right w:val="none" w:sz="0" w:space="0" w:color="auto"/>
          </w:divBdr>
          <w:divsChild>
            <w:div w:id="645665118">
              <w:marLeft w:val="0"/>
              <w:marRight w:val="0"/>
              <w:marTop w:val="0"/>
              <w:marBottom w:val="0"/>
              <w:divBdr>
                <w:top w:val="none" w:sz="0" w:space="0" w:color="auto"/>
                <w:left w:val="none" w:sz="0" w:space="0" w:color="auto"/>
                <w:bottom w:val="none" w:sz="0" w:space="0" w:color="auto"/>
                <w:right w:val="none" w:sz="0" w:space="0" w:color="auto"/>
              </w:divBdr>
              <w:divsChild>
                <w:div w:id="16470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88109">
      <w:bodyDiv w:val="1"/>
      <w:marLeft w:val="0"/>
      <w:marRight w:val="0"/>
      <w:marTop w:val="0"/>
      <w:marBottom w:val="0"/>
      <w:divBdr>
        <w:top w:val="none" w:sz="0" w:space="0" w:color="auto"/>
        <w:left w:val="none" w:sz="0" w:space="0" w:color="auto"/>
        <w:bottom w:val="none" w:sz="0" w:space="0" w:color="auto"/>
        <w:right w:val="none" w:sz="0" w:space="0" w:color="auto"/>
      </w:divBdr>
    </w:div>
    <w:div w:id="1796826143">
      <w:bodyDiv w:val="1"/>
      <w:marLeft w:val="0"/>
      <w:marRight w:val="0"/>
      <w:marTop w:val="0"/>
      <w:marBottom w:val="0"/>
      <w:divBdr>
        <w:top w:val="none" w:sz="0" w:space="0" w:color="auto"/>
        <w:left w:val="none" w:sz="0" w:space="0" w:color="auto"/>
        <w:bottom w:val="none" w:sz="0" w:space="0" w:color="auto"/>
        <w:right w:val="none" w:sz="0" w:space="0" w:color="auto"/>
      </w:divBdr>
    </w:div>
    <w:div w:id="1803956892">
      <w:bodyDiv w:val="1"/>
      <w:marLeft w:val="0"/>
      <w:marRight w:val="0"/>
      <w:marTop w:val="0"/>
      <w:marBottom w:val="0"/>
      <w:divBdr>
        <w:top w:val="none" w:sz="0" w:space="0" w:color="auto"/>
        <w:left w:val="none" w:sz="0" w:space="0" w:color="auto"/>
        <w:bottom w:val="none" w:sz="0" w:space="0" w:color="auto"/>
        <w:right w:val="none" w:sz="0" w:space="0" w:color="auto"/>
      </w:divBdr>
    </w:div>
    <w:div w:id="1804737952">
      <w:bodyDiv w:val="1"/>
      <w:marLeft w:val="0"/>
      <w:marRight w:val="0"/>
      <w:marTop w:val="0"/>
      <w:marBottom w:val="0"/>
      <w:divBdr>
        <w:top w:val="none" w:sz="0" w:space="0" w:color="auto"/>
        <w:left w:val="none" w:sz="0" w:space="0" w:color="auto"/>
        <w:bottom w:val="none" w:sz="0" w:space="0" w:color="auto"/>
        <w:right w:val="none" w:sz="0" w:space="0" w:color="auto"/>
      </w:divBdr>
      <w:divsChild>
        <w:div w:id="1887450135">
          <w:marLeft w:val="0"/>
          <w:marRight w:val="0"/>
          <w:marTop w:val="0"/>
          <w:marBottom w:val="0"/>
          <w:divBdr>
            <w:top w:val="none" w:sz="0" w:space="0" w:color="auto"/>
            <w:left w:val="none" w:sz="0" w:space="0" w:color="auto"/>
            <w:bottom w:val="none" w:sz="0" w:space="0" w:color="auto"/>
            <w:right w:val="none" w:sz="0" w:space="0" w:color="auto"/>
          </w:divBdr>
          <w:divsChild>
            <w:div w:id="1074282977">
              <w:marLeft w:val="0"/>
              <w:marRight w:val="0"/>
              <w:marTop w:val="0"/>
              <w:marBottom w:val="0"/>
              <w:divBdr>
                <w:top w:val="none" w:sz="0" w:space="0" w:color="auto"/>
                <w:left w:val="none" w:sz="0" w:space="0" w:color="auto"/>
                <w:bottom w:val="none" w:sz="0" w:space="0" w:color="auto"/>
                <w:right w:val="none" w:sz="0" w:space="0" w:color="auto"/>
              </w:divBdr>
              <w:divsChild>
                <w:div w:id="18392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943597">
      <w:bodyDiv w:val="1"/>
      <w:marLeft w:val="0"/>
      <w:marRight w:val="0"/>
      <w:marTop w:val="0"/>
      <w:marBottom w:val="0"/>
      <w:divBdr>
        <w:top w:val="none" w:sz="0" w:space="0" w:color="auto"/>
        <w:left w:val="none" w:sz="0" w:space="0" w:color="auto"/>
        <w:bottom w:val="none" w:sz="0" w:space="0" w:color="auto"/>
        <w:right w:val="none" w:sz="0" w:space="0" w:color="auto"/>
      </w:divBdr>
    </w:div>
    <w:div w:id="1815247065">
      <w:bodyDiv w:val="1"/>
      <w:marLeft w:val="0"/>
      <w:marRight w:val="0"/>
      <w:marTop w:val="0"/>
      <w:marBottom w:val="0"/>
      <w:divBdr>
        <w:top w:val="none" w:sz="0" w:space="0" w:color="auto"/>
        <w:left w:val="none" w:sz="0" w:space="0" w:color="auto"/>
        <w:bottom w:val="none" w:sz="0" w:space="0" w:color="auto"/>
        <w:right w:val="none" w:sz="0" w:space="0" w:color="auto"/>
      </w:divBdr>
    </w:div>
    <w:div w:id="1819611121">
      <w:bodyDiv w:val="1"/>
      <w:marLeft w:val="0"/>
      <w:marRight w:val="0"/>
      <w:marTop w:val="0"/>
      <w:marBottom w:val="0"/>
      <w:divBdr>
        <w:top w:val="none" w:sz="0" w:space="0" w:color="auto"/>
        <w:left w:val="none" w:sz="0" w:space="0" w:color="auto"/>
        <w:bottom w:val="none" w:sz="0" w:space="0" w:color="auto"/>
        <w:right w:val="none" w:sz="0" w:space="0" w:color="auto"/>
      </w:divBdr>
    </w:div>
    <w:div w:id="1819686958">
      <w:bodyDiv w:val="1"/>
      <w:marLeft w:val="0"/>
      <w:marRight w:val="0"/>
      <w:marTop w:val="0"/>
      <w:marBottom w:val="0"/>
      <w:divBdr>
        <w:top w:val="none" w:sz="0" w:space="0" w:color="auto"/>
        <w:left w:val="none" w:sz="0" w:space="0" w:color="auto"/>
        <w:bottom w:val="none" w:sz="0" w:space="0" w:color="auto"/>
        <w:right w:val="none" w:sz="0" w:space="0" w:color="auto"/>
      </w:divBdr>
    </w:div>
    <w:div w:id="1827017172">
      <w:bodyDiv w:val="1"/>
      <w:marLeft w:val="0"/>
      <w:marRight w:val="0"/>
      <w:marTop w:val="0"/>
      <w:marBottom w:val="0"/>
      <w:divBdr>
        <w:top w:val="none" w:sz="0" w:space="0" w:color="auto"/>
        <w:left w:val="none" w:sz="0" w:space="0" w:color="auto"/>
        <w:bottom w:val="none" w:sz="0" w:space="0" w:color="auto"/>
        <w:right w:val="none" w:sz="0" w:space="0" w:color="auto"/>
      </w:divBdr>
    </w:div>
    <w:div w:id="1830361066">
      <w:bodyDiv w:val="1"/>
      <w:marLeft w:val="0"/>
      <w:marRight w:val="0"/>
      <w:marTop w:val="0"/>
      <w:marBottom w:val="0"/>
      <w:divBdr>
        <w:top w:val="none" w:sz="0" w:space="0" w:color="auto"/>
        <w:left w:val="none" w:sz="0" w:space="0" w:color="auto"/>
        <w:bottom w:val="none" w:sz="0" w:space="0" w:color="auto"/>
        <w:right w:val="none" w:sz="0" w:space="0" w:color="auto"/>
      </w:divBdr>
      <w:divsChild>
        <w:div w:id="755512693">
          <w:marLeft w:val="547"/>
          <w:marRight w:val="0"/>
          <w:marTop w:val="0"/>
          <w:marBottom w:val="0"/>
          <w:divBdr>
            <w:top w:val="none" w:sz="0" w:space="0" w:color="auto"/>
            <w:left w:val="none" w:sz="0" w:space="0" w:color="auto"/>
            <w:bottom w:val="none" w:sz="0" w:space="0" w:color="auto"/>
            <w:right w:val="none" w:sz="0" w:space="0" w:color="auto"/>
          </w:divBdr>
        </w:div>
      </w:divsChild>
    </w:div>
    <w:div w:id="1831866810">
      <w:bodyDiv w:val="1"/>
      <w:marLeft w:val="0"/>
      <w:marRight w:val="0"/>
      <w:marTop w:val="0"/>
      <w:marBottom w:val="0"/>
      <w:divBdr>
        <w:top w:val="none" w:sz="0" w:space="0" w:color="auto"/>
        <w:left w:val="none" w:sz="0" w:space="0" w:color="auto"/>
        <w:bottom w:val="none" w:sz="0" w:space="0" w:color="auto"/>
        <w:right w:val="none" w:sz="0" w:space="0" w:color="auto"/>
      </w:divBdr>
    </w:div>
    <w:div w:id="1835678182">
      <w:bodyDiv w:val="1"/>
      <w:marLeft w:val="0"/>
      <w:marRight w:val="0"/>
      <w:marTop w:val="0"/>
      <w:marBottom w:val="0"/>
      <w:divBdr>
        <w:top w:val="none" w:sz="0" w:space="0" w:color="auto"/>
        <w:left w:val="none" w:sz="0" w:space="0" w:color="auto"/>
        <w:bottom w:val="none" w:sz="0" w:space="0" w:color="auto"/>
        <w:right w:val="none" w:sz="0" w:space="0" w:color="auto"/>
      </w:divBdr>
    </w:div>
    <w:div w:id="1844782033">
      <w:bodyDiv w:val="1"/>
      <w:marLeft w:val="0"/>
      <w:marRight w:val="0"/>
      <w:marTop w:val="0"/>
      <w:marBottom w:val="0"/>
      <w:divBdr>
        <w:top w:val="none" w:sz="0" w:space="0" w:color="auto"/>
        <w:left w:val="none" w:sz="0" w:space="0" w:color="auto"/>
        <w:bottom w:val="none" w:sz="0" w:space="0" w:color="auto"/>
        <w:right w:val="none" w:sz="0" w:space="0" w:color="auto"/>
      </w:divBdr>
    </w:div>
    <w:div w:id="1844852661">
      <w:bodyDiv w:val="1"/>
      <w:marLeft w:val="0"/>
      <w:marRight w:val="0"/>
      <w:marTop w:val="0"/>
      <w:marBottom w:val="0"/>
      <w:divBdr>
        <w:top w:val="none" w:sz="0" w:space="0" w:color="auto"/>
        <w:left w:val="none" w:sz="0" w:space="0" w:color="auto"/>
        <w:bottom w:val="none" w:sz="0" w:space="0" w:color="auto"/>
        <w:right w:val="none" w:sz="0" w:space="0" w:color="auto"/>
      </w:divBdr>
    </w:div>
    <w:div w:id="1849565678">
      <w:bodyDiv w:val="1"/>
      <w:marLeft w:val="0"/>
      <w:marRight w:val="0"/>
      <w:marTop w:val="0"/>
      <w:marBottom w:val="0"/>
      <w:divBdr>
        <w:top w:val="none" w:sz="0" w:space="0" w:color="auto"/>
        <w:left w:val="none" w:sz="0" w:space="0" w:color="auto"/>
        <w:bottom w:val="none" w:sz="0" w:space="0" w:color="auto"/>
        <w:right w:val="none" w:sz="0" w:space="0" w:color="auto"/>
      </w:divBdr>
    </w:div>
    <w:div w:id="1862164538">
      <w:bodyDiv w:val="1"/>
      <w:marLeft w:val="0"/>
      <w:marRight w:val="0"/>
      <w:marTop w:val="0"/>
      <w:marBottom w:val="0"/>
      <w:divBdr>
        <w:top w:val="none" w:sz="0" w:space="0" w:color="auto"/>
        <w:left w:val="none" w:sz="0" w:space="0" w:color="auto"/>
        <w:bottom w:val="none" w:sz="0" w:space="0" w:color="auto"/>
        <w:right w:val="none" w:sz="0" w:space="0" w:color="auto"/>
      </w:divBdr>
      <w:divsChild>
        <w:div w:id="453132959">
          <w:marLeft w:val="0"/>
          <w:marRight w:val="0"/>
          <w:marTop w:val="0"/>
          <w:marBottom w:val="0"/>
          <w:divBdr>
            <w:top w:val="none" w:sz="0" w:space="0" w:color="auto"/>
            <w:left w:val="none" w:sz="0" w:space="0" w:color="auto"/>
            <w:bottom w:val="none" w:sz="0" w:space="0" w:color="auto"/>
            <w:right w:val="none" w:sz="0" w:space="0" w:color="auto"/>
          </w:divBdr>
        </w:div>
        <w:div w:id="1931230402">
          <w:marLeft w:val="0"/>
          <w:marRight w:val="0"/>
          <w:marTop w:val="0"/>
          <w:marBottom w:val="0"/>
          <w:divBdr>
            <w:top w:val="none" w:sz="0" w:space="0" w:color="auto"/>
            <w:left w:val="none" w:sz="0" w:space="0" w:color="auto"/>
            <w:bottom w:val="none" w:sz="0" w:space="0" w:color="auto"/>
            <w:right w:val="none" w:sz="0" w:space="0" w:color="auto"/>
          </w:divBdr>
        </w:div>
        <w:div w:id="94443434">
          <w:marLeft w:val="0"/>
          <w:marRight w:val="0"/>
          <w:marTop w:val="0"/>
          <w:marBottom w:val="0"/>
          <w:divBdr>
            <w:top w:val="none" w:sz="0" w:space="0" w:color="auto"/>
            <w:left w:val="none" w:sz="0" w:space="0" w:color="auto"/>
            <w:bottom w:val="none" w:sz="0" w:space="0" w:color="auto"/>
            <w:right w:val="none" w:sz="0" w:space="0" w:color="auto"/>
          </w:divBdr>
        </w:div>
      </w:divsChild>
    </w:div>
    <w:div w:id="1881550121">
      <w:bodyDiv w:val="1"/>
      <w:marLeft w:val="0"/>
      <w:marRight w:val="0"/>
      <w:marTop w:val="0"/>
      <w:marBottom w:val="0"/>
      <w:divBdr>
        <w:top w:val="none" w:sz="0" w:space="0" w:color="auto"/>
        <w:left w:val="none" w:sz="0" w:space="0" w:color="auto"/>
        <w:bottom w:val="none" w:sz="0" w:space="0" w:color="auto"/>
        <w:right w:val="none" w:sz="0" w:space="0" w:color="auto"/>
      </w:divBdr>
    </w:div>
    <w:div w:id="1881819757">
      <w:bodyDiv w:val="1"/>
      <w:marLeft w:val="0"/>
      <w:marRight w:val="0"/>
      <w:marTop w:val="0"/>
      <w:marBottom w:val="0"/>
      <w:divBdr>
        <w:top w:val="none" w:sz="0" w:space="0" w:color="auto"/>
        <w:left w:val="none" w:sz="0" w:space="0" w:color="auto"/>
        <w:bottom w:val="none" w:sz="0" w:space="0" w:color="auto"/>
        <w:right w:val="none" w:sz="0" w:space="0" w:color="auto"/>
      </w:divBdr>
    </w:div>
    <w:div w:id="1887178041">
      <w:bodyDiv w:val="1"/>
      <w:marLeft w:val="0"/>
      <w:marRight w:val="0"/>
      <w:marTop w:val="0"/>
      <w:marBottom w:val="0"/>
      <w:divBdr>
        <w:top w:val="none" w:sz="0" w:space="0" w:color="auto"/>
        <w:left w:val="none" w:sz="0" w:space="0" w:color="auto"/>
        <w:bottom w:val="none" w:sz="0" w:space="0" w:color="auto"/>
        <w:right w:val="none" w:sz="0" w:space="0" w:color="auto"/>
      </w:divBdr>
    </w:div>
    <w:div w:id="1889144988">
      <w:bodyDiv w:val="1"/>
      <w:marLeft w:val="0"/>
      <w:marRight w:val="0"/>
      <w:marTop w:val="0"/>
      <w:marBottom w:val="0"/>
      <w:divBdr>
        <w:top w:val="none" w:sz="0" w:space="0" w:color="auto"/>
        <w:left w:val="none" w:sz="0" w:space="0" w:color="auto"/>
        <w:bottom w:val="none" w:sz="0" w:space="0" w:color="auto"/>
        <w:right w:val="none" w:sz="0" w:space="0" w:color="auto"/>
      </w:divBdr>
    </w:div>
    <w:div w:id="1910840806">
      <w:bodyDiv w:val="1"/>
      <w:marLeft w:val="0"/>
      <w:marRight w:val="0"/>
      <w:marTop w:val="0"/>
      <w:marBottom w:val="0"/>
      <w:divBdr>
        <w:top w:val="none" w:sz="0" w:space="0" w:color="auto"/>
        <w:left w:val="none" w:sz="0" w:space="0" w:color="auto"/>
        <w:bottom w:val="none" w:sz="0" w:space="0" w:color="auto"/>
        <w:right w:val="none" w:sz="0" w:space="0" w:color="auto"/>
      </w:divBdr>
    </w:div>
    <w:div w:id="1911694319">
      <w:bodyDiv w:val="1"/>
      <w:marLeft w:val="0"/>
      <w:marRight w:val="0"/>
      <w:marTop w:val="0"/>
      <w:marBottom w:val="0"/>
      <w:divBdr>
        <w:top w:val="none" w:sz="0" w:space="0" w:color="auto"/>
        <w:left w:val="none" w:sz="0" w:space="0" w:color="auto"/>
        <w:bottom w:val="none" w:sz="0" w:space="0" w:color="auto"/>
        <w:right w:val="none" w:sz="0" w:space="0" w:color="auto"/>
      </w:divBdr>
    </w:div>
    <w:div w:id="1922371608">
      <w:bodyDiv w:val="1"/>
      <w:marLeft w:val="0"/>
      <w:marRight w:val="0"/>
      <w:marTop w:val="0"/>
      <w:marBottom w:val="0"/>
      <w:divBdr>
        <w:top w:val="none" w:sz="0" w:space="0" w:color="auto"/>
        <w:left w:val="none" w:sz="0" w:space="0" w:color="auto"/>
        <w:bottom w:val="none" w:sz="0" w:space="0" w:color="auto"/>
        <w:right w:val="none" w:sz="0" w:space="0" w:color="auto"/>
      </w:divBdr>
    </w:div>
    <w:div w:id="1926572850">
      <w:bodyDiv w:val="1"/>
      <w:marLeft w:val="0"/>
      <w:marRight w:val="0"/>
      <w:marTop w:val="0"/>
      <w:marBottom w:val="0"/>
      <w:divBdr>
        <w:top w:val="none" w:sz="0" w:space="0" w:color="auto"/>
        <w:left w:val="none" w:sz="0" w:space="0" w:color="auto"/>
        <w:bottom w:val="none" w:sz="0" w:space="0" w:color="auto"/>
        <w:right w:val="none" w:sz="0" w:space="0" w:color="auto"/>
      </w:divBdr>
    </w:div>
    <w:div w:id="1932659140">
      <w:bodyDiv w:val="1"/>
      <w:marLeft w:val="0"/>
      <w:marRight w:val="0"/>
      <w:marTop w:val="0"/>
      <w:marBottom w:val="0"/>
      <w:divBdr>
        <w:top w:val="none" w:sz="0" w:space="0" w:color="auto"/>
        <w:left w:val="none" w:sz="0" w:space="0" w:color="auto"/>
        <w:bottom w:val="none" w:sz="0" w:space="0" w:color="auto"/>
        <w:right w:val="none" w:sz="0" w:space="0" w:color="auto"/>
      </w:divBdr>
      <w:divsChild>
        <w:div w:id="500656822">
          <w:marLeft w:val="0"/>
          <w:marRight w:val="0"/>
          <w:marTop w:val="0"/>
          <w:marBottom w:val="0"/>
          <w:divBdr>
            <w:top w:val="none" w:sz="0" w:space="0" w:color="auto"/>
            <w:left w:val="none" w:sz="0" w:space="0" w:color="auto"/>
            <w:bottom w:val="none" w:sz="0" w:space="0" w:color="auto"/>
            <w:right w:val="none" w:sz="0" w:space="0" w:color="auto"/>
          </w:divBdr>
          <w:divsChild>
            <w:div w:id="1280332323">
              <w:marLeft w:val="0"/>
              <w:marRight w:val="0"/>
              <w:marTop w:val="0"/>
              <w:marBottom w:val="0"/>
              <w:divBdr>
                <w:top w:val="none" w:sz="0" w:space="0" w:color="auto"/>
                <w:left w:val="none" w:sz="0" w:space="0" w:color="auto"/>
                <w:bottom w:val="none" w:sz="0" w:space="0" w:color="auto"/>
                <w:right w:val="none" w:sz="0" w:space="0" w:color="auto"/>
              </w:divBdr>
              <w:divsChild>
                <w:div w:id="776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98007">
      <w:bodyDiv w:val="1"/>
      <w:marLeft w:val="0"/>
      <w:marRight w:val="0"/>
      <w:marTop w:val="0"/>
      <w:marBottom w:val="0"/>
      <w:divBdr>
        <w:top w:val="none" w:sz="0" w:space="0" w:color="auto"/>
        <w:left w:val="none" w:sz="0" w:space="0" w:color="auto"/>
        <w:bottom w:val="none" w:sz="0" w:space="0" w:color="auto"/>
        <w:right w:val="none" w:sz="0" w:space="0" w:color="auto"/>
      </w:divBdr>
    </w:div>
    <w:div w:id="1939826949">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sChild>
        <w:div w:id="1082679149">
          <w:marLeft w:val="0"/>
          <w:marRight w:val="0"/>
          <w:marTop w:val="0"/>
          <w:marBottom w:val="0"/>
          <w:divBdr>
            <w:top w:val="none" w:sz="0" w:space="0" w:color="auto"/>
            <w:left w:val="none" w:sz="0" w:space="0" w:color="auto"/>
            <w:bottom w:val="none" w:sz="0" w:space="0" w:color="auto"/>
            <w:right w:val="none" w:sz="0" w:space="0" w:color="auto"/>
          </w:divBdr>
          <w:divsChild>
            <w:div w:id="1072772925">
              <w:marLeft w:val="0"/>
              <w:marRight w:val="0"/>
              <w:marTop w:val="0"/>
              <w:marBottom w:val="0"/>
              <w:divBdr>
                <w:top w:val="none" w:sz="0" w:space="0" w:color="auto"/>
                <w:left w:val="none" w:sz="0" w:space="0" w:color="auto"/>
                <w:bottom w:val="none" w:sz="0" w:space="0" w:color="auto"/>
                <w:right w:val="none" w:sz="0" w:space="0" w:color="auto"/>
              </w:divBdr>
              <w:divsChild>
                <w:div w:id="2008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52030">
      <w:bodyDiv w:val="1"/>
      <w:marLeft w:val="0"/>
      <w:marRight w:val="0"/>
      <w:marTop w:val="0"/>
      <w:marBottom w:val="0"/>
      <w:divBdr>
        <w:top w:val="none" w:sz="0" w:space="0" w:color="auto"/>
        <w:left w:val="none" w:sz="0" w:space="0" w:color="auto"/>
        <w:bottom w:val="none" w:sz="0" w:space="0" w:color="auto"/>
        <w:right w:val="none" w:sz="0" w:space="0" w:color="auto"/>
      </w:divBdr>
      <w:divsChild>
        <w:div w:id="565998533">
          <w:marLeft w:val="0"/>
          <w:marRight w:val="0"/>
          <w:marTop w:val="0"/>
          <w:marBottom w:val="0"/>
          <w:divBdr>
            <w:top w:val="none" w:sz="0" w:space="0" w:color="auto"/>
            <w:left w:val="none" w:sz="0" w:space="0" w:color="auto"/>
            <w:bottom w:val="none" w:sz="0" w:space="0" w:color="auto"/>
            <w:right w:val="none" w:sz="0" w:space="0" w:color="auto"/>
          </w:divBdr>
          <w:divsChild>
            <w:div w:id="1596982313">
              <w:marLeft w:val="0"/>
              <w:marRight w:val="0"/>
              <w:marTop w:val="0"/>
              <w:marBottom w:val="0"/>
              <w:divBdr>
                <w:top w:val="none" w:sz="0" w:space="0" w:color="auto"/>
                <w:left w:val="none" w:sz="0" w:space="0" w:color="auto"/>
                <w:bottom w:val="none" w:sz="0" w:space="0" w:color="auto"/>
                <w:right w:val="none" w:sz="0" w:space="0" w:color="auto"/>
              </w:divBdr>
              <w:divsChild>
                <w:div w:id="170933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75711">
      <w:bodyDiv w:val="1"/>
      <w:marLeft w:val="0"/>
      <w:marRight w:val="0"/>
      <w:marTop w:val="0"/>
      <w:marBottom w:val="0"/>
      <w:divBdr>
        <w:top w:val="none" w:sz="0" w:space="0" w:color="auto"/>
        <w:left w:val="none" w:sz="0" w:space="0" w:color="auto"/>
        <w:bottom w:val="none" w:sz="0" w:space="0" w:color="auto"/>
        <w:right w:val="none" w:sz="0" w:space="0" w:color="auto"/>
      </w:divBdr>
    </w:div>
    <w:div w:id="1956908809">
      <w:bodyDiv w:val="1"/>
      <w:marLeft w:val="0"/>
      <w:marRight w:val="0"/>
      <w:marTop w:val="0"/>
      <w:marBottom w:val="0"/>
      <w:divBdr>
        <w:top w:val="none" w:sz="0" w:space="0" w:color="auto"/>
        <w:left w:val="none" w:sz="0" w:space="0" w:color="auto"/>
        <w:bottom w:val="none" w:sz="0" w:space="0" w:color="auto"/>
        <w:right w:val="none" w:sz="0" w:space="0" w:color="auto"/>
      </w:divBdr>
      <w:divsChild>
        <w:div w:id="621502073">
          <w:marLeft w:val="0"/>
          <w:marRight w:val="0"/>
          <w:marTop w:val="0"/>
          <w:marBottom w:val="0"/>
          <w:divBdr>
            <w:top w:val="none" w:sz="0" w:space="0" w:color="auto"/>
            <w:left w:val="none" w:sz="0" w:space="0" w:color="auto"/>
            <w:bottom w:val="none" w:sz="0" w:space="0" w:color="auto"/>
            <w:right w:val="none" w:sz="0" w:space="0" w:color="auto"/>
          </w:divBdr>
          <w:divsChild>
            <w:div w:id="1282228393">
              <w:marLeft w:val="0"/>
              <w:marRight w:val="0"/>
              <w:marTop w:val="0"/>
              <w:marBottom w:val="0"/>
              <w:divBdr>
                <w:top w:val="none" w:sz="0" w:space="0" w:color="auto"/>
                <w:left w:val="none" w:sz="0" w:space="0" w:color="auto"/>
                <w:bottom w:val="none" w:sz="0" w:space="0" w:color="auto"/>
                <w:right w:val="none" w:sz="0" w:space="0" w:color="auto"/>
              </w:divBdr>
              <w:divsChild>
                <w:div w:id="5520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4257">
      <w:bodyDiv w:val="1"/>
      <w:marLeft w:val="0"/>
      <w:marRight w:val="0"/>
      <w:marTop w:val="0"/>
      <w:marBottom w:val="0"/>
      <w:divBdr>
        <w:top w:val="none" w:sz="0" w:space="0" w:color="auto"/>
        <w:left w:val="none" w:sz="0" w:space="0" w:color="auto"/>
        <w:bottom w:val="none" w:sz="0" w:space="0" w:color="auto"/>
        <w:right w:val="none" w:sz="0" w:space="0" w:color="auto"/>
      </w:divBdr>
      <w:divsChild>
        <w:div w:id="1345551809">
          <w:marLeft w:val="0"/>
          <w:marRight w:val="0"/>
          <w:marTop w:val="0"/>
          <w:marBottom w:val="0"/>
          <w:divBdr>
            <w:top w:val="none" w:sz="0" w:space="0" w:color="auto"/>
            <w:left w:val="none" w:sz="0" w:space="0" w:color="auto"/>
            <w:bottom w:val="none" w:sz="0" w:space="0" w:color="auto"/>
            <w:right w:val="none" w:sz="0" w:space="0" w:color="auto"/>
          </w:divBdr>
          <w:divsChild>
            <w:div w:id="470363558">
              <w:marLeft w:val="0"/>
              <w:marRight w:val="0"/>
              <w:marTop w:val="0"/>
              <w:marBottom w:val="0"/>
              <w:divBdr>
                <w:top w:val="none" w:sz="0" w:space="0" w:color="auto"/>
                <w:left w:val="none" w:sz="0" w:space="0" w:color="auto"/>
                <w:bottom w:val="none" w:sz="0" w:space="0" w:color="auto"/>
                <w:right w:val="none" w:sz="0" w:space="0" w:color="auto"/>
              </w:divBdr>
              <w:divsChild>
                <w:div w:id="11701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07559">
      <w:bodyDiv w:val="1"/>
      <w:marLeft w:val="0"/>
      <w:marRight w:val="0"/>
      <w:marTop w:val="0"/>
      <w:marBottom w:val="0"/>
      <w:divBdr>
        <w:top w:val="none" w:sz="0" w:space="0" w:color="auto"/>
        <w:left w:val="none" w:sz="0" w:space="0" w:color="auto"/>
        <w:bottom w:val="none" w:sz="0" w:space="0" w:color="auto"/>
        <w:right w:val="none" w:sz="0" w:space="0" w:color="auto"/>
      </w:divBdr>
      <w:divsChild>
        <w:div w:id="301154465">
          <w:marLeft w:val="547"/>
          <w:marRight w:val="0"/>
          <w:marTop w:val="0"/>
          <w:marBottom w:val="0"/>
          <w:divBdr>
            <w:top w:val="none" w:sz="0" w:space="0" w:color="auto"/>
            <w:left w:val="none" w:sz="0" w:space="0" w:color="auto"/>
            <w:bottom w:val="none" w:sz="0" w:space="0" w:color="auto"/>
            <w:right w:val="none" w:sz="0" w:space="0" w:color="auto"/>
          </w:divBdr>
        </w:div>
      </w:divsChild>
    </w:div>
    <w:div w:id="1973753457">
      <w:bodyDiv w:val="1"/>
      <w:marLeft w:val="0"/>
      <w:marRight w:val="0"/>
      <w:marTop w:val="0"/>
      <w:marBottom w:val="0"/>
      <w:divBdr>
        <w:top w:val="none" w:sz="0" w:space="0" w:color="auto"/>
        <w:left w:val="none" w:sz="0" w:space="0" w:color="auto"/>
        <w:bottom w:val="none" w:sz="0" w:space="0" w:color="auto"/>
        <w:right w:val="none" w:sz="0" w:space="0" w:color="auto"/>
      </w:divBdr>
    </w:div>
    <w:div w:id="1974292307">
      <w:bodyDiv w:val="1"/>
      <w:marLeft w:val="0"/>
      <w:marRight w:val="0"/>
      <w:marTop w:val="0"/>
      <w:marBottom w:val="0"/>
      <w:divBdr>
        <w:top w:val="none" w:sz="0" w:space="0" w:color="auto"/>
        <w:left w:val="none" w:sz="0" w:space="0" w:color="auto"/>
        <w:bottom w:val="none" w:sz="0" w:space="0" w:color="auto"/>
        <w:right w:val="none" w:sz="0" w:space="0" w:color="auto"/>
      </w:divBdr>
    </w:div>
    <w:div w:id="1976791198">
      <w:bodyDiv w:val="1"/>
      <w:marLeft w:val="0"/>
      <w:marRight w:val="0"/>
      <w:marTop w:val="0"/>
      <w:marBottom w:val="0"/>
      <w:divBdr>
        <w:top w:val="none" w:sz="0" w:space="0" w:color="auto"/>
        <w:left w:val="none" w:sz="0" w:space="0" w:color="auto"/>
        <w:bottom w:val="none" w:sz="0" w:space="0" w:color="auto"/>
        <w:right w:val="none" w:sz="0" w:space="0" w:color="auto"/>
      </w:divBdr>
    </w:div>
    <w:div w:id="1977947413">
      <w:bodyDiv w:val="1"/>
      <w:marLeft w:val="0"/>
      <w:marRight w:val="0"/>
      <w:marTop w:val="0"/>
      <w:marBottom w:val="0"/>
      <w:divBdr>
        <w:top w:val="none" w:sz="0" w:space="0" w:color="auto"/>
        <w:left w:val="none" w:sz="0" w:space="0" w:color="auto"/>
        <w:bottom w:val="none" w:sz="0" w:space="0" w:color="auto"/>
        <w:right w:val="none" w:sz="0" w:space="0" w:color="auto"/>
      </w:divBdr>
    </w:div>
    <w:div w:id="1981034878">
      <w:bodyDiv w:val="1"/>
      <w:marLeft w:val="0"/>
      <w:marRight w:val="0"/>
      <w:marTop w:val="0"/>
      <w:marBottom w:val="0"/>
      <w:divBdr>
        <w:top w:val="none" w:sz="0" w:space="0" w:color="auto"/>
        <w:left w:val="none" w:sz="0" w:space="0" w:color="auto"/>
        <w:bottom w:val="none" w:sz="0" w:space="0" w:color="auto"/>
        <w:right w:val="none" w:sz="0" w:space="0" w:color="auto"/>
      </w:divBdr>
    </w:div>
    <w:div w:id="1982537675">
      <w:bodyDiv w:val="1"/>
      <w:marLeft w:val="0"/>
      <w:marRight w:val="0"/>
      <w:marTop w:val="0"/>
      <w:marBottom w:val="0"/>
      <w:divBdr>
        <w:top w:val="none" w:sz="0" w:space="0" w:color="auto"/>
        <w:left w:val="none" w:sz="0" w:space="0" w:color="auto"/>
        <w:bottom w:val="none" w:sz="0" w:space="0" w:color="auto"/>
        <w:right w:val="none" w:sz="0" w:space="0" w:color="auto"/>
      </w:divBdr>
    </w:div>
    <w:div w:id="1985086439">
      <w:bodyDiv w:val="1"/>
      <w:marLeft w:val="0"/>
      <w:marRight w:val="0"/>
      <w:marTop w:val="0"/>
      <w:marBottom w:val="0"/>
      <w:divBdr>
        <w:top w:val="none" w:sz="0" w:space="0" w:color="auto"/>
        <w:left w:val="none" w:sz="0" w:space="0" w:color="auto"/>
        <w:bottom w:val="none" w:sz="0" w:space="0" w:color="auto"/>
        <w:right w:val="none" w:sz="0" w:space="0" w:color="auto"/>
      </w:divBdr>
    </w:div>
    <w:div w:id="1990015562">
      <w:bodyDiv w:val="1"/>
      <w:marLeft w:val="0"/>
      <w:marRight w:val="0"/>
      <w:marTop w:val="0"/>
      <w:marBottom w:val="0"/>
      <w:divBdr>
        <w:top w:val="none" w:sz="0" w:space="0" w:color="auto"/>
        <w:left w:val="none" w:sz="0" w:space="0" w:color="auto"/>
        <w:bottom w:val="none" w:sz="0" w:space="0" w:color="auto"/>
        <w:right w:val="none" w:sz="0" w:space="0" w:color="auto"/>
      </w:divBdr>
    </w:div>
    <w:div w:id="2008894925">
      <w:bodyDiv w:val="1"/>
      <w:marLeft w:val="0"/>
      <w:marRight w:val="0"/>
      <w:marTop w:val="0"/>
      <w:marBottom w:val="0"/>
      <w:divBdr>
        <w:top w:val="none" w:sz="0" w:space="0" w:color="auto"/>
        <w:left w:val="none" w:sz="0" w:space="0" w:color="auto"/>
        <w:bottom w:val="none" w:sz="0" w:space="0" w:color="auto"/>
        <w:right w:val="none" w:sz="0" w:space="0" w:color="auto"/>
      </w:divBdr>
    </w:div>
    <w:div w:id="2009598431">
      <w:bodyDiv w:val="1"/>
      <w:marLeft w:val="0"/>
      <w:marRight w:val="0"/>
      <w:marTop w:val="0"/>
      <w:marBottom w:val="0"/>
      <w:divBdr>
        <w:top w:val="none" w:sz="0" w:space="0" w:color="auto"/>
        <w:left w:val="none" w:sz="0" w:space="0" w:color="auto"/>
        <w:bottom w:val="none" w:sz="0" w:space="0" w:color="auto"/>
        <w:right w:val="none" w:sz="0" w:space="0" w:color="auto"/>
      </w:divBdr>
    </w:div>
    <w:div w:id="2012872849">
      <w:bodyDiv w:val="1"/>
      <w:marLeft w:val="0"/>
      <w:marRight w:val="0"/>
      <w:marTop w:val="0"/>
      <w:marBottom w:val="0"/>
      <w:divBdr>
        <w:top w:val="none" w:sz="0" w:space="0" w:color="auto"/>
        <w:left w:val="none" w:sz="0" w:space="0" w:color="auto"/>
        <w:bottom w:val="none" w:sz="0" w:space="0" w:color="auto"/>
        <w:right w:val="none" w:sz="0" w:space="0" w:color="auto"/>
      </w:divBdr>
    </w:div>
    <w:div w:id="2016154435">
      <w:bodyDiv w:val="1"/>
      <w:marLeft w:val="0"/>
      <w:marRight w:val="0"/>
      <w:marTop w:val="0"/>
      <w:marBottom w:val="0"/>
      <w:divBdr>
        <w:top w:val="none" w:sz="0" w:space="0" w:color="auto"/>
        <w:left w:val="none" w:sz="0" w:space="0" w:color="auto"/>
        <w:bottom w:val="none" w:sz="0" w:space="0" w:color="auto"/>
        <w:right w:val="none" w:sz="0" w:space="0" w:color="auto"/>
      </w:divBdr>
    </w:div>
    <w:div w:id="2016494866">
      <w:bodyDiv w:val="1"/>
      <w:marLeft w:val="0"/>
      <w:marRight w:val="0"/>
      <w:marTop w:val="0"/>
      <w:marBottom w:val="0"/>
      <w:divBdr>
        <w:top w:val="none" w:sz="0" w:space="0" w:color="auto"/>
        <w:left w:val="none" w:sz="0" w:space="0" w:color="auto"/>
        <w:bottom w:val="none" w:sz="0" w:space="0" w:color="auto"/>
        <w:right w:val="none" w:sz="0" w:space="0" w:color="auto"/>
      </w:divBdr>
    </w:div>
    <w:div w:id="2019766245">
      <w:bodyDiv w:val="1"/>
      <w:marLeft w:val="0"/>
      <w:marRight w:val="0"/>
      <w:marTop w:val="0"/>
      <w:marBottom w:val="0"/>
      <w:divBdr>
        <w:top w:val="none" w:sz="0" w:space="0" w:color="auto"/>
        <w:left w:val="none" w:sz="0" w:space="0" w:color="auto"/>
        <w:bottom w:val="none" w:sz="0" w:space="0" w:color="auto"/>
        <w:right w:val="none" w:sz="0" w:space="0" w:color="auto"/>
      </w:divBdr>
    </w:div>
    <w:div w:id="2019774682">
      <w:bodyDiv w:val="1"/>
      <w:marLeft w:val="0"/>
      <w:marRight w:val="0"/>
      <w:marTop w:val="0"/>
      <w:marBottom w:val="0"/>
      <w:divBdr>
        <w:top w:val="none" w:sz="0" w:space="0" w:color="auto"/>
        <w:left w:val="none" w:sz="0" w:space="0" w:color="auto"/>
        <w:bottom w:val="none" w:sz="0" w:space="0" w:color="auto"/>
        <w:right w:val="none" w:sz="0" w:space="0" w:color="auto"/>
      </w:divBdr>
    </w:div>
    <w:div w:id="2021083354">
      <w:bodyDiv w:val="1"/>
      <w:marLeft w:val="0"/>
      <w:marRight w:val="0"/>
      <w:marTop w:val="0"/>
      <w:marBottom w:val="0"/>
      <w:divBdr>
        <w:top w:val="none" w:sz="0" w:space="0" w:color="auto"/>
        <w:left w:val="none" w:sz="0" w:space="0" w:color="auto"/>
        <w:bottom w:val="none" w:sz="0" w:space="0" w:color="auto"/>
        <w:right w:val="none" w:sz="0" w:space="0" w:color="auto"/>
      </w:divBdr>
    </w:div>
    <w:div w:id="2051300641">
      <w:bodyDiv w:val="1"/>
      <w:marLeft w:val="0"/>
      <w:marRight w:val="0"/>
      <w:marTop w:val="0"/>
      <w:marBottom w:val="0"/>
      <w:divBdr>
        <w:top w:val="none" w:sz="0" w:space="0" w:color="auto"/>
        <w:left w:val="none" w:sz="0" w:space="0" w:color="auto"/>
        <w:bottom w:val="none" w:sz="0" w:space="0" w:color="auto"/>
        <w:right w:val="none" w:sz="0" w:space="0" w:color="auto"/>
      </w:divBdr>
    </w:div>
    <w:div w:id="2055880898">
      <w:bodyDiv w:val="1"/>
      <w:marLeft w:val="0"/>
      <w:marRight w:val="0"/>
      <w:marTop w:val="0"/>
      <w:marBottom w:val="0"/>
      <w:divBdr>
        <w:top w:val="none" w:sz="0" w:space="0" w:color="auto"/>
        <w:left w:val="none" w:sz="0" w:space="0" w:color="auto"/>
        <w:bottom w:val="none" w:sz="0" w:space="0" w:color="auto"/>
        <w:right w:val="none" w:sz="0" w:space="0" w:color="auto"/>
      </w:divBdr>
    </w:div>
    <w:div w:id="2057388988">
      <w:bodyDiv w:val="1"/>
      <w:marLeft w:val="0"/>
      <w:marRight w:val="0"/>
      <w:marTop w:val="0"/>
      <w:marBottom w:val="0"/>
      <w:divBdr>
        <w:top w:val="none" w:sz="0" w:space="0" w:color="auto"/>
        <w:left w:val="none" w:sz="0" w:space="0" w:color="auto"/>
        <w:bottom w:val="none" w:sz="0" w:space="0" w:color="auto"/>
        <w:right w:val="none" w:sz="0" w:space="0" w:color="auto"/>
      </w:divBdr>
    </w:div>
    <w:div w:id="2060085211">
      <w:bodyDiv w:val="1"/>
      <w:marLeft w:val="0"/>
      <w:marRight w:val="0"/>
      <w:marTop w:val="0"/>
      <w:marBottom w:val="0"/>
      <w:divBdr>
        <w:top w:val="none" w:sz="0" w:space="0" w:color="auto"/>
        <w:left w:val="none" w:sz="0" w:space="0" w:color="auto"/>
        <w:bottom w:val="none" w:sz="0" w:space="0" w:color="auto"/>
        <w:right w:val="none" w:sz="0" w:space="0" w:color="auto"/>
      </w:divBdr>
    </w:div>
    <w:div w:id="2062973649">
      <w:bodyDiv w:val="1"/>
      <w:marLeft w:val="0"/>
      <w:marRight w:val="0"/>
      <w:marTop w:val="0"/>
      <w:marBottom w:val="0"/>
      <w:divBdr>
        <w:top w:val="none" w:sz="0" w:space="0" w:color="auto"/>
        <w:left w:val="none" w:sz="0" w:space="0" w:color="auto"/>
        <w:bottom w:val="none" w:sz="0" w:space="0" w:color="auto"/>
        <w:right w:val="none" w:sz="0" w:space="0" w:color="auto"/>
      </w:divBdr>
    </w:div>
    <w:div w:id="2064676948">
      <w:bodyDiv w:val="1"/>
      <w:marLeft w:val="0"/>
      <w:marRight w:val="0"/>
      <w:marTop w:val="0"/>
      <w:marBottom w:val="0"/>
      <w:divBdr>
        <w:top w:val="none" w:sz="0" w:space="0" w:color="auto"/>
        <w:left w:val="none" w:sz="0" w:space="0" w:color="auto"/>
        <w:bottom w:val="none" w:sz="0" w:space="0" w:color="auto"/>
        <w:right w:val="none" w:sz="0" w:space="0" w:color="auto"/>
      </w:divBdr>
    </w:div>
    <w:div w:id="2071346024">
      <w:bodyDiv w:val="1"/>
      <w:marLeft w:val="0"/>
      <w:marRight w:val="0"/>
      <w:marTop w:val="0"/>
      <w:marBottom w:val="0"/>
      <w:divBdr>
        <w:top w:val="none" w:sz="0" w:space="0" w:color="auto"/>
        <w:left w:val="none" w:sz="0" w:space="0" w:color="auto"/>
        <w:bottom w:val="none" w:sz="0" w:space="0" w:color="auto"/>
        <w:right w:val="none" w:sz="0" w:space="0" w:color="auto"/>
      </w:divBdr>
    </w:div>
    <w:div w:id="2074814423">
      <w:bodyDiv w:val="1"/>
      <w:marLeft w:val="0"/>
      <w:marRight w:val="0"/>
      <w:marTop w:val="0"/>
      <w:marBottom w:val="0"/>
      <w:divBdr>
        <w:top w:val="none" w:sz="0" w:space="0" w:color="auto"/>
        <w:left w:val="none" w:sz="0" w:space="0" w:color="auto"/>
        <w:bottom w:val="none" w:sz="0" w:space="0" w:color="auto"/>
        <w:right w:val="none" w:sz="0" w:space="0" w:color="auto"/>
      </w:divBdr>
      <w:divsChild>
        <w:div w:id="932012883">
          <w:marLeft w:val="0"/>
          <w:marRight w:val="0"/>
          <w:marTop w:val="0"/>
          <w:marBottom w:val="0"/>
          <w:divBdr>
            <w:top w:val="none" w:sz="0" w:space="0" w:color="auto"/>
            <w:left w:val="none" w:sz="0" w:space="0" w:color="auto"/>
            <w:bottom w:val="none" w:sz="0" w:space="0" w:color="auto"/>
            <w:right w:val="none" w:sz="0" w:space="0" w:color="auto"/>
          </w:divBdr>
          <w:divsChild>
            <w:div w:id="832062053">
              <w:marLeft w:val="0"/>
              <w:marRight w:val="0"/>
              <w:marTop w:val="0"/>
              <w:marBottom w:val="0"/>
              <w:divBdr>
                <w:top w:val="none" w:sz="0" w:space="0" w:color="auto"/>
                <w:left w:val="none" w:sz="0" w:space="0" w:color="auto"/>
                <w:bottom w:val="none" w:sz="0" w:space="0" w:color="auto"/>
                <w:right w:val="none" w:sz="0" w:space="0" w:color="auto"/>
              </w:divBdr>
              <w:divsChild>
                <w:div w:id="3962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5093">
      <w:bodyDiv w:val="1"/>
      <w:marLeft w:val="0"/>
      <w:marRight w:val="0"/>
      <w:marTop w:val="0"/>
      <w:marBottom w:val="0"/>
      <w:divBdr>
        <w:top w:val="none" w:sz="0" w:space="0" w:color="auto"/>
        <w:left w:val="none" w:sz="0" w:space="0" w:color="auto"/>
        <w:bottom w:val="none" w:sz="0" w:space="0" w:color="auto"/>
        <w:right w:val="none" w:sz="0" w:space="0" w:color="auto"/>
      </w:divBdr>
    </w:div>
    <w:div w:id="2087066640">
      <w:bodyDiv w:val="1"/>
      <w:marLeft w:val="0"/>
      <w:marRight w:val="0"/>
      <w:marTop w:val="0"/>
      <w:marBottom w:val="0"/>
      <w:divBdr>
        <w:top w:val="none" w:sz="0" w:space="0" w:color="auto"/>
        <w:left w:val="none" w:sz="0" w:space="0" w:color="auto"/>
        <w:bottom w:val="none" w:sz="0" w:space="0" w:color="auto"/>
        <w:right w:val="none" w:sz="0" w:space="0" w:color="auto"/>
      </w:divBdr>
    </w:div>
    <w:div w:id="2101099919">
      <w:bodyDiv w:val="1"/>
      <w:marLeft w:val="0"/>
      <w:marRight w:val="0"/>
      <w:marTop w:val="0"/>
      <w:marBottom w:val="0"/>
      <w:divBdr>
        <w:top w:val="none" w:sz="0" w:space="0" w:color="auto"/>
        <w:left w:val="none" w:sz="0" w:space="0" w:color="auto"/>
        <w:bottom w:val="none" w:sz="0" w:space="0" w:color="auto"/>
        <w:right w:val="none" w:sz="0" w:space="0" w:color="auto"/>
      </w:divBdr>
    </w:div>
    <w:div w:id="2101828509">
      <w:bodyDiv w:val="1"/>
      <w:marLeft w:val="0"/>
      <w:marRight w:val="0"/>
      <w:marTop w:val="0"/>
      <w:marBottom w:val="0"/>
      <w:divBdr>
        <w:top w:val="none" w:sz="0" w:space="0" w:color="auto"/>
        <w:left w:val="none" w:sz="0" w:space="0" w:color="auto"/>
        <w:bottom w:val="none" w:sz="0" w:space="0" w:color="auto"/>
        <w:right w:val="none" w:sz="0" w:space="0" w:color="auto"/>
      </w:divBdr>
    </w:div>
    <w:div w:id="2109622084">
      <w:bodyDiv w:val="1"/>
      <w:marLeft w:val="0"/>
      <w:marRight w:val="0"/>
      <w:marTop w:val="0"/>
      <w:marBottom w:val="0"/>
      <w:divBdr>
        <w:top w:val="none" w:sz="0" w:space="0" w:color="auto"/>
        <w:left w:val="none" w:sz="0" w:space="0" w:color="auto"/>
        <w:bottom w:val="none" w:sz="0" w:space="0" w:color="auto"/>
        <w:right w:val="none" w:sz="0" w:space="0" w:color="auto"/>
      </w:divBdr>
    </w:div>
    <w:div w:id="2122917538">
      <w:bodyDiv w:val="1"/>
      <w:marLeft w:val="0"/>
      <w:marRight w:val="0"/>
      <w:marTop w:val="0"/>
      <w:marBottom w:val="0"/>
      <w:divBdr>
        <w:top w:val="none" w:sz="0" w:space="0" w:color="auto"/>
        <w:left w:val="none" w:sz="0" w:space="0" w:color="auto"/>
        <w:bottom w:val="none" w:sz="0" w:space="0" w:color="auto"/>
        <w:right w:val="none" w:sz="0" w:space="0" w:color="auto"/>
      </w:divBdr>
    </w:div>
    <w:div w:id="2124642920">
      <w:bodyDiv w:val="1"/>
      <w:marLeft w:val="0"/>
      <w:marRight w:val="0"/>
      <w:marTop w:val="0"/>
      <w:marBottom w:val="0"/>
      <w:divBdr>
        <w:top w:val="none" w:sz="0" w:space="0" w:color="auto"/>
        <w:left w:val="none" w:sz="0" w:space="0" w:color="auto"/>
        <w:bottom w:val="none" w:sz="0" w:space="0" w:color="auto"/>
        <w:right w:val="none" w:sz="0" w:space="0" w:color="auto"/>
      </w:divBdr>
      <w:divsChild>
        <w:div w:id="1122378384">
          <w:marLeft w:val="0"/>
          <w:marRight w:val="0"/>
          <w:marTop w:val="0"/>
          <w:marBottom w:val="0"/>
          <w:divBdr>
            <w:top w:val="none" w:sz="0" w:space="0" w:color="auto"/>
            <w:left w:val="none" w:sz="0" w:space="0" w:color="auto"/>
            <w:bottom w:val="none" w:sz="0" w:space="0" w:color="auto"/>
            <w:right w:val="none" w:sz="0" w:space="0" w:color="auto"/>
          </w:divBdr>
          <w:divsChild>
            <w:div w:id="392048228">
              <w:marLeft w:val="0"/>
              <w:marRight w:val="0"/>
              <w:marTop w:val="0"/>
              <w:marBottom w:val="0"/>
              <w:divBdr>
                <w:top w:val="none" w:sz="0" w:space="0" w:color="auto"/>
                <w:left w:val="none" w:sz="0" w:space="0" w:color="auto"/>
                <w:bottom w:val="none" w:sz="0" w:space="0" w:color="auto"/>
                <w:right w:val="none" w:sz="0" w:space="0" w:color="auto"/>
              </w:divBdr>
              <w:divsChild>
                <w:div w:id="1946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5272">
      <w:bodyDiv w:val="1"/>
      <w:marLeft w:val="0"/>
      <w:marRight w:val="0"/>
      <w:marTop w:val="0"/>
      <w:marBottom w:val="0"/>
      <w:divBdr>
        <w:top w:val="none" w:sz="0" w:space="0" w:color="auto"/>
        <w:left w:val="none" w:sz="0" w:space="0" w:color="auto"/>
        <w:bottom w:val="none" w:sz="0" w:space="0" w:color="auto"/>
        <w:right w:val="none" w:sz="0" w:space="0" w:color="auto"/>
      </w:divBdr>
    </w:div>
    <w:div w:id="2130120988">
      <w:bodyDiv w:val="1"/>
      <w:marLeft w:val="0"/>
      <w:marRight w:val="0"/>
      <w:marTop w:val="0"/>
      <w:marBottom w:val="0"/>
      <w:divBdr>
        <w:top w:val="none" w:sz="0" w:space="0" w:color="auto"/>
        <w:left w:val="none" w:sz="0" w:space="0" w:color="auto"/>
        <w:bottom w:val="none" w:sz="0" w:space="0" w:color="auto"/>
        <w:right w:val="none" w:sz="0" w:space="0" w:color="auto"/>
      </w:divBdr>
    </w:div>
    <w:div w:id="2136176930">
      <w:bodyDiv w:val="1"/>
      <w:marLeft w:val="0"/>
      <w:marRight w:val="0"/>
      <w:marTop w:val="0"/>
      <w:marBottom w:val="0"/>
      <w:divBdr>
        <w:top w:val="none" w:sz="0" w:space="0" w:color="auto"/>
        <w:left w:val="none" w:sz="0" w:space="0" w:color="auto"/>
        <w:bottom w:val="none" w:sz="0" w:space="0" w:color="auto"/>
        <w:right w:val="none" w:sz="0" w:space="0" w:color="auto"/>
      </w:divBdr>
    </w:div>
    <w:div w:id="2138181448">
      <w:bodyDiv w:val="1"/>
      <w:marLeft w:val="0"/>
      <w:marRight w:val="0"/>
      <w:marTop w:val="0"/>
      <w:marBottom w:val="0"/>
      <w:divBdr>
        <w:top w:val="none" w:sz="0" w:space="0" w:color="auto"/>
        <w:left w:val="none" w:sz="0" w:space="0" w:color="auto"/>
        <w:bottom w:val="none" w:sz="0" w:space="0" w:color="auto"/>
        <w:right w:val="none" w:sz="0" w:space="0" w:color="auto"/>
      </w:divBdr>
    </w:div>
    <w:div w:id="2139905867">
      <w:bodyDiv w:val="1"/>
      <w:marLeft w:val="0"/>
      <w:marRight w:val="0"/>
      <w:marTop w:val="0"/>
      <w:marBottom w:val="0"/>
      <w:divBdr>
        <w:top w:val="none" w:sz="0" w:space="0" w:color="auto"/>
        <w:left w:val="none" w:sz="0" w:space="0" w:color="auto"/>
        <w:bottom w:val="none" w:sz="0" w:space="0" w:color="auto"/>
        <w:right w:val="none" w:sz="0" w:space="0" w:color="auto"/>
      </w:divBdr>
    </w:div>
    <w:div w:id="2142771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lcaldiabogota.gov.co/sisjur/normas/Norma1.jsp?i=17876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06E4D-01C2-4F3D-96EA-1C317CB1D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15284</Words>
  <Characters>84066</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Steve Ramirez Grisales</dc:creator>
  <cp:keywords/>
  <dc:description/>
  <cp:lastModifiedBy>Diego Fernando López Admin</cp:lastModifiedBy>
  <cp:revision>2</cp:revision>
  <cp:lastPrinted>2025-02-08T11:24:00Z</cp:lastPrinted>
  <dcterms:created xsi:type="dcterms:W3CDTF">2025-09-25T21:26:00Z</dcterms:created>
  <dcterms:modified xsi:type="dcterms:W3CDTF">2025-09-25T21:26:00Z</dcterms:modified>
</cp:coreProperties>
</file>