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80477" w14:textId="2BCC6893" w:rsidR="00927A21" w:rsidRDefault="00927A21" w:rsidP="00A05950">
      <w:pPr>
        <w:pStyle w:val="Encabezado"/>
        <w:tabs>
          <w:tab w:val="clear" w:pos="4252"/>
          <w:tab w:val="center" w:pos="0"/>
        </w:tabs>
        <w:jc w:val="center"/>
        <w:rPr>
          <w:rFonts w:cs="Times New Roman"/>
          <w:b/>
          <w:bCs/>
          <w:szCs w:val="28"/>
          <w:lang w:val="es-ES"/>
        </w:rPr>
      </w:pPr>
      <w:r w:rsidRPr="004D2164">
        <w:rPr>
          <w:rFonts w:cs="Times New Roman"/>
          <w:b/>
          <w:bCs/>
          <w:szCs w:val="28"/>
          <w:lang w:val="es-ES"/>
        </w:rPr>
        <w:t xml:space="preserve">REPÚBLICA DE </w:t>
      </w:r>
      <w:r>
        <w:rPr>
          <w:rFonts w:cs="Times New Roman"/>
          <w:b/>
          <w:bCs/>
          <w:szCs w:val="28"/>
          <w:lang w:val="es-ES"/>
        </w:rPr>
        <w:t>COLOMBIA</w:t>
      </w:r>
    </w:p>
    <w:p w14:paraId="54C03A5F" w14:textId="0D7EF577" w:rsidR="00927A21" w:rsidRPr="00B20CA4" w:rsidRDefault="00927A21" w:rsidP="00A05950">
      <w:pPr>
        <w:pStyle w:val="Encabezado"/>
        <w:jc w:val="center"/>
        <w:rPr>
          <w:rFonts w:cs="Times New Roman"/>
          <w:b/>
          <w:bCs/>
          <w:sz w:val="20"/>
          <w:szCs w:val="20"/>
          <w:lang w:val="es-ES"/>
        </w:rPr>
      </w:pPr>
      <w:r>
        <w:rPr>
          <w:rFonts w:cs="Times New Roman"/>
          <w:b/>
          <w:bCs/>
          <w:noProof/>
          <w:sz w:val="20"/>
          <w:szCs w:val="20"/>
          <w:lang w:val="es-ES"/>
        </w:rPr>
        <w:drawing>
          <wp:inline distT="0" distB="0" distL="0" distR="0" wp14:anchorId="761FA77D" wp14:editId="1BE3CEBD">
            <wp:extent cx="731520" cy="731520"/>
            <wp:effectExtent l="0" t="0" r="0" b="0"/>
            <wp:docPr id="470005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pic:spPr>
                </pic:pic>
              </a:graphicData>
            </a:graphic>
          </wp:inline>
        </w:drawing>
      </w:r>
    </w:p>
    <w:p w14:paraId="33436F18" w14:textId="77777777" w:rsidR="00927A21" w:rsidRDefault="00927A21" w:rsidP="00A05950">
      <w:pPr>
        <w:pStyle w:val="Encabezado"/>
        <w:jc w:val="center"/>
        <w:rPr>
          <w:rFonts w:cs="Times New Roman"/>
          <w:b/>
          <w:bCs/>
          <w:szCs w:val="28"/>
          <w:lang w:val="es-ES"/>
        </w:rPr>
      </w:pPr>
      <w:r>
        <w:rPr>
          <w:rFonts w:cs="Times New Roman"/>
          <w:b/>
          <w:bCs/>
          <w:szCs w:val="28"/>
          <w:lang w:val="es-ES"/>
        </w:rPr>
        <w:t>CORTE CONSTITUCIONAL</w:t>
      </w:r>
    </w:p>
    <w:p w14:paraId="3D09AB42" w14:textId="77777777" w:rsidR="00927A21" w:rsidRDefault="00927A21" w:rsidP="00A05950">
      <w:pPr>
        <w:pStyle w:val="Encabezado"/>
        <w:jc w:val="center"/>
        <w:rPr>
          <w:rFonts w:cs="Times New Roman"/>
          <w:b/>
          <w:bCs/>
          <w:szCs w:val="28"/>
          <w:lang w:val="es-ES"/>
        </w:rPr>
      </w:pPr>
      <w:r>
        <w:rPr>
          <w:rFonts w:cs="Times New Roman"/>
          <w:b/>
          <w:bCs/>
          <w:szCs w:val="28"/>
          <w:lang w:val="es-ES"/>
        </w:rPr>
        <w:t>Sala Octava de Revisión</w:t>
      </w:r>
    </w:p>
    <w:p w14:paraId="46D0052B" w14:textId="77777777" w:rsidR="00927A21" w:rsidRDefault="00927A21" w:rsidP="00A05950">
      <w:pPr>
        <w:pStyle w:val="TtuloA"/>
      </w:pPr>
    </w:p>
    <w:p w14:paraId="37C03B99" w14:textId="77777777" w:rsidR="00927A21" w:rsidRDefault="00927A21" w:rsidP="004A7492">
      <w:pPr>
        <w:pStyle w:val="TtuloA"/>
      </w:pPr>
    </w:p>
    <w:p w14:paraId="33F9072A" w14:textId="35632647" w:rsidR="00D435A6" w:rsidRPr="003E545E" w:rsidRDefault="00D435A6" w:rsidP="004A7492">
      <w:pPr>
        <w:pStyle w:val="TtuloA"/>
      </w:pPr>
      <w:r w:rsidRPr="003E545E">
        <w:t xml:space="preserve">SENTENCIA </w:t>
      </w:r>
      <w:r w:rsidR="004A7492" w:rsidRPr="003E545E">
        <w:t>T</w:t>
      </w:r>
      <w:r w:rsidRPr="003E545E">
        <w:t>-</w:t>
      </w:r>
      <w:r w:rsidR="005C2817">
        <w:t xml:space="preserve"> 351</w:t>
      </w:r>
      <w:r w:rsidRPr="003E545E">
        <w:t xml:space="preserve"> </w:t>
      </w:r>
      <w:r w:rsidR="00213D24" w:rsidRPr="003E545E">
        <w:t>DE</w:t>
      </w:r>
      <w:r w:rsidR="00DF4FFF" w:rsidRPr="003E545E">
        <w:t xml:space="preserve"> </w:t>
      </w:r>
      <w:r w:rsidRPr="003E545E">
        <w:t>202</w:t>
      </w:r>
      <w:r w:rsidR="00434750" w:rsidRPr="003E545E">
        <w:t>5</w:t>
      </w:r>
    </w:p>
    <w:p w14:paraId="0890619C" w14:textId="77777777" w:rsidR="004D2164" w:rsidRPr="003E545E" w:rsidRDefault="004D2164" w:rsidP="001C75BC">
      <w:pPr>
        <w:kinsoku w:val="0"/>
        <w:overflowPunct w:val="0"/>
        <w:autoSpaceDE w:val="0"/>
        <w:autoSpaceDN w:val="0"/>
        <w:adjustRightInd w:val="0"/>
        <w:spacing w:before="72"/>
        <w:ind w:left="3828" w:right="49"/>
        <w:jc w:val="both"/>
        <w:rPr>
          <w:rFonts w:cs="Times New Roman"/>
          <w:b/>
          <w:bCs/>
          <w:szCs w:val="28"/>
          <w:lang w:val="es-ES_tradnl"/>
        </w:rPr>
      </w:pPr>
    </w:p>
    <w:p w14:paraId="73091566" w14:textId="40A93833" w:rsidR="00D435A6" w:rsidRPr="003E545E" w:rsidRDefault="00D435A6" w:rsidP="00B20CA4">
      <w:pPr>
        <w:kinsoku w:val="0"/>
        <w:overflowPunct w:val="0"/>
        <w:autoSpaceDE w:val="0"/>
        <w:autoSpaceDN w:val="0"/>
        <w:adjustRightInd w:val="0"/>
        <w:spacing w:before="72"/>
        <w:ind w:left="3969" w:right="49"/>
        <w:jc w:val="both"/>
        <w:rPr>
          <w:rFonts w:cs="Times New Roman"/>
          <w:szCs w:val="28"/>
          <w:lang w:val="es-ES_tradnl"/>
        </w:rPr>
      </w:pPr>
      <w:r w:rsidRPr="003E545E">
        <w:rPr>
          <w:rFonts w:cs="Times New Roman"/>
          <w:b/>
          <w:bCs/>
          <w:szCs w:val="28"/>
          <w:lang w:val="es-ES_tradnl"/>
        </w:rPr>
        <w:t xml:space="preserve">Referencia: </w:t>
      </w:r>
      <w:bookmarkStart w:id="0" w:name="_Hlk201672317"/>
      <w:r w:rsidRPr="003E545E">
        <w:rPr>
          <w:rFonts w:cs="Times New Roman"/>
          <w:szCs w:val="28"/>
          <w:lang w:val="es-ES_tradnl"/>
        </w:rPr>
        <w:t>Expediente</w:t>
      </w:r>
      <w:r w:rsidR="00642851" w:rsidRPr="003E545E">
        <w:rPr>
          <w:rFonts w:cs="Times New Roman"/>
          <w:szCs w:val="28"/>
          <w:lang w:val="es-ES_tradnl"/>
        </w:rPr>
        <w:t xml:space="preserve"> T-10.824.261</w:t>
      </w:r>
      <w:bookmarkEnd w:id="0"/>
    </w:p>
    <w:p w14:paraId="3A3EDFD8" w14:textId="77777777" w:rsidR="00B20CA4" w:rsidRPr="003E545E" w:rsidRDefault="00B20CA4" w:rsidP="00B20CA4">
      <w:pPr>
        <w:kinsoku w:val="0"/>
        <w:overflowPunct w:val="0"/>
        <w:autoSpaceDE w:val="0"/>
        <w:autoSpaceDN w:val="0"/>
        <w:adjustRightInd w:val="0"/>
        <w:spacing w:before="72"/>
        <w:ind w:left="3969" w:right="49"/>
        <w:jc w:val="both"/>
        <w:rPr>
          <w:rFonts w:cs="Times New Roman"/>
          <w:szCs w:val="28"/>
          <w:lang w:val="es-ES_tradnl"/>
        </w:rPr>
      </w:pPr>
    </w:p>
    <w:p w14:paraId="6F9C3F44" w14:textId="23015710" w:rsidR="00DC6D5B" w:rsidRPr="003E545E" w:rsidRDefault="00B20CA4" w:rsidP="00B20CA4">
      <w:pPr>
        <w:ind w:left="3969"/>
        <w:rPr>
          <w:lang w:val="es-ES_tradnl"/>
        </w:rPr>
      </w:pPr>
      <w:r w:rsidRPr="003E545E">
        <w:rPr>
          <w:b/>
          <w:bCs/>
          <w:lang w:val="es-ES_tradnl"/>
        </w:rPr>
        <w:t>Asunto:</w:t>
      </w:r>
      <w:r w:rsidRPr="003E545E">
        <w:rPr>
          <w:lang w:val="es-ES_tradnl"/>
        </w:rPr>
        <w:t xml:space="preserve"> </w:t>
      </w:r>
      <w:bookmarkStart w:id="1" w:name="_Hlk201672331"/>
      <w:r w:rsidR="00DC6D5B" w:rsidRPr="003E545E">
        <w:rPr>
          <w:lang w:val="es-ES_tradnl"/>
        </w:rPr>
        <w:t xml:space="preserve">Acción de tutela presentada por </w:t>
      </w:r>
      <w:r w:rsidR="00E35E2F" w:rsidRPr="00E35E2F">
        <w:rPr>
          <w:i/>
          <w:iCs/>
        </w:rPr>
        <w:t>Sara</w:t>
      </w:r>
      <w:r w:rsidR="00DC6D5B" w:rsidRPr="003E545E">
        <w:rPr>
          <w:lang w:val="es-ES_tradnl"/>
        </w:rPr>
        <w:t xml:space="preserve"> contra</w:t>
      </w:r>
      <w:r w:rsidR="003D1825" w:rsidRPr="003E545E">
        <w:rPr>
          <w:lang w:val="es-ES_tradnl"/>
        </w:rPr>
        <w:t xml:space="preserve"> la </w:t>
      </w:r>
      <w:r w:rsidR="005557F5" w:rsidRPr="005557F5">
        <w:rPr>
          <w:i/>
          <w:iCs/>
          <w:lang w:val="es-ES_tradnl"/>
        </w:rPr>
        <w:t>Comisaría de Azul</w:t>
      </w:r>
      <w:r w:rsidR="003D1825" w:rsidRPr="003E545E">
        <w:rPr>
          <w:lang w:val="es-ES_tradnl"/>
        </w:rPr>
        <w:t xml:space="preserve"> de </w:t>
      </w:r>
      <w:r w:rsidR="00B57E57" w:rsidRPr="00B57E57">
        <w:rPr>
          <w:i/>
          <w:iCs/>
          <w:lang w:val="es-ES_tradnl"/>
        </w:rPr>
        <w:t>Canaán</w:t>
      </w:r>
      <w:r w:rsidR="00DC6D5B" w:rsidRPr="003E545E">
        <w:rPr>
          <w:lang w:val="es-ES_tradnl"/>
        </w:rPr>
        <w:t xml:space="preserve"> </w:t>
      </w:r>
    </w:p>
    <w:bookmarkEnd w:id="1"/>
    <w:p w14:paraId="2FA125AF" w14:textId="77777777" w:rsidR="00B20CA4" w:rsidRPr="003E545E" w:rsidRDefault="00B20CA4" w:rsidP="00B20CA4">
      <w:pPr>
        <w:ind w:left="3969"/>
        <w:rPr>
          <w:lang w:val="es-ES_tradnl"/>
        </w:rPr>
      </w:pPr>
    </w:p>
    <w:p w14:paraId="3AE12BBF" w14:textId="5D4D52AC" w:rsidR="00B20CA4" w:rsidRPr="003E545E" w:rsidRDefault="00B20CA4" w:rsidP="00B20CA4">
      <w:pPr>
        <w:ind w:left="3969"/>
        <w:rPr>
          <w:b/>
          <w:bCs/>
          <w:lang w:val="it-IT"/>
        </w:rPr>
      </w:pPr>
      <w:r w:rsidRPr="003E545E">
        <w:rPr>
          <w:b/>
          <w:bCs/>
          <w:lang w:val="it-IT"/>
        </w:rPr>
        <w:t xml:space="preserve">Tema: </w:t>
      </w:r>
      <w:r w:rsidR="001511F8" w:rsidRPr="003E545E">
        <w:t>Violencia intrafamiliar y violencia institucional.</w:t>
      </w:r>
    </w:p>
    <w:p w14:paraId="521A6DA8" w14:textId="77777777" w:rsidR="00DC6D5B" w:rsidRPr="003E545E" w:rsidRDefault="00DC6D5B" w:rsidP="00B20CA4">
      <w:pPr>
        <w:ind w:left="3969"/>
        <w:rPr>
          <w:b/>
          <w:bCs/>
          <w:lang w:val="it-IT"/>
        </w:rPr>
      </w:pPr>
    </w:p>
    <w:p w14:paraId="3E86D67A" w14:textId="744E5214" w:rsidR="00D435A6" w:rsidRPr="003E545E" w:rsidRDefault="00D435A6" w:rsidP="00B20CA4">
      <w:pPr>
        <w:ind w:left="3969"/>
        <w:rPr>
          <w:b/>
          <w:bCs/>
          <w:lang w:val="it-IT"/>
        </w:rPr>
      </w:pPr>
      <w:r w:rsidRPr="003E545E">
        <w:rPr>
          <w:b/>
          <w:bCs/>
          <w:lang w:val="it-IT"/>
        </w:rPr>
        <w:t>Magistrado</w:t>
      </w:r>
      <w:r w:rsidR="008951DF" w:rsidRPr="003E545E">
        <w:rPr>
          <w:b/>
          <w:bCs/>
          <w:lang w:val="it-IT"/>
        </w:rPr>
        <w:t xml:space="preserve"> </w:t>
      </w:r>
      <w:r w:rsidRPr="003E545E">
        <w:rPr>
          <w:b/>
          <w:bCs/>
          <w:lang w:val="it-IT"/>
        </w:rPr>
        <w:t>ponente:</w:t>
      </w:r>
    </w:p>
    <w:p w14:paraId="55DED9DD" w14:textId="328617C2" w:rsidR="00D435A6" w:rsidRPr="003E545E" w:rsidRDefault="008951DF" w:rsidP="00B20CA4">
      <w:pPr>
        <w:kinsoku w:val="0"/>
        <w:overflowPunct w:val="0"/>
        <w:autoSpaceDE w:val="0"/>
        <w:autoSpaceDN w:val="0"/>
        <w:adjustRightInd w:val="0"/>
        <w:ind w:left="3969" w:right="49"/>
        <w:rPr>
          <w:rFonts w:cs="Times New Roman"/>
          <w:szCs w:val="28"/>
          <w:lang w:val="it-IT"/>
        </w:rPr>
      </w:pPr>
      <w:bookmarkStart w:id="2" w:name="_Hlk201672345"/>
      <w:r w:rsidRPr="003E545E">
        <w:rPr>
          <w:rFonts w:cs="Times New Roman"/>
          <w:szCs w:val="28"/>
          <w:lang w:val="it-IT"/>
        </w:rPr>
        <w:t>Héctor Alfonso Carvajal Londoño</w:t>
      </w:r>
    </w:p>
    <w:bookmarkEnd w:id="2"/>
    <w:p w14:paraId="6B15089C" w14:textId="77777777" w:rsidR="008A2D2F" w:rsidRPr="003E545E" w:rsidRDefault="008A2D2F" w:rsidP="001C75BC">
      <w:pPr>
        <w:kinsoku w:val="0"/>
        <w:overflowPunct w:val="0"/>
        <w:autoSpaceDE w:val="0"/>
        <w:autoSpaceDN w:val="0"/>
        <w:adjustRightInd w:val="0"/>
        <w:spacing w:before="68"/>
        <w:ind w:left="39" w:right="49"/>
        <w:jc w:val="both"/>
        <w:rPr>
          <w:rFonts w:cs="Times New Roman"/>
          <w:szCs w:val="28"/>
          <w:lang w:val="it-IT"/>
        </w:rPr>
      </w:pPr>
    </w:p>
    <w:p w14:paraId="11C87CFD" w14:textId="72CED05E" w:rsidR="009646C1" w:rsidRPr="003E545E" w:rsidRDefault="009646C1" w:rsidP="001C75BC">
      <w:pPr>
        <w:kinsoku w:val="0"/>
        <w:overflowPunct w:val="0"/>
        <w:autoSpaceDE w:val="0"/>
        <w:autoSpaceDN w:val="0"/>
        <w:adjustRightInd w:val="0"/>
        <w:ind w:right="49"/>
        <w:jc w:val="both"/>
        <w:rPr>
          <w:rFonts w:cs="Times New Roman"/>
          <w:szCs w:val="28"/>
          <w:lang w:val="es-ES_tradnl"/>
        </w:rPr>
      </w:pPr>
      <w:r w:rsidRPr="003E545E">
        <w:rPr>
          <w:rFonts w:cs="Times New Roman"/>
          <w:szCs w:val="28"/>
          <w:lang w:val="es-ES_tradnl"/>
        </w:rPr>
        <w:t xml:space="preserve">Bogotá D.C., </w:t>
      </w:r>
      <w:r w:rsidR="005C2817">
        <w:rPr>
          <w:rFonts w:cs="Times New Roman"/>
          <w:szCs w:val="28"/>
          <w:lang w:val="es-ES_tradnl"/>
        </w:rPr>
        <w:t>veinticinco</w:t>
      </w:r>
      <w:r w:rsidRPr="003E545E">
        <w:rPr>
          <w:rFonts w:cs="Times New Roman"/>
          <w:szCs w:val="28"/>
          <w:lang w:val="es-ES_tradnl"/>
        </w:rPr>
        <w:t xml:space="preserve"> (</w:t>
      </w:r>
      <w:r w:rsidR="005C2817">
        <w:rPr>
          <w:rFonts w:cs="Times New Roman"/>
          <w:szCs w:val="28"/>
          <w:lang w:val="es-ES_tradnl"/>
        </w:rPr>
        <w:t>25</w:t>
      </w:r>
      <w:r w:rsidRPr="003E545E">
        <w:rPr>
          <w:rFonts w:cs="Times New Roman"/>
          <w:szCs w:val="28"/>
          <w:lang w:val="es-ES_tradnl"/>
        </w:rPr>
        <w:t xml:space="preserve">) de </w:t>
      </w:r>
      <w:r w:rsidR="005C2817">
        <w:rPr>
          <w:rFonts w:cs="Times New Roman"/>
          <w:szCs w:val="28"/>
          <w:lang w:val="es-ES_tradnl"/>
        </w:rPr>
        <w:t>agosto</w:t>
      </w:r>
      <w:r w:rsidRPr="003E545E">
        <w:rPr>
          <w:rFonts w:cs="Times New Roman"/>
          <w:szCs w:val="28"/>
          <w:lang w:val="es-ES_tradnl"/>
        </w:rPr>
        <w:t xml:space="preserve"> de dos mil veinti</w:t>
      </w:r>
      <w:r w:rsidR="00B85F96" w:rsidRPr="003E545E">
        <w:rPr>
          <w:rFonts w:cs="Times New Roman"/>
          <w:szCs w:val="28"/>
          <w:lang w:val="es-ES_tradnl"/>
        </w:rPr>
        <w:t>c</w:t>
      </w:r>
      <w:r w:rsidR="00EA10A4" w:rsidRPr="003E545E">
        <w:rPr>
          <w:rFonts w:cs="Times New Roman"/>
          <w:szCs w:val="28"/>
          <w:lang w:val="es-ES_tradnl"/>
        </w:rPr>
        <w:t>inco</w:t>
      </w:r>
      <w:r w:rsidRPr="003E545E">
        <w:rPr>
          <w:rFonts w:cs="Times New Roman"/>
          <w:szCs w:val="28"/>
          <w:lang w:val="es-ES_tradnl"/>
        </w:rPr>
        <w:t xml:space="preserve"> (202</w:t>
      </w:r>
      <w:r w:rsidR="00434750" w:rsidRPr="003E545E">
        <w:rPr>
          <w:rFonts w:cs="Times New Roman"/>
          <w:szCs w:val="28"/>
          <w:lang w:val="es-ES_tradnl"/>
        </w:rPr>
        <w:t>5</w:t>
      </w:r>
      <w:r w:rsidRPr="003E545E">
        <w:rPr>
          <w:rFonts w:cs="Times New Roman"/>
          <w:szCs w:val="28"/>
          <w:lang w:val="es-ES_tradnl"/>
        </w:rPr>
        <w:t>)</w:t>
      </w:r>
    </w:p>
    <w:p w14:paraId="440C4C99" w14:textId="77777777" w:rsidR="009646C1" w:rsidRPr="003E545E" w:rsidRDefault="009646C1" w:rsidP="001C75BC">
      <w:pPr>
        <w:kinsoku w:val="0"/>
        <w:overflowPunct w:val="0"/>
        <w:autoSpaceDE w:val="0"/>
        <w:autoSpaceDN w:val="0"/>
        <w:adjustRightInd w:val="0"/>
        <w:ind w:right="49"/>
        <w:jc w:val="both"/>
        <w:rPr>
          <w:rFonts w:cs="Times New Roman"/>
          <w:szCs w:val="28"/>
          <w:lang w:val="es-ES_tradnl"/>
        </w:rPr>
      </w:pPr>
    </w:p>
    <w:p w14:paraId="3CF4B7EE" w14:textId="58BFC741" w:rsidR="00DC6D5B" w:rsidRPr="003E545E" w:rsidRDefault="00DC6D5B" w:rsidP="00DC6D5B">
      <w:pPr>
        <w:kinsoku w:val="0"/>
        <w:overflowPunct w:val="0"/>
        <w:autoSpaceDE w:val="0"/>
        <w:autoSpaceDN w:val="0"/>
        <w:adjustRightInd w:val="0"/>
        <w:ind w:right="49"/>
        <w:jc w:val="both"/>
        <w:rPr>
          <w:rFonts w:cs="Times New Roman"/>
          <w:szCs w:val="28"/>
          <w:lang w:val="es-ES_tradnl"/>
        </w:rPr>
      </w:pPr>
      <w:r w:rsidRPr="003E545E">
        <w:rPr>
          <w:rFonts w:cs="Times New Roman"/>
          <w:szCs w:val="28"/>
          <w:lang w:val="es-ES_tradnl"/>
        </w:rPr>
        <w:t xml:space="preserve">La Sala </w:t>
      </w:r>
      <w:r w:rsidRPr="003E545E">
        <w:rPr>
          <w:rFonts w:cs="Times New Roman"/>
          <w:szCs w:val="28"/>
        </w:rPr>
        <w:t xml:space="preserve">Octava de Revisión de tutelas </w:t>
      </w:r>
      <w:r w:rsidRPr="003E545E">
        <w:rPr>
          <w:rFonts w:cs="Times New Roman"/>
          <w:szCs w:val="28"/>
          <w:lang w:val="es-ES_tradnl"/>
        </w:rPr>
        <w:t>de la Corte Constitucional</w:t>
      </w:r>
      <w:r w:rsidRPr="003E545E">
        <w:rPr>
          <w:rFonts w:cs="Times New Roman"/>
          <w:szCs w:val="28"/>
        </w:rPr>
        <w:t xml:space="preserve">, </w:t>
      </w:r>
      <w:r w:rsidRPr="003E545E">
        <w:rPr>
          <w:rFonts w:cs="Times New Roman"/>
          <w:szCs w:val="28"/>
          <w:lang w:val="es-ES"/>
        </w:rPr>
        <w:t>integrada por</w:t>
      </w:r>
      <w:r w:rsidR="00D50702" w:rsidRPr="003E545E">
        <w:rPr>
          <w:rFonts w:cs="Times New Roman"/>
          <w:szCs w:val="28"/>
          <w:lang w:val="es-ES"/>
        </w:rPr>
        <w:t xml:space="preserve"> los </w:t>
      </w:r>
      <w:r w:rsidR="008951DF" w:rsidRPr="003E545E">
        <w:rPr>
          <w:rFonts w:cs="Times New Roman"/>
          <w:szCs w:val="28"/>
          <w:lang w:val="es-ES"/>
        </w:rPr>
        <w:t>magistrado</w:t>
      </w:r>
      <w:r w:rsidR="00D50702" w:rsidRPr="003E545E">
        <w:rPr>
          <w:rFonts w:cs="Times New Roman"/>
          <w:szCs w:val="28"/>
          <w:lang w:val="es-ES"/>
        </w:rPr>
        <w:t>s</w:t>
      </w:r>
      <w:r w:rsidR="008951DF" w:rsidRPr="003E545E">
        <w:rPr>
          <w:rFonts w:cs="Times New Roman"/>
          <w:szCs w:val="28"/>
          <w:lang w:val="es-ES"/>
        </w:rPr>
        <w:t xml:space="preserve"> </w:t>
      </w:r>
      <w:r w:rsidR="008951DF" w:rsidRPr="003E545E">
        <w:rPr>
          <w:rFonts w:cs="Times New Roman"/>
          <w:szCs w:val="28"/>
          <w:lang w:val="it-IT"/>
        </w:rPr>
        <w:t>Héctor Alfonso Carvajal Londoño</w:t>
      </w:r>
      <w:r w:rsidR="008951DF" w:rsidRPr="003E545E">
        <w:rPr>
          <w:rFonts w:cs="Times New Roman"/>
          <w:szCs w:val="28"/>
          <w:lang w:val="es-ES"/>
        </w:rPr>
        <w:t xml:space="preserve"> </w:t>
      </w:r>
      <w:r w:rsidRPr="003E545E">
        <w:rPr>
          <w:rFonts w:cs="Times New Roman"/>
          <w:szCs w:val="28"/>
          <w:lang w:val="es-ES"/>
        </w:rPr>
        <w:t>–quien la preside–</w:t>
      </w:r>
      <w:r w:rsidR="00D50702" w:rsidRPr="003E545E">
        <w:rPr>
          <w:rFonts w:cs="Times New Roman"/>
          <w:szCs w:val="28"/>
          <w:lang w:val="es-ES"/>
        </w:rPr>
        <w:t xml:space="preserve"> </w:t>
      </w:r>
      <w:r w:rsidRPr="003E545E">
        <w:rPr>
          <w:rFonts w:cs="Times New Roman"/>
          <w:szCs w:val="28"/>
          <w:lang w:val="es-ES"/>
        </w:rPr>
        <w:t>Natalia Ángel Cabo, y José Fernando Reyes Cuartas</w:t>
      </w:r>
      <w:r w:rsidRPr="003E545E">
        <w:rPr>
          <w:rFonts w:cs="Times New Roman"/>
          <w:szCs w:val="28"/>
          <w:lang w:val="es-ES_tradnl"/>
        </w:rPr>
        <w:t>, en ejercicio de sus atribuciones constitucionales y de los requisitos y trámites establecidos en el Decreto Ley 2591 de 1991, ha proferido la siguiente:</w:t>
      </w:r>
    </w:p>
    <w:p w14:paraId="0DB07748" w14:textId="77777777" w:rsidR="009646C1" w:rsidRPr="003E545E" w:rsidRDefault="009646C1" w:rsidP="001C75BC">
      <w:pPr>
        <w:kinsoku w:val="0"/>
        <w:overflowPunct w:val="0"/>
        <w:autoSpaceDE w:val="0"/>
        <w:autoSpaceDN w:val="0"/>
        <w:adjustRightInd w:val="0"/>
        <w:ind w:right="49"/>
        <w:jc w:val="both"/>
        <w:rPr>
          <w:rFonts w:cs="Times New Roman"/>
          <w:szCs w:val="28"/>
          <w:lang w:val="es-ES_tradnl"/>
        </w:rPr>
      </w:pPr>
    </w:p>
    <w:p w14:paraId="04C773B4" w14:textId="45DCC9CA" w:rsidR="009646C1" w:rsidRPr="003E545E" w:rsidRDefault="009646C1" w:rsidP="001C75BC">
      <w:pPr>
        <w:kinsoku w:val="0"/>
        <w:overflowPunct w:val="0"/>
        <w:autoSpaceDE w:val="0"/>
        <w:autoSpaceDN w:val="0"/>
        <w:adjustRightInd w:val="0"/>
        <w:ind w:right="49"/>
        <w:jc w:val="center"/>
        <w:rPr>
          <w:rFonts w:cs="Times New Roman"/>
          <w:b/>
          <w:bCs/>
          <w:szCs w:val="28"/>
          <w:lang w:val="es-ES_tradnl"/>
        </w:rPr>
      </w:pPr>
      <w:r w:rsidRPr="003E545E">
        <w:rPr>
          <w:rFonts w:cs="Times New Roman"/>
          <w:b/>
          <w:bCs/>
          <w:szCs w:val="28"/>
          <w:lang w:val="es-ES_tradnl"/>
        </w:rPr>
        <w:t>SENTENCIA</w:t>
      </w:r>
    </w:p>
    <w:p w14:paraId="764FE2BB" w14:textId="77777777" w:rsidR="00B434CB" w:rsidRPr="003E545E" w:rsidRDefault="00B434CB" w:rsidP="001C75BC">
      <w:pPr>
        <w:kinsoku w:val="0"/>
        <w:overflowPunct w:val="0"/>
        <w:autoSpaceDE w:val="0"/>
        <w:autoSpaceDN w:val="0"/>
        <w:adjustRightInd w:val="0"/>
        <w:ind w:right="49"/>
        <w:jc w:val="both"/>
        <w:rPr>
          <w:rFonts w:cs="Times New Roman"/>
          <w:szCs w:val="28"/>
          <w:lang w:val="es-ES_tradnl"/>
        </w:rPr>
      </w:pPr>
    </w:p>
    <w:p w14:paraId="423632E8" w14:textId="3CDE29CC" w:rsidR="009646C1" w:rsidRPr="003E545E" w:rsidRDefault="00B434CB" w:rsidP="001C75BC">
      <w:pPr>
        <w:kinsoku w:val="0"/>
        <w:overflowPunct w:val="0"/>
        <w:autoSpaceDE w:val="0"/>
        <w:autoSpaceDN w:val="0"/>
        <w:adjustRightInd w:val="0"/>
        <w:ind w:right="49"/>
        <w:jc w:val="both"/>
        <w:rPr>
          <w:rFonts w:cs="Times New Roman"/>
          <w:szCs w:val="28"/>
          <w:lang w:val="es-ES_tradnl"/>
        </w:rPr>
      </w:pPr>
      <w:r w:rsidRPr="003E545E">
        <w:rPr>
          <w:rFonts w:cs="Times New Roman"/>
          <w:szCs w:val="28"/>
          <w:lang w:val="es-ES_tradnl"/>
        </w:rPr>
        <w:t>En el trámite de revisión del fallo</w:t>
      </w:r>
      <w:r w:rsidR="00BD598F" w:rsidRPr="003E545E">
        <w:rPr>
          <w:rFonts w:cs="Times New Roman"/>
          <w:szCs w:val="28"/>
          <w:lang w:val="es-ES_tradnl"/>
        </w:rPr>
        <w:t xml:space="preserve"> dictado el 25 de noviembre de 2024 por el Juzgado Promiscuo Municipal de </w:t>
      </w:r>
      <w:r w:rsidR="00B57E57" w:rsidRPr="00B57E57">
        <w:rPr>
          <w:rFonts w:cs="Times New Roman"/>
          <w:i/>
          <w:iCs/>
          <w:szCs w:val="28"/>
          <w:lang w:val="es-ES_tradnl"/>
        </w:rPr>
        <w:t>Canaán</w:t>
      </w:r>
      <w:r w:rsidR="00BD598F" w:rsidRPr="003E545E">
        <w:rPr>
          <w:rFonts w:cs="Times New Roman"/>
          <w:szCs w:val="28"/>
          <w:lang w:val="es-ES_tradnl"/>
        </w:rPr>
        <w:t xml:space="preserve">, </w:t>
      </w:r>
      <w:r w:rsidR="00270ED4" w:rsidRPr="00270ED4">
        <w:rPr>
          <w:rFonts w:cs="Times New Roman"/>
          <w:i/>
          <w:iCs/>
          <w:szCs w:val="28"/>
          <w:lang w:val="es-ES_tradnl"/>
        </w:rPr>
        <w:t>Valle</w:t>
      </w:r>
      <w:r w:rsidR="00BD598F" w:rsidRPr="003E545E">
        <w:rPr>
          <w:rFonts w:cs="Times New Roman"/>
          <w:szCs w:val="28"/>
          <w:lang w:val="es-ES_tradnl"/>
        </w:rPr>
        <w:t xml:space="preserve">, a través del cual se negó por improcedente el amparo solicitado. </w:t>
      </w:r>
    </w:p>
    <w:p w14:paraId="72F69F9E" w14:textId="77777777" w:rsidR="00BD598F" w:rsidRPr="003E545E" w:rsidRDefault="00BD598F" w:rsidP="001C75BC">
      <w:pPr>
        <w:kinsoku w:val="0"/>
        <w:overflowPunct w:val="0"/>
        <w:autoSpaceDE w:val="0"/>
        <w:autoSpaceDN w:val="0"/>
        <w:adjustRightInd w:val="0"/>
        <w:ind w:right="49"/>
        <w:jc w:val="both"/>
        <w:rPr>
          <w:rFonts w:cs="Times New Roman"/>
          <w:szCs w:val="28"/>
          <w:lang w:val="es-ES_tradnl"/>
        </w:rPr>
      </w:pPr>
    </w:p>
    <w:p w14:paraId="75188ACF" w14:textId="7E17203A" w:rsidR="00BD598F" w:rsidRPr="003E545E" w:rsidRDefault="00BD598F" w:rsidP="00BD598F">
      <w:pPr>
        <w:ind w:right="49"/>
        <w:jc w:val="both"/>
        <w:rPr>
          <w:rFonts w:cs="Times New Roman"/>
          <w:color w:val="000000" w:themeColor="text1"/>
          <w:szCs w:val="28"/>
          <w:lang w:val="es-ES_tradnl"/>
        </w:rPr>
      </w:pPr>
      <w:r w:rsidRPr="003E545E">
        <w:rPr>
          <w:rFonts w:cs="Times New Roman"/>
          <w:b/>
          <w:bCs/>
          <w:i/>
          <w:iCs/>
          <w:color w:val="000000" w:themeColor="text1"/>
          <w:szCs w:val="28"/>
          <w:lang w:val="es-ES_tradnl"/>
        </w:rPr>
        <w:t>Aclaración previa.</w:t>
      </w:r>
      <w:r w:rsidRPr="003E545E">
        <w:rPr>
          <w:rFonts w:cs="Times New Roman"/>
          <w:color w:val="000000" w:themeColor="text1"/>
          <w:szCs w:val="28"/>
          <w:lang w:val="es-ES_tradnl"/>
        </w:rPr>
        <w:t xml:space="preserve"> Con fundamento en el artículo 62 del Acuerdo 02 de 2015 –Reglamento de la Corte Constitucional–, dado que el asunto de la referencia involucra hechos de violencia intrafamiliar, esta Sala de Revisión emitirá dos copias del mismo fallo como medida de protección a la intimidad. En consecuencia, en la versión que publique la Corte Constitucional en su página </w:t>
      </w:r>
      <w:r w:rsidRPr="003E545E">
        <w:rPr>
          <w:rFonts w:cs="Times New Roman"/>
          <w:i/>
          <w:iCs/>
          <w:color w:val="000000" w:themeColor="text1"/>
          <w:szCs w:val="28"/>
          <w:lang w:val="es-ES_tradnl"/>
        </w:rPr>
        <w:t>web</w:t>
      </w:r>
      <w:r w:rsidRPr="003E545E">
        <w:rPr>
          <w:rFonts w:cs="Times New Roman"/>
          <w:color w:val="000000" w:themeColor="text1"/>
          <w:szCs w:val="28"/>
          <w:lang w:val="es-ES_tradnl"/>
        </w:rPr>
        <w:t xml:space="preserve"> se sustituirá el nombre de la accionante, de su hij</w:t>
      </w:r>
      <w:r w:rsidR="00B6355A" w:rsidRPr="003E545E">
        <w:rPr>
          <w:rFonts w:cs="Times New Roman"/>
          <w:color w:val="000000" w:themeColor="text1"/>
          <w:szCs w:val="28"/>
          <w:lang w:val="es-ES_tradnl"/>
        </w:rPr>
        <w:t>o</w:t>
      </w:r>
      <w:r w:rsidRPr="003E545E">
        <w:rPr>
          <w:rFonts w:cs="Times New Roman"/>
          <w:color w:val="000000" w:themeColor="text1"/>
          <w:szCs w:val="28"/>
          <w:lang w:val="es-ES_tradnl"/>
        </w:rPr>
        <w:t>, de su expareja</w:t>
      </w:r>
      <w:r w:rsidR="00876415" w:rsidRPr="003E545E">
        <w:rPr>
          <w:rFonts w:cs="Times New Roman"/>
          <w:color w:val="000000" w:themeColor="text1"/>
          <w:szCs w:val="28"/>
          <w:lang w:val="es-ES_tradnl"/>
        </w:rPr>
        <w:t>, de su madre</w:t>
      </w:r>
      <w:r w:rsidRPr="003E545E">
        <w:rPr>
          <w:rFonts w:cs="Times New Roman"/>
          <w:color w:val="000000" w:themeColor="text1"/>
          <w:szCs w:val="28"/>
          <w:lang w:val="es-ES_tradnl"/>
        </w:rPr>
        <w:t xml:space="preserve"> y los datos de la Comisaría de Familia y de </w:t>
      </w:r>
      <w:r w:rsidR="00D776C2" w:rsidRPr="003E545E">
        <w:rPr>
          <w:rFonts w:cs="Times New Roman"/>
          <w:color w:val="000000" w:themeColor="text1"/>
          <w:szCs w:val="28"/>
          <w:lang w:val="es-ES_tradnl"/>
        </w:rPr>
        <w:t>la</w:t>
      </w:r>
      <w:r w:rsidR="00EC262D">
        <w:rPr>
          <w:rFonts w:cs="Times New Roman"/>
          <w:color w:val="000000" w:themeColor="text1"/>
          <w:szCs w:val="28"/>
          <w:lang w:val="es-ES_tradnl"/>
        </w:rPr>
        <w:t>s</w:t>
      </w:r>
      <w:r w:rsidR="00D776C2" w:rsidRPr="003E545E">
        <w:rPr>
          <w:rFonts w:cs="Times New Roman"/>
          <w:color w:val="000000" w:themeColor="text1"/>
          <w:szCs w:val="28"/>
          <w:lang w:val="es-ES_tradnl"/>
        </w:rPr>
        <w:t xml:space="preserve"> ciudad</w:t>
      </w:r>
      <w:r w:rsidR="00EC262D">
        <w:rPr>
          <w:rFonts w:cs="Times New Roman"/>
          <w:color w:val="000000" w:themeColor="text1"/>
          <w:szCs w:val="28"/>
          <w:lang w:val="es-ES_tradnl"/>
        </w:rPr>
        <w:t>es</w:t>
      </w:r>
      <w:r w:rsidR="00876415" w:rsidRPr="003E545E">
        <w:rPr>
          <w:rFonts w:cs="Times New Roman"/>
          <w:color w:val="000000" w:themeColor="text1"/>
          <w:szCs w:val="28"/>
          <w:lang w:val="es-ES_tradnl"/>
        </w:rPr>
        <w:t xml:space="preserve"> y departamentos</w:t>
      </w:r>
      <w:r w:rsidRPr="003E545E">
        <w:rPr>
          <w:rFonts w:cs="Times New Roman"/>
          <w:color w:val="000000" w:themeColor="text1"/>
          <w:szCs w:val="28"/>
          <w:lang w:val="es-ES_tradnl"/>
        </w:rPr>
        <w:t xml:space="preserve"> por unos ficticios –</w:t>
      </w:r>
      <w:r w:rsidR="00B6355A" w:rsidRPr="003E545E">
        <w:rPr>
          <w:rFonts w:cs="Times New Roman"/>
          <w:i/>
          <w:iCs/>
          <w:color w:val="000000" w:themeColor="text1"/>
          <w:szCs w:val="28"/>
          <w:lang w:val="es-ES_tradnl"/>
        </w:rPr>
        <w:t>Sara</w:t>
      </w:r>
      <w:r w:rsidRPr="003E545E">
        <w:rPr>
          <w:rFonts w:cs="Times New Roman"/>
          <w:i/>
          <w:iCs/>
          <w:color w:val="000000" w:themeColor="text1"/>
          <w:szCs w:val="28"/>
          <w:lang w:val="es-ES_tradnl"/>
        </w:rPr>
        <w:t xml:space="preserve">, </w:t>
      </w:r>
      <w:r w:rsidR="00D776C2" w:rsidRPr="003E545E">
        <w:rPr>
          <w:rFonts w:cs="Times New Roman"/>
          <w:i/>
          <w:iCs/>
          <w:color w:val="000000" w:themeColor="text1"/>
          <w:szCs w:val="28"/>
          <w:lang w:val="es-ES_tradnl"/>
        </w:rPr>
        <w:t>Isaac</w:t>
      </w:r>
      <w:r w:rsidRPr="003E545E">
        <w:rPr>
          <w:rFonts w:cs="Times New Roman"/>
          <w:i/>
          <w:iCs/>
          <w:color w:val="000000" w:themeColor="text1"/>
          <w:szCs w:val="28"/>
          <w:lang w:val="es-ES_tradnl"/>
        </w:rPr>
        <w:t xml:space="preserve">, </w:t>
      </w:r>
      <w:r w:rsidR="00D776C2" w:rsidRPr="003E545E">
        <w:rPr>
          <w:rFonts w:cs="Times New Roman"/>
          <w:i/>
          <w:iCs/>
          <w:color w:val="000000" w:themeColor="text1"/>
          <w:szCs w:val="28"/>
          <w:lang w:val="es-ES_tradnl"/>
        </w:rPr>
        <w:t>Noe</w:t>
      </w:r>
      <w:r w:rsidRPr="003E545E">
        <w:rPr>
          <w:rFonts w:cs="Times New Roman"/>
          <w:color w:val="000000" w:themeColor="text1"/>
          <w:szCs w:val="28"/>
          <w:lang w:val="es-ES_tradnl"/>
        </w:rPr>
        <w:t>,</w:t>
      </w:r>
      <w:r w:rsidR="00876415" w:rsidRPr="003E545E">
        <w:rPr>
          <w:rFonts w:cs="Times New Roman"/>
          <w:color w:val="000000" w:themeColor="text1"/>
          <w:szCs w:val="28"/>
          <w:lang w:val="es-ES_tradnl"/>
        </w:rPr>
        <w:t xml:space="preserve"> </w:t>
      </w:r>
      <w:r w:rsidR="00876415" w:rsidRPr="003E545E">
        <w:rPr>
          <w:rFonts w:cs="Times New Roman"/>
          <w:i/>
          <w:iCs/>
          <w:color w:val="000000" w:themeColor="text1"/>
          <w:szCs w:val="28"/>
          <w:lang w:val="es-ES_tradnl"/>
        </w:rPr>
        <w:t>Leonor,</w:t>
      </w:r>
      <w:r w:rsidRPr="003E545E">
        <w:rPr>
          <w:rFonts w:cs="Times New Roman"/>
          <w:color w:val="000000" w:themeColor="text1"/>
          <w:szCs w:val="28"/>
          <w:lang w:val="es-ES_tradnl"/>
        </w:rPr>
        <w:t xml:space="preserve"> </w:t>
      </w:r>
      <w:r w:rsidRPr="003E545E">
        <w:rPr>
          <w:rFonts w:cs="Times New Roman"/>
          <w:i/>
          <w:iCs/>
          <w:color w:val="000000" w:themeColor="text1"/>
          <w:szCs w:val="28"/>
          <w:lang w:val="es-ES_tradnl"/>
        </w:rPr>
        <w:t>Comisaría de</w:t>
      </w:r>
      <w:r w:rsidR="00D776C2" w:rsidRPr="003E545E">
        <w:rPr>
          <w:rFonts w:cs="Times New Roman"/>
          <w:i/>
          <w:iCs/>
          <w:color w:val="000000" w:themeColor="text1"/>
          <w:szCs w:val="28"/>
          <w:lang w:val="es-ES_tradnl"/>
        </w:rPr>
        <w:t xml:space="preserve"> Azul</w:t>
      </w:r>
      <w:r w:rsidR="00876415" w:rsidRPr="003E545E">
        <w:rPr>
          <w:rFonts w:cs="Times New Roman"/>
          <w:i/>
          <w:iCs/>
          <w:color w:val="000000" w:themeColor="text1"/>
          <w:szCs w:val="28"/>
          <w:lang w:val="es-ES_tradnl"/>
        </w:rPr>
        <w:t>,</w:t>
      </w:r>
      <w:r w:rsidRPr="003E545E">
        <w:rPr>
          <w:rFonts w:cs="Times New Roman"/>
          <w:i/>
          <w:iCs/>
          <w:color w:val="000000" w:themeColor="text1"/>
          <w:szCs w:val="28"/>
          <w:lang w:val="es-ES_tradnl"/>
        </w:rPr>
        <w:t xml:space="preserve"> </w:t>
      </w:r>
      <w:r w:rsidR="00D776C2" w:rsidRPr="003E545E">
        <w:rPr>
          <w:rFonts w:cs="Times New Roman"/>
          <w:i/>
          <w:iCs/>
          <w:color w:val="000000" w:themeColor="text1"/>
          <w:szCs w:val="28"/>
          <w:lang w:val="es-ES_tradnl"/>
        </w:rPr>
        <w:t>Canaán</w:t>
      </w:r>
      <w:r w:rsidR="00876415" w:rsidRPr="003E545E">
        <w:rPr>
          <w:rFonts w:cs="Times New Roman"/>
          <w:i/>
          <w:iCs/>
          <w:color w:val="000000" w:themeColor="text1"/>
          <w:szCs w:val="28"/>
          <w:lang w:val="es-ES_tradnl"/>
        </w:rPr>
        <w:t>,</w:t>
      </w:r>
      <w:r w:rsidR="00EC262D">
        <w:rPr>
          <w:rFonts w:cs="Times New Roman"/>
          <w:i/>
          <w:iCs/>
          <w:color w:val="000000" w:themeColor="text1"/>
          <w:szCs w:val="28"/>
          <w:lang w:val="es-ES_tradnl"/>
        </w:rPr>
        <w:t xml:space="preserve"> Orlando,</w:t>
      </w:r>
      <w:r w:rsidR="00876415" w:rsidRPr="003E545E">
        <w:rPr>
          <w:rFonts w:cs="Times New Roman"/>
          <w:i/>
          <w:iCs/>
          <w:color w:val="000000" w:themeColor="text1"/>
          <w:szCs w:val="28"/>
          <w:lang w:val="es-ES_tradnl"/>
        </w:rPr>
        <w:t xml:space="preserve"> Valle </w:t>
      </w:r>
      <w:r w:rsidR="00876415" w:rsidRPr="003E545E">
        <w:rPr>
          <w:rFonts w:cs="Times New Roman"/>
          <w:color w:val="000000" w:themeColor="text1"/>
          <w:szCs w:val="28"/>
          <w:lang w:val="es-ES_tradnl"/>
        </w:rPr>
        <w:t xml:space="preserve">y </w:t>
      </w:r>
      <w:r w:rsidR="00876415" w:rsidRPr="003E545E">
        <w:rPr>
          <w:rFonts w:cs="Times New Roman"/>
          <w:i/>
          <w:iCs/>
          <w:color w:val="000000" w:themeColor="text1"/>
          <w:szCs w:val="28"/>
          <w:lang w:val="es-ES_tradnl"/>
        </w:rPr>
        <w:t>Atlántico</w:t>
      </w:r>
      <w:r w:rsidRPr="003E545E">
        <w:rPr>
          <w:rFonts w:cs="Times New Roman"/>
          <w:i/>
          <w:iCs/>
          <w:color w:val="000000" w:themeColor="text1"/>
          <w:szCs w:val="28"/>
          <w:lang w:val="es-ES_tradnl"/>
        </w:rPr>
        <w:t xml:space="preserve"> </w:t>
      </w:r>
      <w:r w:rsidRPr="003E545E">
        <w:rPr>
          <w:rFonts w:cs="Times New Roman"/>
          <w:color w:val="000000" w:themeColor="text1"/>
          <w:szCs w:val="28"/>
          <w:lang w:val="es-ES_tradnl"/>
        </w:rPr>
        <w:t>respectivamente–.</w:t>
      </w:r>
    </w:p>
    <w:p w14:paraId="135F2428" w14:textId="77777777" w:rsidR="004A7492" w:rsidRPr="003E545E" w:rsidRDefault="004A7492" w:rsidP="004A7492">
      <w:pPr>
        <w:autoSpaceDE w:val="0"/>
        <w:autoSpaceDN w:val="0"/>
        <w:adjustRightInd w:val="0"/>
        <w:rPr>
          <w:szCs w:val="28"/>
        </w:rPr>
      </w:pPr>
    </w:p>
    <w:p w14:paraId="424A91BF" w14:textId="77777777" w:rsidR="006411FB" w:rsidRPr="003E545E" w:rsidRDefault="006411FB" w:rsidP="006411FB">
      <w:pPr>
        <w:pStyle w:val="TtuloB"/>
        <w:rPr>
          <w:rFonts w:cs="Times New Roman"/>
          <w:color w:val="000000" w:themeColor="text1"/>
        </w:rPr>
      </w:pPr>
      <w:bookmarkStart w:id="3" w:name="_Toc113032608"/>
      <w:r w:rsidRPr="003E545E">
        <w:rPr>
          <w:rFonts w:cs="Times New Roman"/>
          <w:color w:val="000000" w:themeColor="text1"/>
        </w:rPr>
        <w:lastRenderedPageBreak/>
        <w:t>SÍNTESIS DE LA DECISIÓN</w:t>
      </w:r>
    </w:p>
    <w:p w14:paraId="43E8D99D" w14:textId="77777777" w:rsidR="00721C45" w:rsidRPr="003E545E" w:rsidRDefault="00721C45" w:rsidP="00721C45">
      <w:pPr>
        <w:rPr>
          <w:lang w:val="es-ES" w:eastAsia="es-ES"/>
        </w:rPr>
      </w:pPr>
    </w:p>
    <w:p w14:paraId="0C14C9E1" w14:textId="2975FA1D" w:rsidR="00C5572F" w:rsidRPr="003E545E" w:rsidRDefault="00E35E2F" w:rsidP="00C5572F">
      <w:pPr>
        <w:spacing w:after="160" w:line="278" w:lineRule="auto"/>
        <w:jc w:val="both"/>
        <w:rPr>
          <w:rFonts w:cs="Times New Roman"/>
        </w:rPr>
      </w:pPr>
      <w:r w:rsidRPr="00E35E2F">
        <w:rPr>
          <w:i/>
          <w:iCs/>
        </w:rPr>
        <w:t>Sara</w:t>
      </w:r>
      <w:r w:rsidR="00C5572F" w:rsidRPr="003E545E">
        <w:rPr>
          <w:rFonts w:cs="Times New Roman"/>
        </w:rPr>
        <w:t xml:space="preserve"> interpuso acción de tutela contra la </w:t>
      </w:r>
      <w:r w:rsidR="005557F5" w:rsidRPr="005557F5">
        <w:rPr>
          <w:rFonts w:cs="Times New Roman"/>
          <w:i/>
          <w:iCs/>
        </w:rPr>
        <w:t>Comisaría de Azul</w:t>
      </w:r>
      <w:r w:rsidR="00C5572F" w:rsidRPr="003E545E">
        <w:rPr>
          <w:rFonts w:cs="Times New Roman"/>
        </w:rPr>
        <w:t xml:space="preserve"> de </w:t>
      </w:r>
      <w:r w:rsidR="00B57E57" w:rsidRPr="00B57E57">
        <w:rPr>
          <w:rFonts w:cs="Times New Roman"/>
          <w:i/>
          <w:iCs/>
        </w:rPr>
        <w:t>Canaán</w:t>
      </w:r>
      <w:r w:rsidR="00C5572F" w:rsidRPr="003E545E">
        <w:rPr>
          <w:rFonts w:cs="Times New Roman"/>
        </w:rPr>
        <w:t xml:space="preserve"> por la presunta vulneración de sus derechos fundamentales a una vida libre de violencia, al acceso a la justicia con enfoque de género, al debido proceso y al derecho de petición. Señaló que dicha entidad no actuó con la debida diligencia ni celeridad en el trámite de los procesos administrativos No. 196-2024 (cuota de alimentos) y No. 271-2024 (violencia intrafamiliar), lo que, en su criterio, configuró un caso de violencia institucional. Denunció, entre otras falencias, la falta de información sobre las rutas de atención, la omisión en la fijación de una cuota provisional de alimentos, demoras injustificadas en la toma de decisiones y el incumplimiento de las medidas de protección adoptadas.</w:t>
      </w:r>
    </w:p>
    <w:p w14:paraId="14916581" w14:textId="2861A66C" w:rsidR="00C5572F" w:rsidRPr="003E545E" w:rsidRDefault="00C5572F" w:rsidP="00C5572F">
      <w:pPr>
        <w:spacing w:after="160" w:line="278" w:lineRule="auto"/>
        <w:jc w:val="both"/>
        <w:rPr>
          <w:rFonts w:cs="Times New Roman"/>
        </w:rPr>
      </w:pPr>
      <w:r w:rsidRPr="003E545E">
        <w:rPr>
          <w:rFonts w:cs="Times New Roman"/>
        </w:rPr>
        <w:t xml:space="preserve">La Sala Octava de Revisión de la Corte Constitucional vinculó al proceso a la Policía Nacional y a la Fiscalía General de la Nación, por considerarlas autoridades con un interés directo en la resolución del caso. Al analizar los hechos, concluyó que la </w:t>
      </w:r>
      <w:r w:rsidR="005557F5" w:rsidRPr="005557F5">
        <w:rPr>
          <w:rFonts w:cs="Times New Roman"/>
          <w:i/>
          <w:iCs/>
        </w:rPr>
        <w:t>Comisaría de Azul</w:t>
      </w:r>
      <w:r w:rsidRPr="003E545E">
        <w:rPr>
          <w:rFonts w:cs="Times New Roman"/>
        </w:rPr>
        <w:t xml:space="preserve">, la Estación de Policía de </w:t>
      </w:r>
      <w:r w:rsidR="00B57E57" w:rsidRPr="00B57E57">
        <w:rPr>
          <w:rFonts w:cs="Times New Roman"/>
          <w:i/>
          <w:iCs/>
        </w:rPr>
        <w:t>Canaán</w:t>
      </w:r>
      <w:r w:rsidRPr="003E545E">
        <w:rPr>
          <w:rFonts w:cs="Times New Roman"/>
        </w:rPr>
        <w:t xml:space="preserve"> y la Fiscalía 07 Local de esa ciudad no actuaron con la debida diligencia para garantizar la protección integral de la accionante.</w:t>
      </w:r>
    </w:p>
    <w:p w14:paraId="28EFB226" w14:textId="3FCA9968" w:rsidR="00C5572F" w:rsidRPr="003E545E" w:rsidRDefault="00C5572F" w:rsidP="00C5572F">
      <w:pPr>
        <w:spacing w:after="160" w:line="278" w:lineRule="auto"/>
        <w:jc w:val="both"/>
        <w:rPr>
          <w:rFonts w:cs="Times New Roman"/>
        </w:rPr>
      </w:pPr>
      <w:r w:rsidRPr="003E545E">
        <w:rPr>
          <w:rFonts w:cs="Times New Roman"/>
        </w:rPr>
        <w:t xml:space="preserve">En cuanto al proceso por violencia intrafamiliar, la Sala constató que, si bien la Comisaría cumplió con su deber de remitir copias a la Fiscalía y de informar a la Policía sobre las medidas de protección decretadas, no efectuó un seguimiento efectivo de dichas órdenes, incurrió en demoras injustificadas para adoptar decisiones, no suministró información clara a la víctima sobre sus </w:t>
      </w:r>
      <w:r w:rsidRPr="005263A6">
        <w:rPr>
          <w:rFonts w:cs="Times New Roman"/>
        </w:rPr>
        <w:t>derechos</w:t>
      </w:r>
      <w:r w:rsidR="00FD1570" w:rsidRPr="005263A6">
        <w:rPr>
          <w:rFonts w:cs="Times New Roman"/>
        </w:rPr>
        <w:t>, no dio respuesta oportuna a un</w:t>
      </w:r>
      <w:r w:rsidR="00A369E8" w:rsidRPr="005263A6">
        <w:rPr>
          <w:rFonts w:cs="Times New Roman"/>
        </w:rPr>
        <w:t xml:space="preserve">a </w:t>
      </w:r>
      <w:r w:rsidR="00FD1570" w:rsidRPr="005263A6">
        <w:rPr>
          <w:rFonts w:cs="Times New Roman"/>
        </w:rPr>
        <w:t>de las peticiones presentadas en el proceso</w:t>
      </w:r>
      <w:r w:rsidR="00AA3CC5" w:rsidRPr="005263A6">
        <w:rPr>
          <w:rFonts w:cs="Times New Roman"/>
        </w:rPr>
        <w:t xml:space="preserve"> </w:t>
      </w:r>
      <w:r w:rsidRPr="005263A6">
        <w:rPr>
          <w:rFonts w:cs="Times New Roman"/>
        </w:rPr>
        <w:t>ni</w:t>
      </w:r>
      <w:r w:rsidR="00A369E8" w:rsidRPr="005263A6">
        <w:rPr>
          <w:rFonts w:cs="Times New Roman"/>
        </w:rPr>
        <w:t xml:space="preserve"> informó a la víctima su</w:t>
      </w:r>
      <w:r w:rsidRPr="005263A6">
        <w:rPr>
          <w:rFonts w:cs="Times New Roman"/>
        </w:rPr>
        <w:t xml:space="preserve"> derecho </w:t>
      </w:r>
      <w:r w:rsidR="00A369E8" w:rsidRPr="005263A6">
        <w:rPr>
          <w:rFonts w:cs="Times New Roman"/>
        </w:rPr>
        <w:t>a</w:t>
      </w:r>
      <w:r w:rsidRPr="005263A6">
        <w:rPr>
          <w:rFonts w:cs="Times New Roman"/>
        </w:rPr>
        <w:t xml:space="preserve"> no ser confrontada con e</w:t>
      </w:r>
      <w:r w:rsidR="00A369E8" w:rsidRPr="005263A6">
        <w:rPr>
          <w:rFonts w:cs="Times New Roman"/>
        </w:rPr>
        <w:t xml:space="preserve">l </w:t>
      </w:r>
      <w:r w:rsidRPr="005263A6">
        <w:rPr>
          <w:rFonts w:cs="Times New Roman"/>
        </w:rPr>
        <w:t>presunto agresor. También observó que</w:t>
      </w:r>
      <w:r w:rsidRPr="003E545E">
        <w:rPr>
          <w:rFonts w:cs="Times New Roman"/>
        </w:rPr>
        <w:t xml:space="preserve"> la audiencia de advenimiento se llevó a cabo tres meses después de la denuncia, sin que se hubiera verificado el cumplimiento de las medidas de protección ni garantizado la celeridad procesal correspondiente.</w:t>
      </w:r>
    </w:p>
    <w:p w14:paraId="0E921CB2" w14:textId="0D4A68A4" w:rsidR="00C5572F" w:rsidRPr="003E545E" w:rsidRDefault="00C5572F" w:rsidP="00C5572F">
      <w:pPr>
        <w:spacing w:after="160" w:line="278" w:lineRule="auto"/>
        <w:jc w:val="both"/>
        <w:rPr>
          <w:rFonts w:cs="Times New Roman"/>
        </w:rPr>
      </w:pPr>
      <w:r w:rsidRPr="003E545E">
        <w:rPr>
          <w:rFonts w:cs="Times New Roman"/>
        </w:rPr>
        <w:t xml:space="preserve">Por su parte, la Sala evidenció que la Estación de Policía de </w:t>
      </w:r>
      <w:r w:rsidR="00B57E57" w:rsidRPr="00B57E57">
        <w:rPr>
          <w:rFonts w:cs="Times New Roman"/>
          <w:i/>
          <w:iCs/>
        </w:rPr>
        <w:t>Canaán</w:t>
      </w:r>
      <w:r w:rsidRPr="003E545E">
        <w:rPr>
          <w:rFonts w:cs="Times New Roman"/>
        </w:rPr>
        <w:t xml:space="preserve"> no actuó con la celeridad exigida: pasaron cuatro meses desde que tuvo conocimiento de la orden sin que hubiera establecido contacto con la accionante ni desplegado </w:t>
      </w:r>
      <w:r w:rsidRPr="005263A6">
        <w:rPr>
          <w:rFonts w:cs="Times New Roman"/>
        </w:rPr>
        <w:t xml:space="preserve">actuaciones orientadas a garantizar su protección. A su vez, concluyó que la Fiscalía </w:t>
      </w:r>
      <w:r w:rsidR="0083266F" w:rsidRPr="005263A6">
        <w:rPr>
          <w:rFonts w:cs="Times New Roman"/>
        </w:rPr>
        <w:t xml:space="preserve">07 local de </w:t>
      </w:r>
      <w:r w:rsidR="00B57E57" w:rsidRPr="00B57E57">
        <w:rPr>
          <w:rFonts w:cs="Times New Roman"/>
          <w:i/>
          <w:iCs/>
        </w:rPr>
        <w:t>Canaán</w:t>
      </w:r>
      <w:r w:rsidR="0083266F" w:rsidRPr="005263A6">
        <w:rPr>
          <w:rFonts w:cs="Times New Roman"/>
        </w:rPr>
        <w:t xml:space="preserve"> </w:t>
      </w:r>
      <w:r w:rsidR="00FD1570" w:rsidRPr="005263A6">
        <w:rPr>
          <w:lang w:eastAsia="es-ES"/>
        </w:rPr>
        <w:t xml:space="preserve">no actuó con la debida diligencia y celeridad en los casos de violencia intrafamiliar, no cumplió su deber de </w:t>
      </w:r>
      <w:r w:rsidR="005263A6" w:rsidRPr="005263A6">
        <w:rPr>
          <w:lang w:eastAsia="es-ES"/>
        </w:rPr>
        <w:t>verific</w:t>
      </w:r>
      <w:r w:rsidR="00FD1570" w:rsidRPr="005263A6">
        <w:rPr>
          <w:lang w:eastAsia="es-ES"/>
        </w:rPr>
        <w:t>ar la implementación efectiva de las medidas de protección a favor de las víctimas y no respondió de manera clara, oportuna y sustantiva a las solicitudes elevadas por las víctimas sobre el estado de la investigación</w:t>
      </w:r>
      <w:r w:rsidR="00A369E8" w:rsidRPr="005263A6">
        <w:rPr>
          <w:lang w:eastAsia="es-ES"/>
        </w:rPr>
        <w:t>.</w:t>
      </w:r>
    </w:p>
    <w:p w14:paraId="7F447F0C" w14:textId="6908F2A2" w:rsidR="00AA3CC5" w:rsidRPr="003E545E" w:rsidRDefault="00C5572F" w:rsidP="00C5572F">
      <w:pPr>
        <w:spacing w:after="160" w:line="278" w:lineRule="auto"/>
        <w:jc w:val="both"/>
        <w:rPr>
          <w:rFonts w:cs="Times New Roman"/>
        </w:rPr>
      </w:pPr>
      <w:r w:rsidRPr="003E545E">
        <w:rPr>
          <w:rFonts w:cs="Times New Roman"/>
        </w:rPr>
        <w:t xml:space="preserve">Respecto al proceso por alimentos, la Sala advirtió que la </w:t>
      </w:r>
      <w:r w:rsidR="005557F5" w:rsidRPr="005557F5">
        <w:rPr>
          <w:rFonts w:cs="Times New Roman"/>
          <w:i/>
          <w:iCs/>
        </w:rPr>
        <w:t>Comisaría de Azul</w:t>
      </w:r>
      <w:r w:rsidRPr="003E545E">
        <w:rPr>
          <w:rFonts w:cs="Times New Roman"/>
        </w:rPr>
        <w:t xml:space="preserve"> incurrió en dilación injustificada al no fijar de manera oportuna una cuota provisional, lo que impidió que las partes pudieran acudir con prontitud a la jurisdicción ordinaria, comprometiendo los derechos del hijo de la accionante. </w:t>
      </w:r>
      <w:r w:rsidRPr="003E545E">
        <w:rPr>
          <w:rFonts w:cs="Times New Roman"/>
        </w:rPr>
        <w:lastRenderedPageBreak/>
        <w:t xml:space="preserve">Entre la audiencia de conciliación y la expedición de la resolución que fijó </w:t>
      </w:r>
      <w:r w:rsidR="00B67091" w:rsidRPr="003E545E">
        <w:rPr>
          <w:rFonts w:cs="Times New Roman"/>
        </w:rPr>
        <w:t xml:space="preserve">provisionalmente </w:t>
      </w:r>
      <w:r w:rsidRPr="003E545E">
        <w:rPr>
          <w:rFonts w:cs="Times New Roman"/>
        </w:rPr>
        <w:t>la cuota alimentaria transcurrieron aproximadamente cinco meses.</w:t>
      </w:r>
    </w:p>
    <w:p w14:paraId="36571864" w14:textId="1FE5227E" w:rsidR="00A369E8" w:rsidRPr="003E545E" w:rsidRDefault="00C5572F" w:rsidP="00A369E8">
      <w:pPr>
        <w:ind w:right="48"/>
        <w:jc w:val="both"/>
        <w:rPr>
          <w:lang w:eastAsia="es-ES"/>
        </w:rPr>
      </w:pPr>
      <w:r w:rsidRPr="003E545E">
        <w:rPr>
          <w:rFonts w:cs="Times New Roman"/>
        </w:rPr>
        <w:t xml:space="preserve">En consecuencia, la Corte concedió el amparo solicitado y profirió órdenes específicas a cada autoridad involucrada. A la </w:t>
      </w:r>
      <w:r w:rsidR="005557F5" w:rsidRPr="005557F5">
        <w:rPr>
          <w:rFonts w:cs="Times New Roman"/>
          <w:i/>
          <w:iCs/>
        </w:rPr>
        <w:t>Comisaría de Azul</w:t>
      </w:r>
      <w:r w:rsidRPr="003E545E">
        <w:rPr>
          <w:rFonts w:cs="Times New Roman"/>
        </w:rPr>
        <w:t xml:space="preserve"> de </w:t>
      </w:r>
      <w:r w:rsidR="00B57E57" w:rsidRPr="00B57E57">
        <w:rPr>
          <w:rFonts w:cs="Times New Roman"/>
          <w:i/>
          <w:iCs/>
        </w:rPr>
        <w:t>Canaán</w:t>
      </w:r>
      <w:r w:rsidRPr="003E545E">
        <w:rPr>
          <w:rFonts w:cs="Times New Roman"/>
        </w:rPr>
        <w:t xml:space="preserve"> le ordenó: (i) hacer seguimiento y garantizar el cumplimiento de las medidas de protección decretadas; (ii) presentar el informe de cumplimiento dentro del proceso de violencia intrafamiliar, según lo comprometido; (iii) dar respuesta al derecho de petición presentado por la accionante el 25 de marzo de 2025; y (iv) actuar en lo sucesivo con la diligencia, celeridad y eficacia debidas, asegurando el acceso a información sobre las rutas de atención y los derechos de las víctimas. A la Estación de Policía de </w:t>
      </w:r>
      <w:r w:rsidR="00B57E57" w:rsidRPr="00B57E57">
        <w:rPr>
          <w:rFonts w:cs="Times New Roman"/>
          <w:i/>
          <w:iCs/>
        </w:rPr>
        <w:t>Canaán</w:t>
      </w:r>
      <w:r w:rsidRPr="003E545E">
        <w:rPr>
          <w:rFonts w:cs="Times New Roman"/>
        </w:rPr>
        <w:t xml:space="preserve"> le ordenó contactar a la accionante y garantizar su acceso efectivo a las medidas de protección vigentes. A la Fiscalía 07 Local de </w:t>
      </w:r>
      <w:r w:rsidR="00B57E57" w:rsidRPr="00B57E57">
        <w:rPr>
          <w:rFonts w:cs="Times New Roman"/>
          <w:i/>
          <w:iCs/>
        </w:rPr>
        <w:t>Canaán</w:t>
      </w:r>
      <w:r w:rsidRPr="003E545E">
        <w:rPr>
          <w:rFonts w:cs="Times New Roman"/>
        </w:rPr>
        <w:t xml:space="preserve">, la Corte le formuló una prevención para </w:t>
      </w:r>
      <w:r w:rsidRPr="005263A6">
        <w:rPr>
          <w:rFonts w:cs="Times New Roman"/>
        </w:rPr>
        <w:t>que, en adelante, actúe con la debida diligencia y celeridad en los procesos de violencia intrafamiliar, lo cual incluye</w:t>
      </w:r>
      <w:r w:rsidR="00A369E8" w:rsidRPr="005263A6">
        <w:rPr>
          <w:rFonts w:cs="Times New Roman"/>
        </w:rPr>
        <w:t xml:space="preserve"> adoptar acciones para verificar la materialización de las medidas protección y</w:t>
      </w:r>
      <w:r w:rsidRPr="005263A6">
        <w:rPr>
          <w:rFonts w:cs="Times New Roman"/>
        </w:rPr>
        <w:t xml:space="preserve"> brindar respuestas claras, oportunas y de fondo a las solicitudes elevadas por las víctimas y sus representantes</w:t>
      </w:r>
      <w:r w:rsidR="00721C45" w:rsidRPr="005263A6">
        <w:rPr>
          <w:lang w:eastAsia="es-ES"/>
        </w:rPr>
        <w:t>.</w:t>
      </w:r>
      <w:r w:rsidR="00A369E8" w:rsidRPr="005263A6">
        <w:rPr>
          <w:lang w:eastAsia="es-ES"/>
        </w:rPr>
        <w:t xml:space="preserve"> </w:t>
      </w:r>
    </w:p>
    <w:p w14:paraId="67178EDF" w14:textId="464F730B" w:rsidR="006411FB" w:rsidRPr="003E545E" w:rsidRDefault="006411FB" w:rsidP="00C5572F">
      <w:pPr>
        <w:spacing w:after="160" w:line="278" w:lineRule="auto"/>
        <w:jc w:val="both"/>
        <w:rPr>
          <w:lang w:val="es-ES" w:eastAsia="es-ES"/>
        </w:rPr>
      </w:pPr>
    </w:p>
    <w:p w14:paraId="7D8DA6A2" w14:textId="57EF8F8B" w:rsidR="002F7D77" w:rsidRPr="003E545E" w:rsidRDefault="004A7492" w:rsidP="002F7D77">
      <w:pPr>
        <w:pStyle w:val="TtuloB"/>
        <w:spacing w:before="0"/>
        <w:rPr>
          <w:rFonts w:cs="Times New Roman"/>
        </w:rPr>
      </w:pPr>
      <w:r w:rsidRPr="003E545E">
        <w:rPr>
          <w:rFonts w:cs="Times New Roman"/>
        </w:rPr>
        <w:t>ANTECEDENTES</w:t>
      </w:r>
      <w:bookmarkEnd w:id="3"/>
    </w:p>
    <w:p w14:paraId="1C62A65C" w14:textId="77777777" w:rsidR="0088706B" w:rsidRPr="003E545E" w:rsidRDefault="0088706B" w:rsidP="0088706B">
      <w:pPr>
        <w:rPr>
          <w:lang w:val="es-ES" w:eastAsia="es-ES"/>
        </w:rPr>
      </w:pPr>
    </w:p>
    <w:p w14:paraId="216B6DF0" w14:textId="137F8472" w:rsidR="002F7D77" w:rsidRPr="003E545E" w:rsidRDefault="00B434CB" w:rsidP="007E798C">
      <w:pPr>
        <w:pStyle w:val="TtuloC"/>
        <w:numPr>
          <w:ilvl w:val="0"/>
          <w:numId w:val="11"/>
        </w:numPr>
        <w:spacing w:before="0"/>
        <w:ind w:left="0" w:firstLine="0"/>
        <w:rPr>
          <w:rFonts w:cs="Times New Roman"/>
        </w:rPr>
      </w:pPr>
      <w:r w:rsidRPr="003E545E">
        <w:rPr>
          <w:rFonts w:cs="Times New Roman"/>
        </w:rPr>
        <w:t>Hechos relevantes</w:t>
      </w:r>
    </w:p>
    <w:p w14:paraId="34836B5B" w14:textId="77777777" w:rsidR="00545612" w:rsidRPr="003E545E" w:rsidRDefault="00545612" w:rsidP="00545612">
      <w:pPr>
        <w:rPr>
          <w:lang w:val="es-ES" w:eastAsia="es-ES"/>
        </w:rPr>
      </w:pPr>
    </w:p>
    <w:p w14:paraId="3C864F7D" w14:textId="457C8496" w:rsidR="00ED4A6C" w:rsidRPr="003E545E" w:rsidRDefault="00ED4A6C" w:rsidP="004C0C16">
      <w:pPr>
        <w:pStyle w:val="Prrafodelista"/>
        <w:numPr>
          <w:ilvl w:val="0"/>
          <w:numId w:val="15"/>
        </w:numPr>
        <w:spacing w:before="0"/>
        <w:ind w:left="0" w:right="0" w:firstLine="0"/>
        <w:rPr>
          <w:lang w:val="es-CO" w:eastAsia="es-ES"/>
        </w:rPr>
      </w:pPr>
      <w:bookmarkStart w:id="4" w:name="_Hlk201672742"/>
      <w:r w:rsidRPr="003E545E">
        <w:rPr>
          <w:color w:val="000000" w:themeColor="text1"/>
          <w:lang w:val="es-ES" w:eastAsia="es-ES"/>
        </w:rPr>
        <w:t xml:space="preserve">Desde octubre de 2023, </w:t>
      </w:r>
      <w:r w:rsidR="00224873" w:rsidRPr="00224873">
        <w:rPr>
          <w:i/>
          <w:iCs/>
          <w:color w:val="000000" w:themeColor="text1"/>
          <w:lang w:val="es-ES" w:eastAsia="es-ES"/>
        </w:rPr>
        <w:t>Sara</w:t>
      </w:r>
      <w:r w:rsidRPr="003E545E">
        <w:rPr>
          <w:color w:val="000000" w:themeColor="text1"/>
          <w:lang w:val="es-ES" w:eastAsia="es-ES"/>
        </w:rPr>
        <w:t xml:space="preserve">, quien se encontraba embarazada, inició un proceso por psicología en el Hospital Local de </w:t>
      </w:r>
      <w:r w:rsidR="00B57E57" w:rsidRPr="00B57E57">
        <w:rPr>
          <w:i/>
          <w:iCs/>
          <w:color w:val="000000" w:themeColor="text1"/>
          <w:lang w:val="es-ES" w:eastAsia="es-ES"/>
        </w:rPr>
        <w:t>Canaán</w:t>
      </w:r>
      <w:r w:rsidRPr="003E545E">
        <w:rPr>
          <w:rStyle w:val="Refdenotaalpie"/>
          <w:color w:val="000000" w:themeColor="text1"/>
          <w:lang w:val="es-ES" w:eastAsia="es-ES"/>
        </w:rPr>
        <w:footnoteReference w:id="1"/>
      </w:r>
      <w:r w:rsidRPr="003E545E">
        <w:rPr>
          <w:color w:val="000000" w:themeColor="text1"/>
          <w:lang w:val="es-ES" w:eastAsia="es-ES"/>
        </w:rPr>
        <w:t>.</w:t>
      </w:r>
      <w:r w:rsidR="006341CC" w:rsidRPr="003E545E">
        <w:rPr>
          <w:color w:val="000000" w:themeColor="text1"/>
          <w:lang w:val="es-ES" w:eastAsia="es-ES"/>
        </w:rPr>
        <w:t xml:space="preserve"> </w:t>
      </w:r>
      <w:r w:rsidR="00BD55DF" w:rsidRPr="003E545E">
        <w:rPr>
          <w:color w:val="000000" w:themeColor="text1"/>
          <w:lang w:val="es-ES" w:eastAsia="es-ES"/>
        </w:rPr>
        <w:t xml:space="preserve">En diciembre, en el marco de este proceso, comenzó a reportar dificultades en su relación sentimental que derivaron en </w:t>
      </w:r>
      <w:r w:rsidR="00B34A2C" w:rsidRPr="003E545E">
        <w:rPr>
          <w:color w:val="000000" w:themeColor="text1"/>
          <w:lang w:val="es-ES" w:eastAsia="es-ES"/>
        </w:rPr>
        <w:t>un</w:t>
      </w:r>
      <w:r w:rsidR="00BD55DF" w:rsidRPr="003E545E">
        <w:rPr>
          <w:color w:val="000000" w:themeColor="text1"/>
          <w:lang w:val="es-ES" w:eastAsia="es-ES"/>
        </w:rPr>
        <w:t xml:space="preserve"> diagnóstico de depresión leve</w:t>
      </w:r>
      <w:r w:rsidR="00BD55DF" w:rsidRPr="003E545E">
        <w:rPr>
          <w:rStyle w:val="Refdenotaalpie"/>
          <w:color w:val="000000" w:themeColor="text1"/>
          <w:lang w:val="es-ES" w:eastAsia="es-ES"/>
        </w:rPr>
        <w:footnoteReference w:id="2"/>
      </w:r>
      <w:r w:rsidR="00BD55DF" w:rsidRPr="003E545E">
        <w:rPr>
          <w:color w:val="000000" w:themeColor="text1"/>
          <w:lang w:val="es-ES" w:eastAsia="es-ES"/>
        </w:rPr>
        <w:t>.</w:t>
      </w:r>
    </w:p>
    <w:p w14:paraId="07A448DA" w14:textId="77777777" w:rsidR="00ED4A6C" w:rsidRPr="003E545E" w:rsidRDefault="00ED4A6C" w:rsidP="004C0C16">
      <w:pPr>
        <w:pStyle w:val="Prrafodelista"/>
        <w:spacing w:before="0"/>
        <w:ind w:left="0" w:right="0"/>
        <w:rPr>
          <w:lang w:val="es-CO" w:eastAsia="es-ES"/>
        </w:rPr>
      </w:pPr>
    </w:p>
    <w:p w14:paraId="448B8FE3" w14:textId="3DE2200B" w:rsidR="00ED4A6C" w:rsidRPr="003E545E" w:rsidRDefault="00ED4A6C" w:rsidP="004C0C16">
      <w:pPr>
        <w:pStyle w:val="Prrafodelista"/>
        <w:numPr>
          <w:ilvl w:val="0"/>
          <w:numId w:val="15"/>
        </w:numPr>
        <w:spacing w:before="0"/>
        <w:ind w:left="0" w:right="0" w:firstLine="0"/>
        <w:rPr>
          <w:lang w:val="es-CO" w:eastAsia="es-ES"/>
        </w:rPr>
      </w:pPr>
      <w:r w:rsidRPr="003E545E">
        <w:rPr>
          <w:lang w:val="es-ES" w:eastAsia="es-ES"/>
        </w:rPr>
        <w:t xml:space="preserve">El 27 de mayo de 2024, </w:t>
      </w:r>
      <w:r w:rsidR="00224873" w:rsidRPr="00224873">
        <w:rPr>
          <w:i/>
          <w:iCs/>
          <w:lang w:val="es-ES" w:eastAsia="es-ES"/>
        </w:rPr>
        <w:t>Sara</w:t>
      </w:r>
      <w:r w:rsidRPr="003E545E">
        <w:rPr>
          <w:lang w:val="es-ES" w:eastAsia="es-ES"/>
        </w:rPr>
        <w:t xml:space="preserve">, acudió a la </w:t>
      </w:r>
      <w:r w:rsidR="005557F5" w:rsidRPr="005557F5">
        <w:rPr>
          <w:i/>
          <w:iCs/>
          <w:lang w:val="es-ES" w:eastAsia="es-ES"/>
        </w:rPr>
        <w:t>Comisaría de Azul</w:t>
      </w:r>
      <w:r w:rsidRPr="003E545E">
        <w:rPr>
          <w:lang w:val="es-ES" w:eastAsia="es-ES"/>
        </w:rPr>
        <w:t xml:space="preserve"> de </w:t>
      </w:r>
      <w:r w:rsidR="00B57E57" w:rsidRPr="00B57E57">
        <w:rPr>
          <w:i/>
          <w:iCs/>
          <w:lang w:val="es-ES" w:eastAsia="es-ES"/>
        </w:rPr>
        <w:t>Canaán</w:t>
      </w:r>
      <w:r w:rsidRPr="003E545E">
        <w:rPr>
          <w:lang w:val="es-ES" w:eastAsia="es-ES"/>
        </w:rPr>
        <w:t xml:space="preserve">, con el objetivo de: </w:t>
      </w:r>
      <w:r w:rsidRPr="003E545E">
        <w:rPr>
          <w:i/>
          <w:iCs/>
          <w:lang w:val="es-ES" w:eastAsia="es-ES"/>
        </w:rPr>
        <w:t xml:space="preserve">(i) </w:t>
      </w:r>
      <w:r w:rsidRPr="003E545E">
        <w:rPr>
          <w:lang w:val="es-ES" w:eastAsia="es-ES"/>
        </w:rPr>
        <w:t>dejar constancia de que se sentía maltratada psicológica y económicamente por el padre de su bebé –</w:t>
      </w:r>
      <w:r w:rsidR="007476D8" w:rsidRPr="007476D8">
        <w:rPr>
          <w:i/>
          <w:iCs/>
          <w:lang w:val="es-ES" w:eastAsia="es-ES"/>
        </w:rPr>
        <w:t>Noe</w:t>
      </w:r>
      <w:r w:rsidRPr="003E545E">
        <w:rPr>
          <w:lang w:val="es-ES" w:eastAsia="es-ES"/>
        </w:rPr>
        <w:t xml:space="preserve">–; y </w:t>
      </w:r>
      <w:r w:rsidRPr="003E545E">
        <w:rPr>
          <w:i/>
          <w:iCs/>
          <w:lang w:val="es-ES" w:eastAsia="es-ES"/>
        </w:rPr>
        <w:t>(ii)</w:t>
      </w:r>
      <w:r w:rsidRPr="003E545E">
        <w:rPr>
          <w:lang w:val="es-ES" w:eastAsia="es-ES"/>
        </w:rPr>
        <w:t xml:space="preserve"> adelantar un proceso de alimentos anticipado frente al niño que estaba por nacer</w:t>
      </w:r>
      <w:r w:rsidRPr="003E545E">
        <w:rPr>
          <w:rStyle w:val="Refdenotaalpie"/>
          <w:lang w:val="es-ES" w:eastAsia="es-ES"/>
        </w:rPr>
        <w:footnoteReference w:id="3"/>
      </w:r>
      <w:r w:rsidRPr="003E545E">
        <w:rPr>
          <w:lang w:val="es-ES" w:eastAsia="es-ES"/>
        </w:rPr>
        <w:t xml:space="preserve">. El psicólogo de la Comisaría: </w:t>
      </w:r>
      <w:r w:rsidRPr="003E545E">
        <w:rPr>
          <w:i/>
          <w:iCs/>
          <w:lang w:val="es-ES" w:eastAsia="es-ES"/>
        </w:rPr>
        <w:t>(i)</w:t>
      </w:r>
      <w:r w:rsidRPr="003E545E">
        <w:rPr>
          <w:lang w:val="es-ES" w:eastAsia="es-ES"/>
        </w:rPr>
        <w:t xml:space="preserve"> “le indicó que posiblemente los problemas que está experimentando son las cargas emocionales debido a los grandes cambios hormonales por su estado de gestación”</w:t>
      </w:r>
      <w:r w:rsidRPr="003E545E">
        <w:rPr>
          <w:rStyle w:val="Refdenotaalpie"/>
          <w:lang w:val="es-ES" w:eastAsia="es-ES"/>
        </w:rPr>
        <w:footnoteReference w:id="4"/>
      </w:r>
      <w:r w:rsidRPr="003E545E">
        <w:rPr>
          <w:lang w:val="es-ES" w:eastAsia="es-ES"/>
        </w:rPr>
        <w:t xml:space="preserve">; </w:t>
      </w:r>
      <w:r w:rsidRPr="003E545E">
        <w:rPr>
          <w:i/>
          <w:iCs/>
          <w:lang w:val="es-ES" w:eastAsia="es-ES"/>
        </w:rPr>
        <w:t>(ii)</w:t>
      </w:r>
      <w:r w:rsidRPr="003E545E">
        <w:rPr>
          <w:lang w:val="es-ES" w:eastAsia="es-ES"/>
        </w:rPr>
        <w:t xml:space="preserve"> le orientó “tomarse un tiempo ya que el niño necesitará del afecto del padre”</w:t>
      </w:r>
      <w:r w:rsidRPr="003E545E">
        <w:rPr>
          <w:rStyle w:val="Refdenotaalpie"/>
          <w:lang w:val="es-ES" w:eastAsia="es-ES"/>
        </w:rPr>
        <w:footnoteReference w:id="5"/>
      </w:r>
      <w:r w:rsidRPr="003E545E">
        <w:rPr>
          <w:lang w:val="es-ES" w:eastAsia="es-ES"/>
        </w:rPr>
        <w:t xml:space="preserve">; y </w:t>
      </w:r>
      <w:r w:rsidRPr="003E545E">
        <w:rPr>
          <w:i/>
          <w:iCs/>
          <w:lang w:val="es-ES" w:eastAsia="es-ES"/>
        </w:rPr>
        <w:t>(iii)</w:t>
      </w:r>
      <w:r w:rsidRPr="003E545E">
        <w:rPr>
          <w:lang w:val="es-ES" w:eastAsia="es-ES"/>
        </w:rPr>
        <w:t xml:space="preserve"> le comunicó los documentos que debe traer para iniciar el proceso de alimentos.</w:t>
      </w:r>
    </w:p>
    <w:p w14:paraId="391BD640" w14:textId="77777777" w:rsidR="00ED4A6C" w:rsidRPr="003E545E" w:rsidRDefault="00ED4A6C" w:rsidP="004C0C16">
      <w:pPr>
        <w:pStyle w:val="Prrafodelista"/>
        <w:spacing w:before="0"/>
        <w:ind w:left="0" w:right="0"/>
        <w:rPr>
          <w:lang w:val="es-ES" w:eastAsia="es-ES"/>
        </w:rPr>
      </w:pPr>
    </w:p>
    <w:p w14:paraId="7BF72678" w14:textId="75439C1A" w:rsidR="00ED4A6C" w:rsidRPr="003E545E" w:rsidRDefault="00ED4A6C" w:rsidP="004C0C16">
      <w:pPr>
        <w:pStyle w:val="Prrafodelista"/>
        <w:numPr>
          <w:ilvl w:val="0"/>
          <w:numId w:val="15"/>
        </w:numPr>
        <w:spacing w:before="0"/>
        <w:ind w:left="0" w:right="0" w:firstLine="0"/>
        <w:rPr>
          <w:lang w:val="es-CO" w:eastAsia="es-ES"/>
        </w:rPr>
      </w:pPr>
      <w:bookmarkStart w:id="5" w:name="_Hlk201938526"/>
      <w:r w:rsidRPr="003E545E">
        <w:rPr>
          <w:lang w:val="es-ES" w:eastAsia="es-ES"/>
        </w:rPr>
        <w:t xml:space="preserve">El 5 de julio de 2024 la Comisaría citó a la accionante y al señor </w:t>
      </w:r>
      <w:r w:rsidR="007476D8" w:rsidRPr="007476D8">
        <w:rPr>
          <w:i/>
          <w:iCs/>
          <w:lang w:val="es-ES" w:eastAsia="es-ES"/>
        </w:rPr>
        <w:t>Noe</w:t>
      </w:r>
      <w:r w:rsidRPr="003E545E">
        <w:rPr>
          <w:lang w:val="es-ES" w:eastAsia="es-ES"/>
        </w:rPr>
        <w:t xml:space="preserve"> a la audiencia de conciliación extrajudicial del proceso HF No 060-2024 para </w:t>
      </w:r>
      <w:r w:rsidRPr="003E545E">
        <w:rPr>
          <w:lang w:val="es-ES" w:eastAsia="es-ES"/>
        </w:rPr>
        <w:lastRenderedPageBreak/>
        <w:t>determinar “la fijación de custodia, cuidado personal, alimentos, educación, salud, recreación, vestuario y régimen de visitas del hijo”</w:t>
      </w:r>
      <w:r w:rsidRPr="003E545E">
        <w:rPr>
          <w:rStyle w:val="Refdenotaalpie"/>
          <w:color w:val="000000" w:themeColor="text1"/>
          <w:lang w:val="es-ES" w:eastAsia="es-ES"/>
        </w:rPr>
        <w:footnoteReference w:id="6"/>
      </w:r>
      <w:r w:rsidRPr="003E545E">
        <w:rPr>
          <w:lang w:val="es-ES" w:eastAsia="es-ES"/>
        </w:rPr>
        <w:t xml:space="preserve">. </w:t>
      </w:r>
      <w:r w:rsidR="00B34A2C" w:rsidRPr="003E545E">
        <w:rPr>
          <w:lang w:val="es-ES" w:eastAsia="es-ES"/>
        </w:rPr>
        <w:t>Como resultado a la conciliación parcial, se emitió el Acta de Conciliación No. 053</w:t>
      </w:r>
      <w:r w:rsidR="007C7376" w:rsidRPr="003E545E">
        <w:rPr>
          <w:lang w:val="es-ES" w:eastAsia="es-ES"/>
        </w:rPr>
        <w:t xml:space="preserve"> de 2024</w:t>
      </w:r>
      <w:r w:rsidR="00B34A2C" w:rsidRPr="003E545E">
        <w:rPr>
          <w:lang w:val="es-ES" w:eastAsia="es-ES"/>
        </w:rPr>
        <w:t xml:space="preserve">. </w:t>
      </w:r>
      <w:r w:rsidRPr="003E545E">
        <w:rPr>
          <w:lang w:val="es-ES" w:eastAsia="es-ES"/>
        </w:rPr>
        <w:t xml:space="preserve">En criterio de la accionante, durante </w:t>
      </w:r>
      <w:r w:rsidRPr="003E545E">
        <w:rPr>
          <w:color w:val="000000" w:themeColor="text1"/>
          <w:lang w:val="es-ES" w:eastAsia="es-ES"/>
        </w:rPr>
        <w:t xml:space="preserve">dicha actuación, la Comisaría incurrió en múltiples irregularidades. Entre </w:t>
      </w:r>
      <w:r w:rsidR="00B34A2C" w:rsidRPr="003E545E">
        <w:rPr>
          <w:color w:val="000000" w:themeColor="text1"/>
          <w:lang w:val="es-ES" w:eastAsia="es-ES"/>
        </w:rPr>
        <w:t>algunas</w:t>
      </w:r>
      <w:r w:rsidR="007C7376" w:rsidRPr="003E545E">
        <w:rPr>
          <w:color w:val="000000" w:themeColor="text1"/>
          <w:lang w:val="es-ES" w:eastAsia="es-ES"/>
        </w:rPr>
        <w:t xml:space="preserve">, </w:t>
      </w:r>
      <w:r w:rsidR="00B34A2C" w:rsidRPr="003E545E">
        <w:rPr>
          <w:color w:val="000000" w:themeColor="text1"/>
          <w:lang w:val="es-ES" w:eastAsia="es-ES"/>
        </w:rPr>
        <w:t>que</w:t>
      </w:r>
      <w:r w:rsidRPr="003E545E">
        <w:rPr>
          <w:color w:val="000000" w:themeColor="text1"/>
          <w:lang w:val="es-ES" w:eastAsia="es-ES"/>
        </w:rPr>
        <w:t xml:space="preserve">: </w:t>
      </w:r>
      <w:r w:rsidRPr="003E545E">
        <w:rPr>
          <w:i/>
          <w:iCs/>
          <w:color w:val="000000" w:themeColor="text1"/>
          <w:lang w:val="es-ES" w:eastAsia="es-ES"/>
        </w:rPr>
        <w:t>(i)</w:t>
      </w:r>
      <w:r w:rsidRPr="003E545E">
        <w:t xml:space="preserve"> “</w:t>
      </w:r>
      <w:r w:rsidRPr="003E545E">
        <w:rPr>
          <w:color w:val="000000" w:themeColor="text1"/>
          <w:lang w:val="es-ES" w:eastAsia="es-ES"/>
        </w:rPr>
        <w:t>no le informaron sobre las rutas que tiene la institución para atender este tipo de violencia contra mujer basada en género”</w:t>
      </w:r>
      <w:r w:rsidRPr="003E545E">
        <w:rPr>
          <w:rStyle w:val="Refdenotaalpie"/>
          <w:color w:val="000000" w:themeColor="text1"/>
          <w:lang w:val="es-ES" w:eastAsia="es-ES"/>
        </w:rPr>
        <w:footnoteReference w:id="7"/>
      </w:r>
      <w:r w:rsidRPr="003E545E">
        <w:rPr>
          <w:color w:val="000000" w:themeColor="text1"/>
          <w:lang w:val="es-ES" w:eastAsia="es-ES"/>
        </w:rPr>
        <w:t>;</w:t>
      </w:r>
      <w:r w:rsidRPr="003E545E">
        <w:rPr>
          <w:i/>
          <w:iCs/>
          <w:color w:val="000000" w:themeColor="text1"/>
          <w:lang w:val="es-ES" w:eastAsia="es-ES"/>
        </w:rPr>
        <w:t xml:space="preserve"> (ii)</w:t>
      </w:r>
      <w:r w:rsidR="00EC3023" w:rsidRPr="003E545E">
        <w:rPr>
          <w:color w:val="000000" w:themeColor="text1"/>
          <w:lang w:val="es-ES" w:eastAsia="es-ES"/>
        </w:rPr>
        <w:t xml:space="preserve"> </w:t>
      </w:r>
      <w:r w:rsidRPr="003E545E">
        <w:rPr>
          <w:color w:val="000000" w:themeColor="text1"/>
          <w:lang w:val="es-ES" w:eastAsia="es-ES"/>
        </w:rPr>
        <w:t>enfrentar</w:t>
      </w:r>
      <w:r w:rsidR="00EC3023" w:rsidRPr="003E545E">
        <w:rPr>
          <w:color w:val="000000" w:themeColor="text1"/>
          <w:lang w:val="es-ES" w:eastAsia="es-ES"/>
        </w:rPr>
        <w:t xml:space="preserve">on </w:t>
      </w:r>
      <w:r w:rsidRPr="003E545E">
        <w:rPr>
          <w:color w:val="000000" w:themeColor="text1"/>
          <w:lang w:val="es-ES" w:eastAsia="es-ES"/>
        </w:rPr>
        <w:t xml:space="preserve">a la señora </w:t>
      </w:r>
      <w:r w:rsidR="007476D8" w:rsidRPr="007476D8">
        <w:rPr>
          <w:i/>
          <w:iCs/>
          <w:color w:val="000000" w:themeColor="text1"/>
          <w:lang w:val="es-ES" w:eastAsia="es-ES"/>
        </w:rPr>
        <w:t>Sara</w:t>
      </w:r>
      <w:r w:rsidRPr="003E545E">
        <w:rPr>
          <w:color w:val="000000" w:themeColor="text1"/>
          <w:lang w:val="es-ES" w:eastAsia="es-ES"/>
        </w:rPr>
        <w:t xml:space="preserve"> con su posible agresor</w:t>
      </w:r>
      <w:r w:rsidR="00EC3023" w:rsidRPr="003E545E">
        <w:rPr>
          <w:color w:val="000000" w:themeColor="text1"/>
          <w:lang w:val="es-ES" w:eastAsia="es-ES"/>
        </w:rPr>
        <w:t xml:space="preserve">, </w:t>
      </w:r>
      <w:r w:rsidR="00EC3023" w:rsidRPr="003E545E">
        <w:rPr>
          <w:i/>
          <w:iCs/>
          <w:color w:val="000000" w:themeColor="text1"/>
          <w:lang w:val="es-ES" w:eastAsia="es-ES"/>
        </w:rPr>
        <w:t xml:space="preserve">(iii) </w:t>
      </w:r>
      <w:r w:rsidRPr="003E545E">
        <w:rPr>
          <w:color w:val="000000" w:themeColor="text1"/>
          <w:lang w:val="es-ES" w:eastAsia="es-ES"/>
        </w:rPr>
        <w:t>omiti</w:t>
      </w:r>
      <w:r w:rsidR="00EC3023" w:rsidRPr="003E545E">
        <w:rPr>
          <w:color w:val="000000" w:themeColor="text1"/>
          <w:lang w:val="es-ES" w:eastAsia="es-ES"/>
        </w:rPr>
        <w:t>eron</w:t>
      </w:r>
      <w:r w:rsidRPr="003E545E">
        <w:rPr>
          <w:color w:val="000000" w:themeColor="text1"/>
          <w:lang w:val="es-ES" w:eastAsia="es-ES"/>
        </w:rPr>
        <w:t xml:space="preserve"> </w:t>
      </w:r>
      <w:r w:rsidR="00EC3023" w:rsidRPr="003E545E">
        <w:rPr>
          <w:lang w:val="es-ES" w:eastAsia="es-ES"/>
        </w:rPr>
        <w:t>el inició del</w:t>
      </w:r>
      <w:r w:rsidRPr="003E545E">
        <w:rPr>
          <w:lang w:val="es-ES" w:eastAsia="es-ES"/>
        </w:rPr>
        <w:t xml:space="preserve"> trabajo psicológico con la accionante, a pesar de la situación de violencia denunciada previamente; y </w:t>
      </w:r>
      <w:r w:rsidRPr="003E545E">
        <w:rPr>
          <w:i/>
          <w:iCs/>
          <w:lang w:val="es-ES" w:eastAsia="es-ES"/>
        </w:rPr>
        <w:t>(i</w:t>
      </w:r>
      <w:r w:rsidR="00EC3023" w:rsidRPr="003E545E">
        <w:rPr>
          <w:i/>
          <w:iCs/>
          <w:lang w:val="es-ES" w:eastAsia="es-ES"/>
        </w:rPr>
        <w:t>v</w:t>
      </w:r>
      <w:r w:rsidRPr="003E545E">
        <w:rPr>
          <w:i/>
          <w:iCs/>
          <w:lang w:val="es-ES" w:eastAsia="es-ES"/>
        </w:rPr>
        <w:t>)</w:t>
      </w:r>
      <w:r w:rsidRPr="003E545E">
        <w:rPr>
          <w:lang w:val="es-ES" w:eastAsia="es-ES"/>
        </w:rPr>
        <w:t xml:space="preserve"> desconoc</w:t>
      </w:r>
      <w:r w:rsidR="00EC3023" w:rsidRPr="003E545E">
        <w:rPr>
          <w:lang w:val="es-ES" w:eastAsia="es-ES"/>
        </w:rPr>
        <w:t>ie</w:t>
      </w:r>
      <w:r w:rsidRPr="003E545E">
        <w:rPr>
          <w:lang w:val="es-ES" w:eastAsia="es-ES"/>
        </w:rPr>
        <w:t>r</w:t>
      </w:r>
      <w:r w:rsidR="00EC3023" w:rsidRPr="003E545E">
        <w:rPr>
          <w:lang w:val="es-ES" w:eastAsia="es-ES"/>
        </w:rPr>
        <w:t>on</w:t>
      </w:r>
      <w:r w:rsidRPr="003E545E">
        <w:rPr>
          <w:lang w:val="es-ES" w:eastAsia="es-ES"/>
        </w:rPr>
        <w:t xml:space="preserve"> su función de fijar una cuota provisional de alimentos ante la falta de acuerdo entre las partes, de conformidad con el numeral 10 del artículo 13 de la Ley 2126 de 2021 –pues, aunque la accionante no elevó</w:t>
      </w:r>
      <w:r w:rsidR="00EC3023" w:rsidRPr="003E545E">
        <w:rPr>
          <w:lang w:val="es-ES" w:eastAsia="es-ES"/>
        </w:rPr>
        <w:t xml:space="preserve"> </w:t>
      </w:r>
      <w:r w:rsidRPr="003E545E">
        <w:rPr>
          <w:lang w:val="es-ES" w:eastAsia="es-ES"/>
        </w:rPr>
        <w:t>solicitud de</w:t>
      </w:r>
      <w:r w:rsidR="00EC3023" w:rsidRPr="003E545E">
        <w:rPr>
          <w:lang w:val="es-ES" w:eastAsia="es-ES"/>
        </w:rPr>
        <w:t xml:space="preserve"> revisión de conciliación de</w:t>
      </w:r>
      <w:r w:rsidRPr="003E545E">
        <w:rPr>
          <w:lang w:val="es-ES" w:eastAsia="es-ES"/>
        </w:rPr>
        <w:t>ntro de los cinco días hábiles siguientes, esto se deb</w:t>
      </w:r>
      <w:r w:rsidR="00EC3023" w:rsidRPr="003E545E">
        <w:rPr>
          <w:lang w:val="es-ES" w:eastAsia="es-ES"/>
        </w:rPr>
        <w:t>ió</w:t>
      </w:r>
      <w:r w:rsidRPr="003E545E">
        <w:rPr>
          <w:lang w:val="es-ES" w:eastAsia="es-ES"/>
        </w:rPr>
        <w:t xml:space="preserve"> a que no recibió información clara por parte de la entidad–.</w:t>
      </w:r>
    </w:p>
    <w:p w14:paraId="538BC5E6" w14:textId="77777777" w:rsidR="00ED4A6C" w:rsidRPr="003E545E" w:rsidRDefault="00ED4A6C" w:rsidP="004C0C16">
      <w:pPr>
        <w:pStyle w:val="Prrafodelista"/>
        <w:spacing w:before="0"/>
        <w:ind w:left="0" w:right="0"/>
        <w:rPr>
          <w:lang w:val="es-CO" w:eastAsia="es-ES"/>
        </w:rPr>
      </w:pPr>
    </w:p>
    <w:p w14:paraId="3433EF95" w14:textId="7FE8F5BA" w:rsidR="00ED4A6C" w:rsidRPr="003E545E" w:rsidRDefault="00ED4A6C" w:rsidP="004C0C16">
      <w:pPr>
        <w:pStyle w:val="Prrafodelista"/>
        <w:numPr>
          <w:ilvl w:val="0"/>
          <w:numId w:val="15"/>
        </w:numPr>
        <w:spacing w:before="0"/>
        <w:ind w:left="0" w:right="0" w:firstLine="0"/>
        <w:rPr>
          <w:lang w:val="es-CO" w:eastAsia="es-ES"/>
        </w:rPr>
      </w:pPr>
      <w:r w:rsidRPr="003E545E">
        <w:rPr>
          <w:color w:val="000000" w:themeColor="text1"/>
        </w:rPr>
        <w:t xml:space="preserve">El 16 de julio de 2024 </w:t>
      </w:r>
      <w:r w:rsidR="00224873" w:rsidRPr="00224873">
        <w:rPr>
          <w:i/>
          <w:iCs/>
          <w:color w:val="000000" w:themeColor="text1"/>
          <w:lang w:val="es-ES" w:eastAsia="es-ES"/>
        </w:rPr>
        <w:t>Sara</w:t>
      </w:r>
      <w:r w:rsidRPr="003E545E">
        <w:rPr>
          <w:color w:val="000000" w:themeColor="text1"/>
        </w:rPr>
        <w:t xml:space="preserve"> se dirigió a la Fiscalía 7 Local de </w:t>
      </w:r>
      <w:r w:rsidR="00B57E57" w:rsidRPr="00B57E57">
        <w:rPr>
          <w:i/>
          <w:iCs/>
          <w:color w:val="000000" w:themeColor="text1"/>
        </w:rPr>
        <w:t>Canaán</w:t>
      </w:r>
      <w:r w:rsidRPr="003E545E">
        <w:rPr>
          <w:color w:val="000000" w:themeColor="text1"/>
        </w:rPr>
        <w:t xml:space="preserve"> y denunció a </w:t>
      </w:r>
      <w:r w:rsidR="007476D8" w:rsidRPr="007476D8">
        <w:rPr>
          <w:i/>
          <w:iCs/>
          <w:color w:val="000000" w:themeColor="text1"/>
        </w:rPr>
        <w:t>Noe</w:t>
      </w:r>
      <w:r w:rsidRPr="003E545E">
        <w:rPr>
          <w:color w:val="000000" w:themeColor="text1"/>
        </w:rPr>
        <w:t xml:space="preserve"> por violencia intrafamiliar</w:t>
      </w:r>
      <w:r w:rsidRPr="003E545E">
        <w:rPr>
          <w:rStyle w:val="Refdenotaalpie"/>
          <w:color w:val="000000" w:themeColor="text1"/>
        </w:rPr>
        <w:footnoteReference w:id="8"/>
      </w:r>
      <w:r w:rsidRPr="003E545E">
        <w:rPr>
          <w:color w:val="000000" w:themeColor="text1"/>
        </w:rPr>
        <w:t xml:space="preserve">. En el Formato de Remisión para Medidas de Protección a la </w:t>
      </w:r>
      <w:r w:rsidR="005557F5" w:rsidRPr="005557F5">
        <w:rPr>
          <w:i/>
          <w:iCs/>
          <w:color w:val="000000" w:themeColor="text1"/>
        </w:rPr>
        <w:t>Comisaría de Azul</w:t>
      </w:r>
      <w:r w:rsidRPr="003E545E">
        <w:rPr>
          <w:color w:val="000000" w:themeColor="text1"/>
        </w:rPr>
        <w:t xml:space="preserve">, la Fiscalía sugirió considerar el otorgamiento de las siguientes medidas de protección: </w:t>
      </w:r>
      <w:r w:rsidRPr="003E545E">
        <w:rPr>
          <w:i/>
          <w:iCs/>
          <w:color w:val="000000" w:themeColor="text1"/>
        </w:rPr>
        <w:t xml:space="preserve">(i) </w:t>
      </w:r>
      <w:r w:rsidRPr="003E545E">
        <w:rPr>
          <w:color w:val="000000" w:themeColor="text1"/>
        </w:rPr>
        <w:t>“ordenar al agresor de abstenerse de penetrar cualquier lugar donde se encuentre la víctima, cuando a juicio del funcionario dicha limitación resulte necesaria para prevenir que aquel perturbe, intimide, amenace o de cualquier otra forma interfiera con la v</w:t>
      </w:r>
      <w:r w:rsidR="00866D33" w:rsidRPr="003E545E">
        <w:rPr>
          <w:color w:val="000000" w:themeColor="text1"/>
        </w:rPr>
        <w:t>í</w:t>
      </w:r>
      <w:r w:rsidRPr="003E545E">
        <w:rPr>
          <w:color w:val="000000" w:themeColor="text1"/>
        </w:rPr>
        <w:t>ctima o con los menores, cuya custodia provisional le haya sido adjudicada”</w:t>
      </w:r>
      <w:r w:rsidR="002D32DF" w:rsidRPr="003E545E">
        <w:rPr>
          <w:rStyle w:val="Refdenotaalpie"/>
          <w:color w:val="000000" w:themeColor="text1"/>
        </w:rPr>
        <w:footnoteReference w:id="9"/>
      </w:r>
      <w:r w:rsidRPr="003E545E">
        <w:rPr>
          <w:color w:val="000000" w:themeColor="text1"/>
        </w:rPr>
        <w:t xml:space="preserve"> –artículo 17.b de la Ley 1257 de 2008– y </w:t>
      </w:r>
      <w:r w:rsidRPr="003E545E">
        <w:rPr>
          <w:i/>
          <w:iCs/>
          <w:color w:val="000000" w:themeColor="text1"/>
        </w:rPr>
        <w:t>(ii)</w:t>
      </w:r>
      <w:r w:rsidRPr="003E545E">
        <w:rPr>
          <w:color w:val="000000" w:themeColor="text1"/>
        </w:rPr>
        <w:t xml:space="preserve"> “cuando la violencia o maltrato revista gravedad y se tema su repetición la autoridad competente ordenará una protección temporal especial de la víctima por parte de las autoridades de policía, tanto en su domicilio como en su lugar de trabajo, si lo tuviere” –artículo 17.f de la Ley 1257 de 2008–</w:t>
      </w:r>
      <w:r w:rsidRPr="003E545E">
        <w:rPr>
          <w:rStyle w:val="Refdenotaalpie"/>
          <w:color w:val="000000" w:themeColor="text1"/>
        </w:rPr>
        <w:footnoteReference w:id="10"/>
      </w:r>
      <w:r w:rsidRPr="003E545E">
        <w:rPr>
          <w:color w:val="000000" w:themeColor="text1"/>
        </w:rPr>
        <w:t>.</w:t>
      </w:r>
    </w:p>
    <w:p w14:paraId="477AF79A" w14:textId="77777777" w:rsidR="00ED4A6C" w:rsidRPr="003E545E" w:rsidRDefault="00ED4A6C" w:rsidP="004C0C16">
      <w:pPr>
        <w:pStyle w:val="Prrafodelista"/>
        <w:spacing w:before="0"/>
        <w:ind w:left="0" w:right="0"/>
        <w:rPr>
          <w:lang w:val="es-ES" w:eastAsia="es-ES"/>
        </w:rPr>
      </w:pPr>
    </w:p>
    <w:p w14:paraId="5379ABEE" w14:textId="40A77516" w:rsidR="00ED4A6C" w:rsidRPr="003E545E" w:rsidRDefault="00ED4A6C" w:rsidP="004C0C16">
      <w:pPr>
        <w:pStyle w:val="Prrafodelista"/>
        <w:numPr>
          <w:ilvl w:val="0"/>
          <w:numId w:val="15"/>
        </w:numPr>
        <w:spacing w:before="0"/>
        <w:ind w:left="0" w:right="0" w:firstLine="0"/>
        <w:rPr>
          <w:lang w:val="es-CO" w:eastAsia="es-ES"/>
        </w:rPr>
      </w:pPr>
      <w:r w:rsidRPr="003E545E">
        <w:rPr>
          <w:lang w:val="es-ES" w:eastAsia="es-ES"/>
        </w:rPr>
        <w:t xml:space="preserve">El 23 de julio de 2024, la accionante solicitó </w:t>
      </w:r>
      <w:r w:rsidR="001C7CBE" w:rsidRPr="003E545E">
        <w:rPr>
          <w:lang w:val="es-ES" w:eastAsia="es-ES"/>
        </w:rPr>
        <w:t xml:space="preserve">a la </w:t>
      </w:r>
      <w:r w:rsidR="005557F5" w:rsidRPr="005557F5">
        <w:rPr>
          <w:i/>
          <w:iCs/>
          <w:lang w:val="es-ES" w:eastAsia="es-ES"/>
        </w:rPr>
        <w:t>Comisaría de Azul</w:t>
      </w:r>
      <w:r w:rsidR="001C7CBE" w:rsidRPr="003E545E">
        <w:rPr>
          <w:lang w:val="es-ES" w:eastAsia="es-ES"/>
        </w:rPr>
        <w:t xml:space="preserve"> </w:t>
      </w:r>
      <w:r w:rsidRPr="003E545E">
        <w:rPr>
          <w:lang w:val="es-ES" w:eastAsia="es-ES"/>
        </w:rPr>
        <w:t>la anulación d</w:t>
      </w:r>
      <w:r w:rsidR="003B4CEC" w:rsidRPr="003E545E">
        <w:rPr>
          <w:lang w:val="es-ES" w:eastAsia="es-ES"/>
        </w:rPr>
        <w:t xml:space="preserve">el </w:t>
      </w:r>
      <w:r w:rsidRPr="003E545E">
        <w:rPr>
          <w:lang w:val="es-ES" w:eastAsia="es-ES"/>
        </w:rPr>
        <w:t>proceso HF No 060-2024 argumentando que la persona que presidió la audiencia era una profesional en psicología</w:t>
      </w:r>
      <w:r w:rsidR="003B4CEC" w:rsidRPr="003E545E">
        <w:rPr>
          <w:lang w:val="es-ES" w:eastAsia="es-ES"/>
        </w:rPr>
        <w:t>, no un Comisario de Familia,</w:t>
      </w:r>
      <w:r w:rsidR="001726E9" w:rsidRPr="003E545E">
        <w:rPr>
          <w:lang w:val="es-ES" w:eastAsia="es-ES"/>
        </w:rPr>
        <w:t xml:space="preserve"> y que en la diligencia ocurrieron varias irregularidades</w:t>
      </w:r>
      <w:r w:rsidR="001726E9" w:rsidRPr="003E545E">
        <w:rPr>
          <w:rStyle w:val="Refdenotaalpie"/>
          <w:lang w:val="es-ES" w:eastAsia="es-ES"/>
        </w:rPr>
        <w:footnoteReference w:id="11"/>
      </w:r>
      <w:r w:rsidRPr="003E545E">
        <w:rPr>
          <w:lang w:val="es-ES" w:eastAsia="es-ES"/>
        </w:rPr>
        <w:t xml:space="preserve">. Sin embargo, para la fecha de la presentación de la acción de tutela, la entidad no </w:t>
      </w:r>
      <w:r w:rsidR="001C7CBE" w:rsidRPr="003E545E">
        <w:rPr>
          <w:lang w:val="es-ES" w:eastAsia="es-ES"/>
        </w:rPr>
        <w:t>había remitido respuesta escrita</w:t>
      </w:r>
      <w:r w:rsidRPr="003E545E">
        <w:rPr>
          <w:lang w:val="es-ES" w:eastAsia="es-ES"/>
        </w:rPr>
        <w:t xml:space="preserve"> sobre dicha petición. </w:t>
      </w:r>
    </w:p>
    <w:p w14:paraId="7DC5B342" w14:textId="77777777" w:rsidR="00ED4A6C" w:rsidRPr="003E545E" w:rsidRDefault="00ED4A6C" w:rsidP="004C0C16">
      <w:pPr>
        <w:pStyle w:val="Prrafodelista"/>
        <w:spacing w:before="0"/>
        <w:ind w:left="0" w:right="0"/>
        <w:rPr>
          <w:lang w:val="es-ES" w:eastAsia="es-ES"/>
        </w:rPr>
      </w:pPr>
    </w:p>
    <w:p w14:paraId="247AD71A" w14:textId="064720D6" w:rsidR="00ED4A6C" w:rsidRPr="003E545E" w:rsidRDefault="00ED4A6C" w:rsidP="004C0C16">
      <w:pPr>
        <w:pStyle w:val="Prrafodelista"/>
        <w:numPr>
          <w:ilvl w:val="0"/>
          <w:numId w:val="15"/>
        </w:numPr>
        <w:spacing w:before="0"/>
        <w:ind w:left="0" w:right="0" w:firstLine="0"/>
        <w:rPr>
          <w:lang w:val="es-CO" w:eastAsia="es-ES"/>
        </w:rPr>
      </w:pPr>
      <w:r w:rsidRPr="003E545E">
        <w:rPr>
          <w:lang w:val="es-ES" w:eastAsia="es-ES"/>
        </w:rPr>
        <w:t xml:space="preserve">El 29 de julio de 2024 </w:t>
      </w:r>
      <w:r w:rsidR="00224873" w:rsidRPr="00224873">
        <w:rPr>
          <w:i/>
          <w:iCs/>
          <w:lang w:val="es-ES" w:eastAsia="es-ES"/>
        </w:rPr>
        <w:t>Sara</w:t>
      </w:r>
      <w:r w:rsidRPr="003E545E">
        <w:rPr>
          <w:lang w:val="es-ES" w:eastAsia="es-ES"/>
        </w:rPr>
        <w:t xml:space="preserve"> presentó ante la </w:t>
      </w:r>
      <w:r w:rsidR="005557F5" w:rsidRPr="005557F5">
        <w:rPr>
          <w:i/>
          <w:iCs/>
          <w:lang w:val="es-ES" w:eastAsia="es-ES"/>
        </w:rPr>
        <w:t>Comisaría de Azul</w:t>
      </w:r>
      <w:r w:rsidRPr="003E545E">
        <w:rPr>
          <w:lang w:val="es-ES" w:eastAsia="es-ES"/>
        </w:rPr>
        <w:t xml:space="preserve"> una denuncia contra </w:t>
      </w:r>
      <w:r w:rsidR="007476D8" w:rsidRPr="007476D8">
        <w:rPr>
          <w:i/>
          <w:iCs/>
          <w:lang w:val="es-ES" w:eastAsia="es-ES"/>
        </w:rPr>
        <w:t>Noe</w:t>
      </w:r>
      <w:r w:rsidRPr="003E545E">
        <w:rPr>
          <w:lang w:val="es-ES" w:eastAsia="es-ES"/>
        </w:rPr>
        <w:t xml:space="preserve"> por el delito de violencia </w:t>
      </w:r>
      <w:r w:rsidRPr="003E545E">
        <w:rPr>
          <w:color w:val="000000" w:themeColor="text1"/>
          <w:lang w:val="es-ES" w:eastAsia="es-ES"/>
        </w:rPr>
        <w:t>intrafamiliar</w:t>
      </w:r>
      <w:r w:rsidRPr="003E545E">
        <w:rPr>
          <w:rStyle w:val="Refdenotaalpie"/>
          <w:color w:val="000000" w:themeColor="text1"/>
          <w:lang w:val="es-ES" w:eastAsia="es-ES"/>
        </w:rPr>
        <w:footnoteReference w:id="12"/>
      </w:r>
      <w:r w:rsidRPr="003E545E">
        <w:rPr>
          <w:color w:val="000000" w:themeColor="text1"/>
          <w:lang w:val="es-ES" w:eastAsia="es-ES"/>
        </w:rPr>
        <w:t xml:space="preserve"> y solicitó la </w:t>
      </w:r>
      <w:r w:rsidRPr="003E545E">
        <w:rPr>
          <w:color w:val="000000" w:themeColor="text1"/>
          <w:lang w:val="es-ES" w:eastAsia="es-ES"/>
        </w:rPr>
        <w:lastRenderedPageBreak/>
        <w:t>medida de protección correspondiente con fundamento en los hechos ocurridos el 16</w:t>
      </w:r>
      <w:r w:rsidRPr="003E545E">
        <w:rPr>
          <w:rStyle w:val="Refdenotaalpie"/>
          <w:color w:val="000000" w:themeColor="text1"/>
          <w:lang w:val="es-ES" w:eastAsia="es-ES"/>
        </w:rPr>
        <w:footnoteReference w:id="13"/>
      </w:r>
      <w:r w:rsidRPr="003E545E">
        <w:rPr>
          <w:color w:val="000000" w:themeColor="text1"/>
          <w:lang w:val="es-ES" w:eastAsia="es-ES"/>
        </w:rPr>
        <w:t xml:space="preserve"> de junio de 2024</w:t>
      </w:r>
      <w:r w:rsidRPr="003E545E">
        <w:rPr>
          <w:rStyle w:val="Refdenotaalpie"/>
          <w:color w:val="000000" w:themeColor="text1"/>
          <w:lang w:val="es-ES" w:eastAsia="es-ES"/>
        </w:rPr>
        <w:footnoteReference w:id="14"/>
      </w:r>
      <w:r w:rsidRPr="003E545E">
        <w:rPr>
          <w:color w:val="000000" w:themeColor="text1"/>
          <w:lang w:val="es-ES" w:eastAsia="es-ES"/>
        </w:rPr>
        <w:t xml:space="preserve">. </w:t>
      </w:r>
      <w:bookmarkStart w:id="6" w:name="_Hlk198895017"/>
      <w:r w:rsidRPr="003E545E">
        <w:rPr>
          <w:color w:val="000000" w:themeColor="text1"/>
          <w:lang w:val="es-ES" w:eastAsia="es-ES"/>
        </w:rPr>
        <w:t>La entidad compulsó copias de dicha denuncia a la Fiscalía General de la Nación y a la Policía Nacional el 1 de agosto de 2024</w:t>
      </w:r>
      <w:r w:rsidRPr="003E545E">
        <w:rPr>
          <w:rStyle w:val="Refdenotaalpie"/>
          <w:color w:val="000000" w:themeColor="text1"/>
          <w:lang w:val="es-ES" w:eastAsia="es-ES"/>
        </w:rPr>
        <w:footnoteReference w:id="15"/>
      </w:r>
      <w:r w:rsidRPr="003E545E">
        <w:rPr>
          <w:color w:val="000000" w:themeColor="text1"/>
          <w:lang w:val="es-ES" w:eastAsia="es-ES"/>
        </w:rPr>
        <w:t>.</w:t>
      </w:r>
      <w:bookmarkEnd w:id="6"/>
    </w:p>
    <w:p w14:paraId="179AB81F" w14:textId="77777777" w:rsidR="00ED4A6C" w:rsidRPr="003E545E" w:rsidRDefault="00ED4A6C" w:rsidP="004C0C16">
      <w:pPr>
        <w:pStyle w:val="Prrafodelista"/>
        <w:spacing w:before="0"/>
        <w:ind w:left="0" w:right="0"/>
        <w:rPr>
          <w:color w:val="000000" w:themeColor="text1"/>
          <w:lang w:val="es-ES" w:eastAsia="es-ES"/>
        </w:rPr>
      </w:pPr>
    </w:p>
    <w:p w14:paraId="25962F2A" w14:textId="2720E1AA" w:rsidR="00ED4A6C" w:rsidRPr="003E545E" w:rsidRDefault="00ED4A6C" w:rsidP="004C0C16">
      <w:pPr>
        <w:pStyle w:val="Prrafodelista"/>
        <w:numPr>
          <w:ilvl w:val="0"/>
          <w:numId w:val="15"/>
        </w:numPr>
        <w:spacing w:before="0"/>
        <w:ind w:left="0" w:right="0" w:firstLine="0"/>
        <w:rPr>
          <w:lang w:val="es-CO" w:eastAsia="es-ES"/>
        </w:rPr>
      </w:pPr>
      <w:r w:rsidRPr="003E545E">
        <w:rPr>
          <w:color w:val="000000" w:themeColor="text1"/>
          <w:lang w:val="es-ES" w:eastAsia="es-ES"/>
        </w:rPr>
        <w:t>El mismo 29 de julio,</w:t>
      </w:r>
      <w:r w:rsidR="003B4CEC" w:rsidRPr="003E545E">
        <w:rPr>
          <w:color w:val="000000" w:themeColor="text1"/>
          <w:lang w:val="es-ES" w:eastAsia="es-ES"/>
        </w:rPr>
        <w:t xml:space="preserve"> la Comisaría</w:t>
      </w:r>
      <w:r w:rsidRPr="003E545E">
        <w:rPr>
          <w:color w:val="000000" w:themeColor="text1"/>
          <w:lang w:val="es-ES" w:eastAsia="es-ES"/>
        </w:rPr>
        <w:t xml:space="preserve"> realizó la </w:t>
      </w:r>
      <w:r w:rsidRPr="003E545E">
        <w:rPr>
          <w:lang w:val="es-ES" w:eastAsia="es-ES"/>
        </w:rPr>
        <w:t>valoración psicológica</w:t>
      </w:r>
      <w:r w:rsidRPr="003E545E">
        <w:rPr>
          <w:rStyle w:val="Refdenotaalpie"/>
          <w:lang w:val="es-ES" w:eastAsia="es-ES"/>
        </w:rPr>
        <w:footnoteReference w:id="16"/>
      </w:r>
      <w:r w:rsidRPr="003E545E">
        <w:rPr>
          <w:lang w:val="es-ES" w:eastAsia="es-ES"/>
        </w:rPr>
        <w:t xml:space="preserve"> a </w:t>
      </w:r>
      <w:r w:rsidRPr="003E545E">
        <w:rPr>
          <w:color w:val="000000" w:themeColor="text1"/>
          <w:lang w:val="es-ES" w:eastAsia="es-ES"/>
        </w:rPr>
        <w:t xml:space="preserve">la señora </w:t>
      </w:r>
      <w:r w:rsidR="007476D8" w:rsidRPr="007476D8">
        <w:rPr>
          <w:i/>
          <w:iCs/>
          <w:color w:val="000000" w:themeColor="text1"/>
          <w:lang w:val="es-ES" w:eastAsia="es-ES"/>
        </w:rPr>
        <w:t>Sara</w:t>
      </w:r>
      <w:r w:rsidRPr="003E545E">
        <w:rPr>
          <w:lang w:val="es-ES" w:eastAsia="es-ES"/>
        </w:rPr>
        <w:t>, con el objetivo de “verificar su estado emocional, psicológico, posible afectación y riesgo”</w:t>
      </w:r>
      <w:r w:rsidRPr="003E545E">
        <w:rPr>
          <w:rStyle w:val="Refdenotaalpie"/>
          <w:lang w:val="es-ES" w:eastAsia="es-ES"/>
        </w:rPr>
        <w:footnoteReference w:id="17"/>
      </w:r>
      <w:r w:rsidRPr="003E545E">
        <w:rPr>
          <w:lang w:val="es-ES" w:eastAsia="es-ES"/>
        </w:rPr>
        <w:t xml:space="preserve">. En dicha sesión, la psicóloga concluyó que no se evidencia riesgo alto para la vida de la señora </w:t>
      </w:r>
      <w:r w:rsidR="00224873" w:rsidRPr="00224873">
        <w:rPr>
          <w:i/>
          <w:iCs/>
          <w:lang w:val="es-ES" w:eastAsia="es-ES"/>
        </w:rPr>
        <w:t>Sara</w:t>
      </w:r>
      <w:r w:rsidRPr="003E545E">
        <w:rPr>
          <w:rStyle w:val="Refdenotaalpie"/>
          <w:lang w:val="es-ES" w:eastAsia="es-ES"/>
        </w:rPr>
        <w:footnoteReference w:id="18"/>
      </w:r>
      <w:r w:rsidRPr="003E545E">
        <w:rPr>
          <w:lang w:val="es-ES" w:eastAsia="es-ES"/>
        </w:rPr>
        <w:t xml:space="preserve">. En criterio de la accionante, dicha conclusión es errada pues desconoció que ella lleva en tratamiento psicológico desde </w:t>
      </w:r>
      <w:r w:rsidR="001C7CBE" w:rsidRPr="003E545E">
        <w:rPr>
          <w:lang w:val="es-ES" w:eastAsia="es-ES"/>
        </w:rPr>
        <w:t>el</w:t>
      </w:r>
      <w:r w:rsidRPr="003E545E">
        <w:rPr>
          <w:lang w:val="es-ES" w:eastAsia="es-ES"/>
        </w:rPr>
        <w:t xml:space="preserve"> 2023 “por las secuelas de maltrato que le dejó su expareja sentimental”</w:t>
      </w:r>
      <w:r w:rsidRPr="003E545E">
        <w:rPr>
          <w:rStyle w:val="Refdenotaalpie"/>
          <w:lang w:val="es-ES" w:eastAsia="es-ES"/>
        </w:rPr>
        <w:footnoteReference w:id="19"/>
      </w:r>
      <w:r w:rsidRPr="003E545E">
        <w:rPr>
          <w:lang w:val="es-ES" w:eastAsia="es-ES"/>
        </w:rPr>
        <w:t>.</w:t>
      </w:r>
    </w:p>
    <w:p w14:paraId="0D9C370D" w14:textId="77777777" w:rsidR="00ED4A6C" w:rsidRPr="003E545E" w:rsidRDefault="00ED4A6C" w:rsidP="004C0C16">
      <w:pPr>
        <w:pStyle w:val="Prrafodelista"/>
        <w:spacing w:before="0"/>
        <w:ind w:left="0" w:right="0"/>
        <w:rPr>
          <w:color w:val="000000" w:themeColor="text1"/>
          <w:lang w:val="es-ES" w:eastAsia="es-ES"/>
        </w:rPr>
      </w:pPr>
    </w:p>
    <w:p w14:paraId="3CF8AA91" w14:textId="72F485A6" w:rsidR="00ED4A6C" w:rsidRPr="003E545E" w:rsidRDefault="00ED4A6C" w:rsidP="004C0C16">
      <w:pPr>
        <w:pStyle w:val="Prrafodelista"/>
        <w:numPr>
          <w:ilvl w:val="0"/>
          <w:numId w:val="15"/>
        </w:numPr>
        <w:spacing w:before="0"/>
        <w:ind w:left="0" w:right="0" w:firstLine="0"/>
        <w:rPr>
          <w:lang w:val="es-CO" w:eastAsia="es-ES"/>
        </w:rPr>
      </w:pPr>
      <w:r w:rsidRPr="003E545E">
        <w:rPr>
          <w:color w:val="000000" w:themeColor="text1"/>
          <w:lang w:val="es-ES" w:eastAsia="es-ES"/>
        </w:rPr>
        <w:t xml:space="preserve">El 1 de agosto de 2024, </w:t>
      </w:r>
      <w:r w:rsidR="007476D8" w:rsidRPr="007476D8">
        <w:rPr>
          <w:i/>
          <w:iCs/>
          <w:color w:val="000000" w:themeColor="text1"/>
          <w:lang w:val="es-ES" w:eastAsia="es-ES"/>
        </w:rPr>
        <w:t>Noe</w:t>
      </w:r>
      <w:r w:rsidRPr="003E545E">
        <w:rPr>
          <w:color w:val="000000" w:themeColor="text1"/>
          <w:lang w:val="es-ES" w:eastAsia="es-ES"/>
        </w:rPr>
        <w:t xml:space="preserve"> rindió descargos ante la </w:t>
      </w:r>
      <w:r w:rsidR="005557F5" w:rsidRPr="005557F5">
        <w:rPr>
          <w:i/>
          <w:iCs/>
          <w:color w:val="000000" w:themeColor="text1"/>
          <w:lang w:val="es-ES" w:eastAsia="es-ES"/>
        </w:rPr>
        <w:t>Comisaría de Azul</w:t>
      </w:r>
      <w:r w:rsidRPr="003E545E">
        <w:rPr>
          <w:color w:val="000000" w:themeColor="text1"/>
          <w:lang w:val="es-ES" w:eastAsia="es-ES"/>
        </w:rPr>
        <w:t xml:space="preserve">. Allí, señaló: </w:t>
      </w:r>
      <w:r w:rsidRPr="003E545E">
        <w:rPr>
          <w:i/>
          <w:iCs/>
          <w:color w:val="000000" w:themeColor="text1"/>
          <w:lang w:val="es-ES" w:eastAsia="es-ES"/>
        </w:rPr>
        <w:t>(i)</w:t>
      </w:r>
      <w:r w:rsidRPr="003E545E">
        <w:rPr>
          <w:color w:val="000000" w:themeColor="text1"/>
          <w:lang w:val="es-ES" w:eastAsia="es-ES"/>
        </w:rPr>
        <w:t xml:space="preserve"> que la accionante no le avisó con tiempo el momento del nacimiento de su hijo, pues únicamente se comunicó con él varias horas después de que inició el trabajo de parto</w:t>
      </w:r>
      <w:r w:rsidRPr="003E545E">
        <w:rPr>
          <w:rStyle w:val="Refdenotaalpie"/>
          <w:color w:val="000000" w:themeColor="text1"/>
          <w:lang w:val="es-ES" w:eastAsia="es-ES"/>
        </w:rPr>
        <w:footnoteReference w:id="20"/>
      </w:r>
      <w:r w:rsidRPr="003E545E">
        <w:rPr>
          <w:color w:val="000000" w:themeColor="text1"/>
          <w:lang w:val="es-ES" w:eastAsia="es-ES"/>
        </w:rPr>
        <w:t xml:space="preserve">; </w:t>
      </w:r>
      <w:r w:rsidRPr="003E545E">
        <w:rPr>
          <w:i/>
          <w:iCs/>
          <w:color w:val="000000" w:themeColor="text1"/>
          <w:lang w:val="es-ES" w:eastAsia="es-ES"/>
        </w:rPr>
        <w:t>(ii)</w:t>
      </w:r>
      <w:r w:rsidRPr="003E545E">
        <w:rPr>
          <w:color w:val="000000" w:themeColor="text1"/>
          <w:lang w:val="es-ES" w:eastAsia="es-ES"/>
        </w:rPr>
        <w:t xml:space="preserve"> que </w:t>
      </w:r>
      <w:r w:rsidRPr="003E545E">
        <w:rPr>
          <w:lang w:val="es-ES" w:eastAsia="es-ES"/>
        </w:rPr>
        <w:t xml:space="preserve">ese día la conversación fue muy tensa, </w:t>
      </w:r>
      <w:r w:rsidRPr="003E545E">
        <w:rPr>
          <w:lang w:val="es-ES" w:eastAsia="es-ES"/>
        </w:rPr>
        <w:lastRenderedPageBreak/>
        <w:t xml:space="preserve">ya que no se habían hablado desde hacía mes y medio, pero que cuidó a la accionante los tres días que estuvo en el hospital y además se encargó de </w:t>
      </w:r>
      <w:r w:rsidR="003B4CEC" w:rsidRPr="003E545E">
        <w:rPr>
          <w:lang w:val="es-ES" w:eastAsia="es-ES"/>
        </w:rPr>
        <w:t>sus</w:t>
      </w:r>
      <w:r w:rsidRPr="003E545E">
        <w:rPr>
          <w:lang w:val="es-ES" w:eastAsia="es-ES"/>
        </w:rPr>
        <w:t xml:space="preserve"> gastos y del transporte</w:t>
      </w:r>
      <w:r w:rsidRPr="003E545E">
        <w:rPr>
          <w:rStyle w:val="Refdenotaalpie"/>
          <w:lang w:val="es-ES" w:eastAsia="es-ES"/>
        </w:rPr>
        <w:footnoteReference w:id="21"/>
      </w:r>
      <w:r w:rsidRPr="003E545E">
        <w:rPr>
          <w:lang w:val="es-ES" w:eastAsia="es-ES"/>
        </w:rPr>
        <w:t>;</w:t>
      </w:r>
      <w:r w:rsidRPr="003E545E">
        <w:rPr>
          <w:i/>
          <w:iCs/>
          <w:lang w:val="es-ES" w:eastAsia="es-ES"/>
        </w:rPr>
        <w:t xml:space="preserve"> (iii) </w:t>
      </w:r>
      <w:r w:rsidRPr="003E545E">
        <w:rPr>
          <w:lang w:val="es-ES" w:eastAsia="es-ES"/>
        </w:rPr>
        <w:t>que después de eso la accionante manifestó no querer tener contacto con él, así que se comunicaba con la madre de ella para saber de su hijo y enviarle los implementos que le pedían</w:t>
      </w:r>
      <w:r w:rsidRPr="003E545E">
        <w:rPr>
          <w:rStyle w:val="Refdenotaalpie"/>
          <w:lang w:val="es-ES" w:eastAsia="es-ES"/>
        </w:rPr>
        <w:footnoteReference w:id="22"/>
      </w:r>
      <w:r w:rsidRPr="003E545E">
        <w:rPr>
          <w:lang w:val="es-ES" w:eastAsia="es-ES"/>
        </w:rPr>
        <w:t xml:space="preserve">; </w:t>
      </w:r>
      <w:r w:rsidRPr="003E545E">
        <w:rPr>
          <w:i/>
          <w:iCs/>
          <w:lang w:val="es-ES" w:eastAsia="es-ES"/>
        </w:rPr>
        <w:t>(iv)</w:t>
      </w:r>
      <w:r w:rsidRPr="003E545E">
        <w:rPr>
          <w:lang w:val="es-ES" w:eastAsia="es-ES"/>
        </w:rPr>
        <w:t xml:space="preserve"> que los hechos que narró la accionante en su denuncia sucedieron el 16 de junio de 2024 y no el 22 de junio y que son distintos a lo relatado por ella, pues él únicamente fue a llevarle unos pañales</w:t>
      </w:r>
      <w:r w:rsidRPr="003E545E">
        <w:rPr>
          <w:rStyle w:val="Refdenotaalpie"/>
          <w:lang w:val="es-ES" w:eastAsia="es-ES"/>
        </w:rPr>
        <w:footnoteReference w:id="23"/>
      </w:r>
      <w:r w:rsidRPr="003E545E">
        <w:rPr>
          <w:lang w:val="es-ES" w:eastAsia="es-ES"/>
        </w:rPr>
        <w:t xml:space="preserve">; y </w:t>
      </w:r>
      <w:r w:rsidRPr="003E545E">
        <w:rPr>
          <w:i/>
          <w:iCs/>
          <w:lang w:val="es-ES" w:eastAsia="es-ES"/>
        </w:rPr>
        <w:t>(v)</w:t>
      </w:r>
      <w:r w:rsidRPr="003E545E">
        <w:rPr>
          <w:lang w:val="es-ES" w:eastAsia="es-ES"/>
        </w:rPr>
        <w:t xml:space="preserve"> que durante la relación de pareja no hubo agresiones, únicamente “discusiones de pareja sin pasar a mayores”</w:t>
      </w:r>
      <w:r w:rsidRPr="003E545E">
        <w:rPr>
          <w:rStyle w:val="Refdenotaalpie"/>
          <w:lang w:val="es-ES" w:eastAsia="es-ES"/>
        </w:rPr>
        <w:footnoteReference w:id="24"/>
      </w:r>
      <w:r w:rsidRPr="003E545E">
        <w:rPr>
          <w:lang w:val="es-ES" w:eastAsia="es-ES"/>
        </w:rPr>
        <w:t>.</w:t>
      </w:r>
    </w:p>
    <w:p w14:paraId="2AB44309" w14:textId="77777777" w:rsidR="00ED4A6C" w:rsidRPr="003E545E" w:rsidRDefault="00ED4A6C" w:rsidP="004C0C16">
      <w:pPr>
        <w:pStyle w:val="Prrafodelista"/>
        <w:spacing w:before="0"/>
        <w:ind w:left="0" w:right="0"/>
        <w:rPr>
          <w:lang w:val="es-CO" w:eastAsia="es-ES"/>
        </w:rPr>
      </w:pPr>
    </w:p>
    <w:p w14:paraId="607C793F" w14:textId="1622CA16" w:rsidR="00ED4A6C" w:rsidRPr="003E545E" w:rsidRDefault="00ED4A6C" w:rsidP="004C0C16">
      <w:pPr>
        <w:pStyle w:val="Prrafodelista"/>
        <w:numPr>
          <w:ilvl w:val="0"/>
          <w:numId w:val="15"/>
        </w:numPr>
        <w:spacing w:before="0"/>
        <w:ind w:left="0" w:right="0" w:firstLine="0"/>
        <w:rPr>
          <w:color w:val="000000" w:themeColor="text1"/>
          <w:lang w:val="es-CO" w:eastAsia="es-ES"/>
        </w:rPr>
      </w:pPr>
      <w:r w:rsidRPr="003E545E">
        <w:rPr>
          <w:color w:val="000000" w:themeColor="text1"/>
          <w:lang w:val="es-ES" w:eastAsia="es-ES"/>
        </w:rPr>
        <w:t xml:space="preserve">Mediante </w:t>
      </w:r>
      <w:r w:rsidR="002A3318" w:rsidRPr="003E545E">
        <w:rPr>
          <w:color w:val="000000" w:themeColor="text1"/>
          <w:lang w:val="es-ES" w:eastAsia="es-ES"/>
        </w:rPr>
        <w:t>A</w:t>
      </w:r>
      <w:r w:rsidRPr="003E545E">
        <w:rPr>
          <w:color w:val="000000" w:themeColor="text1"/>
          <w:lang w:val="es-ES" w:eastAsia="es-ES"/>
        </w:rPr>
        <w:t xml:space="preserve">uto del mismo 1 de agosto, la </w:t>
      </w:r>
      <w:r w:rsidR="005557F5" w:rsidRPr="005557F5">
        <w:rPr>
          <w:i/>
          <w:iCs/>
          <w:color w:val="000000" w:themeColor="text1"/>
          <w:lang w:val="es-ES" w:eastAsia="es-ES"/>
        </w:rPr>
        <w:t>Comisaría de Azul</w:t>
      </w:r>
      <w:r w:rsidRPr="003E545E">
        <w:rPr>
          <w:color w:val="000000" w:themeColor="text1"/>
          <w:lang w:val="es-ES" w:eastAsia="es-ES"/>
        </w:rPr>
        <w:t xml:space="preserve"> </w:t>
      </w:r>
      <w:r w:rsidR="001C7CBE" w:rsidRPr="003E545E">
        <w:rPr>
          <w:color w:val="000000" w:themeColor="text1"/>
          <w:lang w:val="es-ES" w:eastAsia="es-ES"/>
        </w:rPr>
        <w:t xml:space="preserve">estudió la procedencia de la medida de protección provisional y </w:t>
      </w:r>
      <w:r w:rsidRPr="003E545E">
        <w:rPr>
          <w:color w:val="000000" w:themeColor="text1"/>
          <w:lang w:val="es-ES" w:eastAsia="es-ES"/>
        </w:rPr>
        <w:t xml:space="preserve">resolvió: </w:t>
      </w:r>
      <w:r w:rsidRPr="003E545E">
        <w:rPr>
          <w:i/>
          <w:iCs/>
          <w:color w:val="000000" w:themeColor="text1"/>
          <w:lang w:val="es-ES" w:eastAsia="es-ES"/>
        </w:rPr>
        <w:t xml:space="preserve">(i) </w:t>
      </w:r>
      <w:r w:rsidRPr="003E545E">
        <w:rPr>
          <w:color w:val="000000" w:themeColor="text1"/>
          <w:lang w:val="es-ES" w:eastAsia="es-ES"/>
        </w:rPr>
        <w:t>negar la medida de protección provisional</w:t>
      </w:r>
      <w:r w:rsidR="00C478B1" w:rsidRPr="003E545E">
        <w:rPr>
          <w:rStyle w:val="Refdenotaalpie"/>
          <w:color w:val="000000" w:themeColor="text1"/>
          <w:lang w:val="es-ES" w:eastAsia="es-ES"/>
        </w:rPr>
        <w:footnoteReference w:id="25"/>
      </w:r>
      <w:r w:rsidRPr="003E545E">
        <w:rPr>
          <w:color w:val="000000" w:themeColor="text1"/>
          <w:lang w:val="es-ES" w:eastAsia="es-ES"/>
        </w:rPr>
        <w:t xml:space="preserve">, </w:t>
      </w:r>
      <w:r w:rsidRPr="003E545E">
        <w:rPr>
          <w:i/>
          <w:iCs/>
          <w:color w:val="000000" w:themeColor="text1"/>
          <w:lang w:val="es-ES" w:eastAsia="es-ES"/>
        </w:rPr>
        <w:t xml:space="preserve">(ii) </w:t>
      </w:r>
      <w:r w:rsidRPr="003E545E">
        <w:rPr>
          <w:color w:val="000000" w:themeColor="text1"/>
          <w:lang w:val="es-ES" w:eastAsia="es-ES"/>
        </w:rPr>
        <w:t xml:space="preserve">dar apertura al proceso de violencia intrafamiliar; </w:t>
      </w:r>
      <w:r w:rsidRPr="003E545E">
        <w:rPr>
          <w:i/>
          <w:iCs/>
          <w:color w:val="000000" w:themeColor="text1"/>
          <w:lang w:val="es-ES" w:eastAsia="es-ES"/>
        </w:rPr>
        <w:t xml:space="preserve">(iii) </w:t>
      </w:r>
      <w:r w:rsidRPr="003E545E">
        <w:rPr>
          <w:color w:val="000000" w:themeColor="text1"/>
          <w:lang w:val="es-ES" w:eastAsia="es-ES"/>
        </w:rPr>
        <w:t xml:space="preserve">oficiar al área de psicología para que realice valoración psicológica a </w:t>
      </w:r>
      <w:r w:rsidR="007476D8" w:rsidRPr="007476D8">
        <w:rPr>
          <w:i/>
          <w:iCs/>
          <w:color w:val="000000" w:themeColor="text1"/>
          <w:lang w:val="es-ES" w:eastAsia="es-ES"/>
        </w:rPr>
        <w:t>Noe</w:t>
      </w:r>
      <w:r w:rsidRPr="003E545E">
        <w:rPr>
          <w:color w:val="000000" w:themeColor="text1"/>
          <w:lang w:val="es-ES" w:eastAsia="es-ES"/>
        </w:rPr>
        <w:t xml:space="preserve"> –la cual se realizó el 14 de noviembre de 2024</w:t>
      </w:r>
      <w:r w:rsidRPr="003E545E">
        <w:rPr>
          <w:rStyle w:val="Refdenotaalpie"/>
          <w:color w:val="000000" w:themeColor="text1"/>
          <w:lang w:val="es-ES" w:eastAsia="es-ES"/>
        </w:rPr>
        <w:footnoteReference w:id="26"/>
      </w:r>
      <w:r w:rsidRPr="003E545E">
        <w:rPr>
          <w:color w:val="000000" w:themeColor="text1"/>
          <w:lang w:val="es-ES" w:eastAsia="es-ES"/>
        </w:rPr>
        <w:t xml:space="preserve">–; </w:t>
      </w:r>
      <w:r w:rsidRPr="003E545E">
        <w:rPr>
          <w:i/>
          <w:iCs/>
          <w:color w:val="000000" w:themeColor="text1"/>
          <w:lang w:val="es-ES" w:eastAsia="es-ES"/>
        </w:rPr>
        <w:t xml:space="preserve">(iv) </w:t>
      </w:r>
      <w:r w:rsidRPr="003E545E">
        <w:rPr>
          <w:color w:val="000000" w:themeColor="text1"/>
          <w:lang w:val="es-ES" w:eastAsia="es-ES"/>
        </w:rPr>
        <w:t xml:space="preserve">oficiar </w:t>
      </w:r>
      <w:r w:rsidRPr="003E545E">
        <w:rPr>
          <w:color w:val="000000" w:themeColor="text1"/>
          <w:lang w:val="es-ES" w:eastAsia="es-ES"/>
        </w:rPr>
        <w:lastRenderedPageBreak/>
        <w:t xml:space="preserve">al área de trabajo social para que realice visita social domiciliaria a </w:t>
      </w:r>
      <w:r w:rsidR="00224873" w:rsidRPr="00224873">
        <w:rPr>
          <w:i/>
          <w:iCs/>
          <w:color w:val="000000" w:themeColor="text1"/>
          <w:lang w:val="es-ES" w:eastAsia="es-ES"/>
        </w:rPr>
        <w:t>Sara</w:t>
      </w:r>
      <w:r w:rsidRPr="003E545E">
        <w:rPr>
          <w:color w:val="000000" w:themeColor="text1"/>
          <w:lang w:val="es-ES" w:eastAsia="es-ES"/>
        </w:rPr>
        <w:t xml:space="preserve"> y su núcleo familiar –la cual se adelantó el 12 de octubre de 2024</w:t>
      </w:r>
      <w:r w:rsidRPr="003E545E">
        <w:rPr>
          <w:rStyle w:val="Refdenotaalpie"/>
          <w:color w:val="000000" w:themeColor="text1"/>
          <w:lang w:val="es-ES" w:eastAsia="es-ES"/>
        </w:rPr>
        <w:footnoteReference w:id="27"/>
      </w:r>
      <w:r w:rsidRPr="003E545E">
        <w:rPr>
          <w:color w:val="000000" w:themeColor="text1"/>
          <w:lang w:val="es-ES" w:eastAsia="es-ES"/>
        </w:rPr>
        <w:t xml:space="preserve">–; </w:t>
      </w:r>
      <w:r w:rsidRPr="003E545E">
        <w:rPr>
          <w:i/>
          <w:iCs/>
          <w:color w:val="000000" w:themeColor="text1"/>
          <w:lang w:val="es-ES" w:eastAsia="es-ES"/>
        </w:rPr>
        <w:t xml:space="preserve">(v) </w:t>
      </w:r>
      <w:r w:rsidRPr="003E545E">
        <w:rPr>
          <w:color w:val="000000" w:themeColor="text1"/>
          <w:lang w:val="es-ES" w:eastAsia="es-ES"/>
        </w:rPr>
        <w:t>citar a audiencia de advenimiento</w:t>
      </w:r>
      <w:r w:rsidRPr="003E545E">
        <w:rPr>
          <w:i/>
          <w:iCs/>
          <w:color w:val="000000" w:themeColor="text1"/>
          <w:lang w:val="es-ES" w:eastAsia="es-ES"/>
        </w:rPr>
        <w:t xml:space="preserve">; (vi) </w:t>
      </w:r>
      <w:r w:rsidRPr="003E545E">
        <w:rPr>
          <w:color w:val="000000" w:themeColor="text1"/>
          <w:lang w:val="es-ES" w:eastAsia="es-ES"/>
        </w:rPr>
        <w:t>solicitar a la Policía Judicial de turno adelantar los actos urgentes –que incluyen generar la noticia criminal, ordenar examen médico legal y las demás actuaciones necesarias–</w:t>
      </w:r>
      <w:r w:rsidRPr="003E545E">
        <w:rPr>
          <w:rStyle w:val="Refdenotaalpie"/>
          <w:color w:val="000000" w:themeColor="text1"/>
          <w:lang w:val="es-ES" w:eastAsia="es-ES"/>
        </w:rPr>
        <w:footnoteReference w:id="28"/>
      </w:r>
      <w:r w:rsidRPr="003E545E">
        <w:rPr>
          <w:color w:val="000000" w:themeColor="text1"/>
          <w:lang w:val="es-ES" w:eastAsia="es-ES"/>
        </w:rPr>
        <w:t>;</w:t>
      </w:r>
      <w:r w:rsidRPr="003E545E">
        <w:rPr>
          <w:i/>
          <w:iCs/>
          <w:color w:val="000000" w:themeColor="text1"/>
          <w:lang w:val="es-ES" w:eastAsia="es-ES"/>
        </w:rPr>
        <w:t xml:space="preserve"> (vii) </w:t>
      </w:r>
      <w:r w:rsidRPr="003E545E">
        <w:rPr>
          <w:color w:val="000000" w:themeColor="text1"/>
          <w:lang w:val="es-ES" w:eastAsia="es-ES"/>
        </w:rPr>
        <w:t xml:space="preserve">oficiar a la Estación de Policía de </w:t>
      </w:r>
      <w:r w:rsidR="00B57E57" w:rsidRPr="00B57E57">
        <w:rPr>
          <w:i/>
          <w:iCs/>
          <w:color w:val="000000" w:themeColor="text1"/>
          <w:lang w:val="es-ES" w:eastAsia="es-ES"/>
        </w:rPr>
        <w:t>Canaán</w:t>
      </w:r>
      <w:r w:rsidRPr="003E545E">
        <w:rPr>
          <w:color w:val="000000" w:themeColor="text1"/>
          <w:lang w:val="es-ES" w:eastAsia="es-ES"/>
        </w:rPr>
        <w:t xml:space="preserve"> para que preste vigilancia especial a </w:t>
      </w:r>
      <w:r w:rsidR="00224873" w:rsidRPr="00224873">
        <w:rPr>
          <w:i/>
          <w:iCs/>
          <w:color w:val="000000" w:themeColor="text1"/>
          <w:lang w:val="es-ES" w:eastAsia="es-ES"/>
        </w:rPr>
        <w:t>Sara</w:t>
      </w:r>
      <w:r w:rsidRPr="003E545E">
        <w:rPr>
          <w:color w:val="000000" w:themeColor="text1"/>
          <w:lang w:val="es-ES" w:eastAsia="es-ES"/>
        </w:rPr>
        <w:t xml:space="preserve"> “cuando sea del caso o se presenten nuevos hechos de violencia […] así como para la elaboración del estudio de riesgo conforme al Decreto 4799 de 2011”</w:t>
      </w:r>
      <w:r w:rsidRPr="003E545E">
        <w:rPr>
          <w:rStyle w:val="Refdenotaalpie"/>
          <w:color w:val="000000" w:themeColor="text1"/>
          <w:lang w:val="es-ES" w:eastAsia="es-ES"/>
        </w:rPr>
        <w:footnoteReference w:id="29"/>
      </w:r>
      <w:r w:rsidRPr="003E545E">
        <w:rPr>
          <w:color w:val="000000" w:themeColor="text1"/>
          <w:lang w:val="es-ES" w:eastAsia="es-ES"/>
        </w:rPr>
        <w:t xml:space="preserve">; </w:t>
      </w:r>
      <w:r w:rsidRPr="003E545E">
        <w:rPr>
          <w:i/>
          <w:iCs/>
          <w:color w:val="000000" w:themeColor="text1"/>
          <w:lang w:val="es-ES" w:eastAsia="es-ES"/>
        </w:rPr>
        <w:t xml:space="preserve">(viii) </w:t>
      </w:r>
      <w:r w:rsidRPr="003E545E">
        <w:rPr>
          <w:color w:val="000000" w:themeColor="text1"/>
          <w:lang w:val="es-ES" w:eastAsia="es-ES"/>
        </w:rPr>
        <w:t>remitir a la Policía Judicial copia de la denuncia y la valoración psicológica;</w:t>
      </w:r>
      <w:r w:rsidR="00CF77B7" w:rsidRPr="003E545E">
        <w:rPr>
          <w:color w:val="000000" w:themeColor="text1"/>
          <w:lang w:val="es-ES" w:eastAsia="es-ES"/>
        </w:rPr>
        <w:t xml:space="preserve"> y</w:t>
      </w:r>
      <w:r w:rsidRPr="003E545E">
        <w:rPr>
          <w:color w:val="000000" w:themeColor="text1"/>
          <w:lang w:val="es-ES" w:eastAsia="es-ES"/>
        </w:rPr>
        <w:t xml:space="preserve"> </w:t>
      </w:r>
      <w:r w:rsidRPr="003E545E">
        <w:rPr>
          <w:i/>
          <w:iCs/>
          <w:color w:val="000000" w:themeColor="text1"/>
          <w:lang w:val="es-ES" w:eastAsia="es-ES"/>
        </w:rPr>
        <w:t>(ix)</w:t>
      </w:r>
      <w:r w:rsidRPr="003E545E">
        <w:rPr>
          <w:color w:val="000000" w:themeColor="text1"/>
          <w:lang w:val="es-ES" w:eastAsia="es-ES"/>
        </w:rPr>
        <w:t xml:space="preserve"> dar aviso de la iniciación del proceso a la Personería Municipal –actuación que se adelantó el 2 de agosto de 2024</w:t>
      </w:r>
      <w:r w:rsidRPr="003E545E">
        <w:rPr>
          <w:rStyle w:val="Refdenotaalpie"/>
          <w:color w:val="000000" w:themeColor="text1"/>
          <w:lang w:val="es-ES" w:eastAsia="es-ES"/>
        </w:rPr>
        <w:footnoteReference w:id="30"/>
      </w:r>
      <w:r w:rsidRPr="003E545E">
        <w:rPr>
          <w:color w:val="000000" w:themeColor="text1"/>
          <w:lang w:val="es-ES" w:eastAsia="es-ES"/>
        </w:rPr>
        <w:t>–.</w:t>
      </w:r>
    </w:p>
    <w:p w14:paraId="224462F2" w14:textId="77777777" w:rsidR="00ED4A6C" w:rsidRPr="003E545E" w:rsidRDefault="00ED4A6C" w:rsidP="004C0C16">
      <w:pPr>
        <w:pStyle w:val="Prrafodelista"/>
        <w:spacing w:before="0"/>
        <w:ind w:left="0" w:right="0"/>
        <w:rPr>
          <w:lang w:val="es-CO" w:eastAsia="es-ES"/>
        </w:rPr>
      </w:pPr>
    </w:p>
    <w:p w14:paraId="1FB50989" w14:textId="13C14BE8" w:rsidR="00ED4A6C" w:rsidRPr="003E545E" w:rsidRDefault="00ED4A6C" w:rsidP="004C0C16">
      <w:pPr>
        <w:pStyle w:val="Prrafodelista"/>
        <w:numPr>
          <w:ilvl w:val="0"/>
          <w:numId w:val="15"/>
        </w:numPr>
        <w:spacing w:before="0"/>
        <w:ind w:left="0" w:right="0" w:firstLine="0"/>
        <w:rPr>
          <w:lang w:val="es-CO" w:eastAsia="es-ES"/>
        </w:rPr>
      </w:pPr>
      <w:r w:rsidRPr="003E545E">
        <w:rPr>
          <w:lang w:val="es-ES" w:eastAsia="es-ES"/>
        </w:rPr>
        <w:t xml:space="preserve">En </w:t>
      </w:r>
      <w:r w:rsidR="002A3318" w:rsidRPr="003E545E">
        <w:rPr>
          <w:lang w:val="es-ES" w:eastAsia="es-ES"/>
        </w:rPr>
        <w:t>A</w:t>
      </w:r>
      <w:r w:rsidRPr="003E545E">
        <w:rPr>
          <w:lang w:val="es-ES" w:eastAsia="es-ES"/>
        </w:rPr>
        <w:t>uto del 12 de agosto de 2024 la Comisaría programó “la audiencia de advenimiento del proceso de Violencia Intrafamiliar No. 171-2024, para el día 20 de agosto de 2024 a las 4: 00 p.m.”</w:t>
      </w:r>
      <w:r w:rsidRPr="003E545E">
        <w:rPr>
          <w:rStyle w:val="Refdenotaalpie"/>
          <w:lang w:val="es-ES" w:eastAsia="es-ES"/>
        </w:rPr>
        <w:footnoteReference w:id="31"/>
      </w:r>
      <w:r w:rsidRPr="003E545E">
        <w:rPr>
          <w:lang w:val="es-ES" w:eastAsia="es-ES"/>
        </w:rPr>
        <w:t>.</w:t>
      </w:r>
      <w:r w:rsidR="00D81EF9" w:rsidRPr="003E545E">
        <w:rPr>
          <w:lang w:val="es-CO" w:eastAsia="es-ES"/>
        </w:rPr>
        <w:t xml:space="preserve"> En esa misma fecha, </w:t>
      </w:r>
      <w:r w:rsidRPr="003E545E">
        <w:rPr>
          <w:lang w:val="es-ES" w:eastAsia="es-ES"/>
        </w:rPr>
        <w:t>la accionante solicitó que le fuera enviada una copia de la valoración psicológica</w:t>
      </w:r>
      <w:r w:rsidRPr="003E545E">
        <w:rPr>
          <w:rStyle w:val="Refdenotaalpie"/>
          <w:lang w:val="es-ES" w:eastAsia="es-ES"/>
        </w:rPr>
        <w:footnoteReference w:id="32"/>
      </w:r>
      <w:r w:rsidRPr="003E545E">
        <w:rPr>
          <w:lang w:val="es-ES" w:eastAsia="es-ES"/>
        </w:rPr>
        <w:t>, petición que fue acogida por la Comisaría el 22 de agosto de 2024</w:t>
      </w:r>
      <w:r w:rsidRPr="003E545E">
        <w:rPr>
          <w:rStyle w:val="Refdenotaalpie"/>
          <w:lang w:val="es-ES" w:eastAsia="es-ES"/>
        </w:rPr>
        <w:footnoteReference w:id="33"/>
      </w:r>
      <w:r w:rsidRPr="003E545E">
        <w:rPr>
          <w:lang w:val="es-ES" w:eastAsia="es-ES"/>
        </w:rPr>
        <w:t xml:space="preserve">. </w:t>
      </w:r>
    </w:p>
    <w:p w14:paraId="7F3B92F9" w14:textId="77777777" w:rsidR="00ED4A6C" w:rsidRPr="003E545E" w:rsidRDefault="00ED4A6C" w:rsidP="004C0C16">
      <w:pPr>
        <w:pStyle w:val="Prrafodelista"/>
        <w:spacing w:before="0"/>
        <w:ind w:left="0" w:right="0"/>
        <w:rPr>
          <w:lang w:val="es-ES" w:eastAsia="es-ES"/>
        </w:rPr>
      </w:pPr>
    </w:p>
    <w:p w14:paraId="2B82623B" w14:textId="419E555B" w:rsidR="00ED4A6C" w:rsidRPr="003E545E" w:rsidRDefault="00ED4A6C" w:rsidP="004C0C16">
      <w:pPr>
        <w:pStyle w:val="Prrafodelista"/>
        <w:numPr>
          <w:ilvl w:val="0"/>
          <w:numId w:val="15"/>
        </w:numPr>
        <w:spacing w:before="0"/>
        <w:ind w:left="0" w:right="0" w:firstLine="0"/>
        <w:rPr>
          <w:lang w:val="es-CO" w:eastAsia="es-ES"/>
        </w:rPr>
      </w:pPr>
      <w:r w:rsidRPr="003E545E">
        <w:rPr>
          <w:lang w:val="es-ES" w:eastAsia="es-ES"/>
        </w:rPr>
        <w:t>El 20 de agosto de 2024</w:t>
      </w:r>
      <w:r w:rsidR="003B4CEC" w:rsidRPr="003E545E">
        <w:rPr>
          <w:lang w:val="es-ES" w:eastAsia="es-ES"/>
        </w:rPr>
        <w:t>,</w:t>
      </w:r>
      <w:r w:rsidR="001C7CBE" w:rsidRPr="003E545E">
        <w:rPr>
          <w:lang w:val="es-ES" w:eastAsia="es-ES"/>
        </w:rPr>
        <w:t xml:space="preserve"> </w:t>
      </w:r>
      <w:r w:rsidRPr="003E545E">
        <w:rPr>
          <w:lang w:val="es-ES" w:eastAsia="es-ES"/>
        </w:rPr>
        <w:t xml:space="preserve">la Comisaría instaló </w:t>
      </w:r>
      <w:r w:rsidR="00A60836" w:rsidRPr="003E545E">
        <w:rPr>
          <w:lang w:val="es-ES" w:eastAsia="es-ES"/>
        </w:rPr>
        <w:t>la</w:t>
      </w:r>
      <w:r w:rsidRPr="003E545E">
        <w:rPr>
          <w:lang w:val="es-ES" w:eastAsia="es-ES"/>
        </w:rPr>
        <w:t xml:space="preserve"> audiencia de conciliación extrajudicial para subsanar los yerros</w:t>
      </w:r>
      <w:r w:rsidR="001C7CBE" w:rsidRPr="003E545E">
        <w:rPr>
          <w:lang w:val="es-ES" w:eastAsia="es-ES"/>
        </w:rPr>
        <w:t xml:space="preserve"> ocurridos en la diligencia del 5 de julio</w:t>
      </w:r>
      <w:r w:rsidRPr="003E545E">
        <w:rPr>
          <w:lang w:val="es-ES" w:eastAsia="es-ES"/>
        </w:rPr>
        <w:t xml:space="preserve">. En </w:t>
      </w:r>
      <w:r w:rsidR="003B4CEC" w:rsidRPr="003E545E">
        <w:rPr>
          <w:lang w:val="es-ES" w:eastAsia="es-ES"/>
        </w:rPr>
        <w:t>esta</w:t>
      </w:r>
      <w:r w:rsidRPr="003E545E">
        <w:rPr>
          <w:lang w:val="es-ES" w:eastAsia="es-ES"/>
        </w:rPr>
        <w:t>, las partes no lograron “conciliar lo relacionado con la fijación de custodia, cuidado personal, cuota de alimentos, gastos de educación, salud, recreación, vestuario y régimen de visitas”</w:t>
      </w:r>
      <w:r w:rsidRPr="003E545E">
        <w:rPr>
          <w:rStyle w:val="Refdenotaalpie"/>
          <w:lang w:val="es-ES" w:eastAsia="es-ES"/>
        </w:rPr>
        <w:footnoteReference w:id="34"/>
      </w:r>
      <w:r w:rsidRPr="003E545E">
        <w:rPr>
          <w:lang w:val="es-ES" w:eastAsia="es-ES"/>
        </w:rPr>
        <w:t>. Según la accionante, la entidad</w:t>
      </w:r>
      <w:r w:rsidR="003B4CEC" w:rsidRPr="003E545E">
        <w:rPr>
          <w:lang w:val="es-ES" w:eastAsia="es-ES"/>
        </w:rPr>
        <w:t xml:space="preserve"> nuevamente</w:t>
      </w:r>
      <w:r w:rsidRPr="003E545E">
        <w:rPr>
          <w:lang w:val="es-ES" w:eastAsia="es-ES"/>
        </w:rPr>
        <w:t xml:space="preserve"> omitió fijar cuota provisional de alimentos e informarle lo dispuesto en el literal 2 del artículo 111 de la Ley 1098 de 2006</w:t>
      </w:r>
      <w:r w:rsidRPr="003E545E">
        <w:rPr>
          <w:rStyle w:val="Refdenotaalpie"/>
          <w:lang w:val="es-ES" w:eastAsia="es-ES"/>
        </w:rPr>
        <w:footnoteReference w:id="35"/>
      </w:r>
      <w:r w:rsidRPr="003E545E">
        <w:rPr>
          <w:lang w:val="es-ES" w:eastAsia="es-ES"/>
        </w:rPr>
        <w:t xml:space="preserve">. </w:t>
      </w:r>
    </w:p>
    <w:p w14:paraId="43FF2A01" w14:textId="77777777" w:rsidR="00ED4A6C" w:rsidRPr="003E545E" w:rsidRDefault="00ED4A6C" w:rsidP="004C0C16">
      <w:pPr>
        <w:pStyle w:val="Prrafodelista"/>
        <w:spacing w:before="0"/>
        <w:ind w:left="0" w:right="0"/>
        <w:rPr>
          <w:lang w:val="es-ES" w:eastAsia="es-ES"/>
        </w:rPr>
      </w:pPr>
    </w:p>
    <w:p w14:paraId="2EFB4786" w14:textId="0ACA9CC5" w:rsidR="00ED4A6C" w:rsidRPr="003E545E" w:rsidRDefault="00ED4A6C" w:rsidP="004C0C16">
      <w:pPr>
        <w:pStyle w:val="Prrafodelista"/>
        <w:numPr>
          <w:ilvl w:val="0"/>
          <w:numId w:val="15"/>
        </w:numPr>
        <w:spacing w:before="0"/>
        <w:ind w:left="0" w:right="0" w:firstLine="0"/>
        <w:rPr>
          <w:lang w:val="es-CO" w:eastAsia="es-ES"/>
        </w:rPr>
      </w:pPr>
      <w:r w:rsidRPr="003E545E">
        <w:rPr>
          <w:lang w:val="es-ES" w:eastAsia="es-ES"/>
        </w:rPr>
        <w:t xml:space="preserve">El 12 de septiembre de 2024 </w:t>
      </w:r>
      <w:r w:rsidR="00224873" w:rsidRPr="00224873">
        <w:rPr>
          <w:i/>
          <w:iCs/>
          <w:lang w:val="es-ES" w:eastAsia="es-ES"/>
        </w:rPr>
        <w:t>Sara</w:t>
      </w:r>
      <w:r w:rsidRPr="003E545E">
        <w:rPr>
          <w:lang w:val="es-ES" w:eastAsia="es-ES"/>
        </w:rPr>
        <w:t xml:space="preserve"> radicó una queja ante la Personería Municipal de </w:t>
      </w:r>
      <w:r w:rsidR="00B57E57" w:rsidRPr="00B57E57">
        <w:rPr>
          <w:i/>
          <w:iCs/>
          <w:lang w:val="es-ES" w:eastAsia="es-ES"/>
        </w:rPr>
        <w:t>Canaán</w:t>
      </w:r>
      <w:r w:rsidRPr="003E545E">
        <w:rPr>
          <w:lang w:val="es-ES" w:eastAsia="es-ES"/>
        </w:rPr>
        <w:t xml:space="preserve"> “debido todas la arbitrariedades y omisiones cometidas por los profesionales de Comisaria de Familia”</w:t>
      </w:r>
      <w:r w:rsidRPr="003E545E">
        <w:rPr>
          <w:rStyle w:val="Refdenotaalpie"/>
          <w:lang w:val="es-ES" w:eastAsia="es-ES"/>
        </w:rPr>
        <w:footnoteReference w:id="36"/>
      </w:r>
      <w:r w:rsidRPr="003E545E">
        <w:rPr>
          <w:lang w:val="es-ES" w:eastAsia="es-ES"/>
        </w:rPr>
        <w:t>.</w:t>
      </w:r>
    </w:p>
    <w:p w14:paraId="78F3AD61" w14:textId="77777777" w:rsidR="00ED4A6C" w:rsidRPr="003E545E" w:rsidRDefault="00ED4A6C" w:rsidP="004C0C16">
      <w:pPr>
        <w:pStyle w:val="Prrafodelista"/>
        <w:spacing w:before="0"/>
        <w:ind w:left="0" w:right="0"/>
        <w:rPr>
          <w:lang w:val="es-ES" w:eastAsia="es-ES"/>
        </w:rPr>
      </w:pPr>
    </w:p>
    <w:p w14:paraId="280242CD" w14:textId="16FBA19B" w:rsidR="00ED4A6C" w:rsidRPr="003E545E" w:rsidRDefault="00ED4A6C" w:rsidP="004C0C16">
      <w:pPr>
        <w:pStyle w:val="Prrafodelista"/>
        <w:numPr>
          <w:ilvl w:val="0"/>
          <w:numId w:val="15"/>
        </w:numPr>
        <w:spacing w:before="0"/>
        <w:ind w:left="0" w:right="0" w:firstLine="0"/>
        <w:rPr>
          <w:lang w:val="es-CO" w:eastAsia="es-ES"/>
        </w:rPr>
      </w:pPr>
      <w:r w:rsidRPr="003E545E">
        <w:rPr>
          <w:lang w:val="es-ES" w:eastAsia="es-ES"/>
        </w:rPr>
        <w:t xml:space="preserve">Mediante </w:t>
      </w:r>
      <w:r w:rsidR="002A3318" w:rsidRPr="003E545E">
        <w:rPr>
          <w:lang w:val="es-ES" w:eastAsia="es-ES"/>
        </w:rPr>
        <w:t>A</w:t>
      </w:r>
      <w:r w:rsidRPr="003E545E">
        <w:rPr>
          <w:lang w:val="es-ES" w:eastAsia="es-ES"/>
        </w:rPr>
        <w:t xml:space="preserve">uto del 12 de noviembre de 2024, la </w:t>
      </w:r>
      <w:r w:rsidR="005557F5" w:rsidRPr="005557F5">
        <w:rPr>
          <w:i/>
          <w:iCs/>
          <w:lang w:val="es-ES" w:eastAsia="es-ES"/>
        </w:rPr>
        <w:t>Comisaría de Azul</w:t>
      </w:r>
      <w:r w:rsidRPr="003E545E">
        <w:rPr>
          <w:lang w:val="es-ES" w:eastAsia="es-ES"/>
        </w:rPr>
        <w:t xml:space="preserve"> </w:t>
      </w:r>
      <w:r w:rsidR="003B4CEC" w:rsidRPr="003E545E">
        <w:rPr>
          <w:lang w:val="es-ES" w:eastAsia="es-ES"/>
        </w:rPr>
        <w:t>re</w:t>
      </w:r>
      <w:r w:rsidRPr="003E545E">
        <w:rPr>
          <w:lang w:val="es-ES" w:eastAsia="es-ES"/>
        </w:rPr>
        <w:t>programó la audiencia de advenimiento del proceso de Violencia Intrafamiliar No. 171-2024, para el 21 de noviembre de 2024 a las tres de la tarde</w:t>
      </w:r>
      <w:r w:rsidRPr="003E545E">
        <w:rPr>
          <w:rStyle w:val="Refdenotaalpie"/>
          <w:lang w:val="es-ES" w:eastAsia="es-ES"/>
        </w:rPr>
        <w:footnoteReference w:id="37"/>
      </w:r>
      <w:r w:rsidRPr="003E545E">
        <w:rPr>
          <w:lang w:val="es-ES" w:eastAsia="es-ES"/>
        </w:rPr>
        <w:t xml:space="preserve">. Además, mediante comunicación del 14 de noviembre de 2024 solicitó al jurídico, a la </w:t>
      </w:r>
      <w:r w:rsidRPr="003E545E">
        <w:rPr>
          <w:lang w:val="es-ES" w:eastAsia="es-ES"/>
        </w:rPr>
        <w:lastRenderedPageBreak/>
        <w:t>psicóloga y a la trabajadora social de la entidad que hicieran acompañamiento en la audiencia</w:t>
      </w:r>
      <w:r w:rsidRPr="003E545E">
        <w:rPr>
          <w:rStyle w:val="Refdenotaalpie"/>
          <w:lang w:val="es-ES" w:eastAsia="es-ES"/>
        </w:rPr>
        <w:footnoteReference w:id="38"/>
      </w:r>
      <w:r w:rsidRPr="003E545E">
        <w:rPr>
          <w:lang w:val="es-ES" w:eastAsia="es-ES"/>
        </w:rPr>
        <w:t>.</w:t>
      </w:r>
    </w:p>
    <w:p w14:paraId="79C967F8" w14:textId="77777777" w:rsidR="00ED4A6C" w:rsidRPr="003E545E" w:rsidRDefault="00ED4A6C" w:rsidP="004C0C16">
      <w:pPr>
        <w:pStyle w:val="Prrafodelista"/>
        <w:spacing w:before="0"/>
        <w:ind w:left="0" w:right="0"/>
        <w:rPr>
          <w:lang w:val="es-ES" w:eastAsia="es-ES"/>
        </w:rPr>
      </w:pPr>
    </w:p>
    <w:p w14:paraId="76DA89F1" w14:textId="3BA0E088" w:rsidR="00545612" w:rsidRPr="003E545E" w:rsidRDefault="006A5DFB" w:rsidP="004C0C16">
      <w:pPr>
        <w:pStyle w:val="Prrafodelista"/>
        <w:numPr>
          <w:ilvl w:val="0"/>
          <w:numId w:val="15"/>
        </w:numPr>
        <w:spacing w:before="0"/>
        <w:ind w:left="0" w:right="0" w:firstLine="0"/>
        <w:rPr>
          <w:lang w:val="es-CO" w:eastAsia="es-ES"/>
        </w:rPr>
      </w:pPr>
      <w:r w:rsidRPr="003E545E">
        <w:rPr>
          <w:lang w:val="es-ES" w:eastAsia="es-ES"/>
        </w:rPr>
        <w:t xml:space="preserve">El 12 de noviembre de 2024, </w:t>
      </w:r>
      <w:r w:rsidR="00224873" w:rsidRPr="00224873">
        <w:rPr>
          <w:i/>
          <w:iCs/>
          <w:lang w:val="es-ES" w:eastAsia="es-ES"/>
        </w:rPr>
        <w:t>Sara</w:t>
      </w:r>
      <w:r w:rsidR="00BD598F" w:rsidRPr="003E545E">
        <w:rPr>
          <w:lang w:val="es-ES" w:eastAsia="es-ES"/>
        </w:rPr>
        <w:t xml:space="preserve">, </w:t>
      </w:r>
      <w:r w:rsidRPr="003E545E">
        <w:rPr>
          <w:lang w:val="es-ES" w:eastAsia="es-ES"/>
        </w:rPr>
        <w:t>a través de apoderado, interpuso acción de tutela</w:t>
      </w:r>
      <w:r w:rsidR="009F6238" w:rsidRPr="003E545E">
        <w:rPr>
          <w:lang w:val="es-ES" w:eastAsia="es-ES"/>
        </w:rPr>
        <w:t xml:space="preserve"> contra la </w:t>
      </w:r>
      <w:r w:rsidR="005557F5" w:rsidRPr="005557F5">
        <w:rPr>
          <w:i/>
          <w:iCs/>
          <w:lang w:val="es-ES" w:eastAsia="es-ES"/>
        </w:rPr>
        <w:t>Comisaría de Azul</w:t>
      </w:r>
      <w:r w:rsidR="009F6238" w:rsidRPr="003E545E">
        <w:rPr>
          <w:lang w:val="es-ES" w:eastAsia="es-ES"/>
        </w:rPr>
        <w:t xml:space="preserve"> de </w:t>
      </w:r>
      <w:r w:rsidR="00B57E57" w:rsidRPr="00B57E57">
        <w:rPr>
          <w:i/>
          <w:iCs/>
          <w:lang w:val="es-ES" w:eastAsia="es-ES"/>
        </w:rPr>
        <w:t>Canaán</w:t>
      </w:r>
      <w:r w:rsidR="009F6238" w:rsidRPr="003E545E">
        <w:rPr>
          <w:lang w:val="es-ES" w:eastAsia="es-ES"/>
        </w:rPr>
        <w:t xml:space="preserve"> por la presunta vulneración de sus derechos fundamentales a una vida libre de violencia, acceso a la administración de justicia con perspectiva de género, derecho de petición y debido proceso.</w:t>
      </w:r>
      <w:r w:rsidR="00FB72C4" w:rsidRPr="003E545E">
        <w:rPr>
          <w:lang w:val="es-ES" w:eastAsia="es-ES"/>
        </w:rPr>
        <w:t xml:space="preserve"> Lo anterior, por cuanto la entidad accionada</w:t>
      </w:r>
      <w:r w:rsidR="00B14E2B" w:rsidRPr="003E545E">
        <w:rPr>
          <w:lang w:val="es-ES" w:eastAsia="es-ES"/>
        </w:rPr>
        <w:t xml:space="preserve"> presuntamente</w:t>
      </w:r>
      <w:r w:rsidR="00FB72C4" w:rsidRPr="003E545E">
        <w:rPr>
          <w:lang w:val="es-ES" w:eastAsia="es-ES"/>
        </w:rPr>
        <w:t xml:space="preserve"> incurrió</w:t>
      </w:r>
      <w:r w:rsidR="00B14E2B" w:rsidRPr="003E545E">
        <w:rPr>
          <w:lang w:val="es-ES" w:eastAsia="es-ES"/>
        </w:rPr>
        <w:t xml:space="preserve"> </w:t>
      </w:r>
      <w:r w:rsidR="00FB72C4" w:rsidRPr="003E545E">
        <w:rPr>
          <w:lang w:val="es-ES" w:eastAsia="es-ES"/>
        </w:rPr>
        <w:t>en múltiples omisiones e irregularidades que</w:t>
      </w:r>
      <w:r w:rsidR="00393E02" w:rsidRPr="003E545E">
        <w:rPr>
          <w:lang w:val="es-ES" w:eastAsia="es-ES"/>
        </w:rPr>
        <w:t xml:space="preserve"> </w:t>
      </w:r>
      <w:r w:rsidR="00FB72C4" w:rsidRPr="003E545E">
        <w:rPr>
          <w:lang w:val="es-ES" w:eastAsia="es-ES"/>
        </w:rPr>
        <w:t>vulneraron los derechos de la accionante al interior de</w:t>
      </w:r>
      <w:r w:rsidR="003B4CEC" w:rsidRPr="003E545E">
        <w:rPr>
          <w:lang w:val="es-ES" w:eastAsia="es-ES"/>
        </w:rPr>
        <w:t xml:space="preserve"> los</w:t>
      </w:r>
      <w:r w:rsidR="00FB72C4" w:rsidRPr="003E545E">
        <w:rPr>
          <w:lang w:val="es-ES" w:eastAsia="es-ES"/>
        </w:rPr>
        <w:t xml:space="preserve"> proceso</w:t>
      </w:r>
      <w:r w:rsidR="003B4CEC" w:rsidRPr="003E545E">
        <w:rPr>
          <w:lang w:val="es-ES" w:eastAsia="es-ES"/>
        </w:rPr>
        <w:t xml:space="preserve">s de alimentos y </w:t>
      </w:r>
      <w:r w:rsidR="00FB72C4" w:rsidRPr="003E545E">
        <w:rPr>
          <w:lang w:val="es-ES" w:eastAsia="es-ES"/>
        </w:rPr>
        <w:t>de violencia intrafamiliar</w:t>
      </w:r>
      <w:r w:rsidR="00393E02" w:rsidRPr="003E545E">
        <w:rPr>
          <w:lang w:val="es-ES" w:eastAsia="es-ES"/>
        </w:rPr>
        <w:t xml:space="preserve">, lo cual </w:t>
      </w:r>
      <w:r w:rsidR="00B14E2B" w:rsidRPr="003E545E">
        <w:rPr>
          <w:lang w:val="es-ES" w:eastAsia="es-ES"/>
        </w:rPr>
        <w:t xml:space="preserve">podría constituir </w:t>
      </w:r>
      <w:r w:rsidR="00393E02" w:rsidRPr="003E545E">
        <w:rPr>
          <w:lang w:val="es-ES" w:eastAsia="es-ES"/>
        </w:rPr>
        <w:t xml:space="preserve">violencia institucional. </w:t>
      </w:r>
    </w:p>
    <w:bookmarkEnd w:id="5"/>
    <w:p w14:paraId="69DBCFDE" w14:textId="77777777" w:rsidR="00C6073B" w:rsidRPr="003E545E" w:rsidRDefault="00C6073B" w:rsidP="00C6073B">
      <w:pPr>
        <w:pStyle w:val="Prrafodelista"/>
        <w:rPr>
          <w:lang w:val="es-ES" w:eastAsia="es-ES"/>
        </w:rPr>
      </w:pPr>
    </w:p>
    <w:p w14:paraId="3C01DBFC" w14:textId="2E6123D8" w:rsidR="00782F3B" w:rsidRPr="003E545E" w:rsidRDefault="00782F3B" w:rsidP="007E798C">
      <w:pPr>
        <w:pStyle w:val="TtuloC"/>
        <w:numPr>
          <w:ilvl w:val="0"/>
          <w:numId w:val="11"/>
        </w:numPr>
        <w:tabs>
          <w:tab w:val="left" w:pos="0"/>
        </w:tabs>
        <w:spacing w:before="0"/>
        <w:ind w:left="0" w:firstLine="0"/>
        <w:rPr>
          <w:rFonts w:cs="Times New Roman"/>
        </w:rPr>
      </w:pPr>
      <w:bookmarkStart w:id="7" w:name="_Toc78450941"/>
      <w:bookmarkStart w:id="8" w:name="_Toc78451009"/>
      <w:bookmarkStart w:id="9" w:name="_Toc78451143"/>
      <w:bookmarkStart w:id="10" w:name="_Toc103782817"/>
      <w:bookmarkStart w:id="11" w:name="_Toc103784400"/>
      <w:bookmarkStart w:id="12" w:name="_Toc113032610"/>
      <w:r w:rsidRPr="003E545E">
        <w:rPr>
          <w:rFonts w:cs="Times New Roman"/>
        </w:rPr>
        <w:t>Pretensiones y solicitudes de la demanda</w:t>
      </w:r>
    </w:p>
    <w:p w14:paraId="592CFC23" w14:textId="77777777" w:rsidR="009F6238" w:rsidRPr="003E545E" w:rsidRDefault="009F6238" w:rsidP="009F6238">
      <w:pPr>
        <w:rPr>
          <w:lang w:val="es-ES" w:eastAsia="es-ES"/>
        </w:rPr>
      </w:pPr>
    </w:p>
    <w:p w14:paraId="29AFC28E" w14:textId="18A0D3D5" w:rsidR="00BE10A0" w:rsidRPr="003E545E" w:rsidRDefault="009F6238" w:rsidP="004C0C16">
      <w:pPr>
        <w:pStyle w:val="Prrafodelista"/>
        <w:numPr>
          <w:ilvl w:val="0"/>
          <w:numId w:val="15"/>
        </w:numPr>
        <w:spacing w:before="0"/>
        <w:ind w:left="0" w:right="0" w:firstLine="0"/>
        <w:rPr>
          <w:lang w:val="es-ES" w:eastAsia="es-ES"/>
        </w:rPr>
      </w:pPr>
      <w:r w:rsidRPr="003E545E">
        <w:rPr>
          <w:lang w:val="es-ES" w:eastAsia="es-ES"/>
        </w:rPr>
        <w:t xml:space="preserve">La accionante solicitó: </w:t>
      </w:r>
      <w:r w:rsidRPr="003E545E">
        <w:rPr>
          <w:i/>
          <w:iCs/>
          <w:lang w:val="es-ES" w:eastAsia="es-ES"/>
        </w:rPr>
        <w:t xml:space="preserve">(i) </w:t>
      </w:r>
      <w:r w:rsidR="00966537" w:rsidRPr="003E545E">
        <w:rPr>
          <w:lang w:val="es-CO" w:eastAsia="es-ES"/>
        </w:rPr>
        <w:t>Q</w:t>
      </w:r>
      <w:r w:rsidRPr="003E545E">
        <w:rPr>
          <w:lang w:val="es-CO" w:eastAsia="es-ES"/>
        </w:rPr>
        <w:t>ue se amparen sus derechos fundamentales a una vida libre de violencia, acceso a la administración de justicia con perspectiva de género, derecho de petición y debido proceso</w:t>
      </w:r>
      <w:r w:rsidR="00966537" w:rsidRPr="003E545E">
        <w:rPr>
          <w:lang w:val="es-CO" w:eastAsia="es-ES"/>
        </w:rPr>
        <w:t>.</w:t>
      </w:r>
      <w:r w:rsidRPr="003E545E">
        <w:rPr>
          <w:lang w:val="es-CO" w:eastAsia="es-ES"/>
        </w:rPr>
        <w:t xml:space="preserve"> </w:t>
      </w:r>
      <w:r w:rsidRPr="003E545E">
        <w:rPr>
          <w:i/>
          <w:iCs/>
          <w:lang w:val="es-CO" w:eastAsia="es-ES"/>
        </w:rPr>
        <w:t xml:space="preserve">(ii) </w:t>
      </w:r>
      <w:r w:rsidR="00966537" w:rsidRPr="003E545E">
        <w:rPr>
          <w:lang w:val="es-CO" w:eastAsia="es-ES"/>
        </w:rPr>
        <w:t>Q</w:t>
      </w:r>
      <w:r w:rsidRPr="003E545E">
        <w:rPr>
          <w:lang w:val="es-CO" w:eastAsia="es-ES"/>
        </w:rPr>
        <w:t xml:space="preserve">ue </w:t>
      </w:r>
      <w:r w:rsidR="00310831" w:rsidRPr="003E545E">
        <w:rPr>
          <w:lang w:val="es-CO" w:eastAsia="es-ES"/>
        </w:rPr>
        <w:t xml:space="preserve">se ordene a la </w:t>
      </w:r>
      <w:r w:rsidR="005557F5" w:rsidRPr="005557F5">
        <w:rPr>
          <w:i/>
          <w:iCs/>
          <w:lang w:val="es-CO" w:eastAsia="es-ES"/>
        </w:rPr>
        <w:t>Comisaría de Azul</w:t>
      </w:r>
      <w:r w:rsidR="00BE10A0" w:rsidRPr="003E545E">
        <w:rPr>
          <w:lang w:val="es-CO" w:eastAsia="es-ES"/>
        </w:rPr>
        <w:t xml:space="preserve"> de </w:t>
      </w:r>
      <w:r w:rsidR="00B57E57" w:rsidRPr="00B57E57">
        <w:rPr>
          <w:i/>
          <w:iCs/>
          <w:lang w:val="es-ES" w:eastAsia="es-ES"/>
        </w:rPr>
        <w:t>Canaán</w:t>
      </w:r>
      <w:r w:rsidR="00310831" w:rsidRPr="003E545E">
        <w:rPr>
          <w:lang w:val="es-CO" w:eastAsia="es-ES"/>
        </w:rPr>
        <w:t xml:space="preserve"> </w:t>
      </w:r>
      <w:r w:rsidR="00966537" w:rsidRPr="003E545E">
        <w:rPr>
          <w:i/>
          <w:iCs/>
          <w:lang w:val="es-CO" w:eastAsia="es-ES"/>
        </w:rPr>
        <w:t>(a)</w:t>
      </w:r>
      <w:r w:rsidR="00966537" w:rsidRPr="003E545E">
        <w:rPr>
          <w:lang w:val="es-CO" w:eastAsia="es-ES"/>
        </w:rPr>
        <w:t xml:space="preserve"> “anular todas actuaciones administrativas efectuadas dentro del proceso No. 271-2024 y 196-2024”</w:t>
      </w:r>
      <w:r w:rsidR="00966537" w:rsidRPr="003E545E">
        <w:rPr>
          <w:rStyle w:val="Refdenotaalpie"/>
          <w:lang w:val="es-ES" w:eastAsia="es-ES"/>
        </w:rPr>
        <w:footnoteReference w:id="39"/>
      </w:r>
      <w:r w:rsidR="00966537" w:rsidRPr="003E545E">
        <w:rPr>
          <w:lang w:val="es-CO" w:eastAsia="es-ES"/>
        </w:rPr>
        <w:t xml:space="preserve">; </w:t>
      </w:r>
      <w:r w:rsidR="00966537" w:rsidRPr="003E545E">
        <w:rPr>
          <w:i/>
          <w:iCs/>
          <w:lang w:val="es-CO" w:eastAsia="es-ES"/>
        </w:rPr>
        <w:t>(b)</w:t>
      </w:r>
      <w:r w:rsidR="00966537" w:rsidRPr="003E545E">
        <w:rPr>
          <w:lang w:val="es-CO" w:eastAsia="es-ES"/>
        </w:rPr>
        <w:t xml:space="preserve"> iniciar nueva apertura de atención integral a </w:t>
      </w:r>
      <w:r w:rsidR="00224873" w:rsidRPr="00224873">
        <w:rPr>
          <w:i/>
          <w:iCs/>
          <w:lang w:val="es-CO" w:eastAsia="es-ES"/>
        </w:rPr>
        <w:t>Sara</w:t>
      </w:r>
      <w:r w:rsidR="00966537" w:rsidRPr="003E545E">
        <w:rPr>
          <w:lang w:val="es-CO" w:eastAsia="es-ES"/>
        </w:rPr>
        <w:t xml:space="preserve"> garantizando que en todas las etapas de</w:t>
      </w:r>
      <w:r w:rsidR="00491B1C" w:rsidRPr="003E545E">
        <w:rPr>
          <w:lang w:val="es-CO" w:eastAsia="es-ES"/>
        </w:rPr>
        <w:t xml:space="preserve"> </w:t>
      </w:r>
      <w:r w:rsidR="00966537" w:rsidRPr="003E545E">
        <w:rPr>
          <w:lang w:val="es-CO" w:eastAsia="es-ES"/>
        </w:rPr>
        <w:t>l</w:t>
      </w:r>
      <w:r w:rsidR="00491B1C" w:rsidRPr="003E545E">
        <w:rPr>
          <w:lang w:val="es-CO" w:eastAsia="es-ES"/>
        </w:rPr>
        <w:t xml:space="preserve">os </w:t>
      </w:r>
      <w:r w:rsidR="00966537" w:rsidRPr="003E545E">
        <w:rPr>
          <w:lang w:val="es-CO" w:eastAsia="es-ES"/>
        </w:rPr>
        <w:t>proceso</w:t>
      </w:r>
      <w:r w:rsidR="00491B1C" w:rsidRPr="003E545E">
        <w:rPr>
          <w:lang w:val="es-CO" w:eastAsia="es-ES"/>
        </w:rPr>
        <w:t>s</w:t>
      </w:r>
      <w:r w:rsidR="00966537" w:rsidRPr="003E545E">
        <w:rPr>
          <w:lang w:val="es-CO" w:eastAsia="es-ES"/>
        </w:rPr>
        <w:t xml:space="preserve"> sea asistida por el equipo interdisciplinario de la entidad de acuerdo con lo dispuesto en el parágrafo del artículo 16 de la Ley 294 de 1996</w:t>
      </w:r>
      <w:r w:rsidR="00966537" w:rsidRPr="003E545E">
        <w:rPr>
          <w:rStyle w:val="Refdenotaalpie"/>
          <w:lang w:val="es-ES" w:eastAsia="es-ES"/>
        </w:rPr>
        <w:footnoteReference w:id="40"/>
      </w:r>
      <w:r w:rsidR="00966537" w:rsidRPr="003E545E">
        <w:rPr>
          <w:lang w:val="es-ES" w:eastAsia="es-ES"/>
        </w:rPr>
        <w:t xml:space="preserve">; </w:t>
      </w:r>
      <w:r w:rsidR="00966537" w:rsidRPr="003E545E">
        <w:rPr>
          <w:i/>
          <w:iCs/>
          <w:lang w:val="es-ES" w:eastAsia="es-ES"/>
        </w:rPr>
        <w:t>(c)</w:t>
      </w:r>
      <w:r w:rsidR="00966537" w:rsidRPr="003E545E">
        <w:rPr>
          <w:lang w:val="es-ES" w:eastAsia="es-ES"/>
        </w:rPr>
        <w:t xml:space="preserve"> “fijar fecha y hora para la Audiencia de Advenimiento en el menor tiempo posible”</w:t>
      </w:r>
      <w:r w:rsidR="00966537" w:rsidRPr="003E545E">
        <w:rPr>
          <w:rStyle w:val="Refdenotaalpie"/>
          <w:lang w:val="es-ES" w:eastAsia="es-ES"/>
        </w:rPr>
        <w:footnoteReference w:id="41"/>
      </w:r>
      <w:r w:rsidR="00966537" w:rsidRPr="003E545E">
        <w:rPr>
          <w:lang w:val="es-ES" w:eastAsia="es-ES"/>
        </w:rPr>
        <w:t xml:space="preserve">; y </w:t>
      </w:r>
      <w:r w:rsidR="00966537" w:rsidRPr="003E545E">
        <w:rPr>
          <w:i/>
          <w:iCs/>
          <w:lang w:val="es-ES" w:eastAsia="es-ES"/>
        </w:rPr>
        <w:t>(d)</w:t>
      </w:r>
      <w:r w:rsidR="00966537" w:rsidRPr="003E545E">
        <w:rPr>
          <w:lang w:val="es-ES" w:eastAsia="es-ES"/>
        </w:rPr>
        <w:t xml:space="preserve"> remitir informe ante el juez competente para que fije la cuota de alimentos de acuerdo con lo preceptuado en el numeral 2 del artículo 111 de la Ley 1098 de 2006. </w:t>
      </w:r>
      <w:r w:rsidR="00966537" w:rsidRPr="003E545E">
        <w:rPr>
          <w:i/>
          <w:iCs/>
          <w:lang w:val="es-CO" w:eastAsia="es-ES"/>
        </w:rPr>
        <w:t xml:space="preserve">(iii) </w:t>
      </w:r>
      <w:r w:rsidR="00966537" w:rsidRPr="003E545E">
        <w:rPr>
          <w:lang w:val="es-CO" w:eastAsia="es-ES"/>
        </w:rPr>
        <w:t xml:space="preserve">Que se </w:t>
      </w:r>
      <w:r w:rsidR="00BE10A0" w:rsidRPr="003E545E">
        <w:rPr>
          <w:lang w:val="es-CO" w:eastAsia="es-ES"/>
        </w:rPr>
        <w:t>vincule al Ministerio de Justicia y del Derecho</w:t>
      </w:r>
      <w:r w:rsidR="00BE10A0" w:rsidRPr="003E545E">
        <w:rPr>
          <w:rStyle w:val="Refdenotaalpie"/>
          <w:lang w:val="es-CO" w:eastAsia="es-ES"/>
        </w:rPr>
        <w:footnoteReference w:id="42"/>
      </w:r>
      <w:r w:rsidR="00BE10A0" w:rsidRPr="003E545E">
        <w:rPr>
          <w:lang w:val="es-CO" w:eastAsia="es-ES"/>
        </w:rPr>
        <w:t xml:space="preserve"> y a la Personería Municipal de </w:t>
      </w:r>
      <w:r w:rsidR="00B57E57" w:rsidRPr="00B57E57">
        <w:rPr>
          <w:i/>
          <w:iCs/>
          <w:lang w:val="es-CO" w:eastAsia="es-ES"/>
        </w:rPr>
        <w:t>Canaán</w:t>
      </w:r>
      <w:r w:rsidR="00BE10A0" w:rsidRPr="003E545E">
        <w:rPr>
          <w:lang w:val="es-CO" w:eastAsia="es-ES"/>
        </w:rPr>
        <w:t xml:space="preserve">, </w:t>
      </w:r>
      <w:r w:rsidR="00270ED4" w:rsidRPr="00270ED4">
        <w:rPr>
          <w:i/>
          <w:iCs/>
          <w:lang w:val="es-CO" w:eastAsia="es-ES"/>
        </w:rPr>
        <w:t>Valle</w:t>
      </w:r>
      <w:r w:rsidR="00BE10A0" w:rsidRPr="003E545E">
        <w:rPr>
          <w:rStyle w:val="Refdenotaalpie"/>
          <w:lang w:val="es-CO" w:eastAsia="es-ES"/>
        </w:rPr>
        <w:footnoteReference w:id="43"/>
      </w:r>
      <w:r w:rsidR="00BE10A0" w:rsidRPr="003E545E">
        <w:rPr>
          <w:lang w:val="es-CO" w:eastAsia="es-ES"/>
        </w:rPr>
        <w:t xml:space="preserve">. Y </w:t>
      </w:r>
      <w:r w:rsidR="00BE10A0" w:rsidRPr="003E545E">
        <w:rPr>
          <w:i/>
          <w:iCs/>
          <w:lang w:val="es-CO" w:eastAsia="es-ES"/>
        </w:rPr>
        <w:t>(iv)</w:t>
      </w:r>
      <w:r w:rsidR="00BE10A0" w:rsidRPr="003E545E">
        <w:rPr>
          <w:lang w:val="es-CO" w:eastAsia="es-ES"/>
        </w:rPr>
        <w:t xml:space="preserve"> que se ordene a la Personería Municipal</w:t>
      </w:r>
      <w:r w:rsidR="00BE10A0" w:rsidRPr="003E545E">
        <w:rPr>
          <w:lang w:val="es-ES" w:eastAsia="es-ES"/>
        </w:rPr>
        <w:t xml:space="preserve"> de </w:t>
      </w:r>
      <w:r w:rsidR="00B57E57" w:rsidRPr="00B57E57">
        <w:rPr>
          <w:i/>
          <w:iCs/>
          <w:lang w:val="es-CO" w:eastAsia="es-ES"/>
        </w:rPr>
        <w:t>Canaán</w:t>
      </w:r>
      <w:r w:rsidR="00BE10A0" w:rsidRPr="003E545E">
        <w:rPr>
          <w:lang w:val="es-CO" w:eastAsia="es-ES"/>
        </w:rPr>
        <w:t xml:space="preserve"> presentar un informe detallado de las actuaciones adelantadas en relación con la queja radicada el día 12 de septiembre de 2024</w:t>
      </w:r>
      <w:r w:rsidR="00BE10A0" w:rsidRPr="003E545E">
        <w:rPr>
          <w:rStyle w:val="Refdenotaalpie"/>
          <w:lang w:val="es-CO" w:eastAsia="es-ES"/>
        </w:rPr>
        <w:footnoteReference w:id="44"/>
      </w:r>
      <w:r w:rsidR="00BE10A0" w:rsidRPr="003E545E">
        <w:rPr>
          <w:lang w:val="es-CO" w:eastAsia="es-ES"/>
        </w:rPr>
        <w:t>.</w:t>
      </w:r>
    </w:p>
    <w:p w14:paraId="5FA8F261" w14:textId="77777777" w:rsidR="00782F3B" w:rsidRPr="003E545E" w:rsidRDefault="00782F3B" w:rsidP="00782F3B">
      <w:pPr>
        <w:rPr>
          <w:lang w:val="es-ES" w:eastAsia="es-ES"/>
        </w:rPr>
      </w:pPr>
    </w:p>
    <w:p w14:paraId="7DE10654" w14:textId="50A3AC59" w:rsidR="000C3063" w:rsidRPr="003E545E" w:rsidRDefault="000C3063" w:rsidP="000C3063">
      <w:pPr>
        <w:pStyle w:val="TtuloC"/>
        <w:numPr>
          <w:ilvl w:val="0"/>
          <w:numId w:val="11"/>
        </w:numPr>
        <w:tabs>
          <w:tab w:val="left" w:pos="0"/>
        </w:tabs>
        <w:spacing w:before="0"/>
        <w:ind w:left="0" w:firstLine="0"/>
        <w:rPr>
          <w:rFonts w:cs="Times New Roman"/>
          <w:color w:val="000000" w:themeColor="text1"/>
        </w:rPr>
      </w:pPr>
      <w:r w:rsidRPr="003E545E">
        <w:rPr>
          <w:rFonts w:cs="Times New Roman"/>
          <w:color w:val="000000" w:themeColor="text1"/>
        </w:rPr>
        <w:t>Intervención de las entidades accionadas y vinculadas</w:t>
      </w:r>
    </w:p>
    <w:p w14:paraId="54E38D3B" w14:textId="77777777" w:rsidR="000C3063" w:rsidRPr="003E545E" w:rsidRDefault="000C3063" w:rsidP="000C3063">
      <w:pPr>
        <w:rPr>
          <w:lang w:val="es-ES" w:eastAsia="es-ES"/>
        </w:rPr>
      </w:pPr>
    </w:p>
    <w:p w14:paraId="2C80F4F9" w14:textId="1B81761A" w:rsidR="00C968FD" w:rsidRPr="003E545E" w:rsidRDefault="000C3063" w:rsidP="004C0C16">
      <w:pPr>
        <w:pStyle w:val="Prrafodelista"/>
        <w:numPr>
          <w:ilvl w:val="0"/>
          <w:numId w:val="15"/>
        </w:numPr>
        <w:spacing w:before="0"/>
        <w:ind w:left="0" w:right="0" w:firstLine="0"/>
        <w:rPr>
          <w:i/>
          <w:iCs/>
          <w:lang w:val="es-ES" w:eastAsia="es-ES"/>
        </w:rPr>
      </w:pPr>
      <w:r w:rsidRPr="003E545E">
        <w:rPr>
          <w:lang w:val="es-ES" w:eastAsia="es-ES"/>
        </w:rPr>
        <w:t xml:space="preserve">En su respuesta, </w:t>
      </w:r>
      <w:r w:rsidR="00367414" w:rsidRPr="003E545E">
        <w:rPr>
          <w:lang w:val="es-ES" w:eastAsia="es-ES"/>
        </w:rPr>
        <w:t xml:space="preserve">la </w:t>
      </w:r>
      <w:r w:rsidR="005557F5" w:rsidRPr="005557F5">
        <w:rPr>
          <w:i/>
          <w:iCs/>
          <w:lang w:val="es-ES" w:eastAsia="es-ES"/>
        </w:rPr>
        <w:t>Comisaría de Azul</w:t>
      </w:r>
      <w:r w:rsidR="00367414" w:rsidRPr="003E545E">
        <w:rPr>
          <w:i/>
          <w:iCs/>
          <w:lang w:val="es-ES" w:eastAsia="es-ES"/>
        </w:rPr>
        <w:t xml:space="preserve"> </w:t>
      </w:r>
      <w:r w:rsidR="00367414" w:rsidRPr="003E545E">
        <w:rPr>
          <w:i/>
          <w:iCs/>
        </w:rPr>
        <w:t xml:space="preserve">de </w:t>
      </w:r>
      <w:r w:rsidR="00B57E57" w:rsidRPr="00B57E57">
        <w:rPr>
          <w:i/>
          <w:iCs/>
        </w:rPr>
        <w:t>Canaán</w:t>
      </w:r>
      <w:r w:rsidR="00367414" w:rsidRPr="003E545E">
        <w:rPr>
          <w:i/>
          <w:iCs/>
        </w:rPr>
        <w:t xml:space="preserve"> </w:t>
      </w:r>
      <w:r w:rsidR="00C60D52" w:rsidRPr="003E545E">
        <w:t>aportó copia íntegra del expediente de los procesos que involucran a las partes</w:t>
      </w:r>
      <w:r w:rsidR="00C60D52" w:rsidRPr="003E545E">
        <w:rPr>
          <w:rStyle w:val="Refdenotaalpie"/>
        </w:rPr>
        <w:footnoteReference w:id="45"/>
      </w:r>
      <w:r w:rsidR="00C60D52" w:rsidRPr="003E545E">
        <w:t xml:space="preserve"> y </w:t>
      </w:r>
      <w:r w:rsidR="0055380D" w:rsidRPr="003E545E">
        <w:t>afirmó</w:t>
      </w:r>
      <w:r w:rsidR="00367414" w:rsidRPr="003E545E">
        <w:t xml:space="preserve"> </w:t>
      </w:r>
      <w:r w:rsidR="000777B8" w:rsidRPr="003E545E">
        <w:rPr>
          <w:lang w:val="es-ES" w:eastAsia="es-ES"/>
        </w:rPr>
        <w:t>que dicha entidad no trasgredió los derechos de la accionante y su hijo</w:t>
      </w:r>
      <w:r w:rsidR="0015442A" w:rsidRPr="003E545E">
        <w:rPr>
          <w:lang w:val="es-ES" w:eastAsia="es-ES"/>
        </w:rPr>
        <w:t>,</w:t>
      </w:r>
      <w:r w:rsidR="000777B8" w:rsidRPr="003E545E">
        <w:rPr>
          <w:lang w:val="es-ES" w:eastAsia="es-ES"/>
        </w:rPr>
        <w:t xml:space="preserve"> </w:t>
      </w:r>
      <w:r w:rsidR="0015442A" w:rsidRPr="003E545E">
        <w:rPr>
          <w:lang w:val="es-ES" w:eastAsia="es-ES"/>
        </w:rPr>
        <w:t>pues adelantó</w:t>
      </w:r>
      <w:r w:rsidR="000777B8" w:rsidRPr="003E545E">
        <w:rPr>
          <w:lang w:val="es-ES" w:eastAsia="es-ES"/>
        </w:rPr>
        <w:t xml:space="preserve"> todas las actuaciones </w:t>
      </w:r>
      <w:r w:rsidR="00E601B9" w:rsidRPr="003E545E">
        <w:rPr>
          <w:lang w:val="es-ES" w:eastAsia="es-ES"/>
        </w:rPr>
        <w:t>requeridas</w:t>
      </w:r>
      <w:r w:rsidR="000777B8" w:rsidRPr="003E545E">
        <w:rPr>
          <w:lang w:val="es-ES" w:eastAsia="es-ES"/>
        </w:rPr>
        <w:t>.</w:t>
      </w:r>
      <w:r w:rsidR="000777B8" w:rsidRPr="003E545E">
        <w:rPr>
          <w:rStyle w:val="Refdenotaalpie"/>
          <w:lang w:val="es-ES" w:eastAsia="es-ES"/>
        </w:rPr>
        <w:footnoteReference w:id="46"/>
      </w:r>
      <w:r w:rsidR="000777B8" w:rsidRPr="003E545E">
        <w:rPr>
          <w:lang w:val="es-ES" w:eastAsia="es-ES"/>
        </w:rPr>
        <w:t xml:space="preserve"> Al respecto, </w:t>
      </w:r>
      <w:r w:rsidR="0055380D" w:rsidRPr="003E545E">
        <w:rPr>
          <w:lang w:val="es-ES" w:eastAsia="es-ES"/>
        </w:rPr>
        <w:t xml:space="preserve">manifestó </w:t>
      </w:r>
      <w:r w:rsidR="000777B8" w:rsidRPr="003E545E">
        <w:rPr>
          <w:lang w:val="es-ES" w:eastAsia="es-ES"/>
        </w:rPr>
        <w:t>que</w:t>
      </w:r>
      <w:r w:rsidR="0015442A" w:rsidRPr="003E545E">
        <w:rPr>
          <w:lang w:val="es-ES" w:eastAsia="es-ES"/>
        </w:rPr>
        <w:t xml:space="preserve"> en el despacho</w:t>
      </w:r>
      <w:r w:rsidR="000777B8" w:rsidRPr="003E545E">
        <w:rPr>
          <w:lang w:val="es-ES" w:eastAsia="es-ES"/>
        </w:rPr>
        <w:t xml:space="preserve"> </w:t>
      </w:r>
      <w:r w:rsidR="0015442A" w:rsidRPr="003E545E">
        <w:rPr>
          <w:lang w:val="es-ES" w:eastAsia="es-ES"/>
        </w:rPr>
        <w:t xml:space="preserve">existen dos procesos administrativos </w:t>
      </w:r>
      <w:r w:rsidR="00C60D52" w:rsidRPr="003E545E">
        <w:rPr>
          <w:lang w:val="es-ES" w:eastAsia="es-ES"/>
        </w:rPr>
        <w:t xml:space="preserve">en los que participa </w:t>
      </w:r>
      <w:r w:rsidR="0015442A" w:rsidRPr="003E545E">
        <w:rPr>
          <w:lang w:val="es-ES" w:eastAsia="es-ES"/>
        </w:rPr>
        <w:t>la accionante</w:t>
      </w:r>
      <w:r w:rsidR="00D776C2" w:rsidRPr="003E545E">
        <w:rPr>
          <w:lang w:val="es-ES" w:eastAsia="es-ES"/>
        </w:rPr>
        <w:t xml:space="preserve"> –Proceso </w:t>
      </w:r>
      <w:r w:rsidR="00D776C2" w:rsidRPr="003E545E">
        <w:rPr>
          <w:lang w:val="es-ES" w:eastAsia="es-ES"/>
        </w:rPr>
        <w:lastRenderedPageBreak/>
        <w:t>Administrativo N</w:t>
      </w:r>
      <w:r w:rsidR="001D3333" w:rsidRPr="003E545E">
        <w:rPr>
          <w:lang w:val="es-ES" w:eastAsia="es-ES"/>
        </w:rPr>
        <w:t>o.</w:t>
      </w:r>
      <w:r w:rsidR="00D776C2" w:rsidRPr="003E545E">
        <w:rPr>
          <w:lang w:val="es-ES" w:eastAsia="es-ES"/>
        </w:rPr>
        <w:t xml:space="preserve"> 196-2024 Conciliatorio de Custodia, Alimentos, Gastos de Salud, Educación y Recreación, Vestuario y Régimen de Visitas a favor del niño </w:t>
      </w:r>
      <w:r w:rsidR="007476D8" w:rsidRPr="007476D8">
        <w:rPr>
          <w:i/>
          <w:iCs/>
          <w:lang w:val="es-ES" w:eastAsia="es-ES"/>
        </w:rPr>
        <w:t>Isaac</w:t>
      </w:r>
      <w:r w:rsidR="007476D8" w:rsidRPr="007476D8">
        <w:rPr>
          <w:lang w:val="es-ES" w:eastAsia="es-ES"/>
        </w:rPr>
        <w:t xml:space="preserve"> </w:t>
      </w:r>
      <w:r w:rsidR="001D3333" w:rsidRPr="003E545E">
        <w:rPr>
          <w:lang w:val="es-ES" w:eastAsia="es-ES"/>
        </w:rPr>
        <w:t xml:space="preserve">y Proceso Administrativo No. 271-2024 por Violencia Intrafamiliar en el que actúa como víctima </w:t>
      </w:r>
      <w:r w:rsidR="00224873" w:rsidRPr="00224873">
        <w:rPr>
          <w:i/>
          <w:iCs/>
          <w:lang w:val="es-ES" w:eastAsia="es-ES"/>
        </w:rPr>
        <w:t>Sara</w:t>
      </w:r>
      <w:r w:rsidR="00D776C2" w:rsidRPr="003E545E">
        <w:rPr>
          <w:lang w:val="es-ES" w:eastAsia="es-ES"/>
        </w:rPr>
        <w:t>–</w:t>
      </w:r>
      <w:r w:rsidR="0055380D" w:rsidRPr="003E545E">
        <w:rPr>
          <w:lang w:val="es-ES" w:eastAsia="es-ES"/>
        </w:rPr>
        <w:t xml:space="preserve">. </w:t>
      </w:r>
    </w:p>
    <w:p w14:paraId="1E365F33" w14:textId="77777777" w:rsidR="00C968FD" w:rsidRPr="003E545E" w:rsidRDefault="00C968FD" w:rsidP="004C0C16">
      <w:pPr>
        <w:pStyle w:val="Prrafodelista"/>
        <w:spacing w:before="0"/>
        <w:ind w:left="0" w:right="0"/>
        <w:rPr>
          <w:i/>
          <w:iCs/>
          <w:lang w:val="es-ES" w:eastAsia="es-ES"/>
        </w:rPr>
      </w:pPr>
    </w:p>
    <w:p w14:paraId="376263DC" w14:textId="32529646" w:rsidR="00C968FD" w:rsidRPr="003E545E" w:rsidRDefault="0055380D" w:rsidP="004C0C16">
      <w:pPr>
        <w:pStyle w:val="Prrafodelista"/>
        <w:numPr>
          <w:ilvl w:val="0"/>
          <w:numId w:val="15"/>
        </w:numPr>
        <w:spacing w:before="0"/>
        <w:ind w:left="0" w:right="0" w:firstLine="0"/>
        <w:rPr>
          <w:lang w:val="es-ES" w:eastAsia="es-ES"/>
        </w:rPr>
      </w:pPr>
      <w:r w:rsidRPr="003E545E">
        <w:rPr>
          <w:lang w:val="es-ES" w:eastAsia="es-ES"/>
        </w:rPr>
        <w:t>En relación con el</w:t>
      </w:r>
      <w:r w:rsidR="00D776C2" w:rsidRPr="003E545E">
        <w:rPr>
          <w:lang w:val="es-ES" w:eastAsia="es-ES"/>
        </w:rPr>
        <w:t xml:space="preserve"> </w:t>
      </w:r>
      <w:r w:rsidRPr="003E545E">
        <w:rPr>
          <w:lang w:val="es-ES" w:eastAsia="es-ES"/>
        </w:rPr>
        <w:t>Proceso Administrativo No. 196-2024, la</w:t>
      </w:r>
      <w:r w:rsidR="00E601B9" w:rsidRPr="003E545E">
        <w:rPr>
          <w:lang w:val="es-ES" w:eastAsia="es-ES"/>
        </w:rPr>
        <w:t xml:space="preserve"> Comisaría</w:t>
      </w:r>
      <w:r w:rsidRPr="003E545E">
        <w:rPr>
          <w:lang w:val="es-ES" w:eastAsia="es-ES"/>
        </w:rPr>
        <w:t xml:space="preserve"> señaló: </w:t>
      </w:r>
      <w:r w:rsidRPr="003E545E">
        <w:rPr>
          <w:i/>
          <w:iCs/>
          <w:lang w:val="es-ES" w:eastAsia="es-ES"/>
        </w:rPr>
        <w:t xml:space="preserve">(i) </w:t>
      </w:r>
      <w:r w:rsidR="00E601B9" w:rsidRPr="003E545E">
        <w:rPr>
          <w:lang w:val="es-ES" w:eastAsia="es-ES"/>
        </w:rPr>
        <w:t>que el 27 de mayo de 2024 el psicólogo de la entidad realizó un reporte de la situación y brindó orientación a la accionante para que aportara los documentos e información necesaria para llevar “a cabo la Audiencia de Conciliación y acordar lo pertinente a la Custodia, Alimentos, Gastos de Salud, Educación y Recreación, Vestuario y Régimen de Visitas del niño”</w:t>
      </w:r>
      <w:r w:rsidR="00E601B9" w:rsidRPr="003E545E">
        <w:rPr>
          <w:rStyle w:val="Refdenotaalpie"/>
          <w:lang w:val="es-ES" w:eastAsia="es-ES"/>
        </w:rPr>
        <w:footnoteReference w:id="47"/>
      </w:r>
      <w:r w:rsidR="00E601B9" w:rsidRPr="003E545E">
        <w:rPr>
          <w:lang w:val="es-ES" w:eastAsia="es-ES"/>
        </w:rPr>
        <w:t xml:space="preserve">; </w:t>
      </w:r>
      <w:r w:rsidR="00E601B9" w:rsidRPr="003E545E">
        <w:rPr>
          <w:i/>
          <w:iCs/>
          <w:lang w:val="es-ES" w:eastAsia="es-ES"/>
        </w:rPr>
        <w:t>(ii)</w:t>
      </w:r>
      <w:r w:rsidR="00E601B9" w:rsidRPr="003E545E">
        <w:rPr>
          <w:lang w:val="es-ES" w:eastAsia="es-ES"/>
        </w:rPr>
        <w:t xml:space="preserve"> </w:t>
      </w:r>
      <w:r w:rsidR="00CA10D2" w:rsidRPr="003E545E">
        <w:rPr>
          <w:lang w:val="es-ES" w:eastAsia="es-ES"/>
        </w:rPr>
        <w:t xml:space="preserve">que el 5 de julio de 2024 se adelantó la audiencia de conciliación entre </w:t>
      </w:r>
      <w:r w:rsidR="00224873" w:rsidRPr="00224873">
        <w:rPr>
          <w:i/>
          <w:iCs/>
          <w:lang w:val="es-ES" w:eastAsia="es-ES"/>
        </w:rPr>
        <w:t>Sara</w:t>
      </w:r>
      <w:r w:rsidR="00CA10D2" w:rsidRPr="003E545E">
        <w:rPr>
          <w:lang w:val="es-ES" w:eastAsia="es-ES"/>
        </w:rPr>
        <w:t xml:space="preserve"> y </w:t>
      </w:r>
      <w:r w:rsidR="007476D8" w:rsidRPr="007476D8">
        <w:rPr>
          <w:i/>
          <w:iCs/>
          <w:lang w:val="es-ES" w:eastAsia="es-ES"/>
        </w:rPr>
        <w:t>Noe</w:t>
      </w:r>
      <w:r w:rsidR="00CA10D2" w:rsidRPr="003E545E">
        <w:rPr>
          <w:lang w:val="es-ES" w:eastAsia="es-ES"/>
        </w:rPr>
        <w:t xml:space="preserve"> </w:t>
      </w:r>
      <w:r w:rsidR="00606953" w:rsidRPr="003E545E">
        <w:rPr>
          <w:lang w:val="es-ES" w:eastAsia="es-ES"/>
        </w:rPr>
        <w:t>“en la que se llegaron a Acuerdos respecto a Custodia y Cuidado Personal, Gastos de Salud, Educación y Recreación, Vestuario y Régimen de Visitas, estando pendiente por fijar alimentos de acuerdo a la facultad ofrecida en el Artículo 111 de la Ley 1098 de 2006”</w:t>
      </w:r>
      <w:r w:rsidR="00606953" w:rsidRPr="003E545E">
        <w:rPr>
          <w:rStyle w:val="Refdenotaalpie"/>
          <w:lang w:val="es-ES" w:eastAsia="es-ES"/>
        </w:rPr>
        <w:footnoteReference w:id="48"/>
      </w:r>
      <w:r w:rsidR="00606953" w:rsidRPr="003E545E">
        <w:rPr>
          <w:lang w:val="es-ES" w:eastAsia="es-ES"/>
        </w:rPr>
        <w:t xml:space="preserve">; </w:t>
      </w:r>
      <w:r w:rsidR="00606953" w:rsidRPr="003E545E">
        <w:rPr>
          <w:i/>
          <w:iCs/>
          <w:lang w:val="es-ES" w:eastAsia="es-ES"/>
        </w:rPr>
        <w:t>(iii)</w:t>
      </w:r>
      <w:r w:rsidR="00606953" w:rsidRPr="003E545E">
        <w:rPr>
          <w:lang w:val="es-ES" w:eastAsia="es-ES"/>
        </w:rPr>
        <w:t xml:space="preserve"> que el 23 de Julio de 2024 la accionante solicitó la anulación de lo tramitado en dicha actuación “por temas de estabilidad emocional y falta de presencia permanente del Comisario de Familia en el trascurso de la Audiencia, la cual fue orientada por una Profesional adscrita a esta Dependencia”</w:t>
      </w:r>
      <w:r w:rsidR="00606953" w:rsidRPr="003E545E">
        <w:rPr>
          <w:rStyle w:val="Refdenotaalpie"/>
          <w:lang w:val="es-ES" w:eastAsia="es-ES"/>
        </w:rPr>
        <w:footnoteReference w:id="49"/>
      </w:r>
      <w:r w:rsidR="00606953" w:rsidRPr="003E545E">
        <w:rPr>
          <w:lang w:val="es-ES" w:eastAsia="es-ES"/>
        </w:rPr>
        <w:t xml:space="preserve">; </w:t>
      </w:r>
      <w:r w:rsidR="00606953" w:rsidRPr="003E545E">
        <w:rPr>
          <w:i/>
          <w:iCs/>
          <w:lang w:val="es-ES" w:eastAsia="es-ES"/>
        </w:rPr>
        <w:t>(iv)</w:t>
      </w:r>
      <w:r w:rsidR="00606953" w:rsidRPr="003E545E">
        <w:rPr>
          <w:lang w:val="es-ES" w:eastAsia="es-ES"/>
        </w:rPr>
        <w:t xml:space="preserve"> </w:t>
      </w:r>
      <w:r w:rsidR="002D1EBD" w:rsidRPr="003E545E">
        <w:rPr>
          <w:lang w:val="es-ES" w:eastAsia="es-ES"/>
        </w:rPr>
        <w:t xml:space="preserve">que el 20 de agosto de 2024, con el propósito de proteger los derechos procesales de la accionante, se repitió la audiencia de conciliación sin que se llegara a ningún acuerdo; </w:t>
      </w:r>
      <w:r w:rsidR="002D1EBD" w:rsidRPr="003E545E">
        <w:rPr>
          <w:i/>
          <w:iCs/>
          <w:lang w:val="es-ES" w:eastAsia="es-ES"/>
        </w:rPr>
        <w:t>(v)</w:t>
      </w:r>
      <w:r w:rsidR="002D1EBD" w:rsidRPr="003E545E">
        <w:rPr>
          <w:lang w:val="es-ES" w:eastAsia="es-ES"/>
        </w:rPr>
        <w:t xml:space="preserve"> que el 15 de noviembre de 2024 la Comisaría adelantó “las actuaciones administrativas desde el área de la Psicología y de Trabajo Social para la toma de decisiones de acuerdo Articulo 111 de la Ley 1098 de 2006”</w:t>
      </w:r>
      <w:r w:rsidR="002D1EBD" w:rsidRPr="003E545E">
        <w:rPr>
          <w:rStyle w:val="Refdenotaalpie"/>
          <w:lang w:val="es-ES" w:eastAsia="es-ES"/>
        </w:rPr>
        <w:footnoteReference w:id="50"/>
      </w:r>
      <w:r w:rsidR="002D1EBD" w:rsidRPr="003E545E">
        <w:rPr>
          <w:lang w:val="es-ES" w:eastAsia="es-ES"/>
        </w:rPr>
        <w:t>;</w:t>
      </w:r>
      <w:r w:rsidR="002D1EBD" w:rsidRPr="003E545E">
        <w:rPr>
          <w:i/>
          <w:iCs/>
          <w:lang w:val="es-ES" w:eastAsia="es-ES"/>
        </w:rPr>
        <w:t xml:space="preserve"> (v</w:t>
      </w:r>
      <w:r w:rsidR="006227B7" w:rsidRPr="003E545E">
        <w:rPr>
          <w:i/>
          <w:iCs/>
          <w:lang w:val="es-ES" w:eastAsia="es-ES"/>
        </w:rPr>
        <w:t>i</w:t>
      </w:r>
      <w:r w:rsidR="002D1EBD" w:rsidRPr="003E545E">
        <w:rPr>
          <w:i/>
          <w:iCs/>
          <w:lang w:val="es-ES" w:eastAsia="es-ES"/>
        </w:rPr>
        <w:t xml:space="preserve">) </w:t>
      </w:r>
      <w:r w:rsidR="002D1EBD" w:rsidRPr="003E545E">
        <w:rPr>
          <w:lang w:val="es-ES" w:eastAsia="es-ES"/>
        </w:rPr>
        <w:t xml:space="preserve">que la demora en la emisión de la Resolución se </w:t>
      </w:r>
      <w:r w:rsidR="006227B7" w:rsidRPr="003E545E">
        <w:rPr>
          <w:lang w:val="es-ES" w:eastAsia="es-ES"/>
        </w:rPr>
        <w:t xml:space="preserve">debe </w:t>
      </w:r>
      <w:r w:rsidR="002D1EBD" w:rsidRPr="003E545E">
        <w:rPr>
          <w:lang w:val="es-ES" w:eastAsia="es-ES"/>
        </w:rPr>
        <w:t xml:space="preserve">“a la complejidad de las actuaciones y el cumulo de trabajo que reposa en </w:t>
      </w:r>
      <w:r w:rsidR="006227B7" w:rsidRPr="003E545E">
        <w:rPr>
          <w:lang w:val="es-ES" w:eastAsia="es-ES"/>
        </w:rPr>
        <w:t>la</w:t>
      </w:r>
      <w:r w:rsidR="002D1EBD" w:rsidRPr="003E545E">
        <w:rPr>
          <w:lang w:val="es-ES" w:eastAsia="es-ES"/>
        </w:rPr>
        <w:t xml:space="preserve"> entidad</w:t>
      </w:r>
      <w:r w:rsidR="006227B7" w:rsidRPr="003E545E">
        <w:rPr>
          <w:lang w:val="es-ES" w:eastAsia="es-ES"/>
        </w:rPr>
        <w:t>”</w:t>
      </w:r>
      <w:r w:rsidR="006227B7" w:rsidRPr="003E545E">
        <w:rPr>
          <w:rStyle w:val="Refdenotaalpie"/>
          <w:lang w:val="es-ES" w:eastAsia="es-ES"/>
        </w:rPr>
        <w:footnoteReference w:id="51"/>
      </w:r>
      <w:r w:rsidR="006227B7" w:rsidRPr="003E545E">
        <w:rPr>
          <w:lang w:val="es-ES" w:eastAsia="es-ES"/>
        </w:rPr>
        <w:t xml:space="preserve">; </w:t>
      </w:r>
      <w:r w:rsidR="006227B7" w:rsidRPr="003E545E">
        <w:rPr>
          <w:i/>
          <w:iCs/>
          <w:lang w:val="es-ES" w:eastAsia="es-ES"/>
        </w:rPr>
        <w:t xml:space="preserve">(vii) </w:t>
      </w:r>
      <w:r w:rsidR="006227B7" w:rsidRPr="003E545E">
        <w:rPr>
          <w:lang w:val="es-ES" w:eastAsia="es-ES"/>
        </w:rPr>
        <w:t>que, sin embargo, “</w:t>
      </w:r>
      <w:r w:rsidR="002D1EBD" w:rsidRPr="003E545E">
        <w:rPr>
          <w:lang w:val="es-ES" w:eastAsia="es-ES"/>
        </w:rPr>
        <w:t xml:space="preserve">al señor </w:t>
      </w:r>
      <w:r w:rsidR="007476D8" w:rsidRPr="007476D8">
        <w:rPr>
          <w:i/>
          <w:iCs/>
          <w:lang w:val="es-ES" w:eastAsia="es-ES"/>
        </w:rPr>
        <w:t>Noe</w:t>
      </w:r>
      <w:r w:rsidR="006227B7" w:rsidRPr="003E545E">
        <w:rPr>
          <w:lang w:val="es-ES" w:eastAsia="es-ES"/>
        </w:rPr>
        <w:t xml:space="preserve"> […] </w:t>
      </w:r>
      <w:r w:rsidR="002D1EBD" w:rsidRPr="003E545E">
        <w:rPr>
          <w:lang w:val="es-ES" w:eastAsia="es-ES"/>
        </w:rPr>
        <w:t>se le ratificó que el cumplimiento legal de sus obligaciones como progenitor se deben materializar, aun cuando se esté pendiente por definir obligaciones al respecto</w:t>
      </w:r>
      <w:r w:rsidR="006227B7" w:rsidRPr="003E545E">
        <w:rPr>
          <w:lang w:val="es-ES" w:eastAsia="es-ES"/>
        </w:rPr>
        <w:t>”</w:t>
      </w:r>
      <w:r w:rsidR="006227B7" w:rsidRPr="003E545E">
        <w:rPr>
          <w:rStyle w:val="Refdenotaalpie"/>
          <w:lang w:val="es-ES" w:eastAsia="es-ES"/>
        </w:rPr>
        <w:footnoteReference w:id="52"/>
      </w:r>
      <w:r w:rsidR="00C60D52" w:rsidRPr="003E545E">
        <w:rPr>
          <w:lang w:val="es-ES" w:eastAsia="es-ES"/>
        </w:rPr>
        <w:t xml:space="preserve">; y </w:t>
      </w:r>
      <w:r w:rsidR="00C60D52" w:rsidRPr="003E545E">
        <w:rPr>
          <w:i/>
          <w:iCs/>
          <w:lang w:val="es-ES" w:eastAsia="es-ES"/>
        </w:rPr>
        <w:t>(viii)</w:t>
      </w:r>
      <w:r w:rsidR="00C60D52" w:rsidRPr="003E545E">
        <w:rPr>
          <w:lang w:val="es-ES" w:eastAsia="es-ES"/>
        </w:rPr>
        <w:t xml:space="preserve"> que “la remisión al Juez opera una vez se fije provisionalmente al cuota de alimentos y la parte interesada así lo solicite”</w:t>
      </w:r>
      <w:r w:rsidR="00C60D52" w:rsidRPr="003E545E">
        <w:rPr>
          <w:rStyle w:val="Refdenotaalpie"/>
          <w:lang w:val="es-ES" w:eastAsia="es-ES"/>
        </w:rPr>
        <w:footnoteReference w:id="53"/>
      </w:r>
      <w:r w:rsidR="00C60D52" w:rsidRPr="003E545E">
        <w:rPr>
          <w:lang w:val="es-ES" w:eastAsia="es-ES"/>
        </w:rPr>
        <w:t xml:space="preserve"> pero que todavía no han emitido la Resolución debida. </w:t>
      </w:r>
    </w:p>
    <w:p w14:paraId="5EC00332" w14:textId="77777777" w:rsidR="00E75EB7" w:rsidRPr="003E545E" w:rsidRDefault="00E75EB7" w:rsidP="004C0C16">
      <w:pPr>
        <w:pStyle w:val="Prrafodelista"/>
        <w:spacing w:before="0"/>
        <w:ind w:left="0" w:right="0"/>
        <w:rPr>
          <w:lang w:val="es-ES" w:eastAsia="es-ES"/>
        </w:rPr>
      </w:pPr>
    </w:p>
    <w:p w14:paraId="154D50FA" w14:textId="5705B2C9" w:rsidR="00886550" w:rsidRPr="003E545E" w:rsidRDefault="00BB6D43" w:rsidP="004C0C16">
      <w:pPr>
        <w:pStyle w:val="Prrafodelista"/>
        <w:numPr>
          <w:ilvl w:val="0"/>
          <w:numId w:val="15"/>
        </w:numPr>
        <w:spacing w:before="0"/>
        <w:ind w:left="0" w:right="0" w:firstLine="0"/>
        <w:rPr>
          <w:lang w:val="es-ES" w:eastAsia="es-ES"/>
        </w:rPr>
      </w:pPr>
      <w:r w:rsidRPr="003E545E">
        <w:rPr>
          <w:lang w:val="es-ES" w:eastAsia="es-ES"/>
        </w:rPr>
        <w:t>En lo referente a</w:t>
      </w:r>
      <w:r w:rsidR="00E75EB7" w:rsidRPr="003E545E">
        <w:rPr>
          <w:lang w:val="es-ES" w:eastAsia="es-ES"/>
        </w:rPr>
        <w:t>l Proceso Administrativo No. 271-2024, la Comisaría afirmó</w:t>
      </w:r>
      <w:r w:rsidR="00CB21A1" w:rsidRPr="003E545E">
        <w:rPr>
          <w:lang w:val="es-ES" w:eastAsia="es-ES"/>
        </w:rPr>
        <w:t xml:space="preserve">: </w:t>
      </w:r>
      <w:r w:rsidR="00CB21A1" w:rsidRPr="003E545E">
        <w:rPr>
          <w:i/>
          <w:iCs/>
          <w:lang w:val="es-ES" w:eastAsia="es-ES"/>
        </w:rPr>
        <w:t xml:space="preserve">(i) </w:t>
      </w:r>
      <w:r w:rsidR="00CB21A1" w:rsidRPr="003E545E">
        <w:rPr>
          <w:lang w:val="es-ES" w:eastAsia="es-ES"/>
        </w:rPr>
        <w:t xml:space="preserve">que </w:t>
      </w:r>
      <w:r w:rsidR="000E3925" w:rsidRPr="003E545E">
        <w:rPr>
          <w:lang w:val="es-ES" w:eastAsia="es-ES"/>
        </w:rPr>
        <w:t xml:space="preserve">el 29 de julio de 2024 </w:t>
      </w:r>
      <w:r w:rsidR="00224873" w:rsidRPr="00224873">
        <w:rPr>
          <w:i/>
          <w:iCs/>
          <w:lang w:val="es-ES" w:eastAsia="es-ES"/>
        </w:rPr>
        <w:t>Sara</w:t>
      </w:r>
      <w:r w:rsidR="004852D6" w:rsidRPr="003E545E">
        <w:rPr>
          <w:lang w:val="es-ES" w:eastAsia="es-ES"/>
        </w:rPr>
        <w:t xml:space="preserve"> presentó </w:t>
      </w:r>
      <w:r w:rsidR="000E3925" w:rsidRPr="003E545E">
        <w:rPr>
          <w:lang w:val="es-ES" w:eastAsia="es-ES"/>
        </w:rPr>
        <w:t>una denuncia por violencia intrafamiliar</w:t>
      </w:r>
      <w:r w:rsidR="004852D6" w:rsidRPr="003E545E">
        <w:rPr>
          <w:lang w:val="es-ES" w:eastAsia="es-ES"/>
        </w:rPr>
        <w:t xml:space="preserve">; </w:t>
      </w:r>
      <w:r w:rsidR="004852D6" w:rsidRPr="003E545E">
        <w:rPr>
          <w:i/>
          <w:iCs/>
          <w:lang w:val="es-ES" w:eastAsia="es-ES"/>
        </w:rPr>
        <w:t xml:space="preserve">(ii) </w:t>
      </w:r>
      <w:r w:rsidR="004852D6" w:rsidRPr="003E545E">
        <w:rPr>
          <w:lang w:val="es-ES" w:eastAsia="es-ES"/>
        </w:rPr>
        <w:t xml:space="preserve">que el 1 de agosto </w:t>
      </w:r>
      <w:r w:rsidR="00CB21A1" w:rsidRPr="003E545E">
        <w:rPr>
          <w:lang w:val="es-ES" w:eastAsia="es-ES"/>
        </w:rPr>
        <w:t xml:space="preserve">de 2024 </w:t>
      </w:r>
      <w:r w:rsidR="004852D6" w:rsidRPr="003E545E">
        <w:rPr>
          <w:lang w:val="es-ES" w:eastAsia="es-ES"/>
        </w:rPr>
        <w:t xml:space="preserve">se emitió un </w:t>
      </w:r>
      <w:r w:rsidR="002A3318" w:rsidRPr="003E545E">
        <w:rPr>
          <w:lang w:val="es-ES" w:eastAsia="es-ES"/>
        </w:rPr>
        <w:t>a</w:t>
      </w:r>
      <w:r w:rsidR="004852D6" w:rsidRPr="003E545E">
        <w:rPr>
          <w:lang w:val="es-ES" w:eastAsia="es-ES"/>
        </w:rPr>
        <w:t>uto para dar a</w:t>
      </w:r>
      <w:r w:rsidR="00CB21A1" w:rsidRPr="003E545E">
        <w:rPr>
          <w:lang w:val="es-ES" w:eastAsia="es-ES"/>
        </w:rPr>
        <w:t xml:space="preserve">pertura </w:t>
      </w:r>
      <w:r w:rsidR="004852D6" w:rsidRPr="003E545E">
        <w:rPr>
          <w:lang w:val="es-ES" w:eastAsia="es-ES"/>
        </w:rPr>
        <w:t xml:space="preserve">al </w:t>
      </w:r>
      <w:r w:rsidR="00CB21A1" w:rsidRPr="003E545E">
        <w:rPr>
          <w:lang w:val="es-ES" w:eastAsia="es-ES"/>
        </w:rPr>
        <w:t>Proceso Administrativo de Violencia Intrafamiliar</w:t>
      </w:r>
      <w:r w:rsidR="004852D6" w:rsidRPr="003E545E">
        <w:rPr>
          <w:lang w:val="es-ES" w:eastAsia="es-ES"/>
        </w:rPr>
        <w:t xml:space="preserve">; </w:t>
      </w:r>
      <w:r w:rsidR="004852D6" w:rsidRPr="003E545E">
        <w:rPr>
          <w:i/>
          <w:iCs/>
          <w:lang w:val="es-ES" w:eastAsia="es-ES"/>
        </w:rPr>
        <w:t>(iii)</w:t>
      </w:r>
      <w:r w:rsidR="004852D6" w:rsidRPr="003E545E">
        <w:rPr>
          <w:lang w:val="es-ES" w:eastAsia="es-ES"/>
        </w:rPr>
        <w:t xml:space="preserve"> que</w:t>
      </w:r>
      <w:r w:rsidR="00CB21A1" w:rsidRPr="003E545E">
        <w:rPr>
          <w:lang w:val="es-ES" w:eastAsia="es-ES"/>
        </w:rPr>
        <w:t xml:space="preserve"> </w:t>
      </w:r>
      <w:r w:rsidR="004852D6" w:rsidRPr="003E545E">
        <w:rPr>
          <w:lang w:val="es-ES" w:eastAsia="es-ES"/>
        </w:rPr>
        <w:t xml:space="preserve">no se emitió medida de protección pues </w:t>
      </w:r>
      <w:r w:rsidR="00CB21A1" w:rsidRPr="003E545E">
        <w:rPr>
          <w:lang w:val="es-ES" w:eastAsia="es-ES"/>
        </w:rPr>
        <w:t xml:space="preserve">los hechos narrados por la denunciante y la valoración por psicología no </w:t>
      </w:r>
      <w:r w:rsidR="004852D6" w:rsidRPr="003E545E">
        <w:rPr>
          <w:lang w:val="es-ES" w:eastAsia="es-ES"/>
        </w:rPr>
        <w:t xml:space="preserve">lo ameritaron; </w:t>
      </w:r>
      <w:r w:rsidR="004852D6" w:rsidRPr="003E545E">
        <w:rPr>
          <w:i/>
          <w:iCs/>
          <w:lang w:val="es-ES" w:eastAsia="es-ES"/>
        </w:rPr>
        <w:t xml:space="preserve">(iv) </w:t>
      </w:r>
      <w:r w:rsidR="004852D6" w:rsidRPr="003E545E">
        <w:rPr>
          <w:lang w:val="es-ES" w:eastAsia="es-ES"/>
        </w:rPr>
        <w:t xml:space="preserve">que el mismo 1 de agosto se remitió </w:t>
      </w:r>
      <w:r w:rsidR="00CB21A1" w:rsidRPr="003E545E">
        <w:rPr>
          <w:lang w:val="es-ES" w:eastAsia="es-ES"/>
        </w:rPr>
        <w:t>la denuncia y la valoración por psicología</w:t>
      </w:r>
      <w:r w:rsidR="004852D6" w:rsidRPr="003E545E">
        <w:rPr>
          <w:lang w:val="es-ES" w:eastAsia="es-ES"/>
        </w:rPr>
        <w:t xml:space="preserve"> a</w:t>
      </w:r>
      <w:r w:rsidR="00CB21A1" w:rsidRPr="003E545E">
        <w:rPr>
          <w:lang w:val="es-ES" w:eastAsia="es-ES"/>
        </w:rPr>
        <w:t xml:space="preserve"> la Fiscalía General de la Nación </w:t>
      </w:r>
      <w:r w:rsidR="004852D6" w:rsidRPr="003E545E">
        <w:rPr>
          <w:lang w:val="es-ES" w:eastAsia="es-ES"/>
        </w:rPr>
        <w:t>“</w:t>
      </w:r>
      <w:r w:rsidR="00CB21A1" w:rsidRPr="003E545E">
        <w:rPr>
          <w:lang w:val="es-ES" w:eastAsia="es-ES"/>
        </w:rPr>
        <w:t>a través de la Policía Judicial de Turno</w:t>
      </w:r>
      <w:r w:rsidR="004852D6" w:rsidRPr="003E545E">
        <w:rPr>
          <w:lang w:val="es-ES" w:eastAsia="es-ES"/>
        </w:rPr>
        <w:t xml:space="preserve"> [para que el] Cuerpo Técnico de Investigación </w:t>
      </w:r>
      <w:r w:rsidR="00CB21A1" w:rsidRPr="003E545E">
        <w:rPr>
          <w:lang w:val="es-ES" w:eastAsia="es-ES"/>
        </w:rPr>
        <w:t>-CTI</w:t>
      </w:r>
      <w:r w:rsidR="004852D6" w:rsidRPr="003E545E">
        <w:rPr>
          <w:lang w:val="es-ES" w:eastAsia="es-ES"/>
        </w:rPr>
        <w:t>-</w:t>
      </w:r>
      <w:r w:rsidR="00CB21A1" w:rsidRPr="003E545E">
        <w:rPr>
          <w:lang w:val="es-ES" w:eastAsia="es-ES"/>
        </w:rPr>
        <w:t xml:space="preserve"> adelantara los actos urgentes del caso y diera apertura a </w:t>
      </w:r>
      <w:r w:rsidR="00CB21A1" w:rsidRPr="003E545E">
        <w:rPr>
          <w:lang w:val="es-ES" w:eastAsia="es-ES"/>
        </w:rPr>
        <w:lastRenderedPageBreak/>
        <w:t>la investigación penal</w:t>
      </w:r>
      <w:r w:rsidR="004852D6" w:rsidRPr="003E545E">
        <w:rPr>
          <w:lang w:val="es-ES" w:eastAsia="es-ES"/>
        </w:rPr>
        <w:t>”</w:t>
      </w:r>
      <w:r w:rsidR="004852D6" w:rsidRPr="003E545E">
        <w:rPr>
          <w:rStyle w:val="Refdenotaalpie"/>
          <w:lang w:val="es-ES" w:eastAsia="es-ES"/>
        </w:rPr>
        <w:footnoteReference w:id="54"/>
      </w:r>
      <w:r w:rsidR="004852D6" w:rsidRPr="003E545E">
        <w:rPr>
          <w:lang w:val="es-ES" w:eastAsia="es-ES"/>
        </w:rPr>
        <w:t xml:space="preserve">; </w:t>
      </w:r>
      <w:r w:rsidR="004852D6" w:rsidRPr="003E545E">
        <w:rPr>
          <w:i/>
          <w:iCs/>
          <w:lang w:val="es-ES" w:eastAsia="es-ES"/>
        </w:rPr>
        <w:t>(v)</w:t>
      </w:r>
      <w:r w:rsidR="004852D6" w:rsidRPr="003E545E">
        <w:rPr>
          <w:lang w:val="es-ES" w:eastAsia="es-ES"/>
        </w:rPr>
        <w:t xml:space="preserve"> que, por lo anterior, </w:t>
      </w:r>
      <w:r w:rsidR="00CB21A1" w:rsidRPr="003E545E">
        <w:rPr>
          <w:lang w:val="es-ES" w:eastAsia="es-ES"/>
        </w:rPr>
        <w:t>no le asiste</w:t>
      </w:r>
      <w:r w:rsidR="004852D6" w:rsidRPr="003E545E">
        <w:rPr>
          <w:lang w:val="es-ES" w:eastAsia="es-ES"/>
        </w:rPr>
        <w:t xml:space="preserve"> razón a la accionante “al </w:t>
      </w:r>
      <w:r w:rsidR="00CB21A1" w:rsidRPr="003E545E">
        <w:rPr>
          <w:lang w:val="es-ES" w:eastAsia="es-ES"/>
        </w:rPr>
        <w:t>afirmar que este Despacho omitió su deber de poner en conocimiento la denuncia a la Autoridad competente</w:t>
      </w:r>
      <w:r w:rsidR="004852D6" w:rsidRPr="003E545E">
        <w:rPr>
          <w:lang w:val="es-ES" w:eastAsia="es-ES"/>
        </w:rPr>
        <w:t>”</w:t>
      </w:r>
      <w:r w:rsidR="004852D6" w:rsidRPr="003E545E">
        <w:rPr>
          <w:rStyle w:val="Refdenotaalpie"/>
          <w:lang w:val="es-ES" w:eastAsia="es-ES"/>
        </w:rPr>
        <w:footnoteReference w:id="55"/>
      </w:r>
      <w:r w:rsidR="004852D6" w:rsidRPr="003E545E">
        <w:rPr>
          <w:lang w:val="es-ES" w:eastAsia="es-ES"/>
        </w:rPr>
        <w:t xml:space="preserve">; </w:t>
      </w:r>
      <w:r w:rsidR="004852D6" w:rsidRPr="003E545E">
        <w:rPr>
          <w:i/>
          <w:iCs/>
          <w:lang w:val="es-ES" w:eastAsia="es-ES"/>
        </w:rPr>
        <w:t>(vi)</w:t>
      </w:r>
      <w:r w:rsidR="004852D6" w:rsidRPr="003E545E">
        <w:rPr>
          <w:lang w:val="es-ES" w:eastAsia="es-ES"/>
        </w:rPr>
        <w:t xml:space="preserve"> que l</w:t>
      </w:r>
      <w:r w:rsidR="00CB21A1" w:rsidRPr="003E545E">
        <w:rPr>
          <w:lang w:val="es-ES" w:eastAsia="es-ES"/>
        </w:rPr>
        <w:t xml:space="preserve">a Audiencia de Advenimiento se programó para el </w:t>
      </w:r>
      <w:r w:rsidR="004852D6" w:rsidRPr="003E545E">
        <w:rPr>
          <w:lang w:val="es-ES" w:eastAsia="es-ES"/>
        </w:rPr>
        <w:t>21</w:t>
      </w:r>
      <w:r w:rsidR="00CB21A1" w:rsidRPr="003E545E">
        <w:rPr>
          <w:lang w:val="es-ES" w:eastAsia="es-ES"/>
        </w:rPr>
        <w:t xml:space="preserve"> de </w:t>
      </w:r>
      <w:r w:rsidR="004852D6" w:rsidRPr="003E545E">
        <w:rPr>
          <w:lang w:val="es-ES" w:eastAsia="es-ES"/>
        </w:rPr>
        <w:t>n</w:t>
      </w:r>
      <w:r w:rsidR="00CB21A1" w:rsidRPr="003E545E">
        <w:rPr>
          <w:lang w:val="es-ES" w:eastAsia="es-ES"/>
        </w:rPr>
        <w:t>oviembre de 2024 a las 3:00 pm</w:t>
      </w:r>
      <w:r w:rsidR="00C60D52" w:rsidRPr="003E545E">
        <w:rPr>
          <w:lang w:val="es-ES" w:eastAsia="es-ES"/>
        </w:rPr>
        <w:t xml:space="preserve">; y </w:t>
      </w:r>
      <w:r w:rsidR="00C60D52" w:rsidRPr="003E545E">
        <w:rPr>
          <w:i/>
          <w:iCs/>
          <w:lang w:val="es-ES" w:eastAsia="es-ES"/>
        </w:rPr>
        <w:t>(vii)</w:t>
      </w:r>
      <w:r w:rsidR="00C60D52" w:rsidRPr="003E545E">
        <w:rPr>
          <w:lang w:val="es-ES" w:eastAsia="es-ES"/>
        </w:rPr>
        <w:t xml:space="preserve"> que la entidad no ofrece el servicio de Terapia en Psicología pues su servicio es de atención inicial y actuaciones administrativas</w:t>
      </w:r>
      <w:r w:rsidR="00C60D52" w:rsidRPr="003E545E">
        <w:rPr>
          <w:rStyle w:val="Refdenotaalpie"/>
          <w:lang w:val="es-ES" w:eastAsia="es-ES"/>
        </w:rPr>
        <w:footnoteReference w:id="56"/>
      </w:r>
      <w:r w:rsidR="00C60D52" w:rsidRPr="003E545E">
        <w:rPr>
          <w:lang w:val="es-ES" w:eastAsia="es-ES"/>
        </w:rPr>
        <w:t>.</w:t>
      </w:r>
    </w:p>
    <w:p w14:paraId="6DC136BA" w14:textId="77777777" w:rsidR="00886550" w:rsidRPr="003E545E" w:rsidRDefault="00886550" w:rsidP="004C0C16">
      <w:pPr>
        <w:pStyle w:val="Prrafodelista"/>
        <w:spacing w:before="0"/>
        <w:ind w:left="0" w:right="0"/>
        <w:rPr>
          <w:lang w:val="es-ES" w:eastAsia="es-ES"/>
        </w:rPr>
      </w:pPr>
    </w:p>
    <w:p w14:paraId="643A4B3E" w14:textId="7DF6236F" w:rsidR="00367414" w:rsidRPr="003E545E" w:rsidRDefault="00367414" w:rsidP="004C0C16">
      <w:pPr>
        <w:pStyle w:val="Prrafodelista"/>
        <w:numPr>
          <w:ilvl w:val="0"/>
          <w:numId w:val="15"/>
        </w:numPr>
        <w:spacing w:before="0"/>
        <w:ind w:left="0" w:right="0" w:firstLine="0"/>
        <w:rPr>
          <w:lang w:val="es-ES" w:eastAsia="es-ES"/>
        </w:rPr>
      </w:pPr>
      <w:r w:rsidRPr="003E545E">
        <w:t xml:space="preserve">Por otro lado, </w:t>
      </w:r>
      <w:r w:rsidR="00BB6D43" w:rsidRPr="003E545E">
        <w:t xml:space="preserve">la </w:t>
      </w:r>
      <w:r w:rsidR="00BB6D43" w:rsidRPr="003E545E">
        <w:rPr>
          <w:i/>
          <w:iCs/>
        </w:rPr>
        <w:t xml:space="preserve">Personería </w:t>
      </w:r>
      <w:r w:rsidR="00E3671B" w:rsidRPr="003E545E">
        <w:rPr>
          <w:i/>
          <w:iCs/>
        </w:rPr>
        <w:t xml:space="preserve">Municipal de </w:t>
      </w:r>
      <w:r w:rsidR="00B57E57" w:rsidRPr="00B57E57">
        <w:rPr>
          <w:i/>
          <w:iCs/>
        </w:rPr>
        <w:t>Canaán</w:t>
      </w:r>
      <w:r w:rsidR="00BD0263" w:rsidRPr="003E545E">
        <w:t xml:space="preserve">, tras verificar las actuaciones administrativas, </w:t>
      </w:r>
      <w:r w:rsidR="00E3671B" w:rsidRPr="003E545E">
        <w:t xml:space="preserve">señaló: </w:t>
      </w:r>
      <w:r w:rsidR="00E3671B" w:rsidRPr="003E545E">
        <w:rPr>
          <w:i/>
          <w:iCs/>
        </w:rPr>
        <w:t>(i)</w:t>
      </w:r>
      <w:r w:rsidR="00E3671B" w:rsidRPr="003E545E">
        <w:t xml:space="preserve"> que el 27 de mayo de 2024 se dio apertura al proceso de alimentos; </w:t>
      </w:r>
      <w:r w:rsidR="00FF41DE" w:rsidRPr="003E545E">
        <w:rPr>
          <w:i/>
          <w:iCs/>
        </w:rPr>
        <w:t>(ii)</w:t>
      </w:r>
      <w:r w:rsidR="00FF41DE" w:rsidRPr="003E545E">
        <w:t xml:space="preserve"> que el 23 de julio de 2024 la accionante radicó un derecho de petición en la </w:t>
      </w:r>
      <w:r w:rsidR="005557F5" w:rsidRPr="005557F5">
        <w:rPr>
          <w:i/>
          <w:iCs/>
        </w:rPr>
        <w:t>Comisaría de Azul</w:t>
      </w:r>
      <w:r w:rsidR="00FF41DE" w:rsidRPr="003E545E">
        <w:t xml:space="preserve">; </w:t>
      </w:r>
      <w:r w:rsidR="00E3671B" w:rsidRPr="003E545E">
        <w:rPr>
          <w:i/>
          <w:iCs/>
        </w:rPr>
        <w:t>(i</w:t>
      </w:r>
      <w:r w:rsidR="00FF41DE" w:rsidRPr="003E545E">
        <w:rPr>
          <w:i/>
          <w:iCs/>
        </w:rPr>
        <w:t>i</w:t>
      </w:r>
      <w:r w:rsidR="00E3671B" w:rsidRPr="003E545E">
        <w:rPr>
          <w:i/>
          <w:iCs/>
        </w:rPr>
        <w:t>i)</w:t>
      </w:r>
      <w:r w:rsidR="009C15DE" w:rsidRPr="003E545E">
        <w:rPr>
          <w:i/>
          <w:iCs/>
        </w:rPr>
        <w:t xml:space="preserve"> </w:t>
      </w:r>
      <w:r w:rsidR="009C15DE" w:rsidRPr="003E545E">
        <w:t xml:space="preserve">que el 29 de julio de 2024 se </w:t>
      </w:r>
      <w:r w:rsidR="009C15DE" w:rsidRPr="003E545E">
        <w:rPr>
          <w:lang w:val="es-ES" w:eastAsia="es-ES"/>
        </w:rPr>
        <w:t>realizó la valoración psicológica con el propósito de verificar el estado emocional y psicológico de la accionante;</w:t>
      </w:r>
      <w:r w:rsidR="009C15DE" w:rsidRPr="003E545E">
        <w:rPr>
          <w:i/>
          <w:iCs/>
          <w:lang w:val="es-ES" w:eastAsia="es-ES"/>
        </w:rPr>
        <w:t xml:space="preserve"> (i</w:t>
      </w:r>
      <w:r w:rsidR="00FF41DE" w:rsidRPr="003E545E">
        <w:rPr>
          <w:i/>
          <w:iCs/>
          <w:lang w:val="es-ES" w:eastAsia="es-ES"/>
        </w:rPr>
        <w:t>v</w:t>
      </w:r>
      <w:r w:rsidR="009C15DE" w:rsidRPr="003E545E">
        <w:rPr>
          <w:i/>
          <w:iCs/>
          <w:lang w:val="es-ES" w:eastAsia="es-ES"/>
        </w:rPr>
        <w:t xml:space="preserve">) </w:t>
      </w:r>
      <w:r w:rsidR="009C15DE" w:rsidRPr="003E545E">
        <w:rPr>
          <w:lang w:val="es-ES" w:eastAsia="es-ES"/>
        </w:rPr>
        <w:t>que</w:t>
      </w:r>
      <w:r w:rsidR="009C15DE" w:rsidRPr="003E545E">
        <w:rPr>
          <w:i/>
          <w:iCs/>
          <w:lang w:val="es-ES" w:eastAsia="es-ES"/>
        </w:rPr>
        <w:t xml:space="preserve"> </w:t>
      </w:r>
      <w:r w:rsidR="009C15DE" w:rsidRPr="003E545E">
        <w:rPr>
          <w:lang w:val="es-ES" w:eastAsia="es-ES"/>
        </w:rPr>
        <w:t>“el expediente del proceso registra trazabilidad de reporte de actos urgentes por violencia intrafamiliar a la Fiscalía General de la Nación y a la Policía Nacional, remitido el 1 de agosto de 2024”</w:t>
      </w:r>
      <w:r w:rsidR="009C15DE" w:rsidRPr="003E545E">
        <w:rPr>
          <w:rStyle w:val="Refdenotaalpie"/>
          <w:lang w:val="es-ES" w:eastAsia="es-ES"/>
        </w:rPr>
        <w:footnoteReference w:id="57"/>
      </w:r>
      <w:r w:rsidR="009C15DE" w:rsidRPr="003E545E">
        <w:rPr>
          <w:lang w:val="es-ES" w:eastAsia="es-ES"/>
        </w:rPr>
        <w:t xml:space="preserve">; </w:t>
      </w:r>
      <w:r w:rsidR="009C15DE" w:rsidRPr="003E545E">
        <w:rPr>
          <w:i/>
          <w:iCs/>
          <w:lang w:val="es-ES" w:eastAsia="es-ES"/>
        </w:rPr>
        <w:t>(v)</w:t>
      </w:r>
      <w:r w:rsidR="009C15DE" w:rsidRPr="003E545E">
        <w:rPr>
          <w:lang w:val="es-ES" w:eastAsia="es-ES"/>
        </w:rPr>
        <w:t xml:space="preserve"> que</w:t>
      </w:r>
      <w:r w:rsidR="00BD0263" w:rsidRPr="003E545E">
        <w:rPr>
          <w:lang w:val="es-ES" w:eastAsia="es-ES"/>
        </w:rPr>
        <w:t xml:space="preserve"> “</w:t>
      </w:r>
      <w:r w:rsidR="009C15DE" w:rsidRPr="003E545E">
        <w:t xml:space="preserve">no encontró soporte de la valoración Psicológica del señor </w:t>
      </w:r>
      <w:r w:rsidR="007476D8" w:rsidRPr="007476D8">
        <w:rPr>
          <w:i/>
          <w:iCs/>
        </w:rPr>
        <w:t>Noe</w:t>
      </w:r>
      <w:r w:rsidR="009C15DE" w:rsidRPr="003E545E">
        <w:t>”</w:t>
      </w:r>
      <w:r w:rsidR="00BD0263" w:rsidRPr="003E545E">
        <w:rPr>
          <w:rStyle w:val="Refdenotaalpie"/>
          <w:lang w:val="es-ES" w:eastAsia="es-ES"/>
        </w:rPr>
        <w:footnoteReference w:id="58"/>
      </w:r>
      <w:r w:rsidR="009C15DE" w:rsidRPr="003E545E">
        <w:t xml:space="preserve">; </w:t>
      </w:r>
      <w:r w:rsidR="009C15DE" w:rsidRPr="003E545E">
        <w:rPr>
          <w:i/>
          <w:iCs/>
        </w:rPr>
        <w:t>(v</w:t>
      </w:r>
      <w:r w:rsidR="00FF41DE" w:rsidRPr="003E545E">
        <w:rPr>
          <w:i/>
          <w:iCs/>
        </w:rPr>
        <w:t>i</w:t>
      </w:r>
      <w:r w:rsidR="009C15DE" w:rsidRPr="003E545E">
        <w:rPr>
          <w:i/>
          <w:iCs/>
        </w:rPr>
        <w:t xml:space="preserve">) </w:t>
      </w:r>
      <w:r w:rsidR="00BD0263" w:rsidRPr="003E545E">
        <w:t xml:space="preserve">que en el Acta de Conciliación 082 no se advirtió </w:t>
      </w:r>
      <w:r w:rsidR="009C15DE" w:rsidRPr="003E545E">
        <w:t xml:space="preserve">la fijación de la cuota de alimentos provisional por parte de la </w:t>
      </w:r>
      <w:r w:rsidR="005557F5" w:rsidRPr="005557F5">
        <w:rPr>
          <w:i/>
          <w:iCs/>
        </w:rPr>
        <w:t>Comisaría de Azul</w:t>
      </w:r>
      <w:r w:rsidR="00BD0263" w:rsidRPr="003E545E">
        <w:t xml:space="preserve">; </w:t>
      </w:r>
      <w:r w:rsidR="00BD0263" w:rsidRPr="003E545E">
        <w:rPr>
          <w:i/>
          <w:iCs/>
        </w:rPr>
        <w:t>(v</w:t>
      </w:r>
      <w:r w:rsidR="00FF41DE" w:rsidRPr="003E545E">
        <w:rPr>
          <w:i/>
          <w:iCs/>
        </w:rPr>
        <w:t>i</w:t>
      </w:r>
      <w:r w:rsidR="00BD0263" w:rsidRPr="003E545E">
        <w:rPr>
          <w:i/>
          <w:iCs/>
        </w:rPr>
        <w:t>i)</w:t>
      </w:r>
      <w:r w:rsidR="00BD0263" w:rsidRPr="003E545E">
        <w:t xml:space="preserve"> que se programó A</w:t>
      </w:r>
      <w:r w:rsidR="009C15DE" w:rsidRPr="003E545E">
        <w:t xml:space="preserve">udiencia de </w:t>
      </w:r>
      <w:r w:rsidR="00BD0263" w:rsidRPr="003E545E">
        <w:t>A</w:t>
      </w:r>
      <w:r w:rsidR="009C15DE" w:rsidRPr="003E545E">
        <w:t>dvenimiento para el 21 de noviembre de 2024</w:t>
      </w:r>
      <w:r w:rsidR="00BD0263" w:rsidRPr="003E545E">
        <w:t>, fecha que se encuentra “</w:t>
      </w:r>
      <w:r w:rsidR="009C15DE" w:rsidRPr="003E545E">
        <w:t>dentro del término la Comisaría para proferir fallo definitivo</w:t>
      </w:r>
      <w:r w:rsidR="00BD0263" w:rsidRPr="003E545E">
        <w:t>”</w:t>
      </w:r>
      <w:r w:rsidR="00BD0263" w:rsidRPr="003E545E">
        <w:rPr>
          <w:rStyle w:val="Refdenotaalpie"/>
          <w:lang w:val="es-ES" w:eastAsia="es-ES"/>
        </w:rPr>
        <w:footnoteReference w:id="59"/>
      </w:r>
      <w:r w:rsidR="00BD0263" w:rsidRPr="003E545E">
        <w:rPr>
          <w:lang w:val="es-ES"/>
        </w:rPr>
        <w:t xml:space="preserve">; </w:t>
      </w:r>
      <w:r w:rsidR="00BD0263" w:rsidRPr="003E545E">
        <w:rPr>
          <w:i/>
          <w:iCs/>
          <w:lang w:val="es-ES"/>
        </w:rPr>
        <w:t>(v</w:t>
      </w:r>
      <w:r w:rsidR="00FF41DE" w:rsidRPr="003E545E">
        <w:rPr>
          <w:i/>
          <w:iCs/>
          <w:lang w:val="es-ES"/>
        </w:rPr>
        <w:t>i</w:t>
      </w:r>
      <w:r w:rsidR="00BD0263" w:rsidRPr="003E545E">
        <w:rPr>
          <w:i/>
          <w:iCs/>
          <w:lang w:val="es-ES"/>
        </w:rPr>
        <w:t xml:space="preserve">ii) </w:t>
      </w:r>
      <w:r w:rsidR="00BD0263" w:rsidRPr="003E545E">
        <w:rPr>
          <w:lang w:val="es-ES"/>
        </w:rPr>
        <w:t xml:space="preserve">que </w:t>
      </w:r>
      <w:r w:rsidR="009C15DE" w:rsidRPr="003E545E">
        <w:t xml:space="preserve">el 12 de septiembre </w:t>
      </w:r>
      <w:r w:rsidR="00BD0263" w:rsidRPr="003E545E">
        <w:t>recibió “</w:t>
      </w:r>
      <w:r w:rsidR="009C15DE" w:rsidRPr="003E545E">
        <w:t xml:space="preserve">queja </w:t>
      </w:r>
      <w:r w:rsidR="00E703F3" w:rsidRPr="003E545E">
        <w:t xml:space="preserve">[disciplinaria] </w:t>
      </w:r>
      <w:r w:rsidR="009C15DE" w:rsidRPr="003E545E">
        <w:t xml:space="preserve">instaurada por la señora </w:t>
      </w:r>
      <w:r w:rsidR="00224873" w:rsidRPr="00E35E2F">
        <w:rPr>
          <w:i/>
          <w:iCs/>
        </w:rPr>
        <w:t>Sara</w:t>
      </w:r>
      <w:r w:rsidR="009C15DE" w:rsidRPr="003E545E">
        <w:t xml:space="preserve"> contra la </w:t>
      </w:r>
      <w:r w:rsidR="005557F5" w:rsidRPr="005557F5">
        <w:rPr>
          <w:i/>
          <w:iCs/>
        </w:rPr>
        <w:t>Comisaría de Azul</w:t>
      </w:r>
      <w:r w:rsidR="00BD0263" w:rsidRPr="003E545E">
        <w:t>”</w:t>
      </w:r>
      <w:r w:rsidR="00BD0263" w:rsidRPr="003E545E">
        <w:rPr>
          <w:rStyle w:val="Refdenotaalpie"/>
          <w:lang w:val="es-ES" w:eastAsia="es-ES"/>
        </w:rPr>
        <w:footnoteReference w:id="60"/>
      </w:r>
      <w:r w:rsidR="00BD0263" w:rsidRPr="003E545E">
        <w:rPr>
          <w:lang w:val="es-ES"/>
        </w:rPr>
        <w:t>;</w:t>
      </w:r>
      <w:r w:rsidR="00E703F3" w:rsidRPr="003E545E">
        <w:rPr>
          <w:lang w:val="es-ES"/>
        </w:rPr>
        <w:t xml:space="preserve"> </w:t>
      </w:r>
      <w:r w:rsidR="00E703F3" w:rsidRPr="003E545E">
        <w:rPr>
          <w:i/>
          <w:iCs/>
          <w:lang w:val="es-ES"/>
        </w:rPr>
        <w:t>(i</w:t>
      </w:r>
      <w:r w:rsidR="00FF41DE" w:rsidRPr="003E545E">
        <w:rPr>
          <w:i/>
          <w:iCs/>
          <w:lang w:val="es-ES"/>
        </w:rPr>
        <w:t>x</w:t>
      </w:r>
      <w:r w:rsidR="00E703F3" w:rsidRPr="003E545E">
        <w:rPr>
          <w:i/>
          <w:iCs/>
          <w:lang w:val="es-ES"/>
        </w:rPr>
        <w:t>)</w:t>
      </w:r>
      <w:r w:rsidR="00E703F3" w:rsidRPr="003E545E">
        <w:rPr>
          <w:lang w:val="es-ES"/>
        </w:rPr>
        <w:t xml:space="preserve"> </w:t>
      </w:r>
      <w:r w:rsidR="00DA2840" w:rsidRPr="003E545E">
        <w:rPr>
          <w:lang w:val="es-ES"/>
        </w:rPr>
        <w:t xml:space="preserve">que </w:t>
      </w:r>
      <w:r w:rsidR="00DA2840" w:rsidRPr="003E545E">
        <w:rPr>
          <w:lang w:val="es-ES" w:eastAsia="es-ES"/>
        </w:rPr>
        <w:t>el 21 de octubre de 2024, le informó a la accionante el trámite a seguir conforme el procedimiento establecido en las Leyes 1952 de 2019 y 2094 de 2021, enfatizando en la etapa de indagación preliminar</w:t>
      </w:r>
      <w:r w:rsidR="00031093" w:rsidRPr="003E545E">
        <w:rPr>
          <w:rStyle w:val="Refdenotaalpie"/>
          <w:lang w:val="es-ES" w:eastAsia="es-ES"/>
        </w:rPr>
        <w:footnoteReference w:id="61"/>
      </w:r>
      <w:r w:rsidR="00031093" w:rsidRPr="003E545E">
        <w:t>;</w:t>
      </w:r>
      <w:r w:rsidR="007A76AC" w:rsidRPr="003E545E">
        <w:t xml:space="preserve"> </w:t>
      </w:r>
      <w:r w:rsidR="00031093" w:rsidRPr="003E545E">
        <w:rPr>
          <w:i/>
          <w:iCs/>
        </w:rPr>
        <w:t>(x)</w:t>
      </w:r>
      <w:r w:rsidR="00031093" w:rsidRPr="003E545E">
        <w:t xml:space="preserve"> que </w:t>
      </w:r>
      <w:r w:rsidR="00512429" w:rsidRPr="003E545E">
        <w:t xml:space="preserve">se </w:t>
      </w:r>
      <w:r w:rsidR="00E15981" w:rsidRPr="003E545E">
        <w:t>comunicó</w:t>
      </w:r>
      <w:r w:rsidR="00D41761" w:rsidRPr="003E545E">
        <w:t xml:space="preserve"> </w:t>
      </w:r>
      <w:r w:rsidR="00512429" w:rsidRPr="003E545E">
        <w:t>a la accionante</w:t>
      </w:r>
      <w:r w:rsidR="00DA2840" w:rsidRPr="003E545E">
        <w:t xml:space="preserve"> </w:t>
      </w:r>
      <w:r w:rsidR="00512429" w:rsidRPr="003E545E">
        <w:t>las etapas del proceso disciplinario</w:t>
      </w:r>
      <w:r w:rsidR="00512429" w:rsidRPr="003E545E">
        <w:rPr>
          <w:rStyle w:val="Refdenotaalpie"/>
        </w:rPr>
        <w:footnoteReference w:id="62"/>
      </w:r>
      <w:r w:rsidR="00D41761" w:rsidRPr="003E545E">
        <w:t>,</w:t>
      </w:r>
      <w:r w:rsidR="00512429" w:rsidRPr="003E545E">
        <w:t xml:space="preserve"> </w:t>
      </w:r>
      <w:r w:rsidR="00031093" w:rsidRPr="003E545E">
        <w:t>el alcance sancionatorio del derecho disciplinario</w:t>
      </w:r>
      <w:r w:rsidR="00D41761" w:rsidRPr="003E545E">
        <w:t xml:space="preserve"> y </w:t>
      </w:r>
      <w:r w:rsidR="00DA2840" w:rsidRPr="003E545E">
        <w:t>las alternativas de asistencia jurídica que la Personería Municipal puede gestionar para su disposición</w:t>
      </w:r>
      <w:r w:rsidR="00DA2840" w:rsidRPr="003E545E">
        <w:rPr>
          <w:rStyle w:val="Refdenotaalpie"/>
        </w:rPr>
        <w:footnoteReference w:id="63"/>
      </w:r>
      <w:r w:rsidR="00512429" w:rsidRPr="003E545E">
        <w:t>;</w:t>
      </w:r>
      <w:r w:rsidR="00DA2840" w:rsidRPr="003E545E">
        <w:t xml:space="preserve"> y</w:t>
      </w:r>
      <w:r w:rsidR="00512429" w:rsidRPr="003E545E">
        <w:t xml:space="preserve"> </w:t>
      </w:r>
      <w:r w:rsidR="00512429" w:rsidRPr="003E545E">
        <w:rPr>
          <w:i/>
          <w:iCs/>
        </w:rPr>
        <w:t>(x</w:t>
      </w:r>
      <w:r w:rsidR="00FF41DE" w:rsidRPr="003E545E">
        <w:rPr>
          <w:i/>
          <w:iCs/>
        </w:rPr>
        <w:t>i</w:t>
      </w:r>
      <w:r w:rsidR="00512429" w:rsidRPr="003E545E">
        <w:rPr>
          <w:i/>
          <w:iCs/>
        </w:rPr>
        <w:t>)</w:t>
      </w:r>
      <w:r w:rsidR="00512429" w:rsidRPr="003E545E">
        <w:t xml:space="preserve"> que se encuentra</w:t>
      </w:r>
      <w:r w:rsidR="00D41761" w:rsidRPr="003E545E">
        <w:t xml:space="preserve"> “</w:t>
      </w:r>
      <w:r w:rsidR="00031093" w:rsidRPr="003E545E">
        <w:t>adelantando gestiones con la Procuraduría General de la Nación para fortalecer la capacitación de los servidores públicos en materia de atención integral a las problemáticas de las Comisarías de familia</w:t>
      </w:r>
      <w:r w:rsidR="00D41761" w:rsidRPr="003E545E">
        <w:t>”</w:t>
      </w:r>
      <w:r w:rsidR="00886550" w:rsidRPr="003E545E">
        <w:rPr>
          <w:rStyle w:val="Refdenotaalpie"/>
        </w:rPr>
        <w:footnoteReference w:id="64"/>
      </w:r>
      <w:r w:rsidR="00DA2840" w:rsidRPr="003E545E">
        <w:t xml:space="preserve">. </w:t>
      </w:r>
      <w:r w:rsidR="00FF41DE" w:rsidRPr="003E545E">
        <w:t xml:space="preserve">Además, la entidad </w:t>
      </w:r>
      <w:r w:rsidR="00FF41DE" w:rsidRPr="003E545E">
        <w:lastRenderedPageBreak/>
        <w:t>aportó copia de la queja del 12 de septiembre</w:t>
      </w:r>
      <w:r w:rsidR="00FF41DE" w:rsidRPr="003E545E">
        <w:rPr>
          <w:rStyle w:val="Refdenotaalpie"/>
        </w:rPr>
        <w:footnoteReference w:id="65"/>
      </w:r>
      <w:r w:rsidR="00FF41DE" w:rsidRPr="003E545E">
        <w:t xml:space="preserve"> y del derecho de petición del 23 de julio</w:t>
      </w:r>
      <w:r w:rsidR="00FF41DE" w:rsidRPr="003E545E">
        <w:rPr>
          <w:rStyle w:val="Refdenotaalpie"/>
        </w:rPr>
        <w:footnoteReference w:id="66"/>
      </w:r>
      <w:r w:rsidR="00FF41DE" w:rsidRPr="003E545E">
        <w:t xml:space="preserve">. </w:t>
      </w:r>
    </w:p>
    <w:p w14:paraId="0FA9EFD8" w14:textId="77777777" w:rsidR="007D28FF" w:rsidRPr="003E545E" w:rsidRDefault="007D28FF" w:rsidP="004C0C16">
      <w:pPr>
        <w:pStyle w:val="Prrafodelista"/>
        <w:spacing w:before="0"/>
        <w:ind w:left="0" w:right="0"/>
        <w:rPr>
          <w:i/>
          <w:iCs/>
          <w:lang w:val="es-ES" w:eastAsia="es-ES"/>
        </w:rPr>
      </w:pPr>
    </w:p>
    <w:p w14:paraId="17BA3EA2" w14:textId="3D72ACC2" w:rsidR="00367414" w:rsidRPr="003E545E" w:rsidRDefault="00BB6D43" w:rsidP="004C0C16">
      <w:pPr>
        <w:pStyle w:val="Prrafodelista"/>
        <w:numPr>
          <w:ilvl w:val="0"/>
          <w:numId w:val="15"/>
        </w:numPr>
        <w:spacing w:before="0"/>
        <w:ind w:left="0" w:right="0" w:firstLine="0"/>
        <w:rPr>
          <w:i/>
          <w:iCs/>
          <w:lang w:val="es-ES" w:eastAsia="es-ES"/>
        </w:rPr>
      </w:pPr>
      <w:r w:rsidRPr="003E545E">
        <w:rPr>
          <w:lang w:val="es-ES" w:eastAsia="es-ES"/>
        </w:rPr>
        <w:t>Por su parte,</w:t>
      </w:r>
      <w:r w:rsidR="007212B2" w:rsidRPr="003E545E">
        <w:rPr>
          <w:lang w:val="es-ES" w:eastAsia="es-ES"/>
        </w:rPr>
        <w:t xml:space="preserve"> </w:t>
      </w:r>
      <w:r w:rsidR="007476D8" w:rsidRPr="007476D8">
        <w:rPr>
          <w:i/>
          <w:iCs/>
          <w:lang w:val="es-ES" w:eastAsia="es-ES"/>
        </w:rPr>
        <w:t>Noe</w:t>
      </w:r>
      <w:r w:rsidR="007476D8" w:rsidRPr="003E545E">
        <w:rPr>
          <w:lang w:val="es-ES" w:eastAsia="es-ES"/>
        </w:rPr>
        <w:t xml:space="preserve"> </w:t>
      </w:r>
      <w:r w:rsidR="0043471E" w:rsidRPr="003E545E">
        <w:rPr>
          <w:lang w:val="es-ES" w:eastAsia="es-ES"/>
        </w:rPr>
        <w:t>aportó una serie de documentos</w:t>
      </w:r>
      <w:r w:rsidR="0043471E" w:rsidRPr="003E545E">
        <w:rPr>
          <w:rStyle w:val="Refdenotaalpie"/>
          <w:lang w:val="es-ES" w:eastAsia="es-ES"/>
        </w:rPr>
        <w:footnoteReference w:id="67"/>
      </w:r>
      <w:r w:rsidR="0043471E" w:rsidRPr="003E545E">
        <w:rPr>
          <w:lang w:val="es-ES" w:eastAsia="es-ES"/>
        </w:rPr>
        <w:t xml:space="preserve"> y </w:t>
      </w:r>
      <w:r w:rsidR="004B0032" w:rsidRPr="003E545E">
        <w:rPr>
          <w:lang w:val="es-ES" w:eastAsia="es-ES"/>
        </w:rPr>
        <w:t xml:space="preserve">solicitó que se declare improcedente la acción de tutela. Al respecto señaló: </w:t>
      </w:r>
      <w:r w:rsidR="004B0032" w:rsidRPr="003E545E">
        <w:rPr>
          <w:i/>
          <w:iCs/>
          <w:lang w:val="es-ES" w:eastAsia="es-ES"/>
        </w:rPr>
        <w:t>(i)</w:t>
      </w:r>
      <w:r w:rsidR="004B0032" w:rsidRPr="003E545E">
        <w:rPr>
          <w:lang w:val="es-ES" w:eastAsia="es-ES"/>
        </w:rPr>
        <w:t xml:space="preserve"> que siempre respondió económicamente por su hijo, otorgándole todos los cuidados necesarios, “comprando vitaminas, suplementos, mercado, transporte a la accionante [y a su madre] para que la acompañara durante el embarazo y cuidados prenatales”</w:t>
      </w:r>
      <w:r w:rsidR="004B0032" w:rsidRPr="003E545E">
        <w:rPr>
          <w:rStyle w:val="Refdenotaalpie"/>
          <w:lang w:val="es-ES" w:eastAsia="es-ES"/>
        </w:rPr>
        <w:footnoteReference w:id="68"/>
      </w:r>
      <w:r w:rsidR="004B0032" w:rsidRPr="003E545E">
        <w:rPr>
          <w:lang w:val="es-ES" w:eastAsia="es-ES"/>
        </w:rPr>
        <w:t xml:space="preserve">; </w:t>
      </w:r>
      <w:r w:rsidR="004B0032" w:rsidRPr="003E545E">
        <w:rPr>
          <w:i/>
          <w:iCs/>
          <w:lang w:val="es-ES" w:eastAsia="es-ES"/>
        </w:rPr>
        <w:t>(ii)</w:t>
      </w:r>
      <w:r w:rsidR="004B0032" w:rsidRPr="003E545E">
        <w:rPr>
          <w:lang w:val="es-ES" w:eastAsia="es-ES"/>
        </w:rPr>
        <w:t xml:space="preserve"> que</w:t>
      </w:r>
      <w:r w:rsidR="005F3F13" w:rsidRPr="003E545E">
        <w:rPr>
          <w:lang w:val="es-ES" w:eastAsia="es-ES"/>
        </w:rPr>
        <w:t xml:space="preserve"> </w:t>
      </w:r>
      <w:r w:rsidR="004B0032" w:rsidRPr="003E545E">
        <w:rPr>
          <w:lang w:val="es-ES" w:eastAsia="es-ES"/>
        </w:rPr>
        <w:t>si bien no se fijaron alimentos, desde antes del nacimiento de su hijo “ha realizado giros o envíos de dinero a la accionante por solicitud de esta para la manutención y bienestar del niño”</w:t>
      </w:r>
      <w:r w:rsidR="004B0032" w:rsidRPr="003E545E">
        <w:rPr>
          <w:rStyle w:val="Refdenotaalpie"/>
          <w:lang w:val="es-ES" w:eastAsia="es-ES"/>
        </w:rPr>
        <w:footnoteReference w:id="69"/>
      </w:r>
      <w:r w:rsidR="004B0032" w:rsidRPr="003E545E">
        <w:rPr>
          <w:lang w:val="es-ES" w:eastAsia="es-ES"/>
        </w:rPr>
        <w:t xml:space="preserve">; </w:t>
      </w:r>
      <w:r w:rsidR="004B0032" w:rsidRPr="003E545E">
        <w:rPr>
          <w:i/>
          <w:iCs/>
          <w:lang w:val="es-ES" w:eastAsia="es-ES"/>
        </w:rPr>
        <w:t xml:space="preserve">(iii) </w:t>
      </w:r>
      <w:r w:rsidR="005F3F13" w:rsidRPr="003E545E">
        <w:rPr>
          <w:lang w:val="es-ES" w:eastAsia="es-ES"/>
        </w:rPr>
        <w:t>que la accionante est</w:t>
      </w:r>
      <w:r w:rsidR="0043471E" w:rsidRPr="003E545E">
        <w:rPr>
          <w:lang w:val="es-ES" w:eastAsia="es-ES"/>
        </w:rPr>
        <w:t>á</w:t>
      </w:r>
      <w:r w:rsidR="005F3F13" w:rsidRPr="003E545E">
        <w:rPr>
          <w:lang w:val="es-ES" w:eastAsia="es-ES"/>
        </w:rPr>
        <w:t xml:space="preserve"> vulnerando su</w:t>
      </w:r>
      <w:r w:rsidR="0043471E" w:rsidRPr="003E545E">
        <w:rPr>
          <w:lang w:val="es-ES" w:eastAsia="es-ES"/>
        </w:rPr>
        <w:t xml:space="preserve"> derecho y el </w:t>
      </w:r>
      <w:r w:rsidR="005F3F13" w:rsidRPr="003E545E">
        <w:rPr>
          <w:lang w:val="es-ES" w:eastAsia="es-ES"/>
        </w:rPr>
        <w:t xml:space="preserve">de su hijo </w:t>
      </w:r>
      <w:r w:rsidR="0043471E" w:rsidRPr="003E545E">
        <w:rPr>
          <w:lang w:val="es-ES" w:eastAsia="es-ES"/>
        </w:rPr>
        <w:t xml:space="preserve">a la unidad familiar </w:t>
      </w:r>
      <w:r w:rsidR="005F3F13" w:rsidRPr="003E545E">
        <w:rPr>
          <w:lang w:val="es-ES" w:eastAsia="es-ES"/>
        </w:rPr>
        <w:t xml:space="preserve">al no permitirle visitarlo </w:t>
      </w:r>
      <w:r w:rsidR="0043471E" w:rsidRPr="003E545E">
        <w:rPr>
          <w:lang w:val="es-ES" w:eastAsia="es-ES"/>
        </w:rPr>
        <w:t>sin su vigilancia;</w:t>
      </w:r>
      <w:r w:rsidR="0072523F" w:rsidRPr="003E545E">
        <w:rPr>
          <w:lang w:val="es-ES" w:eastAsia="es-ES"/>
        </w:rPr>
        <w:t xml:space="preserve"> y</w:t>
      </w:r>
      <w:r w:rsidR="0043471E" w:rsidRPr="003E545E">
        <w:rPr>
          <w:lang w:val="es-ES" w:eastAsia="es-ES"/>
        </w:rPr>
        <w:t xml:space="preserve"> </w:t>
      </w:r>
      <w:r w:rsidR="0043471E" w:rsidRPr="003E545E">
        <w:rPr>
          <w:i/>
          <w:iCs/>
          <w:lang w:val="es-ES" w:eastAsia="es-ES"/>
        </w:rPr>
        <w:t>(iv)</w:t>
      </w:r>
      <w:r w:rsidR="0043471E" w:rsidRPr="003E545E">
        <w:rPr>
          <w:lang w:val="es-ES" w:eastAsia="es-ES"/>
        </w:rPr>
        <w:t xml:space="preserve"> que las investigaciones de violencia intrafamiliar adelantadas en su contra por la Fiscalía han sido archivadas por carecer de sustento probatorio.</w:t>
      </w:r>
    </w:p>
    <w:p w14:paraId="7E80C241" w14:textId="77777777" w:rsidR="000C3063" w:rsidRPr="003E545E" w:rsidRDefault="000C3063" w:rsidP="000C3063">
      <w:pPr>
        <w:pStyle w:val="Prrafodelista"/>
        <w:ind w:left="0"/>
        <w:rPr>
          <w:lang w:val="es-ES" w:eastAsia="es-ES"/>
        </w:rPr>
      </w:pPr>
    </w:p>
    <w:p w14:paraId="1710AA1D" w14:textId="6CF3E983" w:rsidR="004A6DCB" w:rsidRPr="003E545E" w:rsidRDefault="004A6DCB" w:rsidP="007E798C">
      <w:pPr>
        <w:pStyle w:val="TtuloC"/>
        <w:numPr>
          <w:ilvl w:val="0"/>
          <w:numId w:val="11"/>
        </w:numPr>
        <w:tabs>
          <w:tab w:val="left" w:pos="0"/>
        </w:tabs>
        <w:spacing w:before="0"/>
        <w:ind w:left="0" w:firstLine="0"/>
        <w:rPr>
          <w:rFonts w:cs="Times New Roman"/>
        </w:rPr>
      </w:pPr>
      <w:r w:rsidRPr="003E545E">
        <w:rPr>
          <w:rFonts w:cs="Times New Roman"/>
        </w:rPr>
        <w:t xml:space="preserve">Actuaciones </w:t>
      </w:r>
      <w:r w:rsidR="00C12E48" w:rsidRPr="003E545E">
        <w:rPr>
          <w:rFonts w:cs="Times New Roman"/>
        </w:rPr>
        <w:t>realizadas durante el trámite adelantado</w:t>
      </w:r>
      <w:r w:rsidR="0093636F" w:rsidRPr="003E545E">
        <w:rPr>
          <w:rFonts w:cs="Times New Roman"/>
        </w:rPr>
        <w:t xml:space="preserve"> ante </w:t>
      </w:r>
      <w:r w:rsidR="00C3269A" w:rsidRPr="003E545E">
        <w:rPr>
          <w:rFonts w:cs="Times New Roman"/>
        </w:rPr>
        <w:t>el juez</w:t>
      </w:r>
      <w:r w:rsidRPr="003E545E">
        <w:rPr>
          <w:rFonts w:cs="Times New Roman"/>
        </w:rPr>
        <w:t xml:space="preserve"> de instancia</w:t>
      </w:r>
    </w:p>
    <w:p w14:paraId="7114ECCF" w14:textId="77777777" w:rsidR="00C6073B" w:rsidRPr="003E545E" w:rsidRDefault="00C6073B" w:rsidP="00C6073B">
      <w:pPr>
        <w:rPr>
          <w:lang w:val="es-ES" w:eastAsia="es-ES"/>
        </w:rPr>
      </w:pPr>
    </w:p>
    <w:p w14:paraId="62C300B6" w14:textId="49905D57" w:rsidR="00AB1D85" w:rsidRPr="003E545E" w:rsidRDefault="00AB1D85" w:rsidP="004C0C16">
      <w:pPr>
        <w:pStyle w:val="Prrafodelista"/>
        <w:numPr>
          <w:ilvl w:val="0"/>
          <w:numId w:val="15"/>
        </w:numPr>
        <w:spacing w:before="0"/>
        <w:ind w:left="0" w:right="0" w:firstLine="0"/>
        <w:rPr>
          <w:lang w:val="es-CO" w:eastAsia="es-ES"/>
        </w:rPr>
      </w:pPr>
      <w:r w:rsidRPr="003E545E">
        <w:rPr>
          <w:lang w:val="es-ES" w:eastAsia="es-ES"/>
        </w:rPr>
        <w:t xml:space="preserve">Mediante </w:t>
      </w:r>
      <w:r w:rsidR="002A3318" w:rsidRPr="003E545E">
        <w:rPr>
          <w:lang w:val="es-ES" w:eastAsia="es-ES"/>
        </w:rPr>
        <w:t>A</w:t>
      </w:r>
      <w:r w:rsidRPr="003E545E">
        <w:rPr>
          <w:lang w:val="es-ES" w:eastAsia="es-ES"/>
        </w:rPr>
        <w:t xml:space="preserve">uto del 12 de noviembre de 2024, el Juzgado Promiscuo Municipal de </w:t>
      </w:r>
      <w:r w:rsidR="00B57E57" w:rsidRPr="00B57E57">
        <w:rPr>
          <w:i/>
          <w:iCs/>
          <w:lang w:val="es-ES" w:eastAsia="es-ES"/>
        </w:rPr>
        <w:t>Canaán</w:t>
      </w:r>
      <w:r w:rsidRPr="003E545E">
        <w:rPr>
          <w:lang w:val="es-ES" w:eastAsia="es-ES"/>
        </w:rPr>
        <w:t xml:space="preserve"> resolvió: </w:t>
      </w:r>
      <w:r w:rsidRPr="003E545E">
        <w:rPr>
          <w:i/>
          <w:iCs/>
          <w:lang w:val="es-ES" w:eastAsia="es-ES"/>
        </w:rPr>
        <w:t xml:space="preserve">(i) </w:t>
      </w:r>
      <w:r w:rsidRPr="003E545E">
        <w:rPr>
          <w:lang w:val="es-ES" w:eastAsia="es-ES"/>
        </w:rPr>
        <w:t xml:space="preserve">admitir la acción de tutela; </w:t>
      </w:r>
      <w:r w:rsidRPr="003E545E">
        <w:rPr>
          <w:i/>
          <w:iCs/>
          <w:lang w:val="es-ES" w:eastAsia="es-ES"/>
        </w:rPr>
        <w:t>(ii)</w:t>
      </w:r>
      <w:r w:rsidRPr="003E545E">
        <w:rPr>
          <w:lang w:val="es-ES" w:eastAsia="es-ES"/>
        </w:rPr>
        <w:t xml:space="preserve"> vincular al presente proceso a la Personería Municipal de </w:t>
      </w:r>
      <w:r w:rsidR="00B57E57" w:rsidRPr="00B57E57">
        <w:rPr>
          <w:i/>
          <w:iCs/>
          <w:lang w:val="es-ES" w:eastAsia="es-ES"/>
        </w:rPr>
        <w:t>Canaán</w:t>
      </w:r>
      <w:r w:rsidRPr="003E545E">
        <w:rPr>
          <w:lang w:val="es-ES" w:eastAsia="es-ES"/>
        </w:rPr>
        <w:t xml:space="preserve"> y a</w:t>
      </w:r>
      <w:r w:rsidRPr="003E545E">
        <w:rPr>
          <w:i/>
          <w:iCs/>
          <w:lang w:val="es-ES" w:eastAsia="es-ES"/>
        </w:rPr>
        <w:t xml:space="preserve"> </w:t>
      </w:r>
      <w:r w:rsidR="007476D8" w:rsidRPr="007476D8">
        <w:rPr>
          <w:i/>
          <w:iCs/>
          <w:lang w:val="es-ES" w:eastAsia="es-ES"/>
        </w:rPr>
        <w:t>Noe</w:t>
      </w:r>
      <w:r w:rsidRPr="003E545E">
        <w:rPr>
          <w:lang w:val="es-ES" w:eastAsia="es-ES"/>
        </w:rPr>
        <w:t xml:space="preserve"> “en su condición </w:t>
      </w:r>
      <w:r w:rsidRPr="003E545E">
        <w:rPr>
          <w:lang w:val="es-ES" w:eastAsia="es-ES"/>
        </w:rPr>
        <w:lastRenderedPageBreak/>
        <w:t>de progenitor del menor y expareja sentimental de la accionante”</w:t>
      </w:r>
      <w:r w:rsidRPr="003E545E">
        <w:rPr>
          <w:rStyle w:val="Refdenotaalpie"/>
          <w:lang w:val="es-ES" w:eastAsia="es-ES"/>
        </w:rPr>
        <w:footnoteReference w:id="70"/>
      </w:r>
      <w:r w:rsidRPr="003E545E">
        <w:rPr>
          <w:lang w:val="es-ES" w:eastAsia="es-ES"/>
        </w:rPr>
        <w:t xml:space="preserve">; y </w:t>
      </w:r>
      <w:r w:rsidRPr="003E545E">
        <w:rPr>
          <w:i/>
          <w:iCs/>
          <w:lang w:val="es-ES" w:eastAsia="es-ES"/>
        </w:rPr>
        <w:t>(iii)</w:t>
      </w:r>
      <w:r w:rsidRPr="003E545E">
        <w:rPr>
          <w:lang w:val="es-ES" w:eastAsia="es-ES"/>
        </w:rPr>
        <w:t xml:space="preserve"> negar la vinculación del Ministerio de Justicia y del Derecho</w:t>
      </w:r>
      <w:r w:rsidRPr="003E545E">
        <w:rPr>
          <w:rStyle w:val="Refdenotaalpie"/>
          <w:lang w:val="es-ES" w:eastAsia="es-ES"/>
        </w:rPr>
        <w:footnoteReference w:id="71"/>
      </w:r>
      <w:r w:rsidRPr="003E545E">
        <w:rPr>
          <w:lang w:val="es-ES" w:eastAsia="es-ES"/>
        </w:rPr>
        <w:t xml:space="preserve">. </w:t>
      </w:r>
    </w:p>
    <w:p w14:paraId="6DFF3D67" w14:textId="77777777" w:rsidR="00AB1D85" w:rsidRPr="003E545E" w:rsidRDefault="00AB1D85" w:rsidP="004C0C16">
      <w:pPr>
        <w:pStyle w:val="Prrafodelista"/>
        <w:spacing w:before="0"/>
        <w:ind w:left="0" w:right="0"/>
        <w:rPr>
          <w:color w:val="000000" w:themeColor="text1"/>
          <w:lang w:val="es-ES" w:eastAsia="es-ES"/>
        </w:rPr>
      </w:pPr>
    </w:p>
    <w:p w14:paraId="73E378D9" w14:textId="1285AA59" w:rsidR="00AB1D85" w:rsidRPr="003E545E" w:rsidRDefault="00C3269A" w:rsidP="004C0C16">
      <w:pPr>
        <w:pStyle w:val="Prrafodelista"/>
        <w:numPr>
          <w:ilvl w:val="0"/>
          <w:numId w:val="15"/>
        </w:numPr>
        <w:spacing w:before="0"/>
        <w:ind w:left="0" w:right="0" w:firstLine="0"/>
        <w:rPr>
          <w:lang w:val="es-CO" w:eastAsia="es-ES"/>
        </w:rPr>
      </w:pPr>
      <w:r w:rsidRPr="003E545E">
        <w:rPr>
          <w:color w:val="000000" w:themeColor="text1"/>
          <w:lang w:val="es-ES" w:eastAsia="es-ES"/>
        </w:rPr>
        <w:t xml:space="preserve">De forma paralela, </w:t>
      </w:r>
      <w:r w:rsidR="00491B1C" w:rsidRPr="003E545E">
        <w:rPr>
          <w:color w:val="000000" w:themeColor="text1"/>
          <w:lang w:val="es-ES" w:eastAsia="es-ES"/>
        </w:rPr>
        <w:t>el</w:t>
      </w:r>
      <w:r w:rsidR="00AB1D85" w:rsidRPr="003E545E">
        <w:rPr>
          <w:color w:val="000000" w:themeColor="text1"/>
          <w:lang w:val="es-ES" w:eastAsia="es-ES"/>
        </w:rPr>
        <w:t xml:space="preserve"> 21 de noviembre de 2024 se realizó la Audiencia de Advenimiento por Violencia Intrafamiliar del Proceso VIF No. 271-2024</w:t>
      </w:r>
      <w:r w:rsidR="00AB1D85" w:rsidRPr="003E545E">
        <w:rPr>
          <w:rStyle w:val="Refdenotaalpie"/>
          <w:color w:val="000000" w:themeColor="text1"/>
          <w:lang w:val="es-ES" w:eastAsia="es-ES"/>
        </w:rPr>
        <w:footnoteReference w:id="72"/>
      </w:r>
      <w:r w:rsidRPr="003E545E">
        <w:rPr>
          <w:color w:val="000000" w:themeColor="text1"/>
          <w:lang w:val="es-ES" w:eastAsia="es-ES"/>
        </w:rPr>
        <w:t xml:space="preserve"> citada por la </w:t>
      </w:r>
      <w:r w:rsidR="005557F5" w:rsidRPr="005557F5">
        <w:rPr>
          <w:i/>
          <w:iCs/>
          <w:color w:val="000000" w:themeColor="text1"/>
          <w:lang w:val="es-ES" w:eastAsia="es-ES"/>
        </w:rPr>
        <w:t>Comisaría de Azul</w:t>
      </w:r>
      <w:r w:rsidR="00AB1D85" w:rsidRPr="003E545E">
        <w:rPr>
          <w:color w:val="000000" w:themeColor="text1"/>
          <w:lang w:val="es-ES" w:eastAsia="es-ES"/>
        </w:rPr>
        <w:t xml:space="preserve">. En </w:t>
      </w:r>
      <w:r w:rsidR="00BC63E2" w:rsidRPr="003E545E">
        <w:rPr>
          <w:color w:val="000000" w:themeColor="text1"/>
          <w:lang w:val="es-ES" w:eastAsia="es-ES"/>
        </w:rPr>
        <w:t>est</w:t>
      </w:r>
      <w:r w:rsidR="00AB1D85" w:rsidRPr="003E545E">
        <w:rPr>
          <w:color w:val="000000" w:themeColor="text1"/>
          <w:lang w:val="es-ES" w:eastAsia="es-ES"/>
        </w:rPr>
        <w:t xml:space="preserve">a, la </w:t>
      </w:r>
      <w:r w:rsidRPr="003E545E">
        <w:rPr>
          <w:color w:val="000000" w:themeColor="text1"/>
          <w:lang w:val="es-ES" w:eastAsia="es-ES"/>
        </w:rPr>
        <w:t>autoridad</w:t>
      </w:r>
      <w:r w:rsidR="00AB1D85" w:rsidRPr="003E545E">
        <w:rPr>
          <w:color w:val="000000" w:themeColor="text1"/>
          <w:lang w:val="es-ES" w:eastAsia="es-ES"/>
        </w:rPr>
        <w:t xml:space="preserve"> analizó: </w:t>
      </w:r>
      <w:r w:rsidR="00AB1D85" w:rsidRPr="003E545E">
        <w:rPr>
          <w:i/>
          <w:iCs/>
          <w:color w:val="000000" w:themeColor="text1"/>
          <w:lang w:val="es-ES" w:eastAsia="es-ES"/>
        </w:rPr>
        <w:t>(i)</w:t>
      </w:r>
      <w:r w:rsidR="00AB1D85" w:rsidRPr="003E545E">
        <w:rPr>
          <w:color w:val="000000" w:themeColor="text1"/>
          <w:lang w:val="es-ES" w:eastAsia="es-ES"/>
        </w:rPr>
        <w:t xml:space="preserve"> la valoración psicológica realizada a </w:t>
      </w:r>
      <w:r w:rsidR="00224873" w:rsidRPr="00224873">
        <w:rPr>
          <w:i/>
          <w:iCs/>
          <w:color w:val="000000" w:themeColor="text1"/>
          <w:lang w:val="es-ES" w:eastAsia="es-ES"/>
        </w:rPr>
        <w:t>Sara</w:t>
      </w:r>
      <w:r w:rsidR="00AB1D85" w:rsidRPr="003E545E">
        <w:rPr>
          <w:rStyle w:val="Refdenotaalpie"/>
          <w:color w:val="000000" w:themeColor="text1"/>
          <w:lang w:val="es-ES" w:eastAsia="es-ES"/>
        </w:rPr>
        <w:footnoteReference w:id="73"/>
      </w:r>
      <w:r w:rsidR="00AB1D85" w:rsidRPr="003E545E">
        <w:rPr>
          <w:color w:val="000000" w:themeColor="text1"/>
          <w:lang w:val="es-ES" w:eastAsia="es-ES"/>
        </w:rPr>
        <w:t xml:space="preserve">; </w:t>
      </w:r>
      <w:r w:rsidR="00AB1D85" w:rsidRPr="003E545E">
        <w:rPr>
          <w:i/>
          <w:iCs/>
          <w:color w:val="000000" w:themeColor="text1"/>
          <w:lang w:val="es-ES" w:eastAsia="es-ES"/>
        </w:rPr>
        <w:t>(ii)</w:t>
      </w:r>
      <w:r w:rsidR="00AB1D85" w:rsidRPr="003E545E">
        <w:rPr>
          <w:color w:val="000000" w:themeColor="text1"/>
          <w:lang w:val="es-ES" w:eastAsia="es-ES"/>
        </w:rPr>
        <w:t xml:space="preserve"> la valoración psicológica de </w:t>
      </w:r>
      <w:r w:rsidR="007476D8" w:rsidRPr="007476D8">
        <w:rPr>
          <w:i/>
          <w:iCs/>
          <w:color w:val="000000" w:themeColor="text1"/>
          <w:lang w:val="es-ES" w:eastAsia="es-ES"/>
        </w:rPr>
        <w:t>Noe</w:t>
      </w:r>
      <w:r w:rsidR="00AB1D85" w:rsidRPr="003E545E">
        <w:rPr>
          <w:rStyle w:val="Refdenotaalpie"/>
          <w:color w:val="000000" w:themeColor="text1"/>
          <w:lang w:val="es-ES" w:eastAsia="es-ES"/>
        </w:rPr>
        <w:footnoteReference w:id="74"/>
      </w:r>
      <w:r w:rsidR="00AB1D85" w:rsidRPr="003E545E">
        <w:rPr>
          <w:color w:val="000000" w:themeColor="text1"/>
          <w:lang w:val="es-ES" w:eastAsia="es-ES"/>
        </w:rPr>
        <w:t xml:space="preserve">; </w:t>
      </w:r>
      <w:r w:rsidR="00AB1D85" w:rsidRPr="003E545E">
        <w:rPr>
          <w:i/>
          <w:iCs/>
          <w:color w:val="000000" w:themeColor="text1"/>
          <w:lang w:val="es-ES" w:eastAsia="es-ES"/>
        </w:rPr>
        <w:t xml:space="preserve">(iii) </w:t>
      </w:r>
      <w:r w:rsidR="00AB1D85" w:rsidRPr="003E545E">
        <w:rPr>
          <w:color w:val="000000" w:themeColor="text1"/>
          <w:lang w:val="es-ES" w:eastAsia="es-ES"/>
        </w:rPr>
        <w:t>el informe de la visita social del 7 de noviembre de 2024</w:t>
      </w:r>
      <w:r w:rsidR="00AB1D85" w:rsidRPr="003E545E">
        <w:rPr>
          <w:rStyle w:val="Refdenotaalpie"/>
          <w:color w:val="000000" w:themeColor="text1"/>
          <w:lang w:val="es-ES" w:eastAsia="es-ES"/>
        </w:rPr>
        <w:footnoteReference w:id="75"/>
      </w:r>
      <w:r w:rsidR="00AB1D85" w:rsidRPr="003E545E">
        <w:rPr>
          <w:color w:val="000000" w:themeColor="text1"/>
          <w:lang w:val="es-ES" w:eastAsia="es-ES"/>
        </w:rPr>
        <w:t xml:space="preserve">; </w:t>
      </w:r>
      <w:r w:rsidR="00AB1D85" w:rsidRPr="003E545E">
        <w:rPr>
          <w:i/>
          <w:iCs/>
          <w:color w:val="000000" w:themeColor="text1"/>
          <w:lang w:val="es-ES" w:eastAsia="es-ES"/>
        </w:rPr>
        <w:t xml:space="preserve">(iv) </w:t>
      </w:r>
      <w:r w:rsidR="00AB1D85" w:rsidRPr="003E545E">
        <w:rPr>
          <w:color w:val="000000" w:themeColor="text1"/>
          <w:lang w:val="es-ES" w:eastAsia="es-ES"/>
        </w:rPr>
        <w:t xml:space="preserve">los descargos rendidos por </w:t>
      </w:r>
      <w:r w:rsidR="007476D8" w:rsidRPr="007476D8">
        <w:rPr>
          <w:i/>
          <w:iCs/>
          <w:color w:val="000000" w:themeColor="text1"/>
          <w:lang w:val="es-ES" w:eastAsia="es-ES"/>
        </w:rPr>
        <w:t>Noe</w:t>
      </w:r>
      <w:r w:rsidR="00AB1D85" w:rsidRPr="003E545E">
        <w:rPr>
          <w:rStyle w:val="Refdenotaalpie"/>
          <w:color w:val="000000" w:themeColor="text1"/>
          <w:lang w:val="es-ES" w:eastAsia="es-ES"/>
        </w:rPr>
        <w:footnoteReference w:id="76"/>
      </w:r>
      <w:r w:rsidR="00AB1D85" w:rsidRPr="003E545E">
        <w:rPr>
          <w:color w:val="000000" w:themeColor="text1"/>
          <w:lang w:val="es-ES" w:eastAsia="es-ES"/>
        </w:rPr>
        <w:t xml:space="preserve">; </w:t>
      </w:r>
      <w:r w:rsidR="00AB1D85" w:rsidRPr="003E545E">
        <w:rPr>
          <w:i/>
          <w:iCs/>
          <w:color w:val="000000" w:themeColor="text1"/>
          <w:lang w:val="es-ES" w:eastAsia="es-ES"/>
        </w:rPr>
        <w:t>(v)</w:t>
      </w:r>
      <w:r w:rsidR="00AB1D85" w:rsidRPr="003E545E">
        <w:rPr>
          <w:color w:val="000000" w:themeColor="text1"/>
          <w:lang w:val="es-ES" w:eastAsia="es-ES"/>
        </w:rPr>
        <w:t xml:space="preserve"> el concepto del área de psicología</w:t>
      </w:r>
      <w:r w:rsidR="00AB1D85" w:rsidRPr="003E545E">
        <w:rPr>
          <w:rStyle w:val="Refdenotaalpie"/>
          <w:color w:val="000000" w:themeColor="text1"/>
          <w:lang w:val="es-ES" w:eastAsia="es-ES"/>
        </w:rPr>
        <w:footnoteReference w:id="77"/>
      </w:r>
      <w:r w:rsidR="00AB1D85" w:rsidRPr="003E545E">
        <w:rPr>
          <w:color w:val="000000" w:themeColor="text1"/>
          <w:lang w:val="es-ES" w:eastAsia="es-ES"/>
        </w:rPr>
        <w:t xml:space="preserve">; y </w:t>
      </w:r>
      <w:r w:rsidR="00AB1D85" w:rsidRPr="003E545E">
        <w:rPr>
          <w:i/>
          <w:iCs/>
          <w:color w:val="000000" w:themeColor="text1"/>
          <w:lang w:val="es-ES" w:eastAsia="es-ES"/>
        </w:rPr>
        <w:t>(vi)</w:t>
      </w:r>
      <w:r w:rsidR="00AB1D85" w:rsidRPr="003E545E">
        <w:rPr>
          <w:color w:val="000000" w:themeColor="text1"/>
          <w:lang w:val="es-ES" w:eastAsia="es-ES"/>
        </w:rPr>
        <w:t xml:space="preserve"> el concepto del área de trabajo social</w:t>
      </w:r>
      <w:r w:rsidR="00AB1D85" w:rsidRPr="003E545E">
        <w:rPr>
          <w:rStyle w:val="Refdenotaalpie"/>
          <w:color w:val="000000" w:themeColor="text1"/>
          <w:lang w:val="es-ES" w:eastAsia="es-ES"/>
        </w:rPr>
        <w:footnoteReference w:id="78"/>
      </w:r>
      <w:r w:rsidR="00AB1D85" w:rsidRPr="003E545E">
        <w:rPr>
          <w:color w:val="000000" w:themeColor="text1"/>
          <w:lang w:val="es-ES" w:eastAsia="es-ES"/>
        </w:rPr>
        <w:t>. Además, se le concedió el uso de la palabra a las partes</w:t>
      </w:r>
      <w:r w:rsidR="00AB1D85" w:rsidRPr="003E545E">
        <w:rPr>
          <w:rStyle w:val="Refdenotaalpie"/>
          <w:color w:val="000000" w:themeColor="text1"/>
          <w:lang w:val="es-ES" w:eastAsia="es-ES"/>
        </w:rPr>
        <w:footnoteReference w:id="79"/>
      </w:r>
      <w:r w:rsidR="00AB1D85" w:rsidRPr="003E545E">
        <w:rPr>
          <w:color w:val="000000" w:themeColor="text1"/>
          <w:lang w:val="es-ES" w:eastAsia="es-ES"/>
        </w:rPr>
        <w:t xml:space="preserve"> y, posteriormente, se suspendió la audiencia y se fijó como fecha para retomar el 27 de noviembre de 2024. </w:t>
      </w:r>
    </w:p>
    <w:p w14:paraId="78A01457" w14:textId="77777777" w:rsidR="00AB1D85" w:rsidRPr="003E545E" w:rsidRDefault="00AB1D85" w:rsidP="004C0C16">
      <w:pPr>
        <w:pStyle w:val="Prrafodelista"/>
        <w:spacing w:before="0"/>
        <w:ind w:left="0" w:right="0"/>
        <w:rPr>
          <w:lang w:val="es-ES" w:eastAsia="es-ES"/>
        </w:rPr>
      </w:pPr>
    </w:p>
    <w:p w14:paraId="3FE59207" w14:textId="33E843FF" w:rsidR="00DC18E3" w:rsidRPr="003E545E" w:rsidRDefault="00AB1D85" w:rsidP="004C0C16">
      <w:pPr>
        <w:pStyle w:val="Prrafodelista"/>
        <w:numPr>
          <w:ilvl w:val="0"/>
          <w:numId w:val="15"/>
        </w:numPr>
        <w:spacing w:before="0"/>
        <w:ind w:left="0" w:right="0" w:firstLine="0"/>
        <w:rPr>
          <w:lang w:val="es-CO" w:eastAsia="es-ES"/>
        </w:rPr>
      </w:pPr>
      <w:r w:rsidRPr="003E545E">
        <w:rPr>
          <w:lang w:val="es-ES" w:eastAsia="es-ES"/>
        </w:rPr>
        <w:t xml:space="preserve">El Juzgado Promiscuo Municipal de </w:t>
      </w:r>
      <w:r w:rsidR="00B57E57" w:rsidRPr="00B57E57">
        <w:rPr>
          <w:i/>
          <w:iCs/>
          <w:lang w:val="es-ES" w:eastAsia="es-ES"/>
        </w:rPr>
        <w:t>Canaán</w:t>
      </w:r>
      <w:r w:rsidRPr="003E545E">
        <w:rPr>
          <w:lang w:val="es-ES" w:eastAsia="es-ES"/>
        </w:rPr>
        <w:t xml:space="preserve">, mediante sentencia del 25 de noviembre de 2024, declaró improcedente el amparo por incumplimiento del requisito de subsidiariedad. En relación con el Proceso No. 196-2024 señaló: </w:t>
      </w:r>
      <w:r w:rsidRPr="003E545E">
        <w:rPr>
          <w:i/>
          <w:iCs/>
          <w:lang w:val="es-ES" w:eastAsia="es-ES"/>
        </w:rPr>
        <w:t>(i)</w:t>
      </w:r>
      <w:r w:rsidRPr="003E545E">
        <w:rPr>
          <w:lang w:val="es-ES" w:eastAsia="es-ES"/>
        </w:rPr>
        <w:t xml:space="preserve"> </w:t>
      </w:r>
      <w:r w:rsidRPr="003E545E">
        <w:rPr>
          <w:lang w:val="es-ES" w:eastAsia="es-ES"/>
        </w:rPr>
        <w:lastRenderedPageBreak/>
        <w:t>que “en el trámite de fijación de alimentos y custodias de los NNA, no se tiene expresamente establecido lo atinente a las nulidades procesales [por lo que] ha de aplicarse –por analogía– lo previsto en los parágrafos 2º y 5º del artículo 100 de la Ley 1098 de 2006, así como lo previsto en los artículos 132 y siguientes del CGP”</w:t>
      </w:r>
      <w:r w:rsidRPr="003E545E">
        <w:rPr>
          <w:rStyle w:val="Refdenotaalpie"/>
          <w:lang w:val="es-CO" w:eastAsia="es-ES"/>
        </w:rPr>
        <w:footnoteReference w:id="80"/>
      </w:r>
      <w:r w:rsidRPr="003E545E">
        <w:rPr>
          <w:lang w:val="es-ES" w:eastAsia="es-ES"/>
        </w:rPr>
        <w:t xml:space="preserve">; </w:t>
      </w:r>
      <w:r w:rsidRPr="003E545E">
        <w:rPr>
          <w:i/>
          <w:iCs/>
          <w:lang w:val="es-ES" w:eastAsia="es-ES"/>
        </w:rPr>
        <w:t>(ii)</w:t>
      </w:r>
      <w:r w:rsidRPr="003E545E">
        <w:rPr>
          <w:lang w:val="es-ES" w:eastAsia="es-ES"/>
        </w:rPr>
        <w:t xml:space="preserve"> que “si </w:t>
      </w:r>
      <w:r w:rsidRPr="003E545E">
        <w:rPr>
          <w:lang w:val="es-CO" w:eastAsia="es-ES"/>
        </w:rPr>
        <w:t xml:space="preserve">bien </w:t>
      </w:r>
      <w:r w:rsidRPr="003E545E">
        <w:rPr>
          <w:i/>
          <w:iCs/>
          <w:lang w:val="es-CO" w:eastAsia="es-ES"/>
        </w:rPr>
        <w:t xml:space="preserve">prima facie </w:t>
      </w:r>
      <w:r w:rsidRPr="003E545E">
        <w:rPr>
          <w:lang w:val="es-CO" w:eastAsia="es-ES"/>
        </w:rPr>
        <w:t>no se ha dado respuesta expresa a la solicitud de nulidad impetrada por la usuaria, lo cierto es que, la entidad administrativa subsanó los yerros enco</w:t>
      </w:r>
      <w:r w:rsidR="00C3269A" w:rsidRPr="003E545E">
        <w:rPr>
          <w:lang w:val="es-CO" w:eastAsia="es-ES"/>
        </w:rPr>
        <w:t>n</w:t>
      </w:r>
      <w:r w:rsidRPr="003E545E">
        <w:rPr>
          <w:lang w:val="es-CO" w:eastAsia="es-ES"/>
        </w:rPr>
        <w:t xml:space="preserve">trados cuando decidió </w:t>
      </w:r>
      <w:r w:rsidRPr="003E545E">
        <w:rPr>
          <w:i/>
          <w:iCs/>
          <w:lang w:val="es-CO" w:eastAsia="es-ES"/>
        </w:rPr>
        <w:t xml:space="preserve">mutuo propio </w:t>
      </w:r>
      <w:r w:rsidRPr="003E545E">
        <w:rPr>
          <w:lang w:val="es-CO" w:eastAsia="es-ES"/>
        </w:rPr>
        <w:t>convocar nuevamente a las partes a una audiencia de conciliación en la que sí hizo presencia el Comisario de Familia y en la que no se logró acuerdo alguno”</w:t>
      </w:r>
      <w:r w:rsidRPr="003E545E">
        <w:rPr>
          <w:rStyle w:val="Refdenotaalpie"/>
          <w:lang w:val="es-CO" w:eastAsia="es-ES"/>
        </w:rPr>
        <w:footnoteReference w:id="81"/>
      </w:r>
      <w:r w:rsidRPr="003E545E">
        <w:rPr>
          <w:lang w:val="es-CO" w:eastAsia="es-ES"/>
        </w:rPr>
        <w:t xml:space="preserve">; </w:t>
      </w:r>
      <w:r w:rsidRPr="003E545E">
        <w:rPr>
          <w:i/>
          <w:iCs/>
          <w:lang w:val="es-CO" w:eastAsia="es-ES"/>
        </w:rPr>
        <w:t>(iii)</w:t>
      </w:r>
      <w:r w:rsidRPr="003E545E">
        <w:rPr>
          <w:lang w:val="es-CO" w:eastAsia="es-ES"/>
        </w:rPr>
        <w:t xml:space="preserve"> que, tras dicha audiencia, “la accionante no manifestó su inconformidad respecto al trámite desarrollado […] aceptando tácitamente el resultado de la misma”</w:t>
      </w:r>
      <w:r w:rsidRPr="003E545E">
        <w:rPr>
          <w:rStyle w:val="Refdenotaalpie"/>
          <w:lang w:val="es-CO" w:eastAsia="es-ES"/>
        </w:rPr>
        <w:footnoteReference w:id="82"/>
      </w:r>
      <w:r w:rsidRPr="003E545E">
        <w:rPr>
          <w:lang w:val="es-CO" w:eastAsia="es-ES"/>
        </w:rPr>
        <w:t xml:space="preserve">; </w:t>
      </w:r>
      <w:r w:rsidRPr="003E545E">
        <w:rPr>
          <w:i/>
          <w:iCs/>
          <w:lang w:val="es-CO" w:eastAsia="es-ES"/>
        </w:rPr>
        <w:t>(iv)</w:t>
      </w:r>
      <w:r w:rsidRPr="003E545E">
        <w:rPr>
          <w:lang w:val="es-CO" w:eastAsia="es-ES"/>
        </w:rPr>
        <w:t xml:space="preserve"> que no se puede desconocer que el motivo de la demora en la fijación de alimentos provisionales es la exacerbada carga laboral de la Comisaría, por lo que es entendible que no se profiera una decisión inmediata, debiendo tomarse un tiempo prudencial para [decidir] con una base probatoria suficiente; y </w:t>
      </w:r>
      <w:r w:rsidRPr="003E545E">
        <w:rPr>
          <w:i/>
          <w:iCs/>
          <w:lang w:val="es-ES" w:eastAsia="es-ES"/>
        </w:rPr>
        <w:t>(v)</w:t>
      </w:r>
      <w:r w:rsidRPr="003E545E">
        <w:rPr>
          <w:lang w:val="es-ES" w:eastAsia="es-ES"/>
        </w:rPr>
        <w:t xml:space="preserve"> que “</w:t>
      </w:r>
      <w:r w:rsidRPr="003E545E">
        <w:rPr>
          <w:lang w:val="es-CO" w:eastAsia="es-ES"/>
        </w:rPr>
        <w:t>el progenitor del menor acreditó que pese a no existir resolución que fije una cuota provisional de alimentos, ha consignado dinero para los gastos de su hijo”</w:t>
      </w:r>
      <w:r w:rsidRPr="003E545E">
        <w:rPr>
          <w:rStyle w:val="Refdenotaalpie"/>
          <w:lang w:val="es-CO" w:eastAsia="es-ES"/>
        </w:rPr>
        <w:footnoteReference w:id="83"/>
      </w:r>
      <w:r w:rsidRPr="003E545E">
        <w:rPr>
          <w:lang w:val="es-CO" w:eastAsia="es-ES"/>
        </w:rPr>
        <w:t xml:space="preserve">. </w:t>
      </w:r>
    </w:p>
    <w:p w14:paraId="17275C53" w14:textId="77777777" w:rsidR="00DC18E3" w:rsidRPr="003E545E" w:rsidRDefault="00DC18E3" w:rsidP="00DC18E3">
      <w:pPr>
        <w:pStyle w:val="Prrafodelista"/>
        <w:spacing w:before="0"/>
        <w:ind w:left="0" w:right="0"/>
        <w:rPr>
          <w:lang w:val="es-CO" w:eastAsia="es-ES"/>
        </w:rPr>
      </w:pPr>
    </w:p>
    <w:p w14:paraId="30394305" w14:textId="6046378D" w:rsidR="00AB1D85" w:rsidRPr="003E545E" w:rsidRDefault="00AB1D85" w:rsidP="004C0C16">
      <w:pPr>
        <w:pStyle w:val="Prrafodelista"/>
        <w:numPr>
          <w:ilvl w:val="0"/>
          <w:numId w:val="15"/>
        </w:numPr>
        <w:spacing w:before="0"/>
        <w:ind w:left="0" w:right="0" w:firstLine="0"/>
        <w:rPr>
          <w:lang w:val="es-CO" w:eastAsia="es-ES"/>
        </w:rPr>
      </w:pPr>
      <w:r w:rsidRPr="003E545E">
        <w:rPr>
          <w:lang w:val="es-ES" w:eastAsia="es-ES"/>
        </w:rPr>
        <w:t xml:space="preserve">Por su parte, en lo que respecta al proceso No. 271-2024 manifestó: </w:t>
      </w:r>
      <w:r w:rsidRPr="003E545E">
        <w:rPr>
          <w:i/>
          <w:iCs/>
          <w:lang w:val="es-ES" w:eastAsia="es-ES"/>
        </w:rPr>
        <w:t>(i)</w:t>
      </w:r>
      <w:r w:rsidRPr="003E545E">
        <w:rPr>
          <w:lang w:val="es-ES" w:eastAsia="es-ES"/>
        </w:rPr>
        <w:t xml:space="preserve"> que no se acreditó la configuración de un perjuicio irremediable pues no existe “prueba siquiera sumaria de que los – presuntos- actos de violencia física o psicológica denunciados por la usuaria, hayan continuado luego de que el comisario de familia profirió el </w:t>
      </w:r>
      <w:r w:rsidR="002A3318" w:rsidRPr="003E545E">
        <w:rPr>
          <w:lang w:val="es-ES" w:eastAsia="es-ES"/>
        </w:rPr>
        <w:t>A</w:t>
      </w:r>
      <w:r w:rsidRPr="003E545E">
        <w:rPr>
          <w:lang w:val="es-ES" w:eastAsia="es-ES"/>
        </w:rPr>
        <w:t>uto de apertura”</w:t>
      </w:r>
      <w:r w:rsidRPr="003E545E">
        <w:rPr>
          <w:rStyle w:val="Refdenotaalpie"/>
          <w:lang w:val="es-CO" w:eastAsia="es-ES"/>
        </w:rPr>
        <w:footnoteReference w:id="84"/>
      </w:r>
      <w:r w:rsidRPr="003E545E">
        <w:rPr>
          <w:lang w:val="es-ES" w:eastAsia="es-ES"/>
        </w:rPr>
        <w:t xml:space="preserve">; </w:t>
      </w:r>
      <w:r w:rsidRPr="003E545E">
        <w:rPr>
          <w:i/>
          <w:iCs/>
          <w:lang w:val="es-ES" w:eastAsia="es-ES"/>
        </w:rPr>
        <w:t>(ii)</w:t>
      </w:r>
      <w:r w:rsidRPr="003E545E">
        <w:rPr>
          <w:lang w:val="es-ES" w:eastAsia="es-ES"/>
        </w:rPr>
        <w:t xml:space="preserve"> que la </w:t>
      </w:r>
      <w:r w:rsidR="005557F5" w:rsidRPr="005557F5">
        <w:rPr>
          <w:i/>
          <w:iCs/>
          <w:lang w:val="es-ES" w:eastAsia="es-ES"/>
        </w:rPr>
        <w:t>Comisaría de Azul</w:t>
      </w:r>
      <w:r w:rsidRPr="003E545E">
        <w:rPr>
          <w:lang w:val="es-ES" w:eastAsia="es-ES"/>
        </w:rPr>
        <w:t xml:space="preserve"> sí remitió el caso a la Fiscalía; y </w:t>
      </w:r>
      <w:r w:rsidRPr="003E545E">
        <w:rPr>
          <w:i/>
          <w:iCs/>
          <w:lang w:val="es-ES" w:eastAsia="es-ES"/>
        </w:rPr>
        <w:t>(iii)</w:t>
      </w:r>
      <w:r w:rsidRPr="003E545E">
        <w:rPr>
          <w:lang w:val="es-ES" w:eastAsia="es-ES"/>
        </w:rPr>
        <w:t xml:space="preserve"> que todavía “no se tiene conocimiento de las resultas de la audiencia de advenimiento”</w:t>
      </w:r>
      <w:r w:rsidRPr="003E545E">
        <w:rPr>
          <w:rStyle w:val="Refdenotaalpie"/>
          <w:lang w:val="es-CO" w:eastAsia="es-ES"/>
        </w:rPr>
        <w:footnoteReference w:id="85"/>
      </w:r>
      <w:r w:rsidRPr="003E545E">
        <w:rPr>
          <w:lang w:val="es-ES" w:eastAsia="es-ES"/>
        </w:rPr>
        <w:t>, escenario en el cual la accionante puede pedir las pruebas que considere necesarias o solicitar que se imparta legalidad al trámite</w:t>
      </w:r>
      <w:r w:rsidRPr="003E545E">
        <w:rPr>
          <w:rStyle w:val="Refdenotaalpie"/>
          <w:lang w:val="es-CO" w:eastAsia="es-ES"/>
        </w:rPr>
        <w:footnoteReference w:id="86"/>
      </w:r>
      <w:r w:rsidRPr="003E545E">
        <w:rPr>
          <w:lang w:val="es-ES" w:eastAsia="es-ES"/>
        </w:rPr>
        <w:t xml:space="preserve">. </w:t>
      </w:r>
      <w:r w:rsidRPr="003E545E">
        <w:rPr>
          <w:lang w:val="es-CO" w:eastAsia="es-ES"/>
        </w:rPr>
        <w:t xml:space="preserve">Finalmente, señaló que la Personería Municipal de </w:t>
      </w:r>
      <w:r w:rsidR="00B57E57" w:rsidRPr="00B57E57">
        <w:rPr>
          <w:i/>
          <w:iCs/>
          <w:lang w:val="es-CO" w:eastAsia="es-ES"/>
        </w:rPr>
        <w:t>Canaán</w:t>
      </w:r>
      <w:r w:rsidRPr="003E545E">
        <w:rPr>
          <w:lang w:val="es-CO" w:eastAsia="es-ES"/>
        </w:rPr>
        <w:t xml:space="preserve"> ha actuado de manera adecuada durante el proceso</w:t>
      </w:r>
      <w:r w:rsidRPr="003E545E">
        <w:rPr>
          <w:rStyle w:val="Refdenotaalpie"/>
          <w:lang w:val="es-CO" w:eastAsia="es-ES"/>
        </w:rPr>
        <w:footnoteReference w:id="87"/>
      </w:r>
      <w:r w:rsidRPr="003E545E">
        <w:rPr>
          <w:lang w:val="es-CO" w:eastAsia="es-ES"/>
        </w:rPr>
        <w:t>.</w:t>
      </w:r>
    </w:p>
    <w:p w14:paraId="1FCCE292" w14:textId="77777777" w:rsidR="00AB1D85" w:rsidRPr="003E545E" w:rsidRDefault="00AB1D85" w:rsidP="004C0C16">
      <w:pPr>
        <w:pStyle w:val="Prrafodelista"/>
        <w:spacing w:before="0"/>
        <w:ind w:left="0" w:right="0"/>
        <w:rPr>
          <w:lang w:val="es-CO" w:eastAsia="es-ES"/>
        </w:rPr>
      </w:pPr>
    </w:p>
    <w:p w14:paraId="3E983C07" w14:textId="2AA1C160" w:rsidR="00A754CE" w:rsidRPr="003E545E" w:rsidRDefault="00AB1D85" w:rsidP="004C0C16">
      <w:pPr>
        <w:pStyle w:val="Prrafodelista"/>
        <w:numPr>
          <w:ilvl w:val="0"/>
          <w:numId w:val="15"/>
        </w:numPr>
        <w:spacing w:before="0"/>
        <w:ind w:left="0" w:right="0" w:firstLine="0"/>
        <w:rPr>
          <w:lang w:val="es-CO" w:eastAsia="es-ES"/>
        </w:rPr>
      </w:pPr>
      <w:r w:rsidRPr="003E545E">
        <w:rPr>
          <w:color w:val="000000" w:themeColor="text1"/>
          <w:lang w:val="es-ES" w:eastAsia="es-ES"/>
        </w:rPr>
        <w:t>La Audiencia de Advenimiento por Violencia Intrafamiliar del Proceso VIF No. 271-2024 continuó en las sesiones del 27 de noviembre de 2024</w:t>
      </w:r>
      <w:r w:rsidRPr="003E545E">
        <w:rPr>
          <w:rStyle w:val="Refdenotaalpie"/>
          <w:color w:val="000000" w:themeColor="text1"/>
          <w:lang w:val="es-ES" w:eastAsia="es-ES"/>
        </w:rPr>
        <w:footnoteReference w:id="88"/>
      </w:r>
      <w:r w:rsidRPr="003E545E">
        <w:rPr>
          <w:color w:val="000000" w:themeColor="text1"/>
          <w:lang w:val="es-ES" w:eastAsia="es-ES"/>
        </w:rPr>
        <w:t xml:space="preserve">, del </w:t>
      </w:r>
      <w:r w:rsidRPr="003E545E">
        <w:rPr>
          <w:color w:val="000000" w:themeColor="text1"/>
          <w:lang w:val="es-ES" w:eastAsia="es-ES"/>
        </w:rPr>
        <w:lastRenderedPageBreak/>
        <w:t>4 de diciembre de 2024</w:t>
      </w:r>
      <w:r w:rsidRPr="003E545E">
        <w:rPr>
          <w:rStyle w:val="Refdenotaalpie"/>
          <w:color w:val="000000" w:themeColor="text1"/>
          <w:lang w:val="es-ES" w:eastAsia="es-ES"/>
        </w:rPr>
        <w:footnoteReference w:id="89"/>
      </w:r>
      <w:r w:rsidRPr="003E545E">
        <w:rPr>
          <w:color w:val="000000" w:themeColor="text1"/>
          <w:lang w:val="es-ES" w:eastAsia="es-ES"/>
        </w:rPr>
        <w:t xml:space="preserve"> y del 9 de diciembre de 2024</w:t>
      </w:r>
      <w:r w:rsidRPr="003E545E">
        <w:rPr>
          <w:rStyle w:val="Refdenotaalpie"/>
          <w:color w:val="000000" w:themeColor="text1"/>
          <w:lang w:val="es-ES" w:eastAsia="es-ES"/>
        </w:rPr>
        <w:footnoteReference w:id="90"/>
      </w:r>
      <w:r w:rsidRPr="003E545E">
        <w:rPr>
          <w:color w:val="000000" w:themeColor="text1"/>
          <w:lang w:val="es-ES" w:eastAsia="es-ES"/>
        </w:rPr>
        <w:t xml:space="preserve">, fecha en que se expidió la Resolución No. 085 de 2024. En dicha resolución se concluyó: </w:t>
      </w:r>
      <w:r w:rsidRPr="003E545E">
        <w:rPr>
          <w:i/>
          <w:iCs/>
          <w:color w:val="000000" w:themeColor="text1"/>
          <w:lang w:val="es-ES" w:eastAsia="es-ES"/>
        </w:rPr>
        <w:t>(i)</w:t>
      </w:r>
      <w:r w:rsidRPr="003E545E">
        <w:rPr>
          <w:color w:val="000000" w:themeColor="text1"/>
          <w:lang w:val="es-ES" w:eastAsia="es-ES"/>
        </w:rPr>
        <w:t xml:space="preserve"> que la accionante “previa a la denuncia y solicitud de medida de protección interpuesta ante [el] Despacho el día 29 de Julio de 2024, ya venía siendo afectada en su estado emocional por la conducta del señor </w:t>
      </w:r>
      <w:r w:rsidR="007476D8" w:rsidRPr="007476D8">
        <w:rPr>
          <w:i/>
          <w:iCs/>
          <w:color w:val="000000" w:themeColor="text1"/>
          <w:lang w:val="es-ES" w:eastAsia="es-ES"/>
        </w:rPr>
        <w:t>Noe</w:t>
      </w:r>
      <w:r w:rsidRPr="003E545E">
        <w:rPr>
          <w:color w:val="000000" w:themeColor="text1"/>
          <w:lang w:val="es-ES" w:eastAsia="es-ES"/>
        </w:rPr>
        <w:t>”</w:t>
      </w:r>
      <w:r w:rsidRPr="003E545E">
        <w:rPr>
          <w:rStyle w:val="Refdenotaalpie"/>
          <w:color w:val="000000" w:themeColor="text1"/>
          <w:lang w:val="es-ES" w:eastAsia="es-ES"/>
        </w:rPr>
        <w:footnoteReference w:id="91"/>
      </w:r>
      <w:r w:rsidRPr="003E545E">
        <w:rPr>
          <w:color w:val="000000" w:themeColor="text1"/>
          <w:lang w:val="es-ES" w:eastAsia="es-ES"/>
        </w:rPr>
        <w:t>;</w:t>
      </w:r>
      <w:r w:rsidRPr="003E545E">
        <w:rPr>
          <w:i/>
          <w:iCs/>
          <w:color w:val="000000" w:themeColor="text1"/>
          <w:lang w:val="es-ES" w:eastAsia="es-ES"/>
        </w:rPr>
        <w:t xml:space="preserve"> (ii) </w:t>
      </w:r>
      <w:r w:rsidRPr="003E545E">
        <w:rPr>
          <w:color w:val="000000" w:themeColor="text1"/>
          <w:lang w:val="es-ES" w:eastAsia="es-ES"/>
        </w:rPr>
        <w:t xml:space="preserve">que “la Valoración por Psicología practicada por la Psicóloga Lizeth Fayzuly Cifuentes Mahecha, adscrita a la Comisaria de Familia de </w:t>
      </w:r>
      <w:r w:rsidR="00B57E57" w:rsidRPr="00B57E57">
        <w:rPr>
          <w:i/>
          <w:iCs/>
          <w:color w:val="000000" w:themeColor="text1"/>
          <w:lang w:val="es-ES" w:eastAsia="es-ES"/>
        </w:rPr>
        <w:t>Canaán</w:t>
      </w:r>
      <w:r w:rsidRPr="003E545E">
        <w:rPr>
          <w:color w:val="000000" w:themeColor="text1"/>
          <w:lang w:val="es-ES" w:eastAsia="es-ES"/>
        </w:rPr>
        <w:t xml:space="preserve"> </w:t>
      </w:r>
      <w:r w:rsidR="00270ED4" w:rsidRPr="00270ED4">
        <w:rPr>
          <w:i/>
          <w:iCs/>
          <w:color w:val="000000" w:themeColor="text1"/>
          <w:lang w:val="es-ES" w:eastAsia="es-ES"/>
        </w:rPr>
        <w:t>Valle</w:t>
      </w:r>
      <w:r w:rsidRPr="003E545E">
        <w:rPr>
          <w:color w:val="000000" w:themeColor="text1"/>
          <w:lang w:val="es-ES" w:eastAsia="es-ES"/>
        </w:rPr>
        <w:t>, el mismo día de interpuesta la denuncia, concluye que no evidencia aparentemente riesgo alto para la vida de la [accionante] lo que condujo a no imponer medidas de protección provisional”</w:t>
      </w:r>
      <w:r w:rsidRPr="003E545E">
        <w:rPr>
          <w:rStyle w:val="Refdenotaalpie"/>
          <w:color w:val="000000" w:themeColor="text1"/>
          <w:lang w:val="es-ES" w:eastAsia="es-ES"/>
        </w:rPr>
        <w:footnoteReference w:id="92"/>
      </w:r>
      <w:r w:rsidRPr="003E545E">
        <w:rPr>
          <w:color w:val="000000" w:themeColor="text1"/>
          <w:lang w:val="es-ES" w:eastAsia="es-ES"/>
        </w:rPr>
        <w:t>;</w:t>
      </w:r>
      <w:r w:rsidRPr="003E545E">
        <w:rPr>
          <w:i/>
          <w:iCs/>
          <w:color w:val="000000" w:themeColor="text1"/>
          <w:lang w:val="es-ES" w:eastAsia="es-ES"/>
        </w:rPr>
        <w:t xml:space="preserve"> (iii) </w:t>
      </w:r>
      <w:r w:rsidRPr="003E545E">
        <w:rPr>
          <w:color w:val="000000" w:themeColor="text1"/>
          <w:lang w:val="es-ES" w:eastAsia="es-ES"/>
        </w:rPr>
        <w:t>que las conversaciones de WhatsApp entre las partes “no aportan a la verificación o no de actos de violencia”</w:t>
      </w:r>
      <w:r w:rsidRPr="003E545E">
        <w:rPr>
          <w:rStyle w:val="Refdenotaalpie"/>
          <w:color w:val="000000" w:themeColor="text1"/>
          <w:lang w:val="es-ES" w:eastAsia="es-ES"/>
        </w:rPr>
        <w:footnoteReference w:id="93"/>
      </w:r>
      <w:r w:rsidRPr="003E545E">
        <w:rPr>
          <w:color w:val="000000" w:themeColor="text1"/>
          <w:lang w:val="es-ES" w:eastAsia="es-ES"/>
        </w:rPr>
        <w:t>;</w:t>
      </w:r>
      <w:r w:rsidRPr="003E545E">
        <w:rPr>
          <w:i/>
          <w:iCs/>
          <w:color w:val="000000" w:themeColor="text1"/>
          <w:lang w:val="es-ES" w:eastAsia="es-ES"/>
        </w:rPr>
        <w:t xml:space="preserve"> (iv) </w:t>
      </w:r>
      <w:r w:rsidRPr="003E545E">
        <w:rPr>
          <w:color w:val="000000" w:themeColor="text1"/>
          <w:lang w:val="es-ES" w:eastAsia="es-ES"/>
        </w:rPr>
        <w:t>que los soportes bancarios y recibos de caja menor evidencian “el cumplimiento parcial de la obligación legal de suministrar unos alimentos”</w:t>
      </w:r>
      <w:r w:rsidRPr="003E545E">
        <w:rPr>
          <w:rStyle w:val="Refdenotaalpie"/>
          <w:color w:val="000000" w:themeColor="text1"/>
          <w:lang w:val="es-ES" w:eastAsia="es-ES"/>
        </w:rPr>
        <w:footnoteReference w:id="94"/>
      </w:r>
      <w:r w:rsidRPr="003E545E">
        <w:rPr>
          <w:color w:val="000000" w:themeColor="text1"/>
          <w:lang w:val="es-ES" w:eastAsia="es-ES"/>
        </w:rPr>
        <w:t xml:space="preserve">; </w:t>
      </w:r>
      <w:r w:rsidRPr="003E545E">
        <w:rPr>
          <w:i/>
          <w:iCs/>
          <w:color w:val="000000" w:themeColor="text1"/>
          <w:lang w:val="es-ES" w:eastAsia="es-ES"/>
        </w:rPr>
        <w:t xml:space="preserve">(v) </w:t>
      </w:r>
      <w:r w:rsidRPr="003E545E">
        <w:rPr>
          <w:color w:val="000000" w:themeColor="text1"/>
          <w:lang w:val="es-ES" w:eastAsia="es-ES"/>
        </w:rPr>
        <w:t xml:space="preserve">que “los testimonios ofrecidos detallan claramente la existencia de una precaria comunicación entre los señores </w:t>
      </w:r>
      <w:r w:rsidR="007476D8" w:rsidRPr="007476D8">
        <w:rPr>
          <w:i/>
          <w:iCs/>
          <w:color w:val="000000" w:themeColor="text1"/>
          <w:lang w:val="es-ES" w:eastAsia="es-ES"/>
        </w:rPr>
        <w:t>Noe</w:t>
      </w:r>
      <w:r w:rsidRPr="003E545E">
        <w:rPr>
          <w:color w:val="000000" w:themeColor="text1"/>
          <w:lang w:val="es-ES" w:eastAsia="es-ES"/>
        </w:rPr>
        <w:t xml:space="preserve"> y </w:t>
      </w:r>
      <w:r w:rsidR="00224873" w:rsidRPr="00224873">
        <w:rPr>
          <w:i/>
          <w:iCs/>
          <w:color w:val="000000" w:themeColor="text1"/>
          <w:lang w:val="es-ES" w:eastAsia="es-ES"/>
        </w:rPr>
        <w:t>Sara</w:t>
      </w:r>
      <w:r w:rsidRPr="003E545E">
        <w:rPr>
          <w:color w:val="000000" w:themeColor="text1"/>
          <w:lang w:val="es-ES" w:eastAsia="es-ES"/>
        </w:rPr>
        <w:t>, sin embargo, a los actos de Violencia no ofrecen veracidad directa”</w:t>
      </w:r>
      <w:r w:rsidRPr="003E545E">
        <w:rPr>
          <w:rStyle w:val="Refdenotaalpie"/>
          <w:color w:val="000000" w:themeColor="text1"/>
          <w:lang w:val="es-ES" w:eastAsia="es-ES"/>
        </w:rPr>
        <w:footnoteReference w:id="95"/>
      </w:r>
      <w:r w:rsidRPr="003E545E">
        <w:rPr>
          <w:color w:val="000000" w:themeColor="text1"/>
          <w:lang w:val="es-ES" w:eastAsia="es-ES"/>
        </w:rPr>
        <w:t>;</w:t>
      </w:r>
      <w:r w:rsidRPr="003E545E">
        <w:rPr>
          <w:i/>
          <w:iCs/>
          <w:color w:val="000000" w:themeColor="text1"/>
          <w:lang w:val="es-ES" w:eastAsia="es-ES"/>
        </w:rPr>
        <w:t xml:space="preserve"> (vi) </w:t>
      </w:r>
      <w:r w:rsidRPr="003E545E">
        <w:rPr>
          <w:color w:val="000000" w:themeColor="text1"/>
          <w:lang w:val="es-ES" w:eastAsia="es-ES"/>
        </w:rPr>
        <w:t>que “la prueba indiciaria juega un papel importante [en estos procesos] dado que la mayoría de los hechos de violencia intrafamiliar ocurren en el ámbito privado, donde generalmente no hay testigos”</w:t>
      </w:r>
      <w:r w:rsidRPr="003E545E">
        <w:rPr>
          <w:rStyle w:val="Refdenotaalpie"/>
          <w:color w:val="000000" w:themeColor="text1"/>
          <w:lang w:val="es-ES" w:eastAsia="es-ES"/>
        </w:rPr>
        <w:t xml:space="preserve"> </w:t>
      </w:r>
      <w:r w:rsidRPr="003E545E">
        <w:rPr>
          <w:rStyle w:val="Refdenotaalpie"/>
          <w:color w:val="000000" w:themeColor="text1"/>
          <w:lang w:val="es-ES" w:eastAsia="es-ES"/>
        </w:rPr>
        <w:footnoteReference w:id="96"/>
      </w:r>
      <w:r w:rsidRPr="003E545E">
        <w:rPr>
          <w:color w:val="000000" w:themeColor="text1"/>
          <w:lang w:val="es-ES" w:eastAsia="es-ES"/>
        </w:rPr>
        <w:t xml:space="preserve">; </w:t>
      </w:r>
      <w:r w:rsidRPr="003E545E">
        <w:rPr>
          <w:i/>
          <w:iCs/>
          <w:color w:val="000000" w:themeColor="text1"/>
          <w:lang w:val="es-ES" w:eastAsia="es-ES"/>
        </w:rPr>
        <w:t xml:space="preserve">(vii) </w:t>
      </w:r>
      <w:r w:rsidRPr="003E545E">
        <w:rPr>
          <w:color w:val="000000" w:themeColor="text1"/>
          <w:lang w:val="es-ES" w:eastAsia="es-ES"/>
        </w:rPr>
        <w:t>que “la acción preventiva más importante que la Ley le ha asignado a los Comisarios de Familia es la que tiene por objeto evitar la repetición de los hechos violentos a través de la adopción de medidas de protección”</w:t>
      </w:r>
      <w:r w:rsidRPr="003E545E">
        <w:rPr>
          <w:rStyle w:val="Refdenotaalpie"/>
          <w:color w:val="000000" w:themeColor="text1"/>
          <w:lang w:val="es-ES" w:eastAsia="es-ES"/>
        </w:rPr>
        <w:footnoteReference w:id="97"/>
      </w:r>
      <w:r w:rsidRPr="003E545E">
        <w:rPr>
          <w:color w:val="000000" w:themeColor="text1"/>
          <w:lang w:val="es-ES" w:eastAsia="es-ES"/>
        </w:rPr>
        <w:t>.</w:t>
      </w:r>
    </w:p>
    <w:p w14:paraId="4C4D54B7" w14:textId="77777777" w:rsidR="00A754CE" w:rsidRPr="003E545E" w:rsidRDefault="00A754CE" w:rsidP="00A754CE">
      <w:pPr>
        <w:pStyle w:val="Prrafodelista"/>
        <w:spacing w:before="0"/>
        <w:ind w:left="0" w:right="0"/>
        <w:rPr>
          <w:lang w:val="es-CO" w:eastAsia="es-ES"/>
        </w:rPr>
      </w:pPr>
    </w:p>
    <w:p w14:paraId="121CC705" w14:textId="5E90962A" w:rsidR="00AB1D85" w:rsidRPr="003E545E" w:rsidRDefault="00AB1D85" w:rsidP="004C0C16">
      <w:pPr>
        <w:pStyle w:val="Prrafodelista"/>
        <w:numPr>
          <w:ilvl w:val="0"/>
          <w:numId w:val="15"/>
        </w:numPr>
        <w:spacing w:before="0"/>
        <w:ind w:left="0" w:right="0" w:firstLine="0"/>
        <w:rPr>
          <w:lang w:val="es-CO" w:eastAsia="es-ES"/>
        </w:rPr>
      </w:pPr>
      <w:r w:rsidRPr="003E545E">
        <w:rPr>
          <w:color w:val="000000" w:themeColor="text1"/>
          <w:lang w:val="es-ES" w:eastAsia="es-ES"/>
        </w:rPr>
        <w:t xml:space="preserve"> En consecuencia, la Comisaría resolvió</w:t>
      </w:r>
      <w:r w:rsidRPr="003E545E">
        <w:rPr>
          <w:rStyle w:val="Refdenotaalpie"/>
          <w:color w:val="000000" w:themeColor="text1"/>
          <w:lang w:val="es-ES" w:eastAsia="es-ES"/>
        </w:rPr>
        <w:footnoteReference w:id="98"/>
      </w:r>
      <w:r w:rsidRPr="003E545E">
        <w:rPr>
          <w:color w:val="000000" w:themeColor="text1"/>
          <w:lang w:val="es-ES" w:eastAsia="es-ES"/>
        </w:rPr>
        <w:t xml:space="preserve">: </w:t>
      </w:r>
      <w:r w:rsidRPr="003E545E">
        <w:rPr>
          <w:i/>
          <w:iCs/>
          <w:color w:val="000000" w:themeColor="text1"/>
          <w:lang w:val="es-ES" w:eastAsia="es-ES"/>
        </w:rPr>
        <w:t>(i)</w:t>
      </w:r>
      <w:r w:rsidRPr="003E545E">
        <w:rPr>
          <w:color w:val="000000" w:themeColor="text1"/>
          <w:lang w:val="es-ES" w:eastAsia="es-ES"/>
        </w:rPr>
        <w:t xml:space="preserve"> imponer medida de protección definitiva a favor de la accionante “de acuerdo a lo ordenado en la Ley 294 de 1996 modificada por la Ley 575de 2000 y Ley 1257 de 2008”</w:t>
      </w:r>
      <w:r w:rsidRPr="003E545E">
        <w:rPr>
          <w:rStyle w:val="Refdenotaalpie"/>
          <w:color w:val="000000" w:themeColor="text1"/>
          <w:lang w:val="es-ES" w:eastAsia="es-ES"/>
        </w:rPr>
        <w:footnoteReference w:id="99"/>
      </w:r>
      <w:r w:rsidRPr="003E545E">
        <w:rPr>
          <w:color w:val="000000" w:themeColor="text1"/>
          <w:lang w:val="es-ES" w:eastAsia="es-ES"/>
        </w:rPr>
        <w:t xml:space="preserve">; </w:t>
      </w:r>
      <w:r w:rsidRPr="003E545E">
        <w:rPr>
          <w:i/>
          <w:iCs/>
          <w:color w:val="000000" w:themeColor="text1"/>
          <w:lang w:val="es-ES" w:eastAsia="es-ES"/>
        </w:rPr>
        <w:t>(ii)</w:t>
      </w:r>
      <w:r w:rsidRPr="003E545E">
        <w:rPr>
          <w:color w:val="000000" w:themeColor="text1"/>
          <w:lang w:val="es-ES" w:eastAsia="es-ES"/>
        </w:rPr>
        <w:t xml:space="preserve"> ordenar </w:t>
      </w:r>
      <w:r w:rsidR="007476D8" w:rsidRPr="007476D8">
        <w:rPr>
          <w:i/>
          <w:iCs/>
          <w:color w:val="000000" w:themeColor="text1"/>
          <w:lang w:val="es-ES" w:eastAsia="es-ES"/>
        </w:rPr>
        <w:t>Noe</w:t>
      </w:r>
      <w:r w:rsidRPr="003E545E">
        <w:rPr>
          <w:color w:val="000000" w:themeColor="text1"/>
          <w:lang w:val="es-ES" w:eastAsia="es-ES"/>
        </w:rPr>
        <w:t xml:space="preserve"> que se abstenga de realizar toda conducta que amenace los derechos a la integridad física, psicológica y económica de la accionante; </w:t>
      </w:r>
      <w:r w:rsidRPr="003E545E">
        <w:rPr>
          <w:i/>
          <w:iCs/>
          <w:color w:val="000000" w:themeColor="text1"/>
          <w:lang w:val="es-ES" w:eastAsia="es-ES"/>
        </w:rPr>
        <w:t>(iii)</w:t>
      </w:r>
      <w:r w:rsidRPr="003E545E">
        <w:rPr>
          <w:color w:val="000000" w:themeColor="text1"/>
          <w:lang w:val="es-ES" w:eastAsia="es-ES"/>
        </w:rPr>
        <w:t xml:space="preserve"> ordenar </w:t>
      </w:r>
      <w:r w:rsidR="007476D8" w:rsidRPr="007476D8">
        <w:rPr>
          <w:i/>
          <w:iCs/>
          <w:color w:val="000000" w:themeColor="text1"/>
          <w:lang w:val="es-ES" w:eastAsia="es-ES"/>
        </w:rPr>
        <w:t>Noe</w:t>
      </w:r>
      <w:r w:rsidRPr="003E545E">
        <w:rPr>
          <w:color w:val="000000" w:themeColor="text1"/>
          <w:lang w:val="es-ES" w:eastAsia="es-ES"/>
        </w:rPr>
        <w:t xml:space="preserve"> abstenerse de penetrar e ingresar en la casa de habitación o residencia en donde se encuentre la accionante; </w:t>
      </w:r>
      <w:r w:rsidRPr="003E545E">
        <w:rPr>
          <w:i/>
          <w:iCs/>
          <w:color w:val="000000" w:themeColor="text1"/>
          <w:lang w:val="es-ES" w:eastAsia="es-ES"/>
        </w:rPr>
        <w:t>(iv)</w:t>
      </w:r>
      <w:r w:rsidRPr="003E545E">
        <w:rPr>
          <w:color w:val="000000" w:themeColor="text1"/>
          <w:lang w:val="es-ES" w:eastAsia="es-ES"/>
        </w:rPr>
        <w:t xml:space="preserve"> ordenar a las partes “acudir </w:t>
      </w:r>
      <w:r w:rsidRPr="003E545E">
        <w:rPr>
          <w:color w:val="000000" w:themeColor="text1"/>
          <w:lang w:val="es-ES" w:eastAsia="es-ES"/>
        </w:rPr>
        <w:lastRenderedPageBreak/>
        <w:t>a un tratamiento reeducativo y terapéutico con el ánimo de no manejar comportamientos agresivos, afianzar la comunicación asertiva, el manejo de emociones y los que considere pertinentes el profesional de Psicología de su respectiva EPS”</w:t>
      </w:r>
      <w:r w:rsidRPr="003E545E">
        <w:rPr>
          <w:rStyle w:val="Refdenotaalpie"/>
          <w:color w:val="000000" w:themeColor="text1"/>
          <w:lang w:val="es-ES" w:eastAsia="es-ES"/>
        </w:rPr>
        <w:footnoteReference w:id="100"/>
      </w:r>
      <w:r w:rsidRPr="003E545E">
        <w:rPr>
          <w:color w:val="000000" w:themeColor="text1"/>
          <w:lang w:val="es-ES" w:eastAsia="es-ES"/>
        </w:rPr>
        <w:t xml:space="preserve">; </w:t>
      </w:r>
      <w:r w:rsidRPr="003E545E">
        <w:rPr>
          <w:i/>
          <w:iCs/>
          <w:color w:val="000000" w:themeColor="text1"/>
          <w:lang w:val="es-ES" w:eastAsia="es-ES"/>
        </w:rPr>
        <w:t>(v)</w:t>
      </w:r>
      <w:r w:rsidRPr="003E545E">
        <w:rPr>
          <w:color w:val="000000" w:themeColor="text1"/>
          <w:lang w:val="es-ES" w:eastAsia="es-ES"/>
        </w:rPr>
        <w:t xml:space="preserve"> ordenar protección temporal especial a la accionante [en su domicilio […] por parte de la Autoridad de Policía, para lo cual se oficiará a la estación de policía”</w:t>
      </w:r>
      <w:r w:rsidRPr="003E545E">
        <w:rPr>
          <w:rStyle w:val="Refdenotaalpie"/>
          <w:color w:val="000000" w:themeColor="text1"/>
          <w:lang w:val="es-ES" w:eastAsia="es-ES"/>
        </w:rPr>
        <w:footnoteReference w:id="101"/>
      </w:r>
      <w:r w:rsidRPr="003E545E">
        <w:rPr>
          <w:color w:val="000000" w:themeColor="text1"/>
          <w:lang w:val="es-ES" w:eastAsia="es-ES"/>
        </w:rPr>
        <w:t xml:space="preserve">; y </w:t>
      </w:r>
      <w:r w:rsidRPr="003E545E">
        <w:rPr>
          <w:i/>
          <w:iCs/>
          <w:color w:val="000000" w:themeColor="text1"/>
          <w:lang w:val="es-ES" w:eastAsia="es-ES"/>
        </w:rPr>
        <w:t>(vi)</w:t>
      </w:r>
      <w:r w:rsidRPr="003E545E">
        <w:rPr>
          <w:color w:val="000000" w:themeColor="text1"/>
          <w:lang w:val="es-ES" w:eastAsia="es-ES"/>
        </w:rPr>
        <w:t xml:space="preserve"> ordenar “seguimiento por un lapso de 2 meses, realizando entrega mensual de estos, uno por el área de psicología y otro por el área de Trabajo Social, […] quienes deberán emitir informes de los seguimientos y/o cada vez que resulte necesario”</w:t>
      </w:r>
      <w:r w:rsidRPr="003E545E">
        <w:rPr>
          <w:rStyle w:val="Refdenotaalpie"/>
          <w:color w:val="000000" w:themeColor="text1"/>
          <w:lang w:val="es-ES" w:eastAsia="es-ES"/>
        </w:rPr>
        <w:footnoteReference w:id="102"/>
      </w:r>
      <w:r w:rsidRPr="003E545E">
        <w:rPr>
          <w:color w:val="000000" w:themeColor="text1"/>
          <w:lang w:val="es-ES" w:eastAsia="es-ES"/>
        </w:rPr>
        <w:t>.</w:t>
      </w:r>
    </w:p>
    <w:p w14:paraId="750BC555" w14:textId="77777777" w:rsidR="00AB1D85" w:rsidRPr="003E545E" w:rsidRDefault="00AB1D85" w:rsidP="004C0C16">
      <w:pPr>
        <w:pStyle w:val="Prrafodelista"/>
        <w:spacing w:before="0"/>
        <w:ind w:left="0" w:right="0"/>
        <w:rPr>
          <w:lang w:val="es-CO" w:eastAsia="es-ES"/>
        </w:rPr>
      </w:pPr>
    </w:p>
    <w:p w14:paraId="5F9E48C2" w14:textId="3208B945" w:rsidR="00AB1D85" w:rsidRPr="003E545E" w:rsidRDefault="00AB1D85" w:rsidP="004C0C16">
      <w:pPr>
        <w:pStyle w:val="Prrafodelista"/>
        <w:numPr>
          <w:ilvl w:val="0"/>
          <w:numId w:val="15"/>
        </w:numPr>
        <w:spacing w:before="0"/>
        <w:ind w:left="0" w:right="0" w:firstLine="0"/>
        <w:rPr>
          <w:lang w:val="es-CO" w:eastAsia="es-ES"/>
        </w:rPr>
      </w:pPr>
      <w:r w:rsidRPr="003E545E">
        <w:rPr>
          <w:lang w:val="es-ES" w:eastAsia="es-ES"/>
        </w:rPr>
        <w:t xml:space="preserve">El 25 de febrero de 2025 el representante de víctimas dentro del proceso de violencia intrafamiliar </w:t>
      </w:r>
      <w:r w:rsidR="002A3318" w:rsidRPr="003E545E">
        <w:rPr>
          <w:lang w:val="es-ES" w:eastAsia="es-ES"/>
        </w:rPr>
        <w:t xml:space="preserve">con noticia criminal de radicado </w:t>
      </w:r>
      <w:r w:rsidRPr="003E545E">
        <w:rPr>
          <w:lang w:val="es-ES" w:eastAsia="es-ES"/>
        </w:rPr>
        <w:t xml:space="preserve">No. 854106001186 2024 10274 solicitó a la Fiscalía 7 Local de </w:t>
      </w:r>
      <w:r w:rsidR="00B57E57" w:rsidRPr="00B57E57">
        <w:rPr>
          <w:i/>
          <w:iCs/>
          <w:lang w:val="es-ES" w:eastAsia="es-ES"/>
        </w:rPr>
        <w:t>Canaán</w:t>
      </w:r>
      <w:r w:rsidRPr="003E545E">
        <w:rPr>
          <w:lang w:val="es-ES" w:eastAsia="es-ES"/>
        </w:rPr>
        <w:t xml:space="preserve"> “información sobre disponibilidad de profesional en Psicología Forense de Medicina Legal Sede de </w:t>
      </w:r>
      <w:r w:rsidR="00EC262D" w:rsidRPr="00EC262D">
        <w:rPr>
          <w:i/>
          <w:iCs/>
          <w:lang w:val="es-ES" w:eastAsia="es-ES"/>
        </w:rPr>
        <w:t>Orlando</w:t>
      </w:r>
      <w:r w:rsidRPr="003E545E">
        <w:rPr>
          <w:lang w:val="es-ES" w:eastAsia="es-ES"/>
        </w:rPr>
        <w:t>-</w:t>
      </w:r>
      <w:r w:rsidR="00270ED4" w:rsidRPr="00270ED4">
        <w:rPr>
          <w:i/>
          <w:iCs/>
          <w:lang w:val="es-ES" w:eastAsia="es-ES"/>
        </w:rPr>
        <w:t>Valle</w:t>
      </w:r>
      <w:r w:rsidRPr="003E545E">
        <w:rPr>
          <w:lang w:val="es-ES" w:eastAsia="es-ES"/>
        </w:rPr>
        <w:t>, con la finalidad que [</w:t>
      </w:r>
      <w:r w:rsidR="00224873" w:rsidRPr="00224873">
        <w:rPr>
          <w:i/>
          <w:iCs/>
          <w:lang w:val="es-ES" w:eastAsia="es-ES"/>
        </w:rPr>
        <w:t>Sara</w:t>
      </w:r>
      <w:r w:rsidRPr="003E545E">
        <w:rPr>
          <w:lang w:val="es-ES" w:eastAsia="es-ES"/>
        </w:rPr>
        <w:t>] sea valorada para determinar la afectación psicológica por los presuntos actos de violencia que fueron ejercidos por el indiciado [</w:t>
      </w:r>
      <w:r w:rsidR="007476D8" w:rsidRPr="007476D8">
        <w:rPr>
          <w:i/>
          <w:iCs/>
          <w:lang w:val="es-ES" w:eastAsia="es-ES"/>
        </w:rPr>
        <w:t>Noe</w:t>
      </w:r>
      <w:r w:rsidRPr="003E545E">
        <w:rPr>
          <w:lang w:val="es-ES" w:eastAsia="es-ES"/>
        </w:rPr>
        <w:t>]”</w:t>
      </w:r>
      <w:r w:rsidRPr="003E545E">
        <w:rPr>
          <w:rStyle w:val="Refdenotaalpie"/>
          <w:lang w:val="es-ES" w:eastAsia="es-ES"/>
        </w:rPr>
        <w:footnoteReference w:id="103"/>
      </w:r>
      <w:r w:rsidRPr="003E545E">
        <w:rPr>
          <w:lang w:val="es-ES" w:eastAsia="es-ES"/>
        </w:rPr>
        <w:t>. Al respecto, la Fiscalía respondió que “se consultó con la directora de Medicina Legal y no hay contratación”</w:t>
      </w:r>
      <w:r w:rsidRPr="003E545E">
        <w:rPr>
          <w:rStyle w:val="Refdenotaalpie"/>
          <w:lang w:val="es-ES" w:eastAsia="es-ES"/>
        </w:rPr>
        <w:footnoteReference w:id="104"/>
      </w:r>
      <w:r w:rsidRPr="003E545E">
        <w:rPr>
          <w:lang w:val="es-ES" w:eastAsia="es-ES"/>
        </w:rPr>
        <w:t>.</w:t>
      </w:r>
    </w:p>
    <w:p w14:paraId="36594960" w14:textId="77777777" w:rsidR="004A6DCB" w:rsidRPr="003E545E" w:rsidRDefault="004A6DCB" w:rsidP="004A6DCB">
      <w:pPr>
        <w:rPr>
          <w:lang w:eastAsia="es-ES"/>
        </w:rPr>
      </w:pPr>
    </w:p>
    <w:p w14:paraId="7EE7CC6F" w14:textId="1A60C6A9" w:rsidR="002F7D77" w:rsidRPr="003E545E" w:rsidRDefault="002F7D77" w:rsidP="007E798C">
      <w:pPr>
        <w:pStyle w:val="TtuloC"/>
        <w:numPr>
          <w:ilvl w:val="0"/>
          <w:numId w:val="11"/>
        </w:numPr>
        <w:tabs>
          <w:tab w:val="left" w:pos="0"/>
        </w:tabs>
        <w:spacing w:before="0"/>
        <w:ind w:left="0" w:firstLine="0"/>
        <w:rPr>
          <w:rFonts w:cs="Times New Roman"/>
        </w:rPr>
      </w:pPr>
      <w:r w:rsidRPr="003E545E">
        <w:rPr>
          <w:rFonts w:cs="Times New Roman"/>
        </w:rPr>
        <w:t>Actuaciones realizadas durante el trámite de revisión ante la Corte Constitucional</w:t>
      </w:r>
      <w:bookmarkEnd w:id="7"/>
      <w:bookmarkEnd w:id="8"/>
      <w:bookmarkEnd w:id="9"/>
      <w:bookmarkEnd w:id="10"/>
      <w:bookmarkEnd w:id="11"/>
      <w:bookmarkEnd w:id="12"/>
      <w:r w:rsidRPr="003E545E">
        <w:rPr>
          <w:rFonts w:cs="Times New Roman"/>
        </w:rPr>
        <w:t xml:space="preserve"> </w:t>
      </w:r>
    </w:p>
    <w:p w14:paraId="3EA97CA7" w14:textId="77777777" w:rsidR="008E469F" w:rsidRPr="003E545E" w:rsidRDefault="008E469F" w:rsidP="008E469F">
      <w:pPr>
        <w:rPr>
          <w:lang w:val="es-ES" w:eastAsia="es-ES"/>
        </w:rPr>
      </w:pPr>
    </w:p>
    <w:p w14:paraId="19D8B5ED" w14:textId="09800415" w:rsidR="00560D31" w:rsidRPr="003E545E" w:rsidRDefault="00560D31" w:rsidP="004C0C16">
      <w:pPr>
        <w:pStyle w:val="Prrafodelista"/>
        <w:numPr>
          <w:ilvl w:val="0"/>
          <w:numId w:val="15"/>
        </w:numPr>
        <w:spacing w:before="0"/>
        <w:ind w:left="0" w:right="0" w:firstLine="0"/>
        <w:rPr>
          <w:color w:val="000000" w:themeColor="text1"/>
          <w:lang w:val="es-ES" w:eastAsia="es-ES"/>
        </w:rPr>
      </w:pPr>
      <w:r w:rsidRPr="003E545E">
        <w:rPr>
          <w:color w:val="000000" w:themeColor="text1"/>
          <w:szCs w:val="28"/>
        </w:rPr>
        <w:t xml:space="preserve">El expediente fue enviado a la Corte Constitucional en cumplimiento de lo dispuesto en el artículo 31 del Decreto 2591 de 1991. Y, mediante </w:t>
      </w:r>
      <w:r w:rsidR="002A3318" w:rsidRPr="003E545E">
        <w:rPr>
          <w:color w:val="000000" w:themeColor="text1"/>
          <w:szCs w:val="28"/>
        </w:rPr>
        <w:t>A</w:t>
      </w:r>
      <w:r w:rsidRPr="003E545E">
        <w:rPr>
          <w:color w:val="000000" w:themeColor="text1"/>
          <w:szCs w:val="28"/>
        </w:rPr>
        <w:t xml:space="preserve">uto del </w:t>
      </w:r>
      <w:r w:rsidR="00BA5A1C" w:rsidRPr="003E545E">
        <w:rPr>
          <w:color w:val="000000" w:themeColor="text1"/>
          <w:szCs w:val="28"/>
        </w:rPr>
        <w:t>28</w:t>
      </w:r>
      <w:r w:rsidRPr="003E545E">
        <w:rPr>
          <w:color w:val="000000" w:themeColor="text1"/>
          <w:szCs w:val="28"/>
        </w:rPr>
        <w:t xml:space="preserve"> de </w:t>
      </w:r>
      <w:r w:rsidR="00BA5A1C" w:rsidRPr="003E545E">
        <w:rPr>
          <w:color w:val="000000" w:themeColor="text1"/>
          <w:szCs w:val="28"/>
        </w:rPr>
        <w:t>febrero</w:t>
      </w:r>
      <w:r w:rsidRPr="003E545E">
        <w:rPr>
          <w:color w:val="000000" w:themeColor="text1"/>
          <w:szCs w:val="28"/>
        </w:rPr>
        <w:t xml:space="preserve"> de 202</w:t>
      </w:r>
      <w:r w:rsidR="00BA5A1C" w:rsidRPr="003E545E">
        <w:rPr>
          <w:color w:val="000000" w:themeColor="text1"/>
          <w:szCs w:val="28"/>
        </w:rPr>
        <w:t>5</w:t>
      </w:r>
      <w:r w:rsidRPr="003E545E">
        <w:rPr>
          <w:rStyle w:val="Refdenotaalpie"/>
          <w:color w:val="000000" w:themeColor="text1"/>
          <w:szCs w:val="28"/>
        </w:rPr>
        <w:footnoteReference w:id="105"/>
      </w:r>
      <w:r w:rsidRPr="003E545E">
        <w:rPr>
          <w:color w:val="000000" w:themeColor="text1"/>
          <w:szCs w:val="28"/>
        </w:rPr>
        <w:t xml:space="preserve">, la Sala de Selección de Tutelas Número </w:t>
      </w:r>
      <w:r w:rsidR="00BA5A1C" w:rsidRPr="003E545E">
        <w:rPr>
          <w:color w:val="000000" w:themeColor="text1"/>
          <w:szCs w:val="28"/>
        </w:rPr>
        <w:t xml:space="preserve">Dos </w:t>
      </w:r>
      <w:r w:rsidRPr="003E545E">
        <w:rPr>
          <w:color w:val="000000" w:themeColor="text1"/>
          <w:szCs w:val="28"/>
        </w:rPr>
        <w:t>escogió el expediente para su revisión</w:t>
      </w:r>
      <w:r w:rsidRPr="003E545E">
        <w:rPr>
          <w:rStyle w:val="Refdenotaalpie"/>
          <w:color w:val="000000" w:themeColor="text1"/>
          <w:szCs w:val="28"/>
        </w:rPr>
        <w:footnoteReference w:id="106"/>
      </w:r>
      <w:r w:rsidRPr="003E545E">
        <w:rPr>
          <w:color w:val="000000" w:themeColor="text1"/>
          <w:szCs w:val="28"/>
        </w:rPr>
        <w:t>.</w:t>
      </w:r>
    </w:p>
    <w:p w14:paraId="774774B1" w14:textId="77777777" w:rsidR="00560D31" w:rsidRPr="003E545E" w:rsidRDefault="00560D31" w:rsidP="004C0C16">
      <w:pPr>
        <w:pStyle w:val="Prrafodelista"/>
        <w:spacing w:before="0"/>
        <w:ind w:left="0" w:right="0"/>
        <w:rPr>
          <w:color w:val="EE0000"/>
          <w:lang w:val="es-ES" w:eastAsia="es-ES"/>
        </w:rPr>
      </w:pPr>
    </w:p>
    <w:p w14:paraId="24B4488A" w14:textId="4CD730BA" w:rsidR="00BA5A1C" w:rsidRPr="003E545E" w:rsidRDefault="00560D31" w:rsidP="004C0C16">
      <w:pPr>
        <w:pStyle w:val="Prrafodelista"/>
        <w:numPr>
          <w:ilvl w:val="0"/>
          <w:numId w:val="15"/>
        </w:numPr>
        <w:spacing w:before="0"/>
        <w:ind w:left="0" w:right="0" w:firstLine="0"/>
        <w:rPr>
          <w:color w:val="000000" w:themeColor="text1"/>
          <w:lang w:val="es-ES" w:eastAsia="es-ES"/>
        </w:rPr>
      </w:pPr>
      <w:r w:rsidRPr="003E545E">
        <w:rPr>
          <w:color w:val="000000" w:themeColor="text1"/>
          <w:lang w:val="es-ES" w:eastAsia="es-ES"/>
        </w:rPr>
        <w:t xml:space="preserve">El </w:t>
      </w:r>
      <w:r w:rsidR="00BA5A1C" w:rsidRPr="003E545E">
        <w:rPr>
          <w:color w:val="000000" w:themeColor="text1"/>
          <w:lang w:val="es-ES" w:eastAsia="es-ES"/>
        </w:rPr>
        <w:t>21 de marzo de</w:t>
      </w:r>
      <w:r w:rsidRPr="003E545E">
        <w:rPr>
          <w:color w:val="000000" w:themeColor="text1"/>
          <w:lang w:val="es-ES" w:eastAsia="es-ES"/>
        </w:rPr>
        <w:t xml:space="preserve"> 202</w:t>
      </w:r>
      <w:r w:rsidR="00BA5A1C" w:rsidRPr="003E545E">
        <w:rPr>
          <w:color w:val="000000" w:themeColor="text1"/>
          <w:lang w:val="es-ES" w:eastAsia="es-ES"/>
        </w:rPr>
        <w:t xml:space="preserve">5 la Defensoría del Pueblo presentó </w:t>
      </w:r>
      <w:r w:rsidRPr="003E545E">
        <w:rPr>
          <w:color w:val="000000" w:themeColor="text1"/>
          <w:lang w:val="es-ES" w:eastAsia="es-ES"/>
        </w:rPr>
        <w:t xml:space="preserve">solicitud de copias del expediente de la referencia, </w:t>
      </w:r>
      <w:r w:rsidR="00BA5A1C" w:rsidRPr="003E545E">
        <w:rPr>
          <w:color w:val="000000" w:themeColor="text1"/>
          <w:lang w:val="es-ES" w:eastAsia="es-ES"/>
        </w:rPr>
        <w:t xml:space="preserve">pues </w:t>
      </w:r>
      <w:r w:rsidR="00B308D5" w:rsidRPr="003E545E">
        <w:rPr>
          <w:color w:val="000000" w:themeColor="text1"/>
          <w:lang w:val="es-ES" w:eastAsia="es-ES"/>
        </w:rPr>
        <w:t>“</w:t>
      </w:r>
      <w:r w:rsidR="00BA5A1C" w:rsidRPr="003E545E">
        <w:rPr>
          <w:color w:val="000000" w:themeColor="text1"/>
          <w:lang w:val="es-ES" w:eastAsia="es-ES"/>
        </w:rPr>
        <w:t>se encuentra interesada en conocer la problemática que se debate en la acción de tutela</w:t>
      </w:r>
      <w:r w:rsidR="00B308D5" w:rsidRPr="003E545E">
        <w:rPr>
          <w:color w:val="000000" w:themeColor="text1"/>
          <w:lang w:val="es-ES" w:eastAsia="es-ES"/>
        </w:rPr>
        <w:t>”</w:t>
      </w:r>
      <w:r w:rsidR="00B308D5" w:rsidRPr="003E545E">
        <w:rPr>
          <w:rStyle w:val="Refdenotaalpie"/>
          <w:color w:val="000000" w:themeColor="text1"/>
          <w:lang w:val="es-ES" w:eastAsia="es-ES"/>
        </w:rPr>
        <w:footnoteReference w:id="107"/>
      </w:r>
      <w:r w:rsidR="00B308D5" w:rsidRPr="003E545E">
        <w:rPr>
          <w:color w:val="000000" w:themeColor="text1"/>
          <w:lang w:val="es-ES" w:eastAsia="es-ES"/>
        </w:rPr>
        <w:t xml:space="preserve"> </w:t>
      </w:r>
      <w:r w:rsidR="00BA5A1C" w:rsidRPr="003E545E">
        <w:rPr>
          <w:color w:val="000000" w:themeColor="text1"/>
          <w:lang w:val="es-ES" w:eastAsia="es-ES"/>
        </w:rPr>
        <w:t xml:space="preserve">y eventualmente planea </w:t>
      </w:r>
      <w:r w:rsidR="00B308D5" w:rsidRPr="003E545E">
        <w:rPr>
          <w:color w:val="000000" w:themeColor="text1"/>
          <w:lang w:val="es-ES" w:eastAsia="es-ES"/>
        </w:rPr>
        <w:t>“intervenir</w:t>
      </w:r>
      <w:r w:rsidR="00BA5A1C" w:rsidRPr="003E545E">
        <w:rPr>
          <w:color w:val="000000" w:themeColor="text1"/>
          <w:lang w:val="es-ES" w:eastAsia="es-ES"/>
        </w:rPr>
        <w:t xml:space="preserve"> en el presente caso mediante un concepto técnico o </w:t>
      </w:r>
      <w:r w:rsidR="00BA5A1C" w:rsidRPr="003E545E">
        <w:rPr>
          <w:i/>
          <w:iCs/>
          <w:color w:val="000000" w:themeColor="text1"/>
          <w:lang w:val="es-ES" w:eastAsia="es-ES"/>
        </w:rPr>
        <w:t>amicus curiae</w:t>
      </w:r>
      <w:r w:rsidR="00BA5A1C" w:rsidRPr="003E545E">
        <w:rPr>
          <w:color w:val="000000" w:themeColor="text1"/>
          <w:lang w:val="es-ES" w:eastAsia="es-ES"/>
        </w:rPr>
        <w:t>”</w:t>
      </w:r>
      <w:r w:rsidR="00B308D5" w:rsidRPr="003E545E">
        <w:rPr>
          <w:rStyle w:val="Refdenotaalpie"/>
          <w:color w:val="000000" w:themeColor="text1"/>
          <w:lang w:val="es-ES" w:eastAsia="es-ES"/>
        </w:rPr>
        <w:footnoteReference w:id="108"/>
      </w:r>
      <w:r w:rsidR="00BA5A1C" w:rsidRPr="003E545E">
        <w:rPr>
          <w:color w:val="000000" w:themeColor="text1"/>
          <w:lang w:val="es-ES" w:eastAsia="es-ES"/>
        </w:rPr>
        <w:t>.</w:t>
      </w:r>
    </w:p>
    <w:p w14:paraId="17E49F19" w14:textId="77777777" w:rsidR="00560D31" w:rsidRPr="003E545E" w:rsidRDefault="00560D31" w:rsidP="004C0C16">
      <w:pPr>
        <w:pStyle w:val="Prrafodelista"/>
        <w:spacing w:before="0"/>
        <w:ind w:left="0" w:right="0"/>
        <w:rPr>
          <w:color w:val="EE0000"/>
          <w:lang w:val="es-ES" w:eastAsia="es-ES"/>
        </w:rPr>
      </w:pPr>
    </w:p>
    <w:p w14:paraId="6AFAB711" w14:textId="7A9BDC01" w:rsidR="00560D31" w:rsidRPr="003E545E" w:rsidRDefault="00560D31" w:rsidP="004C0C16">
      <w:pPr>
        <w:pStyle w:val="Prrafodelista"/>
        <w:numPr>
          <w:ilvl w:val="0"/>
          <w:numId w:val="15"/>
        </w:numPr>
        <w:spacing w:before="0"/>
        <w:ind w:left="0" w:right="0" w:firstLine="0"/>
        <w:rPr>
          <w:color w:val="000000" w:themeColor="text1"/>
          <w:lang w:val="es-ES" w:eastAsia="es-ES"/>
        </w:rPr>
      </w:pPr>
      <w:r w:rsidRPr="003E545E">
        <w:rPr>
          <w:color w:val="000000" w:themeColor="text1"/>
          <w:lang w:val="es-ES" w:eastAsia="es-ES"/>
        </w:rPr>
        <w:t xml:space="preserve">Mediante </w:t>
      </w:r>
      <w:r w:rsidR="002A3318" w:rsidRPr="003E545E">
        <w:rPr>
          <w:color w:val="000000" w:themeColor="text1"/>
          <w:lang w:val="es-ES" w:eastAsia="es-ES"/>
        </w:rPr>
        <w:t>A</w:t>
      </w:r>
      <w:r w:rsidRPr="003E545E">
        <w:rPr>
          <w:color w:val="000000" w:themeColor="text1"/>
          <w:lang w:val="es-ES" w:eastAsia="es-ES"/>
        </w:rPr>
        <w:t>uto del</w:t>
      </w:r>
      <w:r w:rsidR="00723C42" w:rsidRPr="003E545E">
        <w:rPr>
          <w:color w:val="000000" w:themeColor="text1"/>
          <w:lang w:val="es-ES" w:eastAsia="es-ES"/>
        </w:rPr>
        <w:t xml:space="preserve"> 9</w:t>
      </w:r>
      <w:r w:rsidRPr="003E545E">
        <w:rPr>
          <w:color w:val="000000" w:themeColor="text1"/>
          <w:lang w:val="es-ES" w:eastAsia="es-ES"/>
        </w:rPr>
        <w:t xml:space="preserve"> de</w:t>
      </w:r>
      <w:r w:rsidR="00723C42" w:rsidRPr="003E545E">
        <w:rPr>
          <w:color w:val="000000" w:themeColor="text1"/>
          <w:lang w:val="es-ES" w:eastAsia="es-ES"/>
        </w:rPr>
        <w:t xml:space="preserve"> junio </w:t>
      </w:r>
      <w:r w:rsidRPr="003E545E">
        <w:rPr>
          <w:color w:val="000000" w:themeColor="text1"/>
          <w:lang w:val="es-ES" w:eastAsia="es-ES"/>
        </w:rPr>
        <w:t>de 202</w:t>
      </w:r>
      <w:r w:rsidR="00B308D5" w:rsidRPr="003E545E">
        <w:rPr>
          <w:color w:val="000000" w:themeColor="text1"/>
          <w:lang w:val="es-ES" w:eastAsia="es-ES"/>
        </w:rPr>
        <w:t>5</w:t>
      </w:r>
      <w:r w:rsidRPr="003E545E">
        <w:rPr>
          <w:color w:val="000000" w:themeColor="text1"/>
          <w:lang w:val="es-ES" w:eastAsia="es-ES"/>
        </w:rPr>
        <w:t xml:space="preserve">, la </w:t>
      </w:r>
      <w:r w:rsidR="00A754CE" w:rsidRPr="003E545E">
        <w:rPr>
          <w:color w:val="000000" w:themeColor="text1"/>
          <w:lang w:val="es-ES" w:eastAsia="es-ES"/>
        </w:rPr>
        <w:t>Sala de revisión</w:t>
      </w:r>
      <w:r w:rsidR="00B16F8C" w:rsidRPr="003E545E">
        <w:rPr>
          <w:color w:val="000000" w:themeColor="text1"/>
          <w:lang w:val="es-CO" w:eastAsia="es-ES"/>
        </w:rPr>
        <w:t xml:space="preserve"> </w:t>
      </w:r>
      <w:r w:rsidRPr="003E545E">
        <w:rPr>
          <w:color w:val="000000" w:themeColor="text1"/>
          <w:szCs w:val="28"/>
          <w:bdr w:val="none" w:sz="0" w:space="0" w:color="auto" w:frame="1"/>
        </w:rPr>
        <w:t xml:space="preserve">solicitó </w:t>
      </w:r>
      <w:r w:rsidRPr="003E545E">
        <w:rPr>
          <w:rStyle w:val="normaltextrun"/>
          <w:color w:val="000000" w:themeColor="text1"/>
          <w:szCs w:val="28"/>
          <w:bdr w:val="none" w:sz="0" w:space="0" w:color="auto" w:frame="1"/>
        </w:rPr>
        <w:t xml:space="preserve">pruebas </w:t>
      </w:r>
      <w:r w:rsidR="002A3318" w:rsidRPr="003E545E">
        <w:rPr>
          <w:rStyle w:val="normaltextrun"/>
          <w:color w:val="000000" w:themeColor="text1"/>
          <w:szCs w:val="28"/>
          <w:bdr w:val="none" w:sz="0" w:space="0" w:color="auto" w:frame="1"/>
        </w:rPr>
        <w:t xml:space="preserve">a la accionante, a la Fiscalía General de la Nación, a la Policía Nacional y a la </w:t>
      </w:r>
      <w:r w:rsidR="005557F5" w:rsidRPr="005557F5">
        <w:rPr>
          <w:rStyle w:val="normaltextrun"/>
          <w:i/>
          <w:iCs/>
          <w:color w:val="000000" w:themeColor="text1"/>
          <w:szCs w:val="28"/>
          <w:bdr w:val="none" w:sz="0" w:space="0" w:color="auto" w:frame="1"/>
        </w:rPr>
        <w:t>Comisaría de Azul</w:t>
      </w:r>
      <w:r w:rsidR="002A3318" w:rsidRPr="003E545E">
        <w:rPr>
          <w:rStyle w:val="normaltextrun"/>
          <w:color w:val="000000" w:themeColor="text1"/>
          <w:szCs w:val="28"/>
          <w:bdr w:val="none" w:sz="0" w:space="0" w:color="auto" w:frame="1"/>
        </w:rPr>
        <w:t xml:space="preserve"> </w:t>
      </w:r>
      <w:r w:rsidRPr="003E545E">
        <w:rPr>
          <w:rStyle w:val="normaltextrun"/>
          <w:color w:val="000000" w:themeColor="text1"/>
          <w:szCs w:val="28"/>
          <w:bdr w:val="none" w:sz="0" w:space="0" w:color="auto" w:frame="1"/>
        </w:rPr>
        <w:t xml:space="preserve">con el fin de obtener elementos suficientes para proferir el </w:t>
      </w:r>
      <w:r w:rsidRPr="003E545E">
        <w:rPr>
          <w:rStyle w:val="normaltextrun"/>
          <w:color w:val="000000" w:themeColor="text1"/>
          <w:szCs w:val="28"/>
          <w:bdr w:val="none" w:sz="0" w:space="0" w:color="auto" w:frame="1"/>
        </w:rPr>
        <w:lastRenderedPageBreak/>
        <w:t>fallo</w:t>
      </w:r>
      <w:r w:rsidRPr="003E545E">
        <w:rPr>
          <w:rStyle w:val="Refdenotaalpie"/>
          <w:color w:val="000000" w:themeColor="text1"/>
          <w:szCs w:val="28"/>
          <w:bdr w:val="none" w:sz="0" w:space="0" w:color="auto" w:frame="1"/>
        </w:rPr>
        <w:footnoteReference w:id="109"/>
      </w:r>
      <w:r w:rsidR="002A3318" w:rsidRPr="003E545E">
        <w:rPr>
          <w:rStyle w:val="normaltextrun"/>
          <w:color w:val="000000" w:themeColor="text1"/>
          <w:szCs w:val="28"/>
          <w:bdr w:val="none" w:sz="0" w:space="0" w:color="auto" w:frame="1"/>
        </w:rPr>
        <w:t>. De la misma forma,</w:t>
      </w:r>
      <w:r w:rsidRPr="003E545E">
        <w:rPr>
          <w:rStyle w:val="normaltextrun"/>
          <w:color w:val="000000" w:themeColor="text1"/>
          <w:szCs w:val="28"/>
          <w:bdr w:val="none" w:sz="0" w:space="0" w:color="auto" w:frame="1"/>
        </w:rPr>
        <w:t xml:space="preserve"> </w:t>
      </w:r>
      <w:r w:rsidR="00723C42" w:rsidRPr="003E545E">
        <w:rPr>
          <w:rStyle w:val="normaltextrun"/>
          <w:color w:val="000000" w:themeColor="text1"/>
          <w:szCs w:val="28"/>
          <w:bdr w:val="none" w:sz="0" w:space="0" w:color="auto" w:frame="1"/>
        </w:rPr>
        <w:t>remitió copias del expediente a la Defensoría del Pueblo</w:t>
      </w:r>
      <w:r w:rsidR="00EE5961" w:rsidRPr="003E545E">
        <w:rPr>
          <w:rStyle w:val="normaltextrun"/>
          <w:color w:val="000000" w:themeColor="text1"/>
          <w:szCs w:val="28"/>
          <w:bdr w:val="none" w:sz="0" w:space="0" w:color="auto" w:frame="1"/>
        </w:rPr>
        <w:t>, dando</w:t>
      </w:r>
      <w:r w:rsidR="00723C42" w:rsidRPr="003E545E">
        <w:rPr>
          <w:rStyle w:val="normaltextrun"/>
          <w:color w:val="000000" w:themeColor="text1"/>
          <w:szCs w:val="28"/>
          <w:bdr w:val="none" w:sz="0" w:space="0" w:color="auto" w:frame="1"/>
        </w:rPr>
        <w:t xml:space="preserve"> traslado </w:t>
      </w:r>
      <w:r w:rsidR="00EE5961" w:rsidRPr="003E545E">
        <w:rPr>
          <w:rStyle w:val="normaltextrun"/>
          <w:color w:val="000000" w:themeColor="text1"/>
          <w:szCs w:val="28"/>
          <w:bdr w:val="none" w:sz="0" w:space="0" w:color="auto" w:frame="1"/>
        </w:rPr>
        <w:t xml:space="preserve">de </w:t>
      </w:r>
      <w:r w:rsidR="00723C42" w:rsidRPr="003E545E">
        <w:rPr>
          <w:rStyle w:val="normaltextrun"/>
          <w:color w:val="000000" w:themeColor="text1"/>
          <w:szCs w:val="28"/>
          <w:bdr w:val="none" w:sz="0" w:space="0" w:color="auto" w:frame="1"/>
        </w:rPr>
        <w:t xml:space="preserve">la reserva </w:t>
      </w:r>
      <w:r w:rsidR="00EE5961" w:rsidRPr="003E545E">
        <w:rPr>
          <w:rStyle w:val="normaltextrun"/>
          <w:color w:val="000000" w:themeColor="text1"/>
          <w:szCs w:val="28"/>
          <w:bdr w:val="none" w:sz="0" w:space="0" w:color="auto" w:frame="1"/>
        </w:rPr>
        <w:t>de la información contenida</w:t>
      </w:r>
      <w:r w:rsidR="002A3318" w:rsidRPr="003E545E">
        <w:rPr>
          <w:rStyle w:val="Refdenotaalpie"/>
          <w:color w:val="000000" w:themeColor="text1"/>
          <w:szCs w:val="28"/>
          <w:bdr w:val="none" w:sz="0" w:space="0" w:color="auto" w:frame="1"/>
        </w:rPr>
        <w:footnoteReference w:id="110"/>
      </w:r>
      <w:r w:rsidR="00B16F8C" w:rsidRPr="003E545E">
        <w:rPr>
          <w:color w:val="000000" w:themeColor="text1"/>
          <w:lang w:val="es-ES" w:eastAsia="es-ES"/>
        </w:rPr>
        <w:t xml:space="preserve"> y</w:t>
      </w:r>
      <w:r w:rsidR="00B16F8C" w:rsidRPr="003E545E">
        <w:rPr>
          <w:i/>
          <w:iCs/>
          <w:color w:val="000000" w:themeColor="text1"/>
          <w:lang w:val="es-ES" w:eastAsia="es-ES"/>
        </w:rPr>
        <w:t xml:space="preserve"> </w:t>
      </w:r>
      <w:r w:rsidR="00B16F8C" w:rsidRPr="003E545E">
        <w:rPr>
          <w:color w:val="000000" w:themeColor="text1"/>
          <w:lang w:val="es-ES" w:eastAsia="es-ES"/>
        </w:rPr>
        <w:t>suspendió los términos para fallar el presente asunto</w:t>
      </w:r>
      <w:r w:rsidR="00B16F8C" w:rsidRPr="003E545E">
        <w:rPr>
          <w:rStyle w:val="Refdenotaalpie"/>
          <w:color w:val="000000" w:themeColor="text1"/>
          <w:lang w:val="es-ES" w:eastAsia="es-ES"/>
        </w:rPr>
        <w:footnoteReference w:id="111"/>
      </w:r>
      <w:r w:rsidR="00B16F8C" w:rsidRPr="003E545E">
        <w:rPr>
          <w:color w:val="000000" w:themeColor="text1"/>
          <w:lang w:val="es-ES" w:eastAsia="es-ES"/>
        </w:rPr>
        <w:t>.</w:t>
      </w:r>
    </w:p>
    <w:p w14:paraId="3D81CEEE" w14:textId="77777777" w:rsidR="004A460E" w:rsidRPr="003E545E" w:rsidRDefault="004A460E" w:rsidP="004A460E">
      <w:pPr>
        <w:pStyle w:val="Prrafodelista"/>
        <w:rPr>
          <w:color w:val="EE0000"/>
          <w:lang w:val="es-ES" w:eastAsia="es-ES"/>
        </w:rPr>
      </w:pPr>
    </w:p>
    <w:p w14:paraId="04E0C212" w14:textId="5B594D65" w:rsidR="004A460E" w:rsidRPr="003E545E" w:rsidRDefault="004A460E" w:rsidP="004A460E">
      <w:pPr>
        <w:pStyle w:val="Prrafodelista"/>
        <w:numPr>
          <w:ilvl w:val="0"/>
          <w:numId w:val="15"/>
        </w:numPr>
        <w:autoSpaceDE/>
        <w:autoSpaceDN/>
        <w:adjustRightInd/>
        <w:spacing w:before="0"/>
        <w:ind w:left="0" w:right="0" w:firstLine="0"/>
        <w:contextualSpacing/>
        <w:rPr>
          <w:color w:val="000000" w:themeColor="text1"/>
          <w:szCs w:val="28"/>
          <w:lang w:val="es-CO"/>
        </w:rPr>
      </w:pPr>
      <w:r w:rsidRPr="003E545E">
        <w:rPr>
          <w:color w:val="000000" w:themeColor="text1"/>
          <w:lang w:val="es-ES" w:eastAsia="es-ES"/>
        </w:rPr>
        <w:t xml:space="preserve">Asimismo, mediante </w:t>
      </w:r>
      <w:r w:rsidR="00A754CE" w:rsidRPr="003E545E">
        <w:rPr>
          <w:color w:val="000000" w:themeColor="text1"/>
          <w:lang w:val="es-ES" w:eastAsia="es-ES"/>
        </w:rPr>
        <w:t>A</w:t>
      </w:r>
      <w:r w:rsidRPr="003E545E">
        <w:rPr>
          <w:color w:val="000000" w:themeColor="text1"/>
          <w:lang w:val="es-ES" w:eastAsia="es-ES"/>
        </w:rPr>
        <w:t xml:space="preserve">uto </w:t>
      </w:r>
      <w:r w:rsidR="00A754CE" w:rsidRPr="003E545E">
        <w:rPr>
          <w:color w:val="000000" w:themeColor="text1"/>
          <w:lang w:val="es-ES" w:eastAsia="es-ES"/>
        </w:rPr>
        <w:t>de 25</w:t>
      </w:r>
      <w:r w:rsidRPr="003E545E">
        <w:rPr>
          <w:color w:val="000000" w:themeColor="text1"/>
          <w:lang w:val="es-ES" w:eastAsia="es-ES"/>
        </w:rPr>
        <w:t xml:space="preserve"> de junio de 2025, la magistrada sustanciadora decidió vincular a la Policía Nacional y a la Fiscalía General de la Nacional</w:t>
      </w:r>
      <w:r w:rsidR="00A754CE" w:rsidRPr="003E545E">
        <w:rPr>
          <w:color w:val="000000" w:themeColor="text1"/>
          <w:lang w:val="es-ES" w:eastAsia="es-ES"/>
        </w:rPr>
        <w:t xml:space="preserve"> al proceso</w:t>
      </w:r>
      <w:r w:rsidRPr="003E545E">
        <w:rPr>
          <w:color w:val="000000" w:themeColor="text1"/>
          <w:lang w:val="es-ES" w:eastAsia="es-ES"/>
        </w:rPr>
        <w:t>, al constatar que</w:t>
      </w:r>
      <w:r w:rsidR="00063DAF" w:rsidRPr="003E545E">
        <w:rPr>
          <w:color w:val="000000" w:themeColor="text1"/>
          <w:lang w:val="es-ES" w:eastAsia="es-ES"/>
        </w:rPr>
        <w:t xml:space="preserve"> las autoridades </w:t>
      </w:r>
      <w:r w:rsidR="00A754CE" w:rsidRPr="003E545E">
        <w:rPr>
          <w:color w:val="000000" w:themeColor="text1"/>
          <w:lang w:val="es-ES" w:eastAsia="es-ES"/>
        </w:rPr>
        <w:t xml:space="preserve">tenían responsabilidades en </w:t>
      </w:r>
      <w:r w:rsidRPr="003E545E">
        <w:rPr>
          <w:color w:val="000000" w:themeColor="text1"/>
          <w:szCs w:val="28"/>
        </w:rPr>
        <w:t xml:space="preserve">la materialización de varias de las órdenes emitidas por la </w:t>
      </w:r>
      <w:r w:rsidR="005557F5" w:rsidRPr="005557F5">
        <w:rPr>
          <w:i/>
          <w:iCs/>
          <w:color w:val="000000" w:themeColor="text1"/>
          <w:szCs w:val="28"/>
        </w:rPr>
        <w:t>Comisaría de Azul</w:t>
      </w:r>
      <w:r w:rsidR="00BE306F" w:rsidRPr="003E545E">
        <w:rPr>
          <w:color w:val="000000" w:themeColor="text1"/>
          <w:szCs w:val="28"/>
        </w:rPr>
        <w:t xml:space="preserve">. A su </w:t>
      </w:r>
      <w:bookmarkStart w:id="16" w:name="_Hlk202864987"/>
      <w:r w:rsidR="00BE306F" w:rsidRPr="003E545E">
        <w:rPr>
          <w:color w:val="000000" w:themeColor="text1"/>
          <w:szCs w:val="28"/>
        </w:rPr>
        <w:t xml:space="preserve">consideración, </w:t>
      </w:r>
      <w:r w:rsidR="00BC63E2" w:rsidRPr="003E545E">
        <w:rPr>
          <w:color w:val="000000" w:themeColor="text1"/>
          <w:szCs w:val="28"/>
        </w:rPr>
        <w:t xml:space="preserve">las autoridades </w:t>
      </w:r>
      <w:r w:rsidR="00A754CE" w:rsidRPr="003E545E">
        <w:rPr>
          <w:rFonts w:eastAsia="SimSun"/>
          <w:color w:val="000000" w:themeColor="text1"/>
          <w:szCs w:val="28"/>
        </w:rPr>
        <w:t>eran</w:t>
      </w:r>
      <w:r w:rsidRPr="003E545E">
        <w:rPr>
          <w:rFonts w:eastAsia="SimSun"/>
          <w:color w:val="000000" w:themeColor="text1"/>
          <w:szCs w:val="28"/>
        </w:rPr>
        <w:t xml:space="preserve"> actores institucionales relevantes </w:t>
      </w:r>
      <w:r w:rsidR="00BC63E2" w:rsidRPr="003E545E">
        <w:rPr>
          <w:rFonts w:eastAsia="SimSun"/>
          <w:color w:val="000000" w:themeColor="text1"/>
          <w:szCs w:val="28"/>
        </w:rPr>
        <w:t>con un</w:t>
      </w:r>
      <w:r w:rsidRPr="003E545E">
        <w:rPr>
          <w:rFonts w:eastAsia="SimSun"/>
          <w:color w:val="000000" w:themeColor="text1"/>
          <w:szCs w:val="28"/>
        </w:rPr>
        <w:t xml:space="preserve"> interés directo en la decisión que se adopte dentro del presente trámite constitucional.</w:t>
      </w:r>
      <w:bookmarkEnd w:id="16"/>
    </w:p>
    <w:p w14:paraId="0DB2129F" w14:textId="03810D58" w:rsidR="004A6DCB" w:rsidRPr="003E545E" w:rsidRDefault="004A6DCB" w:rsidP="004A6DCB">
      <w:pPr>
        <w:rPr>
          <w:lang w:val="es-ES" w:eastAsia="es-ES"/>
        </w:rPr>
      </w:pPr>
    </w:p>
    <w:p w14:paraId="3C6A89C0" w14:textId="25C1F8C4" w:rsidR="004A6DCB" w:rsidRPr="003E545E" w:rsidRDefault="004A6DCB" w:rsidP="004A6DCB">
      <w:pPr>
        <w:pStyle w:val="TtuloC"/>
        <w:numPr>
          <w:ilvl w:val="0"/>
          <w:numId w:val="11"/>
        </w:numPr>
        <w:tabs>
          <w:tab w:val="left" w:pos="0"/>
        </w:tabs>
        <w:spacing w:before="0"/>
        <w:ind w:left="0" w:firstLine="0"/>
        <w:rPr>
          <w:rFonts w:cs="Times New Roman"/>
        </w:rPr>
      </w:pPr>
      <w:r w:rsidRPr="003E545E">
        <w:rPr>
          <w:rFonts w:cs="Times New Roman"/>
        </w:rPr>
        <w:t>Respuestas a los autos de pruebas</w:t>
      </w:r>
      <w:r w:rsidR="00074379" w:rsidRPr="003E545E">
        <w:rPr>
          <w:rFonts w:cs="Times New Roman"/>
        </w:rPr>
        <w:t xml:space="preserve"> y vinculación</w:t>
      </w:r>
      <w:r w:rsidRPr="003E545E">
        <w:rPr>
          <w:rFonts w:cs="Times New Roman"/>
        </w:rPr>
        <w:t xml:space="preserve"> proferidos en sede de revisión</w:t>
      </w:r>
      <w:r w:rsidR="00074379" w:rsidRPr="003E545E">
        <w:rPr>
          <w:rFonts w:cs="Times New Roman"/>
        </w:rPr>
        <w:t xml:space="preserve">. </w:t>
      </w:r>
    </w:p>
    <w:p w14:paraId="14D283DF" w14:textId="77777777" w:rsidR="004C0C16" w:rsidRPr="003E545E" w:rsidRDefault="004C0C16" w:rsidP="004C0C16">
      <w:pPr>
        <w:pStyle w:val="Prrafodelista"/>
        <w:ind w:left="0"/>
        <w:rPr>
          <w:lang w:val="es-ES" w:eastAsia="es-ES"/>
        </w:rPr>
      </w:pPr>
    </w:p>
    <w:p w14:paraId="534BD9FB" w14:textId="174077B3" w:rsidR="004C0C16" w:rsidRPr="003E545E" w:rsidRDefault="004C0C16" w:rsidP="009F40D1">
      <w:pPr>
        <w:pStyle w:val="Prrafodelista"/>
        <w:ind w:left="0" w:right="102"/>
        <w:outlineLvl w:val="3"/>
        <w:rPr>
          <w:i/>
          <w:iCs/>
          <w:lang w:val="es-ES" w:eastAsia="es-ES"/>
        </w:rPr>
      </w:pPr>
      <w:r w:rsidRPr="003E545E">
        <w:rPr>
          <w:i/>
          <w:iCs/>
          <w:lang w:val="es-ES" w:eastAsia="es-ES"/>
        </w:rPr>
        <w:t xml:space="preserve">Fiscalía 07 Local de </w:t>
      </w:r>
      <w:r w:rsidR="00B57E57" w:rsidRPr="00B57E57">
        <w:rPr>
          <w:i/>
          <w:iCs/>
          <w:lang w:val="es-ES" w:eastAsia="es-ES"/>
        </w:rPr>
        <w:t>Canaán</w:t>
      </w:r>
      <w:r w:rsidRPr="003E545E">
        <w:rPr>
          <w:i/>
          <w:iCs/>
          <w:lang w:val="es-ES" w:eastAsia="es-ES"/>
        </w:rPr>
        <w:t xml:space="preserve">, </w:t>
      </w:r>
      <w:r w:rsidR="00270ED4" w:rsidRPr="00270ED4">
        <w:rPr>
          <w:i/>
          <w:iCs/>
          <w:lang w:val="es-ES" w:eastAsia="es-ES"/>
        </w:rPr>
        <w:t>Valle</w:t>
      </w:r>
    </w:p>
    <w:p w14:paraId="46175C21" w14:textId="77777777" w:rsidR="004C0C16" w:rsidRPr="003E545E" w:rsidRDefault="004C0C16" w:rsidP="004C0C16">
      <w:pPr>
        <w:pStyle w:val="Prrafodelista"/>
        <w:ind w:left="0"/>
        <w:rPr>
          <w:i/>
          <w:iCs/>
          <w:lang w:val="es-ES" w:eastAsia="es-ES"/>
        </w:rPr>
      </w:pPr>
    </w:p>
    <w:p w14:paraId="2A9B982E" w14:textId="38A9B18D" w:rsidR="00BF46C3" w:rsidRPr="003E545E" w:rsidRDefault="00BF46C3" w:rsidP="00BF46C3">
      <w:pPr>
        <w:pStyle w:val="Prrafodelista"/>
        <w:numPr>
          <w:ilvl w:val="0"/>
          <w:numId w:val="15"/>
        </w:numPr>
        <w:spacing w:before="0"/>
        <w:ind w:left="0" w:right="0" w:firstLine="0"/>
        <w:rPr>
          <w:i/>
          <w:iCs/>
          <w:lang w:val="es-ES" w:eastAsia="es-ES"/>
        </w:rPr>
      </w:pPr>
      <w:r w:rsidRPr="003E545E">
        <w:rPr>
          <w:lang w:val="es-CO" w:eastAsia="es-ES"/>
        </w:rPr>
        <w:t>A través del oficio 46 del 11 de junio de 2025</w:t>
      </w:r>
      <w:r w:rsidR="00B21625" w:rsidRPr="003E545E">
        <w:rPr>
          <w:rStyle w:val="Refdenotaalpie"/>
          <w:lang w:val="es-CO" w:eastAsia="es-ES"/>
        </w:rPr>
        <w:footnoteReference w:id="112"/>
      </w:r>
      <w:r w:rsidRPr="003E545E">
        <w:rPr>
          <w:lang w:val="es-CO" w:eastAsia="es-ES"/>
        </w:rPr>
        <w:t xml:space="preserve">, la Fiscalía 07 de </w:t>
      </w:r>
      <w:r w:rsidR="00B57E57" w:rsidRPr="00B57E57">
        <w:rPr>
          <w:i/>
          <w:iCs/>
          <w:lang w:val="es-CO" w:eastAsia="es-ES"/>
        </w:rPr>
        <w:t>Canaán</w:t>
      </w:r>
      <w:r w:rsidRPr="003E545E">
        <w:rPr>
          <w:lang w:val="es-CO" w:eastAsia="es-ES"/>
        </w:rPr>
        <w:t xml:space="preserve"> remitió copia del expediente del proceso por violencia intrafamiliar</w:t>
      </w:r>
      <w:r w:rsidRPr="003E545E">
        <w:rPr>
          <w:rStyle w:val="Refdenotaalpie"/>
          <w:lang w:val="es-CO" w:eastAsia="es-ES"/>
        </w:rPr>
        <w:footnoteReference w:id="113"/>
      </w:r>
      <w:r w:rsidRPr="003E545E">
        <w:rPr>
          <w:lang w:val="es-CO" w:eastAsia="es-ES"/>
        </w:rPr>
        <w:t xml:space="preserve"> y dio respuesta a la información requerida. Al respecto, señaló que: (i) una vez la policía judicial del CTI recibió el reporte de la </w:t>
      </w:r>
      <w:r w:rsidR="005557F5" w:rsidRPr="005557F5">
        <w:rPr>
          <w:i/>
          <w:iCs/>
          <w:lang w:val="es-CO" w:eastAsia="es-ES"/>
        </w:rPr>
        <w:t>Comisaría de Azul</w:t>
      </w:r>
      <w:r w:rsidRPr="003E545E">
        <w:rPr>
          <w:lang w:val="es-CO" w:eastAsia="es-ES"/>
        </w:rPr>
        <w:t xml:space="preserve">, se inició el procedimiento previsto para atender casos de posible violencia intrafamiliar, </w:t>
      </w:r>
      <w:r w:rsidRPr="003E545E">
        <w:rPr>
          <w:lang w:val="es-CO" w:eastAsia="es-ES"/>
        </w:rPr>
        <w:lastRenderedPageBreak/>
        <w:t xml:space="preserve">esto es, la aplicación del Formato de Identificación de Riesgo (FIR), con el fin de determinar si el caso debía tramitarse como acto urgente o </w:t>
      </w:r>
      <w:r w:rsidR="00EE5961" w:rsidRPr="003E545E">
        <w:rPr>
          <w:lang w:val="es-CO" w:eastAsia="es-ES"/>
        </w:rPr>
        <w:t xml:space="preserve">a </w:t>
      </w:r>
      <w:r w:rsidR="006341CC" w:rsidRPr="003E545E">
        <w:rPr>
          <w:lang w:val="es-CO" w:eastAsia="es-ES"/>
        </w:rPr>
        <w:t>través</w:t>
      </w:r>
      <w:r w:rsidR="00EE5961" w:rsidRPr="003E545E">
        <w:rPr>
          <w:lang w:val="es-CO" w:eastAsia="es-ES"/>
        </w:rPr>
        <w:t xml:space="preserve"> del</w:t>
      </w:r>
      <w:r w:rsidRPr="003E545E">
        <w:rPr>
          <w:lang w:val="es-CO" w:eastAsia="es-ES"/>
        </w:rPr>
        <w:t xml:space="preserve"> curso ordinario. </w:t>
      </w:r>
      <w:r w:rsidR="00EE5961" w:rsidRPr="003E545E">
        <w:rPr>
          <w:lang w:val="es-CO" w:eastAsia="es-ES"/>
        </w:rPr>
        <w:t>Informó</w:t>
      </w:r>
      <w:r w:rsidRPr="003E545E">
        <w:rPr>
          <w:lang w:val="es-CO" w:eastAsia="es-ES"/>
        </w:rPr>
        <w:t xml:space="preserve"> que dicho instrumento concluyó que “la víctima se encuentra en un riesgo MODERADO”</w:t>
      </w:r>
      <w:r w:rsidR="00B21625" w:rsidRPr="003E545E">
        <w:rPr>
          <w:rStyle w:val="Refdenotaalpie"/>
          <w:lang w:val="es-CO" w:eastAsia="es-ES"/>
        </w:rPr>
        <w:footnoteReference w:id="114"/>
      </w:r>
      <w:r w:rsidRPr="003E545E">
        <w:rPr>
          <w:lang w:val="es-CO" w:eastAsia="es-ES"/>
        </w:rPr>
        <w:t>, por lo que el proceso adoptó el curso ordinario y se</w:t>
      </w:r>
      <w:r w:rsidR="00273DA2" w:rsidRPr="003E545E">
        <w:rPr>
          <w:lang w:val="es-CO" w:eastAsia="es-ES"/>
        </w:rPr>
        <w:t xml:space="preserve"> creó</w:t>
      </w:r>
      <w:r w:rsidRPr="003E545E">
        <w:rPr>
          <w:lang w:val="es-CO" w:eastAsia="es-ES"/>
        </w:rPr>
        <w:t xml:space="preserve"> la denuncia criminal con radicado </w:t>
      </w:r>
      <w:r w:rsidR="006341CC" w:rsidRPr="003E545E">
        <w:rPr>
          <w:lang w:val="es-CO" w:eastAsia="es-ES"/>
        </w:rPr>
        <w:t>N.º</w:t>
      </w:r>
      <w:r w:rsidRPr="003E545E">
        <w:rPr>
          <w:lang w:val="es-CO" w:eastAsia="es-ES"/>
        </w:rPr>
        <w:t xml:space="preserve"> 854106001186202410274</w:t>
      </w:r>
      <w:r w:rsidRPr="003E545E">
        <w:rPr>
          <w:rStyle w:val="Refdenotaalpie"/>
          <w:lang w:val="es-CO" w:eastAsia="es-ES"/>
        </w:rPr>
        <w:footnoteReference w:id="115"/>
      </w:r>
      <w:r w:rsidR="00EE5961" w:rsidRPr="003E545E">
        <w:rPr>
          <w:lang w:val="es-CO" w:eastAsia="es-ES"/>
        </w:rPr>
        <w:t xml:space="preserve"> dentro de la Fiscalía</w:t>
      </w:r>
      <w:r w:rsidRPr="003E545E">
        <w:rPr>
          <w:lang w:val="es-CO" w:eastAsia="es-ES"/>
        </w:rPr>
        <w:t xml:space="preserve">. (ii) </w:t>
      </w:r>
      <w:r w:rsidR="00B21625" w:rsidRPr="003E545E">
        <w:rPr>
          <w:lang w:val="es-CO" w:eastAsia="es-ES"/>
        </w:rPr>
        <w:t>Asimismo, inform</w:t>
      </w:r>
      <w:r w:rsidR="00595E80" w:rsidRPr="003E545E">
        <w:rPr>
          <w:lang w:val="es-CO" w:eastAsia="es-ES"/>
        </w:rPr>
        <w:t>ó</w:t>
      </w:r>
      <w:r w:rsidR="00B21625" w:rsidRPr="003E545E">
        <w:rPr>
          <w:lang w:val="es-CO" w:eastAsia="es-ES"/>
        </w:rPr>
        <w:t xml:space="preserve"> </w:t>
      </w:r>
      <w:r w:rsidR="006341CC" w:rsidRPr="003E545E">
        <w:rPr>
          <w:lang w:val="es-CO" w:eastAsia="es-ES"/>
        </w:rPr>
        <w:t>que,</w:t>
      </w:r>
      <w:r w:rsidR="00B21625" w:rsidRPr="003E545E">
        <w:rPr>
          <w:lang w:val="es-CO" w:eastAsia="es-ES"/>
        </w:rPr>
        <w:t xml:space="preserve"> a</w:t>
      </w:r>
      <w:r w:rsidRPr="003E545E">
        <w:rPr>
          <w:lang w:val="es-CO" w:eastAsia="es-ES"/>
        </w:rPr>
        <w:t>l momento de rendir el informe, el proceso se encontraba activo y en etapa de indagación</w:t>
      </w:r>
      <w:r w:rsidRPr="003E545E">
        <w:rPr>
          <w:rStyle w:val="Refdenotaalpie"/>
          <w:lang w:val="es-CO" w:eastAsia="es-ES"/>
        </w:rPr>
        <w:footnoteReference w:id="116"/>
      </w:r>
      <w:r w:rsidRPr="003E545E">
        <w:rPr>
          <w:lang w:val="es-CO" w:eastAsia="es-ES"/>
        </w:rPr>
        <w:t xml:space="preserve">. (iii) </w:t>
      </w:r>
      <w:r w:rsidR="00B21625" w:rsidRPr="003E545E">
        <w:rPr>
          <w:lang w:val="es-CO" w:eastAsia="es-ES"/>
        </w:rPr>
        <w:t>Por último, comunic</w:t>
      </w:r>
      <w:r w:rsidR="00595E80" w:rsidRPr="003E545E">
        <w:rPr>
          <w:lang w:val="es-CO" w:eastAsia="es-ES"/>
        </w:rPr>
        <w:t>ó</w:t>
      </w:r>
      <w:r w:rsidR="00B21625" w:rsidRPr="003E545E">
        <w:rPr>
          <w:lang w:val="es-CO" w:eastAsia="es-ES"/>
        </w:rPr>
        <w:t xml:space="preserve"> que d</w:t>
      </w:r>
      <w:r w:rsidRPr="003E545E">
        <w:rPr>
          <w:lang w:val="es-CO" w:eastAsia="es-ES"/>
        </w:rPr>
        <w:t xml:space="preserve">ebido a la situación administrativa presentada por el Instituto de Medicina Legal Seccional </w:t>
      </w:r>
      <w:r w:rsidR="00270ED4" w:rsidRPr="00270ED4">
        <w:rPr>
          <w:i/>
          <w:iCs/>
          <w:lang w:val="es-CO" w:eastAsia="es-ES"/>
        </w:rPr>
        <w:t>Valle</w:t>
      </w:r>
      <w:r w:rsidRPr="003E545E">
        <w:rPr>
          <w:lang w:val="es-CO" w:eastAsia="es-ES"/>
        </w:rPr>
        <w:t xml:space="preserve"> y al hecho de que el apoderado de la víctima informó que la señora </w:t>
      </w:r>
      <w:r w:rsidR="00224873" w:rsidRPr="00224873">
        <w:rPr>
          <w:i/>
          <w:iCs/>
          <w:lang w:val="es-CO" w:eastAsia="es-ES"/>
        </w:rPr>
        <w:t>Sara</w:t>
      </w:r>
      <w:r w:rsidRPr="003E545E">
        <w:rPr>
          <w:lang w:val="es-CO" w:eastAsia="es-ES"/>
        </w:rPr>
        <w:t xml:space="preserve"> había cambiado su lugar de residencia al departamento de </w:t>
      </w:r>
      <w:r w:rsidR="00177639" w:rsidRPr="00177639">
        <w:rPr>
          <w:i/>
          <w:iCs/>
          <w:lang w:val="es-CO" w:eastAsia="es-ES"/>
        </w:rPr>
        <w:t>Atlántico</w:t>
      </w:r>
      <w:r w:rsidRPr="003E545E">
        <w:rPr>
          <w:lang w:val="es-CO" w:eastAsia="es-ES"/>
        </w:rPr>
        <w:t xml:space="preserve">, la autoridad “libró comunicación al Instituto Nacional de Medicina Legal Seccional </w:t>
      </w:r>
      <w:r w:rsidR="00177639" w:rsidRPr="00177639">
        <w:rPr>
          <w:i/>
          <w:iCs/>
          <w:lang w:val="es-CO" w:eastAsia="es-ES"/>
        </w:rPr>
        <w:t>Atlántico</w:t>
      </w:r>
      <w:r w:rsidRPr="003E545E">
        <w:rPr>
          <w:lang w:val="es-CO" w:eastAsia="es-ES"/>
        </w:rPr>
        <w:t xml:space="preserve"> con el fin de verificar si era posible la valoración pese a que el caso está asignado en otra seccional”</w:t>
      </w:r>
      <w:r w:rsidRPr="003E545E">
        <w:rPr>
          <w:rStyle w:val="Refdenotaalpie"/>
          <w:lang w:val="es-CO" w:eastAsia="es-ES"/>
        </w:rPr>
        <w:footnoteReference w:id="117"/>
      </w:r>
      <w:r w:rsidRPr="003E545E">
        <w:rPr>
          <w:lang w:val="es-CO" w:eastAsia="es-ES"/>
        </w:rPr>
        <w:t xml:space="preserve">, y, al observar que no había inconveniente, procedió a “librar oficio petitorio para </w:t>
      </w:r>
      <w:r w:rsidRPr="003E545E">
        <w:rPr>
          <w:i/>
          <w:iCs/>
          <w:lang w:val="es-CO" w:eastAsia="es-ES"/>
        </w:rPr>
        <w:t>Pericias psiquiátricas o psicológicas forenses sobre afectación mental en violencia intrafamiliar</w:t>
      </w:r>
      <w:r w:rsidRPr="003E545E">
        <w:rPr>
          <w:lang w:val="es-CO" w:eastAsia="es-ES"/>
        </w:rPr>
        <w:t xml:space="preserve"> de la que se está a la espera de la asignación de cita”</w:t>
      </w:r>
      <w:r w:rsidRPr="003E545E">
        <w:rPr>
          <w:rStyle w:val="Refdenotaalpie"/>
          <w:lang w:val="es-CO" w:eastAsia="es-ES"/>
        </w:rPr>
        <w:footnoteReference w:id="118"/>
      </w:r>
      <w:r w:rsidRPr="003E545E">
        <w:rPr>
          <w:lang w:val="es-CO" w:eastAsia="es-ES"/>
        </w:rPr>
        <w:t>.</w:t>
      </w:r>
    </w:p>
    <w:p w14:paraId="30970E66" w14:textId="77777777" w:rsidR="009F40D1" w:rsidRPr="003E545E" w:rsidRDefault="009F40D1" w:rsidP="009F40D1">
      <w:pPr>
        <w:rPr>
          <w:i/>
          <w:iCs/>
          <w:lang w:val="es-ES" w:eastAsia="es-ES"/>
        </w:rPr>
      </w:pPr>
    </w:p>
    <w:p w14:paraId="0C2CC64B" w14:textId="108B9D19" w:rsidR="009F40D1" w:rsidRPr="003E545E" w:rsidRDefault="009F40D1" w:rsidP="009F40D1">
      <w:pPr>
        <w:pStyle w:val="Prrafodelista"/>
        <w:ind w:left="0" w:right="102"/>
        <w:outlineLvl w:val="3"/>
        <w:rPr>
          <w:i/>
          <w:iCs/>
          <w:lang w:val="es-ES" w:eastAsia="es-ES"/>
        </w:rPr>
      </w:pPr>
      <w:r w:rsidRPr="003E545E">
        <w:rPr>
          <w:i/>
          <w:iCs/>
          <w:lang w:val="es-ES" w:eastAsia="es-ES"/>
        </w:rPr>
        <w:t xml:space="preserve">Comisaria de Familia </w:t>
      </w:r>
      <w:r w:rsidR="00B57E57" w:rsidRPr="00B57E57">
        <w:rPr>
          <w:i/>
          <w:iCs/>
          <w:lang w:val="es-ES" w:eastAsia="es-ES"/>
        </w:rPr>
        <w:t>Canaán</w:t>
      </w:r>
      <w:r w:rsidRPr="003E545E">
        <w:rPr>
          <w:i/>
          <w:iCs/>
          <w:lang w:val="es-ES" w:eastAsia="es-ES"/>
        </w:rPr>
        <w:t xml:space="preserve"> </w:t>
      </w:r>
      <w:r w:rsidR="00270ED4" w:rsidRPr="00270ED4">
        <w:rPr>
          <w:i/>
          <w:iCs/>
          <w:lang w:val="es-ES" w:eastAsia="es-ES"/>
        </w:rPr>
        <w:t>Valle</w:t>
      </w:r>
    </w:p>
    <w:p w14:paraId="3204572F" w14:textId="77777777" w:rsidR="00BF46C3" w:rsidRPr="003E545E" w:rsidRDefault="00BF46C3" w:rsidP="00BF46C3">
      <w:pPr>
        <w:pStyle w:val="Prrafodelista"/>
        <w:spacing w:before="0"/>
        <w:ind w:left="0" w:right="0"/>
        <w:rPr>
          <w:i/>
          <w:iCs/>
          <w:lang w:val="es-ES" w:eastAsia="es-ES"/>
        </w:rPr>
      </w:pPr>
    </w:p>
    <w:p w14:paraId="41A40C9F" w14:textId="5195ED65" w:rsidR="00C45839" w:rsidRPr="003E545E" w:rsidRDefault="00C45839" w:rsidP="00E058B3">
      <w:pPr>
        <w:pStyle w:val="Prrafodelista"/>
        <w:numPr>
          <w:ilvl w:val="0"/>
          <w:numId w:val="15"/>
        </w:numPr>
        <w:spacing w:before="0"/>
        <w:ind w:left="0" w:firstLine="0"/>
        <w:rPr>
          <w:lang w:val="es-CO" w:eastAsia="es-ES"/>
        </w:rPr>
      </w:pPr>
      <w:r w:rsidRPr="003E545E">
        <w:rPr>
          <w:lang w:val="es-CO" w:eastAsia="es-ES"/>
        </w:rPr>
        <w:t>Por medio de oficio del 12 de junio de 2025</w:t>
      </w:r>
      <w:r w:rsidR="007F0E9C" w:rsidRPr="003E545E">
        <w:rPr>
          <w:rStyle w:val="Refdenotaalpie"/>
          <w:lang w:val="es-CO" w:eastAsia="es-ES"/>
        </w:rPr>
        <w:footnoteReference w:id="119"/>
      </w:r>
      <w:r w:rsidRPr="003E545E">
        <w:rPr>
          <w:lang w:val="es-CO" w:eastAsia="es-ES"/>
        </w:rPr>
        <w:t xml:space="preserve">, la </w:t>
      </w:r>
      <w:r w:rsidR="005557F5" w:rsidRPr="005557F5">
        <w:rPr>
          <w:i/>
          <w:iCs/>
          <w:lang w:val="es-CO" w:eastAsia="es-ES"/>
        </w:rPr>
        <w:t>Comisaría de Azul</w:t>
      </w:r>
      <w:r w:rsidRPr="003E545E">
        <w:rPr>
          <w:lang w:val="es-CO" w:eastAsia="es-ES"/>
        </w:rPr>
        <w:t xml:space="preserve"> de </w:t>
      </w:r>
      <w:r w:rsidR="00B57E57" w:rsidRPr="00B57E57">
        <w:rPr>
          <w:i/>
          <w:iCs/>
          <w:lang w:val="es-CO" w:eastAsia="es-ES"/>
        </w:rPr>
        <w:t>Canaán</w:t>
      </w:r>
      <w:r w:rsidRPr="003E545E">
        <w:rPr>
          <w:lang w:val="es-CO" w:eastAsia="es-ES"/>
        </w:rPr>
        <w:t xml:space="preserve"> respondió a lo requerido por la Corte en el auto del 9 de junio de 2025. Además de </w:t>
      </w:r>
      <w:r w:rsidR="001D5C97" w:rsidRPr="003E545E">
        <w:rPr>
          <w:lang w:val="es-CO" w:eastAsia="es-ES"/>
        </w:rPr>
        <w:t>dar respuesta a</w:t>
      </w:r>
      <w:r w:rsidRPr="003E545E">
        <w:rPr>
          <w:lang w:val="es-CO" w:eastAsia="es-ES"/>
        </w:rPr>
        <w:t xml:space="preserve"> lo solicitado, la autoridad indicó que consideraba pertinente informar a la Sala de Revisión sobre una actuación administrativa de la cual no tenía conocimiento previo: la Atención Familiar por Conflictos</w:t>
      </w:r>
      <w:r w:rsidR="001D5C97" w:rsidRPr="003E545E">
        <w:rPr>
          <w:lang w:val="es-CO" w:eastAsia="es-ES"/>
        </w:rPr>
        <w:t>,</w:t>
      </w:r>
      <w:r w:rsidRPr="003E545E">
        <w:rPr>
          <w:lang w:val="es-CO" w:eastAsia="es-ES"/>
        </w:rPr>
        <w:t xml:space="preserve"> con fecha </w:t>
      </w:r>
      <w:r w:rsidR="00097946" w:rsidRPr="003E545E">
        <w:rPr>
          <w:lang w:val="es-CO" w:eastAsia="es-ES"/>
        </w:rPr>
        <w:t xml:space="preserve">de inicio </w:t>
      </w:r>
      <w:r w:rsidRPr="003E545E">
        <w:rPr>
          <w:lang w:val="es-CO" w:eastAsia="es-ES"/>
        </w:rPr>
        <w:t>del 25 de junio de 2024</w:t>
      </w:r>
      <w:r w:rsidR="007F0E9C" w:rsidRPr="003E545E">
        <w:rPr>
          <w:rStyle w:val="Refdenotaalpie"/>
          <w:lang w:val="es-CO" w:eastAsia="es-ES"/>
        </w:rPr>
        <w:footnoteReference w:id="120"/>
      </w:r>
      <w:r w:rsidRPr="003E545E">
        <w:rPr>
          <w:lang w:val="es-CO" w:eastAsia="es-ES"/>
        </w:rPr>
        <w:t xml:space="preserve">. De acuerdo con lo descrito, la psicóloga y la trabajadora social de la Comisaría acudieron al domicilio de la señora </w:t>
      </w:r>
      <w:r w:rsidR="00224873" w:rsidRPr="00224873">
        <w:rPr>
          <w:i/>
          <w:iCs/>
          <w:lang w:val="es-CO" w:eastAsia="es-ES"/>
        </w:rPr>
        <w:t>Sara</w:t>
      </w:r>
      <w:r w:rsidR="005360DA" w:rsidRPr="003E545E">
        <w:rPr>
          <w:lang w:val="es-CO" w:eastAsia="es-ES"/>
        </w:rPr>
        <w:t xml:space="preserve"> </w:t>
      </w:r>
      <w:r w:rsidRPr="003E545E">
        <w:rPr>
          <w:lang w:val="es-CO" w:eastAsia="es-ES"/>
        </w:rPr>
        <w:t>para brindarle asesoría profesional</w:t>
      </w:r>
      <w:r w:rsidR="00A754CE" w:rsidRPr="003E545E">
        <w:rPr>
          <w:lang w:val="es-CO" w:eastAsia="es-ES"/>
        </w:rPr>
        <w:t xml:space="preserve"> en la fecha descrita</w:t>
      </w:r>
      <w:r w:rsidRPr="003E545E">
        <w:rPr>
          <w:lang w:val="es-CO" w:eastAsia="es-ES"/>
        </w:rPr>
        <w:t xml:space="preserve">. Durante </w:t>
      </w:r>
      <w:r w:rsidR="001D5C97" w:rsidRPr="003E545E">
        <w:rPr>
          <w:lang w:val="es-CO" w:eastAsia="es-ES"/>
        </w:rPr>
        <w:t>dicha</w:t>
      </w:r>
      <w:r w:rsidRPr="003E545E">
        <w:rPr>
          <w:lang w:val="es-CO" w:eastAsia="es-ES"/>
        </w:rPr>
        <w:t xml:space="preserve"> diligencia, la escucharon y le ofrecieron la </w:t>
      </w:r>
      <w:r w:rsidR="001D5C97" w:rsidRPr="003E545E">
        <w:rPr>
          <w:lang w:val="es-CO" w:eastAsia="es-ES"/>
        </w:rPr>
        <w:t>posibilidad de interponer</w:t>
      </w:r>
      <w:r w:rsidRPr="003E545E">
        <w:rPr>
          <w:lang w:val="es-CO" w:eastAsia="es-ES"/>
        </w:rPr>
        <w:t xml:space="preserve"> denuncia por violencia intrafamiliar</w:t>
      </w:r>
      <w:r w:rsidR="005360DA" w:rsidRPr="003E545E">
        <w:rPr>
          <w:lang w:val="es-CO" w:eastAsia="es-ES"/>
        </w:rPr>
        <w:t>, en el marco de la oferta institucional</w:t>
      </w:r>
      <w:r w:rsidR="00097946" w:rsidRPr="003E545E">
        <w:rPr>
          <w:lang w:val="es-CO" w:eastAsia="es-ES"/>
        </w:rPr>
        <w:t xml:space="preserve"> disponible en la Comisaría</w:t>
      </w:r>
      <w:r w:rsidRPr="003E545E">
        <w:rPr>
          <w:lang w:val="es-CO" w:eastAsia="es-ES"/>
        </w:rPr>
        <w:t>. No obstante, la accionante negó tal intención</w:t>
      </w:r>
      <w:r w:rsidR="005360DA" w:rsidRPr="003E545E">
        <w:rPr>
          <w:lang w:val="es-CO" w:eastAsia="es-ES"/>
        </w:rPr>
        <w:t>,</w:t>
      </w:r>
      <w:r w:rsidRPr="003E545E">
        <w:rPr>
          <w:lang w:val="es-CO" w:eastAsia="es-ES"/>
        </w:rPr>
        <w:t xml:space="preserve"> y </w:t>
      </w:r>
      <w:r w:rsidR="005360DA" w:rsidRPr="003E545E">
        <w:rPr>
          <w:lang w:val="es-CO" w:eastAsia="es-ES"/>
        </w:rPr>
        <w:t xml:space="preserve">en su lugar, </w:t>
      </w:r>
      <w:r w:rsidRPr="003E545E">
        <w:rPr>
          <w:lang w:val="es-CO" w:eastAsia="es-ES"/>
        </w:rPr>
        <w:t xml:space="preserve">solicitó la intervención del área de Atención Familiar </w:t>
      </w:r>
      <w:r w:rsidR="00097946" w:rsidRPr="003E545E">
        <w:rPr>
          <w:lang w:val="es-CO" w:eastAsia="es-ES"/>
        </w:rPr>
        <w:t>y la</w:t>
      </w:r>
      <w:r w:rsidRPr="003E545E">
        <w:rPr>
          <w:lang w:val="es-CO" w:eastAsia="es-ES"/>
        </w:rPr>
        <w:t xml:space="preserve"> realización de Audiencia de Conciliación sobre Custodia, Cuota de Alimentos, Gastos de Salud, Educación, Vestuario y Régimen de Visitas</w:t>
      </w:r>
      <w:r w:rsidR="00E51E5A" w:rsidRPr="003E545E">
        <w:rPr>
          <w:rStyle w:val="Refdenotaalpie"/>
          <w:lang w:val="es-CO" w:eastAsia="es-ES"/>
        </w:rPr>
        <w:footnoteReference w:id="121"/>
      </w:r>
      <w:r w:rsidRPr="003E545E">
        <w:rPr>
          <w:lang w:val="es-CO" w:eastAsia="es-ES"/>
        </w:rPr>
        <w:t>.</w:t>
      </w:r>
    </w:p>
    <w:p w14:paraId="5BCC9B31" w14:textId="77777777" w:rsidR="00C45839" w:rsidRPr="003E545E" w:rsidRDefault="00C45839" w:rsidP="00C45839">
      <w:pPr>
        <w:pStyle w:val="Prrafodelista"/>
        <w:spacing w:before="0"/>
        <w:ind w:left="0"/>
        <w:rPr>
          <w:lang w:val="es-CO" w:eastAsia="es-ES"/>
        </w:rPr>
      </w:pPr>
    </w:p>
    <w:p w14:paraId="5758B598" w14:textId="64A63513" w:rsidR="002E5583" w:rsidRPr="003E545E" w:rsidRDefault="00C45839" w:rsidP="00E058B3">
      <w:pPr>
        <w:pStyle w:val="Prrafodelista"/>
        <w:numPr>
          <w:ilvl w:val="0"/>
          <w:numId w:val="15"/>
        </w:numPr>
        <w:spacing w:before="0"/>
        <w:ind w:left="0" w:firstLine="0"/>
        <w:rPr>
          <w:lang w:val="es-CO" w:eastAsia="es-ES"/>
        </w:rPr>
      </w:pPr>
      <w:r w:rsidRPr="003E545E">
        <w:rPr>
          <w:lang w:val="es-CO" w:eastAsia="es-ES"/>
        </w:rPr>
        <w:t xml:space="preserve">En </w:t>
      </w:r>
      <w:r w:rsidR="005360DA" w:rsidRPr="003E545E">
        <w:rPr>
          <w:lang w:val="es-CO" w:eastAsia="es-ES"/>
        </w:rPr>
        <w:t>atención a esa solicitud</w:t>
      </w:r>
      <w:r w:rsidRPr="003E545E">
        <w:rPr>
          <w:lang w:val="es-CO" w:eastAsia="es-ES"/>
        </w:rPr>
        <w:t xml:space="preserve">, el 5 de julio de 2024 se citó a la accionante y al señor </w:t>
      </w:r>
      <w:r w:rsidR="007476D8" w:rsidRPr="007476D8">
        <w:rPr>
          <w:i/>
          <w:iCs/>
          <w:lang w:val="es-CO" w:eastAsia="es-ES"/>
        </w:rPr>
        <w:t>Noe</w:t>
      </w:r>
      <w:r w:rsidRPr="003E545E">
        <w:rPr>
          <w:lang w:val="es-CO" w:eastAsia="es-ES"/>
        </w:rPr>
        <w:t xml:space="preserve"> para brindar la atención familiar</w:t>
      </w:r>
      <w:r w:rsidR="00097946" w:rsidRPr="003E545E">
        <w:rPr>
          <w:lang w:val="es-CO" w:eastAsia="es-ES"/>
        </w:rPr>
        <w:t xml:space="preserve"> y celebrar la audiencia requerida</w:t>
      </w:r>
      <w:r w:rsidRPr="003E545E">
        <w:rPr>
          <w:lang w:val="es-CO" w:eastAsia="es-ES"/>
        </w:rPr>
        <w:t xml:space="preserve">. En el </w:t>
      </w:r>
      <w:r w:rsidR="005360DA" w:rsidRPr="003E545E">
        <w:rPr>
          <w:lang w:val="es-CO" w:eastAsia="es-ES"/>
        </w:rPr>
        <w:t>marco</w:t>
      </w:r>
      <w:r w:rsidRPr="003E545E">
        <w:rPr>
          <w:lang w:val="es-CO" w:eastAsia="es-ES"/>
        </w:rPr>
        <w:t xml:space="preserve"> de </w:t>
      </w:r>
      <w:r w:rsidR="00097946" w:rsidRPr="003E545E">
        <w:rPr>
          <w:lang w:val="es-CO" w:eastAsia="es-ES"/>
        </w:rPr>
        <w:t>la primera</w:t>
      </w:r>
      <w:r w:rsidRPr="003E545E">
        <w:rPr>
          <w:lang w:val="es-CO" w:eastAsia="es-ES"/>
        </w:rPr>
        <w:t xml:space="preserve"> actividad, la psicóloga les brindó </w:t>
      </w:r>
      <w:r w:rsidRPr="003E545E">
        <w:rPr>
          <w:lang w:val="es-CO" w:eastAsia="es-ES"/>
        </w:rPr>
        <w:lastRenderedPageBreak/>
        <w:t>información de sensibilización</w:t>
      </w:r>
      <w:r w:rsidR="005360DA" w:rsidRPr="003E545E">
        <w:rPr>
          <w:rStyle w:val="Refdenotaalpie"/>
          <w:lang w:val="es-CO" w:eastAsia="es-ES"/>
        </w:rPr>
        <w:footnoteReference w:id="122"/>
      </w:r>
      <w:r w:rsidR="007F0E9C" w:rsidRPr="003E545E">
        <w:rPr>
          <w:lang w:val="es-CO" w:eastAsia="es-ES"/>
        </w:rPr>
        <w:t xml:space="preserve">, </w:t>
      </w:r>
      <w:r w:rsidRPr="003E545E">
        <w:rPr>
          <w:lang w:val="es-CO" w:eastAsia="es-ES"/>
        </w:rPr>
        <w:t>se establecieron compromisos</w:t>
      </w:r>
      <w:r w:rsidR="005360DA" w:rsidRPr="003E545E">
        <w:rPr>
          <w:rStyle w:val="Refdenotaalpie"/>
          <w:lang w:val="es-CO" w:eastAsia="es-ES"/>
        </w:rPr>
        <w:footnoteReference w:id="123"/>
      </w:r>
      <w:r w:rsidRPr="003E545E">
        <w:rPr>
          <w:lang w:val="es-CO" w:eastAsia="es-ES"/>
        </w:rPr>
        <w:t xml:space="preserve"> </w:t>
      </w:r>
      <w:r w:rsidR="007F0E9C" w:rsidRPr="003E545E">
        <w:rPr>
          <w:lang w:val="es-CO" w:eastAsia="es-ES"/>
        </w:rPr>
        <w:t>y</w:t>
      </w:r>
      <w:r w:rsidRPr="003E545E">
        <w:rPr>
          <w:lang w:val="es-CO" w:eastAsia="es-ES"/>
        </w:rPr>
        <w:t xml:space="preserve"> se expli</w:t>
      </w:r>
      <w:r w:rsidR="005360DA" w:rsidRPr="003E545E">
        <w:rPr>
          <w:lang w:val="es-CO" w:eastAsia="es-ES"/>
        </w:rPr>
        <w:t>có</w:t>
      </w:r>
      <w:r w:rsidRPr="003E545E">
        <w:rPr>
          <w:lang w:val="es-CO" w:eastAsia="es-ES"/>
        </w:rPr>
        <w:t xml:space="preserve"> sus responsabilidades parentales y el alcance de la conciliación que estaban por celebrar</w:t>
      </w:r>
      <w:r w:rsidR="007F0E9C" w:rsidRPr="003E545E">
        <w:rPr>
          <w:rStyle w:val="Refdenotaalpie"/>
          <w:lang w:val="es-CO" w:eastAsia="es-ES"/>
        </w:rPr>
        <w:footnoteReference w:id="124"/>
      </w:r>
      <w:r w:rsidRPr="003E545E">
        <w:rPr>
          <w:lang w:val="es-CO" w:eastAsia="es-ES"/>
        </w:rPr>
        <w:t>.</w:t>
      </w:r>
      <w:r w:rsidR="007F0E9C" w:rsidRPr="003E545E">
        <w:rPr>
          <w:lang w:val="es-CO" w:eastAsia="es-ES"/>
        </w:rPr>
        <w:t xml:space="preserve"> </w:t>
      </w:r>
      <w:r w:rsidRPr="003E545E">
        <w:rPr>
          <w:lang w:val="es-CO" w:eastAsia="es-ES"/>
        </w:rPr>
        <w:t>Posteriormente, la autoridad adelantó la Audiencia Conciliatoria sobre Custodia, Cuota de Alimentos, Gastos de Salud, Educación, Vestuario y Régimen de Visitas</w:t>
      </w:r>
      <w:r w:rsidR="005360DA" w:rsidRPr="003E545E">
        <w:rPr>
          <w:lang w:val="es-CO" w:eastAsia="es-ES"/>
        </w:rPr>
        <w:t>,</w:t>
      </w:r>
      <w:r w:rsidR="003A4C4F" w:rsidRPr="003E545E">
        <w:rPr>
          <w:lang w:val="es-CO" w:eastAsia="es-ES"/>
        </w:rPr>
        <w:t xml:space="preserve"> en la cual las partes llegaron al </w:t>
      </w:r>
      <w:r w:rsidR="005360DA" w:rsidRPr="003E545E">
        <w:rPr>
          <w:lang w:val="es-CO" w:eastAsia="es-ES"/>
        </w:rPr>
        <w:t>a</w:t>
      </w:r>
      <w:r w:rsidR="003A4C4F" w:rsidRPr="003E545E">
        <w:rPr>
          <w:lang w:val="es-CO" w:eastAsia="es-ES"/>
        </w:rPr>
        <w:t>cuerdo contenido en el Acta 053 de 5 de julio de 2024</w:t>
      </w:r>
      <w:r w:rsidR="007F0E9C" w:rsidRPr="003E545E">
        <w:rPr>
          <w:rStyle w:val="Refdenotaalpie"/>
          <w:lang w:val="es-CO" w:eastAsia="es-ES"/>
        </w:rPr>
        <w:footnoteReference w:id="125"/>
      </w:r>
      <w:r w:rsidRPr="003E545E">
        <w:rPr>
          <w:lang w:val="es-CO" w:eastAsia="es-ES"/>
        </w:rPr>
        <w:t xml:space="preserve">. Sin embargo, </w:t>
      </w:r>
      <w:r w:rsidR="003A4C4F" w:rsidRPr="003E545E">
        <w:rPr>
          <w:lang w:val="es-CO" w:eastAsia="es-ES"/>
        </w:rPr>
        <w:t xml:space="preserve">tal como </w:t>
      </w:r>
      <w:r w:rsidRPr="003E545E">
        <w:rPr>
          <w:lang w:val="es-CO" w:eastAsia="es-ES"/>
        </w:rPr>
        <w:t xml:space="preserve">consta en el </w:t>
      </w:r>
      <w:r w:rsidR="005360DA" w:rsidRPr="003E545E">
        <w:rPr>
          <w:lang w:val="es-CO" w:eastAsia="es-ES"/>
        </w:rPr>
        <w:t>expediente</w:t>
      </w:r>
      <w:r w:rsidRPr="003E545E">
        <w:rPr>
          <w:lang w:val="es-CO" w:eastAsia="es-ES"/>
        </w:rPr>
        <w:t>, el 23 de julio de 2024 la accionante solicitó la anulación del acuerdo</w:t>
      </w:r>
      <w:r w:rsidR="005360DA" w:rsidRPr="003E545E">
        <w:rPr>
          <w:lang w:val="es-CO" w:eastAsia="es-ES"/>
        </w:rPr>
        <w:t xml:space="preserve">, </w:t>
      </w:r>
      <w:r w:rsidR="003A4C4F" w:rsidRPr="003E545E">
        <w:rPr>
          <w:lang w:val="es-CO" w:eastAsia="es-ES"/>
        </w:rPr>
        <w:t>por considerar que en la diligencia obraron varias irregularidades</w:t>
      </w:r>
      <w:r w:rsidR="007F0E9C" w:rsidRPr="003E545E">
        <w:rPr>
          <w:rStyle w:val="Refdenotaalpie"/>
          <w:lang w:val="es-CO" w:eastAsia="es-ES"/>
        </w:rPr>
        <w:footnoteReference w:id="126"/>
      </w:r>
      <w:r w:rsidRPr="003E545E">
        <w:rPr>
          <w:lang w:val="es-CO" w:eastAsia="es-ES"/>
        </w:rPr>
        <w:t>. En respuesta, la Comisaría llevó a cabo una nueva audiencia conciliatoria el 20 de agosto de 2024, la cual finalizó sin acuerdo</w:t>
      </w:r>
      <w:r w:rsidR="005360DA" w:rsidRPr="003E545E">
        <w:rPr>
          <w:lang w:val="es-CO" w:eastAsia="es-ES"/>
        </w:rPr>
        <w:t>. Esta situación fue resuelta posteriormente mediante</w:t>
      </w:r>
      <w:r w:rsidR="003A4C4F" w:rsidRPr="003E545E">
        <w:rPr>
          <w:lang w:val="es-CO" w:eastAsia="es-ES"/>
        </w:rPr>
        <w:t xml:space="preserve"> la </w:t>
      </w:r>
      <w:r w:rsidR="005775F2" w:rsidRPr="003E545E">
        <w:rPr>
          <w:lang w:val="es-CO" w:eastAsia="es-ES"/>
        </w:rPr>
        <w:t>resolución</w:t>
      </w:r>
      <w:r w:rsidR="003A4C4F" w:rsidRPr="003E545E">
        <w:rPr>
          <w:lang w:val="es-CO" w:eastAsia="es-ES"/>
        </w:rPr>
        <w:t xml:space="preserve"> No. 140 de 9 de diciembre de 2024, “por medio de la cual se procede a </w:t>
      </w:r>
      <w:r w:rsidR="00C46171" w:rsidRPr="003E545E">
        <w:rPr>
          <w:lang w:val="es-CO" w:eastAsia="es-ES"/>
        </w:rPr>
        <w:t>f</w:t>
      </w:r>
      <w:r w:rsidR="003A4C4F" w:rsidRPr="003E545E">
        <w:rPr>
          <w:lang w:val="es-CO" w:eastAsia="es-ES"/>
        </w:rPr>
        <w:t xml:space="preserve">ijar prudencial y provisionalmente Custodia, Alimentos y Otros a favor del hijo del señor </w:t>
      </w:r>
      <w:r w:rsidR="007476D8" w:rsidRPr="007476D8">
        <w:rPr>
          <w:i/>
          <w:iCs/>
          <w:lang w:val="es-CO" w:eastAsia="es-ES"/>
        </w:rPr>
        <w:t>Noe</w:t>
      </w:r>
      <w:r w:rsidR="003A4C4F" w:rsidRPr="003E545E">
        <w:rPr>
          <w:lang w:val="es-CO" w:eastAsia="es-ES"/>
        </w:rPr>
        <w:t>”</w:t>
      </w:r>
      <w:r w:rsidR="007F0E9C" w:rsidRPr="003E545E">
        <w:rPr>
          <w:rStyle w:val="Refdenotaalpie"/>
          <w:lang w:val="es-CO" w:eastAsia="es-ES"/>
        </w:rPr>
        <w:footnoteReference w:id="127"/>
      </w:r>
      <w:r w:rsidRPr="003E545E">
        <w:rPr>
          <w:lang w:val="es-CO" w:eastAsia="es-ES"/>
        </w:rPr>
        <w:t>.</w:t>
      </w:r>
    </w:p>
    <w:p w14:paraId="63D2961B" w14:textId="77777777" w:rsidR="003A4C4F" w:rsidRPr="003E545E" w:rsidRDefault="003A4C4F" w:rsidP="003A4C4F">
      <w:pPr>
        <w:pStyle w:val="Prrafodelista"/>
        <w:rPr>
          <w:lang w:val="es-CO" w:eastAsia="es-ES"/>
        </w:rPr>
      </w:pPr>
    </w:p>
    <w:p w14:paraId="58461EC6" w14:textId="1E499EFA" w:rsidR="003A4C4F" w:rsidRPr="003E545E" w:rsidRDefault="003A4C4F" w:rsidP="003A4C4F">
      <w:pPr>
        <w:pStyle w:val="Prrafodelista"/>
        <w:numPr>
          <w:ilvl w:val="0"/>
          <w:numId w:val="15"/>
        </w:numPr>
        <w:spacing w:before="0"/>
        <w:ind w:left="0" w:firstLine="0"/>
        <w:rPr>
          <w:lang w:val="es-CO" w:eastAsia="es-ES"/>
        </w:rPr>
      </w:pPr>
      <w:r w:rsidRPr="003E545E">
        <w:rPr>
          <w:lang w:val="es-CO" w:eastAsia="es-ES"/>
        </w:rPr>
        <w:t xml:space="preserve">Respecto a </w:t>
      </w:r>
      <w:r w:rsidR="005360DA" w:rsidRPr="003E545E">
        <w:rPr>
          <w:lang w:val="es-CO" w:eastAsia="es-ES"/>
        </w:rPr>
        <w:t>los cuestionamientos</w:t>
      </w:r>
      <w:r w:rsidRPr="003E545E">
        <w:rPr>
          <w:lang w:val="es-CO" w:eastAsia="es-ES"/>
        </w:rPr>
        <w:t xml:space="preserve"> </w:t>
      </w:r>
      <w:r w:rsidR="005360DA" w:rsidRPr="003E545E">
        <w:rPr>
          <w:lang w:val="es-CO" w:eastAsia="es-ES"/>
        </w:rPr>
        <w:t>formulados</w:t>
      </w:r>
      <w:r w:rsidRPr="003E545E">
        <w:rPr>
          <w:lang w:val="es-CO" w:eastAsia="es-ES"/>
        </w:rPr>
        <w:t xml:space="preserve"> por la Sala en el </w:t>
      </w:r>
      <w:r w:rsidR="002A3318" w:rsidRPr="003E545E">
        <w:rPr>
          <w:lang w:val="es-CO" w:eastAsia="es-ES"/>
        </w:rPr>
        <w:t>A</w:t>
      </w:r>
      <w:r w:rsidRPr="003E545E">
        <w:rPr>
          <w:lang w:val="es-CO" w:eastAsia="es-ES"/>
        </w:rPr>
        <w:t>uto de 9 de junio de 2025, la Comisaria respondi</w:t>
      </w:r>
      <w:r w:rsidR="005360DA" w:rsidRPr="003E545E">
        <w:rPr>
          <w:lang w:val="es-CO" w:eastAsia="es-ES"/>
        </w:rPr>
        <w:t>ó</w:t>
      </w:r>
      <w:r w:rsidRPr="003E545E">
        <w:rPr>
          <w:lang w:val="es-CO" w:eastAsia="es-ES"/>
        </w:rPr>
        <w:t xml:space="preserve">: (i) </w:t>
      </w:r>
      <w:r w:rsidR="00FE5008" w:rsidRPr="003E545E">
        <w:rPr>
          <w:lang w:val="es-CO" w:eastAsia="es-ES"/>
        </w:rPr>
        <w:t xml:space="preserve">que para evitar la revictimización de la accionante en los procesos adelantados en la entidad, el 5 de julio de 2024 se realizó atención familiar a solicitud de la propia accionante, con participación del progenitor de su hijo; y que, tras celebrarse una conciliación y presentarse solicitud de nulidad sobre la misma, el despacho asignó un nuevo equipo interdisciplinario y profesional para las diligencias posteriores, brindando así mayor tranquilidad a la usuaria, practicándole una única valoración psicológica que fue tenida en cuenta tanto en el proceso de violencia </w:t>
      </w:r>
      <w:r w:rsidR="00FE5008" w:rsidRPr="003E545E">
        <w:rPr>
          <w:lang w:val="es-CO" w:eastAsia="es-ES"/>
        </w:rPr>
        <w:lastRenderedPageBreak/>
        <w:t>intrafamiliar como en la visita social domiciliaria</w:t>
      </w:r>
      <w:r w:rsidR="007F0E9C" w:rsidRPr="003E545E">
        <w:rPr>
          <w:rStyle w:val="Refdenotaalpie"/>
          <w:lang w:val="es-CO" w:eastAsia="es-ES"/>
        </w:rPr>
        <w:footnoteReference w:id="128"/>
      </w:r>
      <w:r w:rsidR="00FE5008" w:rsidRPr="003E545E">
        <w:rPr>
          <w:lang w:val="es-CO" w:eastAsia="es-ES"/>
        </w:rPr>
        <w:t>;</w:t>
      </w:r>
      <w:r w:rsidRPr="003E545E">
        <w:rPr>
          <w:lang w:val="es-CO" w:eastAsia="es-ES"/>
        </w:rPr>
        <w:t xml:space="preserve"> (ii) </w:t>
      </w:r>
      <w:r w:rsidR="00FE5008" w:rsidRPr="003E545E">
        <w:rPr>
          <w:lang w:val="es-CO" w:eastAsia="es-ES"/>
        </w:rPr>
        <w:t>que, para evitar que la accionante se viera confrontada con su presunto agresor durante los trámites, a partir de la interposición de la denuncia por violencia intrafamiliar todas las actuaciones administrativas se llevaron a cabo de forma individual, salvo la audiencia de advenimiento que, celebrada en tres sesiones, contó con la participación del apoderado de la víctima</w:t>
      </w:r>
      <w:r w:rsidR="00BC63E2" w:rsidRPr="003E545E">
        <w:rPr>
          <w:lang w:val="es-CO" w:eastAsia="es-ES"/>
        </w:rPr>
        <w:t xml:space="preserve">, e incluso, </w:t>
      </w:r>
      <w:r w:rsidR="00FE5008" w:rsidRPr="003E545E">
        <w:rPr>
          <w:lang w:val="es-CO" w:eastAsia="es-ES"/>
        </w:rPr>
        <w:t>con el acompañamiento de su progenitora, quien actuó como testigo en el proceso</w:t>
      </w:r>
      <w:r w:rsidR="007F0E9C" w:rsidRPr="003E545E">
        <w:rPr>
          <w:rStyle w:val="Refdenotaalpie"/>
          <w:lang w:val="es-CO" w:eastAsia="es-ES"/>
        </w:rPr>
        <w:footnoteReference w:id="129"/>
      </w:r>
      <w:r w:rsidR="00FE5008" w:rsidRPr="003E545E">
        <w:rPr>
          <w:lang w:val="es-CO" w:eastAsia="es-ES"/>
        </w:rPr>
        <w:t>;</w:t>
      </w:r>
      <w:r w:rsidRPr="003E545E">
        <w:rPr>
          <w:lang w:val="es-CO" w:eastAsia="es-ES"/>
        </w:rPr>
        <w:t xml:space="preserve"> (iii) </w:t>
      </w:r>
      <w:r w:rsidR="00FE5008" w:rsidRPr="003E545E">
        <w:rPr>
          <w:lang w:val="es-CO" w:eastAsia="es-ES"/>
        </w:rPr>
        <w:t>que en todas las diligencias —25 de junio de 2024 (atención inicial e individual), 5 de julio de 2024 (atención familiar) y 29 de julio de 2024 (recepción de denuncia por violencia intrafamiliar)— se informó a la accionante sobre las rutas institucionales disponibles para la atención de violencia basada en género, así como sobre la oferta de servicios, los trámites aplicables y sus consecuencias, tal como consta en las respectivas actas</w:t>
      </w:r>
      <w:r w:rsidR="00FE5008" w:rsidRPr="003E545E">
        <w:rPr>
          <w:rStyle w:val="Refdenotaalpie"/>
          <w:lang w:val="es-CO" w:eastAsia="es-ES"/>
        </w:rPr>
        <w:footnoteReference w:id="130"/>
      </w:r>
      <w:r w:rsidR="00FE5008" w:rsidRPr="003E545E">
        <w:rPr>
          <w:lang w:val="es-CO" w:eastAsia="es-ES"/>
        </w:rPr>
        <w:t xml:space="preserve">; </w:t>
      </w:r>
      <w:r w:rsidRPr="003E545E">
        <w:rPr>
          <w:lang w:val="es-CO" w:eastAsia="es-ES"/>
        </w:rPr>
        <w:t xml:space="preserve">(iv) </w:t>
      </w:r>
      <w:r w:rsidR="00FE5008" w:rsidRPr="003E545E">
        <w:rPr>
          <w:lang w:val="es-CO" w:eastAsia="es-ES"/>
        </w:rPr>
        <w:t xml:space="preserve">que, en cuanto a la resolución de fijación de alimentos provisionales, se emitió la Resolución No. 140 de 9 de diciembre de 2024, mediante la cual se fijó prudencial y provisionalmente la custodia y otros aspectos a favor del hijo del señor </w:t>
      </w:r>
      <w:r w:rsidR="007476D8" w:rsidRPr="007476D8">
        <w:rPr>
          <w:i/>
          <w:iCs/>
          <w:lang w:val="es-CO" w:eastAsia="es-ES"/>
        </w:rPr>
        <w:t>Noe</w:t>
      </w:r>
      <w:r w:rsidR="00FE5008" w:rsidRPr="003E545E">
        <w:rPr>
          <w:lang w:val="es-CO" w:eastAsia="es-ES"/>
        </w:rPr>
        <w:t xml:space="preserve">, decisión que, una vez notificada, fue objeto de solicitud de revisión ante el Juzgado Promiscuo Municipal de </w:t>
      </w:r>
      <w:r w:rsidR="00B57E57" w:rsidRPr="00B57E57">
        <w:rPr>
          <w:i/>
          <w:iCs/>
          <w:lang w:val="es-CO" w:eastAsia="es-ES"/>
        </w:rPr>
        <w:t>Canaán</w:t>
      </w:r>
      <w:r w:rsidR="007F0E9C" w:rsidRPr="003E545E">
        <w:rPr>
          <w:rStyle w:val="Refdenotaalpie"/>
          <w:lang w:val="es-CO" w:eastAsia="es-ES"/>
        </w:rPr>
        <w:footnoteReference w:id="131"/>
      </w:r>
      <w:r w:rsidR="00FE5008" w:rsidRPr="003E545E">
        <w:rPr>
          <w:lang w:val="es-CO" w:eastAsia="es-ES"/>
        </w:rPr>
        <w:t>; y</w:t>
      </w:r>
      <w:r w:rsidRPr="003E545E">
        <w:rPr>
          <w:lang w:val="es-CO" w:eastAsia="es-ES"/>
        </w:rPr>
        <w:t xml:space="preserve"> (v) </w:t>
      </w:r>
      <w:r w:rsidR="00FE5008" w:rsidRPr="003E545E">
        <w:rPr>
          <w:lang w:val="es-CO" w:eastAsia="es-ES"/>
        </w:rPr>
        <w:t>que, en relación con el cumplimiento de las órdenes contenidas en la Resolución No. 085 de 2024, las medidas de protección señaladas en los numerales 1 a 4 fueron notificadas en estrados, con la presencia de los apoderados de confianza tanto de la tutelante como del presunto agresor, y que la orden quinta, relativa al acompañamiento policivo, fue ejecutada conforme a la comunicación enviada a la Policía el 1° de agosto de 2024. Finalmente, en cuanto al seguimiento de las órdenes impartidas, se informó que el apoderado de la accionante notificó el cambio de domicilio de la beneficiaria a otra ciudad, “lo que no permite hacerle seguimiento oportuno”</w:t>
      </w:r>
      <w:r w:rsidR="00FE5008" w:rsidRPr="003E545E">
        <w:rPr>
          <w:rStyle w:val="Refdenotaalpie"/>
          <w:lang w:val="es-CO" w:eastAsia="es-ES"/>
        </w:rPr>
        <w:footnoteReference w:id="132"/>
      </w:r>
      <w:r w:rsidR="00FE5008" w:rsidRPr="003E545E">
        <w:rPr>
          <w:lang w:val="es-CO" w:eastAsia="es-ES"/>
        </w:rPr>
        <w:t xml:space="preserve">, y que “con ocasión a esta solicitud, el día diez (10) de junio de dos mil veinticinco (2025), la profesional (…), adscrita al Equipo de violencia intrafamiliar realiza seguimiento al señor </w:t>
      </w:r>
      <w:r w:rsidR="007476D8" w:rsidRPr="007476D8">
        <w:rPr>
          <w:i/>
          <w:iCs/>
          <w:lang w:val="es-CO" w:eastAsia="es-ES"/>
        </w:rPr>
        <w:t>Noe</w:t>
      </w:r>
      <w:r w:rsidR="00FE5008" w:rsidRPr="003E545E">
        <w:rPr>
          <w:lang w:val="es-CO" w:eastAsia="es-ES"/>
        </w:rPr>
        <w:t>”</w:t>
      </w:r>
      <w:r w:rsidR="007F0E9C" w:rsidRPr="003E545E">
        <w:rPr>
          <w:rStyle w:val="Refdenotaalpie"/>
          <w:lang w:val="es-CO" w:eastAsia="es-ES"/>
        </w:rPr>
        <w:footnoteReference w:id="133"/>
      </w:r>
      <w:r w:rsidRPr="003E545E">
        <w:rPr>
          <w:lang w:val="es-CO" w:eastAsia="es-ES"/>
        </w:rPr>
        <w:t xml:space="preserve">. </w:t>
      </w:r>
    </w:p>
    <w:p w14:paraId="1DEFC489" w14:textId="77777777" w:rsidR="003A4C4F" w:rsidRPr="003E545E" w:rsidRDefault="003A4C4F" w:rsidP="007F0E9C">
      <w:pPr>
        <w:ind w:right="102"/>
        <w:rPr>
          <w:lang w:val="es-ES" w:eastAsia="es-ES"/>
        </w:rPr>
      </w:pPr>
    </w:p>
    <w:p w14:paraId="49FF9EDB" w14:textId="17B0DE32" w:rsidR="003A4C4F" w:rsidRPr="003E545E" w:rsidRDefault="006341CC" w:rsidP="003A4C4F">
      <w:pPr>
        <w:ind w:right="102"/>
        <w:outlineLvl w:val="3"/>
        <w:rPr>
          <w:i/>
          <w:iCs/>
          <w:lang w:val="es-ES" w:eastAsia="es-ES"/>
        </w:rPr>
      </w:pPr>
      <w:r w:rsidRPr="003E545E">
        <w:rPr>
          <w:i/>
          <w:iCs/>
          <w:lang w:val="es-ES" w:eastAsia="es-ES"/>
        </w:rPr>
        <w:t>Policía</w:t>
      </w:r>
      <w:r w:rsidR="003A4C4F" w:rsidRPr="003E545E">
        <w:rPr>
          <w:i/>
          <w:iCs/>
          <w:lang w:val="es-ES" w:eastAsia="es-ES"/>
        </w:rPr>
        <w:t xml:space="preserve"> Nacional</w:t>
      </w:r>
    </w:p>
    <w:p w14:paraId="42AEE122" w14:textId="77777777" w:rsidR="003A4C4F" w:rsidRPr="003E545E" w:rsidRDefault="003A4C4F" w:rsidP="003A4C4F">
      <w:pPr>
        <w:pStyle w:val="Prrafodelista"/>
        <w:spacing w:before="0"/>
        <w:ind w:left="0"/>
        <w:rPr>
          <w:lang w:val="es-CO" w:eastAsia="es-ES"/>
        </w:rPr>
      </w:pPr>
    </w:p>
    <w:p w14:paraId="402B5E9A" w14:textId="6D0BE13E" w:rsidR="00943A2E" w:rsidRPr="003E545E" w:rsidRDefault="00943A2E" w:rsidP="00943A2E">
      <w:pPr>
        <w:pStyle w:val="Prrafodelista"/>
        <w:numPr>
          <w:ilvl w:val="0"/>
          <w:numId w:val="15"/>
        </w:numPr>
        <w:spacing w:before="0"/>
        <w:ind w:left="0" w:firstLine="0"/>
        <w:rPr>
          <w:lang w:eastAsia="es-ES"/>
        </w:rPr>
      </w:pPr>
      <w:r w:rsidRPr="003E545E">
        <w:rPr>
          <w:lang w:eastAsia="es-ES"/>
        </w:rPr>
        <w:t>Por medio de oficio del 13 de junio de 2025</w:t>
      </w:r>
      <w:r w:rsidRPr="003E545E">
        <w:rPr>
          <w:rStyle w:val="Refdenotaalpie"/>
          <w:lang w:eastAsia="es-ES"/>
        </w:rPr>
        <w:footnoteReference w:id="134"/>
      </w:r>
      <w:r w:rsidRPr="003E545E">
        <w:rPr>
          <w:lang w:eastAsia="es-ES"/>
        </w:rPr>
        <w:t xml:space="preserve">, el Departamento de Policía de </w:t>
      </w:r>
      <w:r w:rsidR="00270ED4" w:rsidRPr="00270ED4">
        <w:rPr>
          <w:i/>
          <w:iCs/>
          <w:lang w:eastAsia="es-ES"/>
        </w:rPr>
        <w:t>Valle</w:t>
      </w:r>
      <w:r w:rsidRPr="003E545E">
        <w:rPr>
          <w:lang w:eastAsia="es-ES"/>
        </w:rPr>
        <w:t xml:space="preserve"> informó que, en efecto, había recibido la solicitud de medida de protección a favor de la señora </w:t>
      </w:r>
      <w:r w:rsidR="00224873" w:rsidRPr="00224873">
        <w:rPr>
          <w:i/>
          <w:iCs/>
          <w:lang w:eastAsia="es-ES"/>
        </w:rPr>
        <w:t>Sara</w:t>
      </w:r>
      <w:r w:rsidRPr="003E545E">
        <w:rPr>
          <w:lang w:eastAsia="es-ES"/>
        </w:rPr>
        <w:t xml:space="preserve"> y que, </w:t>
      </w:r>
      <w:r w:rsidR="000F74F2" w:rsidRPr="003E545E">
        <w:rPr>
          <w:lang w:eastAsia="es-ES"/>
        </w:rPr>
        <w:t>pese a</w:t>
      </w:r>
      <w:r w:rsidRPr="003E545E">
        <w:rPr>
          <w:lang w:eastAsia="es-ES"/>
        </w:rPr>
        <w:t xml:space="preserve"> haber intentado establecer contacto</w:t>
      </w:r>
      <w:r w:rsidR="000F74F2" w:rsidRPr="003E545E">
        <w:rPr>
          <w:lang w:eastAsia="es-ES"/>
        </w:rPr>
        <w:t xml:space="preserve"> con ella</w:t>
      </w:r>
      <w:r w:rsidRPr="003E545E">
        <w:rPr>
          <w:lang w:eastAsia="es-ES"/>
        </w:rPr>
        <w:t>, “nunca se ha logrado contactar con la ciudadana”</w:t>
      </w:r>
      <w:r w:rsidRPr="003E545E">
        <w:rPr>
          <w:rStyle w:val="Refdenotaalpie"/>
          <w:lang w:eastAsia="es-ES"/>
        </w:rPr>
        <w:footnoteReference w:id="135"/>
      </w:r>
      <w:r w:rsidRPr="003E545E">
        <w:rPr>
          <w:lang w:eastAsia="es-ES"/>
        </w:rPr>
        <w:t xml:space="preserve">. </w:t>
      </w:r>
      <w:r w:rsidRPr="003E545E">
        <w:rPr>
          <w:lang w:eastAsia="es-ES"/>
        </w:rPr>
        <w:lastRenderedPageBreak/>
        <w:t xml:space="preserve">Asimismo, indicó que la dirección </w:t>
      </w:r>
      <w:r w:rsidR="000F74F2" w:rsidRPr="003E545E">
        <w:rPr>
          <w:lang w:eastAsia="es-ES"/>
        </w:rPr>
        <w:t>suministrada</w:t>
      </w:r>
      <w:r w:rsidRPr="003E545E">
        <w:rPr>
          <w:lang w:eastAsia="es-ES"/>
        </w:rPr>
        <w:t xml:space="preserve"> “no codifica en el sector ni en el municipio”</w:t>
      </w:r>
      <w:r w:rsidRPr="003E545E">
        <w:rPr>
          <w:rStyle w:val="Refdenotaalpie"/>
          <w:lang w:eastAsia="es-ES"/>
        </w:rPr>
        <w:footnoteReference w:id="136"/>
      </w:r>
      <w:r w:rsidRPr="003E545E">
        <w:rPr>
          <w:lang w:eastAsia="es-ES"/>
        </w:rPr>
        <w:t>.</w:t>
      </w:r>
    </w:p>
    <w:p w14:paraId="5690A3E7" w14:textId="77777777" w:rsidR="00943A2E" w:rsidRPr="003E545E" w:rsidRDefault="00943A2E" w:rsidP="00943A2E">
      <w:pPr>
        <w:pStyle w:val="Prrafodelista"/>
        <w:spacing w:before="0"/>
        <w:ind w:left="0"/>
        <w:rPr>
          <w:lang w:eastAsia="es-ES"/>
        </w:rPr>
      </w:pPr>
    </w:p>
    <w:p w14:paraId="175802EE" w14:textId="29C4CE30" w:rsidR="00943A2E" w:rsidRPr="003E545E" w:rsidRDefault="00943A2E" w:rsidP="00943A2E">
      <w:pPr>
        <w:pStyle w:val="Prrafodelista"/>
        <w:numPr>
          <w:ilvl w:val="0"/>
          <w:numId w:val="15"/>
        </w:numPr>
        <w:spacing w:before="0"/>
        <w:ind w:left="0" w:firstLine="0"/>
        <w:rPr>
          <w:lang w:eastAsia="es-ES"/>
        </w:rPr>
      </w:pPr>
      <w:r w:rsidRPr="003E545E">
        <w:rPr>
          <w:lang w:val="es-CO" w:eastAsia="es-ES"/>
        </w:rPr>
        <w:t xml:space="preserve">En </w:t>
      </w:r>
      <w:r w:rsidR="000F74F2" w:rsidRPr="003E545E">
        <w:rPr>
          <w:lang w:val="es-CO" w:eastAsia="es-ES"/>
        </w:rPr>
        <w:t>atención a esta situación</w:t>
      </w:r>
      <w:r w:rsidRPr="003E545E">
        <w:rPr>
          <w:lang w:val="es-CO" w:eastAsia="es-ES"/>
        </w:rPr>
        <w:t xml:space="preserve">, la autoridad policial realizó labores de vecindario, durante las cuales una familiar de la accionante manifestó que “desde el mes de noviembre de 2024, ella no reside en esa municipalidad y se trasladó al departamento de </w:t>
      </w:r>
      <w:r w:rsidR="00177639" w:rsidRPr="00177639">
        <w:rPr>
          <w:i/>
          <w:iCs/>
          <w:lang w:val="es-CO" w:eastAsia="es-ES"/>
        </w:rPr>
        <w:t>Atlántico</w:t>
      </w:r>
      <w:r w:rsidRPr="003E545E">
        <w:rPr>
          <w:lang w:val="es-CO" w:eastAsia="es-ES"/>
        </w:rPr>
        <w:t>”</w:t>
      </w:r>
      <w:r w:rsidRPr="003E545E">
        <w:rPr>
          <w:rStyle w:val="Refdenotaalpie"/>
          <w:lang w:val="es-CO" w:eastAsia="es-ES"/>
        </w:rPr>
        <w:footnoteReference w:id="137"/>
      </w:r>
      <w:r w:rsidRPr="003E545E">
        <w:rPr>
          <w:lang w:val="es-CO" w:eastAsia="es-ES"/>
        </w:rPr>
        <w:t xml:space="preserve">. Según lo informado, dicha familiar </w:t>
      </w:r>
      <w:r w:rsidR="000F74F2" w:rsidRPr="003E545E">
        <w:rPr>
          <w:lang w:val="es-CO" w:eastAsia="es-ES"/>
        </w:rPr>
        <w:t>indic</w:t>
      </w:r>
      <w:r w:rsidRPr="003E545E">
        <w:rPr>
          <w:lang w:val="es-CO" w:eastAsia="es-ES"/>
        </w:rPr>
        <w:t xml:space="preserve">ó que, por motivos de seguridad, no </w:t>
      </w:r>
      <w:r w:rsidR="000F74F2" w:rsidRPr="003E545E">
        <w:rPr>
          <w:lang w:val="es-CO" w:eastAsia="es-ES"/>
        </w:rPr>
        <w:t>proporcionaría</w:t>
      </w:r>
      <w:r w:rsidRPr="003E545E">
        <w:rPr>
          <w:lang w:val="es-CO" w:eastAsia="es-ES"/>
        </w:rPr>
        <w:t xml:space="preserve"> información adicional sobre</w:t>
      </w:r>
      <w:r w:rsidR="000F74F2" w:rsidRPr="003E545E">
        <w:rPr>
          <w:lang w:val="es-CO" w:eastAsia="es-ES"/>
        </w:rPr>
        <w:t xml:space="preserve"> el paradero de</w:t>
      </w:r>
      <w:r w:rsidRPr="003E545E">
        <w:rPr>
          <w:lang w:val="es-CO" w:eastAsia="es-ES"/>
        </w:rPr>
        <w:t xml:space="preserve"> la accionante, ante lo cual la Policía le </w:t>
      </w:r>
      <w:r w:rsidR="000F74F2" w:rsidRPr="003E545E">
        <w:rPr>
          <w:lang w:val="es-CO" w:eastAsia="es-ES"/>
        </w:rPr>
        <w:t>entreg</w:t>
      </w:r>
      <w:r w:rsidRPr="003E545E">
        <w:rPr>
          <w:lang w:val="es-CO" w:eastAsia="es-ES"/>
        </w:rPr>
        <w:t xml:space="preserve">ó el número </w:t>
      </w:r>
      <w:r w:rsidR="005775F2" w:rsidRPr="003E545E">
        <w:rPr>
          <w:lang w:val="es-CO" w:eastAsia="es-ES"/>
        </w:rPr>
        <w:t>telefónico</w:t>
      </w:r>
      <w:r w:rsidR="000F74F2" w:rsidRPr="003E545E">
        <w:rPr>
          <w:lang w:val="es-CO" w:eastAsia="es-ES"/>
        </w:rPr>
        <w:t xml:space="preserve"> </w:t>
      </w:r>
      <w:r w:rsidRPr="003E545E">
        <w:rPr>
          <w:lang w:val="es-CO" w:eastAsia="es-ES"/>
        </w:rPr>
        <w:t xml:space="preserve">de la Estación para que pudiera establecer contacto si así lo deseaba. </w:t>
      </w:r>
      <w:r w:rsidR="000F74F2" w:rsidRPr="003E545E">
        <w:rPr>
          <w:lang w:val="es-CO" w:eastAsia="es-ES"/>
        </w:rPr>
        <w:t>No obstante, a</w:t>
      </w:r>
      <w:r w:rsidRPr="003E545E">
        <w:rPr>
          <w:lang w:val="es-CO" w:eastAsia="es-ES"/>
        </w:rPr>
        <w:t xml:space="preserve">l momento de la </w:t>
      </w:r>
      <w:r w:rsidR="000F74F2" w:rsidRPr="003E545E">
        <w:rPr>
          <w:lang w:val="es-CO" w:eastAsia="es-ES"/>
        </w:rPr>
        <w:t>remisión</w:t>
      </w:r>
      <w:r w:rsidRPr="003E545E">
        <w:rPr>
          <w:lang w:val="es-CO" w:eastAsia="es-ES"/>
        </w:rPr>
        <w:t xml:space="preserve"> del oficio, </w:t>
      </w:r>
      <w:r w:rsidR="000F74F2" w:rsidRPr="003E545E">
        <w:rPr>
          <w:lang w:val="es-CO" w:eastAsia="es-ES"/>
        </w:rPr>
        <w:t xml:space="preserve">dicho contacto aún </w:t>
      </w:r>
      <w:r w:rsidRPr="003E545E">
        <w:rPr>
          <w:lang w:val="es-CO" w:eastAsia="es-ES"/>
        </w:rPr>
        <w:t>no había ocurrido</w:t>
      </w:r>
      <w:r w:rsidRPr="003E545E">
        <w:rPr>
          <w:rStyle w:val="Refdenotaalpie"/>
          <w:lang w:val="es-CO" w:eastAsia="es-ES"/>
        </w:rPr>
        <w:footnoteReference w:id="138"/>
      </w:r>
      <w:r w:rsidRPr="003E545E">
        <w:rPr>
          <w:lang w:val="es-CO" w:eastAsia="es-ES"/>
        </w:rPr>
        <w:t>.</w:t>
      </w:r>
    </w:p>
    <w:p w14:paraId="4E440C40" w14:textId="77777777" w:rsidR="00943A2E" w:rsidRPr="003E545E" w:rsidRDefault="00943A2E" w:rsidP="00943A2E">
      <w:pPr>
        <w:pStyle w:val="Prrafodelista"/>
        <w:spacing w:before="0"/>
        <w:ind w:left="0"/>
        <w:rPr>
          <w:lang w:eastAsia="es-ES"/>
        </w:rPr>
      </w:pPr>
    </w:p>
    <w:p w14:paraId="38FF3030" w14:textId="1C736447" w:rsidR="00E961AF" w:rsidRPr="003E545E" w:rsidRDefault="00943A2E" w:rsidP="00E961AF">
      <w:pPr>
        <w:pStyle w:val="Prrafodelista"/>
        <w:numPr>
          <w:ilvl w:val="0"/>
          <w:numId w:val="15"/>
        </w:numPr>
        <w:spacing w:before="0"/>
        <w:ind w:left="0" w:firstLine="0"/>
        <w:rPr>
          <w:lang w:eastAsia="es-ES"/>
        </w:rPr>
      </w:pPr>
      <w:r w:rsidRPr="003E545E">
        <w:rPr>
          <w:lang w:eastAsia="es-ES"/>
        </w:rPr>
        <w:t xml:space="preserve">Por otra parte, en </w:t>
      </w:r>
      <w:r w:rsidR="000F74F2" w:rsidRPr="003E545E">
        <w:rPr>
          <w:lang w:eastAsia="es-ES"/>
        </w:rPr>
        <w:t xml:space="preserve">lo que respecta al </w:t>
      </w:r>
      <w:r w:rsidRPr="003E545E">
        <w:rPr>
          <w:lang w:eastAsia="es-ES"/>
        </w:rPr>
        <w:t>estudio de riesgo previsto en el Decreto 4799 de 2011,</w:t>
      </w:r>
      <w:r w:rsidR="000F74F2" w:rsidRPr="003E545E">
        <w:rPr>
          <w:lang w:eastAsia="es-ES"/>
        </w:rPr>
        <w:t xml:space="preserve"> y ordenado por la Comisaría el 1 de </w:t>
      </w:r>
      <w:r w:rsidR="006341CC" w:rsidRPr="003E545E">
        <w:rPr>
          <w:lang w:eastAsia="es-ES"/>
        </w:rPr>
        <w:t>agosto, la</w:t>
      </w:r>
      <w:r w:rsidRPr="003E545E">
        <w:rPr>
          <w:lang w:eastAsia="es-ES"/>
        </w:rPr>
        <w:t xml:space="preserve"> autoridad señaló que “hasta el momento no ha sido posible activar teniendo en cuenta que, no se ha logrado tomar contacto ni de manera física ni por vía telefónica con la ciudadana”</w:t>
      </w:r>
      <w:r w:rsidRPr="003E545E">
        <w:rPr>
          <w:rStyle w:val="Refdenotaalpie"/>
          <w:lang w:eastAsia="es-ES"/>
        </w:rPr>
        <w:footnoteReference w:id="139"/>
      </w:r>
      <w:r w:rsidRPr="003E545E">
        <w:rPr>
          <w:lang w:eastAsia="es-ES"/>
        </w:rPr>
        <w:t xml:space="preserve">. Finalmente, afirmó que la </w:t>
      </w:r>
      <w:r w:rsidR="000F74F2" w:rsidRPr="003E545E">
        <w:rPr>
          <w:lang w:eastAsia="es-ES"/>
        </w:rPr>
        <w:t>institución se encuentr</w:t>
      </w:r>
      <w:r w:rsidRPr="003E545E">
        <w:rPr>
          <w:lang w:eastAsia="es-ES"/>
        </w:rPr>
        <w:t>a presta a bri</w:t>
      </w:r>
      <w:r w:rsidR="000F74F2" w:rsidRPr="003E545E">
        <w:rPr>
          <w:lang w:eastAsia="es-ES"/>
        </w:rPr>
        <w:t>nd</w:t>
      </w:r>
      <w:r w:rsidRPr="003E545E">
        <w:rPr>
          <w:lang w:eastAsia="es-ES"/>
        </w:rPr>
        <w:t>arle el servicio</w:t>
      </w:r>
      <w:r w:rsidR="000F74F2" w:rsidRPr="003E545E">
        <w:rPr>
          <w:lang w:eastAsia="es-ES"/>
        </w:rPr>
        <w:t>, en el momento en que</w:t>
      </w:r>
      <w:r w:rsidRPr="003E545E">
        <w:rPr>
          <w:lang w:eastAsia="es-ES"/>
        </w:rPr>
        <w:t xml:space="preserve"> la ciudadana de</w:t>
      </w:r>
      <w:r w:rsidR="000F74F2" w:rsidRPr="003E545E">
        <w:rPr>
          <w:lang w:eastAsia="es-ES"/>
        </w:rPr>
        <w:t>cid</w:t>
      </w:r>
      <w:r w:rsidRPr="003E545E">
        <w:rPr>
          <w:lang w:eastAsia="es-ES"/>
        </w:rPr>
        <w:t>a</w:t>
      </w:r>
      <w:r w:rsidR="000F74F2" w:rsidRPr="003E545E">
        <w:rPr>
          <w:lang w:eastAsia="es-ES"/>
        </w:rPr>
        <w:t xml:space="preserve"> establecer</w:t>
      </w:r>
      <w:r w:rsidRPr="003E545E">
        <w:rPr>
          <w:lang w:eastAsia="es-ES"/>
        </w:rPr>
        <w:t xml:space="preserve"> contacto con la institución. </w:t>
      </w:r>
    </w:p>
    <w:p w14:paraId="30E8615A" w14:textId="77777777" w:rsidR="00E961AF" w:rsidRPr="003E545E" w:rsidRDefault="00E961AF" w:rsidP="00E961AF">
      <w:pPr>
        <w:pStyle w:val="Prrafodelista"/>
        <w:rPr>
          <w:lang w:eastAsia="es-ES"/>
        </w:rPr>
      </w:pPr>
    </w:p>
    <w:p w14:paraId="320F51DA" w14:textId="004463A3" w:rsidR="00E961AF" w:rsidRPr="003E545E" w:rsidRDefault="00E961AF" w:rsidP="00E961AF">
      <w:pPr>
        <w:ind w:right="102"/>
        <w:outlineLvl w:val="3"/>
        <w:rPr>
          <w:i/>
          <w:iCs/>
          <w:lang w:val="es-ES" w:eastAsia="es-ES"/>
        </w:rPr>
      </w:pPr>
      <w:r w:rsidRPr="003E545E">
        <w:rPr>
          <w:i/>
          <w:iCs/>
          <w:lang w:val="es-ES" w:eastAsia="es-ES"/>
        </w:rPr>
        <w:t xml:space="preserve">Señora </w:t>
      </w:r>
      <w:r w:rsidR="00224873" w:rsidRPr="00224873">
        <w:rPr>
          <w:i/>
          <w:iCs/>
          <w:lang w:val="es-ES" w:eastAsia="es-ES"/>
        </w:rPr>
        <w:t>Sara</w:t>
      </w:r>
      <w:r w:rsidRPr="003E545E">
        <w:rPr>
          <w:i/>
          <w:iCs/>
          <w:lang w:eastAsia="es-ES"/>
        </w:rPr>
        <w:t xml:space="preserve"> – Por medio de su apoderado–</w:t>
      </w:r>
    </w:p>
    <w:p w14:paraId="5F649E07" w14:textId="77777777" w:rsidR="00E961AF" w:rsidRPr="003E545E" w:rsidRDefault="00E961AF" w:rsidP="00E961AF">
      <w:pPr>
        <w:pStyle w:val="Prrafodelista"/>
        <w:rPr>
          <w:lang w:eastAsia="es-ES"/>
        </w:rPr>
      </w:pPr>
    </w:p>
    <w:p w14:paraId="5047D5BB" w14:textId="1CA783E7" w:rsidR="0067008A" w:rsidRPr="003E545E" w:rsidRDefault="00E961AF" w:rsidP="00E961AF">
      <w:pPr>
        <w:pStyle w:val="Prrafodelista"/>
        <w:numPr>
          <w:ilvl w:val="0"/>
          <w:numId w:val="15"/>
        </w:numPr>
        <w:spacing w:before="0"/>
        <w:ind w:left="0" w:firstLine="0"/>
        <w:rPr>
          <w:lang w:eastAsia="es-ES"/>
        </w:rPr>
      </w:pPr>
      <w:r w:rsidRPr="003E545E">
        <w:rPr>
          <w:lang w:eastAsia="es-ES"/>
        </w:rPr>
        <w:t xml:space="preserve">Por medio de oficio del 12 de junio de 2025, el abogado de la accionante respondió a lo solicitado por la Sala de Revisión en el </w:t>
      </w:r>
      <w:r w:rsidR="002A3318" w:rsidRPr="003E545E">
        <w:rPr>
          <w:lang w:eastAsia="es-ES"/>
        </w:rPr>
        <w:t>A</w:t>
      </w:r>
      <w:r w:rsidRPr="003E545E">
        <w:rPr>
          <w:lang w:eastAsia="es-ES"/>
        </w:rPr>
        <w:t>uto del 9 de junio de 2025</w:t>
      </w:r>
      <w:r w:rsidR="0067008A" w:rsidRPr="003E545E">
        <w:rPr>
          <w:rStyle w:val="Refdenotaalpie"/>
          <w:lang w:eastAsia="es-ES"/>
        </w:rPr>
        <w:footnoteReference w:id="140"/>
      </w:r>
      <w:r w:rsidRPr="003E545E">
        <w:rPr>
          <w:lang w:eastAsia="es-ES"/>
        </w:rPr>
        <w:t xml:space="preserve">. </w:t>
      </w:r>
      <w:r w:rsidR="0067008A" w:rsidRPr="003E545E">
        <w:rPr>
          <w:lang w:eastAsia="es-ES"/>
        </w:rPr>
        <w:t>En su comunicación,</w:t>
      </w:r>
      <w:r w:rsidRPr="003E545E">
        <w:rPr>
          <w:lang w:eastAsia="es-ES"/>
        </w:rPr>
        <w:t xml:space="preserve"> afirmó que: “</w:t>
      </w:r>
      <w:r w:rsidRPr="003E545E">
        <w:rPr>
          <w:lang w:val="es-CO" w:eastAsia="es-ES"/>
        </w:rPr>
        <w:t xml:space="preserve">A lo ordenado en la Resolución No. 085 de 9 de diciembre de 2024, la Comisaria de Familia no efectuó el seguimiento por el periodo de dos (2) meses, que quedo preceptuado en el numeral sexto de la referencia resolución, seguidamente se desconoce si el señor </w:t>
      </w:r>
      <w:r w:rsidR="007476D8" w:rsidRPr="007476D8">
        <w:rPr>
          <w:i/>
          <w:iCs/>
          <w:lang w:val="es-CO" w:eastAsia="es-ES"/>
        </w:rPr>
        <w:t>Noe</w:t>
      </w:r>
      <w:r w:rsidRPr="003E545E">
        <w:rPr>
          <w:lang w:val="es-CO" w:eastAsia="es-ES"/>
        </w:rPr>
        <w:t>, asistió a un tratamiento reeducativo y terapéutico, que fue ordenado en el numeral cuarto de referenciada resolución</w:t>
      </w:r>
      <w:r w:rsidRPr="003E545E">
        <w:rPr>
          <w:lang w:eastAsia="es-ES"/>
        </w:rPr>
        <w:t>”</w:t>
      </w:r>
      <w:r w:rsidR="0067008A" w:rsidRPr="003E545E">
        <w:rPr>
          <w:rStyle w:val="Refdenotaalpie"/>
          <w:lang w:eastAsia="es-ES"/>
        </w:rPr>
        <w:footnoteReference w:id="141"/>
      </w:r>
      <w:r w:rsidRPr="003E545E">
        <w:rPr>
          <w:lang w:eastAsia="es-ES"/>
        </w:rPr>
        <w:t xml:space="preserve">. En </w:t>
      </w:r>
      <w:r w:rsidR="0067008A" w:rsidRPr="003E545E">
        <w:rPr>
          <w:lang w:eastAsia="es-ES"/>
        </w:rPr>
        <w:t>relación con</w:t>
      </w:r>
      <w:r w:rsidRPr="003E545E">
        <w:rPr>
          <w:lang w:eastAsia="es-ES"/>
        </w:rPr>
        <w:t xml:space="preserve"> la orden contenida en el numeral sexto, </w:t>
      </w:r>
      <w:r w:rsidR="005775F2" w:rsidRPr="003E545E">
        <w:rPr>
          <w:lang w:val="es-CO" w:eastAsia="es-ES"/>
        </w:rPr>
        <w:t>informó</w:t>
      </w:r>
      <w:r w:rsidR="0067008A" w:rsidRPr="003E545E">
        <w:rPr>
          <w:lang w:val="es-CO" w:eastAsia="es-ES"/>
        </w:rPr>
        <w:t xml:space="preserve"> que el 25 de marzo de 2025 presentó una petición, en el marco del proceso de violencia intrafamiliar No. 271 de 2024, solicitando su cumplimiento; sin embargo, hasta la fecha del oficio, la Comisaría no había emitido una respuesta de fondo, clara y congruente</w:t>
      </w:r>
      <w:r w:rsidR="003C48BB" w:rsidRPr="003E545E">
        <w:rPr>
          <w:rStyle w:val="Refdenotaalpie"/>
          <w:lang w:val="es-CO" w:eastAsia="es-ES"/>
        </w:rPr>
        <w:footnoteReference w:id="142"/>
      </w:r>
      <w:r w:rsidRPr="003E545E">
        <w:rPr>
          <w:lang w:eastAsia="es-ES"/>
        </w:rPr>
        <w:t xml:space="preserve">. Asimismo, sostuvo que: “hasta donde se tiene conocimiento, la Policía Nacional de Colombia, cuadrante de </w:t>
      </w:r>
      <w:r w:rsidR="00B57E57" w:rsidRPr="00B57E57">
        <w:rPr>
          <w:i/>
          <w:iCs/>
          <w:lang w:eastAsia="es-ES"/>
        </w:rPr>
        <w:t>Canaán</w:t>
      </w:r>
      <w:r w:rsidRPr="003E545E">
        <w:rPr>
          <w:lang w:eastAsia="es-ES"/>
        </w:rPr>
        <w:t>-</w:t>
      </w:r>
      <w:r w:rsidR="00270ED4" w:rsidRPr="00270ED4">
        <w:rPr>
          <w:i/>
          <w:iCs/>
          <w:lang w:eastAsia="es-ES"/>
        </w:rPr>
        <w:t>Valle</w:t>
      </w:r>
      <w:r w:rsidRPr="003E545E">
        <w:rPr>
          <w:lang w:eastAsia="es-ES"/>
        </w:rPr>
        <w:t xml:space="preserve">, no cumplió a lo ordenado por la </w:t>
      </w:r>
      <w:r w:rsidR="005557F5" w:rsidRPr="005557F5">
        <w:rPr>
          <w:i/>
          <w:iCs/>
          <w:lang w:eastAsia="es-ES"/>
        </w:rPr>
        <w:t>Comisaría de Azul</w:t>
      </w:r>
      <w:r w:rsidRPr="003E545E">
        <w:rPr>
          <w:lang w:eastAsia="es-ES"/>
        </w:rPr>
        <w:t xml:space="preserve"> (…), esto es, la protección temporal especial a favor de mi poderdante”</w:t>
      </w:r>
      <w:r w:rsidR="00714B2F" w:rsidRPr="003E545E">
        <w:rPr>
          <w:rStyle w:val="Refdenotaalpie"/>
          <w:lang w:eastAsia="es-ES"/>
        </w:rPr>
        <w:footnoteReference w:id="143"/>
      </w:r>
      <w:r w:rsidRPr="003E545E">
        <w:rPr>
          <w:lang w:eastAsia="es-ES"/>
        </w:rPr>
        <w:t xml:space="preserve">. </w:t>
      </w:r>
      <w:r w:rsidR="0067008A" w:rsidRPr="003E545E">
        <w:rPr>
          <w:lang w:eastAsia="es-ES"/>
        </w:rPr>
        <w:t>Finalmente</w:t>
      </w:r>
      <w:r w:rsidRPr="003E545E">
        <w:rPr>
          <w:lang w:eastAsia="es-ES"/>
        </w:rPr>
        <w:t>,</w:t>
      </w:r>
      <w:r w:rsidR="006341CC" w:rsidRPr="003E545E">
        <w:rPr>
          <w:lang w:eastAsia="es-ES"/>
        </w:rPr>
        <w:t xml:space="preserve"> </w:t>
      </w:r>
      <w:r w:rsidR="005775F2" w:rsidRPr="003E545E">
        <w:rPr>
          <w:lang w:val="es-CO" w:eastAsia="es-ES"/>
        </w:rPr>
        <w:t>indicó</w:t>
      </w:r>
      <w:r w:rsidR="0067008A" w:rsidRPr="003E545E">
        <w:rPr>
          <w:lang w:val="es-CO" w:eastAsia="es-ES"/>
        </w:rPr>
        <w:t xml:space="preserve"> que el 24 de diciembre presentó </w:t>
      </w:r>
      <w:r w:rsidR="0067008A" w:rsidRPr="003E545E">
        <w:rPr>
          <w:lang w:val="es-CO" w:eastAsia="es-ES"/>
        </w:rPr>
        <w:lastRenderedPageBreak/>
        <w:t xml:space="preserve">solicitud de revisión de la cuota de alimentos fijada en la Resolución No. 104 de 2024, la cual fue radicada por la </w:t>
      </w:r>
      <w:r w:rsidR="005557F5" w:rsidRPr="005557F5">
        <w:rPr>
          <w:i/>
          <w:iCs/>
          <w:lang w:val="es-CO" w:eastAsia="es-ES"/>
        </w:rPr>
        <w:t>Comisaría de Azul</w:t>
      </w:r>
      <w:r w:rsidR="0067008A" w:rsidRPr="003E545E">
        <w:rPr>
          <w:lang w:val="es-CO" w:eastAsia="es-ES"/>
        </w:rPr>
        <w:t xml:space="preserve"> de </w:t>
      </w:r>
      <w:r w:rsidR="00B57E57" w:rsidRPr="00B57E57">
        <w:rPr>
          <w:i/>
          <w:iCs/>
          <w:lang w:val="es-CO" w:eastAsia="es-ES"/>
        </w:rPr>
        <w:t>Canaán</w:t>
      </w:r>
      <w:r w:rsidR="0067008A" w:rsidRPr="003E545E">
        <w:rPr>
          <w:lang w:val="es-CO" w:eastAsia="es-ES"/>
        </w:rPr>
        <w:t xml:space="preserve"> ante el Juzgado Municipal de esa localidad hasta el 4 de febrero de 2025</w:t>
      </w:r>
      <w:r w:rsidR="00714B2F" w:rsidRPr="003E545E">
        <w:rPr>
          <w:rStyle w:val="Refdenotaalpie"/>
          <w:lang w:val="es-CO" w:eastAsia="es-ES"/>
        </w:rPr>
        <w:footnoteReference w:id="144"/>
      </w:r>
      <w:r w:rsidR="0067008A" w:rsidRPr="003E545E">
        <w:rPr>
          <w:lang w:val="es-CO" w:eastAsia="es-ES"/>
        </w:rPr>
        <w:t>.</w:t>
      </w:r>
    </w:p>
    <w:p w14:paraId="06125A1D" w14:textId="77777777" w:rsidR="0067008A" w:rsidRPr="003E545E" w:rsidRDefault="0067008A" w:rsidP="0067008A">
      <w:pPr>
        <w:pStyle w:val="Prrafodelista"/>
        <w:spacing w:before="0"/>
        <w:ind w:left="0"/>
        <w:rPr>
          <w:lang w:eastAsia="es-ES"/>
        </w:rPr>
      </w:pPr>
    </w:p>
    <w:p w14:paraId="6BC2F321" w14:textId="3268DB6A" w:rsidR="00D70B7C" w:rsidRPr="003E545E" w:rsidRDefault="0067008A" w:rsidP="00DC3AB4">
      <w:pPr>
        <w:pStyle w:val="Prrafodelista"/>
        <w:numPr>
          <w:ilvl w:val="0"/>
          <w:numId w:val="15"/>
        </w:numPr>
        <w:spacing w:before="0"/>
        <w:ind w:left="0" w:firstLine="0"/>
        <w:rPr>
          <w:lang w:eastAsia="es-ES"/>
        </w:rPr>
      </w:pPr>
      <w:r w:rsidRPr="003E545E">
        <w:rPr>
          <w:lang w:val="es-CO" w:eastAsia="es-ES"/>
        </w:rPr>
        <w:t>Adicionalmente, el apoderado informó sobre diversas solicitudes elevadas ante la Fiscalía</w:t>
      </w:r>
      <w:r w:rsidR="00714B2F" w:rsidRPr="003E545E">
        <w:rPr>
          <w:lang w:val="es-CO" w:eastAsia="es-ES"/>
        </w:rPr>
        <w:t>,</w:t>
      </w:r>
      <w:r w:rsidRPr="003E545E">
        <w:rPr>
          <w:lang w:val="es-CO" w:eastAsia="es-ES"/>
        </w:rPr>
        <w:t xml:space="preserve"> en el marco del proceso de violencia intrafamiliar en curso, y manifestó que “es evidente las dilaciones administrativas por parte de la delegada de la Fiscalía</w:t>
      </w:r>
      <w:r w:rsidR="00714B2F" w:rsidRPr="003E545E">
        <w:rPr>
          <w:lang w:val="es-CO" w:eastAsia="es-ES"/>
        </w:rPr>
        <w:t xml:space="preserve"> 7 local de </w:t>
      </w:r>
      <w:r w:rsidR="00B57E57" w:rsidRPr="00B57E57">
        <w:rPr>
          <w:i/>
          <w:iCs/>
          <w:lang w:val="es-CO" w:eastAsia="es-ES"/>
        </w:rPr>
        <w:t>Canaán</w:t>
      </w:r>
      <w:r w:rsidR="00714B2F" w:rsidRPr="003E545E">
        <w:rPr>
          <w:lang w:val="es-CO" w:eastAsia="es-ES"/>
        </w:rPr>
        <w:t>-</w:t>
      </w:r>
      <w:r w:rsidR="00270ED4" w:rsidRPr="00270ED4">
        <w:rPr>
          <w:i/>
          <w:iCs/>
          <w:lang w:val="es-CO" w:eastAsia="es-ES"/>
        </w:rPr>
        <w:t>Valle</w:t>
      </w:r>
      <w:r w:rsidRPr="003E545E">
        <w:rPr>
          <w:lang w:val="es-CO" w:eastAsia="es-ES"/>
        </w:rPr>
        <w:t xml:space="preserve"> a las solicitudes elevadas por el representante de víctimas”</w:t>
      </w:r>
      <w:r w:rsidR="00714B2F" w:rsidRPr="003E545E">
        <w:rPr>
          <w:rStyle w:val="Refdenotaalpie"/>
          <w:lang w:val="es-CO" w:eastAsia="es-ES"/>
        </w:rPr>
        <w:footnoteReference w:id="145"/>
      </w:r>
      <w:r w:rsidRPr="003E545E">
        <w:rPr>
          <w:lang w:val="es-CO" w:eastAsia="es-ES"/>
        </w:rPr>
        <w:t xml:space="preserve">. </w:t>
      </w:r>
    </w:p>
    <w:p w14:paraId="30F62D5A" w14:textId="77777777" w:rsidR="00D70B7C" w:rsidRPr="003E545E" w:rsidRDefault="00D70B7C" w:rsidP="00D70B7C">
      <w:pPr>
        <w:pStyle w:val="Prrafodelista"/>
        <w:rPr>
          <w:lang w:val="es-CO" w:eastAsia="es-ES"/>
        </w:rPr>
      </w:pPr>
    </w:p>
    <w:p w14:paraId="152D1D7B" w14:textId="4F6DB754" w:rsidR="003C48BB" w:rsidRPr="003E545E" w:rsidRDefault="0067008A" w:rsidP="00DC3AB4">
      <w:pPr>
        <w:pStyle w:val="Prrafodelista"/>
        <w:numPr>
          <w:ilvl w:val="0"/>
          <w:numId w:val="15"/>
        </w:numPr>
        <w:spacing w:before="0"/>
        <w:ind w:left="0" w:firstLine="0"/>
        <w:rPr>
          <w:lang w:eastAsia="es-ES"/>
        </w:rPr>
      </w:pPr>
      <w:r w:rsidRPr="003E545E">
        <w:rPr>
          <w:lang w:val="es-CO" w:eastAsia="es-ES"/>
        </w:rPr>
        <w:t xml:space="preserve">En ese contexto, el 25 de febrero de 2025 solicitó información sobre la disponibilidad de un profesional en psicología forense en la sede de Medicina Legal de </w:t>
      </w:r>
      <w:r w:rsidR="00EC262D" w:rsidRPr="00EC262D">
        <w:rPr>
          <w:i/>
          <w:iCs/>
          <w:lang w:val="es-CO" w:eastAsia="es-ES"/>
        </w:rPr>
        <w:t>Orlando</w:t>
      </w:r>
      <w:r w:rsidRPr="003E545E">
        <w:rPr>
          <w:lang w:val="es-CO" w:eastAsia="es-ES"/>
        </w:rPr>
        <w:t xml:space="preserve"> (</w:t>
      </w:r>
      <w:r w:rsidR="00270ED4" w:rsidRPr="00270ED4">
        <w:rPr>
          <w:i/>
          <w:iCs/>
          <w:lang w:val="es-CO" w:eastAsia="es-ES"/>
        </w:rPr>
        <w:t>Valle</w:t>
      </w:r>
      <w:r w:rsidRPr="003E545E">
        <w:rPr>
          <w:lang w:val="es-CO" w:eastAsia="es-ES"/>
        </w:rPr>
        <w:t xml:space="preserve">), recibiendo respuesta el 4 de marzo en la que se indicó que no existía contratación vigente en el </w:t>
      </w:r>
      <w:r w:rsidR="00D70B7C" w:rsidRPr="003E545E">
        <w:rPr>
          <w:lang w:val="es-CO" w:eastAsia="es-ES"/>
        </w:rPr>
        <w:t>D</w:t>
      </w:r>
      <w:r w:rsidRPr="003E545E">
        <w:rPr>
          <w:lang w:val="es-CO" w:eastAsia="es-ES"/>
        </w:rPr>
        <w:t>epartamento</w:t>
      </w:r>
      <w:r w:rsidR="00714B2F" w:rsidRPr="003E545E">
        <w:rPr>
          <w:rStyle w:val="Refdenotaalpie"/>
          <w:lang w:val="es-CO" w:eastAsia="es-ES"/>
        </w:rPr>
        <w:footnoteReference w:id="146"/>
      </w:r>
      <w:r w:rsidRPr="003E545E">
        <w:rPr>
          <w:lang w:val="es-CO" w:eastAsia="es-ES"/>
        </w:rPr>
        <w:t xml:space="preserve">. Posteriormente, el 31 de marzo de 2025 presentó solicitud para </w:t>
      </w:r>
      <w:r w:rsidR="00D70B7C" w:rsidRPr="003E545E">
        <w:rPr>
          <w:lang w:val="es-CO" w:eastAsia="es-ES"/>
        </w:rPr>
        <w:t xml:space="preserve">promover nuevamente la asignación de la cita y </w:t>
      </w:r>
      <w:r w:rsidRPr="003E545E">
        <w:rPr>
          <w:lang w:val="es-CO" w:eastAsia="es-ES"/>
        </w:rPr>
        <w:t>acceder al programa metodológico de investigación</w:t>
      </w:r>
      <w:r w:rsidR="00D70B7C" w:rsidRPr="003E545E">
        <w:rPr>
          <w:lang w:val="es-CO" w:eastAsia="es-ES"/>
        </w:rPr>
        <w:t>, así como a información sobre los avances de la investigación</w:t>
      </w:r>
      <w:r w:rsidRPr="003E545E">
        <w:rPr>
          <w:lang w:val="es-CO" w:eastAsia="es-ES"/>
        </w:rPr>
        <w:t>. El 3 de abril, la Fiscalía respondió que, “como de este caso se habla de violencia psicológica, le agradezco si le indica a su poderdante que realice las terapias en la EPS mientras obtengo resultado de Medicina Legal sede Bucaramanga, para la valoración psicológica”</w:t>
      </w:r>
      <w:r w:rsidR="00E1582D" w:rsidRPr="003E545E">
        <w:rPr>
          <w:rStyle w:val="Refdenotaalpie"/>
          <w:lang w:val="es-CO" w:eastAsia="es-ES"/>
        </w:rPr>
        <w:footnoteReference w:id="147"/>
      </w:r>
      <w:r w:rsidRPr="003E545E">
        <w:rPr>
          <w:lang w:val="es-CO" w:eastAsia="es-ES"/>
        </w:rPr>
        <w:t>, sin pronunciarse de manera clara, de fondo ni congruente sobre</w:t>
      </w:r>
      <w:r w:rsidR="00D70B7C" w:rsidRPr="003E545E">
        <w:rPr>
          <w:lang w:val="es-CO" w:eastAsia="es-ES"/>
        </w:rPr>
        <w:t xml:space="preserve"> los otros asuntos requeridos en la</w:t>
      </w:r>
      <w:r w:rsidRPr="003E545E">
        <w:rPr>
          <w:lang w:val="es-CO" w:eastAsia="es-ES"/>
        </w:rPr>
        <w:t xml:space="preserve"> solicitud. El 19 de mayo de 2025, el abogado </w:t>
      </w:r>
      <w:r w:rsidR="00D70B7C" w:rsidRPr="003E545E">
        <w:rPr>
          <w:lang w:val="es-CO" w:eastAsia="es-ES"/>
        </w:rPr>
        <w:t>insistió, por tercera vez,</w:t>
      </w:r>
      <w:r w:rsidRPr="003E545E">
        <w:rPr>
          <w:lang w:val="es-CO" w:eastAsia="es-ES"/>
        </w:rPr>
        <w:t xml:space="preserve"> la asignación de una cita para valoración psicológica forense ante Medicina Legal</w:t>
      </w:r>
      <w:r w:rsidR="00E1582D" w:rsidRPr="003E545E">
        <w:rPr>
          <w:lang w:val="es-CO" w:eastAsia="es-ES"/>
        </w:rPr>
        <w:t xml:space="preserve">, </w:t>
      </w:r>
      <w:r w:rsidR="00D70B7C" w:rsidRPr="003E545E">
        <w:rPr>
          <w:lang w:val="es-CO" w:eastAsia="es-ES"/>
        </w:rPr>
        <w:t>sosteniend</w:t>
      </w:r>
      <w:r w:rsidR="005775F2" w:rsidRPr="003E545E">
        <w:rPr>
          <w:lang w:val="es-CO" w:eastAsia="es-ES"/>
        </w:rPr>
        <w:t>o “</w:t>
      </w:r>
      <w:r w:rsidR="00E1582D" w:rsidRPr="003E545E">
        <w:rPr>
          <w:lang w:val="es-CO" w:eastAsia="es-ES"/>
        </w:rPr>
        <w:t>que está solicitud se ha reiterado en varias ocasiones sin tener respuesta de fondo”</w:t>
      </w:r>
      <w:r w:rsidR="00E1582D" w:rsidRPr="003E545E">
        <w:rPr>
          <w:rStyle w:val="Refdenotaalpie"/>
          <w:lang w:val="es-CO" w:eastAsia="es-ES"/>
        </w:rPr>
        <w:footnoteReference w:id="148"/>
      </w:r>
      <w:r w:rsidRPr="003E545E">
        <w:rPr>
          <w:lang w:val="es-CO" w:eastAsia="es-ES"/>
        </w:rPr>
        <w:t>. El 10 de junio, la Fiscalía solicitó la actualización de los datos de contacto de la víctima para dar trámite a lo requerido, y el mismo día, el apoderado allegó dicha información</w:t>
      </w:r>
      <w:r w:rsidR="00E1582D" w:rsidRPr="003E545E">
        <w:rPr>
          <w:rStyle w:val="Refdenotaalpie"/>
          <w:lang w:val="es-CO" w:eastAsia="es-ES"/>
        </w:rPr>
        <w:footnoteReference w:id="149"/>
      </w:r>
      <w:r w:rsidRPr="003E545E">
        <w:rPr>
          <w:lang w:val="es-CO" w:eastAsia="es-ES"/>
        </w:rPr>
        <w:t>. El 11 de junio, la autoridad informó que “ya se libró orden para valoración en Medicina Legal sede Bucaramanga, se dejaron los datos que me aportó de la víctima y adicioné su correo electrónico”</w:t>
      </w:r>
      <w:r w:rsidR="00E1582D" w:rsidRPr="003E545E">
        <w:rPr>
          <w:rStyle w:val="Refdenotaalpie"/>
          <w:lang w:val="es-CO" w:eastAsia="es-ES"/>
        </w:rPr>
        <w:footnoteReference w:id="150"/>
      </w:r>
      <w:r w:rsidRPr="003E545E">
        <w:rPr>
          <w:lang w:val="es-CO" w:eastAsia="es-ES"/>
        </w:rPr>
        <w:t>; sin embargo, no se remitió copia del oficio respectivo al correo del representante de víctimas. Asimismo, expresó que la dilación injustificada de la Fiscalía afectó de manera grave el proceso, pues una de las testigos clave falleció durante el periodo de seis meses en que no se impartió orden a la Policía Judicial para realizar la entrevista</w:t>
      </w:r>
      <w:r w:rsidR="00E1582D" w:rsidRPr="003E545E">
        <w:rPr>
          <w:rStyle w:val="Refdenotaalpie"/>
          <w:lang w:val="es-CO" w:eastAsia="es-ES"/>
        </w:rPr>
        <w:footnoteReference w:id="151"/>
      </w:r>
      <w:r w:rsidRPr="003E545E">
        <w:rPr>
          <w:lang w:val="es-CO" w:eastAsia="es-ES"/>
        </w:rPr>
        <w:t xml:space="preserve">. Finalmente, informó que la accionante cambió su lugar de residencia por una oportunidad laboral y con el </w:t>
      </w:r>
      <w:r w:rsidRPr="003E545E">
        <w:rPr>
          <w:lang w:val="es-CO" w:eastAsia="es-ES"/>
        </w:rPr>
        <w:lastRenderedPageBreak/>
        <w:t>propósito de “tener un nuevo comienzo en su vida y curar los episodios de violencia</w:t>
      </w:r>
      <w:r w:rsidR="00E1582D" w:rsidRPr="003E545E">
        <w:rPr>
          <w:lang w:val="es-CO" w:eastAsia="es-ES"/>
        </w:rPr>
        <w:t xml:space="preserve"> [de los] que fue víctima</w:t>
      </w:r>
      <w:r w:rsidRPr="003E545E">
        <w:rPr>
          <w:lang w:val="es-CO" w:eastAsia="es-ES"/>
        </w:rPr>
        <w:t>”</w:t>
      </w:r>
      <w:r w:rsidR="00E1582D" w:rsidRPr="003E545E">
        <w:rPr>
          <w:rStyle w:val="Refdenotaalpie"/>
          <w:lang w:val="es-CO" w:eastAsia="es-ES"/>
        </w:rPr>
        <w:footnoteReference w:id="152"/>
      </w:r>
      <w:r w:rsidRPr="003E545E">
        <w:rPr>
          <w:lang w:val="es-CO" w:eastAsia="es-ES"/>
        </w:rPr>
        <w:t>.</w:t>
      </w:r>
    </w:p>
    <w:p w14:paraId="291A54D9" w14:textId="77777777" w:rsidR="003C48BB" w:rsidRPr="003E545E" w:rsidRDefault="003C48BB" w:rsidP="003C48BB">
      <w:pPr>
        <w:pStyle w:val="Prrafodelista"/>
        <w:spacing w:before="0"/>
        <w:ind w:left="0"/>
        <w:rPr>
          <w:lang w:eastAsia="es-ES"/>
        </w:rPr>
      </w:pPr>
    </w:p>
    <w:p w14:paraId="504C93FB" w14:textId="0C53EB9D" w:rsidR="00DC3AB4" w:rsidRPr="003E545E" w:rsidRDefault="0067008A" w:rsidP="00DC3AB4">
      <w:pPr>
        <w:pStyle w:val="Prrafodelista"/>
        <w:numPr>
          <w:ilvl w:val="0"/>
          <w:numId w:val="15"/>
        </w:numPr>
        <w:spacing w:before="0"/>
        <w:ind w:left="0" w:firstLine="0"/>
        <w:rPr>
          <w:lang w:eastAsia="es-ES"/>
        </w:rPr>
      </w:pPr>
      <w:r w:rsidRPr="003E545E">
        <w:rPr>
          <w:lang w:val="es-CO" w:eastAsia="es-ES"/>
        </w:rPr>
        <w:t xml:space="preserve">En cuanto a la ocurrencia de nuevos hechos de violencia, el apoderado manifestó que el señor </w:t>
      </w:r>
      <w:r w:rsidR="007476D8" w:rsidRPr="007476D8">
        <w:rPr>
          <w:i/>
          <w:iCs/>
          <w:lang w:val="es-CO" w:eastAsia="es-ES"/>
        </w:rPr>
        <w:t>Noe</w:t>
      </w:r>
      <w:r w:rsidRPr="003E545E">
        <w:rPr>
          <w:lang w:val="es-CO" w:eastAsia="es-ES"/>
        </w:rPr>
        <w:t xml:space="preserve"> ha incumplido con las cuotas alimentarias pactadas en la Resolución No. 104 de 2024. Además, señaló que la comunicación entre las partes ha sido inadecuada, pues el señor continúa enviando mensajes que generan intimidación en su poderdante</w:t>
      </w:r>
      <w:r w:rsidR="00E1582D" w:rsidRPr="003E545E">
        <w:rPr>
          <w:rStyle w:val="Refdenotaalpie"/>
          <w:lang w:val="es-CO" w:eastAsia="es-ES"/>
        </w:rPr>
        <w:footnoteReference w:id="153"/>
      </w:r>
      <w:r w:rsidRPr="003E545E">
        <w:rPr>
          <w:lang w:val="es-CO" w:eastAsia="es-ES"/>
        </w:rPr>
        <w:t>.</w:t>
      </w:r>
    </w:p>
    <w:p w14:paraId="3238EA57" w14:textId="77777777" w:rsidR="00E71625" w:rsidRPr="003E545E" w:rsidRDefault="00E71625" w:rsidP="00E71625">
      <w:pPr>
        <w:pStyle w:val="Prrafodelista"/>
        <w:rPr>
          <w:lang w:eastAsia="es-ES"/>
        </w:rPr>
      </w:pPr>
    </w:p>
    <w:p w14:paraId="26B3FBB4" w14:textId="048F40F3" w:rsidR="00E71625" w:rsidRPr="003E545E" w:rsidRDefault="00E71625" w:rsidP="00E71625">
      <w:pPr>
        <w:pStyle w:val="TtuloC"/>
        <w:numPr>
          <w:ilvl w:val="0"/>
          <w:numId w:val="11"/>
        </w:numPr>
        <w:tabs>
          <w:tab w:val="left" w:pos="0"/>
        </w:tabs>
        <w:spacing w:before="0"/>
        <w:ind w:left="0" w:firstLine="0"/>
        <w:rPr>
          <w:rFonts w:cs="Times New Roman"/>
        </w:rPr>
      </w:pPr>
      <w:r w:rsidRPr="003E545E">
        <w:rPr>
          <w:rFonts w:cs="Times New Roman"/>
        </w:rPr>
        <w:t>Intervención de la Defensoría del Pueblo</w:t>
      </w:r>
    </w:p>
    <w:p w14:paraId="4B3E924F" w14:textId="77777777" w:rsidR="00E71625" w:rsidRPr="003E545E" w:rsidRDefault="00E71625" w:rsidP="00E71625">
      <w:pPr>
        <w:pStyle w:val="Prrafodelista"/>
        <w:spacing w:before="0"/>
        <w:ind w:left="0"/>
        <w:rPr>
          <w:lang w:eastAsia="es-ES"/>
        </w:rPr>
      </w:pPr>
    </w:p>
    <w:bookmarkEnd w:id="4"/>
    <w:p w14:paraId="1731BE93" w14:textId="03628D88" w:rsidR="003C48BB" w:rsidRPr="003E545E" w:rsidRDefault="00242BBB" w:rsidP="00242BBB">
      <w:pPr>
        <w:pStyle w:val="Prrafodelista"/>
        <w:numPr>
          <w:ilvl w:val="0"/>
          <w:numId w:val="15"/>
        </w:numPr>
        <w:spacing w:before="0"/>
        <w:ind w:left="0" w:right="0" w:firstLine="0"/>
        <w:rPr>
          <w:lang w:val="es-CO" w:eastAsia="es-ES"/>
        </w:rPr>
      </w:pPr>
      <w:r w:rsidRPr="003E545E">
        <w:rPr>
          <w:lang w:val="es-CO" w:eastAsia="es-ES"/>
        </w:rPr>
        <w:t>El 15 de julio de 2025, la Defensoría del Pueblo remitió a la Corte su intervención dentro del proceso en curso</w:t>
      </w:r>
      <w:r w:rsidR="00491B1C" w:rsidRPr="003E545E">
        <w:rPr>
          <w:rStyle w:val="Refdenotaalpie"/>
          <w:lang w:val="es-CO" w:eastAsia="es-ES"/>
        </w:rPr>
        <w:footnoteReference w:id="154"/>
      </w:r>
      <w:r w:rsidRPr="003E545E">
        <w:rPr>
          <w:lang w:val="es-CO" w:eastAsia="es-ES"/>
        </w:rPr>
        <w:t xml:space="preserve">. </w:t>
      </w:r>
      <w:r w:rsidR="00B93F96" w:rsidRPr="003E545E">
        <w:rPr>
          <w:lang w:val="es-CO" w:eastAsia="es-ES"/>
        </w:rPr>
        <w:t>Dicha actuación se presentó siete días después de que el proyecto de fallo fuera registrado, y seis días después del vencimiento de dicho término, conforme a lo establecido en el artículo 57 del Acuerdo 01 de 2025, “Por medio del cual se unifica y actualiza el Reglamento de la Corte Constitucional”. En atención al respeto del debido proceso adelantado hasta ese momento, y dado que la intervención fue radicada con posterioridad a que los despachos intervinientes conocieran el proyecto y formularan observaciones, el contenido del escrito no será tenido en cuenta en el análisis de la decisión.</w:t>
      </w:r>
    </w:p>
    <w:p w14:paraId="40488130" w14:textId="77777777" w:rsidR="00242BBB" w:rsidRPr="003E545E" w:rsidRDefault="00242BBB" w:rsidP="003C48BB">
      <w:pPr>
        <w:pStyle w:val="Prrafodelista"/>
        <w:spacing w:before="0"/>
        <w:ind w:left="0"/>
        <w:rPr>
          <w:lang w:eastAsia="es-ES"/>
        </w:rPr>
      </w:pPr>
    </w:p>
    <w:p w14:paraId="46D20037" w14:textId="7F439B8A" w:rsidR="002F7D77" w:rsidRPr="003E545E" w:rsidRDefault="002F7D77" w:rsidP="002F7D77">
      <w:pPr>
        <w:pStyle w:val="TtuloB"/>
      </w:pPr>
      <w:r w:rsidRPr="003E545E">
        <w:t>CONSIDERACIONES</w:t>
      </w:r>
    </w:p>
    <w:p w14:paraId="5FB2F5EA" w14:textId="70376AA3" w:rsidR="002F7D77" w:rsidRPr="003E545E" w:rsidRDefault="002F7D77" w:rsidP="002F7D77">
      <w:pPr>
        <w:rPr>
          <w:lang w:val="es-ES" w:eastAsia="es-ES"/>
        </w:rPr>
      </w:pPr>
    </w:p>
    <w:p w14:paraId="7EB7AD94" w14:textId="7B04923B" w:rsidR="007E798C" w:rsidRPr="003E545E" w:rsidRDefault="002F7D77" w:rsidP="007E798C">
      <w:pPr>
        <w:pStyle w:val="TtuloC"/>
        <w:numPr>
          <w:ilvl w:val="0"/>
          <w:numId w:val="12"/>
        </w:numPr>
        <w:ind w:left="0" w:firstLine="0"/>
      </w:pPr>
      <w:r w:rsidRPr="003E545E">
        <w:t>Competencia</w:t>
      </w:r>
    </w:p>
    <w:p w14:paraId="7F9A8813" w14:textId="77777777" w:rsidR="001506ED" w:rsidRPr="003E545E" w:rsidRDefault="001506ED" w:rsidP="001506ED">
      <w:pPr>
        <w:rPr>
          <w:lang w:val="es-ES" w:eastAsia="es-ES"/>
        </w:rPr>
      </w:pPr>
    </w:p>
    <w:p w14:paraId="5632B0F9" w14:textId="4C93545B" w:rsidR="001506ED" w:rsidRPr="003E545E" w:rsidRDefault="001506ED" w:rsidP="001506ED">
      <w:pPr>
        <w:pStyle w:val="Prrafodelista"/>
        <w:numPr>
          <w:ilvl w:val="0"/>
          <w:numId w:val="15"/>
        </w:numPr>
        <w:ind w:left="0" w:firstLine="0"/>
        <w:rPr>
          <w:lang w:val="es-ES" w:eastAsia="es-ES"/>
        </w:rPr>
      </w:pPr>
      <w:r w:rsidRPr="003E545E">
        <w:rPr>
          <w:color w:val="000000" w:themeColor="text1"/>
          <w:szCs w:val="28"/>
          <w:lang w:eastAsia="es-ES"/>
        </w:rPr>
        <w:t>Con fundamento en los artículos 86 y 241 –numeral 9– de la Constitución y en el Decreto 2591 de 1991, la Sala Octava de Revisión de Tutelas de la Corte Constitucional es competente para revisar el fallo de tutela adoptado en el proceso de la referencia.</w:t>
      </w:r>
    </w:p>
    <w:p w14:paraId="796AD233" w14:textId="77777777" w:rsidR="005B345B" w:rsidRPr="003E545E" w:rsidRDefault="005B345B" w:rsidP="005B345B">
      <w:pPr>
        <w:rPr>
          <w:lang w:val="es-ES" w:eastAsia="es-ES"/>
        </w:rPr>
      </w:pPr>
    </w:p>
    <w:p w14:paraId="78431C70" w14:textId="2B76CE0D" w:rsidR="00B7409C" w:rsidRPr="003E545E" w:rsidRDefault="002F7D77" w:rsidP="007E798C">
      <w:pPr>
        <w:pStyle w:val="TtuloC"/>
        <w:numPr>
          <w:ilvl w:val="0"/>
          <w:numId w:val="12"/>
        </w:numPr>
        <w:ind w:left="0" w:firstLine="0"/>
      </w:pPr>
      <w:r w:rsidRPr="003E545E">
        <w:t>Procedencia de la acción de tutela</w:t>
      </w:r>
    </w:p>
    <w:p w14:paraId="7ECA2ABC" w14:textId="77777777" w:rsidR="00B7409C" w:rsidRPr="003E545E" w:rsidRDefault="00B7409C" w:rsidP="00B7409C">
      <w:pPr>
        <w:pStyle w:val="Prrafodelista"/>
        <w:ind w:left="720"/>
        <w:rPr>
          <w:bCs/>
        </w:rPr>
      </w:pPr>
    </w:p>
    <w:p w14:paraId="4FDB27A4" w14:textId="12E8F520" w:rsidR="00B7409C" w:rsidRPr="003E545E" w:rsidRDefault="00B7409C" w:rsidP="0088706B">
      <w:pPr>
        <w:pStyle w:val="TtuloE"/>
      </w:pPr>
      <w:bookmarkStart w:id="17" w:name="_Toc113032615"/>
      <w:r w:rsidRPr="003E545E">
        <w:t>Legitimación en la causa por activa</w:t>
      </w:r>
      <w:bookmarkEnd w:id="17"/>
    </w:p>
    <w:p w14:paraId="75542D4A" w14:textId="77777777" w:rsidR="001506ED" w:rsidRPr="003E545E" w:rsidRDefault="001506ED" w:rsidP="001506ED">
      <w:pPr>
        <w:rPr>
          <w:lang w:eastAsia="es-ES"/>
        </w:rPr>
      </w:pPr>
    </w:p>
    <w:p w14:paraId="0D4660A4" w14:textId="6DD38B38" w:rsidR="005923B5" w:rsidRPr="003E545E" w:rsidRDefault="001506ED" w:rsidP="005923B5">
      <w:pPr>
        <w:pStyle w:val="Prrafodelista"/>
        <w:numPr>
          <w:ilvl w:val="0"/>
          <w:numId w:val="15"/>
        </w:numPr>
        <w:ind w:left="0" w:firstLine="0"/>
        <w:rPr>
          <w:lang w:eastAsia="es-ES"/>
        </w:rPr>
      </w:pPr>
      <w:r w:rsidRPr="003E545E">
        <w:rPr>
          <w:color w:val="000000" w:themeColor="text1"/>
          <w:szCs w:val="28"/>
          <w:lang w:eastAsia="es-ES"/>
        </w:rPr>
        <w:t>De conformidad con los artículos 86 de la Constitución Política</w:t>
      </w:r>
      <w:r w:rsidRPr="003E545E">
        <w:rPr>
          <w:rStyle w:val="Refdenotaalpie"/>
          <w:color w:val="000000" w:themeColor="text1"/>
          <w:szCs w:val="28"/>
          <w:lang w:eastAsia="es-ES"/>
        </w:rPr>
        <w:footnoteReference w:id="155"/>
      </w:r>
      <w:r w:rsidRPr="003E545E">
        <w:rPr>
          <w:color w:val="000000" w:themeColor="text1"/>
          <w:szCs w:val="28"/>
          <w:lang w:eastAsia="es-ES"/>
        </w:rPr>
        <w:t xml:space="preserve"> y 10 del </w:t>
      </w:r>
      <w:r w:rsidRPr="003E545E">
        <w:rPr>
          <w:bCs/>
          <w:color w:val="000000" w:themeColor="text1"/>
          <w:szCs w:val="28"/>
          <w:lang w:val="es-CO" w:eastAsia="es-ES"/>
        </w:rPr>
        <w:t>Decreto 2591 de 1991</w:t>
      </w:r>
      <w:r w:rsidRPr="003E545E">
        <w:rPr>
          <w:rStyle w:val="Refdenotaalpie"/>
          <w:bCs/>
          <w:color w:val="000000" w:themeColor="text1"/>
          <w:szCs w:val="28"/>
          <w:lang w:val="es-CO" w:eastAsia="es-ES"/>
        </w:rPr>
        <w:footnoteReference w:id="156"/>
      </w:r>
      <w:r w:rsidRPr="003E545E">
        <w:rPr>
          <w:bCs/>
          <w:color w:val="000000" w:themeColor="text1"/>
          <w:szCs w:val="28"/>
          <w:lang w:val="es-CO" w:eastAsia="es-ES"/>
        </w:rPr>
        <w:t>,</w:t>
      </w:r>
      <w:r w:rsidR="005923B5" w:rsidRPr="003E545E">
        <w:rPr>
          <w:bCs/>
          <w:color w:val="000000" w:themeColor="text1"/>
          <w:szCs w:val="28"/>
          <w:lang w:val="es-CO" w:eastAsia="es-ES"/>
        </w:rPr>
        <w:t xml:space="preserve"> en el presente caso se</w:t>
      </w:r>
      <w:r w:rsidR="005923B5" w:rsidRPr="003E545E">
        <w:rPr>
          <w:bCs/>
          <w:color w:val="000000" w:themeColor="text1"/>
          <w:szCs w:val="28"/>
          <w:lang w:val="es-ES" w:eastAsia="es-ES"/>
        </w:rPr>
        <w:t xml:space="preserve"> satisface el requisito de </w:t>
      </w:r>
      <w:r w:rsidR="005923B5" w:rsidRPr="003E545E">
        <w:rPr>
          <w:bCs/>
          <w:color w:val="000000" w:themeColor="text1"/>
          <w:szCs w:val="28"/>
          <w:lang w:val="es-ES" w:eastAsia="es-ES"/>
        </w:rPr>
        <w:lastRenderedPageBreak/>
        <w:t>legitimación en la causa por activa. Lo anterior puesto que la acción de tutela fue presentada, a través de apoderad</w:t>
      </w:r>
      <w:r w:rsidR="006B3217" w:rsidRPr="003E545E">
        <w:rPr>
          <w:bCs/>
          <w:color w:val="000000" w:themeColor="text1"/>
          <w:szCs w:val="28"/>
          <w:lang w:val="es-ES" w:eastAsia="es-ES"/>
        </w:rPr>
        <w:t>o</w:t>
      </w:r>
      <w:r w:rsidR="005923B5" w:rsidRPr="003E545E">
        <w:rPr>
          <w:bCs/>
          <w:color w:val="000000" w:themeColor="text1"/>
          <w:szCs w:val="28"/>
          <w:lang w:val="es-ES" w:eastAsia="es-ES"/>
        </w:rPr>
        <w:t xml:space="preserve"> judicial, por </w:t>
      </w:r>
      <w:r w:rsidR="00224873" w:rsidRPr="00224873">
        <w:rPr>
          <w:i/>
          <w:iCs/>
          <w:lang w:eastAsia="es-ES"/>
        </w:rPr>
        <w:t>Sara</w:t>
      </w:r>
      <w:r w:rsidR="006B3217" w:rsidRPr="003E545E">
        <w:rPr>
          <w:lang w:eastAsia="es-ES"/>
        </w:rPr>
        <w:t xml:space="preserve"> </w:t>
      </w:r>
      <w:r w:rsidR="005923B5" w:rsidRPr="003E545E">
        <w:rPr>
          <w:bCs/>
          <w:iCs/>
          <w:color w:val="000000" w:themeColor="text1"/>
          <w:lang w:val="es-ES"/>
        </w:rPr>
        <w:t xml:space="preserve">cuyos derechos fundamentales podrían verse vulnerados por </w:t>
      </w:r>
      <w:r w:rsidR="005923B5" w:rsidRPr="003E545E">
        <w:rPr>
          <w:lang w:eastAsia="es-ES"/>
        </w:rPr>
        <w:t xml:space="preserve">la forma en que la </w:t>
      </w:r>
      <w:r w:rsidR="005557F5" w:rsidRPr="005557F5">
        <w:rPr>
          <w:i/>
          <w:iCs/>
          <w:lang w:eastAsia="es-ES"/>
        </w:rPr>
        <w:t>Comisaría de Azul</w:t>
      </w:r>
      <w:r w:rsidR="005923B5" w:rsidRPr="003E545E">
        <w:rPr>
          <w:lang w:eastAsia="es-ES"/>
        </w:rPr>
        <w:t xml:space="preserve"> de </w:t>
      </w:r>
      <w:r w:rsidR="00B57E57" w:rsidRPr="00B57E57">
        <w:rPr>
          <w:i/>
          <w:iCs/>
          <w:lang w:eastAsia="es-ES"/>
        </w:rPr>
        <w:t>Canaán</w:t>
      </w:r>
      <w:r w:rsidR="005923B5" w:rsidRPr="003E545E">
        <w:rPr>
          <w:lang w:eastAsia="es-ES"/>
        </w:rPr>
        <w:t xml:space="preserve"> adelantó el proceso de violencia intrafamiliar. </w:t>
      </w:r>
    </w:p>
    <w:p w14:paraId="5EB02E00" w14:textId="77777777" w:rsidR="005923B5" w:rsidRPr="003E545E" w:rsidRDefault="005923B5" w:rsidP="005923B5">
      <w:pPr>
        <w:pStyle w:val="Prrafodelista"/>
        <w:ind w:left="0"/>
        <w:rPr>
          <w:lang w:eastAsia="es-ES"/>
        </w:rPr>
      </w:pPr>
    </w:p>
    <w:p w14:paraId="0BAA324D" w14:textId="59787585" w:rsidR="005923B5" w:rsidRPr="003E545E" w:rsidRDefault="005923B5" w:rsidP="005923B5">
      <w:pPr>
        <w:pStyle w:val="Prrafodelista"/>
        <w:numPr>
          <w:ilvl w:val="0"/>
          <w:numId w:val="15"/>
        </w:numPr>
        <w:ind w:left="0" w:firstLine="0"/>
        <w:rPr>
          <w:lang w:eastAsia="es-ES"/>
        </w:rPr>
      </w:pPr>
      <w:r w:rsidRPr="003E545E">
        <w:rPr>
          <w:lang w:val="es-ES" w:eastAsia="es-ES"/>
        </w:rPr>
        <w:t xml:space="preserve">En lo relacionado con el apoderamiento judicial en materia de tutela, la jurisprudencia constitucional ha señalado que se requiere de un poder especial que faculte al abogado para actuar en nombre y representación de una persona en donde se identifique “fácilmente y de forma expresa: </w:t>
      </w:r>
      <w:r w:rsidRPr="003E545E">
        <w:rPr>
          <w:i/>
          <w:iCs/>
          <w:lang w:val="es-ES" w:eastAsia="es-ES"/>
        </w:rPr>
        <w:t xml:space="preserve">(i) </w:t>
      </w:r>
      <w:r w:rsidRPr="003E545E">
        <w:rPr>
          <w:lang w:val="es-ES" w:eastAsia="es-ES"/>
        </w:rPr>
        <w:t xml:space="preserve">los datos tanto de poderdante como del apoderado; </w:t>
      </w:r>
      <w:r w:rsidRPr="003E545E">
        <w:rPr>
          <w:i/>
          <w:iCs/>
          <w:lang w:val="es-ES" w:eastAsia="es-ES"/>
        </w:rPr>
        <w:t>(ii)</w:t>
      </w:r>
      <w:r w:rsidRPr="003E545E">
        <w:rPr>
          <w:lang w:val="es-ES" w:eastAsia="es-ES"/>
        </w:rPr>
        <w:t xml:space="preserve"> la persona natural o jurídica contra la cual se va a incoar la acción de tutela; </w:t>
      </w:r>
      <w:r w:rsidRPr="003E545E">
        <w:rPr>
          <w:i/>
          <w:iCs/>
          <w:lang w:val="es-ES" w:eastAsia="es-ES"/>
        </w:rPr>
        <w:t>(iii)</w:t>
      </w:r>
      <w:r w:rsidRPr="003E545E">
        <w:rPr>
          <w:lang w:val="es-ES" w:eastAsia="es-ES"/>
        </w:rPr>
        <w:t xml:space="preserve"> el acto o documento que causa el litigio; y </w:t>
      </w:r>
      <w:r w:rsidRPr="003E545E">
        <w:rPr>
          <w:i/>
          <w:iCs/>
          <w:lang w:val="es-ES" w:eastAsia="es-ES"/>
        </w:rPr>
        <w:t>(iv)</w:t>
      </w:r>
      <w:r w:rsidRPr="003E545E">
        <w:rPr>
          <w:lang w:val="es-ES" w:eastAsia="es-ES"/>
        </w:rPr>
        <w:t xml:space="preserve"> el derecho fundamental que se procura salvaguardar y garantizar”</w:t>
      </w:r>
      <w:r w:rsidR="0008575F" w:rsidRPr="003E545E">
        <w:rPr>
          <w:rStyle w:val="Refdenotaalpie"/>
          <w:szCs w:val="28"/>
        </w:rPr>
        <w:footnoteReference w:id="157"/>
      </w:r>
      <w:r w:rsidR="0008575F" w:rsidRPr="003E545E">
        <w:rPr>
          <w:lang w:val="es-ES" w:eastAsia="es-ES"/>
        </w:rPr>
        <w:t xml:space="preserve">. </w:t>
      </w:r>
    </w:p>
    <w:p w14:paraId="01A9B13C" w14:textId="77777777" w:rsidR="005923B5" w:rsidRPr="003E545E" w:rsidRDefault="005923B5" w:rsidP="005923B5">
      <w:pPr>
        <w:pStyle w:val="Prrafodelista"/>
        <w:ind w:left="0"/>
        <w:rPr>
          <w:lang w:eastAsia="es-ES"/>
        </w:rPr>
      </w:pPr>
    </w:p>
    <w:p w14:paraId="0EAF09EE" w14:textId="37ADBAB3" w:rsidR="005923B5" w:rsidRPr="003E545E" w:rsidRDefault="0008575F" w:rsidP="006B3217">
      <w:pPr>
        <w:pStyle w:val="Prrafodelista"/>
        <w:numPr>
          <w:ilvl w:val="0"/>
          <w:numId w:val="15"/>
        </w:numPr>
        <w:ind w:left="0" w:firstLine="0"/>
        <w:rPr>
          <w:i/>
          <w:iCs/>
          <w:lang w:eastAsia="es-ES"/>
        </w:rPr>
      </w:pPr>
      <w:r w:rsidRPr="003E545E">
        <w:rPr>
          <w:lang w:eastAsia="es-ES"/>
        </w:rPr>
        <w:t>En el presente asunto</w:t>
      </w:r>
      <w:r w:rsidR="005923B5" w:rsidRPr="003E545E">
        <w:rPr>
          <w:lang w:eastAsia="es-ES"/>
        </w:rPr>
        <w:t xml:space="preserve">, </w:t>
      </w:r>
      <w:r w:rsidR="009548B4" w:rsidRPr="003E545E">
        <w:rPr>
          <w:lang w:eastAsia="es-ES"/>
        </w:rPr>
        <w:t>el poder aportado por la accionante cumple con los referidos requisitos</w:t>
      </w:r>
      <w:r w:rsidR="006B3217" w:rsidRPr="003E545E">
        <w:rPr>
          <w:lang w:eastAsia="es-ES"/>
        </w:rPr>
        <w:t xml:space="preserve">, en tanto señala que confiere “poder especial, amplio y suficiente al [abogado] para radicar acción de tutela contra la </w:t>
      </w:r>
      <w:r w:rsidR="005557F5" w:rsidRPr="005557F5">
        <w:rPr>
          <w:i/>
          <w:iCs/>
          <w:lang w:eastAsia="es-ES"/>
        </w:rPr>
        <w:t>Comisaría de Azul</w:t>
      </w:r>
      <w:r w:rsidR="006B3217" w:rsidRPr="003E545E">
        <w:rPr>
          <w:lang w:eastAsia="es-ES"/>
        </w:rPr>
        <w:t xml:space="preserve"> de </w:t>
      </w:r>
      <w:r w:rsidR="00B57E57" w:rsidRPr="00B57E57">
        <w:rPr>
          <w:i/>
          <w:iCs/>
          <w:lang w:eastAsia="es-ES"/>
        </w:rPr>
        <w:t>Canaán</w:t>
      </w:r>
      <w:r w:rsidR="006B3217" w:rsidRPr="003E545E">
        <w:rPr>
          <w:lang w:eastAsia="es-ES"/>
        </w:rPr>
        <w:t>-</w:t>
      </w:r>
      <w:r w:rsidR="00270ED4" w:rsidRPr="00270ED4">
        <w:rPr>
          <w:i/>
          <w:iCs/>
          <w:lang w:eastAsia="es-ES"/>
        </w:rPr>
        <w:t>Valle</w:t>
      </w:r>
      <w:r w:rsidR="006B3217" w:rsidRPr="003E545E">
        <w:rPr>
          <w:lang w:eastAsia="es-ES"/>
        </w:rPr>
        <w:t>”</w:t>
      </w:r>
      <w:r w:rsidR="006B3217" w:rsidRPr="003E545E">
        <w:rPr>
          <w:rStyle w:val="Refdenotaalpie"/>
          <w:lang w:eastAsia="es-ES"/>
        </w:rPr>
        <w:footnoteReference w:id="158"/>
      </w:r>
      <w:r w:rsidR="00DC3AB4" w:rsidRPr="003E545E">
        <w:rPr>
          <w:lang w:eastAsia="es-ES"/>
        </w:rPr>
        <w:t>.</w:t>
      </w:r>
    </w:p>
    <w:p w14:paraId="1C64CEC0" w14:textId="77777777" w:rsidR="006B3217" w:rsidRPr="003E545E" w:rsidRDefault="006B3217" w:rsidP="006B3217">
      <w:pPr>
        <w:pStyle w:val="Prrafodelista"/>
        <w:rPr>
          <w:i/>
          <w:iCs/>
          <w:lang w:eastAsia="es-ES"/>
        </w:rPr>
      </w:pPr>
    </w:p>
    <w:p w14:paraId="6EA3D628" w14:textId="55E31346" w:rsidR="00B7409C" w:rsidRPr="003E545E" w:rsidRDefault="00B7409C" w:rsidP="00B7409C">
      <w:pPr>
        <w:pStyle w:val="TtuloE"/>
      </w:pPr>
      <w:r w:rsidRPr="003E545E">
        <w:t>Legitimación en la causa por pasiva</w:t>
      </w:r>
    </w:p>
    <w:p w14:paraId="2B54D6C9" w14:textId="77777777" w:rsidR="006B3217" w:rsidRPr="003E545E" w:rsidRDefault="006B3217" w:rsidP="006B3217">
      <w:pPr>
        <w:rPr>
          <w:lang w:eastAsia="es-ES"/>
        </w:rPr>
      </w:pPr>
    </w:p>
    <w:p w14:paraId="5EE06AEF" w14:textId="3274CDAB" w:rsidR="00D37D89" w:rsidRPr="003E545E" w:rsidRDefault="00D37D89" w:rsidP="00D37D89">
      <w:pPr>
        <w:pStyle w:val="Prrafodelista"/>
        <w:numPr>
          <w:ilvl w:val="0"/>
          <w:numId w:val="15"/>
        </w:numPr>
        <w:ind w:left="0" w:firstLine="0"/>
        <w:rPr>
          <w:color w:val="000000" w:themeColor="text1"/>
          <w:lang w:eastAsia="es-ES"/>
        </w:rPr>
      </w:pPr>
      <w:r w:rsidRPr="003E545E">
        <w:rPr>
          <w:color w:val="000000" w:themeColor="text1"/>
          <w:lang w:eastAsia="es-ES"/>
        </w:rPr>
        <w:t xml:space="preserve">De acuerdo con el artículo </w:t>
      </w:r>
      <w:r w:rsidRPr="003E545E">
        <w:rPr>
          <w:color w:val="000000" w:themeColor="text1"/>
          <w:szCs w:val="28"/>
          <w:lang w:eastAsia="es-ES"/>
        </w:rPr>
        <w:t>86 de la Constitución Política</w:t>
      </w:r>
      <w:r w:rsidRPr="003E545E">
        <w:rPr>
          <w:rStyle w:val="Refdenotaalpie"/>
          <w:color w:val="000000" w:themeColor="text1"/>
          <w:szCs w:val="28"/>
        </w:rPr>
        <w:footnoteReference w:id="159"/>
      </w:r>
      <w:r w:rsidRPr="003E545E">
        <w:rPr>
          <w:color w:val="000000" w:themeColor="text1"/>
          <w:szCs w:val="28"/>
          <w:lang w:eastAsia="es-ES"/>
        </w:rPr>
        <w:t xml:space="preserve"> y el artículo 5 del </w:t>
      </w:r>
      <w:r w:rsidRPr="003E545E">
        <w:rPr>
          <w:bCs/>
          <w:color w:val="000000" w:themeColor="text1"/>
          <w:szCs w:val="28"/>
          <w:lang w:eastAsia="es-ES"/>
        </w:rPr>
        <w:t>Decreto 2591 de 1991</w:t>
      </w:r>
      <w:r w:rsidRPr="003E545E">
        <w:rPr>
          <w:rStyle w:val="Refdenotaalpie"/>
          <w:bCs/>
          <w:color w:val="000000" w:themeColor="text1"/>
          <w:szCs w:val="28"/>
          <w:lang w:val="es-CO"/>
        </w:rPr>
        <w:footnoteReference w:id="160"/>
      </w:r>
      <w:r w:rsidRPr="003E545E">
        <w:rPr>
          <w:bCs/>
          <w:color w:val="000000" w:themeColor="text1"/>
          <w:szCs w:val="28"/>
          <w:lang w:eastAsia="es-ES"/>
        </w:rPr>
        <w:t>, en el presente caso se cumple con el requisito de legitimación en la causa por pasiva, entendida como la “aptitud legal de la entidad contra quien se dirige la acción, de ser la llamada a responder por la vulneración o amenaza del derecho fundamental, en caso de que la transgresión del derecho alegado resulte demostrada”</w:t>
      </w:r>
      <w:r w:rsidRPr="003E545E">
        <w:rPr>
          <w:rStyle w:val="Refdenotaalpie"/>
          <w:bCs/>
          <w:color w:val="000000" w:themeColor="text1"/>
          <w:szCs w:val="28"/>
          <w:lang w:val="es-CO" w:eastAsia="es-ES"/>
        </w:rPr>
        <w:footnoteReference w:id="161"/>
      </w:r>
      <w:r w:rsidRPr="003E545E">
        <w:rPr>
          <w:bCs/>
          <w:color w:val="000000" w:themeColor="text1"/>
          <w:szCs w:val="28"/>
          <w:lang w:eastAsia="es-ES"/>
        </w:rPr>
        <w:t xml:space="preserve">. Lo anterior, puesto que </w:t>
      </w:r>
      <w:r w:rsidR="009E1038" w:rsidRPr="003E545E">
        <w:rPr>
          <w:bCs/>
          <w:color w:val="000000" w:themeColor="text1"/>
          <w:szCs w:val="28"/>
          <w:lang w:eastAsia="es-ES"/>
        </w:rPr>
        <w:t>la</w:t>
      </w:r>
      <w:r w:rsidRPr="003E545E">
        <w:rPr>
          <w:bCs/>
          <w:color w:val="000000" w:themeColor="text1"/>
          <w:szCs w:val="28"/>
          <w:lang w:eastAsia="es-ES"/>
        </w:rPr>
        <w:t xml:space="preserve"> entidad accionada</w:t>
      </w:r>
      <w:r w:rsidR="00BD04BF" w:rsidRPr="003E545E">
        <w:rPr>
          <w:bCs/>
          <w:color w:val="000000" w:themeColor="text1"/>
          <w:szCs w:val="28"/>
          <w:lang w:eastAsia="es-ES"/>
        </w:rPr>
        <w:t xml:space="preserve"> desarrolla </w:t>
      </w:r>
      <w:r w:rsidRPr="003E545E">
        <w:rPr>
          <w:bCs/>
          <w:color w:val="000000" w:themeColor="text1"/>
          <w:szCs w:val="28"/>
          <w:lang w:eastAsia="es-ES"/>
        </w:rPr>
        <w:t xml:space="preserve">funciones relacionadas con la </w:t>
      </w:r>
      <w:r w:rsidRPr="003E545E">
        <w:rPr>
          <w:bCs/>
          <w:color w:val="000000" w:themeColor="text1"/>
          <w:szCs w:val="28"/>
          <w:lang w:val="es-CO" w:eastAsia="es-ES"/>
        </w:rPr>
        <w:t>acción de protección por violencia intrafamiliar</w:t>
      </w:r>
      <w:r w:rsidR="00BD04BF" w:rsidRPr="003E545E">
        <w:rPr>
          <w:bCs/>
          <w:color w:val="000000" w:themeColor="text1"/>
          <w:szCs w:val="28"/>
          <w:lang w:eastAsia="es-ES"/>
        </w:rPr>
        <w:t xml:space="preserve"> y la fijación de cuota provisional de alimentos.</w:t>
      </w:r>
    </w:p>
    <w:p w14:paraId="72E95531" w14:textId="77777777" w:rsidR="00D37D89" w:rsidRPr="003E545E" w:rsidRDefault="00D37D89" w:rsidP="00D37D89">
      <w:pPr>
        <w:pStyle w:val="Prrafodelista"/>
        <w:ind w:left="0"/>
        <w:rPr>
          <w:color w:val="000000" w:themeColor="text1"/>
          <w:lang w:eastAsia="es-ES"/>
        </w:rPr>
      </w:pPr>
    </w:p>
    <w:p w14:paraId="78BA6204" w14:textId="1B7400D9" w:rsidR="00D37D89" w:rsidRPr="003E545E" w:rsidRDefault="00D37D89" w:rsidP="00D37D89">
      <w:pPr>
        <w:pStyle w:val="Prrafodelista"/>
        <w:numPr>
          <w:ilvl w:val="0"/>
          <w:numId w:val="15"/>
        </w:numPr>
        <w:ind w:left="0" w:firstLine="0"/>
        <w:rPr>
          <w:color w:val="000000" w:themeColor="text1"/>
          <w:lang w:eastAsia="es-ES"/>
        </w:rPr>
      </w:pPr>
      <w:r w:rsidRPr="003E545E">
        <w:rPr>
          <w:color w:val="000000" w:themeColor="text1"/>
          <w:szCs w:val="28"/>
          <w:lang w:val="es-ES" w:eastAsia="es-ES"/>
        </w:rPr>
        <w:t>En efecto, la legitimación de</w:t>
      </w:r>
      <w:r w:rsidRPr="003E545E">
        <w:rPr>
          <w:bCs/>
          <w:color w:val="000000" w:themeColor="text1"/>
          <w:szCs w:val="28"/>
          <w:lang w:eastAsia="es-ES"/>
        </w:rPr>
        <w:t xml:space="preserve"> la </w:t>
      </w:r>
      <w:r w:rsidR="005557F5" w:rsidRPr="005557F5">
        <w:rPr>
          <w:bCs/>
          <w:i/>
          <w:iCs/>
          <w:color w:val="000000" w:themeColor="text1"/>
          <w:szCs w:val="28"/>
          <w:lang w:eastAsia="es-ES"/>
        </w:rPr>
        <w:t>Comisaría de Azul</w:t>
      </w:r>
      <w:r w:rsidRPr="003E545E">
        <w:rPr>
          <w:bCs/>
          <w:color w:val="000000" w:themeColor="text1"/>
          <w:szCs w:val="28"/>
          <w:lang w:eastAsia="es-ES"/>
        </w:rPr>
        <w:t xml:space="preserve"> </w:t>
      </w:r>
      <w:r w:rsidR="00B57E57" w:rsidRPr="00B57E57">
        <w:rPr>
          <w:i/>
          <w:iCs/>
          <w:lang w:eastAsia="es-ES"/>
        </w:rPr>
        <w:t>Canaán</w:t>
      </w:r>
      <w:r w:rsidRPr="003E545E">
        <w:rPr>
          <w:rStyle w:val="Refdenotaalpie"/>
          <w:bCs/>
          <w:color w:val="000000" w:themeColor="text1"/>
          <w:szCs w:val="28"/>
          <w:lang w:eastAsia="es-ES"/>
        </w:rPr>
        <w:footnoteReference w:id="162"/>
      </w:r>
      <w:r w:rsidRPr="003E545E">
        <w:rPr>
          <w:bCs/>
          <w:color w:val="000000" w:themeColor="text1"/>
          <w:szCs w:val="28"/>
          <w:lang w:eastAsia="es-ES"/>
        </w:rPr>
        <w:t xml:space="preserve"> </w:t>
      </w:r>
      <w:r w:rsidRPr="003E545E">
        <w:rPr>
          <w:bCs/>
          <w:color w:val="000000" w:themeColor="text1"/>
          <w:szCs w:val="28"/>
          <w:lang w:val="es-CO" w:eastAsia="es-ES"/>
        </w:rPr>
        <w:t xml:space="preserve">se sustenta en que </w:t>
      </w:r>
      <w:r w:rsidRPr="003E545E">
        <w:rPr>
          <w:color w:val="000000" w:themeColor="text1"/>
          <w:szCs w:val="28"/>
          <w:lang w:val="es-CO" w:eastAsia="es-ES"/>
        </w:rPr>
        <w:t xml:space="preserve">esta entidad interviene </w:t>
      </w:r>
      <w:r w:rsidR="00CA00BC" w:rsidRPr="003E545E">
        <w:rPr>
          <w:color w:val="000000" w:themeColor="text1"/>
          <w:szCs w:val="28"/>
          <w:lang w:val="es-CO" w:eastAsia="es-ES"/>
        </w:rPr>
        <w:t>en la garantía de los derechos de las personas que han padecido</w:t>
      </w:r>
      <w:r w:rsidRPr="003E545E">
        <w:rPr>
          <w:color w:val="000000" w:themeColor="text1"/>
          <w:szCs w:val="28"/>
          <w:lang w:val="es-CO" w:eastAsia="es-ES"/>
        </w:rPr>
        <w:t xml:space="preserve"> violencia intrafamiliar y, por tanto, respecto de ella podría predicarse responsabilidad en el presente asunto. </w:t>
      </w:r>
    </w:p>
    <w:p w14:paraId="495D2CB1" w14:textId="77777777" w:rsidR="00CA00BC" w:rsidRPr="003E545E" w:rsidRDefault="00CA00BC" w:rsidP="00CA00BC">
      <w:pPr>
        <w:pStyle w:val="Prrafodelista"/>
        <w:rPr>
          <w:color w:val="000000" w:themeColor="text1"/>
          <w:lang w:eastAsia="es-ES"/>
        </w:rPr>
      </w:pPr>
    </w:p>
    <w:p w14:paraId="28B30FF2" w14:textId="52644470" w:rsidR="006B3217" w:rsidRPr="003E545E" w:rsidRDefault="00BD04BF" w:rsidP="00CA00BC">
      <w:pPr>
        <w:pStyle w:val="Prrafodelista"/>
        <w:numPr>
          <w:ilvl w:val="0"/>
          <w:numId w:val="15"/>
        </w:numPr>
        <w:ind w:left="0" w:firstLine="0"/>
        <w:rPr>
          <w:color w:val="000000" w:themeColor="text1"/>
          <w:lang w:eastAsia="es-ES"/>
        </w:rPr>
      </w:pPr>
      <w:r w:rsidRPr="003E545E">
        <w:rPr>
          <w:color w:val="000000" w:themeColor="text1"/>
          <w:lang w:eastAsia="es-ES"/>
        </w:rPr>
        <w:t>L</w:t>
      </w:r>
      <w:r w:rsidR="00D37D89" w:rsidRPr="003E545E">
        <w:rPr>
          <w:color w:val="000000" w:themeColor="text1"/>
          <w:lang w:eastAsia="es-ES"/>
        </w:rPr>
        <w:t xml:space="preserve">a Sala resalta que, aunque </w:t>
      </w:r>
      <w:r w:rsidR="007476D8" w:rsidRPr="007476D8">
        <w:rPr>
          <w:i/>
          <w:iCs/>
          <w:lang w:val="es-ES" w:eastAsia="es-ES"/>
        </w:rPr>
        <w:t>Noe</w:t>
      </w:r>
      <w:r w:rsidR="00CA00BC" w:rsidRPr="003E545E">
        <w:rPr>
          <w:lang w:val="es-ES" w:eastAsia="es-ES"/>
        </w:rPr>
        <w:t xml:space="preserve"> </w:t>
      </w:r>
      <w:r w:rsidR="00D37D89" w:rsidRPr="003E545E">
        <w:rPr>
          <w:lang w:val="es-ES" w:eastAsia="es-ES"/>
        </w:rPr>
        <w:t>carece de</w:t>
      </w:r>
      <w:r w:rsidR="00D37D89" w:rsidRPr="003E545E">
        <w:rPr>
          <w:color w:val="000000" w:themeColor="text1"/>
          <w:lang w:eastAsia="es-ES"/>
        </w:rPr>
        <w:t xml:space="preserve"> legitimación en la causa por pasiva, fue vinculado a la presente acción de tutela debido a que la decisión que se adopte puede afectarlo. Lo anterior, puesto que es l</w:t>
      </w:r>
      <w:r w:rsidR="00D37D89" w:rsidRPr="003E545E">
        <w:rPr>
          <w:color w:val="000000" w:themeColor="text1"/>
          <w:lang w:val="es-ES" w:eastAsia="es-ES"/>
        </w:rPr>
        <w:t xml:space="preserve">a persona en contra de la cual </w:t>
      </w:r>
      <w:r w:rsidR="00CA00BC" w:rsidRPr="003E545E">
        <w:rPr>
          <w:color w:val="000000" w:themeColor="text1"/>
          <w:lang w:val="es-ES" w:eastAsia="es-ES"/>
        </w:rPr>
        <w:t>se adelantaron los procesos</w:t>
      </w:r>
      <w:r w:rsidR="00D37D89" w:rsidRPr="003E545E">
        <w:rPr>
          <w:color w:val="000000" w:themeColor="text1"/>
          <w:lang w:val="es-ES" w:eastAsia="es-ES"/>
        </w:rPr>
        <w:t xml:space="preserve"> objeto de análisis</w:t>
      </w:r>
      <w:r w:rsidR="00CA00BC" w:rsidRPr="003E545E">
        <w:rPr>
          <w:color w:val="000000" w:themeColor="text1"/>
          <w:lang w:val="es-ES" w:eastAsia="es-ES"/>
        </w:rPr>
        <w:t xml:space="preserve"> –Proceso Administrativo No. 196-2024 y Proceso Administrativo No. 271-2024–.</w:t>
      </w:r>
      <w:r w:rsidR="00927F48" w:rsidRPr="003E545E">
        <w:rPr>
          <w:color w:val="000000" w:themeColor="text1"/>
          <w:lang w:val="es-ES" w:eastAsia="es-ES"/>
        </w:rPr>
        <w:t xml:space="preserve"> </w:t>
      </w:r>
    </w:p>
    <w:p w14:paraId="0B5D8F39" w14:textId="77777777" w:rsidR="00BD04BF" w:rsidRPr="003E545E" w:rsidRDefault="00BD04BF" w:rsidP="00BD04BF">
      <w:pPr>
        <w:pStyle w:val="Prrafodelista"/>
        <w:rPr>
          <w:color w:val="000000" w:themeColor="text1"/>
          <w:lang w:eastAsia="es-ES"/>
        </w:rPr>
      </w:pPr>
    </w:p>
    <w:p w14:paraId="067FDC31" w14:textId="3BFA9EE9" w:rsidR="00BD04BF" w:rsidRPr="003E545E" w:rsidRDefault="00BD04BF" w:rsidP="00BD04BF">
      <w:pPr>
        <w:pStyle w:val="Prrafodelista"/>
        <w:numPr>
          <w:ilvl w:val="0"/>
          <w:numId w:val="15"/>
        </w:numPr>
        <w:ind w:left="0" w:firstLine="0"/>
        <w:rPr>
          <w:color w:val="000000" w:themeColor="text1"/>
          <w:lang w:eastAsia="es-ES"/>
        </w:rPr>
      </w:pPr>
      <w:r w:rsidRPr="003E545E">
        <w:rPr>
          <w:color w:val="000000" w:themeColor="text1"/>
          <w:lang w:eastAsia="es-ES"/>
        </w:rPr>
        <w:t xml:space="preserve">Asimismo, en relación con la legitimación de la Personería Municipal de </w:t>
      </w:r>
      <w:r w:rsidR="00B57E57" w:rsidRPr="00B57E57">
        <w:rPr>
          <w:i/>
          <w:iCs/>
          <w:color w:val="000000" w:themeColor="text1"/>
          <w:lang w:eastAsia="es-ES"/>
        </w:rPr>
        <w:t>Canaán</w:t>
      </w:r>
      <w:r w:rsidRPr="003E545E">
        <w:rPr>
          <w:rStyle w:val="Refdenotaalpie"/>
          <w:bCs/>
          <w:color w:val="000000" w:themeColor="text1"/>
          <w:szCs w:val="28"/>
          <w:lang w:eastAsia="es-ES"/>
        </w:rPr>
        <w:footnoteReference w:id="163"/>
      </w:r>
      <w:r w:rsidRPr="003E545E">
        <w:rPr>
          <w:color w:val="000000" w:themeColor="text1"/>
          <w:lang w:eastAsia="es-ES"/>
        </w:rPr>
        <w:t>, la Sala considera pertinente su vinculación pues, si bien la vulneración de derechos que alega la accionante no es atribuible a dicha entidad, una de las pretensiones de la acción de tutela va dirigida a ella</w:t>
      </w:r>
      <w:r w:rsidRPr="003E545E">
        <w:rPr>
          <w:rStyle w:val="Refdenotaalpie"/>
          <w:color w:val="000000" w:themeColor="text1"/>
          <w:lang w:eastAsia="es-ES"/>
        </w:rPr>
        <w:footnoteReference w:id="164"/>
      </w:r>
      <w:r w:rsidRPr="003E545E">
        <w:rPr>
          <w:color w:val="000000" w:themeColor="text1"/>
          <w:lang w:eastAsia="es-ES"/>
        </w:rPr>
        <w:t>. Además, s</w:t>
      </w:r>
      <w:r w:rsidRPr="003E545E">
        <w:t>egún el artículo 118 de la Constitución Política “al Ministerio Público corresponde la guarda y promoción de los derechos humanos, la protección del interés público y la vigilancia de la conducta oficial de quienes desempeñan funciones públicas”.</w:t>
      </w:r>
    </w:p>
    <w:p w14:paraId="4A7E8613" w14:textId="77777777" w:rsidR="0080516E" w:rsidRPr="003E545E" w:rsidRDefault="0080516E" w:rsidP="0080516E">
      <w:pPr>
        <w:pStyle w:val="Prrafodelista"/>
        <w:rPr>
          <w:color w:val="000000" w:themeColor="text1"/>
          <w:lang w:eastAsia="es-ES"/>
        </w:rPr>
      </w:pPr>
    </w:p>
    <w:p w14:paraId="03674744" w14:textId="4421803C" w:rsidR="0088706B" w:rsidRPr="003E545E" w:rsidRDefault="00467DED" w:rsidP="00E058B3">
      <w:pPr>
        <w:pStyle w:val="Prrafodelista"/>
        <w:numPr>
          <w:ilvl w:val="0"/>
          <w:numId w:val="15"/>
        </w:numPr>
        <w:ind w:left="0" w:firstLine="0"/>
        <w:rPr>
          <w:lang w:eastAsia="es-ES"/>
        </w:rPr>
      </w:pPr>
      <w:r w:rsidRPr="003E545E">
        <w:rPr>
          <w:color w:val="000000" w:themeColor="text1"/>
          <w:lang w:eastAsia="es-ES"/>
        </w:rPr>
        <w:t>Finalmente</w:t>
      </w:r>
      <w:r w:rsidR="0080516E" w:rsidRPr="003E545E">
        <w:rPr>
          <w:color w:val="000000" w:themeColor="text1"/>
          <w:lang w:eastAsia="es-ES"/>
        </w:rPr>
        <w:t xml:space="preserve">, en relación con la legitimación de la Policía Nacional y la Fiscalía General de la Nación, la Sala considera pertinente su vinculación, pues, si bien la vulneración de derechos que alega la accionante y las peticiones </w:t>
      </w:r>
      <w:r w:rsidRPr="003E545E">
        <w:rPr>
          <w:color w:val="000000" w:themeColor="text1"/>
          <w:lang w:eastAsia="es-ES"/>
        </w:rPr>
        <w:t xml:space="preserve">dentro de la acción de tutela </w:t>
      </w:r>
      <w:r w:rsidR="0080516E" w:rsidRPr="003E545E">
        <w:rPr>
          <w:color w:val="000000" w:themeColor="text1"/>
          <w:lang w:eastAsia="es-ES"/>
        </w:rPr>
        <w:t xml:space="preserve">no </w:t>
      </w:r>
      <w:r w:rsidRPr="003E545E">
        <w:rPr>
          <w:color w:val="000000" w:themeColor="text1"/>
          <w:lang w:eastAsia="es-ES"/>
        </w:rPr>
        <w:t>son atribuibles o están destinadas</w:t>
      </w:r>
      <w:r w:rsidR="0080516E" w:rsidRPr="003E545E">
        <w:rPr>
          <w:color w:val="000000" w:themeColor="text1"/>
          <w:lang w:eastAsia="es-ES"/>
        </w:rPr>
        <w:t xml:space="preserve"> a ellas, la materialización de las medidas de protección dictadas por la Comisaría de la Familia en el proceso de violencia intrafamiliar</w:t>
      </w:r>
      <w:r w:rsidR="008E11D5" w:rsidRPr="003E545E">
        <w:rPr>
          <w:color w:val="000000" w:themeColor="text1"/>
          <w:lang w:eastAsia="es-ES"/>
        </w:rPr>
        <w:t xml:space="preserve"> dependen en gran medida de</w:t>
      </w:r>
      <w:r w:rsidR="00A754CE" w:rsidRPr="003E545E">
        <w:rPr>
          <w:color w:val="000000" w:themeColor="text1"/>
          <w:lang w:eastAsia="es-ES"/>
        </w:rPr>
        <w:t>l</w:t>
      </w:r>
      <w:r w:rsidR="0080516E" w:rsidRPr="003E545E">
        <w:rPr>
          <w:color w:val="000000" w:themeColor="text1"/>
          <w:lang w:eastAsia="es-ES"/>
        </w:rPr>
        <w:t xml:space="preserve"> act</w:t>
      </w:r>
      <w:r w:rsidRPr="003E545E">
        <w:rPr>
          <w:color w:val="000000" w:themeColor="text1"/>
          <w:lang w:eastAsia="es-ES"/>
        </w:rPr>
        <w:t>uar</w:t>
      </w:r>
      <w:r w:rsidR="00A754CE" w:rsidRPr="003E545E">
        <w:rPr>
          <w:color w:val="000000" w:themeColor="text1"/>
          <w:lang w:eastAsia="es-ES"/>
        </w:rPr>
        <w:t xml:space="preserve"> de ambas autoridades</w:t>
      </w:r>
      <w:r w:rsidR="0080516E" w:rsidRPr="003E545E">
        <w:rPr>
          <w:color w:val="000000" w:themeColor="text1"/>
          <w:lang w:eastAsia="es-ES"/>
        </w:rPr>
        <w:t xml:space="preserve">, </w:t>
      </w:r>
      <w:r w:rsidRPr="003E545E">
        <w:rPr>
          <w:color w:val="000000" w:themeColor="text1"/>
          <w:lang w:eastAsia="es-ES"/>
        </w:rPr>
        <w:t xml:space="preserve">lo que las convierte en </w:t>
      </w:r>
      <w:r w:rsidR="0080516E" w:rsidRPr="003E545E">
        <w:rPr>
          <w:color w:val="000000" w:themeColor="text1"/>
          <w:lang w:eastAsia="es-ES"/>
        </w:rPr>
        <w:t xml:space="preserve">actores determinantes en </w:t>
      </w:r>
      <w:r w:rsidR="00A754CE" w:rsidRPr="003E545E">
        <w:rPr>
          <w:color w:val="000000" w:themeColor="text1"/>
          <w:lang w:eastAsia="es-ES"/>
        </w:rPr>
        <w:t>el amparo</w:t>
      </w:r>
      <w:r w:rsidR="0080516E" w:rsidRPr="003E545E">
        <w:rPr>
          <w:color w:val="000000" w:themeColor="text1"/>
          <w:lang w:eastAsia="es-ES"/>
        </w:rPr>
        <w:t xml:space="preserve"> constitucional solicitad</w:t>
      </w:r>
      <w:r w:rsidR="008E11D5" w:rsidRPr="003E545E">
        <w:rPr>
          <w:color w:val="000000" w:themeColor="text1"/>
          <w:lang w:eastAsia="es-ES"/>
        </w:rPr>
        <w:t>o</w:t>
      </w:r>
      <w:r w:rsidR="0080516E" w:rsidRPr="003E545E">
        <w:rPr>
          <w:color w:val="000000" w:themeColor="text1"/>
          <w:lang w:eastAsia="es-ES"/>
        </w:rPr>
        <w:t xml:space="preserve">. </w:t>
      </w:r>
    </w:p>
    <w:p w14:paraId="39EFD18D" w14:textId="77777777" w:rsidR="0080516E" w:rsidRPr="003E545E" w:rsidRDefault="0080516E" w:rsidP="00467DED">
      <w:pPr>
        <w:pStyle w:val="Prrafodelista"/>
        <w:ind w:left="0"/>
        <w:rPr>
          <w:lang w:eastAsia="es-ES"/>
        </w:rPr>
      </w:pPr>
    </w:p>
    <w:p w14:paraId="20AF431F" w14:textId="3A5A04EE" w:rsidR="00B7409C" w:rsidRPr="003E545E" w:rsidRDefault="00B7409C" w:rsidP="00B7409C">
      <w:pPr>
        <w:pStyle w:val="TtuloE"/>
      </w:pPr>
      <w:r w:rsidRPr="003E545E">
        <w:t>Inmediatez</w:t>
      </w:r>
    </w:p>
    <w:p w14:paraId="02278104" w14:textId="77777777" w:rsidR="00CA00BC" w:rsidRPr="003E545E" w:rsidRDefault="00CA00BC" w:rsidP="00CA00BC">
      <w:pPr>
        <w:rPr>
          <w:lang w:eastAsia="es-ES"/>
        </w:rPr>
      </w:pPr>
    </w:p>
    <w:p w14:paraId="6187943A" w14:textId="70327182" w:rsidR="009E1038" w:rsidRPr="003E545E" w:rsidRDefault="009E1038" w:rsidP="009E1038">
      <w:pPr>
        <w:pStyle w:val="Prrafodelista"/>
        <w:numPr>
          <w:ilvl w:val="0"/>
          <w:numId w:val="15"/>
        </w:numPr>
        <w:ind w:left="0" w:firstLine="0"/>
        <w:rPr>
          <w:lang w:eastAsia="es-ES"/>
        </w:rPr>
      </w:pPr>
      <w:r w:rsidRPr="003E545E">
        <w:rPr>
          <w:color w:val="000000" w:themeColor="text1"/>
          <w:lang w:val="es-CO" w:eastAsia="es-ES"/>
        </w:rPr>
        <w:t>El requisito de</w:t>
      </w:r>
      <w:r w:rsidRPr="003E545E">
        <w:rPr>
          <w:color w:val="000000" w:themeColor="text1"/>
          <w:lang w:eastAsia="es-ES"/>
        </w:rPr>
        <w:t xml:space="preserve"> inmediatez plantea que la acción de tutela debe formularse en un plazo razonable desde el momento en que se produjo la vulneración. Esto se satisface en el caso concreto, puesto que la accionante interpuso la acción de tutela el 12</w:t>
      </w:r>
      <w:r w:rsidRPr="003E545E">
        <w:rPr>
          <w:color w:val="000000" w:themeColor="text1"/>
          <w:lang w:val="es-ES" w:eastAsia="es-ES"/>
        </w:rPr>
        <w:t xml:space="preserve"> de noviembre de 2024 </w:t>
      </w:r>
      <w:r w:rsidRPr="003E545E">
        <w:rPr>
          <w:color w:val="000000" w:themeColor="text1"/>
          <w:lang w:eastAsia="es-ES"/>
        </w:rPr>
        <w:t xml:space="preserve">y los trámites en los que se predica que hubo </w:t>
      </w:r>
      <w:r w:rsidRPr="003E545E">
        <w:rPr>
          <w:color w:val="000000" w:themeColor="text1"/>
          <w:lang w:val="es-ES" w:eastAsia="es-ES"/>
        </w:rPr>
        <w:t>omisiones e irregularidades que vulneraron los derechos de la accionante</w:t>
      </w:r>
      <w:r w:rsidRPr="003E545E">
        <w:rPr>
          <w:color w:val="000000" w:themeColor="text1"/>
          <w:lang w:eastAsia="es-ES"/>
        </w:rPr>
        <w:t xml:space="preserve"> ocurrieron el 27 de mayo, el 5 de junio, el 23 de julio</w:t>
      </w:r>
      <w:r w:rsidRPr="003E545E">
        <w:rPr>
          <w:color w:val="000000" w:themeColor="text1"/>
          <w:lang w:val="es-CO" w:eastAsia="es-ES"/>
        </w:rPr>
        <w:t xml:space="preserve">, el </w:t>
      </w:r>
      <w:r w:rsidR="00EF5EFD" w:rsidRPr="003E545E">
        <w:rPr>
          <w:color w:val="000000" w:themeColor="text1"/>
          <w:lang w:val="es-CO" w:eastAsia="es-ES"/>
        </w:rPr>
        <w:t>29 de julio y el 20 de agosto de 2024</w:t>
      </w:r>
      <w:r w:rsidRPr="003E545E">
        <w:rPr>
          <w:i/>
          <w:iCs/>
          <w:color w:val="000000" w:themeColor="text1"/>
          <w:lang w:val="es-ES" w:eastAsia="es-ES"/>
        </w:rPr>
        <w:t xml:space="preserve">. </w:t>
      </w:r>
      <w:r w:rsidRPr="003E545E">
        <w:rPr>
          <w:color w:val="000000" w:themeColor="text1"/>
          <w:lang w:eastAsia="es-ES"/>
        </w:rPr>
        <w:t xml:space="preserve">Es decir, </w:t>
      </w:r>
      <w:r w:rsidR="00EF5EFD" w:rsidRPr="003E545E">
        <w:rPr>
          <w:color w:val="000000" w:themeColor="text1"/>
          <w:lang w:eastAsia="es-ES"/>
        </w:rPr>
        <w:t xml:space="preserve">no han transcurrido más de seis meses </w:t>
      </w:r>
      <w:r w:rsidRPr="003E545E">
        <w:rPr>
          <w:color w:val="000000" w:themeColor="text1"/>
          <w:lang w:eastAsia="es-ES"/>
        </w:rPr>
        <w:t>entre dichos sucesos y el momento en que se solicitó el amparo.</w:t>
      </w:r>
    </w:p>
    <w:p w14:paraId="2A7BF348" w14:textId="77777777" w:rsidR="0088706B" w:rsidRPr="003E545E" w:rsidRDefault="0088706B" w:rsidP="0088706B">
      <w:pPr>
        <w:rPr>
          <w:lang w:eastAsia="es-ES"/>
        </w:rPr>
      </w:pPr>
    </w:p>
    <w:p w14:paraId="107E817B" w14:textId="6009ECE2" w:rsidR="00B7409C" w:rsidRPr="003E545E" w:rsidRDefault="00B7409C" w:rsidP="00B7409C">
      <w:pPr>
        <w:pStyle w:val="TtuloE"/>
      </w:pPr>
      <w:r w:rsidRPr="003E545E">
        <w:t>Subsidiariedad</w:t>
      </w:r>
    </w:p>
    <w:p w14:paraId="6A0EAE55" w14:textId="77777777" w:rsidR="00EF5EFD" w:rsidRPr="003E545E" w:rsidRDefault="00EF5EFD" w:rsidP="00EF5EFD">
      <w:pPr>
        <w:rPr>
          <w:lang w:eastAsia="es-ES"/>
        </w:rPr>
      </w:pPr>
    </w:p>
    <w:p w14:paraId="46144DFE" w14:textId="77777777" w:rsidR="00F02826" w:rsidRPr="003E545E" w:rsidRDefault="00F02826" w:rsidP="00F02826">
      <w:pPr>
        <w:pStyle w:val="Prrafodelista"/>
        <w:numPr>
          <w:ilvl w:val="0"/>
          <w:numId w:val="15"/>
        </w:numPr>
        <w:ind w:left="0" w:firstLine="0"/>
        <w:rPr>
          <w:lang w:eastAsia="es-ES"/>
        </w:rPr>
      </w:pPr>
      <w:r w:rsidRPr="003E545E">
        <w:rPr>
          <w:color w:val="000000" w:themeColor="text1"/>
          <w:lang w:eastAsia="es-ES"/>
        </w:rPr>
        <w:t>Según el artículo 86 de la Constitución Política y la jurisprudencia constitucional, el requisito de subsidiariedad implica que la tutela solo procederá cuando el afectado no disponga de otro medio de defensa judicial o cuando los mecanismos disponibles no resulten eficaces o idóneos para el caso concreto, salvo que aquella se utilice como mecanismo transitorio para evitar un perjuicio irremediable.</w:t>
      </w:r>
    </w:p>
    <w:p w14:paraId="7F83334F" w14:textId="77777777" w:rsidR="00F02826" w:rsidRPr="003E545E" w:rsidRDefault="00F02826" w:rsidP="00F02826">
      <w:pPr>
        <w:pStyle w:val="Prrafodelista"/>
        <w:ind w:left="0"/>
        <w:rPr>
          <w:lang w:eastAsia="es-ES"/>
        </w:rPr>
      </w:pPr>
    </w:p>
    <w:p w14:paraId="662C74B0" w14:textId="77777777" w:rsidR="00ED36E1" w:rsidRPr="003E545E" w:rsidRDefault="00F02826" w:rsidP="00F02826">
      <w:pPr>
        <w:pStyle w:val="Prrafodelista"/>
        <w:numPr>
          <w:ilvl w:val="0"/>
          <w:numId w:val="15"/>
        </w:numPr>
        <w:ind w:left="0" w:firstLine="0"/>
        <w:rPr>
          <w:lang w:eastAsia="es-ES"/>
        </w:rPr>
      </w:pPr>
      <w:r w:rsidRPr="003E545E">
        <w:rPr>
          <w:lang w:eastAsia="es-ES"/>
        </w:rPr>
        <w:t xml:space="preserve">La Corte ha sido enfática en que a los casos de violencia intrafamiliar requieren de un tratamiento especial, el cual implica que, </w:t>
      </w:r>
      <w:r w:rsidRPr="003E545E">
        <w:rPr>
          <w:lang w:val="es-ES" w:eastAsia="es-ES"/>
        </w:rPr>
        <w:t>al momento de evaluar la existencia de otros mecanismos de defensa, se analice “su eficacia y oportunidad a la luz del contexto de violencia en el que inscribe la agresión que padeció”</w:t>
      </w:r>
      <w:r w:rsidRPr="003E545E">
        <w:rPr>
          <w:rStyle w:val="Refdenotaalpie"/>
          <w:lang w:val="es-ES" w:eastAsia="es-ES"/>
        </w:rPr>
        <w:footnoteReference w:id="165"/>
      </w:r>
      <w:r w:rsidRPr="003E545E">
        <w:rPr>
          <w:lang w:val="es-ES" w:eastAsia="es-ES"/>
        </w:rPr>
        <w:t>.</w:t>
      </w:r>
      <w:r w:rsidRPr="003E545E">
        <w:rPr>
          <w:i/>
          <w:iCs/>
          <w:lang w:val="es-ES" w:eastAsia="es-ES"/>
        </w:rPr>
        <w:t xml:space="preserve"> </w:t>
      </w:r>
      <w:r w:rsidRPr="003E545E">
        <w:rPr>
          <w:lang w:val="es-ES" w:eastAsia="es-ES"/>
        </w:rPr>
        <w:t>De allí que, “</w:t>
      </w:r>
      <w:r w:rsidRPr="003E545E">
        <w:rPr>
          <w:lang w:val="es-CO" w:eastAsia="es-ES"/>
        </w:rPr>
        <w:t>en el caso de sujetos de especial protección constitucional, lo que incluye a las víctimas de violencia intrafamiliar o basada en género, los requisitos de procedencia de la acción de tutela puedan flexibilizarse a partir de la necesidad de protección jurídica específica”</w:t>
      </w:r>
      <w:r w:rsidRPr="003E545E">
        <w:rPr>
          <w:rStyle w:val="Refdenotaalpie"/>
          <w:lang w:val="es-CO" w:eastAsia="es-ES"/>
        </w:rPr>
        <w:footnoteReference w:id="166"/>
      </w:r>
      <w:r w:rsidRPr="003E545E">
        <w:rPr>
          <w:lang w:val="es-CO" w:eastAsia="es-ES"/>
        </w:rPr>
        <w:t>.</w:t>
      </w:r>
    </w:p>
    <w:p w14:paraId="711B2CB5" w14:textId="77777777" w:rsidR="008D3062" w:rsidRPr="003E545E" w:rsidRDefault="008D3062" w:rsidP="008D3062">
      <w:pPr>
        <w:pStyle w:val="Prrafodelista"/>
        <w:rPr>
          <w:lang w:eastAsia="es-ES"/>
        </w:rPr>
      </w:pPr>
    </w:p>
    <w:p w14:paraId="692CA74D" w14:textId="09C12D2E" w:rsidR="008D3062" w:rsidRPr="003E545E" w:rsidRDefault="00D353AE" w:rsidP="00F02826">
      <w:pPr>
        <w:pStyle w:val="Prrafodelista"/>
        <w:numPr>
          <w:ilvl w:val="0"/>
          <w:numId w:val="15"/>
        </w:numPr>
        <w:ind w:left="0" w:firstLine="0"/>
        <w:rPr>
          <w:lang w:eastAsia="es-ES"/>
        </w:rPr>
      </w:pPr>
      <w:r w:rsidRPr="003E545E">
        <w:rPr>
          <w:lang w:val="es-CO" w:eastAsia="es-ES"/>
        </w:rPr>
        <w:t>Así, en los casos de violencia intrafamiliar o basada en género, la Corte ha precisado que, aunque la Ley 294 de 1996 establece un mecanismo judicial idóneo para proteger a las víctimas, las resoluciones y sentencias derivadas del proceso de medidas de protección pueden ser objeto de control constitucional mediante acción de tutela, cuando se advierta una vulneración al derecho fundamental al debido proceso, especialmente si el análisis del caso exige la aplicación de un enfoque diferencial de género.</w:t>
      </w:r>
      <w:r w:rsidR="008D3062" w:rsidRPr="003E545E">
        <w:rPr>
          <w:rStyle w:val="Refdenotaalpie"/>
          <w:lang w:val="es-CO" w:eastAsia="es-ES"/>
        </w:rPr>
        <w:footnoteReference w:id="167"/>
      </w:r>
    </w:p>
    <w:p w14:paraId="52858377" w14:textId="77777777" w:rsidR="00ED36E1" w:rsidRPr="003E545E" w:rsidRDefault="00ED36E1" w:rsidP="008D3062">
      <w:pPr>
        <w:rPr>
          <w:color w:val="000000" w:themeColor="text1"/>
          <w:lang w:eastAsia="es-ES"/>
        </w:rPr>
      </w:pPr>
    </w:p>
    <w:p w14:paraId="7C7ABFC3" w14:textId="6736EED6" w:rsidR="008D0916" w:rsidRPr="003E545E" w:rsidRDefault="00F02826" w:rsidP="00F02826">
      <w:pPr>
        <w:pStyle w:val="Prrafodelista"/>
        <w:numPr>
          <w:ilvl w:val="0"/>
          <w:numId w:val="15"/>
        </w:numPr>
        <w:ind w:left="0" w:firstLine="0"/>
        <w:rPr>
          <w:color w:val="000000" w:themeColor="text1"/>
          <w:lang w:eastAsia="es-ES"/>
        </w:rPr>
      </w:pPr>
      <w:r w:rsidRPr="003E545E">
        <w:rPr>
          <w:color w:val="000000" w:themeColor="text1"/>
          <w:lang w:eastAsia="es-ES"/>
        </w:rPr>
        <w:t xml:space="preserve">En el presente caso, </w:t>
      </w:r>
      <w:r w:rsidR="00FF237E" w:rsidRPr="003E545E">
        <w:rPr>
          <w:color w:val="000000" w:themeColor="text1"/>
          <w:lang w:eastAsia="es-ES"/>
        </w:rPr>
        <w:t>p</w:t>
      </w:r>
      <w:r w:rsidR="00B20135" w:rsidRPr="003E545E">
        <w:rPr>
          <w:color w:val="000000" w:themeColor="text1"/>
          <w:lang w:eastAsia="es-ES"/>
        </w:rPr>
        <w:t>ara la Sala es claro q</w:t>
      </w:r>
      <w:r w:rsidR="00447175" w:rsidRPr="003E545E">
        <w:rPr>
          <w:color w:val="000000" w:themeColor="text1"/>
          <w:lang w:eastAsia="es-ES"/>
        </w:rPr>
        <w:t>ue</w:t>
      </w:r>
      <w:r w:rsidR="00B20135" w:rsidRPr="003E545E">
        <w:rPr>
          <w:color w:val="000000" w:themeColor="text1"/>
          <w:lang w:eastAsia="es-ES"/>
        </w:rPr>
        <w:t xml:space="preserve"> </w:t>
      </w:r>
      <w:r w:rsidR="00702C5C" w:rsidRPr="003E545E">
        <w:rPr>
          <w:color w:val="000000" w:themeColor="text1"/>
          <w:lang w:eastAsia="es-ES"/>
        </w:rPr>
        <w:t xml:space="preserve">más allá de buscar la anulación de unos actos administrativos concretos, </w:t>
      </w:r>
      <w:r w:rsidR="00F425A3" w:rsidRPr="003E545E">
        <w:rPr>
          <w:color w:val="000000" w:themeColor="text1"/>
          <w:lang w:eastAsia="es-ES"/>
        </w:rPr>
        <w:t xml:space="preserve">la </w:t>
      </w:r>
      <w:r w:rsidR="00B20135" w:rsidRPr="003E545E">
        <w:rPr>
          <w:color w:val="000000" w:themeColor="text1"/>
          <w:lang w:eastAsia="es-ES"/>
        </w:rPr>
        <w:t xml:space="preserve">acción de tutela está dirigida </w:t>
      </w:r>
      <w:r w:rsidR="00702C5C" w:rsidRPr="003E545E">
        <w:rPr>
          <w:color w:val="000000" w:themeColor="text1"/>
          <w:lang w:eastAsia="es-ES"/>
        </w:rPr>
        <w:t>a proteger de manera integral los derechos fundamentales de la accionante que se han visto afectados por</w:t>
      </w:r>
      <w:r w:rsidR="00B20135" w:rsidRPr="003E545E">
        <w:rPr>
          <w:color w:val="000000" w:themeColor="text1"/>
          <w:lang w:eastAsia="es-ES"/>
        </w:rPr>
        <w:t xml:space="preserve"> diversas conductas desarrolladas por la </w:t>
      </w:r>
      <w:r w:rsidR="005557F5" w:rsidRPr="005557F5">
        <w:rPr>
          <w:i/>
          <w:iCs/>
          <w:color w:val="000000" w:themeColor="text1"/>
          <w:lang w:eastAsia="es-ES"/>
        </w:rPr>
        <w:t>Comisaría de Azul</w:t>
      </w:r>
      <w:r w:rsidR="00702C5C" w:rsidRPr="003E545E">
        <w:rPr>
          <w:color w:val="000000" w:themeColor="text1"/>
          <w:lang w:eastAsia="es-ES"/>
        </w:rPr>
        <w:t xml:space="preserve">. En efecto, la tutela no se dirige contra </w:t>
      </w:r>
      <w:r w:rsidR="00B20135" w:rsidRPr="003E545E">
        <w:rPr>
          <w:color w:val="000000" w:themeColor="text1"/>
          <w:lang w:eastAsia="es-ES"/>
        </w:rPr>
        <w:t>una providencia en particular, pues</w:t>
      </w:r>
      <w:r w:rsidR="00702C5C" w:rsidRPr="003E545E">
        <w:rPr>
          <w:color w:val="000000" w:themeColor="text1"/>
          <w:lang w:eastAsia="es-ES"/>
        </w:rPr>
        <w:t xml:space="preserve"> </w:t>
      </w:r>
      <w:r w:rsidR="00B20135" w:rsidRPr="003E545E">
        <w:rPr>
          <w:color w:val="000000" w:themeColor="text1"/>
          <w:lang w:eastAsia="es-ES"/>
        </w:rPr>
        <w:t>entre las actuaciones cuestionadas</w:t>
      </w:r>
      <w:r w:rsidR="00470492" w:rsidRPr="003E545E">
        <w:rPr>
          <w:color w:val="000000" w:themeColor="text1"/>
          <w:lang w:eastAsia="es-ES"/>
        </w:rPr>
        <w:t xml:space="preserve"> por</w:t>
      </w:r>
      <w:r w:rsidR="00B20135" w:rsidRPr="003E545E">
        <w:rPr>
          <w:color w:val="000000" w:themeColor="text1"/>
          <w:lang w:eastAsia="es-ES"/>
        </w:rPr>
        <w:t xml:space="preserve"> la accionante se </w:t>
      </w:r>
      <w:r w:rsidR="00702C5C" w:rsidRPr="003E545E">
        <w:rPr>
          <w:color w:val="000000" w:themeColor="text1"/>
          <w:lang w:eastAsia="es-ES"/>
        </w:rPr>
        <w:t>encuentran:</w:t>
      </w:r>
      <w:r w:rsidR="00470492" w:rsidRPr="003E545E">
        <w:rPr>
          <w:color w:val="000000" w:themeColor="text1"/>
          <w:lang w:eastAsia="es-ES"/>
        </w:rPr>
        <w:t xml:space="preserve"> </w:t>
      </w:r>
      <w:r w:rsidR="00470492" w:rsidRPr="003E545E">
        <w:rPr>
          <w:color w:val="000000" w:themeColor="text1"/>
          <w:lang w:val="es-CO" w:eastAsia="es-ES"/>
        </w:rPr>
        <w:t>la falta de información sobre las rutas para atender violencia de género</w:t>
      </w:r>
      <w:r w:rsidR="002C230A" w:rsidRPr="003E545E">
        <w:rPr>
          <w:color w:val="000000" w:themeColor="text1"/>
          <w:lang w:val="es-CO" w:eastAsia="es-ES"/>
        </w:rPr>
        <w:t>;</w:t>
      </w:r>
      <w:r w:rsidR="00470492" w:rsidRPr="003E545E">
        <w:rPr>
          <w:color w:val="000000" w:themeColor="text1"/>
          <w:lang w:val="es-CO" w:eastAsia="es-ES"/>
        </w:rPr>
        <w:t xml:space="preserve"> la confrontación con el victimario</w:t>
      </w:r>
      <w:r w:rsidR="002C230A" w:rsidRPr="003E545E">
        <w:rPr>
          <w:color w:val="000000" w:themeColor="text1"/>
          <w:lang w:val="es-CO" w:eastAsia="es-ES"/>
        </w:rPr>
        <w:t>;</w:t>
      </w:r>
      <w:r w:rsidR="00470492" w:rsidRPr="003E545E">
        <w:rPr>
          <w:color w:val="000000" w:themeColor="text1"/>
          <w:lang w:val="es-CO" w:eastAsia="es-ES"/>
        </w:rPr>
        <w:t xml:space="preserve"> la omisión en la fijación de una cuota provisional de alimentos</w:t>
      </w:r>
      <w:r w:rsidR="002C230A" w:rsidRPr="003E545E">
        <w:rPr>
          <w:color w:val="000000" w:themeColor="text1"/>
          <w:lang w:val="es-CO" w:eastAsia="es-ES"/>
        </w:rPr>
        <w:t>;</w:t>
      </w:r>
      <w:r w:rsidR="00470492" w:rsidRPr="003E545E">
        <w:rPr>
          <w:color w:val="000000" w:themeColor="text1"/>
          <w:lang w:val="es-CO" w:eastAsia="es-ES"/>
        </w:rPr>
        <w:t xml:space="preserve"> la profesión de la persona que presidió la audiencia de conciliación</w:t>
      </w:r>
      <w:r w:rsidR="002C230A" w:rsidRPr="003E545E">
        <w:rPr>
          <w:color w:val="000000" w:themeColor="text1"/>
          <w:lang w:val="es-CO" w:eastAsia="es-ES"/>
        </w:rPr>
        <w:t>;</w:t>
      </w:r>
      <w:r w:rsidR="00470492" w:rsidRPr="003E545E">
        <w:rPr>
          <w:color w:val="000000" w:themeColor="text1"/>
          <w:lang w:val="es-CO" w:eastAsia="es-ES"/>
        </w:rPr>
        <w:t xml:space="preserve"> la omisión a la hora de compulsar copias a la Fiscalía</w:t>
      </w:r>
      <w:r w:rsidR="002C230A" w:rsidRPr="003E545E">
        <w:rPr>
          <w:color w:val="000000" w:themeColor="text1"/>
          <w:lang w:val="es-CO" w:eastAsia="es-ES"/>
        </w:rPr>
        <w:t>;</w:t>
      </w:r>
      <w:r w:rsidR="00470492" w:rsidRPr="003E545E">
        <w:rPr>
          <w:color w:val="000000" w:themeColor="text1"/>
          <w:lang w:val="es-CO" w:eastAsia="es-ES"/>
        </w:rPr>
        <w:t xml:space="preserve"> la falta de respuesta al derecho de petición; el desconocimiento de la historia clínica de la accionante en el análisis probatorio</w:t>
      </w:r>
      <w:r w:rsidR="002C230A" w:rsidRPr="003E545E">
        <w:rPr>
          <w:color w:val="000000" w:themeColor="text1"/>
          <w:lang w:val="es-CO" w:eastAsia="es-ES"/>
        </w:rPr>
        <w:t xml:space="preserve">; el incumplimiento de las órdenes dictadas en el </w:t>
      </w:r>
      <w:r w:rsidR="002A3318" w:rsidRPr="003E545E">
        <w:rPr>
          <w:color w:val="000000" w:themeColor="text1"/>
          <w:lang w:val="es-CO" w:eastAsia="es-ES"/>
        </w:rPr>
        <w:t>A</w:t>
      </w:r>
      <w:r w:rsidR="002C230A" w:rsidRPr="003E545E">
        <w:rPr>
          <w:color w:val="000000" w:themeColor="text1"/>
          <w:lang w:val="es-CO" w:eastAsia="es-ES"/>
        </w:rPr>
        <w:t>uto del 1 de agosto de 2024</w:t>
      </w:r>
      <w:r w:rsidR="00D70B7C" w:rsidRPr="003E545E">
        <w:rPr>
          <w:color w:val="000000" w:themeColor="text1"/>
          <w:lang w:val="es-CO" w:eastAsia="es-ES"/>
        </w:rPr>
        <w:t xml:space="preserve"> y la resolución 085 de 2023,</w:t>
      </w:r>
      <w:r w:rsidR="002C230A" w:rsidRPr="003E545E">
        <w:rPr>
          <w:color w:val="000000" w:themeColor="text1"/>
          <w:lang w:val="es-CO" w:eastAsia="es-ES"/>
        </w:rPr>
        <w:t xml:space="preserve"> </w:t>
      </w:r>
      <w:r w:rsidR="00470492" w:rsidRPr="003E545E">
        <w:rPr>
          <w:color w:val="000000" w:themeColor="text1"/>
          <w:lang w:val="es-CO" w:eastAsia="es-ES"/>
        </w:rPr>
        <w:t>y la demora en la aplicación de las medidas de protección</w:t>
      </w:r>
      <w:r w:rsidR="002C230A" w:rsidRPr="003E545E">
        <w:rPr>
          <w:color w:val="000000" w:themeColor="text1"/>
          <w:lang w:val="es-CO" w:eastAsia="es-ES"/>
        </w:rPr>
        <w:t>.</w:t>
      </w:r>
    </w:p>
    <w:p w14:paraId="0BFFCB5C" w14:textId="77777777" w:rsidR="00B20135" w:rsidRPr="003E545E" w:rsidRDefault="00B20135" w:rsidP="00B20135">
      <w:pPr>
        <w:pStyle w:val="Prrafodelista"/>
        <w:rPr>
          <w:color w:val="000000" w:themeColor="text1"/>
          <w:lang w:eastAsia="es-ES"/>
        </w:rPr>
      </w:pPr>
    </w:p>
    <w:p w14:paraId="5F68ABD0" w14:textId="71DE04EB" w:rsidR="00702C5C" w:rsidRPr="003E545E" w:rsidRDefault="00B20135" w:rsidP="00702C5C">
      <w:pPr>
        <w:pStyle w:val="Prrafodelista"/>
        <w:numPr>
          <w:ilvl w:val="0"/>
          <w:numId w:val="15"/>
        </w:numPr>
        <w:ind w:left="0" w:firstLine="0"/>
        <w:rPr>
          <w:color w:val="000000" w:themeColor="text1"/>
          <w:lang w:eastAsia="es-ES"/>
        </w:rPr>
      </w:pPr>
      <w:r w:rsidRPr="003E545E">
        <w:rPr>
          <w:color w:val="000000" w:themeColor="text1"/>
          <w:lang w:eastAsia="es-ES"/>
        </w:rPr>
        <w:t xml:space="preserve">Así las cosas, </w:t>
      </w:r>
      <w:r w:rsidR="00F425A3" w:rsidRPr="003E545E">
        <w:rPr>
          <w:color w:val="000000" w:themeColor="text1"/>
          <w:lang w:eastAsia="es-ES"/>
        </w:rPr>
        <w:t xml:space="preserve">la Sala encuentra acreditada la subsidiariedad, pues, </w:t>
      </w:r>
      <w:r w:rsidRPr="003E545E">
        <w:rPr>
          <w:color w:val="000000" w:themeColor="text1"/>
          <w:lang w:eastAsia="es-ES"/>
        </w:rPr>
        <w:t>del mismo modo en que se concluyó en la Sentencia T-219 de 2023</w:t>
      </w:r>
      <w:r w:rsidR="00702C5C" w:rsidRPr="003E545E">
        <w:rPr>
          <w:color w:val="000000" w:themeColor="text1"/>
          <w:lang w:eastAsia="es-ES"/>
        </w:rPr>
        <w:t xml:space="preserve">, la tutela es </w:t>
      </w:r>
      <w:r w:rsidRPr="003E545E">
        <w:rPr>
          <w:color w:val="000000" w:themeColor="text1"/>
          <w:lang w:eastAsia="es-ES"/>
        </w:rPr>
        <w:t>el único mecanismo idóneo y eficaz para</w:t>
      </w:r>
      <w:r w:rsidR="00702C5C" w:rsidRPr="003E545E">
        <w:rPr>
          <w:color w:val="000000" w:themeColor="text1"/>
          <w:lang w:eastAsia="es-ES"/>
        </w:rPr>
        <w:t xml:space="preserve"> </w:t>
      </w:r>
      <w:r w:rsidR="00702C5C" w:rsidRPr="003E545E">
        <w:rPr>
          <w:i/>
          <w:iCs/>
          <w:color w:val="000000" w:themeColor="text1"/>
          <w:lang w:val="es-CO" w:eastAsia="es-ES"/>
        </w:rPr>
        <w:t xml:space="preserve">(i) </w:t>
      </w:r>
      <w:r w:rsidR="00702C5C" w:rsidRPr="003E545E">
        <w:rPr>
          <w:color w:val="000000" w:themeColor="text1"/>
          <w:lang w:val="es-CO" w:eastAsia="es-ES"/>
        </w:rPr>
        <w:t xml:space="preserve">corregir los errores </w:t>
      </w:r>
      <w:r w:rsidR="00470492" w:rsidRPr="003E545E">
        <w:rPr>
          <w:color w:val="000000" w:themeColor="text1"/>
          <w:lang w:val="es-CO" w:eastAsia="es-ES"/>
        </w:rPr>
        <w:t xml:space="preserve">presuntamente </w:t>
      </w:r>
      <w:r w:rsidR="00702C5C" w:rsidRPr="003E545E">
        <w:rPr>
          <w:color w:val="000000" w:themeColor="text1"/>
          <w:lang w:val="es-CO" w:eastAsia="es-ES"/>
        </w:rPr>
        <w:t>advertidos dentro del trámite de</w:t>
      </w:r>
      <w:r w:rsidR="00470492" w:rsidRPr="003E545E">
        <w:rPr>
          <w:color w:val="000000" w:themeColor="text1"/>
          <w:lang w:val="es-CO" w:eastAsia="es-ES"/>
        </w:rPr>
        <w:t xml:space="preserve"> los procesos de</w:t>
      </w:r>
      <w:r w:rsidR="00702C5C" w:rsidRPr="003E545E">
        <w:rPr>
          <w:color w:val="000000" w:themeColor="text1"/>
          <w:lang w:val="es-CO" w:eastAsia="es-ES"/>
        </w:rPr>
        <w:t xml:space="preserve"> </w:t>
      </w:r>
      <w:r w:rsidR="00470492" w:rsidRPr="003E545E">
        <w:rPr>
          <w:color w:val="000000" w:themeColor="text1"/>
          <w:lang w:val="es-CO" w:eastAsia="es-ES"/>
        </w:rPr>
        <w:t>alimentos y de violencia intrafamiliar</w:t>
      </w:r>
      <w:r w:rsidR="00702C5C" w:rsidRPr="003E545E">
        <w:rPr>
          <w:color w:val="000000" w:themeColor="text1"/>
          <w:lang w:val="es-CO" w:eastAsia="es-ES"/>
        </w:rPr>
        <w:t xml:space="preserve"> </w:t>
      </w:r>
      <w:r w:rsidR="00470492" w:rsidRPr="003E545E">
        <w:rPr>
          <w:color w:val="000000" w:themeColor="text1"/>
          <w:lang w:val="es-CO" w:eastAsia="es-ES"/>
        </w:rPr>
        <w:t>adelantados ante la Comisaría</w:t>
      </w:r>
      <w:r w:rsidR="00702C5C" w:rsidRPr="003E545E">
        <w:rPr>
          <w:color w:val="000000" w:themeColor="text1"/>
          <w:lang w:val="es-CO" w:eastAsia="es-ES"/>
        </w:rPr>
        <w:t xml:space="preserve">, </w:t>
      </w:r>
      <w:r w:rsidR="00702C5C" w:rsidRPr="003E545E">
        <w:rPr>
          <w:i/>
          <w:iCs/>
          <w:color w:val="000000" w:themeColor="text1"/>
          <w:lang w:val="es-CO" w:eastAsia="es-ES"/>
        </w:rPr>
        <w:t>(ii)</w:t>
      </w:r>
      <w:r w:rsidR="00702C5C" w:rsidRPr="003E545E">
        <w:rPr>
          <w:color w:val="000000" w:themeColor="text1"/>
          <w:lang w:val="es-CO" w:eastAsia="es-ES"/>
        </w:rPr>
        <w:t xml:space="preserve"> ofrecer una protección efectiva e inmediata de las prerrogativas vulneradas con el actuar y las omisiones de la Comisaría, </w:t>
      </w:r>
      <w:r w:rsidR="00702C5C" w:rsidRPr="003E545E">
        <w:rPr>
          <w:i/>
          <w:iCs/>
          <w:color w:val="000000" w:themeColor="text1"/>
          <w:lang w:val="es-CO" w:eastAsia="es-ES"/>
        </w:rPr>
        <w:t>(iii)</w:t>
      </w:r>
      <w:r w:rsidR="00702C5C" w:rsidRPr="003E545E">
        <w:rPr>
          <w:color w:val="000000" w:themeColor="text1"/>
          <w:lang w:val="es-CO" w:eastAsia="es-ES"/>
        </w:rPr>
        <w:t xml:space="preserve"> cuestionar la falta de respuesta por parte de la accionada a</w:t>
      </w:r>
      <w:r w:rsidR="00470492" w:rsidRPr="003E545E">
        <w:rPr>
          <w:color w:val="000000" w:themeColor="text1"/>
          <w:lang w:val="es-CO" w:eastAsia="es-ES"/>
        </w:rPr>
        <w:t xml:space="preserve">l derecho de petición </w:t>
      </w:r>
      <w:r w:rsidR="00702C5C" w:rsidRPr="003E545E">
        <w:rPr>
          <w:color w:val="000000" w:themeColor="text1"/>
          <w:lang w:val="es-CO" w:eastAsia="es-ES"/>
        </w:rPr>
        <w:t xml:space="preserve">de la </w:t>
      </w:r>
      <w:r w:rsidR="00470492" w:rsidRPr="003E545E">
        <w:rPr>
          <w:color w:val="000000" w:themeColor="text1"/>
          <w:lang w:val="es-CO" w:eastAsia="es-ES"/>
        </w:rPr>
        <w:t xml:space="preserve">accionante </w:t>
      </w:r>
      <w:r w:rsidR="00702C5C" w:rsidRPr="003E545E">
        <w:rPr>
          <w:color w:val="000000" w:themeColor="text1"/>
          <w:lang w:val="es-CO" w:eastAsia="es-ES"/>
        </w:rPr>
        <w:t xml:space="preserve">y </w:t>
      </w:r>
      <w:r w:rsidR="00702C5C" w:rsidRPr="003E545E">
        <w:rPr>
          <w:i/>
          <w:iCs/>
          <w:color w:val="000000" w:themeColor="text1"/>
          <w:lang w:val="es-CO" w:eastAsia="es-ES"/>
        </w:rPr>
        <w:t>(iv)</w:t>
      </w:r>
      <w:r w:rsidR="00702C5C" w:rsidRPr="003E545E">
        <w:rPr>
          <w:color w:val="000000" w:themeColor="text1"/>
          <w:lang w:val="es-CO" w:eastAsia="es-ES"/>
        </w:rPr>
        <w:t xml:space="preserve"> solicitar la aplicación del enfoque de género en las actuaciones de la accionada</w:t>
      </w:r>
      <w:r w:rsidR="00702C5C" w:rsidRPr="003E545E">
        <w:rPr>
          <w:rStyle w:val="Refdenotaalpie"/>
          <w:color w:val="000000" w:themeColor="text1"/>
          <w:lang w:val="es-CO" w:eastAsia="es-ES"/>
        </w:rPr>
        <w:footnoteReference w:id="168"/>
      </w:r>
      <w:r w:rsidR="00702C5C" w:rsidRPr="003E545E">
        <w:rPr>
          <w:color w:val="000000" w:themeColor="text1"/>
          <w:lang w:val="es-CO" w:eastAsia="es-ES"/>
        </w:rPr>
        <w:t>. </w:t>
      </w:r>
    </w:p>
    <w:p w14:paraId="22EDD996" w14:textId="77777777" w:rsidR="008D3062" w:rsidRPr="003E545E" w:rsidRDefault="008D3062" w:rsidP="008D3062">
      <w:pPr>
        <w:pStyle w:val="Prrafodelista"/>
        <w:rPr>
          <w:color w:val="000000" w:themeColor="text1"/>
          <w:lang w:eastAsia="es-ES"/>
        </w:rPr>
      </w:pPr>
    </w:p>
    <w:p w14:paraId="6E99F235" w14:textId="610A6613" w:rsidR="008D3062" w:rsidRPr="003E545E" w:rsidRDefault="00D353AE" w:rsidP="00702C5C">
      <w:pPr>
        <w:pStyle w:val="Prrafodelista"/>
        <w:numPr>
          <w:ilvl w:val="0"/>
          <w:numId w:val="15"/>
        </w:numPr>
        <w:ind w:left="0" w:firstLine="0"/>
        <w:rPr>
          <w:color w:val="000000" w:themeColor="text1"/>
          <w:lang w:eastAsia="es-ES"/>
        </w:rPr>
      </w:pPr>
      <w:r w:rsidRPr="003E545E">
        <w:rPr>
          <w:color w:val="000000" w:themeColor="text1"/>
          <w:lang w:val="es-CO" w:eastAsia="es-ES"/>
        </w:rPr>
        <w:lastRenderedPageBreak/>
        <w:t xml:space="preserve">En atención a la evidente procedencia de la acción de tutela en el caso concreto, la Sala formulará un llamado de atención al juez de única instancia, por cuanto </w:t>
      </w:r>
      <w:r w:rsidR="008D3062" w:rsidRPr="003E545E">
        <w:rPr>
          <w:color w:val="000000" w:themeColor="text1"/>
          <w:lang w:eastAsia="es-ES"/>
        </w:rPr>
        <w:t>“</w:t>
      </w:r>
      <w:r w:rsidR="008D3062" w:rsidRPr="003E545E">
        <w:rPr>
          <w:color w:val="000000" w:themeColor="text1"/>
          <w:lang w:val="es-CO" w:eastAsia="es-ES"/>
        </w:rPr>
        <w:t>desconoció su deber de abordar el caso con enfoque de género al declarar la improcedencia del amparo”</w:t>
      </w:r>
      <w:r w:rsidR="008D3062" w:rsidRPr="003E545E">
        <w:rPr>
          <w:rStyle w:val="Refdenotaalpie"/>
          <w:color w:val="000000" w:themeColor="text1"/>
          <w:lang w:val="es-CO" w:eastAsia="es-ES"/>
        </w:rPr>
        <w:footnoteReference w:id="169"/>
      </w:r>
      <w:r w:rsidR="008D3062" w:rsidRPr="003E545E">
        <w:rPr>
          <w:color w:val="000000" w:themeColor="text1"/>
          <w:lang w:val="es-CO" w:eastAsia="es-ES"/>
        </w:rPr>
        <w:t xml:space="preserve">. </w:t>
      </w:r>
      <w:r w:rsidRPr="003E545E">
        <w:rPr>
          <w:color w:val="000000" w:themeColor="text1"/>
          <w:lang w:val="es-CO" w:eastAsia="es-ES"/>
        </w:rPr>
        <w:t>En efecto, los hechos relatados permitían inferir la necesidad de un estudio de fondo en sede de tutela, máxime cuando una de las principales quejas de la accionante era la falta de diligencia de las autoridades demandadas, situación que no podía ser justificada en razones meramente administrativas, como lo planteó el juez</w:t>
      </w:r>
      <w:r w:rsidR="00636596" w:rsidRPr="003E545E">
        <w:rPr>
          <w:rStyle w:val="Refdenotaalpie"/>
          <w:color w:val="000000" w:themeColor="text1"/>
          <w:lang w:val="es-CO" w:eastAsia="es-ES"/>
        </w:rPr>
        <w:footnoteReference w:id="170"/>
      </w:r>
      <w:r w:rsidR="008D3062" w:rsidRPr="003E545E">
        <w:rPr>
          <w:color w:val="000000" w:themeColor="text1"/>
          <w:lang w:val="es-CO" w:eastAsia="es-ES"/>
        </w:rPr>
        <w:t xml:space="preserve">. </w:t>
      </w:r>
      <w:r w:rsidRPr="003E545E">
        <w:rPr>
          <w:color w:val="000000" w:themeColor="text1"/>
          <w:lang w:val="es-CO" w:eastAsia="es-ES"/>
        </w:rPr>
        <w:t>En consecuencia, se advertirá al despacho judicial para que, en adelante, incorpore el enfoque de género en sus decisiones cuando ello resulte pertinente.</w:t>
      </w:r>
    </w:p>
    <w:p w14:paraId="40F06547" w14:textId="77777777" w:rsidR="002F7D77" w:rsidRPr="003E545E" w:rsidRDefault="002F7D77" w:rsidP="002F7D77">
      <w:pPr>
        <w:pStyle w:val="Prrafodelista"/>
        <w:ind w:left="0"/>
        <w:rPr>
          <w:b/>
          <w:bCs/>
          <w:lang w:val="es-ES" w:eastAsia="es-ES"/>
        </w:rPr>
      </w:pPr>
    </w:p>
    <w:p w14:paraId="35AB9327" w14:textId="2F55B9E6" w:rsidR="00B7409C" w:rsidRPr="003E545E" w:rsidRDefault="002F7D77" w:rsidP="007E798C">
      <w:pPr>
        <w:pStyle w:val="TtuloC"/>
        <w:numPr>
          <w:ilvl w:val="0"/>
          <w:numId w:val="12"/>
        </w:numPr>
        <w:ind w:left="0" w:firstLine="0"/>
      </w:pPr>
      <w:r w:rsidRPr="003E545E">
        <w:t>Problema jurídico</w:t>
      </w:r>
      <w:r w:rsidR="004A6DCB" w:rsidRPr="003E545E">
        <w:t xml:space="preserve"> y metodología</w:t>
      </w:r>
    </w:p>
    <w:p w14:paraId="5CE61DE1" w14:textId="77777777" w:rsidR="00CB5ACC" w:rsidRPr="003E545E" w:rsidRDefault="00CB5ACC" w:rsidP="00CB5ACC">
      <w:pPr>
        <w:rPr>
          <w:lang w:val="es-ES" w:eastAsia="es-ES"/>
        </w:rPr>
      </w:pPr>
    </w:p>
    <w:p w14:paraId="0F504CA6" w14:textId="540A0ACD" w:rsidR="00086D98" w:rsidRPr="003E545E" w:rsidRDefault="00086D98" w:rsidP="00086D98">
      <w:pPr>
        <w:pStyle w:val="Prrafodelista"/>
        <w:numPr>
          <w:ilvl w:val="0"/>
          <w:numId w:val="15"/>
        </w:numPr>
        <w:ind w:left="0" w:firstLine="0"/>
        <w:rPr>
          <w:color w:val="000000" w:themeColor="text1"/>
          <w:lang w:val="es-ES" w:eastAsia="es-ES"/>
        </w:rPr>
      </w:pPr>
      <w:r w:rsidRPr="003E545E">
        <w:rPr>
          <w:i/>
          <w:iCs/>
          <w:color w:val="000000" w:themeColor="text1"/>
          <w:lang w:val="es-ES" w:eastAsia="es-ES"/>
        </w:rPr>
        <w:t xml:space="preserve">Problema jurídico. </w:t>
      </w:r>
      <w:r w:rsidRPr="003E545E">
        <w:rPr>
          <w:color w:val="000000" w:themeColor="text1"/>
          <w:lang w:val="es-ES" w:eastAsia="es-ES"/>
        </w:rPr>
        <w:t xml:space="preserve">Corresponde a la </w:t>
      </w:r>
      <w:r w:rsidRPr="003E545E">
        <w:rPr>
          <w:color w:val="000000" w:themeColor="text1"/>
          <w:szCs w:val="28"/>
        </w:rPr>
        <w:t xml:space="preserve">Sala Octava de Revisión resolver si </w:t>
      </w:r>
      <w:r w:rsidRPr="003E545E">
        <w:rPr>
          <w:bCs/>
          <w:iCs/>
          <w:color w:val="000000" w:themeColor="text1"/>
          <w:lang w:val="es-ES"/>
        </w:rPr>
        <w:t xml:space="preserve">la </w:t>
      </w:r>
      <w:r w:rsidR="005557F5" w:rsidRPr="005557F5">
        <w:rPr>
          <w:bCs/>
          <w:i/>
          <w:iCs/>
          <w:color w:val="000000" w:themeColor="text1"/>
          <w:lang w:val="es-ES"/>
        </w:rPr>
        <w:t>Comisaría de Azul</w:t>
      </w:r>
      <w:r w:rsidRPr="003E545E">
        <w:rPr>
          <w:bCs/>
          <w:iCs/>
          <w:color w:val="000000" w:themeColor="text1"/>
          <w:lang w:val="es-ES"/>
        </w:rPr>
        <w:t xml:space="preserve"> de </w:t>
      </w:r>
      <w:r w:rsidR="00B57E57" w:rsidRPr="00B57E57">
        <w:rPr>
          <w:bCs/>
          <w:i/>
          <w:iCs/>
          <w:color w:val="000000" w:themeColor="text1"/>
          <w:lang w:val="es-ES"/>
        </w:rPr>
        <w:t>Canaán</w:t>
      </w:r>
      <w:r w:rsidR="0093073F" w:rsidRPr="003E545E">
        <w:rPr>
          <w:bCs/>
          <w:iCs/>
          <w:color w:val="000000" w:themeColor="text1"/>
          <w:lang w:val="es-ES"/>
        </w:rPr>
        <w:t xml:space="preserve">, la Policía Nacional y la Fiscalía 07 de </w:t>
      </w:r>
      <w:r w:rsidR="00B57E57" w:rsidRPr="00B57E57">
        <w:rPr>
          <w:bCs/>
          <w:i/>
          <w:iCs/>
          <w:color w:val="000000" w:themeColor="text1"/>
          <w:lang w:val="es-ES"/>
        </w:rPr>
        <w:t>Canaán</w:t>
      </w:r>
      <w:r w:rsidRPr="003E545E">
        <w:rPr>
          <w:bCs/>
          <w:iCs/>
          <w:color w:val="000000" w:themeColor="text1"/>
          <w:lang w:val="es-ES"/>
        </w:rPr>
        <w:t xml:space="preserve"> vulner</w:t>
      </w:r>
      <w:r w:rsidR="0093073F" w:rsidRPr="003E545E">
        <w:rPr>
          <w:bCs/>
          <w:iCs/>
          <w:color w:val="000000" w:themeColor="text1"/>
          <w:lang w:val="es-ES"/>
        </w:rPr>
        <w:t>aron</w:t>
      </w:r>
      <w:r w:rsidRPr="003E545E">
        <w:rPr>
          <w:bCs/>
          <w:iCs/>
          <w:color w:val="000000" w:themeColor="text1"/>
          <w:lang w:val="es-ES"/>
        </w:rPr>
        <w:t xml:space="preserve"> </w:t>
      </w:r>
      <w:r w:rsidRPr="003E545E">
        <w:rPr>
          <w:color w:val="000000" w:themeColor="text1"/>
          <w:szCs w:val="28"/>
        </w:rPr>
        <w:t xml:space="preserve">los derechos de la accionante a </w:t>
      </w:r>
      <w:r w:rsidRPr="003E545E">
        <w:rPr>
          <w:color w:val="000000" w:themeColor="text1"/>
          <w:lang w:val="es-ES" w:eastAsia="es-ES"/>
        </w:rPr>
        <w:t>una vida libre de violencia, acceso a la administración de justicia con perspectiva de género, derecho de petición y debido proceso</w:t>
      </w:r>
      <w:r w:rsidRPr="003E545E">
        <w:rPr>
          <w:color w:val="000000" w:themeColor="text1"/>
          <w:szCs w:val="28"/>
        </w:rPr>
        <w:t xml:space="preserve">, </w:t>
      </w:r>
      <w:r w:rsidRPr="003E545E">
        <w:rPr>
          <w:color w:val="000000" w:themeColor="text1"/>
          <w:lang w:eastAsia="es-ES"/>
        </w:rPr>
        <w:t xml:space="preserve">por las irregularidades y omisiones que presuntamente se dieron en el trámite de los procesos </w:t>
      </w:r>
      <w:r w:rsidRPr="003E545E">
        <w:rPr>
          <w:color w:val="000000" w:themeColor="text1"/>
          <w:lang w:val="es-ES" w:eastAsia="es-ES"/>
        </w:rPr>
        <w:t>No. 196-2024 y 271-2024</w:t>
      </w:r>
      <w:r w:rsidR="0093073F" w:rsidRPr="003E545E">
        <w:rPr>
          <w:color w:val="000000" w:themeColor="text1"/>
          <w:lang w:val="es-ES" w:eastAsia="es-ES"/>
        </w:rPr>
        <w:t xml:space="preserve">, en la ejecución de las órdenes impartidas por la Comisaria y en su </w:t>
      </w:r>
      <w:r w:rsidR="00524541" w:rsidRPr="003E545E">
        <w:rPr>
          <w:color w:val="000000" w:themeColor="text1"/>
          <w:lang w:val="es-ES" w:eastAsia="es-ES"/>
        </w:rPr>
        <w:t xml:space="preserve">respectivo </w:t>
      </w:r>
      <w:r w:rsidR="0093073F" w:rsidRPr="003E545E">
        <w:rPr>
          <w:color w:val="000000" w:themeColor="text1"/>
          <w:lang w:val="es-ES" w:eastAsia="es-ES"/>
        </w:rPr>
        <w:t>seguimiento</w:t>
      </w:r>
      <w:r w:rsidRPr="003E545E">
        <w:rPr>
          <w:color w:val="000000" w:themeColor="text1"/>
          <w:lang w:eastAsia="es-ES"/>
        </w:rPr>
        <w:t>.</w:t>
      </w:r>
      <w:r w:rsidRPr="003E545E">
        <w:rPr>
          <w:color w:val="000000" w:themeColor="text1"/>
          <w:lang w:val="es-CO" w:eastAsia="es-ES"/>
        </w:rPr>
        <w:t xml:space="preserve"> </w:t>
      </w:r>
    </w:p>
    <w:p w14:paraId="10EFB91F" w14:textId="77777777" w:rsidR="00086D98" w:rsidRPr="003E545E" w:rsidRDefault="00086D98" w:rsidP="00086D98">
      <w:pPr>
        <w:pStyle w:val="Prrafodelista"/>
        <w:ind w:left="0"/>
        <w:rPr>
          <w:lang w:val="es-ES" w:eastAsia="es-ES"/>
        </w:rPr>
      </w:pPr>
    </w:p>
    <w:p w14:paraId="795D9A02" w14:textId="46E25AE1" w:rsidR="00A2761F" w:rsidRPr="003E545E" w:rsidRDefault="00086D98" w:rsidP="00A2761F">
      <w:pPr>
        <w:pStyle w:val="Prrafodelista"/>
        <w:numPr>
          <w:ilvl w:val="0"/>
          <w:numId w:val="15"/>
        </w:numPr>
        <w:ind w:left="0" w:firstLine="0"/>
        <w:rPr>
          <w:lang w:val="es-ES" w:eastAsia="es-ES"/>
        </w:rPr>
      </w:pPr>
      <w:r w:rsidRPr="003E545E">
        <w:rPr>
          <w:i/>
          <w:iCs/>
          <w:color w:val="000000" w:themeColor="text1"/>
          <w:lang w:val="es-ES" w:eastAsia="es-ES"/>
        </w:rPr>
        <w:t xml:space="preserve">Metodología. </w:t>
      </w:r>
      <w:r w:rsidRPr="003E545E">
        <w:rPr>
          <w:color w:val="000000" w:themeColor="text1"/>
          <w:lang w:eastAsia="es-ES"/>
        </w:rPr>
        <w:t xml:space="preserve">Para solucionar el problema jurídico propuesto, la Sala se referirá a </w:t>
      </w:r>
      <w:r w:rsidR="00A2761F" w:rsidRPr="003E545E">
        <w:rPr>
          <w:i/>
          <w:iCs/>
          <w:color w:val="000000" w:themeColor="text1"/>
          <w:lang w:eastAsia="es-ES"/>
        </w:rPr>
        <w:t>(i)</w:t>
      </w:r>
      <w:r w:rsidR="00A2761F" w:rsidRPr="003E545E">
        <w:rPr>
          <w:color w:val="000000" w:themeColor="text1"/>
          <w:lang w:eastAsia="es-ES"/>
        </w:rPr>
        <w:t xml:space="preserve"> </w:t>
      </w:r>
      <w:r w:rsidR="00D353AE" w:rsidRPr="003E545E">
        <w:rPr>
          <w:color w:val="000000" w:themeColor="text1"/>
          <w:lang w:eastAsia="es-ES"/>
        </w:rPr>
        <w:t xml:space="preserve">la carencia actual de objeto; </w:t>
      </w:r>
      <w:r w:rsidR="00D353AE" w:rsidRPr="003E545E">
        <w:rPr>
          <w:i/>
          <w:iCs/>
          <w:color w:val="000000" w:themeColor="text1"/>
          <w:lang w:eastAsia="es-ES"/>
        </w:rPr>
        <w:t xml:space="preserve">(ii) </w:t>
      </w:r>
      <w:r w:rsidRPr="003E545E">
        <w:rPr>
          <w:color w:val="000000" w:themeColor="text1"/>
          <w:lang w:eastAsia="es-ES"/>
        </w:rPr>
        <w:t>el derecho a vivir una vida libre de violencia</w:t>
      </w:r>
      <w:r w:rsidR="00457078" w:rsidRPr="003E545E">
        <w:rPr>
          <w:color w:val="000000" w:themeColor="text1"/>
          <w:lang w:eastAsia="es-ES"/>
        </w:rPr>
        <w:t xml:space="preserve"> y </w:t>
      </w:r>
      <w:r w:rsidR="00457078" w:rsidRPr="003E545E">
        <w:rPr>
          <w:lang w:val="es-ES" w:eastAsia="es-ES"/>
        </w:rPr>
        <w:t xml:space="preserve">la obligación de incorporar </w:t>
      </w:r>
      <w:r w:rsidR="007529C5" w:rsidRPr="003E545E">
        <w:rPr>
          <w:lang w:val="es-ES" w:eastAsia="es-ES"/>
        </w:rPr>
        <w:t>el</w:t>
      </w:r>
      <w:r w:rsidR="00457078" w:rsidRPr="003E545E">
        <w:rPr>
          <w:lang w:val="es-ES" w:eastAsia="es-ES"/>
        </w:rPr>
        <w:t xml:space="preserve"> enfoque de género en los procedimientos administrativos y judiciales</w:t>
      </w:r>
      <w:r w:rsidRPr="003E545E">
        <w:rPr>
          <w:lang w:val="es-ES" w:eastAsia="es-ES"/>
        </w:rPr>
        <w:t xml:space="preserve">; </w:t>
      </w:r>
      <w:r w:rsidRPr="003E545E">
        <w:rPr>
          <w:i/>
          <w:iCs/>
          <w:lang w:val="es-ES" w:eastAsia="es-ES"/>
        </w:rPr>
        <w:t>(</w:t>
      </w:r>
      <w:r w:rsidR="00D353AE" w:rsidRPr="003E545E">
        <w:rPr>
          <w:i/>
          <w:iCs/>
          <w:lang w:val="es-ES" w:eastAsia="es-ES"/>
        </w:rPr>
        <w:t>i</w:t>
      </w:r>
      <w:r w:rsidRPr="003E545E">
        <w:rPr>
          <w:i/>
          <w:iCs/>
          <w:lang w:val="es-ES" w:eastAsia="es-ES"/>
        </w:rPr>
        <w:t xml:space="preserve">ii) </w:t>
      </w:r>
      <w:r w:rsidRPr="003E545E">
        <w:rPr>
          <w:lang w:val="es-ES" w:eastAsia="es-ES"/>
        </w:rPr>
        <w:t>la acción</w:t>
      </w:r>
      <w:r w:rsidRPr="003E545E">
        <w:rPr>
          <w:color w:val="000000" w:themeColor="text1"/>
          <w:lang w:val="es-CO" w:eastAsia="es-ES"/>
        </w:rPr>
        <w:t xml:space="preserve"> de protección por violencia intrafamiliar, el debido proceso y el acceso a la administración de justicia</w:t>
      </w:r>
      <w:r w:rsidR="00A825A5" w:rsidRPr="003E545E">
        <w:rPr>
          <w:color w:val="000000" w:themeColor="text1"/>
          <w:lang w:val="es-CO" w:eastAsia="es-ES"/>
        </w:rPr>
        <w:t xml:space="preserve"> con perspectiva de género</w:t>
      </w:r>
      <w:r w:rsidR="005141C4" w:rsidRPr="003E545E">
        <w:rPr>
          <w:color w:val="000000" w:themeColor="text1"/>
          <w:lang w:val="es-CO" w:eastAsia="es-ES"/>
        </w:rPr>
        <w:t xml:space="preserve">; </w:t>
      </w:r>
      <w:r w:rsidR="00A825A5" w:rsidRPr="003E545E">
        <w:rPr>
          <w:i/>
          <w:iCs/>
          <w:color w:val="000000" w:themeColor="text1"/>
          <w:lang w:val="es-CO" w:eastAsia="es-ES"/>
        </w:rPr>
        <w:t>(i</w:t>
      </w:r>
      <w:r w:rsidR="00D353AE" w:rsidRPr="003E545E">
        <w:rPr>
          <w:i/>
          <w:iCs/>
          <w:color w:val="000000" w:themeColor="text1"/>
          <w:lang w:val="es-CO" w:eastAsia="es-ES"/>
        </w:rPr>
        <w:t>v</w:t>
      </w:r>
      <w:r w:rsidR="00A825A5" w:rsidRPr="003E545E">
        <w:rPr>
          <w:i/>
          <w:iCs/>
          <w:color w:val="000000" w:themeColor="text1"/>
          <w:lang w:val="es-CO" w:eastAsia="es-ES"/>
        </w:rPr>
        <w:t>)</w:t>
      </w:r>
      <w:r w:rsidR="005141C4" w:rsidRPr="003E545E">
        <w:rPr>
          <w:color w:val="000000" w:themeColor="text1"/>
          <w:lang w:val="es-CO" w:eastAsia="es-ES"/>
        </w:rPr>
        <w:t xml:space="preserve"> </w:t>
      </w:r>
      <w:r w:rsidR="005141C4" w:rsidRPr="003E545E">
        <w:rPr>
          <w:color w:val="000000" w:themeColor="text1"/>
          <w:lang w:eastAsia="es-ES"/>
        </w:rPr>
        <w:t xml:space="preserve">la fijación de la cuota provisional de alimentos por parte de las Comisarías de Familia; y </w:t>
      </w:r>
      <w:r w:rsidR="005141C4" w:rsidRPr="003E545E">
        <w:rPr>
          <w:i/>
          <w:iCs/>
          <w:color w:val="000000" w:themeColor="text1"/>
          <w:lang w:eastAsia="es-ES"/>
        </w:rPr>
        <w:t>(v)</w:t>
      </w:r>
      <w:r w:rsidR="005141C4" w:rsidRPr="003E545E">
        <w:rPr>
          <w:color w:val="000000" w:themeColor="text1"/>
          <w:lang w:eastAsia="es-ES"/>
        </w:rPr>
        <w:t xml:space="preserve"> </w:t>
      </w:r>
      <w:r w:rsidR="00A825A5" w:rsidRPr="003E545E">
        <w:rPr>
          <w:color w:val="000000" w:themeColor="text1"/>
          <w:lang w:val="es-CO" w:eastAsia="es-ES"/>
        </w:rPr>
        <w:t xml:space="preserve">el derecho de petición. </w:t>
      </w:r>
      <w:r w:rsidRPr="003E545E">
        <w:rPr>
          <w:color w:val="000000" w:themeColor="text1"/>
          <w:lang w:val="es-CO" w:eastAsia="es-ES"/>
        </w:rPr>
        <w:t>Para, posteriormente, resolver el caso concreto.</w:t>
      </w:r>
    </w:p>
    <w:p w14:paraId="5A1FEF25" w14:textId="77777777" w:rsidR="007529C5" w:rsidRPr="003E545E" w:rsidRDefault="007529C5" w:rsidP="007529C5">
      <w:pPr>
        <w:pStyle w:val="Prrafodelista"/>
        <w:rPr>
          <w:lang w:val="es-ES" w:eastAsia="es-ES"/>
        </w:rPr>
      </w:pPr>
    </w:p>
    <w:p w14:paraId="0829D4EE" w14:textId="77777777" w:rsidR="00565D70" w:rsidRPr="003E545E" w:rsidRDefault="00565D70" w:rsidP="00565D70">
      <w:pPr>
        <w:pStyle w:val="TtuloC"/>
        <w:numPr>
          <w:ilvl w:val="0"/>
          <w:numId w:val="12"/>
        </w:numPr>
        <w:ind w:left="0" w:firstLine="0"/>
      </w:pPr>
      <w:bookmarkStart w:id="18" w:name="_Hlk201848573"/>
      <w:bookmarkStart w:id="19" w:name="_Hlk202285664"/>
      <w:r w:rsidRPr="003E545E">
        <w:t>La carencia actual de objeto</w:t>
      </w:r>
      <w:r w:rsidRPr="003E545E">
        <w:rPr>
          <w:rStyle w:val="Refdenotaalpie"/>
          <w:rFonts w:cs="Times New Roman"/>
          <w:color w:val="000000" w:themeColor="text1"/>
        </w:rPr>
        <w:footnoteReference w:id="171"/>
      </w:r>
    </w:p>
    <w:p w14:paraId="47DA6EAD" w14:textId="77777777" w:rsidR="00565D70" w:rsidRPr="003E545E" w:rsidRDefault="00565D70" w:rsidP="00565D70">
      <w:pPr>
        <w:rPr>
          <w:lang w:val="es-ES" w:eastAsia="es-ES"/>
        </w:rPr>
      </w:pPr>
    </w:p>
    <w:p w14:paraId="21D4AFE0" w14:textId="2B202F88" w:rsidR="00565D70" w:rsidRPr="003E545E" w:rsidRDefault="00565D70" w:rsidP="00565D70">
      <w:pPr>
        <w:pStyle w:val="Prrafodelista"/>
        <w:numPr>
          <w:ilvl w:val="0"/>
          <w:numId w:val="15"/>
        </w:numPr>
        <w:spacing w:before="0"/>
        <w:ind w:left="0" w:right="0" w:firstLine="0"/>
        <w:rPr>
          <w:color w:val="000000" w:themeColor="text1"/>
          <w:lang w:val="es-ES" w:eastAsia="es-ES"/>
        </w:rPr>
      </w:pPr>
      <w:r w:rsidRPr="003E545E">
        <w:rPr>
          <w:color w:val="000000" w:themeColor="text1"/>
          <w:lang w:val="es-ES" w:eastAsia="es-ES"/>
        </w:rPr>
        <w:t xml:space="preserve">La carencia actual de objeto se configura cuando el objeto jurídico de la acción de tutela </w:t>
      </w:r>
      <w:r w:rsidR="00027C8A" w:rsidRPr="003E545E">
        <w:rPr>
          <w:color w:val="000000" w:themeColor="text1"/>
          <w:lang w:val="es-ES" w:eastAsia="es-ES"/>
        </w:rPr>
        <w:t>desaparece</w:t>
      </w:r>
      <w:r w:rsidRPr="003E545E">
        <w:rPr>
          <w:rStyle w:val="Refdenotaalpie"/>
          <w:color w:val="000000" w:themeColor="text1"/>
          <w:lang w:val="es-ES" w:eastAsia="es-ES"/>
        </w:rPr>
        <w:footnoteReference w:id="172"/>
      </w:r>
      <w:r w:rsidRPr="003E545E">
        <w:rPr>
          <w:color w:val="000000" w:themeColor="text1"/>
          <w:lang w:val="es-ES" w:eastAsia="es-ES"/>
        </w:rPr>
        <w:t xml:space="preserve">, de </w:t>
      </w:r>
      <w:r w:rsidR="00027C8A" w:rsidRPr="003E545E">
        <w:rPr>
          <w:color w:val="000000" w:themeColor="text1"/>
          <w:lang w:val="es-ES" w:eastAsia="es-ES"/>
        </w:rPr>
        <w:t>forma tal</w:t>
      </w:r>
      <w:r w:rsidRPr="003E545E">
        <w:rPr>
          <w:color w:val="000000" w:themeColor="text1"/>
          <w:lang w:val="es-ES" w:eastAsia="es-ES"/>
        </w:rPr>
        <w:t xml:space="preserve"> que “la orden del juez constitucional no tendría efecto alguno”</w:t>
      </w:r>
      <w:r w:rsidRPr="003E545E">
        <w:rPr>
          <w:rStyle w:val="Refdenotaalpie"/>
          <w:color w:val="000000" w:themeColor="text1"/>
          <w:lang w:val="es-ES" w:eastAsia="es-ES"/>
        </w:rPr>
        <w:footnoteReference w:id="173"/>
      </w:r>
      <w:r w:rsidRPr="003E545E">
        <w:rPr>
          <w:color w:val="000000" w:themeColor="text1"/>
          <w:lang w:val="es-ES" w:eastAsia="es-ES"/>
        </w:rPr>
        <w:t xml:space="preserve">. </w:t>
      </w:r>
      <w:r w:rsidR="00027C8A" w:rsidRPr="003E545E">
        <w:rPr>
          <w:color w:val="000000" w:themeColor="text1"/>
          <w:lang w:val="es-ES" w:eastAsia="es-ES"/>
        </w:rPr>
        <w:t>Esta situación puede presentarse por diversas razones</w:t>
      </w:r>
      <w:r w:rsidRPr="003E545E">
        <w:rPr>
          <w:color w:val="000000" w:themeColor="text1"/>
          <w:lang w:val="es-ES" w:eastAsia="es-ES"/>
        </w:rPr>
        <w:t xml:space="preserve">: </w:t>
      </w:r>
      <w:r w:rsidRPr="003E545E">
        <w:rPr>
          <w:i/>
          <w:iCs/>
          <w:color w:val="000000" w:themeColor="text1"/>
          <w:lang w:val="es-ES" w:eastAsia="es-ES"/>
        </w:rPr>
        <w:t>(i)</w:t>
      </w:r>
      <w:r w:rsidRPr="003E545E">
        <w:rPr>
          <w:color w:val="000000" w:themeColor="text1"/>
          <w:lang w:val="es-ES" w:eastAsia="es-ES"/>
        </w:rPr>
        <w:t xml:space="preserve"> porque </w:t>
      </w:r>
      <w:r w:rsidRPr="003E545E">
        <w:rPr>
          <w:color w:val="000000" w:themeColor="text1"/>
          <w:szCs w:val="28"/>
          <w:shd w:val="clear" w:color="auto" w:fill="FFFFFF"/>
        </w:rPr>
        <w:t>se obtuvo lo pedido –</w:t>
      </w:r>
      <w:r w:rsidRPr="003E545E">
        <w:rPr>
          <w:i/>
          <w:iCs/>
          <w:color w:val="000000" w:themeColor="text1"/>
          <w:szCs w:val="28"/>
          <w:shd w:val="clear" w:color="auto" w:fill="FFFFFF"/>
        </w:rPr>
        <w:t>hecho superado</w:t>
      </w:r>
      <w:r w:rsidRPr="003E545E">
        <w:rPr>
          <w:color w:val="000000" w:themeColor="text1"/>
          <w:szCs w:val="28"/>
          <w:shd w:val="clear" w:color="auto" w:fill="FFFFFF"/>
        </w:rPr>
        <w:t xml:space="preserve">–, </w:t>
      </w:r>
      <w:r w:rsidRPr="003E545E">
        <w:rPr>
          <w:i/>
          <w:iCs/>
          <w:color w:val="000000" w:themeColor="text1"/>
          <w:szCs w:val="28"/>
          <w:shd w:val="clear" w:color="auto" w:fill="FFFFFF"/>
        </w:rPr>
        <w:t>(ii)</w:t>
      </w:r>
      <w:r w:rsidRPr="003E545E">
        <w:rPr>
          <w:color w:val="000000" w:themeColor="text1"/>
          <w:szCs w:val="28"/>
          <w:shd w:val="clear" w:color="auto" w:fill="FFFFFF"/>
        </w:rPr>
        <w:t xml:space="preserve"> porque se consumó la afectación que pretendía evitarse –</w:t>
      </w:r>
      <w:r w:rsidRPr="003E545E">
        <w:rPr>
          <w:i/>
          <w:iCs/>
          <w:color w:val="000000" w:themeColor="text1"/>
          <w:szCs w:val="28"/>
          <w:shd w:val="clear" w:color="auto" w:fill="FFFFFF"/>
        </w:rPr>
        <w:t>daño consumado</w:t>
      </w:r>
      <w:r w:rsidRPr="003E545E">
        <w:rPr>
          <w:color w:val="000000" w:themeColor="text1"/>
          <w:szCs w:val="28"/>
          <w:shd w:val="clear" w:color="auto" w:fill="FFFFFF"/>
        </w:rPr>
        <w:t xml:space="preserve">–, o </w:t>
      </w:r>
      <w:r w:rsidRPr="003E545E">
        <w:rPr>
          <w:i/>
          <w:iCs/>
          <w:color w:val="000000" w:themeColor="text1"/>
          <w:szCs w:val="28"/>
          <w:shd w:val="clear" w:color="auto" w:fill="FFFFFF"/>
        </w:rPr>
        <w:t>(iii)</w:t>
      </w:r>
      <w:r w:rsidRPr="003E545E">
        <w:rPr>
          <w:color w:val="000000" w:themeColor="text1"/>
          <w:szCs w:val="28"/>
          <w:shd w:val="clear" w:color="auto" w:fill="FFFFFF"/>
        </w:rPr>
        <w:t xml:space="preserve"> porque </w:t>
      </w:r>
      <w:r w:rsidR="00B73E1A" w:rsidRPr="003E545E">
        <w:rPr>
          <w:color w:val="000000" w:themeColor="text1"/>
          <w:szCs w:val="28"/>
          <w:shd w:val="clear" w:color="auto" w:fill="FFFFFF"/>
        </w:rPr>
        <w:lastRenderedPageBreak/>
        <w:t xml:space="preserve">surgieron circunstancias que hacen perder interés </w:t>
      </w:r>
      <w:r w:rsidRPr="003E545E">
        <w:rPr>
          <w:color w:val="000000" w:themeColor="text1"/>
          <w:szCs w:val="28"/>
          <w:shd w:val="clear" w:color="auto" w:fill="FFFFFF"/>
        </w:rPr>
        <w:t>en la prosperidad del amparo –</w:t>
      </w:r>
      <w:r w:rsidRPr="003E545E">
        <w:rPr>
          <w:i/>
          <w:iCs/>
          <w:color w:val="000000" w:themeColor="text1"/>
          <w:szCs w:val="28"/>
          <w:shd w:val="clear" w:color="auto" w:fill="FFFFFF"/>
        </w:rPr>
        <w:t>situación sobreviniente</w:t>
      </w:r>
      <w:r w:rsidRPr="003E545E">
        <w:rPr>
          <w:color w:val="000000" w:themeColor="text1"/>
          <w:szCs w:val="28"/>
          <w:shd w:val="clear" w:color="auto" w:fill="FFFFFF"/>
        </w:rPr>
        <w:t>–</w:t>
      </w:r>
      <w:r w:rsidRPr="003E545E">
        <w:rPr>
          <w:rStyle w:val="Refdenotaalpie"/>
          <w:color w:val="000000" w:themeColor="text1"/>
          <w:lang w:val="es-ES" w:eastAsia="es-ES"/>
        </w:rPr>
        <w:footnoteReference w:id="174"/>
      </w:r>
      <w:r w:rsidRPr="003E545E">
        <w:rPr>
          <w:color w:val="000000" w:themeColor="text1"/>
          <w:szCs w:val="28"/>
          <w:shd w:val="clear" w:color="auto" w:fill="FFFFFF"/>
        </w:rPr>
        <w:t xml:space="preserve">. </w:t>
      </w:r>
    </w:p>
    <w:p w14:paraId="776BF3B9" w14:textId="77777777" w:rsidR="00565D70" w:rsidRPr="003E545E" w:rsidRDefault="00565D70" w:rsidP="00565D70">
      <w:pPr>
        <w:pStyle w:val="Prrafodelista"/>
        <w:ind w:left="0"/>
        <w:rPr>
          <w:color w:val="000000" w:themeColor="text1"/>
          <w:lang w:val="es-ES" w:eastAsia="es-ES"/>
        </w:rPr>
      </w:pPr>
    </w:p>
    <w:p w14:paraId="0371E7C3" w14:textId="3FD99321" w:rsidR="00565D70" w:rsidRPr="003E545E" w:rsidRDefault="00565D70" w:rsidP="00565D70">
      <w:pPr>
        <w:pStyle w:val="Prrafodelista"/>
        <w:numPr>
          <w:ilvl w:val="0"/>
          <w:numId w:val="15"/>
        </w:numPr>
        <w:ind w:left="0" w:firstLine="0"/>
        <w:rPr>
          <w:color w:val="000000" w:themeColor="text1"/>
          <w:lang w:val="es-ES" w:eastAsia="es-ES"/>
        </w:rPr>
      </w:pPr>
      <w:r w:rsidRPr="003E545E">
        <w:rPr>
          <w:color w:val="000000" w:themeColor="text1"/>
          <w:lang w:val="es-ES" w:eastAsia="es-ES"/>
        </w:rPr>
        <w:t xml:space="preserve">En lo referente al </w:t>
      </w:r>
      <w:r w:rsidRPr="003E545E">
        <w:rPr>
          <w:i/>
          <w:iCs/>
          <w:color w:val="000000" w:themeColor="text1"/>
          <w:lang w:val="es-ES" w:eastAsia="es-ES"/>
        </w:rPr>
        <w:t>hecho superado</w:t>
      </w:r>
      <w:r w:rsidRPr="003E545E">
        <w:rPr>
          <w:rStyle w:val="Refdenotaalpie"/>
          <w:color w:val="000000" w:themeColor="text1"/>
          <w:lang w:val="es-ES" w:eastAsia="es-ES"/>
        </w:rPr>
        <w:footnoteReference w:id="175"/>
      </w:r>
      <w:r w:rsidRPr="003E545E">
        <w:rPr>
          <w:color w:val="000000" w:themeColor="text1"/>
          <w:lang w:val="es-ES" w:eastAsia="es-ES"/>
        </w:rPr>
        <w:t>, la Corte Constitucional ha señalado que este ocurre cuando “</w:t>
      </w:r>
      <w:r w:rsidRPr="003E545E">
        <w:rPr>
          <w:color w:val="000000" w:themeColor="text1"/>
          <w:lang w:val="es-CO" w:eastAsia="es-ES"/>
        </w:rPr>
        <w:t>durante el trámite de la acción de tutela, esto es, </w:t>
      </w:r>
      <w:r w:rsidRPr="003E545E">
        <w:rPr>
          <w:color w:val="000000" w:themeColor="text1"/>
          <w:lang w:val="es-ES" w:eastAsia="es-ES"/>
        </w:rPr>
        <w:t>entre la interposición de la acción y el momento en que el juez profiere el fallo</w:t>
      </w:r>
      <w:r w:rsidRPr="003E545E">
        <w:rPr>
          <w:color w:val="000000" w:themeColor="text1"/>
          <w:lang w:val="es-CO" w:eastAsia="es-ES"/>
        </w:rPr>
        <w:t>, la accionada atiende las pretensiones que motivaron la solicitud de amparo”</w:t>
      </w:r>
      <w:r w:rsidRPr="003E545E">
        <w:rPr>
          <w:rStyle w:val="Refdenotaalpie"/>
          <w:color w:val="000000" w:themeColor="text1"/>
          <w:lang w:val="es-ES" w:eastAsia="es-ES"/>
        </w:rPr>
        <w:footnoteReference w:id="176"/>
      </w:r>
      <w:r w:rsidRPr="003E545E">
        <w:rPr>
          <w:color w:val="000000" w:themeColor="text1"/>
          <w:lang w:val="es-CO" w:eastAsia="es-ES"/>
        </w:rPr>
        <w:t>, es decir cuando, “por razones ajenas a la intervención del juez constitucional, desaparece la causa que originó la vulneración o amenaza de los derechos fundamentales del peticionario”</w:t>
      </w:r>
      <w:r w:rsidRPr="003E545E">
        <w:rPr>
          <w:rStyle w:val="Refdenotaalpie"/>
          <w:color w:val="000000" w:themeColor="text1"/>
          <w:lang w:val="es-CO" w:eastAsia="es-ES"/>
        </w:rPr>
        <w:footnoteReference w:id="177"/>
      </w:r>
      <w:r w:rsidRPr="003E545E">
        <w:rPr>
          <w:color w:val="000000" w:themeColor="text1"/>
          <w:lang w:val="es-CO" w:eastAsia="es-ES"/>
        </w:rPr>
        <w:t xml:space="preserve">. </w:t>
      </w:r>
      <w:r w:rsidR="00B73E1A" w:rsidRPr="003E545E">
        <w:rPr>
          <w:color w:val="000000" w:themeColor="text1"/>
          <w:lang w:val="es-CO" w:eastAsia="es-ES"/>
        </w:rPr>
        <w:t xml:space="preserve"> Para determinar si se configura este escenario, debe analizarse</w:t>
      </w:r>
      <w:r w:rsidRPr="003E545E">
        <w:rPr>
          <w:color w:val="000000" w:themeColor="text1"/>
          <w:lang w:val="es-CO" w:eastAsia="es-ES"/>
        </w:rPr>
        <w:t>: “</w:t>
      </w:r>
      <w:r w:rsidRPr="003E545E">
        <w:rPr>
          <w:i/>
          <w:iCs/>
          <w:color w:val="000000" w:themeColor="text1"/>
          <w:szCs w:val="28"/>
        </w:rPr>
        <w:t xml:space="preserve">(i) </w:t>
      </w:r>
      <w:r w:rsidRPr="003E545E">
        <w:rPr>
          <w:color w:val="000000" w:themeColor="text1"/>
          <w:szCs w:val="28"/>
        </w:rPr>
        <w:t>que</w:t>
      </w:r>
      <w:r w:rsidRPr="003E545E">
        <w:rPr>
          <w:i/>
          <w:iCs/>
          <w:color w:val="000000" w:themeColor="text1"/>
          <w:szCs w:val="28"/>
        </w:rPr>
        <w:t xml:space="preserve"> </w:t>
      </w:r>
      <w:r w:rsidRPr="003E545E">
        <w:rPr>
          <w:color w:val="000000" w:themeColor="text1"/>
          <w:szCs w:val="28"/>
        </w:rPr>
        <w:t>efectivamente se haya satisfecho por completo lo que se pretendía mediante la acción de tutela</w:t>
      </w:r>
      <w:r w:rsidRPr="003E545E">
        <w:rPr>
          <w:i/>
          <w:iCs/>
          <w:color w:val="000000" w:themeColor="text1"/>
          <w:szCs w:val="28"/>
        </w:rPr>
        <w:t xml:space="preserve"> (ii) </w:t>
      </w:r>
      <w:r w:rsidRPr="003E545E">
        <w:rPr>
          <w:color w:val="000000" w:themeColor="text1"/>
          <w:szCs w:val="28"/>
        </w:rPr>
        <w:t>y que la entidad demandada haya actuado o cesado en su accionar voluntariamente”</w:t>
      </w:r>
      <w:r w:rsidRPr="003E545E">
        <w:rPr>
          <w:rStyle w:val="Refdenotaalpie"/>
          <w:color w:val="000000" w:themeColor="text1"/>
          <w:szCs w:val="28"/>
        </w:rPr>
        <w:footnoteReference w:id="178"/>
      </w:r>
      <w:r w:rsidRPr="003E545E">
        <w:rPr>
          <w:color w:val="000000" w:themeColor="text1"/>
          <w:szCs w:val="28"/>
        </w:rPr>
        <w:t>.</w:t>
      </w:r>
    </w:p>
    <w:p w14:paraId="43D4D884" w14:textId="77777777" w:rsidR="00565D70" w:rsidRPr="003E545E" w:rsidRDefault="00565D70" w:rsidP="00565D70">
      <w:pPr>
        <w:pStyle w:val="Prrafodelista"/>
        <w:rPr>
          <w:color w:val="000000" w:themeColor="text1"/>
          <w:lang w:val="es-ES" w:eastAsia="es-ES"/>
        </w:rPr>
      </w:pPr>
    </w:p>
    <w:p w14:paraId="57830E07" w14:textId="688BD989" w:rsidR="00565D70" w:rsidRPr="003E545E" w:rsidRDefault="00565D70" w:rsidP="00565D70">
      <w:pPr>
        <w:pStyle w:val="Prrafodelista"/>
        <w:numPr>
          <w:ilvl w:val="0"/>
          <w:numId w:val="15"/>
        </w:numPr>
        <w:ind w:left="0" w:firstLine="0"/>
        <w:rPr>
          <w:color w:val="000000" w:themeColor="text1"/>
          <w:lang w:val="es-ES" w:eastAsia="es-ES"/>
        </w:rPr>
      </w:pPr>
      <w:r w:rsidRPr="003E545E">
        <w:rPr>
          <w:color w:val="000000" w:themeColor="text1"/>
          <w:lang w:val="es-ES" w:eastAsia="es-ES"/>
        </w:rPr>
        <w:t xml:space="preserve">En efecto, cuando la satisfacción de los derechos del accionante </w:t>
      </w:r>
      <w:r w:rsidR="00B73E1A" w:rsidRPr="003E545E">
        <w:rPr>
          <w:color w:val="000000" w:themeColor="text1"/>
          <w:lang w:val="es-ES" w:eastAsia="es-ES"/>
        </w:rPr>
        <w:t>ocurre como consecuencia de una</w:t>
      </w:r>
      <w:r w:rsidRPr="003E545E">
        <w:rPr>
          <w:color w:val="000000" w:themeColor="text1"/>
          <w:lang w:val="es-ES" w:eastAsia="es-ES"/>
        </w:rPr>
        <w:t xml:space="preserve"> </w:t>
      </w:r>
      <w:r w:rsidR="00B73E1A" w:rsidRPr="003E545E">
        <w:rPr>
          <w:color w:val="000000" w:themeColor="text1"/>
          <w:lang w:val="es-ES" w:eastAsia="es-ES"/>
        </w:rPr>
        <w:t>or</w:t>
      </w:r>
      <w:r w:rsidRPr="003E545E">
        <w:rPr>
          <w:color w:val="000000" w:themeColor="text1"/>
          <w:lang w:val="es-ES" w:eastAsia="es-ES"/>
        </w:rPr>
        <w:t>den judicial y no</w:t>
      </w:r>
      <w:r w:rsidR="00B73E1A" w:rsidRPr="003E545E">
        <w:rPr>
          <w:color w:val="000000" w:themeColor="text1"/>
          <w:lang w:val="es-ES" w:eastAsia="es-ES"/>
        </w:rPr>
        <w:t xml:space="preserve"> por la actuación voluntaria de la entidad demandada</w:t>
      </w:r>
      <w:r w:rsidRPr="003E545E">
        <w:rPr>
          <w:color w:val="000000" w:themeColor="text1"/>
          <w:lang w:val="es-ES" w:eastAsia="es-ES"/>
        </w:rPr>
        <w:t xml:space="preserve">, no </w:t>
      </w:r>
      <w:r w:rsidR="00B73E1A" w:rsidRPr="003E545E">
        <w:rPr>
          <w:color w:val="000000" w:themeColor="text1"/>
          <w:lang w:val="es-ES" w:eastAsia="es-ES"/>
        </w:rPr>
        <w:t>es posible decl</w:t>
      </w:r>
      <w:r w:rsidRPr="003E545E">
        <w:rPr>
          <w:color w:val="000000" w:themeColor="text1"/>
          <w:lang w:val="es-ES" w:eastAsia="es-ES"/>
        </w:rPr>
        <w:t xml:space="preserve">arar </w:t>
      </w:r>
      <w:r w:rsidR="00B73E1A" w:rsidRPr="003E545E">
        <w:rPr>
          <w:color w:val="000000" w:themeColor="text1"/>
          <w:lang w:val="es-ES" w:eastAsia="es-ES"/>
        </w:rPr>
        <w:t>configurado</w:t>
      </w:r>
      <w:r w:rsidRPr="003E545E">
        <w:rPr>
          <w:color w:val="000000" w:themeColor="text1"/>
          <w:lang w:val="es-ES" w:eastAsia="es-ES"/>
        </w:rPr>
        <w:t xml:space="preserve"> un hecho superado. Esto </w:t>
      </w:r>
      <w:r w:rsidR="00B73E1A" w:rsidRPr="003E545E">
        <w:rPr>
          <w:color w:val="000000" w:themeColor="text1"/>
          <w:lang w:val="es-ES" w:eastAsia="es-ES"/>
        </w:rPr>
        <w:t xml:space="preserve">se debe a que, en tales casos, </w:t>
      </w:r>
      <w:r w:rsidRPr="003E545E">
        <w:rPr>
          <w:color w:val="000000" w:themeColor="text1"/>
          <w:lang w:val="es-ES" w:eastAsia="es-ES"/>
        </w:rPr>
        <w:t>“</w:t>
      </w:r>
      <w:r w:rsidRPr="003E545E">
        <w:rPr>
          <w:color w:val="000000" w:themeColor="text1"/>
          <w:lang w:val="es-CO" w:eastAsia="es-ES"/>
        </w:rPr>
        <w:t>de lo que se trata no es de la superación del hecho vulnerador, sino de su salvaguarda por parte del operador judicial que, en últimas, actuó en ejercicio de la jurisdicción para resolver el conflicto constitucional integrado en la petición de amparo, susceptible de valoración integral por parte la instancia posterior o en sede de revisión, según corresponda”</w:t>
      </w:r>
      <w:r w:rsidRPr="003E545E">
        <w:rPr>
          <w:rStyle w:val="Refdenotaalpie"/>
          <w:color w:val="000000" w:themeColor="text1"/>
          <w:lang w:val="es-CO" w:eastAsia="es-ES"/>
        </w:rPr>
        <w:footnoteReference w:id="179"/>
      </w:r>
      <w:r w:rsidRPr="003E545E">
        <w:rPr>
          <w:color w:val="000000" w:themeColor="text1"/>
          <w:lang w:val="es-CO" w:eastAsia="es-ES"/>
        </w:rPr>
        <w:t>.</w:t>
      </w:r>
    </w:p>
    <w:p w14:paraId="59BE06B9" w14:textId="77777777" w:rsidR="00565D70" w:rsidRPr="003E545E" w:rsidRDefault="00565D70" w:rsidP="00565D70">
      <w:pPr>
        <w:pStyle w:val="Prrafodelista"/>
        <w:rPr>
          <w:color w:val="000000" w:themeColor="text1"/>
          <w:lang w:val="es-ES" w:eastAsia="es-ES"/>
        </w:rPr>
      </w:pPr>
    </w:p>
    <w:p w14:paraId="6A14BB6D" w14:textId="73B27931" w:rsidR="00565D70" w:rsidRPr="003E545E" w:rsidRDefault="00565D70" w:rsidP="00565D70">
      <w:pPr>
        <w:pStyle w:val="Prrafodelista"/>
        <w:numPr>
          <w:ilvl w:val="0"/>
          <w:numId w:val="15"/>
        </w:numPr>
        <w:ind w:left="0" w:firstLine="0"/>
        <w:rPr>
          <w:color w:val="000000" w:themeColor="text1"/>
          <w:lang w:val="es-ES" w:eastAsia="es-ES"/>
        </w:rPr>
      </w:pPr>
      <w:r w:rsidRPr="003E545E">
        <w:rPr>
          <w:color w:val="000000" w:themeColor="text1"/>
          <w:lang w:val="es-ES" w:eastAsia="es-ES"/>
        </w:rPr>
        <w:t xml:space="preserve">La jurisprudencia constitucional ha </w:t>
      </w:r>
      <w:r w:rsidR="00B73E1A" w:rsidRPr="003E545E">
        <w:rPr>
          <w:color w:val="000000" w:themeColor="text1"/>
          <w:lang w:val="es-ES" w:eastAsia="es-ES"/>
        </w:rPr>
        <w:t>indicad</w:t>
      </w:r>
      <w:r w:rsidRPr="003E545E">
        <w:rPr>
          <w:color w:val="000000" w:themeColor="text1"/>
          <w:lang w:val="es-ES" w:eastAsia="es-ES"/>
        </w:rPr>
        <w:t>o que</w:t>
      </w:r>
      <w:r w:rsidR="00B73E1A" w:rsidRPr="003E545E">
        <w:rPr>
          <w:color w:val="000000" w:themeColor="text1"/>
          <w:lang w:val="es-ES" w:eastAsia="es-ES"/>
        </w:rPr>
        <w:t>,</w:t>
      </w:r>
      <w:r w:rsidRPr="003E545E">
        <w:rPr>
          <w:color w:val="000000" w:themeColor="text1"/>
          <w:lang w:val="es-ES" w:eastAsia="es-ES"/>
        </w:rPr>
        <w:t xml:space="preserve"> en los casos en que se configure un hecho superado</w:t>
      </w:r>
      <w:r w:rsidR="00B73E1A" w:rsidRPr="003E545E">
        <w:rPr>
          <w:color w:val="000000" w:themeColor="text1"/>
          <w:lang w:val="es-ES" w:eastAsia="es-ES"/>
        </w:rPr>
        <w:t>,</w:t>
      </w:r>
      <w:r w:rsidRPr="003E545E">
        <w:rPr>
          <w:color w:val="000000" w:themeColor="text1"/>
          <w:lang w:val="es-ES" w:eastAsia="es-ES"/>
        </w:rPr>
        <w:t xml:space="preserve"> no </w:t>
      </w:r>
      <w:r w:rsidR="00B73E1A" w:rsidRPr="003E545E">
        <w:rPr>
          <w:color w:val="000000" w:themeColor="text1"/>
          <w:lang w:val="es-ES" w:eastAsia="es-ES"/>
        </w:rPr>
        <w:t>resulta</w:t>
      </w:r>
      <w:r w:rsidRPr="003E545E">
        <w:rPr>
          <w:color w:val="000000" w:themeColor="text1"/>
          <w:lang w:val="es-ES" w:eastAsia="es-ES"/>
        </w:rPr>
        <w:t xml:space="preserve"> necesario que el juez de tutela </w:t>
      </w:r>
      <w:r w:rsidR="00B73E1A" w:rsidRPr="003E545E">
        <w:rPr>
          <w:color w:val="000000" w:themeColor="text1"/>
          <w:lang w:val="es-ES" w:eastAsia="es-ES"/>
        </w:rPr>
        <w:t>emita</w:t>
      </w:r>
      <w:r w:rsidRPr="003E545E">
        <w:rPr>
          <w:color w:val="000000" w:themeColor="text1"/>
          <w:lang w:val="es-ES" w:eastAsia="es-ES"/>
        </w:rPr>
        <w:t xml:space="preserve"> un pronunciamiento de fondo</w:t>
      </w:r>
      <w:r w:rsidR="00B73E1A" w:rsidRPr="003E545E">
        <w:rPr>
          <w:color w:val="000000" w:themeColor="text1"/>
          <w:lang w:val="es-ES" w:eastAsia="es-ES"/>
        </w:rPr>
        <w:t xml:space="preserve">. Sin embargo, </w:t>
      </w:r>
      <w:r w:rsidRPr="003E545E">
        <w:rPr>
          <w:color w:val="000000" w:themeColor="text1"/>
          <w:lang w:val="es-ES" w:eastAsia="es-ES"/>
        </w:rPr>
        <w:t>puede “pronunciarse sobre el caso para realizar observaciones sobre los hechos que dieron origen a la interposición de la tutela, si así lo considera”</w:t>
      </w:r>
      <w:r w:rsidRPr="003E545E">
        <w:rPr>
          <w:rStyle w:val="Refdenotaalpie"/>
          <w:color w:val="000000" w:themeColor="text1"/>
          <w:lang w:val="es-ES" w:eastAsia="es-ES"/>
        </w:rPr>
        <w:footnoteReference w:id="180"/>
      </w:r>
      <w:r w:rsidRPr="003E545E">
        <w:rPr>
          <w:color w:val="000000" w:themeColor="text1"/>
          <w:lang w:val="es-ES" w:eastAsia="es-ES"/>
        </w:rPr>
        <w:t xml:space="preserve">. </w:t>
      </w:r>
      <w:r w:rsidR="00B73E1A" w:rsidRPr="003E545E">
        <w:rPr>
          <w:color w:val="000000" w:themeColor="text1"/>
          <w:lang w:val="es-ES" w:eastAsia="es-ES"/>
        </w:rPr>
        <w:t>En ese sentido</w:t>
      </w:r>
      <w:r w:rsidRPr="003E545E">
        <w:rPr>
          <w:color w:val="000000" w:themeColor="text1"/>
          <w:lang w:val="es-ES" w:eastAsia="es-ES"/>
        </w:rPr>
        <w:t>, la Corte podrá, “entre otros: a) llamar la atención sobre la falta de conformidad constitucional de la situación que originó la tutela y tomar medidas para que los hechos vulneradores no se repitan; b) advertir la inconveniencia de su repetición, so pena de las sanciones pertinentes; c) corregir las decisiones judiciales de instancia; o d) avanzar en la comprensión de un derecho fundamental”</w:t>
      </w:r>
      <w:r w:rsidRPr="003E545E">
        <w:rPr>
          <w:rStyle w:val="Refdenotaalpie"/>
          <w:color w:val="000000" w:themeColor="text1"/>
          <w:lang w:val="es-ES" w:eastAsia="es-ES"/>
        </w:rPr>
        <w:footnoteReference w:id="181"/>
      </w:r>
      <w:r w:rsidRPr="003E545E">
        <w:rPr>
          <w:color w:val="000000" w:themeColor="text1"/>
          <w:lang w:val="es-ES" w:eastAsia="es-ES"/>
        </w:rPr>
        <w:t>.</w:t>
      </w:r>
    </w:p>
    <w:p w14:paraId="1489DE82" w14:textId="77777777" w:rsidR="00565D70" w:rsidRPr="003E545E" w:rsidRDefault="00565D70" w:rsidP="00565D70">
      <w:pPr>
        <w:pStyle w:val="TtuloC"/>
        <w:outlineLvl w:val="9"/>
      </w:pPr>
    </w:p>
    <w:p w14:paraId="1E674DD6" w14:textId="4B6FA140" w:rsidR="00F95EC8" w:rsidRPr="003E545E" w:rsidRDefault="00F95EC8" w:rsidP="007E798C">
      <w:pPr>
        <w:pStyle w:val="TtuloC"/>
        <w:numPr>
          <w:ilvl w:val="0"/>
          <w:numId w:val="12"/>
        </w:numPr>
        <w:ind w:left="0" w:firstLine="0"/>
      </w:pPr>
      <w:r w:rsidRPr="003E545E">
        <w:t>El derecho de las mujeres a vivir una vida libre de violencia</w:t>
      </w:r>
      <w:r w:rsidR="00457078" w:rsidRPr="003E545E">
        <w:t xml:space="preserve"> y la obligación de incorporar </w:t>
      </w:r>
      <w:r w:rsidR="007529C5" w:rsidRPr="003E545E">
        <w:t>el</w:t>
      </w:r>
      <w:r w:rsidR="00457078" w:rsidRPr="003E545E">
        <w:t xml:space="preserve"> enfoque de género en los procedimientos administrativos y judiciales</w:t>
      </w:r>
      <w:r w:rsidR="0004648A" w:rsidRPr="003E545E">
        <w:t xml:space="preserve">. </w:t>
      </w:r>
    </w:p>
    <w:p w14:paraId="278D0E79" w14:textId="77777777" w:rsidR="00F95EC8" w:rsidRPr="003E545E" w:rsidRDefault="00F95EC8" w:rsidP="00F95EC8">
      <w:pPr>
        <w:rPr>
          <w:lang w:val="es-ES" w:eastAsia="es-ES"/>
        </w:rPr>
      </w:pPr>
    </w:p>
    <w:p w14:paraId="12EF7C3D" w14:textId="38010604" w:rsidR="00F95EC8" w:rsidRPr="003E545E" w:rsidRDefault="00F065C9" w:rsidP="00F95EC8">
      <w:pPr>
        <w:pStyle w:val="Prrafodelista"/>
        <w:numPr>
          <w:ilvl w:val="0"/>
          <w:numId w:val="15"/>
        </w:numPr>
        <w:ind w:left="0" w:firstLine="0"/>
        <w:rPr>
          <w:lang w:val="es-ES" w:eastAsia="es-ES"/>
        </w:rPr>
      </w:pPr>
      <w:r w:rsidRPr="003E545E">
        <w:rPr>
          <w:lang w:val="es-CO"/>
        </w:rPr>
        <w:lastRenderedPageBreak/>
        <w:t>El derecho de las mujeres a vivir una vida libre de violencias cuenta con protección en el ordenamiento jurídico colombiano a través de disposiciones constitucionales, legales e instrumentos internacionales que reconocen la existencia de una discriminación estructural que históricamente ha afectado a las mujeres</w:t>
      </w:r>
      <w:r w:rsidR="00AF409C" w:rsidRPr="003E545E">
        <w:t xml:space="preserve">. </w:t>
      </w:r>
      <w:r w:rsidRPr="003E545E">
        <w:t>E</w:t>
      </w:r>
      <w:r w:rsidRPr="003E545E">
        <w:rPr>
          <w:lang w:val="es-CO"/>
        </w:rPr>
        <w:t>n este contexto, la violencia contra la mujer ha sido definida como aquella que</w:t>
      </w:r>
      <w:r w:rsidR="00AF409C" w:rsidRPr="003E545E">
        <w:t xml:space="preserve"> </w:t>
      </w:r>
      <w:r w:rsidR="00F95EC8" w:rsidRPr="003E545E">
        <w:rPr>
          <w:lang w:val="es-ES" w:eastAsia="es-ES"/>
        </w:rPr>
        <w:t>“</w:t>
      </w:r>
      <w:r w:rsidR="00F95EC8" w:rsidRPr="003E545E">
        <w:rPr>
          <w:lang w:val="es-CO" w:eastAsia="es-ES"/>
        </w:rPr>
        <w:t>limita sus libertades fundamentales, constituye una afrenta a la dignidad humana y es una expresión de las relaciones de poder históricamente desiguales entre hombres y mujeres”</w:t>
      </w:r>
      <w:r w:rsidR="00F95EC8" w:rsidRPr="003E545E">
        <w:rPr>
          <w:rStyle w:val="Refdenotaalpie"/>
          <w:lang w:val="es-CO" w:eastAsia="es-ES"/>
        </w:rPr>
        <w:footnoteReference w:id="182"/>
      </w:r>
      <w:r w:rsidR="00F95EC8" w:rsidRPr="003E545E">
        <w:rPr>
          <w:lang w:val="es-CO" w:eastAsia="es-ES"/>
        </w:rPr>
        <w:t xml:space="preserve">, </w:t>
      </w:r>
      <w:r w:rsidR="00CB3B38" w:rsidRPr="003E545E">
        <w:t>relaciones que han facilitado que las mujeres sean víctimas de múltiples formas de agresión y exclusión</w:t>
      </w:r>
      <w:r w:rsidR="00F95EC8" w:rsidRPr="003E545E">
        <w:rPr>
          <w:rStyle w:val="Refdenotaalpie"/>
          <w:lang w:val="es-CO" w:eastAsia="es-ES"/>
        </w:rPr>
        <w:footnoteReference w:id="183"/>
      </w:r>
      <w:r w:rsidR="00F95EC8" w:rsidRPr="003E545E">
        <w:rPr>
          <w:lang w:val="es-CO" w:eastAsia="es-ES"/>
        </w:rPr>
        <w:t>.</w:t>
      </w:r>
    </w:p>
    <w:p w14:paraId="63BD516A" w14:textId="77777777" w:rsidR="00F95EC8" w:rsidRPr="003E545E" w:rsidRDefault="00F95EC8" w:rsidP="00F95EC8">
      <w:pPr>
        <w:pStyle w:val="Prrafodelista"/>
        <w:ind w:left="0"/>
        <w:rPr>
          <w:lang w:val="es-ES" w:eastAsia="es-ES"/>
        </w:rPr>
      </w:pPr>
    </w:p>
    <w:p w14:paraId="78BD1C65" w14:textId="31C71326" w:rsidR="00F95EC8" w:rsidRPr="003E545E" w:rsidRDefault="00CB3B38" w:rsidP="00175F25">
      <w:pPr>
        <w:pStyle w:val="Prrafodelista"/>
        <w:numPr>
          <w:ilvl w:val="0"/>
          <w:numId w:val="15"/>
        </w:numPr>
        <w:ind w:left="0" w:firstLine="0"/>
        <w:rPr>
          <w:lang w:val="es-ES" w:eastAsia="es-ES"/>
        </w:rPr>
      </w:pPr>
      <w:r w:rsidRPr="003E545E">
        <w:t xml:space="preserve">La Corte Constitucional ha precisado que la violencia contra la mujer hace referencia a </w:t>
      </w:r>
      <w:r w:rsidR="00F95EC8" w:rsidRPr="003E545E">
        <w:rPr>
          <w:lang w:val="es-CO" w:eastAsia="es-ES"/>
        </w:rPr>
        <w:t>“cualquier acción o conducta, basada en su género, que cause muerte, daño o sufrimiento físico, sexual o psicológico a la mujer, tanto en el ámbito público como en el privado”</w:t>
      </w:r>
      <w:r w:rsidR="00F95EC8" w:rsidRPr="003E545E">
        <w:rPr>
          <w:rStyle w:val="Refdenotaalpie"/>
          <w:lang w:val="es-CO" w:eastAsia="es-ES"/>
        </w:rPr>
        <w:footnoteReference w:id="184"/>
      </w:r>
      <w:r w:rsidR="00F95EC8" w:rsidRPr="003E545E">
        <w:rPr>
          <w:lang w:val="es-CO" w:eastAsia="es-ES"/>
        </w:rPr>
        <w:t xml:space="preserve">. </w:t>
      </w:r>
      <w:r w:rsidRPr="003E545E">
        <w:t>Este tipo de violencia constituye una grave violación de los derechos humanos</w:t>
      </w:r>
      <w:r w:rsidR="00F95EC8" w:rsidRPr="003E545E">
        <w:rPr>
          <w:rStyle w:val="Refdenotaalpie"/>
          <w:lang w:val="es-CO" w:eastAsia="es-ES"/>
        </w:rPr>
        <w:footnoteReference w:id="185"/>
      </w:r>
      <w:r w:rsidR="00770268" w:rsidRPr="003E545E">
        <w:t>,</w:t>
      </w:r>
      <w:r w:rsidR="00F95EC8" w:rsidRPr="003E545E">
        <w:rPr>
          <w:lang w:val="es-CO" w:eastAsia="es-ES"/>
        </w:rPr>
        <w:t xml:space="preserve"> </w:t>
      </w:r>
      <w:r w:rsidRPr="003E545E">
        <w:t xml:space="preserve">y puede manifestarse de </w:t>
      </w:r>
      <w:r w:rsidR="00F065C9" w:rsidRPr="003E545E">
        <w:t xml:space="preserve">múltiples </w:t>
      </w:r>
      <w:r w:rsidRPr="003E545E">
        <w:t xml:space="preserve">maneras. </w:t>
      </w:r>
      <w:r w:rsidR="00F065C9" w:rsidRPr="003E545E">
        <w:rPr>
          <w:lang w:val="es-CO"/>
        </w:rPr>
        <w:t>Entre ellas, se destacan particularmente</w:t>
      </w:r>
      <w:r w:rsidRPr="003E545E">
        <w:t>: la</w:t>
      </w:r>
      <w:r w:rsidRPr="003E545E">
        <w:rPr>
          <w:i/>
          <w:iCs/>
        </w:rPr>
        <w:t xml:space="preserve"> violencia institucional </w:t>
      </w:r>
      <w:r w:rsidRPr="003E545E">
        <w:t xml:space="preserve">y </w:t>
      </w:r>
      <w:r w:rsidRPr="003E545E">
        <w:rPr>
          <w:i/>
          <w:iCs/>
        </w:rPr>
        <w:t>la violencia intrafamiliar</w:t>
      </w:r>
    </w:p>
    <w:p w14:paraId="2E6B7F4A" w14:textId="77777777" w:rsidR="00CB3B38" w:rsidRPr="003E545E" w:rsidRDefault="00CB3B38" w:rsidP="00CB3B38">
      <w:pPr>
        <w:pStyle w:val="Prrafodelista"/>
        <w:ind w:left="0"/>
        <w:rPr>
          <w:lang w:val="es-ES" w:eastAsia="es-ES"/>
        </w:rPr>
      </w:pPr>
    </w:p>
    <w:p w14:paraId="55B21291" w14:textId="2B27A977" w:rsidR="00CB3B38" w:rsidRPr="003E545E" w:rsidRDefault="00F95EC8" w:rsidP="00F95EC8">
      <w:pPr>
        <w:pStyle w:val="Prrafodelista"/>
        <w:numPr>
          <w:ilvl w:val="0"/>
          <w:numId w:val="15"/>
        </w:numPr>
        <w:ind w:left="0" w:firstLine="0"/>
        <w:rPr>
          <w:lang w:val="es-ES" w:eastAsia="es-ES"/>
        </w:rPr>
      </w:pPr>
      <w:r w:rsidRPr="003E545E">
        <w:rPr>
          <w:lang w:val="es-ES" w:eastAsia="es-ES"/>
        </w:rPr>
        <w:t xml:space="preserve">La </w:t>
      </w:r>
      <w:r w:rsidRPr="003E545E">
        <w:rPr>
          <w:i/>
          <w:iCs/>
          <w:lang w:val="es-ES" w:eastAsia="es-ES"/>
        </w:rPr>
        <w:t>violencia institucional</w:t>
      </w:r>
      <w:r w:rsidRPr="003E545E">
        <w:rPr>
          <w:lang w:val="es-ES" w:eastAsia="es-ES"/>
        </w:rPr>
        <w:t xml:space="preserve"> </w:t>
      </w:r>
      <w:r w:rsidR="00CB3B38" w:rsidRPr="003E545E">
        <w:t xml:space="preserve">se produce cuando los operadores jurídicos o funcionarios públicos adoptan decisiones o incurren en omisiones que, lejos de garantizar la protección de los derechos de las mujeres víctimas de violencia, perpetúan patrones discriminatorios, reproducen estereotipos de género o generan barreras injustificadas para el acceso efectivo a la justicia. En palabras de la Corte, esta forma de violencia se configura cuando </w:t>
      </w:r>
      <w:r w:rsidR="00F065C9" w:rsidRPr="003E545E">
        <w:rPr>
          <w:lang w:val="es-CO"/>
        </w:rPr>
        <w:t>las autoridades toman</w:t>
      </w:r>
      <w:r w:rsidR="00F065C9" w:rsidRPr="003E545E">
        <w:rPr>
          <w:lang w:val="es-ES"/>
        </w:rPr>
        <w:t xml:space="preserve"> </w:t>
      </w:r>
      <w:r w:rsidRPr="003E545E">
        <w:rPr>
          <w:lang w:val="es-ES" w:eastAsia="es-ES"/>
        </w:rPr>
        <w:t>“</w:t>
      </w:r>
      <w:r w:rsidRPr="003E545E">
        <w:rPr>
          <w:lang w:val="es-CO" w:eastAsia="es-ES"/>
        </w:rPr>
        <w:t>decisiones con fundamento en actitudes sociales discriminatorias que perpetúan la impunidad para los actos de violencia contra la mujer”</w:t>
      </w:r>
      <w:r w:rsidRPr="003E545E">
        <w:rPr>
          <w:rStyle w:val="Refdenotaalpie"/>
          <w:lang w:val="es-CO" w:eastAsia="es-ES"/>
        </w:rPr>
        <w:footnoteReference w:id="186"/>
      </w:r>
      <w:r w:rsidRPr="003E545E">
        <w:rPr>
          <w:lang w:val="es-CO" w:eastAsia="es-ES"/>
        </w:rPr>
        <w:t xml:space="preserve">. </w:t>
      </w:r>
    </w:p>
    <w:p w14:paraId="2B7F3AB0" w14:textId="77777777" w:rsidR="00CB3B38" w:rsidRPr="003E545E" w:rsidRDefault="00CB3B38" w:rsidP="00CB3B38">
      <w:pPr>
        <w:pStyle w:val="Prrafodelista"/>
        <w:rPr>
          <w:lang w:val="es-CO" w:eastAsia="es-ES"/>
        </w:rPr>
      </w:pPr>
    </w:p>
    <w:p w14:paraId="6D621293" w14:textId="6E336CD2" w:rsidR="00F95EC8" w:rsidRPr="003E545E" w:rsidRDefault="00F065C9" w:rsidP="00F95EC8">
      <w:pPr>
        <w:pStyle w:val="Prrafodelista"/>
        <w:numPr>
          <w:ilvl w:val="0"/>
          <w:numId w:val="15"/>
        </w:numPr>
        <w:ind w:left="0" w:firstLine="0"/>
        <w:rPr>
          <w:lang w:val="es-ES" w:eastAsia="es-ES"/>
        </w:rPr>
      </w:pPr>
      <w:r w:rsidRPr="003E545E">
        <w:rPr>
          <w:lang w:val="es-CO"/>
        </w:rPr>
        <w:t>Este tipo de violencia se presenta comúnmente cuando mujeres previamente victimizadas por otras formas de violencia de género acuden a las instituciones del Estado en busca de protección y enfrentan respuestas institucionales deficientes</w:t>
      </w:r>
      <w:r w:rsidRPr="003E545E">
        <w:rPr>
          <w:rFonts w:cstheme="minorBidi"/>
          <w:lang w:val="es-CO"/>
        </w:rPr>
        <w:t xml:space="preserve"> </w:t>
      </w:r>
      <w:r w:rsidRPr="003E545E">
        <w:rPr>
          <w:lang w:val="es-CO"/>
        </w:rPr>
        <w:t xml:space="preserve">La jurisprudencia ha identificado como manifestaciones típicas de violencia institucional: </w:t>
      </w:r>
      <w:r w:rsidR="00CB3B38" w:rsidRPr="003E545E">
        <w:t>la omisión de brindar información sobre rutas de atención, la aplicación de enfoques centrados únicamente en la familia y no en el género, la ausencia de medidas de protección idóneas y efectivas,</w:t>
      </w:r>
      <w:r w:rsidR="00F95EC8" w:rsidRPr="003E545E">
        <w:rPr>
          <w:lang w:val="es-CO" w:eastAsia="es-ES"/>
        </w:rPr>
        <w:t xml:space="preserve"> y la falta de seguimiento a las decisiones adoptadas por las comisarías</w:t>
      </w:r>
      <w:r w:rsidR="00F95EC8" w:rsidRPr="003E545E">
        <w:rPr>
          <w:rStyle w:val="Refdenotaalpie"/>
          <w:lang w:val="es-CO" w:eastAsia="es-ES"/>
        </w:rPr>
        <w:footnoteReference w:id="187"/>
      </w:r>
      <w:r w:rsidR="00F95EC8" w:rsidRPr="003E545E">
        <w:rPr>
          <w:lang w:val="es-CO" w:eastAsia="es-ES"/>
        </w:rPr>
        <w:t>.</w:t>
      </w:r>
      <w:r w:rsidR="00D50702" w:rsidRPr="003E545E">
        <w:rPr>
          <w:lang w:val="es-CO" w:eastAsia="es-ES"/>
        </w:rPr>
        <w:t xml:space="preserve"> </w:t>
      </w:r>
    </w:p>
    <w:p w14:paraId="3114777F" w14:textId="77777777" w:rsidR="00770268" w:rsidRPr="003E545E" w:rsidRDefault="00770268" w:rsidP="00770268">
      <w:pPr>
        <w:pStyle w:val="Prrafodelista"/>
        <w:rPr>
          <w:lang w:val="es-ES" w:eastAsia="es-ES"/>
        </w:rPr>
      </w:pPr>
    </w:p>
    <w:p w14:paraId="088D5577" w14:textId="339F661B" w:rsidR="00770268" w:rsidRPr="003E545E" w:rsidRDefault="00F065C9" w:rsidP="00F95EC8">
      <w:pPr>
        <w:pStyle w:val="Prrafodelista"/>
        <w:numPr>
          <w:ilvl w:val="0"/>
          <w:numId w:val="15"/>
        </w:numPr>
        <w:ind w:left="0" w:firstLine="0"/>
        <w:rPr>
          <w:lang w:val="es-ES" w:eastAsia="es-ES"/>
        </w:rPr>
      </w:pPr>
      <w:r w:rsidRPr="003E545E">
        <w:rPr>
          <w:lang w:val="es-CO"/>
        </w:rPr>
        <w:t>En relación con lo anterior, el artículo 8 de la Ley 1257 de 2008 consagra que las mujeres víctimas de violencia, tanto en el ámbito público como privado, tienen derecho a:</w:t>
      </w:r>
      <w:r w:rsidR="00770268" w:rsidRPr="003E545E">
        <w:t xml:space="preserve"> “recibir orientación, asesoramiento jurídico y asistencia técnica legal con carácter gratuito, inmediato y especializado desde el </w:t>
      </w:r>
      <w:r w:rsidR="00770268" w:rsidRPr="003E545E">
        <w:lastRenderedPageBreak/>
        <w:t>momento en que el hecho constitutivo de violencia se ponga en conocimiento de la autoridad”</w:t>
      </w:r>
      <w:r w:rsidR="00770268" w:rsidRPr="003E545E">
        <w:rPr>
          <w:rStyle w:val="Refdenotaalpie"/>
        </w:rPr>
        <w:footnoteReference w:id="188"/>
      </w:r>
      <w:r w:rsidR="00770268" w:rsidRPr="003E545E">
        <w:t>, así como a “recibir información clara, completa, veraz y oportuna en relación con sus derechos y con los mecanismos y procedimientos contemplados en [la ley]”</w:t>
      </w:r>
      <w:r w:rsidR="00770268" w:rsidRPr="003E545E">
        <w:rPr>
          <w:rStyle w:val="Refdenotaalpie"/>
        </w:rPr>
        <w:footnoteReference w:id="189"/>
      </w:r>
      <w:r w:rsidR="00770268" w:rsidRPr="003E545E">
        <w:t>.</w:t>
      </w:r>
    </w:p>
    <w:p w14:paraId="666F7B93" w14:textId="77777777" w:rsidR="00F95EC8" w:rsidRPr="003E545E" w:rsidRDefault="00F95EC8" w:rsidP="00F95EC8">
      <w:pPr>
        <w:pStyle w:val="Prrafodelista"/>
        <w:rPr>
          <w:lang w:val="es-ES" w:eastAsia="es-ES"/>
        </w:rPr>
      </w:pPr>
    </w:p>
    <w:p w14:paraId="27E004B6" w14:textId="52F2CB02" w:rsidR="00F95EC8" w:rsidRPr="003E545E" w:rsidRDefault="00770268" w:rsidP="00F95EC8">
      <w:pPr>
        <w:pStyle w:val="Prrafodelista"/>
        <w:numPr>
          <w:ilvl w:val="0"/>
          <w:numId w:val="15"/>
        </w:numPr>
        <w:ind w:left="0" w:firstLine="0"/>
        <w:rPr>
          <w:lang w:val="es-ES" w:eastAsia="es-ES"/>
        </w:rPr>
      </w:pPr>
      <w:r w:rsidRPr="003E545E">
        <w:t xml:space="preserve">A su vez, la Corte ha sostenido que la violencia institucional puede reflejarse </w:t>
      </w:r>
      <w:r w:rsidR="00F95EC8" w:rsidRPr="003E545E">
        <w:rPr>
          <w:lang w:val="es-ES" w:eastAsia="es-ES"/>
        </w:rPr>
        <w:t>“</w:t>
      </w:r>
      <w:r w:rsidR="00F95EC8" w:rsidRPr="003E545E">
        <w:rPr>
          <w:lang w:val="es-CO" w:eastAsia="es-ES"/>
        </w:rPr>
        <w:t>tanto en la tolerancia e ineficacia institucional, como en los actos y omisiones de los funcionarios que ocasionan daño”</w:t>
      </w:r>
      <w:r w:rsidR="00F95EC8" w:rsidRPr="003E545E">
        <w:rPr>
          <w:rStyle w:val="Refdenotaalpie"/>
          <w:lang w:val="es-CO" w:eastAsia="es-ES"/>
        </w:rPr>
        <w:footnoteReference w:id="190"/>
      </w:r>
      <w:r w:rsidR="00F95EC8" w:rsidRPr="003E545E">
        <w:rPr>
          <w:lang w:val="es-CO" w:eastAsia="es-ES"/>
        </w:rPr>
        <w:t xml:space="preserve">. </w:t>
      </w:r>
      <w:r w:rsidR="00F065C9" w:rsidRPr="003E545E">
        <w:rPr>
          <w:lang w:val="es-CO" w:eastAsia="es-ES"/>
        </w:rPr>
        <w:t>En estos contextos, ha sostenido que:</w:t>
      </w:r>
      <w:r w:rsidR="00F95EC8" w:rsidRPr="003E545E">
        <w:rPr>
          <w:lang w:val="es-ES" w:eastAsia="es-ES"/>
        </w:rPr>
        <w:t xml:space="preserve"> “</w:t>
      </w:r>
      <w:r w:rsidR="00F95EC8" w:rsidRPr="003E545E">
        <w:rPr>
          <w:i/>
          <w:iCs/>
          <w:lang w:val="es-ES" w:eastAsia="es-ES"/>
        </w:rPr>
        <w:t xml:space="preserve">(i) </w:t>
      </w:r>
      <w:r w:rsidR="00F95EC8" w:rsidRPr="003E545E">
        <w:rPr>
          <w:lang w:val="es-ES" w:eastAsia="es-ES"/>
        </w:rPr>
        <w:t xml:space="preserve">las mujeres víctimas </w:t>
      </w:r>
      <w:r w:rsidR="0004648A" w:rsidRPr="003E545E">
        <w:rPr>
          <w:lang w:val="es-ES" w:eastAsia="es-ES"/>
        </w:rPr>
        <w:t>(…)</w:t>
      </w:r>
      <w:r w:rsidR="00F95EC8" w:rsidRPr="003E545E">
        <w:rPr>
          <w:lang w:val="es-ES" w:eastAsia="es-ES"/>
        </w:rPr>
        <w:t xml:space="preserve"> tienen derecho a acceder a la información sobre el estado de la investigación, </w:t>
      </w:r>
      <w:r w:rsidR="00F95EC8" w:rsidRPr="003E545E">
        <w:rPr>
          <w:i/>
          <w:iCs/>
          <w:lang w:val="es-ES" w:eastAsia="es-ES"/>
        </w:rPr>
        <w:t>(ii)</w:t>
      </w:r>
      <w:r w:rsidR="00F95EC8" w:rsidRPr="003E545E">
        <w:rPr>
          <w:lang w:val="es-ES" w:eastAsia="es-ES"/>
        </w:rPr>
        <w:t xml:space="preserve"> los funcionarios administrativos y judiciales que conozcan asuntos de violencia contra la mujer deberán ser imparciales, sin que sus decisiones se fundamenten en estereotipos de género y </w:t>
      </w:r>
      <w:r w:rsidR="00F95EC8" w:rsidRPr="003E545E">
        <w:rPr>
          <w:i/>
          <w:iCs/>
          <w:lang w:val="es-ES" w:eastAsia="es-ES"/>
        </w:rPr>
        <w:t>(iii)</w:t>
      </w:r>
      <w:r w:rsidR="00F95EC8" w:rsidRPr="003E545E">
        <w:rPr>
          <w:lang w:val="es-ES" w:eastAsia="es-ES"/>
        </w:rPr>
        <w:t xml:space="preserve"> las medidas de protección deben ser idóneas para eliminar la violencia o la amenaza denunciada”</w:t>
      </w:r>
      <w:r w:rsidR="00F95EC8" w:rsidRPr="003E545E">
        <w:rPr>
          <w:rStyle w:val="Refdenotaalpie"/>
          <w:lang w:val="es-ES" w:eastAsia="es-ES"/>
        </w:rPr>
        <w:footnoteReference w:id="191"/>
      </w:r>
      <w:r w:rsidR="00F95EC8" w:rsidRPr="003E545E">
        <w:rPr>
          <w:lang w:val="es-ES" w:eastAsia="es-ES"/>
        </w:rPr>
        <w:t>.</w:t>
      </w:r>
    </w:p>
    <w:p w14:paraId="58218DF6" w14:textId="77777777" w:rsidR="00F95EC8" w:rsidRPr="003E545E" w:rsidRDefault="00F95EC8" w:rsidP="00F95EC8">
      <w:pPr>
        <w:pStyle w:val="Prrafodelista"/>
        <w:rPr>
          <w:lang w:val="es-ES" w:eastAsia="es-ES"/>
        </w:rPr>
      </w:pPr>
    </w:p>
    <w:p w14:paraId="52A527BA" w14:textId="45E2A6A1" w:rsidR="00BE1923" w:rsidRPr="003E545E" w:rsidRDefault="00F065C9" w:rsidP="00BE1923">
      <w:pPr>
        <w:pStyle w:val="Prrafodelista"/>
        <w:numPr>
          <w:ilvl w:val="0"/>
          <w:numId w:val="15"/>
        </w:numPr>
        <w:ind w:left="0" w:firstLine="0"/>
        <w:rPr>
          <w:lang w:val="es-ES" w:eastAsia="es-ES"/>
        </w:rPr>
      </w:pPr>
      <w:r w:rsidRPr="003E545E">
        <w:rPr>
          <w:lang w:val="es-CO" w:eastAsia="es-ES"/>
        </w:rPr>
        <w:t xml:space="preserve">En este sentido, la Corte ha reiterado que los operadores jurídicos </w:t>
      </w:r>
      <w:r w:rsidR="0004648A" w:rsidRPr="003E545E">
        <w:rPr>
          <w:lang w:val="es-ES" w:eastAsia="es-ES"/>
        </w:rPr>
        <w:t>están en la obligación de</w:t>
      </w:r>
      <w:r w:rsidR="00F95EC8" w:rsidRPr="003E545E">
        <w:rPr>
          <w:lang w:val="es-ES" w:eastAsia="es-ES"/>
        </w:rPr>
        <w:t xml:space="preserve"> erradicar los prejuicios y estereotipos de género en la interpretación de las normas, pues estos son una fuente importante de discriminación y su presencia en los sistemas de justicia perpetúa patrones de desigualdad y </w:t>
      </w:r>
      <w:r w:rsidR="00F95EC8" w:rsidRPr="003E545E">
        <w:rPr>
          <w:lang w:val="es-CO" w:eastAsia="es-ES"/>
        </w:rPr>
        <w:t>tiene consecuencias perjudiciales para los derechos de las mujeres, particularmente para las víctimas de violencia</w:t>
      </w:r>
      <w:r w:rsidR="00F95EC8" w:rsidRPr="003E545E">
        <w:rPr>
          <w:rStyle w:val="Refdenotaalpie"/>
          <w:lang w:val="es-CO" w:eastAsia="es-ES"/>
        </w:rPr>
        <w:footnoteReference w:id="192"/>
      </w:r>
      <w:r w:rsidR="00F95EC8" w:rsidRPr="003E545E">
        <w:rPr>
          <w:lang w:val="es-CO" w:eastAsia="es-ES"/>
        </w:rPr>
        <w:t>.</w:t>
      </w:r>
      <w:r w:rsidR="00BE1923" w:rsidRPr="003E545E">
        <w:rPr>
          <w:lang w:val="es-ES" w:eastAsia="es-ES"/>
        </w:rPr>
        <w:t xml:space="preserve"> </w:t>
      </w:r>
      <w:r w:rsidRPr="003E545E">
        <w:rPr>
          <w:lang w:val="es-CO"/>
        </w:rPr>
        <w:t xml:space="preserve">Según la jurisprudencia, </w:t>
      </w:r>
      <w:r w:rsidR="00BE1923" w:rsidRPr="003E545E">
        <w:t>la aplicación del enfoque de género no solo evita la reproducción de estereotipos, sino que permite interpretar hechos, pruebas y normas a partir de una hermenéutica que reconoce la situación histórica de discriminación de las mujeres</w:t>
      </w:r>
      <w:r w:rsidR="00BE1923" w:rsidRPr="003E545E">
        <w:rPr>
          <w:rStyle w:val="Refdenotaalpie"/>
        </w:rPr>
        <w:footnoteReference w:id="193"/>
      </w:r>
      <w:r w:rsidR="00D50702" w:rsidRPr="003E545E">
        <w:t xml:space="preserve"> </w:t>
      </w:r>
    </w:p>
    <w:p w14:paraId="7B3646DA" w14:textId="77777777" w:rsidR="008B6FD9" w:rsidRPr="003E545E" w:rsidRDefault="008B6FD9" w:rsidP="008B6FD9">
      <w:pPr>
        <w:pStyle w:val="Prrafodelista"/>
        <w:rPr>
          <w:lang w:val="es-ES" w:eastAsia="es-ES"/>
        </w:rPr>
      </w:pPr>
    </w:p>
    <w:p w14:paraId="30FA48D2" w14:textId="7DC6C081" w:rsidR="00A22C4C" w:rsidRPr="003E545E" w:rsidRDefault="008B6FD9" w:rsidP="00A22C4C">
      <w:pPr>
        <w:pStyle w:val="Prrafodelista"/>
        <w:numPr>
          <w:ilvl w:val="0"/>
          <w:numId w:val="15"/>
        </w:numPr>
        <w:ind w:left="0" w:firstLine="0"/>
        <w:rPr>
          <w:lang w:val="es-ES" w:eastAsia="es-ES"/>
        </w:rPr>
      </w:pPr>
      <w:r w:rsidRPr="003E545E">
        <w:rPr>
          <w:lang w:val="es-ES" w:eastAsia="es-ES"/>
        </w:rPr>
        <w:t>A</w:t>
      </w:r>
      <w:r w:rsidR="00247A26" w:rsidRPr="003E545E">
        <w:rPr>
          <w:lang w:val="es-ES" w:eastAsia="es-ES"/>
        </w:rPr>
        <w:t xml:space="preserve">sí, la Corte ha sostenido que </w:t>
      </w:r>
      <w:r w:rsidRPr="003E545E">
        <w:rPr>
          <w:lang w:val="es-ES" w:eastAsia="es-ES"/>
        </w:rPr>
        <w:t xml:space="preserve">el enfoque de género </w:t>
      </w:r>
      <w:r w:rsidR="006775BD" w:rsidRPr="003E545E">
        <w:rPr>
          <w:lang w:val="es-ES" w:eastAsia="es-ES"/>
        </w:rPr>
        <w:t>es </w:t>
      </w:r>
      <w:r w:rsidR="006775BD" w:rsidRPr="003E545E">
        <w:rPr>
          <w:lang w:val="es-CO" w:eastAsia="es-ES"/>
        </w:rPr>
        <w:t xml:space="preserve">una herramienta exige a las autoridades judiciales y administrativas </w:t>
      </w:r>
      <w:r w:rsidR="004373BA" w:rsidRPr="003E545E">
        <w:rPr>
          <w:lang w:val="es-CO" w:eastAsia="es-ES"/>
        </w:rPr>
        <w:t>realizar</w:t>
      </w:r>
      <w:r w:rsidR="006775BD" w:rsidRPr="003E545E">
        <w:rPr>
          <w:lang w:val="es-CO" w:eastAsia="es-ES"/>
        </w:rPr>
        <w:t xml:space="preserve"> análisis </w:t>
      </w:r>
      <w:r w:rsidR="00B613B2" w:rsidRPr="003E545E">
        <w:rPr>
          <w:lang w:val="es-CO" w:eastAsia="es-ES"/>
        </w:rPr>
        <w:t xml:space="preserve">de los casos </w:t>
      </w:r>
      <w:r w:rsidR="006775BD" w:rsidRPr="003E545E">
        <w:rPr>
          <w:lang w:val="es-CO" w:eastAsia="es-ES"/>
        </w:rPr>
        <w:t>que</w:t>
      </w:r>
      <w:r w:rsidR="004373BA" w:rsidRPr="003E545E">
        <w:rPr>
          <w:lang w:val="es-CO" w:eastAsia="es-ES"/>
        </w:rPr>
        <w:t xml:space="preserve"> permita</w:t>
      </w:r>
      <w:r w:rsidR="006775BD" w:rsidRPr="003E545E">
        <w:rPr>
          <w:lang w:val="es-CO" w:eastAsia="es-ES"/>
        </w:rPr>
        <w:t xml:space="preserve"> visibilizar que las personas</w:t>
      </w:r>
      <w:r w:rsidR="004373BA" w:rsidRPr="003E545E">
        <w:rPr>
          <w:lang w:val="es-CO" w:eastAsia="es-ES"/>
        </w:rPr>
        <w:t xml:space="preserve"> son valoradas socialmente de manera diferenciada en razón del género,</w:t>
      </w:r>
      <w:r w:rsidR="006775BD" w:rsidRPr="003E545E">
        <w:rPr>
          <w:lang w:val="es-CO" w:eastAsia="es-ES"/>
        </w:rPr>
        <w:t xml:space="preserve"> con el propósito de  </w:t>
      </w:r>
      <w:r w:rsidR="00247A26" w:rsidRPr="003E545E">
        <w:rPr>
          <w:lang w:val="es-CO" w:eastAsia="es-ES"/>
        </w:rPr>
        <w:t>“</w:t>
      </w:r>
      <w:r w:rsidR="006775BD" w:rsidRPr="003E545E">
        <w:rPr>
          <w:i/>
          <w:iCs/>
          <w:lang w:val="es-CO" w:eastAsia="es-ES"/>
        </w:rPr>
        <w:t>(i)</w:t>
      </w:r>
      <w:r w:rsidR="006775BD" w:rsidRPr="003E545E">
        <w:rPr>
          <w:lang w:val="es-CO" w:eastAsia="es-ES"/>
        </w:rPr>
        <w:t> valorar características relevantes de los sujetos y el contexto de cada caso; </w:t>
      </w:r>
      <w:r w:rsidR="006775BD" w:rsidRPr="003E545E">
        <w:rPr>
          <w:i/>
          <w:iCs/>
          <w:lang w:val="es-CO" w:eastAsia="es-ES"/>
        </w:rPr>
        <w:t>(ii)</w:t>
      </w:r>
      <w:r w:rsidR="006775BD" w:rsidRPr="003E545E">
        <w:rPr>
          <w:lang w:val="es-CO" w:eastAsia="es-ES"/>
        </w:rPr>
        <w:t> identificar las circunstancias, las regulaciones y los contextos en los que se favorece o se discrimina a la mujer; </w:t>
      </w:r>
      <w:r w:rsidR="006775BD" w:rsidRPr="003E545E">
        <w:rPr>
          <w:i/>
          <w:iCs/>
          <w:lang w:val="es-CO" w:eastAsia="es-ES"/>
        </w:rPr>
        <w:t>(iii)</w:t>
      </w:r>
      <w:r w:rsidR="006775BD" w:rsidRPr="003E545E">
        <w:rPr>
          <w:lang w:val="es-CO" w:eastAsia="es-ES"/>
        </w:rPr>
        <w:t> comprender las variadas formas de discriminación de las que son víctimas las mujeres, muchas de las cuales son normalizadas o apropiadas socialmente por una construcción normativa desde lo masculino y la monopolización de los espacios de poder; y, por último, </w:t>
      </w:r>
      <w:r w:rsidR="006775BD" w:rsidRPr="003E545E">
        <w:rPr>
          <w:i/>
          <w:iCs/>
          <w:lang w:val="es-CO" w:eastAsia="es-ES"/>
        </w:rPr>
        <w:t>(iv)</w:t>
      </w:r>
      <w:r w:rsidR="006775BD" w:rsidRPr="003E545E">
        <w:rPr>
          <w:lang w:val="es-CO" w:eastAsia="es-ES"/>
        </w:rPr>
        <w:t> en ese contexto  reconocer y aplicar los mejores remedios para solventar esas consecuencias diferenciadas para las mujeres y, de esta forma, hacer realidad el mandato de igualdad”</w:t>
      </w:r>
      <w:r w:rsidR="00247A26" w:rsidRPr="003E545E">
        <w:rPr>
          <w:rStyle w:val="Refdenotaalpie"/>
          <w:lang w:val="es-CO" w:eastAsia="es-ES"/>
        </w:rPr>
        <w:footnoteReference w:id="194"/>
      </w:r>
      <w:r w:rsidR="00E51B6A" w:rsidRPr="003E545E">
        <w:rPr>
          <w:lang w:val="es-CO" w:eastAsia="es-ES"/>
        </w:rPr>
        <w:t>.</w:t>
      </w:r>
      <w:r w:rsidR="00E51B6A" w:rsidRPr="003E545E">
        <w:rPr>
          <w:lang w:val="es-ES" w:eastAsia="es-ES"/>
        </w:rPr>
        <w:t xml:space="preserve"> </w:t>
      </w:r>
    </w:p>
    <w:p w14:paraId="0CC87E41" w14:textId="77777777" w:rsidR="00A22C4C" w:rsidRPr="003E545E" w:rsidRDefault="00A22C4C" w:rsidP="00A22C4C">
      <w:pPr>
        <w:pStyle w:val="Prrafodelista"/>
        <w:rPr>
          <w:lang w:val="es-ES" w:eastAsia="es-ES"/>
        </w:rPr>
      </w:pPr>
    </w:p>
    <w:p w14:paraId="5F5D41DF" w14:textId="056CE6C8" w:rsidR="004373BA" w:rsidRPr="003E545E" w:rsidRDefault="00A22C4C" w:rsidP="00A22C4C">
      <w:pPr>
        <w:pStyle w:val="Prrafodelista"/>
        <w:numPr>
          <w:ilvl w:val="0"/>
          <w:numId w:val="15"/>
        </w:numPr>
        <w:ind w:left="0" w:firstLine="0"/>
        <w:rPr>
          <w:lang w:val="es-ES" w:eastAsia="es-ES"/>
        </w:rPr>
      </w:pPr>
      <w:r w:rsidRPr="003E545E">
        <w:rPr>
          <w:lang w:val="es-ES" w:eastAsia="es-ES"/>
        </w:rPr>
        <w:lastRenderedPageBreak/>
        <w:t xml:space="preserve">En términos prácticos, </w:t>
      </w:r>
      <w:r w:rsidR="004373BA" w:rsidRPr="003E545E">
        <w:rPr>
          <w:lang w:val="es-ES" w:eastAsia="es-ES"/>
        </w:rPr>
        <w:t>el</w:t>
      </w:r>
      <w:r w:rsidRPr="003E545E">
        <w:rPr>
          <w:lang w:val="es-ES" w:eastAsia="es-ES"/>
        </w:rPr>
        <w:t xml:space="preserve"> enfoque</w:t>
      </w:r>
      <w:r w:rsidR="004373BA" w:rsidRPr="003E545E">
        <w:rPr>
          <w:lang w:val="es-ES" w:eastAsia="es-ES"/>
        </w:rPr>
        <w:t xml:space="preserve"> de género</w:t>
      </w:r>
      <w:r w:rsidRPr="003E545E">
        <w:rPr>
          <w:lang w:val="es-ES" w:eastAsia="es-ES"/>
        </w:rPr>
        <w:t xml:space="preserve"> implica reconocer que las mujeres son titulares de deberes y garantías dentro de los procesos, lo cual se traduce, en el ámbito procesal, en: (i) desplegar toda la actividad investigativa necesaria para garantizar los derechos en disputa y proteger la dignidad de la víctima; (ii) evitar el enfrentamiento directo entre la mujer y el presunto agresor; (iii) permitir la participación de la víctima y adoptar medidas </w:t>
      </w:r>
      <w:r w:rsidR="004373BA" w:rsidRPr="003E545E">
        <w:rPr>
          <w:lang w:val="es-ES" w:eastAsia="es-ES"/>
        </w:rPr>
        <w:t>que aseguren</w:t>
      </w:r>
      <w:r w:rsidRPr="003E545E">
        <w:rPr>
          <w:lang w:val="es-ES" w:eastAsia="es-ES"/>
        </w:rPr>
        <w:t xml:space="preserve"> que sea escuchada y pueda declarar con libertad; (iv) garantizar el acceso a la información sobre el estado de la investigación o del procedimiento respectivo; (v) flexibilizar la carga probatoria en los casos de violencia o discriminación, dando prioridad a los indicios cuando las pruebas directas sean insuficientes; y (v</w:t>
      </w:r>
      <w:r w:rsidR="004373BA" w:rsidRPr="003E545E">
        <w:rPr>
          <w:lang w:val="es-ES" w:eastAsia="es-ES"/>
        </w:rPr>
        <w:t>i</w:t>
      </w:r>
      <w:r w:rsidRPr="003E545E">
        <w:rPr>
          <w:lang w:val="es-ES" w:eastAsia="es-ES"/>
        </w:rPr>
        <w:t xml:space="preserve">) adoptar medidas de protección en un plazo razonable, </w:t>
      </w:r>
      <w:r w:rsidR="004373BA" w:rsidRPr="003E545E">
        <w:rPr>
          <w:lang w:val="es-ES" w:eastAsia="es-ES"/>
        </w:rPr>
        <w:t>atendiendo a</w:t>
      </w:r>
      <w:r w:rsidRPr="003E545E">
        <w:rPr>
          <w:lang w:val="es-ES" w:eastAsia="es-ES"/>
        </w:rPr>
        <w:t xml:space="preserve"> las particularidades del caso</w:t>
      </w:r>
      <w:r w:rsidR="004373BA" w:rsidRPr="003E545E">
        <w:rPr>
          <w:rStyle w:val="Refdenotaalpie"/>
          <w:lang w:val="es-ES" w:eastAsia="es-ES"/>
        </w:rPr>
        <w:footnoteReference w:id="195"/>
      </w:r>
      <w:r w:rsidRPr="003E545E">
        <w:rPr>
          <w:lang w:val="es-ES" w:eastAsia="es-ES"/>
        </w:rPr>
        <w:t xml:space="preserve">. </w:t>
      </w:r>
    </w:p>
    <w:p w14:paraId="17B4FF13" w14:textId="77777777" w:rsidR="004373BA" w:rsidRPr="003E545E" w:rsidRDefault="004373BA" w:rsidP="004373BA">
      <w:pPr>
        <w:pStyle w:val="Prrafodelista"/>
        <w:rPr>
          <w:lang w:val="es-ES" w:eastAsia="es-ES"/>
        </w:rPr>
      </w:pPr>
    </w:p>
    <w:p w14:paraId="601001C2" w14:textId="5C8B197A" w:rsidR="00E51B6A" w:rsidRPr="003E545E" w:rsidRDefault="00A22C4C" w:rsidP="00A22C4C">
      <w:pPr>
        <w:pStyle w:val="Prrafodelista"/>
        <w:numPr>
          <w:ilvl w:val="0"/>
          <w:numId w:val="15"/>
        </w:numPr>
        <w:ind w:left="0" w:firstLine="0"/>
        <w:rPr>
          <w:lang w:val="es-ES" w:eastAsia="es-ES"/>
        </w:rPr>
      </w:pPr>
      <w:r w:rsidRPr="003E545E">
        <w:rPr>
          <w:lang w:val="es-ES" w:eastAsia="es-ES"/>
        </w:rPr>
        <w:t>Desde el plano sustancial, este enfoque exige: (i) analizar los hechos, las pruebas y las normas con base en una interpretación sistemática de la realidad, que reconozca que las mujeres han sido un grupo históricamente discriminado y, por ende, merecen un trato diferencial y favorable; (ii) considerar si las decisiones judiciales refuerzan o transforman esa realidad de desigualdad; (iii) aplicar un análisis riguroso sobre las conductas del presunto agresor; (iv) evaluar las posibilidades y los recursos reales con los que cuenta la víctima para acceder a la justicia; (v) evitar la reproducción de estereotipos de género, tanto en los argumentos como en la parte resolutiva de las decisiones; y (vi) no desestimar los alegatos de violencia intrafamiliar con base en la existencia de agresiones recíprocas dentro de la pareja.</w:t>
      </w:r>
      <w:r w:rsidR="00F76ACA" w:rsidRPr="003E545E">
        <w:rPr>
          <w:rStyle w:val="Refdenotaalpie"/>
          <w:lang w:val="es-CO" w:eastAsia="es-ES"/>
        </w:rPr>
        <w:footnoteReference w:id="196"/>
      </w:r>
      <w:r w:rsidR="007860FD" w:rsidRPr="003E545E">
        <w:rPr>
          <w:lang w:val="es-CO" w:eastAsia="es-ES"/>
        </w:rPr>
        <w:t xml:space="preserve">. </w:t>
      </w:r>
    </w:p>
    <w:p w14:paraId="764184EB" w14:textId="77777777" w:rsidR="00F95EC8" w:rsidRPr="003E545E" w:rsidRDefault="00F95EC8" w:rsidP="00F95EC8">
      <w:pPr>
        <w:pStyle w:val="Prrafodelista"/>
        <w:rPr>
          <w:lang w:val="es-ES" w:eastAsia="es-ES"/>
        </w:rPr>
      </w:pPr>
    </w:p>
    <w:p w14:paraId="7288B562" w14:textId="72DE77CF" w:rsidR="00F95EC8" w:rsidRPr="003E545E" w:rsidRDefault="00BE1923" w:rsidP="00F95EC8">
      <w:pPr>
        <w:pStyle w:val="Prrafodelista"/>
        <w:numPr>
          <w:ilvl w:val="0"/>
          <w:numId w:val="15"/>
        </w:numPr>
        <w:ind w:left="0" w:firstLine="0"/>
        <w:rPr>
          <w:lang w:val="es-ES" w:eastAsia="es-ES"/>
        </w:rPr>
      </w:pPr>
      <w:r w:rsidRPr="003E545E">
        <w:t xml:space="preserve">Por su parte, </w:t>
      </w:r>
      <w:r w:rsidR="00F95EC8" w:rsidRPr="003E545E">
        <w:rPr>
          <w:lang w:val="es-ES" w:eastAsia="es-ES"/>
        </w:rPr>
        <w:t xml:space="preserve">la </w:t>
      </w:r>
      <w:r w:rsidR="00F95EC8" w:rsidRPr="003E545E">
        <w:rPr>
          <w:i/>
          <w:iCs/>
          <w:lang w:val="es-ES" w:eastAsia="es-ES"/>
        </w:rPr>
        <w:t>violencia intrafamiliar</w:t>
      </w:r>
      <w:r w:rsidR="00F95EC8" w:rsidRPr="003E545E">
        <w:rPr>
          <w:lang w:val="es-ES" w:eastAsia="es-ES"/>
        </w:rPr>
        <w:t xml:space="preserve"> </w:t>
      </w:r>
      <w:r w:rsidRPr="003E545E">
        <w:t xml:space="preserve">constituye </w:t>
      </w:r>
      <w:r w:rsidR="00F542E2" w:rsidRPr="003E545E">
        <w:t>u</w:t>
      </w:r>
      <w:r w:rsidR="00F065C9" w:rsidRPr="003E545E">
        <w:rPr>
          <w:lang w:val="es-CO"/>
        </w:rPr>
        <w:t>na de las formas más comunes y graves de violencia de género.</w:t>
      </w:r>
      <w:r w:rsidRPr="003E545E">
        <w:t xml:space="preserve"> </w:t>
      </w:r>
      <w:r w:rsidR="00F065C9" w:rsidRPr="003E545E">
        <w:rPr>
          <w:lang w:val="es-CO"/>
        </w:rPr>
        <w:t>Se caracteriza por su ocurrencia en el ámbito privado, lo cual dificulta su identificación y sanción. La Corte ha señalado que se trata de una violencia</w:t>
      </w:r>
      <w:r w:rsidRPr="003E545E">
        <w:rPr>
          <w:lang w:val="es-ES" w:eastAsia="es-ES"/>
        </w:rPr>
        <w:t xml:space="preserve"> </w:t>
      </w:r>
      <w:r w:rsidR="00F95EC8" w:rsidRPr="003E545E">
        <w:rPr>
          <w:lang w:val="es-ES" w:eastAsia="es-ES"/>
        </w:rPr>
        <w:t>“cobijada por el manto de reserva que socialmente cobija a las relaciones familiares”</w:t>
      </w:r>
      <w:r w:rsidR="00F95EC8" w:rsidRPr="003E545E">
        <w:rPr>
          <w:rStyle w:val="Refdenotaalpie"/>
          <w:lang w:val="es-ES" w:eastAsia="es-ES"/>
        </w:rPr>
        <w:footnoteReference w:id="197"/>
      </w:r>
      <w:r w:rsidR="00F95EC8" w:rsidRPr="003E545E">
        <w:rPr>
          <w:lang w:val="es-ES" w:eastAsia="es-ES"/>
        </w:rPr>
        <w:t xml:space="preserve">. </w:t>
      </w:r>
      <w:r w:rsidRPr="003E545E">
        <w:t>Esta manifestación de violencia se ve agravada por múltiples factores que incrementan la vulnerabilidad de las víctimas, tales como</w:t>
      </w:r>
      <w:r w:rsidR="00F95EC8" w:rsidRPr="003E545E">
        <w:rPr>
          <w:lang w:val="es-ES" w:eastAsia="es-ES"/>
        </w:rPr>
        <w:t>: “la falta de recursos económicos, la vergüenza, las amenazas, las intimidaciones, las humillaciones, las presiones psicológicas, la afectación de la autoestima, las distancias físicas o geográficas, la falta de orientación, la invisibilización, los estereotipos de género presentes en los operadores jurídicos, entre otras situaciones”</w:t>
      </w:r>
      <w:r w:rsidR="00F95EC8" w:rsidRPr="003E545E">
        <w:rPr>
          <w:rStyle w:val="Refdenotaalpie"/>
          <w:lang w:val="es-ES" w:eastAsia="es-ES"/>
        </w:rPr>
        <w:footnoteReference w:id="198"/>
      </w:r>
      <w:r w:rsidR="00F95EC8" w:rsidRPr="003E545E">
        <w:rPr>
          <w:lang w:val="es-ES" w:eastAsia="es-ES"/>
        </w:rPr>
        <w:t xml:space="preserve">. </w:t>
      </w:r>
    </w:p>
    <w:p w14:paraId="5F2487E4" w14:textId="77777777" w:rsidR="000D3DD4" w:rsidRPr="003E545E" w:rsidRDefault="000D3DD4" w:rsidP="000D3DD4">
      <w:pPr>
        <w:pStyle w:val="Prrafodelista"/>
        <w:rPr>
          <w:lang w:val="es-ES" w:eastAsia="es-ES"/>
        </w:rPr>
      </w:pPr>
    </w:p>
    <w:p w14:paraId="3E9F72B8" w14:textId="091A69F1" w:rsidR="000D3DD4" w:rsidRPr="003E545E" w:rsidRDefault="000D3DD4" w:rsidP="00F95EC8">
      <w:pPr>
        <w:pStyle w:val="Prrafodelista"/>
        <w:numPr>
          <w:ilvl w:val="0"/>
          <w:numId w:val="15"/>
        </w:numPr>
        <w:ind w:left="0" w:firstLine="0"/>
        <w:rPr>
          <w:lang w:val="es-ES" w:eastAsia="es-ES"/>
        </w:rPr>
      </w:pPr>
      <w:r w:rsidRPr="003E545E">
        <w:rPr>
          <w:lang w:val="es-ES" w:eastAsia="es-ES"/>
        </w:rPr>
        <w:t xml:space="preserve">En </w:t>
      </w:r>
      <w:r w:rsidR="004373BA" w:rsidRPr="003E545E">
        <w:rPr>
          <w:lang w:val="es-ES" w:eastAsia="es-ES"/>
        </w:rPr>
        <w:t>particular</w:t>
      </w:r>
      <w:r w:rsidRPr="003E545E">
        <w:rPr>
          <w:lang w:val="es-ES" w:eastAsia="es-ES"/>
        </w:rPr>
        <w:t xml:space="preserve">, </w:t>
      </w:r>
      <w:r w:rsidR="004373BA" w:rsidRPr="003E545E">
        <w:rPr>
          <w:lang w:val="es-ES" w:eastAsia="es-ES"/>
        </w:rPr>
        <w:t>respecto</w:t>
      </w:r>
      <w:r w:rsidRPr="003E545E">
        <w:rPr>
          <w:lang w:val="es-ES" w:eastAsia="es-ES"/>
        </w:rPr>
        <w:t xml:space="preserve"> </w:t>
      </w:r>
      <w:r w:rsidR="00B72837" w:rsidRPr="003E545E">
        <w:rPr>
          <w:lang w:val="es-ES" w:eastAsia="es-ES"/>
        </w:rPr>
        <w:t>de</w:t>
      </w:r>
      <w:r w:rsidR="004373BA" w:rsidRPr="003E545E">
        <w:rPr>
          <w:lang w:val="es-ES" w:eastAsia="es-ES"/>
        </w:rPr>
        <w:t xml:space="preserve"> </w:t>
      </w:r>
      <w:r w:rsidRPr="003E545E">
        <w:rPr>
          <w:lang w:val="es-ES" w:eastAsia="es-ES"/>
        </w:rPr>
        <w:t>la violencia psicológica, la Corte ha reconocido que</w:t>
      </w:r>
      <w:r w:rsidR="004373BA" w:rsidRPr="003E545E">
        <w:rPr>
          <w:lang w:val="es-ES" w:eastAsia="es-ES"/>
        </w:rPr>
        <w:t xml:space="preserve"> se trata de una de las </w:t>
      </w:r>
      <w:r w:rsidRPr="003E545E">
        <w:rPr>
          <w:lang w:val="es-ES" w:eastAsia="es-ES"/>
        </w:rPr>
        <w:t>formas más invisibilizadas</w:t>
      </w:r>
      <w:r w:rsidR="004373BA" w:rsidRPr="003E545E">
        <w:rPr>
          <w:lang w:val="es-ES" w:eastAsia="es-ES"/>
        </w:rPr>
        <w:t>, ya que suele presentarse dentro del ámbito doméstico y ejercida por</w:t>
      </w:r>
      <w:r w:rsidRPr="003E545E">
        <w:rPr>
          <w:lang w:val="es-CO" w:eastAsia="es-ES"/>
        </w:rPr>
        <w:t xml:space="preserve"> la pareja, </w:t>
      </w:r>
      <w:r w:rsidR="004373BA" w:rsidRPr="003E545E">
        <w:rPr>
          <w:lang w:val="es-CO" w:eastAsia="es-ES"/>
        </w:rPr>
        <w:t xml:space="preserve">a través de </w:t>
      </w:r>
      <w:r w:rsidR="004373BA" w:rsidRPr="003E545E">
        <w:rPr>
          <w:lang w:val="es-CO" w:eastAsia="es-ES"/>
        </w:rPr>
        <w:lastRenderedPageBreak/>
        <w:t>conductas que</w:t>
      </w:r>
      <w:r w:rsidRPr="003E545E">
        <w:rPr>
          <w:lang w:val="es-CO" w:eastAsia="es-ES"/>
        </w:rPr>
        <w:t xml:space="preserve"> tienden a normalizar</w:t>
      </w:r>
      <w:r w:rsidR="004373BA" w:rsidRPr="003E545E">
        <w:rPr>
          <w:lang w:val="es-CO" w:eastAsia="es-ES"/>
        </w:rPr>
        <w:t>se</w:t>
      </w:r>
      <w:r w:rsidRPr="003E545E">
        <w:rPr>
          <w:lang w:val="es-CO" w:eastAsia="es-ES"/>
        </w:rPr>
        <w:t>. En estos casos, las mujeres “se enfrentan a otros desafíos como la ineficacia de los procesos y las dificultades probatorias que tienen que sortear, toda vez que algunos operadores judiciales</w:t>
      </w:r>
      <w:r w:rsidRPr="003E545E">
        <w:rPr>
          <w:i/>
          <w:iCs/>
          <w:lang w:val="es-CO" w:eastAsia="es-ES"/>
        </w:rPr>
        <w:t> </w:t>
      </w:r>
      <w:r w:rsidRPr="003E545E">
        <w:rPr>
          <w:lang w:val="es-CO" w:eastAsia="es-ES"/>
        </w:rPr>
        <w:t>toman decisiones con fundamento en actitudes sociales discriminatorias que perpetúan la impunidad para los actos de violencia contra la mujer, generando con ello violencia institucional”</w:t>
      </w:r>
      <w:r w:rsidRPr="003E545E">
        <w:rPr>
          <w:rStyle w:val="Refdenotaalpie"/>
          <w:lang w:val="es-CO" w:eastAsia="es-ES"/>
        </w:rPr>
        <w:footnoteReference w:id="199"/>
      </w:r>
      <w:r w:rsidRPr="003E545E">
        <w:rPr>
          <w:lang w:val="es-CO" w:eastAsia="es-ES"/>
        </w:rPr>
        <w:t>.</w:t>
      </w:r>
    </w:p>
    <w:p w14:paraId="01A35529" w14:textId="77777777" w:rsidR="00F95EC8" w:rsidRPr="003E545E" w:rsidRDefault="00F95EC8" w:rsidP="00F95EC8">
      <w:pPr>
        <w:pStyle w:val="Prrafodelista"/>
        <w:rPr>
          <w:lang w:val="es-ES" w:eastAsia="es-ES"/>
        </w:rPr>
      </w:pPr>
    </w:p>
    <w:p w14:paraId="05531B0B" w14:textId="77777777" w:rsidR="00F95EC8" w:rsidRPr="003E545E" w:rsidRDefault="00F95EC8" w:rsidP="00F95EC8">
      <w:pPr>
        <w:pStyle w:val="Prrafodelista"/>
        <w:numPr>
          <w:ilvl w:val="0"/>
          <w:numId w:val="15"/>
        </w:numPr>
        <w:ind w:left="0" w:firstLine="0"/>
        <w:rPr>
          <w:lang w:val="es-ES" w:eastAsia="es-ES"/>
        </w:rPr>
      </w:pPr>
      <w:r w:rsidRPr="003E545E">
        <w:rPr>
          <w:lang w:val="es-ES" w:eastAsia="es-ES"/>
        </w:rPr>
        <w:t>Entre los instrumentos internacionales que “hacen un llamado a los Estados para garantizar la igualdad de las mujeres y atender, investigar y sancionar las distintas formas de violencia que estas experimentan”</w:t>
      </w:r>
      <w:r w:rsidRPr="003E545E">
        <w:rPr>
          <w:rStyle w:val="Refdenotaalpie"/>
          <w:lang w:val="es-CO" w:eastAsia="es-ES"/>
        </w:rPr>
        <w:footnoteReference w:id="200"/>
      </w:r>
      <w:r w:rsidRPr="003E545E">
        <w:rPr>
          <w:lang w:val="es-CO" w:eastAsia="es-ES"/>
        </w:rPr>
        <w:t xml:space="preserve"> </w:t>
      </w:r>
      <w:r w:rsidRPr="003E545E">
        <w:rPr>
          <w:lang w:val="es-ES" w:eastAsia="es-ES"/>
        </w:rPr>
        <w:t xml:space="preserve">se encuentran: </w:t>
      </w:r>
      <w:r w:rsidRPr="003E545E">
        <w:rPr>
          <w:i/>
          <w:iCs/>
          <w:lang w:val="es-ES" w:eastAsia="es-ES"/>
        </w:rPr>
        <w:t>(i)</w:t>
      </w:r>
      <w:r w:rsidRPr="003E545E">
        <w:rPr>
          <w:lang w:val="es-ES" w:eastAsia="es-ES"/>
        </w:rPr>
        <w:t xml:space="preserve"> la Declaración sobre la Eliminación de la Discriminación contra la Mujer  de 1967; </w:t>
      </w:r>
      <w:r w:rsidRPr="003E545E">
        <w:rPr>
          <w:i/>
          <w:iCs/>
          <w:lang w:val="es-ES" w:eastAsia="es-ES"/>
        </w:rPr>
        <w:t>(ii)</w:t>
      </w:r>
      <w:r w:rsidRPr="003E545E">
        <w:rPr>
          <w:lang w:val="es-ES" w:eastAsia="es-ES"/>
        </w:rPr>
        <w:t xml:space="preserve"> la Convención Internacional para la Eliminación de Todas las Formas de Discriminación contra la Mujer de 1979 –CEDAW–; </w:t>
      </w:r>
      <w:r w:rsidRPr="003E545E">
        <w:rPr>
          <w:i/>
          <w:iCs/>
          <w:lang w:val="es-ES" w:eastAsia="es-ES"/>
        </w:rPr>
        <w:t>(iii)</w:t>
      </w:r>
      <w:r w:rsidRPr="003E545E">
        <w:rPr>
          <w:lang w:val="es-ES" w:eastAsia="es-ES"/>
        </w:rPr>
        <w:t xml:space="preserve"> la Declaración sobre la Eliminación de la Violencia contra la Mujer de 1993; </w:t>
      </w:r>
      <w:r w:rsidRPr="003E545E">
        <w:rPr>
          <w:i/>
          <w:iCs/>
          <w:lang w:val="es-ES" w:eastAsia="es-ES"/>
        </w:rPr>
        <w:t>(iv)</w:t>
      </w:r>
      <w:r w:rsidRPr="003E545E">
        <w:rPr>
          <w:lang w:val="es-ES" w:eastAsia="es-ES"/>
        </w:rPr>
        <w:t xml:space="preserve"> la Convención Interamericana para Prevenir, Sancionar y Erradicar la Violencia contra la Mujer de 1994 –Convención de Belem do Pará–, y </w:t>
      </w:r>
      <w:r w:rsidRPr="003E545E">
        <w:rPr>
          <w:i/>
          <w:iCs/>
          <w:lang w:val="es-ES" w:eastAsia="es-ES"/>
        </w:rPr>
        <w:t>(v)</w:t>
      </w:r>
      <w:r w:rsidRPr="003E545E">
        <w:rPr>
          <w:lang w:val="es-ES" w:eastAsia="es-ES"/>
        </w:rPr>
        <w:t xml:space="preserve"> la </w:t>
      </w:r>
      <w:r w:rsidRPr="003E545E">
        <w:rPr>
          <w:lang w:val="es-CO" w:eastAsia="es-ES"/>
        </w:rPr>
        <w:t>Cuarta Conferencia Mundial sobre la Mujer celebrada en Beijing en 1995</w:t>
      </w:r>
      <w:r w:rsidRPr="003E545E">
        <w:rPr>
          <w:lang w:val="es-ES" w:eastAsia="es-ES"/>
        </w:rPr>
        <w:t>. Cabe resaltar que tanto la CEDAW como la Convención Belem do Pará hacen parte del bloque de constitucionalidad en sentido estricto</w:t>
      </w:r>
      <w:r w:rsidRPr="003E545E">
        <w:rPr>
          <w:rStyle w:val="Refdenotaalpie"/>
          <w:lang w:val="es-CO" w:eastAsia="es-ES"/>
        </w:rPr>
        <w:footnoteReference w:id="201"/>
      </w:r>
      <w:r w:rsidRPr="003E545E">
        <w:rPr>
          <w:lang w:val="es-ES" w:eastAsia="es-ES"/>
        </w:rPr>
        <w:t>.</w:t>
      </w:r>
    </w:p>
    <w:p w14:paraId="105FE2B4" w14:textId="77777777" w:rsidR="00F95EC8" w:rsidRPr="003E545E" w:rsidRDefault="00F95EC8" w:rsidP="00BE1923">
      <w:pPr>
        <w:rPr>
          <w:color w:val="000000" w:themeColor="text1"/>
          <w:lang w:val="es-ES" w:eastAsia="es-ES"/>
        </w:rPr>
      </w:pPr>
    </w:p>
    <w:p w14:paraId="0D3E2C42" w14:textId="7351E95D" w:rsidR="00F95EC8" w:rsidRPr="003E545E" w:rsidRDefault="00BE1923" w:rsidP="00F95EC8">
      <w:pPr>
        <w:pStyle w:val="Prrafodelista"/>
        <w:numPr>
          <w:ilvl w:val="0"/>
          <w:numId w:val="15"/>
        </w:numPr>
        <w:ind w:left="0" w:firstLine="0"/>
        <w:rPr>
          <w:lang w:val="es-ES" w:eastAsia="es-ES"/>
        </w:rPr>
      </w:pPr>
      <w:r w:rsidRPr="003E545E">
        <w:rPr>
          <w:color w:val="000000" w:themeColor="text1"/>
          <w:lang w:val="es-ES" w:eastAsia="es-ES"/>
        </w:rPr>
        <w:t xml:space="preserve"> A su vez, e</w:t>
      </w:r>
      <w:r w:rsidR="00F62C6F" w:rsidRPr="003E545E">
        <w:rPr>
          <w:color w:val="000000" w:themeColor="text1"/>
          <w:lang w:val="es-ES" w:eastAsia="es-ES"/>
        </w:rPr>
        <w:t>n el marco del desarrollo del derecho a una vida libre de violencias, se han promulgado</w:t>
      </w:r>
      <w:r w:rsidR="00F95EC8" w:rsidRPr="003E545E">
        <w:rPr>
          <w:color w:val="000000" w:themeColor="text1"/>
          <w:lang w:val="es-ES" w:eastAsia="es-ES"/>
        </w:rPr>
        <w:t xml:space="preserve"> </w:t>
      </w:r>
      <w:r w:rsidR="00F62C6F" w:rsidRPr="003E545E">
        <w:rPr>
          <w:color w:val="000000" w:themeColor="text1"/>
          <w:lang w:val="es-ES" w:eastAsia="es-ES"/>
        </w:rPr>
        <w:t>diversas</w:t>
      </w:r>
      <w:r w:rsidR="00F95EC8" w:rsidRPr="003E545E">
        <w:rPr>
          <w:color w:val="000000" w:themeColor="text1"/>
          <w:lang w:val="es-ES" w:eastAsia="es-ES"/>
        </w:rPr>
        <w:t xml:space="preserve"> normas que propenden por la protección e igualdad de las mujeres</w:t>
      </w:r>
      <w:r w:rsidR="00F62C6F" w:rsidRPr="003E545E">
        <w:rPr>
          <w:color w:val="000000" w:themeColor="text1"/>
          <w:lang w:val="es-ES" w:eastAsia="es-ES"/>
        </w:rPr>
        <w:t xml:space="preserve">. Al respecto, vale la pena destacar: </w:t>
      </w:r>
      <w:r w:rsidR="00F95EC8" w:rsidRPr="003E545E">
        <w:rPr>
          <w:color w:val="000000" w:themeColor="text1"/>
          <w:lang w:val="es-ES" w:eastAsia="es-ES"/>
        </w:rPr>
        <w:t xml:space="preserve">la Ley 294 de 1996 </w:t>
      </w:r>
      <w:r w:rsidR="00F95EC8" w:rsidRPr="003E545E">
        <w:rPr>
          <w:i/>
          <w:iCs/>
          <w:color w:val="000000" w:themeColor="text1"/>
          <w:lang w:val="es-ES" w:eastAsia="es-ES"/>
        </w:rPr>
        <w:t>“Por la cual se desarrolla el artículo 42 de la Constitución Política y se dictan normas para prevenir, remediar y sancionar la violencia intrafamiliar”</w:t>
      </w:r>
      <w:r w:rsidR="00F95EC8" w:rsidRPr="003E545E">
        <w:rPr>
          <w:color w:val="000000" w:themeColor="text1"/>
          <w:lang w:val="es-ES" w:eastAsia="es-ES"/>
        </w:rPr>
        <w:t xml:space="preserve">, la Ley 575 del 2000 </w:t>
      </w:r>
      <w:r w:rsidR="00F95EC8" w:rsidRPr="003E545E">
        <w:rPr>
          <w:i/>
          <w:iCs/>
          <w:color w:val="000000" w:themeColor="text1"/>
          <w:lang w:val="es-ES" w:eastAsia="es-ES"/>
        </w:rPr>
        <w:t>“Por medio de la cual se reforma parcialmente la Ley 294 de 1996”</w:t>
      </w:r>
      <w:r w:rsidR="00F95EC8" w:rsidRPr="003E545E">
        <w:rPr>
          <w:color w:val="000000" w:themeColor="text1"/>
          <w:lang w:val="es-ES" w:eastAsia="es-ES"/>
        </w:rPr>
        <w:t xml:space="preserve">, el Decreto 652 de 2001 </w:t>
      </w:r>
      <w:r w:rsidR="00F95EC8" w:rsidRPr="003E545E">
        <w:rPr>
          <w:i/>
          <w:iCs/>
          <w:color w:val="000000" w:themeColor="text1"/>
          <w:lang w:val="es-ES" w:eastAsia="es-ES"/>
        </w:rPr>
        <w:t>“Por el cual se reglamenta la Ley 294 de 1996 reformada parcialmente por la Ley 575 de 2000”</w:t>
      </w:r>
      <w:r w:rsidR="00F95EC8" w:rsidRPr="003E545E">
        <w:rPr>
          <w:color w:val="000000" w:themeColor="text1"/>
          <w:lang w:val="es-ES" w:eastAsia="es-ES"/>
        </w:rPr>
        <w:t>,</w:t>
      </w:r>
      <w:r w:rsidR="00F95EC8" w:rsidRPr="003E545E">
        <w:rPr>
          <w:i/>
          <w:iCs/>
          <w:color w:val="000000" w:themeColor="text1"/>
          <w:lang w:val="es-ES" w:eastAsia="es-ES"/>
        </w:rPr>
        <w:t xml:space="preserve"> </w:t>
      </w:r>
      <w:r w:rsidR="00F95EC8" w:rsidRPr="003E545E">
        <w:rPr>
          <w:color w:val="000000" w:themeColor="text1"/>
          <w:lang w:val="es-ES" w:eastAsia="es-ES"/>
        </w:rPr>
        <w:t xml:space="preserve">la Ley 1257 de 2008 </w:t>
      </w:r>
      <w:r w:rsidR="00F95EC8" w:rsidRPr="003E545E">
        <w:rPr>
          <w:i/>
          <w:iCs/>
          <w:color w:val="000000" w:themeColor="text1"/>
          <w:lang w:val="es-ES" w:eastAsia="es-ES"/>
        </w:rPr>
        <w:t>“Por la cual se dictan normas de sensibilización, prevención y sanción de formas de violencia y discriminación contra las mujeres, se reforman los Códigos Penal, de Procedimiento Penal, la Ley 294 de 1996 y se dictan otras disposiciones”</w:t>
      </w:r>
      <w:r w:rsidR="00F95EC8" w:rsidRPr="003E545E">
        <w:rPr>
          <w:color w:val="000000" w:themeColor="text1"/>
          <w:lang w:val="es-ES" w:eastAsia="es-ES"/>
        </w:rPr>
        <w:t xml:space="preserve">, el Decreto 4799 del 2011 </w:t>
      </w:r>
      <w:r w:rsidR="00F95EC8" w:rsidRPr="003E545E">
        <w:rPr>
          <w:i/>
          <w:iCs/>
          <w:color w:val="000000" w:themeColor="text1"/>
          <w:lang w:val="es-ES" w:eastAsia="es-ES"/>
        </w:rPr>
        <w:t>“Por el cual se reglamentan parcialmente las Leyes 294 de 1996, 575 de 2000 y 1257 de 2008”,</w:t>
      </w:r>
      <w:r w:rsidR="00F95EC8" w:rsidRPr="003E545E">
        <w:rPr>
          <w:color w:val="000000" w:themeColor="text1"/>
          <w:lang w:val="es-ES" w:eastAsia="es-ES"/>
        </w:rPr>
        <w:t xml:space="preserve"> la Ley 1542 de 2012 </w:t>
      </w:r>
      <w:r w:rsidR="00F95EC8" w:rsidRPr="003E545E">
        <w:rPr>
          <w:i/>
          <w:iCs/>
          <w:color w:val="000000" w:themeColor="text1"/>
          <w:lang w:val="es-ES" w:eastAsia="es-ES"/>
        </w:rPr>
        <w:t xml:space="preserve">“Por la cual se reforma el artículo 74 de la Ley 906 de 2004, Código de Procedimiento Penal” </w:t>
      </w:r>
      <w:r w:rsidR="00F95EC8" w:rsidRPr="003E545E">
        <w:rPr>
          <w:color w:val="000000" w:themeColor="text1"/>
          <w:lang w:val="es-ES" w:eastAsia="es-ES"/>
        </w:rPr>
        <w:t xml:space="preserve">en lo relacionado con los delitos de violencia contra la mujer, la Ley 1639 de 2013 </w:t>
      </w:r>
      <w:r w:rsidR="00F95EC8" w:rsidRPr="003E545E">
        <w:rPr>
          <w:i/>
          <w:iCs/>
          <w:color w:val="000000" w:themeColor="text1"/>
          <w:lang w:val="es-ES" w:eastAsia="es-ES"/>
        </w:rPr>
        <w:t>“Por medio de la cual se fortalecen las medidas de protección a la integridad de las víctimas de crímenes con ácido y se adiciona el artículo 113 de la Ley 599 de 2000”</w:t>
      </w:r>
      <w:r w:rsidR="00F95EC8" w:rsidRPr="003E545E">
        <w:rPr>
          <w:color w:val="000000" w:themeColor="text1"/>
          <w:lang w:val="es-ES" w:eastAsia="es-ES"/>
        </w:rPr>
        <w:t xml:space="preserve">, la Ley 1761 de </w:t>
      </w:r>
      <w:r w:rsidR="00F95EC8" w:rsidRPr="003E545E">
        <w:rPr>
          <w:i/>
          <w:iCs/>
          <w:color w:val="000000" w:themeColor="text1"/>
          <w:lang w:val="es-ES" w:eastAsia="es-ES"/>
        </w:rPr>
        <w:t>2015 “Por la cual se crea el tipo penal de feminicidio como delito autónomo y se dictan otras disposiciones. (Rosa Elvira Cely)”</w:t>
      </w:r>
      <w:r w:rsidR="00F95EC8" w:rsidRPr="003E545E">
        <w:rPr>
          <w:color w:val="000000" w:themeColor="text1"/>
          <w:lang w:val="es-ES" w:eastAsia="es-ES"/>
        </w:rPr>
        <w:t xml:space="preserve">, la Ley 2126 de 2021 </w:t>
      </w:r>
      <w:r w:rsidR="00F95EC8" w:rsidRPr="003E545E">
        <w:rPr>
          <w:i/>
          <w:iCs/>
          <w:color w:val="000000" w:themeColor="text1"/>
          <w:lang w:val="es-ES" w:eastAsia="es-ES"/>
        </w:rPr>
        <w:t>“Por la cual se regula la creación, conformación y funcionamiento de las comisarías de familia, se establece el órgano rector y se dictan otras disposiciones”</w:t>
      </w:r>
      <w:r w:rsidR="00F95EC8" w:rsidRPr="003E545E">
        <w:rPr>
          <w:color w:val="000000" w:themeColor="text1"/>
          <w:lang w:val="es-ES" w:eastAsia="es-ES"/>
        </w:rPr>
        <w:t xml:space="preserve">, y la Ley 2215 de 2022 </w:t>
      </w:r>
      <w:r w:rsidR="00F95EC8" w:rsidRPr="003E545E">
        <w:rPr>
          <w:i/>
          <w:iCs/>
          <w:color w:val="000000" w:themeColor="text1"/>
          <w:lang w:val="es-ES" w:eastAsia="es-ES"/>
        </w:rPr>
        <w:t>“Por medio de la cual se establecen las casas de refugio en el marco de la ley 1257 de 2008 y se fortalece la política pública en contra de la violencia hacia las mujeres”</w:t>
      </w:r>
      <w:r w:rsidR="00F95EC8" w:rsidRPr="003E545E">
        <w:rPr>
          <w:color w:val="000000" w:themeColor="text1"/>
          <w:lang w:val="es-ES" w:eastAsia="es-ES"/>
        </w:rPr>
        <w:t>.</w:t>
      </w:r>
    </w:p>
    <w:p w14:paraId="50C4F7FB" w14:textId="77777777" w:rsidR="00BE1923" w:rsidRPr="003E545E" w:rsidRDefault="00BE1923" w:rsidP="00BE1923">
      <w:pPr>
        <w:pStyle w:val="Prrafodelista"/>
        <w:ind w:left="0"/>
        <w:rPr>
          <w:lang w:val="es-ES" w:eastAsia="es-ES"/>
        </w:rPr>
      </w:pPr>
    </w:p>
    <w:p w14:paraId="5777FD88" w14:textId="2CB95B68" w:rsidR="00BE1923" w:rsidRPr="003E545E" w:rsidRDefault="002C5EDE" w:rsidP="00BE1923">
      <w:pPr>
        <w:pStyle w:val="Prrafodelista"/>
        <w:numPr>
          <w:ilvl w:val="0"/>
          <w:numId w:val="15"/>
        </w:numPr>
        <w:ind w:left="0" w:firstLine="0"/>
        <w:rPr>
          <w:lang w:val="es-ES" w:eastAsia="es-ES"/>
        </w:rPr>
      </w:pPr>
      <w:r w:rsidRPr="003E545E">
        <w:rPr>
          <w:lang w:val="es-ES" w:eastAsia="es-ES"/>
        </w:rPr>
        <w:lastRenderedPageBreak/>
        <w:t>Asimismo,</w:t>
      </w:r>
      <w:r w:rsidR="00BE1923" w:rsidRPr="003E545E">
        <w:rPr>
          <w:lang w:val="es-ES" w:eastAsia="es-ES"/>
        </w:rPr>
        <w:t xml:space="preserve"> la Constitución Política, en sus artículos 13, 40, 42, 43 y 53, protege la igualdad de las mujeres y condena la discriminación basada en género. En la interpretación de estas disposiciones la Corte ha sostenido que </w:t>
      </w:r>
      <w:r w:rsidR="00BE1923" w:rsidRPr="003E545E">
        <w:rPr>
          <w:lang w:val="es-CO" w:eastAsia="es-ES"/>
        </w:rPr>
        <w:t>“el Estado y los particulares están obligados a combatir con medidas ágiles, céleres y efectivas la ausencia de diligencia y corresponsabilidad, la indiferencia, la neutralidad o la tolerancia en relación con la violencia y/o discriminación contra las mujeres por motivos de género y deben asegurar la prevención y no repetición de tales conductas, que afectan, gravemente, la convivencia en el Estado social, constitucional, democrático y pluralista de derecho”</w:t>
      </w:r>
      <w:r w:rsidR="00BE1923" w:rsidRPr="003E545E">
        <w:rPr>
          <w:rStyle w:val="Refdenotaalpie"/>
          <w:lang w:val="es-CO" w:eastAsia="es-ES"/>
        </w:rPr>
        <w:footnoteReference w:id="202"/>
      </w:r>
      <w:r w:rsidR="00BE1923" w:rsidRPr="003E545E">
        <w:rPr>
          <w:lang w:val="es-CO" w:eastAsia="es-ES"/>
        </w:rPr>
        <w:t xml:space="preserve">. </w:t>
      </w:r>
    </w:p>
    <w:p w14:paraId="31463AF3" w14:textId="77777777" w:rsidR="00BE1923" w:rsidRPr="003E545E" w:rsidRDefault="00BE1923" w:rsidP="00BE1923">
      <w:pPr>
        <w:pStyle w:val="Prrafodelista"/>
        <w:rPr>
          <w:lang w:val="es-ES" w:eastAsia="es-ES"/>
        </w:rPr>
      </w:pPr>
    </w:p>
    <w:p w14:paraId="2969B601" w14:textId="77221C27" w:rsidR="00BE1923" w:rsidRPr="003E545E" w:rsidRDefault="00FB0A04" w:rsidP="00BE1923">
      <w:pPr>
        <w:pStyle w:val="Prrafodelista"/>
        <w:numPr>
          <w:ilvl w:val="0"/>
          <w:numId w:val="15"/>
        </w:numPr>
        <w:ind w:left="0" w:firstLine="0"/>
        <w:rPr>
          <w:lang w:val="es-ES" w:eastAsia="es-ES"/>
        </w:rPr>
      </w:pPr>
      <w:r w:rsidRPr="003E545E">
        <w:rPr>
          <w:lang w:val="es-CO" w:eastAsia="es-ES"/>
        </w:rPr>
        <w:t xml:space="preserve">En consecuencia, </w:t>
      </w:r>
      <w:r w:rsidR="00BE1923" w:rsidRPr="003E545E">
        <w:rPr>
          <w:lang w:val="es-ES" w:eastAsia="es-ES"/>
        </w:rPr>
        <w:t>el reconocimiento del derecho fundamental de las mujeres a una vida libre de violencias implica una obligación estatal reforzada e</w:t>
      </w:r>
      <w:r w:rsidR="00BE1923" w:rsidRPr="003E545E">
        <w:rPr>
          <w:lang w:val="es-CO" w:eastAsia="es-ES"/>
        </w:rPr>
        <w:t>n relación con la prevención, investigación, sanción y reparación de los hechos de violencia contra esta población</w:t>
      </w:r>
      <w:r w:rsidR="00BE1923" w:rsidRPr="003E545E">
        <w:rPr>
          <w:rStyle w:val="Refdenotaalpie"/>
          <w:lang w:val="es-CO" w:eastAsia="es-ES"/>
        </w:rPr>
        <w:footnoteReference w:id="203"/>
      </w:r>
      <w:r w:rsidR="00BE1923" w:rsidRPr="003E545E">
        <w:rPr>
          <w:lang w:val="es-CO" w:eastAsia="es-ES"/>
        </w:rPr>
        <w:t>.</w:t>
      </w:r>
    </w:p>
    <w:p w14:paraId="6907F6E5" w14:textId="77777777" w:rsidR="00F95EC8" w:rsidRPr="003E545E" w:rsidRDefault="00F95EC8" w:rsidP="00F95EC8">
      <w:pPr>
        <w:pStyle w:val="Prrafodelista"/>
        <w:ind w:left="0"/>
        <w:rPr>
          <w:lang w:val="es-ES" w:eastAsia="es-ES"/>
        </w:rPr>
      </w:pPr>
    </w:p>
    <w:p w14:paraId="74FE1D33" w14:textId="18E3D9D8" w:rsidR="00F95EC8" w:rsidRPr="003E545E" w:rsidRDefault="00FB0A04" w:rsidP="00F95EC8">
      <w:pPr>
        <w:pStyle w:val="Prrafodelista"/>
        <w:numPr>
          <w:ilvl w:val="0"/>
          <w:numId w:val="15"/>
        </w:numPr>
        <w:ind w:left="0" w:firstLine="0"/>
        <w:rPr>
          <w:lang w:val="es-ES" w:eastAsia="es-ES"/>
        </w:rPr>
      </w:pPr>
      <w:bookmarkStart w:id="20" w:name="_Hlk193272036"/>
      <w:r w:rsidRPr="003E545E">
        <w:rPr>
          <w:lang w:val="es-CO" w:eastAsia="es-ES"/>
        </w:rPr>
        <w:t xml:space="preserve">Esta obligación incluye, de forma específica, la incorporación de un enfoque de género en los procedimientos administrativos y judiciales. </w:t>
      </w:r>
      <w:r w:rsidR="00F95EC8" w:rsidRPr="003E545E">
        <w:rPr>
          <w:lang w:val="es-ES" w:eastAsia="es-ES"/>
        </w:rPr>
        <w:t xml:space="preserve">Lo cual implica valorar </w:t>
      </w:r>
      <w:r w:rsidR="00F62C6F" w:rsidRPr="003E545E">
        <w:rPr>
          <w:lang w:val="es-ES" w:eastAsia="es-ES"/>
        </w:rPr>
        <w:t>los asuntos relacionados con violencia de género</w:t>
      </w:r>
      <w:r w:rsidR="00F95EC8" w:rsidRPr="003E545E">
        <w:rPr>
          <w:lang w:val="es-ES" w:eastAsia="es-ES"/>
        </w:rPr>
        <w:t xml:space="preserve"> </w:t>
      </w:r>
      <w:r w:rsidR="00F62C6F" w:rsidRPr="003E545E">
        <w:rPr>
          <w:lang w:val="es-ES" w:eastAsia="es-ES"/>
        </w:rPr>
        <w:t>de manera</w:t>
      </w:r>
      <w:r w:rsidR="00F95EC8" w:rsidRPr="003E545E">
        <w:rPr>
          <w:lang w:val="es-ES" w:eastAsia="es-ES"/>
        </w:rPr>
        <w:t xml:space="preserve"> </w:t>
      </w:r>
      <w:r w:rsidR="00F62C6F" w:rsidRPr="003E545E">
        <w:rPr>
          <w:lang w:val="es-ES" w:eastAsia="es-ES"/>
        </w:rPr>
        <w:t>sistemática</w:t>
      </w:r>
      <w:r w:rsidR="00F95EC8" w:rsidRPr="003E545E">
        <w:rPr>
          <w:lang w:val="es-ES" w:eastAsia="es-ES"/>
        </w:rPr>
        <w:t>, tomando “en serio la existencia de asimetrías, incluso para el acceso a la administración de justicia y las dificultades probatorias y procesales a las que se enfrentan las mujeres víctimas de violencia intrafamiliar”</w:t>
      </w:r>
      <w:r w:rsidR="00F95EC8" w:rsidRPr="003E545E">
        <w:rPr>
          <w:rStyle w:val="Refdenotaalpie"/>
          <w:lang w:val="es-ES" w:eastAsia="es-ES"/>
        </w:rPr>
        <w:footnoteReference w:id="204"/>
      </w:r>
      <w:r w:rsidR="00F95EC8" w:rsidRPr="003E545E">
        <w:rPr>
          <w:lang w:val="es-ES" w:eastAsia="es-ES"/>
        </w:rPr>
        <w:t>. Este es “un criterio hermenéutico que deben emplear todos los operadores jurídicos, con independencia de su jerarquía o especialidad, para la resolución del litigio que se le plantea en cualquier caso en el que exista sospecha de relaciones asimétricas, prejuicios o patrones estereotipados de género”</w:t>
      </w:r>
      <w:r w:rsidR="00F95EC8" w:rsidRPr="003E545E">
        <w:rPr>
          <w:rStyle w:val="Refdenotaalpie"/>
          <w:lang w:val="es-CO" w:eastAsia="es-ES"/>
        </w:rPr>
        <w:footnoteReference w:id="205"/>
      </w:r>
      <w:r w:rsidR="00F95EC8" w:rsidRPr="003E545E">
        <w:rPr>
          <w:lang w:val="es-ES" w:eastAsia="es-ES"/>
        </w:rPr>
        <w:t>.</w:t>
      </w:r>
    </w:p>
    <w:p w14:paraId="53B32350" w14:textId="77777777" w:rsidR="00F95EC8" w:rsidRPr="003E545E" w:rsidRDefault="00F95EC8" w:rsidP="00F95EC8">
      <w:pPr>
        <w:pStyle w:val="Prrafodelista"/>
        <w:rPr>
          <w:lang w:val="es-ES" w:eastAsia="es-ES"/>
        </w:rPr>
      </w:pPr>
    </w:p>
    <w:p w14:paraId="2E134BF9" w14:textId="5677B381" w:rsidR="00F95EC8" w:rsidRPr="003E545E" w:rsidRDefault="00F065C9" w:rsidP="00F95EC8">
      <w:pPr>
        <w:pStyle w:val="Prrafodelista"/>
        <w:numPr>
          <w:ilvl w:val="0"/>
          <w:numId w:val="15"/>
        </w:numPr>
        <w:ind w:left="0" w:firstLine="0"/>
        <w:rPr>
          <w:lang w:val="es-ES" w:eastAsia="es-ES"/>
        </w:rPr>
      </w:pPr>
      <w:r w:rsidRPr="003E545E">
        <w:t xml:space="preserve">En desarrollo de </w:t>
      </w:r>
      <w:r w:rsidR="00FB0A04" w:rsidRPr="003E545E">
        <w:t>lo anterior</w:t>
      </w:r>
      <w:r w:rsidRPr="003E545E">
        <w:t>, el artículo 6 de la Ley 1257 de 2008 establece que</w:t>
      </w:r>
      <w:r w:rsidRPr="003E545E">
        <w:rPr>
          <w:lang w:val="es-CO"/>
        </w:rPr>
        <w:t xml:space="preserve"> </w:t>
      </w:r>
      <w:r w:rsidR="00F95EC8" w:rsidRPr="003E545E">
        <w:rPr>
          <w:lang w:val="es-CO"/>
        </w:rPr>
        <w:t>“todas las entidades que tengan dentro de sus funciones la atención a las mujeres víctimas de violencia deberán ejercer acciones coordinadas y articuladas con el fin de brindarles una atención integral”. De este modo, las autoridades están obligadas a aplicar de manera coordinada un enfoque diferencial que permita asegurar el goce efectivo de los derechos de las mujeres víctimas de violencia.</w:t>
      </w:r>
    </w:p>
    <w:bookmarkEnd w:id="20"/>
    <w:p w14:paraId="36FB2B76" w14:textId="77777777" w:rsidR="00F95EC8" w:rsidRPr="003E545E" w:rsidRDefault="00F95EC8" w:rsidP="00F95EC8">
      <w:pPr>
        <w:rPr>
          <w:lang w:val="es-ES" w:eastAsia="es-ES"/>
        </w:rPr>
      </w:pPr>
    </w:p>
    <w:p w14:paraId="7BDAE92B" w14:textId="2B6F9CEF" w:rsidR="00F95EC8" w:rsidRPr="003E545E" w:rsidRDefault="00F95EC8" w:rsidP="00F95EC8">
      <w:pPr>
        <w:pStyle w:val="TtuloC"/>
        <w:numPr>
          <w:ilvl w:val="0"/>
          <w:numId w:val="12"/>
        </w:numPr>
        <w:ind w:left="0" w:firstLine="0"/>
      </w:pPr>
      <w:r w:rsidRPr="003E545E">
        <w:t>La acción</w:t>
      </w:r>
      <w:r w:rsidRPr="003E545E">
        <w:rPr>
          <w:color w:val="000000" w:themeColor="text1"/>
          <w:lang w:val="es-CO"/>
        </w:rPr>
        <w:t xml:space="preserve"> de protección por violencia intrafamiliar, el debido proceso y el acceso a la administración de justicia con perspectiva de género</w:t>
      </w:r>
    </w:p>
    <w:p w14:paraId="0DA90E71" w14:textId="77777777" w:rsidR="00F95EC8" w:rsidRPr="003E545E" w:rsidRDefault="00F95EC8" w:rsidP="00F95EC8">
      <w:pPr>
        <w:rPr>
          <w:lang w:eastAsia="es-ES"/>
        </w:rPr>
      </w:pPr>
    </w:p>
    <w:p w14:paraId="7AE8C976" w14:textId="798953E8" w:rsidR="00C96418" w:rsidRPr="003E545E" w:rsidRDefault="00AA3574" w:rsidP="00C96418">
      <w:pPr>
        <w:pStyle w:val="Prrafodelista"/>
        <w:numPr>
          <w:ilvl w:val="0"/>
          <w:numId w:val="15"/>
        </w:numPr>
        <w:ind w:left="0" w:firstLine="0"/>
        <w:rPr>
          <w:lang w:eastAsia="es-ES"/>
        </w:rPr>
      </w:pPr>
      <w:r w:rsidRPr="003E545E">
        <w:rPr>
          <w:lang w:val="es-CO" w:eastAsia="es-ES"/>
        </w:rPr>
        <w:t xml:space="preserve">La Ley 294 de 1996, modificada por las Leyes 575 de 2000, 1257 de 2008 y 2126 de 2021, y reglamentada por los Decretos 652 de 2001 y 4799 de 2011, establece un conjunto de mecanismos orientados a prevenir, remediar y </w:t>
      </w:r>
      <w:r w:rsidRPr="003E545E">
        <w:rPr>
          <w:lang w:val="es-CO" w:eastAsia="es-ES"/>
        </w:rPr>
        <w:lastRenderedPageBreak/>
        <w:t>sancionar la violencia intrafamiliar, en el marco del derecho de las mujeres a vivir una vida libre de violencias</w:t>
      </w:r>
      <w:r w:rsidR="00F62C6F" w:rsidRPr="003E545E">
        <w:rPr>
          <w:rStyle w:val="Refdenotaalpie"/>
          <w:lang w:val="es-ES" w:eastAsia="es-ES"/>
        </w:rPr>
        <w:footnoteReference w:id="206"/>
      </w:r>
      <w:r w:rsidR="00C96418" w:rsidRPr="003E545E">
        <w:rPr>
          <w:lang w:val="es-ES" w:eastAsia="es-ES"/>
        </w:rPr>
        <w:t xml:space="preserve">. </w:t>
      </w:r>
    </w:p>
    <w:p w14:paraId="58F215EC" w14:textId="77777777" w:rsidR="00C96418" w:rsidRPr="003E545E" w:rsidRDefault="00C96418" w:rsidP="00C96418">
      <w:pPr>
        <w:pStyle w:val="Prrafodelista"/>
        <w:ind w:left="0"/>
        <w:rPr>
          <w:lang w:eastAsia="es-ES"/>
        </w:rPr>
      </w:pPr>
    </w:p>
    <w:p w14:paraId="3D1F4E3D" w14:textId="21B9B930" w:rsidR="00C96418" w:rsidRPr="003E545E" w:rsidRDefault="00C96418" w:rsidP="00C96418">
      <w:pPr>
        <w:pStyle w:val="Prrafodelista"/>
        <w:numPr>
          <w:ilvl w:val="0"/>
          <w:numId w:val="15"/>
        </w:numPr>
        <w:ind w:left="0" w:firstLine="0"/>
        <w:rPr>
          <w:lang w:eastAsia="es-ES"/>
        </w:rPr>
      </w:pPr>
      <w:r w:rsidRPr="003E545E">
        <w:rPr>
          <w:lang w:val="es-ES" w:eastAsia="es-ES"/>
        </w:rPr>
        <w:t xml:space="preserve">La </w:t>
      </w:r>
      <w:r w:rsidRPr="003E545E">
        <w:rPr>
          <w:i/>
          <w:iCs/>
          <w:lang w:val="es-ES" w:eastAsia="es-ES"/>
        </w:rPr>
        <w:t>acción de protección por violencia intrafamiliar</w:t>
      </w:r>
      <w:r w:rsidRPr="003E545E">
        <w:rPr>
          <w:lang w:val="es-ES" w:eastAsia="es-ES"/>
        </w:rPr>
        <w:t xml:space="preserve"> se encuentra contemplada en el artículo 4 de la Ley 294 de 1996</w:t>
      </w:r>
      <w:r w:rsidR="00AA3574" w:rsidRPr="003E545E">
        <w:rPr>
          <w:lang w:val="es-ES" w:eastAsia="es-ES"/>
        </w:rPr>
        <w:t>,</w:t>
      </w:r>
      <w:r w:rsidRPr="003E545E">
        <w:rPr>
          <w:lang w:val="es-ES" w:eastAsia="es-ES"/>
        </w:rPr>
        <w:t xml:space="preserve"> </w:t>
      </w:r>
      <w:r w:rsidR="00AA3574" w:rsidRPr="003E545E">
        <w:rPr>
          <w:lang w:val="es-CO" w:eastAsia="es-ES"/>
        </w:rPr>
        <w:t>conforme al cual</w:t>
      </w:r>
      <w:r w:rsidR="00AA3574" w:rsidRPr="003E545E">
        <w:rPr>
          <w:lang w:val="es-ES" w:eastAsia="es-ES"/>
        </w:rPr>
        <w:t xml:space="preserve"> </w:t>
      </w:r>
      <w:r w:rsidRPr="003E545E">
        <w:rPr>
          <w:lang w:val="es-ES" w:eastAsia="es-ES"/>
        </w:rPr>
        <w:t>“toda persona que dentro de su contexto familiar sea víctima de daño físico o síquico, amenaza, agravio, ofensa o cualquier otra forma de agresión por parte de otro miembro del grupo familiar, podrá pedir, sin perjuicio de las denuncias penales a que hubiere lugar, al Comisario de familia del lugar donde ocurrieren los hechos y a falta de éste al Juez Civil Municipal o promiscuo municipal, una medida de protección inmediata que ponga fin a la violencia, maltrat</w:t>
      </w:r>
      <w:r w:rsidR="00AA3574" w:rsidRPr="003E545E">
        <w:rPr>
          <w:lang w:val="es-ES" w:eastAsia="es-ES"/>
        </w:rPr>
        <w:t>o</w:t>
      </w:r>
      <w:r w:rsidRPr="003E545E">
        <w:rPr>
          <w:lang w:val="es-ES" w:eastAsia="es-ES"/>
        </w:rPr>
        <w:t xml:space="preserve"> o agresión o evite que ésta se realice cuando fuere inminente”.</w:t>
      </w:r>
    </w:p>
    <w:p w14:paraId="75095B44" w14:textId="77777777" w:rsidR="00C96418" w:rsidRPr="003E545E" w:rsidRDefault="00C96418" w:rsidP="00C96418">
      <w:pPr>
        <w:pStyle w:val="Prrafodelista"/>
        <w:rPr>
          <w:lang w:val="es-ES" w:eastAsia="es-ES"/>
        </w:rPr>
      </w:pPr>
    </w:p>
    <w:p w14:paraId="492FF693" w14:textId="61E8D17B" w:rsidR="00C96418" w:rsidRPr="003E545E" w:rsidRDefault="00AA3574" w:rsidP="00C96418">
      <w:pPr>
        <w:pStyle w:val="Prrafodelista"/>
        <w:numPr>
          <w:ilvl w:val="0"/>
          <w:numId w:val="15"/>
        </w:numPr>
        <w:ind w:left="0" w:firstLine="0"/>
        <w:rPr>
          <w:lang w:eastAsia="es-ES"/>
        </w:rPr>
      </w:pPr>
      <w:r w:rsidRPr="003E545E">
        <w:rPr>
          <w:lang w:val="es-CO" w:eastAsia="es-ES"/>
        </w:rPr>
        <w:t>En virtud de esta disposición, las Comisarías de Familia, como autoridades de orden municipal o distrital, ejercen funciones jurisdiccionales en los casos de violencia intrafamiliar, al estar facultadas para imponer medidas de protección a favor de las víctimas</w:t>
      </w:r>
      <w:r w:rsidR="00C96418" w:rsidRPr="003E545E">
        <w:rPr>
          <w:rStyle w:val="Refdenotaalpie"/>
          <w:lang w:val="es-ES" w:eastAsia="es-ES"/>
        </w:rPr>
        <w:footnoteReference w:id="207"/>
      </w:r>
      <w:r w:rsidR="00C96418" w:rsidRPr="003E545E">
        <w:rPr>
          <w:lang w:val="es-ES" w:eastAsia="es-ES"/>
        </w:rPr>
        <w:t xml:space="preserve">. </w:t>
      </w:r>
      <w:r w:rsidR="004B2AD1" w:rsidRPr="003E545E">
        <w:rPr>
          <w:lang w:val="es-CO" w:eastAsia="es-ES"/>
        </w:rPr>
        <w:t xml:space="preserve">En efecto, el artículo 5 de la Ley 294 de 1996 dispone </w:t>
      </w:r>
      <w:r w:rsidRPr="003E545E">
        <w:rPr>
          <w:lang w:val="es-CO" w:eastAsia="es-ES"/>
        </w:rPr>
        <w:t>que</w:t>
      </w:r>
      <w:r w:rsidR="004B2AD1" w:rsidRPr="003E545E">
        <w:rPr>
          <w:lang w:val="es-ES" w:eastAsia="es-ES"/>
        </w:rPr>
        <w:t xml:space="preserve"> </w:t>
      </w:r>
      <w:r w:rsidR="00C96418" w:rsidRPr="003E545E">
        <w:rPr>
          <w:lang w:val="es-ES" w:eastAsia="es-ES"/>
        </w:rPr>
        <w:t>“si la autoridad competente determina que el solicitante o un miembro del núcleo familiar ha sido víctima de violencia, emitirá mediante providencia motivada una medida definitiva de protección, en la cual ordenará al agresor abstenerse de realizar la conducta objeto de la queja, o cualquier otra similar contra la persona ofendida u otro miembro del núcleo familiar”.</w:t>
      </w:r>
    </w:p>
    <w:p w14:paraId="50133C9E" w14:textId="77777777" w:rsidR="00C96418" w:rsidRPr="003E545E" w:rsidRDefault="00C96418" w:rsidP="00C96418">
      <w:pPr>
        <w:pStyle w:val="Prrafodelista"/>
        <w:rPr>
          <w:lang w:val="es-ES" w:eastAsia="es-ES"/>
        </w:rPr>
      </w:pPr>
    </w:p>
    <w:p w14:paraId="7CC8D679" w14:textId="6AB14A11" w:rsidR="00C96418" w:rsidRPr="003E545E" w:rsidRDefault="00AA3574" w:rsidP="00C96418">
      <w:pPr>
        <w:pStyle w:val="Prrafodelista"/>
        <w:numPr>
          <w:ilvl w:val="0"/>
          <w:numId w:val="15"/>
        </w:numPr>
        <w:ind w:left="0" w:firstLine="0"/>
        <w:rPr>
          <w:lang w:val="es-ES" w:eastAsia="es-ES"/>
        </w:rPr>
      </w:pPr>
      <w:r w:rsidRPr="003E545E">
        <w:rPr>
          <w:lang w:val="es-CO" w:eastAsia="es-ES"/>
        </w:rPr>
        <w:t xml:space="preserve">Asimismo, el parágrafo 3º del artículo 5 de la Ley 294 de 1996 señala que estas autoridades deben remitir </w:t>
      </w:r>
      <w:r w:rsidR="00C96418" w:rsidRPr="003E545E">
        <w:rPr>
          <w:lang w:val="es-ES" w:eastAsia="es-ES"/>
        </w:rPr>
        <w:t xml:space="preserve">“todos los casos de violencia intrafamiliar a la Fiscalía General de la Nación para efectos de la investigación del delito de violencia intrafamiliar y posibles delitos conexos”. </w:t>
      </w:r>
      <w:r w:rsidRPr="003E545E">
        <w:rPr>
          <w:lang w:val="es-CO" w:eastAsia="es-ES"/>
        </w:rPr>
        <w:t>Esto obedece a que</w:t>
      </w:r>
      <w:r w:rsidRPr="003E545E">
        <w:rPr>
          <w:lang w:val="es-ES" w:eastAsia="es-ES"/>
        </w:rPr>
        <w:t xml:space="preserve"> </w:t>
      </w:r>
      <w:r w:rsidR="00C96418" w:rsidRPr="003E545E">
        <w:rPr>
          <w:lang w:val="es-ES" w:eastAsia="es-ES"/>
        </w:rPr>
        <w:t>“la ley penal se ha ocupado de incluir dentro del abanico de conductas punibles aquellas que afectan a la familia y a sus miembros”</w:t>
      </w:r>
      <w:r w:rsidR="00C96418" w:rsidRPr="003E545E">
        <w:rPr>
          <w:rStyle w:val="Refdenotaalpie"/>
          <w:lang w:val="es-ES" w:eastAsia="es-ES"/>
        </w:rPr>
        <w:footnoteReference w:id="208"/>
      </w:r>
      <w:r w:rsidR="00C96418" w:rsidRPr="003E545E">
        <w:rPr>
          <w:lang w:val="es-ES" w:eastAsia="es-ES"/>
        </w:rPr>
        <w:t>.</w:t>
      </w:r>
    </w:p>
    <w:p w14:paraId="4775A648" w14:textId="77777777" w:rsidR="00C96418" w:rsidRPr="003E545E" w:rsidRDefault="00C96418" w:rsidP="00C96418">
      <w:pPr>
        <w:pStyle w:val="Prrafodelista"/>
        <w:rPr>
          <w:szCs w:val="28"/>
          <w:lang w:val="es-ES" w:eastAsia="es-ES"/>
        </w:rPr>
      </w:pPr>
    </w:p>
    <w:p w14:paraId="6C49D8FA" w14:textId="52557083" w:rsidR="00C96418" w:rsidRPr="003E545E" w:rsidRDefault="00AA3574" w:rsidP="00C96418">
      <w:pPr>
        <w:pStyle w:val="Prrafodelista"/>
        <w:numPr>
          <w:ilvl w:val="0"/>
          <w:numId w:val="15"/>
        </w:numPr>
        <w:ind w:left="0" w:firstLine="0"/>
        <w:rPr>
          <w:lang w:val="es-ES" w:eastAsia="es-ES"/>
        </w:rPr>
      </w:pPr>
      <w:r w:rsidRPr="003E545E">
        <w:rPr>
          <w:lang w:val="es-CO" w:eastAsia="es-ES"/>
        </w:rPr>
        <w:t>Por su parte, el artículo 20 de la misma ley establece que la Policía Nacional debe brindar</w:t>
      </w:r>
      <w:r w:rsidR="00C96418" w:rsidRPr="003E545E">
        <w:rPr>
          <w:lang w:val="es-ES" w:eastAsia="es-ES"/>
        </w:rPr>
        <w:t xml:space="preserve"> “a la víctima de maltrato intrafamiliar toda la ayuda necesaria para impedir la repetición de esos hechos, remediar las secuelas físicas y sicológicas que se hubieren ocasionado y evitar retaliaciones por tales actos”. </w:t>
      </w:r>
      <w:r w:rsidRPr="003E545E">
        <w:rPr>
          <w:lang w:val="es-CO" w:eastAsia="es-ES"/>
        </w:rPr>
        <w:t>Para ello, deberá adoptar las siguientes medidas</w:t>
      </w:r>
      <w:r w:rsidR="00C96418" w:rsidRPr="003E545E">
        <w:rPr>
          <w:lang w:val="es-ES" w:eastAsia="es-ES"/>
        </w:rPr>
        <w:t>:</w:t>
      </w:r>
    </w:p>
    <w:p w14:paraId="6815EFC5" w14:textId="77777777" w:rsidR="00C96418" w:rsidRPr="003E545E" w:rsidRDefault="00C96418" w:rsidP="00C96418">
      <w:pPr>
        <w:pStyle w:val="Prrafodelista"/>
        <w:ind w:left="0"/>
        <w:rPr>
          <w:lang w:val="es-ES" w:eastAsia="es-ES"/>
        </w:rPr>
      </w:pPr>
    </w:p>
    <w:p w14:paraId="2C9C49A2" w14:textId="77777777" w:rsidR="00C96418" w:rsidRPr="003E545E" w:rsidRDefault="00C96418" w:rsidP="00C96418">
      <w:pPr>
        <w:pStyle w:val="Prrafodelista"/>
        <w:ind w:left="567"/>
        <w:rPr>
          <w:sz w:val="24"/>
          <w:szCs w:val="22"/>
          <w:lang w:val="es-ES" w:eastAsia="es-ES"/>
        </w:rPr>
      </w:pPr>
      <w:r w:rsidRPr="003E545E">
        <w:rPr>
          <w:sz w:val="24"/>
          <w:szCs w:val="22"/>
          <w:lang w:val="es-ES" w:eastAsia="es-ES"/>
        </w:rPr>
        <w:t>a) Conducir inmediatamente a la víctima hasta el centro asistencial más cercano, aunque las lesiones no fueren visibles;</w:t>
      </w:r>
    </w:p>
    <w:p w14:paraId="02C1A95E" w14:textId="77777777" w:rsidR="00C96418" w:rsidRPr="003E545E" w:rsidRDefault="00C96418" w:rsidP="00C96418">
      <w:pPr>
        <w:pStyle w:val="Prrafodelista"/>
        <w:ind w:left="567"/>
        <w:rPr>
          <w:sz w:val="24"/>
          <w:szCs w:val="22"/>
          <w:lang w:val="es-ES" w:eastAsia="es-ES"/>
        </w:rPr>
      </w:pPr>
      <w:r w:rsidRPr="003E545E">
        <w:rPr>
          <w:sz w:val="24"/>
          <w:szCs w:val="22"/>
          <w:lang w:val="es-ES" w:eastAsia="es-ES"/>
        </w:rPr>
        <w:t>b) Acompañar a la víctima hasta un lugar seguro o hasta su hogar para el retiro de las pertenencias personales, en caso de considerarse necesario para la seguridad de aquella;</w:t>
      </w:r>
    </w:p>
    <w:p w14:paraId="5A8B22A2" w14:textId="77777777" w:rsidR="00C96418" w:rsidRPr="003E545E" w:rsidRDefault="00C96418" w:rsidP="00C96418">
      <w:pPr>
        <w:pStyle w:val="Prrafodelista"/>
        <w:ind w:left="567"/>
        <w:rPr>
          <w:sz w:val="24"/>
          <w:szCs w:val="22"/>
          <w:lang w:val="es-ES" w:eastAsia="es-ES"/>
        </w:rPr>
      </w:pPr>
      <w:r w:rsidRPr="003E545E">
        <w:rPr>
          <w:sz w:val="24"/>
          <w:szCs w:val="22"/>
          <w:lang w:val="es-ES" w:eastAsia="es-ES"/>
        </w:rPr>
        <w:t>c) Asesorar a la víctima en la preservación de las pruebas de los actos de violencia y;</w:t>
      </w:r>
    </w:p>
    <w:p w14:paraId="26BC967E" w14:textId="77777777" w:rsidR="00C96418" w:rsidRPr="003E545E" w:rsidRDefault="00C96418" w:rsidP="00C96418">
      <w:pPr>
        <w:pStyle w:val="Prrafodelista"/>
        <w:ind w:left="567"/>
        <w:rPr>
          <w:lang w:val="es-ES" w:eastAsia="es-ES"/>
        </w:rPr>
      </w:pPr>
      <w:r w:rsidRPr="003E545E">
        <w:rPr>
          <w:sz w:val="24"/>
          <w:szCs w:val="22"/>
          <w:lang w:val="es-ES" w:eastAsia="es-ES"/>
        </w:rPr>
        <w:t>d) Suministrarle la información pertinente sobre los derechos de la víctima y sobre los servicios gubernamentales y privados disponibles para las víctimas del maltrato intrafamiliar.</w:t>
      </w:r>
    </w:p>
    <w:p w14:paraId="2BE630FF" w14:textId="77777777" w:rsidR="00C96418" w:rsidRPr="003E545E" w:rsidRDefault="00C96418" w:rsidP="00C96418">
      <w:pPr>
        <w:pStyle w:val="Prrafodelista"/>
        <w:ind w:left="0"/>
        <w:rPr>
          <w:lang w:val="es-ES" w:eastAsia="es-ES"/>
        </w:rPr>
      </w:pPr>
    </w:p>
    <w:p w14:paraId="00294CAB" w14:textId="34336278" w:rsidR="00AA3574" w:rsidRPr="003E545E" w:rsidRDefault="00AA3574" w:rsidP="00AA3574">
      <w:pPr>
        <w:pStyle w:val="Prrafodelista"/>
        <w:numPr>
          <w:ilvl w:val="0"/>
          <w:numId w:val="15"/>
        </w:numPr>
        <w:ind w:left="0" w:firstLine="0"/>
        <w:rPr>
          <w:lang w:val="es-ES" w:eastAsia="es-ES"/>
        </w:rPr>
      </w:pPr>
      <w:r w:rsidRPr="003E545E">
        <w:rPr>
          <w:lang w:val="es-CO" w:eastAsia="es-ES"/>
        </w:rPr>
        <w:lastRenderedPageBreak/>
        <w:t>En relación con el trámite de las medidas de protección, la Corte ha señalado que este debe caracterizarse por la celeridad e informalidad.</w:t>
      </w:r>
      <w:r w:rsidR="00C96418" w:rsidRPr="003E545E">
        <w:rPr>
          <w:lang w:val="es-ES" w:eastAsia="es-ES"/>
        </w:rPr>
        <w:t xml:space="preserve"> </w:t>
      </w:r>
      <w:r w:rsidRPr="003E545E">
        <w:rPr>
          <w:lang w:val="es-CO" w:eastAsia="es-ES"/>
        </w:rPr>
        <w:t>El procedimiento inicia con la presentación de la solicitud por escrito, de forma oral o mediante cualquier medio idóneo, dentro de los treinta (30) días siguientes a la ocurrencia de los hechos</w:t>
      </w:r>
      <w:r w:rsidRPr="003E545E">
        <w:rPr>
          <w:rStyle w:val="Refdenotaalpie"/>
          <w:sz w:val="24"/>
          <w:szCs w:val="22"/>
          <w:lang w:val="es-ES" w:eastAsia="es-ES"/>
        </w:rPr>
        <w:footnoteReference w:id="209"/>
      </w:r>
      <w:r w:rsidRPr="003E545E">
        <w:rPr>
          <w:lang w:val="es-CO" w:eastAsia="es-ES"/>
        </w:rPr>
        <w:t>.Esta puede ser presentada por la víctima, por un tercero en su nombre o por el defensor de familia, si aquella se encuentra imposibilitada para hacerlo</w:t>
      </w:r>
      <w:r w:rsidRPr="003E545E">
        <w:rPr>
          <w:rStyle w:val="Refdenotaalpie"/>
          <w:sz w:val="24"/>
          <w:szCs w:val="22"/>
          <w:lang w:val="es-ES" w:eastAsia="es-ES"/>
        </w:rPr>
        <w:footnoteReference w:id="210"/>
      </w:r>
      <w:r w:rsidRPr="003E545E">
        <w:rPr>
          <w:lang w:val="es-CO" w:eastAsia="es-ES"/>
        </w:rPr>
        <w:t>. Una vez radicada, el funcionario debe avocar conocimiento de forma inmediata y, si existen al menos indicios leves, podrá dictar medidas de protección provisionales dentro de las cuatro (4) horas hábiles siguientes</w:t>
      </w:r>
      <w:r w:rsidRPr="003E545E">
        <w:rPr>
          <w:rStyle w:val="Refdenotaalpie"/>
          <w:sz w:val="24"/>
          <w:szCs w:val="22"/>
          <w:lang w:val="es-ES" w:eastAsia="es-ES"/>
        </w:rPr>
        <w:footnoteReference w:id="211"/>
      </w:r>
      <w:r w:rsidRPr="003E545E">
        <w:rPr>
          <w:lang w:val="es-CO" w:eastAsia="es-ES"/>
        </w:rPr>
        <w:t>.Posteriormente, se convocará una audiencia entre los cinco (5) y diez (10) días siguientes</w:t>
      </w:r>
      <w:r w:rsidRPr="003E545E">
        <w:rPr>
          <w:rStyle w:val="Refdenotaalpie"/>
          <w:sz w:val="24"/>
          <w:szCs w:val="22"/>
          <w:lang w:val="es-ES" w:eastAsia="es-ES"/>
        </w:rPr>
        <w:footnoteReference w:id="212"/>
      </w:r>
      <w:r w:rsidRPr="003E545E">
        <w:rPr>
          <w:lang w:val="es-CO" w:eastAsia="es-ES"/>
        </w:rPr>
        <w:t>, en la que se escuchará a las partes, se practicarán pruebas</w:t>
      </w:r>
      <w:r w:rsidRPr="003E545E">
        <w:rPr>
          <w:rStyle w:val="Refdenotaalpie"/>
          <w:sz w:val="24"/>
          <w:szCs w:val="22"/>
          <w:lang w:val="es-ES" w:eastAsia="es-ES"/>
        </w:rPr>
        <w:footnoteReference w:id="213"/>
      </w:r>
      <w:r w:rsidRPr="003E545E">
        <w:rPr>
          <w:lang w:val="es-CO" w:eastAsia="es-ES"/>
        </w:rPr>
        <w:t xml:space="preserve"> y se buscarán fórmulas de solución al conflicto</w:t>
      </w:r>
      <w:r w:rsidRPr="003E545E">
        <w:rPr>
          <w:rStyle w:val="Refdenotaalpie"/>
          <w:sz w:val="24"/>
          <w:szCs w:val="22"/>
          <w:lang w:val="es-ES" w:eastAsia="es-ES"/>
        </w:rPr>
        <w:footnoteReference w:id="214"/>
      </w:r>
      <w:r w:rsidRPr="003E545E">
        <w:rPr>
          <w:lang w:val="es-CO" w:eastAsia="es-ES"/>
        </w:rPr>
        <w:t>. En esa diligencia, el funcionario deberá informar a la víctima sobre su derecho a no ser confrontada con su presunto agresor</w:t>
      </w:r>
      <w:r w:rsidRPr="003E545E">
        <w:rPr>
          <w:rStyle w:val="Refdenotaalpie"/>
          <w:sz w:val="24"/>
          <w:szCs w:val="22"/>
          <w:lang w:val="es-ES" w:eastAsia="es-ES"/>
        </w:rPr>
        <w:footnoteReference w:id="215"/>
      </w:r>
      <w:r w:rsidRPr="003E545E">
        <w:rPr>
          <w:lang w:val="es-CO" w:eastAsia="es-ES"/>
        </w:rPr>
        <w:t>.Esta garantía tiene como finalidad: (i) evitar que el proceso sea un escenario de revictimización</w:t>
      </w:r>
      <w:r w:rsidRPr="003E545E">
        <w:rPr>
          <w:rStyle w:val="Refdenotaalpie"/>
          <w:sz w:val="24"/>
          <w:szCs w:val="22"/>
          <w:lang w:val="es-CO" w:eastAsia="es-ES"/>
        </w:rPr>
        <w:footnoteReference w:id="216"/>
      </w:r>
      <w:r w:rsidRPr="003E545E">
        <w:rPr>
          <w:lang w:val="es-CO" w:eastAsia="es-ES"/>
        </w:rPr>
        <w:t>; (ii) proteger la seguridad de la víctima, incluso en términos psicológicos</w:t>
      </w:r>
      <w:r w:rsidRPr="003E545E">
        <w:rPr>
          <w:rStyle w:val="Refdenotaalpie"/>
          <w:sz w:val="24"/>
          <w:szCs w:val="22"/>
          <w:lang w:val="es-CO" w:eastAsia="es-ES"/>
        </w:rPr>
        <w:footnoteReference w:id="217"/>
      </w:r>
      <w:r w:rsidRPr="003E545E">
        <w:rPr>
          <w:lang w:val="es-CO" w:eastAsia="es-ES"/>
        </w:rPr>
        <w:t>; y (iii) asegurar que sus declaraciones sean “libres de intimidación y miedo”</w:t>
      </w:r>
      <w:r w:rsidRPr="003E545E">
        <w:rPr>
          <w:rStyle w:val="Refdenotaalpie"/>
          <w:sz w:val="24"/>
          <w:szCs w:val="22"/>
          <w:lang w:val="es-CO" w:eastAsia="es-ES"/>
        </w:rPr>
        <w:t xml:space="preserve"> </w:t>
      </w:r>
      <w:r w:rsidRPr="003E545E">
        <w:rPr>
          <w:rStyle w:val="Refdenotaalpie"/>
          <w:sz w:val="24"/>
          <w:szCs w:val="22"/>
          <w:lang w:val="es-CO" w:eastAsia="es-ES"/>
        </w:rPr>
        <w:footnoteReference w:id="218"/>
      </w:r>
      <w:r w:rsidRPr="003E545E">
        <w:rPr>
          <w:lang w:val="es-CO" w:eastAsia="es-ES"/>
        </w:rPr>
        <w:t>. Si se dicta una medida de protección, la misma autoridad que la impuso conserva la competencia para vigilar su ejecución</w:t>
      </w:r>
      <w:r w:rsidRPr="003E545E">
        <w:rPr>
          <w:rStyle w:val="Refdenotaalpie"/>
          <w:sz w:val="24"/>
          <w:szCs w:val="22"/>
          <w:lang w:val="es-ES" w:eastAsia="es-ES"/>
        </w:rPr>
        <w:footnoteReference w:id="219"/>
      </w:r>
      <w:r w:rsidRPr="003E545E">
        <w:rPr>
          <w:lang w:val="es-CO" w:eastAsia="es-ES"/>
        </w:rPr>
        <w:t>.</w:t>
      </w:r>
    </w:p>
    <w:p w14:paraId="700FB68E" w14:textId="77777777" w:rsidR="00C96418" w:rsidRPr="003E545E" w:rsidRDefault="00C96418" w:rsidP="00AA3574">
      <w:pPr>
        <w:pStyle w:val="Prrafodelista"/>
        <w:ind w:left="0"/>
        <w:rPr>
          <w:lang w:val="es-ES" w:eastAsia="es-ES"/>
        </w:rPr>
      </w:pPr>
    </w:p>
    <w:p w14:paraId="25DB4E7D" w14:textId="16309974" w:rsidR="00C96418" w:rsidRPr="003E545E" w:rsidRDefault="00C96418" w:rsidP="002C5EDE">
      <w:pPr>
        <w:pStyle w:val="Prrafodelista"/>
        <w:numPr>
          <w:ilvl w:val="0"/>
          <w:numId w:val="15"/>
        </w:numPr>
        <w:ind w:left="0" w:firstLine="0"/>
        <w:rPr>
          <w:lang w:eastAsia="es-ES"/>
        </w:rPr>
      </w:pPr>
      <w:r w:rsidRPr="003E545E">
        <w:rPr>
          <w:lang w:val="es-ES" w:eastAsia="es-ES"/>
        </w:rPr>
        <w:t xml:space="preserve">Ahora bien, </w:t>
      </w:r>
      <w:r w:rsidR="00AA3574" w:rsidRPr="003E545E">
        <w:rPr>
          <w:lang w:val="es-CO" w:eastAsia="es-ES"/>
        </w:rPr>
        <w:t xml:space="preserve">en lo que respecta al debido proceso y al acceso a la administración de justicia, es importante subrayar que las mujeres víctimas de violencia son titulares de estos derechos, conforme a los artículos 29 y 229 de la Constitución Política. Esto implica que el Estado </w:t>
      </w:r>
      <w:r w:rsidRPr="003E545E">
        <w:rPr>
          <w:lang w:val="es-ES" w:eastAsia="es-ES"/>
        </w:rPr>
        <w:t>“debe garantizar una debida diligencia y responsabilidad, la cual, se desconoce cuando las autoridades judiciales no obran con celeridad y eficacia estricta en la prevención, investigación y sanción de este tipo de conductas</w:t>
      </w:r>
      <w:r w:rsidR="00B01130" w:rsidRPr="003E545E">
        <w:rPr>
          <w:lang w:val="es-ES" w:eastAsia="es-ES"/>
        </w:rPr>
        <w:t>”</w:t>
      </w:r>
      <w:r w:rsidRPr="003E545E">
        <w:rPr>
          <w:rStyle w:val="Refdenotaalpie"/>
          <w:lang w:val="es-CO" w:eastAsia="es-ES"/>
        </w:rPr>
        <w:footnoteReference w:id="220"/>
      </w:r>
      <w:r w:rsidRPr="003E545E">
        <w:rPr>
          <w:lang w:val="es-ES" w:eastAsia="es-ES"/>
        </w:rPr>
        <w:t xml:space="preserve">. </w:t>
      </w:r>
      <w:r w:rsidR="00AA3574" w:rsidRPr="003E545E">
        <w:rPr>
          <w:lang w:val="es-CO" w:eastAsia="es-ES"/>
        </w:rPr>
        <w:t>De hecho, la Corte ha señalado que</w:t>
      </w:r>
      <w:r w:rsidR="00AA3574" w:rsidRPr="003E545E">
        <w:rPr>
          <w:lang w:val="es-ES" w:eastAsia="es-ES"/>
        </w:rPr>
        <w:t xml:space="preserve"> </w:t>
      </w:r>
      <w:r w:rsidRPr="003E545E">
        <w:rPr>
          <w:lang w:val="es-ES" w:eastAsia="es-ES"/>
        </w:rPr>
        <w:t>“las víctimas no tienen la obligación de promover el proceso ya que se trata de un deber de la administración”</w:t>
      </w:r>
      <w:r w:rsidRPr="003E545E">
        <w:rPr>
          <w:rStyle w:val="Refdenotaalpie"/>
          <w:lang w:val="es-ES" w:eastAsia="es-ES"/>
        </w:rPr>
        <w:footnoteReference w:id="221"/>
      </w:r>
      <w:r w:rsidRPr="003E545E">
        <w:rPr>
          <w:lang w:val="es-ES" w:eastAsia="es-ES"/>
        </w:rPr>
        <w:t>.</w:t>
      </w:r>
      <w:r w:rsidR="002C5EDE" w:rsidRPr="003E545E">
        <w:rPr>
          <w:lang w:val="es-ES" w:eastAsia="es-ES"/>
        </w:rPr>
        <w:t xml:space="preserve"> </w:t>
      </w:r>
      <w:r w:rsidR="00DF4161" w:rsidRPr="003E545E">
        <w:rPr>
          <w:lang w:val="es-CO" w:eastAsia="es-ES"/>
        </w:rPr>
        <w:t xml:space="preserve">En consecuencia, </w:t>
      </w:r>
      <w:r w:rsidR="00DF4161" w:rsidRPr="003E545E">
        <w:rPr>
          <w:lang w:val="es-CO" w:eastAsia="es-ES"/>
        </w:rPr>
        <w:lastRenderedPageBreak/>
        <w:t>la investigación debe adelantarse de manera oportuna, exhaustiva, imparcial y respetando los derechos de las personas afectadas</w:t>
      </w:r>
      <w:r w:rsidR="00612EBD" w:rsidRPr="003E545E">
        <w:rPr>
          <w:rStyle w:val="Refdenotaalpie"/>
          <w:lang w:eastAsia="es-ES"/>
        </w:rPr>
        <w:footnoteReference w:id="222"/>
      </w:r>
      <w:r w:rsidR="002C5EDE" w:rsidRPr="003E545E">
        <w:rPr>
          <w:lang w:eastAsia="es-ES"/>
        </w:rPr>
        <w:t>.</w:t>
      </w:r>
    </w:p>
    <w:p w14:paraId="695ED046" w14:textId="77777777" w:rsidR="00C96418" w:rsidRPr="003E545E" w:rsidRDefault="00C96418" w:rsidP="00C96418">
      <w:pPr>
        <w:pStyle w:val="Prrafodelista"/>
        <w:ind w:left="0"/>
        <w:rPr>
          <w:lang w:val="es-ES" w:eastAsia="es-ES"/>
        </w:rPr>
      </w:pPr>
    </w:p>
    <w:p w14:paraId="7568F67A" w14:textId="0B64F50A" w:rsidR="00C96418" w:rsidRPr="003E545E" w:rsidRDefault="00DF4161" w:rsidP="00C96418">
      <w:pPr>
        <w:pStyle w:val="Prrafodelista"/>
        <w:numPr>
          <w:ilvl w:val="0"/>
          <w:numId w:val="15"/>
        </w:numPr>
        <w:ind w:left="0" w:firstLine="0"/>
        <w:rPr>
          <w:lang w:val="es-ES" w:eastAsia="es-ES"/>
        </w:rPr>
      </w:pPr>
      <w:r w:rsidRPr="003E545E">
        <w:rPr>
          <w:lang w:val="es-CO" w:eastAsia="es-ES"/>
        </w:rPr>
        <w:t>Esta Corporación ha advertido que, en los casos de violencia intrafamiliar,</w:t>
      </w:r>
      <w:r w:rsidRPr="003E545E">
        <w:rPr>
          <w:lang w:val="es-ES" w:eastAsia="es-ES"/>
        </w:rPr>
        <w:t xml:space="preserve"> </w:t>
      </w:r>
      <w:r w:rsidR="00C96418" w:rsidRPr="003E545E">
        <w:rPr>
          <w:lang w:val="es-ES" w:eastAsia="es-ES"/>
        </w:rPr>
        <w:t>“la falta de determinación judicial puede generar una amenaza seria, real y protuberante de los derechos fundamentales […] toda vez que la demora en la adopción de decisiones puede devenir en la vulneración irremediable de los derechos a la integridad personal, a la familia, a la libertad y a la vida en condiciones dignas”</w:t>
      </w:r>
      <w:r w:rsidR="00C96418" w:rsidRPr="003E545E">
        <w:rPr>
          <w:rStyle w:val="Refdenotaalpie"/>
          <w:lang w:val="es-ES" w:eastAsia="es-ES"/>
        </w:rPr>
        <w:footnoteReference w:id="223"/>
      </w:r>
      <w:r w:rsidR="00C96418" w:rsidRPr="003E545E">
        <w:rPr>
          <w:lang w:val="es-ES" w:eastAsia="es-ES"/>
        </w:rPr>
        <w:t>.</w:t>
      </w:r>
    </w:p>
    <w:p w14:paraId="56C4997C" w14:textId="77777777" w:rsidR="00C96418" w:rsidRPr="003E545E" w:rsidRDefault="00C96418" w:rsidP="00C96418">
      <w:pPr>
        <w:pStyle w:val="Prrafodelista"/>
        <w:rPr>
          <w:lang w:val="es-ES" w:eastAsia="es-ES"/>
        </w:rPr>
      </w:pPr>
    </w:p>
    <w:p w14:paraId="0D4D20FC" w14:textId="77F47A73" w:rsidR="00C96418" w:rsidRPr="003E545E" w:rsidRDefault="00DF4161" w:rsidP="00492453">
      <w:pPr>
        <w:pStyle w:val="Prrafodelista"/>
        <w:numPr>
          <w:ilvl w:val="0"/>
          <w:numId w:val="15"/>
        </w:numPr>
        <w:ind w:left="0" w:firstLine="0"/>
        <w:rPr>
          <w:lang w:val="es-ES" w:eastAsia="es-ES"/>
        </w:rPr>
      </w:pPr>
      <w:r w:rsidRPr="003E545E">
        <w:rPr>
          <w:lang w:val="es-CO" w:eastAsia="es-ES"/>
        </w:rPr>
        <w:t>En esta misma línea, la Corte ha indicado que</w:t>
      </w:r>
      <w:r w:rsidRPr="003E545E">
        <w:rPr>
          <w:lang w:val="es-ES" w:eastAsia="es-ES"/>
        </w:rPr>
        <w:t xml:space="preserve"> </w:t>
      </w:r>
      <w:r w:rsidR="00C96418" w:rsidRPr="003E545E">
        <w:rPr>
          <w:lang w:val="es-ES" w:eastAsia="es-ES"/>
        </w:rPr>
        <w:t>“la afectación del debido proceso y del acceso a la administración de justicia solo se configura cuando se demuestre que el retraso fue consecuencia de la falta de diligencia del funcionario o que el plazo del proceso es irrazonable”</w:t>
      </w:r>
      <w:r w:rsidR="00C96418" w:rsidRPr="003E545E">
        <w:rPr>
          <w:rStyle w:val="Refdenotaalpie"/>
          <w:lang w:val="es-ES" w:eastAsia="es-ES"/>
        </w:rPr>
        <w:footnoteReference w:id="224"/>
      </w:r>
      <w:r w:rsidR="00C96418" w:rsidRPr="003E545E">
        <w:rPr>
          <w:lang w:val="es-ES" w:eastAsia="es-ES"/>
        </w:rPr>
        <w:t xml:space="preserve">. </w:t>
      </w:r>
      <w:r w:rsidRPr="003E545E">
        <w:rPr>
          <w:lang w:val="es-CO" w:eastAsia="es-ES"/>
        </w:rPr>
        <w:t>Al respecto, en la Sentencia T-735 de 2017 se estableció lo siguiente:</w:t>
      </w:r>
    </w:p>
    <w:p w14:paraId="069504B6" w14:textId="77777777" w:rsidR="00DF4161" w:rsidRPr="003E545E" w:rsidRDefault="00DF4161" w:rsidP="00DF4161">
      <w:pPr>
        <w:pStyle w:val="Prrafodelista"/>
        <w:ind w:left="0"/>
        <w:rPr>
          <w:lang w:val="es-ES" w:eastAsia="es-ES"/>
        </w:rPr>
      </w:pPr>
    </w:p>
    <w:p w14:paraId="62F712D3" w14:textId="77777777" w:rsidR="00C96418" w:rsidRPr="003E545E" w:rsidRDefault="00C96418" w:rsidP="00C96418">
      <w:pPr>
        <w:pStyle w:val="Prrafodelista"/>
        <w:ind w:left="567" w:right="425"/>
        <w:rPr>
          <w:sz w:val="24"/>
          <w:szCs w:val="22"/>
          <w:lang w:val="es-ES" w:eastAsia="es-ES"/>
        </w:rPr>
      </w:pPr>
      <w:bookmarkStart w:id="21" w:name="_Hlk202273910"/>
      <w:r w:rsidRPr="003E545E">
        <w:rPr>
          <w:sz w:val="24"/>
          <w:szCs w:val="22"/>
          <w:lang w:val="es-CO" w:eastAsia="es-ES"/>
        </w:rPr>
        <w:t>[…] es necesario que las medidas de protección y su trámite de cumplimiento se den en un término razonable con el fin de asegurar la protección al debido proceso y al acceso de administración de justicia de las mujeres víctimas de violencia. Si bien no todo retardo supone una infracción de la Constitución, es necesario analizar todas las particulares del caso concreto para determinar si la dilación se debió o no a una falta de diligencia por parte del operador judicial</w:t>
      </w:r>
      <w:r w:rsidRPr="003E545E">
        <w:rPr>
          <w:rStyle w:val="Refdenotaalpie"/>
          <w:sz w:val="24"/>
          <w:szCs w:val="22"/>
          <w:lang w:val="es-CO" w:eastAsia="es-ES"/>
        </w:rPr>
        <w:footnoteReference w:id="225"/>
      </w:r>
      <w:r w:rsidRPr="003E545E">
        <w:rPr>
          <w:sz w:val="24"/>
          <w:szCs w:val="22"/>
          <w:lang w:val="es-CO" w:eastAsia="es-ES"/>
        </w:rPr>
        <w:t>.</w:t>
      </w:r>
    </w:p>
    <w:bookmarkEnd w:id="21"/>
    <w:p w14:paraId="3B9A1A18" w14:textId="77777777" w:rsidR="00C96418" w:rsidRPr="003E545E" w:rsidRDefault="00C96418" w:rsidP="00C96418">
      <w:pPr>
        <w:pStyle w:val="Prrafodelista"/>
        <w:ind w:left="0"/>
        <w:rPr>
          <w:lang w:val="es-ES" w:eastAsia="es-ES"/>
        </w:rPr>
      </w:pPr>
    </w:p>
    <w:p w14:paraId="45ABCEF1" w14:textId="762BF2D9" w:rsidR="002C5EDE" w:rsidRPr="003E545E" w:rsidRDefault="00C96418" w:rsidP="002C5EDE">
      <w:pPr>
        <w:pStyle w:val="Prrafodelista"/>
        <w:numPr>
          <w:ilvl w:val="0"/>
          <w:numId w:val="15"/>
        </w:numPr>
        <w:ind w:left="0" w:firstLine="0"/>
        <w:rPr>
          <w:lang w:val="es-ES" w:eastAsia="es-ES"/>
        </w:rPr>
      </w:pPr>
      <w:r w:rsidRPr="003E545E">
        <w:rPr>
          <w:lang w:val="es-ES" w:eastAsia="es-ES"/>
        </w:rPr>
        <w:t xml:space="preserve">Sin embargo, la debida diligencia que se exige a las Comisarías de Familia en los casos de violencia intrafamiliar va más allá del deber de resolver los asuntos en un plazo razonable, </w:t>
      </w:r>
      <w:r w:rsidR="00DF4161" w:rsidRPr="003E545E">
        <w:rPr>
          <w:lang w:val="es-CO" w:eastAsia="es-ES"/>
        </w:rPr>
        <w:t>también comprende los deberes de:</w:t>
      </w:r>
      <w:r w:rsidRPr="003E545E">
        <w:rPr>
          <w:lang w:val="es-ES" w:eastAsia="es-ES"/>
        </w:rPr>
        <w:t xml:space="preserve"> </w:t>
      </w:r>
      <w:bookmarkStart w:id="22" w:name="_Hlk193374318"/>
      <w:r w:rsidR="00DF4161" w:rsidRPr="003E545E">
        <w:rPr>
          <w:lang w:val="es-CO" w:eastAsia="es-ES"/>
        </w:rPr>
        <w:t>prevenir la revictimización; permitir la participación de la presunta víctima y adoptar medidas para garantizar que esta sea escuchada y declare libremente</w:t>
      </w:r>
      <w:r w:rsidRPr="003E545E">
        <w:rPr>
          <w:lang w:val="es-ES" w:eastAsia="es-ES"/>
        </w:rPr>
        <w:t xml:space="preserve">; </w:t>
      </w:r>
      <w:r w:rsidR="00DF4161" w:rsidRPr="003E545E">
        <w:rPr>
          <w:lang w:val="es-CO" w:eastAsia="es-ES"/>
        </w:rPr>
        <w:t>flexibilizar la carga probatoria privilegiando los indicios sobre las pruebas directas, cuando estas resulten insuficientes</w:t>
      </w:r>
      <w:r w:rsidRPr="003E545E">
        <w:rPr>
          <w:lang w:val="es-ES" w:eastAsia="es-ES"/>
        </w:rPr>
        <w:t xml:space="preserve">; </w:t>
      </w:r>
      <w:bookmarkEnd w:id="22"/>
      <w:r w:rsidRPr="003E545E">
        <w:rPr>
          <w:lang w:val="es-ES" w:eastAsia="es-ES"/>
        </w:rPr>
        <w:t xml:space="preserve">poner en marcha las medidas y mecanismos idóneos para la protección de la víctima; informar </w:t>
      </w:r>
      <w:r w:rsidRPr="003E545E">
        <w:rPr>
          <w:lang w:val="es-CO" w:eastAsia="es-ES"/>
        </w:rPr>
        <w:t>a la Fiscalía</w:t>
      </w:r>
      <w:r w:rsidR="00DF4161" w:rsidRPr="003E545E">
        <w:rPr>
          <w:lang w:val="es-CO" w:eastAsia="es-ES"/>
        </w:rPr>
        <w:t xml:space="preserve"> </w:t>
      </w:r>
      <w:r w:rsidRPr="003E545E">
        <w:rPr>
          <w:lang w:val="es-CO" w:eastAsia="es-ES"/>
        </w:rPr>
        <w:t>General de la Nación sobre los hechos</w:t>
      </w:r>
      <w:r w:rsidRPr="003E545E">
        <w:rPr>
          <w:rStyle w:val="Refdenotaalpie"/>
          <w:lang w:val="es-CO" w:eastAsia="es-ES"/>
        </w:rPr>
        <w:footnoteReference w:id="226"/>
      </w:r>
      <w:r w:rsidRPr="003E545E">
        <w:rPr>
          <w:lang w:val="es-CO" w:eastAsia="es-ES"/>
        </w:rPr>
        <w:t>; remitir a la víctima al Sistema de Seguridad Social en Salud para que reciba la atención pertinente;</w:t>
      </w:r>
      <w:r w:rsidR="00DF4161" w:rsidRPr="003E545E">
        <w:rPr>
          <w:lang w:val="es-CO" w:eastAsia="es-ES"/>
        </w:rPr>
        <w:t xml:space="preserve"> </w:t>
      </w:r>
      <w:r w:rsidR="00DF4161" w:rsidRPr="003E545E">
        <w:rPr>
          <w:lang w:val="es-ES" w:eastAsia="es-ES"/>
        </w:rPr>
        <w:t>adoptar las medidas de protección en un plazo razonable, en atención a las circunstancias del caso concreto</w:t>
      </w:r>
      <w:r w:rsidR="00DF4161" w:rsidRPr="003E545E">
        <w:rPr>
          <w:rStyle w:val="Refdenotaalpie"/>
          <w:lang w:val="es-ES" w:eastAsia="es-ES"/>
        </w:rPr>
        <w:footnoteReference w:id="227"/>
      </w:r>
      <w:r w:rsidR="00DF4161" w:rsidRPr="003E545E">
        <w:rPr>
          <w:lang w:val="es-CO" w:eastAsia="es-ES"/>
        </w:rPr>
        <w:t xml:space="preserve">; </w:t>
      </w:r>
      <w:r w:rsidRPr="003E545E">
        <w:rPr>
          <w:lang w:val="es-CO" w:eastAsia="es-ES"/>
        </w:rPr>
        <w:t>hacer seguimiento al cumplimiento de las medidas de protección; entre otros</w:t>
      </w:r>
      <w:r w:rsidRPr="003E545E">
        <w:rPr>
          <w:rStyle w:val="Refdenotaalpie"/>
          <w:lang w:val="es-CO" w:eastAsia="es-ES"/>
        </w:rPr>
        <w:footnoteReference w:id="228"/>
      </w:r>
      <w:r w:rsidRPr="003E545E">
        <w:rPr>
          <w:lang w:val="es-CO" w:eastAsia="es-ES"/>
        </w:rPr>
        <w:t xml:space="preserve">. </w:t>
      </w:r>
    </w:p>
    <w:bookmarkEnd w:id="18"/>
    <w:p w14:paraId="1EE493F1" w14:textId="77777777" w:rsidR="00DA5148" w:rsidRPr="003E545E" w:rsidRDefault="00DA5148" w:rsidP="00DA5148">
      <w:pPr>
        <w:pStyle w:val="Prrafodelista"/>
        <w:ind w:left="0"/>
        <w:rPr>
          <w:lang w:val="es-ES" w:eastAsia="es-ES"/>
        </w:rPr>
      </w:pPr>
    </w:p>
    <w:p w14:paraId="68589916" w14:textId="6638D4EB" w:rsidR="005141C4" w:rsidRPr="003E545E" w:rsidRDefault="005141C4" w:rsidP="005141C4">
      <w:pPr>
        <w:pStyle w:val="TtuloC"/>
        <w:numPr>
          <w:ilvl w:val="0"/>
          <w:numId w:val="12"/>
        </w:numPr>
        <w:ind w:left="0" w:firstLine="0"/>
      </w:pPr>
      <w:r w:rsidRPr="003E545E">
        <w:t xml:space="preserve">La fijación de </w:t>
      </w:r>
      <w:r w:rsidR="0051341B" w:rsidRPr="003E545E">
        <w:t xml:space="preserve">la </w:t>
      </w:r>
      <w:r w:rsidRPr="003E545E">
        <w:t xml:space="preserve">cuota provisional de alimentos por parte de las Comisarías de Familia </w:t>
      </w:r>
    </w:p>
    <w:p w14:paraId="29F5DC53" w14:textId="77777777" w:rsidR="005141C4" w:rsidRPr="003E545E" w:rsidRDefault="005141C4" w:rsidP="005141C4">
      <w:pPr>
        <w:rPr>
          <w:lang w:val="es-ES" w:eastAsia="es-ES"/>
        </w:rPr>
      </w:pPr>
    </w:p>
    <w:p w14:paraId="03EA821A" w14:textId="56BDEB66" w:rsidR="0013385A" w:rsidRPr="003E545E" w:rsidRDefault="0013385A" w:rsidP="0013385A">
      <w:pPr>
        <w:pStyle w:val="Prrafodelista"/>
        <w:numPr>
          <w:ilvl w:val="0"/>
          <w:numId w:val="15"/>
        </w:numPr>
        <w:ind w:left="0" w:firstLine="0"/>
        <w:rPr>
          <w:lang w:val="es-ES" w:eastAsia="es-ES"/>
        </w:rPr>
      </w:pPr>
      <w:r w:rsidRPr="003E545E">
        <w:rPr>
          <w:color w:val="000000" w:themeColor="text1"/>
          <w:lang w:val="es-ES" w:eastAsia="es-ES"/>
        </w:rPr>
        <w:lastRenderedPageBreak/>
        <w:t>El derecho de alimentos</w:t>
      </w:r>
      <w:r w:rsidRPr="003E545E">
        <w:rPr>
          <w:rStyle w:val="Refdenotaalpie"/>
          <w:color w:val="000000" w:themeColor="text1"/>
          <w:lang w:val="es-ES" w:eastAsia="es-ES"/>
        </w:rPr>
        <w:footnoteReference w:id="229"/>
      </w:r>
      <w:r w:rsidRPr="003E545E">
        <w:rPr>
          <w:color w:val="000000" w:themeColor="text1"/>
          <w:lang w:val="es-ES" w:eastAsia="es-ES"/>
        </w:rPr>
        <w:t xml:space="preserve"> </w:t>
      </w:r>
      <w:r w:rsidR="00230B72" w:rsidRPr="003E545E">
        <w:rPr>
          <w:color w:val="000000" w:themeColor="text1"/>
          <w:lang w:val="es-ES" w:eastAsia="es-ES"/>
        </w:rPr>
        <w:t>se ha entendido como</w:t>
      </w:r>
      <w:r w:rsidR="00040E5E" w:rsidRPr="003E545E">
        <w:rPr>
          <w:color w:val="000000" w:themeColor="text1"/>
          <w:lang w:val="es-CO" w:eastAsia="es-ES"/>
        </w:rPr>
        <w:t xml:space="preserve"> la facultad que tiene una persona de exigir, a quien está obligado a proporcionarlos, </w:t>
      </w:r>
      <w:r w:rsidRPr="003E545E">
        <w:rPr>
          <w:rStyle w:val="Refdenotaalpie"/>
          <w:color w:val="000000" w:themeColor="text1"/>
          <w:lang w:val="es-ES" w:eastAsia="es-ES"/>
        </w:rPr>
        <w:footnoteReference w:id="230"/>
      </w:r>
      <w:r w:rsidRPr="003E545E">
        <w:rPr>
          <w:color w:val="000000" w:themeColor="text1"/>
          <w:lang w:val="es-ES" w:eastAsia="es-ES"/>
        </w:rPr>
        <w:t xml:space="preserve"> “el dinero necesario para su subsistencia, cuando no se encuentre en las condiciones para procurárselo por sí misma”</w:t>
      </w:r>
      <w:r w:rsidRPr="003E545E">
        <w:rPr>
          <w:rStyle w:val="Refdenotaalpie"/>
          <w:color w:val="000000" w:themeColor="text1"/>
          <w:lang w:val="es-ES" w:eastAsia="es-ES"/>
        </w:rPr>
        <w:footnoteReference w:id="231"/>
      </w:r>
      <w:r w:rsidRPr="003E545E">
        <w:rPr>
          <w:color w:val="000000" w:themeColor="text1"/>
          <w:lang w:val="es-ES" w:eastAsia="es-ES"/>
        </w:rPr>
        <w:t>. Este derecho se fundamenta en el principio de solidaridad</w:t>
      </w:r>
      <w:r w:rsidRPr="003E545E">
        <w:rPr>
          <w:rStyle w:val="Refdenotaalpie"/>
          <w:color w:val="000000" w:themeColor="text1"/>
          <w:lang w:val="es-ES" w:eastAsia="es-ES"/>
        </w:rPr>
        <w:footnoteReference w:id="232"/>
      </w:r>
      <w:r w:rsidRPr="003E545E">
        <w:rPr>
          <w:color w:val="000000" w:themeColor="text1"/>
          <w:lang w:val="es-ES" w:eastAsia="es-ES"/>
        </w:rPr>
        <w:t xml:space="preserve"> y </w:t>
      </w:r>
      <w:r w:rsidR="00040E5E" w:rsidRPr="003E545E">
        <w:rPr>
          <w:color w:val="000000" w:themeColor="text1"/>
          <w:lang w:val="es-CO" w:eastAsia="es-ES"/>
        </w:rPr>
        <w:t>tiene por finalidad</w:t>
      </w:r>
      <w:r w:rsidR="00040E5E" w:rsidRPr="003E545E">
        <w:rPr>
          <w:color w:val="000000" w:themeColor="text1"/>
          <w:lang w:val="es-ES" w:eastAsia="es-ES"/>
        </w:rPr>
        <w:t xml:space="preserve"> “</w:t>
      </w:r>
      <w:r w:rsidRPr="003E545E">
        <w:rPr>
          <w:color w:val="000000" w:themeColor="text1"/>
          <w:lang w:val="es-CO" w:eastAsia="es-ES"/>
        </w:rPr>
        <w:t>garantizar la vida digna, el mínimo vital y los derechos fundamentales de aquellas personas, primordialmente miembros de la familia o vinculadas legalmente, frente a quienes asiste una obligación de solidaridad y equidad”</w:t>
      </w:r>
      <w:r w:rsidRPr="003E545E">
        <w:rPr>
          <w:rStyle w:val="Refdenotaalpie"/>
          <w:color w:val="000000" w:themeColor="text1"/>
          <w:lang w:val="es-CO" w:eastAsia="es-ES"/>
        </w:rPr>
        <w:footnoteReference w:id="233"/>
      </w:r>
      <w:r w:rsidRPr="003E545E">
        <w:rPr>
          <w:color w:val="000000" w:themeColor="text1"/>
          <w:lang w:val="es-CO" w:eastAsia="es-ES"/>
        </w:rPr>
        <w:t>.</w:t>
      </w:r>
      <w:r w:rsidRPr="003E545E">
        <w:rPr>
          <w:color w:val="000000" w:themeColor="text1"/>
          <w:lang w:val="es-ES" w:eastAsia="es-ES"/>
        </w:rPr>
        <w:t xml:space="preserve"> </w:t>
      </w:r>
    </w:p>
    <w:p w14:paraId="752AAC94" w14:textId="77777777" w:rsidR="0013385A" w:rsidRPr="003E545E" w:rsidRDefault="0013385A" w:rsidP="0013385A">
      <w:pPr>
        <w:pStyle w:val="Prrafodelista"/>
        <w:ind w:left="0"/>
        <w:rPr>
          <w:lang w:val="es-ES" w:eastAsia="es-ES"/>
        </w:rPr>
      </w:pPr>
    </w:p>
    <w:p w14:paraId="08C4EF15" w14:textId="75B4367A" w:rsidR="0013385A" w:rsidRPr="003E545E" w:rsidRDefault="00040E5E" w:rsidP="0013385A">
      <w:pPr>
        <w:pStyle w:val="Prrafodelista"/>
        <w:numPr>
          <w:ilvl w:val="0"/>
          <w:numId w:val="15"/>
        </w:numPr>
        <w:ind w:left="0" w:firstLine="0"/>
        <w:rPr>
          <w:lang w:val="es-ES" w:eastAsia="es-ES"/>
        </w:rPr>
      </w:pPr>
      <w:r w:rsidRPr="003E545E">
        <w:rPr>
          <w:lang w:val="es-CO" w:eastAsia="es-ES"/>
        </w:rPr>
        <w:t>El derecho fundamental de los niños, niñas y adolescentes a recibir alimentos se encuentra respaldado no solo por los artículos 2, 5, 11, 42 y 44 de la Constitución Política, sino también por el artículo 24 del Código de Infancia y Adolescencia,</w:t>
      </w:r>
      <w:r w:rsidR="003C5F67" w:rsidRPr="003E545E">
        <w:rPr>
          <w:rStyle w:val="Refdenotaalpie"/>
          <w:lang w:val="es-ES" w:eastAsia="es-ES"/>
        </w:rPr>
        <w:footnoteReference w:id="234"/>
      </w:r>
      <w:r w:rsidR="0013385A" w:rsidRPr="003E545E">
        <w:rPr>
          <w:lang w:val="es-ES" w:eastAsia="es-ES"/>
        </w:rPr>
        <w:t xml:space="preserve"> </w:t>
      </w:r>
      <w:r w:rsidRPr="003E545E">
        <w:rPr>
          <w:lang w:val="es-CO" w:eastAsia="es-ES"/>
        </w:rPr>
        <w:t>que establece:</w:t>
      </w:r>
    </w:p>
    <w:p w14:paraId="456A9145" w14:textId="77777777" w:rsidR="0013385A" w:rsidRPr="003E545E" w:rsidRDefault="0013385A" w:rsidP="0013385A">
      <w:pPr>
        <w:pStyle w:val="Prrafodelista"/>
        <w:ind w:left="0"/>
        <w:rPr>
          <w:lang w:val="es-ES" w:eastAsia="es-ES"/>
        </w:rPr>
      </w:pPr>
    </w:p>
    <w:p w14:paraId="72CD1B6E" w14:textId="35578AA8" w:rsidR="0013385A" w:rsidRPr="003E545E" w:rsidRDefault="0013385A" w:rsidP="0013385A">
      <w:pPr>
        <w:pStyle w:val="Prrafodelista"/>
        <w:ind w:left="567" w:right="618"/>
        <w:rPr>
          <w:sz w:val="24"/>
          <w:szCs w:val="22"/>
          <w:lang w:val="es-ES" w:eastAsia="es-ES"/>
        </w:rPr>
      </w:pPr>
      <w:r w:rsidRPr="003E545E">
        <w:rPr>
          <w:sz w:val="24"/>
          <w:szCs w:val="22"/>
          <w:lang w:val="es-ES" w:eastAsia="es-ES"/>
        </w:rPr>
        <w:t>Los niños, las niñas y los adolescentes tienen derecho a los alimentos y demás medios para su desarrollo físico, psicológico, espiritual, moral, cultural y social, de acuerdo con la capacidad económica del alimentante. Se entiende por alimentos todo lo que es indispensable para el sustento, habitación, vestido, asistencia médica, recreación, educación o instrucción y, en general, todo lo que es necesario para el desarrollo integral de los niños, las niñas y los adolescentes. Los alimentos comprenden la obligación de proporcionar a la madre los gastos de embarazo y parto.</w:t>
      </w:r>
    </w:p>
    <w:p w14:paraId="113B75D5" w14:textId="77777777" w:rsidR="0013385A" w:rsidRPr="003E545E" w:rsidRDefault="0013385A" w:rsidP="0013385A">
      <w:pPr>
        <w:ind w:right="618"/>
        <w:rPr>
          <w:sz w:val="24"/>
          <w:szCs w:val="22"/>
          <w:lang w:val="es-ES" w:eastAsia="es-ES"/>
        </w:rPr>
      </w:pPr>
    </w:p>
    <w:p w14:paraId="16A15BED" w14:textId="5E2E7A4F" w:rsidR="00230B72" w:rsidRPr="003E545E" w:rsidRDefault="006D2BB9" w:rsidP="008344DF">
      <w:pPr>
        <w:pStyle w:val="Prrafodelista"/>
        <w:numPr>
          <w:ilvl w:val="0"/>
          <w:numId w:val="15"/>
        </w:numPr>
        <w:ind w:left="0" w:right="51" w:firstLine="0"/>
        <w:rPr>
          <w:lang w:val="es-ES" w:eastAsia="es-ES"/>
        </w:rPr>
      </w:pPr>
      <w:r w:rsidRPr="003E545E">
        <w:rPr>
          <w:szCs w:val="28"/>
          <w:lang w:val="es-ES" w:eastAsia="es-ES"/>
        </w:rPr>
        <w:t xml:space="preserve">Como </w:t>
      </w:r>
      <w:r w:rsidR="00040E5E" w:rsidRPr="003E545E">
        <w:rPr>
          <w:szCs w:val="28"/>
          <w:lang w:val="es-CO" w:eastAsia="es-ES"/>
        </w:rPr>
        <w:t>lo señaló</w:t>
      </w:r>
      <w:r w:rsidRPr="003E545E">
        <w:rPr>
          <w:szCs w:val="28"/>
          <w:lang w:val="es-ES" w:eastAsia="es-ES"/>
        </w:rPr>
        <w:t xml:space="preserve"> la Corte Constitucional </w:t>
      </w:r>
      <w:r w:rsidR="00230B72" w:rsidRPr="003E545E">
        <w:rPr>
          <w:szCs w:val="28"/>
          <w:lang w:val="es-ES" w:eastAsia="es-ES"/>
        </w:rPr>
        <w:t>en la Sentencia T-277 de 2023, “</w:t>
      </w:r>
      <w:r w:rsidR="00224782" w:rsidRPr="003E545E">
        <w:rPr>
          <w:szCs w:val="28"/>
          <w:lang w:val="es-CO" w:eastAsia="es-ES"/>
        </w:rPr>
        <w:t>d</w:t>
      </w:r>
      <w:r w:rsidR="00230B72" w:rsidRPr="003E545E">
        <w:rPr>
          <w:szCs w:val="28"/>
          <w:lang w:val="es-CO" w:eastAsia="es-ES"/>
        </w:rPr>
        <w:t>entro de las autoridades encargadas de la fijación de dicho monto se encuentran las comisarías de familia, cuando actúan en el marco de las denuncias de violencia intrafamiliar que conocen”.</w:t>
      </w:r>
      <w:r w:rsidR="00747283" w:rsidRPr="003E545E">
        <w:rPr>
          <w:szCs w:val="28"/>
          <w:lang w:val="es-CO" w:eastAsia="es-ES"/>
        </w:rPr>
        <w:t xml:space="preserve"> </w:t>
      </w:r>
    </w:p>
    <w:p w14:paraId="3313F1A0" w14:textId="77777777" w:rsidR="00224782" w:rsidRPr="003E545E" w:rsidRDefault="00224782" w:rsidP="008344DF">
      <w:pPr>
        <w:pStyle w:val="Prrafodelista"/>
        <w:ind w:left="0" w:right="51"/>
        <w:rPr>
          <w:lang w:val="es-ES" w:eastAsia="es-ES"/>
        </w:rPr>
      </w:pPr>
    </w:p>
    <w:p w14:paraId="39536523" w14:textId="56B3494E" w:rsidR="00230B72" w:rsidRPr="003E545E" w:rsidRDefault="00230B72" w:rsidP="004918D2">
      <w:pPr>
        <w:pStyle w:val="Prrafodelista"/>
        <w:numPr>
          <w:ilvl w:val="0"/>
          <w:numId w:val="15"/>
        </w:numPr>
        <w:ind w:left="0" w:right="51" w:firstLine="0"/>
        <w:rPr>
          <w:lang w:val="es-ES" w:eastAsia="es-ES"/>
        </w:rPr>
      </w:pPr>
      <w:r w:rsidRPr="003E545E">
        <w:rPr>
          <w:lang w:val="es-ES" w:eastAsia="es-ES"/>
        </w:rPr>
        <w:t xml:space="preserve">En efecto, </w:t>
      </w:r>
      <w:r w:rsidR="00040E5E" w:rsidRPr="003E545E">
        <w:rPr>
          <w:lang w:val="es-CO" w:eastAsia="es-ES"/>
        </w:rPr>
        <w:t>el numeral 10 del artículo 13 de la Ley 2126 de 2021 establece que corresponde al comisario de familia:</w:t>
      </w:r>
    </w:p>
    <w:p w14:paraId="515269CA" w14:textId="77777777" w:rsidR="00040E5E" w:rsidRPr="003E545E" w:rsidRDefault="00040E5E" w:rsidP="00040E5E">
      <w:pPr>
        <w:pStyle w:val="Prrafodelista"/>
        <w:ind w:left="0" w:right="51"/>
        <w:rPr>
          <w:lang w:val="es-ES" w:eastAsia="es-ES"/>
        </w:rPr>
      </w:pPr>
    </w:p>
    <w:p w14:paraId="72DDB95E" w14:textId="77777777" w:rsidR="00230B72" w:rsidRPr="003E545E" w:rsidRDefault="00230B72" w:rsidP="008344DF">
      <w:pPr>
        <w:pStyle w:val="Prrafodelista"/>
        <w:ind w:left="567" w:right="618"/>
        <w:rPr>
          <w:sz w:val="24"/>
          <w:lang w:val="es-ES" w:eastAsia="es-ES"/>
        </w:rPr>
      </w:pPr>
      <w:r w:rsidRPr="003E545E">
        <w:rPr>
          <w:sz w:val="24"/>
          <w:lang w:val="es-ES" w:eastAsia="es-ES"/>
        </w:rPr>
        <w:t>10. Definir provisionalmente sobre la custodia y cuidado personal, la cuota de alimentos y la reglamentación de visitas, la suspensión de la vida en común de los cónyuges o compañeros permanentes y fijar las cauciones de comportamiento conyugal, en las situaciones de violencia señaladas en el numeral 4° del Artículo 5 de esta ley.</w:t>
      </w:r>
    </w:p>
    <w:p w14:paraId="4E63ACD2" w14:textId="77777777" w:rsidR="00230B72" w:rsidRPr="003E545E" w:rsidRDefault="00230B72" w:rsidP="00230B72">
      <w:pPr>
        <w:ind w:right="1185"/>
        <w:rPr>
          <w:sz w:val="24"/>
          <w:lang w:val="es-ES" w:eastAsia="es-ES"/>
        </w:rPr>
      </w:pPr>
    </w:p>
    <w:p w14:paraId="5798CB1E" w14:textId="5F3BB632" w:rsidR="009B77E9" w:rsidRPr="003E545E" w:rsidRDefault="00040E5E" w:rsidP="008344DF">
      <w:pPr>
        <w:pStyle w:val="Prrafodelista"/>
        <w:numPr>
          <w:ilvl w:val="0"/>
          <w:numId w:val="15"/>
        </w:numPr>
        <w:ind w:left="0" w:right="51" w:firstLine="0"/>
        <w:rPr>
          <w:szCs w:val="28"/>
          <w:lang w:val="es-ES" w:eastAsia="es-ES"/>
        </w:rPr>
      </w:pPr>
      <w:r w:rsidRPr="003E545E">
        <w:rPr>
          <w:szCs w:val="28"/>
          <w:lang w:val="es-CO" w:eastAsia="es-ES"/>
        </w:rPr>
        <w:lastRenderedPageBreak/>
        <w:t xml:space="preserve">Por su parte, </w:t>
      </w:r>
      <w:r w:rsidR="009B77E9" w:rsidRPr="003E545E">
        <w:rPr>
          <w:szCs w:val="28"/>
          <w:lang w:val="es-CO" w:eastAsia="es-ES"/>
        </w:rPr>
        <w:t xml:space="preserve">el literal j del artículo 5 de </w:t>
      </w:r>
      <w:r w:rsidR="003C5F67" w:rsidRPr="003E545E">
        <w:rPr>
          <w:lang w:val="es-ES" w:eastAsia="es-ES"/>
        </w:rPr>
        <w:t xml:space="preserve">la Ley 2126 de 2021 </w:t>
      </w:r>
      <w:r w:rsidR="009B77E9" w:rsidRPr="003E545E">
        <w:rPr>
          <w:szCs w:val="28"/>
          <w:lang w:val="es-CO" w:eastAsia="es-ES"/>
        </w:rPr>
        <w:t>establece que, en los casos de violencia intrafamiliar, las Comisarías de Familia pueden emitir una medida de protección consistente en “decidir provisionalmente quién tendrá a su cargo las pensiones alimentarias, sin perjuicio de la competencia en materia civil de otras autoridades quienes podrán ratificar esta medida o modificarla”.</w:t>
      </w:r>
    </w:p>
    <w:p w14:paraId="474C39EE" w14:textId="77777777" w:rsidR="009B77E9" w:rsidRPr="003E545E" w:rsidRDefault="009B77E9" w:rsidP="008344DF">
      <w:pPr>
        <w:pStyle w:val="Prrafodelista"/>
        <w:ind w:left="0" w:right="51"/>
        <w:rPr>
          <w:szCs w:val="28"/>
          <w:lang w:val="es-ES" w:eastAsia="es-ES"/>
        </w:rPr>
      </w:pPr>
    </w:p>
    <w:p w14:paraId="0502B951" w14:textId="559BFE78" w:rsidR="009B77E9" w:rsidRPr="003E545E" w:rsidRDefault="00040E5E" w:rsidP="00B01130">
      <w:pPr>
        <w:pStyle w:val="Prrafodelista"/>
        <w:numPr>
          <w:ilvl w:val="0"/>
          <w:numId w:val="15"/>
        </w:numPr>
        <w:ind w:left="0" w:right="51" w:firstLine="0"/>
        <w:rPr>
          <w:szCs w:val="28"/>
          <w:lang w:val="es-ES" w:eastAsia="es-ES"/>
        </w:rPr>
      </w:pPr>
      <w:r w:rsidRPr="003E545E">
        <w:rPr>
          <w:szCs w:val="28"/>
          <w:lang w:val="es-CO" w:eastAsia="es-ES"/>
        </w:rPr>
        <w:t>Así las cosas, la fijación de la cuota alimentaria por parte de las Comisarías de Familia</w:t>
      </w:r>
      <w:r w:rsidR="00B01130" w:rsidRPr="003E545E">
        <w:rPr>
          <w:szCs w:val="28"/>
          <w:lang w:val="es-CO" w:eastAsia="es-ES"/>
        </w:rPr>
        <w:t>, en procesos de violencia intrafamiliar,</w:t>
      </w:r>
      <w:r w:rsidRPr="003E545E">
        <w:rPr>
          <w:szCs w:val="28"/>
          <w:lang w:val="es-CO" w:eastAsia="es-ES"/>
        </w:rPr>
        <w:t xml:space="preserve"> encuentra respaldo en el artículo 42 de la Constitución Política, que reconoce a la familia como núcleo fundamental de la sociedad e impone al Estado y a la sociedad el deber de garantizar su protección integral; así como en el artículo 5 de la Ley 2126 de 2021, que les otorga la facultad de adoptar medidas de protección orientadas a cesar situaciones de violencia</w:t>
      </w:r>
      <w:r w:rsidR="00224782" w:rsidRPr="003E545E">
        <w:rPr>
          <w:rStyle w:val="Refdenotaalpie"/>
          <w:szCs w:val="28"/>
          <w:lang w:val="es-ES" w:eastAsia="es-ES"/>
        </w:rPr>
        <w:footnoteReference w:id="235"/>
      </w:r>
      <w:r w:rsidR="00224782" w:rsidRPr="003E545E">
        <w:rPr>
          <w:szCs w:val="28"/>
          <w:lang w:val="es-ES" w:eastAsia="es-ES"/>
        </w:rPr>
        <w:t>.</w:t>
      </w:r>
    </w:p>
    <w:p w14:paraId="58CBCEF6" w14:textId="77777777" w:rsidR="006D27B2" w:rsidRPr="003E545E" w:rsidRDefault="006D27B2" w:rsidP="006D27B2">
      <w:pPr>
        <w:pStyle w:val="Prrafodelista"/>
        <w:rPr>
          <w:szCs w:val="28"/>
          <w:lang w:val="es-ES" w:eastAsia="es-ES"/>
        </w:rPr>
      </w:pPr>
    </w:p>
    <w:p w14:paraId="68E7386C" w14:textId="04BABE1B" w:rsidR="00040E5E" w:rsidRPr="003E545E" w:rsidRDefault="00040E5E" w:rsidP="00F73849">
      <w:pPr>
        <w:pStyle w:val="Prrafodelista"/>
        <w:numPr>
          <w:ilvl w:val="0"/>
          <w:numId w:val="15"/>
        </w:numPr>
        <w:ind w:left="0" w:right="51" w:firstLine="0"/>
        <w:rPr>
          <w:szCs w:val="28"/>
          <w:lang w:val="es-ES" w:eastAsia="es-ES"/>
        </w:rPr>
      </w:pPr>
      <w:r w:rsidRPr="003E545E">
        <w:rPr>
          <w:szCs w:val="28"/>
          <w:lang w:val="es-CO" w:eastAsia="es-ES"/>
        </w:rPr>
        <w:t>En cuanto al trámite de imposición de alimentos a cargo de las autoridades de familia, el literal 2 del artículo 111 del Código de Infancia y Adolescencia disp</w:t>
      </w:r>
      <w:r w:rsidR="00457449" w:rsidRPr="003E545E">
        <w:rPr>
          <w:szCs w:val="28"/>
          <w:lang w:val="es-CO" w:eastAsia="es-ES"/>
        </w:rPr>
        <w:t>uso</w:t>
      </w:r>
      <w:r w:rsidRPr="003E545E">
        <w:rPr>
          <w:szCs w:val="28"/>
          <w:lang w:val="es-CO" w:eastAsia="es-ES"/>
        </w:rPr>
        <w:t xml:space="preserve"> que, cuando no se logre la conciliación extrajudicial</w:t>
      </w:r>
      <w:r w:rsidR="00B01130" w:rsidRPr="003E545E">
        <w:rPr>
          <w:szCs w:val="28"/>
          <w:lang w:val="es-CO" w:eastAsia="es-ES"/>
        </w:rPr>
        <w:t xml:space="preserve"> dentro del proceso de alimentos</w:t>
      </w:r>
      <w:r w:rsidRPr="003E545E">
        <w:rPr>
          <w:szCs w:val="28"/>
          <w:lang w:val="es-CO" w:eastAsia="es-ES"/>
        </w:rPr>
        <w:t xml:space="preserve">, el comisario de familia </w:t>
      </w:r>
      <w:r w:rsidR="00692228" w:rsidRPr="003E545E">
        <w:rPr>
          <w:lang w:val="es-ES" w:eastAsia="es-ES"/>
        </w:rPr>
        <w:t>“fijará cuota provisional de alimentos, pero sólo se remitirá el informe al juez si alguna de las partes lo solicita dentro de los cinco días hábiles siguientes”.</w:t>
      </w:r>
    </w:p>
    <w:p w14:paraId="096C7562" w14:textId="77777777" w:rsidR="00040E5E" w:rsidRPr="003E545E" w:rsidRDefault="00040E5E" w:rsidP="00040E5E">
      <w:pPr>
        <w:pStyle w:val="Prrafodelista"/>
        <w:rPr>
          <w:szCs w:val="28"/>
          <w:lang w:val="es-CO" w:eastAsia="es-ES"/>
        </w:rPr>
      </w:pPr>
    </w:p>
    <w:p w14:paraId="1AA6C6F4" w14:textId="03B1454C" w:rsidR="00F73849" w:rsidRPr="003E545E" w:rsidRDefault="00040E5E" w:rsidP="00F73849">
      <w:pPr>
        <w:pStyle w:val="Prrafodelista"/>
        <w:numPr>
          <w:ilvl w:val="0"/>
          <w:numId w:val="15"/>
        </w:numPr>
        <w:ind w:left="0" w:right="51" w:firstLine="0"/>
        <w:rPr>
          <w:szCs w:val="28"/>
          <w:lang w:val="es-ES" w:eastAsia="es-ES"/>
        </w:rPr>
      </w:pPr>
      <w:r w:rsidRPr="003E545E">
        <w:rPr>
          <w:szCs w:val="28"/>
          <w:lang w:val="es-CO" w:eastAsia="es-ES"/>
        </w:rPr>
        <w:t>Esta disposición responde a la urgencia de proteger los derechos del menor, incluso en aquellos procesos en los que no medie necesariamente una denuncia por hechos de violencia.</w:t>
      </w:r>
      <w:r w:rsidR="00B01130" w:rsidRPr="003E545E">
        <w:rPr>
          <w:szCs w:val="28"/>
          <w:lang w:val="es-CO" w:eastAsia="es-ES"/>
        </w:rPr>
        <w:t xml:space="preserve"> Bajo el entendido que las autoridades no pueden ser indiferentes a los derechos de los niños</w:t>
      </w:r>
      <w:r w:rsidR="00D42CEB" w:rsidRPr="003E545E">
        <w:rPr>
          <w:szCs w:val="28"/>
          <w:lang w:val="es-CO" w:eastAsia="es-ES"/>
        </w:rPr>
        <w:t>, niñas y adolescentes</w:t>
      </w:r>
      <w:r w:rsidR="00B01130" w:rsidRPr="003E545E">
        <w:rPr>
          <w:szCs w:val="28"/>
          <w:lang w:val="es-CO" w:eastAsia="es-ES"/>
        </w:rPr>
        <w:t xml:space="preserve"> en escenarios d</w:t>
      </w:r>
      <w:r w:rsidR="00D42CEB" w:rsidRPr="003E545E">
        <w:rPr>
          <w:szCs w:val="28"/>
          <w:lang w:val="es-CO" w:eastAsia="es-ES"/>
        </w:rPr>
        <w:t>onde podría ocurrir una</w:t>
      </w:r>
      <w:r w:rsidR="00B01130" w:rsidRPr="003E545E">
        <w:rPr>
          <w:szCs w:val="28"/>
          <w:lang w:val="es-CO" w:eastAsia="es-ES"/>
        </w:rPr>
        <w:t xml:space="preserve"> posible vulneración. </w:t>
      </w:r>
    </w:p>
    <w:p w14:paraId="4C6B77CA" w14:textId="77777777" w:rsidR="00040E5E" w:rsidRPr="003E545E" w:rsidRDefault="00040E5E" w:rsidP="00040E5E">
      <w:pPr>
        <w:pStyle w:val="Prrafodelista"/>
        <w:ind w:left="0" w:right="51"/>
        <w:rPr>
          <w:szCs w:val="28"/>
          <w:lang w:val="es-ES" w:eastAsia="es-ES"/>
        </w:rPr>
      </w:pPr>
    </w:p>
    <w:p w14:paraId="7EDEBEFB" w14:textId="1C8AC385" w:rsidR="00BD2716" w:rsidRPr="003E545E" w:rsidRDefault="00040E5E" w:rsidP="00BD2716">
      <w:pPr>
        <w:pStyle w:val="Prrafodelista"/>
        <w:numPr>
          <w:ilvl w:val="0"/>
          <w:numId w:val="15"/>
        </w:numPr>
        <w:ind w:left="0" w:right="51" w:firstLine="0"/>
        <w:rPr>
          <w:szCs w:val="28"/>
          <w:lang w:val="es-ES" w:eastAsia="es-ES"/>
        </w:rPr>
      </w:pPr>
      <w:r w:rsidRPr="003E545E">
        <w:rPr>
          <w:szCs w:val="28"/>
          <w:lang w:val="es-CO" w:eastAsia="es-ES"/>
        </w:rPr>
        <w:t>En relación con el proceso de conciliación mencionado, la Ley 2220 de 2022 establece que</w:t>
      </w:r>
      <w:r w:rsidR="00BD2716" w:rsidRPr="003E545E">
        <w:rPr>
          <w:szCs w:val="28"/>
          <w:lang w:val="es-ES" w:eastAsia="es-ES"/>
        </w:rPr>
        <w:t xml:space="preserve"> “La conciliación extrajudicial en derecho en materia de familia podrá ser adelantada ante los conciliadores de los centros de conciliación, ante les defensores y los comisarios de familia cuando ejercen competencias subsidiarias en los términos de la Ley 2126 de 2021”</w:t>
      </w:r>
      <w:r w:rsidR="00F73849" w:rsidRPr="003E545E">
        <w:rPr>
          <w:rStyle w:val="Refdenotaalpie"/>
          <w:szCs w:val="28"/>
          <w:lang w:val="es-ES" w:eastAsia="es-ES"/>
        </w:rPr>
        <w:footnoteReference w:id="236"/>
      </w:r>
      <w:r w:rsidR="00BD2716" w:rsidRPr="003E545E">
        <w:rPr>
          <w:szCs w:val="28"/>
          <w:lang w:val="es-ES" w:eastAsia="es-ES"/>
        </w:rPr>
        <w:t xml:space="preserve">. </w:t>
      </w:r>
    </w:p>
    <w:p w14:paraId="42518F15" w14:textId="77777777" w:rsidR="00BD2716" w:rsidRPr="003E545E" w:rsidRDefault="00BD2716" w:rsidP="00BD2716">
      <w:pPr>
        <w:pStyle w:val="Prrafodelista"/>
        <w:rPr>
          <w:szCs w:val="28"/>
          <w:lang w:val="es-ES" w:eastAsia="es-ES"/>
        </w:rPr>
      </w:pPr>
    </w:p>
    <w:p w14:paraId="1140561A" w14:textId="0531BBBF" w:rsidR="00BD2716" w:rsidRPr="003E545E" w:rsidRDefault="00040E5E" w:rsidP="00BD2716">
      <w:pPr>
        <w:pStyle w:val="Prrafodelista"/>
        <w:numPr>
          <w:ilvl w:val="0"/>
          <w:numId w:val="15"/>
        </w:numPr>
        <w:ind w:left="0" w:right="51" w:firstLine="0"/>
        <w:rPr>
          <w:szCs w:val="28"/>
          <w:lang w:val="es-ES" w:eastAsia="es-ES"/>
        </w:rPr>
      </w:pPr>
      <w:r w:rsidRPr="003E545E">
        <w:rPr>
          <w:szCs w:val="28"/>
          <w:lang w:val="es-CO" w:eastAsia="es-ES"/>
        </w:rPr>
        <w:t>En consecuencia, estos funcionarios deben adelantar dicho proceso conforme a los términos previstos en la normativa. Al respecto, el artículo 60 de la Ley 2220 de 2022 dispone que:</w:t>
      </w:r>
      <w:r w:rsidRPr="003E545E">
        <w:rPr>
          <w:szCs w:val="28"/>
          <w:lang w:val="es-ES" w:eastAsia="es-ES"/>
        </w:rPr>
        <w:t xml:space="preserve"> </w:t>
      </w:r>
      <w:r w:rsidR="00BD2716" w:rsidRPr="003E545E">
        <w:rPr>
          <w:szCs w:val="28"/>
          <w:lang w:val="es-ES" w:eastAsia="es-ES"/>
        </w:rPr>
        <w:t>“La audiencia de conciliación deberá intentarse en el menor tiempo posible y podrá suspenderse y reanudarse cuantas veces sea necesario a petición de las partes de mutuo acuerdo. En todo caso, la conciliación extrajudicial en derecho tendrá que surtirse dentro de los tres (3) meses siguientes a la presentación de la solicitud.”</w:t>
      </w:r>
      <w:r w:rsidR="00BD2716" w:rsidRPr="003E545E">
        <w:rPr>
          <w:rStyle w:val="Refdenotaalpie"/>
          <w:szCs w:val="28"/>
          <w:lang w:val="es-ES" w:eastAsia="es-ES"/>
        </w:rPr>
        <w:footnoteReference w:id="237"/>
      </w:r>
    </w:p>
    <w:p w14:paraId="4E2E5201" w14:textId="77777777" w:rsidR="00BD2716" w:rsidRPr="003E545E" w:rsidRDefault="00BD2716" w:rsidP="00BD2716">
      <w:pPr>
        <w:pStyle w:val="Prrafodelista"/>
        <w:rPr>
          <w:szCs w:val="28"/>
          <w:lang w:val="es-ES" w:eastAsia="es-ES"/>
        </w:rPr>
      </w:pPr>
    </w:p>
    <w:p w14:paraId="0C867AC2" w14:textId="01C02F98" w:rsidR="00BD2716" w:rsidRPr="003E545E" w:rsidRDefault="00BD2716" w:rsidP="00F73849">
      <w:pPr>
        <w:pStyle w:val="Prrafodelista"/>
        <w:numPr>
          <w:ilvl w:val="0"/>
          <w:numId w:val="15"/>
        </w:numPr>
        <w:ind w:left="0" w:right="51" w:firstLine="0"/>
        <w:rPr>
          <w:szCs w:val="28"/>
          <w:lang w:val="es-ES" w:eastAsia="es-ES"/>
        </w:rPr>
      </w:pPr>
      <w:r w:rsidRPr="003E545E">
        <w:rPr>
          <w:szCs w:val="28"/>
          <w:lang w:val="es-ES" w:eastAsia="es-ES"/>
        </w:rPr>
        <w:t xml:space="preserve"> </w:t>
      </w:r>
      <w:r w:rsidR="00040E5E" w:rsidRPr="003E545E">
        <w:rPr>
          <w:szCs w:val="28"/>
          <w:lang w:val="es-CO" w:eastAsia="es-ES"/>
        </w:rPr>
        <w:t xml:space="preserve">Es importante precisar que la realización de la conciliación reviste una especial importancia, ya que constituye un requisito de procedibilidad para </w:t>
      </w:r>
      <w:r w:rsidR="00040E5E" w:rsidRPr="003E545E">
        <w:rPr>
          <w:szCs w:val="28"/>
          <w:lang w:val="es-CO" w:eastAsia="es-ES"/>
        </w:rPr>
        <w:lastRenderedPageBreak/>
        <w:t>acudir a la justicia ordinaria en asuntos relacionados con obligaciones alimentarias</w:t>
      </w:r>
      <w:r w:rsidR="00F73849" w:rsidRPr="003E545E">
        <w:rPr>
          <w:rStyle w:val="Refdenotaalpie"/>
          <w:szCs w:val="28"/>
          <w:lang w:val="es-ES" w:eastAsia="es-ES"/>
        </w:rPr>
        <w:footnoteReference w:id="238"/>
      </w:r>
      <w:r w:rsidR="00040E5E" w:rsidRPr="003E545E">
        <w:rPr>
          <w:szCs w:val="28"/>
          <w:lang w:val="es-CO" w:eastAsia="es-ES"/>
        </w:rPr>
        <w:t>.</w:t>
      </w:r>
      <w:r w:rsidR="00F73849" w:rsidRPr="003E545E">
        <w:rPr>
          <w:szCs w:val="28"/>
          <w:lang w:val="es-ES" w:eastAsia="es-ES"/>
        </w:rPr>
        <w:t xml:space="preserve"> </w:t>
      </w:r>
      <w:r w:rsidR="00040E5E" w:rsidRPr="003E545E">
        <w:rPr>
          <w:szCs w:val="28"/>
          <w:lang w:val="es-CO" w:eastAsia="es-ES"/>
        </w:rPr>
        <w:t xml:space="preserve">Asimismo, la fijación de una cuota provisional por parte de la </w:t>
      </w:r>
      <w:r w:rsidR="005557F5" w:rsidRPr="005557F5">
        <w:rPr>
          <w:i/>
          <w:iCs/>
          <w:szCs w:val="28"/>
          <w:lang w:val="es-CO" w:eastAsia="es-ES"/>
        </w:rPr>
        <w:t>Comisaría de Azul</w:t>
      </w:r>
      <w:r w:rsidR="00040E5E" w:rsidRPr="003E545E">
        <w:rPr>
          <w:szCs w:val="28"/>
          <w:lang w:val="es-CO" w:eastAsia="es-ES"/>
        </w:rPr>
        <w:t xml:space="preserve"> tiene como propósito brindar una medida de protección al menor, mientras se adopta una decisión definitiva por parte del juez competente.</w:t>
      </w:r>
    </w:p>
    <w:p w14:paraId="718B6AA0" w14:textId="77777777" w:rsidR="00BD2716" w:rsidRPr="003E545E" w:rsidRDefault="00BD2716" w:rsidP="00BD2716">
      <w:pPr>
        <w:ind w:right="51"/>
        <w:rPr>
          <w:szCs w:val="28"/>
          <w:lang w:val="es-ES" w:eastAsia="es-ES"/>
        </w:rPr>
      </w:pPr>
    </w:p>
    <w:p w14:paraId="01E2FFFA" w14:textId="23EF1FED" w:rsidR="002F7D77" w:rsidRPr="003E545E" w:rsidRDefault="00EB0370" w:rsidP="007E798C">
      <w:pPr>
        <w:pStyle w:val="TtuloC"/>
        <w:numPr>
          <w:ilvl w:val="0"/>
          <w:numId w:val="12"/>
        </w:numPr>
        <w:ind w:left="0" w:firstLine="0"/>
      </w:pPr>
      <w:r w:rsidRPr="003E545E">
        <w:t>La contestación material de</w:t>
      </w:r>
      <w:r w:rsidR="00F9069B" w:rsidRPr="003E545E">
        <w:t>l derecho de petición</w:t>
      </w:r>
      <w:r w:rsidR="00C56C3F" w:rsidRPr="003E545E">
        <w:t xml:space="preserve"> </w:t>
      </w:r>
    </w:p>
    <w:p w14:paraId="192BBCAC" w14:textId="77777777" w:rsidR="00F9069B" w:rsidRPr="003E545E" w:rsidRDefault="00F9069B" w:rsidP="00F9069B">
      <w:pPr>
        <w:rPr>
          <w:lang w:val="es-ES" w:eastAsia="es-ES"/>
        </w:rPr>
      </w:pPr>
    </w:p>
    <w:p w14:paraId="2EA02ACB" w14:textId="5FE4D1E3" w:rsidR="00F9069B" w:rsidRPr="003E545E" w:rsidRDefault="00F9069B" w:rsidP="00F9069B">
      <w:pPr>
        <w:pStyle w:val="Prrafodelista"/>
        <w:numPr>
          <w:ilvl w:val="0"/>
          <w:numId w:val="15"/>
        </w:numPr>
        <w:ind w:left="0" w:firstLine="0"/>
        <w:rPr>
          <w:lang w:val="es-ES" w:eastAsia="es-ES"/>
        </w:rPr>
      </w:pPr>
      <w:r w:rsidRPr="003E545E">
        <w:rPr>
          <w:lang w:val="es-ES" w:eastAsia="es-ES"/>
        </w:rPr>
        <w:t xml:space="preserve">De conformidad con </w:t>
      </w:r>
      <w:r w:rsidRPr="003E545E">
        <w:rPr>
          <w:color w:val="000000" w:themeColor="text1"/>
          <w:lang w:eastAsia="es-ES"/>
        </w:rPr>
        <w:t>el artículo 23 de la Constitución Política y el artículo 13 de la Ley 1755 del 2015, el derecho de petición hace referencia a la facultad que tiene toda persona para “presentar peticiones respetuosas a las autoridades por motivos de interés general o particular y a obtener pronta resolución”.</w:t>
      </w:r>
      <w:r w:rsidR="00BD2716" w:rsidRPr="003E545E">
        <w:rPr>
          <w:color w:val="000000" w:themeColor="text1"/>
          <w:lang w:eastAsia="es-ES"/>
        </w:rPr>
        <w:t xml:space="preserve"> </w:t>
      </w:r>
    </w:p>
    <w:p w14:paraId="3F893A65" w14:textId="77777777" w:rsidR="00F9069B" w:rsidRPr="003E545E" w:rsidRDefault="00F9069B" w:rsidP="00F9069B">
      <w:pPr>
        <w:pStyle w:val="Prrafodelista"/>
        <w:ind w:left="0"/>
        <w:rPr>
          <w:lang w:val="es-ES" w:eastAsia="es-ES"/>
        </w:rPr>
      </w:pPr>
    </w:p>
    <w:p w14:paraId="6EFA4258" w14:textId="67BDEB84" w:rsidR="00F9069B" w:rsidRPr="003E545E" w:rsidRDefault="00F9069B" w:rsidP="00F9069B">
      <w:pPr>
        <w:pStyle w:val="Prrafodelista"/>
        <w:numPr>
          <w:ilvl w:val="0"/>
          <w:numId w:val="15"/>
        </w:numPr>
        <w:ind w:left="0" w:firstLine="0"/>
        <w:rPr>
          <w:lang w:val="es-ES" w:eastAsia="es-ES"/>
        </w:rPr>
      </w:pPr>
      <w:r w:rsidRPr="003E545E">
        <w:rPr>
          <w:lang w:val="es-ES" w:eastAsia="es-ES"/>
        </w:rPr>
        <w:t xml:space="preserve">La jurisprudencia constitucional ha resaltado que </w:t>
      </w:r>
      <w:r w:rsidRPr="003E545E">
        <w:rPr>
          <w:color w:val="000000" w:themeColor="text1"/>
          <w:lang w:eastAsia="es-ES"/>
        </w:rPr>
        <w:t>el núcleo esencial de este derecho incluye “</w:t>
      </w:r>
      <w:r w:rsidRPr="003E545E">
        <w:rPr>
          <w:i/>
          <w:iCs/>
          <w:color w:val="000000" w:themeColor="text1"/>
          <w:lang w:eastAsia="es-ES"/>
        </w:rPr>
        <w:t>(i)</w:t>
      </w:r>
      <w:r w:rsidRPr="003E545E">
        <w:rPr>
          <w:color w:val="000000" w:themeColor="text1"/>
          <w:lang w:eastAsia="es-ES"/>
        </w:rPr>
        <w:t xml:space="preserve"> la posibilidad efectiva de elevar, en términos respetuosos, solicitudes ante las autoridades, sin que éstas se nieguen a recibirlas o se abstengan de tramitarlas; </w:t>
      </w:r>
      <w:r w:rsidRPr="003E545E">
        <w:rPr>
          <w:i/>
          <w:iCs/>
          <w:color w:val="000000" w:themeColor="text1"/>
          <w:lang w:eastAsia="es-ES"/>
        </w:rPr>
        <w:t>(ii)</w:t>
      </w:r>
      <w:r w:rsidRPr="003E545E">
        <w:rPr>
          <w:color w:val="000000" w:themeColor="text1"/>
          <w:lang w:eastAsia="es-ES"/>
        </w:rPr>
        <w:t xml:space="preserve"> la respuesta oportuna, esto es, dentro de los términos establecidos en el ordenamiento jurídico, con independencia de que su sentido sea positivo o negativo; </w:t>
      </w:r>
      <w:r w:rsidRPr="003E545E">
        <w:rPr>
          <w:i/>
          <w:iCs/>
          <w:color w:val="000000" w:themeColor="text1"/>
          <w:lang w:eastAsia="es-ES"/>
        </w:rPr>
        <w:t>(iii)</w:t>
      </w:r>
      <w:r w:rsidRPr="003E545E">
        <w:rPr>
          <w:b/>
          <w:bCs/>
          <w:color w:val="000000" w:themeColor="text1"/>
          <w:lang w:eastAsia="es-ES"/>
        </w:rPr>
        <w:t> </w:t>
      </w:r>
      <w:r w:rsidRPr="003E545E">
        <w:rPr>
          <w:color w:val="000000" w:themeColor="text1"/>
          <w:lang w:eastAsia="es-ES"/>
        </w:rPr>
        <w:t>una respuesta de fondo o contestación material, lo que implica una obligación de la autoridad a que entre en la materia propia de la solicitud, según el ámbito de su competencia, desarrollando de manera completa todos los asuntos planteados (plena correspondencia entre la petición y la respuesta) y excluyendo fórmulas evasivas o elusivas”</w:t>
      </w:r>
      <w:r w:rsidRPr="003E545E">
        <w:rPr>
          <w:rStyle w:val="Refdenotaalpie"/>
          <w:color w:val="000000" w:themeColor="text1"/>
          <w:lang w:val="es-CO" w:eastAsia="es-ES"/>
        </w:rPr>
        <w:footnoteReference w:id="239"/>
      </w:r>
      <w:r w:rsidRPr="003E545E">
        <w:rPr>
          <w:color w:val="000000" w:themeColor="text1"/>
          <w:lang w:eastAsia="es-ES"/>
        </w:rPr>
        <w:t>.</w:t>
      </w:r>
    </w:p>
    <w:p w14:paraId="3EB75230" w14:textId="77777777" w:rsidR="00877488" w:rsidRPr="003E545E" w:rsidRDefault="00877488" w:rsidP="00877488">
      <w:pPr>
        <w:pStyle w:val="Prrafodelista"/>
        <w:rPr>
          <w:lang w:val="es-ES" w:eastAsia="es-ES"/>
        </w:rPr>
      </w:pPr>
    </w:p>
    <w:p w14:paraId="6CAF4402" w14:textId="77777777" w:rsidR="00051AB0" w:rsidRPr="003E545E" w:rsidRDefault="00051AB0" w:rsidP="00051AB0">
      <w:pPr>
        <w:pStyle w:val="Prrafodelista"/>
        <w:numPr>
          <w:ilvl w:val="0"/>
          <w:numId w:val="15"/>
        </w:numPr>
        <w:ind w:left="0" w:firstLine="0"/>
        <w:rPr>
          <w:lang w:val="es-ES" w:eastAsia="es-ES"/>
        </w:rPr>
      </w:pPr>
      <w:r w:rsidRPr="003E545E">
        <w:rPr>
          <w:lang w:val="es-ES" w:eastAsia="es-ES"/>
        </w:rPr>
        <w:t xml:space="preserve">Ahora bien, en relación con </w:t>
      </w:r>
      <w:r w:rsidRPr="003E545E">
        <w:rPr>
          <w:szCs w:val="28"/>
          <w:lang w:val="es-ES" w:eastAsia="es-ES"/>
        </w:rPr>
        <w:t>la oportunidad, el artículo 14 de la Ley 1755 de 2015 señala que, por regla general, toda petición deberá resolverse dentro de los quince días siguientes a su recepción. Sin embargo, excepcionalmente:</w:t>
      </w:r>
    </w:p>
    <w:p w14:paraId="1AD0E210" w14:textId="77777777" w:rsidR="00051AB0" w:rsidRPr="003E545E" w:rsidRDefault="00051AB0" w:rsidP="00051AB0">
      <w:pPr>
        <w:pStyle w:val="Prrafodelista"/>
        <w:rPr>
          <w:lang w:val="es-ES" w:eastAsia="es-ES"/>
        </w:rPr>
      </w:pPr>
    </w:p>
    <w:p w14:paraId="5A7D317D" w14:textId="77777777" w:rsidR="00051AB0" w:rsidRPr="003E545E" w:rsidRDefault="00051AB0" w:rsidP="00051AB0">
      <w:pPr>
        <w:pStyle w:val="Prrafodelista"/>
        <w:numPr>
          <w:ilvl w:val="0"/>
          <w:numId w:val="18"/>
        </w:numPr>
        <w:tabs>
          <w:tab w:val="left" w:pos="0"/>
        </w:tabs>
        <w:ind w:left="993" w:right="618"/>
        <w:rPr>
          <w:sz w:val="24"/>
          <w:lang w:val="es-ES" w:eastAsia="es-ES"/>
        </w:rPr>
      </w:pPr>
      <w:r w:rsidRPr="003E545E">
        <w:rPr>
          <w:sz w:val="24"/>
          <w:lang w:val="es-ES" w:eastAsia="es-ES"/>
        </w:rPr>
        <w:t>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w:t>
      </w:r>
    </w:p>
    <w:p w14:paraId="0FE072A9" w14:textId="77777777" w:rsidR="00051AB0" w:rsidRPr="003E545E" w:rsidRDefault="00051AB0" w:rsidP="00051AB0">
      <w:pPr>
        <w:pStyle w:val="Prrafodelista"/>
        <w:numPr>
          <w:ilvl w:val="0"/>
          <w:numId w:val="18"/>
        </w:numPr>
        <w:tabs>
          <w:tab w:val="left" w:pos="0"/>
        </w:tabs>
        <w:ind w:left="993" w:right="618"/>
        <w:rPr>
          <w:sz w:val="24"/>
          <w:lang w:val="es-ES" w:eastAsia="es-ES"/>
        </w:rPr>
      </w:pPr>
      <w:r w:rsidRPr="003E545E">
        <w:rPr>
          <w:sz w:val="24"/>
          <w:lang w:val="es-ES" w:eastAsia="es-ES"/>
        </w:rPr>
        <w:t xml:space="preserve">Las peticiones mediante las cuales se eleva una </w:t>
      </w:r>
      <w:bookmarkStart w:id="23" w:name="_Hlk201741657"/>
      <w:r w:rsidRPr="003E545E">
        <w:rPr>
          <w:sz w:val="24"/>
          <w:lang w:val="es-ES" w:eastAsia="es-ES"/>
        </w:rPr>
        <w:t>consulta a las autoridades en relación con las materias a su cargo</w:t>
      </w:r>
      <w:bookmarkEnd w:id="23"/>
      <w:r w:rsidRPr="003E545E">
        <w:rPr>
          <w:sz w:val="24"/>
          <w:lang w:val="es-ES" w:eastAsia="es-ES"/>
        </w:rPr>
        <w:t xml:space="preserve"> deberán resolverse dentro de los treinta (30) días siguientes a su recepción.</w:t>
      </w:r>
    </w:p>
    <w:p w14:paraId="6721AA41" w14:textId="77777777" w:rsidR="00C75562" w:rsidRPr="003E545E" w:rsidRDefault="00C75562" w:rsidP="00C75562">
      <w:pPr>
        <w:pStyle w:val="Prrafodelista"/>
        <w:rPr>
          <w:lang w:val="es-ES" w:eastAsia="es-ES"/>
        </w:rPr>
      </w:pPr>
    </w:p>
    <w:p w14:paraId="5758AD87" w14:textId="77777777" w:rsidR="00051AB0" w:rsidRPr="003E545E" w:rsidRDefault="00051AB0" w:rsidP="00051AB0">
      <w:pPr>
        <w:pStyle w:val="Prrafodelista"/>
        <w:numPr>
          <w:ilvl w:val="0"/>
          <w:numId w:val="15"/>
        </w:numPr>
        <w:ind w:left="0" w:firstLine="0"/>
        <w:rPr>
          <w:lang w:val="es-ES" w:eastAsia="es-ES"/>
        </w:rPr>
      </w:pPr>
      <w:r w:rsidRPr="003E545E">
        <w:rPr>
          <w:lang w:val="es-ES" w:eastAsia="es-ES"/>
        </w:rPr>
        <w:t>De allí que se entiende vulnerado el derecho de petición cuando: “</w:t>
      </w:r>
      <w:r w:rsidRPr="003E545E">
        <w:rPr>
          <w:i/>
          <w:iCs/>
          <w:lang w:val="es-ES" w:eastAsia="es-ES"/>
        </w:rPr>
        <w:t xml:space="preserve">(i) </w:t>
      </w:r>
      <w:r w:rsidRPr="003E545E">
        <w:rPr>
          <w:lang w:val="es-ES" w:eastAsia="es-ES"/>
        </w:rPr>
        <w:t xml:space="preserve">no se ha otorgado una respuesta dentro del término legal previsto para ello; </w:t>
      </w:r>
      <w:r w:rsidRPr="003E545E">
        <w:rPr>
          <w:i/>
          <w:iCs/>
          <w:lang w:val="es-ES" w:eastAsia="es-ES"/>
        </w:rPr>
        <w:t>(ii)</w:t>
      </w:r>
      <w:r w:rsidRPr="003E545E">
        <w:rPr>
          <w:lang w:val="es-ES" w:eastAsia="es-ES"/>
        </w:rPr>
        <w:t xml:space="preserve"> en aquellos casos en los que, aunque se hubiese emitido una respuesta, esta no es clara, precisa, ni congruente y no puede entenderse como idónea o adecuada de acuerdo con la solicitud, sin que esto signifique que la respuesta implique </w:t>
      </w:r>
      <w:r w:rsidRPr="003E545E">
        <w:rPr>
          <w:lang w:val="es-ES" w:eastAsia="es-ES"/>
        </w:rPr>
        <w:lastRenderedPageBreak/>
        <w:t xml:space="preserve">acceder, necesariamente, a lo requerido; o </w:t>
      </w:r>
      <w:r w:rsidRPr="003E545E">
        <w:rPr>
          <w:i/>
          <w:iCs/>
          <w:lang w:val="es-ES" w:eastAsia="es-ES"/>
        </w:rPr>
        <w:t>(iii)</w:t>
      </w:r>
      <w:r w:rsidRPr="003E545E">
        <w:rPr>
          <w:lang w:val="es-ES" w:eastAsia="es-ES"/>
        </w:rPr>
        <w:t xml:space="preserve"> cuando la respuesta a la petición no es notificada debidamente al peticionario”</w:t>
      </w:r>
      <w:r w:rsidRPr="003E545E">
        <w:rPr>
          <w:rStyle w:val="Refdenotaalpie"/>
          <w:lang w:val="es-ES" w:eastAsia="es-ES"/>
        </w:rPr>
        <w:footnoteReference w:id="240"/>
      </w:r>
      <w:r w:rsidRPr="003E545E">
        <w:rPr>
          <w:lang w:val="es-ES" w:eastAsia="es-ES"/>
        </w:rPr>
        <w:t>.</w:t>
      </w:r>
    </w:p>
    <w:p w14:paraId="2DEB4CAA" w14:textId="77777777" w:rsidR="00051AB0" w:rsidRPr="003E545E" w:rsidRDefault="00051AB0" w:rsidP="00051AB0">
      <w:pPr>
        <w:pStyle w:val="Prrafodelista"/>
        <w:ind w:left="0"/>
        <w:rPr>
          <w:lang w:val="es-ES" w:eastAsia="es-ES"/>
        </w:rPr>
      </w:pPr>
    </w:p>
    <w:p w14:paraId="06136BD0" w14:textId="798FD95B" w:rsidR="00E11655" w:rsidRPr="003E545E" w:rsidRDefault="00877488" w:rsidP="00E11655">
      <w:pPr>
        <w:pStyle w:val="Prrafodelista"/>
        <w:numPr>
          <w:ilvl w:val="0"/>
          <w:numId w:val="15"/>
        </w:numPr>
        <w:ind w:left="0" w:firstLine="0"/>
        <w:rPr>
          <w:lang w:val="es-ES" w:eastAsia="es-ES"/>
        </w:rPr>
      </w:pPr>
      <w:r w:rsidRPr="003E545E">
        <w:rPr>
          <w:lang w:val="es-ES" w:eastAsia="es-ES"/>
        </w:rPr>
        <w:t>En efecto, l</w:t>
      </w:r>
      <w:r w:rsidR="00E11655" w:rsidRPr="003E545E">
        <w:rPr>
          <w:lang w:val="es-ES" w:eastAsia="es-ES"/>
        </w:rPr>
        <w:t>a</w:t>
      </w:r>
      <w:r w:rsidR="00C75562" w:rsidRPr="003E545E">
        <w:rPr>
          <w:lang w:val="es-ES" w:eastAsia="es-ES"/>
        </w:rPr>
        <w:t xml:space="preserve"> Corte ha </w:t>
      </w:r>
      <w:r w:rsidR="00E11655" w:rsidRPr="003E545E">
        <w:rPr>
          <w:lang w:val="es-ES" w:eastAsia="es-ES"/>
        </w:rPr>
        <w:t>aclarado</w:t>
      </w:r>
      <w:r w:rsidR="00C75562" w:rsidRPr="003E545E">
        <w:rPr>
          <w:lang w:val="es-ES" w:eastAsia="es-ES"/>
        </w:rPr>
        <w:t xml:space="preserve"> que el derecho de petición no implica el deber de otorgar al interesado lo pedido</w:t>
      </w:r>
      <w:r w:rsidR="00C75562" w:rsidRPr="003E545E">
        <w:rPr>
          <w:rStyle w:val="Refdenotaalpie"/>
          <w:lang w:val="es-ES" w:eastAsia="es-ES"/>
        </w:rPr>
        <w:footnoteReference w:id="241"/>
      </w:r>
      <w:r w:rsidR="00E11655" w:rsidRPr="003E545E">
        <w:rPr>
          <w:lang w:val="es-ES" w:eastAsia="es-ES"/>
        </w:rPr>
        <w:t>, es decir que</w:t>
      </w:r>
      <w:r w:rsidR="007C35B9" w:rsidRPr="003E545E">
        <w:rPr>
          <w:lang w:val="es-ES" w:eastAsia="es-ES"/>
        </w:rPr>
        <w:t>,</w:t>
      </w:r>
      <w:r w:rsidR="00E11655" w:rsidRPr="003E545E">
        <w:rPr>
          <w:lang w:val="es-ES" w:eastAsia="es-ES"/>
        </w:rPr>
        <w:t xml:space="preserve"> aunque no se otorgue la pretensión sustantiva, si se brinda una respuesta clara, precisa, congruente y consecuencial</w:t>
      </w:r>
      <w:r w:rsidR="00E11655" w:rsidRPr="003E545E">
        <w:rPr>
          <w:rStyle w:val="Refdenotaalpie"/>
          <w:lang w:val="es-ES" w:eastAsia="es-ES"/>
        </w:rPr>
        <w:footnoteReference w:id="242"/>
      </w:r>
      <w:r w:rsidR="00E11655" w:rsidRPr="003E545E">
        <w:rPr>
          <w:lang w:val="es-ES" w:eastAsia="es-ES"/>
        </w:rPr>
        <w:t xml:space="preserve">, el derecho se entiende garantizado. </w:t>
      </w:r>
    </w:p>
    <w:p w14:paraId="7806E886" w14:textId="2C9CB579" w:rsidR="00E11655" w:rsidRPr="003E545E" w:rsidRDefault="00744F33" w:rsidP="00E11655">
      <w:pPr>
        <w:pStyle w:val="Prrafodelista"/>
        <w:rPr>
          <w:lang w:val="es-ES" w:eastAsia="es-ES"/>
        </w:rPr>
      </w:pPr>
      <w:r w:rsidRPr="003E545E">
        <w:rPr>
          <w:lang w:val="es-ES" w:eastAsia="es-ES"/>
        </w:rPr>
        <w:t xml:space="preserve"> </w:t>
      </w:r>
    </w:p>
    <w:p w14:paraId="0DA4139C" w14:textId="5247E627" w:rsidR="00DA5148" w:rsidRPr="003E545E" w:rsidRDefault="00E11655" w:rsidP="00DA5148">
      <w:pPr>
        <w:pStyle w:val="Prrafodelista"/>
        <w:numPr>
          <w:ilvl w:val="0"/>
          <w:numId w:val="15"/>
        </w:numPr>
        <w:ind w:left="0" w:firstLine="0"/>
        <w:rPr>
          <w:lang w:val="es-ES" w:eastAsia="es-ES"/>
        </w:rPr>
      </w:pPr>
      <w:r w:rsidRPr="003E545E">
        <w:rPr>
          <w:lang w:val="es-ES" w:eastAsia="es-ES"/>
        </w:rPr>
        <w:t>Sin embargo, lo anterior no implica que se requiera una respuesta escrita a la solicitud planteada</w:t>
      </w:r>
      <w:r w:rsidR="006F11C3" w:rsidRPr="003E545E">
        <w:rPr>
          <w:lang w:val="es-ES" w:eastAsia="es-ES"/>
        </w:rPr>
        <w:t>,</w:t>
      </w:r>
      <w:r w:rsidRPr="003E545E">
        <w:rPr>
          <w:lang w:val="es-ES" w:eastAsia="es-ES"/>
        </w:rPr>
        <w:t xml:space="preserve"> pues,</w:t>
      </w:r>
      <w:r w:rsidR="006F11C3" w:rsidRPr="003E545E">
        <w:rPr>
          <w:lang w:val="es-ES" w:eastAsia="es-ES"/>
        </w:rPr>
        <w:t xml:space="preserve"> </w:t>
      </w:r>
      <w:r w:rsidR="00732A69" w:rsidRPr="003E545E">
        <w:rPr>
          <w:lang w:val="es-ES" w:eastAsia="es-ES"/>
        </w:rPr>
        <w:t xml:space="preserve">aunque </w:t>
      </w:r>
      <w:r w:rsidR="006F11C3" w:rsidRPr="003E545E">
        <w:rPr>
          <w:lang w:val="es-ES" w:eastAsia="es-ES"/>
        </w:rPr>
        <w:t>no se</w:t>
      </w:r>
      <w:r w:rsidR="00732A69" w:rsidRPr="003E545E">
        <w:rPr>
          <w:lang w:val="es-ES" w:eastAsia="es-ES"/>
        </w:rPr>
        <w:t xml:space="preserve"> emita un</w:t>
      </w:r>
      <w:r w:rsidRPr="003E545E">
        <w:rPr>
          <w:lang w:val="es-ES" w:eastAsia="es-ES"/>
        </w:rPr>
        <w:t xml:space="preserve"> documento formal para resolver el asunto, </w:t>
      </w:r>
      <w:r w:rsidR="00732A69" w:rsidRPr="003E545E">
        <w:rPr>
          <w:lang w:val="es-ES" w:eastAsia="es-ES"/>
        </w:rPr>
        <w:t xml:space="preserve">si </w:t>
      </w:r>
      <w:r w:rsidR="006F11C3" w:rsidRPr="003E545E">
        <w:rPr>
          <w:lang w:val="es-ES" w:eastAsia="es-ES"/>
        </w:rPr>
        <w:t xml:space="preserve">la entidad </w:t>
      </w:r>
      <w:r w:rsidR="00732A69" w:rsidRPr="003E545E">
        <w:rPr>
          <w:lang w:val="es-ES" w:eastAsia="es-ES"/>
        </w:rPr>
        <w:t xml:space="preserve">cumple con la </w:t>
      </w:r>
      <w:r w:rsidR="006F11C3" w:rsidRPr="003E545E">
        <w:rPr>
          <w:lang w:val="es-ES" w:eastAsia="es-ES"/>
        </w:rPr>
        <w:t>solicitud que se le hizo a través de</w:t>
      </w:r>
      <w:r w:rsidR="00732A69" w:rsidRPr="003E545E">
        <w:rPr>
          <w:lang w:val="es-ES" w:eastAsia="es-ES"/>
        </w:rPr>
        <w:t xml:space="preserve">l derecho de petición, </w:t>
      </w:r>
      <w:r w:rsidR="009140B9" w:rsidRPr="003E545E">
        <w:rPr>
          <w:lang w:val="es-ES" w:eastAsia="es-ES"/>
        </w:rPr>
        <w:t xml:space="preserve">también </w:t>
      </w:r>
      <w:r w:rsidR="006F11C3" w:rsidRPr="003E545E">
        <w:rPr>
          <w:lang w:val="es-ES" w:eastAsia="es-ES"/>
        </w:rPr>
        <w:t>se entiende materializada dicha garantía constitucional. Pues</w:t>
      </w:r>
      <w:r w:rsidR="00515E61" w:rsidRPr="003E545E">
        <w:rPr>
          <w:lang w:val="es-ES" w:eastAsia="es-ES"/>
        </w:rPr>
        <w:t>,</w:t>
      </w:r>
      <w:r w:rsidRPr="003E545E">
        <w:rPr>
          <w:lang w:val="es-ES" w:eastAsia="es-ES"/>
        </w:rPr>
        <w:t xml:space="preserve"> </w:t>
      </w:r>
      <w:r w:rsidR="00515E61" w:rsidRPr="003E545E">
        <w:rPr>
          <w:lang w:val="es-ES" w:eastAsia="es-ES"/>
        </w:rPr>
        <w:t>la ejecución de</w:t>
      </w:r>
      <w:r w:rsidR="006F11C3" w:rsidRPr="003E545E">
        <w:rPr>
          <w:lang w:val="es-ES" w:eastAsia="es-ES"/>
        </w:rPr>
        <w:t xml:space="preserve"> la acción </w:t>
      </w:r>
      <w:r w:rsidR="00515E61" w:rsidRPr="003E545E">
        <w:rPr>
          <w:lang w:val="es-ES" w:eastAsia="es-ES"/>
        </w:rPr>
        <w:t xml:space="preserve">solicitada </w:t>
      </w:r>
      <w:r w:rsidR="006F11C3" w:rsidRPr="003E545E">
        <w:rPr>
          <w:lang w:val="es-ES" w:eastAsia="es-ES"/>
        </w:rPr>
        <w:t xml:space="preserve">a través del derecho de petición constituye en </w:t>
      </w:r>
      <w:r w:rsidR="00190C64" w:rsidRPr="003E545E">
        <w:rPr>
          <w:lang w:val="es-ES" w:eastAsia="es-ES"/>
        </w:rPr>
        <w:t>sí</w:t>
      </w:r>
      <w:r w:rsidR="006F11C3" w:rsidRPr="003E545E">
        <w:rPr>
          <w:lang w:val="es-ES" w:eastAsia="es-ES"/>
        </w:rPr>
        <w:t xml:space="preserve"> misma una respuesta </w:t>
      </w:r>
      <w:r w:rsidR="00515E61" w:rsidRPr="003E545E">
        <w:rPr>
          <w:lang w:val="es-ES" w:eastAsia="es-ES"/>
        </w:rPr>
        <w:t>completa que aborda de fondo la situación.</w:t>
      </w:r>
      <w:r w:rsidRPr="003E545E">
        <w:rPr>
          <w:lang w:val="es-ES" w:eastAsia="es-ES"/>
        </w:rPr>
        <w:t xml:space="preserve"> </w:t>
      </w:r>
    </w:p>
    <w:bookmarkEnd w:id="19"/>
    <w:p w14:paraId="0485346B" w14:textId="77777777" w:rsidR="00877488" w:rsidRPr="003E545E" w:rsidRDefault="00877488" w:rsidP="00877488">
      <w:pPr>
        <w:pStyle w:val="Prrafodelista"/>
        <w:rPr>
          <w:lang w:val="es-ES" w:eastAsia="es-ES"/>
        </w:rPr>
      </w:pPr>
    </w:p>
    <w:p w14:paraId="68E5A0D2" w14:textId="4C578828" w:rsidR="007E798C" w:rsidRPr="003E545E" w:rsidRDefault="007E798C" w:rsidP="002F7D77">
      <w:pPr>
        <w:pStyle w:val="TtuloB"/>
      </w:pPr>
      <w:r w:rsidRPr="003E545E">
        <w:t>ANÁLISIS DEL CASO CONCRETO</w:t>
      </w:r>
    </w:p>
    <w:p w14:paraId="43791C9A" w14:textId="77777777" w:rsidR="002570D6" w:rsidRPr="003E545E" w:rsidRDefault="002570D6" w:rsidP="002570D6">
      <w:pPr>
        <w:rPr>
          <w:lang w:val="es-ES" w:eastAsia="es-ES"/>
        </w:rPr>
      </w:pPr>
    </w:p>
    <w:p w14:paraId="1E44F68B" w14:textId="7BE0A4BD" w:rsidR="00565D70" w:rsidRPr="003E545E" w:rsidRDefault="002570D6" w:rsidP="00565D70">
      <w:pPr>
        <w:pStyle w:val="Prrafodelista"/>
        <w:numPr>
          <w:ilvl w:val="0"/>
          <w:numId w:val="15"/>
        </w:numPr>
        <w:ind w:left="0" w:firstLine="0"/>
        <w:rPr>
          <w:lang w:val="es-ES" w:eastAsia="es-ES"/>
        </w:rPr>
      </w:pPr>
      <w:r w:rsidRPr="003E545E">
        <w:rPr>
          <w:lang w:val="es-ES" w:eastAsia="es-ES"/>
        </w:rPr>
        <w:t xml:space="preserve"> </w:t>
      </w:r>
      <w:r w:rsidRPr="003E545E">
        <w:rPr>
          <w:lang w:eastAsia="es-ES"/>
        </w:rPr>
        <w:t xml:space="preserve">En el presente asunto, la Sala considera </w:t>
      </w:r>
      <w:r w:rsidRPr="003E545E">
        <w:rPr>
          <w:color w:val="000000" w:themeColor="text1"/>
          <w:lang w:eastAsia="es-ES"/>
        </w:rPr>
        <w:t xml:space="preserve">que </w:t>
      </w:r>
      <w:r w:rsidR="00C70F2C" w:rsidRPr="003E545E">
        <w:rPr>
          <w:bCs/>
          <w:iCs/>
          <w:color w:val="000000" w:themeColor="text1"/>
          <w:lang w:val="es-ES"/>
        </w:rPr>
        <w:t xml:space="preserve">la </w:t>
      </w:r>
      <w:r w:rsidR="005557F5" w:rsidRPr="005557F5">
        <w:rPr>
          <w:bCs/>
          <w:i/>
          <w:iCs/>
          <w:color w:val="000000" w:themeColor="text1"/>
          <w:lang w:val="es-ES"/>
        </w:rPr>
        <w:t>Comisaría de Azul</w:t>
      </w:r>
      <w:r w:rsidR="00C70F2C" w:rsidRPr="003E545E">
        <w:rPr>
          <w:bCs/>
          <w:iCs/>
          <w:color w:val="000000" w:themeColor="text1"/>
          <w:lang w:val="es-ES"/>
        </w:rPr>
        <w:t xml:space="preserve"> de </w:t>
      </w:r>
      <w:r w:rsidR="00B57E57" w:rsidRPr="00B57E57">
        <w:rPr>
          <w:bCs/>
          <w:i/>
          <w:iCs/>
          <w:color w:val="000000" w:themeColor="text1"/>
          <w:lang w:val="es-ES"/>
        </w:rPr>
        <w:t>Canaán</w:t>
      </w:r>
      <w:r w:rsidR="00C70F2C" w:rsidRPr="003E545E">
        <w:rPr>
          <w:bCs/>
          <w:iCs/>
          <w:color w:val="000000" w:themeColor="text1"/>
          <w:lang w:val="es-ES"/>
        </w:rPr>
        <w:t xml:space="preserve"> </w:t>
      </w:r>
      <w:r w:rsidR="00A2667F" w:rsidRPr="003E545E">
        <w:rPr>
          <w:bCs/>
          <w:iCs/>
          <w:color w:val="000000" w:themeColor="text1"/>
          <w:lang w:val="es-ES"/>
        </w:rPr>
        <w:t xml:space="preserve">(i) </w:t>
      </w:r>
      <w:r w:rsidR="00C70F2C" w:rsidRPr="003E545E">
        <w:rPr>
          <w:bCs/>
          <w:iCs/>
          <w:color w:val="000000" w:themeColor="text1"/>
          <w:lang w:val="es-ES"/>
        </w:rPr>
        <w:t>vulner</w:t>
      </w:r>
      <w:r w:rsidR="000D6E69" w:rsidRPr="003E545E">
        <w:rPr>
          <w:bCs/>
          <w:iCs/>
          <w:color w:val="000000" w:themeColor="text1"/>
          <w:lang w:val="es-ES"/>
        </w:rPr>
        <w:t>ó</w:t>
      </w:r>
      <w:r w:rsidR="00C70F2C" w:rsidRPr="003E545E">
        <w:rPr>
          <w:bCs/>
          <w:iCs/>
          <w:color w:val="000000" w:themeColor="text1"/>
          <w:lang w:val="es-ES"/>
        </w:rPr>
        <w:t xml:space="preserve"> </w:t>
      </w:r>
      <w:r w:rsidR="00C70F2C" w:rsidRPr="003E545E">
        <w:rPr>
          <w:color w:val="000000" w:themeColor="text1"/>
          <w:szCs w:val="28"/>
        </w:rPr>
        <w:t xml:space="preserve">los derechos de la accionante a </w:t>
      </w:r>
      <w:r w:rsidR="00C70F2C" w:rsidRPr="003E545E">
        <w:rPr>
          <w:color w:val="000000" w:themeColor="text1"/>
          <w:lang w:val="es-ES" w:eastAsia="es-ES"/>
        </w:rPr>
        <w:t xml:space="preserve">una vida libre de violencia, </w:t>
      </w:r>
      <w:r w:rsidR="0085133F" w:rsidRPr="003E545E">
        <w:rPr>
          <w:color w:val="000000" w:themeColor="text1"/>
          <w:lang w:val="es-ES" w:eastAsia="es-ES"/>
        </w:rPr>
        <w:t xml:space="preserve">derecho de petición, </w:t>
      </w:r>
      <w:r w:rsidR="00C70F2C" w:rsidRPr="003E545E">
        <w:rPr>
          <w:color w:val="000000" w:themeColor="text1"/>
          <w:lang w:val="es-ES" w:eastAsia="es-ES"/>
        </w:rPr>
        <w:t>debido proceso y acceso a la administración de justicia con perspectiva de género</w:t>
      </w:r>
      <w:r w:rsidRPr="003E545E">
        <w:rPr>
          <w:color w:val="000000" w:themeColor="text1"/>
          <w:szCs w:val="28"/>
        </w:rPr>
        <w:t xml:space="preserve">, por </w:t>
      </w:r>
      <w:r w:rsidR="00A2667F" w:rsidRPr="003E545E">
        <w:rPr>
          <w:color w:val="000000" w:themeColor="text1"/>
          <w:szCs w:val="28"/>
        </w:rPr>
        <w:t>sus</w:t>
      </w:r>
      <w:r w:rsidRPr="003E545E">
        <w:rPr>
          <w:color w:val="000000" w:themeColor="text1"/>
          <w:szCs w:val="28"/>
        </w:rPr>
        <w:t xml:space="preserve"> actuaciones </w:t>
      </w:r>
      <w:r w:rsidRPr="003E545E">
        <w:rPr>
          <w:color w:val="000000" w:themeColor="text1"/>
          <w:lang w:eastAsia="es-ES"/>
        </w:rPr>
        <w:t>a la hora de</w:t>
      </w:r>
      <w:r w:rsidR="00C70F2C" w:rsidRPr="003E545E">
        <w:rPr>
          <w:color w:val="000000" w:themeColor="text1"/>
          <w:lang w:eastAsia="es-ES"/>
        </w:rPr>
        <w:t xml:space="preserve"> tramitar de los procesos </w:t>
      </w:r>
      <w:r w:rsidR="00C70F2C" w:rsidRPr="003E545E">
        <w:rPr>
          <w:color w:val="000000" w:themeColor="text1"/>
          <w:lang w:val="es-ES" w:eastAsia="es-ES"/>
        </w:rPr>
        <w:t>No. 196-2024 y 271-2024</w:t>
      </w:r>
      <w:r w:rsidR="00C70F2C" w:rsidRPr="003E545E">
        <w:rPr>
          <w:color w:val="000000" w:themeColor="text1"/>
          <w:lang w:eastAsia="es-ES"/>
        </w:rPr>
        <w:t>.</w:t>
      </w:r>
      <w:r w:rsidR="00A2667F" w:rsidRPr="003E545E">
        <w:rPr>
          <w:color w:val="000000" w:themeColor="text1"/>
          <w:lang w:eastAsia="es-ES"/>
        </w:rPr>
        <w:t xml:space="preserve"> </w:t>
      </w:r>
      <w:r w:rsidR="000D6E69" w:rsidRPr="003E545E">
        <w:rPr>
          <w:color w:val="000000" w:themeColor="text1"/>
          <w:lang w:eastAsia="es-ES"/>
        </w:rPr>
        <w:t xml:space="preserve">Asimismo, observa que la Fiscalía General 07 local de </w:t>
      </w:r>
      <w:r w:rsidR="00B57E57" w:rsidRPr="00B57E57">
        <w:rPr>
          <w:i/>
          <w:iCs/>
          <w:color w:val="000000" w:themeColor="text1"/>
          <w:lang w:eastAsia="es-ES"/>
        </w:rPr>
        <w:t>Canaán</w:t>
      </w:r>
      <w:r w:rsidR="000D6E69" w:rsidRPr="003E545E">
        <w:rPr>
          <w:color w:val="000000" w:themeColor="text1"/>
          <w:lang w:eastAsia="es-ES"/>
        </w:rPr>
        <w:t xml:space="preserve"> y la </w:t>
      </w:r>
      <w:r w:rsidR="000D6E69" w:rsidRPr="003E545E">
        <w:rPr>
          <w:lang w:val="es-ES" w:eastAsia="es-ES"/>
        </w:rPr>
        <w:t xml:space="preserve">Estación de Policía de </w:t>
      </w:r>
      <w:r w:rsidR="00B57E57" w:rsidRPr="00B57E57">
        <w:rPr>
          <w:i/>
          <w:iCs/>
          <w:lang w:val="es-ES" w:eastAsia="es-ES"/>
        </w:rPr>
        <w:t>Canaán</w:t>
      </w:r>
      <w:r w:rsidR="000D6E69" w:rsidRPr="003E545E">
        <w:rPr>
          <w:lang w:val="es-ES" w:eastAsia="es-ES"/>
        </w:rPr>
        <w:t xml:space="preserve"> no han obrado con la diligencia debida </w:t>
      </w:r>
      <w:r w:rsidR="002F7851" w:rsidRPr="003E545E">
        <w:rPr>
          <w:lang w:val="es-ES" w:eastAsia="es-ES"/>
        </w:rPr>
        <w:t xml:space="preserve">al adelantar las acciones de su competencia respecto al proceso de violencia intrafamiliar. </w:t>
      </w:r>
      <w:r w:rsidR="00565D70" w:rsidRPr="003E545E">
        <w:rPr>
          <w:lang w:val="es-CO" w:eastAsia="es-ES"/>
        </w:rPr>
        <w:t xml:space="preserve">No obstante, </w:t>
      </w:r>
      <w:r w:rsidR="00600257" w:rsidRPr="003E545E">
        <w:rPr>
          <w:lang w:val="es-CO" w:eastAsia="es-ES"/>
        </w:rPr>
        <w:t>la Sala</w:t>
      </w:r>
      <w:r w:rsidR="00565D70" w:rsidRPr="003E545E">
        <w:rPr>
          <w:lang w:val="es-CO" w:eastAsia="es-ES"/>
        </w:rPr>
        <w:t xml:space="preserve"> declarará la configuración de una carencia actual de objeto por hecho superado respecto de las solicitudes de la accionante relacionadas con la fijación de una cuota provisional de alimentos y la nulidad de lo actuado en los procesos tramitados por la </w:t>
      </w:r>
      <w:r w:rsidR="005557F5" w:rsidRPr="005557F5">
        <w:rPr>
          <w:i/>
          <w:iCs/>
          <w:lang w:val="es-CO" w:eastAsia="es-ES"/>
        </w:rPr>
        <w:t>Comisaría de Azul</w:t>
      </w:r>
      <w:r w:rsidR="00565D70" w:rsidRPr="003E545E">
        <w:rPr>
          <w:lang w:val="es-CO" w:eastAsia="es-ES"/>
        </w:rPr>
        <w:t>, en tanto, para el momento del análisis de esta providencia, ambos trámites ya habían concluido</w:t>
      </w:r>
      <w:r w:rsidR="00DC4C1F" w:rsidRPr="003E545E">
        <w:rPr>
          <w:lang w:val="es-CO" w:eastAsia="es-ES"/>
        </w:rPr>
        <w:t xml:space="preserve"> y había cesado la vulneración de derechos asociada a esas pretensiones</w:t>
      </w:r>
      <w:r w:rsidR="00565D70" w:rsidRPr="003E545E">
        <w:rPr>
          <w:lang w:val="es-CO" w:eastAsia="es-ES"/>
        </w:rPr>
        <w:t>.</w:t>
      </w:r>
      <w:r w:rsidR="00565D70" w:rsidRPr="003E545E">
        <w:rPr>
          <w:lang w:val="es-ES" w:eastAsia="es-ES"/>
        </w:rPr>
        <w:t xml:space="preserve"> </w:t>
      </w:r>
    </w:p>
    <w:p w14:paraId="00229777" w14:textId="77777777" w:rsidR="00565D70" w:rsidRPr="003E545E" w:rsidRDefault="00565D70" w:rsidP="00565D70">
      <w:pPr>
        <w:pStyle w:val="Prrafodelista"/>
        <w:ind w:left="0"/>
        <w:rPr>
          <w:lang w:val="es-ES" w:eastAsia="es-ES"/>
        </w:rPr>
      </w:pPr>
    </w:p>
    <w:p w14:paraId="182F523A" w14:textId="639669AC" w:rsidR="002570D6" w:rsidRPr="003E545E" w:rsidRDefault="00600257" w:rsidP="0080516E">
      <w:pPr>
        <w:pStyle w:val="TtuloE"/>
        <w:outlineLvl w:val="2"/>
        <w:rPr>
          <w:b/>
          <w:bCs/>
          <w:i w:val="0"/>
          <w:iCs/>
          <w:lang w:val="es-ES"/>
        </w:rPr>
      </w:pPr>
      <w:r w:rsidRPr="003E545E">
        <w:rPr>
          <w:b/>
          <w:bCs/>
          <w:i w:val="0"/>
          <w:iCs/>
          <w:lang w:val="es-ES"/>
        </w:rPr>
        <w:t>A</w:t>
      </w:r>
      <w:r w:rsidR="0080516E" w:rsidRPr="003E545E">
        <w:rPr>
          <w:b/>
          <w:bCs/>
          <w:i w:val="0"/>
          <w:iCs/>
          <w:lang w:val="es-ES"/>
        </w:rPr>
        <w:t xml:space="preserve">. </w:t>
      </w:r>
      <w:r w:rsidR="002570D6" w:rsidRPr="003E545E">
        <w:rPr>
          <w:b/>
          <w:bCs/>
          <w:i w:val="0"/>
          <w:iCs/>
          <w:lang w:val="es-ES"/>
        </w:rPr>
        <w:t xml:space="preserve">Sobre </w:t>
      </w:r>
      <w:r w:rsidR="00B170EF" w:rsidRPr="003E545E">
        <w:rPr>
          <w:b/>
          <w:bCs/>
          <w:i w:val="0"/>
          <w:iCs/>
          <w:lang w:val="es-ES"/>
        </w:rPr>
        <w:t>la vulneración del derecho a vivir una vida libre de violencia, al debido proceso y al acceso a la administración de justicia</w:t>
      </w:r>
      <w:r w:rsidR="00C70F2C" w:rsidRPr="003E545E">
        <w:rPr>
          <w:b/>
          <w:bCs/>
          <w:i w:val="0"/>
          <w:iCs/>
          <w:lang w:val="es-ES"/>
        </w:rPr>
        <w:t xml:space="preserve"> con perspectiva de género</w:t>
      </w:r>
      <w:r w:rsidR="00565D70" w:rsidRPr="003E545E">
        <w:rPr>
          <w:b/>
          <w:bCs/>
          <w:i w:val="0"/>
          <w:iCs/>
          <w:lang w:val="es-ES"/>
        </w:rPr>
        <w:t>.</w:t>
      </w:r>
    </w:p>
    <w:p w14:paraId="6F106BCB" w14:textId="77777777" w:rsidR="002570D6" w:rsidRPr="003E545E" w:rsidRDefault="002570D6" w:rsidP="002570D6">
      <w:pPr>
        <w:pStyle w:val="Prrafodelista"/>
        <w:ind w:left="0"/>
        <w:rPr>
          <w:lang w:val="es-ES" w:eastAsia="es-ES"/>
        </w:rPr>
      </w:pPr>
    </w:p>
    <w:p w14:paraId="6B45322C" w14:textId="10B3637C" w:rsidR="00BE306F" w:rsidRPr="003E545E" w:rsidRDefault="006D27B2" w:rsidP="00BE306F">
      <w:pPr>
        <w:pStyle w:val="Prrafodelista"/>
        <w:numPr>
          <w:ilvl w:val="0"/>
          <w:numId w:val="15"/>
        </w:numPr>
        <w:ind w:left="0" w:firstLine="0"/>
        <w:rPr>
          <w:lang w:val="es-ES" w:eastAsia="es-ES"/>
        </w:rPr>
      </w:pPr>
      <w:r w:rsidRPr="003E545E">
        <w:rPr>
          <w:color w:val="000000" w:themeColor="text1"/>
          <w:lang w:val="es-ES" w:eastAsia="es-ES"/>
        </w:rPr>
        <w:t>Con el objetivo de determinar la vulneración a los derechos fundamentales de la accionante</w:t>
      </w:r>
      <w:r w:rsidR="0071660B" w:rsidRPr="003E545E">
        <w:rPr>
          <w:color w:val="000000" w:themeColor="text1"/>
          <w:lang w:val="es-ES" w:eastAsia="es-ES"/>
        </w:rPr>
        <w:t xml:space="preserve"> a vivir una vida libre de violencia, al debido proceso y al acceso a la administración de justicia </w:t>
      </w:r>
      <w:r w:rsidR="0071660B" w:rsidRPr="003E545E">
        <w:rPr>
          <w:lang w:val="es-ES"/>
        </w:rPr>
        <w:t>con perspectiva de género</w:t>
      </w:r>
      <w:r w:rsidRPr="003E545E">
        <w:rPr>
          <w:color w:val="000000" w:themeColor="text1"/>
          <w:lang w:val="es-ES" w:eastAsia="es-ES"/>
        </w:rPr>
        <w:t>, la Sala analizará si en el caso concreto se garantiza</w:t>
      </w:r>
      <w:r w:rsidR="00457449" w:rsidRPr="003E545E">
        <w:rPr>
          <w:color w:val="000000" w:themeColor="text1"/>
          <w:lang w:val="es-ES" w:eastAsia="es-ES"/>
        </w:rPr>
        <w:t>ro</w:t>
      </w:r>
      <w:r w:rsidRPr="003E545E">
        <w:rPr>
          <w:color w:val="000000" w:themeColor="text1"/>
          <w:lang w:val="es-ES" w:eastAsia="es-ES"/>
        </w:rPr>
        <w:t xml:space="preserve">n los presupuestos </w:t>
      </w:r>
      <w:r w:rsidR="001863C3" w:rsidRPr="003E545E">
        <w:rPr>
          <w:color w:val="000000" w:themeColor="text1"/>
          <w:lang w:val="es-ES" w:eastAsia="es-ES"/>
        </w:rPr>
        <w:t xml:space="preserve">que deben ser tenidos en cuenta en el trámite de los </w:t>
      </w:r>
      <w:r w:rsidR="0071660B" w:rsidRPr="003E545E">
        <w:rPr>
          <w:color w:val="000000" w:themeColor="text1"/>
          <w:lang w:val="es-ES" w:eastAsia="es-ES"/>
        </w:rPr>
        <w:t>casos de violencia intrafamiliar</w:t>
      </w:r>
      <w:r w:rsidRPr="003E545E">
        <w:rPr>
          <w:color w:val="000000" w:themeColor="text1"/>
          <w:lang w:val="es-ES" w:eastAsia="es-ES"/>
        </w:rPr>
        <w:t>.</w:t>
      </w:r>
    </w:p>
    <w:p w14:paraId="76E97E37" w14:textId="77777777" w:rsidR="00BE306F" w:rsidRPr="003E545E" w:rsidRDefault="00BE306F" w:rsidP="00BE306F">
      <w:pPr>
        <w:pStyle w:val="Prrafodelista"/>
        <w:ind w:left="0"/>
        <w:rPr>
          <w:lang w:val="es-ES" w:eastAsia="es-ES"/>
        </w:rPr>
      </w:pPr>
    </w:p>
    <w:p w14:paraId="0D908895" w14:textId="1421FA6A" w:rsidR="001B1DE5" w:rsidRPr="003E545E" w:rsidRDefault="006D27B2" w:rsidP="00BE306F">
      <w:pPr>
        <w:pStyle w:val="Prrafodelista"/>
        <w:numPr>
          <w:ilvl w:val="0"/>
          <w:numId w:val="15"/>
        </w:numPr>
        <w:ind w:left="0" w:firstLine="0"/>
        <w:rPr>
          <w:lang w:val="es-ES" w:eastAsia="es-ES"/>
        </w:rPr>
      </w:pPr>
      <w:r w:rsidRPr="003E545E">
        <w:rPr>
          <w:color w:val="000000" w:themeColor="text1"/>
          <w:lang w:val="es-ES" w:eastAsia="es-ES"/>
        </w:rPr>
        <w:t xml:space="preserve"> Para </w:t>
      </w:r>
      <w:r w:rsidR="00BE306F" w:rsidRPr="003E545E">
        <w:rPr>
          <w:color w:val="000000" w:themeColor="text1"/>
          <w:lang w:val="es-ES" w:eastAsia="es-ES"/>
        </w:rPr>
        <w:t>ello, la Sala</w:t>
      </w:r>
      <w:r w:rsidRPr="003E545E">
        <w:rPr>
          <w:color w:val="000000" w:themeColor="text1"/>
          <w:lang w:val="es-ES" w:eastAsia="es-ES"/>
        </w:rPr>
        <w:t xml:space="preserve"> evaluará</w:t>
      </w:r>
      <w:r w:rsidR="00E353CA" w:rsidRPr="003E545E">
        <w:rPr>
          <w:color w:val="000000" w:themeColor="text1"/>
          <w:lang w:val="es-ES" w:eastAsia="es-ES"/>
        </w:rPr>
        <w:t xml:space="preserve"> si la</w:t>
      </w:r>
      <w:r w:rsidR="003465B0" w:rsidRPr="003E545E">
        <w:rPr>
          <w:color w:val="000000" w:themeColor="text1"/>
          <w:lang w:val="es-ES" w:eastAsia="es-ES"/>
        </w:rPr>
        <w:t>s actuaciones de la</w:t>
      </w:r>
      <w:r w:rsidR="00E353CA" w:rsidRPr="003E545E">
        <w:rPr>
          <w:color w:val="000000" w:themeColor="text1"/>
          <w:lang w:val="es-ES" w:eastAsia="es-ES"/>
        </w:rPr>
        <w:t xml:space="preserve"> </w:t>
      </w:r>
      <w:r w:rsidR="005557F5" w:rsidRPr="005557F5">
        <w:rPr>
          <w:i/>
          <w:iCs/>
          <w:color w:val="000000" w:themeColor="text1"/>
          <w:lang w:val="es-ES" w:eastAsia="es-ES"/>
        </w:rPr>
        <w:t>Comisaría de Azul</w:t>
      </w:r>
      <w:r w:rsidR="003465B0" w:rsidRPr="003E545E">
        <w:rPr>
          <w:color w:val="000000" w:themeColor="text1"/>
          <w:lang w:val="es-ES" w:eastAsia="es-ES"/>
        </w:rPr>
        <w:t xml:space="preserve">, la Fiscalía 07 de </w:t>
      </w:r>
      <w:r w:rsidR="00B57E57" w:rsidRPr="00B57E57">
        <w:rPr>
          <w:i/>
          <w:iCs/>
          <w:color w:val="000000" w:themeColor="text1"/>
          <w:lang w:val="es-ES" w:eastAsia="es-ES"/>
        </w:rPr>
        <w:t>Canaán</w:t>
      </w:r>
      <w:r w:rsidR="003465B0" w:rsidRPr="003E545E">
        <w:rPr>
          <w:color w:val="000000" w:themeColor="text1"/>
          <w:lang w:val="es-ES" w:eastAsia="es-ES"/>
        </w:rPr>
        <w:t xml:space="preserve"> y </w:t>
      </w:r>
      <w:r w:rsidR="005132E2" w:rsidRPr="003E545E">
        <w:rPr>
          <w:color w:val="000000" w:themeColor="text1"/>
          <w:lang w:val="es-ES" w:eastAsia="es-ES"/>
        </w:rPr>
        <w:t>Estación de Policía de la misma ciudad</w:t>
      </w:r>
      <w:r w:rsidR="003465B0" w:rsidRPr="003E545E">
        <w:rPr>
          <w:color w:val="000000" w:themeColor="text1"/>
          <w:lang w:val="es-ES" w:eastAsia="es-ES"/>
        </w:rPr>
        <w:t xml:space="preserve"> </w:t>
      </w:r>
      <w:r w:rsidR="000D6E69" w:rsidRPr="003E545E">
        <w:rPr>
          <w:color w:val="000000" w:themeColor="text1"/>
          <w:lang w:val="es-ES" w:eastAsia="es-ES"/>
        </w:rPr>
        <w:t xml:space="preserve">cumplieron </w:t>
      </w:r>
      <w:r w:rsidR="000D6E69" w:rsidRPr="003E545E">
        <w:rPr>
          <w:color w:val="000000" w:themeColor="text1"/>
          <w:lang w:val="es-ES" w:eastAsia="es-ES"/>
        </w:rPr>
        <w:lastRenderedPageBreak/>
        <w:t xml:space="preserve">con la debida diligencia y responsabilidad </w:t>
      </w:r>
      <w:r w:rsidR="007E385F" w:rsidRPr="003E545E">
        <w:rPr>
          <w:color w:val="000000" w:themeColor="text1"/>
          <w:lang w:val="es-ES" w:eastAsia="es-ES"/>
        </w:rPr>
        <w:t>que debe existir frente a este tipo de casos</w:t>
      </w:r>
      <w:r w:rsidR="003465B0" w:rsidRPr="003E545E">
        <w:rPr>
          <w:color w:val="000000" w:themeColor="text1"/>
          <w:lang w:val="es-ES" w:eastAsia="es-ES"/>
        </w:rPr>
        <w:t xml:space="preserve">. </w:t>
      </w:r>
      <w:r w:rsidR="007E385F" w:rsidRPr="003E545E">
        <w:rPr>
          <w:color w:val="000000" w:themeColor="text1"/>
          <w:lang w:val="es-ES" w:eastAsia="es-ES"/>
        </w:rPr>
        <w:t xml:space="preserve">En </w:t>
      </w:r>
      <w:r w:rsidR="000D6E69" w:rsidRPr="003E545E">
        <w:rPr>
          <w:color w:val="000000" w:themeColor="text1"/>
          <w:lang w:val="es-ES" w:eastAsia="es-ES"/>
        </w:rPr>
        <w:t xml:space="preserve">relación con la Comisaría, </w:t>
      </w:r>
      <w:r w:rsidR="007E385F" w:rsidRPr="003E545E">
        <w:rPr>
          <w:color w:val="000000" w:themeColor="text1"/>
          <w:lang w:val="es-ES" w:eastAsia="es-ES"/>
        </w:rPr>
        <w:t xml:space="preserve">esto implica verificar </w:t>
      </w:r>
      <w:r w:rsidR="000D6E69" w:rsidRPr="003E545E">
        <w:rPr>
          <w:color w:val="000000" w:themeColor="text1"/>
          <w:lang w:val="es-ES" w:eastAsia="es-ES"/>
        </w:rPr>
        <w:t>si</w:t>
      </w:r>
      <w:r w:rsidR="00084274" w:rsidRPr="003E545E">
        <w:rPr>
          <w:color w:val="000000" w:themeColor="text1"/>
          <w:lang w:val="es-ES" w:eastAsia="es-ES"/>
        </w:rPr>
        <w:t xml:space="preserve"> la autoridad</w:t>
      </w:r>
      <w:r w:rsidR="0085133F" w:rsidRPr="003E545E">
        <w:rPr>
          <w:color w:val="000000" w:themeColor="text1"/>
          <w:lang w:val="es-ES" w:eastAsia="es-ES"/>
        </w:rPr>
        <w:t xml:space="preserve">: </w:t>
      </w:r>
      <w:r w:rsidRPr="003E545E">
        <w:rPr>
          <w:i/>
          <w:iCs/>
          <w:color w:val="000000" w:themeColor="text1"/>
          <w:lang w:val="es-ES" w:eastAsia="es-ES"/>
        </w:rPr>
        <w:t>(i)</w:t>
      </w:r>
      <w:r w:rsidR="0085133F" w:rsidRPr="003E545E">
        <w:rPr>
          <w:i/>
          <w:iCs/>
          <w:color w:val="000000" w:themeColor="text1"/>
          <w:lang w:val="es-ES" w:eastAsia="es-ES"/>
        </w:rPr>
        <w:t xml:space="preserve"> </w:t>
      </w:r>
      <w:r w:rsidR="00EC2CD8" w:rsidRPr="003E545E">
        <w:rPr>
          <w:color w:val="000000" w:themeColor="text1"/>
          <w:lang w:val="es-ES" w:eastAsia="es-ES"/>
        </w:rPr>
        <w:t>brind</w:t>
      </w:r>
      <w:r w:rsidR="00737F32" w:rsidRPr="003E545E">
        <w:rPr>
          <w:color w:val="000000" w:themeColor="text1"/>
          <w:lang w:val="es-ES" w:eastAsia="es-ES"/>
        </w:rPr>
        <w:t>ó</w:t>
      </w:r>
      <w:r w:rsidR="0085133F" w:rsidRPr="003E545E">
        <w:rPr>
          <w:color w:val="000000" w:themeColor="text1"/>
          <w:lang w:val="es-ES" w:eastAsia="es-ES"/>
        </w:rPr>
        <w:t xml:space="preserve"> </w:t>
      </w:r>
      <w:r w:rsidR="00EC2CD8" w:rsidRPr="003E545E">
        <w:rPr>
          <w:color w:val="000000" w:themeColor="text1"/>
          <w:lang w:val="es-ES" w:eastAsia="es-ES"/>
        </w:rPr>
        <w:t xml:space="preserve">información </w:t>
      </w:r>
      <w:r w:rsidR="00530F4C" w:rsidRPr="003E545E">
        <w:rPr>
          <w:color w:val="000000" w:themeColor="text1"/>
          <w:lang w:val="es-ES" w:eastAsia="es-ES"/>
        </w:rPr>
        <w:t xml:space="preserve">oportuna </w:t>
      </w:r>
      <w:r w:rsidR="00EC2CD8" w:rsidRPr="003E545E">
        <w:rPr>
          <w:color w:val="000000" w:themeColor="text1"/>
          <w:lang w:val="es-ES" w:eastAsia="es-ES"/>
        </w:rPr>
        <w:t xml:space="preserve">a la accionante sobre las rutas de acceso para atender </w:t>
      </w:r>
      <w:r w:rsidR="004C6C98" w:rsidRPr="003E545E">
        <w:rPr>
          <w:color w:val="000000" w:themeColor="text1"/>
          <w:lang w:val="es-ES" w:eastAsia="es-ES"/>
        </w:rPr>
        <w:t>la</w:t>
      </w:r>
      <w:r w:rsidR="00EC2CD8" w:rsidRPr="003E545E">
        <w:rPr>
          <w:color w:val="000000" w:themeColor="text1"/>
          <w:lang w:val="es-ES" w:eastAsia="es-ES"/>
        </w:rPr>
        <w:t xml:space="preserve"> violencia de género;</w:t>
      </w:r>
      <w:r w:rsidR="00EC2CD8" w:rsidRPr="003E545E">
        <w:rPr>
          <w:i/>
          <w:iCs/>
          <w:color w:val="000000" w:themeColor="text1"/>
          <w:lang w:val="es-ES" w:eastAsia="es-ES"/>
        </w:rPr>
        <w:t xml:space="preserve"> </w:t>
      </w:r>
      <w:r w:rsidR="00EE46B5" w:rsidRPr="003E545E">
        <w:rPr>
          <w:i/>
          <w:iCs/>
          <w:color w:val="000000" w:themeColor="text1"/>
          <w:lang w:val="es-ES" w:eastAsia="es-ES"/>
        </w:rPr>
        <w:t xml:space="preserve">(ii) </w:t>
      </w:r>
      <w:r w:rsidR="00EE46B5" w:rsidRPr="003E545E">
        <w:rPr>
          <w:color w:val="000000" w:themeColor="text1"/>
          <w:lang w:val="es-ES" w:eastAsia="es-ES"/>
        </w:rPr>
        <w:t>cumplió con su deber de compulsar copias a la Fiscalía General de la Nación;</w:t>
      </w:r>
      <w:r w:rsidR="00EE46B5" w:rsidRPr="003E545E">
        <w:rPr>
          <w:i/>
          <w:iCs/>
          <w:color w:val="000000" w:themeColor="text1"/>
          <w:lang w:val="es-ES" w:eastAsia="es-ES"/>
        </w:rPr>
        <w:t xml:space="preserve"> </w:t>
      </w:r>
      <w:r w:rsidR="001B1DE5" w:rsidRPr="003E545E">
        <w:rPr>
          <w:i/>
          <w:iCs/>
          <w:color w:val="000000" w:themeColor="text1"/>
          <w:lang w:val="es-ES" w:eastAsia="es-ES"/>
        </w:rPr>
        <w:t>(</w:t>
      </w:r>
      <w:r w:rsidR="00EE46B5" w:rsidRPr="003E545E">
        <w:rPr>
          <w:i/>
          <w:iCs/>
          <w:color w:val="000000" w:themeColor="text1"/>
          <w:lang w:val="es-ES" w:eastAsia="es-ES"/>
        </w:rPr>
        <w:t>iii</w:t>
      </w:r>
      <w:r w:rsidR="001B1DE5" w:rsidRPr="003E545E">
        <w:rPr>
          <w:i/>
          <w:iCs/>
          <w:color w:val="000000" w:themeColor="text1"/>
          <w:lang w:val="es-ES" w:eastAsia="es-ES"/>
        </w:rPr>
        <w:t>)</w:t>
      </w:r>
      <w:r w:rsidR="001132FC" w:rsidRPr="003E545E">
        <w:rPr>
          <w:color w:val="000000" w:themeColor="text1"/>
          <w:lang w:val="es-ES" w:eastAsia="es-ES"/>
        </w:rPr>
        <w:t xml:space="preserve"> </w:t>
      </w:r>
      <w:r w:rsidR="000D6E69" w:rsidRPr="003E545E">
        <w:rPr>
          <w:color w:val="000000" w:themeColor="text1"/>
          <w:lang w:val="es-ES" w:eastAsia="es-ES"/>
        </w:rPr>
        <w:t xml:space="preserve">adelantó </w:t>
      </w:r>
      <w:r w:rsidR="004261DA" w:rsidRPr="003E545E">
        <w:rPr>
          <w:color w:val="000000" w:themeColor="text1"/>
          <w:lang w:val="es-ES" w:eastAsia="es-ES"/>
        </w:rPr>
        <w:t>las actuaciones requeridas para el cumplimiento de las órdenes dictadas</w:t>
      </w:r>
      <w:r w:rsidR="00EE46B5" w:rsidRPr="003E545E">
        <w:rPr>
          <w:color w:val="000000" w:themeColor="text1"/>
          <w:lang w:val="es-ES" w:eastAsia="es-ES"/>
        </w:rPr>
        <w:t xml:space="preserve"> en el </w:t>
      </w:r>
      <w:r w:rsidR="002A3318" w:rsidRPr="003E545E">
        <w:rPr>
          <w:color w:val="000000" w:themeColor="text1"/>
          <w:lang w:val="es-ES" w:eastAsia="es-ES"/>
        </w:rPr>
        <w:t>A</w:t>
      </w:r>
      <w:r w:rsidR="00EE46B5" w:rsidRPr="003E545E">
        <w:rPr>
          <w:color w:val="000000" w:themeColor="text1"/>
          <w:lang w:val="es-ES" w:eastAsia="es-ES"/>
        </w:rPr>
        <w:t>uto del 1 de agosto de 2024</w:t>
      </w:r>
      <w:r w:rsidR="004D29F9" w:rsidRPr="003E545E">
        <w:rPr>
          <w:color w:val="000000" w:themeColor="text1"/>
          <w:lang w:val="es-ES" w:eastAsia="es-ES"/>
        </w:rPr>
        <w:t xml:space="preserve"> y</w:t>
      </w:r>
      <w:r w:rsidR="00BE306F" w:rsidRPr="003E545E">
        <w:rPr>
          <w:color w:val="000000" w:themeColor="text1"/>
          <w:lang w:val="es-ES" w:eastAsia="es-ES"/>
        </w:rPr>
        <w:t xml:space="preserve"> en la resolución 085 de 2024;</w:t>
      </w:r>
      <w:r w:rsidR="00BE306F" w:rsidRPr="003E545E">
        <w:rPr>
          <w:i/>
          <w:iCs/>
          <w:color w:val="000000" w:themeColor="text1"/>
          <w:lang w:val="es-ES" w:eastAsia="es-ES"/>
        </w:rPr>
        <w:t xml:space="preserve"> </w:t>
      </w:r>
      <w:r w:rsidR="00AE7AC9" w:rsidRPr="003E545E">
        <w:rPr>
          <w:i/>
          <w:iCs/>
          <w:color w:val="000000" w:themeColor="text1"/>
          <w:lang w:val="es-ES" w:eastAsia="es-ES"/>
        </w:rPr>
        <w:t>(</w:t>
      </w:r>
      <w:r w:rsidR="000D6E69" w:rsidRPr="003E545E">
        <w:rPr>
          <w:i/>
          <w:iCs/>
          <w:color w:val="000000" w:themeColor="text1"/>
          <w:lang w:val="es-ES" w:eastAsia="es-ES"/>
        </w:rPr>
        <w:t>i</w:t>
      </w:r>
      <w:r w:rsidR="00F07B0A" w:rsidRPr="003E545E">
        <w:rPr>
          <w:i/>
          <w:iCs/>
          <w:color w:val="000000" w:themeColor="text1"/>
          <w:lang w:val="es-ES" w:eastAsia="es-ES"/>
        </w:rPr>
        <w:t>v</w:t>
      </w:r>
      <w:r w:rsidR="00AE7AC9" w:rsidRPr="003E545E">
        <w:rPr>
          <w:i/>
          <w:iCs/>
          <w:color w:val="000000" w:themeColor="text1"/>
          <w:lang w:val="es-ES" w:eastAsia="es-ES"/>
        </w:rPr>
        <w:t>)</w:t>
      </w:r>
      <w:r w:rsidR="00AE7AC9" w:rsidRPr="003E545E">
        <w:rPr>
          <w:color w:val="7030A0"/>
          <w:lang w:val="es-CO" w:eastAsia="es-ES"/>
        </w:rPr>
        <w:t xml:space="preserve"> </w:t>
      </w:r>
      <w:r w:rsidR="0085133F" w:rsidRPr="003E545E">
        <w:rPr>
          <w:color w:val="000000" w:themeColor="text1"/>
          <w:lang w:val="es-ES" w:eastAsia="es-ES"/>
        </w:rPr>
        <w:t>a</w:t>
      </w:r>
      <w:r w:rsidR="00EE46B5" w:rsidRPr="003E545E">
        <w:rPr>
          <w:color w:val="000000" w:themeColor="text1"/>
          <w:lang w:val="es-ES" w:eastAsia="es-ES"/>
        </w:rPr>
        <w:t xml:space="preserve">bordó los Procesos </w:t>
      </w:r>
      <w:r w:rsidR="00075AC7" w:rsidRPr="003E545E">
        <w:rPr>
          <w:color w:val="000000" w:themeColor="text1"/>
          <w:lang w:val="es-ES" w:eastAsia="es-ES"/>
        </w:rPr>
        <w:t xml:space="preserve">No. 196-2024 y 271-2024 </w:t>
      </w:r>
      <w:r w:rsidR="00EE46B5" w:rsidRPr="003E545E">
        <w:rPr>
          <w:color w:val="000000" w:themeColor="text1"/>
          <w:lang w:val="es-ES" w:eastAsia="es-ES"/>
        </w:rPr>
        <w:t>con celeridad y eficacia</w:t>
      </w:r>
      <w:r w:rsidR="0071660B" w:rsidRPr="003E545E">
        <w:rPr>
          <w:color w:val="000000" w:themeColor="text1"/>
          <w:lang w:val="es-ES" w:eastAsia="es-ES"/>
        </w:rPr>
        <w:t>;</w:t>
      </w:r>
      <w:r w:rsidR="006D4340" w:rsidRPr="003E545E">
        <w:rPr>
          <w:i/>
          <w:iCs/>
          <w:color w:val="000000" w:themeColor="text1"/>
          <w:lang w:val="es-ES" w:eastAsia="es-ES"/>
        </w:rPr>
        <w:t xml:space="preserve"> </w:t>
      </w:r>
      <w:r w:rsidR="006D4340" w:rsidRPr="003E545E">
        <w:rPr>
          <w:color w:val="000000" w:themeColor="text1"/>
          <w:lang w:val="es-ES" w:eastAsia="es-ES"/>
        </w:rPr>
        <w:t>y</w:t>
      </w:r>
      <w:r w:rsidR="00A2667F" w:rsidRPr="003E545E">
        <w:rPr>
          <w:color w:val="000000" w:themeColor="text1"/>
          <w:lang w:val="es-ES" w:eastAsia="es-ES"/>
        </w:rPr>
        <w:t xml:space="preserve"> </w:t>
      </w:r>
      <w:r w:rsidR="00A2667F" w:rsidRPr="003E545E">
        <w:rPr>
          <w:i/>
          <w:iCs/>
          <w:color w:val="000000" w:themeColor="text1"/>
          <w:lang w:val="es-ES" w:eastAsia="es-ES"/>
        </w:rPr>
        <w:t>(</w:t>
      </w:r>
      <w:r w:rsidR="00BE306F" w:rsidRPr="003E545E">
        <w:rPr>
          <w:i/>
          <w:iCs/>
          <w:color w:val="000000" w:themeColor="text1"/>
          <w:lang w:val="es-ES" w:eastAsia="es-ES"/>
        </w:rPr>
        <w:t>v</w:t>
      </w:r>
      <w:r w:rsidR="00A2667F" w:rsidRPr="003E545E">
        <w:rPr>
          <w:i/>
          <w:iCs/>
          <w:color w:val="000000" w:themeColor="text1"/>
          <w:lang w:val="es-ES" w:eastAsia="es-ES"/>
        </w:rPr>
        <w:t xml:space="preserve">i) </w:t>
      </w:r>
      <w:r w:rsidR="009D4858" w:rsidRPr="003E545E">
        <w:rPr>
          <w:color w:val="000000" w:themeColor="text1"/>
          <w:lang w:val="es-ES" w:eastAsia="es-ES"/>
        </w:rPr>
        <w:t>garantizó</w:t>
      </w:r>
      <w:r w:rsidR="00911B56" w:rsidRPr="003E545E">
        <w:rPr>
          <w:color w:val="000000" w:themeColor="text1"/>
          <w:lang w:val="es-ES" w:eastAsia="es-ES"/>
        </w:rPr>
        <w:t xml:space="preserve"> la aplicación del enfoque de género durante el trámite </w:t>
      </w:r>
      <w:r w:rsidR="0085133F" w:rsidRPr="003E545E">
        <w:rPr>
          <w:color w:val="000000" w:themeColor="text1"/>
          <w:lang w:val="es-ES" w:eastAsia="es-ES"/>
        </w:rPr>
        <w:t>de sus respectivos</w:t>
      </w:r>
      <w:r w:rsidR="004C6C98" w:rsidRPr="003E545E">
        <w:rPr>
          <w:color w:val="000000" w:themeColor="text1"/>
          <w:lang w:val="es-ES" w:eastAsia="es-ES"/>
        </w:rPr>
        <w:t xml:space="preserve"> asuntos.</w:t>
      </w:r>
      <w:r w:rsidR="000D6E69" w:rsidRPr="003E545E">
        <w:rPr>
          <w:color w:val="000000" w:themeColor="text1"/>
          <w:lang w:val="es-ES" w:eastAsia="es-ES"/>
        </w:rPr>
        <w:t xml:space="preserve"> </w:t>
      </w:r>
      <w:r w:rsidR="007E385F" w:rsidRPr="003E545E">
        <w:rPr>
          <w:color w:val="000000" w:themeColor="text1"/>
          <w:lang w:val="es-ES" w:eastAsia="es-ES"/>
        </w:rPr>
        <w:t>A su vez,</w:t>
      </w:r>
      <w:r w:rsidR="000D6E69" w:rsidRPr="003E545E">
        <w:rPr>
          <w:color w:val="000000" w:themeColor="text1"/>
          <w:lang w:val="es-ES" w:eastAsia="es-ES"/>
        </w:rPr>
        <w:t xml:space="preserve"> en relación con la </w:t>
      </w:r>
      <w:r w:rsidR="004157EA" w:rsidRPr="003E545E">
        <w:rPr>
          <w:color w:val="000000" w:themeColor="text1"/>
          <w:lang w:val="es-ES" w:eastAsia="es-ES"/>
        </w:rPr>
        <w:t xml:space="preserve">Estación de Policía de </w:t>
      </w:r>
      <w:r w:rsidR="00B57E57" w:rsidRPr="00B57E57">
        <w:rPr>
          <w:i/>
          <w:iCs/>
          <w:color w:val="000000" w:themeColor="text1"/>
          <w:lang w:val="es-ES" w:eastAsia="es-ES"/>
        </w:rPr>
        <w:t>Canaán</w:t>
      </w:r>
      <w:r w:rsidR="004157EA" w:rsidRPr="003E545E">
        <w:rPr>
          <w:color w:val="000000" w:themeColor="text1"/>
          <w:lang w:val="es-ES" w:eastAsia="es-ES"/>
        </w:rPr>
        <w:t xml:space="preserve"> </w:t>
      </w:r>
      <w:r w:rsidR="000D6E69" w:rsidRPr="003E545E">
        <w:rPr>
          <w:color w:val="000000" w:themeColor="text1"/>
          <w:lang w:val="es-ES" w:eastAsia="es-ES"/>
        </w:rPr>
        <w:t xml:space="preserve">y la Fiscalía 07 </w:t>
      </w:r>
      <w:r w:rsidR="004157EA" w:rsidRPr="003E545E">
        <w:rPr>
          <w:color w:val="000000" w:themeColor="text1"/>
          <w:lang w:val="es-ES" w:eastAsia="es-ES"/>
        </w:rPr>
        <w:t xml:space="preserve">local </w:t>
      </w:r>
      <w:r w:rsidR="000D6E69" w:rsidRPr="003E545E">
        <w:rPr>
          <w:color w:val="000000" w:themeColor="text1"/>
          <w:lang w:val="es-ES" w:eastAsia="es-ES"/>
        </w:rPr>
        <w:t xml:space="preserve">de </w:t>
      </w:r>
      <w:r w:rsidR="004157EA" w:rsidRPr="003E545E">
        <w:rPr>
          <w:color w:val="000000" w:themeColor="text1"/>
          <w:lang w:val="es-ES" w:eastAsia="es-ES"/>
        </w:rPr>
        <w:t>la misma ciudad</w:t>
      </w:r>
      <w:r w:rsidR="007E385F" w:rsidRPr="003E545E">
        <w:rPr>
          <w:color w:val="000000" w:themeColor="text1"/>
          <w:lang w:val="es-ES" w:eastAsia="es-ES"/>
        </w:rPr>
        <w:t xml:space="preserve">, implica observar </w:t>
      </w:r>
      <w:r w:rsidR="000D6E69" w:rsidRPr="003E545E">
        <w:rPr>
          <w:color w:val="000000" w:themeColor="text1"/>
          <w:lang w:val="es-ES" w:eastAsia="es-ES"/>
        </w:rPr>
        <w:t xml:space="preserve">si </w:t>
      </w:r>
      <w:r w:rsidR="00084274" w:rsidRPr="003E545E">
        <w:rPr>
          <w:color w:val="000000" w:themeColor="text1"/>
          <w:lang w:val="es-ES" w:eastAsia="es-ES"/>
        </w:rPr>
        <w:t>las autoridades</w:t>
      </w:r>
      <w:r w:rsidR="007E385F" w:rsidRPr="003E545E">
        <w:rPr>
          <w:color w:val="000000" w:themeColor="text1"/>
          <w:lang w:val="es-ES" w:eastAsia="es-ES"/>
        </w:rPr>
        <w:t xml:space="preserve"> obraron</w:t>
      </w:r>
      <w:r w:rsidR="000D6E69" w:rsidRPr="003E545E">
        <w:rPr>
          <w:color w:val="000000" w:themeColor="text1"/>
          <w:lang w:val="es-ES" w:eastAsia="es-ES"/>
        </w:rPr>
        <w:t xml:space="preserve"> con </w:t>
      </w:r>
      <w:r w:rsidR="007E385F" w:rsidRPr="003E545E">
        <w:rPr>
          <w:color w:val="000000" w:themeColor="text1"/>
          <w:lang w:val="es-ES" w:eastAsia="es-ES"/>
        </w:rPr>
        <w:t xml:space="preserve">la </w:t>
      </w:r>
      <w:r w:rsidR="000D6E69" w:rsidRPr="003E545E">
        <w:rPr>
          <w:color w:val="000000" w:themeColor="text1"/>
          <w:lang w:val="es-ES" w:eastAsia="es-ES"/>
        </w:rPr>
        <w:t>celeridad y eficacia</w:t>
      </w:r>
      <w:r w:rsidR="007E385F" w:rsidRPr="003E545E">
        <w:rPr>
          <w:color w:val="000000" w:themeColor="text1"/>
          <w:lang w:val="es-ES" w:eastAsia="es-ES"/>
        </w:rPr>
        <w:t xml:space="preserve"> debida en el cumplimiento de sus </w:t>
      </w:r>
      <w:r w:rsidR="00075B8F" w:rsidRPr="003E545E">
        <w:rPr>
          <w:color w:val="000000" w:themeColor="text1"/>
          <w:lang w:val="es-ES" w:eastAsia="es-ES"/>
        </w:rPr>
        <w:t xml:space="preserve">obligaciones </w:t>
      </w:r>
      <w:r w:rsidR="00084274" w:rsidRPr="003E545E">
        <w:rPr>
          <w:color w:val="000000" w:themeColor="text1"/>
          <w:lang w:val="es-ES" w:eastAsia="es-ES"/>
        </w:rPr>
        <w:t xml:space="preserve">legales en torno a las medidas de protección y acciones que se deben desplegar dentro de </w:t>
      </w:r>
      <w:r w:rsidR="00457449" w:rsidRPr="003E545E">
        <w:rPr>
          <w:color w:val="000000" w:themeColor="text1"/>
          <w:lang w:val="es-ES" w:eastAsia="es-ES"/>
        </w:rPr>
        <w:t>estos procesos</w:t>
      </w:r>
      <w:r w:rsidR="000D6E69" w:rsidRPr="003E545E">
        <w:rPr>
          <w:color w:val="000000" w:themeColor="text1"/>
          <w:lang w:val="es-ES" w:eastAsia="es-ES"/>
        </w:rPr>
        <w:t>.</w:t>
      </w:r>
    </w:p>
    <w:p w14:paraId="0CA9251D" w14:textId="77777777" w:rsidR="00600257" w:rsidRPr="003E545E" w:rsidRDefault="00600257" w:rsidP="00600257">
      <w:pPr>
        <w:pStyle w:val="Prrafodelista"/>
        <w:ind w:left="0" w:right="102"/>
        <w:rPr>
          <w:i/>
          <w:iCs/>
          <w:lang w:val="es-ES" w:eastAsia="es-ES"/>
        </w:rPr>
      </w:pPr>
    </w:p>
    <w:p w14:paraId="4DE878C6" w14:textId="1DE3755C" w:rsidR="00E268C0" w:rsidRPr="003E545E" w:rsidRDefault="00E268C0" w:rsidP="00E268C0">
      <w:pPr>
        <w:pStyle w:val="Prrafodelista"/>
        <w:ind w:left="0" w:right="102"/>
        <w:outlineLvl w:val="3"/>
        <w:rPr>
          <w:lang w:val="es-ES" w:eastAsia="es-ES"/>
        </w:rPr>
      </w:pPr>
      <w:r w:rsidRPr="003E545E">
        <w:rPr>
          <w:i/>
          <w:iCs/>
          <w:lang w:val="es-ES" w:eastAsia="es-ES"/>
        </w:rPr>
        <w:t xml:space="preserve">A.1. </w:t>
      </w:r>
      <w:r w:rsidR="00E13CA3" w:rsidRPr="003E545E">
        <w:rPr>
          <w:i/>
          <w:iCs/>
          <w:lang w:val="es-ES" w:eastAsia="es-ES"/>
        </w:rPr>
        <w:t xml:space="preserve">La </w:t>
      </w:r>
      <w:r w:rsidR="005557F5" w:rsidRPr="005557F5">
        <w:rPr>
          <w:i/>
          <w:iCs/>
          <w:lang w:val="es-ES" w:eastAsia="es-ES"/>
        </w:rPr>
        <w:t>Comisaría de Azul</w:t>
      </w:r>
      <w:r w:rsidR="00F07B0A" w:rsidRPr="003E545E">
        <w:rPr>
          <w:i/>
          <w:iCs/>
          <w:lang w:val="es-ES" w:eastAsia="es-ES"/>
        </w:rPr>
        <w:t xml:space="preserve"> </w:t>
      </w:r>
      <w:r w:rsidR="00F93255" w:rsidRPr="003E545E">
        <w:rPr>
          <w:i/>
          <w:iCs/>
          <w:lang w:val="es-ES" w:eastAsia="es-ES"/>
        </w:rPr>
        <w:t xml:space="preserve">no </w:t>
      </w:r>
      <w:r w:rsidR="00F07B0A" w:rsidRPr="003E545E">
        <w:rPr>
          <w:i/>
          <w:iCs/>
          <w:lang w:val="es-ES" w:eastAsia="es-ES"/>
        </w:rPr>
        <w:t xml:space="preserve">brindó información </w:t>
      </w:r>
      <w:r w:rsidR="00DA063D" w:rsidRPr="003E545E">
        <w:rPr>
          <w:i/>
          <w:iCs/>
          <w:lang w:val="es-ES" w:eastAsia="es-ES"/>
        </w:rPr>
        <w:t>oportuna a</w:t>
      </w:r>
      <w:r w:rsidR="00F07B0A" w:rsidRPr="003E545E">
        <w:rPr>
          <w:i/>
          <w:iCs/>
          <w:lang w:val="es-ES" w:eastAsia="es-ES"/>
        </w:rPr>
        <w:t xml:space="preserve"> la accionante sobre las rutas de acceso para atender la violencia de género</w:t>
      </w:r>
      <w:r w:rsidR="00556DB6" w:rsidRPr="003E545E">
        <w:rPr>
          <w:i/>
          <w:iCs/>
          <w:lang w:val="es-ES" w:eastAsia="es-ES"/>
        </w:rPr>
        <w:t xml:space="preserve">. </w:t>
      </w:r>
    </w:p>
    <w:p w14:paraId="6A6E1766" w14:textId="77777777" w:rsidR="00E268C0" w:rsidRPr="003E545E" w:rsidRDefault="00E268C0" w:rsidP="00E268C0">
      <w:pPr>
        <w:pStyle w:val="Prrafodelista"/>
        <w:rPr>
          <w:lang w:val="es-ES" w:eastAsia="es-ES"/>
        </w:rPr>
      </w:pPr>
    </w:p>
    <w:p w14:paraId="7B33D547" w14:textId="3D610423" w:rsidR="000E2967" w:rsidRPr="003E545E" w:rsidRDefault="00556DB6" w:rsidP="00E268C0">
      <w:pPr>
        <w:pStyle w:val="Prrafodelista"/>
        <w:numPr>
          <w:ilvl w:val="0"/>
          <w:numId w:val="15"/>
        </w:numPr>
        <w:ind w:left="0" w:right="102" w:firstLine="0"/>
        <w:rPr>
          <w:lang w:val="es-ES" w:eastAsia="es-ES"/>
        </w:rPr>
      </w:pPr>
      <w:r w:rsidRPr="003E545E">
        <w:rPr>
          <w:lang w:val="es-ES" w:eastAsia="es-ES"/>
        </w:rPr>
        <w:t>En su escrito de tutela, la accionante afirmó que</w:t>
      </w:r>
      <w:r w:rsidR="0000327D" w:rsidRPr="003E545E">
        <w:rPr>
          <w:lang w:val="es-ES" w:eastAsia="es-ES"/>
        </w:rPr>
        <w:t xml:space="preserve"> </w:t>
      </w:r>
      <w:r w:rsidR="000839AA" w:rsidRPr="003E545E">
        <w:t>“</w:t>
      </w:r>
      <w:r w:rsidR="000839AA" w:rsidRPr="003E545E">
        <w:rPr>
          <w:color w:val="000000" w:themeColor="text1"/>
          <w:lang w:val="es-ES" w:eastAsia="es-ES"/>
        </w:rPr>
        <w:t>no le informaron sobre las rutas que tiene la institución para atender este tipo de violencia contra mujer basada en género”</w:t>
      </w:r>
      <w:r w:rsidR="000839AA" w:rsidRPr="003E545E">
        <w:rPr>
          <w:rStyle w:val="Refdenotaalpie"/>
          <w:color w:val="000000" w:themeColor="text1"/>
          <w:lang w:val="es-ES" w:eastAsia="es-ES"/>
        </w:rPr>
        <w:footnoteReference w:id="243"/>
      </w:r>
      <w:r w:rsidR="0000327D" w:rsidRPr="003E545E">
        <w:rPr>
          <w:color w:val="000000" w:themeColor="text1"/>
          <w:lang w:val="es-ES" w:eastAsia="es-ES"/>
        </w:rPr>
        <w:t xml:space="preserve">. </w:t>
      </w:r>
    </w:p>
    <w:p w14:paraId="044297A1" w14:textId="77777777" w:rsidR="00290D91" w:rsidRPr="003E545E" w:rsidRDefault="00290D91" w:rsidP="00290D91">
      <w:pPr>
        <w:pStyle w:val="Prrafodelista"/>
        <w:rPr>
          <w:lang w:val="es-ES" w:eastAsia="es-ES"/>
        </w:rPr>
      </w:pPr>
    </w:p>
    <w:p w14:paraId="52B72CC3" w14:textId="1200344D" w:rsidR="0076190D" w:rsidRPr="003E545E" w:rsidRDefault="00556DB6" w:rsidP="00104AEA">
      <w:pPr>
        <w:pStyle w:val="Prrafodelista"/>
        <w:numPr>
          <w:ilvl w:val="0"/>
          <w:numId w:val="15"/>
        </w:numPr>
        <w:ind w:left="0" w:firstLine="0"/>
        <w:rPr>
          <w:lang w:val="es-ES" w:eastAsia="es-ES"/>
        </w:rPr>
      </w:pPr>
      <w:r w:rsidRPr="003E545E">
        <w:rPr>
          <w:lang w:val="es-ES" w:eastAsia="es-ES"/>
        </w:rPr>
        <w:t>Del análisis d</w:t>
      </w:r>
      <w:r w:rsidR="0076190D" w:rsidRPr="003E545E">
        <w:rPr>
          <w:lang w:val="es-ES" w:eastAsia="es-ES"/>
        </w:rPr>
        <w:t>el expediente</w:t>
      </w:r>
      <w:r w:rsidRPr="003E545E">
        <w:rPr>
          <w:lang w:val="es-ES" w:eastAsia="es-ES"/>
        </w:rPr>
        <w:t xml:space="preserve"> se desprende </w:t>
      </w:r>
      <w:r w:rsidR="0076190D" w:rsidRPr="003E545E">
        <w:rPr>
          <w:lang w:val="es-ES" w:eastAsia="es-ES"/>
        </w:rPr>
        <w:t>que</w:t>
      </w:r>
      <w:r w:rsidRPr="003E545E">
        <w:rPr>
          <w:lang w:val="es-ES" w:eastAsia="es-ES"/>
        </w:rPr>
        <w:t>,</w:t>
      </w:r>
      <w:r w:rsidR="0076190D" w:rsidRPr="003E545E">
        <w:rPr>
          <w:lang w:val="es-ES" w:eastAsia="es-ES"/>
        </w:rPr>
        <w:t xml:space="preserve"> desde el 27 de mayo de 2024</w:t>
      </w:r>
      <w:r w:rsidR="00E27DD7" w:rsidRPr="003E545E">
        <w:rPr>
          <w:lang w:val="es-ES" w:eastAsia="es-ES"/>
        </w:rPr>
        <w:t>,</w:t>
      </w:r>
      <w:r w:rsidR="0076190D" w:rsidRPr="003E545E">
        <w:rPr>
          <w:lang w:val="es-ES" w:eastAsia="es-ES"/>
        </w:rPr>
        <w:t xml:space="preserve"> </w:t>
      </w:r>
      <w:r w:rsidR="00224873" w:rsidRPr="00224873">
        <w:rPr>
          <w:i/>
          <w:iCs/>
          <w:lang w:val="es-ES" w:eastAsia="es-ES"/>
        </w:rPr>
        <w:t>Sara</w:t>
      </w:r>
      <w:r w:rsidR="0076190D" w:rsidRPr="003E545E">
        <w:rPr>
          <w:lang w:val="es-ES" w:eastAsia="es-ES"/>
        </w:rPr>
        <w:t xml:space="preserve"> </w:t>
      </w:r>
      <w:r w:rsidRPr="003E545E">
        <w:rPr>
          <w:lang w:val="es-ES" w:eastAsia="es-ES"/>
        </w:rPr>
        <w:t>acudió</w:t>
      </w:r>
      <w:r w:rsidR="0076190D" w:rsidRPr="003E545E">
        <w:rPr>
          <w:lang w:val="es-ES" w:eastAsia="es-ES"/>
        </w:rPr>
        <w:t xml:space="preserve"> a la </w:t>
      </w:r>
      <w:r w:rsidR="005557F5" w:rsidRPr="005557F5">
        <w:rPr>
          <w:i/>
          <w:iCs/>
          <w:lang w:val="es-ES" w:eastAsia="es-ES"/>
        </w:rPr>
        <w:t>Comisaría de Azul</w:t>
      </w:r>
      <w:r w:rsidR="0018724C" w:rsidRPr="003E545E">
        <w:rPr>
          <w:lang w:val="es-ES" w:eastAsia="es-ES"/>
        </w:rPr>
        <w:t xml:space="preserve"> con </w:t>
      </w:r>
      <w:r w:rsidRPr="003E545E">
        <w:rPr>
          <w:lang w:val="es-ES" w:eastAsia="es-ES"/>
        </w:rPr>
        <w:t>dos propósitos</w:t>
      </w:r>
      <w:r w:rsidR="0018724C" w:rsidRPr="003E545E">
        <w:rPr>
          <w:lang w:val="es-ES" w:eastAsia="es-ES"/>
        </w:rPr>
        <w:t xml:space="preserve">: </w:t>
      </w:r>
      <w:r w:rsidR="0018724C" w:rsidRPr="003E545E">
        <w:rPr>
          <w:i/>
          <w:iCs/>
          <w:lang w:val="es-ES" w:eastAsia="es-ES"/>
        </w:rPr>
        <w:t xml:space="preserve">(i) </w:t>
      </w:r>
      <w:r w:rsidR="0018724C" w:rsidRPr="003E545E">
        <w:rPr>
          <w:lang w:val="es-ES" w:eastAsia="es-ES"/>
        </w:rPr>
        <w:t>dejar constancia de que se sentía maltratada psicológica y económicamente por el padre de su bebé –</w:t>
      </w:r>
      <w:r w:rsidR="007476D8" w:rsidRPr="007476D8">
        <w:rPr>
          <w:i/>
          <w:iCs/>
          <w:lang w:val="es-ES" w:eastAsia="es-ES"/>
        </w:rPr>
        <w:t>Noe</w:t>
      </w:r>
      <w:r w:rsidR="0018724C" w:rsidRPr="003E545E">
        <w:rPr>
          <w:lang w:val="es-ES" w:eastAsia="es-ES"/>
        </w:rPr>
        <w:t xml:space="preserve">–; </w:t>
      </w:r>
      <w:r w:rsidR="00E27DD7" w:rsidRPr="003E545E">
        <w:rPr>
          <w:lang w:val="es-ES" w:eastAsia="es-ES"/>
        </w:rPr>
        <w:t>e</w:t>
      </w:r>
      <w:r w:rsidR="0018724C" w:rsidRPr="003E545E">
        <w:rPr>
          <w:lang w:val="es-ES" w:eastAsia="es-ES"/>
        </w:rPr>
        <w:t xml:space="preserve"> </w:t>
      </w:r>
      <w:r w:rsidR="0018724C" w:rsidRPr="003E545E">
        <w:rPr>
          <w:i/>
          <w:iCs/>
          <w:lang w:val="es-ES" w:eastAsia="es-ES"/>
        </w:rPr>
        <w:t>(ii)</w:t>
      </w:r>
      <w:r w:rsidR="0018724C" w:rsidRPr="003E545E">
        <w:rPr>
          <w:lang w:val="es-ES" w:eastAsia="es-ES"/>
        </w:rPr>
        <w:t xml:space="preserve"> </w:t>
      </w:r>
      <w:r w:rsidR="00E27DD7" w:rsidRPr="003E545E">
        <w:rPr>
          <w:lang w:val="es-ES" w:eastAsia="es-ES"/>
        </w:rPr>
        <w:t xml:space="preserve">iniciar </w:t>
      </w:r>
      <w:r w:rsidR="0018724C" w:rsidRPr="003E545E">
        <w:rPr>
          <w:lang w:val="es-ES" w:eastAsia="es-ES"/>
        </w:rPr>
        <w:t>un proceso de alimentos anticipado frente al niño que estaba por nacer</w:t>
      </w:r>
      <w:r w:rsidR="0018724C" w:rsidRPr="003E545E">
        <w:rPr>
          <w:rStyle w:val="Refdenotaalpie"/>
          <w:lang w:val="es-ES" w:eastAsia="es-ES"/>
        </w:rPr>
        <w:footnoteReference w:id="244"/>
      </w:r>
      <w:r w:rsidR="0018724C" w:rsidRPr="003E545E">
        <w:rPr>
          <w:lang w:val="es-ES" w:eastAsia="es-ES"/>
        </w:rPr>
        <w:t>.</w:t>
      </w:r>
    </w:p>
    <w:p w14:paraId="583D1C04" w14:textId="77777777" w:rsidR="0076190D" w:rsidRPr="003E545E" w:rsidRDefault="0076190D" w:rsidP="0076190D">
      <w:pPr>
        <w:pStyle w:val="Prrafodelista"/>
        <w:rPr>
          <w:lang w:val="es-ES" w:eastAsia="es-ES"/>
        </w:rPr>
      </w:pPr>
    </w:p>
    <w:p w14:paraId="7189D66C" w14:textId="2676DAF0" w:rsidR="00400C53" w:rsidRPr="003E545E" w:rsidRDefault="00290D91" w:rsidP="00400C53">
      <w:pPr>
        <w:pStyle w:val="Prrafodelista"/>
        <w:numPr>
          <w:ilvl w:val="0"/>
          <w:numId w:val="15"/>
        </w:numPr>
        <w:ind w:left="0" w:firstLine="0"/>
        <w:rPr>
          <w:color w:val="000000" w:themeColor="text1"/>
          <w:lang w:val="es-ES" w:eastAsia="es-ES"/>
        </w:rPr>
      </w:pPr>
      <w:r w:rsidRPr="003E545E">
        <w:rPr>
          <w:lang w:val="es-ES" w:eastAsia="es-ES"/>
        </w:rPr>
        <w:t xml:space="preserve">Si bien </w:t>
      </w:r>
      <w:r w:rsidR="0018724C" w:rsidRPr="003E545E">
        <w:rPr>
          <w:lang w:val="es-ES" w:eastAsia="es-ES"/>
        </w:rPr>
        <w:t>en es</w:t>
      </w:r>
      <w:r w:rsidR="00556DB6" w:rsidRPr="003E545E">
        <w:rPr>
          <w:lang w:val="es-ES" w:eastAsia="es-ES"/>
        </w:rPr>
        <w:t>ta ocasión e</w:t>
      </w:r>
      <w:r w:rsidRPr="003E545E">
        <w:rPr>
          <w:lang w:val="es-ES" w:eastAsia="es-ES"/>
        </w:rPr>
        <w:t xml:space="preserve">l psicólogo de la </w:t>
      </w:r>
      <w:r w:rsidR="0018724C" w:rsidRPr="003E545E">
        <w:rPr>
          <w:lang w:val="es-ES" w:eastAsia="es-ES"/>
        </w:rPr>
        <w:t>entidad</w:t>
      </w:r>
      <w:r w:rsidRPr="003E545E">
        <w:rPr>
          <w:lang w:val="es-ES" w:eastAsia="es-ES"/>
        </w:rPr>
        <w:t xml:space="preserve"> </w:t>
      </w:r>
      <w:r w:rsidR="00E27DD7" w:rsidRPr="003E545E">
        <w:rPr>
          <w:lang w:val="es-ES" w:eastAsia="es-ES"/>
        </w:rPr>
        <w:t>inform</w:t>
      </w:r>
      <w:r w:rsidRPr="003E545E">
        <w:rPr>
          <w:lang w:val="es-ES" w:eastAsia="es-ES"/>
        </w:rPr>
        <w:t>ó a la accionante</w:t>
      </w:r>
      <w:r w:rsidR="00E27DD7" w:rsidRPr="003E545E">
        <w:rPr>
          <w:lang w:val="es-ES" w:eastAsia="es-ES"/>
        </w:rPr>
        <w:t xml:space="preserve"> sobre</w:t>
      </w:r>
      <w:r w:rsidRPr="003E545E">
        <w:rPr>
          <w:lang w:val="es-ES" w:eastAsia="es-ES"/>
        </w:rPr>
        <w:t xml:space="preserve"> los documentos</w:t>
      </w:r>
      <w:r w:rsidR="00E27DD7" w:rsidRPr="003E545E">
        <w:rPr>
          <w:lang w:val="es-ES" w:eastAsia="es-ES"/>
        </w:rPr>
        <w:t xml:space="preserve"> requeridos </w:t>
      </w:r>
      <w:r w:rsidRPr="003E545E">
        <w:rPr>
          <w:lang w:val="es-ES" w:eastAsia="es-ES"/>
        </w:rPr>
        <w:t>para iniciar el proceso de alimentos</w:t>
      </w:r>
      <w:r w:rsidRPr="003E545E">
        <w:rPr>
          <w:rStyle w:val="Refdenotaalpie"/>
          <w:lang w:val="es-ES" w:eastAsia="es-ES"/>
        </w:rPr>
        <w:footnoteReference w:id="245"/>
      </w:r>
      <w:r w:rsidR="007E385F" w:rsidRPr="003E545E">
        <w:rPr>
          <w:lang w:val="es-ES" w:eastAsia="es-ES"/>
        </w:rPr>
        <w:t xml:space="preserve"> –satisfaciendo su segunda intención– </w:t>
      </w:r>
      <w:r w:rsidR="00556DB6" w:rsidRPr="003E545E">
        <w:rPr>
          <w:lang w:val="es-ES" w:eastAsia="es-ES"/>
        </w:rPr>
        <w:t xml:space="preserve">no </w:t>
      </w:r>
      <w:r w:rsidR="00E27DD7" w:rsidRPr="003E545E">
        <w:rPr>
          <w:lang w:val="es-ES" w:eastAsia="es-ES"/>
        </w:rPr>
        <w:t xml:space="preserve">obra </w:t>
      </w:r>
      <w:r w:rsidR="0018724C" w:rsidRPr="003E545E">
        <w:rPr>
          <w:color w:val="000000" w:themeColor="text1"/>
          <w:lang w:val="es-ES" w:eastAsia="es-ES"/>
        </w:rPr>
        <w:t xml:space="preserve">en el expediente prueba </w:t>
      </w:r>
      <w:r w:rsidR="002B3142" w:rsidRPr="003E545E">
        <w:rPr>
          <w:color w:val="000000" w:themeColor="text1"/>
          <w:lang w:val="es-ES" w:eastAsia="es-ES"/>
        </w:rPr>
        <w:t>alguna</w:t>
      </w:r>
      <w:r w:rsidR="00556DB6" w:rsidRPr="003E545E">
        <w:rPr>
          <w:color w:val="000000" w:themeColor="text1"/>
          <w:lang w:val="es-ES" w:eastAsia="es-ES"/>
        </w:rPr>
        <w:t xml:space="preserve"> que acredite que, en ese p</w:t>
      </w:r>
      <w:r w:rsidR="00F93255" w:rsidRPr="003E545E">
        <w:rPr>
          <w:color w:val="000000" w:themeColor="text1"/>
          <w:lang w:val="es-ES" w:eastAsia="es-ES"/>
        </w:rPr>
        <w:t>rimer acercamiento</w:t>
      </w:r>
      <w:r w:rsidR="00556DB6" w:rsidRPr="003E545E">
        <w:rPr>
          <w:color w:val="000000" w:themeColor="text1"/>
          <w:lang w:val="es-ES" w:eastAsia="es-ES"/>
        </w:rPr>
        <w:t>, se le hubie</w:t>
      </w:r>
      <w:r w:rsidR="00E27DD7" w:rsidRPr="003E545E">
        <w:rPr>
          <w:color w:val="000000" w:themeColor="text1"/>
          <w:lang w:val="es-ES" w:eastAsia="es-ES"/>
        </w:rPr>
        <w:t xml:space="preserve">ra </w:t>
      </w:r>
      <w:r w:rsidR="007E385F" w:rsidRPr="003E545E">
        <w:rPr>
          <w:color w:val="000000" w:themeColor="text1"/>
          <w:lang w:val="es-ES" w:eastAsia="es-ES"/>
        </w:rPr>
        <w:t xml:space="preserve">brindado información </w:t>
      </w:r>
      <w:r w:rsidR="00556DB6" w:rsidRPr="003E545E">
        <w:rPr>
          <w:color w:val="000000" w:themeColor="text1"/>
          <w:lang w:val="es-ES" w:eastAsia="es-ES"/>
        </w:rPr>
        <w:t>sobre las rutas institucionales disponibles para</w:t>
      </w:r>
      <w:r w:rsidR="007E385F" w:rsidRPr="003E545E">
        <w:rPr>
          <w:color w:val="000000" w:themeColor="text1"/>
          <w:lang w:val="es-ES" w:eastAsia="es-ES"/>
        </w:rPr>
        <w:t xml:space="preserve"> </w:t>
      </w:r>
      <w:r w:rsidR="00556DB6" w:rsidRPr="003E545E">
        <w:rPr>
          <w:color w:val="000000" w:themeColor="text1"/>
          <w:lang w:val="es-ES" w:eastAsia="es-ES"/>
        </w:rPr>
        <w:t>casos de violencia</w:t>
      </w:r>
      <w:r w:rsidR="00084274" w:rsidRPr="003E545E">
        <w:rPr>
          <w:color w:val="000000" w:themeColor="text1"/>
          <w:lang w:val="es-ES" w:eastAsia="es-ES"/>
        </w:rPr>
        <w:t xml:space="preserve"> de género</w:t>
      </w:r>
      <w:r w:rsidR="002B3142" w:rsidRPr="003E545E">
        <w:rPr>
          <w:color w:val="000000" w:themeColor="text1"/>
          <w:lang w:val="es-ES" w:eastAsia="es-ES"/>
        </w:rPr>
        <w:t xml:space="preserve">. </w:t>
      </w:r>
      <w:r w:rsidR="00556DB6" w:rsidRPr="003E545E">
        <w:rPr>
          <w:color w:val="000000" w:themeColor="text1"/>
          <w:lang w:val="es-ES" w:eastAsia="es-ES"/>
        </w:rPr>
        <w:t>Por el contrario, se advierte que el profesional que la atendió</w:t>
      </w:r>
      <w:r w:rsidR="00EC7096" w:rsidRPr="003E545E">
        <w:rPr>
          <w:color w:val="000000" w:themeColor="text1"/>
          <w:lang w:val="es-ES" w:eastAsia="es-ES"/>
        </w:rPr>
        <w:t xml:space="preserve"> se limitó</w:t>
      </w:r>
      <w:r w:rsidR="002F7851" w:rsidRPr="003E545E">
        <w:rPr>
          <w:color w:val="000000" w:themeColor="text1"/>
          <w:lang w:val="es-ES" w:eastAsia="es-ES"/>
        </w:rPr>
        <w:t xml:space="preserve"> a</w:t>
      </w:r>
      <w:r w:rsidR="002B3142" w:rsidRPr="003E545E">
        <w:rPr>
          <w:color w:val="000000" w:themeColor="text1"/>
          <w:lang w:val="es-ES" w:eastAsia="es-ES"/>
        </w:rPr>
        <w:t xml:space="preserve">: </w:t>
      </w:r>
      <w:r w:rsidR="002B3142" w:rsidRPr="003E545E">
        <w:rPr>
          <w:i/>
          <w:iCs/>
          <w:color w:val="000000" w:themeColor="text1"/>
          <w:lang w:val="es-ES" w:eastAsia="es-ES"/>
        </w:rPr>
        <w:t>(i)</w:t>
      </w:r>
      <w:r w:rsidR="002B3142" w:rsidRPr="003E545E">
        <w:rPr>
          <w:color w:val="000000" w:themeColor="text1"/>
          <w:lang w:val="es-ES" w:eastAsia="es-ES"/>
        </w:rPr>
        <w:t xml:space="preserve"> </w:t>
      </w:r>
      <w:r w:rsidR="00E27DD7" w:rsidRPr="003E545E">
        <w:rPr>
          <w:color w:val="000000" w:themeColor="text1"/>
          <w:lang w:val="es-CO" w:eastAsia="es-ES"/>
        </w:rPr>
        <w:t>señalar que los problemas que experimentaba podrían deberse a las cargas emocionales derivadas de su estado de gestación</w:t>
      </w:r>
      <w:r w:rsidR="002B3142" w:rsidRPr="003E545E">
        <w:rPr>
          <w:rStyle w:val="Refdenotaalpie"/>
          <w:color w:val="000000" w:themeColor="text1"/>
          <w:lang w:val="es-ES" w:eastAsia="es-ES"/>
        </w:rPr>
        <w:footnoteReference w:id="246"/>
      </w:r>
      <w:r w:rsidR="002B3142" w:rsidRPr="003E545E">
        <w:rPr>
          <w:color w:val="000000" w:themeColor="text1"/>
          <w:lang w:val="es-ES" w:eastAsia="es-ES"/>
        </w:rPr>
        <w:t xml:space="preserve">; y </w:t>
      </w:r>
      <w:r w:rsidR="002B3142" w:rsidRPr="003E545E">
        <w:rPr>
          <w:i/>
          <w:iCs/>
          <w:color w:val="000000" w:themeColor="text1"/>
          <w:lang w:val="es-ES" w:eastAsia="es-ES"/>
        </w:rPr>
        <w:t>(ii)</w:t>
      </w:r>
      <w:r w:rsidR="002B3142" w:rsidRPr="003E545E">
        <w:rPr>
          <w:color w:val="000000" w:themeColor="text1"/>
          <w:lang w:val="es-ES" w:eastAsia="es-ES"/>
        </w:rPr>
        <w:t xml:space="preserve"> </w:t>
      </w:r>
      <w:r w:rsidR="00E27DD7" w:rsidRPr="003E545E">
        <w:rPr>
          <w:color w:val="000000" w:themeColor="text1"/>
          <w:lang w:val="es-CO" w:eastAsia="es-ES"/>
        </w:rPr>
        <w:t>recomendarle tomarse un tiempo, en consideración a que el niño necesitaría del afecto del padre.</w:t>
      </w:r>
      <w:r w:rsidR="002B3142" w:rsidRPr="003E545E">
        <w:rPr>
          <w:rStyle w:val="Refdenotaalpie"/>
          <w:color w:val="000000" w:themeColor="text1"/>
          <w:lang w:val="es-ES" w:eastAsia="es-ES"/>
        </w:rPr>
        <w:footnoteReference w:id="247"/>
      </w:r>
      <w:r w:rsidR="002B3142" w:rsidRPr="003E545E">
        <w:rPr>
          <w:color w:val="000000" w:themeColor="text1"/>
          <w:lang w:val="es-ES" w:eastAsia="es-ES"/>
        </w:rPr>
        <w:t>.</w:t>
      </w:r>
    </w:p>
    <w:p w14:paraId="61EA0A79" w14:textId="77777777" w:rsidR="00F93255" w:rsidRPr="003E545E" w:rsidRDefault="00F93255" w:rsidP="00F93255">
      <w:pPr>
        <w:pStyle w:val="Prrafodelista"/>
        <w:rPr>
          <w:color w:val="000000" w:themeColor="text1"/>
          <w:lang w:val="es-ES" w:eastAsia="es-ES"/>
        </w:rPr>
      </w:pPr>
    </w:p>
    <w:p w14:paraId="4FF3D323" w14:textId="1ED7DDDA" w:rsidR="00400C53" w:rsidRPr="003E545E" w:rsidRDefault="00E27DD7" w:rsidP="00165E1B">
      <w:pPr>
        <w:pStyle w:val="Prrafodelista"/>
        <w:numPr>
          <w:ilvl w:val="0"/>
          <w:numId w:val="15"/>
        </w:numPr>
        <w:ind w:left="0" w:firstLine="0"/>
        <w:rPr>
          <w:color w:val="000000" w:themeColor="text1"/>
          <w:lang w:eastAsia="es-ES"/>
        </w:rPr>
      </w:pPr>
      <w:r w:rsidRPr="003E545E">
        <w:rPr>
          <w:color w:val="000000" w:themeColor="text1"/>
          <w:lang w:val="es-CO" w:eastAsia="es-ES"/>
        </w:rPr>
        <w:t xml:space="preserve">A pesar de lo anterior, en respuesta al </w:t>
      </w:r>
      <w:r w:rsidR="002A3318" w:rsidRPr="003E545E">
        <w:rPr>
          <w:color w:val="000000" w:themeColor="text1"/>
          <w:lang w:val="es-CO" w:eastAsia="es-ES"/>
        </w:rPr>
        <w:t>A</w:t>
      </w:r>
      <w:r w:rsidRPr="003E545E">
        <w:rPr>
          <w:color w:val="000000" w:themeColor="text1"/>
          <w:lang w:val="es-CO" w:eastAsia="es-ES"/>
        </w:rPr>
        <w:t xml:space="preserve">uto de pruebas del 9 de junio de 2025, la </w:t>
      </w:r>
      <w:r w:rsidR="005557F5" w:rsidRPr="005557F5">
        <w:rPr>
          <w:i/>
          <w:iCs/>
          <w:color w:val="000000" w:themeColor="text1"/>
          <w:lang w:val="es-CO" w:eastAsia="es-ES"/>
        </w:rPr>
        <w:t>Comisaría de Azul</w:t>
      </w:r>
      <w:r w:rsidRPr="003E545E">
        <w:rPr>
          <w:color w:val="000000" w:themeColor="text1"/>
          <w:lang w:val="es-CO" w:eastAsia="es-ES"/>
        </w:rPr>
        <w:t xml:space="preserve"> sostuvo que había cumplido con su deber de brindar información, en virtud de sus actuaciones en las diligencias del veinticinco (25) de junio (atención inicial e individual), cinco (05) de julio (atención familiar) </w:t>
      </w:r>
      <w:r w:rsidRPr="003E545E">
        <w:rPr>
          <w:color w:val="000000" w:themeColor="text1"/>
          <w:lang w:val="es-CO" w:eastAsia="es-ES"/>
        </w:rPr>
        <w:lastRenderedPageBreak/>
        <w:t>y veintinueve (29) de julio de 2024 (recepción de denuncia por violencia intrafamiliar)</w:t>
      </w:r>
      <w:r w:rsidR="00457449" w:rsidRPr="003E545E">
        <w:rPr>
          <w:rStyle w:val="Refdenotaalpie"/>
          <w:color w:val="000000" w:themeColor="text1"/>
          <w:lang w:val="es-CO" w:eastAsia="es-ES"/>
        </w:rPr>
        <w:footnoteReference w:id="248"/>
      </w:r>
      <w:r w:rsidRPr="003E545E">
        <w:rPr>
          <w:color w:val="000000" w:themeColor="text1"/>
          <w:lang w:val="es-CO" w:eastAsia="es-ES"/>
        </w:rPr>
        <w:t>.</w:t>
      </w:r>
    </w:p>
    <w:p w14:paraId="6557DE30" w14:textId="77777777" w:rsidR="00E27DD7" w:rsidRPr="003E545E" w:rsidRDefault="00E27DD7" w:rsidP="00E27DD7">
      <w:pPr>
        <w:pStyle w:val="Prrafodelista"/>
        <w:ind w:left="0"/>
        <w:rPr>
          <w:color w:val="000000" w:themeColor="text1"/>
          <w:lang w:eastAsia="es-ES"/>
        </w:rPr>
      </w:pPr>
    </w:p>
    <w:p w14:paraId="1FB0A286" w14:textId="3BCF1C3F" w:rsidR="00CB150B" w:rsidRPr="003E545E" w:rsidRDefault="00E27DD7" w:rsidP="00CB150B">
      <w:pPr>
        <w:pStyle w:val="Prrafodelista"/>
        <w:numPr>
          <w:ilvl w:val="0"/>
          <w:numId w:val="15"/>
        </w:numPr>
        <w:ind w:left="0" w:firstLine="0"/>
        <w:rPr>
          <w:color w:val="000000" w:themeColor="text1"/>
          <w:lang w:val="es-ES" w:eastAsia="es-ES"/>
        </w:rPr>
      </w:pPr>
      <w:r w:rsidRPr="003E545E">
        <w:rPr>
          <w:color w:val="000000" w:themeColor="text1"/>
          <w:lang w:val="es-CO" w:eastAsia="es-ES"/>
        </w:rPr>
        <w:t>Frente a esta afirmación, la Sala constata que</w:t>
      </w:r>
      <w:r w:rsidR="00DA063D" w:rsidRPr="003E545E">
        <w:rPr>
          <w:color w:val="000000" w:themeColor="text1"/>
          <w:lang w:eastAsia="es-ES"/>
        </w:rPr>
        <w:t xml:space="preserve">: </w:t>
      </w:r>
      <w:r w:rsidR="00DA063D" w:rsidRPr="003E545E">
        <w:rPr>
          <w:i/>
          <w:iCs/>
          <w:color w:val="000000" w:themeColor="text1"/>
          <w:lang w:eastAsia="es-ES"/>
        </w:rPr>
        <w:t>(i)</w:t>
      </w:r>
      <w:r w:rsidR="00F93255" w:rsidRPr="003E545E">
        <w:rPr>
          <w:color w:val="000000" w:themeColor="text1"/>
          <w:lang w:eastAsia="es-ES"/>
        </w:rPr>
        <w:t xml:space="preserve"> </w:t>
      </w:r>
      <w:r w:rsidR="002F7851" w:rsidRPr="003E545E">
        <w:rPr>
          <w:color w:val="000000" w:themeColor="text1"/>
          <w:lang w:eastAsia="es-ES"/>
        </w:rPr>
        <w:t xml:space="preserve">en </w:t>
      </w:r>
      <w:r w:rsidRPr="003E545E">
        <w:rPr>
          <w:color w:val="000000" w:themeColor="text1"/>
          <w:lang w:val="es-CO" w:eastAsia="es-ES"/>
        </w:rPr>
        <w:t>atención a solicitud expresa de la demandante, el 25 de junio de 2024 dos funcionarias de la Comisaría se desplazaron hasta su residencia para escuchar su situación, brindarle apoyo y ofrecerle la posibilidad de interponer una denuncia por presunta violencia intrafamiliar, opción que fue inicialmente rechazada por la accionante</w:t>
      </w:r>
      <w:r w:rsidR="009D4858" w:rsidRPr="003E545E">
        <w:rPr>
          <w:rStyle w:val="Refdenotaalpie"/>
          <w:color w:val="000000" w:themeColor="text1"/>
          <w:lang w:eastAsia="es-ES"/>
        </w:rPr>
        <w:footnoteReference w:id="249"/>
      </w:r>
      <w:r w:rsidR="00DA063D" w:rsidRPr="003E545E">
        <w:rPr>
          <w:color w:val="000000" w:themeColor="text1"/>
          <w:lang w:eastAsia="es-ES"/>
        </w:rPr>
        <w:t xml:space="preserve">; </w:t>
      </w:r>
      <w:r w:rsidR="00DA063D" w:rsidRPr="003E545E">
        <w:rPr>
          <w:i/>
          <w:iCs/>
          <w:color w:val="000000" w:themeColor="text1"/>
          <w:lang w:eastAsia="es-ES"/>
        </w:rPr>
        <w:t xml:space="preserve">(ii) </w:t>
      </w:r>
      <w:r w:rsidRPr="003E545E">
        <w:rPr>
          <w:color w:val="000000" w:themeColor="text1"/>
          <w:lang w:val="es-CO" w:eastAsia="es-ES"/>
        </w:rPr>
        <w:t>como consecuencia de esta visita, el 5 de julio de 2024 la Comisaría realizó atención familiar a la accionante y a su expareja, en la que se les informó sobre las distintas formas de violencia, las rutas institucionales para su atención y los deberes parentales en el marco del proceso conciliatorio de custodia, alimentos y visitas</w:t>
      </w:r>
      <w:r w:rsidR="00E268C0" w:rsidRPr="003E545E">
        <w:rPr>
          <w:rStyle w:val="Refdenotaalpie"/>
          <w:color w:val="000000" w:themeColor="text1"/>
          <w:lang w:val="es-CO" w:eastAsia="es-ES"/>
        </w:rPr>
        <w:footnoteReference w:id="250"/>
      </w:r>
      <w:r w:rsidR="00EC7096" w:rsidRPr="003E545E">
        <w:rPr>
          <w:color w:val="000000" w:themeColor="text1"/>
          <w:lang w:val="es-CO" w:eastAsia="es-ES"/>
        </w:rPr>
        <w:t xml:space="preserve">; </w:t>
      </w:r>
      <w:r w:rsidR="00955156" w:rsidRPr="003E545E">
        <w:rPr>
          <w:color w:val="000000" w:themeColor="text1"/>
          <w:lang w:eastAsia="es-ES"/>
        </w:rPr>
        <w:t>y</w:t>
      </w:r>
      <w:r w:rsidRPr="003E545E">
        <w:rPr>
          <w:color w:val="000000" w:themeColor="text1"/>
          <w:lang w:eastAsia="es-ES"/>
        </w:rPr>
        <w:t xml:space="preserve"> </w:t>
      </w:r>
      <w:r w:rsidR="00DA063D" w:rsidRPr="003E545E">
        <w:rPr>
          <w:i/>
          <w:iCs/>
          <w:color w:val="000000" w:themeColor="text1"/>
          <w:lang w:eastAsia="es-ES"/>
        </w:rPr>
        <w:t>(iii)</w:t>
      </w:r>
      <w:r w:rsidR="00955156" w:rsidRPr="003E545E">
        <w:rPr>
          <w:color w:val="000000" w:themeColor="text1"/>
          <w:lang w:eastAsia="es-ES"/>
        </w:rPr>
        <w:t xml:space="preserve"> </w:t>
      </w:r>
      <w:r w:rsidRPr="003E545E">
        <w:rPr>
          <w:color w:val="000000" w:themeColor="text1"/>
          <w:lang w:val="es-CO" w:eastAsia="es-ES"/>
        </w:rPr>
        <w:t>el 29 de julio, al interponer formalmente denuncia por violencia intrafamiliar, la accionante manifestó que “ya había venido a esta comisaría a interponer la denuncia en el mes de abril del año 2024, pero no me orientaron bien y no me direccionaron la ruta</w:t>
      </w:r>
      <w:r w:rsidR="00DA063D" w:rsidRPr="003E545E">
        <w:rPr>
          <w:color w:val="000000" w:themeColor="text1"/>
          <w:lang w:eastAsia="es-ES"/>
        </w:rPr>
        <w:t>”</w:t>
      </w:r>
      <w:r w:rsidR="00CB150B" w:rsidRPr="003E545E">
        <w:rPr>
          <w:rStyle w:val="Refdenotaalpie"/>
          <w:color w:val="000000" w:themeColor="text1"/>
          <w:lang w:eastAsia="es-ES"/>
        </w:rPr>
        <w:footnoteReference w:id="251"/>
      </w:r>
      <w:r w:rsidR="00DA063D" w:rsidRPr="003E545E">
        <w:rPr>
          <w:color w:val="000000" w:themeColor="text1"/>
          <w:lang w:eastAsia="es-ES"/>
        </w:rPr>
        <w:t xml:space="preserve">. </w:t>
      </w:r>
      <w:r w:rsidR="00955156" w:rsidRPr="003E545E">
        <w:rPr>
          <w:color w:val="000000" w:themeColor="text1"/>
          <w:lang w:eastAsia="es-ES"/>
        </w:rPr>
        <w:t xml:space="preserve"> </w:t>
      </w:r>
    </w:p>
    <w:p w14:paraId="5657BE54" w14:textId="77777777" w:rsidR="00CB150B" w:rsidRPr="003E545E" w:rsidRDefault="00CB150B" w:rsidP="00CB150B">
      <w:pPr>
        <w:pStyle w:val="Prrafodelista"/>
        <w:rPr>
          <w:color w:val="000000" w:themeColor="text1"/>
          <w:lang w:eastAsia="es-ES"/>
        </w:rPr>
      </w:pPr>
    </w:p>
    <w:p w14:paraId="6439D1C6" w14:textId="74F610F6" w:rsidR="00DC0DC4" w:rsidRPr="003E545E" w:rsidRDefault="00824E9C" w:rsidP="00CB150B">
      <w:pPr>
        <w:pStyle w:val="Prrafodelista"/>
        <w:numPr>
          <w:ilvl w:val="0"/>
          <w:numId w:val="15"/>
        </w:numPr>
        <w:ind w:left="0" w:firstLine="0"/>
        <w:rPr>
          <w:color w:val="000000" w:themeColor="text1"/>
          <w:lang w:val="es-ES" w:eastAsia="es-ES"/>
        </w:rPr>
      </w:pPr>
      <w:r w:rsidRPr="003E545E">
        <w:rPr>
          <w:color w:val="000000" w:themeColor="text1"/>
          <w:lang w:val="es-CO" w:eastAsia="es-ES"/>
        </w:rPr>
        <w:t xml:space="preserve">Adicionalmente, de la información que reposa en el expediente, la Sala observa que, entre el 25 de junio y el 29 de julio, la accionante adelantó múltiples acciones orientadas a conocer y activar la ruta de atención y los mecanismos de protección disponibles. </w:t>
      </w:r>
      <w:r w:rsidR="00530F4C" w:rsidRPr="003E545E">
        <w:rPr>
          <w:color w:val="000000" w:themeColor="text1"/>
          <w:lang w:eastAsia="es-ES"/>
        </w:rPr>
        <w:t>A</w:t>
      </w:r>
      <w:r w:rsidR="00EC7096" w:rsidRPr="003E545E">
        <w:rPr>
          <w:color w:val="000000" w:themeColor="text1"/>
          <w:lang w:eastAsia="es-ES"/>
        </w:rPr>
        <w:t>sí</w:t>
      </w:r>
      <w:r w:rsidR="00400C53" w:rsidRPr="003E545E">
        <w:rPr>
          <w:color w:val="000000" w:themeColor="text1"/>
          <w:lang w:eastAsia="es-ES"/>
        </w:rPr>
        <w:t xml:space="preserve">: </w:t>
      </w:r>
      <w:r w:rsidR="00400C53" w:rsidRPr="003E545E">
        <w:rPr>
          <w:i/>
          <w:iCs/>
          <w:color w:val="000000" w:themeColor="text1"/>
          <w:lang w:eastAsia="es-ES"/>
        </w:rPr>
        <w:t>(i)</w:t>
      </w:r>
      <w:r w:rsidR="00400C53" w:rsidRPr="003E545E">
        <w:rPr>
          <w:color w:val="000000" w:themeColor="text1"/>
          <w:lang w:eastAsia="es-ES"/>
        </w:rPr>
        <w:t xml:space="preserve"> </w:t>
      </w:r>
      <w:r w:rsidRPr="003E545E">
        <w:rPr>
          <w:color w:val="000000" w:themeColor="text1"/>
          <w:lang w:val="es-CO" w:eastAsia="es-ES"/>
        </w:rPr>
        <w:t xml:space="preserve">en las diligencias del 25 de junio y 5 de julio, la señora </w:t>
      </w:r>
      <w:r w:rsidR="00224873" w:rsidRPr="00E35E2F">
        <w:rPr>
          <w:i/>
          <w:iCs/>
        </w:rPr>
        <w:t>Sara</w:t>
      </w:r>
      <w:r w:rsidRPr="003E545E">
        <w:rPr>
          <w:color w:val="000000" w:themeColor="text1"/>
          <w:lang w:val="es-CO" w:eastAsia="es-ES"/>
        </w:rPr>
        <w:t xml:space="preserve"> manifestó que, si no alcanzaba un acuerdo con su expareja, “iniciaría una denuncia por violencia intrafamiliar</w:t>
      </w:r>
      <w:r w:rsidR="007C1AF1" w:rsidRPr="003E545E">
        <w:rPr>
          <w:color w:val="000000" w:themeColor="text1"/>
          <w:lang w:eastAsia="es-ES"/>
        </w:rPr>
        <w:t>”</w:t>
      </w:r>
      <w:r w:rsidR="006629C3" w:rsidRPr="003E545E">
        <w:rPr>
          <w:rStyle w:val="Refdenotaalpie"/>
          <w:color w:val="000000" w:themeColor="text1"/>
          <w:lang w:eastAsia="es-ES"/>
        </w:rPr>
        <w:footnoteReference w:id="252"/>
      </w:r>
      <w:r w:rsidRPr="003E545E">
        <w:rPr>
          <w:color w:val="000000" w:themeColor="text1"/>
          <w:lang w:val="es-CO" w:eastAsia="es-ES"/>
        </w:rPr>
        <w:t>; no obstante, tras ello, la entidad no le informó la ruta disponible a seguir dentro de su caso;</w:t>
      </w:r>
      <w:r w:rsidRPr="003E545E">
        <w:rPr>
          <w:i/>
          <w:iCs/>
          <w:color w:val="000000" w:themeColor="text1"/>
          <w:lang w:val="es-CO" w:eastAsia="es-ES"/>
        </w:rPr>
        <w:t xml:space="preserve"> </w:t>
      </w:r>
      <w:r w:rsidR="007C1AF1" w:rsidRPr="003E545E">
        <w:rPr>
          <w:i/>
          <w:iCs/>
          <w:color w:val="000000" w:themeColor="text1"/>
          <w:lang w:eastAsia="es-ES"/>
        </w:rPr>
        <w:t>(ii)</w:t>
      </w:r>
      <w:r w:rsidR="00C9285F" w:rsidRPr="003E545E">
        <w:rPr>
          <w:i/>
          <w:iCs/>
          <w:color w:val="000000" w:themeColor="text1"/>
          <w:lang w:eastAsia="es-ES"/>
        </w:rPr>
        <w:t xml:space="preserve"> </w:t>
      </w:r>
      <w:r w:rsidRPr="003E545E">
        <w:rPr>
          <w:color w:val="000000" w:themeColor="text1"/>
          <w:lang w:eastAsia="es-ES"/>
        </w:rPr>
        <w:t>e</w:t>
      </w:r>
      <w:r w:rsidRPr="003E545E">
        <w:rPr>
          <w:color w:val="000000" w:themeColor="text1"/>
          <w:lang w:val="es-CO" w:eastAsia="es-ES"/>
        </w:rPr>
        <w:t>l 16 de julio acudió a la Fiscalía General de la Nación a interponer la denuncia, y esa misma fecha dicha entidad remitió a la Comisaría el formato de remisión para la adopción de medidas de protección</w:t>
      </w:r>
      <w:r w:rsidRPr="003E545E">
        <w:rPr>
          <w:rFonts w:cstheme="minorBidi"/>
          <w:lang w:val="es-CO"/>
        </w:rPr>
        <w:t xml:space="preserve"> </w:t>
      </w:r>
      <w:r w:rsidRPr="003E545E">
        <w:rPr>
          <w:color w:val="000000" w:themeColor="text1"/>
          <w:lang w:val="es-CO" w:eastAsia="es-ES"/>
        </w:rPr>
        <w:t>“para que de acuerdo con sus competencias, realicen todas las acciones pertinentes y necesarias a fin de garantizar la protección</w:t>
      </w:r>
      <w:r w:rsidR="00400C53" w:rsidRPr="003E545E">
        <w:rPr>
          <w:color w:val="000000" w:themeColor="text1"/>
          <w:lang w:eastAsia="es-ES"/>
        </w:rPr>
        <w:t>”</w:t>
      </w:r>
      <w:r w:rsidR="00CB150B" w:rsidRPr="003E545E">
        <w:rPr>
          <w:rStyle w:val="Refdenotaalpie"/>
          <w:color w:val="000000" w:themeColor="text1"/>
          <w:lang w:eastAsia="es-ES"/>
        </w:rPr>
        <w:footnoteReference w:id="253"/>
      </w:r>
      <w:r w:rsidRPr="003E545E">
        <w:rPr>
          <w:color w:val="000000" w:themeColor="text1"/>
          <w:lang w:val="es-CO" w:eastAsia="es-ES"/>
        </w:rPr>
        <w:t>; y</w:t>
      </w:r>
      <w:r w:rsidR="00400C53" w:rsidRPr="003E545E">
        <w:rPr>
          <w:color w:val="000000" w:themeColor="text1"/>
          <w:lang w:eastAsia="es-ES"/>
        </w:rPr>
        <w:t xml:space="preserve"> </w:t>
      </w:r>
      <w:r w:rsidR="00400C53" w:rsidRPr="003E545E">
        <w:rPr>
          <w:i/>
          <w:iCs/>
          <w:color w:val="000000" w:themeColor="text1"/>
          <w:lang w:eastAsia="es-ES"/>
        </w:rPr>
        <w:t>(i</w:t>
      </w:r>
      <w:r w:rsidRPr="003E545E">
        <w:rPr>
          <w:i/>
          <w:iCs/>
          <w:color w:val="000000" w:themeColor="text1"/>
          <w:lang w:eastAsia="es-ES"/>
        </w:rPr>
        <w:t>ii</w:t>
      </w:r>
      <w:r w:rsidR="00400C53" w:rsidRPr="003E545E">
        <w:rPr>
          <w:i/>
          <w:iCs/>
          <w:color w:val="000000" w:themeColor="text1"/>
          <w:lang w:eastAsia="es-ES"/>
        </w:rPr>
        <w:t>)</w:t>
      </w:r>
      <w:r w:rsidR="00400C53" w:rsidRPr="003E545E">
        <w:rPr>
          <w:color w:val="000000" w:themeColor="text1"/>
          <w:lang w:eastAsia="es-ES"/>
        </w:rPr>
        <w:t xml:space="preserve"> </w:t>
      </w:r>
      <w:r w:rsidRPr="003E545E">
        <w:rPr>
          <w:color w:val="000000" w:themeColor="text1"/>
          <w:lang w:val="es-CO" w:eastAsia="es-ES"/>
        </w:rPr>
        <w:t>el 23 de julio, en solicitud de anulación, la accionante expresó su expectativa de que, con base en sus antecedentes, la Comisaría “activaría oportunamente la ruta integral y protocolos para víctimas de maltrato y violencia intrafamiliar y me brindarían oportunamente las medidas de protección</w:t>
      </w:r>
      <w:r w:rsidR="00EC7096" w:rsidRPr="003E545E">
        <w:rPr>
          <w:color w:val="000000" w:themeColor="text1"/>
          <w:lang w:val="es-CO" w:eastAsia="es-ES"/>
        </w:rPr>
        <w:t>”</w:t>
      </w:r>
      <w:r w:rsidR="00C57E66" w:rsidRPr="003E545E">
        <w:rPr>
          <w:rStyle w:val="Refdenotaalpie"/>
          <w:color w:val="000000" w:themeColor="text1"/>
          <w:lang w:eastAsia="es-ES"/>
        </w:rPr>
        <w:footnoteReference w:id="254"/>
      </w:r>
      <w:r w:rsidRPr="003E545E">
        <w:rPr>
          <w:color w:val="000000" w:themeColor="text1"/>
          <w:lang w:val="es-CO" w:eastAsia="es-ES"/>
        </w:rPr>
        <w:t>,</w:t>
      </w:r>
      <w:r w:rsidRPr="003E545E">
        <w:rPr>
          <w:rFonts w:cstheme="minorBidi"/>
          <w:lang w:val="es-CO"/>
        </w:rPr>
        <w:t xml:space="preserve"> </w:t>
      </w:r>
      <w:r w:rsidRPr="003E545E">
        <w:rPr>
          <w:color w:val="000000" w:themeColor="text1"/>
          <w:lang w:val="es-CO" w:eastAsia="es-ES"/>
        </w:rPr>
        <w:t>lo que refleja su confianza en recibir orientación institucional, sin haber contado efectivamente con ella.</w:t>
      </w:r>
    </w:p>
    <w:p w14:paraId="0FA2B649" w14:textId="77777777" w:rsidR="007C1AF1" w:rsidRPr="003E545E" w:rsidRDefault="007C1AF1" w:rsidP="007C1AF1">
      <w:pPr>
        <w:pStyle w:val="Prrafodelista"/>
        <w:ind w:left="0"/>
        <w:rPr>
          <w:color w:val="000000" w:themeColor="text1"/>
          <w:lang w:val="es-ES" w:eastAsia="es-ES"/>
        </w:rPr>
      </w:pPr>
    </w:p>
    <w:p w14:paraId="4E3F08C9" w14:textId="0E74C30C" w:rsidR="00824E9C" w:rsidRPr="003E545E" w:rsidRDefault="00824E9C" w:rsidP="00EC7096">
      <w:pPr>
        <w:pStyle w:val="Prrafodelista"/>
        <w:numPr>
          <w:ilvl w:val="0"/>
          <w:numId w:val="15"/>
        </w:numPr>
        <w:ind w:left="0" w:firstLine="0"/>
        <w:rPr>
          <w:color w:val="000000" w:themeColor="text1"/>
          <w:lang w:val="es-ES" w:eastAsia="es-ES"/>
        </w:rPr>
      </w:pPr>
      <w:r w:rsidRPr="003E545E">
        <w:rPr>
          <w:color w:val="000000" w:themeColor="text1"/>
          <w:lang w:val="es-CO" w:eastAsia="es-ES"/>
        </w:rPr>
        <w:t xml:space="preserve">En consecuencia, aunque el expediente da cuenta de que la Comisaría ofreció información sobre las rutas disponibles en las diligencias del 25 de junio y del 5 de julio, omitió brindar orientación oportuna desde el primer contacto, el 27 de mayo, y en varios momentos posteriores. Esta omisión resulta evidente al constatar que, en su primer acercamiento, la accionante manifestó estar en una situación de violencia y, aun así, no recibió información sobre las rutas institucionales disponibles. Asimismo, pese a sus reiteradas solicitudes de ayuda para tramitar un proceso de violencia intrafamiliar, solo </w:t>
      </w:r>
      <w:r w:rsidRPr="003E545E">
        <w:rPr>
          <w:color w:val="000000" w:themeColor="text1"/>
          <w:lang w:val="es-CO" w:eastAsia="es-ES"/>
        </w:rPr>
        <w:lastRenderedPageBreak/>
        <w:t>hasta el 29 de julio de 2024 se dio apertura formal al Proceso No. 271-2024 y se ordenaron medidas provisionales de protección</w:t>
      </w:r>
      <w:r w:rsidR="000D42CB" w:rsidRPr="003E545E">
        <w:rPr>
          <w:rStyle w:val="Refdenotaalpie"/>
          <w:color w:val="000000" w:themeColor="text1"/>
          <w:lang w:val="es-CO" w:eastAsia="es-ES"/>
        </w:rPr>
        <w:footnoteReference w:id="255"/>
      </w:r>
      <w:r w:rsidRPr="003E545E">
        <w:rPr>
          <w:color w:val="000000" w:themeColor="text1"/>
          <w:lang w:val="es-CO" w:eastAsia="es-ES"/>
        </w:rPr>
        <w:t>.</w:t>
      </w:r>
    </w:p>
    <w:p w14:paraId="6340EB1F" w14:textId="77777777" w:rsidR="00824E9C" w:rsidRPr="003E545E" w:rsidRDefault="00824E9C" w:rsidP="00824E9C">
      <w:pPr>
        <w:pStyle w:val="Prrafodelista"/>
        <w:rPr>
          <w:color w:val="000000" w:themeColor="text1"/>
          <w:lang w:val="es-CO" w:eastAsia="es-ES"/>
        </w:rPr>
      </w:pPr>
    </w:p>
    <w:p w14:paraId="73FD835D" w14:textId="77777777" w:rsidR="00824E9C" w:rsidRPr="003E545E" w:rsidRDefault="00824E9C" w:rsidP="00252BAD">
      <w:pPr>
        <w:pStyle w:val="Prrafodelista"/>
        <w:numPr>
          <w:ilvl w:val="0"/>
          <w:numId w:val="15"/>
        </w:numPr>
        <w:ind w:left="0" w:firstLine="0"/>
        <w:rPr>
          <w:color w:val="000000" w:themeColor="text1"/>
          <w:lang w:val="es-ES" w:eastAsia="es-ES"/>
        </w:rPr>
      </w:pPr>
      <w:r w:rsidRPr="003E545E">
        <w:rPr>
          <w:color w:val="000000" w:themeColor="text1"/>
          <w:lang w:val="es-CO" w:eastAsia="es-ES"/>
        </w:rPr>
        <w:t>Por tanto, la Sala concluye que existió una inactividad injustificada por parte de la Comisaría en su deber de brindar información clara, accesible y oportuna sobre las rutas de atención a la violencia de género. Esta omisión se evidencia, por un lado, en la falta de información durante la primera asistencia de la accionante a la entidad —lo que la obligó a solicitar una visita domiciliaria para obtenerla—, y por el otro, en la ausencia de actuaciones institucionales a pesar de sus reiteradas manifestaciones de solicitud de apoyo.</w:t>
      </w:r>
    </w:p>
    <w:p w14:paraId="5FA580FE" w14:textId="77777777" w:rsidR="00824E9C" w:rsidRPr="003E545E" w:rsidRDefault="00824E9C" w:rsidP="00824E9C">
      <w:pPr>
        <w:pStyle w:val="Prrafodelista"/>
        <w:rPr>
          <w:lang w:val="es-CO" w:eastAsia="es-ES"/>
        </w:rPr>
      </w:pPr>
    </w:p>
    <w:p w14:paraId="02FCE6B9" w14:textId="3AEE5268" w:rsidR="00FB0A04" w:rsidRPr="003E545E" w:rsidRDefault="00FB0A04" w:rsidP="00252BAD">
      <w:pPr>
        <w:pStyle w:val="Prrafodelista"/>
        <w:numPr>
          <w:ilvl w:val="0"/>
          <w:numId w:val="15"/>
        </w:numPr>
        <w:ind w:left="0" w:firstLine="0"/>
        <w:rPr>
          <w:color w:val="000000" w:themeColor="text1"/>
          <w:lang w:val="es-ES" w:eastAsia="es-ES"/>
        </w:rPr>
      </w:pPr>
      <w:r w:rsidRPr="003E545E">
        <w:rPr>
          <w:lang w:val="es-CO" w:eastAsia="es-ES"/>
        </w:rPr>
        <w:t>La omisión en la entrega oportuna de información sobre las rutas de atención en casos de violencia de género resulta especialmente reprochable, dado que entre las funciones legales asignadas a las Comisarías de Familia se encuentran la orientación a las personas en situación de riesgo o víctimas de violencias, la activación de la ruta de atención integral y la divulgación de los derechos y canales institucionales disponibles⁠</w:t>
      </w:r>
      <w:r w:rsidR="002F7851" w:rsidRPr="003E545E">
        <w:rPr>
          <w:rStyle w:val="Refdenotaalpie"/>
          <w:lang w:val="es-CO" w:eastAsia="es-ES"/>
        </w:rPr>
        <w:footnoteReference w:id="256"/>
      </w:r>
      <w:r w:rsidR="00824E9C" w:rsidRPr="003E545E">
        <w:rPr>
          <w:lang w:val="es-CO" w:eastAsia="es-ES"/>
        </w:rPr>
        <w:t xml:space="preserve">. </w:t>
      </w:r>
      <w:r w:rsidRPr="003E545E">
        <w:rPr>
          <w:lang w:val="es-CO" w:eastAsia="es-ES"/>
        </w:rPr>
        <w:t xml:space="preserve">Esta omisión configura, además, una vulneración directa a los derechos de las víctimas, quienes, conforme al artículo 8 de la Ley 1257 de 2008, tienen derecho a </w:t>
      </w:r>
      <w:r w:rsidRPr="003E545E">
        <w:t xml:space="preserve">“recibir información clara, completa, veraz y </w:t>
      </w:r>
      <w:r w:rsidRPr="003E545E">
        <w:rPr>
          <w:b/>
          <w:bCs/>
        </w:rPr>
        <w:t xml:space="preserve">oportuna </w:t>
      </w:r>
      <w:r w:rsidRPr="003E545E">
        <w:t>en relación con sus derechos y con los mecanismos y procedimientos contemplados en [la ley]”</w:t>
      </w:r>
      <w:r w:rsidRPr="003E545E">
        <w:rPr>
          <w:rStyle w:val="Refdenotaalpie"/>
        </w:rPr>
        <w:footnoteReference w:id="257"/>
      </w:r>
      <w:r w:rsidRPr="003E545E">
        <w:t xml:space="preserve">. </w:t>
      </w:r>
    </w:p>
    <w:p w14:paraId="3B2BF3F1" w14:textId="77777777" w:rsidR="00FB0A04" w:rsidRPr="003E545E" w:rsidRDefault="00FB0A04" w:rsidP="00FB0A04">
      <w:pPr>
        <w:pStyle w:val="Prrafodelista"/>
        <w:rPr>
          <w:lang w:val="es-CO" w:eastAsia="es-ES"/>
        </w:rPr>
      </w:pPr>
    </w:p>
    <w:p w14:paraId="7AB7871B" w14:textId="77777777" w:rsidR="009C2C81" w:rsidRPr="003E545E" w:rsidRDefault="00F542E2" w:rsidP="008E0055">
      <w:pPr>
        <w:pStyle w:val="Prrafodelista"/>
        <w:numPr>
          <w:ilvl w:val="0"/>
          <w:numId w:val="15"/>
        </w:numPr>
        <w:ind w:left="0" w:firstLine="0"/>
        <w:rPr>
          <w:color w:val="000000" w:themeColor="text1"/>
          <w:lang w:val="es-ES" w:eastAsia="es-ES"/>
        </w:rPr>
      </w:pPr>
      <w:r w:rsidRPr="003E545E">
        <w:rPr>
          <w:lang w:val="es-CO" w:eastAsia="es-ES"/>
        </w:rPr>
        <w:t>P</w:t>
      </w:r>
      <w:r w:rsidR="00015F4D" w:rsidRPr="003E545E">
        <w:rPr>
          <w:lang w:val="es-CO" w:eastAsia="es-ES"/>
        </w:rPr>
        <w:t>or lo anterior, pa</w:t>
      </w:r>
      <w:r w:rsidRPr="003E545E">
        <w:rPr>
          <w:lang w:val="es-CO" w:eastAsia="es-ES"/>
        </w:rPr>
        <w:t>ra esta Sala, resulta evidente que la eficacia y cumplimiento de las funciones de la Comisaría dependen, en buena medida, de que la información sea suministrada de manera oportuna, en momentos en los que las víctimas se encuentren en capacidad de hacer un uso efectivo de ella. En ningún caso puede exigirse que una víctima insista o acuda reiteradamente ante la autoridad para recibir orientación clara sobre sus derechos y mecanismos de protección. Tal exigencia no solo representa una carga desproporcionada, sino que constituye, en sí misma, una vulneración de sus derechos fundamentales</w:t>
      </w:r>
      <w:r w:rsidR="00FB0A04" w:rsidRPr="003E545E">
        <w:rPr>
          <w:lang w:val="es-CO" w:eastAsia="es-ES"/>
        </w:rPr>
        <w:t xml:space="preserve">. </w:t>
      </w:r>
    </w:p>
    <w:p w14:paraId="6DC71E34" w14:textId="77777777" w:rsidR="009C2C81" w:rsidRPr="003E545E" w:rsidRDefault="009C2C81" w:rsidP="009C2C81">
      <w:pPr>
        <w:pStyle w:val="Prrafodelista"/>
        <w:rPr>
          <w:color w:val="000000" w:themeColor="text1"/>
          <w:lang w:val="es-ES" w:eastAsia="es-ES"/>
        </w:rPr>
      </w:pPr>
    </w:p>
    <w:p w14:paraId="274D8747" w14:textId="083E0709" w:rsidR="000E3766" w:rsidRPr="003E545E" w:rsidRDefault="000E3766" w:rsidP="008E0055">
      <w:pPr>
        <w:pStyle w:val="Prrafodelista"/>
        <w:numPr>
          <w:ilvl w:val="0"/>
          <w:numId w:val="15"/>
        </w:numPr>
        <w:ind w:left="0" w:firstLine="0"/>
        <w:rPr>
          <w:color w:val="000000" w:themeColor="text1"/>
          <w:lang w:val="es-ES" w:eastAsia="es-ES"/>
        </w:rPr>
      </w:pPr>
      <w:r w:rsidRPr="003E545E">
        <w:rPr>
          <w:color w:val="000000" w:themeColor="text1"/>
          <w:lang w:val="es-ES" w:eastAsia="es-ES"/>
        </w:rPr>
        <w:t xml:space="preserve">Así, la Sala encuentra que la Comisaría vulneró los derechos de la señora </w:t>
      </w:r>
      <w:r w:rsidR="00224873" w:rsidRPr="00224873">
        <w:rPr>
          <w:i/>
          <w:iCs/>
          <w:color w:val="000000" w:themeColor="text1"/>
          <w:lang w:val="es-ES" w:eastAsia="es-ES"/>
        </w:rPr>
        <w:t>Sara</w:t>
      </w:r>
      <w:r w:rsidRPr="003E545E">
        <w:rPr>
          <w:color w:val="000000" w:themeColor="text1"/>
          <w:lang w:val="es-ES" w:eastAsia="es-ES"/>
        </w:rPr>
        <w:t xml:space="preserve"> a vivir una vida libre de violencia, al debido proceso y al acceso efectivo a la administración de justicia al omitir brindarle información oportuna sobre las rutas disponibles en la institución para proteger sus derechos. </w:t>
      </w:r>
    </w:p>
    <w:p w14:paraId="22F0969A" w14:textId="77777777" w:rsidR="000E3766" w:rsidRPr="003E545E" w:rsidRDefault="000E3766" w:rsidP="000E3766">
      <w:pPr>
        <w:pStyle w:val="Prrafodelista"/>
        <w:ind w:left="0"/>
        <w:rPr>
          <w:color w:val="000000" w:themeColor="text1"/>
          <w:lang w:val="es-ES" w:eastAsia="es-ES"/>
        </w:rPr>
      </w:pPr>
    </w:p>
    <w:p w14:paraId="1F212D50" w14:textId="2FD0BC6F" w:rsidR="00E268C0" w:rsidRPr="003E545E" w:rsidRDefault="00E268C0" w:rsidP="00E268C0">
      <w:pPr>
        <w:pStyle w:val="Prrafodelista"/>
        <w:ind w:left="0" w:right="102"/>
        <w:outlineLvl w:val="3"/>
        <w:rPr>
          <w:i/>
          <w:iCs/>
          <w:color w:val="000000" w:themeColor="text1"/>
          <w:lang w:val="es-ES" w:eastAsia="es-ES"/>
        </w:rPr>
      </w:pPr>
      <w:r w:rsidRPr="003E545E">
        <w:rPr>
          <w:i/>
          <w:iCs/>
          <w:color w:val="000000" w:themeColor="text1"/>
          <w:lang w:val="es-ES" w:eastAsia="es-ES"/>
        </w:rPr>
        <w:t xml:space="preserve">A.2. </w:t>
      </w:r>
      <w:r w:rsidR="00074379" w:rsidRPr="003E545E">
        <w:rPr>
          <w:i/>
          <w:iCs/>
          <w:color w:val="000000" w:themeColor="text1"/>
          <w:lang w:val="es-ES" w:eastAsia="es-ES"/>
        </w:rPr>
        <w:t xml:space="preserve">La </w:t>
      </w:r>
      <w:r w:rsidR="005557F5" w:rsidRPr="005557F5">
        <w:rPr>
          <w:i/>
          <w:iCs/>
          <w:color w:val="000000" w:themeColor="text1"/>
          <w:lang w:val="es-ES" w:eastAsia="es-ES"/>
        </w:rPr>
        <w:t>Comisaría de Azul</w:t>
      </w:r>
      <w:r w:rsidR="00074379" w:rsidRPr="003E545E">
        <w:rPr>
          <w:i/>
          <w:iCs/>
          <w:color w:val="000000" w:themeColor="text1"/>
          <w:lang w:val="es-ES" w:eastAsia="es-ES"/>
        </w:rPr>
        <w:t xml:space="preserve"> </w:t>
      </w:r>
      <w:r w:rsidR="00467F07" w:rsidRPr="003E545E">
        <w:rPr>
          <w:i/>
          <w:iCs/>
          <w:color w:val="000000" w:themeColor="text1"/>
          <w:lang w:val="es-ES" w:eastAsia="es-ES"/>
        </w:rPr>
        <w:t>cumplió con el deber de compulsar copias a la Fiscalía General de la Nación.</w:t>
      </w:r>
      <w:r w:rsidR="00074379" w:rsidRPr="003E545E">
        <w:rPr>
          <w:i/>
          <w:iCs/>
          <w:color w:val="000000" w:themeColor="text1"/>
          <w:lang w:val="es-ES" w:eastAsia="es-ES"/>
        </w:rPr>
        <w:t xml:space="preserve"> </w:t>
      </w:r>
      <w:r w:rsidR="00EB2541" w:rsidRPr="003E545E">
        <w:rPr>
          <w:i/>
          <w:iCs/>
          <w:color w:val="000000" w:themeColor="text1"/>
          <w:lang w:val="es-ES" w:eastAsia="es-ES"/>
        </w:rPr>
        <w:t>Sin embargo</w:t>
      </w:r>
      <w:r w:rsidR="00074379" w:rsidRPr="003E545E">
        <w:rPr>
          <w:i/>
          <w:iCs/>
          <w:color w:val="000000" w:themeColor="text1"/>
          <w:lang w:val="es-ES" w:eastAsia="es-ES"/>
        </w:rPr>
        <w:t xml:space="preserve">, esta última no ha </w:t>
      </w:r>
      <w:r w:rsidR="00EB2541" w:rsidRPr="003E545E">
        <w:rPr>
          <w:i/>
          <w:iCs/>
          <w:color w:val="000000" w:themeColor="text1"/>
          <w:lang w:val="es-ES" w:eastAsia="es-ES"/>
        </w:rPr>
        <w:t xml:space="preserve">actuado con la diligencia exigida en el trámite </w:t>
      </w:r>
      <w:r w:rsidR="00252BAD" w:rsidRPr="003E545E">
        <w:rPr>
          <w:i/>
          <w:iCs/>
          <w:color w:val="000000" w:themeColor="text1"/>
          <w:lang w:val="es-ES" w:eastAsia="es-ES"/>
        </w:rPr>
        <w:t xml:space="preserve">de los actos urgentes </w:t>
      </w:r>
      <w:r w:rsidR="00EB2541" w:rsidRPr="003E545E">
        <w:rPr>
          <w:i/>
          <w:iCs/>
          <w:color w:val="000000" w:themeColor="text1"/>
          <w:lang w:val="es-ES" w:eastAsia="es-ES"/>
        </w:rPr>
        <w:t xml:space="preserve">a </w:t>
      </w:r>
      <w:r w:rsidR="00252BAD" w:rsidRPr="003E545E">
        <w:rPr>
          <w:i/>
          <w:iCs/>
          <w:color w:val="000000" w:themeColor="text1"/>
          <w:lang w:val="es-ES" w:eastAsia="es-ES"/>
        </w:rPr>
        <w:t xml:space="preserve">favor de la accionante. </w:t>
      </w:r>
      <w:r w:rsidR="00467F07" w:rsidRPr="003E545E">
        <w:rPr>
          <w:i/>
          <w:iCs/>
          <w:color w:val="000000" w:themeColor="text1"/>
          <w:lang w:val="es-ES" w:eastAsia="es-ES"/>
        </w:rPr>
        <w:t xml:space="preserve"> </w:t>
      </w:r>
    </w:p>
    <w:p w14:paraId="56D4202A" w14:textId="77777777" w:rsidR="00E268C0" w:rsidRPr="003E545E" w:rsidRDefault="00E268C0" w:rsidP="00E268C0">
      <w:pPr>
        <w:pStyle w:val="Prrafodelista"/>
        <w:rPr>
          <w:color w:val="000000" w:themeColor="text1"/>
          <w:lang w:val="es-ES" w:eastAsia="es-ES"/>
        </w:rPr>
      </w:pPr>
    </w:p>
    <w:p w14:paraId="4833D848" w14:textId="2C504985" w:rsidR="00AB2069" w:rsidRPr="003E545E" w:rsidRDefault="00AB2069" w:rsidP="00AB2069">
      <w:pPr>
        <w:pStyle w:val="Prrafodelista"/>
        <w:numPr>
          <w:ilvl w:val="0"/>
          <w:numId w:val="15"/>
        </w:numPr>
        <w:ind w:left="0" w:firstLine="0"/>
        <w:rPr>
          <w:i/>
          <w:iCs/>
          <w:color w:val="000000" w:themeColor="text1"/>
          <w:lang w:val="es-ES" w:eastAsia="es-ES"/>
        </w:rPr>
      </w:pPr>
      <w:r w:rsidRPr="003E545E">
        <w:rPr>
          <w:color w:val="000000" w:themeColor="text1"/>
          <w:lang w:val="es-ES" w:eastAsia="es-ES"/>
        </w:rPr>
        <w:t>Según el parágrafo 3 del artículo 17 de la Ley 2126 de 2021 “l</w:t>
      </w:r>
      <w:r w:rsidRPr="003E545E">
        <w:rPr>
          <w:color w:val="000000" w:themeColor="text1"/>
          <w:lang w:eastAsia="es-ES"/>
        </w:rPr>
        <w:t xml:space="preserve">a autoridad competente deberá remitir todos los casos de violencia intrafamiliar a la </w:t>
      </w:r>
      <w:r w:rsidRPr="003E545E">
        <w:rPr>
          <w:color w:val="000000" w:themeColor="text1"/>
          <w:lang w:eastAsia="es-ES"/>
        </w:rPr>
        <w:lastRenderedPageBreak/>
        <w:t>Fiscalía General de la Nación para efectos de la investigación del delito de violencia intrafamiliar y posibles delitos conexos”.</w:t>
      </w:r>
    </w:p>
    <w:p w14:paraId="5402ABCD" w14:textId="4CEF332A" w:rsidR="00AB2069" w:rsidRPr="003E545E" w:rsidRDefault="00AB2069" w:rsidP="00AB2069">
      <w:pPr>
        <w:pStyle w:val="Prrafodelista"/>
        <w:ind w:left="0"/>
        <w:rPr>
          <w:color w:val="000000" w:themeColor="text1"/>
          <w:lang w:val="es-ES" w:eastAsia="es-ES"/>
        </w:rPr>
      </w:pPr>
    </w:p>
    <w:p w14:paraId="09DA2186" w14:textId="3B712C81" w:rsidR="00AB2069" w:rsidRPr="003E545E" w:rsidRDefault="00EB2541" w:rsidP="00AB2069">
      <w:pPr>
        <w:pStyle w:val="Prrafodelista"/>
        <w:numPr>
          <w:ilvl w:val="0"/>
          <w:numId w:val="15"/>
        </w:numPr>
        <w:ind w:left="0" w:firstLine="0"/>
        <w:rPr>
          <w:i/>
          <w:iCs/>
          <w:color w:val="000000" w:themeColor="text1"/>
          <w:lang w:val="es-ES" w:eastAsia="es-ES"/>
        </w:rPr>
      </w:pPr>
      <w:r w:rsidRPr="003E545E">
        <w:rPr>
          <w:color w:val="000000" w:themeColor="text1"/>
          <w:lang w:val="es-CO" w:eastAsia="es-ES"/>
        </w:rPr>
        <w:t>En criterio de la accionante, el 29 de julio de 2024, la Comisaría incumplió las funciones previstas en los artículos 17.3 de la Ley 2126 de 2021 y 38.25 de la Ley 1952 de 2019, al omitir compulsar copias de la denuncia a la Fiscalía General de la Nación</w:t>
      </w:r>
      <w:r w:rsidR="008804E9" w:rsidRPr="003E545E">
        <w:rPr>
          <w:rStyle w:val="Refdenotaalpie"/>
          <w:color w:val="000000" w:themeColor="text1"/>
          <w:lang w:val="es-CO" w:eastAsia="es-ES"/>
        </w:rPr>
        <w:footnoteReference w:id="258"/>
      </w:r>
      <w:r w:rsidRPr="003E545E">
        <w:rPr>
          <w:color w:val="000000" w:themeColor="text1"/>
          <w:lang w:val="es-CO" w:eastAsia="es-ES"/>
        </w:rPr>
        <w:t xml:space="preserve">. No obstante, en el expediente reposa copia del correo mediante el cual la </w:t>
      </w:r>
      <w:r w:rsidR="005557F5" w:rsidRPr="005557F5">
        <w:rPr>
          <w:i/>
          <w:iCs/>
          <w:color w:val="000000" w:themeColor="text1"/>
          <w:lang w:val="es-CO" w:eastAsia="es-ES"/>
        </w:rPr>
        <w:t>Comisaría de Azul</w:t>
      </w:r>
      <w:r w:rsidRPr="003E545E">
        <w:rPr>
          <w:color w:val="000000" w:themeColor="text1"/>
          <w:lang w:val="es-CO" w:eastAsia="es-ES"/>
        </w:rPr>
        <w:t xml:space="preserve"> presentó reporte de actos urgentes por violencia intrafamiliar a dicha entidad</w:t>
      </w:r>
      <w:r w:rsidR="002F7851" w:rsidRPr="003E545E">
        <w:rPr>
          <w:color w:val="000000" w:themeColor="text1"/>
          <w:lang w:val="es-CO" w:eastAsia="es-ES"/>
        </w:rPr>
        <w:t>,</w:t>
      </w:r>
      <w:r w:rsidRPr="003E545E">
        <w:rPr>
          <w:color w:val="000000" w:themeColor="text1"/>
          <w:lang w:val="es-CO" w:eastAsia="es-ES"/>
        </w:rPr>
        <w:t xml:space="preserve"> el 1 de agosto de 2024.</w:t>
      </w:r>
      <w:r w:rsidR="00AB2069" w:rsidRPr="003E545E">
        <w:rPr>
          <w:rStyle w:val="Refdenotaalpie"/>
          <w:color w:val="000000" w:themeColor="text1"/>
          <w:lang w:val="es-ES" w:eastAsia="es-ES"/>
        </w:rPr>
        <w:footnoteReference w:id="259"/>
      </w:r>
      <w:r w:rsidR="00AB2069" w:rsidRPr="003E545E">
        <w:rPr>
          <w:color w:val="000000" w:themeColor="text1"/>
          <w:lang w:val="es-ES" w:eastAsia="es-ES"/>
        </w:rPr>
        <w:t xml:space="preserve">. </w:t>
      </w:r>
    </w:p>
    <w:p w14:paraId="2DBDBAD6" w14:textId="77777777" w:rsidR="00AB2069" w:rsidRPr="003E545E" w:rsidRDefault="00AB2069" w:rsidP="00AB2069">
      <w:pPr>
        <w:pStyle w:val="Prrafodelista"/>
        <w:rPr>
          <w:i/>
          <w:iCs/>
          <w:color w:val="000000" w:themeColor="text1"/>
          <w:lang w:val="es-ES" w:eastAsia="es-ES"/>
        </w:rPr>
      </w:pPr>
    </w:p>
    <w:p w14:paraId="666C0376" w14:textId="2B4E205A" w:rsidR="00EB2541" w:rsidRPr="003E545E" w:rsidRDefault="00EB2541" w:rsidP="00EB2541">
      <w:pPr>
        <w:pStyle w:val="Prrafodelista"/>
        <w:numPr>
          <w:ilvl w:val="0"/>
          <w:numId w:val="15"/>
        </w:numPr>
        <w:ind w:left="0" w:firstLine="0"/>
        <w:rPr>
          <w:lang w:val="es-ES" w:eastAsia="es-ES"/>
        </w:rPr>
      </w:pPr>
      <w:r w:rsidRPr="003E545E">
        <w:rPr>
          <w:color w:val="000000" w:themeColor="text1"/>
          <w:lang w:val="es-CO" w:eastAsia="es-ES"/>
        </w:rPr>
        <w:t xml:space="preserve">En efecto, tras revisar la página de </w:t>
      </w:r>
      <w:r w:rsidRPr="003E545E">
        <w:rPr>
          <w:i/>
          <w:iCs/>
          <w:color w:val="000000" w:themeColor="text1"/>
          <w:lang w:val="es-CO" w:eastAsia="es-ES"/>
        </w:rPr>
        <w:t>consulta de procesos de la Rama Judicial</w:t>
      </w:r>
      <w:r w:rsidRPr="003E545E">
        <w:rPr>
          <w:color w:val="000000" w:themeColor="text1"/>
          <w:lang w:val="es-CO" w:eastAsia="es-ES"/>
        </w:rPr>
        <w:t xml:space="preserve">, se encontró que la Fiscalía 7 Local de </w:t>
      </w:r>
      <w:r w:rsidR="00B57E57" w:rsidRPr="00B57E57">
        <w:rPr>
          <w:i/>
          <w:iCs/>
          <w:color w:val="000000" w:themeColor="text1"/>
          <w:lang w:val="es-CO" w:eastAsia="es-ES"/>
        </w:rPr>
        <w:t>Canaán</w:t>
      </w:r>
      <w:r w:rsidRPr="003E545E">
        <w:rPr>
          <w:color w:val="000000" w:themeColor="text1"/>
          <w:lang w:val="es-CO" w:eastAsia="es-ES"/>
        </w:rPr>
        <w:t xml:space="preserve"> tramitó la noticia criminal 854106001186202410274 por el delito de violencia intrafamiliar.</w:t>
      </w:r>
      <w:r w:rsidR="004368C9" w:rsidRPr="003E545E">
        <w:rPr>
          <w:rStyle w:val="Refdenotaalpie"/>
          <w:lang w:val="es-ES" w:eastAsia="es-ES"/>
        </w:rPr>
        <w:footnoteReference w:id="260"/>
      </w:r>
      <w:r w:rsidR="004368C9" w:rsidRPr="003E545E">
        <w:rPr>
          <w:lang w:val="es-ES" w:eastAsia="es-ES"/>
        </w:rPr>
        <w:t>.</w:t>
      </w:r>
      <w:r w:rsidR="0029756D" w:rsidRPr="003E545E">
        <w:rPr>
          <w:lang w:val="es-ES" w:eastAsia="es-ES"/>
        </w:rPr>
        <w:t xml:space="preserve"> Denuncia que se encuentra activa y en etapa de indagación.</w:t>
      </w:r>
      <w:r w:rsidR="00DC0DC4" w:rsidRPr="003E545E">
        <w:rPr>
          <w:lang w:val="es-ES" w:eastAsia="es-ES"/>
        </w:rPr>
        <w:t xml:space="preserve"> Esta información fue efectivamente corroborada por la Fiscalía General de la Nación al dar respuesta al </w:t>
      </w:r>
      <w:r w:rsidR="002A3318" w:rsidRPr="003E545E">
        <w:rPr>
          <w:lang w:val="es-ES" w:eastAsia="es-ES"/>
        </w:rPr>
        <w:t>A</w:t>
      </w:r>
      <w:r w:rsidR="00DC0DC4" w:rsidRPr="003E545E">
        <w:rPr>
          <w:lang w:val="es-ES" w:eastAsia="es-ES"/>
        </w:rPr>
        <w:t>uto de pruebas de 09 de junio de 2025</w:t>
      </w:r>
      <w:r w:rsidR="00E13CA3" w:rsidRPr="003E545E">
        <w:rPr>
          <w:lang w:val="es-ES" w:eastAsia="es-ES"/>
        </w:rPr>
        <w:t xml:space="preserve"> emitido por esta Sala</w:t>
      </w:r>
      <w:r w:rsidR="008804E9" w:rsidRPr="003E545E">
        <w:rPr>
          <w:rStyle w:val="Refdenotaalpie"/>
          <w:lang w:val="es-ES" w:eastAsia="es-ES"/>
        </w:rPr>
        <w:footnoteReference w:id="261"/>
      </w:r>
      <w:r w:rsidR="00DC0DC4" w:rsidRPr="003E545E">
        <w:rPr>
          <w:lang w:val="es-ES" w:eastAsia="es-ES"/>
        </w:rPr>
        <w:t xml:space="preserve">. </w:t>
      </w:r>
    </w:p>
    <w:p w14:paraId="58CDA52D" w14:textId="77777777" w:rsidR="00EB2541" w:rsidRPr="003E545E" w:rsidRDefault="00EB2541" w:rsidP="00EB2541">
      <w:pPr>
        <w:pStyle w:val="Prrafodelista"/>
        <w:rPr>
          <w:lang w:eastAsia="es-ES"/>
        </w:rPr>
      </w:pPr>
    </w:p>
    <w:p w14:paraId="2E50F0F8" w14:textId="77777777" w:rsidR="00EB2541" w:rsidRPr="003E545E" w:rsidRDefault="00EB2541" w:rsidP="00515897">
      <w:pPr>
        <w:pStyle w:val="Prrafodelista"/>
        <w:numPr>
          <w:ilvl w:val="0"/>
          <w:numId w:val="15"/>
        </w:numPr>
        <w:ind w:left="0" w:firstLine="0"/>
        <w:rPr>
          <w:lang w:val="es-ES" w:eastAsia="es-ES"/>
        </w:rPr>
      </w:pPr>
      <w:r w:rsidRPr="003E545E">
        <w:rPr>
          <w:lang w:eastAsia="es-ES"/>
        </w:rPr>
        <w:t>Por lo anterior, la Sala observa que, en el presente caso, la Comisaría sí cumplió con su obligación de compulsar copias de la denuncia a la Fiscalía General de la Nación. En ese sentido, no se advierte una vulneración de derechos en relación con dicha actuación.</w:t>
      </w:r>
    </w:p>
    <w:p w14:paraId="72392DA3" w14:textId="77777777" w:rsidR="00EB2541" w:rsidRPr="003E545E" w:rsidRDefault="00EB2541" w:rsidP="00EB2541">
      <w:pPr>
        <w:pStyle w:val="Prrafodelista"/>
        <w:rPr>
          <w:lang w:val="es-CO" w:eastAsia="es-ES"/>
        </w:rPr>
      </w:pPr>
    </w:p>
    <w:p w14:paraId="7978EBDA" w14:textId="17DE8C41" w:rsidR="00EB2541" w:rsidRPr="005263A6" w:rsidRDefault="00EB2541" w:rsidP="0041557F">
      <w:pPr>
        <w:pStyle w:val="Prrafodelista"/>
        <w:numPr>
          <w:ilvl w:val="0"/>
          <w:numId w:val="15"/>
        </w:numPr>
        <w:ind w:left="0" w:firstLine="0"/>
        <w:rPr>
          <w:lang w:val="es-ES" w:eastAsia="es-ES"/>
        </w:rPr>
      </w:pPr>
      <w:r w:rsidRPr="003E545E">
        <w:rPr>
          <w:lang w:val="es-CO" w:eastAsia="es-ES"/>
        </w:rPr>
        <w:t xml:space="preserve">En cuanto a las actuaciones desplegadas por la Fiscalía una vez recibió el caso, la Sala advierte que la entidad aplicó el Formato de Identificación de Riesgo para evaluar la situación de la víctima y creó la noticia criminal correspondiente para dar inicio al proceso. Sin embargo, </w:t>
      </w:r>
      <w:r w:rsidR="00D34600" w:rsidRPr="003E545E">
        <w:rPr>
          <w:lang w:val="es-CO" w:eastAsia="es-ES"/>
        </w:rPr>
        <w:t xml:space="preserve">también </w:t>
      </w:r>
      <w:r w:rsidR="0022281E" w:rsidRPr="003E545E">
        <w:rPr>
          <w:lang w:val="es-CO" w:eastAsia="es-ES"/>
        </w:rPr>
        <w:t>constata</w:t>
      </w:r>
      <w:r w:rsidR="00736131" w:rsidRPr="003E545E">
        <w:rPr>
          <w:lang w:val="es-CO" w:eastAsia="es-ES"/>
        </w:rPr>
        <w:t xml:space="preserve"> que esta autoridad no desplegó acciones concretas para responder de fondo a las solicitudes formuladas por la víctima ni para informarle sobre los avances y gestiones orientadas a garantizar su acceso oportuno </w:t>
      </w:r>
      <w:r w:rsidR="005C00E7" w:rsidRPr="003E545E">
        <w:rPr>
          <w:lang w:val="es-CO" w:eastAsia="es-ES"/>
        </w:rPr>
        <w:t xml:space="preserve">a actuaciones investigativas como </w:t>
      </w:r>
      <w:r w:rsidR="00736131" w:rsidRPr="003E545E">
        <w:rPr>
          <w:lang w:val="es-CO" w:eastAsia="es-ES"/>
        </w:rPr>
        <w:t>la valoración psicológica en Medicina Legal.</w:t>
      </w:r>
      <w:r w:rsidR="00DC4C1F" w:rsidRPr="003E545E">
        <w:rPr>
          <w:lang w:val="es-CO" w:eastAsia="es-ES"/>
        </w:rPr>
        <w:t xml:space="preserve"> Asimismo, no </w:t>
      </w:r>
      <w:r w:rsidR="004F42F7" w:rsidRPr="005263A6">
        <w:rPr>
          <w:lang w:val="es-CO" w:eastAsia="es-ES"/>
        </w:rPr>
        <w:t>obró</w:t>
      </w:r>
      <w:r w:rsidR="00DC4C1F" w:rsidRPr="005263A6">
        <w:rPr>
          <w:lang w:val="es-CO" w:eastAsia="es-ES"/>
        </w:rPr>
        <w:t xml:space="preserve"> con la </w:t>
      </w:r>
      <w:r w:rsidR="008405B9" w:rsidRPr="005263A6">
        <w:rPr>
          <w:lang w:val="es-CO" w:eastAsia="es-ES"/>
        </w:rPr>
        <w:t>diligencia reforzada que debe caracterizar la investigación de los procesos de violencia intrafamiliar</w:t>
      </w:r>
      <w:r w:rsidR="003C5FC5" w:rsidRPr="005263A6">
        <w:rPr>
          <w:lang w:val="es-CO" w:eastAsia="es-ES"/>
        </w:rPr>
        <w:t xml:space="preserve">, ni adoptó acciones dirigidas a velar por la </w:t>
      </w:r>
      <w:r w:rsidR="00552D76" w:rsidRPr="005263A6">
        <w:rPr>
          <w:lang w:val="es-CO" w:eastAsia="es-ES"/>
        </w:rPr>
        <w:t>implementación eficaz</w:t>
      </w:r>
      <w:r w:rsidR="003C5FC5" w:rsidRPr="005263A6">
        <w:rPr>
          <w:lang w:val="es-CO" w:eastAsia="es-ES"/>
        </w:rPr>
        <w:t xml:space="preserve"> de las medidas de protección en favor de la accionante</w:t>
      </w:r>
      <w:r w:rsidR="00C9711E" w:rsidRPr="005263A6">
        <w:rPr>
          <w:lang w:val="es-CO" w:eastAsia="es-ES"/>
        </w:rPr>
        <w:t>.</w:t>
      </w:r>
      <w:r w:rsidR="00460717" w:rsidRPr="005263A6">
        <w:rPr>
          <w:lang w:val="es-CO" w:eastAsia="es-ES"/>
        </w:rPr>
        <w:t xml:space="preserve"> </w:t>
      </w:r>
    </w:p>
    <w:p w14:paraId="35238D9C" w14:textId="77777777" w:rsidR="00736131" w:rsidRPr="003E545E" w:rsidRDefault="00736131" w:rsidP="00736131">
      <w:pPr>
        <w:pStyle w:val="Prrafodelista"/>
        <w:ind w:left="0"/>
        <w:rPr>
          <w:lang w:val="es-ES" w:eastAsia="es-ES"/>
        </w:rPr>
      </w:pPr>
    </w:p>
    <w:p w14:paraId="53522FB3" w14:textId="56BB906B" w:rsidR="00001B34" w:rsidRPr="003E545E" w:rsidRDefault="00515897" w:rsidP="0061338A">
      <w:pPr>
        <w:pStyle w:val="Prrafodelista"/>
        <w:numPr>
          <w:ilvl w:val="0"/>
          <w:numId w:val="15"/>
        </w:numPr>
        <w:ind w:left="0" w:firstLine="0"/>
        <w:rPr>
          <w:lang w:val="es-ES" w:eastAsia="es-ES"/>
        </w:rPr>
      </w:pPr>
      <w:r w:rsidRPr="003E545E">
        <w:rPr>
          <w:lang w:val="es-ES" w:eastAsia="es-ES"/>
        </w:rPr>
        <w:t xml:space="preserve">Según la información que obra en el expediente, y </w:t>
      </w:r>
      <w:r w:rsidR="0022281E" w:rsidRPr="003E545E">
        <w:rPr>
          <w:lang w:val="es-CO" w:eastAsia="es-ES"/>
        </w:rPr>
        <w:t>con base en las pruebas allegadas por las partes en respuesta al Auto del 9 de junio de 2025</w:t>
      </w:r>
      <w:r w:rsidR="00001B34" w:rsidRPr="003E545E">
        <w:rPr>
          <w:lang w:val="es-ES" w:eastAsia="es-ES"/>
        </w:rPr>
        <w:t xml:space="preserve">, la Sala encuentra </w:t>
      </w:r>
      <w:r w:rsidR="0022281E" w:rsidRPr="003E545E">
        <w:rPr>
          <w:lang w:val="es-ES" w:eastAsia="es-ES"/>
        </w:rPr>
        <w:t>lo siguiente</w:t>
      </w:r>
      <w:r w:rsidR="00001B34" w:rsidRPr="003E545E">
        <w:rPr>
          <w:lang w:val="es-ES" w:eastAsia="es-ES"/>
        </w:rPr>
        <w:t xml:space="preserve">: </w:t>
      </w:r>
    </w:p>
    <w:p w14:paraId="12FCB9E0" w14:textId="77777777" w:rsidR="00001B34" w:rsidRPr="003E545E" w:rsidRDefault="00001B34" w:rsidP="00001B34">
      <w:pPr>
        <w:pStyle w:val="Prrafodelista"/>
        <w:rPr>
          <w:lang w:val="es-ES" w:eastAsia="es-ES"/>
        </w:rPr>
      </w:pPr>
    </w:p>
    <w:p w14:paraId="23DA30F0" w14:textId="03713A79" w:rsidR="0022281E" w:rsidRPr="003E545E" w:rsidRDefault="0022281E" w:rsidP="00B559A3">
      <w:pPr>
        <w:pStyle w:val="Prrafodelista"/>
        <w:numPr>
          <w:ilvl w:val="0"/>
          <w:numId w:val="25"/>
        </w:numPr>
        <w:spacing w:before="0"/>
        <w:ind w:left="0" w:right="0" w:firstLine="0"/>
        <w:rPr>
          <w:lang w:val="es-CO" w:eastAsia="es-ES"/>
        </w:rPr>
      </w:pPr>
      <w:r w:rsidRPr="003E545E">
        <w:rPr>
          <w:lang w:val="es-CO" w:eastAsia="es-ES"/>
        </w:rPr>
        <w:t xml:space="preserve">El 25 de febrero de 2025, el representante de la víctima, dentro del proceso con radicado 854106001186202410274, solicitó información sobre la disponibilidad de un profesional en psicología forense para adelantar la valoración de la señora </w:t>
      </w:r>
      <w:r w:rsidR="00224873" w:rsidRPr="00224873">
        <w:rPr>
          <w:i/>
          <w:iCs/>
          <w:lang w:val="es-CO" w:eastAsia="es-ES"/>
        </w:rPr>
        <w:t>Sara</w:t>
      </w:r>
      <w:r w:rsidRPr="003E545E">
        <w:rPr>
          <w:lang w:val="es-CO" w:eastAsia="es-ES"/>
        </w:rPr>
        <w:t>, con el fin de determinar “la afectación psicológica por los presuntos actos de violencia que fueron ejercido</w:t>
      </w:r>
      <w:r w:rsidR="00737F32" w:rsidRPr="003E545E">
        <w:rPr>
          <w:lang w:val="es-CO" w:eastAsia="es-ES"/>
        </w:rPr>
        <w:t>s</w:t>
      </w:r>
      <w:r w:rsidRPr="003E545E">
        <w:rPr>
          <w:lang w:val="es-CO" w:eastAsia="es-ES"/>
        </w:rPr>
        <w:t xml:space="preserve"> por el indiciado”</w:t>
      </w:r>
      <w:r w:rsidR="008804E9" w:rsidRPr="003E545E">
        <w:rPr>
          <w:rStyle w:val="Refdenotaalpie"/>
          <w:lang w:val="es-CO" w:eastAsia="es-ES"/>
        </w:rPr>
        <w:footnoteReference w:id="262"/>
      </w:r>
      <w:r w:rsidRPr="003E545E">
        <w:rPr>
          <w:lang w:val="es-CO" w:eastAsia="es-ES"/>
        </w:rPr>
        <w:t xml:space="preserve">. </w:t>
      </w:r>
      <w:r w:rsidRPr="003E545E">
        <w:rPr>
          <w:lang w:val="es-CO" w:eastAsia="es-ES"/>
        </w:rPr>
        <w:lastRenderedPageBreak/>
        <w:t xml:space="preserve">El 4 de marzo de 2025, la fiscal a cargo del caso indicó que, tras consultar con la directora del Instituto Nacional de Medicina Legal y Ciencias Forenses, se le informó que no existía contratación vigente en el municipio de </w:t>
      </w:r>
      <w:r w:rsidR="00EC262D" w:rsidRPr="00EC262D">
        <w:rPr>
          <w:i/>
          <w:iCs/>
          <w:lang w:val="es-CO" w:eastAsia="es-ES"/>
        </w:rPr>
        <w:t>Orlando</w:t>
      </w:r>
      <w:r w:rsidRPr="003E545E">
        <w:rPr>
          <w:lang w:val="es-CO" w:eastAsia="es-ES"/>
        </w:rPr>
        <w:t xml:space="preserve">, </w:t>
      </w:r>
      <w:r w:rsidR="00270ED4" w:rsidRPr="00270ED4">
        <w:rPr>
          <w:i/>
          <w:iCs/>
          <w:lang w:val="es-CO" w:eastAsia="es-ES"/>
        </w:rPr>
        <w:t>Valle</w:t>
      </w:r>
      <w:r w:rsidR="008804E9" w:rsidRPr="003E545E">
        <w:rPr>
          <w:rStyle w:val="Refdenotaalpie"/>
          <w:lang w:val="es-CO" w:eastAsia="es-ES"/>
        </w:rPr>
        <w:footnoteReference w:id="263"/>
      </w:r>
      <w:r w:rsidRPr="003E545E">
        <w:rPr>
          <w:lang w:val="es-CO" w:eastAsia="es-ES"/>
        </w:rPr>
        <w:t>.</w:t>
      </w:r>
    </w:p>
    <w:p w14:paraId="2AF85A84" w14:textId="76D09B6B" w:rsidR="0022281E" w:rsidRPr="003E545E" w:rsidRDefault="0022281E" w:rsidP="008B75CD">
      <w:pPr>
        <w:pStyle w:val="Prrafodelista"/>
        <w:numPr>
          <w:ilvl w:val="0"/>
          <w:numId w:val="25"/>
        </w:numPr>
        <w:spacing w:before="0"/>
        <w:ind w:left="0" w:right="0" w:firstLine="0"/>
        <w:rPr>
          <w:lang w:val="es-CO" w:eastAsia="es-ES"/>
        </w:rPr>
      </w:pPr>
      <w:r w:rsidRPr="003E545E">
        <w:rPr>
          <w:lang w:val="es-CO" w:eastAsia="es-ES"/>
        </w:rPr>
        <w:t>El 31 de marzo de 2025, el apoderado de la víctima presentó derecho de petición manifestando que “han trascurrido aproximadamente tres (3) meses, sin que mi poderdante reciba la orden de consulta por psicología forense (...)”</w:t>
      </w:r>
      <w:r w:rsidR="008804E9" w:rsidRPr="003E545E">
        <w:rPr>
          <w:rStyle w:val="Refdenotaalpie"/>
          <w:lang w:val="es-CO" w:eastAsia="es-ES"/>
        </w:rPr>
        <w:footnoteReference w:id="264"/>
      </w:r>
      <w:r w:rsidRPr="003E545E">
        <w:rPr>
          <w:lang w:val="es-CO" w:eastAsia="es-ES"/>
        </w:rPr>
        <w:t xml:space="preserve">, lo cual vulnera su derecho fundamental al acceso a la justicia. Solicitó: (i) requerir nuevamente información sobre la contratación de psicología forense en la sede </w:t>
      </w:r>
      <w:r w:rsidR="00EC262D" w:rsidRPr="00EC262D">
        <w:rPr>
          <w:i/>
          <w:iCs/>
          <w:lang w:val="es-CO" w:eastAsia="es-ES"/>
        </w:rPr>
        <w:t>Orlando</w:t>
      </w:r>
      <w:r w:rsidRPr="003E545E">
        <w:rPr>
          <w:lang w:val="es-CO" w:eastAsia="es-ES"/>
        </w:rPr>
        <w:t>-</w:t>
      </w:r>
      <w:r w:rsidR="00270ED4" w:rsidRPr="00270ED4">
        <w:rPr>
          <w:i/>
          <w:iCs/>
          <w:lang w:val="es-CO" w:eastAsia="es-ES"/>
        </w:rPr>
        <w:t>Valle</w:t>
      </w:r>
      <w:r w:rsidRPr="003E545E">
        <w:rPr>
          <w:lang w:val="es-CO" w:eastAsia="es-ES"/>
        </w:rPr>
        <w:t xml:space="preserve"> y, de no haber contratación, remitir la orden a otra sede; (ii) informar el programa metodológico del caso; y (iii) informar sobre las órdenes impartidas a la Policía Judicial</w:t>
      </w:r>
      <w:r w:rsidR="008804E9" w:rsidRPr="003E545E">
        <w:rPr>
          <w:rStyle w:val="Refdenotaalpie"/>
          <w:lang w:val="es-CO" w:eastAsia="es-ES"/>
        </w:rPr>
        <w:footnoteReference w:id="265"/>
      </w:r>
      <w:r w:rsidRPr="003E545E">
        <w:rPr>
          <w:lang w:val="es-CO" w:eastAsia="es-ES"/>
        </w:rPr>
        <w:t>.</w:t>
      </w:r>
    </w:p>
    <w:p w14:paraId="43D7586E" w14:textId="084D6A6B" w:rsidR="0022281E" w:rsidRPr="003E545E" w:rsidRDefault="0022281E" w:rsidP="00FE451D">
      <w:pPr>
        <w:pStyle w:val="Prrafodelista"/>
        <w:numPr>
          <w:ilvl w:val="0"/>
          <w:numId w:val="25"/>
        </w:numPr>
        <w:spacing w:before="0"/>
        <w:ind w:left="0" w:right="0" w:firstLine="0"/>
        <w:rPr>
          <w:lang w:val="es-CO" w:eastAsia="es-ES"/>
        </w:rPr>
      </w:pPr>
      <w:r w:rsidRPr="003E545E">
        <w:rPr>
          <w:lang w:val="es-CO" w:eastAsia="es-ES"/>
        </w:rPr>
        <w:t>El 3 de abril de 2025, la Fiscalía respondió vía correo electrónico: “Como de este caso se habla de violencia psicológica, le agradezco si le indica a su poderdante que realice las terapias en la EPS mientras obtengo resultado de Medicina legal sede Bucaramanga (...)”</w:t>
      </w:r>
      <w:r w:rsidR="00E24231" w:rsidRPr="003E545E">
        <w:rPr>
          <w:rStyle w:val="Refdenotaalpie"/>
          <w:lang w:val="es-CO" w:eastAsia="es-ES"/>
        </w:rPr>
        <w:footnoteReference w:id="266"/>
      </w:r>
      <w:r w:rsidRPr="003E545E">
        <w:rPr>
          <w:lang w:val="es-CO" w:eastAsia="es-ES"/>
        </w:rPr>
        <w:t>. El apoderado respondió recordando que ya obraban en el expediente las historias clínicas de la accionante, como consta en el correo del 10 de diciembre de 2024</w:t>
      </w:r>
      <w:r w:rsidR="00E24231" w:rsidRPr="003E545E">
        <w:rPr>
          <w:rStyle w:val="Refdenotaalpie"/>
          <w:lang w:val="es-CO" w:eastAsia="es-ES"/>
        </w:rPr>
        <w:footnoteReference w:id="267"/>
      </w:r>
      <w:r w:rsidRPr="003E545E">
        <w:rPr>
          <w:lang w:val="es-CO" w:eastAsia="es-ES"/>
        </w:rPr>
        <w:t>.</w:t>
      </w:r>
    </w:p>
    <w:p w14:paraId="08C31176" w14:textId="6612F05D" w:rsidR="004F42F7" w:rsidRPr="003E545E" w:rsidRDefault="004F42F7" w:rsidP="00FE451D">
      <w:pPr>
        <w:pStyle w:val="Prrafodelista"/>
        <w:numPr>
          <w:ilvl w:val="0"/>
          <w:numId w:val="25"/>
        </w:numPr>
        <w:spacing w:before="0"/>
        <w:ind w:left="0" w:right="0" w:firstLine="0"/>
        <w:rPr>
          <w:lang w:val="es-CO" w:eastAsia="es-ES"/>
        </w:rPr>
      </w:pPr>
      <w:r w:rsidRPr="003E545E">
        <w:rPr>
          <w:lang w:val="es-CO" w:eastAsia="es-ES"/>
        </w:rPr>
        <w:t xml:space="preserve">El mismo 3 de abril de 2025, la Fiscal </w:t>
      </w:r>
      <w:r w:rsidR="00C94FBF" w:rsidRPr="003E545E">
        <w:rPr>
          <w:lang w:val="es-CO" w:eastAsia="es-ES"/>
        </w:rPr>
        <w:t>responsable</w:t>
      </w:r>
      <w:r w:rsidR="00257D53" w:rsidRPr="003E545E">
        <w:rPr>
          <w:lang w:val="es-CO" w:eastAsia="es-ES"/>
        </w:rPr>
        <w:t xml:space="preserve"> del caso </w:t>
      </w:r>
      <w:r w:rsidRPr="003E545E">
        <w:rPr>
          <w:lang w:val="es-CO" w:eastAsia="es-ES"/>
        </w:rPr>
        <w:t xml:space="preserve">emitió órdenes a la policía judicial </w:t>
      </w:r>
      <w:r w:rsidR="00EA6469" w:rsidRPr="003E545E">
        <w:rPr>
          <w:lang w:val="es-CO" w:eastAsia="es-ES"/>
        </w:rPr>
        <w:t>para que se practicará</w:t>
      </w:r>
      <w:r w:rsidRPr="003E545E">
        <w:rPr>
          <w:lang w:val="es-CO" w:eastAsia="es-ES"/>
        </w:rPr>
        <w:t xml:space="preserve"> entrevista, consulta a bases de datos, obtención de documentos, registro decadactilar y verificación de arraigo y/o estudio socioeconómico, con el fin de avanzar en la investigación</w:t>
      </w:r>
      <w:r w:rsidRPr="003E545E">
        <w:rPr>
          <w:rStyle w:val="Refdenotaalpie"/>
          <w:lang w:val="es-CO" w:eastAsia="es-ES"/>
        </w:rPr>
        <w:footnoteReference w:id="268"/>
      </w:r>
      <w:r w:rsidRPr="003E545E">
        <w:rPr>
          <w:lang w:val="es-CO" w:eastAsia="es-ES"/>
        </w:rPr>
        <w:t>.</w:t>
      </w:r>
    </w:p>
    <w:p w14:paraId="322F70AC" w14:textId="08F0857E" w:rsidR="0022281E" w:rsidRPr="003E545E" w:rsidRDefault="0022281E" w:rsidP="008B75CD">
      <w:pPr>
        <w:pStyle w:val="Prrafodelista"/>
        <w:numPr>
          <w:ilvl w:val="0"/>
          <w:numId w:val="25"/>
        </w:numPr>
        <w:spacing w:before="0"/>
        <w:ind w:left="0" w:right="0" w:firstLine="0"/>
        <w:rPr>
          <w:lang w:val="es-CO" w:eastAsia="es-ES"/>
        </w:rPr>
      </w:pPr>
      <w:r w:rsidRPr="003E545E">
        <w:rPr>
          <w:lang w:val="es-CO" w:eastAsia="es-ES"/>
        </w:rPr>
        <w:t>El 19 de mayo de 2025, el apoderado envió nuevo correo solicitando “cita por psicología forense (...) debido a que esta solicitud se ha reiterado en varias ocasiones sin tener respuesta de fondo”</w:t>
      </w:r>
      <w:r w:rsidR="00E24231" w:rsidRPr="003E545E">
        <w:rPr>
          <w:rStyle w:val="Refdenotaalpie"/>
          <w:lang w:val="es-CO" w:eastAsia="es-ES"/>
        </w:rPr>
        <w:footnoteReference w:id="269"/>
      </w:r>
      <w:r w:rsidRPr="003E545E">
        <w:rPr>
          <w:lang w:val="es-CO" w:eastAsia="es-ES"/>
        </w:rPr>
        <w:t>. El 10 de junio, la fiscal solicitó la actualización de los datos de contacto, la cual fue suministrada ese mismo día</w:t>
      </w:r>
      <w:r w:rsidR="00E24231" w:rsidRPr="003E545E">
        <w:rPr>
          <w:rStyle w:val="Refdenotaalpie"/>
          <w:lang w:val="es-CO" w:eastAsia="es-ES"/>
        </w:rPr>
        <w:footnoteReference w:id="270"/>
      </w:r>
      <w:r w:rsidRPr="003E545E">
        <w:rPr>
          <w:lang w:val="es-CO" w:eastAsia="es-ES"/>
        </w:rPr>
        <w:t>.</w:t>
      </w:r>
    </w:p>
    <w:p w14:paraId="0497D578" w14:textId="2C614C91" w:rsidR="0022281E" w:rsidRPr="003E545E" w:rsidRDefault="0022281E" w:rsidP="008B75CD">
      <w:pPr>
        <w:pStyle w:val="Prrafodelista"/>
        <w:numPr>
          <w:ilvl w:val="0"/>
          <w:numId w:val="25"/>
        </w:numPr>
        <w:spacing w:before="0"/>
        <w:ind w:left="0" w:right="0" w:firstLine="0"/>
        <w:rPr>
          <w:lang w:val="es-CO" w:eastAsia="es-ES"/>
        </w:rPr>
      </w:pPr>
      <w:r w:rsidRPr="003E545E">
        <w:rPr>
          <w:lang w:val="es-CO" w:eastAsia="es-ES"/>
        </w:rPr>
        <w:t>El 11 de junio de 2025, la fiscal informó que ya se había librado la orden para valoración en la sede Bucaramanga de Medicina Legal y que se habían incluido los datos de la víctima. El apoderado solicitó copia del oficio respectivo, el cual no había sido allegado. Tampoco se brindó información sobre el programa metodológico ni sobre las diligencias encomendadas a la Policía Judicial</w:t>
      </w:r>
      <w:r w:rsidR="0028381B" w:rsidRPr="003E545E">
        <w:rPr>
          <w:rStyle w:val="Refdenotaalpie"/>
          <w:lang w:val="es-CO" w:eastAsia="es-ES"/>
        </w:rPr>
        <w:footnoteReference w:id="271"/>
      </w:r>
      <w:r w:rsidRPr="003E545E">
        <w:rPr>
          <w:lang w:val="es-CO" w:eastAsia="es-ES"/>
        </w:rPr>
        <w:t>.</w:t>
      </w:r>
    </w:p>
    <w:p w14:paraId="5BFED96B" w14:textId="57E64349" w:rsidR="008B75CD" w:rsidRPr="003E545E" w:rsidRDefault="00736131" w:rsidP="008B75CD">
      <w:pPr>
        <w:pStyle w:val="Prrafodelista"/>
        <w:numPr>
          <w:ilvl w:val="0"/>
          <w:numId w:val="25"/>
        </w:numPr>
        <w:spacing w:before="0"/>
        <w:ind w:left="0" w:right="0" w:firstLine="0"/>
        <w:rPr>
          <w:lang w:val="es-CO" w:eastAsia="es-ES"/>
        </w:rPr>
      </w:pPr>
      <w:r w:rsidRPr="003E545E">
        <w:rPr>
          <w:lang w:val="es-CO" w:eastAsia="es-ES"/>
        </w:rPr>
        <w:t xml:space="preserve">Ese mismo 11 de junio de 2025, en respuesta al Auto de pruebas de 9 de junio de 2025, la fiscal encargada del proceso indicó a esta Sala que, debido a la situación administrativa del Instituto de Medicina Legal seccional </w:t>
      </w:r>
      <w:r w:rsidR="00270ED4" w:rsidRPr="00270ED4">
        <w:rPr>
          <w:i/>
          <w:iCs/>
          <w:lang w:val="es-CO" w:eastAsia="es-ES"/>
        </w:rPr>
        <w:t>Valle</w:t>
      </w:r>
      <w:r w:rsidRPr="003E545E">
        <w:rPr>
          <w:lang w:val="es-CO" w:eastAsia="es-ES"/>
        </w:rPr>
        <w:t xml:space="preserve"> y al traslado de residencia de la víctima al departamento de </w:t>
      </w:r>
      <w:r w:rsidR="00177639" w:rsidRPr="00177639">
        <w:rPr>
          <w:i/>
          <w:iCs/>
          <w:lang w:val="es-CO" w:eastAsia="es-ES"/>
        </w:rPr>
        <w:t>Atlántico</w:t>
      </w:r>
      <w:r w:rsidRPr="003E545E">
        <w:rPr>
          <w:lang w:val="es-CO" w:eastAsia="es-ES"/>
        </w:rPr>
        <w:t xml:space="preserve">, </w:t>
      </w:r>
      <w:r w:rsidR="00D75177" w:rsidRPr="003E545E">
        <w:rPr>
          <w:lang w:eastAsia="es-ES"/>
        </w:rPr>
        <w:t xml:space="preserve">“libró </w:t>
      </w:r>
      <w:r w:rsidR="00D75177" w:rsidRPr="003E545E">
        <w:rPr>
          <w:lang w:eastAsia="es-ES"/>
        </w:rPr>
        <w:lastRenderedPageBreak/>
        <w:t xml:space="preserve">comunicación al Instituto Nacional de Medicina Legal Seccional </w:t>
      </w:r>
      <w:r w:rsidR="00177639" w:rsidRPr="00177639">
        <w:rPr>
          <w:i/>
          <w:iCs/>
          <w:lang w:eastAsia="es-ES"/>
        </w:rPr>
        <w:t>Atlántico</w:t>
      </w:r>
      <w:r w:rsidR="00D75177" w:rsidRPr="003E545E">
        <w:rPr>
          <w:lang w:eastAsia="es-ES"/>
        </w:rPr>
        <w:t xml:space="preserve"> con el fin de verificar si era posible la valoración pese a que el caso está asignado en otra seccional”</w:t>
      </w:r>
      <w:r w:rsidR="0028381B" w:rsidRPr="003E545E">
        <w:rPr>
          <w:rStyle w:val="Refdenotaalpie"/>
          <w:lang w:eastAsia="es-ES"/>
        </w:rPr>
        <w:footnoteReference w:id="272"/>
      </w:r>
      <w:r w:rsidR="00D75177" w:rsidRPr="003E545E">
        <w:rPr>
          <w:lang w:eastAsia="es-ES"/>
        </w:rPr>
        <w:t xml:space="preserve"> y, al no existir inconveniente, procedió a “librar oficio petitorio para Pericias psiquiátricas o psicológicas forenses sobre afectación mental en violencia intrafamiliar, de la que se está a la espera de la asignación de cita”</w:t>
      </w:r>
      <w:r w:rsidR="0028381B" w:rsidRPr="003E545E">
        <w:rPr>
          <w:rStyle w:val="Refdenotaalpie"/>
          <w:lang w:eastAsia="es-ES"/>
        </w:rPr>
        <w:footnoteReference w:id="273"/>
      </w:r>
      <w:r w:rsidR="00D75177" w:rsidRPr="003E545E">
        <w:rPr>
          <w:lang w:eastAsia="es-ES"/>
        </w:rPr>
        <w:t>.</w:t>
      </w:r>
    </w:p>
    <w:p w14:paraId="30DEB898" w14:textId="68DB498B" w:rsidR="00D75177" w:rsidRPr="003E545E" w:rsidRDefault="00736131" w:rsidP="008B75CD">
      <w:pPr>
        <w:pStyle w:val="Prrafodelista"/>
        <w:numPr>
          <w:ilvl w:val="0"/>
          <w:numId w:val="25"/>
        </w:numPr>
        <w:spacing w:before="0"/>
        <w:ind w:left="0" w:right="0" w:firstLine="0"/>
        <w:rPr>
          <w:lang w:val="es-CO" w:eastAsia="es-ES"/>
        </w:rPr>
      </w:pPr>
      <w:r w:rsidRPr="003E545E">
        <w:rPr>
          <w:lang w:val="es-CO" w:eastAsia="es-ES"/>
        </w:rPr>
        <w:t xml:space="preserve">El 12 de junio de 2025, en respuesta al Auto de pruebas de 9 de junio de 2025, el apoderado de la víctima manifestó que </w:t>
      </w:r>
      <w:r w:rsidR="00D75177" w:rsidRPr="003E545E">
        <w:rPr>
          <w:lang w:eastAsia="es-ES"/>
        </w:rPr>
        <w:t xml:space="preserve">“es evidente las dilaciones administrativas por parte de la delegada de la Fiscalía 7 local de </w:t>
      </w:r>
      <w:r w:rsidR="00B57E57" w:rsidRPr="00B57E57">
        <w:rPr>
          <w:i/>
          <w:iCs/>
          <w:lang w:eastAsia="es-ES"/>
        </w:rPr>
        <w:t>Canaán</w:t>
      </w:r>
      <w:r w:rsidR="00D75177" w:rsidRPr="003E545E">
        <w:rPr>
          <w:lang w:eastAsia="es-ES"/>
        </w:rPr>
        <w:t>-</w:t>
      </w:r>
      <w:r w:rsidR="00270ED4" w:rsidRPr="00270ED4">
        <w:rPr>
          <w:i/>
          <w:iCs/>
          <w:lang w:eastAsia="es-ES"/>
        </w:rPr>
        <w:t>Valle</w:t>
      </w:r>
      <w:r w:rsidR="00D75177" w:rsidRPr="003E545E">
        <w:rPr>
          <w:lang w:eastAsia="es-ES"/>
        </w:rPr>
        <w:t xml:space="preserve"> a las solicitudes elevadas por el representante de víctimas</w:t>
      </w:r>
      <w:r w:rsidR="0028381B" w:rsidRPr="003E545E">
        <w:rPr>
          <w:lang w:eastAsia="es-ES"/>
        </w:rPr>
        <w:t>”</w:t>
      </w:r>
      <w:r w:rsidR="0028381B" w:rsidRPr="003E545E">
        <w:rPr>
          <w:rStyle w:val="Refdenotaalpie"/>
          <w:lang w:eastAsia="es-ES"/>
        </w:rPr>
        <w:footnoteReference w:id="274"/>
      </w:r>
      <w:r w:rsidR="00255586" w:rsidRPr="003E545E">
        <w:rPr>
          <w:lang w:val="es-CO" w:eastAsia="es-ES"/>
        </w:rPr>
        <w:t xml:space="preserve">, las cuales afectaron profundamente el proceso, </w:t>
      </w:r>
      <w:r w:rsidR="00D75177" w:rsidRPr="003E545E">
        <w:rPr>
          <w:lang w:eastAsia="es-ES"/>
        </w:rPr>
        <w:t>pues una de las testigos clave falleció durante el periodo de seis meses en que no se impartió orden a la Policía Judicial para realizar la entrevista</w:t>
      </w:r>
      <w:r w:rsidR="0028381B" w:rsidRPr="003E545E">
        <w:rPr>
          <w:rStyle w:val="Refdenotaalpie"/>
          <w:lang w:eastAsia="es-ES"/>
        </w:rPr>
        <w:footnoteReference w:id="275"/>
      </w:r>
      <w:r w:rsidR="00D75177" w:rsidRPr="003E545E">
        <w:rPr>
          <w:lang w:eastAsia="es-ES"/>
        </w:rPr>
        <w:t>.</w:t>
      </w:r>
    </w:p>
    <w:p w14:paraId="6EBCCACE" w14:textId="5660AF14" w:rsidR="00947CDD" w:rsidRPr="003E545E" w:rsidRDefault="00947CDD" w:rsidP="00947CDD">
      <w:pPr>
        <w:pStyle w:val="Prrafodelista"/>
        <w:ind w:left="0"/>
        <w:rPr>
          <w:lang w:val="es-ES" w:eastAsia="es-ES"/>
        </w:rPr>
      </w:pPr>
    </w:p>
    <w:p w14:paraId="3671A284" w14:textId="36549A03" w:rsidR="00127A8E" w:rsidRPr="003E545E" w:rsidRDefault="0022281E" w:rsidP="00127A8E">
      <w:pPr>
        <w:pStyle w:val="Prrafodelista"/>
        <w:numPr>
          <w:ilvl w:val="0"/>
          <w:numId w:val="15"/>
        </w:numPr>
        <w:ind w:left="0" w:firstLine="0"/>
        <w:rPr>
          <w:lang w:val="es-ES" w:eastAsia="es-ES"/>
        </w:rPr>
      </w:pPr>
      <w:r w:rsidRPr="003E545E">
        <w:rPr>
          <w:lang w:val="es-CO" w:eastAsia="es-ES"/>
        </w:rPr>
        <w:t>Respecto a lo anterior, si bien la Sala reconoce que la Fiscalía adelantó algunas diligencias iniciales, como la aplicación del formato de riesgo</w:t>
      </w:r>
      <w:r w:rsidR="00C9711E" w:rsidRPr="003E545E">
        <w:rPr>
          <w:lang w:val="es-CO" w:eastAsia="es-ES"/>
        </w:rPr>
        <w:t>,</w:t>
      </w:r>
      <w:r w:rsidRPr="003E545E">
        <w:rPr>
          <w:lang w:val="es-CO" w:eastAsia="es-ES"/>
        </w:rPr>
        <w:t xml:space="preserve"> la creación de </w:t>
      </w:r>
      <w:r w:rsidRPr="005263A6">
        <w:rPr>
          <w:lang w:val="es-CO" w:eastAsia="es-ES"/>
        </w:rPr>
        <w:t>la noticia criminal,</w:t>
      </w:r>
      <w:r w:rsidR="00C9711E" w:rsidRPr="005263A6">
        <w:rPr>
          <w:lang w:val="es-CO" w:eastAsia="es-ES"/>
        </w:rPr>
        <w:t xml:space="preserve"> y la emisión de órdenes a la policía judicial, </w:t>
      </w:r>
      <w:r w:rsidRPr="005263A6">
        <w:rPr>
          <w:lang w:val="es-CO" w:eastAsia="es-ES"/>
        </w:rPr>
        <w:t xml:space="preserve"> también constata que esta autoridad ha omitido </w:t>
      </w:r>
      <w:r w:rsidR="004F42F7" w:rsidRPr="005263A6">
        <w:rPr>
          <w:lang w:val="es-CO" w:eastAsia="es-ES"/>
        </w:rPr>
        <w:t>obrar con la celeridad debida en el proceso</w:t>
      </w:r>
      <w:r w:rsidR="003C5FC5" w:rsidRPr="005263A6">
        <w:rPr>
          <w:lang w:val="es-CO" w:eastAsia="es-ES"/>
        </w:rPr>
        <w:t xml:space="preserve">, verificar la </w:t>
      </w:r>
      <w:r w:rsidR="00552D76" w:rsidRPr="005263A6">
        <w:rPr>
          <w:lang w:val="es-CO" w:eastAsia="es-ES"/>
        </w:rPr>
        <w:t xml:space="preserve">implementación eficaz </w:t>
      </w:r>
      <w:r w:rsidR="003C5FC5" w:rsidRPr="005263A6">
        <w:rPr>
          <w:lang w:val="es-CO" w:eastAsia="es-ES"/>
        </w:rPr>
        <w:t>de las medidas de protección,</w:t>
      </w:r>
      <w:r w:rsidR="004F42F7" w:rsidRPr="005263A6">
        <w:rPr>
          <w:lang w:val="es-CO" w:eastAsia="es-ES"/>
        </w:rPr>
        <w:t xml:space="preserve"> y </w:t>
      </w:r>
      <w:r w:rsidRPr="005263A6">
        <w:rPr>
          <w:lang w:val="es-CO" w:eastAsia="es-ES"/>
        </w:rPr>
        <w:t>brindar respuestas de fondo a las solicitudes formuladas por la víctima, especialmente aquellas relacionadas con el avance del caso, el programa metodológico y la remisión oportuna para la práctica de la valoración psicológica en Medicina Legal.</w:t>
      </w:r>
    </w:p>
    <w:p w14:paraId="04CFB229" w14:textId="77777777" w:rsidR="00127A8E" w:rsidRPr="003E545E" w:rsidRDefault="00127A8E" w:rsidP="00127A8E">
      <w:pPr>
        <w:pStyle w:val="Prrafodelista"/>
        <w:ind w:left="0"/>
        <w:rPr>
          <w:lang w:val="es-ES" w:eastAsia="es-ES"/>
        </w:rPr>
      </w:pPr>
    </w:p>
    <w:p w14:paraId="6B9BAFAB" w14:textId="56664211" w:rsidR="00255586" w:rsidRPr="005263A6" w:rsidRDefault="0022281E" w:rsidP="008771DC">
      <w:pPr>
        <w:pStyle w:val="Prrafodelista"/>
        <w:numPr>
          <w:ilvl w:val="0"/>
          <w:numId w:val="15"/>
        </w:numPr>
        <w:ind w:left="0" w:firstLine="0"/>
        <w:rPr>
          <w:lang w:val="es-ES" w:eastAsia="es-ES"/>
        </w:rPr>
      </w:pPr>
      <w:r w:rsidRPr="005263A6">
        <w:rPr>
          <w:lang w:val="es-CO" w:eastAsia="es-ES"/>
        </w:rPr>
        <w:t xml:space="preserve">Al respecto, cabe recordar que </w:t>
      </w:r>
      <w:r w:rsidR="003C5FC5" w:rsidRPr="005263A6">
        <w:rPr>
          <w:lang w:val="es-CO" w:eastAsia="es-ES"/>
        </w:rPr>
        <w:t xml:space="preserve">algunas </w:t>
      </w:r>
      <w:r w:rsidRPr="005263A6">
        <w:rPr>
          <w:lang w:val="es-CO" w:eastAsia="es-ES"/>
        </w:rPr>
        <w:t xml:space="preserve">de las garantías procesales reconocidas a las víctimas de violencia intrafamiliar </w:t>
      </w:r>
      <w:r w:rsidR="00552D76" w:rsidRPr="005263A6">
        <w:rPr>
          <w:lang w:val="es-CO" w:eastAsia="es-ES"/>
        </w:rPr>
        <w:t>incluyen:</w:t>
      </w:r>
      <w:r w:rsidR="003C5FC5" w:rsidRPr="005263A6">
        <w:rPr>
          <w:lang w:val="es-CO" w:eastAsia="es-ES"/>
        </w:rPr>
        <w:t xml:space="preserve"> (i) </w:t>
      </w:r>
      <w:r w:rsidR="00552D76" w:rsidRPr="005263A6">
        <w:rPr>
          <w:lang w:val="es-CO" w:eastAsia="es-ES"/>
        </w:rPr>
        <w:t>el</w:t>
      </w:r>
      <w:r w:rsidRPr="005263A6">
        <w:rPr>
          <w:lang w:val="es-CO" w:eastAsia="es-ES"/>
        </w:rPr>
        <w:t xml:space="preserve"> derecho a conocer el estado de la investigación</w:t>
      </w:r>
      <w:r w:rsidR="00127A8E" w:rsidRPr="005263A6">
        <w:rPr>
          <w:rStyle w:val="Refdenotaalpie"/>
          <w:lang w:val="es-ES" w:eastAsia="es-ES"/>
        </w:rPr>
        <w:footnoteReference w:id="276"/>
      </w:r>
      <w:r w:rsidR="00127A8E" w:rsidRPr="005263A6">
        <w:rPr>
          <w:lang w:val="es-ES" w:eastAsia="es-ES"/>
        </w:rPr>
        <w:t xml:space="preserve">, </w:t>
      </w:r>
      <w:r w:rsidR="00507806" w:rsidRPr="005263A6">
        <w:rPr>
          <w:lang w:val="es-CO" w:eastAsia="es-ES"/>
        </w:rPr>
        <w:t xml:space="preserve">sin que recaiga </w:t>
      </w:r>
      <w:r w:rsidR="00552D76" w:rsidRPr="005263A6">
        <w:rPr>
          <w:lang w:val="es-CO" w:eastAsia="es-ES"/>
        </w:rPr>
        <w:t xml:space="preserve">sobre ellas </w:t>
      </w:r>
      <w:r w:rsidR="00507806" w:rsidRPr="005263A6">
        <w:rPr>
          <w:lang w:val="es-CO" w:eastAsia="es-ES"/>
        </w:rPr>
        <w:t xml:space="preserve">la carga de impulsar el proceso, </w:t>
      </w:r>
      <w:r w:rsidR="000E66CD" w:rsidRPr="005263A6">
        <w:rPr>
          <w:lang w:val="es-CO" w:eastAsia="es-ES"/>
        </w:rPr>
        <w:t>ya que esta responsabilidad</w:t>
      </w:r>
      <w:r w:rsidR="00507806" w:rsidRPr="005263A6">
        <w:rPr>
          <w:lang w:val="es-CO" w:eastAsia="es-ES"/>
        </w:rPr>
        <w:t xml:space="preserve"> corresponde a la administración pública</w:t>
      </w:r>
      <w:r w:rsidR="00127A8E" w:rsidRPr="005263A6">
        <w:rPr>
          <w:rStyle w:val="Refdenotaalpie"/>
          <w:lang w:val="es-ES" w:eastAsia="es-ES"/>
        </w:rPr>
        <w:footnoteReference w:id="277"/>
      </w:r>
      <w:r w:rsidR="003C5FC5" w:rsidRPr="005263A6">
        <w:rPr>
          <w:lang w:val="es-CO" w:eastAsia="es-ES"/>
        </w:rPr>
        <w:t xml:space="preserve">, y (ii) el deber de las autoridades </w:t>
      </w:r>
      <w:r w:rsidR="000E66CD" w:rsidRPr="005263A6">
        <w:rPr>
          <w:lang w:val="es-CO" w:eastAsia="es-ES"/>
        </w:rPr>
        <w:t>competentes de actuar</w:t>
      </w:r>
      <w:r w:rsidR="004E1400" w:rsidRPr="005263A6">
        <w:rPr>
          <w:lang w:val="es-CO" w:eastAsia="es-ES"/>
        </w:rPr>
        <w:t xml:space="preserve"> de manera coordinada</w:t>
      </w:r>
      <w:r w:rsidR="003C5FC5" w:rsidRPr="005263A6">
        <w:rPr>
          <w:lang w:val="es-CO" w:eastAsia="es-ES"/>
        </w:rPr>
        <w:t xml:space="preserve"> </w:t>
      </w:r>
      <w:r w:rsidR="000E66CD" w:rsidRPr="005263A6">
        <w:rPr>
          <w:lang w:val="es-CO" w:eastAsia="es-ES"/>
        </w:rPr>
        <w:t>para</w:t>
      </w:r>
      <w:r w:rsidR="003C5FC5" w:rsidRPr="005263A6">
        <w:rPr>
          <w:lang w:val="es-CO" w:eastAsia="es-ES"/>
        </w:rPr>
        <w:t xml:space="preserve"> garantizar </w:t>
      </w:r>
      <w:r w:rsidR="004E1400" w:rsidRPr="005263A6">
        <w:rPr>
          <w:lang w:val="es-CO" w:eastAsia="es-ES"/>
        </w:rPr>
        <w:t xml:space="preserve">la </w:t>
      </w:r>
      <w:r w:rsidR="00552D76" w:rsidRPr="005263A6">
        <w:rPr>
          <w:lang w:val="es-CO" w:eastAsia="es-ES"/>
        </w:rPr>
        <w:t xml:space="preserve">efectiva </w:t>
      </w:r>
      <w:r w:rsidR="004E1400" w:rsidRPr="005263A6">
        <w:rPr>
          <w:lang w:val="es-CO" w:eastAsia="es-ES"/>
        </w:rPr>
        <w:t xml:space="preserve">materialización de </w:t>
      </w:r>
      <w:r w:rsidR="003C5FC5" w:rsidRPr="005263A6">
        <w:rPr>
          <w:lang w:val="es-CO" w:eastAsia="es-ES"/>
        </w:rPr>
        <w:t>las medidas de protección en favor a las víctimas</w:t>
      </w:r>
      <w:r w:rsidR="003C5FC5" w:rsidRPr="005263A6">
        <w:rPr>
          <w:rStyle w:val="Refdenotaalpie"/>
          <w:lang w:val="es-CO" w:eastAsia="es-ES"/>
        </w:rPr>
        <w:footnoteReference w:id="278"/>
      </w:r>
      <w:r w:rsidR="00127A8E" w:rsidRPr="005263A6">
        <w:rPr>
          <w:lang w:val="es-ES" w:eastAsia="es-ES"/>
        </w:rPr>
        <w:t>.</w:t>
      </w:r>
      <w:r w:rsidR="004F42F7" w:rsidRPr="005263A6">
        <w:rPr>
          <w:lang w:val="es-ES" w:eastAsia="es-ES"/>
        </w:rPr>
        <w:t xml:space="preserve"> </w:t>
      </w:r>
    </w:p>
    <w:p w14:paraId="114EE5F7" w14:textId="77777777" w:rsidR="00165DB3" w:rsidRPr="003E545E" w:rsidRDefault="00165DB3" w:rsidP="00165DB3">
      <w:pPr>
        <w:pStyle w:val="Prrafodelista"/>
        <w:ind w:left="0"/>
        <w:rPr>
          <w:lang w:val="es-ES" w:eastAsia="es-ES"/>
        </w:rPr>
      </w:pPr>
    </w:p>
    <w:p w14:paraId="42D72D7F" w14:textId="0326971D" w:rsidR="00507806" w:rsidRPr="003C5FC5" w:rsidRDefault="00507806" w:rsidP="00D75177">
      <w:pPr>
        <w:pStyle w:val="Prrafodelista"/>
        <w:numPr>
          <w:ilvl w:val="0"/>
          <w:numId w:val="15"/>
        </w:numPr>
        <w:ind w:left="0" w:firstLine="0"/>
        <w:rPr>
          <w:lang w:val="es-ES" w:eastAsia="es-ES"/>
        </w:rPr>
      </w:pPr>
      <w:r w:rsidRPr="003E545E">
        <w:rPr>
          <w:lang w:val="es-CO" w:eastAsia="es-ES"/>
        </w:rPr>
        <w:t>En ese sentido, la Sala observa que, pese a que en la solicitud del 31 de marzo el apoderado requirió no solo la práctica del examen psicológico, sino también información sobre el programa metodológico y las órdenes impartidas a la Policía Judicial, la Fiscalía se limitó a informar que adelantaría gestiones para permitir el acceso de la accionante a la valoración</w:t>
      </w:r>
      <w:r w:rsidR="009C2C81" w:rsidRPr="003E545E">
        <w:rPr>
          <w:lang w:val="es-CO" w:eastAsia="es-ES"/>
        </w:rPr>
        <w:t xml:space="preserve">, sin nunca dar respuesta </w:t>
      </w:r>
      <w:r w:rsidR="009C2C81" w:rsidRPr="003E545E">
        <w:rPr>
          <w:lang w:val="es-CO" w:eastAsia="es-ES"/>
        </w:rPr>
        <w:lastRenderedPageBreak/>
        <w:t>a las solicitudes relacionadas con los avances de la investigación</w:t>
      </w:r>
      <w:r w:rsidRPr="003E545E">
        <w:rPr>
          <w:lang w:val="es-CO" w:eastAsia="es-ES"/>
        </w:rPr>
        <w:t>. Además, a pesar de las reiteradas solicitudes formuladas desde el 25 de febrero relacionadas con el examen médico, solo hasta el 11 de junio se brindó una respuesta concreta sobre dicha diligencia, sin que obre en el expediente constancia de la remisión efectiva a Medicina Legal ni copia del oficio petitorio.</w:t>
      </w:r>
      <w:r w:rsidR="00165DB3" w:rsidRPr="003E545E">
        <w:rPr>
          <w:lang w:val="es-CO" w:eastAsia="es-ES"/>
        </w:rPr>
        <w:t xml:space="preserve"> </w:t>
      </w:r>
      <w:r w:rsidR="005263A6">
        <w:rPr>
          <w:lang w:val="es-CO" w:eastAsia="es-ES"/>
        </w:rPr>
        <w:t>De igual manera</w:t>
      </w:r>
      <w:r w:rsidR="00165DB3" w:rsidRPr="003E545E">
        <w:rPr>
          <w:lang w:val="es-CO" w:eastAsia="es-ES"/>
        </w:rPr>
        <w:t>, a pesar de</w:t>
      </w:r>
      <w:r w:rsidR="00C9711E" w:rsidRPr="003E545E">
        <w:rPr>
          <w:lang w:val="es-CO" w:eastAsia="es-ES"/>
        </w:rPr>
        <w:t xml:space="preserve"> que el formato único de noticia criminal fue diligenciado el 6 de noviembre de 2024</w:t>
      </w:r>
      <w:r w:rsidR="00C9711E" w:rsidRPr="003E545E">
        <w:rPr>
          <w:rStyle w:val="Refdenotaalpie"/>
          <w:lang w:val="es-CO" w:eastAsia="es-ES"/>
        </w:rPr>
        <w:footnoteReference w:id="279"/>
      </w:r>
      <w:r w:rsidR="00C9711E" w:rsidRPr="003E545E">
        <w:rPr>
          <w:lang w:val="es-CO" w:eastAsia="es-ES"/>
        </w:rPr>
        <w:t>, solo hasta el 3 de abril de 2025 obra en el expediente orden a policía judicial para que se practiquen pruebas relacionadas con el proceso</w:t>
      </w:r>
      <w:r w:rsidR="00C9711E" w:rsidRPr="003E545E">
        <w:rPr>
          <w:rStyle w:val="Refdenotaalpie"/>
          <w:lang w:val="es-CO" w:eastAsia="es-ES"/>
        </w:rPr>
        <w:footnoteReference w:id="280"/>
      </w:r>
      <w:r w:rsidR="00C9711E" w:rsidRPr="003E545E">
        <w:rPr>
          <w:lang w:val="es-CO" w:eastAsia="es-ES"/>
        </w:rPr>
        <w:t xml:space="preserve">.   </w:t>
      </w:r>
    </w:p>
    <w:p w14:paraId="7A808E14" w14:textId="77777777" w:rsidR="003C5FC5" w:rsidRPr="003C5FC5" w:rsidRDefault="003C5FC5" w:rsidP="003C5FC5">
      <w:pPr>
        <w:pStyle w:val="Prrafodelista"/>
        <w:rPr>
          <w:lang w:val="es-ES" w:eastAsia="es-ES"/>
        </w:rPr>
      </w:pPr>
    </w:p>
    <w:p w14:paraId="4512BA44" w14:textId="49351660" w:rsidR="003C5FC5" w:rsidRPr="005263A6" w:rsidRDefault="000E66CD" w:rsidP="00D75177">
      <w:pPr>
        <w:pStyle w:val="Prrafodelista"/>
        <w:numPr>
          <w:ilvl w:val="0"/>
          <w:numId w:val="15"/>
        </w:numPr>
        <w:ind w:left="0" w:firstLine="0"/>
        <w:rPr>
          <w:lang w:val="es-ES" w:eastAsia="es-ES"/>
        </w:rPr>
      </w:pPr>
      <w:r w:rsidRPr="005263A6">
        <w:rPr>
          <w:lang w:val="es-CO" w:eastAsia="es-ES"/>
        </w:rPr>
        <w:t xml:space="preserve">Asimismo, a pesar de que la </w:t>
      </w:r>
      <w:r w:rsidR="005557F5" w:rsidRPr="005557F5">
        <w:rPr>
          <w:i/>
          <w:iCs/>
          <w:lang w:val="es-CO" w:eastAsia="es-ES"/>
        </w:rPr>
        <w:t>Comisaría de Azul</w:t>
      </w:r>
      <w:r w:rsidRPr="005263A6">
        <w:rPr>
          <w:lang w:val="es-CO" w:eastAsia="es-ES"/>
        </w:rPr>
        <w:t xml:space="preserve"> de </w:t>
      </w:r>
      <w:r w:rsidR="00B57E57" w:rsidRPr="00B57E57">
        <w:rPr>
          <w:i/>
          <w:iCs/>
          <w:lang w:val="es-CO" w:eastAsia="es-ES"/>
        </w:rPr>
        <w:t>Canaán</w:t>
      </w:r>
      <w:r w:rsidRPr="005263A6">
        <w:rPr>
          <w:lang w:val="es-CO" w:eastAsia="es-ES"/>
        </w:rPr>
        <w:t xml:space="preserve"> ordenó a la Estación de Policía local prestar especial vigilancia a la señora </w:t>
      </w:r>
      <w:r w:rsidR="00224873" w:rsidRPr="00224873">
        <w:rPr>
          <w:i/>
          <w:iCs/>
          <w:lang w:val="es-CO" w:eastAsia="es-ES"/>
        </w:rPr>
        <w:t>Sara</w:t>
      </w:r>
      <w:r w:rsidRPr="005263A6">
        <w:rPr>
          <w:lang w:val="es-CO" w:eastAsia="es-ES"/>
        </w:rPr>
        <w:t xml:space="preserve"> mediante el Auto del 1 de agosto de 2024, y posteriormente dictó medidas de protección definitivas a su favor mediante la Resolución 085 de 2024, la Fiscalía no adoptó ninguna acción orientada a verificar la materialización de dichas medidas. Esta omisión tuvo como consecuencia que, a corte de junio de 2025, las medidas de protección ordenadas por la autoridad familiar aún no se hubieran hecho efectivas.</w:t>
      </w:r>
    </w:p>
    <w:p w14:paraId="53F933DB" w14:textId="77777777" w:rsidR="00507806" w:rsidRPr="003E545E" w:rsidRDefault="00507806" w:rsidP="00507806">
      <w:pPr>
        <w:pStyle w:val="Prrafodelista"/>
        <w:rPr>
          <w:lang w:val="es-CO" w:eastAsia="es-ES"/>
        </w:rPr>
      </w:pPr>
    </w:p>
    <w:p w14:paraId="71A3E0E9" w14:textId="7AE9435B" w:rsidR="00D75177" w:rsidRPr="003E545E" w:rsidRDefault="00507806" w:rsidP="00D75177">
      <w:pPr>
        <w:pStyle w:val="Prrafodelista"/>
        <w:numPr>
          <w:ilvl w:val="0"/>
          <w:numId w:val="15"/>
        </w:numPr>
        <w:ind w:left="0" w:firstLine="0"/>
        <w:rPr>
          <w:lang w:val="es-ES" w:eastAsia="es-ES"/>
        </w:rPr>
      </w:pPr>
      <w:r w:rsidRPr="003E545E">
        <w:rPr>
          <w:lang w:val="es-CO" w:eastAsia="es-ES"/>
        </w:rPr>
        <w:t xml:space="preserve">Por lo anterior, y en atención al principio de autonomía funcional que rige la actuación de la Fiscalía General de la Nación y sus delegados, esta Sala se abstendrá de emitir </w:t>
      </w:r>
      <w:r w:rsidR="000E66CD">
        <w:rPr>
          <w:lang w:val="es-CO" w:eastAsia="es-ES"/>
        </w:rPr>
        <w:t xml:space="preserve">un </w:t>
      </w:r>
      <w:r w:rsidRPr="003E545E">
        <w:rPr>
          <w:lang w:val="es-CO" w:eastAsia="es-ES"/>
        </w:rPr>
        <w:t xml:space="preserve">pronunciamiento </w:t>
      </w:r>
      <w:r w:rsidR="000E66CD">
        <w:rPr>
          <w:lang w:val="es-CO" w:eastAsia="es-ES"/>
        </w:rPr>
        <w:t>de</w:t>
      </w:r>
      <w:r w:rsidRPr="003E545E">
        <w:rPr>
          <w:lang w:val="es-CO" w:eastAsia="es-ES"/>
        </w:rPr>
        <w:t xml:space="preserve"> fondo </w:t>
      </w:r>
      <w:r w:rsidR="000573AF">
        <w:rPr>
          <w:lang w:val="es-CO" w:eastAsia="es-ES"/>
        </w:rPr>
        <w:t>sobre</w:t>
      </w:r>
      <w:r w:rsidRPr="003E545E">
        <w:rPr>
          <w:lang w:val="es-CO" w:eastAsia="es-ES"/>
        </w:rPr>
        <w:t xml:space="preserve"> las diligencias adelantadas en el proceso penal. No obstante, </w:t>
      </w:r>
      <w:r w:rsidR="008949A0" w:rsidRPr="003E545E">
        <w:rPr>
          <w:lang w:val="es-CO" w:eastAsia="es-ES"/>
        </w:rPr>
        <w:t>prevendrá</w:t>
      </w:r>
      <w:r w:rsidRPr="003E545E">
        <w:rPr>
          <w:lang w:val="es-CO" w:eastAsia="es-ES"/>
        </w:rPr>
        <w:t xml:space="preserve"> a dicha autoridad para que, en </w:t>
      </w:r>
      <w:r w:rsidRPr="005263A6">
        <w:rPr>
          <w:lang w:val="es-CO" w:eastAsia="es-ES"/>
        </w:rPr>
        <w:t>adelante, actúe con la debida diligencia y celeridad en los casos de violencia intrafamiliar. Lo anterior implica</w:t>
      </w:r>
      <w:r w:rsidR="00A562A4" w:rsidRPr="005263A6">
        <w:rPr>
          <w:lang w:val="es-CO" w:eastAsia="es-ES"/>
        </w:rPr>
        <w:t xml:space="preserve"> actuar con diligencia reforzada ante las denuncias que versen sobre estas conductas</w:t>
      </w:r>
      <w:r w:rsidR="004E1400" w:rsidRPr="005263A6">
        <w:rPr>
          <w:lang w:val="es-CO" w:eastAsia="es-ES"/>
        </w:rPr>
        <w:t>;</w:t>
      </w:r>
      <w:r w:rsidRPr="005263A6">
        <w:rPr>
          <w:lang w:val="es-CO" w:eastAsia="es-ES"/>
        </w:rPr>
        <w:t xml:space="preserve"> </w:t>
      </w:r>
      <w:r w:rsidR="000E66CD" w:rsidRPr="005263A6">
        <w:rPr>
          <w:lang w:val="es-CO" w:eastAsia="es-ES"/>
        </w:rPr>
        <w:t xml:space="preserve">cumplir con el deber de </w:t>
      </w:r>
      <w:r w:rsidR="005263A6">
        <w:rPr>
          <w:lang w:val="es-CO" w:eastAsia="es-ES"/>
        </w:rPr>
        <w:t>verificar</w:t>
      </w:r>
      <w:r w:rsidR="000E66CD" w:rsidRPr="005263A6">
        <w:rPr>
          <w:lang w:val="es-CO" w:eastAsia="es-ES"/>
        </w:rPr>
        <w:t xml:space="preserve"> la implementación efectiva de las medidas de protección a favor de las víctimas</w:t>
      </w:r>
      <w:r w:rsidR="004E1400" w:rsidRPr="005263A6">
        <w:rPr>
          <w:lang w:val="es-CO" w:eastAsia="es-ES"/>
        </w:rPr>
        <w:t xml:space="preserve">; </w:t>
      </w:r>
      <w:r w:rsidRPr="005263A6">
        <w:rPr>
          <w:lang w:val="es-CO" w:eastAsia="es-ES"/>
        </w:rPr>
        <w:t>responder de manera clara, oportuna y sustantiva a las solicitudes elevadas por las víctimas o sus representantes</w:t>
      </w:r>
      <w:r w:rsidR="000E66CD" w:rsidRPr="005263A6">
        <w:rPr>
          <w:lang w:val="es-CO" w:eastAsia="es-ES"/>
        </w:rPr>
        <w:t>; e</w:t>
      </w:r>
      <w:r w:rsidRPr="005263A6">
        <w:rPr>
          <w:lang w:val="es-CO" w:eastAsia="es-ES"/>
        </w:rPr>
        <w:t xml:space="preserve"> informar con precisión sobre el estado de la investigación, las remisiones efectuadas y las acciones</w:t>
      </w:r>
      <w:r w:rsidRPr="003E545E">
        <w:rPr>
          <w:lang w:val="es-CO" w:eastAsia="es-ES"/>
        </w:rPr>
        <w:t xml:space="preserve"> desarrolladas para garantizar el acceso efectivo a las acciones investigativas, como el examen psicológico ante Medicina Legal.</w:t>
      </w:r>
    </w:p>
    <w:p w14:paraId="35CC5A58" w14:textId="77777777" w:rsidR="00507806" w:rsidRPr="003E545E" w:rsidRDefault="00507806" w:rsidP="00507806">
      <w:pPr>
        <w:pStyle w:val="Prrafodelista"/>
        <w:ind w:left="0"/>
        <w:rPr>
          <w:lang w:val="es-ES" w:eastAsia="es-ES"/>
        </w:rPr>
      </w:pPr>
    </w:p>
    <w:p w14:paraId="28798B44" w14:textId="1CFB75E2" w:rsidR="00E268C0" w:rsidRPr="003E545E" w:rsidRDefault="00E268C0" w:rsidP="00E268C0">
      <w:pPr>
        <w:pStyle w:val="Prrafodelista"/>
        <w:ind w:left="0" w:right="102"/>
        <w:outlineLvl w:val="3"/>
        <w:rPr>
          <w:i/>
          <w:iCs/>
          <w:lang w:val="es-ES" w:eastAsia="es-ES"/>
        </w:rPr>
      </w:pPr>
      <w:r w:rsidRPr="003E545E">
        <w:rPr>
          <w:i/>
          <w:iCs/>
          <w:color w:val="000000" w:themeColor="text1"/>
          <w:lang w:val="es-ES" w:eastAsia="es-ES"/>
        </w:rPr>
        <w:t xml:space="preserve">A.3. </w:t>
      </w:r>
      <w:r w:rsidR="00C3210E" w:rsidRPr="003E545E">
        <w:rPr>
          <w:i/>
          <w:iCs/>
          <w:color w:val="000000" w:themeColor="text1"/>
          <w:lang w:val="es-ES" w:eastAsia="es-ES"/>
        </w:rPr>
        <w:t xml:space="preserve">La Comisaria de Familia y la Policía Nacional no adelantaron las actuaciones requeridas para el cumplimiento de las órdenes dictadas en el </w:t>
      </w:r>
      <w:r w:rsidR="002A3318" w:rsidRPr="003E545E">
        <w:rPr>
          <w:i/>
          <w:iCs/>
          <w:color w:val="000000" w:themeColor="text1"/>
          <w:lang w:val="es-ES" w:eastAsia="es-ES"/>
        </w:rPr>
        <w:t>A</w:t>
      </w:r>
      <w:r w:rsidR="00C3210E" w:rsidRPr="003E545E">
        <w:rPr>
          <w:i/>
          <w:iCs/>
          <w:color w:val="000000" w:themeColor="text1"/>
          <w:lang w:val="es-ES" w:eastAsia="es-ES"/>
        </w:rPr>
        <w:t>uto del 1 de agosto de 2024 y en la resolución 085 de 9 de diciembre de 2024.</w:t>
      </w:r>
      <w:r w:rsidR="0029756D" w:rsidRPr="003E545E">
        <w:rPr>
          <w:i/>
          <w:iCs/>
          <w:color w:val="000000" w:themeColor="text1"/>
          <w:lang w:val="es-ES" w:eastAsia="es-ES"/>
        </w:rPr>
        <w:t xml:space="preserve"> </w:t>
      </w:r>
    </w:p>
    <w:p w14:paraId="59E07A2E" w14:textId="77777777" w:rsidR="00E268C0" w:rsidRPr="003E545E" w:rsidRDefault="00E268C0" w:rsidP="00E268C0">
      <w:pPr>
        <w:pStyle w:val="Prrafodelista"/>
        <w:rPr>
          <w:color w:val="000000" w:themeColor="text1"/>
          <w:lang w:val="es-ES" w:eastAsia="es-ES"/>
        </w:rPr>
      </w:pPr>
    </w:p>
    <w:p w14:paraId="604B4DF7" w14:textId="46438CB3" w:rsidR="0029756D" w:rsidRPr="003E545E" w:rsidRDefault="00EC7096" w:rsidP="0029756D">
      <w:pPr>
        <w:pStyle w:val="Prrafodelista"/>
        <w:numPr>
          <w:ilvl w:val="0"/>
          <w:numId w:val="15"/>
        </w:numPr>
        <w:ind w:left="0" w:firstLine="0"/>
        <w:rPr>
          <w:i/>
          <w:iCs/>
          <w:lang w:val="es-ES" w:eastAsia="es-ES"/>
        </w:rPr>
      </w:pPr>
      <w:r w:rsidRPr="003E545E">
        <w:rPr>
          <w:color w:val="000000" w:themeColor="text1"/>
          <w:lang w:val="es-ES" w:eastAsia="es-ES"/>
        </w:rPr>
        <w:t xml:space="preserve">Tal como se señaló </w:t>
      </w:r>
      <w:r w:rsidR="00CF77B7" w:rsidRPr="003E545E">
        <w:rPr>
          <w:color w:val="000000" w:themeColor="text1"/>
          <w:lang w:val="es-ES" w:eastAsia="es-ES"/>
        </w:rPr>
        <w:t xml:space="preserve">en las consideraciones, </w:t>
      </w:r>
      <w:r w:rsidR="00CF77B7" w:rsidRPr="003E545E">
        <w:rPr>
          <w:color w:val="000000" w:themeColor="text1"/>
        </w:rPr>
        <w:t>el artículo 17 de la Ley 294 de 1996</w:t>
      </w:r>
      <w:r w:rsidRPr="003E545E">
        <w:rPr>
          <w:color w:val="000000" w:themeColor="text1"/>
        </w:rPr>
        <w:t xml:space="preserve"> establece que</w:t>
      </w:r>
      <w:r w:rsidR="00CF77B7" w:rsidRPr="003E545E">
        <w:rPr>
          <w:color w:val="000000" w:themeColor="text1"/>
        </w:rPr>
        <w:t xml:space="preserve"> “el funcionario que expidió la orden de protección mantendrá la competencia para la ejecución y el cumplimiento de las medidas de protección”.</w:t>
      </w:r>
    </w:p>
    <w:p w14:paraId="0D3685C9" w14:textId="77777777" w:rsidR="00CF77B7" w:rsidRPr="003E545E" w:rsidRDefault="00CF77B7" w:rsidP="00CF77B7">
      <w:pPr>
        <w:pStyle w:val="Prrafodelista"/>
        <w:rPr>
          <w:i/>
          <w:iCs/>
          <w:lang w:val="es-ES" w:eastAsia="es-ES"/>
        </w:rPr>
      </w:pPr>
    </w:p>
    <w:p w14:paraId="296D78DF" w14:textId="134EE243" w:rsidR="009A7C53" w:rsidRPr="003E545E" w:rsidRDefault="009A7C53" w:rsidP="00CF77B7">
      <w:pPr>
        <w:pStyle w:val="Prrafodelista"/>
        <w:numPr>
          <w:ilvl w:val="0"/>
          <w:numId w:val="15"/>
        </w:numPr>
        <w:ind w:left="0" w:firstLine="0"/>
        <w:rPr>
          <w:i/>
          <w:iCs/>
          <w:lang w:val="es-ES" w:eastAsia="es-ES"/>
        </w:rPr>
      </w:pPr>
      <w:r w:rsidRPr="003E545E">
        <w:rPr>
          <w:lang w:val="es-CO" w:eastAsia="es-ES"/>
        </w:rPr>
        <w:t xml:space="preserve">En el </w:t>
      </w:r>
      <w:r w:rsidR="002A3318" w:rsidRPr="003E545E">
        <w:rPr>
          <w:lang w:val="es-CO" w:eastAsia="es-ES"/>
        </w:rPr>
        <w:t>A</w:t>
      </w:r>
      <w:r w:rsidRPr="003E545E">
        <w:rPr>
          <w:lang w:val="es-CO" w:eastAsia="es-ES"/>
        </w:rPr>
        <w:t xml:space="preserve">uto del 1 de agosto de 2024, la </w:t>
      </w:r>
      <w:r w:rsidR="005557F5" w:rsidRPr="005557F5">
        <w:rPr>
          <w:i/>
          <w:iCs/>
          <w:lang w:val="es-CO" w:eastAsia="es-ES"/>
        </w:rPr>
        <w:t>Comisaría de Azul</w:t>
      </w:r>
      <w:r w:rsidRPr="003E545E">
        <w:rPr>
          <w:lang w:val="es-CO" w:eastAsia="es-ES"/>
        </w:rPr>
        <w:t xml:space="preserve"> resolvió: </w:t>
      </w:r>
      <w:r w:rsidRPr="003E545E">
        <w:rPr>
          <w:i/>
          <w:iCs/>
          <w:lang w:val="es-CO" w:eastAsia="es-ES"/>
        </w:rPr>
        <w:t>(i)</w:t>
      </w:r>
      <w:r w:rsidRPr="003E545E">
        <w:rPr>
          <w:lang w:val="es-CO" w:eastAsia="es-ES"/>
        </w:rPr>
        <w:t xml:space="preserve"> negar la medida de protección provisional; </w:t>
      </w:r>
      <w:r w:rsidRPr="003E545E">
        <w:rPr>
          <w:i/>
          <w:iCs/>
          <w:lang w:val="es-CO" w:eastAsia="es-ES"/>
        </w:rPr>
        <w:t>(ii)</w:t>
      </w:r>
      <w:r w:rsidRPr="003E545E">
        <w:rPr>
          <w:lang w:val="es-CO" w:eastAsia="es-ES"/>
        </w:rPr>
        <w:t xml:space="preserve"> dar apertura al proceso de violencia intrafamiliar; </w:t>
      </w:r>
      <w:r w:rsidRPr="003E545E">
        <w:rPr>
          <w:i/>
          <w:iCs/>
          <w:lang w:val="es-CO" w:eastAsia="es-ES"/>
        </w:rPr>
        <w:t xml:space="preserve">(iii) </w:t>
      </w:r>
      <w:r w:rsidRPr="003E545E">
        <w:rPr>
          <w:lang w:val="es-CO" w:eastAsia="es-ES"/>
        </w:rPr>
        <w:t xml:space="preserve">oficiar al área de psicología para que realice valoración psicológica a </w:t>
      </w:r>
      <w:r w:rsidR="007476D8" w:rsidRPr="007476D8">
        <w:rPr>
          <w:i/>
          <w:iCs/>
          <w:lang w:val="es-CO" w:eastAsia="es-ES"/>
        </w:rPr>
        <w:t>Noe</w:t>
      </w:r>
      <w:r w:rsidRPr="003E545E">
        <w:rPr>
          <w:lang w:val="es-CO" w:eastAsia="es-ES"/>
        </w:rPr>
        <w:t xml:space="preserve">; </w:t>
      </w:r>
      <w:r w:rsidRPr="003E545E">
        <w:rPr>
          <w:i/>
          <w:iCs/>
          <w:lang w:val="es-CO" w:eastAsia="es-ES"/>
        </w:rPr>
        <w:t>(iv)</w:t>
      </w:r>
      <w:r w:rsidRPr="003E545E">
        <w:rPr>
          <w:lang w:val="es-CO" w:eastAsia="es-ES"/>
        </w:rPr>
        <w:t xml:space="preserve"> oficiar al área de trabajo social para que </w:t>
      </w:r>
      <w:r w:rsidRPr="003E545E">
        <w:rPr>
          <w:lang w:val="es-CO" w:eastAsia="es-ES"/>
        </w:rPr>
        <w:lastRenderedPageBreak/>
        <w:t xml:space="preserve">adelante visita social domiciliaria a </w:t>
      </w:r>
      <w:r w:rsidR="00224873" w:rsidRPr="00224873">
        <w:rPr>
          <w:i/>
          <w:iCs/>
          <w:lang w:val="es-CO" w:eastAsia="es-ES"/>
        </w:rPr>
        <w:t>Sara</w:t>
      </w:r>
      <w:r w:rsidRPr="003E545E">
        <w:rPr>
          <w:lang w:val="es-CO" w:eastAsia="es-ES"/>
        </w:rPr>
        <w:t xml:space="preserve"> y su núcleo familiar; </w:t>
      </w:r>
      <w:r w:rsidRPr="003E545E">
        <w:rPr>
          <w:i/>
          <w:iCs/>
          <w:lang w:val="es-CO" w:eastAsia="es-ES"/>
        </w:rPr>
        <w:t>(v)</w:t>
      </w:r>
      <w:r w:rsidRPr="003E545E">
        <w:rPr>
          <w:lang w:val="es-CO" w:eastAsia="es-ES"/>
        </w:rPr>
        <w:t xml:space="preserve"> citar a audiencia de advenimiento; </w:t>
      </w:r>
      <w:r w:rsidRPr="003E545E">
        <w:rPr>
          <w:i/>
          <w:iCs/>
          <w:lang w:val="es-CO" w:eastAsia="es-ES"/>
        </w:rPr>
        <w:t>(vi)</w:t>
      </w:r>
      <w:r w:rsidRPr="003E545E">
        <w:rPr>
          <w:lang w:val="es-CO" w:eastAsia="es-ES"/>
        </w:rPr>
        <w:t xml:space="preserve"> solicitar a la Policía Judicial de turno adelantar los actos urgentes —que incluyen generar la noticia criminal, ordenar examen médico legal y las demás actuaciones necesarias—; </w:t>
      </w:r>
      <w:r w:rsidRPr="003E545E">
        <w:rPr>
          <w:i/>
          <w:iCs/>
          <w:lang w:val="es-CO" w:eastAsia="es-ES"/>
        </w:rPr>
        <w:t>(vii)</w:t>
      </w:r>
      <w:r w:rsidRPr="003E545E">
        <w:rPr>
          <w:lang w:val="es-CO" w:eastAsia="es-ES"/>
        </w:rPr>
        <w:t xml:space="preserve"> oficiar a la Estación de Policía de </w:t>
      </w:r>
      <w:r w:rsidR="00B57E57" w:rsidRPr="00B57E57">
        <w:rPr>
          <w:i/>
          <w:iCs/>
          <w:lang w:val="es-CO" w:eastAsia="es-ES"/>
        </w:rPr>
        <w:t>Canaán</w:t>
      </w:r>
      <w:r w:rsidRPr="003E545E">
        <w:rPr>
          <w:lang w:val="es-CO" w:eastAsia="es-ES"/>
        </w:rPr>
        <w:t xml:space="preserve"> para que preste vigilancia especial a </w:t>
      </w:r>
      <w:r w:rsidR="00224873" w:rsidRPr="00224873">
        <w:rPr>
          <w:i/>
          <w:iCs/>
          <w:lang w:val="es-CO" w:eastAsia="es-ES"/>
        </w:rPr>
        <w:t>Sara</w:t>
      </w:r>
      <w:r w:rsidRPr="003E545E">
        <w:rPr>
          <w:lang w:val="es-CO" w:eastAsia="es-ES"/>
        </w:rPr>
        <w:t xml:space="preserve"> “cuando sea del caso o se presenten nuevos hechos de violencia […] así como para la elaboración del estudio de riesgo conforme al Decreto 4799 de 2011”; </w:t>
      </w:r>
      <w:r w:rsidRPr="003E545E">
        <w:rPr>
          <w:i/>
          <w:iCs/>
          <w:lang w:val="es-CO" w:eastAsia="es-ES"/>
        </w:rPr>
        <w:t>(viii)</w:t>
      </w:r>
      <w:r w:rsidRPr="003E545E">
        <w:rPr>
          <w:lang w:val="es-CO" w:eastAsia="es-ES"/>
        </w:rPr>
        <w:t xml:space="preserve"> remitir a la Policía Judicial copia de la denuncia y la valoración psicológica; y </w:t>
      </w:r>
      <w:r w:rsidRPr="003E545E">
        <w:rPr>
          <w:i/>
          <w:iCs/>
          <w:lang w:val="es-CO" w:eastAsia="es-ES"/>
        </w:rPr>
        <w:t>(ix)</w:t>
      </w:r>
      <w:r w:rsidRPr="003E545E">
        <w:rPr>
          <w:lang w:val="es-CO" w:eastAsia="es-ES"/>
        </w:rPr>
        <w:t xml:space="preserve"> dar aviso de la iniciación del proceso a la Personería Municipal</w:t>
      </w:r>
      <w:r w:rsidR="005165EA" w:rsidRPr="003E545E">
        <w:rPr>
          <w:rStyle w:val="Refdenotaalpie"/>
          <w:lang w:val="es-ES" w:eastAsia="es-ES"/>
        </w:rPr>
        <w:t xml:space="preserve"> </w:t>
      </w:r>
      <w:r w:rsidR="005165EA" w:rsidRPr="003E545E">
        <w:rPr>
          <w:rStyle w:val="Refdenotaalpie"/>
          <w:lang w:val="es-ES" w:eastAsia="es-ES"/>
        </w:rPr>
        <w:footnoteReference w:id="281"/>
      </w:r>
      <w:r w:rsidR="005165EA" w:rsidRPr="003E545E">
        <w:rPr>
          <w:lang w:val="es-ES" w:eastAsia="es-ES"/>
        </w:rPr>
        <w:t xml:space="preserve">. </w:t>
      </w:r>
    </w:p>
    <w:p w14:paraId="425A027C" w14:textId="77777777" w:rsidR="004E445D" w:rsidRPr="003E545E" w:rsidRDefault="004E445D" w:rsidP="004E445D">
      <w:pPr>
        <w:pStyle w:val="Prrafodelista"/>
        <w:ind w:left="0"/>
        <w:rPr>
          <w:i/>
          <w:iCs/>
          <w:lang w:val="es-ES" w:eastAsia="es-ES"/>
        </w:rPr>
      </w:pPr>
    </w:p>
    <w:p w14:paraId="4BBE4771" w14:textId="29503C93" w:rsidR="004E445D" w:rsidRPr="003E545E" w:rsidRDefault="004E445D" w:rsidP="00E915A1">
      <w:pPr>
        <w:pStyle w:val="Prrafodelista"/>
        <w:numPr>
          <w:ilvl w:val="0"/>
          <w:numId w:val="15"/>
        </w:numPr>
        <w:ind w:left="0" w:firstLine="0"/>
        <w:rPr>
          <w:i/>
          <w:iCs/>
          <w:color w:val="000000" w:themeColor="text1"/>
          <w:lang w:val="es-ES" w:eastAsia="es-ES"/>
        </w:rPr>
      </w:pPr>
      <w:r w:rsidRPr="003E545E">
        <w:rPr>
          <w:color w:val="000000" w:themeColor="text1"/>
          <w:lang w:val="es-ES" w:eastAsia="es-ES"/>
        </w:rPr>
        <w:t xml:space="preserve">Al momento de presentación de la acción de tutela, la actora </w:t>
      </w:r>
      <w:r w:rsidR="00EC7096" w:rsidRPr="003E545E">
        <w:rPr>
          <w:color w:val="000000" w:themeColor="text1"/>
          <w:lang w:val="es-ES" w:eastAsia="es-ES"/>
        </w:rPr>
        <w:t>afirmó</w:t>
      </w:r>
      <w:r w:rsidR="00720B53" w:rsidRPr="003E545E">
        <w:rPr>
          <w:color w:val="000000" w:themeColor="text1"/>
          <w:lang w:val="es-ES" w:eastAsia="es-ES"/>
        </w:rPr>
        <w:t xml:space="preserve"> </w:t>
      </w:r>
      <w:r w:rsidRPr="003E545E">
        <w:rPr>
          <w:color w:val="000000" w:themeColor="text1"/>
          <w:lang w:val="es-ES" w:eastAsia="es-ES"/>
        </w:rPr>
        <w:t>que</w:t>
      </w:r>
      <w:r w:rsidR="0083433D" w:rsidRPr="003E545E">
        <w:rPr>
          <w:color w:val="000000" w:themeColor="text1"/>
          <w:lang w:val="es-ES" w:eastAsia="es-ES"/>
        </w:rPr>
        <w:t xml:space="preserve"> </w:t>
      </w:r>
      <w:r w:rsidRPr="003E545E">
        <w:rPr>
          <w:color w:val="000000" w:themeColor="text1"/>
          <w:lang w:val="es-ES" w:eastAsia="es-ES"/>
        </w:rPr>
        <w:t xml:space="preserve">la entidad no había adelantado las actuaciones de los numerales </w:t>
      </w:r>
      <w:r w:rsidRPr="003E545E">
        <w:rPr>
          <w:i/>
          <w:iCs/>
          <w:color w:val="000000" w:themeColor="text1"/>
          <w:lang w:val="es-ES" w:eastAsia="es-ES"/>
        </w:rPr>
        <w:t>(iii)</w:t>
      </w:r>
      <w:r w:rsidRPr="003E545E">
        <w:rPr>
          <w:color w:val="000000" w:themeColor="text1"/>
          <w:lang w:val="es-ES" w:eastAsia="es-ES"/>
        </w:rPr>
        <w:t xml:space="preserve">, </w:t>
      </w:r>
      <w:r w:rsidRPr="003E545E">
        <w:rPr>
          <w:i/>
          <w:iCs/>
          <w:color w:val="000000" w:themeColor="text1"/>
          <w:lang w:val="es-ES" w:eastAsia="es-ES"/>
        </w:rPr>
        <w:t>(v)</w:t>
      </w:r>
      <w:r w:rsidRPr="003E545E">
        <w:rPr>
          <w:color w:val="000000" w:themeColor="text1"/>
          <w:lang w:val="es-ES" w:eastAsia="es-ES"/>
        </w:rPr>
        <w:t xml:space="preserve">, </w:t>
      </w:r>
      <w:r w:rsidRPr="003E545E">
        <w:rPr>
          <w:i/>
          <w:iCs/>
          <w:color w:val="000000" w:themeColor="text1"/>
          <w:lang w:val="es-ES" w:eastAsia="es-ES"/>
        </w:rPr>
        <w:t>(vi)</w:t>
      </w:r>
      <w:r w:rsidRPr="003E545E">
        <w:rPr>
          <w:color w:val="000000" w:themeColor="text1"/>
          <w:lang w:val="es-ES" w:eastAsia="es-ES"/>
        </w:rPr>
        <w:t xml:space="preserve"> y </w:t>
      </w:r>
      <w:r w:rsidRPr="003E545E">
        <w:rPr>
          <w:i/>
          <w:iCs/>
          <w:color w:val="000000" w:themeColor="text1"/>
          <w:lang w:val="es-ES" w:eastAsia="es-ES"/>
        </w:rPr>
        <w:t xml:space="preserve">(viii) </w:t>
      </w:r>
      <w:r w:rsidRPr="003E545E">
        <w:rPr>
          <w:color w:val="000000" w:themeColor="text1"/>
          <w:lang w:val="es-ES" w:eastAsia="es-ES"/>
        </w:rPr>
        <w:t>de</w:t>
      </w:r>
      <w:r w:rsidR="0083433D" w:rsidRPr="003E545E">
        <w:rPr>
          <w:color w:val="000000" w:themeColor="text1"/>
          <w:lang w:val="es-ES" w:eastAsia="es-ES"/>
        </w:rPr>
        <w:t xml:space="preserve">l </w:t>
      </w:r>
      <w:r w:rsidR="002A3318" w:rsidRPr="003E545E">
        <w:rPr>
          <w:color w:val="000000" w:themeColor="text1"/>
          <w:lang w:val="es-ES" w:eastAsia="es-ES"/>
        </w:rPr>
        <w:t>A</w:t>
      </w:r>
      <w:r w:rsidR="0083433D" w:rsidRPr="003E545E">
        <w:rPr>
          <w:color w:val="000000" w:themeColor="text1"/>
          <w:lang w:val="es-ES" w:eastAsia="es-ES"/>
        </w:rPr>
        <w:t>uto mencionado</w:t>
      </w:r>
      <w:r w:rsidR="005165EA" w:rsidRPr="003E545E">
        <w:rPr>
          <w:rStyle w:val="Refdenotaalpie"/>
          <w:color w:val="000000" w:themeColor="text1"/>
          <w:lang w:val="es-ES" w:eastAsia="es-ES"/>
        </w:rPr>
        <w:footnoteReference w:id="282"/>
      </w:r>
      <w:r w:rsidR="0083433D" w:rsidRPr="003E545E">
        <w:rPr>
          <w:color w:val="000000" w:themeColor="text1"/>
          <w:lang w:val="es-ES" w:eastAsia="es-ES"/>
        </w:rPr>
        <w:t>.</w:t>
      </w:r>
    </w:p>
    <w:p w14:paraId="2FFF8227" w14:textId="77777777" w:rsidR="0083433D" w:rsidRPr="003E545E" w:rsidRDefault="0083433D" w:rsidP="0083433D">
      <w:pPr>
        <w:pStyle w:val="Prrafodelista"/>
        <w:ind w:left="0"/>
        <w:rPr>
          <w:i/>
          <w:iCs/>
          <w:color w:val="000000" w:themeColor="text1"/>
          <w:lang w:val="es-ES" w:eastAsia="es-ES"/>
        </w:rPr>
      </w:pPr>
    </w:p>
    <w:p w14:paraId="4D5CD890" w14:textId="7BC89E20" w:rsidR="004E445D" w:rsidRPr="003E545E" w:rsidRDefault="00BF40E1" w:rsidP="004E445D">
      <w:pPr>
        <w:pStyle w:val="Prrafodelista"/>
        <w:numPr>
          <w:ilvl w:val="0"/>
          <w:numId w:val="15"/>
        </w:numPr>
        <w:ind w:left="0" w:firstLine="0"/>
        <w:rPr>
          <w:i/>
          <w:iCs/>
          <w:color w:val="000000" w:themeColor="text1"/>
          <w:lang w:val="es-ES" w:eastAsia="es-ES"/>
        </w:rPr>
      </w:pPr>
      <w:r w:rsidRPr="003E545E">
        <w:rPr>
          <w:color w:val="000000" w:themeColor="text1"/>
          <w:lang w:val="es-ES" w:eastAsia="es-ES"/>
        </w:rPr>
        <w:t xml:space="preserve">Frente a </w:t>
      </w:r>
      <w:r w:rsidR="00EC7096" w:rsidRPr="003E545E">
        <w:rPr>
          <w:color w:val="000000" w:themeColor="text1"/>
          <w:lang w:val="es-ES" w:eastAsia="es-ES"/>
        </w:rPr>
        <w:t xml:space="preserve">dicha </w:t>
      </w:r>
      <w:r w:rsidRPr="003E545E">
        <w:rPr>
          <w:color w:val="000000" w:themeColor="text1"/>
          <w:lang w:val="es-ES" w:eastAsia="es-ES"/>
        </w:rPr>
        <w:t xml:space="preserve">manifestación, </w:t>
      </w:r>
      <w:r w:rsidR="004E445D" w:rsidRPr="003E545E">
        <w:rPr>
          <w:color w:val="000000" w:themeColor="text1"/>
          <w:lang w:val="es-ES" w:eastAsia="es-ES"/>
        </w:rPr>
        <w:t xml:space="preserve">la Sala </w:t>
      </w:r>
      <w:r w:rsidR="00EC7096" w:rsidRPr="003E545E">
        <w:rPr>
          <w:color w:val="000000" w:themeColor="text1"/>
          <w:lang w:val="es-ES" w:eastAsia="es-ES"/>
        </w:rPr>
        <w:t xml:space="preserve">constata que, según consta en el expediente, </w:t>
      </w:r>
      <w:r w:rsidR="004E445D" w:rsidRPr="003E545E">
        <w:rPr>
          <w:color w:val="000000" w:themeColor="text1"/>
          <w:lang w:val="es-ES" w:eastAsia="es-ES"/>
        </w:rPr>
        <w:t xml:space="preserve">la Comisaria de Familia actuó de manera diligente en relación con la ejecución de las órdenes contenidas en el </w:t>
      </w:r>
      <w:r w:rsidR="002A3318" w:rsidRPr="003E545E">
        <w:rPr>
          <w:color w:val="000000" w:themeColor="text1"/>
          <w:lang w:val="es-ES" w:eastAsia="es-ES"/>
        </w:rPr>
        <w:t>A</w:t>
      </w:r>
      <w:r w:rsidR="004E445D" w:rsidRPr="003E545E">
        <w:rPr>
          <w:color w:val="000000" w:themeColor="text1"/>
          <w:lang w:val="es-ES" w:eastAsia="es-ES"/>
        </w:rPr>
        <w:t>uto de 1 de agosto de 2024</w:t>
      </w:r>
      <w:r w:rsidR="00EC7096" w:rsidRPr="003E545E">
        <w:rPr>
          <w:color w:val="000000" w:themeColor="text1"/>
          <w:lang w:val="es-ES" w:eastAsia="es-ES"/>
        </w:rPr>
        <w:t>. En particular</w:t>
      </w:r>
      <w:r w:rsidR="004E445D" w:rsidRPr="003E545E">
        <w:rPr>
          <w:color w:val="000000" w:themeColor="text1"/>
          <w:lang w:val="es-ES" w:eastAsia="es-ES"/>
        </w:rPr>
        <w:t xml:space="preserve">: </w:t>
      </w:r>
      <w:r w:rsidR="004E445D" w:rsidRPr="003E545E">
        <w:rPr>
          <w:i/>
          <w:iCs/>
          <w:color w:val="000000" w:themeColor="text1"/>
          <w:lang w:val="es-ES" w:eastAsia="es-ES"/>
        </w:rPr>
        <w:t>(i)</w:t>
      </w:r>
      <w:r w:rsidR="004E445D" w:rsidRPr="003E545E">
        <w:rPr>
          <w:color w:val="000000" w:themeColor="text1"/>
          <w:lang w:val="es-ES" w:eastAsia="es-ES"/>
        </w:rPr>
        <w:t xml:space="preserve"> </w:t>
      </w:r>
      <w:r w:rsidR="00EC7096" w:rsidRPr="003E545E">
        <w:rPr>
          <w:color w:val="000000" w:themeColor="text1"/>
          <w:lang w:val="es-ES" w:eastAsia="es-ES"/>
        </w:rPr>
        <w:t>el mismo 1 de agosto, ofició a la Policía solicitando</w:t>
      </w:r>
      <w:r w:rsidR="004E445D" w:rsidRPr="003E545E">
        <w:rPr>
          <w:color w:val="000000" w:themeColor="text1"/>
          <w:lang w:val="es-ES" w:eastAsia="es-ES"/>
        </w:rPr>
        <w:t xml:space="preserve"> </w:t>
      </w:r>
      <w:r w:rsidR="004E445D" w:rsidRPr="003E545E">
        <w:rPr>
          <w:i/>
          <w:iCs/>
          <w:color w:val="000000" w:themeColor="text1"/>
          <w:lang w:val="es-ES" w:eastAsia="es-ES"/>
        </w:rPr>
        <w:t>(a)</w:t>
      </w:r>
      <w:r w:rsidR="004E445D" w:rsidRPr="003E545E">
        <w:rPr>
          <w:color w:val="000000" w:themeColor="text1"/>
          <w:lang w:val="es-ES" w:eastAsia="es-ES"/>
        </w:rPr>
        <w:t xml:space="preserve"> prestar “toda la ayuda y atención necesaria para impedir la repetición de nuevos hechos que atenten contra la integridad de la denunciante, y demás medidas que señala el art</w:t>
      </w:r>
      <w:r w:rsidR="0083433D" w:rsidRPr="003E545E">
        <w:rPr>
          <w:color w:val="000000" w:themeColor="text1"/>
          <w:lang w:val="es-ES" w:eastAsia="es-ES"/>
        </w:rPr>
        <w:t>ícul</w:t>
      </w:r>
      <w:r w:rsidR="004E445D" w:rsidRPr="003E545E">
        <w:rPr>
          <w:color w:val="000000" w:themeColor="text1"/>
          <w:lang w:val="es-ES" w:eastAsia="es-ES"/>
        </w:rPr>
        <w:t>o 20 de la ley 294 de 1996”</w:t>
      </w:r>
      <w:r w:rsidR="004E445D" w:rsidRPr="003E545E">
        <w:rPr>
          <w:rStyle w:val="Refdenotaalpie"/>
          <w:color w:val="000000" w:themeColor="text1"/>
          <w:lang w:val="es-ES" w:eastAsia="es-ES"/>
        </w:rPr>
        <w:footnoteReference w:id="283"/>
      </w:r>
      <w:r w:rsidR="004E445D" w:rsidRPr="003E545E">
        <w:rPr>
          <w:color w:val="000000" w:themeColor="text1"/>
          <w:lang w:val="es-ES" w:eastAsia="es-ES"/>
        </w:rPr>
        <w:t xml:space="preserve"> y </w:t>
      </w:r>
      <w:r w:rsidR="004E445D" w:rsidRPr="003E545E">
        <w:rPr>
          <w:i/>
          <w:iCs/>
          <w:color w:val="000000" w:themeColor="text1"/>
          <w:lang w:val="es-ES" w:eastAsia="es-ES"/>
        </w:rPr>
        <w:t>(b)</w:t>
      </w:r>
      <w:r w:rsidR="004E445D" w:rsidRPr="003E545E">
        <w:rPr>
          <w:color w:val="000000" w:themeColor="text1"/>
          <w:lang w:val="es-ES" w:eastAsia="es-ES"/>
        </w:rPr>
        <w:t xml:space="preserve"> “elaborar estudio de riesgo, conforme a la establecida en el Decreto 4799 de 2011”</w:t>
      </w:r>
      <w:r w:rsidR="004E445D" w:rsidRPr="003E545E">
        <w:rPr>
          <w:rStyle w:val="Refdenotaalpie"/>
          <w:color w:val="000000" w:themeColor="text1"/>
          <w:lang w:val="es-ES" w:eastAsia="es-ES"/>
        </w:rPr>
        <w:footnoteReference w:id="284"/>
      </w:r>
      <w:r w:rsidR="004E445D" w:rsidRPr="003E545E">
        <w:rPr>
          <w:color w:val="000000" w:themeColor="text1"/>
          <w:lang w:val="es-ES" w:eastAsia="es-ES"/>
        </w:rPr>
        <w:t xml:space="preserve">;  </w:t>
      </w:r>
      <w:r w:rsidR="004E445D" w:rsidRPr="003E545E">
        <w:rPr>
          <w:i/>
          <w:iCs/>
          <w:color w:val="000000" w:themeColor="text1"/>
          <w:lang w:val="es-ES" w:eastAsia="es-ES"/>
        </w:rPr>
        <w:t>(ii)</w:t>
      </w:r>
      <w:r w:rsidR="00E512A7" w:rsidRPr="003E545E">
        <w:rPr>
          <w:i/>
          <w:iCs/>
          <w:color w:val="000000" w:themeColor="text1"/>
          <w:lang w:val="es-ES" w:eastAsia="es-ES"/>
        </w:rPr>
        <w:t xml:space="preserve"> </w:t>
      </w:r>
      <w:r w:rsidR="00E512A7" w:rsidRPr="003E545E">
        <w:rPr>
          <w:color w:val="000000" w:themeColor="text1"/>
          <w:lang w:val="es-ES" w:eastAsia="es-ES"/>
        </w:rPr>
        <w:t xml:space="preserve">el 2 de agosto, </w:t>
      </w:r>
      <w:r w:rsidR="004E445D" w:rsidRPr="003E545E">
        <w:rPr>
          <w:color w:val="000000" w:themeColor="text1"/>
          <w:lang w:val="es-ES" w:eastAsia="es-ES"/>
        </w:rPr>
        <w:t>remitió copia de la denuncia por violencia intrafamiliar a la Personería Municipal</w:t>
      </w:r>
      <w:r w:rsidR="004E445D" w:rsidRPr="003E545E">
        <w:rPr>
          <w:rStyle w:val="Refdenotaalpie"/>
          <w:color w:val="000000" w:themeColor="text1"/>
          <w:lang w:val="es-ES" w:eastAsia="es-ES"/>
        </w:rPr>
        <w:footnoteReference w:id="285"/>
      </w:r>
      <w:r w:rsidR="004E445D" w:rsidRPr="003E545E">
        <w:rPr>
          <w:color w:val="000000" w:themeColor="text1"/>
          <w:lang w:val="es-ES" w:eastAsia="es-ES"/>
        </w:rPr>
        <w:t xml:space="preserve">; </w:t>
      </w:r>
      <w:r w:rsidR="004E445D" w:rsidRPr="003E545E">
        <w:rPr>
          <w:i/>
          <w:iCs/>
          <w:color w:val="000000" w:themeColor="text1"/>
          <w:lang w:val="es-ES" w:eastAsia="es-ES"/>
        </w:rPr>
        <w:t>(iii)</w:t>
      </w:r>
      <w:r w:rsidR="004E445D" w:rsidRPr="003E545E">
        <w:rPr>
          <w:color w:val="000000" w:themeColor="text1"/>
          <w:lang w:val="es-ES" w:eastAsia="es-ES"/>
        </w:rPr>
        <w:t xml:space="preserve"> </w:t>
      </w:r>
      <w:r w:rsidR="00E512A7" w:rsidRPr="003E545E">
        <w:rPr>
          <w:color w:val="000000" w:themeColor="text1"/>
          <w:lang w:val="es-ES" w:eastAsia="es-ES"/>
        </w:rPr>
        <w:t>solicitó</w:t>
      </w:r>
      <w:r w:rsidR="004E445D" w:rsidRPr="003E545E">
        <w:rPr>
          <w:color w:val="000000" w:themeColor="text1"/>
          <w:lang w:val="es-ES" w:eastAsia="es-ES"/>
        </w:rPr>
        <w:t xml:space="preserve"> visita social domiciliaria ante el área de trabajo social</w:t>
      </w:r>
      <w:r w:rsidR="004E445D" w:rsidRPr="003E545E">
        <w:rPr>
          <w:rStyle w:val="Refdenotaalpie"/>
          <w:color w:val="000000" w:themeColor="text1"/>
          <w:lang w:val="es-ES" w:eastAsia="es-ES"/>
        </w:rPr>
        <w:footnoteReference w:id="286"/>
      </w:r>
      <w:r w:rsidR="004E445D" w:rsidRPr="003E545E">
        <w:rPr>
          <w:color w:val="000000" w:themeColor="text1"/>
          <w:lang w:val="es-ES" w:eastAsia="es-ES"/>
        </w:rPr>
        <w:t>, la cual se adelantó el 12 de octubre de 2024</w:t>
      </w:r>
      <w:r w:rsidR="004E445D" w:rsidRPr="003E545E">
        <w:rPr>
          <w:rStyle w:val="Refdenotaalpie"/>
          <w:color w:val="000000" w:themeColor="text1"/>
          <w:lang w:val="es-ES" w:eastAsia="es-ES"/>
        </w:rPr>
        <w:footnoteReference w:id="287"/>
      </w:r>
      <w:r w:rsidR="004E445D" w:rsidRPr="003E545E">
        <w:rPr>
          <w:color w:val="000000" w:themeColor="text1"/>
          <w:lang w:val="es-ES" w:eastAsia="es-ES"/>
        </w:rPr>
        <w:t xml:space="preserve">; </w:t>
      </w:r>
      <w:r w:rsidR="004E445D" w:rsidRPr="003E545E">
        <w:rPr>
          <w:i/>
          <w:iCs/>
          <w:color w:val="000000" w:themeColor="text1"/>
          <w:lang w:val="es-ES" w:eastAsia="es-ES"/>
        </w:rPr>
        <w:t>(iv)</w:t>
      </w:r>
      <w:r w:rsidR="00E512A7" w:rsidRPr="003E545E">
        <w:rPr>
          <w:color w:val="000000" w:themeColor="text1"/>
          <w:lang w:val="es-ES" w:eastAsia="es-ES"/>
        </w:rPr>
        <w:t>reportó los actos urgentes a la Fiscalía y a la Policía Judicial el 1 de agosto</w:t>
      </w:r>
      <w:r w:rsidR="004E445D" w:rsidRPr="003E545E">
        <w:rPr>
          <w:rStyle w:val="Refdenotaalpie"/>
          <w:color w:val="000000" w:themeColor="text1"/>
          <w:lang w:val="es-ES" w:eastAsia="es-ES"/>
        </w:rPr>
        <w:footnoteReference w:id="288"/>
      </w:r>
      <w:r w:rsidR="00C5773E" w:rsidRPr="003E545E">
        <w:rPr>
          <w:color w:val="000000" w:themeColor="text1"/>
          <w:lang w:val="es-ES" w:eastAsia="es-ES"/>
        </w:rPr>
        <w:t xml:space="preserve">; </w:t>
      </w:r>
      <w:r w:rsidR="004E445D" w:rsidRPr="003E545E">
        <w:rPr>
          <w:color w:val="000000" w:themeColor="text1"/>
          <w:lang w:val="es-ES" w:eastAsia="es-ES"/>
        </w:rPr>
        <w:t xml:space="preserve">y </w:t>
      </w:r>
      <w:r w:rsidR="004E445D" w:rsidRPr="003E545E">
        <w:rPr>
          <w:i/>
          <w:iCs/>
          <w:color w:val="000000" w:themeColor="text1"/>
          <w:lang w:val="es-ES" w:eastAsia="es-ES"/>
        </w:rPr>
        <w:t>(v)</w:t>
      </w:r>
      <w:r w:rsidR="004E445D" w:rsidRPr="003E545E">
        <w:rPr>
          <w:color w:val="000000" w:themeColor="text1"/>
          <w:lang w:val="es-ES" w:eastAsia="es-ES"/>
        </w:rPr>
        <w:t xml:space="preserve"> </w:t>
      </w:r>
      <w:r w:rsidR="00E512A7" w:rsidRPr="003E545E">
        <w:rPr>
          <w:color w:val="000000" w:themeColor="text1"/>
          <w:lang w:val="es-ES" w:eastAsia="es-ES"/>
        </w:rPr>
        <w:t>llev</w:t>
      </w:r>
      <w:r w:rsidR="0083433D" w:rsidRPr="003E545E">
        <w:rPr>
          <w:color w:val="000000" w:themeColor="text1"/>
          <w:lang w:val="es-ES" w:eastAsia="es-ES"/>
        </w:rPr>
        <w:t>ó</w:t>
      </w:r>
      <w:r w:rsidR="00E512A7" w:rsidRPr="003E545E">
        <w:rPr>
          <w:color w:val="000000" w:themeColor="text1"/>
          <w:lang w:val="es-ES" w:eastAsia="es-ES"/>
        </w:rPr>
        <w:t xml:space="preserve"> a cabo la</w:t>
      </w:r>
      <w:r w:rsidR="004E445D" w:rsidRPr="003E545E">
        <w:rPr>
          <w:color w:val="000000" w:themeColor="text1"/>
          <w:lang w:val="es-ES" w:eastAsia="es-ES"/>
        </w:rPr>
        <w:t xml:space="preserve"> valoración psicológica a </w:t>
      </w:r>
      <w:r w:rsidR="007476D8" w:rsidRPr="007476D8">
        <w:rPr>
          <w:i/>
          <w:iCs/>
          <w:color w:val="000000" w:themeColor="text1"/>
          <w:lang w:val="es-ES" w:eastAsia="es-ES"/>
        </w:rPr>
        <w:t>Noe</w:t>
      </w:r>
      <w:r w:rsidR="004E445D" w:rsidRPr="003E545E">
        <w:rPr>
          <w:color w:val="000000" w:themeColor="text1"/>
          <w:lang w:val="es-ES" w:eastAsia="es-ES"/>
        </w:rPr>
        <w:t xml:space="preserve"> el 14 de noviembre de 2024</w:t>
      </w:r>
      <w:r w:rsidR="004E445D" w:rsidRPr="003E545E">
        <w:rPr>
          <w:rStyle w:val="Refdenotaalpie"/>
          <w:color w:val="000000" w:themeColor="text1"/>
          <w:lang w:val="es-ES" w:eastAsia="es-ES"/>
        </w:rPr>
        <w:footnoteReference w:id="289"/>
      </w:r>
      <w:r w:rsidR="004E445D" w:rsidRPr="003E545E">
        <w:rPr>
          <w:color w:val="000000" w:themeColor="text1"/>
          <w:lang w:val="es-ES" w:eastAsia="es-ES"/>
        </w:rPr>
        <w:t>.</w:t>
      </w:r>
    </w:p>
    <w:p w14:paraId="7DECE912" w14:textId="77777777" w:rsidR="004E445D" w:rsidRPr="003E545E" w:rsidRDefault="004E445D" w:rsidP="004E445D">
      <w:pPr>
        <w:pStyle w:val="Prrafodelista"/>
        <w:rPr>
          <w:i/>
          <w:iCs/>
          <w:color w:val="000000" w:themeColor="text1"/>
          <w:lang w:val="es-ES" w:eastAsia="es-ES"/>
        </w:rPr>
      </w:pPr>
    </w:p>
    <w:p w14:paraId="450010B7" w14:textId="566E7CC9" w:rsidR="00C5773E" w:rsidRPr="003E545E" w:rsidRDefault="00233F81" w:rsidP="00E512A7">
      <w:pPr>
        <w:pStyle w:val="Prrafodelista"/>
        <w:numPr>
          <w:ilvl w:val="0"/>
          <w:numId w:val="15"/>
        </w:numPr>
        <w:ind w:left="0" w:firstLine="0"/>
        <w:rPr>
          <w:color w:val="000000" w:themeColor="text1"/>
          <w:lang w:val="es-ES" w:eastAsia="es-ES"/>
        </w:rPr>
      </w:pPr>
      <w:r w:rsidRPr="003E545E">
        <w:rPr>
          <w:color w:val="000000" w:themeColor="text1"/>
          <w:lang w:val="es-ES" w:eastAsia="es-ES"/>
        </w:rPr>
        <w:t>No obstante</w:t>
      </w:r>
      <w:r w:rsidR="004E445D" w:rsidRPr="003E545E">
        <w:rPr>
          <w:color w:val="000000" w:themeColor="text1"/>
          <w:lang w:val="es-ES" w:eastAsia="es-ES"/>
        </w:rPr>
        <w:t xml:space="preserve">, </w:t>
      </w:r>
      <w:r w:rsidR="00E512A7" w:rsidRPr="003E545E">
        <w:rPr>
          <w:color w:val="000000" w:themeColor="text1"/>
          <w:lang w:val="es-ES" w:eastAsia="es-ES"/>
        </w:rPr>
        <w:t>a pesar de las comunicaciones remitidas por la Comisaría, las medidas de protección</w:t>
      </w:r>
      <w:r w:rsidR="00AC73E2" w:rsidRPr="003E545E">
        <w:rPr>
          <w:color w:val="000000" w:themeColor="text1"/>
          <w:lang w:val="es-ES" w:eastAsia="es-ES"/>
        </w:rPr>
        <w:t xml:space="preserve"> impartidas</w:t>
      </w:r>
      <w:r w:rsidR="00E512A7" w:rsidRPr="003E545E">
        <w:rPr>
          <w:color w:val="000000" w:themeColor="text1"/>
          <w:lang w:val="es-ES" w:eastAsia="es-ES"/>
        </w:rPr>
        <w:t xml:space="preserve"> no se materializaron. Así lo manifestaron tanto </w:t>
      </w:r>
      <w:r w:rsidR="004E445D" w:rsidRPr="003E545E">
        <w:rPr>
          <w:color w:val="000000" w:themeColor="text1"/>
          <w:lang w:val="es-ES" w:eastAsia="es-ES"/>
        </w:rPr>
        <w:t xml:space="preserve">la </w:t>
      </w:r>
      <w:r w:rsidR="00E512A7" w:rsidRPr="003E545E">
        <w:rPr>
          <w:color w:val="000000" w:themeColor="text1"/>
          <w:lang w:val="es-CO" w:eastAsia="es-ES"/>
        </w:rPr>
        <w:t xml:space="preserve">accionante como las autoridades responsables en respuesta al </w:t>
      </w:r>
      <w:r w:rsidR="002A3318" w:rsidRPr="003E545E">
        <w:rPr>
          <w:color w:val="000000" w:themeColor="text1"/>
          <w:lang w:val="es-CO" w:eastAsia="es-ES"/>
        </w:rPr>
        <w:t>A</w:t>
      </w:r>
      <w:r w:rsidR="00E512A7" w:rsidRPr="003E545E">
        <w:rPr>
          <w:color w:val="000000" w:themeColor="text1"/>
          <w:lang w:val="es-CO" w:eastAsia="es-ES"/>
        </w:rPr>
        <w:t xml:space="preserve">uto de pruebas de 9 de junio de 2025. </w:t>
      </w:r>
      <w:r w:rsidR="00C5773E" w:rsidRPr="003E545E">
        <w:rPr>
          <w:color w:val="000000" w:themeColor="text1"/>
          <w:lang w:val="es-ES" w:eastAsia="es-ES"/>
        </w:rPr>
        <w:t>Al respecto</w:t>
      </w:r>
      <w:r w:rsidR="004E445D" w:rsidRPr="003E545E">
        <w:rPr>
          <w:color w:val="000000" w:themeColor="text1"/>
          <w:lang w:val="es-ES" w:eastAsia="es-ES"/>
        </w:rPr>
        <w:t>,</w:t>
      </w:r>
      <w:r w:rsidR="00C5773E" w:rsidRPr="003E545E">
        <w:rPr>
          <w:color w:val="000000" w:themeColor="text1"/>
          <w:lang w:val="es-ES" w:eastAsia="es-ES"/>
        </w:rPr>
        <w:t xml:space="preserve"> la Policía Nacional informó que</w:t>
      </w:r>
      <w:r w:rsidR="004E445D" w:rsidRPr="003E545E">
        <w:rPr>
          <w:color w:val="000000" w:themeColor="text1"/>
          <w:lang w:val="es-ES" w:eastAsia="es-ES"/>
        </w:rPr>
        <w:t xml:space="preserve"> no había logrado brindar </w:t>
      </w:r>
      <w:r w:rsidR="00270C6F" w:rsidRPr="003E545E">
        <w:rPr>
          <w:lang w:val="es-ES" w:eastAsia="es-ES"/>
        </w:rPr>
        <w:t xml:space="preserve">la protección especial </w:t>
      </w:r>
      <w:r w:rsidR="004E445D" w:rsidRPr="003E545E">
        <w:rPr>
          <w:lang w:val="es-ES" w:eastAsia="es-ES"/>
        </w:rPr>
        <w:t>a</w:t>
      </w:r>
      <w:r w:rsidR="00E3328D" w:rsidRPr="003E545E">
        <w:rPr>
          <w:lang w:val="es-ES" w:eastAsia="es-ES"/>
        </w:rPr>
        <w:t xml:space="preserve"> la accionante</w:t>
      </w:r>
      <w:r w:rsidR="00270C6F" w:rsidRPr="003E545E">
        <w:rPr>
          <w:lang w:val="es-ES" w:eastAsia="es-ES"/>
        </w:rPr>
        <w:t xml:space="preserve"> dispuest</w:t>
      </w:r>
      <w:r w:rsidR="003E4A1A" w:rsidRPr="003E545E">
        <w:rPr>
          <w:lang w:val="es-ES" w:eastAsia="es-ES"/>
        </w:rPr>
        <w:t>a</w:t>
      </w:r>
      <w:r w:rsidR="00270C6F" w:rsidRPr="003E545E">
        <w:rPr>
          <w:lang w:val="es-ES" w:eastAsia="es-ES"/>
        </w:rPr>
        <w:t xml:space="preserve"> en la resolución 085 de 2024,</w:t>
      </w:r>
      <w:r w:rsidR="004E445D" w:rsidRPr="003E545E">
        <w:rPr>
          <w:color w:val="000000" w:themeColor="text1"/>
          <w:lang w:val="es-ES" w:eastAsia="es-ES"/>
        </w:rPr>
        <w:t xml:space="preserve"> </w:t>
      </w:r>
      <w:r w:rsidR="009B4461" w:rsidRPr="003E545E">
        <w:rPr>
          <w:color w:val="000000" w:themeColor="text1"/>
          <w:lang w:val="es-ES" w:eastAsia="es-ES"/>
        </w:rPr>
        <w:t>ni</w:t>
      </w:r>
      <w:r w:rsidR="004E445D" w:rsidRPr="003E545E">
        <w:rPr>
          <w:color w:val="000000" w:themeColor="text1"/>
          <w:lang w:val="es-ES" w:eastAsia="es-ES"/>
        </w:rPr>
        <w:t xml:space="preserve"> realizar el estudio de riesgo </w:t>
      </w:r>
      <w:r w:rsidR="00270C6F" w:rsidRPr="003E545E">
        <w:rPr>
          <w:color w:val="000000" w:themeColor="text1"/>
          <w:lang w:val="es-ES" w:eastAsia="es-ES"/>
        </w:rPr>
        <w:t>ordenado en el Auto de 1 agosto de 2024</w:t>
      </w:r>
      <w:r w:rsidR="004E445D" w:rsidRPr="003E545E">
        <w:rPr>
          <w:color w:val="000000" w:themeColor="text1"/>
          <w:lang w:val="es-ES" w:eastAsia="es-ES"/>
        </w:rPr>
        <w:t>, pues no había “logrado tomar contacto ni de manera física ni por vía telefónica con la ciudadana”</w:t>
      </w:r>
      <w:r w:rsidR="00AC73E2" w:rsidRPr="003E545E">
        <w:rPr>
          <w:rStyle w:val="Refdenotaalpie"/>
          <w:color w:val="000000" w:themeColor="text1"/>
          <w:lang w:val="es-ES" w:eastAsia="es-ES"/>
        </w:rPr>
        <w:footnoteReference w:id="290"/>
      </w:r>
      <w:r w:rsidR="004E445D" w:rsidRPr="003E545E">
        <w:rPr>
          <w:color w:val="000000" w:themeColor="text1"/>
          <w:lang w:val="es-ES" w:eastAsia="es-ES"/>
        </w:rPr>
        <w:t>.</w:t>
      </w:r>
      <w:r w:rsidR="00C5773E" w:rsidRPr="003E545E">
        <w:rPr>
          <w:color w:val="000000" w:themeColor="text1"/>
          <w:lang w:val="es-ES" w:eastAsia="es-ES"/>
        </w:rPr>
        <w:t xml:space="preserve"> Asimismo, el apoderado de la accionante comunicó que </w:t>
      </w:r>
      <w:r w:rsidR="00C5773E" w:rsidRPr="003E545E">
        <w:rPr>
          <w:lang w:eastAsia="es-ES"/>
        </w:rPr>
        <w:t xml:space="preserve">“hasta donde se tiene conocimiento, la Policía Nacional de Colombia, cuadrante de </w:t>
      </w:r>
      <w:r w:rsidR="00B57E57" w:rsidRPr="00B57E57">
        <w:rPr>
          <w:i/>
          <w:iCs/>
          <w:lang w:eastAsia="es-ES"/>
        </w:rPr>
        <w:t>Canaán</w:t>
      </w:r>
      <w:r w:rsidR="00C5773E" w:rsidRPr="003E545E">
        <w:rPr>
          <w:lang w:eastAsia="es-ES"/>
        </w:rPr>
        <w:t>-</w:t>
      </w:r>
      <w:r w:rsidR="00270ED4" w:rsidRPr="00270ED4">
        <w:rPr>
          <w:i/>
          <w:iCs/>
          <w:lang w:eastAsia="es-ES"/>
        </w:rPr>
        <w:t>Valle</w:t>
      </w:r>
      <w:r w:rsidR="00C5773E" w:rsidRPr="003E545E">
        <w:rPr>
          <w:lang w:eastAsia="es-ES"/>
        </w:rPr>
        <w:t xml:space="preserve">, no cumplió a lo ordenado </w:t>
      </w:r>
      <w:r w:rsidR="00C5773E" w:rsidRPr="003E545E">
        <w:rPr>
          <w:lang w:eastAsia="es-ES"/>
        </w:rPr>
        <w:lastRenderedPageBreak/>
        <w:t xml:space="preserve">por la </w:t>
      </w:r>
      <w:r w:rsidR="005557F5" w:rsidRPr="005557F5">
        <w:rPr>
          <w:i/>
          <w:iCs/>
          <w:lang w:eastAsia="es-ES"/>
        </w:rPr>
        <w:t>Comisaría de Azul</w:t>
      </w:r>
      <w:r w:rsidR="00C5773E" w:rsidRPr="003E545E">
        <w:rPr>
          <w:lang w:eastAsia="es-ES"/>
        </w:rPr>
        <w:t xml:space="preserve"> (…), esto es, la protección temporal especial a favor de mi poderdante”</w:t>
      </w:r>
      <w:r w:rsidR="00C5773E" w:rsidRPr="003E545E">
        <w:rPr>
          <w:rStyle w:val="Refdenotaalpie"/>
          <w:lang w:eastAsia="es-ES"/>
        </w:rPr>
        <w:footnoteReference w:id="291"/>
      </w:r>
      <w:r w:rsidR="00C5773E" w:rsidRPr="003E545E">
        <w:rPr>
          <w:lang w:eastAsia="es-ES"/>
        </w:rPr>
        <w:t xml:space="preserve">. </w:t>
      </w:r>
    </w:p>
    <w:p w14:paraId="7A359934" w14:textId="77777777" w:rsidR="00C5773E" w:rsidRPr="003E545E" w:rsidRDefault="00C5773E" w:rsidP="00C5773E">
      <w:pPr>
        <w:pStyle w:val="Prrafodelista"/>
        <w:rPr>
          <w:lang w:eastAsia="es-ES"/>
        </w:rPr>
      </w:pPr>
    </w:p>
    <w:p w14:paraId="227D5B88" w14:textId="54DB7598" w:rsidR="00E512A7" w:rsidRPr="003E545E" w:rsidRDefault="00C5773E" w:rsidP="00E512A7">
      <w:pPr>
        <w:pStyle w:val="Prrafodelista"/>
        <w:numPr>
          <w:ilvl w:val="0"/>
          <w:numId w:val="15"/>
        </w:numPr>
        <w:ind w:left="0" w:firstLine="0"/>
        <w:rPr>
          <w:i/>
          <w:iCs/>
          <w:color w:val="000000" w:themeColor="text1"/>
          <w:lang w:val="es-ES" w:eastAsia="es-ES"/>
        </w:rPr>
      </w:pPr>
      <w:r w:rsidRPr="003E545E">
        <w:rPr>
          <w:color w:val="000000" w:themeColor="text1"/>
          <w:lang w:val="es-ES" w:eastAsia="es-ES"/>
        </w:rPr>
        <w:t xml:space="preserve">Según la </w:t>
      </w:r>
      <w:r w:rsidR="0007338F" w:rsidRPr="003E545E">
        <w:rPr>
          <w:color w:val="000000" w:themeColor="text1"/>
          <w:lang w:val="es-ES" w:eastAsia="es-ES"/>
        </w:rPr>
        <w:t>autoridad policial</w:t>
      </w:r>
      <w:r w:rsidRPr="003E545E">
        <w:rPr>
          <w:color w:val="000000" w:themeColor="text1"/>
          <w:lang w:val="es-ES" w:eastAsia="es-ES"/>
        </w:rPr>
        <w:t xml:space="preserve">, la incapacidad de materializar </w:t>
      </w:r>
      <w:r w:rsidR="00BA620C" w:rsidRPr="003E545E">
        <w:rPr>
          <w:color w:val="000000" w:themeColor="text1"/>
          <w:lang w:val="es-ES" w:eastAsia="es-ES"/>
        </w:rPr>
        <w:t xml:space="preserve"> </w:t>
      </w:r>
      <w:r w:rsidR="00C445F5" w:rsidRPr="003E545E">
        <w:rPr>
          <w:color w:val="000000" w:themeColor="text1"/>
          <w:lang w:val="es-ES" w:eastAsia="es-ES"/>
        </w:rPr>
        <w:t>lo ordenado por la Comisaría</w:t>
      </w:r>
      <w:r w:rsidR="004039A9" w:rsidRPr="003E545E">
        <w:rPr>
          <w:color w:val="000000" w:themeColor="text1"/>
          <w:lang w:val="es-ES" w:eastAsia="es-ES"/>
        </w:rPr>
        <w:t xml:space="preserve"> </w:t>
      </w:r>
      <w:r w:rsidRPr="003E545E">
        <w:rPr>
          <w:color w:val="000000" w:themeColor="text1"/>
          <w:lang w:val="es-ES" w:eastAsia="es-ES"/>
        </w:rPr>
        <w:t>se encontraba justificad</w:t>
      </w:r>
      <w:r w:rsidR="004039A9" w:rsidRPr="003E545E">
        <w:rPr>
          <w:color w:val="000000" w:themeColor="text1"/>
          <w:lang w:val="es-ES" w:eastAsia="es-ES"/>
        </w:rPr>
        <w:t>o</w:t>
      </w:r>
      <w:r w:rsidRPr="003E545E">
        <w:rPr>
          <w:color w:val="000000" w:themeColor="text1"/>
          <w:lang w:val="es-ES" w:eastAsia="es-ES"/>
        </w:rPr>
        <w:t xml:space="preserve"> en que: </w:t>
      </w:r>
      <w:r w:rsidRPr="003E545E">
        <w:rPr>
          <w:i/>
          <w:iCs/>
          <w:color w:val="000000" w:themeColor="text1"/>
          <w:lang w:val="es-ES" w:eastAsia="es-ES"/>
        </w:rPr>
        <w:t xml:space="preserve">(i) </w:t>
      </w:r>
      <w:r w:rsidRPr="003E545E">
        <w:rPr>
          <w:color w:val="000000" w:themeColor="text1"/>
          <w:lang w:val="es-ES" w:eastAsia="es-ES"/>
        </w:rPr>
        <w:t xml:space="preserve">la autoridad había intentado contactar a la accionante de manera telefónica sin encontrar respuesta, </w:t>
      </w:r>
      <w:r w:rsidRPr="003E545E">
        <w:rPr>
          <w:i/>
          <w:iCs/>
          <w:color w:val="000000" w:themeColor="text1"/>
          <w:lang w:val="es-ES" w:eastAsia="es-ES"/>
        </w:rPr>
        <w:t xml:space="preserve">(ii) </w:t>
      </w:r>
      <w:r w:rsidRPr="003E545E">
        <w:rPr>
          <w:color w:val="000000" w:themeColor="text1"/>
          <w:lang w:val="es-ES" w:eastAsia="es-ES"/>
        </w:rPr>
        <w:t xml:space="preserve">la dirección aportada en el proceso no codifica en el sector ni en el municipio, </w:t>
      </w:r>
      <w:r w:rsidRPr="003E545E">
        <w:rPr>
          <w:i/>
          <w:iCs/>
          <w:color w:val="000000" w:themeColor="text1"/>
          <w:lang w:val="es-ES" w:eastAsia="es-ES"/>
        </w:rPr>
        <w:t xml:space="preserve">(iii) </w:t>
      </w:r>
      <w:r w:rsidRPr="003E545E">
        <w:rPr>
          <w:color w:val="000000" w:themeColor="text1"/>
          <w:lang w:val="es-ES" w:eastAsia="es-ES"/>
        </w:rPr>
        <w:t>la ciudadana en ningún momento requirió acompañamiento policial en relación a conductas por violencia</w:t>
      </w:r>
      <w:r w:rsidR="0083433D" w:rsidRPr="003E545E">
        <w:rPr>
          <w:color w:val="000000" w:themeColor="text1"/>
          <w:lang w:val="es-ES" w:eastAsia="es-ES"/>
        </w:rPr>
        <w:t xml:space="preserve"> intrafamiliar</w:t>
      </w:r>
      <w:r w:rsidRPr="003E545E">
        <w:rPr>
          <w:color w:val="000000" w:themeColor="text1"/>
          <w:lang w:val="es-ES" w:eastAsia="es-ES"/>
        </w:rPr>
        <w:t xml:space="preserve">, y </w:t>
      </w:r>
      <w:r w:rsidRPr="003E545E">
        <w:rPr>
          <w:i/>
          <w:iCs/>
          <w:color w:val="000000" w:themeColor="text1"/>
          <w:lang w:val="es-ES" w:eastAsia="es-ES"/>
        </w:rPr>
        <w:t xml:space="preserve">(iv) </w:t>
      </w:r>
      <w:r w:rsidRPr="003E545E">
        <w:rPr>
          <w:color w:val="000000" w:themeColor="text1"/>
          <w:lang w:val="es-ES" w:eastAsia="es-ES"/>
        </w:rPr>
        <w:t xml:space="preserve">durante las labores de vecindario realizadas para establecer contacto una familiar de la accionante les había informado que la señora </w:t>
      </w:r>
      <w:r w:rsidR="00224873" w:rsidRPr="00224873">
        <w:rPr>
          <w:i/>
          <w:iCs/>
          <w:color w:val="000000" w:themeColor="text1"/>
          <w:lang w:val="es-ES" w:eastAsia="es-ES"/>
        </w:rPr>
        <w:t>Sara</w:t>
      </w:r>
      <w:r w:rsidRPr="003E545E">
        <w:rPr>
          <w:color w:val="000000" w:themeColor="text1"/>
          <w:lang w:val="es-ES" w:eastAsia="es-ES"/>
        </w:rPr>
        <w:t xml:space="preserve"> había cambiado su municipio de residencia en el mes de noviembre de 2024</w:t>
      </w:r>
      <w:r w:rsidR="00AC73E2" w:rsidRPr="003E545E">
        <w:rPr>
          <w:rStyle w:val="Refdenotaalpie"/>
          <w:color w:val="000000" w:themeColor="text1"/>
          <w:lang w:val="es-ES" w:eastAsia="es-ES"/>
        </w:rPr>
        <w:footnoteReference w:id="292"/>
      </w:r>
      <w:r w:rsidRPr="003E545E">
        <w:rPr>
          <w:color w:val="000000" w:themeColor="text1"/>
          <w:lang w:val="es-ES" w:eastAsia="es-ES"/>
        </w:rPr>
        <w:t xml:space="preserve">. </w:t>
      </w:r>
    </w:p>
    <w:p w14:paraId="3E2D302C" w14:textId="77777777" w:rsidR="00E512A7" w:rsidRPr="003E545E" w:rsidRDefault="00E512A7" w:rsidP="00E512A7">
      <w:pPr>
        <w:pStyle w:val="Prrafodelista"/>
        <w:rPr>
          <w:color w:val="000000" w:themeColor="text1"/>
          <w:lang w:val="es-CO" w:eastAsia="es-ES"/>
        </w:rPr>
      </w:pPr>
    </w:p>
    <w:p w14:paraId="52B10E3A" w14:textId="1406528B" w:rsidR="00E512A7" w:rsidRPr="003E545E" w:rsidRDefault="00E512A7" w:rsidP="00792A71">
      <w:pPr>
        <w:pStyle w:val="Prrafodelista"/>
        <w:numPr>
          <w:ilvl w:val="0"/>
          <w:numId w:val="15"/>
        </w:numPr>
        <w:ind w:left="0" w:firstLine="0"/>
        <w:rPr>
          <w:i/>
          <w:iCs/>
          <w:color w:val="000000" w:themeColor="text1"/>
          <w:lang w:val="es-ES" w:eastAsia="es-ES"/>
        </w:rPr>
      </w:pPr>
      <w:r w:rsidRPr="003E545E">
        <w:rPr>
          <w:color w:val="000000" w:themeColor="text1"/>
          <w:lang w:val="es-CO" w:eastAsia="es-ES"/>
        </w:rPr>
        <w:t xml:space="preserve">Para la Sala, aunque las razones aportadas por la Policía pueden explicar ciertas dificultades en la localización, </w:t>
      </w:r>
      <w:r w:rsidR="0083433D" w:rsidRPr="003E545E">
        <w:rPr>
          <w:color w:val="000000" w:themeColor="text1"/>
          <w:lang w:val="es-CO" w:eastAsia="es-ES"/>
        </w:rPr>
        <w:t xml:space="preserve">no justifican que los intentos de contacto se hayan iniciado únicamente después de noviembre </w:t>
      </w:r>
      <w:r w:rsidRPr="003E545E">
        <w:rPr>
          <w:color w:val="000000" w:themeColor="text1"/>
          <w:lang w:val="es-CO" w:eastAsia="es-ES"/>
        </w:rPr>
        <w:t>de 2024. El hecho de que la familiar señalara que el traslado ocurrió ese mes, permite concluir que los intentos efectivos de contacto se realizaron únicamente con posterioridad</w:t>
      </w:r>
      <w:r w:rsidR="00152519" w:rsidRPr="003E545E">
        <w:rPr>
          <w:color w:val="000000" w:themeColor="text1"/>
          <w:lang w:val="es-CO" w:eastAsia="es-ES"/>
        </w:rPr>
        <w:t xml:space="preserve"> a ello</w:t>
      </w:r>
      <w:r w:rsidRPr="003E545E">
        <w:rPr>
          <w:color w:val="000000" w:themeColor="text1"/>
          <w:lang w:val="es-CO" w:eastAsia="es-ES"/>
        </w:rPr>
        <w:t xml:space="preserve">, sin que se acredite </w:t>
      </w:r>
      <w:r w:rsidR="00AC73E2" w:rsidRPr="003E545E">
        <w:rPr>
          <w:color w:val="000000" w:themeColor="text1"/>
          <w:lang w:val="es-CO" w:eastAsia="es-ES"/>
        </w:rPr>
        <w:t xml:space="preserve">en el expediente </w:t>
      </w:r>
      <w:r w:rsidRPr="003E545E">
        <w:rPr>
          <w:color w:val="000000" w:themeColor="text1"/>
          <w:lang w:val="es-CO" w:eastAsia="es-ES"/>
        </w:rPr>
        <w:t>un esfuerzo diligente previo</w:t>
      </w:r>
      <w:r w:rsidR="00AC73E2" w:rsidRPr="003E545E">
        <w:rPr>
          <w:rStyle w:val="Refdenotaalpie"/>
          <w:color w:val="000000" w:themeColor="text1"/>
          <w:lang w:val="es-CO" w:eastAsia="es-ES"/>
        </w:rPr>
        <w:footnoteReference w:id="293"/>
      </w:r>
      <w:r w:rsidRPr="003E545E">
        <w:rPr>
          <w:color w:val="000000" w:themeColor="text1"/>
          <w:lang w:val="es-CO" w:eastAsia="es-ES"/>
        </w:rPr>
        <w:t>.</w:t>
      </w:r>
    </w:p>
    <w:p w14:paraId="6D7BAC4C" w14:textId="77777777" w:rsidR="00E512A7" w:rsidRPr="003E545E" w:rsidRDefault="00E512A7" w:rsidP="00E512A7">
      <w:pPr>
        <w:pStyle w:val="Prrafodelista"/>
        <w:rPr>
          <w:color w:val="000000" w:themeColor="text1"/>
          <w:lang w:eastAsia="es-ES"/>
        </w:rPr>
      </w:pPr>
    </w:p>
    <w:p w14:paraId="777F6ECA" w14:textId="125594DD" w:rsidR="001552EA" w:rsidRPr="003E545E" w:rsidRDefault="00E512A7" w:rsidP="001552EA">
      <w:pPr>
        <w:pStyle w:val="Prrafodelista"/>
        <w:numPr>
          <w:ilvl w:val="0"/>
          <w:numId w:val="15"/>
        </w:numPr>
        <w:ind w:left="0" w:firstLine="0"/>
        <w:rPr>
          <w:lang w:val="es-ES" w:eastAsia="es-ES"/>
        </w:rPr>
      </w:pPr>
      <w:r w:rsidRPr="003E545E">
        <w:rPr>
          <w:color w:val="000000" w:themeColor="text1"/>
          <w:lang w:eastAsia="es-ES"/>
        </w:rPr>
        <w:t>Adicionalmente, la Sala observa con preocupación que la Comisaría no verificó si las órdenes impartidas habían sido efectivamente cumplidas.</w:t>
      </w:r>
      <w:r w:rsidR="0007338F" w:rsidRPr="003E545E">
        <w:rPr>
          <w:color w:val="000000" w:themeColor="text1"/>
          <w:lang w:eastAsia="es-ES"/>
        </w:rPr>
        <w:t xml:space="preserve"> </w:t>
      </w:r>
      <w:r w:rsidR="00EA4E62" w:rsidRPr="003E545E">
        <w:rPr>
          <w:color w:val="000000" w:themeColor="text1"/>
          <w:lang w:eastAsia="es-ES"/>
        </w:rPr>
        <w:t>Esto</w:t>
      </w:r>
      <w:r w:rsidR="001552EA" w:rsidRPr="003E545E">
        <w:rPr>
          <w:color w:val="000000" w:themeColor="text1"/>
          <w:lang w:eastAsia="es-ES"/>
        </w:rPr>
        <w:t xml:space="preserve">, </w:t>
      </w:r>
      <w:r w:rsidR="00EA4E62" w:rsidRPr="003E545E">
        <w:rPr>
          <w:color w:val="000000" w:themeColor="text1"/>
          <w:lang w:eastAsia="es-ES"/>
        </w:rPr>
        <w:t>incluso</w:t>
      </w:r>
      <w:r w:rsidR="001552EA" w:rsidRPr="003E545E">
        <w:rPr>
          <w:color w:val="000000" w:themeColor="text1"/>
          <w:lang w:eastAsia="es-ES"/>
        </w:rPr>
        <w:t>, habiendo transcurrido más de 11 meses desde emitido el Auto de 1 de agosto de 2024</w:t>
      </w:r>
      <w:r w:rsidR="001552EA" w:rsidRPr="003E545E">
        <w:rPr>
          <w:rStyle w:val="Refdenotaalpie"/>
          <w:color w:val="000000" w:themeColor="text1"/>
          <w:lang w:eastAsia="es-ES"/>
        </w:rPr>
        <w:footnoteReference w:id="294"/>
      </w:r>
      <w:r w:rsidR="00EC7A5F" w:rsidRPr="003E545E">
        <w:rPr>
          <w:color w:val="000000" w:themeColor="text1"/>
          <w:lang w:eastAsia="es-ES"/>
        </w:rPr>
        <w:t>, en el que ordenó a la policía brindar vigilancia especial a la accionante y realizar el estudio de riesgo contemplado en el Decreto 4799 de 2011</w:t>
      </w:r>
      <w:r w:rsidR="00EA4E62" w:rsidRPr="003E545E">
        <w:rPr>
          <w:color w:val="000000" w:themeColor="text1"/>
          <w:lang w:eastAsia="es-ES"/>
        </w:rPr>
        <w:t>.</w:t>
      </w:r>
      <w:r w:rsidR="009010A6" w:rsidRPr="003E545E">
        <w:rPr>
          <w:color w:val="000000" w:themeColor="text1"/>
          <w:lang w:eastAsia="es-ES"/>
        </w:rPr>
        <w:t xml:space="preserve"> Al respecto, l</w:t>
      </w:r>
      <w:r w:rsidR="004500FA" w:rsidRPr="003E545E">
        <w:rPr>
          <w:color w:val="000000" w:themeColor="text1"/>
          <w:lang w:eastAsia="es-ES"/>
        </w:rPr>
        <w:t xml:space="preserve">a Sala </w:t>
      </w:r>
      <w:r w:rsidR="0083433D" w:rsidRPr="003E545E">
        <w:rPr>
          <w:color w:val="000000" w:themeColor="text1"/>
          <w:lang w:eastAsia="es-ES"/>
        </w:rPr>
        <w:t xml:space="preserve">considera necesario recordar </w:t>
      </w:r>
      <w:r w:rsidR="0007338F" w:rsidRPr="003E545E">
        <w:rPr>
          <w:color w:val="000000" w:themeColor="text1"/>
          <w:lang w:eastAsia="es-ES"/>
        </w:rPr>
        <w:t xml:space="preserve">que las </w:t>
      </w:r>
      <w:r w:rsidRPr="003E545E">
        <w:rPr>
          <w:color w:val="000000" w:themeColor="text1"/>
          <w:lang w:eastAsia="es-ES"/>
        </w:rPr>
        <w:t>funci</w:t>
      </w:r>
      <w:r w:rsidR="0007338F" w:rsidRPr="003E545E">
        <w:rPr>
          <w:color w:val="000000" w:themeColor="text1"/>
          <w:lang w:eastAsia="es-ES"/>
        </w:rPr>
        <w:t>o</w:t>
      </w:r>
      <w:r w:rsidRPr="003E545E">
        <w:rPr>
          <w:color w:val="000000" w:themeColor="text1"/>
          <w:lang w:eastAsia="es-ES"/>
        </w:rPr>
        <w:t>n</w:t>
      </w:r>
      <w:r w:rsidR="0007338F" w:rsidRPr="003E545E">
        <w:rPr>
          <w:color w:val="000000" w:themeColor="text1"/>
          <w:lang w:eastAsia="es-ES"/>
        </w:rPr>
        <w:t>es de las Comisarías</w:t>
      </w:r>
      <w:r w:rsidRPr="003E545E">
        <w:rPr>
          <w:color w:val="000000" w:themeColor="text1"/>
          <w:lang w:eastAsia="es-ES"/>
        </w:rPr>
        <w:t xml:space="preserve"> no se agota</w:t>
      </w:r>
      <w:r w:rsidR="0007338F" w:rsidRPr="003E545E">
        <w:rPr>
          <w:color w:val="000000" w:themeColor="text1"/>
          <w:lang w:eastAsia="es-ES"/>
        </w:rPr>
        <w:t>n</w:t>
      </w:r>
      <w:r w:rsidRPr="003E545E">
        <w:rPr>
          <w:color w:val="000000" w:themeColor="text1"/>
          <w:lang w:eastAsia="es-ES"/>
        </w:rPr>
        <w:t xml:space="preserve"> con la remisión de las órdenes a las autoridades competentes, sino que implica</w:t>
      </w:r>
      <w:r w:rsidR="0007338F" w:rsidRPr="003E545E">
        <w:rPr>
          <w:color w:val="000000" w:themeColor="text1"/>
          <w:lang w:eastAsia="es-ES"/>
        </w:rPr>
        <w:t>n</w:t>
      </w:r>
      <w:r w:rsidRPr="003E545E">
        <w:rPr>
          <w:color w:val="000000" w:themeColor="text1"/>
          <w:lang w:eastAsia="es-ES"/>
        </w:rPr>
        <w:t xml:space="preserve"> un deber de seguimiento activo, conforme a lo establecido en el artículo 17 de la Ley 294 de 1996</w:t>
      </w:r>
      <w:r w:rsidR="00152519" w:rsidRPr="003E545E">
        <w:rPr>
          <w:color w:val="000000" w:themeColor="text1"/>
          <w:lang w:eastAsia="es-ES"/>
        </w:rPr>
        <w:t xml:space="preserve">. </w:t>
      </w:r>
      <w:r w:rsidR="00EC7A5F" w:rsidRPr="003E545E">
        <w:rPr>
          <w:color w:val="000000" w:themeColor="text1"/>
          <w:lang w:eastAsia="es-ES"/>
        </w:rPr>
        <w:t>Así, no resulta suficiente que, en relación con la orden de protección especial</w:t>
      </w:r>
      <w:r w:rsidR="003179F2" w:rsidRPr="003E545E">
        <w:rPr>
          <w:color w:val="000000" w:themeColor="text1"/>
          <w:lang w:eastAsia="es-ES"/>
        </w:rPr>
        <w:t xml:space="preserve"> dirigid</w:t>
      </w:r>
      <w:r w:rsidR="00EC7A5F" w:rsidRPr="003E545E">
        <w:rPr>
          <w:color w:val="000000" w:themeColor="text1"/>
          <w:lang w:eastAsia="es-ES"/>
        </w:rPr>
        <w:t xml:space="preserve">a a la Estación de Policía de </w:t>
      </w:r>
      <w:r w:rsidR="00B57E57" w:rsidRPr="00B57E57">
        <w:rPr>
          <w:i/>
          <w:iCs/>
          <w:color w:val="000000" w:themeColor="text1"/>
          <w:lang w:eastAsia="es-ES"/>
        </w:rPr>
        <w:t>Canaán</w:t>
      </w:r>
      <w:r w:rsidR="003179F2" w:rsidRPr="003E545E">
        <w:rPr>
          <w:color w:val="000000" w:themeColor="text1"/>
          <w:lang w:eastAsia="es-ES"/>
        </w:rPr>
        <w:t xml:space="preserve"> en la resolución 085 de 2024</w:t>
      </w:r>
      <w:r w:rsidR="00EC7A5F" w:rsidRPr="003E545E">
        <w:rPr>
          <w:color w:val="000000" w:themeColor="text1"/>
          <w:lang w:eastAsia="es-ES"/>
        </w:rPr>
        <w:t xml:space="preserve">, la Comisaría se haya limitado a afirmar que </w:t>
      </w:r>
      <w:r w:rsidR="00C445F5" w:rsidRPr="003E545E">
        <w:rPr>
          <w:color w:val="000000" w:themeColor="text1"/>
          <w:lang w:eastAsia="es-ES"/>
        </w:rPr>
        <w:t xml:space="preserve">esta </w:t>
      </w:r>
      <w:r w:rsidR="00EC7A5F" w:rsidRPr="003E545E">
        <w:rPr>
          <w:color w:val="000000" w:themeColor="text1"/>
          <w:lang w:eastAsia="es-ES"/>
        </w:rPr>
        <w:t>se había materializado “mediante la Comunicación enviada a la Policía Nacional el día Primero (01) de Agosto de 2024”</w:t>
      </w:r>
      <w:r w:rsidR="00EC7A5F" w:rsidRPr="003E545E">
        <w:rPr>
          <w:rStyle w:val="Refdenotaalpie"/>
          <w:color w:val="000000" w:themeColor="text1"/>
          <w:lang w:eastAsia="es-ES"/>
        </w:rPr>
        <w:footnoteReference w:id="295"/>
      </w:r>
      <w:r w:rsidR="00EC7A5F" w:rsidRPr="003E545E">
        <w:rPr>
          <w:color w:val="000000" w:themeColor="text1"/>
          <w:lang w:eastAsia="es-ES"/>
        </w:rPr>
        <w:t xml:space="preserve">.  </w:t>
      </w:r>
    </w:p>
    <w:p w14:paraId="6ECA3B6F" w14:textId="77777777" w:rsidR="001552EA" w:rsidRPr="003E545E" w:rsidRDefault="001552EA" w:rsidP="001552EA">
      <w:pPr>
        <w:pStyle w:val="Prrafodelista"/>
        <w:rPr>
          <w:color w:val="000000" w:themeColor="text1"/>
          <w:lang w:eastAsia="es-ES"/>
        </w:rPr>
      </w:pPr>
    </w:p>
    <w:p w14:paraId="13ADC973" w14:textId="212AA99D" w:rsidR="00837F3A" w:rsidRPr="003E545E" w:rsidRDefault="009010A6" w:rsidP="001552EA">
      <w:pPr>
        <w:pStyle w:val="Prrafodelista"/>
        <w:numPr>
          <w:ilvl w:val="0"/>
          <w:numId w:val="15"/>
        </w:numPr>
        <w:ind w:left="0" w:firstLine="0"/>
        <w:rPr>
          <w:lang w:val="es-ES" w:eastAsia="es-ES"/>
        </w:rPr>
      </w:pPr>
      <w:r w:rsidRPr="003E545E">
        <w:rPr>
          <w:color w:val="000000" w:themeColor="text1"/>
          <w:lang w:eastAsia="es-ES"/>
        </w:rPr>
        <w:t>L</w:t>
      </w:r>
      <w:r w:rsidR="00152519" w:rsidRPr="003E545E">
        <w:rPr>
          <w:color w:val="000000" w:themeColor="text1"/>
          <w:lang w:eastAsia="es-ES"/>
        </w:rPr>
        <w:t>a Jurisprudencia ha sostenido que</w:t>
      </w:r>
      <w:r w:rsidR="00B30606" w:rsidRPr="003E545E">
        <w:rPr>
          <w:color w:val="000000" w:themeColor="text1"/>
          <w:lang w:eastAsia="es-ES"/>
        </w:rPr>
        <w:t xml:space="preserve"> </w:t>
      </w:r>
      <w:r w:rsidR="00E512A7" w:rsidRPr="003E545E">
        <w:rPr>
          <w:color w:val="000000" w:themeColor="text1"/>
          <w:lang w:val="es-CO" w:eastAsia="es-ES"/>
        </w:rPr>
        <w:t xml:space="preserve">el Estado tiene la obligación de actuar con debida diligencia para prevenir, investigar y sancionar la violencia contra las mujeres. Dicha responsabilidad se desconoce </w:t>
      </w:r>
      <w:r w:rsidR="001552EA" w:rsidRPr="003E545E">
        <w:rPr>
          <w:color w:val="000000" w:themeColor="text1"/>
          <w:lang w:val="es-CO" w:eastAsia="es-ES"/>
        </w:rPr>
        <w:t>cuándo</w:t>
      </w:r>
      <w:r w:rsidR="00E512A7" w:rsidRPr="003E545E">
        <w:rPr>
          <w:color w:val="000000" w:themeColor="text1"/>
          <w:lang w:val="es-CO" w:eastAsia="es-ES"/>
        </w:rPr>
        <w:t xml:space="preserve"> las </w:t>
      </w:r>
      <w:r w:rsidR="004500FA" w:rsidRPr="003E545E">
        <w:rPr>
          <w:color w:val="000000" w:themeColor="text1"/>
          <w:lang w:val="es-CO" w:eastAsia="es-ES"/>
        </w:rPr>
        <w:t xml:space="preserve">medidas de </w:t>
      </w:r>
      <w:r w:rsidR="004500FA" w:rsidRPr="003E545E">
        <w:rPr>
          <w:color w:val="000000" w:themeColor="text1"/>
          <w:lang w:val="es-CO" w:eastAsia="es-ES"/>
        </w:rPr>
        <w:lastRenderedPageBreak/>
        <w:t>protección impartidas no son eficaces</w:t>
      </w:r>
      <w:r w:rsidR="00616757" w:rsidRPr="003E545E">
        <w:rPr>
          <w:rStyle w:val="Refdenotaalpie"/>
          <w:lang w:val="es-CO" w:eastAsia="es-ES"/>
        </w:rPr>
        <w:footnoteReference w:id="296"/>
      </w:r>
      <w:r w:rsidRPr="003E545E">
        <w:rPr>
          <w:color w:val="000000" w:themeColor="text1"/>
          <w:lang w:val="es-CO" w:eastAsia="es-ES"/>
        </w:rPr>
        <w:t>, o su materialización se posterga de forma irrazonable</w:t>
      </w:r>
      <w:r w:rsidRPr="003E545E">
        <w:rPr>
          <w:rStyle w:val="Refdenotaalpie"/>
          <w:color w:val="000000" w:themeColor="text1"/>
          <w:lang w:val="es-CO" w:eastAsia="es-ES"/>
        </w:rPr>
        <w:footnoteReference w:id="297"/>
      </w:r>
      <w:r w:rsidRPr="003E545E">
        <w:rPr>
          <w:color w:val="000000" w:themeColor="text1"/>
          <w:lang w:val="es-CO" w:eastAsia="es-ES"/>
        </w:rPr>
        <w:t xml:space="preserve">. </w:t>
      </w:r>
    </w:p>
    <w:p w14:paraId="0D15EAAA" w14:textId="77777777" w:rsidR="00837F3A" w:rsidRPr="003E545E" w:rsidRDefault="00837F3A" w:rsidP="00837F3A">
      <w:pPr>
        <w:pStyle w:val="Prrafodelista"/>
        <w:rPr>
          <w:lang w:val="es-ES" w:eastAsia="es-ES"/>
        </w:rPr>
      </w:pPr>
    </w:p>
    <w:p w14:paraId="4366E65B" w14:textId="16B307A6" w:rsidR="00E512A7" w:rsidRPr="003E545E" w:rsidRDefault="00EA4E62" w:rsidP="00AD102B">
      <w:pPr>
        <w:pStyle w:val="Prrafodelista"/>
        <w:numPr>
          <w:ilvl w:val="0"/>
          <w:numId w:val="15"/>
        </w:numPr>
        <w:ind w:left="0" w:firstLine="0"/>
        <w:rPr>
          <w:lang w:val="es-ES" w:eastAsia="es-ES"/>
        </w:rPr>
      </w:pPr>
      <w:r w:rsidRPr="003E545E">
        <w:rPr>
          <w:lang w:val="es-ES" w:eastAsia="es-ES"/>
        </w:rPr>
        <w:t>Así</w:t>
      </w:r>
      <w:r w:rsidR="00837F3A" w:rsidRPr="003E545E">
        <w:rPr>
          <w:lang w:val="es-ES" w:eastAsia="es-ES"/>
        </w:rPr>
        <w:t xml:space="preserve">, </w:t>
      </w:r>
      <w:r w:rsidR="005D6256" w:rsidRPr="003E545E">
        <w:rPr>
          <w:lang w:val="es-ES" w:eastAsia="es-ES"/>
        </w:rPr>
        <w:t>esta Corporación ha sostenido que es</w:t>
      </w:r>
      <w:r w:rsidR="00837F3A" w:rsidRPr="003E545E">
        <w:rPr>
          <w:lang w:val="es-ES" w:eastAsia="es-ES"/>
        </w:rPr>
        <w:t xml:space="preserve"> importante</w:t>
      </w:r>
      <w:r w:rsidR="009010A6" w:rsidRPr="003E545E">
        <w:rPr>
          <w:lang w:val="es-ES" w:eastAsia="es-ES"/>
        </w:rPr>
        <w:t xml:space="preserve"> </w:t>
      </w:r>
      <w:r w:rsidR="00837F3A" w:rsidRPr="003E545E">
        <w:rPr>
          <w:lang w:val="es-ES" w:eastAsia="es-ES"/>
        </w:rPr>
        <w:t>que “</w:t>
      </w:r>
      <w:r w:rsidR="00944391" w:rsidRPr="003E545E">
        <w:rPr>
          <w:lang w:val="es-ES" w:eastAsia="es-ES"/>
        </w:rPr>
        <w:t>las medidas de protección y su trámite de cumplimiento se den en un término razonable con el fin de asegurar la protección al debido proceso y al acceso de administración de justicia de las mujeres víctimas de violencia. Si bien no todo retardo supone una infracción de la Constitución, es necesario analizar todas las particulares del caso concreto para determinar si la dilación se debió o no a una falta de diligencia por parte del operador judicial.</w:t>
      </w:r>
      <w:r w:rsidR="00837F3A" w:rsidRPr="003E545E">
        <w:rPr>
          <w:lang w:val="es-ES" w:eastAsia="es-ES"/>
        </w:rPr>
        <w:t>”</w:t>
      </w:r>
      <w:r w:rsidR="00837F3A" w:rsidRPr="003E545E">
        <w:rPr>
          <w:rStyle w:val="Refdenotaalpie"/>
          <w:lang w:val="es-ES" w:eastAsia="es-ES"/>
        </w:rPr>
        <w:footnoteReference w:id="298"/>
      </w:r>
    </w:p>
    <w:p w14:paraId="19136860" w14:textId="77777777" w:rsidR="00837F3A" w:rsidRPr="003E545E" w:rsidRDefault="00837F3A" w:rsidP="00837F3A">
      <w:pPr>
        <w:pStyle w:val="Prrafodelista"/>
        <w:rPr>
          <w:lang w:val="es-ES" w:eastAsia="es-ES"/>
        </w:rPr>
      </w:pPr>
    </w:p>
    <w:p w14:paraId="7C28EE71" w14:textId="41109264" w:rsidR="009010A6" w:rsidRPr="003E545E" w:rsidRDefault="00EA4E62" w:rsidP="001F7E70">
      <w:pPr>
        <w:pStyle w:val="Prrafodelista"/>
        <w:numPr>
          <w:ilvl w:val="0"/>
          <w:numId w:val="15"/>
        </w:numPr>
        <w:ind w:left="0" w:firstLine="0"/>
        <w:rPr>
          <w:lang w:val="es-ES" w:eastAsia="es-ES"/>
        </w:rPr>
      </w:pPr>
      <w:r w:rsidRPr="003E545E">
        <w:rPr>
          <w:lang w:val="es-ES" w:eastAsia="es-ES"/>
        </w:rPr>
        <w:t>Por lo anterior</w:t>
      </w:r>
      <w:r w:rsidR="00152519" w:rsidRPr="003E545E">
        <w:rPr>
          <w:lang w:val="es-ES" w:eastAsia="es-ES"/>
        </w:rPr>
        <w:t xml:space="preserve">, teniendo en cuenta que las acciones efectivas de contacto por parte de la Estación </w:t>
      </w:r>
      <w:r w:rsidR="00F57CE3" w:rsidRPr="003E545E">
        <w:rPr>
          <w:lang w:val="es-ES" w:eastAsia="es-ES"/>
        </w:rPr>
        <w:t>de Policía</w:t>
      </w:r>
      <w:r w:rsidR="00152519" w:rsidRPr="003E545E">
        <w:rPr>
          <w:lang w:val="es-ES" w:eastAsia="es-ES"/>
        </w:rPr>
        <w:t xml:space="preserve"> iniciaron únicamente después de noviembre de 2024</w:t>
      </w:r>
      <w:r w:rsidRPr="003E545E">
        <w:rPr>
          <w:lang w:val="es-ES" w:eastAsia="es-ES"/>
        </w:rPr>
        <w:t xml:space="preserve"> (4 meses después de emitido el Auto de 1 de agosto de 2024</w:t>
      </w:r>
      <w:r w:rsidR="00BA620C" w:rsidRPr="003E545E">
        <w:rPr>
          <w:lang w:val="es-ES" w:eastAsia="es-ES"/>
        </w:rPr>
        <w:t xml:space="preserve"> en el que se le ordenó prestar </w:t>
      </w:r>
      <w:r w:rsidR="00E44FCD" w:rsidRPr="003E545E">
        <w:rPr>
          <w:lang w:val="es-ES" w:eastAsia="es-ES"/>
        </w:rPr>
        <w:t>vigilancia y realizar el estudio de riesgo</w:t>
      </w:r>
      <w:r w:rsidRPr="003E545E">
        <w:rPr>
          <w:lang w:val="es-ES" w:eastAsia="es-ES"/>
        </w:rPr>
        <w:t>)</w:t>
      </w:r>
      <w:r w:rsidR="00152519" w:rsidRPr="003E545E">
        <w:rPr>
          <w:lang w:val="es-ES" w:eastAsia="es-ES"/>
        </w:rPr>
        <w:t>, y que la Comisaría a corte de 9 de junio no había adelantado ninguna acción dirigida a verificar el efectivo cumplimiento de las medidas de protección</w:t>
      </w:r>
      <w:r w:rsidR="005D6256" w:rsidRPr="003E545E">
        <w:rPr>
          <w:lang w:val="es-ES" w:eastAsia="es-ES"/>
        </w:rPr>
        <w:t xml:space="preserve"> impartidas</w:t>
      </w:r>
      <w:r w:rsidRPr="003E545E">
        <w:rPr>
          <w:lang w:val="es-ES" w:eastAsia="es-ES"/>
        </w:rPr>
        <w:t>, la Sala observa una falta de diligencia de parte de ambas autoridad</w:t>
      </w:r>
      <w:r w:rsidR="009010A6" w:rsidRPr="003E545E">
        <w:rPr>
          <w:lang w:val="es-ES" w:eastAsia="es-ES"/>
        </w:rPr>
        <w:t>es</w:t>
      </w:r>
      <w:r w:rsidRPr="003E545E">
        <w:rPr>
          <w:lang w:val="es-ES" w:eastAsia="es-ES"/>
        </w:rPr>
        <w:t xml:space="preserve">. </w:t>
      </w:r>
    </w:p>
    <w:p w14:paraId="49506314" w14:textId="77777777" w:rsidR="009010A6" w:rsidRPr="003E545E" w:rsidRDefault="009010A6" w:rsidP="009010A6">
      <w:pPr>
        <w:pStyle w:val="Prrafodelista"/>
        <w:rPr>
          <w:color w:val="000000" w:themeColor="text1"/>
          <w:lang w:val="es-CO" w:eastAsia="es-ES"/>
        </w:rPr>
      </w:pPr>
    </w:p>
    <w:p w14:paraId="4E765EBD" w14:textId="07FFD206" w:rsidR="00C5773E" w:rsidRPr="003E545E" w:rsidRDefault="00616757" w:rsidP="001F7E70">
      <w:pPr>
        <w:pStyle w:val="Prrafodelista"/>
        <w:numPr>
          <w:ilvl w:val="0"/>
          <w:numId w:val="15"/>
        </w:numPr>
        <w:ind w:left="0" w:firstLine="0"/>
        <w:rPr>
          <w:lang w:val="es-ES" w:eastAsia="es-ES"/>
        </w:rPr>
      </w:pPr>
      <w:r w:rsidRPr="003E545E">
        <w:rPr>
          <w:color w:val="000000" w:themeColor="text1"/>
          <w:lang w:val="es-CO" w:eastAsia="es-ES"/>
        </w:rPr>
        <w:t xml:space="preserve">Lo anterior, no solo implica una vulneración del derecho al debido proceso y al acceso a la administración de justicia, sino que además es una manifestación de violencia institucional, pues, </w:t>
      </w:r>
      <w:r w:rsidRPr="003E545E">
        <w:rPr>
          <w:color w:val="000000" w:themeColor="text1"/>
          <w:lang w:eastAsia="es-ES"/>
        </w:rPr>
        <w:t>cuando las solicitudes de protección de los derechos de las víctimas no reciben una respuesta</w:t>
      </w:r>
      <w:r w:rsidRPr="003E545E">
        <w:rPr>
          <w:color w:val="000000" w:themeColor="text1"/>
          <w:lang w:val="es-CO" w:eastAsia="es-ES"/>
        </w:rPr>
        <w:t xml:space="preserve"> eficiente</w:t>
      </w:r>
      <w:r w:rsidR="00EC788E" w:rsidRPr="003E545E">
        <w:rPr>
          <w:color w:val="000000" w:themeColor="text1"/>
          <w:lang w:val="es-CO" w:eastAsia="es-ES"/>
        </w:rPr>
        <w:t>, se está en un</w:t>
      </w:r>
      <w:r w:rsidR="0007338F" w:rsidRPr="003E545E">
        <w:rPr>
          <w:color w:val="000000" w:themeColor="text1"/>
          <w:lang w:val="es-CO" w:eastAsia="es-ES"/>
        </w:rPr>
        <w:t>o de estos escenarios</w:t>
      </w:r>
      <w:r w:rsidRPr="003E545E">
        <w:rPr>
          <w:rStyle w:val="Refdenotaalpie"/>
          <w:color w:val="000000" w:themeColor="text1"/>
          <w:lang w:val="es-CO" w:eastAsia="es-ES"/>
        </w:rPr>
        <w:footnoteReference w:id="299"/>
      </w:r>
      <w:r w:rsidRPr="003E545E">
        <w:rPr>
          <w:color w:val="000000" w:themeColor="text1"/>
          <w:lang w:val="es-CO" w:eastAsia="es-ES"/>
        </w:rPr>
        <w:t>.</w:t>
      </w:r>
    </w:p>
    <w:p w14:paraId="3F503ABE" w14:textId="77777777" w:rsidR="00616757" w:rsidRPr="003E545E" w:rsidRDefault="00616757" w:rsidP="00616757">
      <w:pPr>
        <w:pStyle w:val="Prrafodelista"/>
        <w:rPr>
          <w:color w:val="000000" w:themeColor="text1"/>
          <w:lang w:eastAsia="es-ES"/>
        </w:rPr>
      </w:pPr>
    </w:p>
    <w:p w14:paraId="69303A33" w14:textId="4FAE1D85" w:rsidR="00C5773E" w:rsidRPr="003E545E" w:rsidRDefault="00EA4E62" w:rsidP="00E058B3">
      <w:pPr>
        <w:pStyle w:val="Prrafodelista"/>
        <w:numPr>
          <w:ilvl w:val="0"/>
          <w:numId w:val="15"/>
        </w:numPr>
        <w:spacing w:before="0"/>
        <w:ind w:left="0" w:firstLine="0"/>
        <w:rPr>
          <w:lang w:eastAsia="es-ES"/>
        </w:rPr>
      </w:pPr>
      <w:r w:rsidRPr="003E545E">
        <w:rPr>
          <w:color w:val="000000" w:themeColor="text1"/>
          <w:lang w:eastAsia="es-ES"/>
        </w:rPr>
        <w:t>En consecuencia</w:t>
      </w:r>
      <w:r w:rsidR="00616757" w:rsidRPr="003E545E">
        <w:rPr>
          <w:color w:val="000000" w:themeColor="text1"/>
          <w:lang w:eastAsia="es-ES"/>
        </w:rPr>
        <w:t>, la Sala</w:t>
      </w:r>
      <w:r w:rsidR="009B4461" w:rsidRPr="003E545E">
        <w:rPr>
          <w:color w:val="000000" w:themeColor="text1"/>
          <w:lang w:eastAsia="es-ES"/>
        </w:rPr>
        <w:t xml:space="preserve"> concederá el amparo a los derechos</w:t>
      </w:r>
      <w:r w:rsidR="009B4461" w:rsidRPr="003E545E">
        <w:rPr>
          <w:color w:val="000000" w:themeColor="text1"/>
          <w:lang w:val="es-CO" w:eastAsia="es-ES"/>
        </w:rPr>
        <w:t xml:space="preserve"> al debido proceso y al acceso a la administración de justicia</w:t>
      </w:r>
      <w:r w:rsidR="009B4461" w:rsidRPr="003E545E">
        <w:rPr>
          <w:color w:val="000000" w:themeColor="text1"/>
          <w:lang w:eastAsia="es-ES"/>
        </w:rPr>
        <w:t xml:space="preserve"> de la señora </w:t>
      </w:r>
      <w:r w:rsidR="00224873" w:rsidRPr="00224873">
        <w:rPr>
          <w:i/>
          <w:iCs/>
          <w:color w:val="000000" w:themeColor="text1"/>
          <w:lang w:eastAsia="es-ES"/>
        </w:rPr>
        <w:t>Sara</w:t>
      </w:r>
      <w:r w:rsidR="009B4461" w:rsidRPr="003E545E">
        <w:rPr>
          <w:color w:val="000000" w:themeColor="text1"/>
          <w:lang w:eastAsia="es-ES"/>
        </w:rPr>
        <w:t xml:space="preserve"> y </w:t>
      </w:r>
      <w:r w:rsidR="00616757" w:rsidRPr="003E545E">
        <w:rPr>
          <w:color w:val="000000" w:themeColor="text1"/>
          <w:lang w:eastAsia="es-ES"/>
        </w:rPr>
        <w:t xml:space="preserve">ordenará a </w:t>
      </w:r>
      <w:r w:rsidR="00805AA3" w:rsidRPr="003E545E">
        <w:rPr>
          <w:color w:val="000000" w:themeColor="text1"/>
          <w:lang w:eastAsia="es-ES"/>
        </w:rPr>
        <w:t xml:space="preserve">la </w:t>
      </w:r>
      <w:r w:rsidR="00533F70" w:rsidRPr="003E545E">
        <w:rPr>
          <w:color w:val="000000" w:themeColor="text1"/>
          <w:lang w:eastAsia="es-ES"/>
        </w:rPr>
        <w:t>Policía Nacional</w:t>
      </w:r>
      <w:r w:rsidR="00805AA3" w:rsidRPr="003E545E">
        <w:rPr>
          <w:color w:val="000000" w:themeColor="text1"/>
          <w:lang w:eastAsia="es-ES"/>
        </w:rPr>
        <w:t xml:space="preserve"> y la </w:t>
      </w:r>
      <w:r w:rsidR="005557F5" w:rsidRPr="005557F5">
        <w:rPr>
          <w:i/>
          <w:iCs/>
          <w:color w:val="000000" w:themeColor="text1"/>
          <w:lang w:eastAsia="es-ES"/>
        </w:rPr>
        <w:t>Comisaría de Azul</w:t>
      </w:r>
      <w:r w:rsidR="00805AA3" w:rsidRPr="003E545E">
        <w:rPr>
          <w:color w:val="000000" w:themeColor="text1"/>
          <w:lang w:eastAsia="es-ES"/>
        </w:rPr>
        <w:t xml:space="preserve"> </w:t>
      </w:r>
      <w:r w:rsidR="00616757" w:rsidRPr="003E545E">
        <w:rPr>
          <w:color w:val="000000" w:themeColor="text1"/>
          <w:lang w:eastAsia="es-ES"/>
        </w:rPr>
        <w:t xml:space="preserve">adoptar medidas prontas y conducentes para: </w:t>
      </w:r>
      <w:r w:rsidR="00616757" w:rsidRPr="003E545E">
        <w:rPr>
          <w:i/>
          <w:iCs/>
          <w:color w:val="000000" w:themeColor="text1"/>
          <w:lang w:eastAsia="es-ES"/>
        </w:rPr>
        <w:t xml:space="preserve">(i) </w:t>
      </w:r>
      <w:r w:rsidR="009B4461" w:rsidRPr="003E545E">
        <w:rPr>
          <w:color w:val="000000" w:themeColor="text1"/>
          <w:lang w:eastAsia="es-ES"/>
        </w:rPr>
        <w:t>entrar en contacto</w:t>
      </w:r>
      <w:r w:rsidR="00616757" w:rsidRPr="003E545E">
        <w:rPr>
          <w:color w:val="000000" w:themeColor="text1"/>
          <w:lang w:eastAsia="es-ES"/>
        </w:rPr>
        <w:t xml:space="preserve"> con la accionante, y </w:t>
      </w:r>
      <w:r w:rsidR="00616757" w:rsidRPr="003E545E">
        <w:rPr>
          <w:i/>
          <w:iCs/>
          <w:color w:val="000000" w:themeColor="text1"/>
          <w:lang w:eastAsia="es-ES"/>
        </w:rPr>
        <w:t xml:space="preserve">(ii) </w:t>
      </w:r>
      <w:r w:rsidR="00616757" w:rsidRPr="003E545E">
        <w:rPr>
          <w:color w:val="000000" w:themeColor="text1"/>
          <w:lang w:eastAsia="es-ES"/>
        </w:rPr>
        <w:t>adoptar las medidas pertinentes para que esta pueda contar con las medidas de protección a su favor</w:t>
      </w:r>
      <w:r w:rsidR="0007338F" w:rsidRPr="003E545E">
        <w:rPr>
          <w:color w:val="000000" w:themeColor="text1"/>
          <w:lang w:eastAsia="es-ES"/>
        </w:rPr>
        <w:t xml:space="preserve">, </w:t>
      </w:r>
      <w:r w:rsidR="00CF498D" w:rsidRPr="003E545E">
        <w:rPr>
          <w:color w:val="000000" w:themeColor="text1"/>
          <w:lang w:val="es-CO" w:eastAsia="es-ES"/>
        </w:rPr>
        <w:t>sin importar el municipio en el que actualmente resida</w:t>
      </w:r>
      <w:r w:rsidR="00252BAD" w:rsidRPr="003E545E">
        <w:rPr>
          <w:color w:val="000000" w:themeColor="text1"/>
          <w:lang w:eastAsia="es-ES"/>
        </w:rPr>
        <w:t>, en caso de que lo considere necesario</w:t>
      </w:r>
      <w:r w:rsidR="00616757" w:rsidRPr="003E545E">
        <w:rPr>
          <w:color w:val="000000" w:themeColor="text1"/>
          <w:lang w:eastAsia="es-ES"/>
        </w:rPr>
        <w:t xml:space="preserve">. </w:t>
      </w:r>
    </w:p>
    <w:p w14:paraId="36B89356" w14:textId="77777777" w:rsidR="00233F81" w:rsidRPr="003E545E" w:rsidRDefault="00233F81" w:rsidP="00233F81">
      <w:pPr>
        <w:pStyle w:val="Prrafodelista"/>
        <w:rPr>
          <w:i/>
          <w:iCs/>
          <w:color w:val="000000" w:themeColor="text1"/>
          <w:lang w:val="es-ES" w:eastAsia="es-ES"/>
        </w:rPr>
      </w:pPr>
    </w:p>
    <w:p w14:paraId="46A5FD0B" w14:textId="13C8E630" w:rsidR="00233F81" w:rsidRPr="003E545E" w:rsidRDefault="00E512A7" w:rsidP="00233F81">
      <w:pPr>
        <w:pStyle w:val="Prrafodelista"/>
        <w:numPr>
          <w:ilvl w:val="0"/>
          <w:numId w:val="15"/>
        </w:numPr>
        <w:spacing w:before="0"/>
        <w:ind w:left="0" w:right="0" w:firstLine="0"/>
        <w:rPr>
          <w:lang w:val="es-CO" w:eastAsia="es-ES"/>
        </w:rPr>
      </w:pPr>
      <w:r w:rsidRPr="003E545E">
        <w:rPr>
          <w:color w:val="000000" w:themeColor="text1"/>
          <w:lang w:val="es-CO" w:eastAsia="es-ES"/>
        </w:rPr>
        <w:t xml:space="preserve">En lo que respecta a la Resolución No. 085 de 2024, la </w:t>
      </w:r>
      <w:r w:rsidR="005557F5" w:rsidRPr="005557F5">
        <w:rPr>
          <w:i/>
          <w:iCs/>
          <w:color w:val="000000" w:themeColor="text1"/>
          <w:lang w:val="es-CO" w:eastAsia="es-ES"/>
        </w:rPr>
        <w:t>Comisaría de Azul</w:t>
      </w:r>
      <w:r w:rsidRPr="003E545E">
        <w:rPr>
          <w:color w:val="000000" w:themeColor="text1"/>
          <w:lang w:val="es-CO" w:eastAsia="es-ES"/>
        </w:rPr>
        <w:t xml:space="preserve"> resolvió</w:t>
      </w:r>
      <w:r w:rsidR="00233F81" w:rsidRPr="003E545E">
        <w:rPr>
          <w:rStyle w:val="Refdenotaalpie"/>
          <w:color w:val="000000" w:themeColor="text1"/>
          <w:lang w:val="es-ES" w:eastAsia="es-ES"/>
        </w:rPr>
        <w:footnoteReference w:id="300"/>
      </w:r>
      <w:r w:rsidR="00A477AA" w:rsidRPr="003E545E">
        <w:rPr>
          <w:color w:val="000000" w:themeColor="text1"/>
          <w:lang w:val="es-CO" w:eastAsia="es-ES"/>
        </w:rPr>
        <w:t xml:space="preserve"> </w:t>
      </w:r>
      <w:r w:rsidR="00233F81" w:rsidRPr="003E545E">
        <w:rPr>
          <w:color w:val="000000" w:themeColor="text1"/>
          <w:lang w:val="es-ES" w:eastAsia="es-ES"/>
        </w:rPr>
        <w:t>imponer</w:t>
      </w:r>
      <w:r w:rsidR="00A477AA" w:rsidRPr="003E545E">
        <w:rPr>
          <w:color w:val="000000" w:themeColor="text1"/>
          <w:lang w:val="es-ES" w:eastAsia="es-ES"/>
        </w:rPr>
        <w:t xml:space="preserve"> una</w:t>
      </w:r>
      <w:r w:rsidR="00233F81" w:rsidRPr="003E545E">
        <w:rPr>
          <w:color w:val="000000" w:themeColor="text1"/>
          <w:lang w:val="es-ES" w:eastAsia="es-ES"/>
        </w:rPr>
        <w:t xml:space="preserve"> medida de protección definitiva a favor de la accionante </w:t>
      </w:r>
      <w:r w:rsidR="00A477AA" w:rsidRPr="003E545E">
        <w:rPr>
          <w:color w:val="000000" w:themeColor="text1"/>
          <w:lang w:val="es-ES" w:eastAsia="es-ES"/>
        </w:rPr>
        <w:t xml:space="preserve">conforme a lo dispuesto </w:t>
      </w:r>
      <w:r w:rsidR="00233F81" w:rsidRPr="003E545E">
        <w:rPr>
          <w:color w:val="000000" w:themeColor="text1"/>
          <w:lang w:val="es-ES" w:eastAsia="es-ES"/>
        </w:rPr>
        <w:t>en la Ley 294 de 1996 modificada por la Ley 575de 2000 y Ley 1257 de 2008”</w:t>
      </w:r>
      <w:r w:rsidR="00233F81" w:rsidRPr="003E545E">
        <w:rPr>
          <w:rStyle w:val="Refdenotaalpie"/>
          <w:color w:val="000000" w:themeColor="text1"/>
          <w:lang w:val="es-ES" w:eastAsia="es-ES"/>
        </w:rPr>
        <w:footnoteReference w:id="301"/>
      </w:r>
      <w:r w:rsidR="0099463B">
        <w:rPr>
          <w:color w:val="000000" w:themeColor="text1"/>
          <w:lang w:val="es-ES" w:eastAsia="es-ES"/>
        </w:rPr>
        <w:t>.</w:t>
      </w:r>
      <w:r w:rsidR="00A477AA" w:rsidRPr="003E545E">
        <w:rPr>
          <w:color w:val="000000" w:themeColor="text1"/>
          <w:lang w:val="es-ES" w:eastAsia="es-ES"/>
        </w:rPr>
        <w:t xml:space="preserve"> Además, ordenó a</w:t>
      </w:r>
      <w:r w:rsidR="00233F81" w:rsidRPr="003E545E">
        <w:rPr>
          <w:color w:val="000000" w:themeColor="text1"/>
          <w:lang w:val="es-ES" w:eastAsia="es-ES"/>
        </w:rPr>
        <w:t xml:space="preserve"> </w:t>
      </w:r>
      <w:r w:rsidR="007476D8" w:rsidRPr="007476D8">
        <w:rPr>
          <w:i/>
          <w:iCs/>
          <w:color w:val="000000" w:themeColor="text1"/>
          <w:lang w:val="es-ES" w:eastAsia="es-ES"/>
        </w:rPr>
        <w:t>Noe</w:t>
      </w:r>
      <w:r w:rsidR="00A477AA" w:rsidRPr="003E545E">
        <w:rPr>
          <w:color w:val="000000" w:themeColor="text1"/>
          <w:lang w:val="es-ES" w:eastAsia="es-ES"/>
        </w:rPr>
        <w:t xml:space="preserve">: </w:t>
      </w:r>
      <w:r w:rsidR="00A477AA" w:rsidRPr="003E545E">
        <w:rPr>
          <w:i/>
          <w:iCs/>
          <w:color w:val="000000" w:themeColor="text1"/>
          <w:lang w:val="es-ES" w:eastAsia="es-ES"/>
        </w:rPr>
        <w:t>(i)</w:t>
      </w:r>
      <w:r w:rsidR="00A477AA" w:rsidRPr="003E545E">
        <w:rPr>
          <w:color w:val="000000" w:themeColor="text1"/>
          <w:lang w:val="es-ES" w:eastAsia="es-ES"/>
        </w:rPr>
        <w:t xml:space="preserve"> abstenerse</w:t>
      </w:r>
      <w:r w:rsidR="00233F81" w:rsidRPr="003E545E">
        <w:rPr>
          <w:color w:val="000000" w:themeColor="text1"/>
          <w:lang w:val="es-ES" w:eastAsia="es-ES"/>
        </w:rPr>
        <w:t xml:space="preserve"> de realizar </w:t>
      </w:r>
      <w:r w:rsidR="00233F81" w:rsidRPr="003E545E">
        <w:rPr>
          <w:color w:val="000000" w:themeColor="text1"/>
          <w:lang w:val="es-ES" w:eastAsia="es-ES"/>
        </w:rPr>
        <w:lastRenderedPageBreak/>
        <w:t>toda conducta que amenace los derechos a la integridad física, psicológica y económica de la accionante;</w:t>
      </w:r>
      <w:r w:rsidR="00A477AA" w:rsidRPr="003E545E">
        <w:rPr>
          <w:color w:val="000000" w:themeColor="text1"/>
          <w:lang w:val="es-ES" w:eastAsia="es-ES"/>
        </w:rPr>
        <w:t xml:space="preserve"> y</w:t>
      </w:r>
      <w:r w:rsidR="00233F81" w:rsidRPr="003E545E">
        <w:rPr>
          <w:color w:val="000000" w:themeColor="text1"/>
          <w:lang w:val="es-ES" w:eastAsia="es-ES"/>
        </w:rPr>
        <w:t xml:space="preserve"> </w:t>
      </w:r>
      <w:r w:rsidR="00233F81" w:rsidRPr="003E545E">
        <w:rPr>
          <w:i/>
          <w:iCs/>
          <w:color w:val="000000" w:themeColor="text1"/>
          <w:lang w:val="es-ES" w:eastAsia="es-ES"/>
        </w:rPr>
        <w:t>(ii)</w:t>
      </w:r>
      <w:r w:rsidR="00A477AA" w:rsidRPr="003E545E">
        <w:rPr>
          <w:i/>
          <w:iCs/>
          <w:color w:val="000000" w:themeColor="text1"/>
          <w:lang w:val="es-ES" w:eastAsia="es-ES"/>
        </w:rPr>
        <w:t xml:space="preserve"> </w:t>
      </w:r>
      <w:r w:rsidR="00A477AA" w:rsidRPr="003E545E">
        <w:rPr>
          <w:color w:val="000000" w:themeColor="text1"/>
          <w:lang w:val="es-ES" w:eastAsia="es-ES"/>
        </w:rPr>
        <w:t xml:space="preserve">no ingresar a su lugar de residencia. También dispuso: </w:t>
      </w:r>
      <w:r w:rsidR="00A477AA" w:rsidRPr="003E545E">
        <w:rPr>
          <w:i/>
          <w:iCs/>
          <w:color w:val="000000" w:themeColor="text1"/>
          <w:lang w:val="es-ES" w:eastAsia="es-ES"/>
        </w:rPr>
        <w:t>(iii)</w:t>
      </w:r>
      <w:r w:rsidR="00A477AA" w:rsidRPr="003E545E">
        <w:rPr>
          <w:color w:val="000000" w:themeColor="text1"/>
          <w:lang w:val="es-ES" w:eastAsia="es-ES"/>
        </w:rPr>
        <w:t xml:space="preserve"> que ambas partes accedan a </w:t>
      </w:r>
      <w:r w:rsidR="00233F81" w:rsidRPr="003E545E">
        <w:rPr>
          <w:color w:val="000000" w:themeColor="text1"/>
          <w:lang w:val="es-ES" w:eastAsia="es-ES"/>
        </w:rPr>
        <w:t>tratamiento reeducativo y terapéutico</w:t>
      </w:r>
      <w:r w:rsidR="00A477AA" w:rsidRPr="003E545E">
        <w:rPr>
          <w:color w:val="000000" w:themeColor="text1"/>
          <w:lang w:val="es-ES" w:eastAsia="es-ES"/>
        </w:rPr>
        <w:t xml:space="preserve"> según lo determine el profesional de Psicología de su EPS</w:t>
      </w:r>
      <w:r w:rsidR="00233F81" w:rsidRPr="003E545E">
        <w:rPr>
          <w:rStyle w:val="Refdenotaalpie"/>
          <w:color w:val="000000" w:themeColor="text1"/>
          <w:lang w:val="es-ES" w:eastAsia="es-ES"/>
        </w:rPr>
        <w:footnoteReference w:id="302"/>
      </w:r>
      <w:r w:rsidR="00233F81" w:rsidRPr="003E545E">
        <w:rPr>
          <w:color w:val="000000" w:themeColor="text1"/>
          <w:lang w:val="es-ES" w:eastAsia="es-ES"/>
        </w:rPr>
        <w:t xml:space="preserve">; </w:t>
      </w:r>
      <w:r w:rsidR="00233F81" w:rsidRPr="003E545E">
        <w:rPr>
          <w:i/>
          <w:iCs/>
          <w:color w:val="000000" w:themeColor="text1"/>
          <w:lang w:val="es-ES" w:eastAsia="es-ES"/>
        </w:rPr>
        <w:t>(</w:t>
      </w:r>
      <w:r w:rsidR="00A477AA" w:rsidRPr="003E545E">
        <w:rPr>
          <w:i/>
          <w:iCs/>
          <w:color w:val="000000" w:themeColor="text1"/>
          <w:lang w:val="es-ES" w:eastAsia="es-ES"/>
        </w:rPr>
        <w:t>i</w:t>
      </w:r>
      <w:r w:rsidR="00233F81" w:rsidRPr="003E545E">
        <w:rPr>
          <w:i/>
          <w:iCs/>
          <w:color w:val="000000" w:themeColor="text1"/>
          <w:lang w:val="es-ES" w:eastAsia="es-ES"/>
        </w:rPr>
        <w:t>v)</w:t>
      </w:r>
      <w:r w:rsidR="00233F81" w:rsidRPr="003E545E">
        <w:rPr>
          <w:color w:val="000000" w:themeColor="text1"/>
          <w:lang w:val="es-ES" w:eastAsia="es-ES"/>
        </w:rPr>
        <w:t xml:space="preserve"> </w:t>
      </w:r>
      <w:r w:rsidR="00A477AA" w:rsidRPr="003E545E">
        <w:rPr>
          <w:color w:val="000000" w:themeColor="text1"/>
          <w:lang w:val="es-ES" w:eastAsia="es-ES"/>
        </w:rPr>
        <w:t>brindar protección temporal en el domicilio de la accionante por parte de la policía</w:t>
      </w:r>
      <w:r w:rsidR="00233F81" w:rsidRPr="003E545E">
        <w:rPr>
          <w:rStyle w:val="Refdenotaalpie"/>
          <w:color w:val="000000" w:themeColor="text1"/>
          <w:lang w:val="es-ES" w:eastAsia="es-ES"/>
        </w:rPr>
        <w:footnoteReference w:id="303"/>
      </w:r>
      <w:r w:rsidR="00233F81" w:rsidRPr="003E545E">
        <w:rPr>
          <w:color w:val="000000" w:themeColor="text1"/>
          <w:lang w:val="es-ES" w:eastAsia="es-ES"/>
        </w:rPr>
        <w:t>; y</w:t>
      </w:r>
      <w:r w:rsidR="00A477AA" w:rsidRPr="003E545E">
        <w:rPr>
          <w:color w:val="000000" w:themeColor="text1"/>
          <w:lang w:val="es-ES" w:eastAsia="es-ES"/>
        </w:rPr>
        <w:t xml:space="preserve"> </w:t>
      </w:r>
      <w:r w:rsidR="00A477AA" w:rsidRPr="003E545E">
        <w:rPr>
          <w:i/>
          <w:iCs/>
          <w:color w:val="000000" w:themeColor="text1"/>
          <w:lang w:val="es-ES" w:eastAsia="es-ES"/>
        </w:rPr>
        <w:t>(v)</w:t>
      </w:r>
      <w:r w:rsidR="00233F81" w:rsidRPr="003E545E">
        <w:rPr>
          <w:color w:val="000000" w:themeColor="text1"/>
          <w:lang w:val="es-ES" w:eastAsia="es-ES"/>
        </w:rPr>
        <w:t xml:space="preserve"> </w:t>
      </w:r>
      <w:r w:rsidR="00A477AA" w:rsidRPr="003E545E">
        <w:rPr>
          <w:color w:val="000000" w:themeColor="text1"/>
          <w:lang w:val="es-ES" w:eastAsia="es-ES"/>
        </w:rPr>
        <w:t>realizar seguimiento durante dos meses mediante informes mensuales de Psicología y Trabajo Social, o con mayor frecuencia si fuere necesario</w:t>
      </w:r>
      <w:r w:rsidR="00233F81" w:rsidRPr="003E545E">
        <w:rPr>
          <w:rStyle w:val="Refdenotaalpie"/>
          <w:color w:val="000000" w:themeColor="text1"/>
          <w:lang w:val="es-ES" w:eastAsia="es-ES"/>
        </w:rPr>
        <w:footnoteReference w:id="304"/>
      </w:r>
      <w:r w:rsidR="00233F81" w:rsidRPr="003E545E">
        <w:rPr>
          <w:color w:val="000000" w:themeColor="text1"/>
          <w:lang w:val="es-ES" w:eastAsia="es-ES"/>
        </w:rPr>
        <w:t>.</w:t>
      </w:r>
    </w:p>
    <w:p w14:paraId="5B5C82F3" w14:textId="56132E92" w:rsidR="00233F81" w:rsidRPr="003E545E" w:rsidRDefault="00233F81" w:rsidP="00BF40E1">
      <w:pPr>
        <w:rPr>
          <w:color w:val="000000" w:themeColor="text1"/>
          <w:lang w:val="es-ES" w:eastAsia="es-ES"/>
        </w:rPr>
      </w:pPr>
    </w:p>
    <w:p w14:paraId="19DA7C1E" w14:textId="2539213E" w:rsidR="00C5773E" w:rsidRPr="003E545E" w:rsidRDefault="00233F81" w:rsidP="00E058B3">
      <w:pPr>
        <w:pStyle w:val="Prrafodelista"/>
        <w:numPr>
          <w:ilvl w:val="0"/>
          <w:numId w:val="15"/>
        </w:numPr>
        <w:spacing w:before="0"/>
        <w:ind w:left="0" w:firstLine="0"/>
        <w:rPr>
          <w:i/>
          <w:iCs/>
          <w:color w:val="000000" w:themeColor="text1"/>
          <w:lang w:val="es-ES" w:eastAsia="es-ES"/>
        </w:rPr>
      </w:pPr>
      <w:r w:rsidRPr="003E545E">
        <w:rPr>
          <w:color w:val="000000" w:themeColor="text1"/>
          <w:lang w:val="es-ES" w:eastAsia="es-ES"/>
        </w:rPr>
        <w:t xml:space="preserve">En respuesta al Auto de pruebas de 9 de junio de 2025, el apoderado de la accionante </w:t>
      </w:r>
      <w:r w:rsidR="00720B53" w:rsidRPr="003E545E">
        <w:rPr>
          <w:color w:val="000000" w:themeColor="text1"/>
          <w:lang w:val="es-ES" w:eastAsia="es-ES"/>
        </w:rPr>
        <w:t>señal</w:t>
      </w:r>
      <w:r w:rsidRPr="003E545E">
        <w:rPr>
          <w:color w:val="000000" w:themeColor="text1"/>
          <w:lang w:val="es-ES" w:eastAsia="es-ES"/>
        </w:rPr>
        <w:t xml:space="preserve">ó </w:t>
      </w:r>
      <w:r w:rsidR="00720B53" w:rsidRPr="003E545E">
        <w:rPr>
          <w:color w:val="000000" w:themeColor="text1"/>
          <w:lang w:val="es-ES" w:eastAsia="es-ES"/>
        </w:rPr>
        <w:t>que (i)</w:t>
      </w:r>
      <w:r w:rsidRPr="003E545E">
        <w:rPr>
          <w:lang w:val="es-CO" w:eastAsia="es-ES"/>
        </w:rPr>
        <w:t xml:space="preserve"> la Comisaria de Familia no efectuó el seguimiento por el periodo de dos (2) meses, que qued</w:t>
      </w:r>
      <w:r w:rsidR="00CF498D" w:rsidRPr="003E545E">
        <w:rPr>
          <w:lang w:val="es-CO" w:eastAsia="es-ES"/>
        </w:rPr>
        <w:t>ó establecido</w:t>
      </w:r>
      <w:r w:rsidRPr="003E545E">
        <w:rPr>
          <w:lang w:val="es-CO" w:eastAsia="es-ES"/>
        </w:rPr>
        <w:t xml:space="preserve"> en el numeral sexto de la </w:t>
      </w:r>
      <w:r w:rsidR="00CF498D" w:rsidRPr="003E545E">
        <w:rPr>
          <w:lang w:val="es-CO" w:eastAsia="es-ES"/>
        </w:rPr>
        <w:t>R</w:t>
      </w:r>
      <w:r w:rsidRPr="003E545E">
        <w:rPr>
          <w:lang w:val="es-CO" w:eastAsia="es-ES"/>
        </w:rPr>
        <w:t>esolución 085 de 2024</w:t>
      </w:r>
      <w:r w:rsidR="00BF40E1" w:rsidRPr="003E545E">
        <w:rPr>
          <w:lang w:val="es-CO" w:eastAsia="es-ES"/>
        </w:rPr>
        <w:t xml:space="preserve">; </w:t>
      </w:r>
      <w:r w:rsidR="00720B53" w:rsidRPr="003E545E">
        <w:rPr>
          <w:lang w:val="es-CO" w:eastAsia="es-ES"/>
        </w:rPr>
        <w:t>(ii)</w:t>
      </w:r>
      <w:r w:rsidRPr="003E545E">
        <w:rPr>
          <w:lang w:val="es-CO" w:eastAsia="es-ES"/>
        </w:rPr>
        <w:t xml:space="preserve"> desconocía si el señor </w:t>
      </w:r>
      <w:r w:rsidR="007476D8" w:rsidRPr="007476D8">
        <w:rPr>
          <w:i/>
          <w:iCs/>
          <w:lang w:val="es-CO" w:eastAsia="es-ES"/>
        </w:rPr>
        <w:t>Noe</w:t>
      </w:r>
      <w:r w:rsidRPr="003E545E">
        <w:rPr>
          <w:lang w:val="es-CO" w:eastAsia="es-ES"/>
        </w:rPr>
        <w:t xml:space="preserve">, asistió a un tratamiento reeducativo y terapéutico, que fue ordenado en el numeral cuarto de </w:t>
      </w:r>
      <w:r w:rsidR="00CF498D" w:rsidRPr="003E545E">
        <w:rPr>
          <w:lang w:val="es-CO" w:eastAsia="es-ES"/>
        </w:rPr>
        <w:t>la resolución referida</w:t>
      </w:r>
      <w:r w:rsidR="00BF40E1" w:rsidRPr="003E545E">
        <w:rPr>
          <w:lang w:val="es-CO" w:eastAsia="es-ES"/>
        </w:rPr>
        <w:t xml:space="preserve">; y </w:t>
      </w:r>
      <w:r w:rsidR="00720B53" w:rsidRPr="003E545E">
        <w:rPr>
          <w:lang w:val="es-CO" w:eastAsia="es-ES"/>
        </w:rPr>
        <w:t>(iii)</w:t>
      </w:r>
      <w:r w:rsidR="00BF40E1" w:rsidRPr="003E545E">
        <w:rPr>
          <w:lang w:val="es-CO" w:eastAsia="es-ES"/>
        </w:rPr>
        <w:t xml:space="preserve"> hasta el momento la Policía Nacional no había realizado las labores de acompañamiento </w:t>
      </w:r>
      <w:r w:rsidR="003A645D" w:rsidRPr="003E545E">
        <w:rPr>
          <w:lang w:val="es-CO" w:eastAsia="es-ES"/>
        </w:rPr>
        <w:t>ordenadas por</w:t>
      </w:r>
      <w:r w:rsidR="00BF40E1" w:rsidRPr="003E545E">
        <w:rPr>
          <w:lang w:val="es-CO" w:eastAsia="es-ES"/>
        </w:rPr>
        <w:t xml:space="preserve"> la Comisaría</w:t>
      </w:r>
      <w:r w:rsidR="00BF40E1" w:rsidRPr="003E545E">
        <w:rPr>
          <w:rStyle w:val="Refdenotaalpie"/>
          <w:lang w:eastAsia="es-ES"/>
        </w:rPr>
        <w:footnoteReference w:id="305"/>
      </w:r>
      <w:r w:rsidR="00C5773E" w:rsidRPr="003E545E">
        <w:rPr>
          <w:lang w:eastAsia="es-ES"/>
        </w:rPr>
        <w:t>.</w:t>
      </w:r>
      <w:r w:rsidR="009B4461" w:rsidRPr="003E545E">
        <w:rPr>
          <w:lang w:eastAsia="es-ES"/>
        </w:rPr>
        <w:t xml:space="preserve"> </w:t>
      </w:r>
      <w:r w:rsidR="00720B53" w:rsidRPr="003E545E">
        <w:rPr>
          <w:lang w:val="es-CO" w:eastAsia="es-ES"/>
        </w:rPr>
        <w:t>Indicó además que el 25 de marzo de 2025, elevó una petición formal a la Comisaría solicitando el cumplimiento de lo ordenado sin recibir respuesta alguna</w:t>
      </w:r>
      <w:r w:rsidR="00FE2878" w:rsidRPr="003E545E">
        <w:rPr>
          <w:rStyle w:val="Refdenotaalpie"/>
          <w:lang w:val="es-CO" w:eastAsia="es-ES"/>
        </w:rPr>
        <w:footnoteReference w:id="306"/>
      </w:r>
      <w:r w:rsidR="00720B53" w:rsidRPr="003E545E">
        <w:rPr>
          <w:lang w:val="es-CO" w:eastAsia="es-ES"/>
        </w:rPr>
        <w:t>.</w:t>
      </w:r>
    </w:p>
    <w:p w14:paraId="1F0756B5" w14:textId="77777777" w:rsidR="00720B53" w:rsidRPr="003E545E" w:rsidRDefault="00720B53" w:rsidP="00720B53">
      <w:pPr>
        <w:pStyle w:val="Prrafodelista"/>
        <w:spacing w:before="0"/>
        <w:ind w:left="0"/>
        <w:rPr>
          <w:i/>
          <w:iCs/>
          <w:color w:val="000000" w:themeColor="text1"/>
          <w:lang w:val="es-ES" w:eastAsia="es-ES"/>
        </w:rPr>
      </w:pPr>
    </w:p>
    <w:p w14:paraId="1E54FB95" w14:textId="4003B1FC" w:rsidR="00720B53" w:rsidRPr="003E545E" w:rsidRDefault="00720B53" w:rsidP="00720B53">
      <w:pPr>
        <w:pStyle w:val="Prrafodelista"/>
        <w:numPr>
          <w:ilvl w:val="0"/>
          <w:numId w:val="15"/>
        </w:numPr>
        <w:spacing w:before="0"/>
        <w:ind w:left="0" w:right="0" w:firstLine="0"/>
        <w:rPr>
          <w:lang w:val="es-CO" w:eastAsia="es-ES"/>
        </w:rPr>
      </w:pPr>
      <w:r w:rsidRPr="003E545E">
        <w:rPr>
          <w:lang w:val="es-CO" w:eastAsia="es-ES"/>
        </w:rPr>
        <w:t>De forma paralela,</w:t>
      </w:r>
      <w:r w:rsidR="00233F81" w:rsidRPr="003E545E">
        <w:rPr>
          <w:lang w:val="es-CO" w:eastAsia="es-ES"/>
        </w:rPr>
        <w:t xml:space="preserve"> la Comisaría informó que las medidas de protección señaladas en los numerales 1 a 4 </w:t>
      </w:r>
      <w:r w:rsidR="0007338F" w:rsidRPr="003E545E">
        <w:rPr>
          <w:lang w:val="es-CO" w:eastAsia="es-ES"/>
        </w:rPr>
        <w:t xml:space="preserve">de la resolución </w:t>
      </w:r>
      <w:r w:rsidR="00233F81" w:rsidRPr="003E545E">
        <w:rPr>
          <w:lang w:val="es-CO" w:eastAsia="es-ES"/>
        </w:rPr>
        <w:t>fueron notificadas en estrados</w:t>
      </w:r>
      <w:r w:rsidR="0007338F" w:rsidRPr="003E545E">
        <w:rPr>
          <w:lang w:val="es-CO" w:eastAsia="es-ES"/>
        </w:rPr>
        <w:t xml:space="preserve"> a las partes comprometidas,</w:t>
      </w:r>
      <w:r w:rsidR="00BF40E1" w:rsidRPr="003E545E">
        <w:rPr>
          <w:lang w:val="es-CO" w:eastAsia="es-ES"/>
        </w:rPr>
        <w:t xml:space="preserve"> y </w:t>
      </w:r>
      <w:r w:rsidR="00233F81" w:rsidRPr="003E545E">
        <w:rPr>
          <w:lang w:val="es-CO" w:eastAsia="es-ES"/>
        </w:rPr>
        <w:t xml:space="preserve">que la orden quinta, relativa al acompañamiento policivo, fue ejecutada conforme a la comunicación enviada a la Policía el 1° de agosto de 2024. </w:t>
      </w:r>
      <w:r w:rsidR="00BF40E1" w:rsidRPr="003E545E">
        <w:rPr>
          <w:lang w:val="es-CO" w:eastAsia="es-ES"/>
        </w:rPr>
        <w:t>E</w:t>
      </w:r>
      <w:r w:rsidR="00233F81" w:rsidRPr="003E545E">
        <w:rPr>
          <w:lang w:val="es-CO" w:eastAsia="es-ES"/>
        </w:rPr>
        <w:t>n cuanto al seguimiento de las órdenes impartid</w:t>
      </w:r>
      <w:r w:rsidR="00BF40E1" w:rsidRPr="003E545E">
        <w:rPr>
          <w:lang w:val="es-CO" w:eastAsia="es-ES"/>
        </w:rPr>
        <w:t>as</w:t>
      </w:r>
      <w:r w:rsidR="00233F81" w:rsidRPr="003E545E">
        <w:rPr>
          <w:lang w:val="es-CO" w:eastAsia="es-ES"/>
        </w:rPr>
        <w:t xml:space="preserve"> informó que el apoderado de la accionante notificó el cambio de domicilio de la beneficiaria a otra ciudad, “lo que no permite hacerle seguimiento oportuno”</w:t>
      </w:r>
      <w:r w:rsidR="00233F81" w:rsidRPr="003E545E">
        <w:rPr>
          <w:rStyle w:val="Refdenotaalpie"/>
          <w:lang w:val="es-CO" w:eastAsia="es-ES"/>
        </w:rPr>
        <w:footnoteReference w:id="307"/>
      </w:r>
      <w:r w:rsidR="00233F81" w:rsidRPr="003E545E">
        <w:rPr>
          <w:lang w:val="es-CO" w:eastAsia="es-ES"/>
        </w:rPr>
        <w:t xml:space="preserve">, y que “con ocasión a esta solicitud, el día diez (10) de junio de dos mil veinticinco (2025), la profesional (…), adscrita al Equipo de violencia intrafamiliar realiza seguimiento al señor </w:t>
      </w:r>
      <w:r w:rsidR="007476D8" w:rsidRPr="007476D8">
        <w:rPr>
          <w:i/>
          <w:iCs/>
          <w:lang w:val="es-CO" w:eastAsia="es-ES"/>
        </w:rPr>
        <w:t>Noe</w:t>
      </w:r>
      <w:r w:rsidR="00233F81" w:rsidRPr="003E545E">
        <w:rPr>
          <w:lang w:val="es-CO" w:eastAsia="es-ES"/>
        </w:rPr>
        <w:t>”</w:t>
      </w:r>
      <w:r w:rsidR="00233F81" w:rsidRPr="003E545E">
        <w:rPr>
          <w:rStyle w:val="Refdenotaalpie"/>
          <w:lang w:val="es-CO" w:eastAsia="es-ES"/>
        </w:rPr>
        <w:footnoteReference w:id="308"/>
      </w:r>
      <w:r w:rsidR="00233F81" w:rsidRPr="003E545E">
        <w:rPr>
          <w:lang w:val="es-CO" w:eastAsia="es-ES"/>
        </w:rPr>
        <w:t>.</w:t>
      </w:r>
    </w:p>
    <w:p w14:paraId="3D44424B" w14:textId="77777777" w:rsidR="00720B53" w:rsidRPr="003E545E" w:rsidRDefault="00720B53" w:rsidP="00720B53">
      <w:pPr>
        <w:pStyle w:val="Prrafodelista"/>
        <w:rPr>
          <w:lang w:eastAsia="es-ES"/>
        </w:rPr>
      </w:pPr>
    </w:p>
    <w:p w14:paraId="4D71257E" w14:textId="4BF2BB43" w:rsidR="00233F81" w:rsidRPr="003E545E" w:rsidRDefault="00720B53" w:rsidP="00720B53">
      <w:pPr>
        <w:pStyle w:val="Prrafodelista"/>
        <w:numPr>
          <w:ilvl w:val="0"/>
          <w:numId w:val="15"/>
        </w:numPr>
        <w:spacing w:before="0"/>
        <w:ind w:left="0" w:right="0" w:firstLine="0"/>
        <w:rPr>
          <w:lang w:val="es-CO" w:eastAsia="es-ES"/>
        </w:rPr>
      </w:pPr>
      <w:r w:rsidRPr="003E545E">
        <w:rPr>
          <w:lang w:eastAsia="es-ES"/>
        </w:rPr>
        <w:t xml:space="preserve">De lo anterior se desprende que, aunque la Comisaría </w:t>
      </w:r>
      <w:r w:rsidR="00CF498D" w:rsidRPr="003E545E">
        <w:rPr>
          <w:lang w:val="es-CO" w:eastAsia="es-ES"/>
        </w:rPr>
        <w:t>expidió la Resolución 085 de 2024, mediante la cual se impartieron las órdenes correspondientes</w:t>
      </w:r>
      <w:r w:rsidRPr="003E545E">
        <w:rPr>
          <w:lang w:eastAsia="es-ES"/>
        </w:rPr>
        <w:t>, omitió implementar las acciones necesarias para garantizar su ejecución, especialmente respecto del seguimiento bimensual ordenado. Esta omisión se mantuvo incluso después de la solicitud elevada por la accionante el 25 de marzo de 2025.</w:t>
      </w:r>
    </w:p>
    <w:p w14:paraId="3DCA408D" w14:textId="77777777" w:rsidR="00720B53" w:rsidRPr="003E545E" w:rsidRDefault="00720B53" w:rsidP="00720B53">
      <w:pPr>
        <w:pStyle w:val="Prrafodelista"/>
        <w:spacing w:before="0"/>
        <w:ind w:left="0" w:right="0"/>
        <w:rPr>
          <w:lang w:val="es-CO" w:eastAsia="es-ES"/>
        </w:rPr>
      </w:pPr>
    </w:p>
    <w:p w14:paraId="1C9174D7" w14:textId="14D97694" w:rsidR="00233F81" w:rsidRPr="003E545E" w:rsidRDefault="00233F81" w:rsidP="00E058B3">
      <w:pPr>
        <w:pStyle w:val="Prrafodelista"/>
        <w:numPr>
          <w:ilvl w:val="0"/>
          <w:numId w:val="15"/>
        </w:numPr>
        <w:spacing w:before="0"/>
        <w:ind w:left="0" w:right="0" w:firstLine="0"/>
        <w:rPr>
          <w:lang w:val="es-CO" w:eastAsia="es-ES"/>
        </w:rPr>
      </w:pPr>
      <w:r w:rsidRPr="003E545E">
        <w:rPr>
          <w:lang w:val="es-CO" w:eastAsia="es-ES"/>
        </w:rPr>
        <w:lastRenderedPageBreak/>
        <w:t xml:space="preserve">Para la Sala, </w:t>
      </w:r>
      <w:r w:rsidR="00720B53" w:rsidRPr="003E545E">
        <w:rPr>
          <w:lang w:val="es-CO" w:eastAsia="es-ES"/>
        </w:rPr>
        <w:t>la falta de cumplimiento de la orden sexta representa un desconocimiento de la obligación de seguimiento de las medidas de protección</w:t>
      </w:r>
      <w:r w:rsidR="0007338F" w:rsidRPr="003E545E">
        <w:rPr>
          <w:lang w:val="es-CO" w:eastAsia="es-ES"/>
        </w:rPr>
        <w:t xml:space="preserve"> conforme al artículo 17 de la ley 294 de</w:t>
      </w:r>
      <w:r w:rsidR="00CF498D" w:rsidRPr="003E545E">
        <w:rPr>
          <w:lang w:val="es-CO" w:eastAsia="es-ES"/>
        </w:rPr>
        <w:t xml:space="preserve"> 1996</w:t>
      </w:r>
      <w:r w:rsidR="00720B53" w:rsidRPr="003E545E">
        <w:rPr>
          <w:lang w:val="es-CO" w:eastAsia="es-ES"/>
        </w:rPr>
        <w:t>. Esta omisión impidió verificar, entre otras cosas, si la Policía había ejecutado efectivamente la orden de protección</w:t>
      </w:r>
      <w:r w:rsidR="003A645D" w:rsidRPr="003E545E">
        <w:rPr>
          <w:lang w:val="es-CO" w:eastAsia="es-ES"/>
        </w:rPr>
        <w:t xml:space="preserve"> a su cargo,</w:t>
      </w:r>
      <w:r w:rsidR="00720B53" w:rsidRPr="003E545E">
        <w:rPr>
          <w:lang w:val="es-CO" w:eastAsia="es-ES"/>
        </w:rPr>
        <w:t xml:space="preserve"> y si las demás medidas ordenadas se habían materializado.</w:t>
      </w:r>
      <w:r w:rsidR="0007338F" w:rsidRPr="003E545E">
        <w:rPr>
          <w:lang w:val="es-CO" w:eastAsia="es-ES"/>
        </w:rPr>
        <w:t xml:space="preserve"> Es decir, la omisión de la Comisaria conllev</w:t>
      </w:r>
      <w:r w:rsidR="003E6052" w:rsidRPr="003E545E">
        <w:rPr>
          <w:lang w:val="es-CO" w:eastAsia="es-ES"/>
        </w:rPr>
        <w:t>ó</w:t>
      </w:r>
      <w:r w:rsidR="0007338F" w:rsidRPr="003E545E">
        <w:rPr>
          <w:lang w:val="es-CO" w:eastAsia="es-ES"/>
        </w:rPr>
        <w:t xml:space="preserve"> a que las medidas de protecciones dicta</w:t>
      </w:r>
      <w:r w:rsidR="00CF498D" w:rsidRPr="003E545E">
        <w:rPr>
          <w:lang w:val="es-CO" w:eastAsia="es-ES"/>
        </w:rPr>
        <w:t>da</w:t>
      </w:r>
      <w:r w:rsidR="0007338F" w:rsidRPr="003E545E">
        <w:rPr>
          <w:lang w:val="es-CO" w:eastAsia="es-ES"/>
        </w:rPr>
        <w:t xml:space="preserve">s en la Resolución </w:t>
      </w:r>
      <w:r w:rsidR="00CF498D" w:rsidRPr="003E545E">
        <w:rPr>
          <w:lang w:val="es-CO" w:eastAsia="es-ES"/>
        </w:rPr>
        <w:t>ha</w:t>
      </w:r>
      <w:r w:rsidR="00284FC9" w:rsidRPr="003E545E">
        <w:rPr>
          <w:lang w:val="es-CO" w:eastAsia="es-ES"/>
        </w:rPr>
        <w:t>ya</w:t>
      </w:r>
      <w:r w:rsidR="00CF498D" w:rsidRPr="003E545E">
        <w:rPr>
          <w:lang w:val="es-CO" w:eastAsia="es-ES"/>
        </w:rPr>
        <w:t>n permanecido ineficaces por más de seis meses</w:t>
      </w:r>
      <w:r w:rsidR="0007338F" w:rsidRPr="003E545E">
        <w:rPr>
          <w:lang w:val="es-CO" w:eastAsia="es-ES"/>
        </w:rPr>
        <w:t xml:space="preserve">. </w:t>
      </w:r>
    </w:p>
    <w:p w14:paraId="4B0575FB" w14:textId="77777777" w:rsidR="00281C5C" w:rsidRPr="003E545E" w:rsidRDefault="00281C5C" w:rsidP="005D6256">
      <w:pPr>
        <w:rPr>
          <w:lang w:eastAsia="es-ES"/>
        </w:rPr>
      </w:pPr>
    </w:p>
    <w:p w14:paraId="3D07E105" w14:textId="5908D579" w:rsidR="009A7C53" w:rsidRPr="003E545E" w:rsidRDefault="00B34458" w:rsidP="00281C5C">
      <w:pPr>
        <w:pStyle w:val="Prrafodelista"/>
        <w:numPr>
          <w:ilvl w:val="0"/>
          <w:numId w:val="15"/>
        </w:numPr>
        <w:spacing w:before="0"/>
        <w:ind w:left="0" w:right="0" w:firstLine="0"/>
        <w:rPr>
          <w:lang w:val="es-CO" w:eastAsia="es-ES"/>
        </w:rPr>
      </w:pPr>
      <w:r w:rsidRPr="003E545E">
        <w:rPr>
          <w:lang w:val="es-CO" w:eastAsia="es-ES"/>
        </w:rPr>
        <w:t>De forma similar,</w:t>
      </w:r>
      <w:r w:rsidR="009A7C53" w:rsidRPr="003E545E">
        <w:rPr>
          <w:lang w:val="es-CO" w:eastAsia="es-ES"/>
        </w:rPr>
        <w:t xml:space="preserve"> la Sala encuentra que a la </w:t>
      </w:r>
      <w:r w:rsidR="005557F5" w:rsidRPr="005557F5">
        <w:rPr>
          <w:i/>
          <w:iCs/>
          <w:lang w:val="es-CO" w:eastAsia="es-ES"/>
        </w:rPr>
        <w:t>Comisaría de Azul</w:t>
      </w:r>
      <w:r w:rsidR="009A7C53" w:rsidRPr="003E545E">
        <w:rPr>
          <w:lang w:val="es-CO" w:eastAsia="es-ES"/>
        </w:rPr>
        <w:t xml:space="preserve"> no le asiste razón al afirmar que no podía adelantar las acciones de seguimiento a la Resolución debido a que la accionante había cambiado su municipio de residencia. Esta situación no impedía a la autoridad verificar: (i) si las medidas de protección definitivas a cargo de la Policía se habían materializado</w:t>
      </w:r>
      <w:r w:rsidR="009A7C53" w:rsidRPr="003E545E">
        <w:rPr>
          <w:rStyle w:val="Refdenotaalpie"/>
          <w:color w:val="000000" w:themeColor="text1"/>
          <w:lang w:val="es-ES" w:eastAsia="es-ES"/>
        </w:rPr>
        <w:footnoteReference w:id="309"/>
      </w:r>
      <w:r w:rsidR="009A7C53" w:rsidRPr="003E545E">
        <w:rPr>
          <w:lang w:val="es-CO" w:eastAsia="es-ES"/>
        </w:rPr>
        <w:t xml:space="preserve">; (ii) si el señor </w:t>
      </w:r>
      <w:r w:rsidR="007476D8" w:rsidRPr="007476D8">
        <w:rPr>
          <w:i/>
          <w:iCs/>
          <w:lang w:val="es-CO" w:eastAsia="es-ES"/>
        </w:rPr>
        <w:t>Noe</w:t>
      </w:r>
      <w:r w:rsidR="009A7C53" w:rsidRPr="003E545E">
        <w:rPr>
          <w:lang w:val="es-CO" w:eastAsia="es-ES"/>
        </w:rPr>
        <w:t xml:space="preserve"> se había abstenido de realizar toda conducta que amenazara los derechos a la integridad física, psicológica y económica de la accionante, y de penetrar e ingresar en la casa de habitación o residencia donde ella se encontrara; (iii) si las partes del proceso habían acudido a un tratamiento reeducativo y terapéutico</w:t>
      </w:r>
      <w:r w:rsidR="009A7C53" w:rsidRPr="003E545E">
        <w:rPr>
          <w:rStyle w:val="Refdenotaalpie"/>
          <w:color w:val="000000" w:themeColor="text1"/>
          <w:lang w:val="es-ES" w:eastAsia="es-ES"/>
        </w:rPr>
        <w:footnoteReference w:id="310"/>
      </w:r>
      <w:r w:rsidR="009A7C53" w:rsidRPr="003E545E">
        <w:rPr>
          <w:lang w:val="es-CO" w:eastAsia="es-ES"/>
        </w:rPr>
        <w:t>; (iv) si la accionante había contado con la protección temporal especial a cargo de la autoridad policiva</w:t>
      </w:r>
      <w:r w:rsidR="009A7C53" w:rsidRPr="003E545E">
        <w:rPr>
          <w:rStyle w:val="Refdenotaalpie"/>
          <w:color w:val="000000" w:themeColor="text1"/>
          <w:lang w:val="es-ES" w:eastAsia="es-ES"/>
        </w:rPr>
        <w:footnoteReference w:id="311"/>
      </w:r>
      <w:r w:rsidR="009A7C53" w:rsidRPr="003E545E">
        <w:rPr>
          <w:lang w:val="es-CO" w:eastAsia="es-ES"/>
        </w:rPr>
        <w:t>; y (v) si su despacho había adelantado los informes mensuales de seguimiento durante el lapso de dos meses desde la emisión de la resolución</w:t>
      </w:r>
      <w:r w:rsidR="009A7C53" w:rsidRPr="003E545E">
        <w:rPr>
          <w:rStyle w:val="Refdenotaalpie"/>
          <w:color w:val="000000" w:themeColor="text1"/>
          <w:lang w:val="es-ES" w:eastAsia="es-ES"/>
        </w:rPr>
        <w:footnoteReference w:id="312"/>
      </w:r>
      <w:r w:rsidR="009A7C53" w:rsidRPr="003E545E">
        <w:rPr>
          <w:lang w:val="es-CO" w:eastAsia="es-ES"/>
        </w:rPr>
        <w:t>.</w:t>
      </w:r>
    </w:p>
    <w:p w14:paraId="0EBDBD2D" w14:textId="77777777" w:rsidR="00281C5C" w:rsidRPr="003E545E" w:rsidRDefault="00281C5C" w:rsidP="00281C5C">
      <w:pPr>
        <w:pStyle w:val="Prrafodelista"/>
        <w:rPr>
          <w:lang w:val="es-CO" w:eastAsia="es-ES"/>
        </w:rPr>
      </w:pPr>
    </w:p>
    <w:p w14:paraId="0CF02646" w14:textId="05D8AD3C" w:rsidR="009A7C53" w:rsidRPr="003E545E" w:rsidRDefault="00B34458" w:rsidP="00233F81">
      <w:pPr>
        <w:pStyle w:val="Prrafodelista"/>
        <w:numPr>
          <w:ilvl w:val="0"/>
          <w:numId w:val="15"/>
        </w:numPr>
        <w:spacing w:before="0"/>
        <w:ind w:left="0" w:right="0" w:firstLine="0"/>
        <w:rPr>
          <w:lang w:val="es-CO" w:eastAsia="es-ES"/>
        </w:rPr>
      </w:pPr>
      <w:r w:rsidRPr="003E545E">
        <w:rPr>
          <w:lang w:val="es-CO" w:eastAsia="es-ES"/>
        </w:rPr>
        <w:t>En esa línea,</w:t>
      </w:r>
      <w:r w:rsidR="009A7C53" w:rsidRPr="003E545E">
        <w:rPr>
          <w:lang w:val="es-CO" w:eastAsia="es-ES"/>
        </w:rPr>
        <w:t xml:space="preserve"> esta Sala considera por lo menos negligente que la Comisaría afirme que, con ocasión del </w:t>
      </w:r>
      <w:r w:rsidR="002A3318" w:rsidRPr="003E545E">
        <w:rPr>
          <w:lang w:val="es-CO" w:eastAsia="es-ES"/>
        </w:rPr>
        <w:t>A</w:t>
      </w:r>
      <w:r w:rsidR="009A7C53" w:rsidRPr="003E545E">
        <w:rPr>
          <w:lang w:val="es-CO" w:eastAsia="es-ES"/>
        </w:rPr>
        <w:t xml:space="preserve">uto de pruebas emitido por esta Corporación, “el día diez (10) de junio de dos mil veinticinco (2025), la profesional (…), adscrita al Equipo de violencia intrafamiliar realiza seguimiento al señor </w:t>
      </w:r>
      <w:r w:rsidR="007476D8" w:rsidRPr="007476D8">
        <w:rPr>
          <w:i/>
          <w:iCs/>
          <w:lang w:val="es-CO" w:eastAsia="es-ES"/>
        </w:rPr>
        <w:t>Noe</w:t>
      </w:r>
      <w:r w:rsidR="009A7C53" w:rsidRPr="003E545E">
        <w:rPr>
          <w:lang w:val="es-CO" w:eastAsia="es-ES"/>
        </w:rPr>
        <w:t>”</w:t>
      </w:r>
      <w:r w:rsidR="009A7C53" w:rsidRPr="003E545E">
        <w:rPr>
          <w:rStyle w:val="Refdenotaalpie"/>
          <w:lang w:val="es-CO" w:eastAsia="es-ES"/>
        </w:rPr>
        <w:t xml:space="preserve"> </w:t>
      </w:r>
      <w:r w:rsidR="009A7C53" w:rsidRPr="003E545E">
        <w:rPr>
          <w:rStyle w:val="Refdenotaalpie"/>
          <w:lang w:val="es-CO" w:eastAsia="es-ES"/>
        </w:rPr>
        <w:footnoteReference w:id="313"/>
      </w:r>
      <w:r w:rsidR="009A7C53" w:rsidRPr="003E545E">
        <w:rPr>
          <w:lang w:val="es-CO" w:eastAsia="es-ES"/>
        </w:rPr>
        <w:t>. El hecho de que la autoridad solo haya adoptado acciones de seguimiento como respuesta a una orden judicial evidencia una falta de efic</w:t>
      </w:r>
      <w:r w:rsidR="00284FC9" w:rsidRPr="003E545E">
        <w:rPr>
          <w:lang w:val="es-CO" w:eastAsia="es-ES"/>
        </w:rPr>
        <w:t>ienc</w:t>
      </w:r>
      <w:r w:rsidR="009A7C53" w:rsidRPr="003E545E">
        <w:rPr>
          <w:lang w:val="es-CO" w:eastAsia="es-ES"/>
        </w:rPr>
        <w:t>ia y celeridad en el proceso a su cargo, así como un incumplimiento claro de la obligación que ella misma estableció en el numeral sexto de la resolución. Esta situación resulta aún más grave si se tiene en cuenta que la accionante había presentado una petición expresa para dicho seguimiento tres meses antes.</w:t>
      </w:r>
    </w:p>
    <w:p w14:paraId="276852EA" w14:textId="77777777" w:rsidR="009B4461" w:rsidRPr="003E545E" w:rsidRDefault="009B4461" w:rsidP="009A7C53">
      <w:pPr>
        <w:rPr>
          <w:lang w:eastAsia="es-ES"/>
        </w:rPr>
      </w:pPr>
    </w:p>
    <w:p w14:paraId="6247AFC5" w14:textId="2EC9E656" w:rsidR="00720B53" w:rsidRPr="003E545E" w:rsidRDefault="009B4461" w:rsidP="00BE306F">
      <w:pPr>
        <w:pStyle w:val="Prrafodelista"/>
        <w:numPr>
          <w:ilvl w:val="0"/>
          <w:numId w:val="15"/>
        </w:numPr>
        <w:spacing w:before="0"/>
        <w:ind w:left="0" w:right="0" w:firstLine="0"/>
        <w:rPr>
          <w:lang w:val="es-CO" w:eastAsia="es-ES"/>
        </w:rPr>
      </w:pPr>
      <w:r w:rsidRPr="003E545E">
        <w:rPr>
          <w:lang w:val="es-CO" w:eastAsia="es-ES"/>
        </w:rPr>
        <w:t>Al respecto, la Sala</w:t>
      </w:r>
      <w:r w:rsidR="00252BAD" w:rsidRPr="003E545E">
        <w:rPr>
          <w:lang w:val="es-CO" w:eastAsia="es-ES"/>
        </w:rPr>
        <w:t xml:space="preserve"> encuentra oportuno</w:t>
      </w:r>
      <w:r w:rsidRPr="003E545E">
        <w:rPr>
          <w:lang w:val="es-CO" w:eastAsia="es-ES"/>
        </w:rPr>
        <w:t xml:space="preserve"> recordar que la violencia institucional </w:t>
      </w:r>
      <w:r w:rsidRPr="003E545E">
        <w:rPr>
          <w:lang w:val="es-ES" w:eastAsia="es-ES"/>
        </w:rPr>
        <w:t>“</w:t>
      </w:r>
      <w:r w:rsidRPr="003E545E">
        <w:rPr>
          <w:lang w:val="es-CO" w:eastAsia="es-ES"/>
        </w:rPr>
        <w:t>se ve reflejada tanto en la tolerancia e ineficacia institucional, como en los actos y omisiones de los funcionarios que ocasionan daño”</w:t>
      </w:r>
      <w:r w:rsidRPr="003E545E">
        <w:rPr>
          <w:rStyle w:val="Refdenotaalpie"/>
          <w:lang w:val="es-CO" w:eastAsia="es-ES"/>
        </w:rPr>
        <w:footnoteReference w:id="314"/>
      </w:r>
      <w:r w:rsidRPr="003E545E">
        <w:rPr>
          <w:lang w:val="es-CO" w:eastAsia="es-ES"/>
        </w:rPr>
        <w:t xml:space="preserve">. Por </w:t>
      </w:r>
      <w:r w:rsidRPr="003E545E">
        <w:rPr>
          <w:lang w:val="es-CO" w:eastAsia="es-ES"/>
        </w:rPr>
        <w:lastRenderedPageBreak/>
        <w:t>lo que la</w:t>
      </w:r>
      <w:r w:rsidR="00556DB6" w:rsidRPr="003E545E">
        <w:rPr>
          <w:lang w:val="es-CO" w:eastAsia="es-ES"/>
        </w:rPr>
        <w:t>s omisi</w:t>
      </w:r>
      <w:r w:rsidR="00CF498D" w:rsidRPr="003E545E">
        <w:rPr>
          <w:lang w:val="es-CO" w:eastAsia="es-ES"/>
        </w:rPr>
        <w:t>o</w:t>
      </w:r>
      <w:r w:rsidR="00556DB6" w:rsidRPr="003E545E">
        <w:rPr>
          <w:lang w:val="es-CO" w:eastAsia="es-ES"/>
        </w:rPr>
        <w:t>n</w:t>
      </w:r>
      <w:r w:rsidR="00CF498D" w:rsidRPr="003E545E">
        <w:rPr>
          <w:lang w:val="es-CO" w:eastAsia="es-ES"/>
        </w:rPr>
        <w:t>es</w:t>
      </w:r>
      <w:r w:rsidR="00556DB6" w:rsidRPr="003E545E">
        <w:rPr>
          <w:lang w:val="es-CO" w:eastAsia="es-ES"/>
        </w:rPr>
        <w:t xml:space="preserve"> </w:t>
      </w:r>
      <w:r w:rsidRPr="003E545E">
        <w:rPr>
          <w:lang w:val="es-CO" w:eastAsia="es-ES"/>
        </w:rPr>
        <w:t>de</w:t>
      </w:r>
      <w:r w:rsidR="00556DB6" w:rsidRPr="003E545E">
        <w:rPr>
          <w:lang w:val="es-CO" w:eastAsia="es-ES"/>
        </w:rPr>
        <w:t xml:space="preserve"> cumplimiento y</w:t>
      </w:r>
      <w:r w:rsidRPr="003E545E">
        <w:rPr>
          <w:lang w:val="es-CO" w:eastAsia="es-ES"/>
        </w:rPr>
        <w:t xml:space="preserve"> seguimiento a las medidas de protección en el presente caso, evidencia </w:t>
      </w:r>
      <w:r w:rsidR="00CF498D" w:rsidRPr="003E545E">
        <w:rPr>
          <w:lang w:val="es-CO" w:eastAsia="es-ES"/>
        </w:rPr>
        <w:t>la</w:t>
      </w:r>
      <w:r w:rsidR="00720B53" w:rsidRPr="003E545E">
        <w:rPr>
          <w:lang w:val="es-CO" w:eastAsia="es-ES"/>
        </w:rPr>
        <w:t xml:space="preserve"> ineficacia del Estado para garantizar la protección a mujeres víctimas de violencia de género.</w:t>
      </w:r>
    </w:p>
    <w:p w14:paraId="732EF360" w14:textId="77777777" w:rsidR="00720B53" w:rsidRPr="003E545E" w:rsidRDefault="00720B53" w:rsidP="00720B53">
      <w:pPr>
        <w:pStyle w:val="Prrafodelista"/>
        <w:rPr>
          <w:lang w:val="es-CO" w:eastAsia="es-ES"/>
        </w:rPr>
      </w:pPr>
    </w:p>
    <w:p w14:paraId="02E3455E" w14:textId="2834C9F3" w:rsidR="00BE306F" w:rsidRPr="003E545E" w:rsidRDefault="00720B53" w:rsidP="00BE306F">
      <w:pPr>
        <w:pStyle w:val="Prrafodelista"/>
        <w:numPr>
          <w:ilvl w:val="0"/>
          <w:numId w:val="15"/>
        </w:numPr>
        <w:spacing w:before="0"/>
        <w:ind w:left="0" w:right="0" w:firstLine="0"/>
        <w:rPr>
          <w:lang w:val="es-CO" w:eastAsia="es-ES"/>
        </w:rPr>
      </w:pPr>
      <w:r w:rsidRPr="003E545E">
        <w:rPr>
          <w:lang w:val="es-CO" w:eastAsia="es-ES"/>
        </w:rPr>
        <w:t xml:space="preserve">Por tanto, la Sala concluye que la Comisaría incumplió sus obligaciones de </w:t>
      </w:r>
      <w:r w:rsidR="00ED3DEB" w:rsidRPr="003E545E">
        <w:rPr>
          <w:lang w:val="es-CO" w:eastAsia="es-ES"/>
        </w:rPr>
        <w:t>ejecución y</w:t>
      </w:r>
      <w:r w:rsidR="003A645D" w:rsidRPr="003E545E">
        <w:rPr>
          <w:lang w:val="es-CO" w:eastAsia="es-ES"/>
        </w:rPr>
        <w:t xml:space="preserve"> </w:t>
      </w:r>
      <w:r w:rsidRPr="003E545E">
        <w:rPr>
          <w:lang w:val="es-CO" w:eastAsia="es-ES"/>
        </w:rPr>
        <w:t xml:space="preserve">seguimiento, tanto por el incumplimiento de la orden sexta como por la falta de verificación del cumplimiento de la orden de protección a cargo de la Policía. En consecuencia, declarará la vulneración de los derechos fundamentales a vivir una vida libre de violencias, al debido proceso y al acceso a la justicia con perspectiva de género de la señora </w:t>
      </w:r>
      <w:r w:rsidR="00224873" w:rsidRPr="00224873">
        <w:rPr>
          <w:i/>
          <w:iCs/>
          <w:lang w:val="es-CO" w:eastAsia="es-ES"/>
        </w:rPr>
        <w:t>Sara</w:t>
      </w:r>
      <w:r w:rsidR="00252BAD" w:rsidRPr="003E545E">
        <w:rPr>
          <w:lang w:val="es-CO" w:eastAsia="es-ES"/>
        </w:rPr>
        <w:t xml:space="preserve"> por la falta de diligencia de la Comisaría</w:t>
      </w:r>
      <w:r w:rsidRPr="003E545E">
        <w:rPr>
          <w:lang w:val="es-CO" w:eastAsia="es-ES"/>
        </w:rPr>
        <w:t xml:space="preserve"> y ordenará a la autoridad adopt</w:t>
      </w:r>
      <w:r w:rsidR="00252BAD" w:rsidRPr="003E545E">
        <w:rPr>
          <w:lang w:val="es-CO" w:eastAsia="es-ES"/>
        </w:rPr>
        <w:t>ar las</w:t>
      </w:r>
      <w:r w:rsidRPr="003E545E">
        <w:rPr>
          <w:lang w:val="es-CO" w:eastAsia="es-ES"/>
        </w:rPr>
        <w:t xml:space="preserve"> medidas </w:t>
      </w:r>
      <w:r w:rsidR="00252BAD" w:rsidRPr="003E545E">
        <w:rPr>
          <w:lang w:val="es-CO" w:eastAsia="es-ES"/>
        </w:rPr>
        <w:t>pertinente</w:t>
      </w:r>
      <w:r w:rsidRPr="003E545E">
        <w:rPr>
          <w:lang w:val="es-CO" w:eastAsia="es-ES"/>
        </w:rPr>
        <w:t>s para</w:t>
      </w:r>
      <w:r w:rsidR="00252BAD" w:rsidRPr="003E545E">
        <w:rPr>
          <w:lang w:val="es-CO" w:eastAsia="es-ES"/>
        </w:rPr>
        <w:t xml:space="preserve"> </w:t>
      </w:r>
      <w:r w:rsidR="00252BAD" w:rsidRPr="003E545E">
        <w:rPr>
          <w:i/>
          <w:iCs/>
          <w:lang w:val="es-CO" w:eastAsia="es-ES"/>
        </w:rPr>
        <w:t>(i)</w:t>
      </w:r>
      <w:r w:rsidR="00252BAD" w:rsidRPr="003E545E">
        <w:rPr>
          <w:lang w:val="es-CO" w:eastAsia="es-ES"/>
        </w:rPr>
        <w:t xml:space="preserve"> hacer seguimiento a las órdenes impartidas en la resolución y </w:t>
      </w:r>
      <w:r w:rsidR="00252BAD" w:rsidRPr="003E545E">
        <w:rPr>
          <w:i/>
          <w:iCs/>
          <w:lang w:val="es-CO" w:eastAsia="es-ES"/>
        </w:rPr>
        <w:t>(ii)</w:t>
      </w:r>
      <w:r w:rsidR="00252BAD" w:rsidRPr="003E545E">
        <w:rPr>
          <w:lang w:val="es-CO" w:eastAsia="es-ES"/>
        </w:rPr>
        <w:t xml:space="preserve"> </w:t>
      </w:r>
      <w:r w:rsidRPr="003E545E">
        <w:rPr>
          <w:lang w:val="es-CO" w:eastAsia="es-ES"/>
        </w:rPr>
        <w:t xml:space="preserve">garantizar la efectiva ejecución de </w:t>
      </w:r>
      <w:r w:rsidR="00252BAD" w:rsidRPr="003E545E">
        <w:rPr>
          <w:lang w:val="es-CO" w:eastAsia="es-ES"/>
        </w:rPr>
        <w:t>estas</w:t>
      </w:r>
      <w:r w:rsidR="00156F4B" w:rsidRPr="003E545E">
        <w:rPr>
          <w:lang w:val="es-CO" w:eastAsia="es-ES"/>
        </w:rPr>
        <w:t xml:space="preserve">, incluyendo los informes de cumplimiento ordenados en el numeral sexto de la mencionada resolución. </w:t>
      </w:r>
    </w:p>
    <w:p w14:paraId="0D2483A0" w14:textId="77777777" w:rsidR="00720B53" w:rsidRPr="003E545E" w:rsidRDefault="00720B53" w:rsidP="00720B53">
      <w:pPr>
        <w:pStyle w:val="Prrafodelista"/>
        <w:spacing w:before="0"/>
        <w:ind w:left="0" w:right="0"/>
        <w:rPr>
          <w:lang w:val="es-CO" w:eastAsia="es-ES"/>
        </w:rPr>
      </w:pPr>
    </w:p>
    <w:p w14:paraId="3C99D130" w14:textId="688DFC61" w:rsidR="00E268C0" w:rsidRPr="003E545E" w:rsidRDefault="00E268C0" w:rsidP="00E268C0">
      <w:pPr>
        <w:pStyle w:val="Prrafodelista"/>
        <w:ind w:left="0" w:right="102"/>
        <w:outlineLvl w:val="3"/>
        <w:rPr>
          <w:color w:val="000000" w:themeColor="text1"/>
          <w:lang w:val="es-ES" w:eastAsia="es-ES"/>
        </w:rPr>
      </w:pPr>
      <w:r w:rsidRPr="003E545E">
        <w:rPr>
          <w:i/>
          <w:iCs/>
          <w:color w:val="000000" w:themeColor="text1"/>
          <w:lang w:val="es-ES" w:eastAsia="es-ES"/>
        </w:rPr>
        <w:t xml:space="preserve">A.4. </w:t>
      </w:r>
      <w:r w:rsidR="00E030C5" w:rsidRPr="003E545E">
        <w:rPr>
          <w:i/>
          <w:iCs/>
          <w:color w:val="000000" w:themeColor="text1"/>
          <w:lang w:val="es-ES" w:eastAsia="es-ES"/>
        </w:rPr>
        <w:t>L</w:t>
      </w:r>
      <w:r w:rsidRPr="003E545E">
        <w:rPr>
          <w:i/>
          <w:iCs/>
          <w:color w:val="000000" w:themeColor="text1"/>
          <w:lang w:val="es-ES" w:eastAsia="es-ES"/>
        </w:rPr>
        <w:t xml:space="preserve">a </w:t>
      </w:r>
      <w:r w:rsidR="005557F5" w:rsidRPr="005557F5">
        <w:rPr>
          <w:i/>
          <w:iCs/>
          <w:color w:val="000000" w:themeColor="text1"/>
          <w:lang w:val="es-ES" w:eastAsia="es-ES"/>
        </w:rPr>
        <w:t>Comisaría de Azul</w:t>
      </w:r>
      <w:r w:rsidRPr="003E545E">
        <w:rPr>
          <w:i/>
          <w:iCs/>
          <w:color w:val="000000" w:themeColor="text1"/>
          <w:lang w:val="es-ES" w:eastAsia="es-ES"/>
        </w:rPr>
        <w:t xml:space="preserve"> no tramitó los</w:t>
      </w:r>
      <w:r w:rsidR="00E030C5" w:rsidRPr="003E545E">
        <w:rPr>
          <w:i/>
          <w:iCs/>
          <w:color w:val="000000" w:themeColor="text1"/>
          <w:lang w:val="es-ES" w:eastAsia="es-ES"/>
        </w:rPr>
        <w:t xml:space="preserve"> Procesos No. 196-2024 y 271-2024 con la debida celeridad.</w:t>
      </w:r>
      <w:r w:rsidR="00E030C5" w:rsidRPr="003E545E">
        <w:rPr>
          <w:color w:val="000000" w:themeColor="text1"/>
          <w:lang w:val="es-ES" w:eastAsia="es-ES"/>
        </w:rPr>
        <w:t xml:space="preserve"> </w:t>
      </w:r>
    </w:p>
    <w:p w14:paraId="73FAE145" w14:textId="77777777" w:rsidR="00E268C0" w:rsidRPr="003E545E" w:rsidRDefault="00E268C0" w:rsidP="00E268C0">
      <w:pPr>
        <w:pStyle w:val="Prrafodelista"/>
        <w:rPr>
          <w:color w:val="000000" w:themeColor="text1"/>
          <w:lang w:val="es-ES" w:eastAsia="es-ES"/>
        </w:rPr>
      </w:pPr>
    </w:p>
    <w:p w14:paraId="7568121B" w14:textId="784369FF" w:rsidR="00186162" w:rsidRPr="003E545E" w:rsidRDefault="00DA1197" w:rsidP="00DA1197">
      <w:pPr>
        <w:pStyle w:val="Prrafodelista"/>
        <w:numPr>
          <w:ilvl w:val="0"/>
          <w:numId w:val="15"/>
        </w:numPr>
        <w:spacing w:before="0"/>
        <w:ind w:left="0" w:right="0" w:firstLine="0"/>
        <w:rPr>
          <w:color w:val="000000" w:themeColor="text1"/>
          <w:lang w:val="es-ES" w:eastAsia="es-ES"/>
        </w:rPr>
      </w:pPr>
      <w:r w:rsidRPr="003E545E">
        <w:rPr>
          <w:color w:val="000000" w:themeColor="text1"/>
          <w:lang w:val="es-CO" w:eastAsia="es-ES"/>
        </w:rPr>
        <w:t xml:space="preserve">En la acción de tutela, la accionante cuestionó la demora administrativa de la </w:t>
      </w:r>
      <w:r w:rsidR="005557F5" w:rsidRPr="005557F5">
        <w:rPr>
          <w:i/>
          <w:iCs/>
          <w:color w:val="000000" w:themeColor="text1"/>
          <w:lang w:val="es-CO" w:eastAsia="es-ES"/>
        </w:rPr>
        <w:t>Comisaría de Azul</w:t>
      </w:r>
      <w:r w:rsidRPr="003E545E">
        <w:rPr>
          <w:color w:val="000000" w:themeColor="text1"/>
          <w:lang w:val="es-CO" w:eastAsia="es-ES"/>
        </w:rPr>
        <w:t xml:space="preserve"> en la tramitación de los procedimientos relacionados con la fijación de cuota de alimentos y medidas por violencia intrafamiliar, indicando que</w:t>
      </w:r>
      <w:r w:rsidR="009A7C53" w:rsidRPr="003E545E">
        <w:rPr>
          <w:color w:val="000000" w:themeColor="text1"/>
          <w:lang w:val="es-ES" w:eastAsia="es-ES"/>
        </w:rPr>
        <w:t>,</w:t>
      </w:r>
      <w:r w:rsidR="00B05E70" w:rsidRPr="003E545E">
        <w:rPr>
          <w:color w:val="000000" w:themeColor="text1"/>
          <w:lang w:val="es-ES" w:eastAsia="es-ES"/>
        </w:rPr>
        <w:t xml:space="preserve"> </w:t>
      </w:r>
      <w:r w:rsidR="00186162" w:rsidRPr="003E545E">
        <w:rPr>
          <w:color w:val="000000" w:themeColor="text1"/>
          <w:lang w:val="es-ES" w:eastAsia="es-ES"/>
        </w:rPr>
        <w:t>“llevan 3 meses y hasta ahora se van a aplicar las medidas de protección”</w:t>
      </w:r>
      <w:r w:rsidR="00186162" w:rsidRPr="003E545E">
        <w:rPr>
          <w:rStyle w:val="Refdenotaalpie"/>
          <w:color w:val="000000" w:themeColor="text1"/>
          <w:lang w:val="es-ES" w:eastAsia="es-ES"/>
        </w:rPr>
        <w:footnoteReference w:id="315"/>
      </w:r>
      <w:r w:rsidR="00E75943" w:rsidRPr="003E545E">
        <w:rPr>
          <w:color w:val="000000" w:themeColor="text1"/>
          <w:lang w:val="es-ES" w:eastAsia="es-ES"/>
        </w:rPr>
        <w:t xml:space="preserve"> </w:t>
      </w:r>
      <w:r w:rsidRPr="003E545E">
        <w:rPr>
          <w:color w:val="000000" w:themeColor="text1"/>
          <w:lang w:val="es-CO" w:eastAsia="es-ES"/>
        </w:rPr>
        <w:t>y que, para la fecha de presentación del amparo, no se había fijado la cuota alimentaria.</w:t>
      </w:r>
    </w:p>
    <w:p w14:paraId="13F62333" w14:textId="77777777" w:rsidR="001121DC" w:rsidRPr="003E545E" w:rsidRDefault="001121DC" w:rsidP="001121DC">
      <w:pPr>
        <w:rPr>
          <w:color w:val="000000" w:themeColor="text1"/>
          <w:lang w:val="es-ES" w:eastAsia="es-ES"/>
        </w:rPr>
      </w:pPr>
    </w:p>
    <w:p w14:paraId="3E8BB87C" w14:textId="7FA8613C" w:rsidR="001121DC" w:rsidRPr="003E545E" w:rsidRDefault="001121DC" w:rsidP="00B424A1">
      <w:pPr>
        <w:outlineLvl w:val="4"/>
        <w:rPr>
          <w:i/>
          <w:iCs/>
          <w:color w:val="000000" w:themeColor="text1"/>
          <w:u w:val="single"/>
          <w:lang w:val="es-ES" w:eastAsia="es-ES"/>
        </w:rPr>
      </w:pPr>
      <w:r w:rsidRPr="003E545E">
        <w:rPr>
          <w:i/>
          <w:iCs/>
          <w:color w:val="000000" w:themeColor="text1"/>
          <w:u w:val="single"/>
          <w:lang w:val="es-ES" w:eastAsia="es-ES"/>
        </w:rPr>
        <w:t>Proceso conciliatorio sobre custodia, alimentos, gastos de salud, educación y régimen de visitas</w:t>
      </w:r>
    </w:p>
    <w:p w14:paraId="2F1BBFC1" w14:textId="77777777" w:rsidR="00186162" w:rsidRPr="003E545E" w:rsidRDefault="00186162" w:rsidP="00186162">
      <w:pPr>
        <w:pStyle w:val="Prrafodelista"/>
        <w:rPr>
          <w:lang w:val="es-ES" w:eastAsia="es-ES"/>
        </w:rPr>
      </w:pPr>
    </w:p>
    <w:p w14:paraId="3C27786B" w14:textId="317E01BD" w:rsidR="00495657" w:rsidRPr="003E545E" w:rsidRDefault="00DA1197" w:rsidP="0029756D">
      <w:pPr>
        <w:pStyle w:val="Prrafodelista"/>
        <w:numPr>
          <w:ilvl w:val="0"/>
          <w:numId w:val="15"/>
        </w:numPr>
        <w:ind w:left="0" w:firstLine="0"/>
        <w:rPr>
          <w:color w:val="EE0000"/>
          <w:lang w:val="es-ES" w:eastAsia="es-ES"/>
        </w:rPr>
      </w:pPr>
      <w:r w:rsidRPr="003E545E">
        <w:rPr>
          <w:lang w:val="es-CO" w:eastAsia="es-ES"/>
        </w:rPr>
        <w:t>En cuanto al proceso conciliatorio sobre custodia, alimentos, gastos de salud, educación y régimen de visitas, identificado con el radicado No. 196-2024, la Sala observa lo siguiente</w:t>
      </w:r>
      <w:r w:rsidR="008277A6" w:rsidRPr="003E545E">
        <w:rPr>
          <w:lang w:val="es-ES" w:eastAsia="es-ES"/>
        </w:rPr>
        <w:t>:</w:t>
      </w:r>
    </w:p>
    <w:p w14:paraId="514367AD" w14:textId="77777777" w:rsidR="00495657" w:rsidRPr="003E545E" w:rsidRDefault="00495657" w:rsidP="00495657">
      <w:pPr>
        <w:pStyle w:val="Prrafodelista"/>
        <w:rPr>
          <w:lang w:val="es-ES" w:eastAsia="es-ES"/>
        </w:rPr>
      </w:pPr>
    </w:p>
    <w:p w14:paraId="1B182807" w14:textId="1E74E1E8" w:rsidR="00135B93" w:rsidRPr="003E545E" w:rsidRDefault="00135B93" w:rsidP="00135B93">
      <w:pPr>
        <w:pStyle w:val="Prrafodelista"/>
        <w:rPr>
          <w:lang w:val="es-CO" w:eastAsia="es-ES"/>
        </w:rPr>
      </w:pPr>
      <w:r w:rsidRPr="003E545E">
        <w:rPr>
          <w:lang w:val="es-CO" w:eastAsia="es-ES"/>
        </w:rPr>
        <w:t xml:space="preserve">(i) </w:t>
      </w:r>
      <w:r w:rsidR="00DA1197" w:rsidRPr="003E545E">
        <w:rPr>
          <w:lang w:val="es-CO" w:eastAsia="es-ES"/>
        </w:rPr>
        <w:t xml:space="preserve">El 27 de mayo de 2024, la señora </w:t>
      </w:r>
      <w:r w:rsidR="00224873" w:rsidRPr="00224873">
        <w:rPr>
          <w:i/>
          <w:iCs/>
          <w:lang w:val="es-CO" w:eastAsia="es-ES"/>
        </w:rPr>
        <w:t>Sara</w:t>
      </w:r>
      <w:r w:rsidR="00DA1197" w:rsidRPr="003E545E">
        <w:rPr>
          <w:lang w:val="es-CO" w:eastAsia="es-ES"/>
        </w:rPr>
        <w:t xml:space="preserve"> acudió a la </w:t>
      </w:r>
      <w:r w:rsidR="005557F5" w:rsidRPr="005557F5">
        <w:rPr>
          <w:i/>
          <w:iCs/>
          <w:lang w:val="es-CO" w:eastAsia="es-ES"/>
        </w:rPr>
        <w:t>Comisaría de Azul</w:t>
      </w:r>
      <w:r w:rsidR="00DA1197" w:rsidRPr="003E545E">
        <w:rPr>
          <w:lang w:val="es-CO" w:eastAsia="es-ES"/>
        </w:rPr>
        <w:t xml:space="preserve"> para obtener información sobre el trámite de fijación anticipada de alimentos. En esa ocasión, el profesional en psicología de la entidad le brindó la orientación requerida</w:t>
      </w:r>
      <w:r w:rsidR="00FD5373" w:rsidRPr="003E545E">
        <w:rPr>
          <w:rStyle w:val="Refdenotaalpie"/>
          <w:lang w:val="es-CO" w:eastAsia="es-ES"/>
        </w:rPr>
        <w:footnoteReference w:id="316"/>
      </w:r>
      <w:r w:rsidR="00DA1197" w:rsidRPr="003E545E">
        <w:rPr>
          <w:lang w:val="es-CO" w:eastAsia="es-ES"/>
        </w:rPr>
        <w:t>.</w:t>
      </w:r>
    </w:p>
    <w:p w14:paraId="08C45895" w14:textId="05376A3B" w:rsidR="00135B93" w:rsidRPr="003E545E" w:rsidRDefault="00135B93" w:rsidP="00135B93">
      <w:pPr>
        <w:pStyle w:val="Prrafodelista"/>
        <w:rPr>
          <w:lang w:val="es-CO" w:eastAsia="es-ES"/>
        </w:rPr>
      </w:pPr>
      <w:r w:rsidRPr="003E545E">
        <w:rPr>
          <w:lang w:val="es-CO" w:eastAsia="es-ES"/>
        </w:rPr>
        <w:t>(ii</w:t>
      </w:r>
      <w:r w:rsidR="00FD5373" w:rsidRPr="003E545E">
        <w:rPr>
          <w:lang w:val="es-CO" w:eastAsia="es-ES"/>
        </w:rPr>
        <w:t>)</w:t>
      </w:r>
      <w:r w:rsidR="00DA1197" w:rsidRPr="003E545E">
        <w:rPr>
          <w:rFonts w:cstheme="minorBidi"/>
          <w:lang w:val="es-CO"/>
        </w:rPr>
        <w:t xml:space="preserve"> </w:t>
      </w:r>
      <w:r w:rsidR="00DA1197" w:rsidRPr="003E545E">
        <w:rPr>
          <w:lang w:val="es-CO" w:eastAsia="es-ES"/>
        </w:rPr>
        <w:t>El 5 de julio de 2024, la accionante y su expareja asistieron a una audiencia de conciliación extrajudicial convocada por la Comisaría con el fin de alcanzar acuerdos sobre custodia, cuidado personal, alimentos, educación, salud, recreación, vestuario y régimen de visitas del hijo en común. Las partes conciliaron parcialmente, pero</w:t>
      </w:r>
      <w:r w:rsidRPr="003E545E">
        <w:rPr>
          <w:lang w:val="es-CO" w:eastAsia="es-ES"/>
        </w:rPr>
        <w:t xml:space="preserve"> “no logra</w:t>
      </w:r>
      <w:r w:rsidR="00805AA3" w:rsidRPr="003E545E">
        <w:rPr>
          <w:lang w:val="es-CO" w:eastAsia="es-ES"/>
        </w:rPr>
        <w:t>[ron]</w:t>
      </w:r>
      <w:r w:rsidRPr="003E545E">
        <w:rPr>
          <w:lang w:val="es-CO" w:eastAsia="es-ES"/>
        </w:rPr>
        <w:t xml:space="preserve"> llegar a un acuerdo frente a los alimentos”. </w:t>
      </w:r>
      <w:r w:rsidR="00DA1197" w:rsidRPr="003E545E">
        <w:rPr>
          <w:lang w:val="es-CO" w:eastAsia="es-ES"/>
        </w:rPr>
        <w:t>La autoridad no fijó una cuota provisional y ninguna de las partes solicitó revisión del acta dentro de los cinco días hábiles siguientes</w:t>
      </w:r>
      <w:r w:rsidR="00FD5373" w:rsidRPr="003E545E">
        <w:rPr>
          <w:rStyle w:val="Refdenotaalpie"/>
          <w:lang w:val="es-CO" w:eastAsia="es-ES"/>
        </w:rPr>
        <w:footnoteReference w:id="317"/>
      </w:r>
      <w:r w:rsidR="00DA1197" w:rsidRPr="003E545E">
        <w:rPr>
          <w:lang w:val="es-CO" w:eastAsia="es-ES"/>
        </w:rPr>
        <w:t>.</w:t>
      </w:r>
    </w:p>
    <w:p w14:paraId="6F86FCE8" w14:textId="24DEEDBB" w:rsidR="00135B93" w:rsidRPr="003E545E" w:rsidRDefault="00135B93" w:rsidP="00135B93">
      <w:pPr>
        <w:pStyle w:val="Prrafodelista"/>
        <w:rPr>
          <w:lang w:val="es-CO" w:eastAsia="es-ES"/>
        </w:rPr>
      </w:pPr>
      <w:r w:rsidRPr="003E545E">
        <w:rPr>
          <w:lang w:val="es-CO" w:eastAsia="es-ES"/>
        </w:rPr>
        <w:lastRenderedPageBreak/>
        <w:t>(iii) El 23 de julio de 2024, la accionante presentó una solicitud ante la Comisaría en la que pidió la nulidad del acta de conciliación del 5 de julio, argumentando que la diligencia fue presidida por una profesional en psicología y no por el Comisario de Familia</w:t>
      </w:r>
      <w:r w:rsidR="00FD5373" w:rsidRPr="003E545E">
        <w:rPr>
          <w:rStyle w:val="Refdenotaalpie"/>
          <w:lang w:val="es-CO" w:eastAsia="es-ES"/>
        </w:rPr>
        <w:footnoteReference w:id="318"/>
      </w:r>
      <w:r w:rsidRPr="003E545E">
        <w:rPr>
          <w:lang w:val="es-CO" w:eastAsia="es-ES"/>
        </w:rPr>
        <w:t>.</w:t>
      </w:r>
    </w:p>
    <w:p w14:paraId="28A133A3" w14:textId="252D2327" w:rsidR="00135B93" w:rsidRPr="003E545E" w:rsidRDefault="00135B93" w:rsidP="00135B93">
      <w:pPr>
        <w:pStyle w:val="Prrafodelista"/>
        <w:rPr>
          <w:lang w:val="es-CO" w:eastAsia="es-ES"/>
        </w:rPr>
      </w:pPr>
      <w:r w:rsidRPr="003E545E">
        <w:rPr>
          <w:lang w:val="es-CO" w:eastAsia="es-ES"/>
        </w:rPr>
        <w:t>(iv) El 20 de agosto de 2024, sin que mediara una respuesta escrita a la solicitud anteriormente presentada, la Comisaría procedió a instalar una nueva audiencia de conciliación extrajudicial con el mismo objeto, en aras de subsanar las irregularidades advertidas en la diligencia previa. En esta segunda audiencia, la autoridad declaró no conciliados los puntos debatidos y dejó constancia de que “se entiende agotado el requisito de procedibilidad para acudir a la jurisdicción ordinaria e iniciar los respectivos procesos”</w:t>
      </w:r>
      <w:r w:rsidR="00FD5373" w:rsidRPr="003E545E">
        <w:rPr>
          <w:rStyle w:val="Refdenotaalpie"/>
          <w:lang w:val="es-CO" w:eastAsia="es-ES"/>
        </w:rPr>
        <w:footnoteReference w:id="319"/>
      </w:r>
      <w:r w:rsidRPr="003E545E">
        <w:rPr>
          <w:lang w:val="es-CO" w:eastAsia="es-ES"/>
        </w:rPr>
        <w:t>. No obstante, no se adoptó decisión sobre la fijación provisional de la cuota alimentaria</w:t>
      </w:r>
      <w:r w:rsidR="001B53FC" w:rsidRPr="003E545E">
        <w:rPr>
          <w:rStyle w:val="Refdenotaalpie"/>
          <w:lang w:val="es-CO" w:eastAsia="es-ES"/>
        </w:rPr>
        <w:footnoteReference w:id="320"/>
      </w:r>
      <w:r w:rsidRPr="003E545E">
        <w:rPr>
          <w:lang w:val="es-CO" w:eastAsia="es-ES"/>
        </w:rPr>
        <w:t>.</w:t>
      </w:r>
    </w:p>
    <w:p w14:paraId="4B46C8A9" w14:textId="46D730AF" w:rsidR="00135B93" w:rsidRPr="003E545E" w:rsidRDefault="00135B93" w:rsidP="00135B93">
      <w:pPr>
        <w:pStyle w:val="Prrafodelista"/>
        <w:rPr>
          <w:lang w:val="es-CO" w:eastAsia="es-ES"/>
        </w:rPr>
      </w:pPr>
      <w:r w:rsidRPr="003E545E">
        <w:rPr>
          <w:lang w:val="es-CO" w:eastAsia="es-ES"/>
        </w:rPr>
        <w:t xml:space="preserve">(v) El 12 de septiembre de 2024, la accionante radicó una queja ante la Personería Municipal de </w:t>
      </w:r>
      <w:r w:rsidR="00B57E57" w:rsidRPr="00B57E57">
        <w:rPr>
          <w:i/>
          <w:iCs/>
          <w:lang w:val="es-CO" w:eastAsia="es-ES"/>
        </w:rPr>
        <w:t>Canaán</w:t>
      </w:r>
      <w:r w:rsidRPr="003E545E">
        <w:rPr>
          <w:lang w:val="es-CO" w:eastAsia="es-ES"/>
        </w:rPr>
        <w:t>, en la que expresó su inconformidad frente a ciertas omisiones atribuidas al equipo profesional de la Comisaría. En dicho escrito, sostuvo que “la facultad para conciliar e imponer cuota de alimentos según el Código de Infancia y Adolescencia, artículo 111, es de los comisarios y comisarias”</w:t>
      </w:r>
      <w:r w:rsidR="001B53FC" w:rsidRPr="003E545E">
        <w:rPr>
          <w:rStyle w:val="Refdenotaalpie"/>
          <w:lang w:val="es-CO" w:eastAsia="es-ES"/>
        </w:rPr>
        <w:footnoteReference w:id="321"/>
      </w:r>
      <w:r w:rsidRPr="003E545E">
        <w:rPr>
          <w:lang w:val="es-CO" w:eastAsia="es-ES"/>
        </w:rPr>
        <w:t>.</w:t>
      </w:r>
    </w:p>
    <w:p w14:paraId="758CCA11" w14:textId="1DEA7A80" w:rsidR="00135B93" w:rsidRPr="003E545E" w:rsidRDefault="00135B93" w:rsidP="00135B93">
      <w:pPr>
        <w:pStyle w:val="Prrafodelista"/>
        <w:rPr>
          <w:lang w:val="es-CO" w:eastAsia="es-ES"/>
        </w:rPr>
      </w:pPr>
      <w:r w:rsidRPr="003E545E">
        <w:rPr>
          <w:lang w:val="es-CO" w:eastAsia="es-ES"/>
        </w:rPr>
        <w:t xml:space="preserve">(vi) El 12 de noviembre de 2024, la señora </w:t>
      </w:r>
      <w:r w:rsidR="00224873" w:rsidRPr="00224873">
        <w:rPr>
          <w:i/>
          <w:iCs/>
          <w:lang w:val="es-CO" w:eastAsia="es-ES"/>
        </w:rPr>
        <w:t>Sara</w:t>
      </w:r>
      <w:r w:rsidRPr="003E545E">
        <w:rPr>
          <w:lang w:val="es-CO" w:eastAsia="es-ES"/>
        </w:rPr>
        <w:t xml:space="preserve"> interpuso acción de tutela contra la </w:t>
      </w:r>
      <w:r w:rsidR="005557F5" w:rsidRPr="005557F5">
        <w:rPr>
          <w:i/>
          <w:iCs/>
          <w:lang w:val="es-CO" w:eastAsia="es-ES"/>
        </w:rPr>
        <w:t>Comisaría de Azul</w:t>
      </w:r>
      <w:r w:rsidRPr="003E545E">
        <w:rPr>
          <w:lang w:val="es-CO" w:eastAsia="es-ES"/>
        </w:rPr>
        <w:t>. En su escrito, refirió que en las diligencias de conciliación extrajudicial no se había fijado la cuota provisional de alimentos, y solicitó que se ordenara a la autoridad remitir el informe al juez competente, conforme a lo dispuesto en el artículo 111, numeral 2, de la Ley 1098 de 2006</w:t>
      </w:r>
      <w:r w:rsidR="001B53FC" w:rsidRPr="003E545E">
        <w:rPr>
          <w:rStyle w:val="Refdenotaalpie"/>
          <w:lang w:val="es-CO" w:eastAsia="es-ES"/>
        </w:rPr>
        <w:footnoteReference w:id="322"/>
      </w:r>
      <w:r w:rsidRPr="003E545E">
        <w:rPr>
          <w:lang w:val="es-CO" w:eastAsia="es-ES"/>
        </w:rPr>
        <w:t>.</w:t>
      </w:r>
    </w:p>
    <w:p w14:paraId="3530E3BD" w14:textId="54BE66BB" w:rsidR="00135B93" w:rsidRPr="003E545E" w:rsidRDefault="00135B93" w:rsidP="00135B93">
      <w:pPr>
        <w:pStyle w:val="Prrafodelista"/>
        <w:rPr>
          <w:lang w:val="es-CO" w:eastAsia="es-ES"/>
        </w:rPr>
      </w:pPr>
      <w:r w:rsidRPr="003E545E">
        <w:rPr>
          <w:lang w:val="es-CO" w:eastAsia="es-ES"/>
        </w:rPr>
        <w:t>(vii) En la contestación a la acción de tutela, la Comisaría informó que, para el 15 de noviembre de 2024, se encontraban “adelantando las actuaciones administrativas desde el área de la Psicología y de Trabajo Social para la toma de decisiones de acuerdo [con el] Artículo 111 de la Ley 1098 de 2006”</w:t>
      </w:r>
      <w:r w:rsidR="001B53FC" w:rsidRPr="003E545E">
        <w:rPr>
          <w:rStyle w:val="Refdenotaalpie"/>
          <w:lang w:val="es-CO" w:eastAsia="es-ES"/>
        </w:rPr>
        <w:footnoteReference w:id="323"/>
      </w:r>
      <w:r w:rsidRPr="003E545E">
        <w:rPr>
          <w:lang w:val="es-CO" w:eastAsia="es-ES"/>
        </w:rPr>
        <w:t>. Reconoció “efectivamente una mora en el tiempo para la emisión de la Resolución”</w:t>
      </w:r>
      <w:r w:rsidR="001B53FC" w:rsidRPr="003E545E">
        <w:rPr>
          <w:rStyle w:val="Refdenotaalpie"/>
          <w:lang w:val="es-CO" w:eastAsia="es-ES"/>
        </w:rPr>
        <w:footnoteReference w:id="324"/>
      </w:r>
      <w:r w:rsidRPr="003E545E">
        <w:rPr>
          <w:lang w:val="es-CO" w:eastAsia="es-ES"/>
        </w:rPr>
        <w:t>, la cual atribuyó a la “complejidad de las actuaciones y el cúmulo de trabajo que reposa en esta entidad”</w:t>
      </w:r>
      <w:r w:rsidR="001B53FC" w:rsidRPr="003E545E">
        <w:rPr>
          <w:rStyle w:val="Refdenotaalpie"/>
          <w:lang w:val="es-CO" w:eastAsia="es-ES"/>
        </w:rPr>
        <w:footnoteReference w:id="325"/>
      </w:r>
      <w:r w:rsidRPr="003E545E">
        <w:rPr>
          <w:lang w:val="es-CO" w:eastAsia="es-ES"/>
        </w:rPr>
        <w:t xml:space="preserve">. Adicionalmente, señaló que al padre del menor “se le ratificó que el cumplimiento legal de sus obligaciones como progenitor se deben materializar, </w:t>
      </w:r>
      <w:r w:rsidR="00305213" w:rsidRPr="003E545E">
        <w:rPr>
          <w:lang w:val="es-CO" w:eastAsia="es-ES"/>
        </w:rPr>
        <w:t>aun</w:t>
      </w:r>
      <w:r w:rsidRPr="003E545E">
        <w:rPr>
          <w:lang w:val="es-CO" w:eastAsia="es-ES"/>
        </w:rPr>
        <w:t xml:space="preserve"> cuando se esté pendiente por definir obligaciones al respecto”</w:t>
      </w:r>
      <w:r w:rsidR="001B53FC" w:rsidRPr="003E545E">
        <w:rPr>
          <w:rStyle w:val="Refdenotaalpie"/>
          <w:lang w:val="es-CO" w:eastAsia="es-ES"/>
        </w:rPr>
        <w:footnoteReference w:id="326"/>
      </w:r>
      <w:r w:rsidRPr="003E545E">
        <w:rPr>
          <w:lang w:val="es-CO" w:eastAsia="es-ES"/>
        </w:rPr>
        <w:t>. Respecto de la petición de la accionante, indicó que “la remisión al juez opera una vez se fije provisionalmente la cuota de alimentos y la parte así lo solicite. En este caso, aún no hemos emitido la resolución debida”</w:t>
      </w:r>
      <w:r w:rsidR="001B53FC" w:rsidRPr="003E545E">
        <w:rPr>
          <w:rStyle w:val="Refdenotaalpie"/>
          <w:lang w:val="es-CO" w:eastAsia="es-ES"/>
        </w:rPr>
        <w:footnoteReference w:id="327"/>
      </w:r>
      <w:r w:rsidRPr="003E545E">
        <w:rPr>
          <w:lang w:val="es-CO" w:eastAsia="es-ES"/>
        </w:rPr>
        <w:t>.</w:t>
      </w:r>
    </w:p>
    <w:p w14:paraId="2F9DA35A" w14:textId="50BD6AF7" w:rsidR="00135B93" w:rsidRPr="003E545E" w:rsidRDefault="00135B93" w:rsidP="00135B93">
      <w:pPr>
        <w:pStyle w:val="Prrafodelista"/>
        <w:rPr>
          <w:lang w:val="es-CO" w:eastAsia="es-ES"/>
        </w:rPr>
      </w:pPr>
      <w:r w:rsidRPr="003E545E">
        <w:rPr>
          <w:lang w:val="es-CO" w:eastAsia="es-ES"/>
        </w:rPr>
        <w:lastRenderedPageBreak/>
        <w:t xml:space="preserve">(viii) En sentencia del 25 de noviembre de 2024, el Juzgado Promiscuo Municipal de </w:t>
      </w:r>
      <w:r w:rsidR="00B57E57" w:rsidRPr="00B57E57">
        <w:rPr>
          <w:i/>
          <w:iCs/>
          <w:lang w:val="es-CO" w:eastAsia="es-ES"/>
        </w:rPr>
        <w:t>Canaán</w:t>
      </w:r>
      <w:r w:rsidRPr="003E545E">
        <w:rPr>
          <w:lang w:val="es-CO" w:eastAsia="es-ES"/>
        </w:rPr>
        <w:t xml:space="preserve"> declaró improcedente el amparo solicitado</w:t>
      </w:r>
      <w:r w:rsidR="00933FE9" w:rsidRPr="003E545E">
        <w:rPr>
          <w:rStyle w:val="Refdenotaalpie"/>
          <w:lang w:val="es-CO" w:eastAsia="es-ES"/>
        </w:rPr>
        <w:footnoteReference w:id="328"/>
      </w:r>
      <w:r w:rsidRPr="003E545E">
        <w:rPr>
          <w:lang w:val="es-CO" w:eastAsia="es-ES"/>
        </w:rPr>
        <w:t xml:space="preserve">. En relación con la solicitud de fijación de alimentos, el juez expresó que “aun cuando – le asiste razón – a la parte actora, al indicar que ha debido proferirse resolución administrativa que fijara los alimentos provisionales, luego de NO lograr el acuerdo respectivo, lo cierto es que (…) resulta ser un hecho totalmente notorio la exacerbada carga laboral y poco personal con el que cuenta la </w:t>
      </w:r>
      <w:r w:rsidR="005557F5" w:rsidRPr="005557F5">
        <w:rPr>
          <w:i/>
          <w:iCs/>
          <w:lang w:val="es-CO" w:eastAsia="es-ES"/>
        </w:rPr>
        <w:t>Comisaría de Azul</w:t>
      </w:r>
      <w:r w:rsidRPr="003E545E">
        <w:rPr>
          <w:lang w:val="es-CO" w:eastAsia="es-ES"/>
        </w:rPr>
        <w:t xml:space="preserve"> de </w:t>
      </w:r>
      <w:r w:rsidR="00B57E57" w:rsidRPr="00B57E57">
        <w:rPr>
          <w:i/>
          <w:iCs/>
          <w:lang w:val="es-CO" w:eastAsia="es-ES"/>
        </w:rPr>
        <w:t>Canaán</w:t>
      </w:r>
      <w:r w:rsidRPr="003E545E">
        <w:rPr>
          <w:lang w:val="es-CO" w:eastAsia="es-ES"/>
        </w:rPr>
        <w:t>, (…) siendo totalmente entendible que no se profiera una decisión meritoria inmediata”</w:t>
      </w:r>
      <w:r w:rsidR="00933FE9" w:rsidRPr="003E545E">
        <w:rPr>
          <w:rStyle w:val="Refdenotaalpie"/>
          <w:lang w:val="es-CO" w:eastAsia="es-ES"/>
        </w:rPr>
        <w:footnoteReference w:id="329"/>
      </w:r>
      <w:r w:rsidRPr="003E545E">
        <w:rPr>
          <w:lang w:val="es-CO" w:eastAsia="es-ES"/>
        </w:rPr>
        <w:t>. Indicó además que, de haberse tomado una decisión sin el soporte adecuado, “ahí sí se vulneraría el debido proceso de las partes”</w:t>
      </w:r>
      <w:r w:rsidR="00933FE9" w:rsidRPr="003E545E">
        <w:rPr>
          <w:rStyle w:val="Refdenotaalpie"/>
          <w:lang w:val="es-CO" w:eastAsia="es-ES"/>
        </w:rPr>
        <w:footnoteReference w:id="330"/>
      </w:r>
      <w:r w:rsidRPr="003E545E">
        <w:rPr>
          <w:lang w:val="es-CO" w:eastAsia="es-ES"/>
        </w:rPr>
        <w:t>. Finalmente, señaló que “en los próximos días será expedida la correspondiente resolución”</w:t>
      </w:r>
      <w:r w:rsidR="00933FE9" w:rsidRPr="003E545E">
        <w:rPr>
          <w:rStyle w:val="Refdenotaalpie"/>
          <w:lang w:val="es-CO" w:eastAsia="es-ES"/>
        </w:rPr>
        <w:footnoteReference w:id="331"/>
      </w:r>
      <w:r w:rsidRPr="003E545E">
        <w:rPr>
          <w:lang w:val="es-CO" w:eastAsia="es-ES"/>
        </w:rPr>
        <w:t>, y que el progenitor “acreditó que pese a no existir resolución que fije una cuota provisional de alimentos, ha consignado dinero para los gastos de su hijo”</w:t>
      </w:r>
      <w:r w:rsidR="00933FE9" w:rsidRPr="003E545E">
        <w:rPr>
          <w:rStyle w:val="Refdenotaalpie"/>
          <w:lang w:val="es-CO" w:eastAsia="es-ES"/>
        </w:rPr>
        <w:footnoteReference w:id="332"/>
      </w:r>
      <w:r w:rsidRPr="003E545E">
        <w:rPr>
          <w:lang w:val="es-CO" w:eastAsia="es-ES"/>
        </w:rPr>
        <w:t>.</w:t>
      </w:r>
    </w:p>
    <w:p w14:paraId="576B3A90" w14:textId="6F77908D" w:rsidR="00DA1197" w:rsidRPr="003E545E" w:rsidRDefault="00135B93" w:rsidP="00135B93">
      <w:pPr>
        <w:pStyle w:val="Prrafodelista"/>
        <w:rPr>
          <w:lang w:val="es-CO" w:eastAsia="es-ES"/>
        </w:rPr>
      </w:pPr>
      <w:r w:rsidRPr="003E545E">
        <w:rPr>
          <w:lang w:val="es-CO" w:eastAsia="es-ES"/>
        </w:rPr>
        <w:t xml:space="preserve">(ix) </w:t>
      </w:r>
      <w:r w:rsidR="00DA1197" w:rsidRPr="003E545E">
        <w:rPr>
          <w:lang w:val="es-CO" w:eastAsia="es-ES"/>
        </w:rPr>
        <w:t xml:space="preserve">En la audiencia de advenimiento del 27 de noviembre de 2024, la Comisaría informó que ese mismo día solicitó la certificación laboral del señor </w:t>
      </w:r>
      <w:r w:rsidR="007476D8" w:rsidRPr="007476D8">
        <w:rPr>
          <w:i/>
          <w:iCs/>
          <w:lang w:val="es-ES" w:eastAsia="es-ES"/>
        </w:rPr>
        <w:t>Noe</w:t>
      </w:r>
      <w:r w:rsidR="00DA1197" w:rsidRPr="003E545E">
        <w:rPr>
          <w:lang w:val="es-CO" w:eastAsia="es-ES"/>
        </w:rPr>
        <w:t>, como parte del trámite para la fijación de la cuota provisional de alimentos</w:t>
      </w:r>
      <w:r w:rsidR="00BE4A4F" w:rsidRPr="003E545E">
        <w:rPr>
          <w:rStyle w:val="Refdenotaalpie"/>
          <w:lang w:val="es-CO" w:eastAsia="es-ES"/>
        </w:rPr>
        <w:footnoteReference w:id="333"/>
      </w:r>
      <w:r w:rsidR="00DA1197" w:rsidRPr="003E545E">
        <w:rPr>
          <w:lang w:val="es-CO" w:eastAsia="es-ES"/>
        </w:rPr>
        <w:t xml:space="preserve">. </w:t>
      </w:r>
    </w:p>
    <w:p w14:paraId="3A429898" w14:textId="36588695" w:rsidR="00135B93" w:rsidRPr="003E545E" w:rsidRDefault="00135B93" w:rsidP="00135B93">
      <w:pPr>
        <w:pStyle w:val="Prrafodelista"/>
        <w:rPr>
          <w:lang w:val="es-CO" w:eastAsia="es-ES"/>
        </w:rPr>
      </w:pPr>
      <w:r w:rsidRPr="003E545E">
        <w:rPr>
          <w:lang w:val="es-CO" w:eastAsia="es-ES"/>
        </w:rPr>
        <w:t xml:space="preserve">(x) </w:t>
      </w:r>
      <w:r w:rsidR="00DA1197" w:rsidRPr="003E545E">
        <w:rPr>
          <w:lang w:val="es-CO" w:eastAsia="es-ES"/>
        </w:rPr>
        <w:t xml:space="preserve">Mediante Resolución No. 140-2024 del 9 de diciembre de 2024, la </w:t>
      </w:r>
      <w:r w:rsidR="005557F5" w:rsidRPr="005557F5">
        <w:rPr>
          <w:i/>
          <w:iCs/>
          <w:lang w:val="es-CO" w:eastAsia="es-ES"/>
        </w:rPr>
        <w:t>Comisaría de Azul</w:t>
      </w:r>
      <w:r w:rsidR="00DA1197" w:rsidRPr="003E545E">
        <w:rPr>
          <w:lang w:val="es-CO" w:eastAsia="es-ES"/>
        </w:rPr>
        <w:t xml:space="preserve"> fijó provisionalmente la custodia, alimentos y otros aspectos relacionados con los derechos del hijo del señor </w:t>
      </w:r>
      <w:r w:rsidR="007476D8" w:rsidRPr="007476D8">
        <w:rPr>
          <w:i/>
          <w:iCs/>
          <w:lang w:val="es-ES" w:eastAsia="es-ES"/>
        </w:rPr>
        <w:t>Noe</w:t>
      </w:r>
      <w:r w:rsidR="00DA1197" w:rsidRPr="003E545E">
        <w:rPr>
          <w:lang w:val="es-CO" w:eastAsia="es-ES"/>
        </w:rPr>
        <w:t xml:space="preserve">. Esta decisión fue objeto de solicitud de revisión el 24 de diciembre, y el 4 de febrero de 2025 se remitió el expediente al Juzgado Promiscuo Municipal de </w:t>
      </w:r>
      <w:r w:rsidR="00B57E57" w:rsidRPr="00B57E57">
        <w:rPr>
          <w:i/>
          <w:iCs/>
          <w:lang w:val="es-CO" w:eastAsia="es-ES"/>
        </w:rPr>
        <w:t>Canaán</w:t>
      </w:r>
      <w:r w:rsidR="00DA1197" w:rsidRPr="003E545E">
        <w:rPr>
          <w:lang w:val="es-CO" w:eastAsia="es-ES"/>
        </w:rPr>
        <w:t>, para lo de su competencia</w:t>
      </w:r>
      <w:r w:rsidR="00100EAE" w:rsidRPr="003E545E">
        <w:rPr>
          <w:rStyle w:val="Refdenotaalpie"/>
          <w:lang w:val="es-CO" w:eastAsia="es-ES"/>
        </w:rPr>
        <w:footnoteReference w:id="334"/>
      </w:r>
      <w:r w:rsidR="00DA1197" w:rsidRPr="003E545E">
        <w:rPr>
          <w:lang w:val="es-CO" w:eastAsia="es-ES"/>
        </w:rPr>
        <w:t>.</w:t>
      </w:r>
    </w:p>
    <w:p w14:paraId="27E4CCB2" w14:textId="5F8ECFAF" w:rsidR="00135B93" w:rsidRPr="003E545E" w:rsidRDefault="00135B93" w:rsidP="00135B93">
      <w:pPr>
        <w:pStyle w:val="Prrafodelista"/>
        <w:rPr>
          <w:lang w:val="es-CO" w:eastAsia="es-ES"/>
        </w:rPr>
      </w:pPr>
      <w:r w:rsidRPr="003E545E">
        <w:rPr>
          <w:lang w:val="es-CO" w:eastAsia="es-ES"/>
        </w:rPr>
        <w:t xml:space="preserve">(xi) En respuesta al </w:t>
      </w:r>
      <w:r w:rsidR="002A3318" w:rsidRPr="003E545E">
        <w:rPr>
          <w:lang w:val="es-CO" w:eastAsia="es-ES"/>
        </w:rPr>
        <w:t>A</w:t>
      </w:r>
      <w:r w:rsidRPr="003E545E">
        <w:rPr>
          <w:lang w:val="es-CO" w:eastAsia="es-ES"/>
        </w:rPr>
        <w:t>uto de pruebas del 9 de junio de 2025 emitido por esta Sala, la Comisaría explicó que, debido a que en la diligencia del 20 de agosto de 2024 no se logró acuerdo alguno, “le asistió a su despacho fijar prudente y provisionalmente los alimentos de acuerdo al numeral 2 del Artículo 111 de la ley 1098 de 2006”</w:t>
      </w:r>
      <w:r w:rsidR="00100EAE" w:rsidRPr="003E545E">
        <w:rPr>
          <w:rStyle w:val="Refdenotaalpie"/>
          <w:lang w:val="es-CO" w:eastAsia="es-ES"/>
        </w:rPr>
        <w:footnoteReference w:id="335"/>
      </w:r>
      <w:r w:rsidRPr="003E545E">
        <w:rPr>
          <w:lang w:val="es-CO" w:eastAsia="es-ES"/>
        </w:rPr>
        <w:t>. Para ello, indicó que se adelantaron las actuaciones administrativas necesarias para orientar la decisión, culminando con la expedición de la Resolución No. 140-2024.</w:t>
      </w:r>
    </w:p>
    <w:p w14:paraId="0F8D9B77" w14:textId="647A592B" w:rsidR="00135B93" w:rsidRPr="003E545E" w:rsidRDefault="00135B93" w:rsidP="00135B93">
      <w:pPr>
        <w:pStyle w:val="Prrafodelista"/>
        <w:rPr>
          <w:lang w:val="es-CO" w:eastAsia="es-ES"/>
        </w:rPr>
      </w:pPr>
      <w:r w:rsidRPr="003E545E">
        <w:rPr>
          <w:lang w:val="es-CO" w:eastAsia="es-ES"/>
        </w:rPr>
        <w:t>(xii) Finalmente, en respuesta al mismo auto, el apoderado de la accionante informó que, una vez el caso fue remitido a la autoridad judicial, se le asignó número de radicado y “el proceso se encuentra en estado de verificación de contestación de demanda por parte del demandado”</w:t>
      </w:r>
      <w:r w:rsidR="00100EAE" w:rsidRPr="003E545E">
        <w:rPr>
          <w:rStyle w:val="Refdenotaalpie"/>
          <w:lang w:val="es-CO" w:eastAsia="es-ES"/>
        </w:rPr>
        <w:footnoteReference w:id="336"/>
      </w:r>
      <w:r w:rsidRPr="003E545E">
        <w:rPr>
          <w:lang w:val="es-CO" w:eastAsia="es-ES"/>
        </w:rPr>
        <w:t>.</w:t>
      </w:r>
    </w:p>
    <w:p w14:paraId="372774B9" w14:textId="77777777" w:rsidR="003776B7" w:rsidRPr="003E545E" w:rsidRDefault="003776B7" w:rsidP="003776B7">
      <w:pPr>
        <w:pStyle w:val="Prrafodelista"/>
        <w:rPr>
          <w:color w:val="EE0000"/>
          <w:lang w:val="es-ES" w:eastAsia="es-ES"/>
        </w:rPr>
      </w:pPr>
    </w:p>
    <w:p w14:paraId="38D52462" w14:textId="43A12BBF" w:rsidR="00E67387" w:rsidRPr="003E545E" w:rsidRDefault="00DA1197" w:rsidP="00E67387">
      <w:pPr>
        <w:pStyle w:val="Prrafodelista"/>
        <w:numPr>
          <w:ilvl w:val="0"/>
          <w:numId w:val="15"/>
        </w:numPr>
        <w:spacing w:before="0"/>
        <w:ind w:left="0" w:right="0" w:firstLine="0"/>
        <w:rPr>
          <w:lang w:val="es-CO" w:eastAsia="es-ES"/>
        </w:rPr>
      </w:pPr>
      <w:r w:rsidRPr="003E545E">
        <w:rPr>
          <w:lang w:val="es-CO" w:eastAsia="es-ES"/>
        </w:rPr>
        <w:t xml:space="preserve">Con base en lo anterior, la Sala constata: (i) que desde el 5 de julio de 2024, fecha de la primera audiencia de conciliación, la Comisaría conocía del desacuerdo entre la señora </w:t>
      </w:r>
      <w:r w:rsidR="00224873" w:rsidRPr="00224873">
        <w:rPr>
          <w:i/>
          <w:iCs/>
          <w:lang w:val="es-CO" w:eastAsia="es-ES"/>
        </w:rPr>
        <w:t>Sara</w:t>
      </w:r>
      <w:r w:rsidRPr="003E545E">
        <w:rPr>
          <w:lang w:val="es-CO" w:eastAsia="es-ES"/>
        </w:rPr>
        <w:t xml:space="preserve"> y el padre de su hijo respecto a la cuota </w:t>
      </w:r>
      <w:r w:rsidRPr="003E545E">
        <w:rPr>
          <w:lang w:val="es-CO" w:eastAsia="es-ES"/>
        </w:rPr>
        <w:lastRenderedPageBreak/>
        <w:t xml:space="preserve">alimentaria; (ii) que tras la solicitud de nulidad presentada el 23 de julio, se convocó una nueva audiencia el 20 de agosto, en la que se declaró no conciliado el asunto y se dejó constancia del agotamiento del requisito de procedibilidad; (iii) que la accionante insistió reiteradamente en la necesidad de una decisión provisional, incluso mediante queja ante la Personería y acción de tutela; (iv) que aunque la entidad informó </w:t>
      </w:r>
      <w:r w:rsidR="00E51E5A" w:rsidRPr="003E545E">
        <w:rPr>
          <w:lang w:val="es-CO" w:eastAsia="es-ES"/>
        </w:rPr>
        <w:t xml:space="preserve">el 15 de noviembre </w:t>
      </w:r>
      <w:r w:rsidRPr="003E545E">
        <w:rPr>
          <w:lang w:val="es-CO" w:eastAsia="es-ES"/>
        </w:rPr>
        <w:t>estar adelantando actuaciones conforme al artículo 111 de la Ley 1098 de 2006, la resolución se expidió solo hasta el 9 de diciembre y la solicitud de certificación laboral se hizo apenas el 27 de noviembre; y (v) que la decisión fue objeto de revisión el 24 de diciembre y el expediente fue remitido a la autoridad judicial el 4 de febrero de 2025.</w:t>
      </w:r>
    </w:p>
    <w:p w14:paraId="62AF3AB8" w14:textId="77777777" w:rsidR="00E67387" w:rsidRPr="003E545E" w:rsidRDefault="00E67387" w:rsidP="00E67387">
      <w:pPr>
        <w:pStyle w:val="Prrafodelista"/>
        <w:spacing w:before="0"/>
        <w:ind w:left="0" w:right="0"/>
        <w:rPr>
          <w:lang w:val="es-CO" w:eastAsia="es-ES"/>
        </w:rPr>
      </w:pPr>
    </w:p>
    <w:p w14:paraId="5A409FAA" w14:textId="318E7664" w:rsidR="00E407D3" w:rsidRPr="003E545E" w:rsidRDefault="00DA1197" w:rsidP="00400C02">
      <w:pPr>
        <w:pStyle w:val="Prrafodelista"/>
        <w:numPr>
          <w:ilvl w:val="0"/>
          <w:numId w:val="15"/>
        </w:numPr>
        <w:ind w:left="0" w:firstLine="0"/>
        <w:rPr>
          <w:lang w:eastAsia="es-ES"/>
        </w:rPr>
      </w:pPr>
      <w:r w:rsidRPr="003E545E">
        <w:rPr>
          <w:lang w:val="es-CO" w:eastAsia="es-ES"/>
        </w:rPr>
        <w:t xml:space="preserve">De lo expuesto se desprende que </w:t>
      </w:r>
      <w:bookmarkStart w:id="24" w:name="_Hlk202865887"/>
      <w:r w:rsidRPr="003E545E">
        <w:rPr>
          <w:lang w:val="es-CO" w:eastAsia="es-ES"/>
        </w:rPr>
        <w:t>entre la celebración de la audiencia de conciliación y la expedición de la resolución que fijó provisionalmente la cuota alimentaria transcurrieron cerca de cinco meses</w:t>
      </w:r>
      <w:bookmarkEnd w:id="24"/>
      <w:r w:rsidRPr="003E545E">
        <w:rPr>
          <w:lang w:val="es-CO" w:eastAsia="es-ES"/>
        </w:rPr>
        <w:t>. Aunque la Comisaría alegó como causas la carga laboral, la complejidad de las actuaciones y la necesidad de recabar elementos de juicio, la Sala advierte que dicho lapso resulta excesivo frente al carácter inmediato de la medida prevista en el artículo 111, numeral 2, de la Ley 1098 de 2006, cuyo propósito principal es salvaguardar los derechos del menor</w:t>
      </w:r>
      <w:r w:rsidR="00400C02" w:rsidRPr="003E545E">
        <w:rPr>
          <w:rStyle w:val="Refdenotaalpie"/>
          <w:lang w:val="es-CO" w:eastAsia="es-ES"/>
        </w:rPr>
        <w:footnoteReference w:id="337"/>
      </w:r>
      <w:r w:rsidRPr="003E545E">
        <w:rPr>
          <w:lang w:val="es-CO" w:eastAsia="es-ES"/>
        </w:rPr>
        <w:t xml:space="preserve">. </w:t>
      </w:r>
    </w:p>
    <w:p w14:paraId="330708A9" w14:textId="77777777" w:rsidR="00400C02" w:rsidRPr="003E545E" w:rsidRDefault="00400C02" w:rsidP="00400C02">
      <w:pPr>
        <w:pStyle w:val="Prrafodelista"/>
        <w:ind w:left="0"/>
        <w:rPr>
          <w:lang w:eastAsia="es-ES"/>
        </w:rPr>
      </w:pPr>
    </w:p>
    <w:p w14:paraId="464DEA94" w14:textId="3F25938F" w:rsidR="00E67387" w:rsidRPr="003E545E" w:rsidRDefault="00DA1197" w:rsidP="00E67387">
      <w:pPr>
        <w:pStyle w:val="Prrafodelista"/>
        <w:numPr>
          <w:ilvl w:val="0"/>
          <w:numId w:val="15"/>
        </w:numPr>
        <w:spacing w:before="0"/>
        <w:ind w:left="0" w:right="0" w:firstLine="0"/>
        <w:rPr>
          <w:lang w:val="es-CO" w:eastAsia="es-ES"/>
        </w:rPr>
      </w:pPr>
      <w:r w:rsidRPr="003E545E">
        <w:rPr>
          <w:lang w:val="es-CO" w:eastAsia="es-ES"/>
        </w:rPr>
        <w:t>Esta conclusión adquiere mayor relevancia si se considera que, conforme al artículo 60 de la Ley 2220 de 2022, la conciliación extrajudicial debía surtirse dentro de los tres meses siguientes a la presentación de la solicitud</w:t>
      </w:r>
      <w:r w:rsidR="00400C02" w:rsidRPr="003E545E">
        <w:rPr>
          <w:rStyle w:val="Refdenotaalpie"/>
          <w:lang w:val="es-CO" w:eastAsia="es-ES"/>
        </w:rPr>
        <w:footnoteReference w:id="338"/>
      </w:r>
      <w:r w:rsidRPr="003E545E">
        <w:rPr>
          <w:lang w:val="es-CO" w:eastAsia="es-ES"/>
        </w:rPr>
        <w:t>. En ausencia de una decisión provisional de la Comisaría, la accionante no estaba habilitada para acudir ante la jurisdicción ordinaria</w:t>
      </w:r>
      <w:r w:rsidR="00400C02" w:rsidRPr="003E545E">
        <w:rPr>
          <w:rStyle w:val="Refdenotaalpie"/>
          <w:lang w:val="es-CO" w:eastAsia="es-ES"/>
        </w:rPr>
        <w:footnoteReference w:id="339"/>
      </w:r>
      <w:r w:rsidRPr="003E545E">
        <w:rPr>
          <w:lang w:val="es-CO" w:eastAsia="es-ES"/>
        </w:rPr>
        <w:t>.</w:t>
      </w:r>
    </w:p>
    <w:p w14:paraId="3F86D282" w14:textId="77777777" w:rsidR="001D39F0" w:rsidRPr="003E545E" w:rsidRDefault="001D39F0" w:rsidP="001D39F0">
      <w:pPr>
        <w:pStyle w:val="Prrafodelista"/>
        <w:rPr>
          <w:lang w:val="es-CO" w:eastAsia="es-ES"/>
        </w:rPr>
      </w:pPr>
    </w:p>
    <w:p w14:paraId="652F77AC" w14:textId="2CC0D12D" w:rsidR="00E67387" w:rsidRPr="003E545E" w:rsidRDefault="00DA1197" w:rsidP="00284FC9">
      <w:pPr>
        <w:pStyle w:val="Prrafodelista"/>
        <w:numPr>
          <w:ilvl w:val="0"/>
          <w:numId w:val="15"/>
        </w:numPr>
        <w:ind w:left="0" w:firstLine="0"/>
        <w:rPr>
          <w:lang w:val="es-ES" w:eastAsia="es-ES"/>
        </w:rPr>
      </w:pPr>
      <w:r w:rsidRPr="003E545E">
        <w:rPr>
          <w:lang w:val="es-CO" w:eastAsia="es-ES"/>
        </w:rPr>
        <w:t xml:space="preserve">Con base en lo anterior, la Sala concluye que la </w:t>
      </w:r>
      <w:r w:rsidR="005557F5" w:rsidRPr="005557F5">
        <w:rPr>
          <w:i/>
          <w:iCs/>
          <w:lang w:val="es-CO" w:eastAsia="es-ES"/>
        </w:rPr>
        <w:t>Comisaría de Azul</w:t>
      </w:r>
      <w:r w:rsidRPr="003E545E">
        <w:rPr>
          <w:lang w:val="es-CO" w:eastAsia="es-ES"/>
        </w:rPr>
        <w:t xml:space="preserve"> no actuó con la celeridad debida en la fijación de la cuota provisional de alimentos. Si bien se evidencia que adelantó actuaciones orientadas a la adopción de una decisión de fondo, lo cierto es que el tiempo empleado duplicó el plazo legalmente previsto para surtir la etapa de conciliación, lo que dilató injustificadamente el acceso de las partes a la jurisdicción ordinaria para resolver de manera definitiva el conflicto alimentario.</w:t>
      </w:r>
    </w:p>
    <w:p w14:paraId="22EEEBB1" w14:textId="77777777" w:rsidR="001D39F0" w:rsidRPr="003E545E" w:rsidRDefault="001D39F0" w:rsidP="001D39F0">
      <w:pPr>
        <w:pStyle w:val="Prrafodelista"/>
        <w:ind w:left="0"/>
        <w:rPr>
          <w:lang w:val="es-ES" w:eastAsia="es-ES"/>
        </w:rPr>
      </w:pPr>
    </w:p>
    <w:p w14:paraId="4F3F1E4B" w14:textId="75ED7855" w:rsidR="001121DC" w:rsidRPr="003E545E" w:rsidRDefault="001121DC" w:rsidP="00B424A1">
      <w:pPr>
        <w:outlineLvl w:val="4"/>
        <w:rPr>
          <w:i/>
          <w:iCs/>
          <w:color w:val="000000" w:themeColor="text1"/>
          <w:u w:val="single"/>
          <w:lang w:val="es-ES" w:eastAsia="es-ES"/>
        </w:rPr>
      </w:pPr>
      <w:r w:rsidRPr="003E545E">
        <w:rPr>
          <w:i/>
          <w:iCs/>
          <w:color w:val="000000" w:themeColor="text1"/>
          <w:u w:val="single"/>
          <w:lang w:val="es-ES" w:eastAsia="es-ES"/>
        </w:rPr>
        <w:t>Proceso de Violencia Intrafamiliar</w:t>
      </w:r>
    </w:p>
    <w:p w14:paraId="7A74005E" w14:textId="77777777" w:rsidR="001121DC" w:rsidRPr="003E545E" w:rsidRDefault="001121DC" w:rsidP="001D39F0">
      <w:pPr>
        <w:pStyle w:val="Prrafodelista"/>
        <w:ind w:left="0"/>
        <w:rPr>
          <w:lang w:val="es-ES" w:eastAsia="es-ES"/>
        </w:rPr>
      </w:pPr>
    </w:p>
    <w:p w14:paraId="2324F1BA" w14:textId="5FA5654C" w:rsidR="00944585" w:rsidRPr="003E545E" w:rsidRDefault="00ED389B" w:rsidP="00944585">
      <w:pPr>
        <w:pStyle w:val="Prrafodelista"/>
        <w:numPr>
          <w:ilvl w:val="0"/>
          <w:numId w:val="15"/>
        </w:numPr>
        <w:ind w:left="0" w:firstLine="0"/>
        <w:rPr>
          <w:color w:val="EE0000"/>
          <w:lang w:val="es-ES" w:eastAsia="es-ES"/>
        </w:rPr>
      </w:pPr>
      <w:r w:rsidRPr="003E545E">
        <w:rPr>
          <w:lang w:val="es-ES" w:eastAsia="es-ES"/>
        </w:rPr>
        <w:t>A su vez</w:t>
      </w:r>
      <w:r w:rsidR="00944585" w:rsidRPr="003E545E">
        <w:rPr>
          <w:lang w:val="es-ES" w:eastAsia="es-ES"/>
        </w:rPr>
        <w:t>, sobre el proceso violencia intrafamiliar con radicado</w:t>
      </w:r>
      <w:r w:rsidR="00944585" w:rsidRPr="003E545E">
        <w:rPr>
          <w:color w:val="000000" w:themeColor="text1"/>
          <w:lang w:val="es-ES" w:eastAsia="es-ES"/>
        </w:rPr>
        <w:t xml:space="preserve"> No. 270-2024,</w:t>
      </w:r>
      <w:r w:rsidR="00944585" w:rsidRPr="003E545E">
        <w:rPr>
          <w:i/>
          <w:iCs/>
          <w:color w:val="000000" w:themeColor="text1"/>
          <w:lang w:val="es-ES" w:eastAsia="es-ES"/>
        </w:rPr>
        <w:t xml:space="preserve"> </w:t>
      </w:r>
      <w:r w:rsidR="00944585" w:rsidRPr="003E545E">
        <w:rPr>
          <w:lang w:val="es-ES" w:eastAsia="es-ES"/>
        </w:rPr>
        <w:t>la Sala observa que:</w:t>
      </w:r>
    </w:p>
    <w:p w14:paraId="05216AE0" w14:textId="77777777" w:rsidR="00581356" w:rsidRPr="003E545E" w:rsidRDefault="00581356" w:rsidP="00581356">
      <w:pPr>
        <w:pStyle w:val="Prrafodelista"/>
        <w:rPr>
          <w:color w:val="EE0000"/>
          <w:lang w:val="es-ES" w:eastAsia="es-ES"/>
        </w:rPr>
      </w:pPr>
    </w:p>
    <w:p w14:paraId="3EEAB4EC" w14:textId="45D81B18" w:rsidR="00305213" w:rsidRPr="003E545E" w:rsidRDefault="00305213" w:rsidP="00305213">
      <w:pPr>
        <w:pStyle w:val="Prrafodelista"/>
        <w:numPr>
          <w:ilvl w:val="0"/>
          <w:numId w:val="23"/>
        </w:numPr>
        <w:spacing w:before="0"/>
        <w:ind w:left="0" w:right="0" w:firstLine="0"/>
        <w:rPr>
          <w:lang w:eastAsia="es-ES"/>
        </w:rPr>
      </w:pPr>
      <w:r w:rsidRPr="003E545E">
        <w:rPr>
          <w:lang w:eastAsia="es-ES"/>
        </w:rPr>
        <w:t xml:space="preserve">El 27 de mayo de 2024, la señora </w:t>
      </w:r>
      <w:r w:rsidR="00224873" w:rsidRPr="00224873">
        <w:rPr>
          <w:i/>
          <w:iCs/>
          <w:lang w:eastAsia="es-ES"/>
        </w:rPr>
        <w:t>Sara</w:t>
      </w:r>
      <w:r w:rsidRPr="003E545E">
        <w:rPr>
          <w:lang w:eastAsia="es-ES"/>
        </w:rPr>
        <w:t xml:space="preserve"> acudió a la </w:t>
      </w:r>
      <w:r w:rsidR="005557F5" w:rsidRPr="005557F5">
        <w:rPr>
          <w:i/>
          <w:iCs/>
          <w:lang w:eastAsia="es-ES"/>
        </w:rPr>
        <w:t>Comisaría de Azul</w:t>
      </w:r>
      <w:r w:rsidRPr="003E545E">
        <w:rPr>
          <w:lang w:eastAsia="es-ES"/>
        </w:rPr>
        <w:t xml:space="preserve"> de </w:t>
      </w:r>
      <w:r w:rsidR="00B57E57" w:rsidRPr="00B57E57">
        <w:rPr>
          <w:i/>
          <w:iCs/>
          <w:lang w:eastAsia="es-ES"/>
        </w:rPr>
        <w:t>Canaán</w:t>
      </w:r>
      <w:r w:rsidRPr="003E545E">
        <w:rPr>
          <w:lang w:eastAsia="es-ES"/>
        </w:rPr>
        <w:t xml:space="preserve"> con la intención de dejar constancia de que se sentía maltratada </w:t>
      </w:r>
      <w:r w:rsidR="00284FC9" w:rsidRPr="003E545E">
        <w:rPr>
          <w:lang w:eastAsia="es-ES"/>
        </w:rPr>
        <w:t>psicológica y económicamente</w:t>
      </w:r>
      <w:r w:rsidRPr="003E545E">
        <w:rPr>
          <w:lang w:eastAsia="es-ES"/>
        </w:rPr>
        <w:t xml:space="preserve"> por el padre de su hijo</w:t>
      </w:r>
      <w:r w:rsidR="00E51E5A" w:rsidRPr="003E545E">
        <w:rPr>
          <w:rStyle w:val="Refdenotaalpie"/>
          <w:lang w:eastAsia="es-ES"/>
        </w:rPr>
        <w:footnoteReference w:id="340"/>
      </w:r>
      <w:r w:rsidRPr="003E545E">
        <w:rPr>
          <w:lang w:eastAsia="es-ES"/>
        </w:rPr>
        <w:t>.</w:t>
      </w:r>
    </w:p>
    <w:p w14:paraId="7421A653" w14:textId="586A5F80" w:rsidR="00305213" w:rsidRPr="003E545E" w:rsidRDefault="00305213" w:rsidP="00305213">
      <w:pPr>
        <w:pStyle w:val="Prrafodelista"/>
        <w:numPr>
          <w:ilvl w:val="0"/>
          <w:numId w:val="23"/>
        </w:numPr>
        <w:spacing w:before="0"/>
        <w:ind w:left="0" w:right="0" w:firstLine="0"/>
        <w:rPr>
          <w:lang w:eastAsia="es-ES"/>
        </w:rPr>
      </w:pPr>
      <w:r w:rsidRPr="003E545E">
        <w:rPr>
          <w:lang w:eastAsia="es-ES"/>
        </w:rPr>
        <w:t>El 25 de junio de 2024, ante solicitud telefónica, dos funcionarias de la Comisaría se desplazaron a su lugar de residencia para ofrecerle la posibilidad de interponer denuncia por presunta violencia intrafamiliar. En esa oportunidad, la accionante optó por tramitar su situación por otros medios</w:t>
      </w:r>
      <w:r w:rsidR="00E51E5A" w:rsidRPr="003E545E">
        <w:rPr>
          <w:rStyle w:val="Refdenotaalpie"/>
          <w:lang w:eastAsia="es-ES"/>
        </w:rPr>
        <w:footnoteReference w:id="341"/>
      </w:r>
      <w:r w:rsidRPr="003E545E">
        <w:rPr>
          <w:lang w:eastAsia="es-ES"/>
        </w:rPr>
        <w:t>.</w:t>
      </w:r>
    </w:p>
    <w:p w14:paraId="09A452E5" w14:textId="676D6A96" w:rsidR="00305213" w:rsidRPr="003E545E" w:rsidRDefault="00305213" w:rsidP="00305213">
      <w:pPr>
        <w:pStyle w:val="Prrafodelista"/>
        <w:numPr>
          <w:ilvl w:val="0"/>
          <w:numId w:val="23"/>
        </w:numPr>
        <w:spacing w:before="0"/>
        <w:ind w:left="0" w:right="0" w:firstLine="0"/>
        <w:rPr>
          <w:lang w:eastAsia="es-ES"/>
        </w:rPr>
      </w:pPr>
      <w:r w:rsidRPr="003E545E">
        <w:rPr>
          <w:lang w:eastAsia="es-ES"/>
        </w:rPr>
        <w:t xml:space="preserve"> El 16 de julio de 2024, la señora </w:t>
      </w:r>
      <w:r w:rsidR="007476D8" w:rsidRPr="007476D8">
        <w:rPr>
          <w:i/>
          <w:iCs/>
          <w:lang w:eastAsia="es-ES"/>
        </w:rPr>
        <w:t>Sara</w:t>
      </w:r>
      <w:r w:rsidRPr="003E545E">
        <w:rPr>
          <w:lang w:eastAsia="es-ES"/>
        </w:rPr>
        <w:t xml:space="preserve"> se dirigió a la Fiscalía 7 Local de </w:t>
      </w:r>
      <w:r w:rsidR="00B57E57" w:rsidRPr="00B57E57">
        <w:rPr>
          <w:i/>
          <w:iCs/>
          <w:lang w:eastAsia="es-ES"/>
        </w:rPr>
        <w:t>Canaán</w:t>
      </w:r>
      <w:r w:rsidRPr="003E545E">
        <w:rPr>
          <w:lang w:eastAsia="es-ES"/>
        </w:rPr>
        <w:t xml:space="preserve"> y denunció a </w:t>
      </w:r>
      <w:r w:rsidR="007476D8" w:rsidRPr="007476D8">
        <w:rPr>
          <w:i/>
          <w:iCs/>
          <w:lang w:eastAsia="es-ES"/>
        </w:rPr>
        <w:t>Noe</w:t>
      </w:r>
      <w:r w:rsidRPr="003E545E">
        <w:rPr>
          <w:lang w:eastAsia="es-ES"/>
        </w:rPr>
        <w:t xml:space="preserve"> por violencia intrafamiliar</w:t>
      </w:r>
      <w:r w:rsidR="00E51E5A" w:rsidRPr="003E545E">
        <w:rPr>
          <w:rStyle w:val="Refdenotaalpie"/>
          <w:lang w:eastAsia="es-ES"/>
        </w:rPr>
        <w:footnoteReference w:id="342"/>
      </w:r>
      <w:r w:rsidRPr="003E545E">
        <w:rPr>
          <w:lang w:eastAsia="es-ES"/>
        </w:rPr>
        <w:t xml:space="preserve">. En el Formato de Remisión para Medidas de Protección a la </w:t>
      </w:r>
      <w:r w:rsidR="005557F5" w:rsidRPr="005557F5">
        <w:rPr>
          <w:i/>
          <w:iCs/>
          <w:lang w:eastAsia="es-ES"/>
        </w:rPr>
        <w:t>Comisaría de Azul</w:t>
      </w:r>
      <w:r w:rsidRPr="003E545E">
        <w:rPr>
          <w:lang w:eastAsia="es-ES"/>
        </w:rPr>
        <w:t>, la Fiscalía sugirió considerar las siguientes medidas de protección: (i) “ordenar al agresor de abstenerse de penetrar cualquier lugar donde se encuentre la víctima, cuando a juicio del funcionario dicha limitación resulte necesaria para prevenir que aquel perturbe, intimide, amenace o de cualquier otra forma interfiera con la víctima o con los menores, cuya custodia provisional le haya sido adjudicada” (art. 17.b de la Ley 1257 de 2008), y (ii) “cuando la violencia o maltrato revista gravedad y se tema su repetición, la autoridad competente ordenará una protección temporal especial de la víctima por parte de las autoridades de policía, tanto en su domicilio como en su lugar de trabajo, si lo tuviere” (art. 17.f de la Ley 1257 de 2008).</w:t>
      </w:r>
    </w:p>
    <w:p w14:paraId="546CC536" w14:textId="1121DB74" w:rsidR="00305213" w:rsidRPr="003E545E" w:rsidRDefault="00305213" w:rsidP="00305213">
      <w:pPr>
        <w:pStyle w:val="Prrafodelista"/>
        <w:numPr>
          <w:ilvl w:val="0"/>
          <w:numId w:val="23"/>
        </w:numPr>
        <w:spacing w:before="0"/>
        <w:ind w:left="0" w:right="0" w:firstLine="0"/>
        <w:rPr>
          <w:lang w:eastAsia="es-ES"/>
        </w:rPr>
      </w:pPr>
      <w:r w:rsidRPr="003E545E">
        <w:rPr>
          <w:lang w:eastAsia="es-ES"/>
        </w:rPr>
        <w:t xml:space="preserve">El 29 de julio de 2024, la señora </w:t>
      </w:r>
      <w:r w:rsidR="007476D8" w:rsidRPr="007476D8">
        <w:rPr>
          <w:i/>
          <w:iCs/>
          <w:lang w:eastAsia="es-ES"/>
        </w:rPr>
        <w:t>Sara</w:t>
      </w:r>
      <w:r w:rsidRPr="003E545E">
        <w:rPr>
          <w:lang w:eastAsia="es-ES"/>
        </w:rPr>
        <w:t xml:space="preserve"> presentó ante la Comisaría denuncia y solicitud de medidas de protección por el delito de violencia intrafamiliar, en relación con hechos ocurridos el 16</w:t>
      </w:r>
      <w:r w:rsidR="00457597" w:rsidRPr="003E545E">
        <w:rPr>
          <w:rStyle w:val="Refdenotaalpie"/>
          <w:lang w:eastAsia="es-ES"/>
        </w:rPr>
        <w:footnoteReference w:id="343"/>
      </w:r>
      <w:r w:rsidRPr="003E545E">
        <w:rPr>
          <w:lang w:eastAsia="es-ES"/>
        </w:rPr>
        <w:t xml:space="preserve"> de junio de 2024</w:t>
      </w:r>
      <w:r w:rsidR="00E51E5A" w:rsidRPr="003E545E">
        <w:rPr>
          <w:rStyle w:val="Refdenotaalpie"/>
          <w:lang w:eastAsia="es-ES"/>
        </w:rPr>
        <w:footnoteReference w:id="344"/>
      </w:r>
      <w:r w:rsidRPr="003E545E">
        <w:rPr>
          <w:lang w:eastAsia="es-ES"/>
        </w:rPr>
        <w:t>. En su relato indicó que “ya había venido a esta comisaría a interponer denuncia en el mes abril del año 2024, pero no me orientaron bien y no me direccionaron la ruta”</w:t>
      </w:r>
      <w:r w:rsidR="00E51E5A" w:rsidRPr="003E545E">
        <w:rPr>
          <w:rStyle w:val="Refdenotaalpie"/>
          <w:lang w:eastAsia="es-ES"/>
        </w:rPr>
        <w:footnoteReference w:id="345"/>
      </w:r>
      <w:r w:rsidRPr="003E545E">
        <w:rPr>
          <w:lang w:eastAsia="es-ES"/>
        </w:rPr>
        <w:t>. Ese mismo día, la Comisaría le practicó valoración psicológica, concluyendo que la relación con su expareja estaba marcada por “dificultades relacionales que se pueden establecer con claridad, (…) [No obstante,] no se evidencia aparentemente, riesgo alto para la vida de la señora”</w:t>
      </w:r>
      <w:r w:rsidR="00E51E5A" w:rsidRPr="003E545E">
        <w:rPr>
          <w:rStyle w:val="Refdenotaalpie"/>
          <w:lang w:eastAsia="es-ES"/>
        </w:rPr>
        <w:footnoteReference w:id="346"/>
      </w:r>
      <w:r w:rsidRPr="003E545E">
        <w:rPr>
          <w:lang w:eastAsia="es-ES"/>
        </w:rPr>
        <w:t>.</w:t>
      </w:r>
    </w:p>
    <w:p w14:paraId="1248AC8B" w14:textId="08603B4D" w:rsidR="00305213" w:rsidRPr="003E545E" w:rsidRDefault="00305213" w:rsidP="00305213">
      <w:pPr>
        <w:pStyle w:val="Prrafodelista"/>
        <w:numPr>
          <w:ilvl w:val="0"/>
          <w:numId w:val="23"/>
        </w:numPr>
        <w:spacing w:before="0"/>
        <w:ind w:left="0" w:right="0" w:firstLine="0"/>
        <w:rPr>
          <w:lang w:eastAsia="es-ES"/>
        </w:rPr>
      </w:pPr>
      <w:r w:rsidRPr="003E545E">
        <w:rPr>
          <w:lang w:eastAsia="es-ES"/>
        </w:rPr>
        <w:t xml:space="preserve">El 1 de agosto de 2024, la Comisaría notificó al señor </w:t>
      </w:r>
      <w:r w:rsidR="007476D8" w:rsidRPr="007476D8">
        <w:rPr>
          <w:i/>
          <w:iCs/>
          <w:lang w:eastAsia="es-ES"/>
        </w:rPr>
        <w:t>Noe</w:t>
      </w:r>
      <w:r w:rsidRPr="003E545E">
        <w:rPr>
          <w:lang w:eastAsia="es-ES"/>
        </w:rPr>
        <w:t xml:space="preserve"> sobre la denuncia interpuesta por su expareja</w:t>
      </w:r>
      <w:r w:rsidR="00457597" w:rsidRPr="003E545E">
        <w:rPr>
          <w:rStyle w:val="Refdenotaalpie"/>
          <w:lang w:eastAsia="es-ES"/>
        </w:rPr>
        <w:footnoteReference w:id="347"/>
      </w:r>
      <w:r w:rsidRPr="003E545E">
        <w:rPr>
          <w:lang w:eastAsia="es-ES"/>
        </w:rPr>
        <w:t xml:space="preserve">. Ese mismo día, este rindió descargos, señalando que, tras el nacimiento del hijo en común, la señora </w:t>
      </w:r>
      <w:r w:rsidR="007476D8" w:rsidRPr="007476D8">
        <w:rPr>
          <w:i/>
          <w:iCs/>
          <w:lang w:eastAsia="es-ES"/>
        </w:rPr>
        <w:t>Sara</w:t>
      </w:r>
      <w:r w:rsidRPr="003E545E">
        <w:rPr>
          <w:lang w:eastAsia="es-ES"/>
        </w:rPr>
        <w:t xml:space="preserve"> manifestó su decisión de no tener contacto con él, por lo que se comunicaba con la madre de ella para obtener información y enviarle los implementos necesarios</w:t>
      </w:r>
      <w:r w:rsidR="00457597" w:rsidRPr="003E545E">
        <w:rPr>
          <w:rStyle w:val="Refdenotaalpie"/>
          <w:lang w:eastAsia="es-ES"/>
        </w:rPr>
        <w:footnoteReference w:id="348"/>
      </w:r>
      <w:r w:rsidRPr="003E545E">
        <w:rPr>
          <w:lang w:eastAsia="es-ES"/>
        </w:rPr>
        <w:t xml:space="preserve">. </w:t>
      </w:r>
      <w:r w:rsidRPr="003E545E">
        <w:rPr>
          <w:lang w:eastAsia="es-ES"/>
        </w:rPr>
        <w:lastRenderedPageBreak/>
        <w:t>Afirmó además que durante la relación no se presentaron agresiones, sino “discusiones de pareja sin pasar a mayores”</w:t>
      </w:r>
      <w:r w:rsidR="00457597" w:rsidRPr="003E545E">
        <w:rPr>
          <w:rStyle w:val="Refdenotaalpie"/>
          <w:lang w:eastAsia="es-ES"/>
        </w:rPr>
        <w:footnoteReference w:id="349"/>
      </w:r>
      <w:r w:rsidRPr="003E545E">
        <w:rPr>
          <w:lang w:eastAsia="es-ES"/>
        </w:rPr>
        <w:t>.</w:t>
      </w:r>
    </w:p>
    <w:p w14:paraId="4D51CF8B" w14:textId="3330E5C2" w:rsidR="00305213" w:rsidRPr="003E545E" w:rsidRDefault="00305213" w:rsidP="00305213">
      <w:pPr>
        <w:pStyle w:val="Prrafodelista"/>
        <w:numPr>
          <w:ilvl w:val="0"/>
          <w:numId w:val="23"/>
        </w:numPr>
        <w:spacing w:before="0"/>
        <w:ind w:left="0" w:right="0" w:firstLine="0"/>
        <w:rPr>
          <w:lang w:eastAsia="es-ES"/>
        </w:rPr>
      </w:pPr>
      <w:r w:rsidRPr="003E545E">
        <w:rPr>
          <w:lang w:eastAsia="es-ES"/>
        </w:rPr>
        <w:t xml:space="preserve">En esa misma fecha, la Comisaría evaluó la procedencia de medida de protección provisional a favor de la denunciante. Como resultado, mediante Auto de 1 de agosto de 2024, resolvió: (i) negar la medida provisional solicitada; (ii) dar apertura al proceso por violencia intrafamiliar; (iii) oficiar al área de psicología para valoración del señor </w:t>
      </w:r>
      <w:r w:rsidR="007476D8" w:rsidRPr="007476D8">
        <w:rPr>
          <w:i/>
          <w:iCs/>
          <w:lang w:eastAsia="es-ES"/>
        </w:rPr>
        <w:t>Noe</w:t>
      </w:r>
      <w:r w:rsidRPr="003E545E">
        <w:rPr>
          <w:lang w:eastAsia="es-ES"/>
        </w:rPr>
        <w:t xml:space="preserve">; (iv) ordenar visita social domiciliaria a la señora </w:t>
      </w:r>
      <w:r w:rsidR="007476D8" w:rsidRPr="007476D8">
        <w:rPr>
          <w:i/>
          <w:iCs/>
          <w:lang w:eastAsia="es-ES"/>
        </w:rPr>
        <w:t>Sara</w:t>
      </w:r>
      <w:r w:rsidRPr="003E545E">
        <w:rPr>
          <w:lang w:eastAsia="es-ES"/>
        </w:rPr>
        <w:t xml:space="preserve"> y su núcleo familiar; (v) citar a audiencia de advenimiento; (vi) solicitar a la Policía Judicial adelantar actos urgentes; (vii) oficiar a la Estación de Policía de </w:t>
      </w:r>
      <w:r w:rsidR="00B57E57" w:rsidRPr="00B57E57">
        <w:rPr>
          <w:i/>
          <w:iCs/>
          <w:lang w:eastAsia="es-ES"/>
        </w:rPr>
        <w:t>Canaán</w:t>
      </w:r>
      <w:r w:rsidRPr="003E545E">
        <w:rPr>
          <w:lang w:eastAsia="es-ES"/>
        </w:rPr>
        <w:t xml:space="preserve"> para vigilancia especial a la señora </w:t>
      </w:r>
      <w:r w:rsidR="007476D8" w:rsidRPr="007476D8">
        <w:rPr>
          <w:i/>
          <w:iCs/>
          <w:lang w:eastAsia="es-ES"/>
        </w:rPr>
        <w:t>Sara</w:t>
      </w:r>
      <w:r w:rsidRPr="003E545E">
        <w:rPr>
          <w:lang w:eastAsia="es-ES"/>
        </w:rPr>
        <w:t xml:space="preserve"> y elaboración del estudio de riesgo conforme al Decreto 4799 de 2011; (viii) remitir copia de la denuncia y valoración psicológica a la Policía Judicial, y (ix) notificar a la Personería Municipal sobre la apertura del proceso</w:t>
      </w:r>
      <w:r w:rsidR="00457597" w:rsidRPr="003E545E">
        <w:rPr>
          <w:rStyle w:val="Refdenotaalpie"/>
          <w:lang w:eastAsia="es-ES"/>
        </w:rPr>
        <w:footnoteReference w:id="350"/>
      </w:r>
      <w:r w:rsidRPr="003E545E">
        <w:rPr>
          <w:lang w:eastAsia="es-ES"/>
        </w:rPr>
        <w:t>.</w:t>
      </w:r>
    </w:p>
    <w:p w14:paraId="5F8823CE" w14:textId="189B8170" w:rsidR="00305213" w:rsidRPr="003E545E" w:rsidRDefault="00305213" w:rsidP="00305213">
      <w:pPr>
        <w:pStyle w:val="Prrafodelista"/>
        <w:numPr>
          <w:ilvl w:val="0"/>
          <w:numId w:val="23"/>
        </w:numPr>
        <w:spacing w:before="0"/>
        <w:ind w:left="0" w:right="0" w:firstLine="0"/>
        <w:rPr>
          <w:lang w:eastAsia="es-ES"/>
        </w:rPr>
      </w:pPr>
      <w:r w:rsidRPr="003E545E">
        <w:rPr>
          <w:lang w:eastAsia="es-ES"/>
        </w:rPr>
        <w:t>El mismo 1 de agosto de 2024, la Comisaría remitió al Cuerpo Técnico de Investigación de la Fiscalía el reporte de actos urgentes, la denuncia y la valoración psicológica</w:t>
      </w:r>
      <w:r w:rsidR="00457597" w:rsidRPr="003E545E">
        <w:rPr>
          <w:rStyle w:val="Refdenotaalpie"/>
          <w:lang w:eastAsia="es-ES"/>
        </w:rPr>
        <w:footnoteReference w:id="351"/>
      </w:r>
      <w:r w:rsidRPr="003E545E">
        <w:rPr>
          <w:lang w:eastAsia="es-ES"/>
        </w:rPr>
        <w:t xml:space="preserve">, y a la Comandante de Policía de </w:t>
      </w:r>
      <w:r w:rsidR="00B57E57" w:rsidRPr="00B57E57">
        <w:rPr>
          <w:i/>
          <w:iCs/>
          <w:lang w:eastAsia="es-ES"/>
        </w:rPr>
        <w:t>Canaán</w:t>
      </w:r>
      <w:r w:rsidRPr="003E545E">
        <w:rPr>
          <w:lang w:eastAsia="es-ES"/>
        </w:rPr>
        <w:t xml:space="preserve"> la solicitud de estudio de riesgo y la información sobre la medida de protección</w:t>
      </w:r>
      <w:r w:rsidR="00DC27F9" w:rsidRPr="003E545E">
        <w:rPr>
          <w:rStyle w:val="Refdenotaalpie"/>
          <w:lang w:eastAsia="es-ES"/>
        </w:rPr>
        <w:footnoteReference w:id="352"/>
      </w:r>
      <w:r w:rsidRPr="003E545E">
        <w:rPr>
          <w:lang w:eastAsia="es-ES"/>
        </w:rPr>
        <w:t xml:space="preserve">. </w:t>
      </w:r>
      <w:r w:rsidR="00F81B1A" w:rsidRPr="003E545E">
        <w:rPr>
          <w:lang w:eastAsia="es-ES"/>
        </w:rPr>
        <w:t>Asimismo, e</w:t>
      </w:r>
      <w:r w:rsidRPr="003E545E">
        <w:rPr>
          <w:lang w:eastAsia="es-ES"/>
        </w:rPr>
        <w:t>l 2 de agosto informó a la Personería sobre la denuncia</w:t>
      </w:r>
      <w:r w:rsidR="00DC27F9" w:rsidRPr="003E545E">
        <w:rPr>
          <w:rStyle w:val="Refdenotaalpie"/>
          <w:lang w:eastAsia="es-ES"/>
        </w:rPr>
        <w:footnoteReference w:id="353"/>
      </w:r>
      <w:r w:rsidRPr="003E545E">
        <w:rPr>
          <w:lang w:eastAsia="es-ES"/>
        </w:rPr>
        <w:t>.</w:t>
      </w:r>
    </w:p>
    <w:p w14:paraId="1BBAAA9E" w14:textId="4CFF40E9" w:rsidR="00305213" w:rsidRPr="003E545E" w:rsidRDefault="00305213" w:rsidP="00305213">
      <w:pPr>
        <w:pStyle w:val="Prrafodelista"/>
        <w:numPr>
          <w:ilvl w:val="0"/>
          <w:numId w:val="23"/>
        </w:numPr>
        <w:spacing w:before="0"/>
        <w:ind w:left="0" w:right="0" w:firstLine="0"/>
        <w:rPr>
          <w:lang w:eastAsia="es-ES"/>
        </w:rPr>
      </w:pPr>
      <w:r w:rsidRPr="003E545E">
        <w:rPr>
          <w:lang w:eastAsia="es-ES"/>
        </w:rPr>
        <w:t>Mediante Auto del 12 de agosto de 2024, la Comisaría programó audiencia de advenimiento para el día 20 de agosto de 2024 a las 4:00 p.m. Ese mismo día, la accionante solicitó copia de la valoración psicológica, solicitud que fue respondida favorablemente el 22 de agosto de 2024</w:t>
      </w:r>
      <w:r w:rsidR="00DC27F9" w:rsidRPr="003E545E">
        <w:rPr>
          <w:rStyle w:val="Refdenotaalpie"/>
          <w:lang w:eastAsia="es-ES"/>
        </w:rPr>
        <w:footnoteReference w:id="354"/>
      </w:r>
      <w:r w:rsidRPr="003E545E">
        <w:rPr>
          <w:lang w:eastAsia="es-ES"/>
        </w:rPr>
        <w:t>.</w:t>
      </w:r>
    </w:p>
    <w:p w14:paraId="0F3D75C5" w14:textId="757A34AC" w:rsidR="00305213" w:rsidRPr="003E545E" w:rsidRDefault="00305213" w:rsidP="00305213">
      <w:pPr>
        <w:pStyle w:val="Prrafodelista"/>
        <w:numPr>
          <w:ilvl w:val="0"/>
          <w:numId w:val="23"/>
        </w:numPr>
        <w:spacing w:before="0"/>
        <w:ind w:left="0" w:right="0" w:firstLine="0"/>
        <w:rPr>
          <w:lang w:eastAsia="es-ES"/>
        </w:rPr>
      </w:pPr>
      <w:r w:rsidRPr="003E545E">
        <w:rPr>
          <w:lang w:eastAsia="es-ES"/>
        </w:rPr>
        <w:t xml:space="preserve">El 12 de septiembre de 2024, la señora </w:t>
      </w:r>
      <w:r w:rsidR="007476D8" w:rsidRPr="007476D8">
        <w:rPr>
          <w:i/>
          <w:iCs/>
          <w:lang w:eastAsia="es-ES"/>
        </w:rPr>
        <w:t>Sara</w:t>
      </w:r>
      <w:r w:rsidRPr="003E545E">
        <w:rPr>
          <w:lang w:eastAsia="es-ES"/>
        </w:rPr>
        <w:t xml:space="preserve"> radicó queja ante la Personería Municipal de </w:t>
      </w:r>
      <w:r w:rsidR="00B57E57" w:rsidRPr="00B57E57">
        <w:rPr>
          <w:i/>
          <w:iCs/>
          <w:lang w:eastAsia="es-ES"/>
        </w:rPr>
        <w:t>Canaán</w:t>
      </w:r>
      <w:r w:rsidRPr="003E545E">
        <w:rPr>
          <w:lang w:eastAsia="es-ES"/>
        </w:rPr>
        <w:t>. En esta señaló su desacuerdo con las conclusiones de la valoración psicológica, indicando que no se tuvo en cuenta su historia clínica, la denuncia presentada ante la Fiscalía el 16 de julio de 2024 y lo valorado por la Comisaría en la visita del 25 de junio</w:t>
      </w:r>
      <w:r w:rsidR="00DC27F9" w:rsidRPr="003E545E">
        <w:rPr>
          <w:rStyle w:val="Refdenotaalpie"/>
          <w:lang w:eastAsia="es-ES"/>
        </w:rPr>
        <w:footnoteReference w:id="355"/>
      </w:r>
      <w:r w:rsidRPr="003E545E">
        <w:rPr>
          <w:lang w:eastAsia="es-ES"/>
        </w:rPr>
        <w:t>.</w:t>
      </w:r>
    </w:p>
    <w:p w14:paraId="5CA9B00F" w14:textId="2AE5B563" w:rsidR="00305213" w:rsidRPr="003E545E" w:rsidRDefault="00305213" w:rsidP="00305213">
      <w:pPr>
        <w:pStyle w:val="Prrafodelista"/>
        <w:numPr>
          <w:ilvl w:val="0"/>
          <w:numId w:val="23"/>
        </w:numPr>
        <w:spacing w:before="0"/>
        <w:ind w:left="0" w:right="0" w:firstLine="0"/>
        <w:rPr>
          <w:lang w:eastAsia="es-ES"/>
        </w:rPr>
      </w:pPr>
      <w:r w:rsidRPr="003E545E">
        <w:rPr>
          <w:lang w:eastAsia="es-ES"/>
        </w:rPr>
        <w:t xml:space="preserve">El 12 de octubre de 2024, la trabajadora social de la Comisaría realizó la visita social domiciliaria ordenada en el </w:t>
      </w:r>
      <w:r w:rsidR="002A3318" w:rsidRPr="003E545E">
        <w:rPr>
          <w:lang w:eastAsia="es-ES"/>
        </w:rPr>
        <w:t>A</w:t>
      </w:r>
      <w:r w:rsidRPr="003E545E">
        <w:rPr>
          <w:lang w:eastAsia="es-ES"/>
        </w:rPr>
        <w:t>uto del 1 de agosto de 2024</w:t>
      </w:r>
      <w:r w:rsidR="00DC27F9" w:rsidRPr="003E545E">
        <w:rPr>
          <w:rStyle w:val="Refdenotaalpie"/>
          <w:lang w:eastAsia="es-ES"/>
        </w:rPr>
        <w:footnoteReference w:id="356"/>
      </w:r>
      <w:r w:rsidRPr="003E545E">
        <w:rPr>
          <w:lang w:eastAsia="es-ES"/>
        </w:rPr>
        <w:t>.</w:t>
      </w:r>
    </w:p>
    <w:p w14:paraId="15B08D82" w14:textId="27121B38" w:rsidR="00305213" w:rsidRPr="003E545E" w:rsidRDefault="00305213" w:rsidP="00305213">
      <w:pPr>
        <w:pStyle w:val="Prrafodelista"/>
        <w:numPr>
          <w:ilvl w:val="0"/>
          <w:numId w:val="23"/>
        </w:numPr>
        <w:spacing w:before="0"/>
        <w:ind w:left="0" w:right="0" w:firstLine="0"/>
        <w:rPr>
          <w:lang w:eastAsia="es-ES"/>
        </w:rPr>
      </w:pPr>
      <w:r w:rsidRPr="003E545E">
        <w:rPr>
          <w:lang w:eastAsia="es-ES"/>
        </w:rPr>
        <w:t xml:space="preserve"> El 12 de noviembre de 2024, la Comisaría reprogramó la audiencia de advenimiento para el 21 de noviembre de 2024 a las 3:00 p.m</w:t>
      </w:r>
      <w:r w:rsidR="00322815">
        <w:rPr>
          <w:lang w:eastAsia="es-ES"/>
        </w:rPr>
        <w:t>.</w:t>
      </w:r>
      <w:r w:rsidR="00F81B1A" w:rsidRPr="003E545E">
        <w:rPr>
          <w:rStyle w:val="Refdenotaalpie"/>
          <w:lang w:eastAsia="es-ES"/>
        </w:rPr>
        <w:footnoteReference w:id="357"/>
      </w:r>
      <w:r w:rsidRPr="003E545E">
        <w:rPr>
          <w:lang w:eastAsia="es-ES"/>
        </w:rPr>
        <w:t xml:space="preserve">, y mediante </w:t>
      </w:r>
      <w:r w:rsidRPr="003E545E">
        <w:rPr>
          <w:lang w:eastAsia="es-ES"/>
        </w:rPr>
        <w:lastRenderedPageBreak/>
        <w:t>comunicación del 14 de noviembre solicitó el acompañamiento del equipo interdisciplinario</w:t>
      </w:r>
      <w:r w:rsidR="00F81B1A" w:rsidRPr="003E545E">
        <w:rPr>
          <w:rStyle w:val="Refdenotaalpie"/>
          <w:lang w:eastAsia="es-ES"/>
        </w:rPr>
        <w:footnoteReference w:id="358"/>
      </w:r>
      <w:r w:rsidRPr="003E545E">
        <w:rPr>
          <w:lang w:eastAsia="es-ES"/>
        </w:rPr>
        <w:t>.</w:t>
      </w:r>
    </w:p>
    <w:p w14:paraId="4832ED56" w14:textId="4AF5657E" w:rsidR="00305213" w:rsidRPr="003E545E" w:rsidRDefault="00305213" w:rsidP="00305213">
      <w:pPr>
        <w:pStyle w:val="Prrafodelista"/>
        <w:numPr>
          <w:ilvl w:val="0"/>
          <w:numId w:val="23"/>
        </w:numPr>
        <w:spacing w:before="0"/>
        <w:ind w:left="0" w:right="0" w:firstLine="0"/>
        <w:rPr>
          <w:lang w:eastAsia="es-ES"/>
        </w:rPr>
      </w:pPr>
      <w:r w:rsidRPr="003E545E">
        <w:rPr>
          <w:lang w:eastAsia="es-ES"/>
        </w:rPr>
        <w:t xml:space="preserve">El 12 de noviembre de 2024, la señora </w:t>
      </w:r>
      <w:r w:rsidR="007476D8" w:rsidRPr="007476D8">
        <w:rPr>
          <w:i/>
          <w:iCs/>
          <w:lang w:eastAsia="es-ES"/>
        </w:rPr>
        <w:t>Sara</w:t>
      </w:r>
      <w:r w:rsidRPr="003E545E">
        <w:rPr>
          <w:lang w:eastAsia="es-ES"/>
        </w:rPr>
        <w:t xml:space="preserve">, por medio de apoderado, interpuso acción de tutela contra la </w:t>
      </w:r>
      <w:r w:rsidR="005557F5" w:rsidRPr="005557F5">
        <w:rPr>
          <w:i/>
          <w:iCs/>
          <w:lang w:eastAsia="es-ES"/>
        </w:rPr>
        <w:t>Comisaría de Azul</w:t>
      </w:r>
      <w:r w:rsidRPr="003E545E">
        <w:rPr>
          <w:lang w:eastAsia="es-ES"/>
        </w:rPr>
        <w:t xml:space="preserve"> de </w:t>
      </w:r>
      <w:r w:rsidR="00B57E57" w:rsidRPr="00B57E57">
        <w:rPr>
          <w:i/>
          <w:iCs/>
          <w:lang w:eastAsia="es-ES"/>
        </w:rPr>
        <w:t>Canaán</w:t>
      </w:r>
      <w:r w:rsidRPr="003E545E">
        <w:rPr>
          <w:lang w:eastAsia="es-ES"/>
        </w:rPr>
        <w:t xml:space="preserve"> por presunta vulneración de sus derechos fundamentales a una vida libre de violencia, acceso a la justicia con enfoque de género, derecho de petición y debido proceso. Solicitó, entre otras medidas, la anulación de las actuaciones del proceso No. 271-2024, la reapertura del proceso con atención integral, y la fijación pronta de audiencia de advenimiento</w:t>
      </w:r>
      <w:r w:rsidR="00FD2AA3" w:rsidRPr="003E545E">
        <w:rPr>
          <w:rStyle w:val="Refdenotaalpie"/>
          <w:lang w:eastAsia="es-ES"/>
        </w:rPr>
        <w:footnoteReference w:id="359"/>
      </w:r>
      <w:r w:rsidRPr="003E545E">
        <w:rPr>
          <w:lang w:eastAsia="es-ES"/>
        </w:rPr>
        <w:t>.</w:t>
      </w:r>
    </w:p>
    <w:p w14:paraId="3A060754" w14:textId="540AA98D" w:rsidR="00305213" w:rsidRPr="003E545E" w:rsidRDefault="00305213" w:rsidP="00305213">
      <w:pPr>
        <w:pStyle w:val="Prrafodelista"/>
        <w:numPr>
          <w:ilvl w:val="0"/>
          <w:numId w:val="23"/>
        </w:numPr>
        <w:spacing w:before="0"/>
        <w:ind w:left="0" w:right="0" w:firstLine="0"/>
        <w:rPr>
          <w:lang w:eastAsia="es-ES"/>
        </w:rPr>
      </w:pPr>
      <w:r w:rsidRPr="003E545E">
        <w:rPr>
          <w:lang w:eastAsia="es-ES"/>
        </w:rPr>
        <w:t>El 14 de noviembre de 2024, en respuesta a la tutela, la Comisaría informó haber realizado todas las actuaciones correspondientes, incluyendo la citación a la audiencia del 21 de noviembre de 2024</w:t>
      </w:r>
      <w:r w:rsidR="00FD2AA3" w:rsidRPr="003E545E">
        <w:rPr>
          <w:rStyle w:val="Refdenotaalpie"/>
          <w:lang w:eastAsia="es-ES"/>
        </w:rPr>
        <w:footnoteReference w:id="360"/>
      </w:r>
      <w:r w:rsidRPr="003E545E">
        <w:rPr>
          <w:lang w:eastAsia="es-ES"/>
        </w:rPr>
        <w:t xml:space="preserve">. En esa misma fecha, el psicólogo de la entidad practicó la valoración psicológica al señor </w:t>
      </w:r>
      <w:r w:rsidR="007476D8" w:rsidRPr="007476D8">
        <w:rPr>
          <w:i/>
          <w:iCs/>
          <w:lang w:eastAsia="es-ES"/>
        </w:rPr>
        <w:t>Noe</w:t>
      </w:r>
      <w:r w:rsidR="00FD2AA3" w:rsidRPr="003E545E">
        <w:rPr>
          <w:rStyle w:val="Refdenotaalpie"/>
          <w:lang w:eastAsia="es-ES"/>
        </w:rPr>
        <w:footnoteReference w:id="361"/>
      </w:r>
      <w:r w:rsidRPr="003E545E">
        <w:rPr>
          <w:lang w:eastAsia="es-ES"/>
        </w:rPr>
        <w:t>.</w:t>
      </w:r>
    </w:p>
    <w:p w14:paraId="42A84664" w14:textId="42061235" w:rsidR="00305213" w:rsidRPr="003E545E" w:rsidRDefault="00305213" w:rsidP="00305213">
      <w:pPr>
        <w:pStyle w:val="Prrafodelista"/>
        <w:numPr>
          <w:ilvl w:val="0"/>
          <w:numId w:val="23"/>
        </w:numPr>
        <w:spacing w:before="0"/>
        <w:ind w:left="0" w:right="0" w:firstLine="0"/>
        <w:rPr>
          <w:lang w:eastAsia="es-ES"/>
        </w:rPr>
      </w:pPr>
      <w:r w:rsidRPr="003E545E">
        <w:rPr>
          <w:lang w:eastAsia="es-ES"/>
        </w:rPr>
        <w:t>El 21 de noviembre de 2024 se llevó a cabo la audiencia programada. Asistieron el apoderado de la accionante, el presunto agresor, su apoderado y el equipo interdisciplinario. Según el acta, la denunciante no asistió “para evitar la revictimización ya que su agresor hace presencia”</w:t>
      </w:r>
      <w:r w:rsidR="00937112" w:rsidRPr="003E545E">
        <w:rPr>
          <w:rStyle w:val="Refdenotaalpie"/>
          <w:lang w:eastAsia="es-ES"/>
        </w:rPr>
        <w:footnoteReference w:id="362"/>
      </w:r>
      <w:r w:rsidRPr="003E545E">
        <w:rPr>
          <w:lang w:eastAsia="es-ES"/>
        </w:rPr>
        <w:t>. En la diligencia, la autoridad presentó informe psicosocial de las actuaciones, y el apoderado de la víctima indagó sobre la demora en la adopción de medidas de protección. La audiencia fue suspendida y se programó su continuación para el 27 de noviembre a las 2:00 p.m</w:t>
      </w:r>
      <w:r w:rsidR="00937112" w:rsidRPr="003E545E">
        <w:rPr>
          <w:lang w:eastAsia="es-ES"/>
        </w:rPr>
        <w:t>.</w:t>
      </w:r>
      <w:r w:rsidR="00937112" w:rsidRPr="003E545E">
        <w:rPr>
          <w:rStyle w:val="Refdenotaalpie"/>
          <w:lang w:eastAsia="es-ES"/>
        </w:rPr>
        <w:footnoteReference w:id="363"/>
      </w:r>
    </w:p>
    <w:p w14:paraId="2BD3A107" w14:textId="20F8F9B4" w:rsidR="00305213" w:rsidRPr="003E545E" w:rsidRDefault="00305213" w:rsidP="00305213">
      <w:pPr>
        <w:pStyle w:val="Prrafodelista"/>
        <w:numPr>
          <w:ilvl w:val="0"/>
          <w:numId w:val="23"/>
        </w:numPr>
        <w:spacing w:before="0"/>
        <w:ind w:left="0" w:right="0" w:firstLine="0"/>
        <w:rPr>
          <w:lang w:eastAsia="es-ES"/>
        </w:rPr>
      </w:pPr>
      <w:r w:rsidRPr="003E545E">
        <w:rPr>
          <w:lang w:eastAsia="es-ES"/>
        </w:rPr>
        <w:t xml:space="preserve">El 27 de noviembre de 2024 continuó la audiencia de advenimiento, a la que asistieron </w:t>
      </w:r>
      <w:r w:rsidR="00907A45" w:rsidRPr="003E545E">
        <w:rPr>
          <w:lang w:eastAsia="es-ES"/>
        </w:rPr>
        <w:t>amba</w:t>
      </w:r>
      <w:r w:rsidRPr="003E545E">
        <w:rPr>
          <w:lang w:eastAsia="es-ES"/>
        </w:rPr>
        <w:t>s partes, sus apoderados y el equipo interdisciplinario. La accionante manifestó su inconformidad con la demora del proceso. La Comisaría explicó que las demoras obedecieron a un cambio interno de funciones tras la queja presentada y a la falta de vinculación contractual del equipo</w:t>
      </w:r>
      <w:r w:rsidR="00937112" w:rsidRPr="003E545E">
        <w:rPr>
          <w:rStyle w:val="Refdenotaalpie"/>
          <w:lang w:eastAsia="es-ES"/>
        </w:rPr>
        <w:footnoteReference w:id="364"/>
      </w:r>
      <w:r w:rsidRPr="003E545E">
        <w:rPr>
          <w:lang w:eastAsia="es-ES"/>
        </w:rPr>
        <w:t>. En esa audiencia se practicó el testimonio de la madre de la denunciante y se programó continuación para el 4 de diciembre de 2024</w:t>
      </w:r>
      <w:r w:rsidR="00937112" w:rsidRPr="003E545E">
        <w:rPr>
          <w:rStyle w:val="Refdenotaalpie"/>
          <w:lang w:eastAsia="es-ES"/>
        </w:rPr>
        <w:footnoteReference w:id="365"/>
      </w:r>
      <w:r w:rsidRPr="003E545E">
        <w:rPr>
          <w:lang w:eastAsia="es-ES"/>
        </w:rPr>
        <w:t>.</w:t>
      </w:r>
    </w:p>
    <w:p w14:paraId="78B9F9FD" w14:textId="744B91CB" w:rsidR="00305213" w:rsidRPr="003E545E" w:rsidRDefault="00305213" w:rsidP="00305213">
      <w:pPr>
        <w:pStyle w:val="Prrafodelista"/>
        <w:numPr>
          <w:ilvl w:val="0"/>
          <w:numId w:val="23"/>
        </w:numPr>
        <w:spacing w:before="0"/>
        <w:ind w:left="0" w:right="0" w:firstLine="0"/>
        <w:rPr>
          <w:lang w:eastAsia="es-ES"/>
        </w:rPr>
      </w:pPr>
      <w:r w:rsidRPr="003E545E">
        <w:rPr>
          <w:lang w:eastAsia="es-ES"/>
        </w:rPr>
        <w:t xml:space="preserve"> El 4 de diciembre de 2024 se practicó el testimonio de un testigo presentado por el señor </w:t>
      </w:r>
      <w:r w:rsidR="007476D8" w:rsidRPr="007476D8">
        <w:rPr>
          <w:i/>
          <w:iCs/>
          <w:lang w:eastAsia="es-ES"/>
        </w:rPr>
        <w:t>Noe</w:t>
      </w:r>
      <w:r w:rsidRPr="003E545E">
        <w:rPr>
          <w:lang w:eastAsia="es-ES"/>
        </w:rPr>
        <w:t>. La diligencia fue suspendida y se reprogramó para el 6 de diciembre de 2024</w:t>
      </w:r>
      <w:r w:rsidR="00907A45" w:rsidRPr="003E545E">
        <w:rPr>
          <w:rStyle w:val="Refdenotaalpie"/>
          <w:lang w:eastAsia="es-ES"/>
        </w:rPr>
        <w:footnoteReference w:id="366"/>
      </w:r>
      <w:r w:rsidRPr="003E545E">
        <w:rPr>
          <w:lang w:eastAsia="es-ES"/>
        </w:rPr>
        <w:t>.</w:t>
      </w:r>
    </w:p>
    <w:p w14:paraId="39D2F805" w14:textId="5348F676" w:rsidR="00305213" w:rsidRPr="003E545E" w:rsidRDefault="00305213" w:rsidP="00305213">
      <w:pPr>
        <w:pStyle w:val="Prrafodelista"/>
        <w:numPr>
          <w:ilvl w:val="0"/>
          <w:numId w:val="23"/>
        </w:numPr>
        <w:spacing w:before="0"/>
        <w:ind w:left="0" w:right="0" w:firstLine="0"/>
        <w:rPr>
          <w:lang w:eastAsia="es-ES"/>
        </w:rPr>
      </w:pPr>
      <w:r w:rsidRPr="003E545E">
        <w:rPr>
          <w:lang w:eastAsia="es-ES"/>
        </w:rPr>
        <w:t xml:space="preserve">El 9 de diciembre de 2024 se reanudó la audiencia. Asistieron los apoderados de las partes y el equipo interdisciplinario. En esta fecha, la Comisaría expidió la Resolución No. 085 de 2024, con base en la cual impuso medida de protección definitiva a favor de la accionante. En la referida resolución, la Comisaría resolvió: </w:t>
      </w:r>
      <w:r w:rsidRPr="003E545E">
        <w:rPr>
          <w:i/>
          <w:iCs/>
          <w:lang w:eastAsia="es-ES"/>
        </w:rPr>
        <w:t>(i)</w:t>
      </w:r>
      <w:r w:rsidRPr="003E545E">
        <w:rPr>
          <w:lang w:eastAsia="es-ES"/>
        </w:rPr>
        <w:t xml:space="preserve"> imponer medida de protección definitiva; </w:t>
      </w:r>
      <w:r w:rsidRPr="003E545E">
        <w:rPr>
          <w:i/>
          <w:iCs/>
          <w:lang w:eastAsia="es-ES"/>
        </w:rPr>
        <w:t>(ii)</w:t>
      </w:r>
      <w:r w:rsidRPr="003E545E">
        <w:rPr>
          <w:lang w:eastAsia="es-ES"/>
        </w:rPr>
        <w:t xml:space="preserve"> ordenar al señor </w:t>
      </w:r>
      <w:r w:rsidR="007476D8" w:rsidRPr="007476D8">
        <w:rPr>
          <w:i/>
          <w:iCs/>
          <w:lang w:val="es-ES" w:eastAsia="es-ES"/>
        </w:rPr>
        <w:t>Noe</w:t>
      </w:r>
      <w:r w:rsidRPr="003E545E">
        <w:rPr>
          <w:lang w:eastAsia="es-ES"/>
        </w:rPr>
        <w:t xml:space="preserve"> abstenerse de realizar actos que vulneren los derechos de la accionante</w:t>
      </w:r>
      <w:r w:rsidR="00A477AA" w:rsidRPr="003E545E">
        <w:rPr>
          <w:lang w:eastAsia="es-ES"/>
        </w:rPr>
        <w:t xml:space="preserve"> y </w:t>
      </w:r>
      <w:r w:rsidR="00A477AA" w:rsidRPr="003E545E">
        <w:rPr>
          <w:i/>
          <w:iCs/>
          <w:lang w:eastAsia="es-ES"/>
        </w:rPr>
        <w:t xml:space="preserve">(iii) </w:t>
      </w:r>
      <w:r w:rsidRPr="003E545E">
        <w:rPr>
          <w:lang w:eastAsia="es-ES"/>
        </w:rPr>
        <w:t>prohibirle</w:t>
      </w:r>
      <w:r w:rsidR="00944391" w:rsidRPr="003E545E">
        <w:rPr>
          <w:lang w:eastAsia="es-ES"/>
        </w:rPr>
        <w:t xml:space="preserve"> </w:t>
      </w:r>
      <w:r w:rsidRPr="003E545E">
        <w:rPr>
          <w:lang w:eastAsia="es-ES"/>
        </w:rPr>
        <w:t>ingresar a</w:t>
      </w:r>
      <w:r w:rsidR="00944391" w:rsidRPr="003E545E">
        <w:rPr>
          <w:lang w:eastAsia="es-ES"/>
        </w:rPr>
        <w:t>l</w:t>
      </w:r>
      <w:r w:rsidRPr="003E545E">
        <w:rPr>
          <w:lang w:eastAsia="es-ES"/>
        </w:rPr>
        <w:t xml:space="preserve"> lugar de residencia</w:t>
      </w:r>
      <w:r w:rsidR="00944391" w:rsidRPr="003E545E">
        <w:rPr>
          <w:lang w:eastAsia="es-ES"/>
        </w:rPr>
        <w:t xml:space="preserve"> de la señora </w:t>
      </w:r>
      <w:r w:rsidR="007476D8" w:rsidRPr="007476D8">
        <w:rPr>
          <w:i/>
          <w:iCs/>
          <w:lang w:eastAsia="es-ES"/>
        </w:rPr>
        <w:t>Sara</w:t>
      </w:r>
      <w:r w:rsidRPr="003E545E">
        <w:rPr>
          <w:lang w:eastAsia="es-ES"/>
        </w:rPr>
        <w:t xml:space="preserve">; </w:t>
      </w:r>
      <w:r w:rsidRPr="003E545E">
        <w:rPr>
          <w:i/>
          <w:iCs/>
          <w:lang w:eastAsia="es-ES"/>
        </w:rPr>
        <w:t>(iv)</w:t>
      </w:r>
      <w:r w:rsidRPr="003E545E">
        <w:rPr>
          <w:lang w:eastAsia="es-ES"/>
        </w:rPr>
        <w:t xml:space="preserve"> ordenar tratamiento reeducativo y terapéutico a ambas partes; </w:t>
      </w:r>
      <w:r w:rsidRPr="003E545E">
        <w:rPr>
          <w:i/>
          <w:iCs/>
          <w:lang w:eastAsia="es-ES"/>
        </w:rPr>
        <w:t>(v)</w:t>
      </w:r>
      <w:r w:rsidRPr="003E545E">
        <w:rPr>
          <w:lang w:eastAsia="es-ES"/>
        </w:rPr>
        <w:t xml:space="preserve"> </w:t>
      </w:r>
      <w:r w:rsidR="00944391" w:rsidRPr="003E545E">
        <w:rPr>
          <w:lang w:eastAsia="es-ES"/>
        </w:rPr>
        <w:lastRenderedPageBreak/>
        <w:t>ordenar medida de</w:t>
      </w:r>
      <w:r w:rsidRPr="003E545E">
        <w:rPr>
          <w:lang w:eastAsia="es-ES"/>
        </w:rPr>
        <w:t xml:space="preserve"> protección policial </w:t>
      </w:r>
      <w:r w:rsidR="00944391" w:rsidRPr="003E545E">
        <w:rPr>
          <w:lang w:eastAsia="es-ES"/>
        </w:rPr>
        <w:t xml:space="preserve">temporal </w:t>
      </w:r>
      <w:r w:rsidRPr="003E545E">
        <w:rPr>
          <w:lang w:eastAsia="es-ES"/>
        </w:rPr>
        <w:t xml:space="preserve">en </w:t>
      </w:r>
      <w:r w:rsidR="00944391" w:rsidRPr="003E545E">
        <w:rPr>
          <w:lang w:eastAsia="es-ES"/>
        </w:rPr>
        <w:t>el</w:t>
      </w:r>
      <w:r w:rsidRPr="003E545E">
        <w:rPr>
          <w:lang w:eastAsia="es-ES"/>
        </w:rPr>
        <w:t xml:space="preserve"> domicilio</w:t>
      </w:r>
      <w:r w:rsidR="00944391" w:rsidRPr="003E545E">
        <w:rPr>
          <w:lang w:eastAsia="es-ES"/>
        </w:rPr>
        <w:t xml:space="preserve"> de la accionante</w:t>
      </w:r>
      <w:r w:rsidRPr="003E545E">
        <w:rPr>
          <w:lang w:eastAsia="es-ES"/>
        </w:rPr>
        <w:t xml:space="preserve">; y </w:t>
      </w:r>
      <w:r w:rsidRPr="003E545E">
        <w:rPr>
          <w:i/>
          <w:iCs/>
          <w:lang w:eastAsia="es-ES"/>
        </w:rPr>
        <w:t>(vi)</w:t>
      </w:r>
      <w:r w:rsidRPr="003E545E">
        <w:rPr>
          <w:lang w:eastAsia="es-ES"/>
        </w:rPr>
        <w:t xml:space="preserve"> establecer seguimiento mensual durante dos meses </w:t>
      </w:r>
      <w:r w:rsidR="00944391" w:rsidRPr="003E545E">
        <w:rPr>
          <w:lang w:eastAsia="es-ES"/>
        </w:rPr>
        <w:t xml:space="preserve">a las órdenes emitidas en la resolución </w:t>
      </w:r>
      <w:r w:rsidRPr="003E545E">
        <w:rPr>
          <w:lang w:eastAsia="es-ES"/>
        </w:rPr>
        <w:t>por parte de</w:t>
      </w:r>
      <w:r w:rsidR="00A477AA" w:rsidRPr="003E545E">
        <w:rPr>
          <w:lang w:eastAsia="es-ES"/>
        </w:rPr>
        <w:t xml:space="preserve"> los funcionarios de la Comisaría</w:t>
      </w:r>
      <w:r w:rsidR="00907A45" w:rsidRPr="003E545E">
        <w:rPr>
          <w:rStyle w:val="Refdenotaalpie"/>
          <w:lang w:eastAsia="es-ES"/>
        </w:rPr>
        <w:footnoteReference w:id="367"/>
      </w:r>
      <w:r w:rsidRPr="003E545E">
        <w:rPr>
          <w:lang w:eastAsia="es-ES"/>
        </w:rPr>
        <w:t>.</w:t>
      </w:r>
    </w:p>
    <w:p w14:paraId="5DF7C3DA" w14:textId="77777777" w:rsidR="00581356" w:rsidRPr="003E545E" w:rsidRDefault="00581356" w:rsidP="00581356">
      <w:pPr>
        <w:rPr>
          <w:color w:val="EE0000"/>
          <w:lang w:val="es-ES" w:eastAsia="es-ES"/>
        </w:rPr>
      </w:pPr>
    </w:p>
    <w:p w14:paraId="7F016A27" w14:textId="5037BB71" w:rsidR="0083433D" w:rsidRPr="003E545E" w:rsidRDefault="00E67387" w:rsidP="0083433D">
      <w:pPr>
        <w:pStyle w:val="Prrafodelista"/>
        <w:numPr>
          <w:ilvl w:val="0"/>
          <w:numId w:val="15"/>
        </w:numPr>
        <w:spacing w:before="0"/>
        <w:ind w:left="0" w:right="102" w:firstLine="0"/>
        <w:rPr>
          <w:lang w:eastAsia="es-ES"/>
        </w:rPr>
      </w:pPr>
      <w:r w:rsidRPr="003E545E">
        <w:rPr>
          <w:lang w:eastAsia="es-ES"/>
        </w:rPr>
        <w:t xml:space="preserve">Con base en lo expuesto, la Sala constata: </w:t>
      </w:r>
      <w:r w:rsidRPr="003E545E">
        <w:rPr>
          <w:i/>
          <w:iCs/>
          <w:lang w:eastAsia="es-ES"/>
        </w:rPr>
        <w:t>(i)</w:t>
      </w:r>
      <w:r w:rsidRPr="003E545E">
        <w:rPr>
          <w:lang w:eastAsia="es-ES"/>
        </w:rPr>
        <w:t xml:space="preserve"> que desde el 27 de mayo de 2024, la señora </w:t>
      </w:r>
      <w:r w:rsidR="00224873" w:rsidRPr="00224873">
        <w:rPr>
          <w:i/>
          <w:iCs/>
          <w:lang w:eastAsia="es-ES"/>
        </w:rPr>
        <w:t>Sara</w:t>
      </w:r>
      <w:r w:rsidRPr="003E545E">
        <w:rPr>
          <w:lang w:eastAsia="es-ES"/>
        </w:rPr>
        <w:t xml:space="preserve"> acudió a la </w:t>
      </w:r>
      <w:r w:rsidR="005557F5" w:rsidRPr="005557F5">
        <w:rPr>
          <w:i/>
          <w:iCs/>
          <w:lang w:eastAsia="es-ES"/>
        </w:rPr>
        <w:t>Comisaría de Azul</w:t>
      </w:r>
      <w:r w:rsidRPr="003E545E">
        <w:rPr>
          <w:lang w:eastAsia="es-ES"/>
        </w:rPr>
        <w:t xml:space="preserve"> de </w:t>
      </w:r>
      <w:r w:rsidR="00B57E57" w:rsidRPr="00B57E57">
        <w:rPr>
          <w:i/>
          <w:iCs/>
          <w:lang w:eastAsia="es-ES"/>
        </w:rPr>
        <w:t>Canaán</w:t>
      </w:r>
      <w:r w:rsidRPr="003E545E">
        <w:rPr>
          <w:lang w:eastAsia="es-ES"/>
        </w:rPr>
        <w:t xml:space="preserve"> con la finalidad de dejar constancia sobre presuntos hechos de maltrato psicológico y económico por parte de su expareja; </w:t>
      </w:r>
      <w:r w:rsidRPr="003E545E">
        <w:rPr>
          <w:i/>
          <w:iCs/>
          <w:lang w:eastAsia="es-ES"/>
        </w:rPr>
        <w:t>(ii)</w:t>
      </w:r>
      <w:r w:rsidRPr="003E545E">
        <w:rPr>
          <w:lang w:eastAsia="es-ES"/>
        </w:rPr>
        <w:t xml:space="preserve"> que la denuncia formal por violencia intrafamiliar fue presentada el 29 de julio de 2024, precedida por la denuncia penal interpuesta ante la Fiscalía el 16 de julio del mismo año, la cual generó la remisión de medidas de protección sugeridas a la </w:t>
      </w:r>
      <w:r w:rsidR="005557F5" w:rsidRPr="005557F5">
        <w:rPr>
          <w:i/>
          <w:iCs/>
          <w:lang w:eastAsia="es-ES"/>
        </w:rPr>
        <w:t>Comisaría de Azul</w:t>
      </w:r>
      <w:r w:rsidRPr="003E545E">
        <w:rPr>
          <w:lang w:eastAsia="es-ES"/>
        </w:rPr>
        <w:t xml:space="preserve">; </w:t>
      </w:r>
      <w:r w:rsidRPr="003E545E">
        <w:rPr>
          <w:i/>
          <w:iCs/>
          <w:lang w:eastAsia="es-ES"/>
        </w:rPr>
        <w:t>(iii)</w:t>
      </w:r>
      <w:r w:rsidRPr="003E545E">
        <w:rPr>
          <w:lang w:eastAsia="es-ES"/>
        </w:rPr>
        <w:t xml:space="preserve"> que el 1 de agosto de 2024, la Comisaría dio apertura formal al proceso de violencia intrafamiliar y profirió el </w:t>
      </w:r>
      <w:r w:rsidR="002A3318" w:rsidRPr="003E545E">
        <w:rPr>
          <w:lang w:eastAsia="es-ES"/>
        </w:rPr>
        <w:t>A</w:t>
      </w:r>
      <w:r w:rsidRPr="003E545E">
        <w:rPr>
          <w:lang w:eastAsia="es-ES"/>
        </w:rPr>
        <w:t>uto en el que impartió órdenes dirigidas a</w:t>
      </w:r>
      <w:r w:rsidR="00944391" w:rsidRPr="003E545E">
        <w:rPr>
          <w:lang w:eastAsia="es-ES"/>
        </w:rPr>
        <w:t xml:space="preserve"> la Policía Nacional y a</w:t>
      </w:r>
      <w:r w:rsidRPr="003E545E">
        <w:rPr>
          <w:lang w:eastAsia="es-ES"/>
        </w:rPr>
        <w:t xml:space="preserve"> su equipo interdisciplinario para la recolección del material probatorio; </w:t>
      </w:r>
      <w:r w:rsidRPr="003E545E">
        <w:rPr>
          <w:i/>
          <w:iCs/>
          <w:lang w:eastAsia="es-ES"/>
        </w:rPr>
        <w:t xml:space="preserve">(iv) </w:t>
      </w:r>
      <w:r w:rsidRPr="003E545E">
        <w:rPr>
          <w:lang w:eastAsia="es-ES"/>
        </w:rPr>
        <w:t xml:space="preserve">que, si bien </w:t>
      </w:r>
      <w:r w:rsidR="00944391" w:rsidRPr="003E545E">
        <w:rPr>
          <w:lang w:eastAsia="es-ES"/>
        </w:rPr>
        <w:t xml:space="preserve">las </w:t>
      </w:r>
      <w:r w:rsidRPr="003E545E">
        <w:rPr>
          <w:lang w:eastAsia="es-ES"/>
        </w:rPr>
        <w:t>órdenes</w:t>
      </w:r>
      <w:r w:rsidR="00944391" w:rsidRPr="003E545E">
        <w:rPr>
          <w:lang w:eastAsia="es-ES"/>
        </w:rPr>
        <w:t xml:space="preserve"> relacionadas con la valoración psicológica y la visita domiciliaria</w:t>
      </w:r>
      <w:r w:rsidRPr="003E545E">
        <w:rPr>
          <w:lang w:eastAsia="es-ES"/>
        </w:rPr>
        <w:t xml:space="preserve"> fueron emitidas el 1 de agosto, su ejecución tuvo lugar hasta los días 12 de octubre y 14 de noviembre, respectivamente; y </w:t>
      </w:r>
      <w:r w:rsidRPr="003E545E">
        <w:rPr>
          <w:i/>
          <w:iCs/>
          <w:lang w:eastAsia="es-ES"/>
        </w:rPr>
        <w:t>(v)</w:t>
      </w:r>
      <w:r w:rsidRPr="003E545E">
        <w:rPr>
          <w:lang w:eastAsia="es-ES"/>
        </w:rPr>
        <w:t xml:space="preserve"> que la audiencia de advenimiento fue instalada el 21 de noviembre de 2024 y concluyó, luego de cuatro sesiones, mediante la expedición de la Resolución No. 085 del 9 de diciembre del mismo año.</w:t>
      </w:r>
    </w:p>
    <w:p w14:paraId="17561532" w14:textId="77777777" w:rsidR="0083433D" w:rsidRPr="003E545E" w:rsidRDefault="0083433D" w:rsidP="0083433D">
      <w:pPr>
        <w:pStyle w:val="Prrafodelista"/>
        <w:spacing w:before="0"/>
        <w:ind w:left="0" w:right="102"/>
        <w:rPr>
          <w:lang w:eastAsia="es-ES"/>
        </w:rPr>
      </w:pPr>
    </w:p>
    <w:p w14:paraId="7277F744" w14:textId="4EFF3BC2" w:rsidR="006255C9" w:rsidRPr="003E545E" w:rsidRDefault="0083433D" w:rsidP="0083433D">
      <w:pPr>
        <w:pStyle w:val="Prrafodelista"/>
        <w:numPr>
          <w:ilvl w:val="0"/>
          <w:numId w:val="15"/>
        </w:numPr>
        <w:spacing w:before="0"/>
        <w:ind w:left="0" w:right="102" w:firstLine="0"/>
        <w:rPr>
          <w:lang w:eastAsia="es-ES"/>
        </w:rPr>
      </w:pPr>
      <w:r w:rsidRPr="003E545E">
        <w:rPr>
          <w:lang w:eastAsia="es-ES"/>
        </w:rPr>
        <w:t xml:space="preserve">Como resultado del análisis anterior, la Sala observa: </w:t>
      </w:r>
      <w:r w:rsidRPr="003E545E">
        <w:rPr>
          <w:i/>
          <w:iCs/>
          <w:lang w:eastAsia="es-ES"/>
        </w:rPr>
        <w:t>(i)</w:t>
      </w:r>
      <w:r w:rsidRPr="003E545E">
        <w:rPr>
          <w:lang w:eastAsia="es-ES"/>
        </w:rPr>
        <w:t xml:space="preserve"> que entre la interposición formal de la denuncia, el 29 de julio, y la decisión de fondo adoptada el 9 de diciembre de 2024, transcurrieron más de cuatro meses; </w:t>
      </w:r>
      <w:r w:rsidRPr="003E545E">
        <w:rPr>
          <w:i/>
          <w:iCs/>
          <w:lang w:eastAsia="es-ES"/>
        </w:rPr>
        <w:t>(ii)</w:t>
      </w:r>
      <w:r w:rsidRPr="003E545E">
        <w:rPr>
          <w:lang w:eastAsia="es-ES"/>
        </w:rPr>
        <w:t xml:space="preserve"> que diligencias esenciales dentro del proceso —como la valoración psicológica del presunto agresor y la visita domiciliaria— fueron practicadas más de dos meses después de emitido el </w:t>
      </w:r>
      <w:r w:rsidR="002A3318" w:rsidRPr="003E545E">
        <w:rPr>
          <w:lang w:eastAsia="es-ES"/>
        </w:rPr>
        <w:t>A</w:t>
      </w:r>
      <w:r w:rsidRPr="003E545E">
        <w:rPr>
          <w:lang w:eastAsia="es-ES"/>
        </w:rPr>
        <w:t xml:space="preserve">uto de apertura del proceso; y </w:t>
      </w:r>
      <w:r w:rsidRPr="003E545E">
        <w:rPr>
          <w:i/>
          <w:iCs/>
          <w:lang w:eastAsia="es-ES"/>
        </w:rPr>
        <w:t>(iii)</w:t>
      </w:r>
      <w:r w:rsidRPr="003E545E">
        <w:rPr>
          <w:lang w:eastAsia="es-ES"/>
        </w:rPr>
        <w:t xml:space="preserve"> que la audiencia de advenimiento fue convocada aproximadamente tres meses después de dicha apertura. Si bien la Comisaría alegó, durante la audiencia del 27 de noviembre de 2024, razones administrativas asociadas al cambio de funciones del personal y la falta de vinculación contractual del equipo profesional como causas de las demoras, se constata que para el 12 de septiembre de 2024 —fecha en la que la accionante radicó queja ante la Personería— aún no se había efectuado ni la visita domiciliaria ni la valoración psicológica del presunto agresor, pese a haber transcurrido más de un mes desde la emisión del </w:t>
      </w:r>
      <w:r w:rsidR="002A3318" w:rsidRPr="003E545E">
        <w:rPr>
          <w:lang w:eastAsia="es-ES"/>
        </w:rPr>
        <w:t>A</w:t>
      </w:r>
      <w:r w:rsidRPr="003E545E">
        <w:rPr>
          <w:lang w:eastAsia="es-ES"/>
        </w:rPr>
        <w:t>uto que las ordenaba.</w:t>
      </w:r>
    </w:p>
    <w:p w14:paraId="759ADD18" w14:textId="77777777" w:rsidR="00792A02" w:rsidRPr="003E545E" w:rsidRDefault="00792A02" w:rsidP="00792A02">
      <w:pPr>
        <w:pStyle w:val="Prrafodelista"/>
        <w:rPr>
          <w:lang w:eastAsia="es-ES"/>
        </w:rPr>
      </w:pPr>
    </w:p>
    <w:p w14:paraId="351E35C2" w14:textId="4C9DDA13" w:rsidR="00792A02" w:rsidRPr="003E545E" w:rsidRDefault="00792A02" w:rsidP="0083433D">
      <w:pPr>
        <w:pStyle w:val="Prrafodelista"/>
        <w:numPr>
          <w:ilvl w:val="0"/>
          <w:numId w:val="15"/>
        </w:numPr>
        <w:spacing w:before="0"/>
        <w:ind w:left="0" w:right="102" w:firstLine="0"/>
        <w:rPr>
          <w:lang w:eastAsia="es-ES"/>
        </w:rPr>
      </w:pPr>
      <w:r w:rsidRPr="003E545E">
        <w:rPr>
          <w:lang w:eastAsia="es-ES"/>
        </w:rPr>
        <w:t xml:space="preserve">Al respecto la Sala encuentra oportuno recordar </w:t>
      </w:r>
      <w:r w:rsidR="00D17438" w:rsidRPr="003E545E">
        <w:rPr>
          <w:lang w:eastAsia="es-ES"/>
        </w:rPr>
        <w:t>que,</w:t>
      </w:r>
      <w:r w:rsidRPr="003E545E">
        <w:rPr>
          <w:lang w:eastAsia="es-ES"/>
        </w:rPr>
        <w:t xml:space="preserve"> según la normativa existente y la jurisprudencia en cuestión, la Comisaría tiene el deber de</w:t>
      </w:r>
      <w:r w:rsidRPr="003E545E">
        <w:rPr>
          <w:lang w:val="es-CO" w:eastAsia="es-ES"/>
        </w:rPr>
        <w:t xml:space="preserve"> velar porque la audiencia de advenimiento se c</w:t>
      </w:r>
      <w:r w:rsidR="00944391" w:rsidRPr="003E545E">
        <w:rPr>
          <w:lang w:val="es-CO" w:eastAsia="es-ES"/>
        </w:rPr>
        <w:t>onvoque</w:t>
      </w:r>
      <w:r w:rsidRPr="003E545E">
        <w:rPr>
          <w:lang w:val="es-CO" w:eastAsia="es-ES"/>
        </w:rPr>
        <w:t xml:space="preserve"> entre los cinco (5) y diez (10) días siguientes a la solicitud</w:t>
      </w:r>
      <w:r w:rsidR="00D17438" w:rsidRPr="003E545E">
        <w:rPr>
          <w:rStyle w:val="Refdenotaalpie"/>
          <w:lang w:val="es-CO" w:eastAsia="es-ES"/>
        </w:rPr>
        <w:footnoteReference w:id="368"/>
      </w:r>
      <w:r w:rsidR="00944391" w:rsidRPr="003E545E">
        <w:rPr>
          <w:lang w:val="es-CO" w:eastAsia="es-ES"/>
        </w:rPr>
        <w:t>. Asimismo, es responsabilidad de esta autoridad</w:t>
      </w:r>
      <w:r w:rsidR="00D17438" w:rsidRPr="003E545E">
        <w:rPr>
          <w:lang w:val="es-CO" w:eastAsia="es-ES"/>
        </w:rPr>
        <w:t xml:space="preserve"> </w:t>
      </w:r>
      <w:r w:rsidR="00D17438" w:rsidRPr="003E545E">
        <w:rPr>
          <w:lang w:val="es-ES" w:eastAsia="es-ES"/>
        </w:rPr>
        <w:t>obrar con celeridad y eficacia estricta en la prevención, investigación y sanción de este tipo de conductas</w:t>
      </w:r>
      <w:r w:rsidR="00D17438" w:rsidRPr="003E545E">
        <w:rPr>
          <w:rStyle w:val="Refdenotaalpie"/>
          <w:lang w:val="es-CO" w:eastAsia="es-ES"/>
        </w:rPr>
        <w:footnoteReference w:id="369"/>
      </w:r>
      <w:r w:rsidR="00D17438" w:rsidRPr="003E545E">
        <w:rPr>
          <w:lang w:val="es-ES" w:eastAsia="es-ES"/>
        </w:rPr>
        <w:t>.</w:t>
      </w:r>
      <w:r w:rsidR="00944391" w:rsidRPr="003E545E">
        <w:rPr>
          <w:lang w:val="es-ES" w:eastAsia="es-ES"/>
        </w:rPr>
        <w:t xml:space="preserve"> Al respecto, la Corte ha sostenido que </w:t>
      </w:r>
      <w:r w:rsidR="00170D21" w:rsidRPr="003E545E">
        <w:rPr>
          <w:lang w:val="es-ES" w:eastAsia="es-ES"/>
        </w:rPr>
        <w:t>“</w:t>
      </w:r>
      <w:r w:rsidR="00170D21" w:rsidRPr="003E545E">
        <w:rPr>
          <w:lang w:val="es-CO" w:eastAsia="es-ES"/>
        </w:rPr>
        <w:t xml:space="preserve">la mera existencia de los mecanismos y su presentación por parte del </w:t>
      </w:r>
      <w:r w:rsidR="00170D21" w:rsidRPr="003E545E">
        <w:rPr>
          <w:lang w:val="es-CO" w:eastAsia="es-ES"/>
        </w:rPr>
        <w:lastRenderedPageBreak/>
        <w:t>ciudadano no aseguran por sí solos la vigencia de sus derechos fundamentales, ya que para que ello suceda el ejercicio de la jurisdicción debe ser en buena medida célere y eficiente”, pues la garantía constitucional al debido proceso comprende el derecho de toda persona a que la autoridad competente resuelva oportunamente el asunto que le ha sido planteado.”</w:t>
      </w:r>
      <w:r w:rsidR="00170D21" w:rsidRPr="003E545E">
        <w:rPr>
          <w:rStyle w:val="Refdenotaalpie"/>
          <w:lang w:val="es-CO" w:eastAsia="es-ES"/>
        </w:rPr>
        <w:footnoteReference w:id="370"/>
      </w:r>
    </w:p>
    <w:p w14:paraId="7FD8D737" w14:textId="77777777" w:rsidR="00D17438" w:rsidRPr="003E545E" w:rsidRDefault="00D17438" w:rsidP="00D17438">
      <w:pPr>
        <w:pStyle w:val="Prrafodelista"/>
        <w:rPr>
          <w:lang w:eastAsia="es-ES"/>
        </w:rPr>
      </w:pPr>
    </w:p>
    <w:p w14:paraId="7B09B88F" w14:textId="49A0A756" w:rsidR="0083433D" w:rsidRPr="003E545E" w:rsidRDefault="00D17438" w:rsidP="00A53C61">
      <w:pPr>
        <w:pStyle w:val="Prrafodelista"/>
        <w:numPr>
          <w:ilvl w:val="0"/>
          <w:numId w:val="15"/>
        </w:numPr>
        <w:spacing w:before="0"/>
        <w:ind w:left="0" w:right="102" w:firstLine="0"/>
        <w:rPr>
          <w:lang w:eastAsia="es-ES"/>
        </w:rPr>
      </w:pPr>
      <w:r w:rsidRPr="003E545E">
        <w:rPr>
          <w:lang w:eastAsia="es-ES"/>
        </w:rPr>
        <w:t xml:space="preserve">En ese sentido, la Sala encuentra que el hecho de que la audiencia de advenimiento haya sido realizada luego de tres meses de interpuesta la denuncia, y que los actos probatorios pertinentes hayan sido </w:t>
      </w:r>
      <w:r w:rsidR="00672E27" w:rsidRPr="003E545E">
        <w:rPr>
          <w:lang w:eastAsia="es-ES"/>
        </w:rPr>
        <w:t xml:space="preserve">realizados </w:t>
      </w:r>
      <w:r w:rsidR="005B4482" w:rsidRPr="003E545E">
        <w:rPr>
          <w:lang w:eastAsia="es-ES"/>
        </w:rPr>
        <w:t>luego de dos meses de iniciado el proceso</w:t>
      </w:r>
      <w:r w:rsidRPr="003E545E">
        <w:rPr>
          <w:lang w:eastAsia="es-ES"/>
        </w:rPr>
        <w:t xml:space="preserve">, son una dilación injustificada que evidencia </w:t>
      </w:r>
      <w:r w:rsidR="00672E27" w:rsidRPr="003E545E">
        <w:rPr>
          <w:lang w:eastAsia="es-ES"/>
        </w:rPr>
        <w:t xml:space="preserve">la falta de celeridad en las actuaciones </w:t>
      </w:r>
      <w:r w:rsidR="00170D21" w:rsidRPr="003E545E">
        <w:rPr>
          <w:lang w:eastAsia="es-ES"/>
        </w:rPr>
        <w:t>de la Comisaría.</w:t>
      </w:r>
    </w:p>
    <w:p w14:paraId="63F17042" w14:textId="77777777" w:rsidR="00170D21" w:rsidRPr="003E545E" w:rsidRDefault="00170D21" w:rsidP="00170D21">
      <w:pPr>
        <w:pStyle w:val="Prrafodelista"/>
        <w:rPr>
          <w:lang w:eastAsia="es-ES"/>
        </w:rPr>
      </w:pPr>
    </w:p>
    <w:p w14:paraId="2A38E68D" w14:textId="6DB211FC" w:rsidR="00170D21" w:rsidRPr="003E545E" w:rsidRDefault="00170D21" w:rsidP="00A53C61">
      <w:pPr>
        <w:pStyle w:val="Prrafodelista"/>
        <w:numPr>
          <w:ilvl w:val="0"/>
          <w:numId w:val="15"/>
        </w:numPr>
        <w:spacing w:before="0"/>
        <w:ind w:left="0" w:right="102" w:firstLine="0"/>
        <w:rPr>
          <w:lang w:eastAsia="es-ES"/>
        </w:rPr>
      </w:pPr>
      <w:r w:rsidRPr="003E545E">
        <w:rPr>
          <w:lang w:eastAsia="es-ES"/>
        </w:rPr>
        <w:t xml:space="preserve">Por lo anterior, la Sala </w:t>
      </w:r>
      <w:r w:rsidR="002D718D" w:rsidRPr="003E545E">
        <w:rPr>
          <w:lang w:eastAsia="es-ES"/>
        </w:rPr>
        <w:t>ordenará</w:t>
      </w:r>
      <w:r w:rsidRPr="003E545E">
        <w:rPr>
          <w:lang w:eastAsia="es-ES"/>
        </w:rPr>
        <w:t xml:space="preserve"> a la Comisaría, que en el futuro </w:t>
      </w:r>
      <w:r w:rsidRPr="003E545E">
        <w:rPr>
          <w:rFonts w:eastAsia="Calibri"/>
          <w:color w:val="000000" w:themeColor="text1"/>
          <w:szCs w:val="28"/>
        </w:rPr>
        <w:t xml:space="preserve">actúe con debida diligencia, </w:t>
      </w:r>
      <w:r w:rsidRPr="003E545E">
        <w:rPr>
          <w:color w:val="000000" w:themeColor="text1"/>
          <w:lang w:val="es-ES" w:eastAsia="es-ES"/>
        </w:rPr>
        <w:t>celeridad y eficacia en la prevención, investigación, sanción y seguimiento de los casos de violencia intrafamiliar</w:t>
      </w:r>
      <w:r w:rsidR="009C0204" w:rsidRPr="003E545E">
        <w:rPr>
          <w:color w:val="000000" w:themeColor="text1"/>
          <w:lang w:val="es-ES" w:eastAsia="es-ES"/>
        </w:rPr>
        <w:t xml:space="preserve"> que conozca</w:t>
      </w:r>
      <w:r w:rsidRPr="003E545E">
        <w:rPr>
          <w:color w:val="000000" w:themeColor="text1"/>
          <w:lang w:val="es-ES" w:eastAsia="es-ES"/>
        </w:rPr>
        <w:t xml:space="preserve">, de manera que </w:t>
      </w:r>
      <w:r w:rsidRPr="003E545E">
        <w:rPr>
          <w:rFonts w:eastAsia="Calibri"/>
          <w:color w:val="000000" w:themeColor="text1"/>
          <w:szCs w:val="28"/>
          <w:lang w:val="es-ES"/>
        </w:rPr>
        <w:t xml:space="preserve">evite </w:t>
      </w:r>
      <w:r w:rsidRPr="003E545E">
        <w:rPr>
          <w:rFonts w:eastAsia="Calibri"/>
          <w:color w:val="000000" w:themeColor="text1"/>
          <w:szCs w:val="28"/>
        </w:rPr>
        <w:t>incurrir en acciones u omisiones que puedan lesionar los derechos de las personas a vivir un</w:t>
      </w:r>
      <w:r w:rsidRPr="003E545E">
        <w:rPr>
          <w:color w:val="000000" w:themeColor="text1"/>
          <w:szCs w:val="28"/>
        </w:rPr>
        <w:t>a vida libre de violencia, al debido proceso y al acceso a la administración de justicia.</w:t>
      </w:r>
    </w:p>
    <w:p w14:paraId="18699EA0" w14:textId="77777777" w:rsidR="00E13CA3" w:rsidRPr="003E545E" w:rsidRDefault="00E13CA3" w:rsidP="00387A05">
      <w:pPr>
        <w:rPr>
          <w:i/>
          <w:iCs/>
          <w:color w:val="000000" w:themeColor="text1"/>
          <w:lang w:val="es-ES" w:eastAsia="es-ES"/>
        </w:rPr>
      </w:pPr>
    </w:p>
    <w:p w14:paraId="00111828" w14:textId="7A103EE0" w:rsidR="00E268C0" w:rsidRPr="003E545E" w:rsidRDefault="00E268C0" w:rsidP="00E268C0">
      <w:pPr>
        <w:pStyle w:val="Prrafodelista"/>
        <w:ind w:left="0" w:right="102"/>
        <w:outlineLvl w:val="3"/>
        <w:rPr>
          <w:color w:val="000000" w:themeColor="text1"/>
          <w:lang w:val="es-ES" w:eastAsia="es-ES"/>
        </w:rPr>
      </w:pPr>
      <w:r w:rsidRPr="003E545E">
        <w:rPr>
          <w:i/>
          <w:iCs/>
          <w:color w:val="000000" w:themeColor="text1"/>
          <w:lang w:val="es-ES" w:eastAsia="es-ES"/>
        </w:rPr>
        <w:t xml:space="preserve">A.5. La Comisaría desconoció </w:t>
      </w:r>
      <w:r w:rsidR="00A9650B" w:rsidRPr="003E545E">
        <w:rPr>
          <w:i/>
          <w:iCs/>
          <w:color w:val="000000" w:themeColor="text1"/>
          <w:lang w:val="es-ES" w:eastAsia="es-ES"/>
        </w:rPr>
        <w:t xml:space="preserve">el </w:t>
      </w:r>
      <w:r w:rsidR="00727D43" w:rsidRPr="003E545E">
        <w:rPr>
          <w:i/>
          <w:iCs/>
          <w:color w:val="000000" w:themeColor="text1"/>
          <w:lang w:val="es-ES" w:eastAsia="es-ES"/>
        </w:rPr>
        <w:t xml:space="preserve">enfoque de género </w:t>
      </w:r>
      <w:r w:rsidR="00A9650B" w:rsidRPr="003E545E">
        <w:rPr>
          <w:color w:val="000000" w:themeColor="text1"/>
          <w:lang w:val="es-ES" w:eastAsia="es-ES"/>
        </w:rPr>
        <w:t>en</w:t>
      </w:r>
      <w:r w:rsidR="00A9650B" w:rsidRPr="003E545E">
        <w:rPr>
          <w:i/>
          <w:iCs/>
          <w:color w:val="000000" w:themeColor="text1"/>
          <w:lang w:val="es-ES" w:eastAsia="es-ES"/>
        </w:rPr>
        <w:t xml:space="preserve"> </w:t>
      </w:r>
      <w:r w:rsidR="00727D43" w:rsidRPr="003E545E">
        <w:rPr>
          <w:i/>
          <w:iCs/>
          <w:color w:val="000000" w:themeColor="text1"/>
          <w:lang w:val="es-ES" w:eastAsia="es-ES"/>
        </w:rPr>
        <w:t>algunas actuaciones</w:t>
      </w:r>
      <w:r w:rsidRPr="003E545E">
        <w:rPr>
          <w:i/>
          <w:iCs/>
          <w:color w:val="000000" w:themeColor="text1"/>
          <w:lang w:val="es-ES" w:eastAsia="es-ES"/>
        </w:rPr>
        <w:t>.</w:t>
      </w:r>
    </w:p>
    <w:p w14:paraId="2AD85494" w14:textId="77777777" w:rsidR="00E268C0" w:rsidRPr="003E545E" w:rsidRDefault="00E268C0" w:rsidP="00E268C0">
      <w:pPr>
        <w:pStyle w:val="Prrafodelista"/>
        <w:rPr>
          <w:i/>
          <w:iCs/>
          <w:color w:val="000000" w:themeColor="text1"/>
          <w:lang w:val="es-ES" w:eastAsia="es-ES"/>
        </w:rPr>
      </w:pPr>
    </w:p>
    <w:p w14:paraId="537943FD" w14:textId="0619FC29" w:rsidR="00186162" w:rsidRPr="003E545E" w:rsidRDefault="00727D43" w:rsidP="00186162">
      <w:pPr>
        <w:pStyle w:val="Prrafodelista"/>
        <w:numPr>
          <w:ilvl w:val="0"/>
          <w:numId w:val="15"/>
        </w:numPr>
        <w:ind w:left="0" w:firstLine="0"/>
        <w:rPr>
          <w:color w:val="000000" w:themeColor="text1"/>
          <w:lang w:val="es-ES" w:eastAsia="es-ES"/>
        </w:rPr>
      </w:pPr>
      <w:r w:rsidRPr="003E545E">
        <w:rPr>
          <w:i/>
          <w:iCs/>
          <w:color w:val="000000" w:themeColor="text1"/>
          <w:lang w:val="es-ES" w:eastAsia="es-ES"/>
        </w:rPr>
        <w:t xml:space="preserve"> </w:t>
      </w:r>
      <w:r w:rsidR="009B2414" w:rsidRPr="003E545E">
        <w:rPr>
          <w:color w:val="000000" w:themeColor="text1"/>
          <w:lang w:val="es-CO" w:eastAsia="es-ES"/>
        </w:rPr>
        <w:t xml:space="preserve">Por una parte, la accionante afirmó que la </w:t>
      </w:r>
      <w:r w:rsidR="005557F5" w:rsidRPr="005557F5">
        <w:rPr>
          <w:i/>
          <w:iCs/>
          <w:color w:val="000000" w:themeColor="text1"/>
          <w:lang w:val="es-CO" w:eastAsia="es-ES"/>
        </w:rPr>
        <w:t>Comisaría de Azul</w:t>
      </w:r>
      <w:r w:rsidR="009B2414" w:rsidRPr="003E545E">
        <w:rPr>
          <w:color w:val="000000" w:themeColor="text1"/>
          <w:lang w:val="es-CO" w:eastAsia="es-ES"/>
        </w:rPr>
        <w:t xml:space="preserve"> ignoró que el proceso psicológico que adelantó en el Hospital Local de </w:t>
      </w:r>
      <w:r w:rsidR="00B57E57" w:rsidRPr="00B57E57">
        <w:rPr>
          <w:i/>
          <w:iCs/>
          <w:color w:val="000000" w:themeColor="text1"/>
          <w:lang w:val="es-CO" w:eastAsia="es-ES"/>
        </w:rPr>
        <w:t>Canaán</w:t>
      </w:r>
      <w:r w:rsidR="009B2414" w:rsidRPr="003E545E">
        <w:rPr>
          <w:color w:val="000000" w:themeColor="text1"/>
          <w:lang w:val="es-CO" w:eastAsia="es-ES"/>
        </w:rPr>
        <w:t xml:space="preserve"> </w:t>
      </w:r>
      <w:r w:rsidR="009C0204" w:rsidRPr="003E545E">
        <w:rPr>
          <w:color w:val="000000" w:themeColor="text1"/>
          <w:lang w:val="es-CO" w:eastAsia="es-ES"/>
        </w:rPr>
        <w:t>respondía</w:t>
      </w:r>
      <w:r w:rsidR="009B2414" w:rsidRPr="003E545E">
        <w:rPr>
          <w:color w:val="000000" w:themeColor="text1"/>
          <w:lang w:val="es-CO" w:eastAsia="es-ES"/>
        </w:rPr>
        <w:t xml:space="preserve"> a</w:t>
      </w:r>
      <w:r w:rsidR="009B2414" w:rsidRPr="003E545E">
        <w:rPr>
          <w:color w:val="000000" w:themeColor="text1"/>
          <w:lang w:val="es-ES" w:eastAsia="es-ES"/>
        </w:rPr>
        <w:t xml:space="preserve"> “</w:t>
      </w:r>
      <w:r w:rsidR="00186162" w:rsidRPr="003E545E">
        <w:rPr>
          <w:color w:val="000000" w:themeColor="text1"/>
          <w:lang w:val="es-ES" w:eastAsia="es-ES"/>
        </w:rPr>
        <w:t>los diferentes maltratos psicológicos y económicos, que su expareja realizaba por verla tan vulnerable</w:t>
      </w:r>
      <w:r w:rsidR="00782218" w:rsidRPr="003E545E">
        <w:rPr>
          <w:color w:val="000000" w:themeColor="text1"/>
          <w:lang w:val="es-ES" w:eastAsia="es-ES"/>
        </w:rPr>
        <w:t xml:space="preserve"> [y que], </w:t>
      </w:r>
      <w:r w:rsidR="00186162" w:rsidRPr="003E545E">
        <w:rPr>
          <w:color w:val="000000" w:themeColor="text1"/>
          <w:lang w:val="es-ES" w:eastAsia="es-ES"/>
        </w:rPr>
        <w:t>en consecuencia, durante el periodo de gestación, se vio fuertemente afectada emocionalmente, al punto que su embarazo fue de alto riesgo”</w:t>
      </w:r>
      <w:r w:rsidR="00186162" w:rsidRPr="003E545E">
        <w:rPr>
          <w:rStyle w:val="Refdenotaalpie"/>
          <w:color w:val="000000" w:themeColor="text1"/>
          <w:lang w:val="es-ES" w:eastAsia="es-ES"/>
        </w:rPr>
        <w:footnoteReference w:id="371"/>
      </w:r>
      <w:r w:rsidR="00186162" w:rsidRPr="003E545E">
        <w:rPr>
          <w:color w:val="000000" w:themeColor="text1"/>
          <w:lang w:val="es-ES" w:eastAsia="es-ES"/>
        </w:rPr>
        <w:t xml:space="preserve">. </w:t>
      </w:r>
      <w:r w:rsidR="009B2414" w:rsidRPr="003E545E">
        <w:rPr>
          <w:color w:val="000000" w:themeColor="text1"/>
          <w:lang w:val="es-CO" w:eastAsia="es-ES"/>
        </w:rPr>
        <w:t xml:space="preserve">No obstante, la historia clínica aportada </w:t>
      </w:r>
      <w:r w:rsidR="00B53EF1" w:rsidRPr="003E545E">
        <w:rPr>
          <w:color w:val="000000" w:themeColor="text1"/>
          <w:lang w:val="es-CO" w:eastAsia="es-ES"/>
        </w:rPr>
        <w:t xml:space="preserve">no consigna expresamente </w:t>
      </w:r>
      <w:r w:rsidR="009B2414" w:rsidRPr="003E545E">
        <w:rPr>
          <w:color w:val="000000" w:themeColor="text1"/>
          <w:lang w:val="es-CO" w:eastAsia="es-ES"/>
        </w:rPr>
        <w:t>que la accionante hubiese sido víctima de maltrato, sino que da cuenta de las dificultades que enfrentaron ella y su expareja para afrontar el embarazo, la relación y la convivencia.</w:t>
      </w:r>
      <w:r w:rsidR="00186162" w:rsidRPr="003E545E">
        <w:rPr>
          <w:rStyle w:val="Refdenotaalpie"/>
          <w:color w:val="000000" w:themeColor="text1"/>
          <w:lang w:val="es-ES" w:eastAsia="es-ES"/>
        </w:rPr>
        <w:footnoteReference w:id="372"/>
      </w:r>
      <w:r w:rsidR="00186162" w:rsidRPr="003E545E">
        <w:rPr>
          <w:color w:val="000000" w:themeColor="text1"/>
          <w:lang w:val="es-ES" w:eastAsia="es-ES"/>
        </w:rPr>
        <w:t>.</w:t>
      </w:r>
    </w:p>
    <w:p w14:paraId="6E32363F" w14:textId="77777777" w:rsidR="00186162" w:rsidRPr="003E545E" w:rsidRDefault="00186162" w:rsidP="00186162">
      <w:pPr>
        <w:pStyle w:val="Prrafodelista"/>
        <w:rPr>
          <w:color w:val="000000" w:themeColor="text1"/>
          <w:lang w:val="es-ES" w:eastAsia="es-ES"/>
        </w:rPr>
      </w:pPr>
    </w:p>
    <w:p w14:paraId="3C526E66" w14:textId="77B58542" w:rsidR="00782218" w:rsidRPr="003E545E" w:rsidRDefault="00782218" w:rsidP="00782218">
      <w:pPr>
        <w:pStyle w:val="Prrafodelista"/>
        <w:numPr>
          <w:ilvl w:val="0"/>
          <w:numId w:val="15"/>
        </w:numPr>
        <w:ind w:left="0" w:firstLine="0"/>
        <w:rPr>
          <w:color w:val="000000" w:themeColor="text1"/>
          <w:lang w:val="es-ES" w:eastAsia="es-ES"/>
        </w:rPr>
      </w:pPr>
      <w:r w:rsidRPr="003E545E">
        <w:rPr>
          <w:color w:val="000000" w:themeColor="text1"/>
          <w:lang w:val="es-ES" w:eastAsia="es-ES"/>
        </w:rPr>
        <w:t xml:space="preserve">Además, </w:t>
      </w:r>
      <w:r w:rsidR="009C0204" w:rsidRPr="003E545E">
        <w:rPr>
          <w:color w:val="000000" w:themeColor="text1"/>
          <w:lang w:val="es-ES" w:eastAsia="es-ES"/>
        </w:rPr>
        <w:t>conforme a</w:t>
      </w:r>
      <w:r w:rsidRPr="003E545E">
        <w:rPr>
          <w:color w:val="000000" w:themeColor="text1"/>
          <w:lang w:val="es-ES" w:eastAsia="es-ES"/>
        </w:rPr>
        <w:t xml:space="preserve"> las valoraciones realizadas por el área de psicología de la </w:t>
      </w:r>
      <w:r w:rsidR="009B2414" w:rsidRPr="003E545E">
        <w:rPr>
          <w:color w:val="000000" w:themeColor="text1"/>
          <w:lang w:val="es-ES" w:eastAsia="es-ES"/>
        </w:rPr>
        <w:t>Comisaría</w:t>
      </w:r>
      <w:r w:rsidRPr="003E545E">
        <w:rPr>
          <w:lang w:val="es-ES" w:eastAsia="es-ES"/>
        </w:rPr>
        <w:t xml:space="preserve">: </w:t>
      </w:r>
      <w:r w:rsidRPr="003E545E">
        <w:rPr>
          <w:i/>
          <w:iCs/>
          <w:lang w:val="es-ES" w:eastAsia="es-ES"/>
        </w:rPr>
        <w:t>(i)</w:t>
      </w:r>
      <w:r w:rsidRPr="003E545E">
        <w:rPr>
          <w:lang w:val="es-ES" w:eastAsia="es-ES"/>
        </w:rPr>
        <w:t xml:space="preserve"> </w:t>
      </w:r>
      <w:r w:rsidR="009B2414" w:rsidRPr="003E545E">
        <w:rPr>
          <w:color w:val="000000" w:themeColor="text1"/>
          <w:lang w:val="es-CO" w:eastAsia="es-ES"/>
        </w:rPr>
        <w:t>no se evidenció la existencia de un riesgo alto para la vida de la accionante</w:t>
      </w:r>
      <w:r w:rsidRPr="003E545E">
        <w:rPr>
          <w:rStyle w:val="Refdenotaalpie"/>
          <w:color w:val="000000" w:themeColor="text1"/>
          <w:lang w:val="es-ES" w:eastAsia="es-ES"/>
        </w:rPr>
        <w:footnoteReference w:id="373"/>
      </w:r>
      <w:r w:rsidRPr="003E545E">
        <w:rPr>
          <w:color w:val="000000" w:themeColor="text1"/>
          <w:lang w:val="es-ES" w:eastAsia="es-ES"/>
        </w:rPr>
        <w:t xml:space="preserve">; </w:t>
      </w:r>
      <w:r w:rsidRPr="003E545E">
        <w:rPr>
          <w:i/>
          <w:iCs/>
          <w:color w:val="000000" w:themeColor="text1"/>
          <w:lang w:val="es-ES" w:eastAsia="es-ES"/>
        </w:rPr>
        <w:t>(ii)</w:t>
      </w:r>
      <w:r w:rsidRPr="003E545E">
        <w:rPr>
          <w:color w:val="000000" w:themeColor="text1"/>
          <w:lang w:val="es-ES" w:eastAsia="es-ES"/>
        </w:rPr>
        <w:t xml:space="preserve"> </w:t>
      </w:r>
      <w:r w:rsidR="009B2414" w:rsidRPr="003E545E">
        <w:rPr>
          <w:color w:val="000000" w:themeColor="text1"/>
          <w:lang w:val="es-CO" w:eastAsia="es-ES"/>
        </w:rPr>
        <w:t>las conversaciones de WhatsApp entre las partes</w:t>
      </w:r>
      <w:r w:rsidR="009B2414" w:rsidRPr="003E545E">
        <w:rPr>
          <w:color w:val="000000" w:themeColor="text1"/>
          <w:lang w:val="es-ES" w:eastAsia="es-ES"/>
        </w:rPr>
        <w:t xml:space="preserve"> </w:t>
      </w:r>
      <w:r w:rsidRPr="003E545E">
        <w:rPr>
          <w:color w:val="000000" w:themeColor="text1"/>
          <w:lang w:val="es-ES" w:eastAsia="es-ES"/>
        </w:rPr>
        <w:t>“no aportan a la verificación o no de actos de violencia”</w:t>
      </w:r>
      <w:r w:rsidRPr="003E545E">
        <w:rPr>
          <w:rStyle w:val="Refdenotaalpie"/>
          <w:color w:val="000000" w:themeColor="text1"/>
          <w:lang w:val="es-ES" w:eastAsia="es-ES"/>
        </w:rPr>
        <w:footnoteReference w:id="374"/>
      </w:r>
      <w:r w:rsidRPr="003E545E">
        <w:rPr>
          <w:color w:val="000000" w:themeColor="text1"/>
          <w:lang w:val="es-ES" w:eastAsia="es-ES"/>
        </w:rPr>
        <w:t xml:space="preserve">; y </w:t>
      </w:r>
      <w:r w:rsidRPr="003E545E">
        <w:rPr>
          <w:i/>
          <w:iCs/>
          <w:color w:val="000000" w:themeColor="text1"/>
          <w:lang w:val="es-ES" w:eastAsia="es-ES"/>
        </w:rPr>
        <w:t>(iii)</w:t>
      </w:r>
      <w:r w:rsidRPr="003E545E">
        <w:rPr>
          <w:color w:val="000000" w:themeColor="text1"/>
          <w:lang w:val="es-ES" w:eastAsia="es-ES"/>
        </w:rPr>
        <w:t xml:space="preserve"> </w:t>
      </w:r>
      <w:r w:rsidR="009B2414" w:rsidRPr="003E545E">
        <w:rPr>
          <w:color w:val="000000" w:themeColor="text1"/>
          <w:lang w:val="es-CO" w:eastAsia="es-ES"/>
        </w:rPr>
        <w:t>aunque los testimonios ofrecidos describen claramente una precaria comunicación entr</w:t>
      </w:r>
      <w:r w:rsidR="009C0204" w:rsidRPr="003E545E">
        <w:rPr>
          <w:color w:val="000000" w:themeColor="text1"/>
          <w:lang w:val="es-CO" w:eastAsia="es-ES"/>
        </w:rPr>
        <w:t>e las partes</w:t>
      </w:r>
      <w:r w:rsidR="009B2414" w:rsidRPr="003E545E">
        <w:rPr>
          <w:color w:val="000000" w:themeColor="text1"/>
          <w:lang w:val="es-CO" w:eastAsia="es-ES"/>
        </w:rPr>
        <w:t>, ello no permite probar la existencia de actos de violencia</w:t>
      </w:r>
      <w:r w:rsidRPr="003E545E">
        <w:rPr>
          <w:rStyle w:val="Refdenotaalpie"/>
          <w:color w:val="000000" w:themeColor="text1"/>
          <w:lang w:val="es-ES" w:eastAsia="es-ES"/>
        </w:rPr>
        <w:footnoteReference w:id="375"/>
      </w:r>
      <w:r w:rsidR="00E75943" w:rsidRPr="003E545E">
        <w:rPr>
          <w:color w:val="000000" w:themeColor="text1"/>
          <w:lang w:val="es-ES" w:eastAsia="es-ES"/>
        </w:rPr>
        <w:t>.</w:t>
      </w:r>
    </w:p>
    <w:p w14:paraId="262BA5D4" w14:textId="77777777" w:rsidR="00782218" w:rsidRPr="003E545E" w:rsidRDefault="00782218" w:rsidP="00782218">
      <w:pPr>
        <w:pStyle w:val="Prrafodelista"/>
        <w:rPr>
          <w:color w:val="000000" w:themeColor="text1"/>
          <w:lang w:val="es-ES" w:eastAsia="es-ES"/>
        </w:rPr>
      </w:pPr>
    </w:p>
    <w:p w14:paraId="285AA29C" w14:textId="2FFC64E9" w:rsidR="00355842" w:rsidRPr="003E545E" w:rsidRDefault="00782218" w:rsidP="00355842">
      <w:pPr>
        <w:pStyle w:val="Prrafodelista"/>
        <w:numPr>
          <w:ilvl w:val="0"/>
          <w:numId w:val="15"/>
        </w:numPr>
        <w:ind w:left="0" w:firstLine="0"/>
        <w:rPr>
          <w:color w:val="000000" w:themeColor="text1"/>
          <w:lang w:val="es-ES" w:eastAsia="es-ES"/>
        </w:rPr>
      </w:pPr>
      <w:r w:rsidRPr="003E545E">
        <w:rPr>
          <w:color w:val="000000" w:themeColor="text1"/>
          <w:lang w:val="es-ES" w:eastAsia="es-ES"/>
        </w:rPr>
        <w:t>A</w:t>
      </w:r>
      <w:r w:rsidR="00186162" w:rsidRPr="003E545E">
        <w:rPr>
          <w:color w:val="000000" w:themeColor="text1"/>
          <w:lang w:val="es-ES" w:eastAsia="es-ES"/>
        </w:rPr>
        <w:t xml:space="preserve"> pesar de</w:t>
      </w:r>
      <w:r w:rsidRPr="003E545E">
        <w:rPr>
          <w:color w:val="000000" w:themeColor="text1"/>
          <w:lang w:val="es-ES" w:eastAsia="es-ES"/>
        </w:rPr>
        <w:t xml:space="preserve"> que no </w:t>
      </w:r>
      <w:r w:rsidR="009B2414" w:rsidRPr="003E545E">
        <w:rPr>
          <w:color w:val="000000" w:themeColor="text1"/>
          <w:lang w:val="es-ES" w:eastAsia="es-ES"/>
        </w:rPr>
        <w:t>s</w:t>
      </w:r>
      <w:r w:rsidR="009B2414" w:rsidRPr="003E545E">
        <w:rPr>
          <w:color w:val="000000" w:themeColor="text1"/>
          <w:lang w:val="es-CO" w:eastAsia="es-ES"/>
        </w:rPr>
        <w:t>e logró probar la ocurrencia de hechos constitutivos de violencia intrafamiliar, la entidad valoró la historia clínica aportada por la accionante y otorgó relevancia a la prueba indiciaria</w:t>
      </w:r>
      <w:r w:rsidRPr="003E545E">
        <w:rPr>
          <w:rStyle w:val="Refdenotaalpie"/>
          <w:color w:val="000000" w:themeColor="text1"/>
          <w:lang w:val="es-ES" w:eastAsia="es-ES"/>
        </w:rPr>
        <w:footnoteReference w:id="376"/>
      </w:r>
      <w:r w:rsidR="00355842" w:rsidRPr="003E545E">
        <w:rPr>
          <w:color w:val="000000" w:themeColor="text1"/>
          <w:lang w:val="es-ES" w:eastAsia="es-ES"/>
        </w:rPr>
        <w:t xml:space="preserve"> con el </w:t>
      </w:r>
      <w:r w:rsidR="009C0204" w:rsidRPr="003E545E">
        <w:rPr>
          <w:color w:val="000000" w:themeColor="text1"/>
          <w:lang w:val="es-ES" w:eastAsia="es-ES"/>
        </w:rPr>
        <w:t>fin</w:t>
      </w:r>
      <w:r w:rsidR="00355842" w:rsidRPr="003E545E">
        <w:rPr>
          <w:color w:val="000000" w:themeColor="text1"/>
          <w:lang w:val="es-ES" w:eastAsia="es-ES"/>
        </w:rPr>
        <w:t xml:space="preserve"> de proteger a la accionante y prevenir </w:t>
      </w:r>
      <w:r w:rsidR="009B2414" w:rsidRPr="003E545E">
        <w:rPr>
          <w:color w:val="000000" w:themeColor="text1"/>
          <w:lang w:val="es-ES" w:eastAsia="es-ES"/>
        </w:rPr>
        <w:t xml:space="preserve">posibles </w:t>
      </w:r>
      <w:r w:rsidR="00355842" w:rsidRPr="003E545E">
        <w:rPr>
          <w:color w:val="000000" w:themeColor="text1"/>
          <w:lang w:val="es-ES" w:eastAsia="es-ES"/>
        </w:rPr>
        <w:t>actos de violencia. En consecuencia, e</w:t>
      </w:r>
      <w:r w:rsidR="009B2414" w:rsidRPr="003E545E">
        <w:rPr>
          <w:color w:val="000000" w:themeColor="text1"/>
          <w:lang w:val="es-ES" w:eastAsia="es-ES"/>
        </w:rPr>
        <w:t>xpidió</w:t>
      </w:r>
      <w:r w:rsidR="00355842" w:rsidRPr="003E545E">
        <w:rPr>
          <w:color w:val="000000" w:themeColor="text1"/>
          <w:lang w:val="es-ES" w:eastAsia="es-ES"/>
        </w:rPr>
        <w:t xml:space="preserve"> la Resolución No. 085 de 2024</w:t>
      </w:r>
      <w:r w:rsidR="009B2414" w:rsidRPr="003E545E">
        <w:rPr>
          <w:color w:val="000000" w:themeColor="text1"/>
          <w:lang w:val="es-ES" w:eastAsia="es-ES"/>
        </w:rPr>
        <w:t xml:space="preserve">, mediante </w:t>
      </w:r>
      <w:r w:rsidR="00A477AA" w:rsidRPr="003E545E">
        <w:rPr>
          <w:color w:val="000000" w:themeColor="text1"/>
          <w:lang w:val="es-ES" w:eastAsia="es-ES"/>
        </w:rPr>
        <w:t xml:space="preserve">cual impuso medida de protección </w:t>
      </w:r>
      <w:r w:rsidR="00A477AA" w:rsidRPr="003E545E">
        <w:rPr>
          <w:color w:val="000000" w:themeColor="text1"/>
          <w:lang w:val="es-ES" w:eastAsia="es-ES"/>
        </w:rPr>
        <w:lastRenderedPageBreak/>
        <w:t>definitiva a favor de la accionante, con fundamento en la Ley 294 de 2016 y sus modificaciones</w:t>
      </w:r>
      <w:r w:rsidR="00A477AA" w:rsidRPr="003E545E">
        <w:rPr>
          <w:rStyle w:val="Refdenotaalpie"/>
          <w:color w:val="000000" w:themeColor="text1"/>
          <w:lang w:val="es-ES" w:eastAsia="es-ES"/>
        </w:rPr>
        <w:footnoteReference w:id="377"/>
      </w:r>
      <w:r w:rsidR="00A477AA" w:rsidRPr="003E545E">
        <w:rPr>
          <w:color w:val="000000" w:themeColor="text1"/>
          <w:lang w:val="es-ES" w:eastAsia="es-ES"/>
        </w:rPr>
        <w:t>. En ella ordenó a</w:t>
      </w:r>
      <w:r w:rsidR="00355842" w:rsidRPr="003E545E">
        <w:rPr>
          <w:color w:val="000000" w:themeColor="text1"/>
          <w:lang w:val="es-ES" w:eastAsia="es-ES"/>
        </w:rPr>
        <w:t xml:space="preserve"> </w:t>
      </w:r>
      <w:r w:rsidR="007476D8" w:rsidRPr="007476D8">
        <w:rPr>
          <w:i/>
          <w:iCs/>
          <w:color w:val="000000" w:themeColor="text1"/>
          <w:lang w:val="es-ES" w:eastAsia="es-ES"/>
        </w:rPr>
        <w:t>Noe</w:t>
      </w:r>
      <w:r w:rsidR="00355842" w:rsidRPr="003E545E">
        <w:rPr>
          <w:color w:val="000000" w:themeColor="text1"/>
          <w:lang w:val="es-ES" w:eastAsia="es-ES"/>
        </w:rPr>
        <w:t xml:space="preserve"> </w:t>
      </w:r>
      <w:r w:rsidR="00A477AA" w:rsidRPr="003E545E">
        <w:rPr>
          <w:color w:val="000000" w:themeColor="text1"/>
          <w:lang w:val="es-ES" w:eastAsia="es-ES"/>
        </w:rPr>
        <w:t xml:space="preserve">abstenerse de vulnerar los derechos de la accionante y de ingresar a su residencia. Asimismo, dispuso que ambas partes accedieran a </w:t>
      </w:r>
      <w:r w:rsidR="00355842" w:rsidRPr="003E545E">
        <w:rPr>
          <w:color w:val="000000" w:themeColor="text1"/>
          <w:lang w:val="es-ES" w:eastAsia="es-ES"/>
        </w:rPr>
        <w:t>tratamiento reeducativo y terapéutico</w:t>
      </w:r>
      <w:r w:rsidR="00355842" w:rsidRPr="003E545E">
        <w:rPr>
          <w:rStyle w:val="Refdenotaalpie"/>
          <w:color w:val="000000" w:themeColor="text1"/>
          <w:lang w:val="es-ES" w:eastAsia="es-ES"/>
        </w:rPr>
        <w:footnoteReference w:id="378"/>
      </w:r>
      <w:r w:rsidR="001121DC" w:rsidRPr="003E545E">
        <w:rPr>
          <w:color w:val="000000" w:themeColor="text1"/>
          <w:lang w:val="es-ES" w:eastAsia="es-ES"/>
        </w:rPr>
        <w:t>, se garantizará la protección policial en el domicilio de la accionante</w:t>
      </w:r>
      <w:r w:rsidR="00355842" w:rsidRPr="003E545E">
        <w:rPr>
          <w:rStyle w:val="Refdenotaalpie"/>
          <w:color w:val="000000" w:themeColor="text1"/>
          <w:lang w:val="es-ES" w:eastAsia="es-ES"/>
        </w:rPr>
        <w:footnoteReference w:id="379"/>
      </w:r>
      <w:r w:rsidR="00355842" w:rsidRPr="003E545E">
        <w:rPr>
          <w:color w:val="000000" w:themeColor="text1"/>
          <w:lang w:val="es-ES" w:eastAsia="es-ES"/>
        </w:rPr>
        <w:t xml:space="preserve">; y </w:t>
      </w:r>
      <w:r w:rsidR="001121DC" w:rsidRPr="003E545E">
        <w:rPr>
          <w:color w:val="000000" w:themeColor="text1"/>
          <w:lang w:val="es-ES" w:eastAsia="es-ES"/>
        </w:rPr>
        <w:t>se realizará seguimiento psicosocial durante dos meses mediante informes mensuales</w:t>
      </w:r>
      <w:r w:rsidR="00355842" w:rsidRPr="003E545E">
        <w:rPr>
          <w:rStyle w:val="Refdenotaalpie"/>
          <w:color w:val="000000" w:themeColor="text1"/>
          <w:lang w:val="es-ES" w:eastAsia="es-ES"/>
        </w:rPr>
        <w:footnoteReference w:id="380"/>
      </w:r>
      <w:r w:rsidR="00355842" w:rsidRPr="003E545E">
        <w:rPr>
          <w:color w:val="000000" w:themeColor="text1"/>
          <w:lang w:val="es-ES" w:eastAsia="es-ES"/>
        </w:rPr>
        <w:t>.</w:t>
      </w:r>
    </w:p>
    <w:p w14:paraId="23F648DC" w14:textId="77777777" w:rsidR="00A9650B" w:rsidRPr="003E545E" w:rsidRDefault="00A9650B" w:rsidP="00A9650B">
      <w:pPr>
        <w:pStyle w:val="Prrafodelista"/>
        <w:rPr>
          <w:i/>
          <w:iCs/>
          <w:color w:val="000000" w:themeColor="text1"/>
          <w:lang w:val="es-ES" w:eastAsia="es-ES"/>
        </w:rPr>
      </w:pPr>
    </w:p>
    <w:p w14:paraId="611F9608" w14:textId="39A1ABC1" w:rsidR="009B2414" w:rsidRPr="003E545E" w:rsidRDefault="00355842" w:rsidP="009B2414">
      <w:pPr>
        <w:pStyle w:val="Prrafodelista"/>
        <w:numPr>
          <w:ilvl w:val="0"/>
          <w:numId w:val="15"/>
        </w:numPr>
        <w:ind w:left="0" w:firstLine="0"/>
        <w:rPr>
          <w:color w:val="EE0000"/>
          <w:lang w:val="es-ES" w:eastAsia="es-ES"/>
        </w:rPr>
      </w:pPr>
      <w:r w:rsidRPr="003E545E">
        <w:rPr>
          <w:color w:val="000000" w:themeColor="text1"/>
          <w:lang w:val="es-ES" w:eastAsia="es-ES"/>
        </w:rPr>
        <w:t xml:space="preserve">Ahora bien, </w:t>
      </w:r>
      <w:r w:rsidR="009B2414" w:rsidRPr="003E545E">
        <w:rPr>
          <w:color w:val="000000" w:themeColor="text1"/>
          <w:lang w:val="es-CO" w:eastAsia="es-ES"/>
        </w:rPr>
        <w:t xml:space="preserve">si bien la decisión adoptada por la </w:t>
      </w:r>
      <w:r w:rsidR="005557F5" w:rsidRPr="005557F5">
        <w:rPr>
          <w:i/>
          <w:iCs/>
          <w:color w:val="000000" w:themeColor="text1"/>
          <w:lang w:val="es-CO" w:eastAsia="es-ES"/>
        </w:rPr>
        <w:t>Comisaría de Azul</w:t>
      </w:r>
      <w:r w:rsidR="009B2414" w:rsidRPr="003E545E">
        <w:rPr>
          <w:color w:val="000000" w:themeColor="text1"/>
          <w:lang w:val="es-CO" w:eastAsia="es-ES"/>
        </w:rPr>
        <w:t xml:space="preserve"> en la Resolución No. 085 de 2024 refleja una aplicación del enfoque de género, del relato de la accionante se desprenden dos actuaciones que desconocieron dicha perspectiva: (i) los comentarios basados en estereotipos de género formulados por el psicólogo de la entidad el 27 de mayo de 2024; y (ii) la omisión de informarle que tenía derecho a no ser confrontada con su presunto agresor durante las diligencias adelantadas por la autoridad familiar.</w:t>
      </w:r>
    </w:p>
    <w:p w14:paraId="13CBAC64" w14:textId="77777777" w:rsidR="009B2414" w:rsidRPr="003E545E" w:rsidRDefault="009B2414" w:rsidP="009B2414">
      <w:pPr>
        <w:pStyle w:val="Prrafodelista"/>
        <w:rPr>
          <w:lang w:eastAsia="es-ES"/>
        </w:rPr>
      </w:pPr>
    </w:p>
    <w:p w14:paraId="3C5E2D64" w14:textId="2A5AC3F7" w:rsidR="00AA2169" w:rsidRPr="003E545E" w:rsidRDefault="009B2414" w:rsidP="009B2414">
      <w:pPr>
        <w:pStyle w:val="Prrafodelista"/>
        <w:numPr>
          <w:ilvl w:val="0"/>
          <w:numId w:val="15"/>
        </w:numPr>
        <w:ind w:left="0" w:firstLine="0"/>
        <w:rPr>
          <w:color w:val="EE0000"/>
          <w:lang w:val="es-ES" w:eastAsia="es-ES"/>
        </w:rPr>
      </w:pPr>
      <w:r w:rsidRPr="003E545E">
        <w:rPr>
          <w:lang w:eastAsia="es-ES"/>
        </w:rPr>
        <w:t>Del expediente se desprende que el 27 de mayo de 2024, la accionante acudió a la Comisaría “a dejar un precedente porque se siente maltratada por el padre de su bebé”</w:t>
      </w:r>
      <w:r w:rsidR="009C0204" w:rsidRPr="003E545E">
        <w:rPr>
          <w:rStyle w:val="Refdenotaalpie"/>
          <w:lang w:eastAsia="es-ES"/>
        </w:rPr>
        <w:footnoteReference w:id="381"/>
      </w:r>
      <w:r w:rsidRPr="003E545E">
        <w:rPr>
          <w:lang w:eastAsia="es-ES"/>
        </w:rPr>
        <w:t>. Durante esta diligencia, el psicólogo que la atendió le manifestó que “posiblemente los problemas que está experimentando son las cargas emocionales debido a los grandes cambios hormonales por su estado de gestación que trae cambios físicos, psicológicos a algunas mujeres y más cuando son primerizas como en el caso de ella”</w:t>
      </w:r>
      <w:r w:rsidR="009C0204" w:rsidRPr="003E545E">
        <w:rPr>
          <w:rStyle w:val="Refdenotaalpie"/>
          <w:lang w:eastAsia="es-ES"/>
        </w:rPr>
        <w:footnoteReference w:id="382"/>
      </w:r>
      <w:r w:rsidRPr="003E545E">
        <w:rPr>
          <w:lang w:eastAsia="es-ES"/>
        </w:rPr>
        <w:t>. A</w:t>
      </w:r>
      <w:r w:rsidR="00B607AE" w:rsidRPr="003E545E">
        <w:rPr>
          <w:lang w:eastAsia="es-ES"/>
        </w:rPr>
        <w:t>simismo</w:t>
      </w:r>
      <w:r w:rsidRPr="003E545E">
        <w:rPr>
          <w:lang w:eastAsia="es-ES"/>
        </w:rPr>
        <w:t>, la orientó a “tomarse el tiempo ya que el niño necesitará del afecto del padre”</w:t>
      </w:r>
      <w:r w:rsidR="009C0204" w:rsidRPr="003E545E">
        <w:rPr>
          <w:rStyle w:val="Refdenotaalpie"/>
          <w:lang w:eastAsia="es-ES"/>
        </w:rPr>
        <w:footnoteReference w:id="383"/>
      </w:r>
      <w:r w:rsidRPr="003E545E">
        <w:rPr>
          <w:lang w:eastAsia="es-ES"/>
        </w:rPr>
        <w:t>.</w:t>
      </w:r>
    </w:p>
    <w:p w14:paraId="156BD77E" w14:textId="77777777" w:rsidR="009B2414" w:rsidRPr="003E545E" w:rsidRDefault="009B2414" w:rsidP="009B2414">
      <w:pPr>
        <w:pStyle w:val="Prrafodelista"/>
        <w:ind w:left="0"/>
        <w:rPr>
          <w:color w:val="EE0000"/>
          <w:lang w:val="es-ES" w:eastAsia="es-ES"/>
        </w:rPr>
      </w:pPr>
    </w:p>
    <w:p w14:paraId="3FC310F7" w14:textId="170601F2" w:rsidR="009B2414" w:rsidRPr="003E545E" w:rsidRDefault="009B2414" w:rsidP="009B2414">
      <w:pPr>
        <w:pStyle w:val="Prrafodelista"/>
        <w:numPr>
          <w:ilvl w:val="0"/>
          <w:numId w:val="15"/>
        </w:numPr>
        <w:ind w:left="0" w:firstLine="0"/>
        <w:rPr>
          <w:lang w:val="es-ES" w:eastAsia="es-ES"/>
        </w:rPr>
      </w:pPr>
      <w:r w:rsidRPr="003E545E">
        <w:rPr>
          <w:lang w:val="es-CO" w:eastAsia="es-ES"/>
        </w:rPr>
        <w:t>La Sala considera que las manifestaciones del psicólogo de la Comisaría se basaron en estereotipos de género, desconocieron la situación de violencia referida por la accionante y resultaron revictimizantes. Al respecto, la jurisprudencia ha señalado que se configura violencia institucional cuando las autoridades encargadas de responder a casos de violencia basada en género brindan atención desde un enfoque exclusivamente familiar, sin incorporar la perspectiva de género</w:t>
      </w:r>
      <w:r w:rsidR="00440907" w:rsidRPr="003E545E">
        <w:rPr>
          <w:rStyle w:val="Refdenotaalpie"/>
          <w:lang w:val="es-CO" w:eastAsia="es-ES"/>
        </w:rPr>
        <w:footnoteReference w:id="384"/>
      </w:r>
      <w:r w:rsidR="00AA2169" w:rsidRPr="003E545E">
        <w:rPr>
          <w:lang w:val="es-CO" w:eastAsia="es-ES"/>
        </w:rPr>
        <w:t xml:space="preserve">. </w:t>
      </w:r>
      <w:r w:rsidRPr="003E545E">
        <w:rPr>
          <w:lang w:val="es-CO" w:eastAsia="es-ES"/>
        </w:rPr>
        <w:t>Esta Corporación ha reiterado que las mujeres tienen derecho a que</w:t>
      </w:r>
      <w:r w:rsidR="00AA2169" w:rsidRPr="003E545E">
        <w:rPr>
          <w:lang w:val="es-ES" w:eastAsia="es-ES"/>
        </w:rPr>
        <w:t xml:space="preserve"> los funcionarios administrativos y judiciales que conozcan asuntos de violencia contra la mujer </w:t>
      </w:r>
      <w:r w:rsidR="00440907" w:rsidRPr="003E545E">
        <w:rPr>
          <w:lang w:val="es-ES" w:eastAsia="es-ES"/>
        </w:rPr>
        <w:t>[sean]</w:t>
      </w:r>
      <w:r w:rsidR="00AA2169" w:rsidRPr="003E545E">
        <w:rPr>
          <w:lang w:val="es-ES" w:eastAsia="es-ES"/>
        </w:rPr>
        <w:t xml:space="preserve"> imparciales, sin que sus decisiones se fundamenten en estereotipos de género”</w:t>
      </w:r>
      <w:r w:rsidR="00AA2169" w:rsidRPr="003E545E">
        <w:rPr>
          <w:rStyle w:val="Refdenotaalpie"/>
          <w:lang w:val="es-ES" w:eastAsia="es-ES"/>
        </w:rPr>
        <w:footnoteReference w:id="385"/>
      </w:r>
      <w:r w:rsidR="00AA2169" w:rsidRPr="003E545E">
        <w:rPr>
          <w:lang w:val="es-ES" w:eastAsia="es-ES"/>
        </w:rPr>
        <w:t>.</w:t>
      </w:r>
    </w:p>
    <w:p w14:paraId="396EB86F" w14:textId="77777777" w:rsidR="009B2414" w:rsidRPr="003E545E" w:rsidRDefault="009B2414" w:rsidP="009B2414">
      <w:pPr>
        <w:pStyle w:val="Prrafodelista"/>
        <w:rPr>
          <w:lang w:eastAsia="es-ES"/>
        </w:rPr>
      </w:pPr>
    </w:p>
    <w:p w14:paraId="2EFECE7B" w14:textId="2CE2D8CF" w:rsidR="00AA2169" w:rsidRPr="003E545E" w:rsidRDefault="009B2414" w:rsidP="009B2414">
      <w:pPr>
        <w:pStyle w:val="Prrafodelista"/>
        <w:numPr>
          <w:ilvl w:val="0"/>
          <w:numId w:val="15"/>
        </w:numPr>
        <w:ind w:left="0" w:firstLine="0"/>
        <w:rPr>
          <w:lang w:val="es-ES" w:eastAsia="es-ES"/>
        </w:rPr>
      </w:pPr>
      <w:r w:rsidRPr="003E545E">
        <w:rPr>
          <w:lang w:eastAsia="es-ES"/>
        </w:rPr>
        <w:lastRenderedPageBreak/>
        <w:t xml:space="preserve">En virtud de lo anterior, la Sala concluye que la atención brindada por el psicólogo de la Comisaría el 27 de mayo de 2024 constituyó un desconocimiento del enfoque de género y, en consecuencia, una forma de violencia institucional que debe ser reconocida en el presente proceso. </w:t>
      </w:r>
    </w:p>
    <w:p w14:paraId="58959B61" w14:textId="77777777" w:rsidR="009B2414" w:rsidRPr="003E545E" w:rsidRDefault="009B2414" w:rsidP="009B2414">
      <w:pPr>
        <w:pStyle w:val="Prrafodelista"/>
        <w:ind w:left="0"/>
        <w:rPr>
          <w:lang w:val="es-ES" w:eastAsia="es-ES"/>
        </w:rPr>
      </w:pPr>
    </w:p>
    <w:p w14:paraId="3A1D9105" w14:textId="2116E9B1" w:rsidR="006E7945" w:rsidRPr="003E545E" w:rsidRDefault="00AA2169" w:rsidP="00150083">
      <w:pPr>
        <w:pStyle w:val="Prrafodelista"/>
        <w:numPr>
          <w:ilvl w:val="0"/>
          <w:numId w:val="15"/>
        </w:numPr>
        <w:ind w:left="0" w:firstLine="0"/>
        <w:rPr>
          <w:lang w:val="es-ES" w:eastAsia="es-ES"/>
        </w:rPr>
      </w:pPr>
      <w:r w:rsidRPr="003E545E">
        <w:rPr>
          <w:lang w:val="es-ES" w:eastAsia="es-ES"/>
        </w:rPr>
        <w:t xml:space="preserve"> </w:t>
      </w:r>
      <w:r w:rsidR="009B2414" w:rsidRPr="003E545E">
        <w:rPr>
          <w:lang w:val="es-CO" w:eastAsia="es-ES"/>
        </w:rPr>
        <w:t>Por otra parte, la Sala observa que no obra en el expediente prueba que indique que la Comisaría haya informado a la accionante sobre su derecho a no ser confrontada con su presunto agresor. E</w:t>
      </w:r>
      <w:r w:rsidR="00B607AE" w:rsidRPr="003E545E">
        <w:rPr>
          <w:lang w:val="es-CO" w:eastAsia="es-ES"/>
        </w:rPr>
        <w:t>llo</w:t>
      </w:r>
      <w:r w:rsidR="009B2414" w:rsidRPr="003E545E">
        <w:rPr>
          <w:lang w:val="es-CO" w:eastAsia="es-ES"/>
        </w:rPr>
        <w:t>, a pesar de que existe evidencia de que ella manifestó no desear mantener ningún tipo de contacto con él</w:t>
      </w:r>
      <w:r w:rsidR="009C0204" w:rsidRPr="003E545E">
        <w:rPr>
          <w:rStyle w:val="Refdenotaalpie"/>
          <w:lang w:val="es-CO" w:eastAsia="es-ES"/>
        </w:rPr>
        <w:footnoteReference w:id="386"/>
      </w:r>
      <w:r w:rsidR="00B607AE" w:rsidRPr="003E545E">
        <w:rPr>
          <w:lang w:val="es-CO" w:eastAsia="es-ES"/>
        </w:rPr>
        <w:t>,</w:t>
      </w:r>
      <w:r w:rsidR="009B2414" w:rsidRPr="003E545E">
        <w:rPr>
          <w:lang w:val="es-CO" w:eastAsia="es-ES"/>
        </w:rPr>
        <w:t xml:space="preserve"> y que una de las razones que motivó la solicitud de anulación del 23 de junio de 2024 fue precisamente haberse sentido incómoda y revictimizada al ser confrontada con el mismo</w:t>
      </w:r>
      <w:r w:rsidR="009C0204" w:rsidRPr="003E545E">
        <w:rPr>
          <w:rStyle w:val="Refdenotaalpie"/>
          <w:lang w:val="es-CO" w:eastAsia="es-ES"/>
        </w:rPr>
        <w:footnoteReference w:id="387"/>
      </w:r>
      <w:r w:rsidR="009B2414" w:rsidRPr="003E545E">
        <w:rPr>
          <w:lang w:val="es-CO" w:eastAsia="es-ES"/>
        </w:rPr>
        <w:t>.</w:t>
      </w:r>
    </w:p>
    <w:p w14:paraId="1B5147DB" w14:textId="77777777" w:rsidR="006E7945" w:rsidRPr="003E545E" w:rsidRDefault="006E7945" w:rsidP="006E7945">
      <w:pPr>
        <w:pStyle w:val="Prrafodelista"/>
        <w:rPr>
          <w:lang w:val="es-ES" w:eastAsia="es-ES"/>
        </w:rPr>
      </w:pPr>
    </w:p>
    <w:p w14:paraId="372781B4" w14:textId="2EBE0431" w:rsidR="009C0204" w:rsidRPr="003E545E" w:rsidRDefault="009B2414" w:rsidP="005D0D31">
      <w:pPr>
        <w:pStyle w:val="Prrafodelista"/>
        <w:numPr>
          <w:ilvl w:val="0"/>
          <w:numId w:val="15"/>
        </w:numPr>
        <w:ind w:left="0" w:firstLine="0"/>
        <w:rPr>
          <w:lang w:val="es-CO" w:eastAsia="es-ES"/>
        </w:rPr>
      </w:pPr>
      <w:r w:rsidRPr="003E545E">
        <w:rPr>
          <w:lang w:val="es-CO" w:eastAsia="es-ES"/>
        </w:rPr>
        <w:t>Al respecto, la Sala recuerda que, conforme a la jurisprudencia, el deber de informar a las víctimas su derecho a no ser confrontadas con su presunto agresor constituye una garantía fundamental que persigue</w:t>
      </w:r>
      <w:r w:rsidR="006E7945" w:rsidRPr="003E545E">
        <w:rPr>
          <w:lang w:val="es-ES" w:eastAsia="es-ES"/>
        </w:rPr>
        <w:t>: “</w:t>
      </w:r>
      <w:r w:rsidR="006E7945" w:rsidRPr="003E545E">
        <w:rPr>
          <w:lang w:val="es-CO" w:eastAsia="es-ES"/>
        </w:rPr>
        <w:t>(i)   Evitar que el proceso de violencia intrafamiliar sea un escenario de revictimización para las mujeres</w:t>
      </w:r>
      <w:r w:rsidR="009C0204" w:rsidRPr="003E545E">
        <w:rPr>
          <w:rStyle w:val="Refdenotaalpie"/>
          <w:lang w:val="es-CO" w:eastAsia="es-ES"/>
        </w:rPr>
        <w:footnoteReference w:id="388"/>
      </w:r>
      <w:r w:rsidR="006E7945" w:rsidRPr="003E545E">
        <w:rPr>
          <w:lang w:val="es-CO" w:eastAsia="es-ES"/>
        </w:rPr>
        <w:t>; (ii)   garantizar la seguridad de las víctimas al momento de tomar sus declaraciones, “que no necesariamente tiene que ser física, sino que también comprende la violencia psicológica”</w:t>
      </w:r>
      <w:r w:rsidR="009C0204" w:rsidRPr="003E545E">
        <w:rPr>
          <w:rStyle w:val="Refdenotaalpie"/>
          <w:lang w:val="es-CO" w:eastAsia="es-ES"/>
        </w:rPr>
        <w:footnoteReference w:id="389"/>
      </w:r>
      <w:r w:rsidR="006E7945" w:rsidRPr="003E545E">
        <w:rPr>
          <w:lang w:val="es-CO" w:eastAsia="es-ES"/>
        </w:rPr>
        <w:t>; y (iii)  </w:t>
      </w:r>
      <w:r w:rsidR="00B67C40" w:rsidRPr="003E545E">
        <w:rPr>
          <w:lang w:val="es-CO" w:eastAsia="es-ES"/>
        </w:rPr>
        <w:t>a</w:t>
      </w:r>
      <w:r w:rsidR="006E7945" w:rsidRPr="003E545E">
        <w:rPr>
          <w:lang w:val="es-CO" w:eastAsia="es-ES"/>
        </w:rPr>
        <w:t>segurar que las declaraciones de las mujeres sean “libres de intimidación y miedo”</w:t>
      </w:r>
      <w:r w:rsidR="009C0204" w:rsidRPr="003E545E">
        <w:rPr>
          <w:rStyle w:val="Refdenotaalpie"/>
          <w:lang w:val="es-CO" w:eastAsia="es-ES"/>
        </w:rPr>
        <w:footnoteReference w:id="390"/>
      </w:r>
      <w:r w:rsidR="00B53EF1" w:rsidRPr="003E545E">
        <w:rPr>
          <w:lang w:val="es-CO" w:eastAsia="es-ES"/>
        </w:rPr>
        <w:t xml:space="preserve">. </w:t>
      </w:r>
    </w:p>
    <w:p w14:paraId="01A79DE0" w14:textId="77777777" w:rsidR="009C0204" w:rsidRPr="003E545E" w:rsidRDefault="009C0204" w:rsidP="009C0204">
      <w:pPr>
        <w:pStyle w:val="Prrafodelista"/>
        <w:rPr>
          <w:lang w:val="es-CO" w:eastAsia="es-ES"/>
        </w:rPr>
      </w:pPr>
    </w:p>
    <w:p w14:paraId="4ACE677C" w14:textId="4C084F8E" w:rsidR="00971836" w:rsidRPr="003E545E" w:rsidRDefault="00B53EF1" w:rsidP="005F4134">
      <w:pPr>
        <w:pStyle w:val="Prrafodelista"/>
        <w:numPr>
          <w:ilvl w:val="0"/>
          <w:numId w:val="15"/>
        </w:numPr>
        <w:ind w:left="0" w:firstLine="0"/>
        <w:rPr>
          <w:lang w:val="es-CO" w:eastAsia="es-ES"/>
        </w:rPr>
      </w:pPr>
      <w:r w:rsidRPr="003E545E">
        <w:rPr>
          <w:lang w:val="es-CO" w:eastAsia="es-ES"/>
        </w:rPr>
        <w:t xml:space="preserve">En ese sentido, </w:t>
      </w:r>
      <w:r w:rsidR="00B607AE" w:rsidRPr="003E545E">
        <w:rPr>
          <w:lang w:val="es-CO" w:eastAsia="es-ES"/>
        </w:rPr>
        <w:t xml:space="preserve">el incumplimiento de la obligación </w:t>
      </w:r>
      <w:r w:rsidRPr="003E545E">
        <w:rPr>
          <w:lang w:val="es-CO" w:eastAsia="es-ES"/>
        </w:rPr>
        <w:t>de brindar dicha información constituye</w:t>
      </w:r>
      <w:r w:rsidR="00B607AE" w:rsidRPr="003E545E">
        <w:rPr>
          <w:lang w:val="es-CO" w:eastAsia="es-ES"/>
        </w:rPr>
        <w:t>, además,</w:t>
      </w:r>
      <w:r w:rsidRPr="003E545E">
        <w:rPr>
          <w:lang w:val="es-CO" w:eastAsia="es-ES"/>
        </w:rPr>
        <w:t xml:space="preserve"> una violación al deber reforzado de protección que tienen todas las autoridades responsables de atender casos de violencia intrafamiliar. </w:t>
      </w:r>
      <w:r w:rsidR="00B607AE" w:rsidRPr="003E545E">
        <w:rPr>
          <w:lang w:val="es-CO" w:eastAsia="es-ES"/>
        </w:rPr>
        <w:t xml:space="preserve">En consecuencia, la omisión de la Comisaría al no informar sobre esta garantía de protección constituyó, en el caso analizado, una manifestación de violencia institucional. En vista de lo anterior, la Sala </w:t>
      </w:r>
      <w:r w:rsidR="00ED3DEB" w:rsidRPr="003E545E">
        <w:rPr>
          <w:lang w:val="es-CO" w:eastAsia="es-ES"/>
        </w:rPr>
        <w:t>ordenará</w:t>
      </w:r>
      <w:r w:rsidR="00B607AE" w:rsidRPr="003E545E">
        <w:rPr>
          <w:lang w:val="es-CO" w:eastAsia="es-ES"/>
        </w:rPr>
        <w:t xml:space="preserve"> a la Comisaría que, en lo sucesivo, garantice que las víctimas conozcan sus derechos, entre ellos el de no ser confrontadas con su presunto agresor.</w:t>
      </w:r>
    </w:p>
    <w:p w14:paraId="6FAF3984" w14:textId="77777777" w:rsidR="00565D70" w:rsidRPr="003E545E" w:rsidRDefault="00565D70" w:rsidP="00565D70">
      <w:pPr>
        <w:pStyle w:val="Prrafodelista"/>
        <w:rPr>
          <w:lang w:val="es-CO" w:eastAsia="es-ES"/>
        </w:rPr>
      </w:pPr>
    </w:p>
    <w:p w14:paraId="1A5348FD" w14:textId="77777777" w:rsidR="00600257" w:rsidRPr="003E545E" w:rsidRDefault="00600257" w:rsidP="00600257">
      <w:pPr>
        <w:pStyle w:val="Prrafodelista"/>
        <w:ind w:left="0" w:right="102"/>
        <w:outlineLvl w:val="3"/>
        <w:rPr>
          <w:i/>
          <w:iCs/>
          <w:color w:val="000000" w:themeColor="text1"/>
          <w:lang w:val="es-ES" w:eastAsia="es-ES"/>
        </w:rPr>
      </w:pPr>
      <w:r w:rsidRPr="003E545E">
        <w:rPr>
          <w:i/>
          <w:iCs/>
          <w:color w:val="000000" w:themeColor="text1"/>
          <w:lang w:val="es-ES" w:eastAsia="es-ES"/>
        </w:rPr>
        <w:t xml:space="preserve">A.6 Existe carencia actual de objeto por hecho superado frente a las solicitudes de </w:t>
      </w:r>
      <w:r w:rsidRPr="003E545E">
        <w:rPr>
          <w:i/>
          <w:iCs/>
          <w:lang w:val="es-CO" w:eastAsia="es-ES"/>
        </w:rPr>
        <w:t>anular todas actuaciones administrativas a cargo de la Comisaría y remitir a</w:t>
      </w:r>
      <w:r w:rsidRPr="003E545E">
        <w:rPr>
          <w:i/>
          <w:iCs/>
          <w:lang w:val="es-ES" w:eastAsia="es-ES"/>
        </w:rPr>
        <w:t xml:space="preserve">l juez competente </w:t>
      </w:r>
      <w:r w:rsidRPr="003E545E">
        <w:rPr>
          <w:i/>
          <w:iCs/>
        </w:rPr>
        <w:t xml:space="preserve">fijación de una cuota provisional de alimentos para que se manifieste al respecto. </w:t>
      </w:r>
    </w:p>
    <w:p w14:paraId="0823CDDB" w14:textId="77777777" w:rsidR="00600257" w:rsidRPr="003E545E" w:rsidRDefault="00600257" w:rsidP="00600257">
      <w:pPr>
        <w:pStyle w:val="Prrafodelista"/>
        <w:ind w:left="0"/>
        <w:rPr>
          <w:lang w:val="es-CO" w:eastAsia="es-ES"/>
        </w:rPr>
      </w:pPr>
    </w:p>
    <w:p w14:paraId="609D0A05" w14:textId="7628F990" w:rsidR="00600257" w:rsidRPr="003E545E" w:rsidRDefault="00600257" w:rsidP="00600257">
      <w:pPr>
        <w:pStyle w:val="Prrafodelista"/>
        <w:numPr>
          <w:ilvl w:val="0"/>
          <w:numId w:val="15"/>
        </w:numPr>
        <w:spacing w:before="0"/>
        <w:ind w:left="0" w:right="0" w:firstLine="0"/>
        <w:rPr>
          <w:color w:val="000000" w:themeColor="text1"/>
          <w:lang w:eastAsia="es-ES"/>
        </w:rPr>
      </w:pPr>
      <w:r w:rsidRPr="003E545E">
        <w:rPr>
          <w:color w:val="000000" w:themeColor="text1"/>
          <w:lang w:val="es-CO" w:eastAsia="es-ES"/>
        </w:rPr>
        <w:t>Como se indicó en las consideraciones, para establecer la configuración de una carencia actual de objeto por hecho superado, es necesario verificar si, en el curso de la acción de tutela, se satisfizo la pretensión formulada por la parte accionante, desapareciendo así la causa que originó la presunta vulneración de los derechos fundamentales.</w:t>
      </w:r>
    </w:p>
    <w:p w14:paraId="71D8A703" w14:textId="77777777" w:rsidR="00600257" w:rsidRPr="003E545E" w:rsidRDefault="00600257" w:rsidP="00600257">
      <w:pPr>
        <w:pStyle w:val="Prrafodelista"/>
        <w:spacing w:before="0"/>
        <w:ind w:left="0" w:right="0"/>
        <w:rPr>
          <w:color w:val="000000" w:themeColor="text1"/>
          <w:lang w:eastAsia="es-ES"/>
        </w:rPr>
      </w:pPr>
    </w:p>
    <w:p w14:paraId="03965C41" w14:textId="5C6E3A73" w:rsidR="00600257" w:rsidRPr="003E545E" w:rsidRDefault="00600257" w:rsidP="006B0BBC">
      <w:pPr>
        <w:pStyle w:val="Prrafodelista"/>
        <w:numPr>
          <w:ilvl w:val="0"/>
          <w:numId w:val="15"/>
        </w:numPr>
        <w:spacing w:before="0"/>
        <w:ind w:left="0" w:right="0" w:firstLine="0"/>
        <w:rPr>
          <w:color w:val="000000" w:themeColor="text1"/>
          <w:lang w:eastAsia="es-ES"/>
        </w:rPr>
      </w:pPr>
      <w:r w:rsidRPr="003E545E">
        <w:rPr>
          <w:color w:val="000000" w:themeColor="text1"/>
          <w:lang w:val="es-CO" w:eastAsia="es-ES"/>
        </w:rPr>
        <w:lastRenderedPageBreak/>
        <w:t xml:space="preserve">Aunque en los apartados precedentes de la providencia esta Sala evidenció la vulneración de derechos fundamentales sufrida por la accionante en distintas etapas del trámite adelantado por la </w:t>
      </w:r>
      <w:r w:rsidR="005557F5" w:rsidRPr="005557F5">
        <w:rPr>
          <w:i/>
          <w:iCs/>
          <w:color w:val="000000" w:themeColor="text1"/>
          <w:lang w:val="es-CO" w:eastAsia="es-ES"/>
        </w:rPr>
        <w:t>Comisaría de Azul</w:t>
      </w:r>
      <w:r w:rsidRPr="003E545E">
        <w:rPr>
          <w:color w:val="000000" w:themeColor="text1"/>
          <w:lang w:val="es-CO" w:eastAsia="es-ES"/>
        </w:rPr>
        <w:t>, precisará la configuración de un hecho superado respecto de algunas de las solicitudes presentadas en el marco de la acción de tutela.</w:t>
      </w:r>
    </w:p>
    <w:p w14:paraId="735BF1D7" w14:textId="77777777" w:rsidR="00600257" w:rsidRPr="003E545E" w:rsidRDefault="00600257" w:rsidP="00600257">
      <w:pPr>
        <w:pStyle w:val="Prrafodelista"/>
        <w:spacing w:before="0"/>
        <w:ind w:left="0" w:right="0"/>
        <w:rPr>
          <w:color w:val="000000" w:themeColor="text1"/>
          <w:lang w:eastAsia="es-ES"/>
        </w:rPr>
      </w:pPr>
    </w:p>
    <w:p w14:paraId="3A5DD572" w14:textId="15BD294B" w:rsidR="00600257" w:rsidRPr="003E545E" w:rsidRDefault="008614F3" w:rsidP="00600257">
      <w:pPr>
        <w:pStyle w:val="Prrafodelista"/>
        <w:numPr>
          <w:ilvl w:val="0"/>
          <w:numId w:val="15"/>
        </w:numPr>
        <w:ind w:left="0" w:firstLine="0"/>
        <w:rPr>
          <w:color w:val="000000" w:themeColor="text1"/>
          <w:lang w:eastAsia="es-ES"/>
        </w:rPr>
      </w:pPr>
      <w:r w:rsidRPr="003E545E">
        <w:rPr>
          <w:color w:val="000000" w:themeColor="text1"/>
          <w:lang w:val="es-CO" w:eastAsia="es-ES"/>
        </w:rPr>
        <w:t>En particular, dentro de sus pretensiones, la accionante solicitó la anulación de todas las actuaciones administrativas realizadas en los procesos Nos. 271-2024 y 196-2024</w:t>
      </w:r>
      <w:r w:rsidR="00600257" w:rsidRPr="003E545E">
        <w:rPr>
          <w:rStyle w:val="Refdenotaalpie"/>
          <w:lang w:val="es-ES" w:eastAsia="es-ES"/>
        </w:rPr>
        <w:footnoteReference w:id="391"/>
      </w:r>
      <w:r w:rsidR="00600257" w:rsidRPr="003E545E">
        <w:rPr>
          <w:lang w:val="es-CO" w:eastAsia="es-ES"/>
        </w:rPr>
        <w:t>;</w:t>
      </w:r>
      <w:r w:rsidR="00600257" w:rsidRPr="003E545E">
        <w:rPr>
          <w:lang w:val="es-ES" w:eastAsia="es-ES"/>
        </w:rPr>
        <w:t xml:space="preserve"> </w:t>
      </w:r>
      <w:r w:rsidRPr="003E545E">
        <w:rPr>
          <w:lang w:val="es-CO" w:eastAsia="es-ES"/>
        </w:rPr>
        <w:t>la fijación de fecha y hora para la audiencia de advenimiento</w:t>
      </w:r>
      <w:r w:rsidR="00600257" w:rsidRPr="003E545E">
        <w:rPr>
          <w:rStyle w:val="Refdenotaalpie"/>
          <w:lang w:val="es-ES" w:eastAsia="es-ES"/>
        </w:rPr>
        <w:footnoteReference w:id="392"/>
      </w:r>
      <w:r w:rsidR="00600257" w:rsidRPr="003E545E">
        <w:rPr>
          <w:lang w:val="es-ES" w:eastAsia="es-ES"/>
        </w:rPr>
        <w:t xml:space="preserve">; y </w:t>
      </w:r>
      <w:r w:rsidRPr="003E545E">
        <w:rPr>
          <w:lang w:val="es-CO" w:eastAsia="es-ES"/>
        </w:rPr>
        <w:t>la remisión de la resolución de fijación de una cuota provisional de alimentos al juez competente, conforme a lo dispuesto en el numeral 2 del artículo 111 de la Ley 1098 de 2006</w:t>
      </w:r>
      <w:r w:rsidRPr="003E545E">
        <w:rPr>
          <w:rStyle w:val="Refdenotaalpie"/>
          <w:lang w:val="es-CO" w:eastAsia="es-ES"/>
        </w:rPr>
        <w:footnoteReference w:id="393"/>
      </w:r>
      <w:r w:rsidRPr="003E545E">
        <w:rPr>
          <w:lang w:val="es-CO" w:eastAsia="es-ES"/>
        </w:rPr>
        <w:t>.</w:t>
      </w:r>
    </w:p>
    <w:p w14:paraId="3CD25A38" w14:textId="77777777" w:rsidR="00600257" w:rsidRPr="003E545E" w:rsidRDefault="00600257" w:rsidP="00600257">
      <w:pPr>
        <w:pStyle w:val="Prrafodelista"/>
        <w:rPr>
          <w:color w:val="000000" w:themeColor="text1"/>
          <w:lang w:eastAsia="es-ES"/>
        </w:rPr>
      </w:pPr>
    </w:p>
    <w:p w14:paraId="728F1949" w14:textId="7CF4DA47" w:rsidR="00322815" w:rsidRPr="005263A6" w:rsidRDefault="008614F3" w:rsidP="008614F3">
      <w:pPr>
        <w:pStyle w:val="Prrafodelista"/>
        <w:numPr>
          <w:ilvl w:val="0"/>
          <w:numId w:val="15"/>
        </w:numPr>
        <w:ind w:left="0" w:firstLine="0"/>
        <w:rPr>
          <w:color w:val="000000" w:themeColor="text1"/>
          <w:lang w:eastAsia="es-ES"/>
        </w:rPr>
      </w:pPr>
      <w:r w:rsidRPr="005263A6">
        <w:rPr>
          <w:color w:val="000000" w:themeColor="text1"/>
          <w:lang w:val="es-CO" w:eastAsia="es-ES"/>
        </w:rPr>
        <w:t xml:space="preserve">Frente a </w:t>
      </w:r>
      <w:r w:rsidR="007441A2" w:rsidRPr="005263A6">
        <w:rPr>
          <w:color w:val="000000" w:themeColor="text1"/>
          <w:lang w:val="es-CO" w:eastAsia="es-ES"/>
        </w:rPr>
        <w:t>la primera pretensión</w:t>
      </w:r>
      <w:r w:rsidRPr="005263A6">
        <w:rPr>
          <w:color w:val="000000" w:themeColor="text1"/>
          <w:lang w:val="es-CO" w:eastAsia="es-ES"/>
        </w:rPr>
        <w:t xml:space="preserve">, la Sala constata que los procesos No. 271-2024 y 196-2024 concluyeron el 9 de diciembre de 2024 mediante las resoluciones No. 085 de 2024 y 140 de 2024, respectivamente. </w:t>
      </w:r>
      <w:r w:rsidR="00207A17" w:rsidRPr="005263A6">
        <w:rPr>
          <w:color w:val="000000" w:themeColor="text1"/>
          <w:lang w:val="es-CO" w:eastAsia="es-ES"/>
        </w:rPr>
        <w:t>En el trámite adelantado dentro de estos procesos, la Comisaría adoptó diversas actuaciones orientadas a proteger los derechos de la accionante. Se destacan: (i) la reprogramación de la audiencia de advenimiento con el apoyo del equipo interdisciplinario y la práctica de prueba testimonial; (ii) la imposición de una medida definitiva de protección a favor de la accionante en la resolución 085 de 2024; (iii) la fijación provisional de una cuota de alimentos mediante la resolución 140 de 2024; (iv) la priorización de la prueba indiciaria en el proceso de violencia intrafamiliar;</w:t>
      </w:r>
      <w:r w:rsidR="00C15530" w:rsidRPr="005263A6">
        <w:rPr>
          <w:color w:val="000000" w:themeColor="text1"/>
          <w:lang w:val="es-CO" w:eastAsia="es-ES"/>
        </w:rPr>
        <w:t xml:space="preserve"> y</w:t>
      </w:r>
      <w:r w:rsidR="00207A17" w:rsidRPr="005263A6">
        <w:rPr>
          <w:color w:val="000000" w:themeColor="text1"/>
          <w:lang w:val="es-CO" w:eastAsia="es-ES"/>
        </w:rPr>
        <w:t xml:space="preserve"> (v) la remisión oportuna a la Fiscalía y a la Policía Nacional de la información relacionada con la denuncia interpuesta y la medida de protección decretada.</w:t>
      </w:r>
    </w:p>
    <w:p w14:paraId="76CA04F8" w14:textId="77777777" w:rsidR="00322815" w:rsidRPr="005263A6" w:rsidRDefault="00322815" w:rsidP="00322815">
      <w:pPr>
        <w:pStyle w:val="Prrafodelista"/>
        <w:rPr>
          <w:color w:val="000000" w:themeColor="text1"/>
          <w:lang w:val="es-CO" w:eastAsia="es-ES"/>
        </w:rPr>
      </w:pPr>
    </w:p>
    <w:p w14:paraId="2CB909CC" w14:textId="3BC92B5C" w:rsidR="008614F3" w:rsidRPr="005263A6" w:rsidRDefault="00207A17" w:rsidP="008614F3">
      <w:pPr>
        <w:pStyle w:val="Prrafodelista"/>
        <w:numPr>
          <w:ilvl w:val="0"/>
          <w:numId w:val="15"/>
        </w:numPr>
        <w:ind w:left="0" w:firstLine="0"/>
        <w:rPr>
          <w:color w:val="000000" w:themeColor="text1"/>
          <w:lang w:eastAsia="es-ES"/>
        </w:rPr>
      </w:pPr>
      <w:r w:rsidRPr="005263A6">
        <w:rPr>
          <w:color w:val="000000" w:themeColor="text1"/>
          <w:lang w:val="es-CO" w:eastAsia="es-ES"/>
        </w:rPr>
        <w:t xml:space="preserve">De igual forma, en relación con las demás solicitudes, la Sala observa que la audiencia de advenimiento se llevó a cabo el 21 de noviembre de 2024 y concluyó el 9 de diciembre del mismo año. Asimismo, la solicitud de fijación provisional de alimentos fue remitida al Juzgado Promiscuo Municipal de </w:t>
      </w:r>
      <w:r w:rsidR="00B57E57" w:rsidRPr="00B57E57">
        <w:rPr>
          <w:i/>
          <w:iCs/>
          <w:color w:val="000000" w:themeColor="text1"/>
          <w:lang w:val="es-CO" w:eastAsia="es-ES"/>
        </w:rPr>
        <w:t>Canaán</w:t>
      </w:r>
      <w:r w:rsidRPr="005263A6">
        <w:rPr>
          <w:color w:val="000000" w:themeColor="text1"/>
          <w:lang w:val="es-CO" w:eastAsia="es-ES"/>
        </w:rPr>
        <w:t>, a solicitud de las partes, el 4 de febrero de 2025, para lo de su competencia</w:t>
      </w:r>
      <w:r w:rsidR="00600257" w:rsidRPr="005263A6">
        <w:rPr>
          <w:rStyle w:val="Refdenotaalpie"/>
          <w:lang w:val="es-CO" w:eastAsia="es-ES"/>
        </w:rPr>
        <w:footnoteReference w:id="394"/>
      </w:r>
      <w:r w:rsidR="00600257" w:rsidRPr="005263A6">
        <w:rPr>
          <w:lang w:eastAsia="es-ES"/>
        </w:rPr>
        <w:t>.</w:t>
      </w:r>
    </w:p>
    <w:p w14:paraId="51B9AAA7" w14:textId="77777777" w:rsidR="008614F3" w:rsidRPr="005263A6" w:rsidRDefault="008614F3" w:rsidP="008614F3">
      <w:pPr>
        <w:pStyle w:val="Prrafodelista"/>
        <w:rPr>
          <w:color w:val="000000" w:themeColor="text1"/>
          <w:lang w:eastAsia="es-ES"/>
        </w:rPr>
      </w:pPr>
    </w:p>
    <w:p w14:paraId="5FCF5A20" w14:textId="28004DE1" w:rsidR="008614F3" w:rsidRPr="005263A6" w:rsidRDefault="008614F3" w:rsidP="00600257">
      <w:pPr>
        <w:pStyle w:val="Prrafodelista"/>
        <w:numPr>
          <w:ilvl w:val="0"/>
          <w:numId w:val="15"/>
        </w:numPr>
        <w:ind w:left="0" w:firstLine="0"/>
        <w:rPr>
          <w:color w:val="000000" w:themeColor="text1"/>
          <w:lang w:eastAsia="es-ES"/>
        </w:rPr>
      </w:pPr>
      <w:r w:rsidRPr="005263A6">
        <w:rPr>
          <w:color w:val="000000" w:themeColor="text1"/>
          <w:lang w:eastAsia="es-ES"/>
        </w:rPr>
        <w:t xml:space="preserve">En consecuencia, la Sala verifica que, en el curso de la acción de tutela y sin que mediara una orden judicial </w:t>
      </w:r>
      <w:r w:rsidR="00C15530" w:rsidRPr="005263A6">
        <w:rPr>
          <w:color w:val="000000" w:themeColor="text1"/>
          <w:lang w:eastAsia="es-ES"/>
        </w:rPr>
        <w:t>al respecto</w:t>
      </w:r>
      <w:r w:rsidRPr="005263A6">
        <w:rPr>
          <w:color w:val="000000" w:themeColor="text1"/>
          <w:lang w:eastAsia="es-ES"/>
        </w:rPr>
        <w:t xml:space="preserve">, la </w:t>
      </w:r>
      <w:r w:rsidR="005557F5" w:rsidRPr="005557F5">
        <w:rPr>
          <w:i/>
          <w:iCs/>
          <w:color w:val="000000" w:themeColor="text1"/>
          <w:lang w:eastAsia="es-ES"/>
        </w:rPr>
        <w:t>Comisaría de Azul</w:t>
      </w:r>
      <w:r w:rsidRPr="005263A6">
        <w:rPr>
          <w:color w:val="000000" w:themeColor="text1"/>
          <w:lang w:eastAsia="es-ES"/>
        </w:rPr>
        <w:t xml:space="preserve"> de </w:t>
      </w:r>
      <w:r w:rsidR="00B57E57" w:rsidRPr="00B57E57">
        <w:rPr>
          <w:i/>
          <w:iCs/>
          <w:color w:val="000000" w:themeColor="text1"/>
          <w:lang w:eastAsia="es-ES"/>
        </w:rPr>
        <w:t>Canaán</w:t>
      </w:r>
      <w:r w:rsidRPr="005263A6">
        <w:rPr>
          <w:color w:val="000000" w:themeColor="text1"/>
          <w:lang w:eastAsia="es-ES"/>
        </w:rPr>
        <w:t xml:space="preserve"> ejecutó las actuaciones necesarias para culminar los procesos a su cargo y atender las solicitudes específicas formuladas por la accionante.</w:t>
      </w:r>
      <w:r w:rsidR="007441A2" w:rsidRPr="005263A6">
        <w:rPr>
          <w:color w:val="000000" w:themeColor="text1"/>
          <w:lang w:eastAsia="es-ES"/>
        </w:rPr>
        <w:t xml:space="preserve"> </w:t>
      </w:r>
      <w:r w:rsidR="00207A17" w:rsidRPr="005263A6">
        <w:rPr>
          <w:color w:val="000000" w:themeColor="text1"/>
          <w:lang w:val="es-CO" w:eastAsia="es-ES"/>
        </w:rPr>
        <w:t xml:space="preserve">Dichas actuaciones resultan idóneas para satisfacer </w:t>
      </w:r>
      <w:r w:rsidR="00C15530" w:rsidRPr="005263A6">
        <w:rPr>
          <w:color w:val="000000" w:themeColor="text1"/>
          <w:lang w:val="es-CO" w:eastAsia="es-ES"/>
        </w:rPr>
        <w:t>sus</w:t>
      </w:r>
      <w:r w:rsidR="00207A17" w:rsidRPr="005263A6">
        <w:rPr>
          <w:color w:val="000000" w:themeColor="text1"/>
          <w:lang w:val="es-CO" w:eastAsia="es-ES"/>
        </w:rPr>
        <w:t xml:space="preserve"> pretensiones, por lo que su anulación podría implicar una vulneración de los derechos protegidos en esta providencia.</w:t>
      </w:r>
    </w:p>
    <w:p w14:paraId="30C1670D" w14:textId="77777777" w:rsidR="008614F3" w:rsidRPr="003E545E" w:rsidRDefault="008614F3" w:rsidP="008614F3">
      <w:pPr>
        <w:pStyle w:val="Prrafodelista"/>
        <w:rPr>
          <w:color w:val="000000" w:themeColor="text1"/>
          <w:lang w:val="es-CO" w:eastAsia="es-ES"/>
        </w:rPr>
      </w:pPr>
    </w:p>
    <w:p w14:paraId="3A88DE6A" w14:textId="7005BC10" w:rsidR="00600257" w:rsidRPr="003E545E" w:rsidRDefault="008614F3" w:rsidP="00600257">
      <w:pPr>
        <w:pStyle w:val="Prrafodelista"/>
        <w:numPr>
          <w:ilvl w:val="0"/>
          <w:numId w:val="15"/>
        </w:numPr>
        <w:ind w:left="0" w:firstLine="0"/>
        <w:rPr>
          <w:color w:val="000000" w:themeColor="text1"/>
          <w:lang w:eastAsia="es-ES"/>
        </w:rPr>
      </w:pPr>
      <w:r w:rsidRPr="003E545E">
        <w:rPr>
          <w:color w:val="000000" w:themeColor="text1"/>
          <w:lang w:val="es-CO" w:eastAsia="es-ES"/>
        </w:rPr>
        <w:t xml:space="preserve">Lo anterior configura una carencia actual de objeto por hecho superado respecto de las pretensiones señaladas. En particular, la Sala concluye que </w:t>
      </w:r>
      <w:r w:rsidRPr="003E545E">
        <w:rPr>
          <w:color w:val="000000" w:themeColor="text1"/>
          <w:lang w:val="es-CO" w:eastAsia="es-ES"/>
        </w:rPr>
        <w:lastRenderedPageBreak/>
        <w:t xml:space="preserve">dichas solicitudes fueron atendidas y, por tanto, cesó la vulneración de derechos alegada en relación con ellas. En razón a ello, la Sala declara la existencia de una carencia actual de objeto por </w:t>
      </w:r>
      <w:r w:rsidRPr="003E545E">
        <w:rPr>
          <w:i/>
          <w:iCs/>
          <w:color w:val="000000" w:themeColor="text1"/>
          <w:lang w:val="es-CO" w:eastAsia="es-ES"/>
        </w:rPr>
        <w:t xml:space="preserve">hecho superado </w:t>
      </w:r>
      <w:r w:rsidRPr="003E545E">
        <w:rPr>
          <w:color w:val="000000" w:themeColor="text1"/>
          <w:lang w:val="es-CO" w:eastAsia="es-ES"/>
        </w:rPr>
        <w:t xml:space="preserve">respecto a las solicitudes presentadas por la accionante relacionadas con la anulación del proceso, la realización de la audiencia de advenimiento, la fijación de cuota alimentaria y la remisión de esta misma al juez competente. </w:t>
      </w:r>
    </w:p>
    <w:p w14:paraId="2E4AACD6" w14:textId="77777777" w:rsidR="008614F3" w:rsidRPr="003E545E" w:rsidRDefault="008614F3" w:rsidP="008614F3">
      <w:pPr>
        <w:pStyle w:val="Prrafodelista"/>
        <w:ind w:left="0"/>
        <w:rPr>
          <w:color w:val="000000" w:themeColor="text1"/>
          <w:lang w:eastAsia="es-ES"/>
        </w:rPr>
      </w:pPr>
    </w:p>
    <w:p w14:paraId="6A91D0F6" w14:textId="76A461FA" w:rsidR="002570D6" w:rsidRPr="003E545E" w:rsidRDefault="0080516E" w:rsidP="0080516E">
      <w:pPr>
        <w:pStyle w:val="TtuloE"/>
        <w:outlineLvl w:val="2"/>
        <w:rPr>
          <w:b/>
          <w:bCs/>
          <w:i w:val="0"/>
          <w:iCs/>
          <w:lang w:val="es-ES"/>
        </w:rPr>
      </w:pPr>
      <w:r w:rsidRPr="003E545E">
        <w:rPr>
          <w:b/>
          <w:bCs/>
          <w:i w:val="0"/>
          <w:iCs/>
          <w:lang w:val="es-ES"/>
        </w:rPr>
        <w:t xml:space="preserve">B. </w:t>
      </w:r>
      <w:r w:rsidR="002570D6" w:rsidRPr="003E545E">
        <w:rPr>
          <w:b/>
          <w:bCs/>
          <w:i w:val="0"/>
          <w:iCs/>
          <w:lang w:val="es-ES"/>
        </w:rPr>
        <w:t xml:space="preserve">Sobre sobre la vulneración al derecho de petición </w:t>
      </w:r>
    </w:p>
    <w:p w14:paraId="114452B2" w14:textId="77777777" w:rsidR="002570D6" w:rsidRPr="003E545E" w:rsidRDefault="002570D6" w:rsidP="002570D6">
      <w:pPr>
        <w:rPr>
          <w:lang w:val="es-ES" w:eastAsia="es-ES"/>
        </w:rPr>
      </w:pPr>
    </w:p>
    <w:p w14:paraId="0FA194CC" w14:textId="5B3710B4" w:rsidR="00264B16" w:rsidRPr="003E545E" w:rsidRDefault="00CA4C41" w:rsidP="00264B16">
      <w:pPr>
        <w:pStyle w:val="Prrafodelista"/>
        <w:numPr>
          <w:ilvl w:val="0"/>
          <w:numId w:val="15"/>
        </w:numPr>
        <w:ind w:left="0" w:firstLine="0"/>
        <w:rPr>
          <w:lang w:val="es-ES" w:eastAsia="es-ES"/>
        </w:rPr>
      </w:pPr>
      <w:r w:rsidRPr="003E545E">
        <w:rPr>
          <w:color w:val="000000" w:themeColor="text1"/>
          <w:lang w:val="es-CO" w:eastAsia="es-ES"/>
        </w:rPr>
        <w:t xml:space="preserve">Con el propósito </w:t>
      </w:r>
      <w:r w:rsidR="00793BFE" w:rsidRPr="003E545E">
        <w:rPr>
          <w:color w:val="000000" w:themeColor="text1"/>
          <w:lang w:val="es-CO" w:eastAsia="es-ES"/>
        </w:rPr>
        <w:t xml:space="preserve">de determinar si se configuró una vulneración del derecho fundamental de petición, la Sala procederá a examinar si, respecto de las solicitudes elevadas el 23 de julio de 2024 y el 25 de marzo de 2025, la accionante contó con: </w:t>
      </w:r>
      <w:r w:rsidR="00264B16" w:rsidRPr="003E545E">
        <w:rPr>
          <w:color w:val="000000" w:themeColor="text1"/>
          <w:lang w:eastAsia="es-ES"/>
        </w:rPr>
        <w:t>“</w:t>
      </w:r>
      <w:r w:rsidR="00264B16" w:rsidRPr="003E545E">
        <w:rPr>
          <w:i/>
          <w:iCs/>
          <w:color w:val="000000" w:themeColor="text1"/>
          <w:lang w:eastAsia="es-ES"/>
        </w:rPr>
        <w:t>(i)</w:t>
      </w:r>
      <w:r w:rsidR="00264B16" w:rsidRPr="003E545E">
        <w:rPr>
          <w:color w:val="000000" w:themeColor="text1"/>
          <w:lang w:eastAsia="es-ES"/>
        </w:rPr>
        <w:t xml:space="preserve"> la posibilidad efectiva de elevar, en términos respetuosos, solicitudes ante las autoridades, sin que éstas se nieguen a recibirlas o se abstengan de tramitarlas; </w:t>
      </w:r>
      <w:r w:rsidR="00264B16" w:rsidRPr="003E545E">
        <w:rPr>
          <w:i/>
          <w:iCs/>
          <w:color w:val="000000" w:themeColor="text1"/>
          <w:lang w:eastAsia="es-ES"/>
        </w:rPr>
        <w:t>(ii)</w:t>
      </w:r>
      <w:r w:rsidR="00264B16" w:rsidRPr="003E545E">
        <w:rPr>
          <w:color w:val="000000" w:themeColor="text1"/>
          <w:lang w:eastAsia="es-ES"/>
        </w:rPr>
        <w:t xml:space="preserve"> la respuesta oportuna, esto es, dentro de los términos establecidos en el ordenamiento jurídico, con independencia de que su sentido sea positivo o negativo; </w:t>
      </w:r>
      <w:r w:rsidR="00AB50F1" w:rsidRPr="003E545E">
        <w:rPr>
          <w:color w:val="000000" w:themeColor="text1"/>
          <w:lang w:eastAsia="es-ES"/>
        </w:rPr>
        <w:t xml:space="preserve">y </w:t>
      </w:r>
      <w:r w:rsidR="00264B16" w:rsidRPr="003E545E">
        <w:rPr>
          <w:i/>
          <w:iCs/>
          <w:color w:val="000000" w:themeColor="text1"/>
          <w:lang w:eastAsia="es-ES"/>
        </w:rPr>
        <w:t>(iii)</w:t>
      </w:r>
      <w:r w:rsidR="00264B16" w:rsidRPr="003E545E">
        <w:rPr>
          <w:b/>
          <w:bCs/>
          <w:color w:val="000000" w:themeColor="text1"/>
          <w:lang w:eastAsia="es-ES"/>
        </w:rPr>
        <w:t> </w:t>
      </w:r>
      <w:r w:rsidR="00264B16" w:rsidRPr="003E545E">
        <w:rPr>
          <w:color w:val="000000" w:themeColor="text1"/>
          <w:lang w:eastAsia="es-ES"/>
        </w:rPr>
        <w:t>una respuesta de fondo o contestación materia</w:t>
      </w:r>
      <w:r w:rsidR="00F81214" w:rsidRPr="003E545E">
        <w:rPr>
          <w:color w:val="000000" w:themeColor="text1"/>
          <w:lang w:eastAsia="es-ES"/>
        </w:rPr>
        <w:t>l [de lo solicitado]”</w:t>
      </w:r>
      <w:r w:rsidR="00264B16" w:rsidRPr="003E545E">
        <w:rPr>
          <w:rStyle w:val="Refdenotaalpie"/>
          <w:color w:val="000000" w:themeColor="text1"/>
          <w:lang w:val="es-CO" w:eastAsia="es-ES"/>
        </w:rPr>
        <w:footnoteReference w:id="395"/>
      </w:r>
      <w:r w:rsidR="004A460E" w:rsidRPr="003E545E">
        <w:rPr>
          <w:color w:val="000000" w:themeColor="text1"/>
          <w:lang w:val="es-ES" w:eastAsia="es-ES"/>
        </w:rPr>
        <w:t xml:space="preserve">. </w:t>
      </w:r>
    </w:p>
    <w:p w14:paraId="2BEA797B" w14:textId="77777777" w:rsidR="00264B16" w:rsidRPr="003E545E" w:rsidRDefault="00264B16" w:rsidP="00264B16">
      <w:pPr>
        <w:pStyle w:val="Prrafodelista"/>
        <w:ind w:left="0"/>
        <w:rPr>
          <w:lang w:val="es-ES" w:eastAsia="es-ES"/>
        </w:rPr>
      </w:pPr>
    </w:p>
    <w:p w14:paraId="4C871B40" w14:textId="7630BDE3" w:rsidR="00E268C0" w:rsidRPr="003E545E" w:rsidRDefault="00E268C0" w:rsidP="00E268C0">
      <w:pPr>
        <w:pStyle w:val="Prrafodelista"/>
        <w:spacing w:before="0"/>
        <w:ind w:left="0" w:right="102"/>
        <w:outlineLvl w:val="3"/>
        <w:rPr>
          <w:lang w:val="es-CO" w:eastAsia="es-ES"/>
        </w:rPr>
      </w:pPr>
      <w:r w:rsidRPr="003E545E">
        <w:rPr>
          <w:i/>
          <w:iCs/>
          <w:color w:val="000000" w:themeColor="text1"/>
          <w:lang w:val="es-ES" w:eastAsia="es-ES"/>
        </w:rPr>
        <w:t xml:space="preserve">B.1. </w:t>
      </w:r>
      <w:r w:rsidR="00793BFE" w:rsidRPr="003E545E">
        <w:rPr>
          <w:i/>
          <w:iCs/>
          <w:color w:val="000000" w:themeColor="text1"/>
          <w:lang w:val="es-CO" w:eastAsia="es-ES"/>
        </w:rPr>
        <w:t xml:space="preserve">La </w:t>
      </w:r>
      <w:r w:rsidR="005557F5" w:rsidRPr="005557F5">
        <w:rPr>
          <w:i/>
          <w:iCs/>
          <w:color w:val="000000" w:themeColor="text1"/>
          <w:lang w:val="es-CO" w:eastAsia="es-ES"/>
        </w:rPr>
        <w:t>Comisaría de Azul</w:t>
      </w:r>
      <w:r w:rsidR="00793BFE" w:rsidRPr="003E545E">
        <w:rPr>
          <w:i/>
          <w:iCs/>
          <w:color w:val="000000" w:themeColor="text1"/>
          <w:lang w:val="es-CO" w:eastAsia="es-ES"/>
        </w:rPr>
        <w:t xml:space="preserve"> de </w:t>
      </w:r>
      <w:r w:rsidR="00B57E57" w:rsidRPr="00B57E57">
        <w:rPr>
          <w:i/>
          <w:iCs/>
          <w:color w:val="000000" w:themeColor="text1"/>
          <w:lang w:val="es-CO" w:eastAsia="es-ES"/>
        </w:rPr>
        <w:t>Canaán</w:t>
      </w:r>
      <w:r w:rsidR="00793BFE" w:rsidRPr="003E545E">
        <w:rPr>
          <w:i/>
          <w:iCs/>
          <w:color w:val="000000" w:themeColor="text1"/>
          <w:lang w:val="es-CO" w:eastAsia="es-ES"/>
        </w:rPr>
        <w:t xml:space="preserve"> dio trámite y respuesta material a la solicitud del 23 de julio de 2024, dentro de los términos legalmente establecidos</w:t>
      </w:r>
      <w:r w:rsidR="00893DE4" w:rsidRPr="003E545E">
        <w:rPr>
          <w:i/>
          <w:iCs/>
          <w:color w:val="000000" w:themeColor="text1"/>
          <w:lang w:val="es-ES" w:eastAsia="es-ES"/>
        </w:rPr>
        <w:t>.</w:t>
      </w:r>
      <w:r w:rsidR="00893DE4" w:rsidRPr="003E545E">
        <w:rPr>
          <w:color w:val="000000" w:themeColor="text1"/>
          <w:lang w:val="es-ES" w:eastAsia="es-ES"/>
        </w:rPr>
        <w:t xml:space="preserve"> </w:t>
      </w:r>
    </w:p>
    <w:p w14:paraId="762D384B" w14:textId="77777777" w:rsidR="00E268C0" w:rsidRPr="003E545E" w:rsidRDefault="00E268C0" w:rsidP="00E268C0">
      <w:pPr>
        <w:pStyle w:val="Prrafodelista"/>
        <w:rPr>
          <w:color w:val="000000" w:themeColor="text1"/>
          <w:lang w:val="es-ES" w:eastAsia="es-ES"/>
        </w:rPr>
      </w:pPr>
    </w:p>
    <w:p w14:paraId="3A2CE937" w14:textId="3E72A3F5" w:rsidR="00793BFE" w:rsidRPr="003E545E" w:rsidRDefault="00793BFE" w:rsidP="00793BFE">
      <w:pPr>
        <w:pStyle w:val="Prrafodelista"/>
        <w:numPr>
          <w:ilvl w:val="0"/>
          <w:numId w:val="15"/>
        </w:numPr>
        <w:spacing w:before="0"/>
        <w:ind w:left="0" w:right="0" w:firstLine="0"/>
        <w:rPr>
          <w:color w:val="000000" w:themeColor="text1"/>
          <w:lang w:val="es-CO" w:eastAsia="es-ES"/>
        </w:rPr>
      </w:pPr>
      <w:r w:rsidRPr="003E545E">
        <w:rPr>
          <w:color w:val="000000" w:themeColor="text1"/>
          <w:lang w:val="es-CO" w:eastAsia="es-ES"/>
        </w:rPr>
        <w:t xml:space="preserve">El 23 de julio de 2024, la accionante presentó solicitud ante la </w:t>
      </w:r>
      <w:r w:rsidR="005557F5" w:rsidRPr="005557F5">
        <w:rPr>
          <w:i/>
          <w:iCs/>
          <w:color w:val="000000" w:themeColor="text1"/>
          <w:lang w:val="es-CO" w:eastAsia="es-ES"/>
        </w:rPr>
        <w:t>Comisaría de Azul</w:t>
      </w:r>
      <w:r w:rsidRPr="003E545E">
        <w:rPr>
          <w:color w:val="000000" w:themeColor="text1"/>
          <w:lang w:val="es-CO" w:eastAsia="es-ES"/>
        </w:rPr>
        <w:t xml:space="preserve"> de </w:t>
      </w:r>
      <w:r w:rsidR="00B57E57" w:rsidRPr="00B57E57">
        <w:rPr>
          <w:i/>
          <w:iCs/>
          <w:color w:val="000000" w:themeColor="text1"/>
          <w:lang w:val="es-CO" w:eastAsia="es-ES"/>
        </w:rPr>
        <w:t>Canaán</w:t>
      </w:r>
      <w:r w:rsidRPr="003E545E">
        <w:rPr>
          <w:color w:val="000000" w:themeColor="text1"/>
          <w:lang w:val="es-CO" w:eastAsia="es-ES"/>
        </w:rPr>
        <w:t xml:space="preserve"> en la que pidió la nulidad del acta de conciliación del 5 de julio de ese año, por considerar que la diligencia fue presidida por una profesional en psicología y no por el comisario de familia</w:t>
      </w:r>
      <w:r w:rsidR="006906E1" w:rsidRPr="003E545E">
        <w:rPr>
          <w:rStyle w:val="Refdenotaalpie"/>
          <w:color w:val="000000" w:themeColor="text1"/>
          <w:lang w:val="es-CO" w:eastAsia="es-ES"/>
        </w:rPr>
        <w:footnoteReference w:id="396"/>
      </w:r>
      <w:r w:rsidRPr="003E545E">
        <w:rPr>
          <w:color w:val="000000" w:themeColor="text1"/>
          <w:lang w:val="es-CO" w:eastAsia="es-ES"/>
        </w:rPr>
        <w:t>. Aunque, para la fecha de presentación de la acción de tutela, no se había emitido respuesta escrita a dicha solicitud, el 20 de agosto de 2024 la autoridad convocó una nueva audiencia de conciliación extrajudicial con el mismo objeto, en aras de subsanar las irregularidades advertidas por la solicitante</w:t>
      </w:r>
      <w:r w:rsidR="006906E1" w:rsidRPr="003E545E">
        <w:rPr>
          <w:rStyle w:val="Refdenotaalpie"/>
          <w:color w:val="000000" w:themeColor="text1"/>
          <w:lang w:val="es-CO" w:eastAsia="es-ES"/>
        </w:rPr>
        <w:footnoteReference w:id="397"/>
      </w:r>
      <w:r w:rsidRPr="003E545E">
        <w:rPr>
          <w:color w:val="000000" w:themeColor="text1"/>
          <w:lang w:val="es-CO" w:eastAsia="es-ES"/>
        </w:rPr>
        <w:t>.</w:t>
      </w:r>
    </w:p>
    <w:p w14:paraId="3EEF3CD1" w14:textId="77777777" w:rsidR="00793BFE" w:rsidRPr="003E545E" w:rsidRDefault="00793BFE" w:rsidP="00793BFE">
      <w:pPr>
        <w:pStyle w:val="Prrafodelista"/>
        <w:spacing w:before="0"/>
        <w:ind w:left="0" w:right="0"/>
        <w:rPr>
          <w:color w:val="000000" w:themeColor="text1"/>
          <w:lang w:val="es-CO" w:eastAsia="es-ES"/>
        </w:rPr>
      </w:pPr>
    </w:p>
    <w:p w14:paraId="5B78BB72" w14:textId="0C374E97" w:rsidR="00793BFE" w:rsidRPr="003E545E" w:rsidRDefault="00793BFE" w:rsidP="00793BFE">
      <w:pPr>
        <w:pStyle w:val="Prrafodelista"/>
        <w:numPr>
          <w:ilvl w:val="0"/>
          <w:numId w:val="15"/>
        </w:numPr>
        <w:spacing w:before="0"/>
        <w:ind w:left="0" w:right="0" w:firstLine="0"/>
        <w:rPr>
          <w:color w:val="000000" w:themeColor="text1"/>
          <w:lang w:val="es-CO" w:eastAsia="es-ES"/>
        </w:rPr>
      </w:pPr>
      <w:r w:rsidRPr="003E545E">
        <w:rPr>
          <w:color w:val="000000" w:themeColor="text1"/>
          <w:lang w:eastAsia="es-ES"/>
        </w:rPr>
        <w:t>En este sentido, la Sala recuerda que la satisfacción del derecho de petición no exige necesariamente una respuesta escrita o en documento formal, siempre que se observe una actuación efectiva por parte de la administración que dé solución material a lo solicitado. En efecto, la ejecución de la acción solicitada a través del derecho de petición constituye en sí misma una respuesta completa que aborda de fondo la situación</w:t>
      </w:r>
      <w:r w:rsidR="006906E1" w:rsidRPr="003E545E">
        <w:rPr>
          <w:rStyle w:val="Refdenotaalpie"/>
          <w:color w:val="000000" w:themeColor="text1"/>
          <w:lang w:eastAsia="es-ES"/>
        </w:rPr>
        <w:footnoteReference w:id="398"/>
      </w:r>
      <w:r w:rsidRPr="003E545E">
        <w:rPr>
          <w:color w:val="000000" w:themeColor="text1"/>
          <w:lang w:eastAsia="es-ES"/>
        </w:rPr>
        <w:t>.</w:t>
      </w:r>
    </w:p>
    <w:p w14:paraId="41BBFA47" w14:textId="77777777" w:rsidR="00793BFE" w:rsidRPr="003E545E" w:rsidRDefault="00793BFE" w:rsidP="00793BFE">
      <w:pPr>
        <w:pStyle w:val="Prrafodelista"/>
        <w:rPr>
          <w:color w:val="000000" w:themeColor="text1"/>
          <w:lang w:eastAsia="es-ES"/>
        </w:rPr>
      </w:pPr>
    </w:p>
    <w:p w14:paraId="32DF7762" w14:textId="6EAA46AA" w:rsidR="00793BFE" w:rsidRPr="003E545E" w:rsidRDefault="00793BFE" w:rsidP="00793BFE">
      <w:pPr>
        <w:pStyle w:val="Prrafodelista"/>
        <w:numPr>
          <w:ilvl w:val="0"/>
          <w:numId w:val="15"/>
        </w:numPr>
        <w:spacing w:before="0"/>
        <w:ind w:left="0" w:right="0" w:firstLine="0"/>
        <w:rPr>
          <w:color w:val="000000" w:themeColor="text1"/>
          <w:lang w:val="es-CO" w:eastAsia="es-ES"/>
        </w:rPr>
      </w:pPr>
      <w:r w:rsidRPr="003E545E">
        <w:rPr>
          <w:color w:val="000000" w:themeColor="text1"/>
          <w:lang w:eastAsia="es-ES"/>
        </w:rPr>
        <w:t>Así, si bien no hubo una respuesta escrita en sentido estricto, la Comisaría adoptó una actuación concreta orientada a resolver lo planteado por la peticionaria</w:t>
      </w:r>
      <w:r w:rsidR="002D718D" w:rsidRPr="003E545E">
        <w:rPr>
          <w:color w:val="000000" w:themeColor="text1"/>
          <w:lang w:eastAsia="es-ES"/>
        </w:rPr>
        <w:t>, y ella tuvo conocimiento de esa decisión</w:t>
      </w:r>
      <w:r w:rsidRPr="003E545E">
        <w:rPr>
          <w:color w:val="000000" w:themeColor="text1"/>
          <w:lang w:eastAsia="es-ES"/>
        </w:rPr>
        <w:t xml:space="preserve">. Dicha actuación tuvo lugar dentro de un término razonable de diecinueve (19) días hábiles, plazo que se ajusta a lo previsto por el ordenamiento jurídico para responder consultas sobre asuntos de su competencia, conforme al artículo 14 </w:t>
      </w:r>
      <w:r w:rsidR="00424433" w:rsidRPr="003E545E">
        <w:rPr>
          <w:szCs w:val="28"/>
          <w:lang w:val="es-ES" w:eastAsia="es-ES"/>
        </w:rPr>
        <w:t>la Ley 1755 de 2015.</w:t>
      </w:r>
    </w:p>
    <w:p w14:paraId="41F3ADAA" w14:textId="77777777" w:rsidR="00793BFE" w:rsidRPr="003E545E" w:rsidRDefault="00793BFE" w:rsidP="00793BFE">
      <w:pPr>
        <w:pStyle w:val="Prrafodelista"/>
        <w:rPr>
          <w:color w:val="000000" w:themeColor="text1"/>
          <w:lang w:eastAsia="es-ES"/>
        </w:rPr>
      </w:pPr>
    </w:p>
    <w:p w14:paraId="65B63E69" w14:textId="1EF5DA7F" w:rsidR="00793BFE" w:rsidRPr="003E545E" w:rsidRDefault="00793BFE" w:rsidP="00793BFE">
      <w:pPr>
        <w:pStyle w:val="Prrafodelista"/>
        <w:numPr>
          <w:ilvl w:val="0"/>
          <w:numId w:val="15"/>
        </w:numPr>
        <w:spacing w:before="0"/>
        <w:ind w:left="0" w:right="0" w:firstLine="0"/>
        <w:rPr>
          <w:color w:val="000000" w:themeColor="text1"/>
          <w:lang w:val="es-CO" w:eastAsia="es-ES"/>
        </w:rPr>
      </w:pPr>
      <w:r w:rsidRPr="003E545E">
        <w:rPr>
          <w:color w:val="000000" w:themeColor="text1"/>
          <w:lang w:eastAsia="es-ES"/>
        </w:rPr>
        <w:t xml:space="preserve">En consecuencia, la Sala concluye que, frente a la solicitud presentada el 23 de julio de 2024, la </w:t>
      </w:r>
      <w:r w:rsidR="005557F5" w:rsidRPr="005557F5">
        <w:rPr>
          <w:i/>
          <w:iCs/>
          <w:color w:val="000000" w:themeColor="text1"/>
          <w:lang w:eastAsia="es-ES"/>
        </w:rPr>
        <w:t>Comisaría de Azul</w:t>
      </w:r>
      <w:r w:rsidRPr="003E545E">
        <w:rPr>
          <w:color w:val="000000" w:themeColor="text1"/>
          <w:lang w:eastAsia="es-ES"/>
        </w:rPr>
        <w:t xml:space="preserve"> de </w:t>
      </w:r>
      <w:r w:rsidR="00B57E57" w:rsidRPr="00B57E57">
        <w:rPr>
          <w:i/>
          <w:iCs/>
          <w:color w:val="000000" w:themeColor="text1"/>
          <w:lang w:eastAsia="es-ES"/>
        </w:rPr>
        <w:t>Canaán</w:t>
      </w:r>
      <w:r w:rsidRPr="003E545E">
        <w:rPr>
          <w:color w:val="000000" w:themeColor="text1"/>
          <w:lang w:eastAsia="es-ES"/>
        </w:rPr>
        <w:t xml:space="preserve"> cumplió de manera oportuna y material con su obligación de dar respuesta. Por tanto, no se configura vulneración al derecho fundamental de petición en relación con esta actuación.</w:t>
      </w:r>
    </w:p>
    <w:p w14:paraId="0F5DD3B1" w14:textId="77777777" w:rsidR="001F08F3" w:rsidRPr="003E545E" w:rsidRDefault="001F08F3" w:rsidP="001F08F3">
      <w:pPr>
        <w:pStyle w:val="Prrafodelista"/>
        <w:rPr>
          <w:lang w:eastAsia="es-ES"/>
        </w:rPr>
      </w:pPr>
    </w:p>
    <w:p w14:paraId="1B3199F4" w14:textId="24FF73D6" w:rsidR="00793BFE" w:rsidRPr="003E545E" w:rsidRDefault="00E268C0" w:rsidP="00793BFE">
      <w:pPr>
        <w:pStyle w:val="Prrafodelista"/>
        <w:ind w:left="0" w:right="102"/>
        <w:outlineLvl w:val="3"/>
        <w:rPr>
          <w:i/>
          <w:iCs/>
          <w:color w:val="000000" w:themeColor="text1"/>
          <w:lang w:val="es-CO" w:eastAsia="es-ES"/>
        </w:rPr>
      </w:pPr>
      <w:r w:rsidRPr="003E545E">
        <w:rPr>
          <w:i/>
          <w:iCs/>
          <w:color w:val="000000" w:themeColor="text1"/>
          <w:lang w:val="es-ES" w:eastAsia="es-ES"/>
        </w:rPr>
        <w:t xml:space="preserve">B.2. </w:t>
      </w:r>
      <w:r w:rsidR="001F08F3" w:rsidRPr="003E545E">
        <w:rPr>
          <w:i/>
          <w:iCs/>
          <w:color w:val="000000" w:themeColor="text1"/>
          <w:lang w:val="es-ES" w:eastAsia="es-ES"/>
        </w:rPr>
        <w:t xml:space="preserve">La </w:t>
      </w:r>
      <w:r w:rsidR="005557F5" w:rsidRPr="005557F5">
        <w:rPr>
          <w:i/>
          <w:iCs/>
          <w:color w:val="000000" w:themeColor="text1"/>
          <w:lang w:val="es-ES" w:eastAsia="es-ES"/>
        </w:rPr>
        <w:t>Comisaría de Azul</w:t>
      </w:r>
      <w:r w:rsidR="001F08F3" w:rsidRPr="003E545E">
        <w:rPr>
          <w:i/>
          <w:iCs/>
          <w:color w:val="000000" w:themeColor="text1"/>
          <w:lang w:val="es-ES" w:eastAsia="es-ES"/>
        </w:rPr>
        <w:t xml:space="preserve"> de </w:t>
      </w:r>
      <w:r w:rsidR="00B57E57" w:rsidRPr="00B57E57">
        <w:rPr>
          <w:i/>
          <w:iCs/>
          <w:color w:val="000000" w:themeColor="text1"/>
          <w:lang w:val="es-ES" w:eastAsia="es-ES"/>
        </w:rPr>
        <w:t>Canaán</w:t>
      </w:r>
      <w:r w:rsidR="001F08F3" w:rsidRPr="003E545E">
        <w:rPr>
          <w:i/>
          <w:iCs/>
          <w:color w:val="000000" w:themeColor="text1"/>
          <w:lang w:val="es-ES" w:eastAsia="es-ES"/>
        </w:rPr>
        <w:t xml:space="preserve"> no dio trámite </w:t>
      </w:r>
      <w:r w:rsidR="00793BFE" w:rsidRPr="003E545E">
        <w:rPr>
          <w:i/>
          <w:iCs/>
          <w:color w:val="000000" w:themeColor="text1"/>
          <w:lang w:val="es-ES" w:eastAsia="es-ES"/>
        </w:rPr>
        <w:t>ni</w:t>
      </w:r>
      <w:r w:rsidR="001F08F3" w:rsidRPr="003E545E">
        <w:rPr>
          <w:i/>
          <w:iCs/>
          <w:color w:val="000000" w:themeColor="text1"/>
          <w:lang w:val="es-ES" w:eastAsia="es-ES"/>
        </w:rPr>
        <w:t xml:space="preserve"> respuesta oportuna</w:t>
      </w:r>
      <w:r w:rsidR="00793BFE" w:rsidRPr="003E545E">
        <w:rPr>
          <w:i/>
          <w:iCs/>
          <w:color w:val="000000" w:themeColor="text1"/>
          <w:lang w:val="es-ES" w:eastAsia="es-ES"/>
        </w:rPr>
        <w:t xml:space="preserve"> a</w:t>
      </w:r>
      <w:r w:rsidR="00793BFE" w:rsidRPr="003E545E">
        <w:rPr>
          <w:i/>
          <w:iCs/>
          <w:color w:val="000000" w:themeColor="text1"/>
          <w:lang w:val="es-CO" w:eastAsia="es-ES"/>
        </w:rPr>
        <w:t xml:space="preserve"> la solicitud presentada por la accionante el 25 de marzo de 2025.</w:t>
      </w:r>
    </w:p>
    <w:p w14:paraId="1008232F" w14:textId="77777777" w:rsidR="00793BFE" w:rsidRPr="003E545E" w:rsidRDefault="00793BFE" w:rsidP="00424433">
      <w:pPr>
        <w:pStyle w:val="Prrafodelista"/>
        <w:ind w:left="0" w:right="102"/>
        <w:rPr>
          <w:i/>
          <w:iCs/>
          <w:color w:val="000000" w:themeColor="text1"/>
          <w:lang w:val="es-CO" w:eastAsia="es-ES"/>
        </w:rPr>
      </w:pPr>
    </w:p>
    <w:p w14:paraId="5E3CFE85" w14:textId="120EE682" w:rsidR="001F08F3" w:rsidRPr="003E545E" w:rsidRDefault="001F08F3" w:rsidP="001F08F3">
      <w:pPr>
        <w:pStyle w:val="Prrafodelista"/>
        <w:numPr>
          <w:ilvl w:val="0"/>
          <w:numId w:val="15"/>
        </w:numPr>
        <w:ind w:left="0" w:firstLine="0"/>
        <w:rPr>
          <w:lang w:eastAsia="es-ES"/>
        </w:rPr>
      </w:pPr>
      <w:r w:rsidRPr="003E545E">
        <w:rPr>
          <w:i/>
          <w:iCs/>
          <w:color w:val="000000" w:themeColor="text1"/>
          <w:lang w:val="es-ES" w:eastAsia="es-ES"/>
        </w:rPr>
        <w:t xml:space="preserve"> </w:t>
      </w:r>
      <w:r w:rsidRPr="003E545E">
        <w:rPr>
          <w:color w:val="000000" w:themeColor="text1"/>
          <w:lang w:val="es-ES" w:eastAsia="es-ES"/>
        </w:rPr>
        <w:t xml:space="preserve">Según lo manifestado por el apoderado de la accionante en respuesta al Auto de 9 de junio de 2025, el 25 de marzo de 2025 la accionante presentó ante la </w:t>
      </w:r>
      <w:r w:rsidR="00F04A55" w:rsidRPr="003E545E">
        <w:rPr>
          <w:color w:val="000000" w:themeColor="text1"/>
          <w:lang w:val="es-ES" w:eastAsia="es-ES"/>
        </w:rPr>
        <w:t>C</w:t>
      </w:r>
      <w:r w:rsidRPr="003E545E">
        <w:rPr>
          <w:color w:val="000000" w:themeColor="text1"/>
          <w:lang w:val="es-ES" w:eastAsia="es-ES"/>
        </w:rPr>
        <w:t xml:space="preserve">omisaria una petición solicitando: </w:t>
      </w:r>
      <w:r w:rsidRPr="003E545E">
        <w:rPr>
          <w:i/>
          <w:iCs/>
          <w:color w:val="000000" w:themeColor="text1"/>
          <w:lang w:val="es-ES" w:eastAsia="es-ES"/>
        </w:rPr>
        <w:t xml:space="preserve">(i) </w:t>
      </w:r>
      <w:r w:rsidRPr="003E545E">
        <w:rPr>
          <w:color w:val="000000" w:themeColor="text1"/>
          <w:lang w:val="es-CO" w:eastAsia="es-ES"/>
        </w:rPr>
        <w:t xml:space="preserve">el cumplimiento del numeral cuarto por </w:t>
      </w:r>
      <w:r w:rsidRPr="00CF63B1">
        <w:rPr>
          <w:color w:val="000000" w:themeColor="text1"/>
          <w:lang w:val="es-CO" w:eastAsia="es-ES"/>
        </w:rPr>
        <w:t xml:space="preserve">parte del señor </w:t>
      </w:r>
      <w:r w:rsidR="007476D8" w:rsidRPr="007476D8">
        <w:rPr>
          <w:i/>
          <w:iCs/>
          <w:color w:val="000000" w:themeColor="text1"/>
          <w:lang w:val="es-CO" w:eastAsia="es-ES"/>
        </w:rPr>
        <w:t>Noe</w:t>
      </w:r>
      <w:r w:rsidRPr="00CF63B1">
        <w:rPr>
          <w:color w:val="000000" w:themeColor="text1"/>
          <w:lang w:val="es-CO" w:eastAsia="es-ES"/>
        </w:rPr>
        <w:t xml:space="preserve">, </w:t>
      </w:r>
      <w:r w:rsidR="002D73DA" w:rsidRPr="00CF63B1">
        <w:rPr>
          <w:color w:val="000000" w:themeColor="text1"/>
          <w:lang w:val="es-CO" w:eastAsia="es-ES"/>
        </w:rPr>
        <w:t>(…)</w:t>
      </w:r>
      <w:r w:rsidRPr="00CF63B1">
        <w:rPr>
          <w:color w:val="000000" w:themeColor="text1"/>
          <w:lang w:val="es-CO" w:eastAsia="es-ES"/>
        </w:rPr>
        <w:t xml:space="preserve">, a lo correspondiente de “acudir a un tratamiento reeducativo y terapéutico con el ánimo de no manejar comportamientos agresivos, afianzar la comunicación asertiva, el manejo de emociones y los que considere pertinentes el profesional de psicológica de su respectiva EPS”;  </w:t>
      </w:r>
      <w:r w:rsidR="002D73DA" w:rsidRPr="00CF63B1">
        <w:rPr>
          <w:color w:val="000000" w:themeColor="text1"/>
          <w:lang w:val="es-CO" w:eastAsia="es-ES"/>
        </w:rPr>
        <w:t>e</w:t>
      </w:r>
      <w:r w:rsidRPr="00CF63B1">
        <w:rPr>
          <w:color w:val="000000" w:themeColor="text1"/>
          <w:lang w:val="es-CO" w:eastAsia="es-ES"/>
        </w:rPr>
        <w:t xml:space="preserve"> (ii</w:t>
      </w:r>
      <w:r w:rsidRPr="003E545E">
        <w:rPr>
          <w:i/>
          <w:iCs/>
          <w:color w:val="000000" w:themeColor="text1"/>
          <w:lang w:val="es-CO" w:eastAsia="es-ES"/>
        </w:rPr>
        <w:t xml:space="preserve">) </w:t>
      </w:r>
      <w:r w:rsidRPr="003E545E">
        <w:rPr>
          <w:color w:val="000000" w:themeColor="text1"/>
          <w:lang w:val="es-CO" w:eastAsia="es-ES"/>
        </w:rPr>
        <w:t xml:space="preserve">información de seguimiento de dos (2) meses, ordenado por </w:t>
      </w:r>
      <w:r w:rsidR="005557F5" w:rsidRPr="005557F5">
        <w:rPr>
          <w:i/>
          <w:iCs/>
          <w:color w:val="000000" w:themeColor="text1"/>
          <w:lang w:val="es-CO" w:eastAsia="es-ES"/>
        </w:rPr>
        <w:t>Comisaría de Azul</w:t>
      </w:r>
      <w:r w:rsidRPr="003E545E">
        <w:rPr>
          <w:color w:val="000000" w:themeColor="text1"/>
          <w:lang w:val="es-CO" w:eastAsia="es-ES"/>
        </w:rPr>
        <w:t xml:space="preserve"> de </w:t>
      </w:r>
      <w:r w:rsidR="00B57E57" w:rsidRPr="00B57E57">
        <w:rPr>
          <w:i/>
          <w:iCs/>
          <w:color w:val="000000" w:themeColor="text1"/>
          <w:lang w:val="es-CO" w:eastAsia="es-ES"/>
        </w:rPr>
        <w:t>Canaán</w:t>
      </w:r>
      <w:r w:rsidRPr="003E545E">
        <w:rPr>
          <w:color w:val="000000" w:themeColor="text1"/>
          <w:lang w:val="es-CO" w:eastAsia="es-ES"/>
        </w:rPr>
        <w:t>-</w:t>
      </w:r>
      <w:r w:rsidR="00270ED4" w:rsidRPr="00270ED4">
        <w:rPr>
          <w:i/>
          <w:iCs/>
          <w:color w:val="000000" w:themeColor="text1"/>
          <w:lang w:val="es-CO" w:eastAsia="es-ES"/>
        </w:rPr>
        <w:t>Valle</w:t>
      </w:r>
      <w:r w:rsidRPr="003E545E">
        <w:rPr>
          <w:color w:val="000000" w:themeColor="text1"/>
          <w:lang w:val="es-CO" w:eastAsia="es-ES"/>
        </w:rPr>
        <w:t>, (…). Debido a que han trascurrido tres (3) meses y dieciséis (16) días, sin conocer el informe que debieron ser entregados mensualmente por los dos (2) meses, es decir, que para el mes de enero y febrero de 2025, se tuvieron que ser realizados y notificados a las partes interesadas.”</w:t>
      </w:r>
      <w:r w:rsidR="00B607AE" w:rsidRPr="003E545E">
        <w:rPr>
          <w:rStyle w:val="Refdenotaalpie"/>
          <w:color w:val="000000" w:themeColor="text1"/>
          <w:lang w:val="es-CO" w:eastAsia="es-ES"/>
        </w:rPr>
        <w:footnoteReference w:id="399"/>
      </w:r>
    </w:p>
    <w:p w14:paraId="795F59C6" w14:textId="0BFC0448" w:rsidR="001F08F3" w:rsidRPr="003E545E" w:rsidRDefault="001F08F3" w:rsidP="001F08F3">
      <w:pPr>
        <w:pStyle w:val="Prrafodelista"/>
        <w:ind w:left="0"/>
        <w:rPr>
          <w:lang w:eastAsia="es-ES"/>
        </w:rPr>
      </w:pPr>
      <w:r w:rsidRPr="003E545E">
        <w:rPr>
          <w:i/>
          <w:iCs/>
          <w:color w:val="000000" w:themeColor="text1"/>
          <w:lang w:val="es-CO" w:eastAsia="es-ES"/>
        </w:rPr>
        <w:t xml:space="preserve"> </w:t>
      </w:r>
    </w:p>
    <w:p w14:paraId="48DB7479" w14:textId="7B9D1B0E" w:rsidR="00424433" w:rsidRPr="003E545E" w:rsidRDefault="001F08F3" w:rsidP="00424433">
      <w:pPr>
        <w:pStyle w:val="Prrafodelista"/>
        <w:numPr>
          <w:ilvl w:val="0"/>
          <w:numId w:val="15"/>
        </w:numPr>
        <w:ind w:left="0" w:firstLine="0"/>
        <w:rPr>
          <w:lang w:eastAsia="es-ES"/>
        </w:rPr>
      </w:pPr>
      <w:r w:rsidRPr="003E545E">
        <w:rPr>
          <w:color w:val="000000" w:themeColor="text1"/>
          <w:lang w:val="es-CO" w:eastAsia="es-ES"/>
        </w:rPr>
        <w:t>Al respecto, la Sala encuentra que la Comisaria de Familia no brind</w:t>
      </w:r>
      <w:r w:rsidR="00AF2790" w:rsidRPr="003E545E">
        <w:rPr>
          <w:color w:val="000000" w:themeColor="text1"/>
          <w:lang w:val="es-CO" w:eastAsia="es-ES"/>
        </w:rPr>
        <w:t>ó</w:t>
      </w:r>
      <w:r w:rsidRPr="003E545E">
        <w:rPr>
          <w:color w:val="000000" w:themeColor="text1"/>
          <w:lang w:val="es-CO" w:eastAsia="es-ES"/>
        </w:rPr>
        <w:t xml:space="preserve"> respuesta oportuna a lo solicitado por la accionante, y tampoco adelantó acciones </w:t>
      </w:r>
      <w:r w:rsidR="0095482B" w:rsidRPr="003E545E">
        <w:rPr>
          <w:color w:val="000000" w:themeColor="text1"/>
          <w:lang w:val="es-CO" w:eastAsia="es-ES"/>
        </w:rPr>
        <w:t>orientadas a</w:t>
      </w:r>
      <w:r w:rsidRPr="003E545E">
        <w:rPr>
          <w:color w:val="000000" w:themeColor="text1"/>
          <w:lang w:val="es-CO" w:eastAsia="es-ES"/>
        </w:rPr>
        <w:t xml:space="preserve"> </w:t>
      </w:r>
      <w:r w:rsidR="002D73DA" w:rsidRPr="003E545E">
        <w:rPr>
          <w:color w:val="000000" w:themeColor="text1"/>
          <w:lang w:val="es-CO" w:eastAsia="es-ES"/>
        </w:rPr>
        <w:t>dar respuesta material a la solicitud</w:t>
      </w:r>
      <w:r w:rsidR="0095482B" w:rsidRPr="003E545E">
        <w:rPr>
          <w:color w:val="000000" w:themeColor="text1"/>
          <w:lang w:val="es-CO" w:eastAsia="es-ES"/>
        </w:rPr>
        <w:t xml:space="preserve">. Por el contrario, la autoridad </w:t>
      </w:r>
      <w:r w:rsidR="00D57EFD" w:rsidRPr="003E545E">
        <w:rPr>
          <w:color w:val="000000" w:themeColor="text1"/>
          <w:lang w:val="es-CO" w:eastAsia="es-ES"/>
        </w:rPr>
        <w:t xml:space="preserve">ni siquiera informó a esta Sala de dicha petición, y </w:t>
      </w:r>
      <w:r w:rsidR="00424433" w:rsidRPr="003E545E">
        <w:rPr>
          <w:color w:val="000000" w:themeColor="text1"/>
          <w:lang w:val="es-CO" w:eastAsia="es-ES"/>
        </w:rPr>
        <w:t xml:space="preserve">solo hasta que la Sala le pidió informar cómo ha hecho seguimiento a la ejecución de las órdenes, comunicó que, con motivo al </w:t>
      </w:r>
      <w:r w:rsidR="002A3318" w:rsidRPr="003E545E">
        <w:rPr>
          <w:color w:val="000000" w:themeColor="text1"/>
          <w:lang w:val="es-CO" w:eastAsia="es-ES"/>
        </w:rPr>
        <w:t>A</w:t>
      </w:r>
      <w:r w:rsidR="00424433" w:rsidRPr="003E545E">
        <w:rPr>
          <w:color w:val="000000" w:themeColor="text1"/>
          <w:lang w:val="es-CO" w:eastAsia="es-ES"/>
        </w:rPr>
        <w:t>uto de pruebas, el día 10 de junio de 2025 —seis meses después de emitida la resolución y cerca de tres meses después de presentada la petición—, había adelantado acciones para dar seguimiento a las órdenes de la resolución</w:t>
      </w:r>
      <w:r w:rsidR="002D718D" w:rsidRPr="003E545E">
        <w:rPr>
          <w:rStyle w:val="Refdenotaalpie"/>
          <w:color w:val="000000" w:themeColor="text1"/>
          <w:lang w:val="es-CO" w:eastAsia="es-ES"/>
        </w:rPr>
        <w:footnoteReference w:id="400"/>
      </w:r>
      <w:r w:rsidR="00424433" w:rsidRPr="003E545E">
        <w:rPr>
          <w:color w:val="000000" w:themeColor="text1"/>
          <w:lang w:val="es-CO" w:eastAsia="es-ES"/>
        </w:rPr>
        <w:t>.</w:t>
      </w:r>
    </w:p>
    <w:p w14:paraId="2610130F" w14:textId="77777777" w:rsidR="00424433" w:rsidRPr="003E545E" w:rsidRDefault="00424433" w:rsidP="00424433">
      <w:pPr>
        <w:pStyle w:val="Prrafodelista"/>
        <w:rPr>
          <w:lang w:eastAsia="es-ES"/>
        </w:rPr>
      </w:pPr>
    </w:p>
    <w:p w14:paraId="369AE0BF" w14:textId="1845DAD3" w:rsidR="00424433" w:rsidRPr="003E545E" w:rsidRDefault="00424433" w:rsidP="00424433">
      <w:pPr>
        <w:pStyle w:val="Prrafodelista"/>
        <w:numPr>
          <w:ilvl w:val="0"/>
          <w:numId w:val="15"/>
        </w:numPr>
        <w:ind w:left="0" w:firstLine="0"/>
        <w:rPr>
          <w:lang w:eastAsia="es-ES"/>
        </w:rPr>
      </w:pPr>
      <w:r w:rsidRPr="003E545E">
        <w:rPr>
          <w:lang w:eastAsia="es-ES"/>
        </w:rPr>
        <w:t xml:space="preserve"> Para la Sala, el silencio y la inactividad de la Comisaría frente a la solicitud presentada por la accionante constituye un claro incumplimiento a su obligación de dar una respuesta oportuna y de fondo a l</w:t>
      </w:r>
      <w:r w:rsidR="009751D0" w:rsidRPr="003E545E">
        <w:rPr>
          <w:lang w:eastAsia="es-ES"/>
        </w:rPr>
        <w:t>o requerido ante ella</w:t>
      </w:r>
      <w:r w:rsidRPr="003E545E">
        <w:rPr>
          <w:lang w:eastAsia="es-ES"/>
        </w:rPr>
        <w:t xml:space="preserve">. Así, en esta circunstancia, la Sala encuentra vulnerado el derecho de petición de la señora </w:t>
      </w:r>
      <w:r w:rsidR="00224873" w:rsidRPr="00224873">
        <w:rPr>
          <w:i/>
          <w:iCs/>
          <w:lang w:eastAsia="es-ES"/>
        </w:rPr>
        <w:t>Sara</w:t>
      </w:r>
      <w:r w:rsidRPr="003E545E">
        <w:rPr>
          <w:lang w:eastAsia="es-ES"/>
        </w:rPr>
        <w:t xml:space="preserve"> frente a la </w:t>
      </w:r>
      <w:r w:rsidR="009751D0" w:rsidRPr="003E545E">
        <w:rPr>
          <w:lang w:eastAsia="es-ES"/>
        </w:rPr>
        <w:t>solicitud</w:t>
      </w:r>
      <w:r w:rsidRPr="003E545E">
        <w:rPr>
          <w:lang w:eastAsia="es-ES"/>
        </w:rPr>
        <w:t xml:space="preserve"> presentada el 25 de marzo de 2025.</w:t>
      </w:r>
    </w:p>
    <w:p w14:paraId="6EACDC38" w14:textId="77777777" w:rsidR="00424433" w:rsidRPr="003E545E" w:rsidRDefault="00424433" w:rsidP="00424433">
      <w:pPr>
        <w:pStyle w:val="Prrafodelista"/>
        <w:rPr>
          <w:lang w:eastAsia="es-ES"/>
        </w:rPr>
      </w:pPr>
    </w:p>
    <w:p w14:paraId="12FA028D" w14:textId="765CEFB3" w:rsidR="00424433" w:rsidRPr="003E545E" w:rsidRDefault="00424433" w:rsidP="00424433">
      <w:pPr>
        <w:pStyle w:val="Prrafodelista"/>
        <w:numPr>
          <w:ilvl w:val="0"/>
          <w:numId w:val="15"/>
        </w:numPr>
        <w:ind w:left="0" w:firstLine="0"/>
        <w:rPr>
          <w:lang w:eastAsia="es-ES"/>
        </w:rPr>
      </w:pPr>
      <w:r w:rsidRPr="003E545E">
        <w:rPr>
          <w:lang w:eastAsia="es-ES"/>
        </w:rPr>
        <w:t xml:space="preserve"> En consecuencia, la Sala amparará este derecho y dictará</w:t>
      </w:r>
      <w:r w:rsidR="008949A0" w:rsidRPr="003E545E">
        <w:rPr>
          <w:lang w:eastAsia="es-ES"/>
        </w:rPr>
        <w:t xml:space="preserve"> </w:t>
      </w:r>
      <w:r w:rsidRPr="003E545E">
        <w:rPr>
          <w:lang w:eastAsia="es-ES"/>
        </w:rPr>
        <w:t xml:space="preserve">una orden a la Comisaría para que </w:t>
      </w:r>
      <w:r w:rsidR="008949A0" w:rsidRPr="003E545E">
        <w:rPr>
          <w:lang w:eastAsia="es-ES"/>
        </w:rPr>
        <w:t>responda a</w:t>
      </w:r>
      <w:r w:rsidRPr="003E545E">
        <w:rPr>
          <w:lang w:eastAsia="es-ES"/>
        </w:rPr>
        <w:t xml:space="preserve"> la accionante </w:t>
      </w:r>
      <w:r w:rsidR="008949A0" w:rsidRPr="003E545E">
        <w:rPr>
          <w:lang w:eastAsia="es-ES"/>
        </w:rPr>
        <w:t xml:space="preserve">las solicitudes planteadas por ella en dicha </w:t>
      </w:r>
      <w:r w:rsidR="001121DC" w:rsidRPr="003E545E">
        <w:rPr>
          <w:lang w:eastAsia="es-ES"/>
        </w:rPr>
        <w:t>petición</w:t>
      </w:r>
      <w:r w:rsidR="008949A0" w:rsidRPr="003E545E">
        <w:rPr>
          <w:lang w:eastAsia="es-ES"/>
        </w:rPr>
        <w:t xml:space="preserve">. Junto a la respuesta que se presente, la autoridad debe remitir el informe de seguimiento ordenado en el numeral sexto de la resolución 085 de 2024. </w:t>
      </w:r>
    </w:p>
    <w:p w14:paraId="550F47A3" w14:textId="463C21A4" w:rsidR="007E798C" w:rsidRPr="003E545E" w:rsidRDefault="007E798C" w:rsidP="007E798C">
      <w:pPr>
        <w:rPr>
          <w:lang w:val="es-ES" w:eastAsia="es-ES"/>
        </w:rPr>
      </w:pPr>
    </w:p>
    <w:p w14:paraId="6D1FC306" w14:textId="42DE656B" w:rsidR="002F7D77" w:rsidRPr="003E545E" w:rsidRDefault="002F7D77" w:rsidP="002F7D77">
      <w:pPr>
        <w:pStyle w:val="TtuloB"/>
      </w:pPr>
      <w:r w:rsidRPr="003E545E">
        <w:t>DECISIÓN</w:t>
      </w:r>
    </w:p>
    <w:p w14:paraId="2FD8F746" w14:textId="3DE8B16D" w:rsidR="002F7D77" w:rsidRPr="003E545E" w:rsidRDefault="002F7D77" w:rsidP="002F7D77">
      <w:pPr>
        <w:rPr>
          <w:lang w:val="es-ES" w:eastAsia="es-ES"/>
        </w:rPr>
      </w:pPr>
    </w:p>
    <w:p w14:paraId="3C5FC566" w14:textId="16E4D00B" w:rsidR="002F7D77" w:rsidRPr="003E545E" w:rsidRDefault="002F7D77" w:rsidP="006411FB">
      <w:pPr>
        <w:jc w:val="both"/>
        <w:rPr>
          <w:color w:val="000000"/>
        </w:rPr>
      </w:pPr>
      <w:r w:rsidRPr="003E545E">
        <w:rPr>
          <w:color w:val="000000"/>
        </w:rPr>
        <w:t xml:space="preserve">En mérito de lo expuesto, </w:t>
      </w:r>
      <w:r w:rsidR="006411FB" w:rsidRPr="003E545E">
        <w:rPr>
          <w:color w:val="000000"/>
        </w:rPr>
        <w:t>la Sala Octava de Revisión de la Corte Constitucional, administrando justicia en nombre de la República de Colombia y por autoridad de la ley,</w:t>
      </w:r>
    </w:p>
    <w:p w14:paraId="4124AB0D" w14:textId="77777777" w:rsidR="002F7D77" w:rsidRPr="003E545E" w:rsidRDefault="002F7D77" w:rsidP="002F7D77">
      <w:pPr>
        <w:pStyle w:val="Prrafodelista"/>
        <w:shd w:val="clear" w:color="auto" w:fill="FFFFFF"/>
        <w:ind w:left="0" w:right="51"/>
        <w:rPr>
          <w:szCs w:val="28"/>
          <w:lang w:val="es-ES" w:eastAsia="es-ES"/>
        </w:rPr>
      </w:pPr>
    </w:p>
    <w:p w14:paraId="36C2F920" w14:textId="77777777" w:rsidR="002F7D77" w:rsidRPr="003E545E" w:rsidRDefault="002F7D77" w:rsidP="002F7D77">
      <w:pPr>
        <w:ind w:right="48"/>
        <w:jc w:val="center"/>
        <w:rPr>
          <w:rFonts w:eastAsia="Calibri"/>
          <w:b/>
          <w:bCs/>
          <w:szCs w:val="28"/>
        </w:rPr>
      </w:pPr>
      <w:r w:rsidRPr="003E545E">
        <w:rPr>
          <w:rFonts w:eastAsia="Calibri"/>
          <w:b/>
          <w:bCs/>
          <w:szCs w:val="28"/>
        </w:rPr>
        <w:t>RESUELVE</w:t>
      </w:r>
    </w:p>
    <w:p w14:paraId="70DC0D93" w14:textId="77777777" w:rsidR="002F7D77" w:rsidRPr="003E545E" w:rsidRDefault="002F7D77" w:rsidP="002F7D77">
      <w:pPr>
        <w:ind w:right="48"/>
        <w:rPr>
          <w:rFonts w:eastAsia="Calibri"/>
          <w:b/>
          <w:bCs/>
          <w:szCs w:val="28"/>
        </w:rPr>
      </w:pPr>
    </w:p>
    <w:p w14:paraId="44FBDF16" w14:textId="6E6B9FA0" w:rsidR="0080516E" w:rsidRPr="003E545E" w:rsidRDefault="002F7D77" w:rsidP="00ED7431">
      <w:pPr>
        <w:ind w:right="48"/>
        <w:jc w:val="both"/>
        <w:rPr>
          <w:rFonts w:eastAsia="Calibri"/>
          <w:color w:val="000000" w:themeColor="text1"/>
          <w:szCs w:val="28"/>
        </w:rPr>
      </w:pPr>
      <w:r w:rsidRPr="003E545E">
        <w:rPr>
          <w:b/>
          <w:color w:val="000000"/>
        </w:rPr>
        <w:t>PRIMERO.</w:t>
      </w:r>
      <w:r w:rsidR="0080516E" w:rsidRPr="003E545E">
        <w:rPr>
          <w:b/>
          <w:color w:val="000000"/>
        </w:rPr>
        <w:t xml:space="preserve"> </w:t>
      </w:r>
      <w:r w:rsidR="0080516E" w:rsidRPr="003E545E">
        <w:rPr>
          <w:rFonts w:eastAsia="Calibri"/>
          <w:b/>
          <w:bCs/>
          <w:color w:val="000000" w:themeColor="text1"/>
          <w:szCs w:val="28"/>
        </w:rPr>
        <w:t>REVOCAR</w:t>
      </w:r>
      <w:r w:rsidR="0080516E" w:rsidRPr="003E545E">
        <w:rPr>
          <w:rFonts w:eastAsia="Calibri"/>
          <w:color w:val="000000" w:themeColor="text1"/>
          <w:szCs w:val="28"/>
        </w:rPr>
        <w:t xml:space="preserve"> la sentencia </w:t>
      </w:r>
      <w:r w:rsidR="0070199B" w:rsidRPr="003E545E">
        <w:rPr>
          <w:lang w:val="es-ES" w:eastAsia="es-ES"/>
        </w:rPr>
        <w:t xml:space="preserve">del 25 de noviembre de 2024 </w:t>
      </w:r>
      <w:r w:rsidR="0080516E" w:rsidRPr="003E545E">
        <w:rPr>
          <w:rFonts w:eastAsia="Calibri"/>
          <w:color w:val="000000" w:themeColor="text1"/>
          <w:szCs w:val="28"/>
        </w:rPr>
        <w:t xml:space="preserve">proferida por el </w:t>
      </w:r>
      <w:r w:rsidR="0070199B" w:rsidRPr="003E545E">
        <w:rPr>
          <w:lang w:val="es-ES" w:eastAsia="es-ES"/>
        </w:rPr>
        <w:t xml:space="preserve">Juzgado Promiscuo Municipal de </w:t>
      </w:r>
      <w:r w:rsidR="00B57E57" w:rsidRPr="00B57E57">
        <w:rPr>
          <w:i/>
          <w:iCs/>
          <w:lang w:val="es-ES" w:eastAsia="es-ES"/>
        </w:rPr>
        <w:t>Canaán</w:t>
      </w:r>
      <w:r w:rsidR="0080516E" w:rsidRPr="003E545E">
        <w:rPr>
          <w:rFonts w:eastAsia="Calibri"/>
          <w:color w:val="000000" w:themeColor="text1"/>
          <w:szCs w:val="28"/>
        </w:rPr>
        <w:t xml:space="preserve">, por medio de la cual se negó por improcedente el amparo solicitado y, en su lugar, </w:t>
      </w:r>
      <w:r w:rsidR="0080516E" w:rsidRPr="003E545E">
        <w:rPr>
          <w:rFonts w:eastAsia="Calibri"/>
          <w:b/>
          <w:bCs/>
          <w:color w:val="000000" w:themeColor="text1"/>
          <w:szCs w:val="28"/>
        </w:rPr>
        <w:t>CONCEDER</w:t>
      </w:r>
      <w:r w:rsidR="0080516E" w:rsidRPr="003E545E">
        <w:rPr>
          <w:rFonts w:eastAsia="Calibri"/>
          <w:color w:val="000000" w:themeColor="text1"/>
          <w:szCs w:val="28"/>
        </w:rPr>
        <w:t xml:space="preserve"> </w:t>
      </w:r>
      <w:r w:rsidR="00156F4B" w:rsidRPr="003E545E">
        <w:rPr>
          <w:rFonts w:eastAsia="Calibri"/>
          <w:color w:val="000000" w:themeColor="text1"/>
          <w:szCs w:val="28"/>
        </w:rPr>
        <w:t xml:space="preserve">el amparo </w:t>
      </w:r>
      <w:r w:rsidR="0080516E" w:rsidRPr="003E545E">
        <w:rPr>
          <w:rFonts w:eastAsia="Calibri"/>
          <w:color w:val="000000" w:themeColor="text1"/>
          <w:szCs w:val="28"/>
        </w:rPr>
        <w:t>de los derechos de la accionant</w:t>
      </w:r>
      <w:r w:rsidR="0070199B" w:rsidRPr="003E545E">
        <w:rPr>
          <w:rFonts w:eastAsia="Calibri"/>
          <w:color w:val="000000" w:themeColor="text1"/>
          <w:szCs w:val="28"/>
        </w:rPr>
        <w:t>e</w:t>
      </w:r>
      <w:r w:rsidR="0080516E" w:rsidRPr="003E545E">
        <w:rPr>
          <w:rFonts w:eastAsia="Calibri"/>
          <w:color w:val="000000" w:themeColor="text1"/>
          <w:szCs w:val="28"/>
        </w:rPr>
        <w:t xml:space="preserve"> a vivir una vida libre de violencia, al debido proceso</w:t>
      </w:r>
      <w:r w:rsidR="003465B0" w:rsidRPr="003E545E">
        <w:rPr>
          <w:rFonts w:eastAsia="Calibri"/>
          <w:color w:val="000000" w:themeColor="text1"/>
          <w:szCs w:val="28"/>
        </w:rPr>
        <w:t>,</w:t>
      </w:r>
      <w:r w:rsidR="0080516E" w:rsidRPr="003E545E">
        <w:rPr>
          <w:rFonts w:eastAsia="Calibri"/>
          <w:color w:val="000000" w:themeColor="text1"/>
          <w:szCs w:val="28"/>
        </w:rPr>
        <w:t xml:space="preserve"> y al acceso a la administración de justicia</w:t>
      </w:r>
      <w:r w:rsidR="00B607AE" w:rsidRPr="003E545E">
        <w:rPr>
          <w:rFonts w:eastAsia="Calibri"/>
          <w:color w:val="000000" w:themeColor="text1"/>
          <w:szCs w:val="28"/>
        </w:rPr>
        <w:t xml:space="preserve"> con una perspectiva </w:t>
      </w:r>
      <w:r w:rsidR="00091D26" w:rsidRPr="003E545E">
        <w:rPr>
          <w:rFonts w:eastAsia="Calibri"/>
          <w:color w:val="000000" w:themeColor="text1"/>
          <w:szCs w:val="28"/>
        </w:rPr>
        <w:t>de género.</w:t>
      </w:r>
    </w:p>
    <w:p w14:paraId="02320BAC" w14:textId="77777777" w:rsidR="002D718D" w:rsidRPr="003E545E" w:rsidRDefault="002D718D" w:rsidP="00ED7431">
      <w:pPr>
        <w:ind w:right="48"/>
        <w:jc w:val="both"/>
        <w:rPr>
          <w:rFonts w:eastAsia="Calibri"/>
          <w:color w:val="000000" w:themeColor="text1"/>
          <w:szCs w:val="28"/>
        </w:rPr>
      </w:pPr>
    </w:p>
    <w:p w14:paraId="6F4E9608" w14:textId="58EFA6B1" w:rsidR="00E96CBB" w:rsidRPr="003E545E" w:rsidRDefault="002D718D" w:rsidP="00ED7431">
      <w:pPr>
        <w:ind w:right="48"/>
        <w:jc w:val="both"/>
        <w:rPr>
          <w:rFonts w:eastAsia="Calibri"/>
          <w:color w:val="000000" w:themeColor="text1"/>
          <w:szCs w:val="28"/>
        </w:rPr>
      </w:pPr>
      <w:r w:rsidRPr="003E545E">
        <w:rPr>
          <w:rFonts w:eastAsia="Calibri"/>
          <w:b/>
          <w:bCs/>
          <w:color w:val="000000" w:themeColor="text1"/>
          <w:szCs w:val="28"/>
        </w:rPr>
        <w:t xml:space="preserve">SEGUNDO. </w:t>
      </w:r>
      <w:r w:rsidR="00505EE2" w:rsidRPr="003E545E">
        <w:rPr>
          <w:rFonts w:eastAsia="Calibri"/>
          <w:b/>
          <w:bCs/>
          <w:color w:val="000000" w:themeColor="text1"/>
          <w:szCs w:val="28"/>
        </w:rPr>
        <w:t>ORDENAR</w:t>
      </w:r>
      <w:r w:rsidR="00ED7431" w:rsidRPr="003E545E">
        <w:rPr>
          <w:rFonts w:eastAsia="Calibri"/>
          <w:color w:val="000000" w:themeColor="text1"/>
          <w:szCs w:val="28"/>
        </w:rPr>
        <w:t xml:space="preserve"> </w:t>
      </w:r>
      <w:r w:rsidR="00E96CBB" w:rsidRPr="003E545E">
        <w:rPr>
          <w:rFonts w:eastAsia="Calibri"/>
          <w:color w:val="000000" w:themeColor="text1"/>
          <w:szCs w:val="28"/>
        </w:rPr>
        <w:t>a</w:t>
      </w:r>
      <w:r w:rsidR="00505EE2" w:rsidRPr="003E545E">
        <w:rPr>
          <w:rFonts w:eastAsia="Calibri"/>
          <w:color w:val="000000" w:themeColor="text1"/>
          <w:szCs w:val="28"/>
        </w:rPr>
        <w:t xml:space="preserve"> la </w:t>
      </w:r>
      <w:r w:rsidR="00505EE2" w:rsidRPr="003E545E">
        <w:rPr>
          <w:iCs/>
          <w:color w:val="000000" w:themeColor="text1"/>
          <w:lang w:val="es-ES"/>
        </w:rPr>
        <w:t xml:space="preserve">Comisaría de </w:t>
      </w:r>
      <w:r w:rsidR="00B57E57" w:rsidRPr="00B57E57">
        <w:rPr>
          <w:i/>
          <w:iCs/>
          <w:color w:val="000000" w:themeColor="text1"/>
          <w:lang w:val="es-ES"/>
        </w:rPr>
        <w:t>Canaán</w:t>
      </w:r>
      <w:r w:rsidR="007703A0" w:rsidRPr="003E545E">
        <w:rPr>
          <w:iCs/>
          <w:color w:val="000000" w:themeColor="text1"/>
          <w:lang w:val="es-ES"/>
        </w:rPr>
        <w:t xml:space="preserve"> a que</w:t>
      </w:r>
      <w:r w:rsidR="00ED7431" w:rsidRPr="003E545E">
        <w:rPr>
          <w:iCs/>
          <w:color w:val="000000" w:themeColor="text1"/>
          <w:lang w:val="es-ES"/>
        </w:rPr>
        <w:t>,</w:t>
      </w:r>
      <w:r w:rsidR="009A21FF" w:rsidRPr="003E545E">
        <w:rPr>
          <w:iCs/>
          <w:color w:val="000000" w:themeColor="text1"/>
          <w:lang w:val="es-ES"/>
        </w:rPr>
        <w:t xml:space="preserve"> en un término no superior a </w:t>
      </w:r>
      <w:r w:rsidR="00FD661C" w:rsidRPr="003E545E">
        <w:rPr>
          <w:iCs/>
          <w:color w:val="000000" w:themeColor="text1"/>
          <w:lang w:val="es-ES"/>
        </w:rPr>
        <w:t>quince</w:t>
      </w:r>
      <w:r w:rsidR="009A21FF" w:rsidRPr="003E545E">
        <w:rPr>
          <w:iCs/>
          <w:color w:val="000000" w:themeColor="text1"/>
          <w:lang w:val="es-ES"/>
        </w:rPr>
        <w:t xml:space="preserve"> (1</w:t>
      </w:r>
      <w:r w:rsidR="00FD661C" w:rsidRPr="003E545E">
        <w:rPr>
          <w:iCs/>
          <w:color w:val="000000" w:themeColor="text1"/>
          <w:lang w:val="es-ES"/>
        </w:rPr>
        <w:t>5</w:t>
      </w:r>
      <w:r w:rsidR="009A21FF" w:rsidRPr="003E545E">
        <w:rPr>
          <w:iCs/>
          <w:color w:val="000000" w:themeColor="text1"/>
          <w:lang w:val="es-ES"/>
        </w:rPr>
        <w:t xml:space="preserve">) días hábiles </w:t>
      </w:r>
      <w:r w:rsidR="00FD661C" w:rsidRPr="003E545E">
        <w:rPr>
          <w:iCs/>
          <w:color w:val="000000" w:themeColor="text1"/>
          <w:lang w:val="es-ES"/>
        </w:rPr>
        <w:t>desde la notificación de esta providencia,</w:t>
      </w:r>
      <w:r w:rsidR="00505EE2" w:rsidRPr="003E545E">
        <w:rPr>
          <w:iCs/>
          <w:color w:val="000000" w:themeColor="text1"/>
          <w:lang w:val="es-ES"/>
        </w:rPr>
        <w:t xml:space="preserve"> </w:t>
      </w:r>
      <w:r w:rsidR="00156F4B" w:rsidRPr="003E545E">
        <w:rPr>
          <w:b/>
          <w:bCs/>
          <w:iCs/>
          <w:color w:val="000000" w:themeColor="text1"/>
          <w:lang w:val="es-ES"/>
        </w:rPr>
        <w:t>REALI</w:t>
      </w:r>
      <w:r w:rsidR="007703A0" w:rsidRPr="003E545E">
        <w:rPr>
          <w:b/>
          <w:bCs/>
          <w:iCs/>
          <w:color w:val="000000" w:themeColor="text1"/>
          <w:lang w:val="es-ES"/>
        </w:rPr>
        <w:t xml:space="preserve">CE </w:t>
      </w:r>
      <w:r w:rsidR="00156F4B" w:rsidRPr="003E545E">
        <w:rPr>
          <w:b/>
          <w:bCs/>
          <w:iCs/>
          <w:color w:val="000000" w:themeColor="text1"/>
          <w:lang w:val="es-ES"/>
        </w:rPr>
        <w:t xml:space="preserve">SEGUIMIENTO Y </w:t>
      </w:r>
      <w:r w:rsidR="00505EE2" w:rsidRPr="003E545E">
        <w:rPr>
          <w:rFonts w:eastAsia="Calibri"/>
          <w:b/>
          <w:bCs/>
          <w:color w:val="000000" w:themeColor="text1"/>
          <w:szCs w:val="28"/>
        </w:rPr>
        <w:t>GARANTI</w:t>
      </w:r>
      <w:r w:rsidR="007703A0" w:rsidRPr="003E545E">
        <w:rPr>
          <w:rFonts w:eastAsia="Calibri"/>
          <w:b/>
          <w:bCs/>
          <w:color w:val="000000" w:themeColor="text1"/>
          <w:szCs w:val="28"/>
        </w:rPr>
        <w:t>CE</w:t>
      </w:r>
      <w:r w:rsidR="00505EE2" w:rsidRPr="003E545E">
        <w:rPr>
          <w:rFonts w:eastAsia="Calibri"/>
          <w:b/>
          <w:bCs/>
          <w:color w:val="000000" w:themeColor="text1"/>
          <w:szCs w:val="28"/>
        </w:rPr>
        <w:t> </w:t>
      </w:r>
      <w:r w:rsidR="00156F4B" w:rsidRPr="003E545E">
        <w:rPr>
          <w:rFonts w:eastAsia="Calibri"/>
          <w:b/>
          <w:bCs/>
          <w:color w:val="000000" w:themeColor="text1"/>
          <w:szCs w:val="28"/>
        </w:rPr>
        <w:t>EL CUMPLIMIENTO</w:t>
      </w:r>
      <w:r w:rsidR="00505EE2" w:rsidRPr="003E545E">
        <w:rPr>
          <w:rFonts w:eastAsia="Calibri"/>
          <w:color w:val="000000" w:themeColor="text1"/>
          <w:szCs w:val="28"/>
        </w:rPr>
        <w:t xml:space="preserve"> de las medidas de protección ordenadas en el Auto de 1 de agosto de 2024 de la Comisaria, y en la Resolución 085 de 2024.</w:t>
      </w:r>
      <w:r w:rsidR="00ED7431" w:rsidRPr="003E545E">
        <w:rPr>
          <w:rFonts w:eastAsia="Calibri"/>
          <w:color w:val="000000" w:themeColor="text1"/>
          <w:szCs w:val="28"/>
        </w:rPr>
        <w:t xml:space="preserve"> </w:t>
      </w:r>
      <w:r w:rsidR="00156F4B" w:rsidRPr="003E545E">
        <w:rPr>
          <w:rFonts w:eastAsia="Calibri"/>
          <w:color w:val="000000" w:themeColor="text1"/>
          <w:szCs w:val="28"/>
        </w:rPr>
        <w:t xml:space="preserve"> </w:t>
      </w:r>
    </w:p>
    <w:p w14:paraId="5CE180A4" w14:textId="77777777" w:rsidR="00E96CBB" w:rsidRPr="003E545E" w:rsidRDefault="00E96CBB" w:rsidP="00ED7431">
      <w:pPr>
        <w:ind w:right="48"/>
        <w:jc w:val="both"/>
        <w:rPr>
          <w:rFonts w:eastAsia="Calibri"/>
          <w:color w:val="000000" w:themeColor="text1"/>
          <w:szCs w:val="28"/>
        </w:rPr>
      </w:pPr>
    </w:p>
    <w:p w14:paraId="5EADD333" w14:textId="7CDACCEF" w:rsidR="00E96CBB" w:rsidRPr="003E545E" w:rsidRDefault="00E96CBB" w:rsidP="00ED7431">
      <w:pPr>
        <w:ind w:right="48"/>
        <w:jc w:val="both"/>
        <w:rPr>
          <w:lang w:eastAsia="es-ES"/>
        </w:rPr>
      </w:pPr>
      <w:r w:rsidRPr="003E545E">
        <w:rPr>
          <w:rFonts w:eastAsia="Calibri"/>
          <w:b/>
          <w:bCs/>
          <w:color w:val="000000" w:themeColor="text1"/>
          <w:szCs w:val="28"/>
        </w:rPr>
        <w:t xml:space="preserve">TERCERO. ORDENAR </w:t>
      </w:r>
      <w:r w:rsidRPr="003E545E">
        <w:rPr>
          <w:rFonts w:eastAsia="Calibri"/>
          <w:color w:val="000000" w:themeColor="text1"/>
          <w:szCs w:val="28"/>
        </w:rPr>
        <w:t xml:space="preserve">a la </w:t>
      </w:r>
      <w:r w:rsidRPr="003E545E">
        <w:rPr>
          <w:iCs/>
          <w:color w:val="000000" w:themeColor="text1"/>
          <w:lang w:val="es-ES"/>
        </w:rPr>
        <w:t xml:space="preserve">Comisaría de </w:t>
      </w:r>
      <w:r w:rsidR="00B57E57" w:rsidRPr="00B57E57">
        <w:rPr>
          <w:i/>
          <w:iCs/>
          <w:color w:val="000000" w:themeColor="text1"/>
          <w:lang w:val="es-ES"/>
        </w:rPr>
        <w:t>Canaán</w:t>
      </w:r>
      <w:r w:rsidR="007703A0" w:rsidRPr="003E545E">
        <w:rPr>
          <w:iCs/>
          <w:color w:val="000000" w:themeColor="text1"/>
          <w:lang w:val="es-ES"/>
        </w:rPr>
        <w:t xml:space="preserve"> a que</w:t>
      </w:r>
      <w:r w:rsidR="00FD661C" w:rsidRPr="003E545E">
        <w:rPr>
          <w:iCs/>
          <w:color w:val="000000" w:themeColor="text1"/>
          <w:lang w:val="es-ES"/>
        </w:rPr>
        <w:t xml:space="preserve">, en un término no superior a diez (10) días hábiles desde la notificación de esta providencia, </w:t>
      </w:r>
      <w:r w:rsidR="00FD661C" w:rsidRPr="003E545E">
        <w:rPr>
          <w:rFonts w:eastAsia="Calibri"/>
          <w:b/>
          <w:bCs/>
          <w:color w:val="000000" w:themeColor="text1"/>
          <w:szCs w:val="28"/>
        </w:rPr>
        <w:t>PRESENT</w:t>
      </w:r>
      <w:r w:rsidR="007703A0" w:rsidRPr="003E545E">
        <w:rPr>
          <w:rFonts w:eastAsia="Calibri"/>
          <w:b/>
          <w:bCs/>
          <w:color w:val="000000" w:themeColor="text1"/>
          <w:szCs w:val="28"/>
        </w:rPr>
        <w:t>E</w:t>
      </w:r>
      <w:r w:rsidR="00ED7431" w:rsidRPr="003E545E">
        <w:rPr>
          <w:lang w:eastAsia="es-ES"/>
        </w:rPr>
        <w:t xml:space="preserve"> los informes de cumplimiento ordenados en el numeral sexto de la</w:t>
      </w:r>
      <w:r w:rsidRPr="003E545E">
        <w:rPr>
          <w:lang w:eastAsia="es-ES"/>
        </w:rPr>
        <w:t xml:space="preserve"> </w:t>
      </w:r>
      <w:r w:rsidRPr="003E545E">
        <w:rPr>
          <w:rFonts w:eastAsia="Calibri"/>
          <w:color w:val="000000" w:themeColor="text1"/>
          <w:szCs w:val="28"/>
        </w:rPr>
        <w:t>Resolución 085 de 2024</w:t>
      </w:r>
      <w:r w:rsidR="00ED7431" w:rsidRPr="003E545E">
        <w:rPr>
          <w:lang w:eastAsia="es-ES"/>
        </w:rPr>
        <w:t xml:space="preserve">, y, en consecuencia, </w:t>
      </w:r>
      <w:r w:rsidR="00ED7431" w:rsidRPr="003E545E">
        <w:rPr>
          <w:b/>
          <w:bCs/>
          <w:lang w:eastAsia="es-ES"/>
        </w:rPr>
        <w:t>D</w:t>
      </w:r>
      <w:r w:rsidR="007703A0" w:rsidRPr="003E545E">
        <w:rPr>
          <w:b/>
          <w:bCs/>
          <w:lang w:eastAsia="es-ES"/>
        </w:rPr>
        <w:t>E</w:t>
      </w:r>
      <w:r w:rsidR="00ED7431" w:rsidRPr="003E545E">
        <w:rPr>
          <w:b/>
          <w:bCs/>
          <w:lang w:eastAsia="es-ES"/>
        </w:rPr>
        <w:t xml:space="preserve"> RESPUESTA </w:t>
      </w:r>
      <w:r w:rsidR="00ED7431" w:rsidRPr="003E545E">
        <w:rPr>
          <w:lang w:eastAsia="es-ES"/>
        </w:rPr>
        <w:t xml:space="preserve">a la petición presentada por la accionante el 25 de marzo de 2025. </w:t>
      </w:r>
    </w:p>
    <w:p w14:paraId="157C6D92" w14:textId="77777777" w:rsidR="00E96CBB" w:rsidRPr="003E545E" w:rsidRDefault="00E96CBB" w:rsidP="00ED7431">
      <w:pPr>
        <w:ind w:right="48"/>
        <w:jc w:val="both"/>
        <w:rPr>
          <w:lang w:eastAsia="es-ES"/>
        </w:rPr>
      </w:pPr>
    </w:p>
    <w:p w14:paraId="78748345" w14:textId="70F4D798" w:rsidR="00ED7431" w:rsidRPr="003E545E" w:rsidRDefault="003E6052" w:rsidP="00ED7431">
      <w:pPr>
        <w:ind w:right="48"/>
        <w:jc w:val="both"/>
        <w:rPr>
          <w:color w:val="000000" w:themeColor="text1"/>
          <w:lang w:eastAsia="es-ES"/>
        </w:rPr>
      </w:pPr>
      <w:r w:rsidRPr="003E545E">
        <w:rPr>
          <w:b/>
          <w:bCs/>
          <w:lang w:eastAsia="es-ES"/>
        </w:rPr>
        <w:t>CUARTO</w:t>
      </w:r>
      <w:r w:rsidR="00E96CBB" w:rsidRPr="003E545E">
        <w:rPr>
          <w:b/>
          <w:bCs/>
          <w:lang w:eastAsia="es-ES"/>
        </w:rPr>
        <w:t xml:space="preserve">. ORDENAR </w:t>
      </w:r>
      <w:r w:rsidR="00E96CBB" w:rsidRPr="003E545E">
        <w:rPr>
          <w:lang w:eastAsia="es-ES"/>
        </w:rPr>
        <w:t xml:space="preserve">a </w:t>
      </w:r>
      <w:r w:rsidR="00ED7431" w:rsidRPr="003E545E">
        <w:rPr>
          <w:lang w:eastAsia="es-ES"/>
        </w:rPr>
        <w:t xml:space="preserve">la Policía </w:t>
      </w:r>
      <w:r w:rsidR="00FD661C" w:rsidRPr="003E545E">
        <w:rPr>
          <w:lang w:eastAsia="es-ES"/>
        </w:rPr>
        <w:t>Nacional</w:t>
      </w:r>
      <w:r w:rsidR="003D663D" w:rsidRPr="003E545E">
        <w:rPr>
          <w:lang w:eastAsia="es-ES"/>
        </w:rPr>
        <w:t xml:space="preserve"> </w:t>
      </w:r>
      <w:r w:rsidR="00CC2CD4" w:rsidRPr="003E545E">
        <w:rPr>
          <w:lang w:eastAsia="es-ES"/>
        </w:rPr>
        <w:t>a que</w:t>
      </w:r>
      <w:r w:rsidR="00ED7431" w:rsidRPr="003E545E">
        <w:rPr>
          <w:lang w:eastAsia="es-ES"/>
        </w:rPr>
        <w:t xml:space="preserve">, </w:t>
      </w:r>
      <w:r w:rsidR="00FD661C" w:rsidRPr="003E545E">
        <w:rPr>
          <w:iCs/>
          <w:color w:val="000000" w:themeColor="text1"/>
          <w:lang w:val="es-ES"/>
        </w:rPr>
        <w:t xml:space="preserve">en un término no superior a diez (10) días hábiles desde la notificación de esta providencia, </w:t>
      </w:r>
      <w:r w:rsidR="00ED7431" w:rsidRPr="003E545E">
        <w:rPr>
          <w:b/>
          <w:bCs/>
          <w:color w:val="000000" w:themeColor="text1"/>
          <w:lang w:eastAsia="es-ES"/>
        </w:rPr>
        <w:t>ENT</w:t>
      </w:r>
      <w:r w:rsidR="00CC2CD4" w:rsidRPr="003E545E">
        <w:rPr>
          <w:b/>
          <w:bCs/>
          <w:color w:val="000000" w:themeColor="text1"/>
          <w:lang w:eastAsia="es-ES"/>
        </w:rPr>
        <w:t>RE</w:t>
      </w:r>
      <w:r w:rsidR="00ED7431" w:rsidRPr="003E545E">
        <w:rPr>
          <w:b/>
          <w:bCs/>
          <w:color w:val="000000" w:themeColor="text1"/>
          <w:lang w:eastAsia="es-ES"/>
        </w:rPr>
        <w:t xml:space="preserve"> EN CONTACTO </w:t>
      </w:r>
      <w:r w:rsidR="00ED7431" w:rsidRPr="003E545E">
        <w:rPr>
          <w:color w:val="000000" w:themeColor="text1"/>
          <w:lang w:eastAsia="es-ES"/>
        </w:rPr>
        <w:t xml:space="preserve">con la accionante, y </w:t>
      </w:r>
      <w:r w:rsidR="00E96CBB" w:rsidRPr="003E545E">
        <w:rPr>
          <w:b/>
          <w:bCs/>
          <w:color w:val="000000" w:themeColor="text1"/>
          <w:lang w:eastAsia="es-ES"/>
        </w:rPr>
        <w:t>ADOPT</w:t>
      </w:r>
      <w:r w:rsidR="00CC2CD4" w:rsidRPr="003E545E">
        <w:rPr>
          <w:b/>
          <w:bCs/>
          <w:color w:val="000000" w:themeColor="text1"/>
          <w:lang w:eastAsia="es-ES"/>
        </w:rPr>
        <w:t>E</w:t>
      </w:r>
      <w:r w:rsidR="00E96CBB" w:rsidRPr="003E545E">
        <w:rPr>
          <w:b/>
          <w:bCs/>
          <w:color w:val="000000" w:themeColor="text1"/>
          <w:lang w:eastAsia="es-ES"/>
        </w:rPr>
        <w:t xml:space="preserve"> LAS MEDIDAS PERTINENTES </w:t>
      </w:r>
      <w:r w:rsidR="00ED7431" w:rsidRPr="003E545E">
        <w:rPr>
          <w:color w:val="000000" w:themeColor="text1"/>
          <w:lang w:eastAsia="es-ES"/>
        </w:rPr>
        <w:t>para que esta pueda contar con las medidas de protección a su favor, sin importar el municipio en el que actualmente resida, en caso de que lo considere necesario.</w:t>
      </w:r>
    </w:p>
    <w:p w14:paraId="50E31764" w14:textId="77777777" w:rsidR="00F445EF" w:rsidRPr="003E545E" w:rsidRDefault="00F445EF" w:rsidP="00ED7431">
      <w:pPr>
        <w:ind w:right="48"/>
        <w:jc w:val="both"/>
        <w:rPr>
          <w:color w:val="000000" w:themeColor="text1"/>
          <w:lang w:eastAsia="es-ES"/>
        </w:rPr>
      </w:pPr>
    </w:p>
    <w:p w14:paraId="6A5E633B" w14:textId="06A57A9D" w:rsidR="00F445EF" w:rsidRPr="003E545E" w:rsidRDefault="00F445EF" w:rsidP="00ED7431">
      <w:pPr>
        <w:ind w:right="48"/>
        <w:jc w:val="both"/>
        <w:rPr>
          <w:rFonts w:eastAsia="Calibri"/>
          <w:color w:val="000000" w:themeColor="text1"/>
          <w:szCs w:val="28"/>
        </w:rPr>
      </w:pPr>
      <w:r w:rsidRPr="003E545E">
        <w:rPr>
          <w:rFonts w:eastAsia="Calibri"/>
          <w:b/>
          <w:bCs/>
          <w:color w:val="000000" w:themeColor="text1"/>
          <w:szCs w:val="28"/>
          <w:lang w:val="es-ES"/>
        </w:rPr>
        <w:t>QUINTO. ORDENAR </w:t>
      </w:r>
      <w:r w:rsidRPr="003E545E">
        <w:rPr>
          <w:rFonts w:eastAsia="Calibri"/>
          <w:color w:val="000000" w:themeColor="text1"/>
          <w:szCs w:val="28"/>
          <w:lang w:val="es-ES"/>
        </w:rPr>
        <w:t>a la Policía Nacional,</w:t>
      </w:r>
      <w:r w:rsidR="000E2747" w:rsidRPr="003E545E">
        <w:rPr>
          <w:rFonts w:eastAsia="Calibri"/>
          <w:color w:val="000000" w:themeColor="text1"/>
          <w:szCs w:val="28"/>
          <w:lang w:val="es-ES"/>
        </w:rPr>
        <w:t xml:space="preserve"> y la </w:t>
      </w:r>
      <w:r w:rsidR="005557F5" w:rsidRPr="005557F5">
        <w:rPr>
          <w:rFonts w:eastAsia="Calibri"/>
          <w:i/>
          <w:iCs/>
          <w:color w:val="000000" w:themeColor="text1"/>
          <w:szCs w:val="28"/>
          <w:lang w:val="es-ES"/>
        </w:rPr>
        <w:t>Comisaría de Azul</w:t>
      </w:r>
      <w:r w:rsidR="000E2747" w:rsidRPr="003E545E">
        <w:rPr>
          <w:rFonts w:eastAsia="Calibri"/>
          <w:color w:val="000000" w:themeColor="text1"/>
          <w:szCs w:val="28"/>
          <w:lang w:val="es-ES"/>
        </w:rPr>
        <w:t xml:space="preserve"> de </w:t>
      </w:r>
      <w:r w:rsidR="00B57E57" w:rsidRPr="00B57E57">
        <w:rPr>
          <w:rFonts w:eastAsia="Calibri"/>
          <w:i/>
          <w:iCs/>
          <w:color w:val="000000" w:themeColor="text1"/>
          <w:szCs w:val="28"/>
          <w:lang w:val="es-ES"/>
        </w:rPr>
        <w:t>Canaán</w:t>
      </w:r>
      <w:r w:rsidR="000E2747" w:rsidRPr="003E545E">
        <w:rPr>
          <w:rFonts w:eastAsia="Calibri"/>
          <w:color w:val="000000" w:themeColor="text1"/>
          <w:szCs w:val="28"/>
          <w:lang w:val="es-ES"/>
        </w:rPr>
        <w:t>,</w:t>
      </w:r>
      <w:r w:rsidRPr="003E545E">
        <w:rPr>
          <w:rFonts w:eastAsia="Calibri"/>
          <w:color w:val="000000" w:themeColor="text1"/>
          <w:szCs w:val="28"/>
          <w:lang w:val="es-ES"/>
        </w:rPr>
        <w:t xml:space="preserve"> a que envíen al </w:t>
      </w:r>
      <w:r w:rsidR="000E2747" w:rsidRPr="003E545E">
        <w:rPr>
          <w:lang w:val="es-ES" w:eastAsia="es-ES"/>
        </w:rPr>
        <w:t xml:space="preserve">Juzgado Promiscuo Municipal de </w:t>
      </w:r>
      <w:r w:rsidR="00B57E57" w:rsidRPr="00B57E57">
        <w:rPr>
          <w:i/>
          <w:iCs/>
          <w:lang w:val="es-ES" w:eastAsia="es-ES"/>
        </w:rPr>
        <w:t>Canaán</w:t>
      </w:r>
      <w:r w:rsidRPr="003E545E">
        <w:rPr>
          <w:rFonts w:eastAsia="Calibri"/>
          <w:color w:val="000000" w:themeColor="text1"/>
          <w:szCs w:val="28"/>
          <w:lang w:val="es-ES"/>
        </w:rPr>
        <w:t xml:space="preserve">, </w:t>
      </w:r>
      <w:r w:rsidR="000E2747" w:rsidRPr="003E545E">
        <w:rPr>
          <w:rFonts w:eastAsia="Calibri"/>
          <w:color w:val="000000" w:themeColor="text1"/>
          <w:szCs w:val="28"/>
          <w:lang w:val="es-ES"/>
        </w:rPr>
        <w:t>luego de seis</w:t>
      </w:r>
      <w:r w:rsidRPr="003E545E">
        <w:rPr>
          <w:rFonts w:eastAsia="Calibri"/>
          <w:color w:val="000000" w:themeColor="text1"/>
          <w:szCs w:val="28"/>
          <w:lang w:val="es-ES"/>
        </w:rPr>
        <w:t xml:space="preserve"> (06) meses siguientes a esta sentencia, un inform</w:t>
      </w:r>
      <w:r w:rsidR="000E2747" w:rsidRPr="003E545E">
        <w:rPr>
          <w:rFonts w:eastAsia="Calibri"/>
          <w:color w:val="000000" w:themeColor="text1"/>
          <w:szCs w:val="28"/>
          <w:lang w:val="es-ES"/>
        </w:rPr>
        <w:t>e</w:t>
      </w:r>
      <w:r w:rsidRPr="003E545E">
        <w:rPr>
          <w:rFonts w:eastAsia="Calibri"/>
          <w:color w:val="000000" w:themeColor="text1"/>
          <w:szCs w:val="28"/>
          <w:lang w:val="es-ES"/>
        </w:rPr>
        <w:t xml:space="preserve"> de cumplimiento en el que comuniquen </w:t>
      </w:r>
      <w:r w:rsidR="000E2747" w:rsidRPr="003E545E">
        <w:rPr>
          <w:rFonts w:eastAsia="Calibri"/>
          <w:color w:val="000000" w:themeColor="text1"/>
          <w:szCs w:val="28"/>
          <w:lang w:val="es-ES"/>
        </w:rPr>
        <w:t>el nivel de cumplimiento de las órdenes dictadas</w:t>
      </w:r>
      <w:r w:rsidR="00A8771A" w:rsidRPr="003E545E">
        <w:rPr>
          <w:rFonts w:eastAsia="Calibri"/>
          <w:color w:val="000000" w:themeColor="text1"/>
          <w:szCs w:val="28"/>
          <w:lang w:val="es-ES"/>
        </w:rPr>
        <w:t>.</w:t>
      </w:r>
    </w:p>
    <w:p w14:paraId="16FCD830" w14:textId="77777777" w:rsidR="00156F4B" w:rsidRPr="003E545E" w:rsidRDefault="00156F4B" w:rsidP="00505EE2">
      <w:pPr>
        <w:ind w:right="48"/>
        <w:jc w:val="both"/>
        <w:rPr>
          <w:rFonts w:eastAsia="Calibri"/>
          <w:color w:val="000000" w:themeColor="text1"/>
          <w:szCs w:val="28"/>
        </w:rPr>
      </w:pPr>
    </w:p>
    <w:p w14:paraId="4501AF25" w14:textId="53F00495" w:rsidR="002F7D77" w:rsidRDefault="00F445EF" w:rsidP="000573AF">
      <w:pPr>
        <w:pStyle w:val="Prrafodelista"/>
        <w:ind w:left="0"/>
        <w:rPr>
          <w:lang w:val="es-CO" w:eastAsia="es-ES"/>
        </w:rPr>
      </w:pPr>
      <w:r w:rsidRPr="003E545E">
        <w:rPr>
          <w:rFonts w:eastAsia="Calibri"/>
          <w:b/>
          <w:bCs/>
          <w:color w:val="000000" w:themeColor="text1"/>
          <w:szCs w:val="28"/>
        </w:rPr>
        <w:t>SEXTO</w:t>
      </w:r>
      <w:r w:rsidR="00156F4B" w:rsidRPr="003E545E">
        <w:rPr>
          <w:rFonts w:eastAsia="Calibri"/>
          <w:b/>
          <w:bCs/>
          <w:color w:val="000000" w:themeColor="text1"/>
          <w:szCs w:val="28"/>
        </w:rPr>
        <w:t>. PREVENIR </w:t>
      </w:r>
      <w:r w:rsidR="00156F4B" w:rsidRPr="003E545E">
        <w:rPr>
          <w:rFonts w:eastAsia="Calibri"/>
          <w:color w:val="000000" w:themeColor="text1"/>
          <w:szCs w:val="28"/>
        </w:rPr>
        <w:t xml:space="preserve">a la Fiscal 07 </w:t>
      </w:r>
      <w:r w:rsidR="009751D0" w:rsidRPr="003E545E">
        <w:rPr>
          <w:rFonts w:eastAsia="Calibri"/>
          <w:color w:val="000000" w:themeColor="text1"/>
          <w:szCs w:val="28"/>
        </w:rPr>
        <w:t xml:space="preserve">Local </w:t>
      </w:r>
      <w:r w:rsidR="00156F4B" w:rsidRPr="003E545E">
        <w:rPr>
          <w:rFonts w:eastAsia="Calibri"/>
          <w:color w:val="000000" w:themeColor="text1"/>
          <w:szCs w:val="28"/>
        </w:rPr>
        <w:t xml:space="preserve">de </w:t>
      </w:r>
      <w:r w:rsidR="00B57E57" w:rsidRPr="00B57E57">
        <w:rPr>
          <w:rFonts w:eastAsia="Calibri"/>
          <w:i/>
          <w:iCs/>
          <w:color w:val="000000" w:themeColor="text1"/>
          <w:szCs w:val="28"/>
        </w:rPr>
        <w:t>Canaán</w:t>
      </w:r>
      <w:r w:rsidR="00156F4B" w:rsidRPr="003E545E">
        <w:rPr>
          <w:rFonts w:eastAsia="Calibri"/>
          <w:color w:val="000000" w:themeColor="text1"/>
          <w:szCs w:val="28"/>
        </w:rPr>
        <w:t xml:space="preserve">, para </w:t>
      </w:r>
      <w:r w:rsidR="00156F4B" w:rsidRPr="003E545E">
        <w:rPr>
          <w:lang w:val="es-CO" w:eastAsia="es-ES"/>
        </w:rPr>
        <w:t xml:space="preserve">que, en </w:t>
      </w:r>
      <w:r w:rsidR="00156F4B" w:rsidRPr="005263A6">
        <w:rPr>
          <w:lang w:val="es-CO" w:eastAsia="es-ES"/>
        </w:rPr>
        <w:t xml:space="preserve">adelante, actúe con la debida diligencia y celeridad en los casos de violencia intrafamiliar. Lo anterior implica </w:t>
      </w:r>
      <w:r w:rsidR="000573AF" w:rsidRPr="005263A6">
        <w:rPr>
          <w:lang w:val="es-CO" w:eastAsia="es-ES"/>
        </w:rPr>
        <w:t xml:space="preserve">actuar con diligencia reforzada ante las denuncias que versen sobre estas conductas; cumplir con el deber de </w:t>
      </w:r>
      <w:r w:rsidR="005263A6" w:rsidRPr="005263A6">
        <w:rPr>
          <w:lang w:val="es-CO" w:eastAsia="es-ES"/>
        </w:rPr>
        <w:t>verificar</w:t>
      </w:r>
      <w:r w:rsidR="000573AF" w:rsidRPr="005263A6">
        <w:rPr>
          <w:lang w:val="es-CO" w:eastAsia="es-ES"/>
        </w:rPr>
        <w:t xml:space="preserve"> la implementación efectiva de las medidas de protección a favor de las víctimas; responder de manera clara, oportuna y sustantiva a las solicitudes elevadas por las víctimas o sus representantes; e informar con precisión sobre el estado de la investigación, las remisiones efectuadas y las acciones desarrolladas para garantizar el acceso efectivo a las acciones investigativas</w:t>
      </w:r>
      <w:r w:rsidR="005263A6">
        <w:rPr>
          <w:lang w:val="es-CO" w:eastAsia="es-ES"/>
        </w:rPr>
        <w:t>.</w:t>
      </w:r>
    </w:p>
    <w:p w14:paraId="4069BD65" w14:textId="77777777" w:rsidR="000573AF" w:rsidRPr="003E545E" w:rsidRDefault="000573AF" w:rsidP="000573AF">
      <w:pPr>
        <w:pStyle w:val="Prrafodelista"/>
        <w:ind w:left="0"/>
        <w:rPr>
          <w:b/>
          <w:bCs/>
          <w:color w:val="000000"/>
        </w:rPr>
      </w:pPr>
    </w:p>
    <w:p w14:paraId="21084EA5" w14:textId="42EF77B9" w:rsidR="00C42EBE" w:rsidRPr="003E545E" w:rsidRDefault="003E6052" w:rsidP="0080516E">
      <w:pPr>
        <w:ind w:right="48"/>
        <w:jc w:val="both"/>
        <w:rPr>
          <w:lang w:eastAsia="es-ES"/>
        </w:rPr>
      </w:pPr>
      <w:r w:rsidRPr="003E545E">
        <w:rPr>
          <w:rFonts w:eastAsia="Calibri"/>
          <w:b/>
          <w:bCs/>
          <w:color w:val="000000" w:themeColor="text1"/>
          <w:szCs w:val="28"/>
        </w:rPr>
        <w:t>S</w:t>
      </w:r>
      <w:r w:rsidR="00F445EF" w:rsidRPr="003E545E">
        <w:rPr>
          <w:rFonts w:eastAsia="Calibri"/>
          <w:b/>
          <w:bCs/>
          <w:color w:val="000000" w:themeColor="text1"/>
          <w:szCs w:val="28"/>
        </w:rPr>
        <w:t>ÉPTIMO</w:t>
      </w:r>
      <w:r w:rsidR="0080516E" w:rsidRPr="003E545E">
        <w:rPr>
          <w:rFonts w:eastAsia="Calibri"/>
          <w:b/>
          <w:bCs/>
          <w:color w:val="000000" w:themeColor="text1"/>
          <w:szCs w:val="28"/>
        </w:rPr>
        <w:t xml:space="preserve">. </w:t>
      </w:r>
      <w:r w:rsidR="002D718D" w:rsidRPr="003E545E">
        <w:rPr>
          <w:rFonts w:eastAsia="Calibri"/>
          <w:b/>
          <w:bCs/>
          <w:color w:val="000000" w:themeColor="text1"/>
          <w:szCs w:val="28"/>
        </w:rPr>
        <w:t>ORDENAR</w:t>
      </w:r>
      <w:r w:rsidR="0080516E" w:rsidRPr="003E545E">
        <w:rPr>
          <w:rFonts w:eastAsia="Calibri"/>
          <w:color w:val="000000" w:themeColor="text1"/>
          <w:szCs w:val="28"/>
        </w:rPr>
        <w:t xml:space="preserve"> la </w:t>
      </w:r>
      <w:r w:rsidR="005557F5" w:rsidRPr="005557F5">
        <w:rPr>
          <w:i/>
          <w:iCs/>
          <w:color w:val="000000" w:themeColor="text1"/>
          <w:lang w:val="es-ES"/>
        </w:rPr>
        <w:t>Comisaría de Azul</w:t>
      </w:r>
      <w:r w:rsidR="0080516E" w:rsidRPr="003E545E">
        <w:rPr>
          <w:iCs/>
          <w:color w:val="000000" w:themeColor="text1"/>
          <w:lang w:val="es-ES"/>
        </w:rPr>
        <w:t xml:space="preserve"> de </w:t>
      </w:r>
      <w:r w:rsidR="00B57E57" w:rsidRPr="00B57E57">
        <w:rPr>
          <w:i/>
          <w:iCs/>
          <w:color w:val="000000" w:themeColor="text1"/>
          <w:lang w:val="es-ES"/>
        </w:rPr>
        <w:t>Canaán</w:t>
      </w:r>
      <w:r w:rsidR="0080516E" w:rsidRPr="003E545E">
        <w:rPr>
          <w:iCs/>
          <w:color w:val="000000" w:themeColor="text1"/>
          <w:lang w:val="es-ES"/>
        </w:rPr>
        <w:t>,</w:t>
      </w:r>
      <w:r w:rsidR="00ED7431" w:rsidRPr="003E545E">
        <w:rPr>
          <w:iCs/>
          <w:color w:val="000000" w:themeColor="text1"/>
          <w:lang w:val="es-ES"/>
        </w:rPr>
        <w:t xml:space="preserve"> </w:t>
      </w:r>
      <w:r w:rsidR="0080516E" w:rsidRPr="003E545E">
        <w:rPr>
          <w:rFonts w:eastAsia="Calibri"/>
          <w:color w:val="000000" w:themeColor="text1"/>
          <w:szCs w:val="28"/>
        </w:rPr>
        <w:t xml:space="preserve">que, en el futuro, actúe con debida diligencia, </w:t>
      </w:r>
      <w:r w:rsidR="0080516E" w:rsidRPr="003E545E">
        <w:rPr>
          <w:color w:val="000000" w:themeColor="text1"/>
          <w:lang w:val="es-ES" w:eastAsia="es-ES"/>
        </w:rPr>
        <w:t xml:space="preserve">celeridad y eficacia en la prevención, investigación, sanción y seguimiento de los casos de violencia intrafamiliar, de manera que </w:t>
      </w:r>
      <w:r w:rsidR="0080516E" w:rsidRPr="003E545E">
        <w:rPr>
          <w:rFonts w:eastAsia="Calibri"/>
          <w:color w:val="000000" w:themeColor="text1"/>
          <w:szCs w:val="28"/>
          <w:lang w:val="es-ES"/>
        </w:rPr>
        <w:t xml:space="preserve">evite </w:t>
      </w:r>
      <w:r w:rsidR="0080516E" w:rsidRPr="003E545E">
        <w:rPr>
          <w:rFonts w:eastAsia="Calibri"/>
          <w:color w:val="000000" w:themeColor="text1"/>
          <w:szCs w:val="28"/>
        </w:rPr>
        <w:t>incurrir en acciones u omisiones que puedan lesionar los derechos de las personas a vivir un</w:t>
      </w:r>
      <w:r w:rsidR="0080516E" w:rsidRPr="003E545E">
        <w:rPr>
          <w:color w:val="000000" w:themeColor="text1"/>
          <w:szCs w:val="28"/>
        </w:rPr>
        <w:t>a vida libre de violencia, al debido proceso y al acceso a la administración de justicia</w:t>
      </w:r>
      <w:r w:rsidR="00424433" w:rsidRPr="003E545E">
        <w:rPr>
          <w:color w:val="000000" w:themeColor="text1"/>
          <w:szCs w:val="28"/>
        </w:rPr>
        <w:t xml:space="preserve"> con enfoque de género</w:t>
      </w:r>
      <w:r w:rsidR="0080516E" w:rsidRPr="003E545E">
        <w:rPr>
          <w:color w:val="000000" w:themeColor="text1"/>
          <w:szCs w:val="28"/>
        </w:rPr>
        <w:t>.</w:t>
      </w:r>
      <w:r w:rsidR="00ED7431" w:rsidRPr="003E545E">
        <w:rPr>
          <w:color w:val="000000" w:themeColor="text1"/>
          <w:szCs w:val="28"/>
        </w:rPr>
        <w:t xml:space="preserve"> Lo anterior incluye </w:t>
      </w:r>
      <w:r w:rsidR="00ED7431" w:rsidRPr="003E545E">
        <w:rPr>
          <w:b/>
          <w:bCs/>
          <w:lang w:eastAsia="es-ES"/>
        </w:rPr>
        <w:t xml:space="preserve">GARANTIZAR </w:t>
      </w:r>
      <w:r w:rsidR="00ED7431" w:rsidRPr="003E545E">
        <w:rPr>
          <w:lang w:eastAsia="es-ES"/>
        </w:rPr>
        <w:t>que las víctimas conozcan sus derechos, entre ellos aquel de no ser confrontadas con su presunto agresor</w:t>
      </w:r>
      <w:r w:rsidR="002D718D" w:rsidRPr="003E545E">
        <w:rPr>
          <w:lang w:eastAsia="es-ES"/>
        </w:rPr>
        <w:t xml:space="preserve">, y </w:t>
      </w:r>
      <w:r w:rsidR="002D718D" w:rsidRPr="003E545E">
        <w:rPr>
          <w:b/>
          <w:bCs/>
          <w:lang w:eastAsia="es-ES"/>
        </w:rPr>
        <w:t xml:space="preserve">CUMPLIR </w:t>
      </w:r>
      <w:r w:rsidR="002D718D" w:rsidRPr="003E545E">
        <w:rPr>
          <w:lang w:eastAsia="es-ES"/>
        </w:rPr>
        <w:t xml:space="preserve">con sus obligaciones de brindar información oportuna sobre las rutas de atención disponibles. </w:t>
      </w:r>
    </w:p>
    <w:p w14:paraId="263E669D" w14:textId="77777777" w:rsidR="00BA7545" w:rsidRPr="003E545E" w:rsidRDefault="00BA7545" w:rsidP="0080516E">
      <w:pPr>
        <w:ind w:right="48"/>
        <w:jc w:val="both"/>
        <w:rPr>
          <w:lang w:eastAsia="es-ES"/>
        </w:rPr>
      </w:pPr>
    </w:p>
    <w:p w14:paraId="0BBE496B" w14:textId="01F14401" w:rsidR="00BA7545" w:rsidRPr="003E545E" w:rsidRDefault="00BA7545" w:rsidP="0080516E">
      <w:pPr>
        <w:ind w:right="48"/>
        <w:jc w:val="both"/>
        <w:rPr>
          <w:lang w:eastAsia="es-ES"/>
        </w:rPr>
      </w:pPr>
      <w:r w:rsidRPr="003E545E">
        <w:rPr>
          <w:rFonts w:eastAsia="Calibri"/>
          <w:b/>
          <w:bCs/>
          <w:color w:val="000000" w:themeColor="text1"/>
          <w:szCs w:val="28"/>
        </w:rPr>
        <w:t>OCTAVO</w:t>
      </w:r>
      <w:r w:rsidRPr="003E545E">
        <w:rPr>
          <w:b/>
          <w:bCs/>
          <w:lang w:val="es-ES_tradnl" w:eastAsia="es-ES"/>
        </w:rPr>
        <w:t>. ADVERTIR</w:t>
      </w:r>
      <w:r w:rsidRPr="003E545E">
        <w:rPr>
          <w:lang w:val="es-ES_tradnl" w:eastAsia="es-ES"/>
        </w:rPr>
        <w:t xml:space="preserve"> al Juzgado Promiscuo Municipal de </w:t>
      </w:r>
      <w:r w:rsidR="00B57E57" w:rsidRPr="00B57E57">
        <w:rPr>
          <w:i/>
          <w:iCs/>
          <w:lang w:val="es-ES_tradnl" w:eastAsia="es-ES"/>
        </w:rPr>
        <w:t>Canaán</w:t>
      </w:r>
      <w:r w:rsidRPr="003E545E">
        <w:rPr>
          <w:lang w:val="es-ES_tradnl" w:eastAsia="es-ES"/>
        </w:rPr>
        <w:t xml:space="preserve">, </w:t>
      </w:r>
      <w:r w:rsidR="00270ED4" w:rsidRPr="00270ED4">
        <w:rPr>
          <w:i/>
          <w:iCs/>
          <w:lang w:val="es-ES_tradnl" w:eastAsia="es-ES"/>
        </w:rPr>
        <w:t>Valle</w:t>
      </w:r>
      <w:r w:rsidRPr="003E545E">
        <w:rPr>
          <w:lang w:val="es-ES_tradnl" w:eastAsia="es-ES"/>
        </w:rPr>
        <w:t>, </w:t>
      </w:r>
      <w:r w:rsidRPr="003E545E">
        <w:rPr>
          <w:lang w:eastAsia="es-ES"/>
        </w:rPr>
        <w:t>para que, </w:t>
      </w:r>
      <w:r w:rsidRPr="003E545E">
        <w:rPr>
          <w:lang w:val="es-ES_tradnl" w:eastAsia="es-ES"/>
        </w:rPr>
        <w:t>en lo sucesivo, aplique el enfoque de género</w:t>
      </w:r>
      <w:r w:rsidRPr="003E545E">
        <w:rPr>
          <w:lang w:eastAsia="es-ES"/>
        </w:rPr>
        <w:t> en sus providencias siempre que corresponda.</w:t>
      </w:r>
    </w:p>
    <w:p w14:paraId="7249C1A9" w14:textId="77777777" w:rsidR="008614F3" w:rsidRPr="003E545E" w:rsidRDefault="008614F3" w:rsidP="0080516E">
      <w:pPr>
        <w:ind w:right="48"/>
        <w:jc w:val="both"/>
        <w:rPr>
          <w:lang w:eastAsia="es-ES"/>
        </w:rPr>
      </w:pPr>
    </w:p>
    <w:p w14:paraId="54044F24" w14:textId="35768943" w:rsidR="008614F3" w:rsidRPr="003E545E" w:rsidRDefault="00BA7545" w:rsidP="000634EB">
      <w:pPr>
        <w:pStyle w:val="Prrafodelista"/>
        <w:ind w:left="0"/>
        <w:rPr>
          <w:color w:val="000000" w:themeColor="text1"/>
          <w:lang w:eastAsia="es-ES"/>
        </w:rPr>
      </w:pPr>
      <w:r w:rsidRPr="003E545E">
        <w:rPr>
          <w:rFonts w:eastAsia="Calibri"/>
          <w:b/>
          <w:bCs/>
          <w:color w:val="000000" w:themeColor="text1"/>
          <w:szCs w:val="28"/>
        </w:rPr>
        <w:t>NOVENO</w:t>
      </w:r>
      <w:r w:rsidR="008614F3" w:rsidRPr="003E545E">
        <w:rPr>
          <w:rFonts w:eastAsia="Calibri"/>
          <w:b/>
          <w:bCs/>
          <w:color w:val="000000" w:themeColor="text1"/>
          <w:szCs w:val="28"/>
        </w:rPr>
        <w:t>. DECLARAR</w:t>
      </w:r>
      <w:r w:rsidR="008614F3" w:rsidRPr="003E545E">
        <w:rPr>
          <w:rFonts w:eastAsia="Calibri"/>
          <w:color w:val="000000" w:themeColor="text1"/>
          <w:szCs w:val="28"/>
        </w:rPr>
        <w:t xml:space="preserve"> la existencia de una carencia actual de objeto por </w:t>
      </w:r>
      <w:r w:rsidR="008614F3" w:rsidRPr="003E545E">
        <w:rPr>
          <w:rFonts w:eastAsia="Calibri"/>
          <w:i/>
          <w:iCs/>
          <w:color w:val="000000" w:themeColor="text1"/>
          <w:szCs w:val="28"/>
        </w:rPr>
        <w:t>hecho superado</w:t>
      </w:r>
      <w:r w:rsidR="008614F3" w:rsidRPr="003E545E">
        <w:rPr>
          <w:rFonts w:eastAsia="Calibri"/>
          <w:color w:val="000000" w:themeColor="text1"/>
          <w:szCs w:val="28"/>
        </w:rPr>
        <w:t xml:space="preserve"> en relación con las solicitudes de </w:t>
      </w:r>
      <w:r w:rsidR="008614F3" w:rsidRPr="003E545E">
        <w:rPr>
          <w:color w:val="000000" w:themeColor="text1"/>
          <w:lang w:val="es-CO" w:eastAsia="es-ES"/>
        </w:rPr>
        <w:t>anulación de todas las actuaciones administrativas realizadas en los procesos Nos. 271-2024 y 196-2024</w:t>
      </w:r>
      <w:r w:rsidR="008614F3" w:rsidRPr="003E545E">
        <w:rPr>
          <w:lang w:val="es-CO" w:eastAsia="es-ES"/>
        </w:rPr>
        <w:t>;</w:t>
      </w:r>
      <w:r w:rsidR="008614F3" w:rsidRPr="003E545E">
        <w:rPr>
          <w:lang w:val="es-ES" w:eastAsia="es-ES"/>
        </w:rPr>
        <w:t xml:space="preserve"> </w:t>
      </w:r>
      <w:r w:rsidR="008614F3" w:rsidRPr="003E545E">
        <w:rPr>
          <w:lang w:val="es-CO" w:eastAsia="es-ES"/>
        </w:rPr>
        <w:t>fijación de la audiencia de advenimiento</w:t>
      </w:r>
      <w:r w:rsidR="008614F3" w:rsidRPr="003E545E">
        <w:rPr>
          <w:lang w:val="es-ES" w:eastAsia="es-ES"/>
        </w:rPr>
        <w:t>; y</w:t>
      </w:r>
      <w:r w:rsidR="008614F3" w:rsidRPr="003E545E">
        <w:rPr>
          <w:lang w:val="es-CO" w:eastAsia="es-ES"/>
        </w:rPr>
        <w:t xml:space="preserve"> remisión de la resolución de fijación de una cuota provisional de alimentos al juez competente.</w:t>
      </w:r>
    </w:p>
    <w:p w14:paraId="3F3E7C84" w14:textId="77777777" w:rsidR="002D718D" w:rsidRPr="003E545E" w:rsidRDefault="002D718D" w:rsidP="0080516E">
      <w:pPr>
        <w:ind w:right="48"/>
        <w:jc w:val="both"/>
        <w:rPr>
          <w:lang w:eastAsia="es-ES"/>
        </w:rPr>
      </w:pPr>
    </w:p>
    <w:p w14:paraId="15415B89" w14:textId="6BC26D64" w:rsidR="00E96CBB" w:rsidRPr="003E545E" w:rsidRDefault="00BA7545" w:rsidP="0080516E">
      <w:pPr>
        <w:ind w:right="48"/>
        <w:jc w:val="both"/>
        <w:rPr>
          <w:color w:val="000000" w:themeColor="text1"/>
          <w:szCs w:val="28"/>
        </w:rPr>
      </w:pPr>
      <w:r w:rsidRPr="003E545E">
        <w:rPr>
          <w:b/>
          <w:bCs/>
          <w:color w:val="000000" w:themeColor="text1"/>
          <w:szCs w:val="28"/>
        </w:rPr>
        <w:t>DÉCIMO</w:t>
      </w:r>
      <w:r w:rsidR="008614F3" w:rsidRPr="003E545E">
        <w:rPr>
          <w:b/>
          <w:bCs/>
          <w:color w:val="000000" w:themeColor="text1"/>
          <w:szCs w:val="28"/>
        </w:rPr>
        <w:t>.</w:t>
      </w:r>
      <w:r w:rsidR="00E96CBB" w:rsidRPr="003E545E">
        <w:rPr>
          <w:b/>
          <w:bCs/>
          <w:color w:val="2D2D2D"/>
          <w:sz w:val="27"/>
          <w:szCs w:val="27"/>
          <w:shd w:val="clear" w:color="auto" w:fill="FFFFFF"/>
        </w:rPr>
        <w:t xml:space="preserve"> </w:t>
      </w:r>
      <w:r w:rsidR="00E96CBB" w:rsidRPr="003E545E">
        <w:rPr>
          <w:b/>
          <w:bCs/>
          <w:color w:val="000000" w:themeColor="text1"/>
          <w:szCs w:val="28"/>
        </w:rPr>
        <w:t>DESVINCULAR </w:t>
      </w:r>
      <w:r w:rsidR="00E96CBB" w:rsidRPr="003E545E">
        <w:rPr>
          <w:color w:val="000000" w:themeColor="text1"/>
          <w:szCs w:val="28"/>
        </w:rPr>
        <w:t>a las demás autoridades que fueron vinculadas al proceso.</w:t>
      </w:r>
    </w:p>
    <w:p w14:paraId="3AAC4196" w14:textId="77777777" w:rsidR="00E96CBB" w:rsidRPr="003E545E" w:rsidRDefault="00E96CBB" w:rsidP="0080516E">
      <w:pPr>
        <w:ind w:right="48"/>
        <w:jc w:val="both"/>
        <w:rPr>
          <w:b/>
          <w:bCs/>
          <w:color w:val="000000" w:themeColor="text1"/>
          <w:szCs w:val="28"/>
        </w:rPr>
      </w:pPr>
    </w:p>
    <w:p w14:paraId="16763AA3" w14:textId="4C200EFD" w:rsidR="002D718D" w:rsidRPr="00ED7431" w:rsidRDefault="00F445EF" w:rsidP="0080516E">
      <w:pPr>
        <w:ind w:right="48"/>
        <w:jc w:val="both"/>
        <w:rPr>
          <w:color w:val="000000" w:themeColor="text1"/>
          <w:szCs w:val="28"/>
        </w:rPr>
      </w:pPr>
      <w:r w:rsidRPr="003E545E">
        <w:rPr>
          <w:b/>
          <w:bCs/>
          <w:color w:val="000000" w:themeColor="text1"/>
          <w:szCs w:val="28"/>
        </w:rPr>
        <w:t>DÉCIMO</w:t>
      </w:r>
      <w:r w:rsidR="00BA7545" w:rsidRPr="003E545E">
        <w:rPr>
          <w:b/>
          <w:bCs/>
          <w:color w:val="000000" w:themeColor="text1"/>
          <w:szCs w:val="28"/>
        </w:rPr>
        <w:t xml:space="preserve"> PRIMERO</w:t>
      </w:r>
      <w:r w:rsidR="00E96CBB" w:rsidRPr="003E545E">
        <w:rPr>
          <w:b/>
          <w:bCs/>
          <w:color w:val="000000" w:themeColor="text1"/>
          <w:szCs w:val="28"/>
        </w:rPr>
        <w:t>.</w:t>
      </w:r>
      <w:r w:rsidR="002D718D" w:rsidRPr="003E545E">
        <w:rPr>
          <w:color w:val="000000" w:themeColor="text1"/>
          <w:szCs w:val="28"/>
        </w:rPr>
        <w:t> Por Secretaría General, </w:t>
      </w:r>
      <w:r w:rsidR="002D718D" w:rsidRPr="003E545E">
        <w:rPr>
          <w:b/>
          <w:bCs/>
          <w:color w:val="000000" w:themeColor="text1"/>
          <w:szCs w:val="28"/>
        </w:rPr>
        <w:t>LÍBRENSE </w:t>
      </w:r>
      <w:r w:rsidR="002D718D" w:rsidRPr="003E545E">
        <w:rPr>
          <w:color w:val="000000" w:themeColor="text1"/>
          <w:szCs w:val="28"/>
        </w:rPr>
        <w:t>las comunicaciones de que trata el artículo 36 del Decreto 2591 de 1991.</w:t>
      </w:r>
    </w:p>
    <w:p w14:paraId="46B90B13" w14:textId="77777777" w:rsidR="0080516E" w:rsidRPr="00237EDB" w:rsidRDefault="0080516E" w:rsidP="0080516E">
      <w:pPr>
        <w:ind w:right="48"/>
        <w:jc w:val="both"/>
        <w:rPr>
          <w:rFonts w:eastAsia="Calibri"/>
          <w:color w:val="000000" w:themeColor="text1"/>
          <w:szCs w:val="28"/>
        </w:rPr>
      </w:pPr>
    </w:p>
    <w:p w14:paraId="19494D68" w14:textId="77777777" w:rsidR="0080516E" w:rsidRPr="001C766F" w:rsidRDefault="0080516E" w:rsidP="002F7D77">
      <w:pPr>
        <w:ind w:right="48"/>
        <w:rPr>
          <w:rFonts w:eastAsia="Calibri"/>
          <w:szCs w:val="28"/>
        </w:rPr>
      </w:pPr>
    </w:p>
    <w:p w14:paraId="6CA90A43" w14:textId="77777777" w:rsidR="002F7D77" w:rsidRPr="001C766F" w:rsidRDefault="002F7D77" w:rsidP="002F7D77">
      <w:pPr>
        <w:widowControl w:val="0"/>
        <w:autoSpaceDE w:val="0"/>
        <w:autoSpaceDN w:val="0"/>
        <w:adjustRightInd w:val="0"/>
        <w:ind w:right="-40"/>
        <w:rPr>
          <w:rFonts w:eastAsia="Calibri"/>
          <w:b/>
          <w:bCs/>
          <w:szCs w:val="28"/>
        </w:rPr>
      </w:pPr>
    </w:p>
    <w:p w14:paraId="2BFB94CB" w14:textId="77777777" w:rsidR="002F7D77" w:rsidRPr="001C766F" w:rsidRDefault="002F7D77" w:rsidP="002F7D77">
      <w:r w:rsidRPr="001C766F">
        <w:t>Notifíquese, comuníquese y cúmplase,</w:t>
      </w:r>
    </w:p>
    <w:p w14:paraId="7FF66D2D" w14:textId="49C6CAE2" w:rsidR="002F7D77" w:rsidRDefault="002F7D77" w:rsidP="005C2817">
      <w:pPr>
        <w:rPr>
          <w:rFonts w:cs="Times New Roman"/>
          <w:color w:val="000000" w:themeColor="text1"/>
        </w:rPr>
      </w:pPr>
    </w:p>
    <w:p w14:paraId="6A621152" w14:textId="4F3F7318" w:rsidR="00E44DD9" w:rsidRDefault="00E44DD9" w:rsidP="005C2817">
      <w:pPr>
        <w:rPr>
          <w:rFonts w:cs="Times New Roman"/>
          <w:color w:val="000000" w:themeColor="text1"/>
        </w:rPr>
      </w:pPr>
    </w:p>
    <w:p w14:paraId="502F46AB" w14:textId="3218E6E1" w:rsidR="00E44DD9" w:rsidRDefault="00E44DD9" w:rsidP="005C2817">
      <w:pPr>
        <w:rPr>
          <w:rFonts w:cs="Times New Roman"/>
          <w:color w:val="000000" w:themeColor="text1"/>
        </w:rPr>
      </w:pPr>
    </w:p>
    <w:p w14:paraId="473AB404" w14:textId="5DAE323E" w:rsidR="00E44DD9" w:rsidRDefault="00E44DD9" w:rsidP="00E44DD9">
      <w:pPr>
        <w:jc w:val="center"/>
        <w:rPr>
          <w:rFonts w:cs="Times New Roman"/>
          <w:color w:val="000000" w:themeColor="text1"/>
        </w:rPr>
      </w:pPr>
      <w:r w:rsidRPr="00E44DD9">
        <w:rPr>
          <w:rFonts w:cs="Times New Roman"/>
          <w:color w:val="000000" w:themeColor="text1"/>
        </w:rPr>
        <w:t>HECTOR ALFONSO CARVAJAL LONDOÑO</w:t>
      </w:r>
    </w:p>
    <w:p w14:paraId="7ECA4B10" w14:textId="12CF89DB" w:rsidR="00E44DD9" w:rsidRDefault="00E44DD9" w:rsidP="00E44DD9">
      <w:pPr>
        <w:jc w:val="center"/>
        <w:rPr>
          <w:rFonts w:cs="Times New Roman"/>
          <w:color w:val="000000" w:themeColor="text1"/>
        </w:rPr>
      </w:pPr>
      <w:r w:rsidRPr="00E44DD9">
        <w:rPr>
          <w:rFonts w:cs="Times New Roman"/>
          <w:color w:val="000000" w:themeColor="text1"/>
        </w:rPr>
        <w:t>Magistrado</w:t>
      </w:r>
    </w:p>
    <w:p w14:paraId="3EE8623D" w14:textId="2541E745" w:rsidR="00E44DD9" w:rsidRDefault="00E44DD9" w:rsidP="00E44DD9">
      <w:pPr>
        <w:jc w:val="center"/>
        <w:rPr>
          <w:rFonts w:cs="Times New Roman"/>
          <w:color w:val="000000" w:themeColor="text1"/>
        </w:rPr>
      </w:pPr>
    </w:p>
    <w:p w14:paraId="6C521B3B" w14:textId="24EB861E" w:rsidR="00E44DD9" w:rsidRDefault="00E44DD9" w:rsidP="00E44DD9">
      <w:pPr>
        <w:jc w:val="center"/>
        <w:rPr>
          <w:rFonts w:cs="Times New Roman"/>
          <w:color w:val="000000" w:themeColor="text1"/>
        </w:rPr>
      </w:pPr>
    </w:p>
    <w:p w14:paraId="7A850516" w14:textId="5C21152D" w:rsidR="00E44DD9" w:rsidRDefault="00E44DD9" w:rsidP="00E44DD9">
      <w:pPr>
        <w:jc w:val="center"/>
        <w:rPr>
          <w:rFonts w:cs="Times New Roman"/>
          <w:color w:val="000000" w:themeColor="text1"/>
        </w:rPr>
      </w:pPr>
    </w:p>
    <w:p w14:paraId="456DEDA0" w14:textId="08F25809" w:rsidR="00E44DD9" w:rsidRDefault="00E44DD9" w:rsidP="00E44DD9">
      <w:pPr>
        <w:jc w:val="center"/>
        <w:rPr>
          <w:rFonts w:cs="Times New Roman"/>
          <w:color w:val="000000" w:themeColor="text1"/>
        </w:rPr>
      </w:pPr>
      <w:r w:rsidRPr="00E44DD9">
        <w:rPr>
          <w:rFonts w:cs="Times New Roman"/>
          <w:color w:val="000000" w:themeColor="text1"/>
        </w:rPr>
        <w:t>NATALIA ÁNGEL CABO</w:t>
      </w:r>
    </w:p>
    <w:p w14:paraId="5427FDC7" w14:textId="2AADD202" w:rsidR="00E44DD9" w:rsidRDefault="00E44DD9" w:rsidP="00E44DD9">
      <w:pPr>
        <w:jc w:val="center"/>
        <w:rPr>
          <w:rFonts w:cs="Times New Roman"/>
          <w:color w:val="000000" w:themeColor="text1"/>
        </w:rPr>
      </w:pPr>
      <w:r w:rsidRPr="00E44DD9">
        <w:rPr>
          <w:rFonts w:cs="Times New Roman"/>
          <w:color w:val="000000" w:themeColor="text1"/>
        </w:rPr>
        <w:t>Magistrada</w:t>
      </w:r>
    </w:p>
    <w:p w14:paraId="695E6879" w14:textId="5C47E088" w:rsidR="00E44DD9" w:rsidRDefault="00E44DD9" w:rsidP="00E44DD9">
      <w:pPr>
        <w:jc w:val="center"/>
        <w:rPr>
          <w:rFonts w:cs="Times New Roman"/>
          <w:color w:val="000000" w:themeColor="text1"/>
        </w:rPr>
      </w:pPr>
    </w:p>
    <w:p w14:paraId="4C7DB03A" w14:textId="0CDE6D5A" w:rsidR="00E44DD9" w:rsidRDefault="00E44DD9" w:rsidP="00E44DD9">
      <w:pPr>
        <w:jc w:val="center"/>
        <w:rPr>
          <w:rFonts w:cs="Times New Roman"/>
          <w:color w:val="000000" w:themeColor="text1"/>
        </w:rPr>
      </w:pPr>
    </w:p>
    <w:p w14:paraId="4C15C5B9" w14:textId="7A4F349A" w:rsidR="00E44DD9" w:rsidRDefault="00E44DD9" w:rsidP="00E44DD9">
      <w:pPr>
        <w:jc w:val="center"/>
        <w:rPr>
          <w:rFonts w:cs="Times New Roman"/>
          <w:color w:val="000000" w:themeColor="text1"/>
        </w:rPr>
      </w:pPr>
    </w:p>
    <w:p w14:paraId="15904F88" w14:textId="2CAA6C85" w:rsidR="00E44DD9" w:rsidRDefault="00E44DD9" w:rsidP="00E44DD9">
      <w:pPr>
        <w:jc w:val="center"/>
        <w:rPr>
          <w:rFonts w:cs="Times New Roman"/>
          <w:color w:val="000000" w:themeColor="text1"/>
        </w:rPr>
      </w:pPr>
      <w:r w:rsidRPr="00E44DD9">
        <w:rPr>
          <w:rFonts w:cs="Times New Roman"/>
          <w:color w:val="000000" w:themeColor="text1"/>
        </w:rPr>
        <w:t>JOSE FERNANDO REYES CUARTAS</w:t>
      </w:r>
    </w:p>
    <w:p w14:paraId="2111E6F0" w14:textId="7C9E06EB" w:rsidR="00E44DD9" w:rsidRDefault="00E44DD9" w:rsidP="00E44DD9">
      <w:pPr>
        <w:jc w:val="center"/>
        <w:rPr>
          <w:rFonts w:cs="Times New Roman"/>
          <w:color w:val="000000" w:themeColor="text1"/>
        </w:rPr>
      </w:pPr>
      <w:r w:rsidRPr="00E44DD9">
        <w:rPr>
          <w:rFonts w:cs="Times New Roman"/>
          <w:color w:val="000000" w:themeColor="text1"/>
        </w:rPr>
        <w:t>Magistrado</w:t>
      </w:r>
    </w:p>
    <w:p w14:paraId="557C614D" w14:textId="6DAE07B1" w:rsidR="00E44DD9" w:rsidRDefault="00E44DD9" w:rsidP="00E44DD9">
      <w:pPr>
        <w:jc w:val="center"/>
        <w:rPr>
          <w:rFonts w:cs="Times New Roman"/>
          <w:color w:val="000000" w:themeColor="text1"/>
        </w:rPr>
      </w:pPr>
    </w:p>
    <w:p w14:paraId="486A0D15" w14:textId="2784BB2B" w:rsidR="00E44DD9" w:rsidRDefault="00E44DD9" w:rsidP="00E44DD9">
      <w:pPr>
        <w:jc w:val="center"/>
        <w:rPr>
          <w:rFonts w:cs="Times New Roman"/>
          <w:color w:val="000000" w:themeColor="text1"/>
        </w:rPr>
      </w:pPr>
    </w:p>
    <w:p w14:paraId="2A0D209D" w14:textId="54A8DF28" w:rsidR="00E44DD9" w:rsidRDefault="00E44DD9" w:rsidP="00E44DD9">
      <w:pPr>
        <w:jc w:val="center"/>
        <w:rPr>
          <w:rFonts w:cs="Times New Roman"/>
          <w:color w:val="000000" w:themeColor="text1"/>
        </w:rPr>
      </w:pPr>
    </w:p>
    <w:p w14:paraId="65830043" w14:textId="72A444CD" w:rsidR="00E44DD9" w:rsidRDefault="00E44DD9" w:rsidP="00E44DD9">
      <w:pPr>
        <w:jc w:val="center"/>
        <w:rPr>
          <w:rFonts w:cs="Times New Roman"/>
          <w:color w:val="000000" w:themeColor="text1"/>
        </w:rPr>
      </w:pPr>
      <w:r w:rsidRPr="00E44DD9">
        <w:rPr>
          <w:rFonts w:cs="Times New Roman"/>
          <w:color w:val="000000" w:themeColor="text1"/>
        </w:rPr>
        <w:lastRenderedPageBreak/>
        <w:t>ANDREA LILIANA ROMERO LOPEZ</w:t>
      </w:r>
    </w:p>
    <w:p w14:paraId="22F07166" w14:textId="5E42688F" w:rsidR="00E44DD9" w:rsidRDefault="00E44DD9" w:rsidP="00E44DD9">
      <w:pPr>
        <w:jc w:val="center"/>
        <w:rPr>
          <w:rFonts w:cs="Times New Roman"/>
          <w:color w:val="000000" w:themeColor="text1"/>
        </w:rPr>
      </w:pPr>
      <w:r w:rsidRPr="00E44DD9">
        <w:rPr>
          <w:rFonts w:cs="Times New Roman"/>
          <w:color w:val="000000" w:themeColor="text1"/>
        </w:rPr>
        <w:t>Secretaria General</w:t>
      </w:r>
    </w:p>
    <w:p w14:paraId="36DA2F9B" w14:textId="77777777" w:rsidR="00E44DD9" w:rsidRPr="00E44DD9" w:rsidRDefault="00E44DD9" w:rsidP="00E44DD9">
      <w:pPr>
        <w:jc w:val="center"/>
        <w:rPr>
          <w:rFonts w:cs="Times New Roman"/>
          <w:color w:val="000000" w:themeColor="text1"/>
        </w:rPr>
      </w:pPr>
    </w:p>
    <w:sectPr w:rsidR="00E44DD9" w:rsidRPr="00E44DD9" w:rsidSect="009B607C">
      <w:headerReference w:type="default" r:id="rId9"/>
      <w:footerReference w:type="default" r:id="rId10"/>
      <w:footerReference w:type="first" r:id="rId11"/>
      <w:pgSz w:w="12242" w:h="18722"/>
      <w:pgMar w:top="1418" w:right="1701" w:bottom="1418" w:left="1701" w:header="573"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69952" w14:textId="77777777" w:rsidR="007B635C" w:rsidRDefault="007B635C" w:rsidP="00482B21">
      <w:r>
        <w:separator/>
      </w:r>
    </w:p>
  </w:endnote>
  <w:endnote w:type="continuationSeparator" w:id="0">
    <w:p w14:paraId="03ADA520" w14:textId="77777777" w:rsidR="007B635C" w:rsidRDefault="007B635C" w:rsidP="00482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439304"/>
      <w:docPartObj>
        <w:docPartGallery w:val="Page Numbers (Bottom of Page)"/>
        <w:docPartUnique/>
      </w:docPartObj>
    </w:sdtPr>
    <w:sdtEndPr>
      <w:rPr>
        <w:sz w:val="20"/>
        <w:szCs w:val="20"/>
      </w:rPr>
    </w:sdtEndPr>
    <w:sdtContent>
      <w:p w14:paraId="32CDBBF0" w14:textId="74D37B55" w:rsidR="009B607C" w:rsidRPr="009B607C" w:rsidRDefault="009B607C">
        <w:pPr>
          <w:pStyle w:val="Piedepgina"/>
          <w:jc w:val="right"/>
          <w:rPr>
            <w:sz w:val="20"/>
            <w:szCs w:val="20"/>
          </w:rPr>
        </w:pPr>
        <w:r w:rsidRPr="009B607C">
          <w:rPr>
            <w:sz w:val="20"/>
            <w:szCs w:val="20"/>
          </w:rPr>
          <w:fldChar w:fldCharType="begin"/>
        </w:r>
        <w:r w:rsidRPr="009B607C">
          <w:rPr>
            <w:sz w:val="20"/>
            <w:szCs w:val="20"/>
          </w:rPr>
          <w:instrText>PAGE   \* MERGEFORMAT</w:instrText>
        </w:r>
        <w:r w:rsidRPr="009B607C">
          <w:rPr>
            <w:sz w:val="20"/>
            <w:szCs w:val="20"/>
          </w:rPr>
          <w:fldChar w:fldCharType="separate"/>
        </w:r>
        <w:r w:rsidR="00B453A1" w:rsidRPr="00B453A1">
          <w:rPr>
            <w:noProof/>
            <w:sz w:val="20"/>
            <w:szCs w:val="20"/>
            <w:lang w:val="es-ES"/>
          </w:rPr>
          <w:t>67</w:t>
        </w:r>
        <w:r w:rsidRPr="009B607C">
          <w:rPr>
            <w:sz w:val="20"/>
            <w:szCs w:val="20"/>
          </w:rPr>
          <w:fldChar w:fldCharType="end"/>
        </w:r>
      </w:p>
    </w:sdtContent>
  </w:sdt>
  <w:p w14:paraId="29A5148C" w14:textId="77777777" w:rsidR="009B607C" w:rsidRDefault="009B60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43750975"/>
      <w:docPartObj>
        <w:docPartGallery w:val="Page Numbers (Bottom of Page)"/>
        <w:docPartUnique/>
      </w:docPartObj>
    </w:sdtPr>
    <w:sdtContent>
      <w:p w14:paraId="27FAECF9" w14:textId="04E7ADA4" w:rsidR="009B607C" w:rsidRPr="009B607C" w:rsidRDefault="009B607C">
        <w:pPr>
          <w:pStyle w:val="Piedepgina"/>
          <w:jc w:val="right"/>
          <w:rPr>
            <w:sz w:val="20"/>
            <w:szCs w:val="20"/>
          </w:rPr>
        </w:pPr>
        <w:r w:rsidRPr="009B607C">
          <w:rPr>
            <w:sz w:val="20"/>
            <w:szCs w:val="20"/>
          </w:rPr>
          <w:fldChar w:fldCharType="begin"/>
        </w:r>
        <w:r w:rsidRPr="009B607C">
          <w:rPr>
            <w:sz w:val="20"/>
            <w:szCs w:val="20"/>
          </w:rPr>
          <w:instrText>PAGE   \* MERGEFORMAT</w:instrText>
        </w:r>
        <w:r w:rsidRPr="009B607C">
          <w:rPr>
            <w:sz w:val="20"/>
            <w:szCs w:val="20"/>
          </w:rPr>
          <w:fldChar w:fldCharType="separate"/>
        </w:r>
        <w:r w:rsidR="00B453A1" w:rsidRPr="00B453A1">
          <w:rPr>
            <w:noProof/>
            <w:sz w:val="20"/>
            <w:szCs w:val="20"/>
            <w:lang w:val="es-ES"/>
          </w:rPr>
          <w:t>1</w:t>
        </w:r>
        <w:r w:rsidRPr="009B607C">
          <w:rPr>
            <w:sz w:val="20"/>
            <w:szCs w:val="20"/>
          </w:rPr>
          <w:fldChar w:fldCharType="end"/>
        </w:r>
      </w:p>
    </w:sdtContent>
  </w:sdt>
  <w:p w14:paraId="5A8B7800" w14:textId="77777777" w:rsidR="009B607C" w:rsidRDefault="009B60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6419D" w14:textId="77777777" w:rsidR="007B635C" w:rsidRDefault="007B635C" w:rsidP="00482B21">
      <w:r>
        <w:separator/>
      </w:r>
    </w:p>
  </w:footnote>
  <w:footnote w:type="continuationSeparator" w:id="0">
    <w:p w14:paraId="4A184291" w14:textId="77777777" w:rsidR="007B635C" w:rsidRDefault="007B635C" w:rsidP="00482B21">
      <w:r>
        <w:continuationSeparator/>
      </w:r>
    </w:p>
  </w:footnote>
  <w:footnote w:id="1">
    <w:p w14:paraId="77D46502" w14:textId="1E7D8721"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DF1422">
        <w:rPr>
          <w:color w:val="000000" w:themeColor="text1"/>
        </w:rPr>
        <w:t>, archivo</w:t>
      </w:r>
      <w:r w:rsidRPr="000204B3">
        <w:rPr>
          <w:color w:val="000000" w:themeColor="text1"/>
        </w:rPr>
        <w:t xml:space="preserve"> </w:t>
      </w:r>
      <w:r w:rsidR="00DF1422">
        <w:rPr>
          <w:color w:val="000000" w:themeColor="text1"/>
        </w:rPr>
        <w:t>“</w:t>
      </w:r>
      <w:r w:rsidRPr="000204B3">
        <w:rPr>
          <w:color w:val="000000" w:themeColor="text1"/>
        </w:rPr>
        <w:t>02Demanda.pdf</w:t>
      </w:r>
      <w:r w:rsidR="00DF1422">
        <w:rPr>
          <w:color w:val="000000" w:themeColor="text1"/>
        </w:rPr>
        <w:t xml:space="preserve">”, p. 2. Ver también </w:t>
      </w:r>
      <w:r w:rsidRPr="000204B3">
        <w:rPr>
          <w:color w:val="000000" w:themeColor="text1"/>
        </w:rPr>
        <w:t>Expediente digital</w:t>
      </w:r>
      <w:r w:rsidR="00DF1422">
        <w:rPr>
          <w:color w:val="000000" w:themeColor="text1"/>
        </w:rPr>
        <w:t>, archivo</w:t>
      </w:r>
      <w:r w:rsidRPr="000204B3">
        <w:rPr>
          <w:color w:val="000000" w:themeColor="text1"/>
        </w:rPr>
        <w:t xml:space="preserve"> </w:t>
      </w:r>
      <w:r w:rsidR="00DF1422">
        <w:rPr>
          <w:color w:val="000000" w:themeColor="text1"/>
        </w:rPr>
        <w:t>“</w:t>
      </w:r>
      <w:r w:rsidRPr="000204B3">
        <w:rPr>
          <w:color w:val="000000" w:themeColor="text1"/>
        </w:rPr>
        <w:t>10RespuestaComisariaDeFamilia</w:t>
      </w:r>
      <w:r w:rsidR="006524E8" w:rsidRPr="006524E8">
        <w:rPr>
          <w:i/>
          <w:iCs/>
        </w:rPr>
        <w:t>Canaán</w:t>
      </w:r>
      <w:r w:rsidRPr="000204B3">
        <w:rPr>
          <w:color w:val="000000" w:themeColor="text1"/>
        </w:rPr>
        <w:t>.pdf</w:t>
      </w:r>
      <w:r w:rsidR="00DF1422">
        <w:rPr>
          <w:color w:val="000000" w:themeColor="text1"/>
        </w:rPr>
        <w:t xml:space="preserve">”, p. 60 a 81. </w:t>
      </w:r>
    </w:p>
  </w:footnote>
  <w:footnote w:id="2">
    <w:p w14:paraId="13F15B6C" w14:textId="2758797A" w:rsidR="00BD55DF" w:rsidRDefault="00BD55DF">
      <w:pPr>
        <w:pStyle w:val="Textonotapie"/>
      </w:pPr>
      <w:r>
        <w:rPr>
          <w:rStyle w:val="Refdenotaalpie"/>
        </w:rPr>
        <w:footnoteRef/>
      </w:r>
      <w:r w:rsidRPr="000204B3">
        <w:rPr>
          <w:color w:val="000000" w:themeColor="text1"/>
        </w:rPr>
        <w:t>Expediente digital</w:t>
      </w:r>
      <w:r w:rsidR="00DF1422">
        <w:rPr>
          <w:color w:val="000000" w:themeColor="text1"/>
        </w:rPr>
        <w:t>, archivo</w:t>
      </w:r>
      <w:r w:rsidRPr="000204B3">
        <w:rPr>
          <w:color w:val="000000" w:themeColor="text1"/>
        </w:rPr>
        <w:t xml:space="preserve"> </w:t>
      </w:r>
      <w:r w:rsidR="00DF1422">
        <w:rPr>
          <w:color w:val="000000" w:themeColor="text1"/>
        </w:rPr>
        <w:t>“</w:t>
      </w:r>
      <w:r w:rsidRPr="000204B3">
        <w:rPr>
          <w:color w:val="000000" w:themeColor="text1"/>
        </w:rPr>
        <w:t>02Demanda.pdf</w:t>
      </w:r>
      <w:r w:rsidR="00DF1422">
        <w:rPr>
          <w:color w:val="000000" w:themeColor="text1"/>
        </w:rPr>
        <w:t xml:space="preserve">”, p. </w:t>
      </w:r>
      <w:r>
        <w:rPr>
          <w:color w:val="000000" w:themeColor="text1"/>
        </w:rPr>
        <w:t>17</w:t>
      </w:r>
      <w:r w:rsidRPr="000204B3">
        <w:rPr>
          <w:color w:val="000000" w:themeColor="text1"/>
        </w:rPr>
        <w:t xml:space="preserve"> a </w:t>
      </w:r>
      <w:r>
        <w:rPr>
          <w:color w:val="000000" w:themeColor="text1"/>
        </w:rPr>
        <w:t>43</w:t>
      </w:r>
      <w:r w:rsidRPr="000204B3">
        <w:rPr>
          <w:color w:val="000000" w:themeColor="text1"/>
        </w:rPr>
        <w:t xml:space="preserve">. </w:t>
      </w:r>
    </w:p>
  </w:footnote>
  <w:footnote w:id="3">
    <w:p w14:paraId="2A34025A" w14:textId="2B51797F"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El niño nació el 1 de junio de 2024. Expediente digital</w:t>
      </w:r>
      <w:r w:rsidR="00DF1422">
        <w:rPr>
          <w:color w:val="000000" w:themeColor="text1"/>
        </w:rPr>
        <w:t>, archivo</w:t>
      </w:r>
      <w:r w:rsidRPr="000204B3">
        <w:rPr>
          <w:color w:val="000000" w:themeColor="text1"/>
        </w:rPr>
        <w:t xml:space="preserve"> </w:t>
      </w:r>
      <w:r w:rsidR="00DF1422">
        <w:rPr>
          <w:color w:val="000000" w:themeColor="text1"/>
        </w:rPr>
        <w:t>“</w:t>
      </w:r>
      <w:r w:rsidRPr="000204B3">
        <w:rPr>
          <w:color w:val="000000" w:themeColor="text1"/>
        </w:rPr>
        <w:t>10RespuestaComisariaDeFamilia</w:t>
      </w:r>
      <w:r w:rsidR="006524E8" w:rsidRPr="006524E8">
        <w:rPr>
          <w:i/>
          <w:iCs/>
        </w:rPr>
        <w:t>Canaán</w:t>
      </w:r>
      <w:r w:rsidRPr="000204B3">
        <w:rPr>
          <w:color w:val="000000" w:themeColor="text1"/>
        </w:rPr>
        <w:t>.pdf</w:t>
      </w:r>
      <w:r w:rsidR="00DF1422">
        <w:rPr>
          <w:color w:val="000000" w:themeColor="text1"/>
        </w:rPr>
        <w:t>”, p. 10</w:t>
      </w:r>
    </w:p>
  </w:footnote>
  <w:footnote w:id="4">
    <w:p w14:paraId="284AFDA7" w14:textId="3A8CE2BD"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DF1422">
        <w:rPr>
          <w:color w:val="000000" w:themeColor="text1"/>
        </w:rPr>
        <w:t>,</w:t>
      </w:r>
      <w:r w:rsidRPr="000204B3">
        <w:rPr>
          <w:color w:val="000000" w:themeColor="text1"/>
        </w:rPr>
        <w:t xml:space="preserve"> </w:t>
      </w:r>
      <w:r w:rsidR="00DF1422">
        <w:rPr>
          <w:color w:val="000000" w:themeColor="text1"/>
        </w:rPr>
        <w:t>archivo “</w:t>
      </w:r>
      <w:r w:rsidRPr="000204B3">
        <w:rPr>
          <w:color w:val="000000" w:themeColor="text1"/>
        </w:rPr>
        <w:t>10RespuestaComisariaDeFamilia</w:t>
      </w:r>
      <w:r w:rsidR="006524E8" w:rsidRPr="006524E8">
        <w:rPr>
          <w:i/>
          <w:iCs/>
        </w:rPr>
        <w:t>Canaán</w:t>
      </w:r>
      <w:r w:rsidRPr="000204B3">
        <w:rPr>
          <w:color w:val="000000" w:themeColor="text1"/>
        </w:rPr>
        <w:t>.pdf</w:t>
      </w:r>
      <w:r w:rsidR="00DF1422">
        <w:rPr>
          <w:color w:val="000000" w:themeColor="text1"/>
        </w:rPr>
        <w:t>”, p. 8</w:t>
      </w:r>
    </w:p>
  </w:footnote>
  <w:footnote w:id="5">
    <w:p w14:paraId="5FF1CA08" w14:textId="67BADA52"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DF1422">
        <w:rPr>
          <w:color w:val="000000" w:themeColor="text1"/>
        </w:rPr>
        <w:t>, archivo</w:t>
      </w:r>
      <w:r w:rsidRPr="000204B3">
        <w:rPr>
          <w:color w:val="000000" w:themeColor="text1"/>
        </w:rPr>
        <w:t xml:space="preserve"> </w:t>
      </w:r>
      <w:r w:rsidR="00DF1422">
        <w:rPr>
          <w:color w:val="000000" w:themeColor="text1"/>
        </w:rPr>
        <w:t>“</w:t>
      </w:r>
      <w:r w:rsidRPr="000204B3">
        <w:rPr>
          <w:color w:val="000000" w:themeColor="text1"/>
        </w:rPr>
        <w:t>10RespuestaComisariaDeFamilia</w:t>
      </w:r>
      <w:r w:rsidR="006524E8" w:rsidRPr="006524E8">
        <w:rPr>
          <w:i/>
          <w:iCs/>
        </w:rPr>
        <w:t>Canaán</w:t>
      </w:r>
      <w:r w:rsidRPr="000204B3">
        <w:rPr>
          <w:color w:val="000000" w:themeColor="text1"/>
        </w:rPr>
        <w:t>.pdf</w:t>
      </w:r>
      <w:r w:rsidR="00DF1422">
        <w:rPr>
          <w:color w:val="000000" w:themeColor="text1"/>
        </w:rPr>
        <w:t>”, p.8</w:t>
      </w:r>
    </w:p>
  </w:footnote>
  <w:footnote w:id="6">
    <w:p w14:paraId="59E070FE" w14:textId="2154A82D"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DF1422">
        <w:rPr>
          <w:color w:val="000000" w:themeColor="text1"/>
        </w:rPr>
        <w:t>, archivo</w:t>
      </w:r>
      <w:r w:rsidRPr="000204B3">
        <w:rPr>
          <w:color w:val="000000" w:themeColor="text1"/>
        </w:rPr>
        <w:t xml:space="preserve"> </w:t>
      </w:r>
      <w:r w:rsidR="00DF1422">
        <w:rPr>
          <w:color w:val="000000" w:themeColor="text1"/>
        </w:rPr>
        <w:t>“</w:t>
      </w:r>
      <w:r w:rsidRPr="000204B3">
        <w:rPr>
          <w:color w:val="000000" w:themeColor="text1"/>
        </w:rPr>
        <w:t>02Demanda.pdf</w:t>
      </w:r>
      <w:r w:rsidR="00DF1422">
        <w:rPr>
          <w:color w:val="000000" w:themeColor="text1"/>
        </w:rPr>
        <w:t>”, p.1</w:t>
      </w:r>
      <w:r w:rsidRPr="000204B3">
        <w:rPr>
          <w:color w:val="000000" w:themeColor="text1"/>
        </w:rPr>
        <w:t>. Ver también Expediente digital</w:t>
      </w:r>
      <w:r w:rsidR="00DF1422">
        <w:rPr>
          <w:color w:val="000000" w:themeColor="text1"/>
        </w:rPr>
        <w:t>, archivo “</w:t>
      </w:r>
      <w:r w:rsidRPr="000204B3">
        <w:rPr>
          <w:color w:val="000000" w:themeColor="text1"/>
        </w:rPr>
        <w:t>10RespuestaComisariaDeFamilia</w:t>
      </w:r>
      <w:r w:rsidR="006524E8" w:rsidRPr="006524E8">
        <w:rPr>
          <w:i/>
          <w:iCs/>
        </w:rPr>
        <w:t>Canaán</w:t>
      </w:r>
      <w:r w:rsidRPr="000204B3">
        <w:rPr>
          <w:color w:val="000000" w:themeColor="text1"/>
        </w:rPr>
        <w:t>.pdf</w:t>
      </w:r>
      <w:r w:rsidR="00DF1422">
        <w:rPr>
          <w:color w:val="000000" w:themeColor="text1"/>
        </w:rPr>
        <w:t>”, p. 14</w:t>
      </w:r>
      <w:r w:rsidRPr="000204B3">
        <w:rPr>
          <w:color w:val="000000" w:themeColor="text1"/>
        </w:rPr>
        <w:t xml:space="preserve"> </w:t>
      </w:r>
    </w:p>
  </w:footnote>
  <w:footnote w:id="7">
    <w:p w14:paraId="125BA32F" w14:textId="5CEF1651"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DF1422">
        <w:rPr>
          <w:color w:val="000000" w:themeColor="text1"/>
        </w:rPr>
        <w:t>, archivo</w:t>
      </w:r>
      <w:r w:rsidRPr="000204B3">
        <w:rPr>
          <w:color w:val="000000" w:themeColor="text1"/>
        </w:rPr>
        <w:t xml:space="preserve"> </w:t>
      </w:r>
      <w:r w:rsidR="00DF1422">
        <w:rPr>
          <w:color w:val="000000" w:themeColor="text1"/>
        </w:rPr>
        <w:t>“</w:t>
      </w:r>
      <w:r w:rsidRPr="000204B3">
        <w:rPr>
          <w:color w:val="000000" w:themeColor="text1"/>
        </w:rPr>
        <w:t>02Demanda.pdf</w:t>
      </w:r>
      <w:r w:rsidR="00DF1422">
        <w:rPr>
          <w:color w:val="000000" w:themeColor="text1"/>
        </w:rPr>
        <w:t>”, p.5</w:t>
      </w:r>
      <w:r w:rsidRPr="000204B3">
        <w:rPr>
          <w:color w:val="000000" w:themeColor="text1"/>
        </w:rPr>
        <w:t>.</w:t>
      </w:r>
    </w:p>
  </w:footnote>
  <w:footnote w:id="8">
    <w:p w14:paraId="608FEC8F" w14:textId="59CE5DBE"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DF1422">
        <w:rPr>
          <w:color w:val="000000" w:themeColor="text1"/>
        </w:rPr>
        <w:t>, archivo</w:t>
      </w:r>
      <w:r w:rsidRPr="000204B3">
        <w:rPr>
          <w:color w:val="000000" w:themeColor="text1"/>
        </w:rPr>
        <w:t xml:space="preserve"> </w:t>
      </w:r>
      <w:r w:rsidR="00DF1422">
        <w:rPr>
          <w:color w:val="000000" w:themeColor="text1"/>
        </w:rPr>
        <w:t>“</w:t>
      </w:r>
      <w:r w:rsidRPr="000204B3">
        <w:rPr>
          <w:color w:val="000000" w:themeColor="text1"/>
        </w:rPr>
        <w:t>11RespuestaPersoneria.pdf</w:t>
      </w:r>
      <w:r w:rsidR="00DF1422">
        <w:rPr>
          <w:color w:val="000000" w:themeColor="text1"/>
        </w:rPr>
        <w:t>”, p.18</w:t>
      </w:r>
    </w:p>
  </w:footnote>
  <w:footnote w:id="9">
    <w:p w14:paraId="29738BA4" w14:textId="49EF0500" w:rsidR="002D32DF" w:rsidRDefault="002D32DF">
      <w:pPr>
        <w:pStyle w:val="Textonotapie"/>
      </w:pPr>
      <w:r>
        <w:rPr>
          <w:rStyle w:val="Refdenotaalpie"/>
        </w:rPr>
        <w:footnoteRef/>
      </w:r>
      <w:r w:rsidRPr="000204B3">
        <w:rPr>
          <w:color w:val="000000" w:themeColor="text1"/>
        </w:rPr>
        <w:t>Expediente digital</w:t>
      </w:r>
      <w:r w:rsidR="00DF1422">
        <w:rPr>
          <w:color w:val="000000" w:themeColor="text1"/>
        </w:rPr>
        <w:t>, archivo</w:t>
      </w:r>
      <w:r w:rsidRPr="000204B3">
        <w:rPr>
          <w:color w:val="000000" w:themeColor="text1"/>
        </w:rPr>
        <w:t xml:space="preserve"> </w:t>
      </w:r>
      <w:r w:rsidR="00DF1422">
        <w:rPr>
          <w:color w:val="000000" w:themeColor="text1"/>
        </w:rPr>
        <w:t>“</w:t>
      </w:r>
      <w:r w:rsidRPr="000204B3">
        <w:rPr>
          <w:color w:val="000000" w:themeColor="text1"/>
        </w:rPr>
        <w:t>09RespuestaVinculado.pdf</w:t>
      </w:r>
      <w:r w:rsidR="00DF1422">
        <w:rPr>
          <w:color w:val="000000" w:themeColor="text1"/>
        </w:rPr>
        <w:t xml:space="preserve">”, p. 24, 25 y 29. </w:t>
      </w:r>
    </w:p>
  </w:footnote>
  <w:footnote w:id="10">
    <w:p w14:paraId="0C73036B" w14:textId="30979EAE" w:rsidR="00ED4A6C" w:rsidRPr="000204B3" w:rsidRDefault="00ED4A6C" w:rsidP="001E71B5">
      <w:pPr>
        <w:pStyle w:val="Textonotapie"/>
        <w:jc w:val="both"/>
        <w:rPr>
          <w:color w:val="000000" w:themeColor="text1"/>
        </w:rPr>
      </w:pPr>
      <w:r w:rsidRPr="000204B3">
        <w:rPr>
          <w:rStyle w:val="Refdenotaalpie"/>
          <w:color w:val="000000" w:themeColor="text1"/>
        </w:rPr>
        <w:footnoteRef/>
      </w:r>
      <w:r w:rsidR="00DF1422" w:rsidRPr="000204B3">
        <w:rPr>
          <w:color w:val="000000" w:themeColor="text1"/>
        </w:rPr>
        <w:t>Expediente digital</w:t>
      </w:r>
      <w:r w:rsidR="00DF1422">
        <w:rPr>
          <w:color w:val="000000" w:themeColor="text1"/>
        </w:rPr>
        <w:t>, archivo</w:t>
      </w:r>
      <w:r w:rsidR="00DF1422" w:rsidRPr="000204B3">
        <w:rPr>
          <w:color w:val="000000" w:themeColor="text1"/>
        </w:rPr>
        <w:t xml:space="preserve"> </w:t>
      </w:r>
      <w:r w:rsidR="00DF1422">
        <w:rPr>
          <w:color w:val="000000" w:themeColor="text1"/>
        </w:rPr>
        <w:t>“</w:t>
      </w:r>
      <w:r w:rsidR="00DF1422" w:rsidRPr="000204B3">
        <w:rPr>
          <w:color w:val="000000" w:themeColor="text1"/>
        </w:rPr>
        <w:t>09RespuestaVinculado.pdf</w:t>
      </w:r>
      <w:r w:rsidR="00DF1422">
        <w:rPr>
          <w:color w:val="000000" w:themeColor="text1"/>
        </w:rPr>
        <w:t>”, p. 24, 25 y 29.</w:t>
      </w:r>
    </w:p>
  </w:footnote>
  <w:footnote w:id="11">
    <w:p w14:paraId="66F769C8" w14:textId="5475D32C" w:rsidR="001726E9" w:rsidRPr="001726E9" w:rsidRDefault="001726E9" w:rsidP="001E71B5">
      <w:pPr>
        <w:pStyle w:val="Textonotapie"/>
        <w:jc w:val="both"/>
      </w:pPr>
      <w:r>
        <w:rPr>
          <w:rStyle w:val="Refdenotaalpie"/>
        </w:rPr>
        <w:footnoteRef/>
      </w:r>
      <w:r>
        <w:t xml:space="preserve"> Entre los argumentos esbozados por la accionante se encuentra que: </w:t>
      </w:r>
      <w:r>
        <w:rPr>
          <w:i/>
          <w:iCs/>
        </w:rPr>
        <w:t xml:space="preserve">(i) </w:t>
      </w:r>
      <w:r>
        <w:t xml:space="preserve">durante la diligencia su punto de vista no fue tenido en cuenta, </w:t>
      </w:r>
      <w:r>
        <w:rPr>
          <w:i/>
          <w:iCs/>
        </w:rPr>
        <w:t xml:space="preserve">(ii) </w:t>
      </w:r>
      <w:r>
        <w:t xml:space="preserve">las profesionales que dirigieron la diligencia no observaron la historia clínica, </w:t>
      </w:r>
      <w:r>
        <w:rPr>
          <w:i/>
          <w:iCs/>
        </w:rPr>
        <w:t xml:space="preserve">(iii) </w:t>
      </w:r>
      <w:r>
        <w:t xml:space="preserve">No se tomó en cuenta la situación de vulnerabilidad en la que se encontraba, y se procedió a fijar acuerdos sin que ella estuviera en la capacidad para hacerlo, y </w:t>
      </w:r>
      <w:r>
        <w:rPr>
          <w:i/>
          <w:iCs/>
        </w:rPr>
        <w:t xml:space="preserve">(iv) </w:t>
      </w:r>
      <w:r>
        <w:t>no considero imparcial la actuación de las profesional que presidió la diligencia pues esta confió en lo expuesto por su expareja sin pedir ningún documento que corroborara lo expuesto.</w:t>
      </w:r>
      <w:r w:rsidR="00DF1422">
        <w:t xml:space="preserve"> </w:t>
      </w:r>
      <w:r w:rsidR="001E71B5" w:rsidRPr="000204B3">
        <w:rPr>
          <w:color w:val="000000" w:themeColor="text1"/>
        </w:rPr>
        <w:t>(Expediente digital</w:t>
      </w:r>
      <w:r w:rsidR="00DF1422">
        <w:rPr>
          <w:color w:val="000000" w:themeColor="text1"/>
        </w:rPr>
        <w:t>, archivo</w:t>
      </w:r>
      <w:r w:rsidR="001E71B5" w:rsidRPr="000204B3">
        <w:rPr>
          <w:color w:val="000000" w:themeColor="text1"/>
        </w:rPr>
        <w:t xml:space="preserve"> </w:t>
      </w:r>
      <w:r w:rsidR="00DF1422">
        <w:rPr>
          <w:color w:val="000000" w:themeColor="text1"/>
        </w:rPr>
        <w:t>“</w:t>
      </w:r>
      <w:r w:rsidR="001E71B5">
        <w:rPr>
          <w:color w:val="000000" w:themeColor="text1"/>
        </w:rPr>
        <w:t>11RespuestaPersoneria</w:t>
      </w:r>
      <w:r w:rsidR="00DF1422">
        <w:rPr>
          <w:color w:val="000000" w:themeColor="text1"/>
        </w:rPr>
        <w:t>.pdf”, p. 17.</w:t>
      </w:r>
      <w:r w:rsidR="001E71B5">
        <w:rPr>
          <w:color w:val="000000" w:themeColor="text1"/>
        </w:rPr>
        <w:t>)</w:t>
      </w:r>
    </w:p>
  </w:footnote>
  <w:footnote w:id="12">
    <w:p w14:paraId="3356CEB4" w14:textId="4A399535" w:rsidR="00ED4A6C" w:rsidRPr="000204B3" w:rsidRDefault="00ED4A6C" w:rsidP="001E71B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El 29 de julio la accionante señaló: </w:t>
      </w:r>
      <w:r w:rsidRPr="000204B3">
        <w:rPr>
          <w:i/>
          <w:iCs/>
          <w:color w:val="000000" w:themeColor="text1"/>
        </w:rPr>
        <w:t>(i)</w:t>
      </w:r>
      <w:r w:rsidRPr="000204B3">
        <w:rPr>
          <w:color w:val="000000" w:themeColor="text1"/>
        </w:rPr>
        <w:t xml:space="preserve"> que tuvo un hijo con </w:t>
      </w:r>
      <w:r w:rsidR="007476D8" w:rsidRPr="007476D8">
        <w:rPr>
          <w:i/>
          <w:iCs/>
          <w:color w:val="000000" w:themeColor="text1"/>
        </w:rPr>
        <w:t>Noe</w:t>
      </w:r>
      <w:r w:rsidRPr="000204B3">
        <w:rPr>
          <w:color w:val="000000" w:themeColor="text1"/>
        </w:rPr>
        <w:t xml:space="preserve">; </w:t>
      </w:r>
      <w:r w:rsidRPr="000204B3">
        <w:rPr>
          <w:i/>
          <w:iCs/>
          <w:color w:val="000000" w:themeColor="text1"/>
        </w:rPr>
        <w:t>(ii)</w:t>
      </w:r>
      <w:r w:rsidRPr="000204B3">
        <w:rPr>
          <w:color w:val="000000" w:themeColor="text1"/>
        </w:rPr>
        <w:t xml:space="preserve"> que desde que se terminó la relación con el padre del niño decidió dejar de hablarle porque la cercanía con él le estaba dañando la paz y tranquilidad lo cual afectaba a su hijo en el vientre; </w:t>
      </w:r>
      <w:r w:rsidRPr="000204B3">
        <w:rPr>
          <w:i/>
          <w:iCs/>
          <w:color w:val="000000" w:themeColor="text1"/>
        </w:rPr>
        <w:t>(iii)</w:t>
      </w:r>
      <w:r w:rsidRPr="000204B3">
        <w:rPr>
          <w:color w:val="000000" w:themeColor="text1"/>
        </w:rPr>
        <w:t xml:space="preserve"> que su expareja es una persona temperamental y agresiva; y </w:t>
      </w:r>
      <w:r w:rsidRPr="000204B3">
        <w:rPr>
          <w:i/>
          <w:iCs/>
          <w:color w:val="000000" w:themeColor="text1"/>
        </w:rPr>
        <w:t xml:space="preserve">(iv) </w:t>
      </w:r>
      <w:r w:rsidRPr="000204B3">
        <w:rPr>
          <w:color w:val="000000" w:themeColor="text1"/>
        </w:rPr>
        <w:t xml:space="preserve">que el día del parto el señor </w:t>
      </w:r>
      <w:r w:rsidR="007476D8" w:rsidRPr="007476D8">
        <w:rPr>
          <w:i/>
          <w:iCs/>
          <w:lang w:val="es-ES" w:eastAsia="es-ES"/>
        </w:rPr>
        <w:t>Noe</w:t>
      </w:r>
      <w:r w:rsidRPr="000204B3">
        <w:rPr>
          <w:color w:val="000000" w:themeColor="text1"/>
        </w:rPr>
        <w:t xml:space="preserve"> fue grosero con la madre de la accionante y discutió porque la accionante entró en llanto por toda la contención de emociones que tuvo durante el embarazo por el maltrato psicológico que había recibido de él –agresiones verbales, la hacía sentir como una persona que no vale nada y que no era suficiente para él–.</w:t>
      </w:r>
    </w:p>
  </w:footnote>
  <w:footnote w:id="13">
    <w:p w14:paraId="24449706" w14:textId="0E038C2A"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Inicialmente la accionante señaló que estos hechos ocurrieron el 22 de junio, pero esa fecha fue rectificada en el proceso concluyéndose que en realidad se trató del 16 de junio. (Expediente digital</w:t>
      </w:r>
      <w:r w:rsidR="00DF1422">
        <w:rPr>
          <w:color w:val="000000" w:themeColor="text1"/>
        </w:rPr>
        <w:t>, archivo</w:t>
      </w:r>
      <w:r w:rsidRPr="000204B3">
        <w:rPr>
          <w:color w:val="000000" w:themeColor="text1"/>
        </w:rPr>
        <w:t xml:space="preserve"> </w:t>
      </w:r>
      <w:r w:rsidR="00DF1422">
        <w:rPr>
          <w:color w:val="000000" w:themeColor="text1"/>
        </w:rPr>
        <w:t>“</w:t>
      </w:r>
      <w:r w:rsidRPr="000204B3">
        <w:rPr>
          <w:color w:val="000000" w:themeColor="text1"/>
        </w:rPr>
        <w:t>FALLO COMPLETO DE AUD DE ADVENIMIENTO 271-2024.pdf</w:t>
      </w:r>
      <w:r w:rsidR="00DF1422">
        <w:rPr>
          <w:color w:val="000000" w:themeColor="text1"/>
        </w:rPr>
        <w:t>”, p. 16</w:t>
      </w:r>
      <w:r w:rsidRPr="000204B3">
        <w:rPr>
          <w:color w:val="000000" w:themeColor="text1"/>
        </w:rPr>
        <w:t>)</w:t>
      </w:r>
    </w:p>
  </w:footnote>
  <w:footnote w:id="14">
    <w:p w14:paraId="76628D87" w14:textId="3EFB2CAC"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El 29 de julio la </w:t>
      </w:r>
      <w:r w:rsidRPr="000204B3">
        <w:rPr>
          <w:color w:val="000000" w:themeColor="text1"/>
          <w:lang w:val="es-ES" w:eastAsia="es-ES"/>
        </w:rPr>
        <w:t xml:space="preserve">señora </w:t>
      </w:r>
      <w:r w:rsidR="007476D8" w:rsidRPr="007476D8">
        <w:rPr>
          <w:i/>
          <w:iCs/>
          <w:color w:val="000000" w:themeColor="text1"/>
          <w:lang w:val="es-ES" w:eastAsia="es-ES"/>
        </w:rPr>
        <w:t>Sara</w:t>
      </w:r>
      <w:r w:rsidRPr="000204B3">
        <w:rPr>
          <w:color w:val="000000" w:themeColor="text1"/>
        </w:rPr>
        <w:t xml:space="preserve"> denunció lo siguiente: “el día 22 de junio de 2024 a las 8 pm, </w:t>
      </w:r>
      <w:r w:rsidR="007476D8" w:rsidRPr="007476D8">
        <w:rPr>
          <w:i/>
          <w:iCs/>
          <w:color w:val="000000" w:themeColor="text1"/>
        </w:rPr>
        <w:t>Noe</w:t>
      </w:r>
      <w:r w:rsidRPr="000204B3">
        <w:rPr>
          <w:color w:val="000000" w:themeColor="text1"/>
        </w:rPr>
        <w:t xml:space="preserve"> parqueó su vehículo frente a mi residencia y empezó a golpear fuerte la puerta, me asustó porque conozco el temperamento de él, como no salí a atender los golpes de la puerta, entonces él se dirigió a la ventana de mi habitación que queda hacia la calle y golpeó fuerte la ventana despertando y asustando al niño, considero que esos actos son una vulneración a mi intimidad y mi integridad, el señor es una persona muy humillante todo eso porque no se había acordado el régimen de visitas para con nuestro hijo, y para finalizar el señor abandona mi casa en su vehículo de una manera rápida y fuerte acelerando el carro de manera exagerada”. Además, la accionante señaló</w:t>
      </w:r>
      <w:r w:rsidRPr="000204B3">
        <w:rPr>
          <w:i/>
          <w:iCs/>
          <w:color w:val="000000" w:themeColor="text1"/>
        </w:rPr>
        <w:t>: (i)</w:t>
      </w:r>
      <w:r w:rsidRPr="000204B3">
        <w:rPr>
          <w:color w:val="000000" w:themeColor="text1"/>
        </w:rPr>
        <w:t xml:space="preserve"> que “las agresiones psicológicas perduraron durante toda la relación y se acrecentó durante la etapa de embarazo”; y </w:t>
      </w:r>
      <w:r w:rsidRPr="000204B3">
        <w:rPr>
          <w:i/>
          <w:iCs/>
          <w:color w:val="000000" w:themeColor="text1"/>
        </w:rPr>
        <w:t>(ii)</w:t>
      </w:r>
      <w:r w:rsidRPr="000204B3">
        <w:rPr>
          <w:color w:val="000000" w:themeColor="text1"/>
        </w:rPr>
        <w:t xml:space="preserve"> “que convivió con su expareja un mes y 22 </w:t>
      </w:r>
      <w:r w:rsidR="001E71B5" w:rsidRPr="000204B3">
        <w:rPr>
          <w:color w:val="000000" w:themeColor="text1"/>
        </w:rPr>
        <w:t>días,</w:t>
      </w:r>
      <w:r w:rsidRPr="000204B3">
        <w:rPr>
          <w:color w:val="000000" w:themeColor="text1"/>
        </w:rPr>
        <w:t xml:space="preserve"> pero tuvieron un romance de 22 años”.</w:t>
      </w:r>
      <w:r w:rsidR="00DF1422">
        <w:rPr>
          <w:color w:val="000000" w:themeColor="text1"/>
        </w:rPr>
        <w:t xml:space="preserve"> </w:t>
      </w:r>
      <w:r w:rsidRPr="000204B3">
        <w:rPr>
          <w:color w:val="000000" w:themeColor="text1"/>
        </w:rPr>
        <w:t>(Expediente digital</w:t>
      </w:r>
      <w:r w:rsidR="00DF1422">
        <w:rPr>
          <w:color w:val="000000" w:themeColor="text1"/>
        </w:rPr>
        <w:t>, archivo</w:t>
      </w:r>
      <w:r w:rsidRPr="000204B3">
        <w:rPr>
          <w:color w:val="000000" w:themeColor="text1"/>
        </w:rPr>
        <w:t xml:space="preserve"> </w:t>
      </w:r>
      <w:r w:rsidR="00DF1422">
        <w:rPr>
          <w:color w:val="000000" w:themeColor="text1"/>
        </w:rPr>
        <w:t>“</w:t>
      </w:r>
      <w:r w:rsidRPr="000204B3">
        <w:rPr>
          <w:color w:val="000000" w:themeColor="text1"/>
        </w:rPr>
        <w:t>09RespuestaVinculado.pdf</w:t>
      </w:r>
      <w:r w:rsidR="00DF1422">
        <w:rPr>
          <w:color w:val="000000" w:themeColor="text1"/>
        </w:rPr>
        <w:t>”, p.27</w:t>
      </w:r>
      <w:r w:rsidRPr="000204B3">
        <w:rPr>
          <w:color w:val="000000" w:themeColor="text1"/>
        </w:rPr>
        <w:t xml:space="preserve"> Ver también Expediente digital</w:t>
      </w:r>
      <w:r w:rsidR="00DF1422">
        <w:rPr>
          <w:color w:val="000000" w:themeColor="text1"/>
        </w:rPr>
        <w:t>, archivo</w:t>
      </w:r>
      <w:r w:rsidRPr="000204B3">
        <w:rPr>
          <w:color w:val="000000" w:themeColor="text1"/>
        </w:rPr>
        <w:t xml:space="preserve"> </w:t>
      </w:r>
      <w:r w:rsidR="00DF1422">
        <w:rPr>
          <w:color w:val="000000" w:themeColor="text1"/>
        </w:rPr>
        <w:t>“</w:t>
      </w:r>
      <w:r w:rsidRPr="000204B3">
        <w:rPr>
          <w:color w:val="000000" w:themeColor="text1"/>
        </w:rPr>
        <w:t>04Prueba.pdf</w:t>
      </w:r>
      <w:r w:rsidR="00DF1422">
        <w:rPr>
          <w:color w:val="000000" w:themeColor="text1"/>
        </w:rPr>
        <w:t>”, p.5</w:t>
      </w:r>
      <w:r w:rsidRPr="000204B3">
        <w:rPr>
          <w:color w:val="000000" w:themeColor="text1"/>
        </w:rPr>
        <w:t>)</w:t>
      </w:r>
    </w:p>
  </w:footnote>
  <w:footnote w:id="15">
    <w:p w14:paraId="3DDC77C4" w14:textId="59BB8BB7"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Expediente digital</w:t>
      </w:r>
      <w:r w:rsidR="00DF1422">
        <w:rPr>
          <w:color w:val="000000" w:themeColor="text1"/>
        </w:rPr>
        <w:t>, archivo</w:t>
      </w:r>
      <w:r w:rsidRPr="000204B3">
        <w:rPr>
          <w:color w:val="000000" w:themeColor="text1"/>
        </w:rPr>
        <w:t xml:space="preserve"> </w:t>
      </w:r>
      <w:r w:rsidR="00DF1422">
        <w:rPr>
          <w:color w:val="000000" w:themeColor="text1"/>
        </w:rPr>
        <w:t>“</w:t>
      </w:r>
      <w:r w:rsidRPr="000204B3">
        <w:rPr>
          <w:color w:val="000000" w:themeColor="text1"/>
        </w:rPr>
        <w:t>10RespuestaComisariaDeFamilia</w:t>
      </w:r>
      <w:r w:rsidR="006524E8" w:rsidRPr="006524E8">
        <w:rPr>
          <w:i/>
          <w:iCs/>
        </w:rPr>
        <w:t>Canaán</w:t>
      </w:r>
      <w:r w:rsidRPr="000204B3">
        <w:rPr>
          <w:color w:val="000000" w:themeColor="text1"/>
        </w:rPr>
        <w:t>.pdf</w:t>
      </w:r>
      <w:r w:rsidR="00DF1422">
        <w:rPr>
          <w:color w:val="000000" w:themeColor="text1"/>
        </w:rPr>
        <w:t>”, p. 54</w:t>
      </w:r>
    </w:p>
  </w:footnote>
  <w:footnote w:id="16">
    <w:p w14:paraId="4DEB80A1" w14:textId="161F7CDF"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Durante la valoración psicológica, la accionante señaló lo siguiente: </w:t>
      </w:r>
      <w:r w:rsidRPr="000204B3">
        <w:rPr>
          <w:i/>
          <w:iCs/>
          <w:color w:val="000000" w:themeColor="text1"/>
        </w:rPr>
        <w:t>(i)</w:t>
      </w:r>
      <w:r w:rsidRPr="000204B3">
        <w:rPr>
          <w:color w:val="000000" w:themeColor="text1"/>
        </w:rPr>
        <w:t xml:space="preserve"> “yo no era escuchada porque él era una persona era muy problemática, todo el tiempo me estaba culpabilizando, todo fue cambiando, él es una persona no tolerante, sin empatía, me enojo contigo y arrojo objetos al piso, su mirada, aceleraba el carro y la moto, alzaba la voz, me empujó en un baño cuando estaba embarazada, después intentó sentarme en la cama, yo le reclame detrás del patio de ropas, trate de reclamarle exaltada y a él no le gusto, me sentó en la cama y trato de explicarme, yo mire en su mirada que si fue intencional, también en una ocasión frente al trabajo, salieron de una cita de psicología a la única que fue, le compartimos a la psicóloga sobre la convivencia, que ya nos habíamos perdido el respeto, una vez hicieron comentarios hirientes hacia las dos progenitoras, me dio una palmada en la pierna, exaltado reclamándome, no me sentí nunca escuchada o que fuera receptivo, salí a tiempo porque eran avisos para una agresión directa aunque nunca decía groserías, no sirves para nada, una vez hizo un comentario, el trato de decir que lo que había estudiado que no tenía un grado de importancia, textualmente no me lo dijo, pero siempre me hacía sentir así, siempre porque no hacia las cosas. […] Era patán grosero, siempre era se hace lo que yo digo, para que me preguntas, si va a elegir lo que tú dices, llegar a mi casa, abusivo, entrar sin respetar a mi mamá, exaltarse, ser agresivo, arrojar elementos al piso, que me generaban era un miedo, ser déspota, dominante, desde el momento que se empezaron a comparar cosa, hacer sentir una sumisión, reducirlo, minimizarlo, humillarlo, escenas de alteraciones, reclamarme todo el tiempo, siempre chocando, en los momentos que se exaltaba alzaba la voz”. Además, la accionante señaló que “en el momento no tiene comunicación con el señor, por lo cual, no es posible acordar entre ambos las visitas de su hijo”. (Expediente digital</w:t>
      </w:r>
      <w:r w:rsidR="00690FA4">
        <w:rPr>
          <w:color w:val="000000" w:themeColor="text1"/>
        </w:rPr>
        <w:t>, archivo “</w:t>
      </w:r>
      <w:r w:rsidRPr="000204B3">
        <w:rPr>
          <w:color w:val="000000" w:themeColor="text1"/>
        </w:rPr>
        <w:t>10RespuestaComisariaDeFamilia</w:t>
      </w:r>
      <w:r w:rsidR="006524E8" w:rsidRPr="006524E8">
        <w:rPr>
          <w:i/>
          <w:iCs/>
        </w:rPr>
        <w:t>Canaán</w:t>
      </w:r>
      <w:r w:rsidRPr="000204B3">
        <w:rPr>
          <w:color w:val="000000" w:themeColor="text1"/>
        </w:rPr>
        <w:t>.pdf</w:t>
      </w:r>
      <w:r w:rsidR="00690FA4">
        <w:rPr>
          <w:color w:val="000000" w:themeColor="text1"/>
        </w:rPr>
        <w:t>”, p.47</w:t>
      </w:r>
      <w:r w:rsidRPr="000204B3">
        <w:rPr>
          <w:color w:val="000000" w:themeColor="text1"/>
        </w:rPr>
        <w:t>)</w:t>
      </w:r>
    </w:p>
  </w:footnote>
  <w:footnote w:id="17">
    <w:p w14:paraId="5EB285F1" w14:textId="4ABF123E"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Expediente digital</w:t>
      </w:r>
      <w:r w:rsidR="00690FA4">
        <w:rPr>
          <w:color w:val="000000" w:themeColor="text1"/>
        </w:rPr>
        <w:t>, archivo “</w:t>
      </w:r>
      <w:r w:rsidRPr="000204B3">
        <w:rPr>
          <w:color w:val="000000" w:themeColor="text1"/>
        </w:rPr>
        <w:t>02Demanda.pdf</w:t>
      </w:r>
      <w:r w:rsidR="00690FA4">
        <w:rPr>
          <w:color w:val="000000" w:themeColor="text1"/>
        </w:rPr>
        <w:t>”, p.2</w:t>
      </w:r>
      <w:r w:rsidRPr="000204B3">
        <w:rPr>
          <w:color w:val="000000" w:themeColor="text1"/>
        </w:rPr>
        <w:t>.</w:t>
      </w:r>
    </w:p>
  </w:footnote>
  <w:footnote w:id="18">
    <w:p w14:paraId="01C94625" w14:textId="18F439A8"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00690FA4">
        <w:rPr>
          <w:color w:val="000000" w:themeColor="text1"/>
        </w:rPr>
        <w:t xml:space="preserve"> </w:t>
      </w:r>
      <w:r w:rsidRPr="000204B3">
        <w:rPr>
          <w:color w:val="000000" w:themeColor="text1"/>
        </w:rPr>
        <w:t>Expediente digital</w:t>
      </w:r>
      <w:r w:rsidR="00690FA4">
        <w:rPr>
          <w:color w:val="000000" w:themeColor="text1"/>
        </w:rPr>
        <w:t>, archivo</w:t>
      </w:r>
      <w:r w:rsidRPr="000204B3">
        <w:rPr>
          <w:color w:val="000000" w:themeColor="text1"/>
        </w:rPr>
        <w:t xml:space="preserve"> </w:t>
      </w:r>
      <w:r w:rsidR="00690FA4">
        <w:rPr>
          <w:color w:val="000000" w:themeColor="text1"/>
        </w:rPr>
        <w:t>“</w:t>
      </w:r>
      <w:r w:rsidRPr="000204B3">
        <w:rPr>
          <w:color w:val="000000" w:themeColor="text1"/>
        </w:rPr>
        <w:t>02Demanda.pdf</w:t>
      </w:r>
      <w:r w:rsidR="00690FA4">
        <w:rPr>
          <w:color w:val="000000" w:themeColor="text1"/>
        </w:rPr>
        <w:t>”, p.3</w:t>
      </w:r>
      <w:r w:rsidRPr="000204B3">
        <w:rPr>
          <w:color w:val="000000" w:themeColor="text1"/>
        </w:rPr>
        <w:t>.</w:t>
      </w:r>
    </w:p>
  </w:footnote>
  <w:footnote w:id="19">
    <w:p w14:paraId="2194B9E2" w14:textId="42BADC7C"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690FA4" w:rsidRPr="000204B3">
        <w:rPr>
          <w:color w:val="000000" w:themeColor="text1"/>
        </w:rPr>
        <w:t>Expediente digital</w:t>
      </w:r>
      <w:r w:rsidR="00690FA4">
        <w:rPr>
          <w:color w:val="000000" w:themeColor="text1"/>
        </w:rPr>
        <w:t>, archivo</w:t>
      </w:r>
      <w:r w:rsidR="00690FA4" w:rsidRPr="000204B3">
        <w:rPr>
          <w:color w:val="000000" w:themeColor="text1"/>
        </w:rPr>
        <w:t xml:space="preserve"> </w:t>
      </w:r>
      <w:r w:rsidR="00690FA4">
        <w:rPr>
          <w:color w:val="000000" w:themeColor="text1"/>
        </w:rPr>
        <w:t>“</w:t>
      </w:r>
      <w:r w:rsidR="00690FA4" w:rsidRPr="000204B3">
        <w:rPr>
          <w:color w:val="000000" w:themeColor="text1"/>
        </w:rPr>
        <w:t>02Demanda.pdf</w:t>
      </w:r>
      <w:r w:rsidR="00690FA4">
        <w:rPr>
          <w:color w:val="000000" w:themeColor="text1"/>
        </w:rPr>
        <w:t>”, p.3</w:t>
      </w:r>
      <w:r w:rsidR="00690FA4" w:rsidRPr="000204B3">
        <w:rPr>
          <w:color w:val="000000" w:themeColor="text1"/>
        </w:rPr>
        <w:t>.</w:t>
      </w:r>
    </w:p>
  </w:footnote>
  <w:footnote w:id="20">
    <w:p w14:paraId="61ABCEAC" w14:textId="680F0ACB"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Al respecto, </w:t>
      </w:r>
      <w:r w:rsidR="007476D8" w:rsidRPr="007476D8">
        <w:rPr>
          <w:i/>
          <w:iCs/>
          <w:color w:val="000000" w:themeColor="text1"/>
          <w:lang w:val="es-ES" w:eastAsia="es-ES"/>
        </w:rPr>
        <w:t>Noe</w:t>
      </w:r>
      <w:r w:rsidRPr="000204B3">
        <w:rPr>
          <w:color w:val="000000" w:themeColor="text1"/>
          <w:lang w:val="es-ES" w:eastAsia="es-ES"/>
        </w:rPr>
        <w:t xml:space="preserve"> </w:t>
      </w:r>
      <w:r w:rsidRPr="000204B3">
        <w:rPr>
          <w:color w:val="000000" w:themeColor="text1"/>
        </w:rPr>
        <w:t xml:space="preserve">señaló lo siguiente: “La denunciante informa que me avisó la hora y fecha del parto, sin embargo, no asiste a la verdad porque ella me avisó cuando ya estaba en </w:t>
      </w:r>
      <w:r w:rsidR="00E72709">
        <w:rPr>
          <w:i/>
          <w:iCs/>
        </w:rPr>
        <w:t>Orlando</w:t>
      </w:r>
      <w:r w:rsidRPr="000204B3">
        <w:rPr>
          <w:color w:val="000000" w:themeColor="text1"/>
        </w:rPr>
        <w:t xml:space="preserve"> en trabajo de parto, porque el proceso inició a las 6:00 am y me avisaron tipo 1:00 pm, y eso porque el parto se agravó, en el momento de la llamada le refute a la [mamá de la accionante] el por qué no me avisaron con tiempo, una vez recibida la llamada me fui con un amigo […] para la ciudad de </w:t>
      </w:r>
      <w:r w:rsidR="00E72709">
        <w:rPr>
          <w:i/>
          <w:iCs/>
        </w:rPr>
        <w:t>Orlando</w:t>
      </w:r>
      <w:r w:rsidRPr="000204B3">
        <w:rPr>
          <w:color w:val="000000" w:themeColor="text1"/>
        </w:rPr>
        <w:t>, llegamos allá y […] para ese momento había nacido mi hijo, esperamos el momento que nos dieran ingreso para ver a mi hijo, eso se dio sobre las 5:30 pm”. (Expediente digital</w:t>
      </w:r>
      <w:r w:rsidR="00372912">
        <w:rPr>
          <w:color w:val="000000" w:themeColor="text1"/>
        </w:rPr>
        <w:t>, archivo</w:t>
      </w:r>
      <w:r w:rsidRPr="000204B3">
        <w:rPr>
          <w:color w:val="000000" w:themeColor="text1"/>
        </w:rPr>
        <w:t xml:space="preserve"> </w:t>
      </w:r>
      <w:r w:rsidR="00372912">
        <w:rPr>
          <w:color w:val="000000" w:themeColor="text1"/>
        </w:rPr>
        <w:t>“</w:t>
      </w:r>
      <w:r w:rsidRPr="000204B3">
        <w:rPr>
          <w:color w:val="000000" w:themeColor="text1"/>
        </w:rPr>
        <w:t>10RespuestaComisariaDeFamilia</w:t>
      </w:r>
      <w:r w:rsidR="006524E8" w:rsidRPr="006524E8">
        <w:rPr>
          <w:i/>
          <w:iCs/>
        </w:rPr>
        <w:t>Canaán</w:t>
      </w:r>
      <w:r w:rsidRPr="000204B3">
        <w:rPr>
          <w:color w:val="000000" w:themeColor="text1"/>
        </w:rPr>
        <w:t>.pdf</w:t>
      </w:r>
      <w:r w:rsidR="00372912">
        <w:rPr>
          <w:color w:val="000000" w:themeColor="text1"/>
        </w:rPr>
        <w:t>”, p.82</w:t>
      </w:r>
      <w:r w:rsidRPr="000204B3">
        <w:rPr>
          <w:color w:val="000000" w:themeColor="text1"/>
        </w:rPr>
        <w:t>)</w:t>
      </w:r>
    </w:p>
  </w:footnote>
  <w:footnote w:id="21">
    <w:p w14:paraId="1724767A" w14:textId="2A94F3CE"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Al respecto, </w:t>
      </w:r>
      <w:r w:rsidR="007476D8" w:rsidRPr="007476D8">
        <w:rPr>
          <w:i/>
          <w:iCs/>
          <w:color w:val="000000" w:themeColor="text1"/>
          <w:lang w:val="es-ES" w:eastAsia="es-ES"/>
        </w:rPr>
        <w:t>Noe</w:t>
      </w:r>
      <w:r w:rsidRPr="000204B3">
        <w:rPr>
          <w:color w:val="000000" w:themeColor="text1"/>
          <w:lang w:val="es-ES" w:eastAsia="es-ES"/>
        </w:rPr>
        <w:t xml:space="preserve"> </w:t>
      </w:r>
      <w:r w:rsidRPr="000204B3">
        <w:rPr>
          <w:color w:val="000000" w:themeColor="text1"/>
        </w:rPr>
        <w:t>señaló lo siguiente: “</w:t>
      </w:r>
      <w:r w:rsidRPr="000204B3">
        <w:rPr>
          <w:color w:val="000000" w:themeColor="text1"/>
          <w:lang w:val="es-ES" w:eastAsia="es-ES"/>
        </w:rPr>
        <w:t xml:space="preserve">Yo lo único que hacía era preguntarle qué era lo que le pasaba porque tenía una actitud esquiva conmigo, entonces le preguntaba era eso y ella entró en llanto, a lo que le indagaba el motivo de su llanto sin obtener respuesta, así estuvimos por el lapso de tres días. Yo la acompañaba en el día y la mamá […] la acompañaba y le asistía en la noche, esos días cumplí con la entrega de dinero para los gastos que se ocasionaran, cuando le dieron salida fui yo quien los transportó […] de </w:t>
      </w:r>
      <w:r w:rsidR="00E72709">
        <w:rPr>
          <w:i/>
          <w:iCs/>
        </w:rPr>
        <w:t>Orlando</w:t>
      </w:r>
      <w:r w:rsidRPr="000204B3">
        <w:rPr>
          <w:color w:val="000000" w:themeColor="text1"/>
          <w:lang w:val="es-ES" w:eastAsia="es-ES"/>
        </w:rPr>
        <w:t xml:space="preserve"> a </w:t>
      </w:r>
      <w:r w:rsidR="006524E8" w:rsidRPr="006524E8">
        <w:rPr>
          <w:i/>
          <w:iCs/>
        </w:rPr>
        <w:t>Canaán</w:t>
      </w:r>
      <w:r w:rsidRPr="000204B3">
        <w:rPr>
          <w:color w:val="000000" w:themeColor="text1"/>
          <w:lang w:val="es-ES" w:eastAsia="es-ES"/>
        </w:rPr>
        <w:t xml:space="preserve"> y le entregué unos elementos que había comprado para mi hijo (mecedora y otros detallitos)”. (Expediente digital</w:t>
      </w:r>
      <w:r w:rsidR="00372912">
        <w:rPr>
          <w:color w:val="000000" w:themeColor="text1"/>
          <w:lang w:val="es-ES" w:eastAsia="es-ES"/>
        </w:rPr>
        <w:t>, archivo</w:t>
      </w:r>
      <w:r w:rsidRPr="000204B3">
        <w:rPr>
          <w:color w:val="000000" w:themeColor="text1"/>
        </w:rPr>
        <w:t xml:space="preserve"> </w:t>
      </w:r>
      <w:r w:rsidR="00372912">
        <w:rPr>
          <w:color w:val="000000" w:themeColor="text1"/>
        </w:rPr>
        <w:t>“</w:t>
      </w:r>
      <w:r w:rsidRPr="000204B3">
        <w:rPr>
          <w:color w:val="000000" w:themeColor="text1"/>
        </w:rPr>
        <w:t>10RespuestaComisariaDeFamilia</w:t>
      </w:r>
      <w:r w:rsidR="006524E8" w:rsidRPr="006524E8">
        <w:rPr>
          <w:i/>
          <w:iCs/>
        </w:rPr>
        <w:t>Canaán</w:t>
      </w:r>
      <w:r w:rsidRPr="000204B3">
        <w:rPr>
          <w:color w:val="000000" w:themeColor="text1"/>
        </w:rPr>
        <w:t>.pdf</w:t>
      </w:r>
      <w:r w:rsidR="00372912">
        <w:rPr>
          <w:color w:val="000000" w:themeColor="text1"/>
        </w:rPr>
        <w:t>”, p.82</w:t>
      </w:r>
      <w:r w:rsidRPr="000204B3">
        <w:rPr>
          <w:color w:val="000000" w:themeColor="text1"/>
        </w:rPr>
        <w:t>)</w:t>
      </w:r>
    </w:p>
  </w:footnote>
  <w:footnote w:id="22">
    <w:p w14:paraId="6CE1DF90" w14:textId="261216CE"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Al respecto, </w:t>
      </w:r>
      <w:r w:rsidR="007476D8" w:rsidRPr="007476D8">
        <w:rPr>
          <w:i/>
          <w:iCs/>
          <w:color w:val="000000" w:themeColor="text1"/>
          <w:lang w:val="es-ES" w:eastAsia="es-ES"/>
        </w:rPr>
        <w:t>Noe</w:t>
      </w:r>
      <w:r w:rsidRPr="000204B3">
        <w:rPr>
          <w:color w:val="000000" w:themeColor="text1"/>
          <w:lang w:val="es-ES" w:eastAsia="es-ES"/>
        </w:rPr>
        <w:t xml:space="preserve"> </w:t>
      </w:r>
      <w:r w:rsidRPr="000204B3">
        <w:rPr>
          <w:color w:val="000000" w:themeColor="text1"/>
        </w:rPr>
        <w:t>señaló lo siguiente: “</w:t>
      </w:r>
      <w:r w:rsidRPr="000204B3">
        <w:rPr>
          <w:color w:val="000000" w:themeColor="text1"/>
          <w:lang w:val="es-ES" w:eastAsia="es-ES"/>
        </w:rPr>
        <w:t xml:space="preserve">Desde ese día en que las trasporté desde </w:t>
      </w:r>
      <w:r w:rsidR="00E72709">
        <w:rPr>
          <w:i/>
          <w:iCs/>
        </w:rPr>
        <w:t>Orlando</w:t>
      </w:r>
      <w:r w:rsidRPr="000204B3">
        <w:rPr>
          <w:color w:val="000000" w:themeColor="text1"/>
          <w:lang w:val="es-ES" w:eastAsia="es-ES"/>
        </w:rPr>
        <w:t xml:space="preserve"> </w:t>
      </w:r>
      <w:r w:rsidR="006B78D1" w:rsidRPr="006B78D1">
        <w:rPr>
          <w:i/>
          <w:iCs/>
          <w:color w:val="000000" w:themeColor="text1"/>
          <w:lang w:val="es-ES" w:eastAsia="es-ES"/>
        </w:rPr>
        <w:t>Valle</w:t>
      </w:r>
      <w:r w:rsidRPr="000204B3">
        <w:rPr>
          <w:color w:val="000000" w:themeColor="text1"/>
          <w:lang w:val="es-ES" w:eastAsia="es-ES"/>
        </w:rPr>
        <w:t xml:space="preserve">, yo mantuve exclusivamente comunicación con la [mamá de la accionante], único medio de comunicación para saber de mi hijo, ya que […] </w:t>
      </w:r>
      <w:r w:rsidR="00E35E2F" w:rsidRPr="00E35E2F">
        <w:rPr>
          <w:i/>
          <w:iCs/>
          <w:color w:val="000000" w:themeColor="text1"/>
          <w:lang w:val="es-ES" w:eastAsia="es-ES"/>
        </w:rPr>
        <w:t>Sara</w:t>
      </w:r>
      <w:r w:rsidRPr="000204B3">
        <w:rPr>
          <w:color w:val="000000" w:themeColor="text1"/>
          <w:lang w:val="es-ES" w:eastAsia="es-ES"/>
        </w:rPr>
        <w:t>, manifestó no querer verme, así que la comunicación fue exclusiva con [su madre], quien para esos días me solicit[ó] unos elementos para mi hijo (fajeros, Gestavid, mercado, toldillo, canastilla para ropa, una araña de ganchos para ropa y un paquete de pañales etapa cero) lo que efectivamente compré y hablé con la [mamá de la accionante], para entregárselas, y estuve pendiente del niño con frecuente comunicación con esta señora”. (Expediente digital</w:t>
      </w:r>
      <w:r w:rsidR="00DD3358">
        <w:rPr>
          <w:color w:val="000000" w:themeColor="text1"/>
          <w:lang w:val="es-ES" w:eastAsia="es-ES"/>
        </w:rPr>
        <w:t>, archivo</w:t>
      </w:r>
      <w:r w:rsidRPr="000204B3">
        <w:rPr>
          <w:color w:val="000000" w:themeColor="text1"/>
        </w:rPr>
        <w:t xml:space="preserve"> </w:t>
      </w:r>
      <w:r w:rsidR="00DD3358">
        <w:rPr>
          <w:color w:val="000000" w:themeColor="text1"/>
        </w:rPr>
        <w:t>“</w:t>
      </w:r>
      <w:r w:rsidRPr="000204B3">
        <w:rPr>
          <w:color w:val="000000" w:themeColor="text1"/>
        </w:rPr>
        <w:t>10RespuestaComisariaDeFamilia</w:t>
      </w:r>
      <w:r w:rsidR="006524E8" w:rsidRPr="006524E8">
        <w:rPr>
          <w:i/>
          <w:iCs/>
        </w:rPr>
        <w:t>Canaán</w:t>
      </w:r>
      <w:r w:rsidRPr="000204B3">
        <w:rPr>
          <w:color w:val="000000" w:themeColor="text1"/>
        </w:rPr>
        <w:t>.pdf</w:t>
      </w:r>
      <w:r w:rsidR="00DD3358">
        <w:rPr>
          <w:color w:val="000000" w:themeColor="text1"/>
        </w:rPr>
        <w:t>”, p.83</w:t>
      </w:r>
      <w:r w:rsidRPr="000204B3">
        <w:rPr>
          <w:color w:val="000000" w:themeColor="text1"/>
        </w:rPr>
        <w:t>)</w:t>
      </w:r>
    </w:p>
  </w:footnote>
  <w:footnote w:id="23">
    <w:p w14:paraId="304A8ED3" w14:textId="1B744E71" w:rsidR="00ED4A6C" w:rsidRPr="004E1400" w:rsidRDefault="00ED4A6C" w:rsidP="004A69C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Al respecto, </w:t>
      </w:r>
      <w:r w:rsidR="007476D8" w:rsidRPr="007476D8">
        <w:rPr>
          <w:i/>
          <w:iCs/>
          <w:color w:val="000000" w:themeColor="text1"/>
          <w:lang w:val="es-ES" w:eastAsia="es-ES"/>
        </w:rPr>
        <w:t>Noe</w:t>
      </w:r>
      <w:r w:rsidRPr="000204B3">
        <w:rPr>
          <w:color w:val="000000" w:themeColor="text1"/>
          <w:lang w:val="es-ES" w:eastAsia="es-ES"/>
        </w:rPr>
        <w:t xml:space="preserve"> </w:t>
      </w:r>
      <w:r w:rsidRPr="000204B3">
        <w:rPr>
          <w:color w:val="000000" w:themeColor="text1"/>
        </w:rPr>
        <w:t xml:space="preserve">señaló lo siguiente: “Quiero explicar un malentendido sucedido el día 16 de junio de 2024, sobre las 8:20 pm, yo había comprado un paquete de pañales etapa cero, le timbré a [mamá de la accionante] para coordinar la entrega esa noche porque al otro día viajaba temprano para el sur de </w:t>
      </w:r>
      <w:r w:rsidR="006524E8" w:rsidRPr="006524E8">
        <w:rPr>
          <w:i/>
          <w:iCs/>
        </w:rPr>
        <w:t>Canaán</w:t>
      </w:r>
      <w:r w:rsidRPr="000204B3">
        <w:rPr>
          <w:color w:val="000000" w:themeColor="text1"/>
        </w:rPr>
        <w:t xml:space="preserve"> a desarrollar mis labores, al ver que no me contestó decidí ir a su casa […] donde también residen la denunciante y mi hijo. Al tocar la puerta vi que la denunciante no atendió mi llamado y lo que hizo fue entrarse, entonces lo que hice fue golpear un poco más fuerte la puerta principal y la puerta de la habitación que da acceso a la calle y en donde se hospeda la denunciante con mi hijo, eso lo hice con el propósito de que atendieran mi llamado a la puerta y poder entregar el paquete de pañales, como observé que sí estaba la denunciante en casa y que no me atendió siquiera para recibir el elemento esencial para mi hijo, lo que hice fue retirarme en mi vehículo. No estoy de acuerdo con la afirmación de la denunciante en manifestar que en ese </w:t>
      </w:r>
      <w:r w:rsidRPr="004E1400">
        <w:rPr>
          <w:color w:val="000000" w:themeColor="text1"/>
        </w:rPr>
        <w:t xml:space="preserve">momento había persona alguna acompañándola y que funja como testigo”. </w:t>
      </w:r>
      <w:r w:rsidRPr="004E1400">
        <w:rPr>
          <w:color w:val="000000" w:themeColor="text1"/>
          <w:lang w:val="es-ES" w:eastAsia="es-ES"/>
        </w:rPr>
        <w:t>(Expediente digital</w:t>
      </w:r>
      <w:r w:rsidR="00A00559" w:rsidRPr="004E1400">
        <w:rPr>
          <w:color w:val="000000" w:themeColor="text1"/>
          <w:lang w:val="es-ES" w:eastAsia="es-ES"/>
        </w:rPr>
        <w:t>, archivo</w:t>
      </w:r>
      <w:r w:rsidRPr="004E1400">
        <w:rPr>
          <w:color w:val="000000" w:themeColor="text1"/>
        </w:rPr>
        <w:t xml:space="preserve"> </w:t>
      </w:r>
      <w:r w:rsidR="00A00559" w:rsidRPr="004E1400">
        <w:rPr>
          <w:color w:val="000000" w:themeColor="text1"/>
        </w:rPr>
        <w:t>“</w:t>
      </w:r>
      <w:r w:rsidRPr="004E1400">
        <w:rPr>
          <w:color w:val="000000" w:themeColor="text1"/>
        </w:rPr>
        <w:t>10RespuestaComisariaDeFamilia</w:t>
      </w:r>
      <w:r w:rsidR="006524E8" w:rsidRPr="006524E8">
        <w:rPr>
          <w:i/>
          <w:iCs/>
        </w:rPr>
        <w:t>Canaán</w:t>
      </w:r>
      <w:r w:rsidRPr="004E1400">
        <w:rPr>
          <w:color w:val="000000" w:themeColor="text1"/>
        </w:rPr>
        <w:t>.pdf</w:t>
      </w:r>
      <w:r w:rsidR="00A00559" w:rsidRPr="004E1400">
        <w:rPr>
          <w:color w:val="000000" w:themeColor="text1"/>
        </w:rPr>
        <w:t>”, p.83</w:t>
      </w:r>
      <w:r w:rsidRPr="004E1400">
        <w:rPr>
          <w:color w:val="000000" w:themeColor="text1"/>
        </w:rPr>
        <w:t>)</w:t>
      </w:r>
    </w:p>
  </w:footnote>
  <w:footnote w:id="24">
    <w:p w14:paraId="375603B4" w14:textId="796364A0" w:rsidR="00ED4A6C" w:rsidRPr="004E1400" w:rsidRDefault="00ED4A6C" w:rsidP="004A69CC">
      <w:pPr>
        <w:pStyle w:val="Textonotapie"/>
        <w:jc w:val="both"/>
        <w:rPr>
          <w:color w:val="000000" w:themeColor="text1"/>
        </w:rPr>
      </w:pPr>
      <w:r w:rsidRPr="004E1400">
        <w:rPr>
          <w:rStyle w:val="Refdenotaalpie"/>
          <w:color w:val="000000" w:themeColor="text1"/>
        </w:rPr>
        <w:footnoteRef/>
      </w:r>
      <w:r w:rsidRPr="004E1400">
        <w:rPr>
          <w:color w:val="000000" w:themeColor="text1"/>
        </w:rPr>
        <w:t xml:space="preserve"> </w:t>
      </w:r>
      <w:r w:rsidR="00A00559" w:rsidRPr="004E1400">
        <w:rPr>
          <w:color w:val="000000" w:themeColor="text1"/>
          <w:lang w:val="es-ES" w:eastAsia="es-ES"/>
        </w:rPr>
        <w:t>Expediente digital, archivo</w:t>
      </w:r>
      <w:r w:rsidR="00A00559" w:rsidRPr="004E1400">
        <w:rPr>
          <w:color w:val="000000" w:themeColor="text1"/>
        </w:rPr>
        <w:t xml:space="preserve"> “10RespuestaComisariaDeFamilia</w:t>
      </w:r>
      <w:r w:rsidR="00615945" w:rsidRPr="006524E8">
        <w:rPr>
          <w:i/>
          <w:iCs/>
        </w:rPr>
        <w:t>Canaán</w:t>
      </w:r>
      <w:r w:rsidR="00A00559" w:rsidRPr="004E1400">
        <w:rPr>
          <w:color w:val="000000" w:themeColor="text1"/>
        </w:rPr>
        <w:t>.pdf”, p.83</w:t>
      </w:r>
    </w:p>
  </w:footnote>
  <w:footnote w:id="25">
    <w:p w14:paraId="708DFB41" w14:textId="6DF70102" w:rsidR="00C478B1" w:rsidRDefault="00C478B1" w:rsidP="004A69CC">
      <w:pPr>
        <w:pStyle w:val="Textonotapie"/>
        <w:jc w:val="both"/>
      </w:pPr>
      <w:r w:rsidRPr="004E1400">
        <w:rPr>
          <w:rStyle w:val="Refdenotaalpie"/>
        </w:rPr>
        <w:footnoteRef/>
      </w:r>
      <w:r w:rsidRPr="004E1400">
        <w:t xml:space="preserve"> La Comisaría negó la medida de protección sugerida por la Fiscalía por considerar que “no existen motivos suficientes para otorgar medida de protección provisional” con base en la denuncia y las conclusiones de la valoración psicológica. En esta última, se observa que la psicóloga encontró que, a pesar de la</w:t>
      </w:r>
      <w:r w:rsidR="00A36BAD" w:rsidRPr="004E1400">
        <w:t xml:space="preserve"> mala </w:t>
      </w:r>
      <w:r w:rsidRPr="004E1400">
        <w:t>comunicación existente entre la accionante y su expareja, est</w:t>
      </w:r>
      <w:r w:rsidR="004A69CC" w:rsidRPr="004E1400">
        <w:t>e</w:t>
      </w:r>
      <w:r w:rsidRPr="004E1400">
        <w:t xml:space="preserve"> últim</w:t>
      </w:r>
      <w:r w:rsidR="004A69CC" w:rsidRPr="004E1400">
        <w:t>o</w:t>
      </w:r>
      <w:r w:rsidRPr="004E1400">
        <w:t xml:space="preserve"> nunca ejerció</w:t>
      </w:r>
      <w:r w:rsidR="00A36BAD" w:rsidRPr="004E1400">
        <w:t xml:space="preserve"> violencia física, o económica </w:t>
      </w:r>
      <w:r w:rsidR="004A69CC" w:rsidRPr="004E1400">
        <w:t>sobre la accionante</w:t>
      </w:r>
      <w:r w:rsidR="00A36BAD" w:rsidRPr="004E1400">
        <w:t xml:space="preserve">. Nunca la retuvo ni generó una situación de riesgo profunda. </w:t>
      </w:r>
      <w:r w:rsidR="004A69CC" w:rsidRPr="004E1400">
        <w:t>La Comisaría consideró que</w:t>
      </w:r>
      <w:r w:rsidR="00A36BAD" w:rsidRPr="004E1400">
        <w:t xml:space="preserve"> la accionante e</w:t>
      </w:r>
      <w:r w:rsidR="005B72CB" w:rsidRPr="004E1400">
        <w:t xml:space="preserve">ra </w:t>
      </w:r>
      <w:r w:rsidR="00A36BAD" w:rsidRPr="004E1400">
        <w:t>capaz de establecer comunicación y mantener relaciones fácilmente; no manif</w:t>
      </w:r>
      <w:r w:rsidR="005B72CB" w:rsidRPr="004E1400">
        <w:t>e</w:t>
      </w:r>
      <w:r w:rsidR="00A36BAD" w:rsidRPr="004E1400">
        <w:t>sta</w:t>
      </w:r>
      <w:r w:rsidR="005B72CB" w:rsidRPr="004E1400">
        <w:t>ba</w:t>
      </w:r>
      <w:r w:rsidR="00A36BAD" w:rsidRPr="004E1400">
        <w:t xml:space="preserve"> haber experimentado ninguna especie de violencia sexual; no evidencia</w:t>
      </w:r>
      <w:r w:rsidR="005B72CB" w:rsidRPr="004E1400">
        <w:t>ba</w:t>
      </w:r>
      <w:r w:rsidR="00A36BAD" w:rsidRPr="004E1400">
        <w:t xml:space="preserve"> alteración en la orientación, tiempo, motricidad y espacio; no presenta</w:t>
      </w:r>
      <w:r w:rsidR="005B72CB" w:rsidRPr="004E1400">
        <w:t>ba</w:t>
      </w:r>
      <w:r w:rsidR="00A36BAD" w:rsidRPr="004E1400">
        <w:t xml:space="preserve"> llanto o malestar emocional; no evidencia</w:t>
      </w:r>
      <w:r w:rsidR="005B72CB" w:rsidRPr="004E1400">
        <w:t>ba</w:t>
      </w:r>
      <w:r w:rsidR="00A36BAD" w:rsidRPr="004E1400">
        <w:t xml:space="preserve"> sintomatología de trastorno de ánimo, e incluso c</w:t>
      </w:r>
      <w:r w:rsidR="005B72CB" w:rsidRPr="004E1400">
        <w:t>ontaba</w:t>
      </w:r>
      <w:r w:rsidR="00A36BAD" w:rsidRPr="004E1400">
        <w:t xml:space="preserve"> con un proceso de psicología iniciado en el Hospital Local de </w:t>
      </w:r>
      <w:r w:rsidR="006524E8" w:rsidRPr="006524E8">
        <w:rPr>
          <w:i/>
          <w:iCs/>
        </w:rPr>
        <w:t>Canaán</w:t>
      </w:r>
      <w:r w:rsidR="00A36BAD" w:rsidRPr="004E1400">
        <w:t>. Por lo anterior, la profesional concluy</w:t>
      </w:r>
      <w:r w:rsidR="005B72CB" w:rsidRPr="004E1400">
        <w:t>ó</w:t>
      </w:r>
      <w:r w:rsidR="00A36BAD" w:rsidRPr="004E1400">
        <w:t xml:space="preserve"> que “no se evidencia aparentemente, un riesgo alto para la vida de la señora </w:t>
      </w:r>
      <w:r w:rsidR="00E35E2F" w:rsidRPr="00E35E2F">
        <w:rPr>
          <w:i/>
          <w:iCs/>
        </w:rPr>
        <w:t>Sara</w:t>
      </w:r>
      <w:r w:rsidR="00A36BAD" w:rsidRPr="004E1400">
        <w:t>; sin embargo, la señora percibe situaciones de riesgo para su integridad, por las conductas que ha presentado su expareja. Es pertinente destacar, que la percepción de este riesgo puede variar en el transcurso de un tiempo corto, en función a las nuevas circunstancias que surjan”</w:t>
      </w:r>
      <w:r w:rsidR="00A00559" w:rsidRPr="004E1400">
        <w:t>.</w:t>
      </w:r>
      <w:r w:rsidR="00A36BAD" w:rsidRPr="004E1400">
        <w:t xml:space="preserve"> (</w:t>
      </w:r>
      <w:r w:rsidR="00A36BAD" w:rsidRPr="004E1400">
        <w:rPr>
          <w:color w:val="000000" w:themeColor="text1"/>
          <w:lang w:val="es-ES" w:eastAsia="es-ES"/>
        </w:rPr>
        <w:t>Expediente digital</w:t>
      </w:r>
      <w:r w:rsidR="00A00559" w:rsidRPr="004E1400">
        <w:rPr>
          <w:color w:val="000000" w:themeColor="text1"/>
          <w:lang w:val="es-ES" w:eastAsia="es-ES"/>
        </w:rPr>
        <w:t>, archivo</w:t>
      </w:r>
      <w:r w:rsidR="00A36BAD" w:rsidRPr="004E1400">
        <w:rPr>
          <w:color w:val="000000" w:themeColor="text1"/>
        </w:rPr>
        <w:t xml:space="preserve"> </w:t>
      </w:r>
      <w:r w:rsidR="00A00559" w:rsidRPr="004E1400">
        <w:rPr>
          <w:color w:val="000000" w:themeColor="text1"/>
        </w:rPr>
        <w:t>“</w:t>
      </w:r>
      <w:r w:rsidR="00A36BAD" w:rsidRPr="004E1400">
        <w:rPr>
          <w:color w:val="000000" w:themeColor="text1"/>
        </w:rPr>
        <w:t>4. Violencia Intrafamiliar 271-2024 (Anexos).</w:t>
      </w:r>
      <w:r w:rsidR="004A69CC" w:rsidRPr="004E1400">
        <w:rPr>
          <w:color w:val="000000" w:themeColor="text1"/>
        </w:rPr>
        <w:t>p</w:t>
      </w:r>
      <w:r w:rsidR="00A36BAD" w:rsidRPr="004E1400">
        <w:rPr>
          <w:color w:val="000000" w:themeColor="text1"/>
        </w:rPr>
        <w:t>df</w:t>
      </w:r>
      <w:r w:rsidR="00A00559" w:rsidRPr="004E1400">
        <w:rPr>
          <w:color w:val="000000" w:themeColor="text1"/>
        </w:rPr>
        <w:t>”, p.4 a 9</w:t>
      </w:r>
      <w:r w:rsidR="00A36BAD" w:rsidRPr="004E1400">
        <w:rPr>
          <w:color w:val="000000" w:themeColor="text1"/>
        </w:rPr>
        <w:t>)</w:t>
      </w:r>
    </w:p>
  </w:footnote>
  <w:footnote w:id="26">
    <w:p w14:paraId="79D8DC11" w14:textId="794E6FC0"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Expediente digital</w:t>
      </w:r>
      <w:r w:rsidR="002208F0">
        <w:rPr>
          <w:color w:val="000000" w:themeColor="text1"/>
        </w:rPr>
        <w:t>, archivo</w:t>
      </w:r>
      <w:r w:rsidRPr="000204B3">
        <w:rPr>
          <w:color w:val="000000" w:themeColor="text1"/>
        </w:rPr>
        <w:t xml:space="preserve"> </w:t>
      </w:r>
      <w:r w:rsidR="002208F0">
        <w:rPr>
          <w:color w:val="000000" w:themeColor="text1"/>
        </w:rPr>
        <w:t>“</w:t>
      </w:r>
      <w:r w:rsidRPr="000204B3">
        <w:rPr>
          <w:color w:val="000000" w:themeColor="text1"/>
        </w:rPr>
        <w:t>FALLO COMPLETO DE AUD DE ADVENIMIENTO 271-2024.pdf</w:t>
      </w:r>
      <w:r w:rsidR="002208F0">
        <w:rPr>
          <w:color w:val="000000" w:themeColor="text1"/>
        </w:rPr>
        <w:t>”, p.2 y 3.</w:t>
      </w:r>
    </w:p>
  </w:footnote>
  <w:footnote w:id="27">
    <w:p w14:paraId="0F7F638D" w14:textId="4DB2C4ED"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Expediente digital</w:t>
      </w:r>
      <w:r w:rsidR="002208F0">
        <w:rPr>
          <w:color w:val="000000" w:themeColor="text1"/>
        </w:rPr>
        <w:t>, archivo</w:t>
      </w:r>
      <w:r w:rsidRPr="000204B3">
        <w:rPr>
          <w:color w:val="000000" w:themeColor="text1"/>
        </w:rPr>
        <w:t xml:space="preserve"> </w:t>
      </w:r>
      <w:r w:rsidR="002208F0">
        <w:rPr>
          <w:color w:val="000000" w:themeColor="text1"/>
        </w:rPr>
        <w:t>“</w:t>
      </w:r>
      <w:r w:rsidRPr="000204B3">
        <w:rPr>
          <w:color w:val="000000" w:themeColor="text1"/>
        </w:rPr>
        <w:t>FALLO COMPLETO DE AUD DE ADVENIMIENTO 271-2024.pdf</w:t>
      </w:r>
      <w:r w:rsidR="002208F0">
        <w:rPr>
          <w:color w:val="000000" w:themeColor="text1"/>
        </w:rPr>
        <w:t xml:space="preserve">”, p.2. </w:t>
      </w:r>
      <w:r w:rsidRPr="000204B3">
        <w:rPr>
          <w:color w:val="000000" w:themeColor="text1"/>
        </w:rPr>
        <w:t>Ver también Expediente digital</w:t>
      </w:r>
      <w:r w:rsidR="002208F0">
        <w:rPr>
          <w:color w:val="000000" w:themeColor="text1"/>
        </w:rPr>
        <w:t>, archivo</w:t>
      </w:r>
      <w:r w:rsidRPr="000204B3">
        <w:rPr>
          <w:color w:val="000000" w:themeColor="text1"/>
        </w:rPr>
        <w:t xml:space="preserve"> </w:t>
      </w:r>
      <w:r w:rsidR="002208F0">
        <w:rPr>
          <w:color w:val="000000" w:themeColor="text1"/>
        </w:rPr>
        <w:t>“</w:t>
      </w:r>
      <w:r w:rsidRPr="000204B3">
        <w:rPr>
          <w:color w:val="000000" w:themeColor="text1"/>
        </w:rPr>
        <w:t>10RespuestaComisariaDeFamilia</w:t>
      </w:r>
      <w:r w:rsidR="006524E8" w:rsidRPr="006524E8">
        <w:rPr>
          <w:i/>
          <w:iCs/>
        </w:rPr>
        <w:t>Canaán</w:t>
      </w:r>
      <w:r w:rsidRPr="000204B3">
        <w:rPr>
          <w:color w:val="000000" w:themeColor="text1"/>
        </w:rPr>
        <w:t>.pdf</w:t>
      </w:r>
      <w:r w:rsidR="002208F0">
        <w:rPr>
          <w:color w:val="000000" w:themeColor="text1"/>
        </w:rPr>
        <w:t>”, p.90, y archivo</w:t>
      </w:r>
      <w:r w:rsidRPr="000204B3">
        <w:rPr>
          <w:color w:val="000000" w:themeColor="text1"/>
        </w:rPr>
        <w:t xml:space="preserve">: “Parte II </w:t>
      </w:r>
      <w:r w:rsidR="002208F0">
        <w:rPr>
          <w:color w:val="000000" w:themeColor="text1"/>
        </w:rPr>
        <w:t>E</w:t>
      </w:r>
      <w:r w:rsidR="002208F0" w:rsidRPr="000204B3">
        <w:rPr>
          <w:color w:val="000000" w:themeColor="text1"/>
        </w:rPr>
        <w:t>xpediente</w:t>
      </w:r>
      <w:r w:rsidRPr="000204B3">
        <w:rPr>
          <w:color w:val="000000" w:themeColor="text1"/>
        </w:rPr>
        <w:t xml:space="preserve"> 196-2024.pdf” y “Parte II </w:t>
      </w:r>
      <w:r w:rsidR="002208F0" w:rsidRPr="000204B3">
        <w:rPr>
          <w:color w:val="000000" w:themeColor="text1"/>
        </w:rPr>
        <w:t>Expediente</w:t>
      </w:r>
      <w:r w:rsidRPr="000204B3">
        <w:rPr>
          <w:color w:val="000000" w:themeColor="text1"/>
        </w:rPr>
        <w:t xml:space="preserve"> 271-2024.pdf”.</w:t>
      </w:r>
    </w:p>
  </w:footnote>
  <w:footnote w:id="28">
    <w:p w14:paraId="251AD6F1" w14:textId="4048F79A"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2208F0">
        <w:rPr>
          <w:color w:val="000000" w:themeColor="text1"/>
        </w:rPr>
        <w:t>,</w:t>
      </w:r>
      <w:r w:rsidRPr="000204B3">
        <w:rPr>
          <w:color w:val="000000" w:themeColor="text1"/>
        </w:rPr>
        <w:t xml:space="preserve"> </w:t>
      </w:r>
      <w:r w:rsidR="002208F0">
        <w:rPr>
          <w:color w:val="000000" w:themeColor="text1"/>
        </w:rPr>
        <w:t>archivo “</w:t>
      </w:r>
      <w:r w:rsidRPr="000204B3">
        <w:rPr>
          <w:color w:val="000000" w:themeColor="text1"/>
        </w:rPr>
        <w:t>04Prueba.pdf</w:t>
      </w:r>
      <w:r w:rsidR="002208F0">
        <w:rPr>
          <w:color w:val="000000" w:themeColor="text1"/>
        </w:rPr>
        <w:t>”. p. 51 y 52.</w:t>
      </w:r>
    </w:p>
  </w:footnote>
  <w:footnote w:id="29">
    <w:p w14:paraId="11B4904E" w14:textId="7D3C39C3"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5546A3">
        <w:rPr>
          <w:color w:val="000000" w:themeColor="text1"/>
        </w:rPr>
        <w:t>, archivo</w:t>
      </w:r>
      <w:r w:rsidRPr="000204B3">
        <w:rPr>
          <w:color w:val="000000" w:themeColor="text1"/>
        </w:rPr>
        <w:t xml:space="preserve"> </w:t>
      </w:r>
      <w:r w:rsidR="005546A3">
        <w:rPr>
          <w:color w:val="000000" w:themeColor="text1"/>
        </w:rPr>
        <w:t>“</w:t>
      </w:r>
      <w:r w:rsidRPr="000204B3">
        <w:rPr>
          <w:color w:val="000000" w:themeColor="text1"/>
        </w:rPr>
        <w:t>10RespuestaComisariaDeFamilia</w:t>
      </w:r>
      <w:r w:rsidR="006524E8" w:rsidRPr="006524E8">
        <w:rPr>
          <w:i/>
          <w:iCs/>
        </w:rPr>
        <w:t>Canaán</w:t>
      </w:r>
      <w:r w:rsidRPr="000204B3">
        <w:rPr>
          <w:color w:val="000000" w:themeColor="text1"/>
        </w:rPr>
        <w:t>.pdf</w:t>
      </w:r>
      <w:r w:rsidR="005546A3">
        <w:rPr>
          <w:color w:val="000000" w:themeColor="text1"/>
        </w:rPr>
        <w:t>”, p.52</w:t>
      </w:r>
      <w:r w:rsidRPr="000204B3">
        <w:rPr>
          <w:color w:val="000000" w:themeColor="text1"/>
        </w:rPr>
        <w:t>. Ver también Expediente digital</w:t>
      </w:r>
      <w:r w:rsidR="005546A3">
        <w:rPr>
          <w:color w:val="000000" w:themeColor="text1"/>
        </w:rPr>
        <w:t>, archivo</w:t>
      </w:r>
      <w:r w:rsidRPr="000204B3">
        <w:rPr>
          <w:color w:val="000000" w:themeColor="text1"/>
        </w:rPr>
        <w:t xml:space="preserve"> </w:t>
      </w:r>
      <w:r w:rsidR="005546A3">
        <w:rPr>
          <w:color w:val="000000" w:themeColor="text1"/>
        </w:rPr>
        <w:t>“</w:t>
      </w:r>
      <w:r w:rsidRPr="000204B3">
        <w:rPr>
          <w:color w:val="000000" w:themeColor="text1"/>
        </w:rPr>
        <w:t>10RespuestaComisariaDeFamilia</w:t>
      </w:r>
      <w:r w:rsidR="006524E8" w:rsidRPr="006524E8">
        <w:rPr>
          <w:i/>
          <w:iCs/>
        </w:rPr>
        <w:t>Canaán</w:t>
      </w:r>
      <w:r w:rsidRPr="000204B3">
        <w:rPr>
          <w:color w:val="000000" w:themeColor="text1"/>
        </w:rPr>
        <w:t>.pdf</w:t>
      </w:r>
      <w:r w:rsidR="005546A3">
        <w:rPr>
          <w:color w:val="000000" w:themeColor="text1"/>
        </w:rPr>
        <w:t>”, p. 55</w:t>
      </w:r>
      <w:r w:rsidRPr="000204B3">
        <w:rPr>
          <w:color w:val="000000" w:themeColor="text1"/>
        </w:rPr>
        <w:t>. Y Expediente digital</w:t>
      </w:r>
      <w:r w:rsidR="005546A3">
        <w:rPr>
          <w:color w:val="000000" w:themeColor="text1"/>
        </w:rPr>
        <w:t>,</w:t>
      </w:r>
      <w:r w:rsidRPr="000204B3">
        <w:rPr>
          <w:color w:val="000000" w:themeColor="text1"/>
        </w:rPr>
        <w:t xml:space="preserve"> </w:t>
      </w:r>
      <w:r w:rsidR="005546A3">
        <w:rPr>
          <w:color w:val="000000" w:themeColor="text1"/>
        </w:rPr>
        <w:t>archivo “</w:t>
      </w:r>
      <w:r w:rsidRPr="000204B3">
        <w:rPr>
          <w:color w:val="000000" w:themeColor="text1"/>
        </w:rPr>
        <w:t>04Prueba.pdf</w:t>
      </w:r>
      <w:r w:rsidR="005546A3">
        <w:rPr>
          <w:color w:val="000000" w:themeColor="text1"/>
        </w:rPr>
        <w:t>”, p. 51 y 52.</w:t>
      </w:r>
    </w:p>
  </w:footnote>
  <w:footnote w:id="30">
    <w:p w14:paraId="5710AF04" w14:textId="5DE16F53"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861B6B">
        <w:rPr>
          <w:color w:val="000000" w:themeColor="text1"/>
        </w:rPr>
        <w:t>, archivo</w:t>
      </w:r>
      <w:r w:rsidRPr="000204B3">
        <w:rPr>
          <w:color w:val="000000" w:themeColor="text1"/>
        </w:rPr>
        <w:t xml:space="preserve"> </w:t>
      </w:r>
      <w:r w:rsidR="00861B6B">
        <w:rPr>
          <w:color w:val="000000" w:themeColor="text1"/>
        </w:rPr>
        <w:t>“</w:t>
      </w:r>
      <w:r w:rsidRPr="000204B3">
        <w:rPr>
          <w:color w:val="000000" w:themeColor="text1"/>
        </w:rPr>
        <w:t>10RespuestaComisariaDeFamilia</w:t>
      </w:r>
      <w:r w:rsidR="006524E8" w:rsidRPr="006524E8">
        <w:rPr>
          <w:i/>
          <w:iCs/>
        </w:rPr>
        <w:t>Canaán</w:t>
      </w:r>
      <w:r w:rsidRPr="000204B3">
        <w:rPr>
          <w:color w:val="000000" w:themeColor="text1"/>
        </w:rPr>
        <w:t>.pdf</w:t>
      </w:r>
      <w:r w:rsidR="00861B6B">
        <w:rPr>
          <w:color w:val="000000" w:themeColor="text1"/>
        </w:rPr>
        <w:t>”, p.85</w:t>
      </w:r>
      <w:r w:rsidRPr="000204B3">
        <w:rPr>
          <w:color w:val="000000" w:themeColor="text1"/>
        </w:rPr>
        <w:t xml:space="preserve">. Ver </w:t>
      </w:r>
      <w:r w:rsidR="00861B6B">
        <w:rPr>
          <w:color w:val="000000" w:themeColor="text1"/>
        </w:rPr>
        <w:t xml:space="preserve">también </w:t>
      </w:r>
      <w:r w:rsidRPr="000204B3">
        <w:rPr>
          <w:color w:val="000000" w:themeColor="text1"/>
        </w:rPr>
        <w:t>Expediente digital</w:t>
      </w:r>
      <w:r w:rsidR="00861B6B">
        <w:rPr>
          <w:color w:val="000000" w:themeColor="text1"/>
        </w:rPr>
        <w:t>, archivo</w:t>
      </w:r>
      <w:r w:rsidRPr="000204B3">
        <w:rPr>
          <w:color w:val="000000" w:themeColor="text1"/>
        </w:rPr>
        <w:t xml:space="preserve"> </w:t>
      </w:r>
      <w:r w:rsidR="00861B6B">
        <w:rPr>
          <w:color w:val="000000" w:themeColor="text1"/>
        </w:rPr>
        <w:t>“</w:t>
      </w:r>
      <w:r w:rsidRPr="000204B3">
        <w:rPr>
          <w:color w:val="000000" w:themeColor="text1"/>
        </w:rPr>
        <w:t>04Prueba.pdf</w:t>
      </w:r>
      <w:r w:rsidR="00861B6B">
        <w:rPr>
          <w:color w:val="000000" w:themeColor="text1"/>
        </w:rPr>
        <w:t>”, p.57.</w:t>
      </w:r>
    </w:p>
  </w:footnote>
  <w:footnote w:id="31">
    <w:p w14:paraId="36170C83" w14:textId="2DE8C2E2"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861B6B">
        <w:rPr>
          <w:color w:val="000000" w:themeColor="text1"/>
        </w:rPr>
        <w:t>, archivo</w:t>
      </w:r>
      <w:r w:rsidRPr="000204B3">
        <w:rPr>
          <w:color w:val="000000" w:themeColor="text1"/>
        </w:rPr>
        <w:t xml:space="preserve"> </w:t>
      </w:r>
      <w:r w:rsidR="00861B6B">
        <w:rPr>
          <w:color w:val="000000" w:themeColor="text1"/>
        </w:rPr>
        <w:t>“</w:t>
      </w:r>
      <w:r w:rsidRPr="000204B3">
        <w:rPr>
          <w:color w:val="000000" w:themeColor="text1"/>
        </w:rPr>
        <w:t>02Demanda.pdf</w:t>
      </w:r>
      <w:r w:rsidR="00861B6B">
        <w:rPr>
          <w:color w:val="000000" w:themeColor="text1"/>
        </w:rPr>
        <w:t>”, p.5.</w:t>
      </w:r>
      <w:r w:rsidRPr="000204B3">
        <w:rPr>
          <w:color w:val="000000" w:themeColor="text1"/>
        </w:rPr>
        <w:t xml:space="preserve"> Ver también</w:t>
      </w:r>
      <w:r w:rsidR="00861B6B">
        <w:rPr>
          <w:color w:val="000000" w:themeColor="text1"/>
        </w:rPr>
        <w:t xml:space="preserve"> </w:t>
      </w:r>
      <w:r w:rsidRPr="000204B3">
        <w:rPr>
          <w:color w:val="000000" w:themeColor="text1"/>
        </w:rPr>
        <w:t>Expediente digital</w:t>
      </w:r>
      <w:r w:rsidR="00861B6B">
        <w:rPr>
          <w:color w:val="000000" w:themeColor="text1"/>
        </w:rPr>
        <w:t>, archivo “</w:t>
      </w:r>
      <w:r w:rsidRPr="000204B3">
        <w:rPr>
          <w:color w:val="000000" w:themeColor="text1"/>
        </w:rPr>
        <w:t>10RespuestaComisariaDeFamilia</w:t>
      </w:r>
      <w:r w:rsidR="006524E8" w:rsidRPr="006524E8">
        <w:rPr>
          <w:i/>
          <w:iCs/>
        </w:rPr>
        <w:t>Canaán</w:t>
      </w:r>
      <w:r w:rsidRPr="000204B3">
        <w:rPr>
          <w:color w:val="000000" w:themeColor="text1"/>
        </w:rPr>
        <w:t>.pdf</w:t>
      </w:r>
      <w:r w:rsidR="00861B6B">
        <w:rPr>
          <w:color w:val="000000" w:themeColor="text1"/>
        </w:rPr>
        <w:t>”, p. 86 a 88.</w:t>
      </w:r>
    </w:p>
  </w:footnote>
  <w:footnote w:id="32">
    <w:p w14:paraId="2D47D22F" w14:textId="114CB5BF"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0918F3">
        <w:rPr>
          <w:color w:val="000000" w:themeColor="text1"/>
        </w:rPr>
        <w:t>, archivo “</w:t>
      </w:r>
      <w:r w:rsidRPr="000204B3">
        <w:rPr>
          <w:color w:val="000000" w:themeColor="text1"/>
        </w:rPr>
        <w:t>10RespuestaComisariaDeFamilia</w:t>
      </w:r>
      <w:r w:rsidR="006524E8" w:rsidRPr="006524E8">
        <w:rPr>
          <w:i/>
          <w:iCs/>
        </w:rPr>
        <w:t>Canaán</w:t>
      </w:r>
      <w:r w:rsidRPr="000204B3">
        <w:rPr>
          <w:color w:val="000000" w:themeColor="text1"/>
        </w:rPr>
        <w:t>.pdf</w:t>
      </w:r>
      <w:r w:rsidR="000918F3">
        <w:rPr>
          <w:color w:val="000000" w:themeColor="text1"/>
        </w:rPr>
        <w:t>”, p.23</w:t>
      </w:r>
      <w:r w:rsidRPr="000204B3">
        <w:rPr>
          <w:color w:val="000000" w:themeColor="text1"/>
        </w:rPr>
        <w:t>.</w:t>
      </w:r>
    </w:p>
  </w:footnote>
  <w:footnote w:id="33">
    <w:p w14:paraId="375731B0" w14:textId="0CD43374"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0918F3">
        <w:rPr>
          <w:color w:val="000000" w:themeColor="text1"/>
        </w:rPr>
        <w:t>, archivo</w:t>
      </w:r>
      <w:r w:rsidRPr="000204B3">
        <w:rPr>
          <w:color w:val="000000" w:themeColor="text1"/>
        </w:rPr>
        <w:t xml:space="preserve"> </w:t>
      </w:r>
      <w:r w:rsidR="000918F3">
        <w:rPr>
          <w:color w:val="000000" w:themeColor="text1"/>
        </w:rPr>
        <w:t>“</w:t>
      </w:r>
      <w:r w:rsidRPr="000204B3">
        <w:rPr>
          <w:color w:val="000000" w:themeColor="text1"/>
        </w:rPr>
        <w:t>10RespuestaComisariaDeFamilia</w:t>
      </w:r>
      <w:r w:rsidR="006524E8" w:rsidRPr="006524E8">
        <w:rPr>
          <w:i/>
          <w:iCs/>
        </w:rPr>
        <w:t>Canaán</w:t>
      </w:r>
      <w:r w:rsidRPr="000204B3">
        <w:rPr>
          <w:color w:val="000000" w:themeColor="text1"/>
        </w:rPr>
        <w:t>.pdf</w:t>
      </w:r>
      <w:r w:rsidR="000918F3">
        <w:rPr>
          <w:color w:val="000000" w:themeColor="text1"/>
        </w:rPr>
        <w:t>”, p.89</w:t>
      </w:r>
      <w:r w:rsidRPr="000204B3">
        <w:rPr>
          <w:color w:val="000000" w:themeColor="text1"/>
        </w:rPr>
        <w:t>.</w:t>
      </w:r>
    </w:p>
  </w:footnote>
  <w:footnote w:id="34">
    <w:p w14:paraId="2719F3E5" w14:textId="72DDCCCA"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0918F3">
        <w:rPr>
          <w:color w:val="000000" w:themeColor="text1"/>
        </w:rPr>
        <w:t>, archivo</w:t>
      </w:r>
      <w:r w:rsidRPr="000204B3">
        <w:rPr>
          <w:color w:val="000000" w:themeColor="text1"/>
        </w:rPr>
        <w:t xml:space="preserve"> </w:t>
      </w:r>
      <w:r w:rsidR="000918F3">
        <w:rPr>
          <w:color w:val="000000" w:themeColor="text1"/>
        </w:rPr>
        <w:t>“</w:t>
      </w:r>
      <w:r w:rsidRPr="000204B3">
        <w:rPr>
          <w:color w:val="000000" w:themeColor="text1"/>
        </w:rPr>
        <w:t>02Demanda.pdf</w:t>
      </w:r>
      <w:r w:rsidR="000918F3">
        <w:rPr>
          <w:color w:val="000000" w:themeColor="text1"/>
        </w:rPr>
        <w:t>”, p.4</w:t>
      </w:r>
      <w:r w:rsidRPr="000204B3">
        <w:rPr>
          <w:color w:val="000000" w:themeColor="text1"/>
        </w:rPr>
        <w:t>.</w:t>
      </w:r>
    </w:p>
  </w:footnote>
  <w:footnote w:id="35">
    <w:p w14:paraId="29AE728E" w14:textId="606571EA"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000918F3" w:rsidRPr="000204B3">
        <w:rPr>
          <w:color w:val="000000" w:themeColor="text1"/>
        </w:rPr>
        <w:t>Expediente digital</w:t>
      </w:r>
      <w:r w:rsidR="000918F3">
        <w:rPr>
          <w:color w:val="000000" w:themeColor="text1"/>
        </w:rPr>
        <w:t>, archivo</w:t>
      </w:r>
      <w:r w:rsidR="000918F3" w:rsidRPr="000204B3">
        <w:rPr>
          <w:color w:val="000000" w:themeColor="text1"/>
        </w:rPr>
        <w:t xml:space="preserve"> </w:t>
      </w:r>
      <w:r w:rsidR="000918F3">
        <w:rPr>
          <w:color w:val="000000" w:themeColor="text1"/>
        </w:rPr>
        <w:t>“</w:t>
      </w:r>
      <w:r w:rsidR="000918F3" w:rsidRPr="000204B3">
        <w:rPr>
          <w:color w:val="000000" w:themeColor="text1"/>
        </w:rPr>
        <w:t>02Demanda.pdf</w:t>
      </w:r>
      <w:r w:rsidR="000918F3">
        <w:rPr>
          <w:color w:val="000000" w:themeColor="text1"/>
        </w:rPr>
        <w:t>”, p.4</w:t>
      </w:r>
      <w:r w:rsidR="000918F3" w:rsidRPr="000204B3">
        <w:rPr>
          <w:color w:val="000000" w:themeColor="text1"/>
        </w:rPr>
        <w:t>.</w:t>
      </w:r>
    </w:p>
  </w:footnote>
  <w:footnote w:id="36">
    <w:p w14:paraId="246D8DAD" w14:textId="6EB935CE"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000918F3" w:rsidRPr="000204B3">
        <w:rPr>
          <w:color w:val="000000" w:themeColor="text1"/>
        </w:rPr>
        <w:t>Expediente digital</w:t>
      </w:r>
      <w:r w:rsidR="000918F3">
        <w:rPr>
          <w:color w:val="000000" w:themeColor="text1"/>
        </w:rPr>
        <w:t>, archivo</w:t>
      </w:r>
      <w:r w:rsidR="000918F3" w:rsidRPr="000204B3">
        <w:rPr>
          <w:color w:val="000000" w:themeColor="text1"/>
        </w:rPr>
        <w:t xml:space="preserve"> </w:t>
      </w:r>
      <w:r w:rsidR="000918F3">
        <w:rPr>
          <w:color w:val="000000" w:themeColor="text1"/>
        </w:rPr>
        <w:t>“</w:t>
      </w:r>
      <w:r w:rsidR="000918F3" w:rsidRPr="000204B3">
        <w:rPr>
          <w:color w:val="000000" w:themeColor="text1"/>
        </w:rPr>
        <w:t>02Demanda.pdf</w:t>
      </w:r>
      <w:r w:rsidR="000918F3">
        <w:rPr>
          <w:color w:val="000000" w:themeColor="text1"/>
        </w:rPr>
        <w:t>”, p.5</w:t>
      </w:r>
      <w:r w:rsidR="000918F3" w:rsidRPr="000204B3">
        <w:rPr>
          <w:color w:val="000000" w:themeColor="text1"/>
        </w:rPr>
        <w:t>.</w:t>
      </w:r>
    </w:p>
  </w:footnote>
  <w:footnote w:id="37">
    <w:p w14:paraId="19E0E264" w14:textId="7060B0E3"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E23045">
        <w:rPr>
          <w:color w:val="000000" w:themeColor="text1"/>
        </w:rPr>
        <w:t>, archivo</w:t>
      </w:r>
      <w:r w:rsidRPr="000204B3">
        <w:rPr>
          <w:color w:val="000000" w:themeColor="text1"/>
        </w:rPr>
        <w:t xml:space="preserve"> </w:t>
      </w:r>
      <w:r w:rsidR="00E23045">
        <w:rPr>
          <w:color w:val="000000" w:themeColor="text1"/>
        </w:rPr>
        <w:t>“</w:t>
      </w:r>
      <w:r w:rsidRPr="000204B3">
        <w:rPr>
          <w:color w:val="000000" w:themeColor="text1"/>
        </w:rPr>
        <w:t>10RespuestaComisariaDeFamilia</w:t>
      </w:r>
      <w:r w:rsidR="006524E8" w:rsidRPr="006524E8">
        <w:rPr>
          <w:i/>
          <w:iCs/>
        </w:rPr>
        <w:t>Canaán</w:t>
      </w:r>
      <w:r w:rsidRPr="000204B3">
        <w:rPr>
          <w:color w:val="000000" w:themeColor="text1"/>
        </w:rPr>
        <w:t>.pdf</w:t>
      </w:r>
      <w:r w:rsidR="00E23045">
        <w:rPr>
          <w:color w:val="000000" w:themeColor="text1"/>
        </w:rPr>
        <w:t>”, p.91</w:t>
      </w:r>
      <w:r w:rsidRPr="000204B3">
        <w:rPr>
          <w:color w:val="000000" w:themeColor="text1"/>
        </w:rPr>
        <w:t>.</w:t>
      </w:r>
    </w:p>
  </w:footnote>
  <w:footnote w:id="38">
    <w:p w14:paraId="6359E72D" w14:textId="1B9BDE87" w:rsidR="00ED4A6C" w:rsidRPr="000204B3" w:rsidRDefault="00ED4A6C"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1E1E98">
        <w:rPr>
          <w:color w:val="000000" w:themeColor="text1"/>
        </w:rPr>
        <w:t>, archivo</w:t>
      </w:r>
      <w:r w:rsidRPr="000204B3">
        <w:rPr>
          <w:color w:val="000000" w:themeColor="text1"/>
        </w:rPr>
        <w:t xml:space="preserve"> </w:t>
      </w:r>
      <w:r w:rsidR="001E1E98">
        <w:rPr>
          <w:color w:val="000000" w:themeColor="text1"/>
        </w:rPr>
        <w:t>“</w:t>
      </w:r>
      <w:r w:rsidRPr="000204B3">
        <w:rPr>
          <w:color w:val="000000" w:themeColor="text1"/>
        </w:rPr>
        <w:t>10RespuestaComisariaDeFamilia</w:t>
      </w:r>
      <w:r w:rsidR="006524E8" w:rsidRPr="006524E8">
        <w:rPr>
          <w:i/>
          <w:iCs/>
        </w:rPr>
        <w:t>Canaán</w:t>
      </w:r>
      <w:r w:rsidR="006524E8">
        <w:rPr>
          <w:i/>
          <w:iCs/>
        </w:rPr>
        <w:t>.</w:t>
      </w:r>
      <w:r w:rsidRPr="000204B3">
        <w:rPr>
          <w:color w:val="000000" w:themeColor="text1"/>
        </w:rPr>
        <w:t>pdf</w:t>
      </w:r>
      <w:r w:rsidR="001E1E98">
        <w:rPr>
          <w:color w:val="000000" w:themeColor="text1"/>
        </w:rPr>
        <w:t>”, p. 92 a 95</w:t>
      </w:r>
      <w:r w:rsidRPr="000204B3">
        <w:rPr>
          <w:color w:val="000000" w:themeColor="text1"/>
        </w:rPr>
        <w:t>.</w:t>
      </w:r>
    </w:p>
  </w:footnote>
  <w:footnote w:id="39">
    <w:p w14:paraId="0E091A33" w14:textId="43C72048" w:rsidR="00966537" w:rsidRPr="000204B3" w:rsidRDefault="00966537"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1E1E98">
        <w:rPr>
          <w:color w:val="000000" w:themeColor="text1"/>
        </w:rPr>
        <w:t>, archivo</w:t>
      </w:r>
      <w:r w:rsidRPr="000204B3">
        <w:rPr>
          <w:color w:val="000000" w:themeColor="text1"/>
        </w:rPr>
        <w:t xml:space="preserve"> </w:t>
      </w:r>
      <w:r w:rsidR="001E1E98">
        <w:rPr>
          <w:color w:val="000000" w:themeColor="text1"/>
        </w:rPr>
        <w:t>“</w:t>
      </w:r>
      <w:r w:rsidRPr="000204B3">
        <w:rPr>
          <w:color w:val="000000" w:themeColor="text1"/>
        </w:rPr>
        <w:t>02Demanda.pdf</w:t>
      </w:r>
      <w:r w:rsidR="001E1E98">
        <w:rPr>
          <w:color w:val="000000" w:themeColor="text1"/>
        </w:rPr>
        <w:t>”, p.5</w:t>
      </w:r>
      <w:r w:rsidRPr="000204B3">
        <w:rPr>
          <w:color w:val="000000" w:themeColor="text1"/>
        </w:rPr>
        <w:t>.</w:t>
      </w:r>
    </w:p>
  </w:footnote>
  <w:footnote w:id="40">
    <w:p w14:paraId="66D94EAF" w14:textId="21402AE3" w:rsidR="00966537" w:rsidRPr="000204B3" w:rsidRDefault="00966537" w:rsidP="00ED4A6C">
      <w:pPr>
        <w:pStyle w:val="Textonotapie"/>
        <w:jc w:val="both"/>
        <w:rPr>
          <w:color w:val="000000" w:themeColor="text1"/>
        </w:rPr>
      </w:pPr>
      <w:r w:rsidRPr="000204B3">
        <w:rPr>
          <w:rStyle w:val="Refdenotaalpie"/>
          <w:color w:val="000000" w:themeColor="text1"/>
        </w:rPr>
        <w:footnoteRef/>
      </w:r>
      <w:r w:rsidR="001E1E98" w:rsidRPr="000204B3">
        <w:rPr>
          <w:color w:val="000000" w:themeColor="text1"/>
        </w:rPr>
        <w:t>Expediente digital</w:t>
      </w:r>
      <w:r w:rsidR="001E1E98">
        <w:rPr>
          <w:color w:val="000000" w:themeColor="text1"/>
        </w:rPr>
        <w:t>, archivo</w:t>
      </w:r>
      <w:r w:rsidR="001E1E98" w:rsidRPr="000204B3">
        <w:rPr>
          <w:color w:val="000000" w:themeColor="text1"/>
        </w:rPr>
        <w:t xml:space="preserve"> </w:t>
      </w:r>
      <w:r w:rsidR="001E1E98">
        <w:rPr>
          <w:color w:val="000000" w:themeColor="text1"/>
        </w:rPr>
        <w:t>“</w:t>
      </w:r>
      <w:r w:rsidR="001E1E98" w:rsidRPr="000204B3">
        <w:rPr>
          <w:color w:val="000000" w:themeColor="text1"/>
        </w:rPr>
        <w:t>02Demanda.pdf</w:t>
      </w:r>
      <w:r w:rsidR="001E1E98">
        <w:rPr>
          <w:color w:val="000000" w:themeColor="text1"/>
        </w:rPr>
        <w:t>”, p.5</w:t>
      </w:r>
      <w:r w:rsidR="001E1E98" w:rsidRPr="000204B3">
        <w:rPr>
          <w:color w:val="000000" w:themeColor="text1"/>
        </w:rPr>
        <w:t>.</w:t>
      </w:r>
    </w:p>
  </w:footnote>
  <w:footnote w:id="41">
    <w:p w14:paraId="6032A50D" w14:textId="3CE14244" w:rsidR="00966537" w:rsidRPr="000204B3" w:rsidRDefault="00966537" w:rsidP="00ED4A6C">
      <w:pPr>
        <w:pStyle w:val="Textonotapie"/>
        <w:jc w:val="both"/>
        <w:rPr>
          <w:color w:val="000000" w:themeColor="text1"/>
        </w:rPr>
      </w:pPr>
      <w:r w:rsidRPr="000204B3">
        <w:rPr>
          <w:rStyle w:val="Refdenotaalpie"/>
          <w:color w:val="000000" w:themeColor="text1"/>
        </w:rPr>
        <w:footnoteRef/>
      </w:r>
      <w:r w:rsidR="001E1E98" w:rsidRPr="000204B3">
        <w:rPr>
          <w:color w:val="000000" w:themeColor="text1"/>
        </w:rPr>
        <w:t>Expediente digital</w:t>
      </w:r>
      <w:r w:rsidR="001E1E98">
        <w:rPr>
          <w:color w:val="000000" w:themeColor="text1"/>
        </w:rPr>
        <w:t>, archivo</w:t>
      </w:r>
      <w:r w:rsidR="001E1E98" w:rsidRPr="000204B3">
        <w:rPr>
          <w:color w:val="000000" w:themeColor="text1"/>
        </w:rPr>
        <w:t xml:space="preserve"> </w:t>
      </w:r>
      <w:r w:rsidR="001E1E98">
        <w:rPr>
          <w:color w:val="000000" w:themeColor="text1"/>
        </w:rPr>
        <w:t>“</w:t>
      </w:r>
      <w:r w:rsidR="001E1E98" w:rsidRPr="000204B3">
        <w:rPr>
          <w:color w:val="000000" w:themeColor="text1"/>
        </w:rPr>
        <w:t>02Demanda.pdf</w:t>
      </w:r>
      <w:r w:rsidR="001E1E98">
        <w:rPr>
          <w:color w:val="000000" w:themeColor="text1"/>
        </w:rPr>
        <w:t>”, p.5</w:t>
      </w:r>
      <w:r w:rsidR="001E1E98" w:rsidRPr="000204B3">
        <w:rPr>
          <w:color w:val="000000" w:themeColor="text1"/>
        </w:rPr>
        <w:t>.</w:t>
      </w:r>
    </w:p>
  </w:footnote>
  <w:footnote w:id="42">
    <w:p w14:paraId="75A22267" w14:textId="1CB9215D" w:rsidR="00BE10A0" w:rsidRPr="000204B3" w:rsidRDefault="00BE10A0" w:rsidP="00EC13DA">
      <w:pPr>
        <w:pStyle w:val="Textonotapie"/>
        <w:jc w:val="both"/>
        <w:rPr>
          <w:color w:val="000000" w:themeColor="text1"/>
        </w:rPr>
      </w:pPr>
      <w:r w:rsidRPr="000204B3">
        <w:rPr>
          <w:rStyle w:val="Refdenotaalpie"/>
          <w:color w:val="000000" w:themeColor="text1"/>
        </w:rPr>
        <w:footnoteRef/>
      </w:r>
      <w:r w:rsidRPr="000204B3">
        <w:rPr>
          <w:color w:val="000000" w:themeColor="text1"/>
          <w:lang w:eastAsia="es-ES"/>
        </w:rPr>
        <w:t>De conformidad con las funciones consignadas en la Ley 2126 de 2021.</w:t>
      </w:r>
      <w:r w:rsidR="00EC13DA">
        <w:rPr>
          <w:color w:val="000000" w:themeColor="text1"/>
          <w:lang w:eastAsia="es-ES"/>
        </w:rPr>
        <w:t xml:space="preserve"> (Congreso de Colombia. Ley 2126 de 2021. </w:t>
      </w:r>
      <w:r w:rsidR="00EC13DA" w:rsidRPr="00EC13DA">
        <w:rPr>
          <w:color w:val="000000" w:themeColor="text1"/>
          <w:lang w:eastAsia="es-ES"/>
        </w:rPr>
        <w:t>“Por l</w:t>
      </w:r>
      <w:r w:rsidR="00EC13DA">
        <w:rPr>
          <w:color w:val="000000" w:themeColor="text1"/>
          <w:lang w:eastAsia="es-ES"/>
        </w:rPr>
        <w:t>a cual se regula la creación, conformación y funcionamiento de las Comisarías de Familia, se establece el órgano rector y se dictan otras disposiciones”)</w:t>
      </w:r>
    </w:p>
  </w:footnote>
  <w:footnote w:id="43">
    <w:p w14:paraId="7C79AD06" w14:textId="0EDF046A" w:rsidR="00BE10A0" w:rsidRPr="000204B3" w:rsidRDefault="00BE10A0" w:rsidP="00ED4A6C">
      <w:pPr>
        <w:pStyle w:val="Textonotapie"/>
        <w:jc w:val="both"/>
        <w:rPr>
          <w:color w:val="000000" w:themeColor="text1"/>
        </w:rPr>
      </w:pPr>
      <w:r w:rsidRPr="000204B3">
        <w:rPr>
          <w:rStyle w:val="Refdenotaalpie"/>
          <w:color w:val="000000" w:themeColor="text1"/>
        </w:rPr>
        <w:footnoteRef/>
      </w:r>
      <w:r w:rsidRPr="000204B3">
        <w:rPr>
          <w:color w:val="000000" w:themeColor="text1"/>
          <w:lang w:eastAsia="es-ES"/>
        </w:rPr>
        <w:t>De conformidad con las funciones consignadas en el artículo 178 y subsiguientes de la Ley 136 de 1994.</w:t>
      </w:r>
      <w:r w:rsidR="00EC13DA" w:rsidRPr="00EC13DA">
        <w:rPr>
          <w:color w:val="000000" w:themeColor="text1"/>
          <w:lang w:eastAsia="es-ES"/>
        </w:rPr>
        <w:t xml:space="preserve"> </w:t>
      </w:r>
      <w:r w:rsidR="00EC13DA">
        <w:rPr>
          <w:color w:val="000000" w:themeColor="text1"/>
          <w:lang w:eastAsia="es-ES"/>
        </w:rPr>
        <w:t xml:space="preserve">(Congreso de Colombia. Ley 136 de 1994. </w:t>
      </w:r>
      <w:r w:rsidR="00EC13DA" w:rsidRPr="00EC13DA">
        <w:rPr>
          <w:color w:val="000000" w:themeColor="text1"/>
          <w:lang w:eastAsia="es-ES"/>
        </w:rPr>
        <w:t>“</w:t>
      </w:r>
      <w:r w:rsidR="00EC13DA">
        <w:rPr>
          <w:color w:val="000000" w:themeColor="text1"/>
          <w:lang w:eastAsia="es-ES"/>
        </w:rPr>
        <w:t>Por la cual se dictan normas tendientes a modernizar la organización y el funcionamiento de los municipios”, Artículos 178 y subsiguientes.)</w:t>
      </w:r>
    </w:p>
  </w:footnote>
  <w:footnote w:id="44">
    <w:p w14:paraId="3938E381" w14:textId="5B2E00BC" w:rsidR="00BE10A0" w:rsidRPr="000204B3" w:rsidRDefault="00BE10A0"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EC13DA">
        <w:rPr>
          <w:color w:val="000000" w:themeColor="text1"/>
        </w:rPr>
        <w:t>, archivo</w:t>
      </w:r>
      <w:r w:rsidRPr="000204B3">
        <w:rPr>
          <w:color w:val="000000" w:themeColor="text1"/>
        </w:rPr>
        <w:t xml:space="preserve"> </w:t>
      </w:r>
      <w:r w:rsidR="00EC13DA">
        <w:rPr>
          <w:color w:val="000000" w:themeColor="text1"/>
        </w:rPr>
        <w:t>“</w:t>
      </w:r>
      <w:r w:rsidRPr="000204B3">
        <w:rPr>
          <w:color w:val="000000" w:themeColor="text1"/>
        </w:rPr>
        <w:t>02Demanda.pdf</w:t>
      </w:r>
      <w:r w:rsidR="00EC13DA">
        <w:rPr>
          <w:color w:val="000000" w:themeColor="text1"/>
        </w:rPr>
        <w:t>”, p.6</w:t>
      </w:r>
      <w:r w:rsidRPr="000204B3">
        <w:rPr>
          <w:color w:val="000000" w:themeColor="text1"/>
        </w:rPr>
        <w:t>.</w:t>
      </w:r>
    </w:p>
  </w:footnote>
  <w:footnote w:id="45">
    <w:p w14:paraId="18928D0B" w14:textId="55CEC20C" w:rsidR="00C60D52" w:rsidRPr="000204B3" w:rsidRDefault="00C60D52"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EC13DA">
        <w:rPr>
          <w:color w:val="000000" w:themeColor="text1"/>
        </w:rPr>
        <w:t>, archivo</w:t>
      </w:r>
      <w:r w:rsidRPr="000204B3">
        <w:rPr>
          <w:color w:val="000000" w:themeColor="text1"/>
        </w:rPr>
        <w:t xml:space="preserve"> </w:t>
      </w:r>
      <w:r w:rsidR="00EC13DA">
        <w:rPr>
          <w:color w:val="000000" w:themeColor="text1"/>
        </w:rPr>
        <w:t>“</w:t>
      </w:r>
      <w:r w:rsidRPr="000204B3">
        <w:rPr>
          <w:color w:val="000000" w:themeColor="text1"/>
        </w:rPr>
        <w:t>10RespuestaComisariaDeFamilia</w:t>
      </w:r>
      <w:r w:rsidR="00DB4D1A" w:rsidRPr="006524E8">
        <w:rPr>
          <w:i/>
          <w:iCs/>
        </w:rPr>
        <w:t>Canaán</w:t>
      </w:r>
      <w:r w:rsidRPr="000204B3">
        <w:rPr>
          <w:color w:val="000000" w:themeColor="text1"/>
        </w:rPr>
        <w:t>.pdf</w:t>
      </w:r>
      <w:r w:rsidR="00EC13DA">
        <w:rPr>
          <w:color w:val="000000" w:themeColor="text1"/>
        </w:rPr>
        <w:t>”, p. 7 a 95</w:t>
      </w:r>
      <w:r w:rsidR="003F3493" w:rsidRPr="000204B3">
        <w:rPr>
          <w:color w:val="000000" w:themeColor="text1"/>
        </w:rPr>
        <w:t>. Ver también expediente digital</w:t>
      </w:r>
      <w:r w:rsidR="00EC13DA">
        <w:rPr>
          <w:color w:val="000000" w:themeColor="text1"/>
        </w:rPr>
        <w:t>, archivo</w:t>
      </w:r>
      <w:r w:rsidR="003F3493" w:rsidRPr="000204B3">
        <w:rPr>
          <w:color w:val="000000" w:themeColor="text1"/>
        </w:rPr>
        <w:t xml:space="preserve"> “04Prueba.pdf”.</w:t>
      </w:r>
    </w:p>
  </w:footnote>
  <w:footnote w:id="46">
    <w:p w14:paraId="304D6862" w14:textId="35D9CBBB" w:rsidR="000777B8" w:rsidRPr="000204B3" w:rsidRDefault="000777B8"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EC13DA">
        <w:rPr>
          <w:color w:val="000000" w:themeColor="text1"/>
        </w:rPr>
        <w:t>, archivo</w:t>
      </w:r>
      <w:r w:rsidRPr="000204B3">
        <w:rPr>
          <w:color w:val="000000" w:themeColor="text1"/>
        </w:rPr>
        <w:t xml:space="preserve"> </w:t>
      </w:r>
      <w:r w:rsidR="00EC13DA">
        <w:rPr>
          <w:color w:val="000000" w:themeColor="text1"/>
        </w:rPr>
        <w:t>“</w:t>
      </w:r>
      <w:r w:rsidRPr="000204B3">
        <w:rPr>
          <w:color w:val="000000" w:themeColor="text1"/>
        </w:rPr>
        <w:t>10RespuestaComisariaDeFamilia</w:t>
      </w:r>
      <w:r w:rsidR="00DB4D1A" w:rsidRPr="006524E8">
        <w:rPr>
          <w:i/>
          <w:iCs/>
        </w:rPr>
        <w:t>Canaán</w:t>
      </w:r>
      <w:r w:rsidRPr="000204B3">
        <w:rPr>
          <w:color w:val="000000" w:themeColor="text1"/>
        </w:rPr>
        <w:t>.pdf</w:t>
      </w:r>
      <w:r w:rsidR="00EC13DA">
        <w:rPr>
          <w:color w:val="000000" w:themeColor="text1"/>
        </w:rPr>
        <w:t>”, p. 5 y 6.</w:t>
      </w:r>
    </w:p>
  </w:footnote>
  <w:footnote w:id="47">
    <w:p w14:paraId="4925E197" w14:textId="7485ECFD" w:rsidR="00E601B9" w:rsidRPr="000204B3" w:rsidRDefault="00E601B9"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47316D">
        <w:rPr>
          <w:color w:val="000000" w:themeColor="text1"/>
        </w:rPr>
        <w:t>, archivo</w:t>
      </w:r>
      <w:r w:rsidRPr="000204B3">
        <w:rPr>
          <w:color w:val="000000" w:themeColor="text1"/>
        </w:rPr>
        <w:t xml:space="preserve"> </w:t>
      </w:r>
      <w:r w:rsidR="0047316D">
        <w:rPr>
          <w:color w:val="000000" w:themeColor="text1"/>
        </w:rPr>
        <w:t>“</w:t>
      </w:r>
      <w:r w:rsidRPr="000204B3">
        <w:rPr>
          <w:color w:val="000000" w:themeColor="text1"/>
        </w:rPr>
        <w:t>10RespuestaComisariaDeFamilia</w:t>
      </w:r>
      <w:r w:rsidR="00DB4D1A" w:rsidRPr="006524E8">
        <w:rPr>
          <w:i/>
          <w:iCs/>
        </w:rPr>
        <w:t>Canaán</w:t>
      </w:r>
      <w:r w:rsidRPr="000204B3">
        <w:rPr>
          <w:color w:val="000000" w:themeColor="text1"/>
        </w:rPr>
        <w:t>.pdf</w:t>
      </w:r>
      <w:r w:rsidR="0047316D">
        <w:rPr>
          <w:color w:val="000000" w:themeColor="text1"/>
        </w:rPr>
        <w:t>”, p. 4.</w:t>
      </w:r>
    </w:p>
  </w:footnote>
  <w:footnote w:id="48">
    <w:p w14:paraId="1858A34E" w14:textId="4186826D" w:rsidR="00606953" w:rsidRPr="000204B3" w:rsidRDefault="00606953" w:rsidP="00ED4A6C">
      <w:pPr>
        <w:pStyle w:val="Textonotapie"/>
        <w:jc w:val="both"/>
        <w:rPr>
          <w:color w:val="000000" w:themeColor="text1"/>
        </w:rPr>
      </w:pPr>
      <w:r w:rsidRPr="000204B3">
        <w:rPr>
          <w:rStyle w:val="Refdenotaalpie"/>
          <w:color w:val="000000" w:themeColor="text1"/>
        </w:rPr>
        <w:footnoteRef/>
      </w:r>
      <w:r w:rsidR="0047316D" w:rsidRPr="000204B3">
        <w:rPr>
          <w:color w:val="000000" w:themeColor="text1"/>
        </w:rPr>
        <w:t>Expediente digital</w:t>
      </w:r>
      <w:r w:rsidR="0047316D">
        <w:rPr>
          <w:color w:val="000000" w:themeColor="text1"/>
        </w:rPr>
        <w:t>, archivo</w:t>
      </w:r>
      <w:r w:rsidR="0047316D" w:rsidRPr="000204B3">
        <w:rPr>
          <w:color w:val="000000" w:themeColor="text1"/>
        </w:rPr>
        <w:t xml:space="preserve"> </w:t>
      </w:r>
      <w:r w:rsidR="0047316D">
        <w:rPr>
          <w:color w:val="000000" w:themeColor="text1"/>
        </w:rPr>
        <w:t>“</w:t>
      </w:r>
      <w:r w:rsidR="0047316D" w:rsidRPr="000204B3">
        <w:rPr>
          <w:color w:val="000000" w:themeColor="text1"/>
        </w:rPr>
        <w:t>10RespuestaComisariaDeFamilia</w:t>
      </w:r>
      <w:r w:rsidR="00DB4D1A" w:rsidRPr="006524E8">
        <w:rPr>
          <w:i/>
          <w:iCs/>
        </w:rPr>
        <w:t>Canaán</w:t>
      </w:r>
      <w:r w:rsidR="0047316D" w:rsidRPr="000204B3">
        <w:rPr>
          <w:color w:val="000000" w:themeColor="text1"/>
        </w:rPr>
        <w:t>.pdf</w:t>
      </w:r>
      <w:r w:rsidR="0047316D">
        <w:rPr>
          <w:color w:val="000000" w:themeColor="text1"/>
        </w:rPr>
        <w:t>”, p. 4.</w:t>
      </w:r>
    </w:p>
  </w:footnote>
  <w:footnote w:id="49">
    <w:p w14:paraId="313FC450" w14:textId="16147865" w:rsidR="00606953" w:rsidRPr="000204B3" w:rsidRDefault="00606953" w:rsidP="00ED4A6C">
      <w:pPr>
        <w:pStyle w:val="Textonotapie"/>
        <w:jc w:val="both"/>
        <w:rPr>
          <w:color w:val="000000" w:themeColor="text1"/>
        </w:rPr>
      </w:pPr>
      <w:r w:rsidRPr="000204B3">
        <w:rPr>
          <w:rStyle w:val="Refdenotaalpie"/>
          <w:color w:val="000000" w:themeColor="text1"/>
        </w:rPr>
        <w:footnoteRef/>
      </w:r>
      <w:r w:rsidR="0047316D" w:rsidRPr="000204B3">
        <w:rPr>
          <w:color w:val="000000" w:themeColor="text1"/>
        </w:rPr>
        <w:t>Expediente digital</w:t>
      </w:r>
      <w:r w:rsidR="0047316D">
        <w:rPr>
          <w:color w:val="000000" w:themeColor="text1"/>
        </w:rPr>
        <w:t>, archivo</w:t>
      </w:r>
      <w:r w:rsidR="0047316D" w:rsidRPr="000204B3">
        <w:rPr>
          <w:color w:val="000000" w:themeColor="text1"/>
        </w:rPr>
        <w:t xml:space="preserve"> </w:t>
      </w:r>
      <w:r w:rsidR="0047316D">
        <w:rPr>
          <w:color w:val="000000" w:themeColor="text1"/>
        </w:rPr>
        <w:t>“</w:t>
      </w:r>
      <w:r w:rsidR="0047316D" w:rsidRPr="000204B3">
        <w:rPr>
          <w:color w:val="000000" w:themeColor="text1"/>
        </w:rPr>
        <w:t>10RespuestaComisariaDeFamilia</w:t>
      </w:r>
      <w:r w:rsidR="00DB4D1A" w:rsidRPr="006524E8">
        <w:rPr>
          <w:i/>
          <w:iCs/>
        </w:rPr>
        <w:t>Canaán</w:t>
      </w:r>
      <w:r w:rsidR="0047316D" w:rsidRPr="000204B3">
        <w:rPr>
          <w:color w:val="000000" w:themeColor="text1"/>
        </w:rPr>
        <w:t>.pdf</w:t>
      </w:r>
      <w:r w:rsidR="0047316D">
        <w:rPr>
          <w:color w:val="000000" w:themeColor="text1"/>
        </w:rPr>
        <w:t>”, p. 4.</w:t>
      </w:r>
    </w:p>
  </w:footnote>
  <w:footnote w:id="50">
    <w:p w14:paraId="75D1088A" w14:textId="03FA963C" w:rsidR="002D1EBD" w:rsidRPr="000204B3" w:rsidRDefault="002D1EBD" w:rsidP="00ED4A6C">
      <w:pPr>
        <w:pStyle w:val="Textonotapie"/>
        <w:jc w:val="both"/>
        <w:rPr>
          <w:color w:val="000000" w:themeColor="text1"/>
        </w:rPr>
      </w:pPr>
      <w:r w:rsidRPr="000204B3">
        <w:rPr>
          <w:rStyle w:val="Refdenotaalpie"/>
          <w:color w:val="000000" w:themeColor="text1"/>
        </w:rPr>
        <w:footnoteRef/>
      </w:r>
      <w:r w:rsidR="0047316D" w:rsidRPr="000204B3">
        <w:rPr>
          <w:color w:val="000000" w:themeColor="text1"/>
        </w:rPr>
        <w:t>Expediente digital</w:t>
      </w:r>
      <w:r w:rsidR="0047316D">
        <w:rPr>
          <w:color w:val="000000" w:themeColor="text1"/>
        </w:rPr>
        <w:t>, archivo</w:t>
      </w:r>
      <w:r w:rsidR="0047316D" w:rsidRPr="000204B3">
        <w:rPr>
          <w:color w:val="000000" w:themeColor="text1"/>
        </w:rPr>
        <w:t xml:space="preserve"> </w:t>
      </w:r>
      <w:r w:rsidR="0047316D">
        <w:rPr>
          <w:color w:val="000000" w:themeColor="text1"/>
        </w:rPr>
        <w:t>“</w:t>
      </w:r>
      <w:r w:rsidR="0047316D" w:rsidRPr="000204B3">
        <w:rPr>
          <w:color w:val="000000" w:themeColor="text1"/>
        </w:rPr>
        <w:t>10RespuestaComisariaDeFamilia</w:t>
      </w:r>
      <w:r w:rsidR="00DB4D1A" w:rsidRPr="006524E8">
        <w:rPr>
          <w:i/>
          <w:iCs/>
        </w:rPr>
        <w:t>Canaán</w:t>
      </w:r>
      <w:r w:rsidR="0047316D" w:rsidRPr="000204B3">
        <w:rPr>
          <w:color w:val="000000" w:themeColor="text1"/>
        </w:rPr>
        <w:t>.pdf</w:t>
      </w:r>
      <w:r w:rsidR="0047316D">
        <w:rPr>
          <w:color w:val="000000" w:themeColor="text1"/>
        </w:rPr>
        <w:t>”, p. 4.</w:t>
      </w:r>
    </w:p>
  </w:footnote>
  <w:footnote w:id="51">
    <w:p w14:paraId="2EBD080F" w14:textId="3F1C62F0" w:rsidR="006227B7" w:rsidRPr="000204B3" w:rsidRDefault="006227B7" w:rsidP="00ED4A6C">
      <w:pPr>
        <w:pStyle w:val="Textonotapie"/>
        <w:jc w:val="both"/>
        <w:rPr>
          <w:color w:val="000000" w:themeColor="text1"/>
        </w:rPr>
      </w:pPr>
      <w:r w:rsidRPr="000204B3">
        <w:rPr>
          <w:rStyle w:val="Refdenotaalpie"/>
          <w:color w:val="000000" w:themeColor="text1"/>
        </w:rPr>
        <w:footnoteRef/>
      </w:r>
      <w:r w:rsidR="0047316D" w:rsidRPr="000204B3">
        <w:rPr>
          <w:color w:val="000000" w:themeColor="text1"/>
        </w:rPr>
        <w:t>Expediente digital</w:t>
      </w:r>
      <w:r w:rsidR="0047316D">
        <w:rPr>
          <w:color w:val="000000" w:themeColor="text1"/>
        </w:rPr>
        <w:t>, archivo</w:t>
      </w:r>
      <w:r w:rsidR="0047316D" w:rsidRPr="000204B3">
        <w:rPr>
          <w:color w:val="000000" w:themeColor="text1"/>
        </w:rPr>
        <w:t xml:space="preserve"> </w:t>
      </w:r>
      <w:r w:rsidR="0047316D">
        <w:rPr>
          <w:color w:val="000000" w:themeColor="text1"/>
        </w:rPr>
        <w:t>“</w:t>
      </w:r>
      <w:r w:rsidR="0047316D" w:rsidRPr="000204B3">
        <w:rPr>
          <w:color w:val="000000" w:themeColor="text1"/>
        </w:rPr>
        <w:t>10RespuestaComisariaDeFamilia</w:t>
      </w:r>
      <w:r w:rsidR="00DB4D1A" w:rsidRPr="006524E8">
        <w:rPr>
          <w:i/>
          <w:iCs/>
        </w:rPr>
        <w:t>Canaán</w:t>
      </w:r>
      <w:r w:rsidR="0047316D" w:rsidRPr="000204B3">
        <w:rPr>
          <w:color w:val="000000" w:themeColor="text1"/>
        </w:rPr>
        <w:t>.pdf</w:t>
      </w:r>
      <w:r w:rsidR="0047316D">
        <w:rPr>
          <w:color w:val="000000" w:themeColor="text1"/>
        </w:rPr>
        <w:t>”, p. 4.</w:t>
      </w:r>
    </w:p>
  </w:footnote>
  <w:footnote w:id="52">
    <w:p w14:paraId="3AA3AFC3" w14:textId="771BC595" w:rsidR="006227B7" w:rsidRPr="000204B3" w:rsidRDefault="006227B7" w:rsidP="00ED4A6C">
      <w:pPr>
        <w:pStyle w:val="Textonotapie"/>
        <w:jc w:val="both"/>
        <w:rPr>
          <w:color w:val="000000" w:themeColor="text1"/>
        </w:rPr>
      </w:pPr>
      <w:r w:rsidRPr="000204B3">
        <w:rPr>
          <w:rStyle w:val="Refdenotaalpie"/>
          <w:color w:val="000000" w:themeColor="text1"/>
        </w:rPr>
        <w:footnoteRef/>
      </w:r>
      <w:r w:rsidR="0047316D" w:rsidRPr="000204B3">
        <w:rPr>
          <w:color w:val="000000" w:themeColor="text1"/>
        </w:rPr>
        <w:t>Expediente digital</w:t>
      </w:r>
      <w:r w:rsidR="0047316D">
        <w:rPr>
          <w:color w:val="000000" w:themeColor="text1"/>
        </w:rPr>
        <w:t>, archivo</w:t>
      </w:r>
      <w:r w:rsidR="0047316D" w:rsidRPr="000204B3">
        <w:rPr>
          <w:color w:val="000000" w:themeColor="text1"/>
        </w:rPr>
        <w:t xml:space="preserve"> </w:t>
      </w:r>
      <w:r w:rsidR="0047316D">
        <w:rPr>
          <w:color w:val="000000" w:themeColor="text1"/>
        </w:rPr>
        <w:t>“</w:t>
      </w:r>
      <w:r w:rsidR="0047316D" w:rsidRPr="000204B3">
        <w:rPr>
          <w:color w:val="000000" w:themeColor="text1"/>
        </w:rPr>
        <w:t>10RespuestaComisariaDeFamilia</w:t>
      </w:r>
      <w:r w:rsidR="00DB4D1A" w:rsidRPr="006524E8">
        <w:rPr>
          <w:i/>
          <w:iCs/>
        </w:rPr>
        <w:t>Canaán</w:t>
      </w:r>
      <w:r w:rsidR="0047316D" w:rsidRPr="000204B3">
        <w:rPr>
          <w:color w:val="000000" w:themeColor="text1"/>
        </w:rPr>
        <w:t>.pdf</w:t>
      </w:r>
      <w:r w:rsidR="0047316D">
        <w:rPr>
          <w:color w:val="000000" w:themeColor="text1"/>
        </w:rPr>
        <w:t>”, p. 4.</w:t>
      </w:r>
    </w:p>
  </w:footnote>
  <w:footnote w:id="53">
    <w:p w14:paraId="798D6AA6" w14:textId="45B96A21" w:rsidR="00C60D52" w:rsidRPr="000204B3" w:rsidRDefault="00C60D52" w:rsidP="00ED4A6C">
      <w:pPr>
        <w:pStyle w:val="Textonotapie"/>
        <w:jc w:val="both"/>
        <w:rPr>
          <w:color w:val="000000" w:themeColor="text1"/>
        </w:rPr>
      </w:pPr>
      <w:r w:rsidRPr="000204B3">
        <w:rPr>
          <w:rStyle w:val="Refdenotaalpie"/>
          <w:color w:val="000000" w:themeColor="text1"/>
        </w:rPr>
        <w:footnoteRef/>
      </w:r>
      <w:r w:rsidR="0047316D" w:rsidRPr="000204B3">
        <w:rPr>
          <w:color w:val="000000" w:themeColor="text1"/>
        </w:rPr>
        <w:t>Expediente digital</w:t>
      </w:r>
      <w:r w:rsidR="0047316D">
        <w:rPr>
          <w:color w:val="000000" w:themeColor="text1"/>
        </w:rPr>
        <w:t>, archivo</w:t>
      </w:r>
      <w:r w:rsidR="0047316D" w:rsidRPr="000204B3">
        <w:rPr>
          <w:color w:val="000000" w:themeColor="text1"/>
        </w:rPr>
        <w:t xml:space="preserve"> </w:t>
      </w:r>
      <w:r w:rsidR="0047316D">
        <w:rPr>
          <w:color w:val="000000" w:themeColor="text1"/>
        </w:rPr>
        <w:t>“</w:t>
      </w:r>
      <w:r w:rsidR="0047316D" w:rsidRPr="000204B3">
        <w:rPr>
          <w:color w:val="000000" w:themeColor="text1"/>
        </w:rPr>
        <w:t>10RespuestaComisariaDeFamilia</w:t>
      </w:r>
      <w:r w:rsidR="00DB4D1A" w:rsidRPr="006524E8">
        <w:rPr>
          <w:i/>
          <w:iCs/>
        </w:rPr>
        <w:t>Canaán</w:t>
      </w:r>
      <w:r w:rsidR="0047316D" w:rsidRPr="000204B3">
        <w:rPr>
          <w:color w:val="000000" w:themeColor="text1"/>
        </w:rPr>
        <w:t>.pdf</w:t>
      </w:r>
      <w:r w:rsidR="0047316D">
        <w:rPr>
          <w:color w:val="000000" w:themeColor="text1"/>
        </w:rPr>
        <w:t>”, p. 4.</w:t>
      </w:r>
    </w:p>
  </w:footnote>
  <w:footnote w:id="54">
    <w:p w14:paraId="294CC0CD" w14:textId="77E9DE97" w:rsidR="004852D6" w:rsidRPr="000204B3" w:rsidRDefault="004852D6"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9D252D" w:rsidRPr="000204B3">
        <w:rPr>
          <w:color w:val="000000" w:themeColor="text1"/>
        </w:rPr>
        <w:t>Expediente digital</w:t>
      </w:r>
      <w:r w:rsidR="009D252D">
        <w:rPr>
          <w:color w:val="000000" w:themeColor="text1"/>
        </w:rPr>
        <w:t>, archivo</w:t>
      </w:r>
      <w:r w:rsidR="009D252D" w:rsidRPr="000204B3">
        <w:rPr>
          <w:color w:val="000000" w:themeColor="text1"/>
        </w:rPr>
        <w:t xml:space="preserve"> </w:t>
      </w:r>
      <w:r w:rsidR="009D252D">
        <w:rPr>
          <w:color w:val="000000" w:themeColor="text1"/>
        </w:rPr>
        <w:t>“</w:t>
      </w:r>
      <w:r w:rsidR="009D252D" w:rsidRPr="000204B3">
        <w:rPr>
          <w:color w:val="000000" w:themeColor="text1"/>
        </w:rPr>
        <w:t>10RespuestaComisariaDeFamilia</w:t>
      </w:r>
      <w:r w:rsidR="00C65FFD" w:rsidRPr="006524E8">
        <w:rPr>
          <w:i/>
          <w:iCs/>
        </w:rPr>
        <w:t>Canaán</w:t>
      </w:r>
      <w:r w:rsidR="009D252D" w:rsidRPr="000204B3">
        <w:rPr>
          <w:color w:val="000000" w:themeColor="text1"/>
        </w:rPr>
        <w:t>.pdf</w:t>
      </w:r>
      <w:r w:rsidR="009D252D">
        <w:rPr>
          <w:color w:val="000000" w:themeColor="text1"/>
        </w:rPr>
        <w:t>”, p. 6.</w:t>
      </w:r>
    </w:p>
  </w:footnote>
  <w:footnote w:id="55">
    <w:p w14:paraId="23686CC0" w14:textId="7965D605" w:rsidR="004852D6" w:rsidRPr="000204B3" w:rsidRDefault="004852D6"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9D252D" w:rsidRPr="000204B3">
        <w:rPr>
          <w:color w:val="000000" w:themeColor="text1"/>
        </w:rPr>
        <w:t>Expediente digital</w:t>
      </w:r>
      <w:r w:rsidR="009D252D">
        <w:rPr>
          <w:color w:val="000000" w:themeColor="text1"/>
        </w:rPr>
        <w:t>, archivo</w:t>
      </w:r>
      <w:r w:rsidR="009D252D" w:rsidRPr="000204B3">
        <w:rPr>
          <w:color w:val="000000" w:themeColor="text1"/>
        </w:rPr>
        <w:t xml:space="preserve"> </w:t>
      </w:r>
      <w:r w:rsidR="009D252D">
        <w:rPr>
          <w:color w:val="000000" w:themeColor="text1"/>
        </w:rPr>
        <w:t>“</w:t>
      </w:r>
      <w:r w:rsidR="009D252D" w:rsidRPr="000204B3">
        <w:rPr>
          <w:color w:val="000000" w:themeColor="text1"/>
        </w:rPr>
        <w:t>10RespuestaComisariaDeFamilia</w:t>
      </w:r>
      <w:r w:rsidR="00C65FFD" w:rsidRPr="006524E8">
        <w:rPr>
          <w:i/>
          <w:iCs/>
        </w:rPr>
        <w:t>Canaán</w:t>
      </w:r>
      <w:r w:rsidR="009D252D" w:rsidRPr="000204B3">
        <w:rPr>
          <w:color w:val="000000" w:themeColor="text1"/>
        </w:rPr>
        <w:t>.pdf</w:t>
      </w:r>
      <w:r w:rsidR="009D252D">
        <w:rPr>
          <w:color w:val="000000" w:themeColor="text1"/>
        </w:rPr>
        <w:t>”, p. 5.</w:t>
      </w:r>
    </w:p>
  </w:footnote>
  <w:footnote w:id="56">
    <w:p w14:paraId="254288D4" w14:textId="2B219525" w:rsidR="00C60D52" w:rsidRPr="000204B3" w:rsidRDefault="00C60D52"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9D252D" w:rsidRPr="000204B3">
        <w:rPr>
          <w:color w:val="000000" w:themeColor="text1"/>
        </w:rPr>
        <w:t>Expediente digital</w:t>
      </w:r>
      <w:r w:rsidR="009D252D">
        <w:rPr>
          <w:color w:val="000000" w:themeColor="text1"/>
        </w:rPr>
        <w:t>, archivo</w:t>
      </w:r>
      <w:r w:rsidR="009D252D" w:rsidRPr="000204B3">
        <w:rPr>
          <w:color w:val="000000" w:themeColor="text1"/>
        </w:rPr>
        <w:t xml:space="preserve"> </w:t>
      </w:r>
      <w:r w:rsidR="009D252D">
        <w:rPr>
          <w:color w:val="000000" w:themeColor="text1"/>
        </w:rPr>
        <w:t>“</w:t>
      </w:r>
      <w:r w:rsidR="009D252D" w:rsidRPr="000204B3">
        <w:rPr>
          <w:color w:val="000000" w:themeColor="text1"/>
        </w:rPr>
        <w:t>10RespuestaComisariaDeFamilia</w:t>
      </w:r>
      <w:r w:rsidR="00C65FFD" w:rsidRPr="006524E8">
        <w:rPr>
          <w:i/>
          <w:iCs/>
        </w:rPr>
        <w:t>Canaán</w:t>
      </w:r>
      <w:r w:rsidR="009D252D" w:rsidRPr="000204B3">
        <w:rPr>
          <w:color w:val="000000" w:themeColor="text1"/>
        </w:rPr>
        <w:t>.pdf</w:t>
      </w:r>
      <w:r w:rsidR="009D252D">
        <w:rPr>
          <w:color w:val="000000" w:themeColor="text1"/>
        </w:rPr>
        <w:t>”, p. 6.</w:t>
      </w:r>
    </w:p>
  </w:footnote>
  <w:footnote w:id="57">
    <w:p w14:paraId="6D98E460" w14:textId="65AEE890" w:rsidR="009C15DE" w:rsidRPr="000204B3" w:rsidRDefault="009C15DE"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Expediente digital</w:t>
      </w:r>
      <w:r w:rsidR="009D252D">
        <w:rPr>
          <w:color w:val="000000" w:themeColor="text1"/>
        </w:rPr>
        <w:t>, archivo “</w:t>
      </w:r>
      <w:r w:rsidRPr="000204B3">
        <w:rPr>
          <w:color w:val="000000" w:themeColor="text1"/>
        </w:rPr>
        <w:t>11RespuestaPersoneria.pdf</w:t>
      </w:r>
      <w:r w:rsidR="009D252D">
        <w:rPr>
          <w:color w:val="000000" w:themeColor="text1"/>
        </w:rPr>
        <w:t>”, p.9.</w:t>
      </w:r>
    </w:p>
  </w:footnote>
  <w:footnote w:id="58">
    <w:p w14:paraId="1F020BC3" w14:textId="0A47B4F7" w:rsidR="00BD0263" w:rsidRPr="000204B3" w:rsidRDefault="00BD0263"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9D252D" w:rsidRPr="000204B3">
        <w:rPr>
          <w:color w:val="000000" w:themeColor="text1"/>
        </w:rPr>
        <w:t>Expediente digital</w:t>
      </w:r>
      <w:r w:rsidR="009D252D">
        <w:rPr>
          <w:color w:val="000000" w:themeColor="text1"/>
        </w:rPr>
        <w:t>, archivo “</w:t>
      </w:r>
      <w:r w:rsidR="009D252D" w:rsidRPr="000204B3">
        <w:rPr>
          <w:color w:val="000000" w:themeColor="text1"/>
        </w:rPr>
        <w:t>11RespuestaPersoneria.pdf</w:t>
      </w:r>
      <w:r w:rsidR="009D252D">
        <w:rPr>
          <w:color w:val="000000" w:themeColor="text1"/>
        </w:rPr>
        <w:t>”, p.9.</w:t>
      </w:r>
    </w:p>
  </w:footnote>
  <w:footnote w:id="59">
    <w:p w14:paraId="0DBC3035" w14:textId="2990282C" w:rsidR="00BD0263" w:rsidRPr="000204B3" w:rsidRDefault="00BD0263"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9D252D" w:rsidRPr="000204B3">
        <w:rPr>
          <w:color w:val="000000" w:themeColor="text1"/>
        </w:rPr>
        <w:t>Expediente digital</w:t>
      </w:r>
      <w:r w:rsidR="009D252D">
        <w:rPr>
          <w:color w:val="000000" w:themeColor="text1"/>
        </w:rPr>
        <w:t>, archivo “</w:t>
      </w:r>
      <w:r w:rsidR="009D252D" w:rsidRPr="000204B3">
        <w:rPr>
          <w:color w:val="000000" w:themeColor="text1"/>
        </w:rPr>
        <w:t>11RespuestaPersoneria.pdf</w:t>
      </w:r>
      <w:r w:rsidR="009D252D">
        <w:rPr>
          <w:color w:val="000000" w:themeColor="text1"/>
        </w:rPr>
        <w:t>”, p.9.</w:t>
      </w:r>
    </w:p>
  </w:footnote>
  <w:footnote w:id="60">
    <w:p w14:paraId="280682A3" w14:textId="38AC0880" w:rsidR="00BD0263" w:rsidRPr="000204B3" w:rsidRDefault="00BD0263"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9D252D" w:rsidRPr="000204B3">
        <w:rPr>
          <w:color w:val="000000" w:themeColor="text1"/>
        </w:rPr>
        <w:t>Expediente digital</w:t>
      </w:r>
      <w:r w:rsidR="009D252D">
        <w:rPr>
          <w:color w:val="000000" w:themeColor="text1"/>
        </w:rPr>
        <w:t>, archivo “</w:t>
      </w:r>
      <w:r w:rsidR="009D252D" w:rsidRPr="000204B3">
        <w:rPr>
          <w:color w:val="000000" w:themeColor="text1"/>
        </w:rPr>
        <w:t>11RespuestaPersoneria.pdf</w:t>
      </w:r>
      <w:r w:rsidR="009D252D">
        <w:rPr>
          <w:color w:val="000000" w:themeColor="text1"/>
        </w:rPr>
        <w:t>”, p.9.</w:t>
      </w:r>
    </w:p>
  </w:footnote>
  <w:footnote w:id="61">
    <w:p w14:paraId="5AD16029" w14:textId="334DAB43" w:rsidR="00031093" w:rsidRPr="000204B3" w:rsidRDefault="00031093"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4E7994" w:rsidRPr="000204B3">
        <w:rPr>
          <w:color w:val="000000" w:themeColor="text1"/>
        </w:rPr>
        <w:t>Expediente digital</w:t>
      </w:r>
      <w:r w:rsidR="004E7994">
        <w:rPr>
          <w:color w:val="000000" w:themeColor="text1"/>
        </w:rPr>
        <w:t>, archivo “</w:t>
      </w:r>
      <w:r w:rsidR="004E7994" w:rsidRPr="000204B3">
        <w:rPr>
          <w:color w:val="000000" w:themeColor="text1"/>
        </w:rPr>
        <w:t>11RespuestaPersoneria.pdf</w:t>
      </w:r>
      <w:r w:rsidR="004E7994">
        <w:rPr>
          <w:color w:val="000000" w:themeColor="text1"/>
        </w:rPr>
        <w:t>”, p.9 y 10.</w:t>
      </w:r>
    </w:p>
  </w:footnote>
  <w:footnote w:id="62">
    <w:p w14:paraId="02699362" w14:textId="05E7745E" w:rsidR="00512429" w:rsidRPr="000204B3" w:rsidRDefault="00512429"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“Resaltando siempre la necesidad de verificación de los hechos, la cual, puede tener como resultado la necesidad de generación de actuaciones preventivas tendientes a que se mejoren las rutas de atención a las personas en situaciones de vulnerabilidad”. (</w:t>
      </w:r>
      <w:r w:rsidR="004E7994" w:rsidRPr="000204B3">
        <w:rPr>
          <w:color w:val="000000" w:themeColor="text1"/>
        </w:rPr>
        <w:t>Expediente digital</w:t>
      </w:r>
      <w:r w:rsidR="004E7994">
        <w:rPr>
          <w:color w:val="000000" w:themeColor="text1"/>
        </w:rPr>
        <w:t>, archivo “</w:t>
      </w:r>
      <w:r w:rsidR="004E7994" w:rsidRPr="000204B3">
        <w:rPr>
          <w:color w:val="000000" w:themeColor="text1"/>
        </w:rPr>
        <w:t>11RespuestaPersoneria.pdf</w:t>
      </w:r>
      <w:r w:rsidR="004E7994">
        <w:rPr>
          <w:color w:val="000000" w:themeColor="text1"/>
        </w:rPr>
        <w:t>”, p.10</w:t>
      </w:r>
      <w:r w:rsidRPr="000204B3">
        <w:rPr>
          <w:color w:val="000000" w:themeColor="text1"/>
        </w:rPr>
        <w:t>)</w:t>
      </w:r>
    </w:p>
  </w:footnote>
  <w:footnote w:id="63">
    <w:p w14:paraId="5F673F61" w14:textId="539C7486" w:rsidR="00DA2840" w:rsidRPr="000204B3" w:rsidRDefault="00DA2840"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“Tales como la asesoría gratuita de un abogado practicante de consultorio jurídico universitario, la atención de la Defensoría del Pueblo y/o la alternativa de un abogado de su confianza”. </w:t>
      </w:r>
      <w:r w:rsidR="006C673A" w:rsidRPr="000204B3">
        <w:rPr>
          <w:color w:val="000000" w:themeColor="text1"/>
        </w:rPr>
        <w:t>(Expediente digital</w:t>
      </w:r>
      <w:r w:rsidR="006C673A">
        <w:rPr>
          <w:color w:val="000000" w:themeColor="text1"/>
        </w:rPr>
        <w:t>, archivo “</w:t>
      </w:r>
      <w:r w:rsidR="006C673A" w:rsidRPr="000204B3">
        <w:rPr>
          <w:color w:val="000000" w:themeColor="text1"/>
        </w:rPr>
        <w:t>11RespuestaPersoneria.pdf</w:t>
      </w:r>
      <w:r w:rsidR="006C673A">
        <w:rPr>
          <w:color w:val="000000" w:themeColor="text1"/>
        </w:rPr>
        <w:t>”, p.10</w:t>
      </w:r>
      <w:r w:rsidR="006C673A" w:rsidRPr="000204B3">
        <w:rPr>
          <w:color w:val="000000" w:themeColor="text1"/>
        </w:rPr>
        <w:t>)</w:t>
      </w:r>
    </w:p>
  </w:footnote>
  <w:footnote w:id="64">
    <w:p w14:paraId="0636D752" w14:textId="7C722A47" w:rsidR="00886550" w:rsidRPr="000204B3" w:rsidRDefault="00886550"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447785" w:rsidRPr="000204B3">
        <w:rPr>
          <w:color w:val="000000" w:themeColor="text1"/>
        </w:rPr>
        <w:t>Expediente digital</w:t>
      </w:r>
      <w:r w:rsidR="00447785">
        <w:rPr>
          <w:color w:val="000000" w:themeColor="text1"/>
        </w:rPr>
        <w:t>, archivo “</w:t>
      </w:r>
      <w:r w:rsidR="00447785" w:rsidRPr="000204B3">
        <w:rPr>
          <w:color w:val="000000" w:themeColor="text1"/>
        </w:rPr>
        <w:t>11RespuestaPersoneria.pdf</w:t>
      </w:r>
      <w:r w:rsidR="00447785">
        <w:rPr>
          <w:color w:val="000000" w:themeColor="text1"/>
        </w:rPr>
        <w:t>”, p.10.</w:t>
      </w:r>
    </w:p>
  </w:footnote>
  <w:footnote w:id="65">
    <w:p w14:paraId="7383281E" w14:textId="1CD382D3" w:rsidR="00FF41DE" w:rsidRPr="000204B3" w:rsidRDefault="00FF41DE"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461EA2" w:rsidRPr="000204B3">
        <w:rPr>
          <w:color w:val="000000" w:themeColor="text1"/>
        </w:rPr>
        <w:t xml:space="preserve">En la referida queja, la accionante señaló que le vulneraron el derecho al debido proceso pues: </w:t>
      </w:r>
      <w:r w:rsidR="00461EA2" w:rsidRPr="000204B3">
        <w:rPr>
          <w:i/>
          <w:iCs/>
          <w:color w:val="000000" w:themeColor="text1"/>
        </w:rPr>
        <w:t>(i)</w:t>
      </w:r>
      <w:r w:rsidR="00461EA2" w:rsidRPr="000204B3">
        <w:rPr>
          <w:color w:val="000000" w:themeColor="text1"/>
        </w:rPr>
        <w:t xml:space="preserve"> en su criterio, la asesoría que le brindó la psicóloga Dayana Pineda Sarmiento se contradecía con lo señalado por el Comisario en el Acta de Conciliación No. 082; </w:t>
      </w:r>
      <w:r w:rsidR="00461EA2" w:rsidRPr="000204B3">
        <w:rPr>
          <w:i/>
          <w:iCs/>
          <w:color w:val="000000" w:themeColor="text1"/>
        </w:rPr>
        <w:t>(ii)</w:t>
      </w:r>
      <w:r w:rsidR="00461EA2" w:rsidRPr="000204B3">
        <w:rPr>
          <w:color w:val="000000" w:themeColor="text1"/>
        </w:rPr>
        <w:t xml:space="preserve"> aunque la Comisaría anuló el proceso y realizó una nueva audiencia como había solicitado en su derecho de petición del 23 de julio de 2024, </w:t>
      </w:r>
      <w:r w:rsidR="004B2E15" w:rsidRPr="000204B3">
        <w:rPr>
          <w:color w:val="000000" w:themeColor="text1"/>
        </w:rPr>
        <w:t xml:space="preserve">no lo respondió de forma escrita, lo cual vulneró la Ley 1755 de 2015; </w:t>
      </w:r>
      <w:r w:rsidR="004B2E15" w:rsidRPr="000204B3">
        <w:rPr>
          <w:i/>
          <w:iCs/>
          <w:color w:val="000000" w:themeColor="text1"/>
        </w:rPr>
        <w:t xml:space="preserve">(iii) </w:t>
      </w:r>
      <w:r w:rsidR="004B2E15" w:rsidRPr="000204B3">
        <w:rPr>
          <w:color w:val="000000" w:themeColor="text1"/>
        </w:rPr>
        <w:t>según el artículo 111 del Código de Infancia y Adolescencia la facultad de imponer cuotas de alimentos es de los comisarios y comisarias</w:t>
      </w:r>
      <w:r w:rsidR="004B2E15" w:rsidRPr="000204B3">
        <w:rPr>
          <w:i/>
          <w:iCs/>
          <w:color w:val="000000" w:themeColor="text1"/>
        </w:rPr>
        <w:t xml:space="preserve">; (iv) </w:t>
      </w:r>
      <w:r w:rsidR="004B2E15" w:rsidRPr="000204B3">
        <w:rPr>
          <w:color w:val="000000" w:themeColor="text1"/>
        </w:rPr>
        <w:t xml:space="preserve">los psicólogos no pueden ejercer funciones propias del comisario como presidir la audiencia cuando el comisario no se hizo presente; </w:t>
      </w:r>
      <w:r w:rsidR="004B2E15" w:rsidRPr="000204B3">
        <w:rPr>
          <w:i/>
          <w:iCs/>
          <w:color w:val="000000" w:themeColor="text1"/>
        </w:rPr>
        <w:t>(v)</w:t>
      </w:r>
      <w:r w:rsidR="004B2E15" w:rsidRPr="000204B3">
        <w:rPr>
          <w:color w:val="000000" w:themeColor="text1"/>
        </w:rPr>
        <w:t xml:space="preserve"> el comisario no fue imparcial durante las audiencias y reuniones en tanto manifestó posiciones que favorecen a la contraparte; </w:t>
      </w:r>
      <w:r w:rsidR="004B2E15" w:rsidRPr="000204B3">
        <w:rPr>
          <w:i/>
          <w:iCs/>
          <w:color w:val="000000" w:themeColor="text1"/>
        </w:rPr>
        <w:t xml:space="preserve">(vi) </w:t>
      </w:r>
      <w:r w:rsidR="00C536BF" w:rsidRPr="000204B3">
        <w:rPr>
          <w:color w:val="000000" w:themeColor="text1"/>
        </w:rPr>
        <w:t xml:space="preserve">el comisario no llamó a comparecer al testigo solicitado por la accionante; </w:t>
      </w:r>
      <w:r w:rsidR="00C536BF" w:rsidRPr="000204B3">
        <w:rPr>
          <w:i/>
          <w:iCs/>
          <w:color w:val="000000" w:themeColor="text1"/>
        </w:rPr>
        <w:t>(vii)</w:t>
      </w:r>
      <w:r w:rsidR="00C536BF" w:rsidRPr="000204B3">
        <w:rPr>
          <w:color w:val="000000" w:themeColor="text1"/>
        </w:rPr>
        <w:t xml:space="preserve"> en la Audiencia de Advenimiento no se contó con el apoyo de los profesionales en psicología y trabajo social; </w:t>
      </w:r>
      <w:r w:rsidR="00C536BF" w:rsidRPr="000204B3">
        <w:rPr>
          <w:i/>
          <w:iCs/>
          <w:color w:val="000000" w:themeColor="text1"/>
        </w:rPr>
        <w:t>(viii)</w:t>
      </w:r>
      <w:r w:rsidR="00C536BF" w:rsidRPr="000204B3">
        <w:rPr>
          <w:color w:val="000000" w:themeColor="text1"/>
        </w:rPr>
        <w:t xml:space="preserve"> el comisario decidió que los gastos serían asumidos 50/50 en desconocimiento de que no c</w:t>
      </w:r>
      <w:r w:rsidR="00B50B4E" w:rsidRPr="000204B3">
        <w:rPr>
          <w:color w:val="000000" w:themeColor="text1"/>
        </w:rPr>
        <w:t xml:space="preserve">uenta con empleo; </w:t>
      </w:r>
      <w:r w:rsidR="00B50B4E" w:rsidRPr="000204B3">
        <w:rPr>
          <w:i/>
          <w:iCs/>
          <w:color w:val="000000" w:themeColor="text1"/>
        </w:rPr>
        <w:t>(ix)</w:t>
      </w:r>
      <w:r w:rsidR="00B50B4E" w:rsidRPr="000204B3">
        <w:rPr>
          <w:color w:val="000000" w:themeColor="text1"/>
        </w:rPr>
        <w:t xml:space="preserve"> el comisario afirmó que el padre del niño tiene derecho a llevárselo dos horas en desconocimiento de que la visita debería hacerla en la sala de su casa en tanto el niño tiene 3 meses y depende del seno materno y cuidados especiales;</w:t>
      </w:r>
      <w:r w:rsidR="00257574" w:rsidRPr="000204B3">
        <w:rPr>
          <w:color w:val="000000" w:themeColor="text1"/>
        </w:rPr>
        <w:t xml:space="preserve"> y</w:t>
      </w:r>
      <w:r w:rsidR="00B50B4E" w:rsidRPr="000204B3">
        <w:rPr>
          <w:color w:val="000000" w:themeColor="text1"/>
        </w:rPr>
        <w:t xml:space="preserve"> </w:t>
      </w:r>
      <w:r w:rsidR="00B50B4E" w:rsidRPr="000204B3">
        <w:rPr>
          <w:i/>
          <w:iCs/>
          <w:color w:val="000000" w:themeColor="text1"/>
        </w:rPr>
        <w:t>(x)</w:t>
      </w:r>
      <w:r w:rsidR="00B50B4E" w:rsidRPr="000204B3">
        <w:rPr>
          <w:color w:val="000000" w:themeColor="text1"/>
        </w:rPr>
        <w:t xml:space="preserve"> la valoración psicológica de la Comisaría de Familia ignoró su historia clínica de tratamiento psicológic</w:t>
      </w:r>
      <w:r w:rsidR="00257574" w:rsidRPr="000204B3">
        <w:rPr>
          <w:color w:val="000000" w:themeColor="text1"/>
        </w:rPr>
        <w:t xml:space="preserve">o. </w:t>
      </w:r>
      <w:r w:rsidR="00447785" w:rsidRPr="000204B3">
        <w:rPr>
          <w:color w:val="000000" w:themeColor="text1"/>
        </w:rPr>
        <w:t>(Expediente digital</w:t>
      </w:r>
      <w:r w:rsidR="00447785">
        <w:rPr>
          <w:color w:val="000000" w:themeColor="text1"/>
        </w:rPr>
        <w:t>, archivo “</w:t>
      </w:r>
      <w:r w:rsidR="00447785" w:rsidRPr="000204B3">
        <w:rPr>
          <w:color w:val="000000" w:themeColor="text1"/>
        </w:rPr>
        <w:t>11RespuestaPersoneria.pdf</w:t>
      </w:r>
      <w:r w:rsidR="00447785">
        <w:rPr>
          <w:color w:val="000000" w:themeColor="text1"/>
        </w:rPr>
        <w:t>”, p.14 y 15</w:t>
      </w:r>
      <w:r w:rsidR="00447785" w:rsidRPr="000204B3">
        <w:rPr>
          <w:color w:val="000000" w:themeColor="text1"/>
        </w:rPr>
        <w:t>)</w:t>
      </w:r>
    </w:p>
  </w:footnote>
  <w:footnote w:id="66">
    <w:p w14:paraId="04365B44" w14:textId="7B7306B5" w:rsidR="00FF41DE" w:rsidRPr="000204B3" w:rsidRDefault="00FF41DE"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DD705D" w:rsidRPr="000204B3">
        <w:rPr>
          <w:color w:val="000000" w:themeColor="text1"/>
        </w:rPr>
        <w:t>En el referido derecho de petición, la accionan</w:t>
      </w:r>
      <w:r w:rsidR="003043EB" w:rsidRPr="000204B3">
        <w:rPr>
          <w:color w:val="000000" w:themeColor="text1"/>
        </w:rPr>
        <w:t xml:space="preserve">te </w:t>
      </w:r>
      <w:r w:rsidR="00DD705D" w:rsidRPr="000204B3">
        <w:rPr>
          <w:color w:val="000000" w:themeColor="text1"/>
        </w:rPr>
        <w:t>solicitó</w:t>
      </w:r>
      <w:r w:rsidR="003043EB" w:rsidRPr="000204B3">
        <w:rPr>
          <w:color w:val="000000" w:themeColor="text1"/>
        </w:rPr>
        <w:t xml:space="preserve"> </w:t>
      </w:r>
      <w:r w:rsidR="00DD705D" w:rsidRPr="000204B3">
        <w:rPr>
          <w:color w:val="000000" w:themeColor="text1"/>
        </w:rPr>
        <w:t xml:space="preserve">la anulación del Proceso HSF </w:t>
      </w:r>
      <w:r w:rsidR="00BB2383" w:rsidRPr="000204B3">
        <w:rPr>
          <w:color w:val="000000" w:themeColor="text1"/>
        </w:rPr>
        <w:t xml:space="preserve">N  </w:t>
      </w:r>
      <w:r w:rsidR="00DD705D" w:rsidRPr="000204B3">
        <w:rPr>
          <w:color w:val="000000" w:themeColor="text1"/>
        </w:rPr>
        <w:t>060 – 2024 Acta de Conciliación No. 053</w:t>
      </w:r>
      <w:r w:rsidR="003043EB" w:rsidRPr="000204B3">
        <w:rPr>
          <w:color w:val="000000" w:themeColor="text1"/>
        </w:rPr>
        <w:t xml:space="preserve"> y señaló: </w:t>
      </w:r>
      <w:r w:rsidR="003043EB" w:rsidRPr="000204B3">
        <w:rPr>
          <w:i/>
          <w:iCs/>
          <w:color w:val="000000" w:themeColor="text1"/>
        </w:rPr>
        <w:t>(i)</w:t>
      </w:r>
      <w:r w:rsidR="003043EB" w:rsidRPr="000204B3">
        <w:rPr>
          <w:color w:val="000000" w:themeColor="text1"/>
        </w:rPr>
        <w:t xml:space="preserve"> que en el acta de la audiencia de conciliación del 5 de julio de 2024 no aparece la firma de la persona que hizo la audiencia pero sí la del Comisario de Familia que no estuvo presente; </w:t>
      </w:r>
      <w:r w:rsidR="00DD705D" w:rsidRPr="000204B3">
        <w:rPr>
          <w:i/>
          <w:iCs/>
          <w:color w:val="000000" w:themeColor="text1"/>
        </w:rPr>
        <w:t>(ii)</w:t>
      </w:r>
      <w:r w:rsidR="00DD705D" w:rsidRPr="000204B3">
        <w:rPr>
          <w:color w:val="000000" w:themeColor="text1"/>
        </w:rPr>
        <w:t xml:space="preserve"> </w:t>
      </w:r>
      <w:r w:rsidR="003043EB" w:rsidRPr="000204B3">
        <w:rPr>
          <w:color w:val="000000" w:themeColor="text1"/>
        </w:rPr>
        <w:t xml:space="preserve">que la persona que adelantó la audiencia no tenía facultad para conciliar ni imponer alimentos pue no era comisaria de familia; </w:t>
      </w:r>
      <w:r w:rsidR="003043EB" w:rsidRPr="000204B3">
        <w:rPr>
          <w:i/>
          <w:iCs/>
          <w:color w:val="000000" w:themeColor="text1"/>
        </w:rPr>
        <w:t>(iii)</w:t>
      </w:r>
      <w:r w:rsidR="003043EB" w:rsidRPr="000204B3">
        <w:rPr>
          <w:color w:val="000000" w:themeColor="text1"/>
        </w:rPr>
        <w:t xml:space="preserve"> que la contraparte se burló de sus solicitudes durante la audiencia revictimizándola; </w:t>
      </w:r>
      <w:r w:rsidR="003043EB" w:rsidRPr="000204B3">
        <w:rPr>
          <w:i/>
          <w:iCs/>
          <w:color w:val="000000" w:themeColor="text1"/>
        </w:rPr>
        <w:t>(iv)</w:t>
      </w:r>
      <w:r w:rsidR="003043EB" w:rsidRPr="000204B3">
        <w:rPr>
          <w:color w:val="000000" w:themeColor="text1"/>
        </w:rPr>
        <w:t xml:space="preserve"> que en la audiencia no se tuvo en cuenta su historia clínica; </w:t>
      </w:r>
      <w:r w:rsidR="003043EB" w:rsidRPr="000204B3">
        <w:rPr>
          <w:i/>
          <w:iCs/>
          <w:color w:val="000000" w:themeColor="text1"/>
        </w:rPr>
        <w:t>(v)</w:t>
      </w:r>
      <w:r w:rsidR="003A081F" w:rsidRPr="000204B3">
        <w:rPr>
          <w:color w:val="000000" w:themeColor="text1"/>
        </w:rPr>
        <w:t xml:space="preserve"> que no se analizó a fondo la situación económica de la contraparte a la hora de fijar la cuota de alimentos; </w:t>
      </w:r>
      <w:r w:rsidR="003A081F" w:rsidRPr="000204B3">
        <w:rPr>
          <w:i/>
          <w:iCs/>
          <w:color w:val="000000" w:themeColor="text1"/>
        </w:rPr>
        <w:t>(vi)</w:t>
      </w:r>
      <w:r w:rsidR="003A081F" w:rsidRPr="000204B3">
        <w:rPr>
          <w:color w:val="000000" w:themeColor="text1"/>
        </w:rPr>
        <w:t xml:space="preserve"> que su expareja la humilló económicamente y le dijo que no estaba obligado a pagarle alimentos; </w:t>
      </w:r>
      <w:r w:rsidR="003A081F" w:rsidRPr="000204B3">
        <w:rPr>
          <w:i/>
          <w:iCs/>
          <w:color w:val="000000" w:themeColor="text1"/>
        </w:rPr>
        <w:t>(viii)</w:t>
      </w:r>
      <w:r w:rsidR="003A081F" w:rsidRPr="000204B3">
        <w:rPr>
          <w:color w:val="000000" w:themeColor="text1"/>
        </w:rPr>
        <w:t xml:space="preserve"> que cuando acudió por primera vez a la Comisaría el psicólogo le dijo que “el amor filial era un amor que se debía ver desde distintos puntos de vista y que en el embarazo la mujer se sentía muy hormonal por lo tanto podrían manifestarse situaciones de rechazo hacia la pareja”; </w:t>
      </w:r>
      <w:r w:rsidR="003A081F" w:rsidRPr="000204B3">
        <w:rPr>
          <w:i/>
          <w:iCs/>
          <w:color w:val="000000" w:themeColor="text1"/>
        </w:rPr>
        <w:t>(ix)</w:t>
      </w:r>
      <w:r w:rsidR="003A081F" w:rsidRPr="000204B3">
        <w:rPr>
          <w:color w:val="000000" w:themeColor="text1"/>
        </w:rPr>
        <w:t xml:space="preserve"> que el 16 de julio de 2024 se dirigió a la Fiscalía 7 Local de </w:t>
      </w:r>
      <w:r w:rsidR="00C65FFD" w:rsidRPr="006524E8">
        <w:rPr>
          <w:i/>
          <w:iCs/>
        </w:rPr>
        <w:t>Canaán</w:t>
      </w:r>
      <w:r w:rsidR="003A081F" w:rsidRPr="000204B3">
        <w:rPr>
          <w:color w:val="000000" w:themeColor="text1"/>
        </w:rPr>
        <w:t xml:space="preserve"> y denunció a </w:t>
      </w:r>
      <w:r w:rsidR="007476D8" w:rsidRPr="007476D8">
        <w:rPr>
          <w:i/>
          <w:iCs/>
          <w:color w:val="000000" w:themeColor="text1"/>
        </w:rPr>
        <w:t>Noe</w:t>
      </w:r>
      <w:r w:rsidR="003A081F" w:rsidRPr="000204B3">
        <w:rPr>
          <w:color w:val="000000" w:themeColor="text1"/>
        </w:rPr>
        <w:t xml:space="preserve"> por violencia intrafamiliar. </w:t>
      </w:r>
      <w:r w:rsidR="00447785" w:rsidRPr="000204B3">
        <w:rPr>
          <w:color w:val="000000" w:themeColor="text1"/>
        </w:rPr>
        <w:t>(Expediente digital</w:t>
      </w:r>
      <w:r w:rsidR="00447785">
        <w:rPr>
          <w:color w:val="000000" w:themeColor="text1"/>
        </w:rPr>
        <w:t>, archivo “</w:t>
      </w:r>
      <w:r w:rsidR="00447785" w:rsidRPr="000204B3">
        <w:rPr>
          <w:color w:val="000000" w:themeColor="text1"/>
        </w:rPr>
        <w:t>11RespuestaPersoneria.pdf</w:t>
      </w:r>
      <w:r w:rsidR="00447785">
        <w:rPr>
          <w:color w:val="000000" w:themeColor="text1"/>
        </w:rPr>
        <w:t>”, p.16 a 18</w:t>
      </w:r>
      <w:r w:rsidR="00447785" w:rsidRPr="000204B3">
        <w:rPr>
          <w:color w:val="000000" w:themeColor="text1"/>
        </w:rPr>
        <w:t>)</w:t>
      </w:r>
    </w:p>
  </w:footnote>
  <w:footnote w:id="67">
    <w:p w14:paraId="701B046D" w14:textId="7AB9ADC6" w:rsidR="0043471E" w:rsidRPr="000204B3" w:rsidRDefault="0043471E"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Entre los documentos aportados se encuentran: </w:t>
      </w:r>
      <w:r w:rsidRPr="000204B3">
        <w:rPr>
          <w:i/>
          <w:iCs/>
          <w:color w:val="000000" w:themeColor="text1"/>
          <w:lang w:val="es-ES" w:eastAsia="es-ES"/>
        </w:rPr>
        <w:t>(i)</w:t>
      </w:r>
      <w:r w:rsidRPr="000204B3">
        <w:rPr>
          <w:color w:val="000000" w:themeColor="text1"/>
          <w:lang w:val="es-ES" w:eastAsia="es-ES"/>
        </w:rPr>
        <w:t xml:space="preserve"> constancia de los pagos realizados a la accionante</w:t>
      </w:r>
      <w:r w:rsidRPr="000204B3">
        <w:rPr>
          <w:i/>
          <w:iCs/>
          <w:color w:val="000000" w:themeColor="text1"/>
          <w:lang w:val="es-ES" w:eastAsia="es-ES"/>
        </w:rPr>
        <w:t>;</w:t>
      </w:r>
      <w:r w:rsidR="00670D28" w:rsidRPr="000204B3">
        <w:rPr>
          <w:i/>
          <w:iCs/>
          <w:color w:val="000000" w:themeColor="text1"/>
          <w:lang w:val="es-ES" w:eastAsia="es-ES"/>
        </w:rPr>
        <w:t xml:space="preserve"> (ii) </w:t>
      </w:r>
      <w:r w:rsidR="00670D28" w:rsidRPr="000204B3">
        <w:rPr>
          <w:color w:val="000000" w:themeColor="text1"/>
          <w:lang w:val="es-ES" w:eastAsia="es-ES"/>
        </w:rPr>
        <w:t xml:space="preserve">copia de la remisión para medidas de protección realizada por la Fiscalía </w:t>
      </w:r>
      <w:r w:rsidR="00670D28" w:rsidRPr="000204B3">
        <w:rPr>
          <w:color w:val="000000" w:themeColor="text1"/>
        </w:rPr>
        <w:t xml:space="preserve">7 Local de </w:t>
      </w:r>
      <w:r w:rsidR="00C65FFD" w:rsidRPr="006524E8">
        <w:rPr>
          <w:i/>
          <w:iCs/>
        </w:rPr>
        <w:t>Canaán</w:t>
      </w:r>
      <w:r w:rsidR="00670D28" w:rsidRPr="000204B3">
        <w:rPr>
          <w:color w:val="000000" w:themeColor="text1"/>
        </w:rPr>
        <w:t xml:space="preserve"> a la Comisaría de Familia el 16 de julio de 2024</w:t>
      </w:r>
      <w:r w:rsidR="00670D28" w:rsidRPr="000204B3">
        <w:rPr>
          <w:i/>
          <w:iCs/>
          <w:color w:val="000000" w:themeColor="text1"/>
          <w:lang w:eastAsia="es-ES"/>
        </w:rPr>
        <w:t>;</w:t>
      </w:r>
      <w:r w:rsidR="00670D28" w:rsidRPr="000204B3">
        <w:rPr>
          <w:color w:val="000000" w:themeColor="text1"/>
          <w:lang w:val="es-ES" w:eastAsia="es-ES"/>
        </w:rPr>
        <w:t xml:space="preserve"> </w:t>
      </w:r>
      <w:r w:rsidR="00670D28" w:rsidRPr="000204B3">
        <w:rPr>
          <w:i/>
          <w:iCs/>
          <w:color w:val="000000" w:themeColor="text1"/>
          <w:lang w:val="es-ES" w:eastAsia="es-ES"/>
        </w:rPr>
        <w:t xml:space="preserve">(iii) </w:t>
      </w:r>
      <w:r w:rsidR="00670D28" w:rsidRPr="000204B3">
        <w:rPr>
          <w:color w:val="000000" w:themeColor="text1"/>
          <w:lang w:val="es-ES" w:eastAsia="es-ES"/>
        </w:rPr>
        <w:t>copia de la denuncia y solicitud de medida de protección adelantada ante la Comisaría de Familia el 29 de julio de 2024;</w:t>
      </w:r>
      <w:r w:rsidR="00670D28" w:rsidRPr="000204B3">
        <w:rPr>
          <w:i/>
          <w:iCs/>
          <w:color w:val="000000" w:themeColor="text1"/>
          <w:lang w:val="es-ES" w:eastAsia="es-ES"/>
        </w:rPr>
        <w:t xml:space="preserve"> (iv) </w:t>
      </w:r>
      <w:r w:rsidR="00670D28" w:rsidRPr="000204B3">
        <w:rPr>
          <w:color w:val="000000" w:themeColor="text1"/>
          <w:lang w:val="es-ES" w:eastAsia="es-ES"/>
        </w:rPr>
        <w:t>copia de la providencia del 1 de agosto de 2024 en que la Comisaría negó la medida de protección;</w:t>
      </w:r>
      <w:r w:rsidR="00670D28" w:rsidRPr="000204B3">
        <w:rPr>
          <w:i/>
          <w:iCs/>
          <w:color w:val="000000" w:themeColor="text1"/>
          <w:lang w:val="es-ES" w:eastAsia="es-ES"/>
        </w:rPr>
        <w:t xml:space="preserve"> (v) </w:t>
      </w:r>
      <w:r w:rsidR="00670D28" w:rsidRPr="000204B3">
        <w:rPr>
          <w:color w:val="000000" w:themeColor="text1"/>
          <w:lang w:val="es-ES" w:eastAsia="es-ES"/>
        </w:rPr>
        <w:t xml:space="preserve">copia de los descargos que presentó el accionado ante la Comisaría el 1 de agosto de 2024; </w:t>
      </w:r>
      <w:r w:rsidR="00670D28" w:rsidRPr="000204B3">
        <w:rPr>
          <w:i/>
          <w:iCs/>
          <w:color w:val="000000" w:themeColor="text1"/>
          <w:lang w:val="es-ES" w:eastAsia="es-ES"/>
        </w:rPr>
        <w:t xml:space="preserve">(vi) </w:t>
      </w:r>
      <w:r w:rsidR="00670D28" w:rsidRPr="000204B3">
        <w:rPr>
          <w:color w:val="000000" w:themeColor="text1"/>
          <w:lang w:val="es-ES" w:eastAsia="es-ES"/>
        </w:rPr>
        <w:t xml:space="preserve">copia del Acta de Conciliación No. 053 del Proceso HF No 060-2024; y </w:t>
      </w:r>
      <w:r w:rsidR="00670D28" w:rsidRPr="000204B3">
        <w:rPr>
          <w:i/>
          <w:iCs/>
          <w:color w:val="000000" w:themeColor="text1"/>
          <w:lang w:val="es-ES" w:eastAsia="es-ES"/>
        </w:rPr>
        <w:t xml:space="preserve">(vi) </w:t>
      </w:r>
      <w:r w:rsidR="00670D28" w:rsidRPr="000204B3">
        <w:rPr>
          <w:color w:val="000000" w:themeColor="text1"/>
          <w:lang w:val="es-ES" w:eastAsia="es-ES"/>
        </w:rPr>
        <w:t>copia del Acta de Conciliación No. 082 del Proceso No 060-2024.</w:t>
      </w:r>
    </w:p>
  </w:footnote>
  <w:footnote w:id="68">
    <w:p w14:paraId="1F673409" w14:textId="483FECBC" w:rsidR="004B0032" w:rsidRPr="000204B3" w:rsidRDefault="004B0032"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Expediente digital</w:t>
      </w:r>
      <w:r w:rsidR="00447785">
        <w:rPr>
          <w:color w:val="000000" w:themeColor="text1"/>
        </w:rPr>
        <w:t>, archivo</w:t>
      </w:r>
      <w:r w:rsidRPr="000204B3">
        <w:rPr>
          <w:color w:val="000000" w:themeColor="text1"/>
        </w:rPr>
        <w:t xml:space="preserve"> </w:t>
      </w:r>
      <w:r w:rsidR="00447785">
        <w:rPr>
          <w:color w:val="000000" w:themeColor="text1"/>
        </w:rPr>
        <w:t>“</w:t>
      </w:r>
      <w:r w:rsidRPr="000204B3">
        <w:rPr>
          <w:color w:val="000000" w:themeColor="text1"/>
        </w:rPr>
        <w:t>09RespuestaVinculad.pdf</w:t>
      </w:r>
      <w:r w:rsidR="00447785">
        <w:rPr>
          <w:color w:val="000000" w:themeColor="text1"/>
        </w:rPr>
        <w:t>”, p.4.</w:t>
      </w:r>
    </w:p>
  </w:footnote>
  <w:footnote w:id="69">
    <w:p w14:paraId="4716F190" w14:textId="1B1CB352" w:rsidR="004B0032" w:rsidRPr="000204B3" w:rsidRDefault="004B0032"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447785" w:rsidRPr="000204B3">
        <w:rPr>
          <w:color w:val="000000" w:themeColor="text1"/>
        </w:rPr>
        <w:t>Expediente digital</w:t>
      </w:r>
      <w:r w:rsidR="00447785">
        <w:rPr>
          <w:color w:val="000000" w:themeColor="text1"/>
        </w:rPr>
        <w:t>, archivo</w:t>
      </w:r>
      <w:r w:rsidR="00447785" w:rsidRPr="000204B3">
        <w:rPr>
          <w:color w:val="000000" w:themeColor="text1"/>
        </w:rPr>
        <w:t xml:space="preserve"> </w:t>
      </w:r>
      <w:r w:rsidR="00447785">
        <w:rPr>
          <w:color w:val="000000" w:themeColor="text1"/>
        </w:rPr>
        <w:t>“</w:t>
      </w:r>
      <w:r w:rsidR="00447785" w:rsidRPr="000204B3">
        <w:rPr>
          <w:color w:val="000000" w:themeColor="text1"/>
        </w:rPr>
        <w:t>09RespuestaVinculad.pdf</w:t>
      </w:r>
      <w:r w:rsidR="00447785">
        <w:rPr>
          <w:color w:val="000000" w:themeColor="text1"/>
        </w:rPr>
        <w:t>”, p.4.</w:t>
      </w:r>
    </w:p>
  </w:footnote>
  <w:footnote w:id="70">
    <w:p w14:paraId="565A367B" w14:textId="3D2417A9"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w:t>
      </w:r>
      <w:r w:rsidR="00196BC1">
        <w:rPr>
          <w:color w:val="000000" w:themeColor="text1"/>
        </w:rPr>
        <w:t>l, archivo</w:t>
      </w:r>
      <w:r w:rsidRPr="000204B3">
        <w:rPr>
          <w:color w:val="000000" w:themeColor="text1"/>
        </w:rPr>
        <w:t xml:space="preserve"> </w:t>
      </w:r>
      <w:r w:rsidR="00196BC1">
        <w:rPr>
          <w:color w:val="000000" w:themeColor="text1"/>
        </w:rPr>
        <w:t>“</w:t>
      </w:r>
      <w:r w:rsidRPr="000204B3">
        <w:rPr>
          <w:color w:val="000000" w:themeColor="text1"/>
        </w:rPr>
        <w:t>05Admite.pdf</w:t>
      </w:r>
      <w:r w:rsidR="00196BC1">
        <w:rPr>
          <w:color w:val="000000" w:themeColor="text1"/>
        </w:rPr>
        <w:t>”, p.1.</w:t>
      </w:r>
    </w:p>
  </w:footnote>
  <w:footnote w:id="71">
    <w:p w14:paraId="5DE8FE20" w14:textId="7BA32735"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Pues es la Personería “la autoridad competente para efectuar los trámites disciplinarios que a bien tenga al respecto”. </w:t>
      </w:r>
      <w:r w:rsidR="00196BC1">
        <w:rPr>
          <w:color w:val="000000" w:themeColor="text1"/>
        </w:rPr>
        <w:t>(</w:t>
      </w:r>
      <w:r w:rsidR="00196BC1" w:rsidRPr="000204B3">
        <w:rPr>
          <w:color w:val="000000" w:themeColor="text1"/>
        </w:rPr>
        <w:t>Expediente digita</w:t>
      </w:r>
      <w:r w:rsidR="00196BC1">
        <w:rPr>
          <w:color w:val="000000" w:themeColor="text1"/>
        </w:rPr>
        <w:t>l, archivo</w:t>
      </w:r>
      <w:r w:rsidR="00196BC1" w:rsidRPr="000204B3">
        <w:rPr>
          <w:color w:val="000000" w:themeColor="text1"/>
        </w:rPr>
        <w:t xml:space="preserve"> </w:t>
      </w:r>
      <w:r w:rsidR="00196BC1">
        <w:rPr>
          <w:color w:val="000000" w:themeColor="text1"/>
        </w:rPr>
        <w:t>“</w:t>
      </w:r>
      <w:r w:rsidR="00196BC1" w:rsidRPr="000204B3">
        <w:rPr>
          <w:color w:val="000000" w:themeColor="text1"/>
        </w:rPr>
        <w:t>05Admite.pdf</w:t>
      </w:r>
      <w:r w:rsidR="00196BC1">
        <w:rPr>
          <w:color w:val="000000" w:themeColor="text1"/>
        </w:rPr>
        <w:t>”, p.1.</w:t>
      </w:r>
      <w:r w:rsidRPr="000204B3">
        <w:rPr>
          <w:color w:val="000000" w:themeColor="text1"/>
        </w:rPr>
        <w:t>)</w:t>
      </w:r>
    </w:p>
  </w:footnote>
  <w:footnote w:id="72">
    <w:p w14:paraId="4E69EB9D" w14:textId="2C8168ED"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196BC1">
        <w:rPr>
          <w:color w:val="000000" w:themeColor="text1"/>
        </w:rPr>
        <w:t>, archivo</w:t>
      </w:r>
      <w:r w:rsidRPr="000204B3">
        <w:rPr>
          <w:color w:val="000000" w:themeColor="text1"/>
        </w:rPr>
        <w:t xml:space="preserve"> </w:t>
      </w:r>
      <w:r w:rsidR="00196BC1">
        <w:rPr>
          <w:color w:val="000000" w:themeColor="text1"/>
        </w:rPr>
        <w:t>“</w:t>
      </w:r>
      <w:r w:rsidRPr="000204B3">
        <w:rPr>
          <w:color w:val="000000" w:themeColor="text1"/>
        </w:rPr>
        <w:t>FALLO COMPLETO DE AUD DE ADVENIMIENTO 271-2024.pdf</w:t>
      </w:r>
      <w:r w:rsidR="00196BC1">
        <w:rPr>
          <w:color w:val="000000" w:themeColor="text1"/>
        </w:rPr>
        <w:t>”, p. 1 a 11.</w:t>
      </w:r>
    </w:p>
  </w:footnote>
  <w:footnote w:id="73">
    <w:p w14:paraId="5080C5A5" w14:textId="5587946B"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En la que se concluyó que: “no se evidencian signos o síntomas de un trastorno de estado de ánimo [ni tampoco] riesgo alto para la vida de la señora </w:t>
      </w:r>
      <w:r w:rsidR="00E35E2F" w:rsidRPr="00E35E2F">
        <w:rPr>
          <w:i/>
          <w:iCs/>
          <w:color w:val="000000" w:themeColor="text1"/>
        </w:rPr>
        <w:t>Sara</w:t>
      </w:r>
      <w:r w:rsidRPr="000204B3">
        <w:rPr>
          <w:color w:val="000000" w:themeColor="text1"/>
        </w:rPr>
        <w:t>”.</w:t>
      </w:r>
      <w:r w:rsidR="00196BC1">
        <w:rPr>
          <w:color w:val="000000" w:themeColor="text1"/>
        </w:rPr>
        <w:t xml:space="preserve"> </w:t>
      </w:r>
      <w:r w:rsidRPr="000204B3">
        <w:rPr>
          <w:color w:val="000000" w:themeColor="text1"/>
        </w:rPr>
        <w:t>(Expediente digital</w:t>
      </w:r>
      <w:r w:rsidR="00196BC1">
        <w:rPr>
          <w:color w:val="000000" w:themeColor="text1"/>
        </w:rPr>
        <w:t>, archivo</w:t>
      </w:r>
      <w:r w:rsidRPr="000204B3">
        <w:rPr>
          <w:color w:val="000000" w:themeColor="text1"/>
        </w:rPr>
        <w:t xml:space="preserve"> </w:t>
      </w:r>
      <w:r w:rsidR="00196BC1">
        <w:rPr>
          <w:color w:val="000000" w:themeColor="text1"/>
        </w:rPr>
        <w:t>“</w:t>
      </w:r>
      <w:r w:rsidRPr="000204B3">
        <w:rPr>
          <w:color w:val="000000" w:themeColor="text1"/>
        </w:rPr>
        <w:t>FALLO COMPLETO DE AUD DE ADVENIMIENTO 271-2024.pdf</w:t>
      </w:r>
      <w:r w:rsidR="00196BC1">
        <w:rPr>
          <w:color w:val="000000" w:themeColor="text1"/>
        </w:rPr>
        <w:t>”, p.2</w:t>
      </w:r>
      <w:r w:rsidRPr="000204B3">
        <w:rPr>
          <w:color w:val="000000" w:themeColor="text1"/>
        </w:rPr>
        <w:t>)</w:t>
      </w:r>
    </w:p>
  </w:footnote>
  <w:footnote w:id="74">
    <w:p w14:paraId="772B1C16" w14:textId="407E3D5B"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En la que se concluyó: </w:t>
      </w:r>
      <w:r w:rsidRPr="000204B3">
        <w:rPr>
          <w:i/>
          <w:iCs/>
          <w:color w:val="000000" w:themeColor="text1"/>
        </w:rPr>
        <w:t>(i)</w:t>
      </w:r>
      <w:r w:rsidRPr="000204B3">
        <w:rPr>
          <w:color w:val="000000" w:themeColor="text1"/>
        </w:rPr>
        <w:t xml:space="preserve"> que “en el señor </w:t>
      </w:r>
      <w:r w:rsidR="007476D8" w:rsidRPr="007476D8">
        <w:rPr>
          <w:i/>
          <w:iCs/>
          <w:color w:val="000000" w:themeColor="text1"/>
        </w:rPr>
        <w:t>Noe</w:t>
      </w:r>
      <w:r w:rsidRPr="000204B3">
        <w:rPr>
          <w:color w:val="000000" w:themeColor="text1"/>
        </w:rPr>
        <w:t xml:space="preserve"> […] no se observa sintomatología de un posible trastorno del estado de ánimo, trastornos relacionados a factores de estrés o eventos traumáticos, que puedan interferir negativamente en su vida o en el desarrollo de su rol como progenitor”; </w:t>
      </w:r>
      <w:r w:rsidRPr="000204B3">
        <w:rPr>
          <w:i/>
          <w:iCs/>
          <w:color w:val="000000" w:themeColor="text1"/>
        </w:rPr>
        <w:t>(ii)</w:t>
      </w:r>
      <w:r w:rsidRPr="000204B3">
        <w:rPr>
          <w:color w:val="000000" w:themeColor="text1"/>
        </w:rPr>
        <w:t xml:space="preserve"> que “no se identifican situaciones conflictivas con personas de diferentes entornos”; y </w:t>
      </w:r>
      <w:r w:rsidRPr="000204B3">
        <w:rPr>
          <w:i/>
          <w:iCs/>
          <w:color w:val="000000" w:themeColor="text1"/>
        </w:rPr>
        <w:t xml:space="preserve">(iii) </w:t>
      </w:r>
      <w:r w:rsidRPr="000204B3">
        <w:rPr>
          <w:color w:val="000000" w:themeColor="text1"/>
        </w:rPr>
        <w:t>que</w:t>
      </w:r>
      <w:r w:rsidRPr="000204B3">
        <w:rPr>
          <w:i/>
          <w:iCs/>
          <w:color w:val="000000" w:themeColor="text1"/>
        </w:rPr>
        <w:t xml:space="preserve">, </w:t>
      </w:r>
      <w:r w:rsidRPr="000204B3">
        <w:rPr>
          <w:color w:val="000000" w:themeColor="text1"/>
        </w:rPr>
        <w:t>teniendo en cuenta las dificultades en la comunicación que han tenido con la accionante, “se recomienda un distanciamiento entre ambos, con el propósito de prevenir que estos conflictos aumenten y puedan derivar en situaciones de maltrato físico o verbal entre ellos” y que “las visitas con el niño se lleven a cabo en horarios definidos y en un espacio distinto al domicilio de la progenitora del niño”.</w:t>
      </w:r>
      <w:bookmarkStart w:id="13" w:name="_Hlk198895906"/>
      <w:r w:rsidR="00070063">
        <w:rPr>
          <w:color w:val="000000" w:themeColor="text1"/>
        </w:rPr>
        <w:t xml:space="preserve"> </w:t>
      </w:r>
      <w:r w:rsidRPr="000204B3">
        <w:rPr>
          <w:color w:val="000000" w:themeColor="text1"/>
        </w:rPr>
        <w:t>(</w:t>
      </w:r>
      <w:r w:rsidR="00070063" w:rsidRPr="000204B3">
        <w:rPr>
          <w:color w:val="000000" w:themeColor="text1"/>
        </w:rPr>
        <w:t>Expediente digital</w:t>
      </w:r>
      <w:r w:rsidR="00070063">
        <w:rPr>
          <w:color w:val="000000" w:themeColor="text1"/>
        </w:rPr>
        <w:t>, archivo</w:t>
      </w:r>
      <w:r w:rsidR="00070063" w:rsidRPr="000204B3">
        <w:rPr>
          <w:color w:val="000000" w:themeColor="text1"/>
        </w:rPr>
        <w:t xml:space="preserve"> </w:t>
      </w:r>
      <w:r w:rsidR="00070063">
        <w:rPr>
          <w:color w:val="000000" w:themeColor="text1"/>
        </w:rPr>
        <w:t>“</w:t>
      </w:r>
      <w:r w:rsidR="00070063" w:rsidRPr="000204B3">
        <w:rPr>
          <w:color w:val="000000" w:themeColor="text1"/>
        </w:rPr>
        <w:t>FALLO COMPLETO DE AUD DE ADVENIMIENTO 271-2024.pdf</w:t>
      </w:r>
      <w:r w:rsidR="00070063">
        <w:rPr>
          <w:color w:val="000000" w:themeColor="text1"/>
        </w:rPr>
        <w:t>”, p.3</w:t>
      </w:r>
      <w:r w:rsidRPr="000204B3">
        <w:rPr>
          <w:color w:val="000000" w:themeColor="text1"/>
        </w:rPr>
        <w:t>)</w:t>
      </w:r>
    </w:p>
    <w:bookmarkEnd w:id="13"/>
  </w:footnote>
  <w:footnote w:id="75">
    <w:p w14:paraId="4BE16D54" w14:textId="650A1802"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Allí se señaló que existe un posible riesgo, pues el señor </w:t>
      </w:r>
      <w:r w:rsidR="007476D8" w:rsidRPr="007476D8">
        <w:rPr>
          <w:i/>
          <w:iCs/>
          <w:lang w:val="es-ES" w:eastAsia="es-ES"/>
        </w:rPr>
        <w:t>Noe</w:t>
      </w:r>
      <w:r w:rsidRPr="000204B3">
        <w:rPr>
          <w:color w:val="000000" w:themeColor="text1"/>
        </w:rPr>
        <w:t xml:space="preserve"> realiza las visitas a su hijo al interior de la vivienda donde reside la accionante. </w:t>
      </w:r>
      <w:r w:rsidR="00070063">
        <w:rPr>
          <w:color w:val="000000" w:themeColor="text1"/>
        </w:rPr>
        <w:t>(</w:t>
      </w:r>
      <w:r w:rsidR="00070063" w:rsidRPr="000204B3">
        <w:rPr>
          <w:color w:val="000000" w:themeColor="text1"/>
        </w:rPr>
        <w:t>Expediente digital</w:t>
      </w:r>
      <w:r w:rsidR="00070063">
        <w:rPr>
          <w:color w:val="000000" w:themeColor="text1"/>
        </w:rPr>
        <w:t>, archivo</w:t>
      </w:r>
      <w:r w:rsidR="00070063" w:rsidRPr="000204B3">
        <w:rPr>
          <w:color w:val="000000" w:themeColor="text1"/>
        </w:rPr>
        <w:t xml:space="preserve"> </w:t>
      </w:r>
      <w:r w:rsidR="00070063">
        <w:rPr>
          <w:color w:val="000000" w:themeColor="text1"/>
        </w:rPr>
        <w:t>“</w:t>
      </w:r>
      <w:r w:rsidR="00070063" w:rsidRPr="000204B3">
        <w:rPr>
          <w:color w:val="000000" w:themeColor="text1"/>
        </w:rPr>
        <w:t>FALLO COMPLETO DE AUD DE ADVENIMIENTO 271-2024.pdf</w:t>
      </w:r>
      <w:r w:rsidR="00070063">
        <w:rPr>
          <w:color w:val="000000" w:themeColor="text1"/>
        </w:rPr>
        <w:t>”, p.4</w:t>
      </w:r>
      <w:r w:rsidRPr="000204B3">
        <w:rPr>
          <w:color w:val="000000" w:themeColor="text1"/>
        </w:rPr>
        <w:t>)</w:t>
      </w:r>
    </w:p>
  </w:footnote>
  <w:footnote w:id="76">
    <w:p w14:paraId="222C1ABD" w14:textId="779BE2DB"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070063" w:rsidRPr="000204B3">
        <w:rPr>
          <w:color w:val="000000" w:themeColor="text1"/>
        </w:rPr>
        <w:t>Expediente digital</w:t>
      </w:r>
      <w:r w:rsidR="00070063">
        <w:rPr>
          <w:color w:val="000000" w:themeColor="text1"/>
        </w:rPr>
        <w:t>, archivo</w:t>
      </w:r>
      <w:r w:rsidR="00070063" w:rsidRPr="000204B3">
        <w:rPr>
          <w:color w:val="000000" w:themeColor="text1"/>
        </w:rPr>
        <w:t xml:space="preserve"> </w:t>
      </w:r>
      <w:r w:rsidR="00070063">
        <w:rPr>
          <w:color w:val="000000" w:themeColor="text1"/>
        </w:rPr>
        <w:t>“</w:t>
      </w:r>
      <w:r w:rsidR="00070063" w:rsidRPr="000204B3">
        <w:rPr>
          <w:color w:val="000000" w:themeColor="text1"/>
        </w:rPr>
        <w:t>FALLO COMPLETO DE AUD DE ADVENIMIENTO 271-2024.pdf</w:t>
      </w:r>
      <w:r w:rsidR="00070063">
        <w:rPr>
          <w:color w:val="000000" w:themeColor="text1"/>
        </w:rPr>
        <w:t>”, p.4.</w:t>
      </w:r>
    </w:p>
  </w:footnote>
  <w:footnote w:id="77">
    <w:p w14:paraId="110A9BBB" w14:textId="7FD9E526"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En dicho concepto se estableció: </w:t>
      </w:r>
      <w:r w:rsidRPr="000204B3">
        <w:rPr>
          <w:i/>
          <w:iCs/>
          <w:color w:val="000000" w:themeColor="text1"/>
        </w:rPr>
        <w:t>(i)</w:t>
      </w:r>
      <w:r w:rsidRPr="000204B3">
        <w:rPr>
          <w:color w:val="000000" w:themeColor="text1"/>
        </w:rPr>
        <w:t xml:space="preserve"> que la relación entre las partes ha estado marcada por dificultades en la comunicación; </w:t>
      </w:r>
      <w:r w:rsidRPr="000204B3">
        <w:rPr>
          <w:i/>
          <w:iCs/>
          <w:color w:val="000000" w:themeColor="text1"/>
        </w:rPr>
        <w:t>(ii)</w:t>
      </w:r>
      <w:r w:rsidRPr="000204B3">
        <w:rPr>
          <w:color w:val="000000" w:themeColor="text1"/>
        </w:rPr>
        <w:t xml:space="preserve"> que la accionante cuenta con una red de apoyo fuerte; </w:t>
      </w:r>
      <w:r w:rsidRPr="000204B3">
        <w:rPr>
          <w:i/>
          <w:iCs/>
          <w:color w:val="000000" w:themeColor="text1"/>
        </w:rPr>
        <w:t>(iii)</w:t>
      </w:r>
      <w:r w:rsidRPr="000204B3">
        <w:rPr>
          <w:color w:val="000000" w:themeColor="text1"/>
        </w:rPr>
        <w:t xml:space="preserve"> que no se identifican antecedentes de violencia física ni abuso de sustancias psicoactivas por parte del señor </w:t>
      </w:r>
      <w:r w:rsidR="007476D8" w:rsidRPr="007476D8">
        <w:rPr>
          <w:i/>
          <w:iCs/>
          <w:lang w:val="es-ES" w:eastAsia="es-ES"/>
        </w:rPr>
        <w:t>Noe</w:t>
      </w:r>
      <w:r w:rsidRPr="000204B3">
        <w:rPr>
          <w:color w:val="000000" w:themeColor="text1"/>
        </w:rPr>
        <w:t xml:space="preserve"> que incrementen la posibilidad de agresiones contra la accionante; </w:t>
      </w:r>
      <w:r w:rsidRPr="000204B3">
        <w:rPr>
          <w:i/>
          <w:iCs/>
          <w:color w:val="000000" w:themeColor="text1"/>
        </w:rPr>
        <w:t>(iv)</w:t>
      </w:r>
      <w:r w:rsidRPr="000204B3">
        <w:rPr>
          <w:color w:val="000000" w:themeColor="text1"/>
        </w:rPr>
        <w:t xml:space="preserve"> que los conflictos existentes, sumados a la falta de acuerdos claros, pueden escalar sí no se manejan de manera adecuada; </w:t>
      </w:r>
      <w:r w:rsidRPr="000204B3">
        <w:rPr>
          <w:i/>
          <w:iCs/>
          <w:color w:val="000000" w:themeColor="text1"/>
        </w:rPr>
        <w:t>(v)</w:t>
      </w:r>
      <w:r w:rsidRPr="000204B3">
        <w:rPr>
          <w:color w:val="000000" w:themeColor="text1"/>
        </w:rPr>
        <w:t xml:space="preserve"> que, por ello, se recomienda limitar las interacciones entre las partes y “establecer formalmente acuerdos sobre la cuota alimentaria y las visitas del niño, asegurando el cumplimiento de las responsabilidades parentales sin generar nuevas fuentes de conflicto”; y </w:t>
      </w:r>
      <w:r w:rsidRPr="000204B3">
        <w:rPr>
          <w:i/>
          <w:iCs/>
          <w:color w:val="000000" w:themeColor="text1"/>
        </w:rPr>
        <w:t>(vi)</w:t>
      </w:r>
      <w:r w:rsidRPr="000204B3">
        <w:rPr>
          <w:color w:val="000000" w:themeColor="text1"/>
        </w:rPr>
        <w:t xml:space="preserve"> que “aunque no se identifica un alto riesgo para la vida, la atención oportuna a los factores mencionados permitirá prevenir posibles afectaciones a los involucrados y al hijo en común, promoviendo un entorno seguro y saludable para todos los miembros de la familia”. </w:t>
      </w:r>
      <w:bookmarkStart w:id="14" w:name="_Hlk198895874"/>
      <w:r w:rsidRPr="000204B3">
        <w:rPr>
          <w:color w:val="000000" w:themeColor="text1"/>
        </w:rPr>
        <w:t>(</w:t>
      </w:r>
      <w:r w:rsidR="00FD7BB1" w:rsidRPr="000204B3">
        <w:rPr>
          <w:color w:val="000000" w:themeColor="text1"/>
        </w:rPr>
        <w:t>Expediente digital</w:t>
      </w:r>
      <w:r w:rsidR="00FD7BB1">
        <w:rPr>
          <w:color w:val="000000" w:themeColor="text1"/>
        </w:rPr>
        <w:t>, archivo</w:t>
      </w:r>
      <w:r w:rsidR="00FD7BB1" w:rsidRPr="000204B3">
        <w:rPr>
          <w:color w:val="000000" w:themeColor="text1"/>
        </w:rPr>
        <w:t xml:space="preserve"> </w:t>
      </w:r>
      <w:r w:rsidR="00FD7BB1">
        <w:rPr>
          <w:color w:val="000000" w:themeColor="text1"/>
        </w:rPr>
        <w:t>“</w:t>
      </w:r>
      <w:r w:rsidR="00FD7BB1" w:rsidRPr="000204B3">
        <w:rPr>
          <w:color w:val="000000" w:themeColor="text1"/>
        </w:rPr>
        <w:t>FALLO COMPLETO DE AUD DE ADVENIMIENTO 271-2024.pdf</w:t>
      </w:r>
      <w:r w:rsidR="00FD7BB1">
        <w:rPr>
          <w:color w:val="000000" w:themeColor="text1"/>
        </w:rPr>
        <w:t>”, p.6.</w:t>
      </w:r>
      <w:r w:rsidRPr="000204B3">
        <w:rPr>
          <w:color w:val="000000" w:themeColor="text1"/>
        </w:rPr>
        <w:t>)</w:t>
      </w:r>
    </w:p>
    <w:bookmarkEnd w:id="14"/>
  </w:footnote>
  <w:footnote w:id="78">
    <w:p w14:paraId="5F050AF5" w14:textId="18035ADF"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En dicho concepto se señaló lo siguiente: “aunque el entorno socio habitacional donde reside la demandante es estable y seguro en cuanto al aspecto constructivo, organizacional y socio familiar, desde el orden social no existiría riesgo que fundamente una medida, sin embargo a pesar de la no convivencia de la pareja y la dificultad que existe para comunicarse, si podría llegar a presentarse un hecho disfuncional (agresión), teniendo en cuenta que el señor </w:t>
      </w:r>
      <w:r w:rsidR="007476D8" w:rsidRPr="007476D8">
        <w:rPr>
          <w:i/>
          <w:iCs/>
          <w:lang w:val="es-ES" w:eastAsia="es-ES"/>
        </w:rPr>
        <w:t>Noe</w:t>
      </w:r>
      <w:r w:rsidRPr="000204B3">
        <w:rPr>
          <w:color w:val="000000" w:themeColor="text1"/>
        </w:rPr>
        <w:t xml:space="preserve"> realiza las visitas a su hijo </w:t>
      </w:r>
      <w:r w:rsidR="007476D8" w:rsidRPr="007476D8">
        <w:rPr>
          <w:i/>
          <w:iCs/>
          <w:color w:val="000000" w:themeColor="text1"/>
        </w:rPr>
        <w:t>Isaac</w:t>
      </w:r>
      <w:r w:rsidRPr="000204B3">
        <w:rPr>
          <w:color w:val="000000" w:themeColor="text1"/>
        </w:rPr>
        <w:t xml:space="preserve">, en el hogar donde reside la señora </w:t>
      </w:r>
      <w:r w:rsidR="00E35E2F" w:rsidRPr="00E35E2F">
        <w:rPr>
          <w:i/>
          <w:iCs/>
          <w:color w:val="000000" w:themeColor="text1"/>
        </w:rPr>
        <w:t>Sara</w:t>
      </w:r>
      <w:r w:rsidRPr="000204B3">
        <w:rPr>
          <w:color w:val="000000" w:themeColor="text1"/>
        </w:rPr>
        <w:t>”.(</w:t>
      </w:r>
      <w:r w:rsidR="00FD7BB1" w:rsidRPr="000204B3">
        <w:rPr>
          <w:color w:val="000000" w:themeColor="text1"/>
        </w:rPr>
        <w:t>Expediente digital</w:t>
      </w:r>
      <w:r w:rsidR="00FD7BB1">
        <w:rPr>
          <w:color w:val="000000" w:themeColor="text1"/>
        </w:rPr>
        <w:t>, archivo</w:t>
      </w:r>
      <w:r w:rsidR="00FD7BB1" w:rsidRPr="000204B3">
        <w:rPr>
          <w:color w:val="000000" w:themeColor="text1"/>
        </w:rPr>
        <w:t xml:space="preserve"> </w:t>
      </w:r>
      <w:r w:rsidR="00FD7BB1">
        <w:rPr>
          <w:color w:val="000000" w:themeColor="text1"/>
        </w:rPr>
        <w:t>“</w:t>
      </w:r>
      <w:r w:rsidR="00FD7BB1" w:rsidRPr="000204B3">
        <w:rPr>
          <w:color w:val="000000" w:themeColor="text1"/>
        </w:rPr>
        <w:t>FALLO COMPLETO DE AUD DE ADVENIMIENTO 271-2024.pdf</w:t>
      </w:r>
      <w:r w:rsidR="00FD7BB1">
        <w:rPr>
          <w:color w:val="000000" w:themeColor="text1"/>
        </w:rPr>
        <w:t>”, p.8.</w:t>
      </w:r>
      <w:r w:rsidRPr="000204B3">
        <w:rPr>
          <w:color w:val="000000" w:themeColor="text1"/>
        </w:rPr>
        <w:t xml:space="preserve"> Ver también </w:t>
      </w:r>
      <w:bookmarkStart w:id="15" w:name="_Hlk198895816"/>
      <w:r w:rsidR="00FD7BB1">
        <w:rPr>
          <w:color w:val="000000" w:themeColor="text1"/>
        </w:rPr>
        <w:t>E</w:t>
      </w:r>
      <w:r w:rsidRPr="000204B3">
        <w:rPr>
          <w:color w:val="000000" w:themeColor="text1"/>
        </w:rPr>
        <w:t xml:space="preserve">xpediente digital: “Parte II </w:t>
      </w:r>
      <w:r w:rsidR="00FD7BB1">
        <w:rPr>
          <w:color w:val="000000" w:themeColor="text1"/>
        </w:rPr>
        <w:t>E</w:t>
      </w:r>
      <w:r w:rsidR="00FD7BB1" w:rsidRPr="000204B3">
        <w:rPr>
          <w:color w:val="000000" w:themeColor="text1"/>
        </w:rPr>
        <w:t>xpediente</w:t>
      </w:r>
      <w:r w:rsidRPr="000204B3">
        <w:rPr>
          <w:color w:val="000000" w:themeColor="text1"/>
        </w:rPr>
        <w:t xml:space="preserve"> 196-2024.pdf” y “Parte II </w:t>
      </w:r>
      <w:r w:rsidR="00FD7BB1" w:rsidRPr="000204B3">
        <w:rPr>
          <w:color w:val="000000" w:themeColor="text1"/>
        </w:rPr>
        <w:t>Expediente</w:t>
      </w:r>
      <w:r w:rsidRPr="000204B3">
        <w:rPr>
          <w:color w:val="000000" w:themeColor="text1"/>
        </w:rPr>
        <w:t xml:space="preserve"> 271-2024.pdf”.</w:t>
      </w:r>
      <w:r w:rsidR="00FD7BB1">
        <w:rPr>
          <w:color w:val="000000" w:themeColor="text1"/>
        </w:rPr>
        <w:t>)</w:t>
      </w:r>
    </w:p>
    <w:bookmarkEnd w:id="15"/>
  </w:footnote>
  <w:footnote w:id="79">
    <w:p w14:paraId="5F82316B" w14:textId="4CDB436B"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En su intervención, la accionante cuestionó </w:t>
      </w:r>
      <w:r w:rsidRPr="000204B3">
        <w:rPr>
          <w:color w:val="000000" w:themeColor="text1"/>
          <w:lang w:val="es-ES" w:eastAsia="es-ES"/>
        </w:rPr>
        <w:t xml:space="preserve">la demora administrativa a la hora de adelantar el procedimiento “dado </w:t>
      </w:r>
      <w:r w:rsidRPr="000204B3">
        <w:rPr>
          <w:color w:val="000000" w:themeColor="text1"/>
        </w:rPr>
        <w:t xml:space="preserve">que </w:t>
      </w:r>
      <w:r w:rsidRPr="000204B3">
        <w:rPr>
          <w:color w:val="000000" w:themeColor="text1"/>
          <w:lang w:val="es-ES" w:eastAsia="es-ES"/>
        </w:rPr>
        <w:t>llevan 3 meses y hasta ahora se van a aplicar las medidas de protección”</w:t>
      </w:r>
      <w:r w:rsidRPr="000204B3">
        <w:rPr>
          <w:color w:val="000000" w:themeColor="text1"/>
        </w:rPr>
        <w:t xml:space="preserve">. Por su parte, el señor </w:t>
      </w:r>
      <w:r w:rsidR="007476D8" w:rsidRPr="007476D8">
        <w:rPr>
          <w:i/>
          <w:iCs/>
          <w:lang w:val="es-ES" w:eastAsia="es-ES"/>
        </w:rPr>
        <w:t>Noe</w:t>
      </w:r>
      <w:r w:rsidRPr="000204B3">
        <w:rPr>
          <w:color w:val="000000" w:themeColor="text1"/>
        </w:rPr>
        <w:t xml:space="preserve"> señaló: </w:t>
      </w:r>
      <w:r w:rsidRPr="000204B3">
        <w:rPr>
          <w:i/>
          <w:iCs/>
          <w:color w:val="000000" w:themeColor="text1"/>
        </w:rPr>
        <w:t xml:space="preserve">(i) </w:t>
      </w:r>
      <w:r w:rsidRPr="000204B3">
        <w:rPr>
          <w:color w:val="000000" w:themeColor="text1"/>
        </w:rPr>
        <w:t xml:space="preserve">que es la accionante quien solicitó que las visitas al niño se hicieran en su casa, aunque él no está de acuerdo con eso y </w:t>
      </w:r>
      <w:r w:rsidRPr="000204B3">
        <w:rPr>
          <w:i/>
          <w:iCs/>
          <w:color w:val="000000" w:themeColor="text1"/>
        </w:rPr>
        <w:t>(ii)</w:t>
      </w:r>
      <w:r w:rsidRPr="000204B3">
        <w:rPr>
          <w:color w:val="000000" w:themeColor="text1"/>
        </w:rPr>
        <w:t xml:space="preserve"> que los bloqueos en la comunicación le impiden ver a su hijo de manera constante.</w:t>
      </w:r>
      <w:r w:rsidR="00842F9B">
        <w:rPr>
          <w:color w:val="000000" w:themeColor="text1"/>
        </w:rPr>
        <w:t xml:space="preserve"> </w:t>
      </w:r>
      <w:r w:rsidRPr="000204B3">
        <w:rPr>
          <w:color w:val="000000" w:themeColor="text1"/>
        </w:rPr>
        <w:t>(</w:t>
      </w:r>
      <w:r w:rsidR="00842F9B" w:rsidRPr="000204B3">
        <w:rPr>
          <w:color w:val="000000" w:themeColor="text1"/>
        </w:rPr>
        <w:t>Expediente digital</w:t>
      </w:r>
      <w:r w:rsidR="00842F9B">
        <w:rPr>
          <w:color w:val="000000" w:themeColor="text1"/>
        </w:rPr>
        <w:t>, archivo</w:t>
      </w:r>
      <w:r w:rsidR="00842F9B" w:rsidRPr="000204B3">
        <w:rPr>
          <w:color w:val="000000" w:themeColor="text1"/>
        </w:rPr>
        <w:t xml:space="preserve"> </w:t>
      </w:r>
      <w:r w:rsidR="00842F9B">
        <w:rPr>
          <w:color w:val="000000" w:themeColor="text1"/>
        </w:rPr>
        <w:t>“</w:t>
      </w:r>
      <w:r w:rsidR="00842F9B" w:rsidRPr="000204B3">
        <w:rPr>
          <w:color w:val="000000" w:themeColor="text1"/>
        </w:rPr>
        <w:t>FALLO COMPLETO DE AUD DE ADVENIMIENTO 271-2024.pdf</w:t>
      </w:r>
      <w:r w:rsidR="00842F9B">
        <w:rPr>
          <w:color w:val="000000" w:themeColor="text1"/>
        </w:rPr>
        <w:t>”, p.8 a 11)</w:t>
      </w:r>
    </w:p>
  </w:footnote>
  <w:footnote w:id="80">
    <w:p w14:paraId="20AEBC9A" w14:textId="1BCE29C1"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Expediente digital</w:t>
      </w:r>
      <w:r w:rsidR="00842F9B">
        <w:rPr>
          <w:color w:val="000000" w:themeColor="text1"/>
        </w:rPr>
        <w:t>, archivo “</w:t>
      </w:r>
      <w:r w:rsidRPr="000204B3">
        <w:rPr>
          <w:color w:val="000000" w:themeColor="text1"/>
        </w:rPr>
        <w:t>13Sentencia 1.pdf</w:t>
      </w:r>
      <w:r w:rsidR="00842F9B">
        <w:rPr>
          <w:color w:val="000000" w:themeColor="text1"/>
        </w:rPr>
        <w:t>”, p.8.</w:t>
      </w:r>
    </w:p>
  </w:footnote>
  <w:footnote w:id="81">
    <w:p w14:paraId="6A86148B" w14:textId="657E4419"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842F9B" w:rsidRPr="000204B3">
        <w:rPr>
          <w:color w:val="000000" w:themeColor="text1"/>
        </w:rPr>
        <w:t>Expediente digital</w:t>
      </w:r>
      <w:r w:rsidR="00842F9B">
        <w:rPr>
          <w:color w:val="000000" w:themeColor="text1"/>
        </w:rPr>
        <w:t>, archivo “</w:t>
      </w:r>
      <w:r w:rsidR="00842F9B" w:rsidRPr="000204B3">
        <w:rPr>
          <w:color w:val="000000" w:themeColor="text1"/>
        </w:rPr>
        <w:t>13Sentencia 1.pdf</w:t>
      </w:r>
      <w:r w:rsidR="00842F9B">
        <w:rPr>
          <w:color w:val="000000" w:themeColor="text1"/>
        </w:rPr>
        <w:t>”, p.8.</w:t>
      </w:r>
    </w:p>
  </w:footnote>
  <w:footnote w:id="82">
    <w:p w14:paraId="34CF05F8" w14:textId="0B808703"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842F9B" w:rsidRPr="000204B3">
        <w:rPr>
          <w:color w:val="000000" w:themeColor="text1"/>
        </w:rPr>
        <w:t>Expediente digital</w:t>
      </w:r>
      <w:r w:rsidR="00842F9B">
        <w:rPr>
          <w:color w:val="000000" w:themeColor="text1"/>
        </w:rPr>
        <w:t>, archivo “</w:t>
      </w:r>
      <w:r w:rsidR="00842F9B" w:rsidRPr="000204B3">
        <w:rPr>
          <w:color w:val="000000" w:themeColor="text1"/>
        </w:rPr>
        <w:t>13Sentencia 1.pdf</w:t>
      </w:r>
      <w:r w:rsidR="00842F9B">
        <w:rPr>
          <w:color w:val="000000" w:themeColor="text1"/>
        </w:rPr>
        <w:t>”, p.8.</w:t>
      </w:r>
    </w:p>
  </w:footnote>
  <w:footnote w:id="83">
    <w:p w14:paraId="0524BD09" w14:textId="6A985E4E"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842F9B" w:rsidRPr="000204B3">
        <w:rPr>
          <w:color w:val="000000" w:themeColor="text1"/>
        </w:rPr>
        <w:t>Expediente digital</w:t>
      </w:r>
      <w:r w:rsidR="00842F9B">
        <w:rPr>
          <w:color w:val="000000" w:themeColor="text1"/>
        </w:rPr>
        <w:t>, archivo “</w:t>
      </w:r>
      <w:r w:rsidR="00842F9B" w:rsidRPr="000204B3">
        <w:rPr>
          <w:color w:val="000000" w:themeColor="text1"/>
        </w:rPr>
        <w:t>13Sentencia 1.pdf</w:t>
      </w:r>
      <w:r w:rsidR="00842F9B">
        <w:rPr>
          <w:color w:val="000000" w:themeColor="text1"/>
        </w:rPr>
        <w:t>”, p.9.</w:t>
      </w:r>
    </w:p>
  </w:footnote>
  <w:footnote w:id="84">
    <w:p w14:paraId="6D74AFC0" w14:textId="3727617F"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842F9B" w:rsidRPr="000204B3">
        <w:rPr>
          <w:color w:val="000000" w:themeColor="text1"/>
        </w:rPr>
        <w:t>Expediente digital</w:t>
      </w:r>
      <w:r w:rsidR="00842F9B">
        <w:rPr>
          <w:color w:val="000000" w:themeColor="text1"/>
        </w:rPr>
        <w:t>, archivo “</w:t>
      </w:r>
      <w:r w:rsidR="00842F9B" w:rsidRPr="000204B3">
        <w:rPr>
          <w:color w:val="000000" w:themeColor="text1"/>
        </w:rPr>
        <w:t>13Sentencia 1.pdf</w:t>
      </w:r>
      <w:r w:rsidR="00842F9B">
        <w:rPr>
          <w:color w:val="000000" w:themeColor="text1"/>
        </w:rPr>
        <w:t>”, p.10.</w:t>
      </w:r>
    </w:p>
  </w:footnote>
  <w:footnote w:id="85">
    <w:p w14:paraId="30873C68" w14:textId="4FAC19F9"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842F9B" w:rsidRPr="000204B3">
        <w:rPr>
          <w:color w:val="000000" w:themeColor="text1"/>
        </w:rPr>
        <w:t>Expediente digital</w:t>
      </w:r>
      <w:r w:rsidR="00842F9B">
        <w:rPr>
          <w:color w:val="000000" w:themeColor="text1"/>
        </w:rPr>
        <w:t>, archivo “</w:t>
      </w:r>
      <w:r w:rsidR="00842F9B" w:rsidRPr="000204B3">
        <w:rPr>
          <w:color w:val="000000" w:themeColor="text1"/>
        </w:rPr>
        <w:t>13Sentencia 1.pdf</w:t>
      </w:r>
      <w:r w:rsidR="00842F9B">
        <w:rPr>
          <w:color w:val="000000" w:themeColor="text1"/>
        </w:rPr>
        <w:t>”, p.10.</w:t>
      </w:r>
    </w:p>
  </w:footnote>
  <w:footnote w:id="86">
    <w:p w14:paraId="4F252BBC" w14:textId="5E136252"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842F9B" w:rsidRPr="000204B3">
        <w:rPr>
          <w:color w:val="000000" w:themeColor="text1"/>
        </w:rPr>
        <w:t>Expediente digital</w:t>
      </w:r>
      <w:r w:rsidR="00842F9B">
        <w:rPr>
          <w:color w:val="000000" w:themeColor="text1"/>
        </w:rPr>
        <w:t>, archivo “</w:t>
      </w:r>
      <w:r w:rsidR="00842F9B" w:rsidRPr="000204B3">
        <w:rPr>
          <w:color w:val="000000" w:themeColor="text1"/>
        </w:rPr>
        <w:t>13Sentencia 1.pdf</w:t>
      </w:r>
      <w:r w:rsidR="00842F9B">
        <w:rPr>
          <w:color w:val="000000" w:themeColor="text1"/>
        </w:rPr>
        <w:t>”, p.11.</w:t>
      </w:r>
    </w:p>
  </w:footnote>
  <w:footnote w:id="87">
    <w:p w14:paraId="600BAFD9" w14:textId="171E4A97"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Pues </w:t>
      </w:r>
      <w:r w:rsidRPr="000204B3">
        <w:rPr>
          <w:color w:val="000000" w:themeColor="text1"/>
          <w:lang w:eastAsia="es-ES"/>
        </w:rPr>
        <w:t xml:space="preserve">la entidad: </w:t>
      </w:r>
      <w:r w:rsidRPr="000204B3">
        <w:rPr>
          <w:i/>
          <w:iCs/>
          <w:color w:val="000000" w:themeColor="text1"/>
          <w:lang w:eastAsia="es-ES"/>
        </w:rPr>
        <w:t>(i)</w:t>
      </w:r>
      <w:r w:rsidRPr="000204B3">
        <w:rPr>
          <w:color w:val="000000" w:themeColor="text1"/>
          <w:lang w:eastAsia="es-ES"/>
        </w:rPr>
        <w:t xml:space="preserve"> presentó informe de las actuaciones adelantadas de la queja radicada el 12 de septiembre de 2024;</w:t>
      </w:r>
      <w:r w:rsidRPr="000204B3">
        <w:rPr>
          <w:i/>
          <w:iCs/>
          <w:color w:val="000000" w:themeColor="text1"/>
          <w:lang w:eastAsia="es-ES"/>
        </w:rPr>
        <w:t xml:space="preserve"> (ii)</w:t>
      </w:r>
      <w:r w:rsidRPr="000204B3">
        <w:rPr>
          <w:color w:val="000000" w:themeColor="text1"/>
          <w:lang w:eastAsia="es-ES"/>
        </w:rPr>
        <w:t xml:space="preserve"> orientó a la accionante sobre las etapas del proceso disciplinario; </w:t>
      </w:r>
      <w:r w:rsidRPr="000204B3">
        <w:rPr>
          <w:i/>
          <w:iCs/>
          <w:color w:val="000000" w:themeColor="text1"/>
          <w:lang w:eastAsia="es-ES"/>
        </w:rPr>
        <w:t>(iii)</w:t>
      </w:r>
      <w:r w:rsidRPr="000204B3">
        <w:rPr>
          <w:color w:val="000000" w:themeColor="text1"/>
          <w:lang w:eastAsia="es-ES"/>
        </w:rPr>
        <w:t xml:space="preserve"> se encuentra adelantando gestiones con la Procuraduría General de la Nación para fortalecer la capacitación de los servidores públicos en materia de atención integral a las problemáticas de las Comisarías de Familia; y </w:t>
      </w:r>
      <w:r w:rsidRPr="000204B3">
        <w:rPr>
          <w:i/>
          <w:iCs/>
          <w:color w:val="000000" w:themeColor="text1"/>
          <w:lang w:eastAsia="es-ES"/>
        </w:rPr>
        <w:t>(iv)</w:t>
      </w:r>
      <w:r w:rsidRPr="000204B3">
        <w:rPr>
          <w:color w:val="000000" w:themeColor="text1"/>
          <w:lang w:eastAsia="es-ES"/>
        </w:rPr>
        <w:t xml:space="preserve"> informó a la usuaria sobre las alternativas de asistencia jurídica que la Personería Municipal puede gestionar para su disposición. </w:t>
      </w:r>
      <w:r w:rsidRPr="000204B3">
        <w:rPr>
          <w:color w:val="000000" w:themeColor="text1"/>
        </w:rPr>
        <w:t>(</w:t>
      </w:r>
      <w:r w:rsidR="006A7FD8" w:rsidRPr="000204B3">
        <w:rPr>
          <w:color w:val="000000" w:themeColor="text1"/>
        </w:rPr>
        <w:t>Expediente digital</w:t>
      </w:r>
      <w:r w:rsidR="006A7FD8">
        <w:rPr>
          <w:color w:val="000000" w:themeColor="text1"/>
        </w:rPr>
        <w:t>, archivo “</w:t>
      </w:r>
      <w:r w:rsidR="006A7FD8" w:rsidRPr="000204B3">
        <w:rPr>
          <w:color w:val="000000" w:themeColor="text1"/>
        </w:rPr>
        <w:t>13Sentencia 1.pdf</w:t>
      </w:r>
      <w:r w:rsidR="006A7FD8">
        <w:rPr>
          <w:color w:val="000000" w:themeColor="text1"/>
        </w:rPr>
        <w:t>”, p.11</w:t>
      </w:r>
      <w:r w:rsidRPr="000204B3">
        <w:rPr>
          <w:color w:val="000000" w:themeColor="text1"/>
        </w:rPr>
        <w:t>)</w:t>
      </w:r>
    </w:p>
  </w:footnote>
  <w:footnote w:id="88">
    <w:p w14:paraId="3B660EE5" w14:textId="0CCABCE2"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6A7FD8">
        <w:rPr>
          <w:color w:val="000000" w:themeColor="text1"/>
        </w:rPr>
        <w:t>, archivo</w:t>
      </w:r>
      <w:r w:rsidRPr="000204B3">
        <w:rPr>
          <w:color w:val="000000" w:themeColor="text1"/>
        </w:rPr>
        <w:t xml:space="preserve"> </w:t>
      </w:r>
      <w:r w:rsidR="006A7FD8">
        <w:rPr>
          <w:color w:val="000000" w:themeColor="text1"/>
        </w:rPr>
        <w:t>“</w:t>
      </w:r>
      <w:r w:rsidRPr="000204B3">
        <w:rPr>
          <w:color w:val="000000" w:themeColor="text1"/>
        </w:rPr>
        <w:t>FALLO COMPLETO DE AUD DE ADVENIMIENTO 271-2024.pdf</w:t>
      </w:r>
      <w:r w:rsidR="006A7FD8">
        <w:rPr>
          <w:color w:val="000000" w:themeColor="text1"/>
        </w:rPr>
        <w:t>”, p. 12 a 20</w:t>
      </w:r>
      <w:r w:rsidRPr="000204B3">
        <w:rPr>
          <w:color w:val="000000" w:themeColor="text1"/>
        </w:rPr>
        <w:t>)</w:t>
      </w:r>
    </w:p>
  </w:footnote>
  <w:footnote w:id="89">
    <w:p w14:paraId="555632B8" w14:textId="34583BCC"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En esta audiencia, la Comisaría señaló lo siguiente “se exhorta a los apoderados de las partes para que informen a sus representados la conminación a manejar relaciones en torno al respeto, es necesario tener prudencia y orden sobre los distintos comportamientos que puedan conllevar a la revictimización, y para que presenten sus alegatos de conclusión y este despacho proceda a definir de fondo la petición”.</w:t>
      </w:r>
      <w:r w:rsidR="005C5138">
        <w:rPr>
          <w:color w:val="000000" w:themeColor="text1"/>
        </w:rPr>
        <w:t xml:space="preserve"> </w:t>
      </w:r>
      <w:r w:rsidRPr="000204B3">
        <w:rPr>
          <w:color w:val="000000" w:themeColor="text1"/>
        </w:rPr>
        <w:t>(Expediente digital</w:t>
      </w:r>
      <w:r w:rsidR="005C5138">
        <w:rPr>
          <w:color w:val="000000" w:themeColor="text1"/>
        </w:rPr>
        <w:t>, archivo</w:t>
      </w:r>
      <w:r w:rsidRPr="000204B3">
        <w:rPr>
          <w:color w:val="000000" w:themeColor="text1"/>
        </w:rPr>
        <w:t xml:space="preserve"> </w:t>
      </w:r>
      <w:r w:rsidR="005C5138">
        <w:rPr>
          <w:color w:val="000000" w:themeColor="text1"/>
        </w:rPr>
        <w:t>“</w:t>
      </w:r>
      <w:r w:rsidRPr="000204B3">
        <w:rPr>
          <w:color w:val="000000" w:themeColor="text1"/>
        </w:rPr>
        <w:t>FALLO COMPLETO DE AUD DE ADVENIMIENTO 271-2024.pdf</w:t>
      </w:r>
      <w:r w:rsidR="005C5138">
        <w:rPr>
          <w:color w:val="000000" w:themeColor="text1"/>
        </w:rPr>
        <w:t>”, p. 22 a 26</w:t>
      </w:r>
      <w:r w:rsidRPr="000204B3">
        <w:rPr>
          <w:color w:val="000000" w:themeColor="text1"/>
        </w:rPr>
        <w:t>)</w:t>
      </w:r>
    </w:p>
  </w:footnote>
  <w:footnote w:id="90">
    <w:p w14:paraId="66E49A47" w14:textId="6994A22D"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5C5138" w:rsidRPr="000204B3">
        <w:rPr>
          <w:color w:val="000000" w:themeColor="text1"/>
        </w:rPr>
        <w:t>Expediente digital</w:t>
      </w:r>
      <w:r w:rsidR="005C5138">
        <w:rPr>
          <w:color w:val="000000" w:themeColor="text1"/>
        </w:rPr>
        <w:t>, archivo</w:t>
      </w:r>
      <w:r w:rsidR="005C5138" w:rsidRPr="000204B3">
        <w:rPr>
          <w:color w:val="000000" w:themeColor="text1"/>
        </w:rPr>
        <w:t xml:space="preserve"> </w:t>
      </w:r>
      <w:r w:rsidR="005C5138">
        <w:rPr>
          <w:color w:val="000000" w:themeColor="text1"/>
        </w:rPr>
        <w:t>“</w:t>
      </w:r>
      <w:r w:rsidR="005C5138" w:rsidRPr="000204B3">
        <w:rPr>
          <w:color w:val="000000" w:themeColor="text1"/>
        </w:rPr>
        <w:t>FALLO COMPLETO DE AUD DE ADVENIMIENTO 271-2024.pdf</w:t>
      </w:r>
      <w:r w:rsidR="005C5138">
        <w:rPr>
          <w:color w:val="000000" w:themeColor="text1"/>
        </w:rPr>
        <w:t>”, p. 12 a 20.</w:t>
      </w:r>
    </w:p>
  </w:footnote>
  <w:footnote w:id="91">
    <w:p w14:paraId="6AFF8309" w14:textId="4790873F"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5C5138" w:rsidRPr="000204B3">
        <w:rPr>
          <w:color w:val="000000" w:themeColor="text1"/>
        </w:rPr>
        <w:t>Expediente digital</w:t>
      </w:r>
      <w:r w:rsidR="005C5138">
        <w:rPr>
          <w:color w:val="000000" w:themeColor="text1"/>
        </w:rPr>
        <w:t>, archivo</w:t>
      </w:r>
      <w:r w:rsidR="005C5138" w:rsidRPr="000204B3">
        <w:rPr>
          <w:color w:val="000000" w:themeColor="text1"/>
        </w:rPr>
        <w:t xml:space="preserve"> </w:t>
      </w:r>
      <w:r w:rsidR="005C5138">
        <w:rPr>
          <w:color w:val="000000" w:themeColor="text1"/>
        </w:rPr>
        <w:t>“</w:t>
      </w:r>
      <w:r w:rsidR="005C5138" w:rsidRPr="000204B3">
        <w:rPr>
          <w:color w:val="000000" w:themeColor="text1"/>
        </w:rPr>
        <w:t>FALLO COMPLETO DE AUD DE ADVENIMIENTO 271-2024.pdf</w:t>
      </w:r>
      <w:r w:rsidR="005C5138">
        <w:rPr>
          <w:color w:val="000000" w:themeColor="text1"/>
        </w:rPr>
        <w:t xml:space="preserve">”, p. 34. </w:t>
      </w:r>
    </w:p>
  </w:footnote>
  <w:footnote w:id="92">
    <w:p w14:paraId="6752EA07" w14:textId="7811C6D4"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5C5138" w:rsidRPr="000204B3">
        <w:rPr>
          <w:color w:val="000000" w:themeColor="text1"/>
        </w:rPr>
        <w:t>Expediente digital</w:t>
      </w:r>
      <w:r w:rsidR="005C5138">
        <w:rPr>
          <w:color w:val="000000" w:themeColor="text1"/>
        </w:rPr>
        <w:t>, archivo</w:t>
      </w:r>
      <w:r w:rsidR="005C5138" w:rsidRPr="000204B3">
        <w:rPr>
          <w:color w:val="000000" w:themeColor="text1"/>
        </w:rPr>
        <w:t xml:space="preserve"> </w:t>
      </w:r>
      <w:r w:rsidR="005C5138">
        <w:rPr>
          <w:color w:val="000000" w:themeColor="text1"/>
        </w:rPr>
        <w:t>“</w:t>
      </w:r>
      <w:r w:rsidR="005C5138" w:rsidRPr="000204B3">
        <w:rPr>
          <w:color w:val="000000" w:themeColor="text1"/>
        </w:rPr>
        <w:t>FALLO COMPLETO DE AUD DE ADVENIMIENTO 271-2024.pdf</w:t>
      </w:r>
      <w:r w:rsidR="005C5138">
        <w:rPr>
          <w:color w:val="000000" w:themeColor="text1"/>
        </w:rPr>
        <w:t>”, p. 34.</w:t>
      </w:r>
    </w:p>
  </w:footnote>
  <w:footnote w:id="93">
    <w:p w14:paraId="72E8EED3" w14:textId="3EDBBB8A"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5C5138" w:rsidRPr="000204B3">
        <w:rPr>
          <w:color w:val="000000" w:themeColor="text1"/>
        </w:rPr>
        <w:t>Expediente digital</w:t>
      </w:r>
      <w:r w:rsidR="005C5138">
        <w:rPr>
          <w:color w:val="000000" w:themeColor="text1"/>
        </w:rPr>
        <w:t>, archivo</w:t>
      </w:r>
      <w:r w:rsidR="005C5138" w:rsidRPr="000204B3">
        <w:rPr>
          <w:color w:val="000000" w:themeColor="text1"/>
        </w:rPr>
        <w:t xml:space="preserve"> </w:t>
      </w:r>
      <w:r w:rsidR="005C5138">
        <w:rPr>
          <w:color w:val="000000" w:themeColor="text1"/>
        </w:rPr>
        <w:t>“</w:t>
      </w:r>
      <w:r w:rsidR="005C5138" w:rsidRPr="000204B3">
        <w:rPr>
          <w:color w:val="000000" w:themeColor="text1"/>
        </w:rPr>
        <w:t>FALLO COMPLETO DE AUD DE ADVENIMIENTO 271-2024.pdf</w:t>
      </w:r>
      <w:r w:rsidR="005C5138">
        <w:rPr>
          <w:color w:val="000000" w:themeColor="text1"/>
        </w:rPr>
        <w:t>”, p. 34.</w:t>
      </w:r>
    </w:p>
  </w:footnote>
  <w:footnote w:id="94">
    <w:p w14:paraId="6D1EFE26" w14:textId="084FA805"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5C5138" w:rsidRPr="000204B3">
        <w:rPr>
          <w:color w:val="000000" w:themeColor="text1"/>
        </w:rPr>
        <w:t>Expediente digital</w:t>
      </w:r>
      <w:r w:rsidR="005C5138">
        <w:rPr>
          <w:color w:val="000000" w:themeColor="text1"/>
        </w:rPr>
        <w:t>, archivo</w:t>
      </w:r>
      <w:r w:rsidR="005C5138" w:rsidRPr="000204B3">
        <w:rPr>
          <w:color w:val="000000" w:themeColor="text1"/>
        </w:rPr>
        <w:t xml:space="preserve"> </w:t>
      </w:r>
      <w:r w:rsidR="005C5138">
        <w:rPr>
          <w:color w:val="000000" w:themeColor="text1"/>
        </w:rPr>
        <w:t>“</w:t>
      </w:r>
      <w:r w:rsidR="005C5138" w:rsidRPr="000204B3">
        <w:rPr>
          <w:color w:val="000000" w:themeColor="text1"/>
        </w:rPr>
        <w:t>FALLO COMPLETO DE AUD DE ADVENIMIENTO 271-2024.pdf</w:t>
      </w:r>
      <w:r w:rsidR="005C5138">
        <w:rPr>
          <w:color w:val="000000" w:themeColor="text1"/>
        </w:rPr>
        <w:t>”, p. 34.</w:t>
      </w:r>
    </w:p>
  </w:footnote>
  <w:footnote w:id="95">
    <w:p w14:paraId="5908EE6A" w14:textId="1EBBFA19"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5C5138" w:rsidRPr="000204B3">
        <w:rPr>
          <w:color w:val="000000" w:themeColor="text1"/>
        </w:rPr>
        <w:t>Expediente digital</w:t>
      </w:r>
      <w:r w:rsidR="005C5138">
        <w:rPr>
          <w:color w:val="000000" w:themeColor="text1"/>
        </w:rPr>
        <w:t>, archivo</w:t>
      </w:r>
      <w:r w:rsidR="005C5138" w:rsidRPr="000204B3">
        <w:rPr>
          <w:color w:val="000000" w:themeColor="text1"/>
        </w:rPr>
        <w:t xml:space="preserve"> </w:t>
      </w:r>
      <w:r w:rsidR="005C5138">
        <w:rPr>
          <w:color w:val="000000" w:themeColor="text1"/>
        </w:rPr>
        <w:t>“</w:t>
      </w:r>
      <w:r w:rsidR="005C5138" w:rsidRPr="000204B3">
        <w:rPr>
          <w:color w:val="000000" w:themeColor="text1"/>
        </w:rPr>
        <w:t>FALLO COMPLETO DE AUD DE ADVENIMIENTO 271-2024.pdf</w:t>
      </w:r>
      <w:r w:rsidR="005C5138">
        <w:rPr>
          <w:color w:val="000000" w:themeColor="text1"/>
        </w:rPr>
        <w:t>”, p. 34.</w:t>
      </w:r>
    </w:p>
  </w:footnote>
  <w:footnote w:id="96">
    <w:p w14:paraId="46AF4707" w14:textId="5189E41A"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5C5138" w:rsidRPr="000204B3">
        <w:rPr>
          <w:color w:val="000000" w:themeColor="text1"/>
        </w:rPr>
        <w:t>Expediente digital</w:t>
      </w:r>
      <w:r w:rsidR="005C5138">
        <w:rPr>
          <w:color w:val="000000" w:themeColor="text1"/>
        </w:rPr>
        <w:t>, archivo</w:t>
      </w:r>
      <w:r w:rsidR="005C5138" w:rsidRPr="000204B3">
        <w:rPr>
          <w:color w:val="000000" w:themeColor="text1"/>
        </w:rPr>
        <w:t xml:space="preserve"> </w:t>
      </w:r>
      <w:r w:rsidR="005C5138">
        <w:rPr>
          <w:color w:val="000000" w:themeColor="text1"/>
        </w:rPr>
        <w:t>“</w:t>
      </w:r>
      <w:r w:rsidR="005C5138" w:rsidRPr="000204B3">
        <w:rPr>
          <w:color w:val="000000" w:themeColor="text1"/>
        </w:rPr>
        <w:t>FALLO COMPLETO DE AUD DE ADVENIMIENTO 271-2024.pdf</w:t>
      </w:r>
      <w:r w:rsidR="005C5138">
        <w:rPr>
          <w:color w:val="000000" w:themeColor="text1"/>
        </w:rPr>
        <w:t>”, p. 34.</w:t>
      </w:r>
    </w:p>
  </w:footnote>
  <w:footnote w:id="97">
    <w:p w14:paraId="4D44AE4F" w14:textId="5BAEE2B9"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5C5138" w:rsidRPr="000204B3">
        <w:rPr>
          <w:color w:val="000000" w:themeColor="text1"/>
        </w:rPr>
        <w:t>Expediente digital</w:t>
      </w:r>
      <w:r w:rsidR="005C5138">
        <w:rPr>
          <w:color w:val="000000" w:themeColor="text1"/>
        </w:rPr>
        <w:t>, archivo</w:t>
      </w:r>
      <w:r w:rsidR="005C5138" w:rsidRPr="000204B3">
        <w:rPr>
          <w:color w:val="000000" w:themeColor="text1"/>
        </w:rPr>
        <w:t xml:space="preserve"> </w:t>
      </w:r>
      <w:r w:rsidR="005C5138">
        <w:rPr>
          <w:color w:val="000000" w:themeColor="text1"/>
        </w:rPr>
        <w:t>“</w:t>
      </w:r>
      <w:r w:rsidR="005C5138" w:rsidRPr="000204B3">
        <w:rPr>
          <w:color w:val="000000" w:themeColor="text1"/>
        </w:rPr>
        <w:t>FALLO COMPLETO DE AUD DE ADVENIMIENTO 271-2024.pdf</w:t>
      </w:r>
      <w:r w:rsidR="005C5138">
        <w:rPr>
          <w:color w:val="000000" w:themeColor="text1"/>
        </w:rPr>
        <w:t>”, p. 34.</w:t>
      </w:r>
    </w:p>
  </w:footnote>
  <w:footnote w:id="98">
    <w:p w14:paraId="5EDFF393" w14:textId="63A73963"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Pr="000204B3">
        <w:rPr>
          <w:color w:val="000000" w:themeColor="text1"/>
          <w:lang w:val="es-ES" w:eastAsia="es-ES"/>
        </w:rPr>
        <w:t>Además, en la Resolución se estableció que “en contra de la presente decisión respecto de sus medidas de protección de carácter definitivas procederá en el efecto devolutivo el recurso de apelación ante el Juez de Familia del Circuito de Monterrey, de acuerdo con lo establecido en el artículo 18 de la Ley 294 de 1996, modificado por la Ley 575 de 2000, artículo 12”. (</w:t>
      </w:r>
      <w:r w:rsidR="004C46C8" w:rsidRPr="000204B3">
        <w:rPr>
          <w:color w:val="000000" w:themeColor="text1"/>
        </w:rPr>
        <w:t>Expediente digital</w:t>
      </w:r>
      <w:r w:rsidR="004C46C8">
        <w:rPr>
          <w:color w:val="000000" w:themeColor="text1"/>
        </w:rPr>
        <w:t>, archivo</w:t>
      </w:r>
      <w:r w:rsidR="004C46C8" w:rsidRPr="000204B3">
        <w:rPr>
          <w:color w:val="000000" w:themeColor="text1"/>
        </w:rPr>
        <w:t xml:space="preserve"> </w:t>
      </w:r>
      <w:r w:rsidR="004C46C8">
        <w:rPr>
          <w:color w:val="000000" w:themeColor="text1"/>
        </w:rPr>
        <w:t>“</w:t>
      </w:r>
      <w:r w:rsidR="004C46C8" w:rsidRPr="000204B3">
        <w:rPr>
          <w:color w:val="000000" w:themeColor="text1"/>
        </w:rPr>
        <w:t>FALLO COMPLETO DE AUD DE ADVENIMIENTO 271-2024.pdf</w:t>
      </w:r>
      <w:r w:rsidR="004C46C8">
        <w:rPr>
          <w:color w:val="000000" w:themeColor="text1"/>
        </w:rPr>
        <w:t>”, p. 36.)</w:t>
      </w:r>
    </w:p>
  </w:footnote>
  <w:footnote w:id="99">
    <w:p w14:paraId="5090374D" w14:textId="11E19132"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Al respecto, señaló “</w:t>
      </w:r>
      <w:r w:rsidRPr="000204B3">
        <w:rPr>
          <w:color w:val="000000" w:themeColor="text1"/>
          <w:lang w:val="es-ES" w:eastAsia="es-ES"/>
        </w:rPr>
        <w:t xml:space="preserve">que en caso de incumplimiento se hará acreedor a las sanciones previstas en el artículo 4 de la Ley 575 de 2000, que a letra establece: a) Por la primera vez, multa entre dos (2) y diez (10) salarios mínimos legales mensuales, convertibles en arresto, la cual debe consignarse dentro de los cinco (5) días siguientes a su imposición. La Conversión en arresto se adoptará de plano mediante auto que sólo tendrá recursos de reposición, a razón de tres (3) días por cada salario mínimo. Si el incumplimiento de las medidas de protección se repitiere en el plazo de dos (2) años, la sanción </w:t>
      </w:r>
      <w:r w:rsidR="00542BB4" w:rsidRPr="000204B3">
        <w:rPr>
          <w:color w:val="000000" w:themeColor="text1"/>
          <w:lang w:val="es-ES" w:eastAsia="es-ES"/>
        </w:rPr>
        <w:t>será</w:t>
      </w:r>
      <w:r w:rsidRPr="000204B3">
        <w:rPr>
          <w:color w:val="000000" w:themeColor="text1"/>
          <w:lang w:val="es-ES" w:eastAsia="es-ES"/>
        </w:rPr>
        <w:t xml:space="preserve"> de arresto entre treinta (30) y cuarenta y cinco (45) días”.</w:t>
      </w:r>
      <w:r w:rsidR="004C47D7">
        <w:rPr>
          <w:color w:val="000000" w:themeColor="text1"/>
          <w:lang w:val="es-ES" w:eastAsia="es-ES"/>
        </w:rPr>
        <w:t xml:space="preserve"> </w:t>
      </w:r>
      <w:r w:rsidRPr="000204B3">
        <w:rPr>
          <w:color w:val="000000" w:themeColor="text1"/>
          <w:lang w:val="es-ES" w:eastAsia="es-ES"/>
        </w:rPr>
        <w:t>(</w:t>
      </w:r>
      <w:r w:rsidR="004C47D7" w:rsidRPr="000204B3">
        <w:rPr>
          <w:color w:val="000000" w:themeColor="text1"/>
        </w:rPr>
        <w:t>Expediente digital</w:t>
      </w:r>
      <w:r w:rsidR="004C47D7">
        <w:rPr>
          <w:color w:val="000000" w:themeColor="text1"/>
        </w:rPr>
        <w:t>, archivo</w:t>
      </w:r>
      <w:r w:rsidR="004C47D7" w:rsidRPr="000204B3">
        <w:rPr>
          <w:color w:val="000000" w:themeColor="text1"/>
        </w:rPr>
        <w:t xml:space="preserve"> </w:t>
      </w:r>
      <w:r w:rsidR="004C47D7">
        <w:rPr>
          <w:color w:val="000000" w:themeColor="text1"/>
        </w:rPr>
        <w:t>“</w:t>
      </w:r>
      <w:r w:rsidR="004C47D7" w:rsidRPr="000204B3">
        <w:rPr>
          <w:color w:val="000000" w:themeColor="text1"/>
        </w:rPr>
        <w:t>FALLO COMPLETO DE AUD DE ADVENIMIENTO 271-2024.pdf</w:t>
      </w:r>
      <w:r w:rsidR="004C47D7">
        <w:rPr>
          <w:color w:val="000000" w:themeColor="text1"/>
        </w:rPr>
        <w:t>”, p. 33.</w:t>
      </w:r>
      <w:r w:rsidRPr="000204B3">
        <w:rPr>
          <w:color w:val="000000" w:themeColor="text1"/>
          <w:lang w:val="es-ES" w:eastAsia="es-ES"/>
        </w:rPr>
        <w:t>)</w:t>
      </w:r>
    </w:p>
  </w:footnote>
  <w:footnote w:id="100">
    <w:p w14:paraId="47A66A33" w14:textId="16E78553"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4C47D7" w:rsidRPr="000204B3">
        <w:rPr>
          <w:color w:val="000000" w:themeColor="text1"/>
        </w:rPr>
        <w:t>Expediente digital</w:t>
      </w:r>
      <w:r w:rsidR="004C47D7">
        <w:rPr>
          <w:color w:val="000000" w:themeColor="text1"/>
        </w:rPr>
        <w:t>, archivo</w:t>
      </w:r>
      <w:r w:rsidR="004C47D7" w:rsidRPr="000204B3">
        <w:rPr>
          <w:color w:val="000000" w:themeColor="text1"/>
        </w:rPr>
        <w:t xml:space="preserve"> </w:t>
      </w:r>
      <w:r w:rsidR="004C47D7">
        <w:rPr>
          <w:color w:val="000000" w:themeColor="text1"/>
        </w:rPr>
        <w:t>“</w:t>
      </w:r>
      <w:r w:rsidR="004C47D7" w:rsidRPr="000204B3">
        <w:rPr>
          <w:color w:val="000000" w:themeColor="text1"/>
        </w:rPr>
        <w:t>FALLO COMPLETO DE AUD DE ADVENIMIENTO 271-2024.pdf</w:t>
      </w:r>
      <w:r w:rsidR="004C47D7">
        <w:rPr>
          <w:color w:val="000000" w:themeColor="text1"/>
        </w:rPr>
        <w:t>”, p. 35.</w:t>
      </w:r>
    </w:p>
  </w:footnote>
  <w:footnote w:id="101">
    <w:p w14:paraId="56450F93" w14:textId="406B8C93"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Pr="000204B3">
        <w:rPr>
          <w:color w:val="000000" w:themeColor="text1"/>
          <w:lang w:val="es-ES" w:eastAsia="es-ES"/>
        </w:rPr>
        <w:t>Expediente digital</w:t>
      </w:r>
      <w:r w:rsidR="004C47D7">
        <w:rPr>
          <w:color w:val="000000" w:themeColor="text1"/>
          <w:lang w:val="es-ES" w:eastAsia="es-ES"/>
        </w:rPr>
        <w:t>, archivo</w:t>
      </w:r>
      <w:r w:rsidRPr="000204B3">
        <w:rPr>
          <w:color w:val="000000" w:themeColor="text1"/>
          <w:lang w:val="es-ES" w:eastAsia="es-ES"/>
        </w:rPr>
        <w:t xml:space="preserve"> </w:t>
      </w:r>
      <w:r w:rsidR="004C47D7">
        <w:rPr>
          <w:color w:val="000000" w:themeColor="text1"/>
          <w:lang w:val="es-ES" w:eastAsia="es-ES"/>
        </w:rPr>
        <w:t>“</w:t>
      </w:r>
      <w:r w:rsidRPr="000204B3">
        <w:rPr>
          <w:color w:val="000000" w:themeColor="text1"/>
          <w:lang w:val="es-ES" w:eastAsia="es-ES"/>
        </w:rPr>
        <w:t>FALLO COMPLETO DE AUD DE ADVENIMIENTO 271-2024.pdf</w:t>
      </w:r>
      <w:r w:rsidR="004C47D7">
        <w:rPr>
          <w:color w:val="000000" w:themeColor="text1"/>
          <w:lang w:val="es-ES" w:eastAsia="es-ES"/>
        </w:rPr>
        <w:t>”, p. 35.</w:t>
      </w:r>
    </w:p>
  </w:footnote>
  <w:footnote w:id="102">
    <w:p w14:paraId="32736D91" w14:textId="7DA53DC4"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4C47D7" w:rsidRPr="000204B3">
        <w:rPr>
          <w:color w:val="000000" w:themeColor="text1"/>
          <w:lang w:val="es-ES" w:eastAsia="es-ES"/>
        </w:rPr>
        <w:t>Expediente digital</w:t>
      </w:r>
      <w:r w:rsidR="004C47D7">
        <w:rPr>
          <w:color w:val="000000" w:themeColor="text1"/>
          <w:lang w:val="es-ES" w:eastAsia="es-ES"/>
        </w:rPr>
        <w:t>, archivo</w:t>
      </w:r>
      <w:r w:rsidR="004C47D7" w:rsidRPr="000204B3">
        <w:rPr>
          <w:color w:val="000000" w:themeColor="text1"/>
          <w:lang w:val="es-ES" w:eastAsia="es-ES"/>
        </w:rPr>
        <w:t xml:space="preserve"> </w:t>
      </w:r>
      <w:r w:rsidR="004C47D7">
        <w:rPr>
          <w:color w:val="000000" w:themeColor="text1"/>
          <w:lang w:val="es-ES" w:eastAsia="es-ES"/>
        </w:rPr>
        <w:t>“</w:t>
      </w:r>
      <w:r w:rsidR="004C47D7" w:rsidRPr="000204B3">
        <w:rPr>
          <w:color w:val="000000" w:themeColor="text1"/>
          <w:lang w:val="es-ES" w:eastAsia="es-ES"/>
        </w:rPr>
        <w:t>FALLO COMPLETO DE AUD DE ADVENIMIENTO 271-2024.pdf</w:t>
      </w:r>
      <w:r w:rsidR="004C47D7">
        <w:rPr>
          <w:color w:val="000000" w:themeColor="text1"/>
          <w:lang w:val="es-ES" w:eastAsia="es-ES"/>
        </w:rPr>
        <w:t>”, p. 36.</w:t>
      </w:r>
    </w:p>
  </w:footnote>
  <w:footnote w:id="103">
    <w:p w14:paraId="113F347C" w14:textId="49C564EF"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Pr="000204B3">
        <w:rPr>
          <w:color w:val="000000" w:themeColor="text1"/>
        </w:rPr>
        <w:t>Expediente digital</w:t>
      </w:r>
      <w:r w:rsidR="004C47D7">
        <w:rPr>
          <w:color w:val="000000" w:themeColor="text1"/>
        </w:rPr>
        <w:t>, archivo</w:t>
      </w:r>
      <w:r w:rsidRPr="000204B3">
        <w:rPr>
          <w:color w:val="000000" w:themeColor="text1"/>
        </w:rPr>
        <w:t xml:space="preserve"> </w:t>
      </w:r>
      <w:r w:rsidR="004C47D7">
        <w:rPr>
          <w:color w:val="000000" w:themeColor="text1"/>
        </w:rPr>
        <w:t>“</w:t>
      </w:r>
      <w:r w:rsidRPr="000204B3">
        <w:rPr>
          <w:color w:val="000000" w:themeColor="text1"/>
        </w:rPr>
        <w:t xml:space="preserve">Gmail - Información Psicóloga Forense en medicina Legal </w:t>
      </w:r>
      <w:r w:rsidR="00E72709">
        <w:rPr>
          <w:i/>
          <w:iCs/>
        </w:rPr>
        <w:t>Orlando</w:t>
      </w:r>
      <w:r w:rsidRPr="000204B3">
        <w:rPr>
          <w:color w:val="000000" w:themeColor="text1"/>
        </w:rPr>
        <w:t>-</w:t>
      </w:r>
      <w:r w:rsidR="00BC560D" w:rsidRPr="00BC560D">
        <w:t xml:space="preserve"> </w:t>
      </w:r>
      <w:r w:rsidR="00BC560D" w:rsidRPr="00BC560D">
        <w:rPr>
          <w:i/>
          <w:iCs/>
          <w:color w:val="000000" w:themeColor="text1"/>
        </w:rPr>
        <w:t xml:space="preserve">Valle </w:t>
      </w:r>
      <w:r w:rsidRPr="000204B3">
        <w:rPr>
          <w:color w:val="000000" w:themeColor="text1"/>
        </w:rPr>
        <w:t>_.pdf</w:t>
      </w:r>
      <w:r w:rsidR="004C47D7">
        <w:rPr>
          <w:color w:val="000000" w:themeColor="text1"/>
        </w:rPr>
        <w:t>”, p.1.</w:t>
      </w:r>
      <w:r w:rsidRPr="000204B3">
        <w:rPr>
          <w:color w:val="000000" w:themeColor="text1"/>
        </w:rPr>
        <w:t xml:space="preserve"> </w:t>
      </w:r>
    </w:p>
  </w:footnote>
  <w:footnote w:id="104">
    <w:p w14:paraId="40CD4699" w14:textId="1B20DB82" w:rsidR="00AB1D85" w:rsidRPr="000204B3" w:rsidRDefault="00AB1D85" w:rsidP="00AB1D85">
      <w:pPr>
        <w:pStyle w:val="Textonotapie"/>
        <w:jc w:val="both"/>
        <w:rPr>
          <w:color w:val="000000" w:themeColor="text1"/>
        </w:rPr>
      </w:pPr>
      <w:r w:rsidRPr="000204B3">
        <w:rPr>
          <w:rStyle w:val="Refdenotaalpie"/>
          <w:color w:val="000000" w:themeColor="text1"/>
        </w:rPr>
        <w:footnoteRef/>
      </w:r>
      <w:r w:rsidR="004C47D7" w:rsidRPr="000204B3">
        <w:rPr>
          <w:color w:val="000000" w:themeColor="text1"/>
        </w:rPr>
        <w:t>Expediente digital</w:t>
      </w:r>
      <w:r w:rsidR="004C47D7">
        <w:rPr>
          <w:color w:val="000000" w:themeColor="text1"/>
        </w:rPr>
        <w:t>, archivo</w:t>
      </w:r>
      <w:r w:rsidR="004C47D7" w:rsidRPr="000204B3">
        <w:rPr>
          <w:color w:val="000000" w:themeColor="text1"/>
        </w:rPr>
        <w:t xml:space="preserve"> </w:t>
      </w:r>
      <w:r w:rsidR="004C47D7">
        <w:rPr>
          <w:color w:val="000000" w:themeColor="text1"/>
        </w:rPr>
        <w:t>“</w:t>
      </w:r>
      <w:r w:rsidR="004C47D7" w:rsidRPr="000204B3">
        <w:rPr>
          <w:color w:val="000000" w:themeColor="text1"/>
        </w:rPr>
        <w:t xml:space="preserve">Gmail - Información Psicóloga Forense en medicina Legal </w:t>
      </w:r>
      <w:r w:rsidR="00E72709">
        <w:rPr>
          <w:i/>
          <w:iCs/>
        </w:rPr>
        <w:t>Orlando</w:t>
      </w:r>
      <w:r w:rsidR="00E72709" w:rsidRPr="000204B3">
        <w:rPr>
          <w:color w:val="000000" w:themeColor="text1"/>
        </w:rPr>
        <w:t xml:space="preserve"> </w:t>
      </w:r>
      <w:r w:rsidR="004C47D7" w:rsidRPr="000204B3">
        <w:rPr>
          <w:color w:val="000000" w:themeColor="text1"/>
        </w:rPr>
        <w:t>-</w:t>
      </w:r>
      <w:r w:rsidR="00BC560D" w:rsidRPr="00BC560D">
        <w:t xml:space="preserve"> </w:t>
      </w:r>
      <w:r w:rsidR="00BC560D" w:rsidRPr="00BC560D">
        <w:rPr>
          <w:i/>
          <w:iCs/>
          <w:color w:val="000000" w:themeColor="text1"/>
        </w:rPr>
        <w:t xml:space="preserve">Valle </w:t>
      </w:r>
      <w:r w:rsidR="004C47D7" w:rsidRPr="000204B3">
        <w:rPr>
          <w:color w:val="000000" w:themeColor="text1"/>
        </w:rPr>
        <w:t>_.pdf</w:t>
      </w:r>
      <w:r w:rsidR="004C47D7">
        <w:rPr>
          <w:color w:val="000000" w:themeColor="text1"/>
        </w:rPr>
        <w:t>”, p.1.</w:t>
      </w:r>
    </w:p>
  </w:footnote>
  <w:footnote w:id="105">
    <w:p w14:paraId="4EDDC772" w14:textId="61E1A7B0" w:rsidR="00560D31" w:rsidRPr="000204B3" w:rsidRDefault="00560D31" w:rsidP="00ED4A6C">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Notificado el 1</w:t>
      </w:r>
      <w:r w:rsidR="00BA5A1C" w:rsidRPr="000204B3">
        <w:rPr>
          <w:rFonts w:cs="Times New Roman"/>
          <w:color w:val="000000" w:themeColor="text1"/>
        </w:rPr>
        <w:t xml:space="preserve">7 </w:t>
      </w:r>
      <w:r w:rsidRPr="000204B3">
        <w:rPr>
          <w:rFonts w:cs="Times New Roman"/>
          <w:color w:val="000000" w:themeColor="text1"/>
        </w:rPr>
        <w:t xml:space="preserve">de </w:t>
      </w:r>
      <w:r w:rsidR="00BA5A1C" w:rsidRPr="000204B3">
        <w:rPr>
          <w:rFonts w:cs="Times New Roman"/>
          <w:color w:val="000000" w:themeColor="text1"/>
        </w:rPr>
        <w:t>marzo de 2025</w:t>
      </w:r>
      <w:r w:rsidRPr="000204B3">
        <w:rPr>
          <w:rFonts w:cs="Times New Roman"/>
          <w:color w:val="000000" w:themeColor="text1"/>
        </w:rPr>
        <w:t>.</w:t>
      </w:r>
    </w:p>
  </w:footnote>
  <w:footnote w:id="106">
    <w:p w14:paraId="2D3941BF" w14:textId="76136016" w:rsidR="00560D31" w:rsidRPr="000204B3" w:rsidRDefault="00560D31" w:rsidP="00ED4A6C">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La sala de selección estuvo integrada por l</w:t>
      </w:r>
      <w:r w:rsidR="00BA5A1C" w:rsidRPr="000204B3">
        <w:rPr>
          <w:rFonts w:cs="Times New Roman"/>
          <w:color w:val="000000" w:themeColor="text1"/>
        </w:rPr>
        <w:t>o</w:t>
      </w:r>
      <w:r w:rsidRPr="000204B3">
        <w:rPr>
          <w:rFonts w:cs="Times New Roman"/>
          <w:color w:val="000000" w:themeColor="text1"/>
        </w:rPr>
        <w:t>s magistrad</w:t>
      </w:r>
      <w:r w:rsidR="00BA5A1C" w:rsidRPr="000204B3">
        <w:rPr>
          <w:rFonts w:cs="Times New Roman"/>
          <w:color w:val="000000" w:themeColor="text1"/>
        </w:rPr>
        <w:t>o</w:t>
      </w:r>
      <w:r w:rsidRPr="000204B3">
        <w:rPr>
          <w:rFonts w:cs="Times New Roman"/>
          <w:color w:val="000000" w:themeColor="text1"/>
        </w:rPr>
        <w:t xml:space="preserve">s </w:t>
      </w:r>
      <w:r w:rsidR="00BA5A1C" w:rsidRPr="000204B3">
        <w:rPr>
          <w:rFonts w:cs="Times New Roman"/>
          <w:color w:val="000000" w:themeColor="text1"/>
        </w:rPr>
        <w:t>Vladimir Fernández Andrade</w:t>
      </w:r>
      <w:r w:rsidRPr="000204B3">
        <w:rPr>
          <w:rFonts w:cs="Times New Roman"/>
          <w:color w:val="000000" w:themeColor="text1"/>
        </w:rPr>
        <w:t xml:space="preserve"> y Cristina Pardo Schlesinger. La selección de este caso obedeció a los criterios objetivo (posible violación o desconocimiento de un precedente de la Corte Constitucional) y subjetivo (urgencia de proteger un derecho fundamental</w:t>
      </w:r>
      <w:r w:rsidR="00BA5A1C" w:rsidRPr="000204B3">
        <w:rPr>
          <w:rFonts w:cs="Times New Roman"/>
          <w:color w:val="000000" w:themeColor="text1"/>
        </w:rPr>
        <w:t xml:space="preserve"> y </w:t>
      </w:r>
      <w:r w:rsidR="00BA5A1C" w:rsidRPr="00BA5A1C">
        <w:rPr>
          <w:rFonts w:cs="Times New Roman"/>
          <w:color w:val="000000" w:themeColor="text1"/>
        </w:rPr>
        <w:t>necesidad de</w:t>
      </w:r>
      <w:r w:rsidR="00BA5A1C" w:rsidRPr="000204B3">
        <w:rPr>
          <w:rFonts w:cs="Times New Roman"/>
          <w:color w:val="000000" w:themeColor="text1"/>
        </w:rPr>
        <w:t xml:space="preserve"> </w:t>
      </w:r>
      <w:r w:rsidR="00BA5A1C" w:rsidRPr="00BA5A1C">
        <w:rPr>
          <w:rFonts w:cs="Times New Roman"/>
          <w:color w:val="000000" w:themeColor="text1"/>
        </w:rPr>
        <w:t>materializar un enfoque</w:t>
      </w:r>
      <w:r w:rsidR="00BA5A1C" w:rsidRPr="000204B3">
        <w:rPr>
          <w:rFonts w:cs="Times New Roman"/>
          <w:color w:val="000000" w:themeColor="text1"/>
        </w:rPr>
        <w:t xml:space="preserve"> diferencial</w:t>
      </w:r>
      <w:r w:rsidRPr="000204B3">
        <w:rPr>
          <w:rFonts w:cs="Times New Roman"/>
          <w:color w:val="000000" w:themeColor="text1"/>
        </w:rPr>
        <w:t>).</w:t>
      </w:r>
    </w:p>
  </w:footnote>
  <w:footnote w:id="107">
    <w:p w14:paraId="6A2D5858" w14:textId="3DE4EFAC" w:rsidR="00B308D5" w:rsidRPr="000204B3" w:rsidRDefault="00B308D5"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Expediente digital</w:t>
      </w:r>
      <w:r w:rsidR="00112BAA">
        <w:rPr>
          <w:color w:val="000000" w:themeColor="text1"/>
        </w:rPr>
        <w:t>, archivo</w:t>
      </w:r>
      <w:r w:rsidRPr="000204B3">
        <w:rPr>
          <w:color w:val="000000" w:themeColor="text1"/>
        </w:rPr>
        <w:t xml:space="preserve"> </w:t>
      </w:r>
      <w:r w:rsidR="00112BAA">
        <w:rPr>
          <w:color w:val="000000" w:themeColor="text1"/>
        </w:rPr>
        <w:t>“</w:t>
      </w:r>
      <w:r w:rsidR="00F203E0" w:rsidRPr="00F203E0">
        <w:rPr>
          <w:color w:val="000000" w:themeColor="text1"/>
        </w:rPr>
        <w:t>202500407001441341.pdf</w:t>
      </w:r>
      <w:r w:rsidR="00112BAA">
        <w:rPr>
          <w:color w:val="000000" w:themeColor="text1"/>
        </w:rPr>
        <w:t>”, p.1.</w:t>
      </w:r>
    </w:p>
  </w:footnote>
  <w:footnote w:id="108">
    <w:p w14:paraId="4B21EB69" w14:textId="6217E067" w:rsidR="00B308D5" w:rsidRPr="000204B3" w:rsidRDefault="00B308D5" w:rsidP="00ED4A6C">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112BAA" w:rsidRPr="000204B3">
        <w:rPr>
          <w:color w:val="000000" w:themeColor="text1"/>
        </w:rPr>
        <w:t>Expediente digital</w:t>
      </w:r>
      <w:r w:rsidR="00112BAA">
        <w:rPr>
          <w:color w:val="000000" w:themeColor="text1"/>
        </w:rPr>
        <w:t>, archivo</w:t>
      </w:r>
      <w:r w:rsidR="00112BAA" w:rsidRPr="000204B3">
        <w:rPr>
          <w:color w:val="000000" w:themeColor="text1"/>
        </w:rPr>
        <w:t xml:space="preserve"> </w:t>
      </w:r>
      <w:r w:rsidR="00112BAA">
        <w:rPr>
          <w:color w:val="000000" w:themeColor="text1"/>
        </w:rPr>
        <w:t>“</w:t>
      </w:r>
      <w:r w:rsidR="00112BAA" w:rsidRPr="00F203E0">
        <w:rPr>
          <w:color w:val="000000" w:themeColor="text1"/>
        </w:rPr>
        <w:t>202500407001441341.pdf</w:t>
      </w:r>
      <w:r w:rsidR="00112BAA">
        <w:rPr>
          <w:color w:val="000000" w:themeColor="text1"/>
        </w:rPr>
        <w:t>”, p.1.</w:t>
      </w:r>
    </w:p>
  </w:footnote>
  <w:footnote w:id="109">
    <w:p w14:paraId="21F35FE9" w14:textId="38973A2C" w:rsidR="00560D31" w:rsidRPr="000204B3" w:rsidRDefault="00560D31" w:rsidP="002A3318">
      <w:pPr>
        <w:pStyle w:val="Textonotapie"/>
        <w:jc w:val="both"/>
        <w:rPr>
          <w:rFonts w:cs="Times New Roman"/>
          <w:bCs/>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w:t>
      </w:r>
      <w:r w:rsidR="00653915" w:rsidRPr="000204B3">
        <w:rPr>
          <w:rFonts w:cs="Times New Roman"/>
          <w:color w:val="000000" w:themeColor="text1"/>
        </w:rPr>
        <w:t xml:space="preserve">Se solicitó a la </w:t>
      </w:r>
      <w:r w:rsidR="00653915" w:rsidRPr="000204B3">
        <w:rPr>
          <w:rFonts w:cs="Times New Roman"/>
          <w:i/>
          <w:iCs/>
          <w:color w:val="000000" w:themeColor="text1"/>
        </w:rPr>
        <w:t>Comisaría de Familia</w:t>
      </w:r>
      <w:r w:rsidR="00653915" w:rsidRPr="000204B3">
        <w:rPr>
          <w:rFonts w:cs="Times New Roman"/>
          <w:color w:val="000000" w:themeColor="text1"/>
        </w:rPr>
        <w:t xml:space="preserve"> informar: </w:t>
      </w:r>
      <w:r w:rsidR="00653915" w:rsidRPr="000204B3">
        <w:rPr>
          <w:i/>
          <w:iCs/>
        </w:rPr>
        <w:t>(i)</w:t>
      </w:r>
      <w:r w:rsidR="00653915" w:rsidRPr="000204B3">
        <w:t xml:space="preserve"> qué actuaciones adelantó para evitar la revictimización de la accionante en el curso de los procesos adelantados ante la entidad;</w:t>
      </w:r>
      <w:r w:rsidR="00653915" w:rsidRPr="000204B3">
        <w:rPr>
          <w:b/>
          <w:bCs/>
        </w:rPr>
        <w:t xml:space="preserve"> </w:t>
      </w:r>
      <w:r w:rsidR="00653915" w:rsidRPr="000204B3">
        <w:rPr>
          <w:i/>
          <w:iCs/>
        </w:rPr>
        <w:t>(ii)</w:t>
      </w:r>
      <w:r w:rsidR="00653915" w:rsidRPr="000204B3">
        <w:t xml:space="preserve"> si realizó actuaciones orientadas a evitar que la accionante se viera confrontada con su posible agresor en los trámites adelantados en la entidad; </w:t>
      </w:r>
      <w:r w:rsidR="00653915" w:rsidRPr="000204B3">
        <w:rPr>
          <w:i/>
          <w:iCs/>
        </w:rPr>
        <w:t>(iii)</w:t>
      </w:r>
      <w:r w:rsidR="00653915" w:rsidRPr="000204B3">
        <w:t xml:space="preserve"> si informó a la accionante sobre las rutas </w:t>
      </w:r>
      <w:r w:rsidR="00653915" w:rsidRPr="000204B3">
        <w:rPr>
          <w:color w:val="000000" w:themeColor="text1"/>
          <w:lang w:val="es-ES" w:eastAsia="es-ES"/>
        </w:rPr>
        <w:t>tiene la institución para atender este tipo de violencia contra mujer basada en género</w:t>
      </w:r>
      <w:r w:rsidR="00653915" w:rsidRPr="000204B3">
        <w:rPr>
          <w:i/>
          <w:iCs/>
        </w:rPr>
        <w:t xml:space="preserve"> (iv) </w:t>
      </w:r>
      <w:r w:rsidR="00653915" w:rsidRPr="000204B3">
        <w:t xml:space="preserve">si ya emitió la Resolución de fijación de alimentos provisionales –en caso contrario, indicar el motivo de la demora y la fecha en que planea adelantar dicha actuación–; </w:t>
      </w:r>
      <w:r w:rsidR="00653915" w:rsidRPr="000204B3">
        <w:rPr>
          <w:i/>
          <w:iCs/>
        </w:rPr>
        <w:t>(v)</w:t>
      </w:r>
      <w:r w:rsidR="00653915" w:rsidRPr="000204B3">
        <w:t xml:space="preserve"> si ya se dio cumplimiento a las órdenes que dictó en la </w:t>
      </w:r>
      <w:r w:rsidR="00653915" w:rsidRPr="000204B3">
        <w:rPr>
          <w:color w:val="000000" w:themeColor="text1"/>
          <w:lang w:val="es-ES" w:eastAsia="es-ES"/>
        </w:rPr>
        <w:t>Resolución No. 085 de 2024</w:t>
      </w:r>
      <w:r w:rsidR="00653915" w:rsidRPr="000204B3">
        <w:t xml:space="preserve">; y </w:t>
      </w:r>
      <w:r w:rsidR="00653915" w:rsidRPr="000204B3">
        <w:rPr>
          <w:i/>
          <w:iCs/>
        </w:rPr>
        <w:t>(vi)</w:t>
      </w:r>
      <w:r w:rsidR="00653915" w:rsidRPr="000204B3">
        <w:t xml:space="preserve"> de qué manera ha hecho seguimiento a la ejecución de dichas órdenes. </w:t>
      </w:r>
      <w:r w:rsidR="00621F42" w:rsidRPr="000204B3">
        <w:t xml:space="preserve">Se solicitó a la </w:t>
      </w:r>
      <w:r w:rsidR="00621F42" w:rsidRPr="000204B3">
        <w:rPr>
          <w:i/>
          <w:iCs/>
        </w:rPr>
        <w:t>Policía Nacional</w:t>
      </w:r>
      <w:r w:rsidR="00621F42" w:rsidRPr="000204B3">
        <w:t xml:space="preserve"> informar: </w:t>
      </w:r>
      <w:r w:rsidR="00621F42" w:rsidRPr="000204B3">
        <w:rPr>
          <w:i/>
          <w:iCs/>
          <w:color w:val="000000" w:themeColor="text1"/>
          <w:szCs w:val="28"/>
        </w:rPr>
        <w:t>(i)</w:t>
      </w:r>
      <w:r w:rsidR="00621F42" w:rsidRPr="000204B3">
        <w:rPr>
          <w:b/>
          <w:bCs/>
          <w:color w:val="000000" w:themeColor="text1"/>
          <w:szCs w:val="28"/>
        </w:rPr>
        <w:t xml:space="preserve"> </w:t>
      </w:r>
      <w:r w:rsidR="00621F42" w:rsidRPr="000204B3">
        <w:rPr>
          <w:color w:val="000000" w:themeColor="text1"/>
          <w:szCs w:val="28"/>
        </w:rPr>
        <w:t xml:space="preserve">si cumplió la disposición impartida por la Comisaría de Familia en el auto del 1 de agosto que ordena </w:t>
      </w:r>
      <w:r w:rsidR="00621F42" w:rsidRPr="000204B3">
        <w:rPr>
          <w:szCs w:val="28"/>
        </w:rPr>
        <w:t xml:space="preserve">prestar </w:t>
      </w:r>
      <w:r w:rsidR="00621F42" w:rsidRPr="000204B3">
        <w:rPr>
          <w:lang w:val="es-ES" w:eastAsia="es-ES"/>
        </w:rPr>
        <w:t xml:space="preserve">vigilancia especial a </w:t>
      </w:r>
      <w:r w:rsidR="00E35E2F" w:rsidRPr="00E35E2F">
        <w:rPr>
          <w:i/>
          <w:iCs/>
          <w:lang w:val="es-ES" w:eastAsia="es-ES"/>
        </w:rPr>
        <w:t>Sara</w:t>
      </w:r>
      <w:r w:rsidR="00621F42" w:rsidRPr="000204B3">
        <w:rPr>
          <w:lang w:val="es-ES" w:eastAsia="es-ES"/>
        </w:rPr>
        <w:t xml:space="preserve"> “cuando sea del caso o se presenten nuevos hechos de violencia […] así como para la elaboración del estudio de riesgo conforme al Decreto 4799 de 2011”</w:t>
      </w:r>
      <w:r w:rsidR="00621F42" w:rsidRPr="000204B3">
        <w:rPr>
          <w:rStyle w:val="Refdenotaalpie"/>
          <w:lang w:val="es-ES" w:eastAsia="es-ES"/>
        </w:rPr>
        <w:footnoteRef/>
      </w:r>
      <w:r w:rsidR="00621F42" w:rsidRPr="000204B3">
        <w:rPr>
          <w:lang w:val="es-ES" w:eastAsia="es-ES"/>
        </w:rPr>
        <w:t xml:space="preserve">; y </w:t>
      </w:r>
      <w:r w:rsidR="00621F42" w:rsidRPr="000204B3">
        <w:rPr>
          <w:i/>
          <w:iCs/>
          <w:lang w:val="es-ES" w:eastAsia="es-ES"/>
        </w:rPr>
        <w:t>(ii)</w:t>
      </w:r>
      <w:r w:rsidR="00621F42" w:rsidRPr="000204B3">
        <w:rPr>
          <w:lang w:val="es-ES" w:eastAsia="es-ES"/>
        </w:rPr>
        <w:t xml:space="preserve"> si ha cumplido la </w:t>
      </w:r>
      <w:r w:rsidR="00621F42" w:rsidRPr="000204B3">
        <w:rPr>
          <w:color w:val="000000" w:themeColor="text1"/>
          <w:szCs w:val="28"/>
        </w:rPr>
        <w:t xml:space="preserve">disposición impartida por la Comisaría de Familia en la </w:t>
      </w:r>
      <w:r w:rsidR="00621F42" w:rsidRPr="000204B3">
        <w:rPr>
          <w:color w:val="000000" w:themeColor="text1"/>
          <w:szCs w:val="28"/>
          <w:lang w:val="es-ES"/>
        </w:rPr>
        <w:t>Resolución No. 085 de 2024</w:t>
      </w:r>
      <w:r w:rsidR="00621F42" w:rsidRPr="000204B3">
        <w:rPr>
          <w:color w:val="000000" w:themeColor="text1"/>
          <w:szCs w:val="28"/>
        </w:rPr>
        <w:t xml:space="preserve"> que ordena brindar </w:t>
      </w:r>
      <w:r w:rsidR="00621F42" w:rsidRPr="000204B3">
        <w:rPr>
          <w:color w:val="000000" w:themeColor="text1"/>
          <w:szCs w:val="28"/>
          <w:lang w:val="es-ES"/>
        </w:rPr>
        <w:t>protección temporal especial a la accionante en su domicilio</w:t>
      </w:r>
      <w:r w:rsidR="00621F42" w:rsidRPr="000204B3">
        <w:rPr>
          <w:lang w:val="es-ES" w:eastAsia="es-ES"/>
        </w:rPr>
        <w:t xml:space="preserve">. </w:t>
      </w:r>
      <w:r w:rsidR="00723C42">
        <w:rPr>
          <w:lang w:val="es-ES" w:eastAsia="es-ES"/>
        </w:rPr>
        <w:t>Se solicitó</w:t>
      </w:r>
      <w:r w:rsidR="00621F42" w:rsidRPr="000204B3">
        <w:rPr>
          <w:lang w:val="es-ES" w:eastAsia="es-ES"/>
        </w:rPr>
        <w:t xml:space="preserve"> a la </w:t>
      </w:r>
      <w:r w:rsidR="00621F42" w:rsidRPr="000204B3">
        <w:rPr>
          <w:i/>
          <w:iCs/>
          <w:lang w:val="es-ES" w:eastAsia="es-ES"/>
        </w:rPr>
        <w:t>Fiscalía General de la Nación</w:t>
      </w:r>
      <w:r w:rsidR="00621F42" w:rsidRPr="000204B3">
        <w:rPr>
          <w:lang w:val="es-ES" w:eastAsia="es-ES"/>
        </w:rPr>
        <w:t xml:space="preserve"> remitir copia de los expedientes e informar </w:t>
      </w:r>
      <w:r w:rsidR="00621F42" w:rsidRPr="000204B3">
        <w:rPr>
          <w:bCs/>
          <w:i/>
          <w:iCs/>
          <w:color w:val="000000" w:themeColor="text1"/>
          <w:szCs w:val="28"/>
        </w:rPr>
        <w:t>(i)</w:t>
      </w:r>
      <w:r w:rsidR="00621F42" w:rsidRPr="000204B3">
        <w:rPr>
          <w:bCs/>
          <w:color w:val="000000" w:themeColor="text1"/>
          <w:szCs w:val="28"/>
        </w:rPr>
        <w:t xml:space="preserve"> </w:t>
      </w:r>
      <w:r w:rsidR="00621F42" w:rsidRPr="000204B3">
        <w:rPr>
          <w:color w:val="000000" w:themeColor="text1"/>
          <w:szCs w:val="28"/>
        </w:rPr>
        <w:t>si cumplió la disposición impartida por la Comisaría de Familia en el auto del 1 de agosto que ordena</w:t>
      </w:r>
      <w:r w:rsidR="00621F42" w:rsidRPr="000204B3">
        <w:rPr>
          <w:b/>
          <w:bCs/>
          <w:color w:val="000000" w:themeColor="text1"/>
          <w:lang w:val="es-ES" w:eastAsia="es-ES"/>
        </w:rPr>
        <w:t xml:space="preserve"> </w:t>
      </w:r>
      <w:r w:rsidR="00621F42" w:rsidRPr="000204B3">
        <w:rPr>
          <w:lang w:val="es-ES" w:eastAsia="es-ES"/>
        </w:rPr>
        <w:t xml:space="preserve">adelantar los actos urgentes –que incluyen generar la noticia criminal, ordenar examen médico legal y las demás actuaciones necesarias–; </w:t>
      </w:r>
      <w:r w:rsidR="00621F42" w:rsidRPr="000204B3">
        <w:rPr>
          <w:i/>
          <w:iCs/>
          <w:lang w:val="es-ES" w:eastAsia="es-ES"/>
        </w:rPr>
        <w:t>(ii)</w:t>
      </w:r>
      <w:r w:rsidR="00621F42" w:rsidRPr="000204B3">
        <w:rPr>
          <w:lang w:val="es-ES" w:eastAsia="es-ES"/>
        </w:rPr>
        <w:t xml:space="preserve"> qué actuaciones ha adelantado en relación con las denuncias de violencia intrafamiliar presentadas por </w:t>
      </w:r>
      <w:r w:rsidR="00E35E2F" w:rsidRPr="00E35E2F">
        <w:rPr>
          <w:i/>
          <w:iCs/>
          <w:lang w:val="es-ES" w:eastAsia="es-ES"/>
        </w:rPr>
        <w:t>Sara</w:t>
      </w:r>
      <w:r w:rsidR="00621F42" w:rsidRPr="000204B3">
        <w:rPr>
          <w:lang w:val="es-ES" w:eastAsia="es-ES"/>
        </w:rPr>
        <w:t xml:space="preserve"> en contra de </w:t>
      </w:r>
      <w:r w:rsidR="007476D8" w:rsidRPr="007476D8">
        <w:rPr>
          <w:i/>
          <w:iCs/>
          <w:lang w:val="es-ES" w:eastAsia="es-ES"/>
        </w:rPr>
        <w:t>Noe</w:t>
      </w:r>
      <w:r w:rsidR="00621F42" w:rsidRPr="000204B3">
        <w:rPr>
          <w:lang w:val="es-ES" w:eastAsia="es-ES"/>
        </w:rPr>
        <w:t xml:space="preserve">; </w:t>
      </w:r>
      <w:r w:rsidR="00621F42" w:rsidRPr="000204B3">
        <w:rPr>
          <w:i/>
          <w:iCs/>
          <w:lang w:val="es-ES" w:eastAsia="es-ES"/>
        </w:rPr>
        <w:t>(iii)</w:t>
      </w:r>
      <w:r w:rsidR="00621F42" w:rsidRPr="000204B3">
        <w:rPr>
          <w:lang w:val="es-ES" w:eastAsia="es-ES"/>
        </w:rPr>
        <w:t xml:space="preserve"> en qué estado se encuentra el proceso con número </w:t>
      </w:r>
      <w:r w:rsidR="00621F42" w:rsidRPr="000204B3">
        <w:rPr>
          <w:bCs/>
          <w:color w:val="000000" w:themeColor="text1"/>
          <w:szCs w:val="28"/>
        </w:rPr>
        <w:t>de noticia criminal 854106001186202410274; y</w:t>
      </w:r>
      <w:r w:rsidR="00621F42" w:rsidRPr="000204B3">
        <w:rPr>
          <w:lang w:val="es-ES" w:eastAsia="es-ES"/>
        </w:rPr>
        <w:t xml:space="preserve"> </w:t>
      </w:r>
      <w:r w:rsidR="00621F42" w:rsidRPr="000204B3">
        <w:rPr>
          <w:i/>
          <w:iCs/>
          <w:lang w:val="es-ES" w:eastAsia="es-ES"/>
        </w:rPr>
        <w:t>(iv)</w:t>
      </w:r>
      <w:r w:rsidR="00621F42" w:rsidRPr="000204B3">
        <w:rPr>
          <w:lang w:val="es-ES" w:eastAsia="es-ES"/>
        </w:rPr>
        <w:t xml:space="preserve"> qué alternativas plantea para que la accionante pueda ser valorada por Psicología Forense de Medicina Legal, teniendo en cuenta que en su correo del 25 de febrero de 2025 afirmó que no hay contratación para ese fin</w:t>
      </w:r>
      <w:r w:rsidR="00621F42" w:rsidRPr="000204B3">
        <w:rPr>
          <w:lang w:eastAsia="es-ES"/>
        </w:rPr>
        <w:t>.</w:t>
      </w:r>
      <w:r w:rsidR="00723C42">
        <w:rPr>
          <w:lang w:eastAsia="es-ES"/>
        </w:rPr>
        <w:t xml:space="preserve"> Se solicitó a la </w:t>
      </w:r>
      <w:r w:rsidR="00723C42" w:rsidRPr="00723C42">
        <w:rPr>
          <w:i/>
          <w:iCs/>
          <w:lang w:eastAsia="es-ES"/>
        </w:rPr>
        <w:t>accionante</w:t>
      </w:r>
      <w:r w:rsidR="00723C42">
        <w:rPr>
          <w:lang w:eastAsia="es-ES"/>
        </w:rPr>
        <w:t xml:space="preserve"> informar: </w:t>
      </w:r>
      <w:r w:rsidR="00723C42" w:rsidRPr="00723C42">
        <w:rPr>
          <w:i/>
          <w:iCs/>
          <w:lang w:eastAsia="es-ES"/>
        </w:rPr>
        <w:t>(i)</w:t>
      </w:r>
      <w:r w:rsidR="00723C42" w:rsidRPr="00723C42">
        <w:rPr>
          <w:lang w:eastAsia="es-ES"/>
        </w:rPr>
        <w:t xml:space="preserve"> si se ha dado cumplimiento de las medias de protección ordenadas en la Resolución No. 085 de 9 de diciembre 2024, y </w:t>
      </w:r>
      <w:r w:rsidR="00723C42" w:rsidRPr="00723C42">
        <w:rPr>
          <w:i/>
          <w:iCs/>
          <w:lang w:eastAsia="es-ES"/>
        </w:rPr>
        <w:t>(ii)</w:t>
      </w:r>
      <w:r w:rsidR="00723C42" w:rsidRPr="00723C42">
        <w:rPr>
          <w:lang w:eastAsia="es-ES"/>
        </w:rPr>
        <w:t xml:space="preserve"> si estás medidas han resultado efectivas para prevenir la ocurrencia de hechos de violencia. En caso de que se hayan presentado nuevos escenarios de violencia, que informe al despacho los hechos de forma precisa para tomarlos en cuenta en el estudio que se está adelantando.</w:t>
      </w:r>
    </w:p>
  </w:footnote>
  <w:footnote w:id="110">
    <w:p w14:paraId="7AEE47C9" w14:textId="30F6A605" w:rsidR="002A3318" w:rsidRDefault="002A3318" w:rsidP="002A3318">
      <w:pPr>
        <w:pStyle w:val="Textonotapie"/>
        <w:jc w:val="both"/>
      </w:pPr>
      <w:r>
        <w:rPr>
          <w:rStyle w:val="Refdenotaalpie"/>
        </w:rPr>
        <w:footnoteRef/>
      </w:r>
      <w:r>
        <w:t xml:space="preserve"> Al respecto, ordenó “ACCEDER a la entrega de copias del expediente del proceso de la referencia, solicitada por la Defensoría del Pueblo , por las razones expuestas en las consideraciones de esta providencia, en aplicación al artículo 27 de la Ley 1755 de 2015; [y] TRASLADAR la reserva de la información al defensor delegado para los asuntos constitucionales y legales, con el fin de asegurar el acceso el tratamiento de la información de acuerdo con su naturaleza y clasificación constitucional y legal.” (Corte Constitucional. Auto de 9 de junio de 2025. Resuelve sexto y séptimo). </w:t>
      </w:r>
    </w:p>
  </w:footnote>
  <w:footnote w:id="111">
    <w:p w14:paraId="63DA3FA9" w14:textId="197983F1" w:rsidR="00B16F8C" w:rsidRPr="000204B3" w:rsidRDefault="00B16F8C" w:rsidP="002A3318">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w:t>
      </w:r>
      <w:r w:rsidRPr="000204B3">
        <w:rPr>
          <w:rFonts w:cs="Times New Roman"/>
          <w:color w:val="000000" w:themeColor="text1"/>
          <w:lang w:eastAsia="es-ES"/>
        </w:rPr>
        <w:t xml:space="preserve">Teniendo en cuenta la complejidad del caso en cuestión y que las pruebas solicitadas son indispensables para resolverlo, la Sala suspendió los términos para decidir por </w:t>
      </w:r>
      <w:r w:rsidR="00C80A8F" w:rsidRPr="000204B3">
        <w:rPr>
          <w:rFonts w:cs="Times New Roman"/>
          <w:color w:val="000000" w:themeColor="text1"/>
          <w:lang w:eastAsia="es-ES"/>
        </w:rPr>
        <w:t>veinte</w:t>
      </w:r>
      <w:r w:rsidRPr="000204B3">
        <w:rPr>
          <w:rFonts w:cs="Times New Roman"/>
          <w:color w:val="000000" w:themeColor="text1"/>
          <w:lang w:eastAsia="es-ES"/>
        </w:rPr>
        <w:t xml:space="preserve"> (</w:t>
      </w:r>
      <w:r w:rsidR="00C80A8F" w:rsidRPr="000204B3">
        <w:rPr>
          <w:rFonts w:cs="Times New Roman"/>
          <w:color w:val="000000" w:themeColor="text1"/>
          <w:lang w:eastAsia="es-ES"/>
        </w:rPr>
        <w:t>20</w:t>
      </w:r>
      <w:r w:rsidRPr="000204B3">
        <w:rPr>
          <w:rFonts w:cs="Times New Roman"/>
          <w:color w:val="000000" w:themeColor="text1"/>
          <w:lang w:eastAsia="es-ES"/>
        </w:rPr>
        <w:t>) días hábiles.</w:t>
      </w:r>
    </w:p>
  </w:footnote>
  <w:footnote w:id="112">
    <w:p w14:paraId="57FDE97D" w14:textId="383A119E" w:rsidR="00B21625" w:rsidRDefault="00B21625" w:rsidP="00B21625">
      <w:pPr>
        <w:pStyle w:val="Textonotapie"/>
      </w:pPr>
      <w:r>
        <w:rPr>
          <w:rStyle w:val="Refdenotaalpie"/>
        </w:rPr>
        <w:footnoteRef/>
      </w:r>
      <w:r>
        <w:t xml:space="preserve"> </w:t>
      </w:r>
      <w:r w:rsidR="00F203E0" w:rsidRPr="000204B3">
        <w:rPr>
          <w:color w:val="000000" w:themeColor="text1"/>
        </w:rPr>
        <w:t>Expediente digital</w:t>
      </w:r>
      <w:r w:rsidR="00FA6C07">
        <w:rPr>
          <w:color w:val="000000" w:themeColor="text1"/>
        </w:rPr>
        <w:t>, archivo</w:t>
      </w:r>
      <w:r w:rsidR="00F203E0" w:rsidRPr="000204B3">
        <w:rPr>
          <w:color w:val="000000" w:themeColor="text1"/>
        </w:rPr>
        <w:t xml:space="preserve"> </w:t>
      </w:r>
      <w:r w:rsidR="00FA6C07">
        <w:rPr>
          <w:color w:val="000000" w:themeColor="text1"/>
        </w:rPr>
        <w:t>“</w:t>
      </w:r>
      <w:r w:rsidR="00F203E0" w:rsidRPr="00F203E0">
        <w:rPr>
          <w:color w:val="000000" w:themeColor="text1"/>
        </w:rPr>
        <w:t>00046 del 2025.pdf</w:t>
      </w:r>
      <w:r w:rsidR="00FA6C07">
        <w:rPr>
          <w:color w:val="000000" w:themeColor="text1"/>
        </w:rPr>
        <w:t>”, p. 1 y 2</w:t>
      </w:r>
      <w:r w:rsidR="00F203E0">
        <w:rPr>
          <w:color w:val="000000" w:themeColor="text1"/>
        </w:rPr>
        <w:t xml:space="preserve">. Ver también </w:t>
      </w:r>
      <w:r w:rsidR="00F203E0" w:rsidRPr="000204B3">
        <w:rPr>
          <w:color w:val="000000" w:themeColor="text1"/>
        </w:rPr>
        <w:t>Expediente digital</w:t>
      </w:r>
      <w:r w:rsidR="00FA6C07">
        <w:rPr>
          <w:color w:val="000000" w:themeColor="text1"/>
        </w:rPr>
        <w:t>, archivo</w:t>
      </w:r>
      <w:r w:rsidR="00F203E0" w:rsidRPr="000204B3">
        <w:rPr>
          <w:color w:val="000000" w:themeColor="text1"/>
        </w:rPr>
        <w:t xml:space="preserve"> </w:t>
      </w:r>
      <w:r w:rsidR="00FA6C07">
        <w:rPr>
          <w:color w:val="000000" w:themeColor="text1"/>
        </w:rPr>
        <w:t>“</w:t>
      </w:r>
      <w:r w:rsidR="00F203E0" w:rsidRPr="00F203E0">
        <w:rPr>
          <w:color w:val="000000" w:themeColor="text1"/>
        </w:rPr>
        <w:t xml:space="preserve">6.1Correo_ </w:t>
      </w:r>
      <w:r w:rsidR="00322815" w:rsidRPr="00F203E0">
        <w:rPr>
          <w:color w:val="000000" w:themeColor="text1"/>
        </w:rPr>
        <w:t>Fiscalía</w:t>
      </w:r>
      <w:r w:rsidR="00F203E0" w:rsidRPr="00F203E0">
        <w:rPr>
          <w:color w:val="000000" w:themeColor="text1"/>
        </w:rPr>
        <w:t xml:space="preserve"> 07 Local de</w:t>
      </w:r>
      <w:r w:rsidR="005D1DC3">
        <w:rPr>
          <w:color w:val="000000" w:themeColor="text1"/>
        </w:rPr>
        <w:t xml:space="preserve"> </w:t>
      </w:r>
      <w:r w:rsidR="005D1DC3" w:rsidRPr="006524E8">
        <w:rPr>
          <w:i/>
          <w:iCs/>
        </w:rPr>
        <w:t>Canaán</w:t>
      </w:r>
      <w:r w:rsidR="00F203E0" w:rsidRPr="00F203E0">
        <w:rPr>
          <w:color w:val="000000" w:themeColor="text1"/>
        </w:rPr>
        <w:t>.pdf</w:t>
      </w:r>
      <w:r w:rsidR="00FA6C07">
        <w:rPr>
          <w:color w:val="000000" w:themeColor="text1"/>
        </w:rPr>
        <w:t>”</w:t>
      </w:r>
      <w:r w:rsidR="00F203E0">
        <w:rPr>
          <w:color w:val="000000" w:themeColor="text1"/>
        </w:rPr>
        <w:t>.</w:t>
      </w:r>
    </w:p>
  </w:footnote>
  <w:footnote w:id="113">
    <w:p w14:paraId="172589D3" w14:textId="1BE9ED85" w:rsidR="00BF46C3" w:rsidRDefault="00BF46C3">
      <w:pPr>
        <w:pStyle w:val="Textonotapie"/>
      </w:pPr>
      <w:r>
        <w:rPr>
          <w:rStyle w:val="Refdenotaalpie"/>
        </w:rPr>
        <w:footnoteRef/>
      </w:r>
      <w:r>
        <w:t xml:space="preserve"> </w:t>
      </w:r>
      <w:r w:rsidR="00F203E0">
        <w:t xml:space="preserve">Anexo de respuesta al auto de 09 de junio, compuesto por </w:t>
      </w:r>
      <w:r w:rsidR="00B21625" w:rsidRPr="00B21625">
        <w:t xml:space="preserve">un total de 148 folios. </w:t>
      </w:r>
      <w:r w:rsidR="00F203E0">
        <w:t>(Expediente digital</w:t>
      </w:r>
      <w:r w:rsidR="00FA6C07">
        <w:t>, archivo</w:t>
      </w:r>
      <w:r w:rsidR="00F203E0">
        <w:t xml:space="preserve"> </w:t>
      </w:r>
      <w:r w:rsidR="00FA6C07">
        <w:t>“</w:t>
      </w:r>
      <w:r w:rsidR="00F203E0" w:rsidRPr="00F203E0">
        <w:t>Proceso 2024-10274_250610_164724.pdf</w:t>
      </w:r>
      <w:r w:rsidR="00FA6C07">
        <w:t>”</w:t>
      </w:r>
      <w:r w:rsidR="00F203E0">
        <w:t>)</w:t>
      </w:r>
    </w:p>
  </w:footnote>
  <w:footnote w:id="114">
    <w:p w14:paraId="2B711C2B" w14:textId="2D832D73" w:rsidR="00B21625" w:rsidRDefault="00B21625" w:rsidP="00130C97">
      <w:pPr>
        <w:pStyle w:val="Textonotapie"/>
        <w:jc w:val="both"/>
      </w:pPr>
      <w:r>
        <w:rPr>
          <w:rStyle w:val="Refdenotaalpie"/>
        </w:rPr>
        <w:footnoteRef/>
      </w:r>
      <w:r>
        <w:t xml:space="preserve"> </w:t>
      </w:r>
      <w:r w:rsidR="00F1332E" w:rsidRPr="000204B3">
        <w:rPr>
          <w:color w:val="000000" w:themeColor="text1"/>
        </w:rPr>
        <w:t>Expediente digital</w:t>
      </w:r>
      <w:r w:rsidR="00FA6C07">
        <w:rPr>
          <w:color w:val="000000" w:themeColor="text1"/>
        </w:rPr>
        <w:t>, archivo</w:t>
      </w:r>
      <w:r w:rsidR="00F1332E" w:rsidRPr="000204B3">
        <w:rPr>
          <w:color w:val="000000" w:themeColor="text1"/>
        </w:rPr>
        <w:t xml:space="preserve"> </w:t>
      </w:r>
      <w:r w:rsidR="00FA6C07">
        <w:rPr>
          <w:color w:val="000000" w:themeColor="text1"/>
        </w:rPr>
        <w:t>“</w:t>
      </w:r>
      <w:r w:rsidR="00F1332E" w:rsidRPr="00F203E0">
        <w:rPr>
          <w:color w:val="000000" w:themeColor="text1"/>
        </w:rPr>
        <w:t>00046 del 2025.pdf</w:t>
      </w:r>
      <w:r w:rsidR="00FA6C07">
        <w:rPr>
          <w:color w:val="000000" w:themeColor="text1"/>
        </w:rPr>
        <w:t>”, p.1</w:t>
      </w:r>
      <w:r w:rsidR="00F1332E">
        <w:rPr>
          <w:color w:val="000000" w:themeColor="text1"/>
        </w:rPr>
        <w:t>.</w:t>
      </w:r>
    </w:p>
  </w:footnote>
  <w:footnote w:id="115">
    <w:p w14:paraId="465577A8" w14:textId="73E5B295" w:rsidR="00BF46C3" w:rsidRDefault="00BF46C3" w:rsidP="00130C97">
      <w:pPr>
        <w:pStyle w:val="Textonotapie"/>
        <w:jc w:val="both"/>
      </w:pPr>
      <w:r>
        <w:rPr>
          <w:rStyle w:val="Refdenotaalpie"/>
        </w:rPr>
        <w:footnoteRef/>
      </w:r>
      <w:r>
        <w:t xml:space="preserve"> </w:t>
      </w:r>
      <w:r w:rsidR="00FA6C07" w:rsidRPr="000204B3">
        <w:rPr>
          <w:color w:val="000000" w:themeColor="text1"/>
        </w:rPr>
        <w:t>Expediente digital</w:t>
      </w:r>
      <w:r w:rsidR="00FA6C07">
        <w:rPr>
          <w:color w:val="000000" w:themeColor="text1"/>
        </w:rPr>
        <w:t>, archivo</w:t>
      </w:r>
      <w:r w:rsidR="00FA6C07" w:rsidRPr="000204B3">
        <w:rPr>
          <w:color w:val="000000" w:themeColor="text1"/>
        </w:rPr>
        <w:t xml:space="preserve"> </w:t>
      </w:r>
      <w:r w:rsidR="00FA6C07">
        <w:rPr>
          <w:color w:val="000000" w:themeColor="text1"/>
        </w:rPr>
        <w:t>“</w:t>
      </w:r>
      <w:r w:rsidR="00FA6C07" w:rsidRPr="00F203E0">
        <w:rPr>
          <w:color w:val="000000" w:themeColor="text1"/>
        </w:rPr>
        <w:t>00046 del 2025.pdf</w:t>
      </w:r>
      <w:r w:rsidR="00FA6C07">
        <w:rPr>
          <w:color w:val="000000" w:themeColor="text1"/>
        </w:rPr>
        <w:t>”, p.1.</w:t>
      </w:r>
    </w:p>
  </w:footnote>
  <w:footnote w:id="116">
    <w:p w14:paraId="5BD134D8" w14:textId="14A031DB" w:rsidR="00BF46C3" w:rsidRDefault="00BF46C3" w:rsidP="00130C97">
      <w:pPr>
        <w:pStyle w:val="Textonotapie"/>
        <w:jc w:val="both"/>
      </w:pPr>
      <w:r>
        <w:rPr>
          <w:rStyle w:val="Refdenotaalpie"/>
        </w:rPr>
        <w:footnoteRef/>
      </w:r>
      <w:r>
        <w:t xml:space="preserve"> </w:t>
      </w:r>
      <w:r w:rsidR="00FA6C07" w:rsidRPr="000204B3">
        <w:rPr>
          <w:color w:val="000000" w:themeColor="text1"/>
        </w:rPr>
        <w:t>Expediente digital</w:t>
      </w:r>
      <w:r w:rsidR="00FA6C07">
        <w:rPr>
          <w:color w:val="000000" w:themeColor="text1"/>
        </w:rPr>
        <w:t>, archivo</w:t>
      </w:r>
      <w:r w:rsidR="00FA6C07" w:rsidRPr="000204B3">
        <w:rPr>
          <w:color w:val="000000" w:themeColor="text1"/>
        </w:rPr>
        <w:t xml:space="preserve"> </w:t>
      </w:r>
      <w:r w:rsidR="00FA6C07">
        <w:rPr>
          <w:color w:val="000000" w:themeColor="text1"/>
        </w:rPr>
        <w:t>“</w:t>
      </w:r>
      <w:r w:rsidR="00FA6C07" w:rsidRPr="00F203E0">
        <w:rPr>
          <w:color w:val="000000" w:themeColor="text1"/>
        </w:rPr>
        <w:t>00046 del 2025.pdf</w:t>
      </w:r>
      <w:r w:rsidR="00FA6C07">
        <w:rPr>
          <w:color w:val="000000" w:themeColor="text1"/>
        </w:rPr>
        <w:t>”, p.1.</w:t>
      </w:r>
    </w:p>
  </w:footnote>
  <w:footnote w:id="117">
    <w:p w14:paraId="736260C6" w14:textId="5E2D9C35" w:rsidR="00BF46C3" w:rsidRDefault="00BF46C3" w:rsidP="00130C97">
      <w:pPr>
        <w:pStyle w:val="Textonotapie"/>
        <w:jc w:val="both"/>
      </w:pPr>
      <w:r>
        <w:rPr>
          <w:rStyle w:val="Refdenotaalpie"/>
        </w:rPr>
        <w:footnoteRef/>
      </w:r>
      <w:r>
        <w:t xml:space="preserve"> </w:t>
      </w:r>
      <w:r w:rsidR="00FA6C07" w:rsidRPr="000204B3">
        <w:rPr>
          <w:color w:val="000000" w:themeColor="text1"/>
        </w:rPr>
        <w:t>Expediente digital</w:t>
      </w:r>
      <w:r w:rsidR="00FA6C07">
        <w:rPr>
          <w:color w:val="000000" w:themeColor="text1"/>
        </w:rPr>
        <w:t>, archivo</w:t>
      </w:r>
      <w:r w:rsidR="00FA6C07" w:rsidRPr="000204B3">
        <w:rPr>
          <w:color w:val="000000" w:themeColor="text1"/>
        </w:rPr>
        <w:t xml:space="preserve"> </w:t>
      </w:r>
      <w:r w:rsidR="00FA6C07">
        <w:rPr>
          <w:color w:val="000000" w:themeColor="text1"/>
        </w:rPr>
        <w:t>“</w:t>
      </w:r>
      <w:r w:rsidR="00FA6C07" w:rsidRPr="00F203E0">
        <w:rPr>
          <w:color w:val="000000" w:themeColor="text1"/>
        </w:rPr>
        <w:t>00046 del 2025.pdf</w:t>
      </w:r>
      <w:r w:rsidR="00FA6C07">
        <w:rPr>
          <w:color w:val="000000" w:themeColor="text1"/>
        </w:rPr>
        <w:t>”, p.2.</w:t>
      </w:r>
    </w:p>
  </w:footnote>
  <w:footnote w:id="118">
    <w:p w14:paraId="59CBAAC8" w14:textId="66565E88" w:rsidR="00BF46C3" w:rsidRDefault="00BF46C3" w:rsidP="00130C97">
      <w:pPr>
        <w:pStyle w:val="Textonotapie"/>
        <w:jc w:val="both"/>
      </w:pPr>
      <w:r>
        <w:rPr>
          <w:rStyle w:val="Refdenotaalpie"/>
        </w:rPr>
        <w:footnoteRef/>
      </w:r>
      <w:r>
        <w:t xml:space="preserve"> </w:t>
      </w:r>
      <w:r w:rsidR="00FA6C07" w:rsidRPr="000204B3">
        <w:rPr>
          <w:color w:val="000000" w:themeColor="text1"/>
        </w:rPr>
        <w:t>Expediente digital</w:t>
      </w:r>
      <w:r w:rsidR="00FA6C07">
        <w:rPr>
          <w:color w:val="000000" w:themeColor="text1"/>
        </w:rPr>
        <w:t>, archivo</w:t>
      </w:r>
      <w:r w:rsidR="00FA6C07" w:rsidRPr="000204B3">
        <w:rPr>
          <w:color w:val="000000" w:themeColor="text1"/>
        </w:rPr>
        <w:t xml:space="preserve"> </w:t>
      </w:r>
      <w:r w:rsidR="00FA6C07">
        <w:rPr>
          <w:color w:val="000000" w:themeColor="text1"/>
        </w:rPr>
        <w:t>“</w:t>
      </w:r>
      <w:r w:rsidR="00FA6C07" w:rsidRPr="00F203E0">
        <w:rPr>
          <w:color w:val="000000" w:themeColor="text1"/>
        </w:rPr>
        <w:t>00046 del 2025.pdf</w:t>
      </w:r>
      <w:r w:rsidR="00FA6C07">
        <w:rPr>
          <w:color w:val="000000" w:themeColor="text1"/>
        </w:rPr>
        <w:t>”, p.2.</w:t>
      </w:r>
    </w:p>
  </w:footnote>
  <w:footnote w:id="119">
    <w:p w14:paraId="70D794DF" w14:textId="17B16C84" w:rsidR="007F0E9C" w:rsidRDefault="007F0E9C" w:rsidP="00130C97">
      <w:pPr>
        <w:pStyle w:val="Textonotapie"/>
        <w:jc w:val="both"/>
      </w:pPr>
      <w:r>
        <w:rPr>
          <w:rStyle w:val="Refdenotaalpie"/>
        </w:rPr>
        <w:footnoteRef/>
      </w:r>
      <w:r>
        <w:t xml:space="preserve"> </w:t>
      </w:r>
      <w:r w:rsidR="0018581F" w:rsidRPr="000204B3">
        <w:rPr>
          <w:color w:val="000000" w:themeColor="text1"/>
        </w:rPr>
        <w:t>Expediente digital</w:t>
      </w:r>
      <w:r w:rsidR="004D62E5">
        <w:rPr>
          <w:color w:val="000000" w:themeColor="text1"/>
        </w:rPr>
        <w:t>, archivo</w:t>
      </w:r>
      <w:r w:rsidR="0018581F" w:rsidRPr="000204B3">
        <w:rPr>
          <w:color w:val="000000" w:themeColor="text1"/>
        </w:rPr>
        <w:t xml:space="preserve"> </w:t>
      </w:r>
      <w:r w:rsidR="004D62E5">
        <w:rPr>
          <w:color w:val="000000" w:themeColor="text1"/>
        </w:rPr>
        <w:t>“</w:t>
      </w:r>
      <w:r w:rsidR="0018581F" w:rsidRPr="0018581F">
        <w:rPr>
          <w:color w:val="000000" w:themeColor="text1"/>
        </w:rPr>
        <w:t xml:space="preserve">INFORME REQUERIDO POR LA CORTE A COMISARIA DE FAMILIA </w:t>
      </w:r>
      <w:r w:rsidR="005D1DC3" w:rsidRPr="006524E8">
        <w:rPr>
          <w:i/>
          <w:iCs/>
        </w:rPr>
        <w:t>Canaán</w:t>
      </w:r>
      <w:r w:rsidR="0018581F" w:rsidRPr="0018581F">
        <w:rPr>
          <w:color w:val="000000" w:themeColor="text1"/>
        </w:rPr>
        <w:t xml:space="preserve"> </w:t>
      </w:r>
      <w:r w:rsidR="00F00205" w:rsidRPr="00F00205">
        <w:rPr>
          <w:i/>
          <w:iCs/>
          <w:color w:val="000000" w:themeColor="text1"/>
        </w:rPr>
        <w:t>Valle</w:t>
      </w:r>
      <w:r w:rsidR="0018581F" w:rsidRPr="0018581F">
        <w:rPr>
          <w:color w:val="000000" w:themeColor="text1"/>
        </w:rPr>
        <w:t>.pdf</w:t>
      </w:r>
      <w:r w:rsidR="004D62E5">
        <w:rPr>
          <w:color w:val="000000" w:themeColor="text1"/>
        </w:rPr>
        <w:t>”, p.1 a 5.</w:t>
      </w:r>
      <w:r w:rsidR="001D5C97">
        <w:t xml:space="preserve"> </w:t>
      </w:r>
    </w:p>
  </w:footnote>
  <w:footnote w:id="120">
    <w:p w14:paraId="6669E2DB" w14:textId="72C5ADAC" w:rsidR="007F0E9C" w:rsidRDefault="007F0E9C" w:rsidP="00130C97">
      <w:pPr>
        <w:pStyle w:val="Textonotapie"/>
        <w:jc w:val="both"/>
      </w:pPr>
      <w:r>
        <w:rPr>
          <w:rStyle w:val="Refdenotaalpie"/>
        </w:rPr>
        <w:footnoteRef/>
      </w:r>
      <w:r>
        <w:t xml:space="preserve"> </w:t>
      </w:r>
      <w:r w:rsidR="00097946">
        <w:t>Según lo informa el Comisario, “la actuación (…) correspondiente a la Atención Familiar por Conflictos con fecha de inicio el 25 de junio d</w:t>
      </w:r>
      <w:r w:rsidR="006341CC">
        <w:t>e</w:t>
      </w:r>
      <w:r w:rsidR="00097946">
        <w:t xml:space="preserve"> 2025, no es conocida por la Honorable Corte Constitucional, y es importante ponerla en contexto porque allí nace la atención integral a la Accionante”.</w:t>
      </w:r>
      <w:r w:rsidR="00E51E5A">
        <w:t xml:space="preserve"> </w:t>
      </w:r>
      <w:r w:rsidR="0018581F" w:rsidRPr="000204B3">
        <w:rPr>
          <w:color w:val="000000" w:themeColor="text1"/>
        </w:rPr>
        <w:t>(</w:t>
      </w:r>
      <w:r w:rsidR="00130C97" w:rsidRPr="000204B3">
        <w:rPr>
          <w:color w:val="000000" w:themeColor="text1"/>
        </w:rPr>
        <w:t>Expediente digital</w:t>
      </w:r>
      <w:r w:rsidR="00130C97">
        <w:rPr>
          <w:color w:val="000000" w:themeColor="text1"/>
        </w:rPr>
        <w:t>, archivo</w:t>
      </w:r>
      <w:r w:rsidR="00130C97" w:rsidRPr="000204B3">
        <w:rPr>
          <w:color w:val="000000" w:themeColor="text1"/>
        </w:rPr>
        <w:t xml:space="preserve"> </w:t>
      </w:r>
      <w:r w:rsidR="00130C97">
        <w:rPr>
          <w:color w:val="000000" w:themeColor="text1"/>
        </w:rPr>
        <w:t>“</w:t>
      </w:r>
      <w:r w:rsidR="00130C97" w:rsidRPr="0018581F">
        <w:rPr>
          <w:color w:val="000000" w:themeColor="text1"/>
        </w:rPr>
        <w:t xml:space="preserve">INFORME REQUERIDO POR LA CORTE A COMISARIA DE FAMILIA </w:t>
      </w:r>
      <w:r w:rsidR="005D1DC3" w:rsidRPr="006524E8">
        <w:rPr>
          <w:i/>
          <w:iCs/>
        </w:rPr>
        <w:t>Canaán</w:t>
      </w:r>
      <w:r w:rsidR="00130C97" w:rsidRPr="0018581F">
        <w:rPr>
          <w:color w:val="000000" w:themeColor="text1"/>
        </w:rPr>
        <w:t xml:space="preserve"> </w:t>
      </w:r>
      <w:r w:rsidR="00F00205" w:rsidRPr="00F00205">
        <w:rPr>
          <w:i/>
          <w:iCs/>
          <w:color w:val="000000" w:themeColor="text1"/>
        </w:rPr>
        <w:t>Valle</w:t>
      </w:r>
      <w:r w:rsidR="00130C97" w:rsidRPr="0018581F">
        <w:rPr>
          <w:color w:val="000000" w:themeColor="text1"/>
        </w:rPr>
        <w:t>.pdf</w:t>
      </w:r>
      <w:r w:rsidR="00130C97">
        <w:rPr>
          <w:color w:val="000000" w:themeColor="text1"/>
        </w:rPr>
        <w:t>”, p.1</w:t>
      </w:r>
      <w:r w:rsidR="0018581F">
        <w:t>. Ver también</w:t>
      </w:r>
      <w:r w:rsidR="00130C97">
        <w:t xml:space="preserve"> </w:t>
      </w:r>
      <w:r w:rsidR="0018581F" w:rsidRPr="000204B3">
        <w:rPr>
          <w:color w:val="000000" w:themeColor="text1"/>
        </w:rPr>
        <w:t>Expediente digital</w:t>
      </w:r>
      <w:r w:rsidR="00130C97">
        <w:rPr>
          <w:color w:val="000000" w:themeColor="text1"/>
        </w:rPr>
        <w:t>, archivo</w:t>
      </w:r>
      <w:r w:rsidR="0018581F" w:rsidRPr="000204B3">
        <w:rPr>
          <w:color w:val="000000" w:themeColor="text1"/>
        </w:rPr>
        <w:t xml:space="preserve"> </w:t>
      </w:r>
      <w:r w:rsidR="00130C97">
        <w:rPr>
          <w:color w:val="000000" w:themeColor="text1"/>
        </w:rPr>
        <w:t>“</w:t>
      </w:r>
      <w:r w:rsidR="0018581F" w:rsidRPr="0018581F">
        <w:rPr>
          <w:color w:val="000000" w:themeColor="text1"/>
        </w:rPr>
        <w:t>ATENCION FAMILIAR ACCIONANTE.pdf</w:t>
      </w:r>
      <w:r w:rsidR="00130C97">
        <w:rPr>
          <w:color w:val="000000" w:themeColor="text1"/>
        </w:rPr>
        <w:t>”</w:t>
      </w:r>
      <w:r w:rsidR="00130C97">
        <w:t>)</w:t>
      </w:r>
    </w:p>
  </w:footnote>
  <w:footnote w:id="121">
    <w:p w14:paraId="5E0C8F5C" w14:textId="5B9488FD" w:rsidR="00E51E5A" w:rsidRDefault="00E51E5A" w:rsidP="00130C97">
      <w:pPr>
        <w:pStyle w:val="Textonotapie"/>
        <w:jc w:val="both"/>
      </w:pPr>
      <w:r>
        <w:rPr>
          <w:rStyle w:val="Refdenotaalpie"/>
        </w:rPr>
        <w:footnoteRef/>
      </w:r>
      <w:r>
        <w:t xml:space="preserve"> </w:t>
      </w:r>
      <w:r w:rsidR="00921973" w:rsidRPr="000204B3">
        <w:rPr>
          <w:color w:val="000000" w:themeColor="text1"/>
        </w:rPr>
        <w:t>Expediente digital</w:t>
      </w:r>
      <w:r w:rsidR="00130C97">
        <w:rPr>
          <w:color w:val="000000" w:themeColor="text1"/>
        </w:rPr>
        <w:t>, archivo</w:t>
      </w:r>
      <w:r w:rsidR="00921973" w:rsidRPr="000204B3">
        <w:rPr>
          <w:color w:val="000000" w:themeColor="text1"/>
        </w:rPr>
        <w:t xml:space="preserve"> </w:t>
      </w:r>
      <w:r w:rsidR="00130C97">
        <w:rPr>
          <w:color w:val="000000" w:themeColor="text1"/>
        </w:rPr>
        <w:t>“</w:t>
      </w:r>
      <w:r w:rsidR="00921973" w:rsidRPr="0018581F">
        <w:rPr>
          <w:color w:val="000000" w:themeColor="text1"/>
        </w:rPr>
        <w:t>ATENCION FAMILIAR ACCIONANTE.pdf</w:t>
      </w:r>
      <w:r w:rsidR="00130C97">
        <w:rPr>
          <w:color w:val="000000" w:themeColor="text1"/>
        </w:rPr>
        <w:t>”, p.1 a 4.</w:t>
      </w:r>
      <w:r w:rsidR="00921973">
        <w:t xml:space="preserve">  Ver </w:t>
      </w:r>
      <w:r w:rsidR="00130C97">
        <w:t>también Expediente</w:t>
      </w:r>
      <w:r w:rsidR="00F867EA" w:rsidRPr="000204B3">
        <w:rPr>
          <w:color w:val="000000" w:themeColor="text1"/>
        </w:rPr>
        <w:t xml:space="preserve"> digital</w:t>
      </w:r>
      <w:r w:rsidR="00130C97">
        <w:rPr>
          <w:color w:val="000000" w:themeColor="text1"/>
        </w:rPr>
        <w:t>, archivo</w:t>
      </w:r>
      <w:r w:rsidR="00F867EA" w:rsidRPr="000204B3">
        <w:rPr>
          <w:color w:val="000000" w:themeColor="text1"/>
        </w:rPr>
        <w:t xml:space="preserve"> </w:t>
      </w:r>
      <w:r w:rsidR="00130C97">
        <w:rPr>
          <w:color w:val="000000" w:themeColor="text1"/>
        </w:rPr>
        <w:t>“</w:t>
      </w:r>
      <w:r w:rsidR="00F867EA" w:rsidRPr="0018581F">
        <w:rPr>
          <w:color w:val="000000" w:themeColor="text1"/>
        </w:rPr>
        <w:t xml:space="preserve">INFORME REQUERIDO POR LA CORTE A COMISARIA DE FAMILIA </w:t>
      </w:r>
      <w:r w:rsidR="005D1DC3" w:rsidRPr="006524E8">
        <w:rPr>
          <w:i/>
          <w:iCs/>
        </w:rPr>
        <w:t>Canaán</w:t>
      </w:r>
      <w:r w:rsidR="00F867EA" w:rsidRPr="0018581F">
        <w:rPr>
          <w:color w:val="000000" w:themeColor="text1"/>
        </w:rPr>
        <w:t xml:space="preserve"> </w:t>
      </w:r>
      <w:r w:rsidR="00F00205" w:rsidRPr="00F00205">
        <w:rPr>
          <w:i/>
          <w:iCs/>
          <w:color w:val="000000" w:themeColor="text1"/>
        </w:rPr>
        <w:t>Valle</w:t>
      </w:r>
      <w:r w:rsidR="00F867EA" w:rsidRPr="0018581F">
        <w:rPr>
          <w:color w:val="000000" w:themeColor="text1"/>
        </w:rPr>
        <w:t>.pdf</w:t>
      </w:r>
      <w:r w:rsidR="00130C97">
        <w:rPr>
          <w:color w:val="000000" w:themeColor="text1"/>
        </w:rPr>
        <w:t>”, p.1.</w:t>
      </w:r>
    </w:p>
  </w:footnote>
  <w:footnote w:id="122">
    <w:p w14:paraId="612BE32B" w14:textId="08941921" w:rsidR="005360DA" w:rsidRDefault="005360DA" w:rsidP="00D84F55">
      <w:pPr>
        <w:pStyle w:val="Textonotapie"/>
        <w:jc w:val="both"/>
      </w:pPr>
      <w:r>
        <w:rPr>
          <w:rStyle w:val="Refdenotaalpie"/>
        </w:rPr>
        <w:footnoteRef/>
      </w:r>
      <w:r>
        <w:t xml:space="preserve"> </w:t>
      </w:r>
      <w:r w:rsidR="00D84F55">
        <w:t xml:space="preserve">La profesional en psicología les dio información “sobre la importancia de la comunicación efectiva y la resolución de conflictos por medios o canales asertivos”, </w:t>
      </w:r>
      <w:r w:rsidR="005775F2">
        <w:t>invitándolos</w:t>
      </w:r>
      <w:r w:rsidR="00D84F55">
        <w:t xml:space="preserve"> a modificar cualquier comportamiento inadecuado que haya podido generar daños emocionales en el otro. Asimismo, explicó que “la Violencia Intrafamiliar o el fenómeno de la Violencia, no puede ser visto solamente desde las agresiones físicas, sino </w:t>
      </w:r>
      <w:r w:rsidR="005775F2">
        <w:t>también</w:t>
      </w:r>
      <w:r w:rsidR="00D84F55">
        <w:t xml:space="preserve"> se considera violencia las agresiones físicas, sino también se considera violencias las agresiones verbales, la violencia </w:t>
      </w:r>
      <w:r w:rsidR="005775F2">
        <w:t>psicológica</w:t>
      </w:r>
      <w:r w:rsidR="00D84F55">
        <w:t xml:space="preserve"> la cual se da a través de palabras o acciones, violencia económica que es la </w:t>
      </w:r>
      <w:r w:rsidR="005775F2">
        <w:t>limitación</w:t>
      </w:r>
      <w:r w:rsidR="00D84F55">
        <w:t xml:space="preserve"> o restricción de los ingresos económicos”. Asimismo, les hizo </w:t>
      </w:r>
      <w:r w:rsidR="005775F2">
        <w:t>énfasis</w:t>
      </w:r>
      <w:r w:rsidR="00D84F55">
        <w:t xml:space="preserve"> en “la importancia de corregir todo mal comportamiento</w:t>
      </w:r>
      <w:r w:rsidR="002531EF">
        <w:t>” y se les brindó asesoría “sobre la Familia y su importancia, recomendando la asistencia a terapia por psicología para que atiendan el duelo por la ruptura de la relación, manejo de emociones y resolución de conflictos”.</w:t>
      </w:r>
      <w:r w:rsidR="002531EF" w:rsidRPr="002531EF">
        <w:t xml:space="preserve"> </w:t>
      </w:r>
      <w:r w:rsidR="00F867EA" w:rsidRPr="000204B3">
        <w:rPr>
          <w:color w:val="000000" w:themeColor="text1"/>
        </w:rPr>
        <w:t>(Expediente digital</w:t>
      </w:r>
      <w:r w:rsidR="0075156A">
        <w:rPr>
          <w:color w:val="000000" w:themeColor="text1"/>
        </w:rPr>
        <w:t>, archivo</w:t>
      </w:r>
      <w:r w:rsidR="00F867EA" w:rsidRPr="000204B3">
        <w:rPr>
          <w:color w:val="000000" w:themeColor="text1"/>
        </w:rPr>
        <w:t xml:space="preserve"> </w:t>
      </w:r>
      <w:r w:rsidR="0075156A">
        <w:rPr>
          <w:color w:val="000000" w:themeColor="text1"/>
        </w:rPr>
        <w:t>“</w:t>
      </w:r>
      <w:r w:rsidR="00F867EA" w:rsidRPr="0018581F">
        <w:rPr>
          <w:color w:val="000000" w:themeColor="text1"/>
        </w:rPr>
        <w:t>ATENCION FAMILIAR ACCIONANTE.pdf</w:t>
      </w:r>
      <w:r w:rsidR="0075156A">
        <w:rPr>
          <w:color w:val="000000" w:themeColor="text1"/>
        </w:rPr>
        <w:t>”, p. 5 a 8</w:t>
      </w:r>
      <w:r w:rsidR="00F867EA" w:rsidRPr="000204B3">
        <w:rPr>
          <w:color w:val="000000" w:themeColor="text1"/>
        </w:rPr>
        <w:t>)</w:t>
      </w:r>
      <w:r w:rsidR="00F867EA">
        <w:t xml:space="preserve">.  </w:t>
      </w:r>
    </w:p>
  </w:footnote>
  <w:footnote w:id="123">
    <w:p w14:paraId="6B81B5C4" w14:textId="4FD475F2" w:rsidR="005360DA" w:rsidRDefault="005360DA" w:rsidP="005E7502">
      <w:pPr>
        <w:pStyle w:val="Textonotapie"/>
        <w:jc w:val="both"/>
      </w:pPr>
      <w:r>
        <w:rPr>
          <w:rStyle w:val="Refdenotaalpie"/>
        </w:rPr>
        <w:footnoteRef/>
      </w:r>
      <w:r>
        <w:t xml:space="preserve"> </w:t>
      </w:r>
      <w:r w:rsidR="002531EF">
        <w:t xml:space="preserve">Según el comisario, en esa atención se establecieron “compromisos con el señor </w:t>
      </w:r>
      <w:r w:rsidR="007476D8" w:rsidRPr="007476D8">
        <w:rPr>
          <w:i/>
          <w:iCs/>
        </w:rPr>
        <w:t>Noe</w:t>
      </w:r>
      <w:r w:rsidR="002531EF">
        <w:t xml:space="preserve">, a quien se le exhorta a cambiar todo comportamiento </w:t>
      </w:r>
      <w:r w:rsidR="005775F2">
        <w:t>hostil</w:t>
      </w:r>
      <w:r w:rsidR="002531EF">
        <w:t xml:space="preserve">, que atente física, </w:t>
      </w:r>
      <w:r w:rsidR="005775F2">
        <w:t>psicológica</w:t>
      </w:r>
      <w:r w:rsidR="002531EF">
        <w:t xml:space="preserve"> o verbalmente en contra de la hoy accionante”.</w:t>
      </w:r>
      <w:r w:rsidR="002531EF" w:rsidRPr="002531EF">
        <w:t xml:space="preserve"> </w:t>
      </w:r>
      <w:r w:rsidR="005E7502" w:rsidRPr="000204B3">
        <w:rPr>
          <w:color w:val="000000" w:themeColor="text1"/>
        </w:rPr>
        <w:t>(Expediente digital</w:t>
      </w:r>
      <w:r w:rsidR="0075156A">
        <w:rPr>
          <w:color w:val="000000" w:themeColor="text1"/>
        </w:rPr>
        <w:t>, archivo “</w:t>
      </w:r>
      <w:r w:rsidR="005E7502" w:rsidRPr="0018581F">
        <w:rPr>
          <w:color w:val="000000" w:themeColor="text1"/>
        </w:rPr>
        <w:t xml:space="preserve">INFORME REQUERIDO POR LA CORTE A COMISARIA DE FAMILIA </w:t>
      </w:r>
      <w:r w:rsidR="005D1DC3" w:rsidRPr="006524E8">
        <w:rPr>
          <w:i/>
          <w:iCs/>
        </w:rPr>
        <w:t>Canaán</w:t>
      </w:r>
      <w:r w:rsidR="005E7502" w:rsidRPr="0018581F">
        <w:rPr>
          <w:color w:val="000000" w:themeColor="text1"/>
        </w:rPr>
        <w:t xml:space="preserve"> </w:t>
      </w:r>
      <w:r w:rsidR="00F00205" w:rsidRPr="00F00205">
        <w:rPr>
          <w:i/>
          <w:iCs/>
          <w:color w:val="000000" w:themeColor="text1"/>
        </w:rPr>
        <w:t>Valle</w:t>
      </w:r>
      <w:r w:rsidR="005E7502" w:rsidRPr="0018581F">
        <w:rPr>
          <w:color w:val="000000" w:themeColor="text1"/>
        </w:rPr>
        <w:t>.pdf</w:t>
      </w:r>
      <w:r w:rsidR="0075156A">
        <w:rPr>
          <w:color w:val="000000" w:themeColor="text1"/>
        </w:rPr>
        <w:t>”, p.2.</w:t>
      </w:r>
      <w:r w:rsidR="005E7502">
        <w:t xml:space="preserve"> Ver también </w:t>
      </w:r>
      <w:r w:rsidR="005E7502" w:rsidRPr="000204B3">
        <w:rPr>
          <w:color w:val="000000" w:themeColor="text1"/>
        </w:rPr>
        <w:t>Expediente digital</w:t>
      </w:r>
      <w:r w:rsidR="0075156A">
        <w:rPr>
          <w:color w:val="000000" w:themeColor="text1"/>
        </w:rPr>
        <w:t>, archivo</w:t>
      </w:r>
      <w:r w:rsidR="005E7502" w:rsidRPr="000204B3">
        <w:rPr>
          <w:color w:val="000000" w:themeColor="text1"/>
        </w:rPr>
        <w:t xml:space="preserve"> </w:t>
      </w:r>
      <w:r w:rsidR="0075156A">
        <w:rPr>
          <w:color w:val="000000" w:themeColor="text1"/>
        </w:rPr>
        <w:t>“</w:t>
      </w:r>
      <w:r w:rsidR="005E7502" w:rsidRPr="0018581F">
        <w:rPr>
          <w:color w:val="000000" w:themeColor="text1"/>
        </w:rPr>
        <w:t>ATENCION FAMILIAR ACCIONANTE.pdf</w:t>
      </w:r>
      <w:r w:rsidR="0075156A">
        <w:rPr>
          <w:color w:val="000000" w:themeColor="text1"/>
        </w:rPr>
        <w:t>”, p. 6 y 7</w:t>
      </w:r>
      <w:r w:rsidR="005E7502" w:rsidRPr="000204B3">
        <w:rPr>
          <w:color w:val="000000" w:themeColor="text1"/>
        </w:rPr>
        <w:t>)</w:t>
      </w:r>
      <w:r w:rsidR="005E7502">
        <w:t xml:space="preserve">.  </w:t>
      </w:r>
    </w:p>
  </w:footnote>
  <w:footnote w:id="124">
    <w:p w14:paraId="323B3FF8" w14:textId="0FDE3FC7" w:rsidR="007F0E9C" w:rsidRDefault="007F0E9C">
      <w:pPr>
        <w:pStyle w:val="Textonotapie"/>
      </w:pPr>
      <w:r>
        <w:rPr>
          <w:rStyle w:val="Refdenotaalpie"/>
        </w:rPr>
        <w:footnoteRef/>
      </w:r>
      <w:r>
        <w:t xml:space="preserve"> </w:t>
      </w:r>
      <w:r w:rsidR="005E7502" w:rsidRPr="000204B3">
        <w:rPr>
          <w:color w:val="000000" w:themeColor="text1"/>
        </w:rPr>
        <w:t>Expediente digital</w:t>
      </w:r>
      <w:r w:rsidR="0075156A">
        <w:rPr>
          <w:color w:val="000000" w:themeColor="text1"/>
        </w:rPr>
        <w:t>, archivo</w:t>
      </w:r>
      <w:r w:rsidR="005E7502" w:rsidRPr="000204B3">
        <w:rPr>
          <w:color w:val="000000" w:themeColor="text1"/>
        </w:rPr>
        <w:t xml:space="preserve"> </w:t>
      </w:r>
      <w:r w:rsidR="0075156A">
        <w:rPr>
          <w:color w:val="000000" w:themeColor="text1"/>
        </w:rPr>
        <w:t>“</w:t>
      </w:r>
      <w:r w:rsidR="005E7502" w:rsidRPr="0018581F">
        <w:rPr>
          <w:color w:val="000000" w:themeColor="text1"/>
        </w:rPr>
        <w:t>ATENCION FAMILIAR ACCIONANTE.pdf</w:t>
      </w:r>
      <w:r w:rsidR="0075156A">
        <w:rPr>
          <w:color w:val="000000" w:themeColor="text1"/>
        </w:rPr>
        <w:t>”, p.7.</w:t>
      </w:r>
      <w:r w:rsidR="005E7502">
        <w:t xml:space="preserve">  </w:t>
      </w:r>
    </w:p>
  </w:footnote>
  <w:footnote w:id="125">
    <w:p w14:paraId="4A567447" w14:textId="41A41120" w:rsidR="007F0E9C" w:rsidRDefault="007F0E9C">
      <w:pPr>
        <w:pStyle w:val="Textonotapie"/>
      </w:pPr>
      <w:r>
        <w:rPr>
          <w:rStyle w:val="Refdenotaalpie"/>
        </w:rPr>
        <w:footnoteRef/>
      </w:r>
      <w:r>
        <w:t xml:space="preserve"> </w:t>
      </w:r>
      <w:r w:rsidR="00144BA0" w:rsidRPr="000204B3">
        <w:rPr>
          <w:color w:val="000000" w:themeColor="text1"/>
        </w:rPr>
        <w:t>Expediente digital</w:t>
      </w:r>
      <w:r w:rsidR="0075156A">
        <w:rPr>
          <w:color w:val="000000" w:themeColor="text1"/>
        </w:rPr>
        <w:t>, archivo</w:t>
      </w:r>
      <w:r w:rsidR="00144BA0" w:rsidRPr="000204B3">
        <w:rPr>
          <w:color w:val="000000" w:themeColor="text1"/>
        </w:rPr>
        <w:t xml:space="preserve"> </w:t>
      </w:r>
      <w:r w:rsidR="0075156A">
        <w:rPr>
          <w:color w:val="000000" w:themeColor="text1"/>
        </w:rPr>
        <w:t>“</w:t>
      </w:r>
      <w:r w:rsidR="00144BA0" w:rsidRPr="000204B3">
        <w:rPr>
          <w:color w:val="000000" w:themeColor="text1"/>
        </w:rPr>
        <w:t>02Demanda.pdf</w:t>
      </w:r>
      <w:r w:rsidR="0075156A">
        <w:rPr>
          <w:color w:val="000000" w:themeColor="text1"/>
        </w:rPr>
        <w:t>”, p. 1.</w:t>
      </w:r>
      <w:r w:rsidR="00144BA0" w:rsidRPr="000204B3">
        <w:rPr>
          <w:color w:val="000000" w:themeColor="text1"/>
        </w:rPr>
        <w:t xml:space="preserve"> Ver también Expediente digital</w:t>
      </w:r>
      <w:r w:rsidR="0075156A">
        <w:rPr>
          <w:color w:val="000000" w:themeColor="text1"/>
        </w:rPr>
        <w:t>, archivo</w:t>
      </w:r>
      <w:r w:rsidR="00144BA0" w:rsidRPr="000204B3">
        <w:rPr>
          <w:color w:val="000000" w:themeColor="text1"/>
        </w:rPr>
        <w:t xml:space="preserve"> </w:t>
      </w:r>
      <w:r w:rsidR="0075156A">
        <w:rPr>
          <w:color w:val="000000" w:themeColor="text1"/>
        </w:rPr>
        <w:t>“</w:t>
      </w:r>
      <w:r w:rsidR="00144BA0" w:rsidRPr="000204B3">
        <w:rPr>
          <w:color w:val="000000" w:themeColor="text1"/>
        </w:rPr>
        <w:t>10RespuestaComisariaDeFamilia</w:t>
      </w:r>
      <w:r w:rsidR="00615945" w:rsidRPr="006524E8">
        <w:rPr>
          <w:i/>
          <w:iCs/>
        </w:rPr>
        <w:t>Canaán</w:t>
      </w:r>
      <w:r w:rsidR="00144BA0" w:rsidRPr="000204B3">
        <w:rPr>
          <w:color w:val="000000" w:themeColor="text1"/>
        </w:rPr>
        <w:t>.pdf</w:t>
      </w:r>
      <w:r w:rsidR="0075156A">
        <w:rPr>
          <w:color w:val="000000" w:themeColor="text1"/>
        </w:rPr>
        <w:t>”, p. 14</w:t>
      </w:r>
      <w:r w:rsidR="005E7502">
        <w:rPr>
          <w:color w:val="000000" w:themeColor="text1"/>
        </w:rPr>
        <w:t>.</w:t>
      </w:r>
    </w:p>
  </w:footnote>
  <w:footnote w:id="126">
    <w:p w14:paraId="1E96B758" w14:textId="3247620A" w:rsidR="007F0E9C" w:rsidRDefault="007F0E9C">
      <w:pPr>
        <w:pStyle w:val="Textonotapie"/>
      </w:pPr>
      <w:r>
        <w:rPr>
          <w:rStyle w:val="Refdenotaalpie"/>
        </w:rPr>
        <w:footnoteRef/>
      </w:r>
      <w:r>
        <w:t xml:space="preserve"> </w:t>
      </w:r>
      <w:r w:rsidR="00144BA0">
        <w:t xml:space="preserve">Según el oficio, en la solicitud de anulación la accionante “de manera irrespetuosa afirma haber recibido orientaciones tanto por el suscrito Comisario como por la </w:t>
      </w:r>
      <w:r w:rsidR="005775F2">
        <w:t>Psicóloga</w:t>
      </w:r>
      <w:r w:rsidR="00144BA0">
        <w:t xml:space="preserve"> (…), respecto a valor de cuota de alimentos máxima de 150.000 y de </w:t>
      </w:r>
      <w:r w:rsidR="005775F2">
        <w:t>limitación</w:t>
      </w:r>
      <w:r w:rsidR="00144BA0">
        <w:t xml:space="preserve"> de visitas al progenitor, afirmaciones lejos de toda realidad y fuera del contexto jurídico”. </w:t>
      </w:r>
      <w:r w:rsidR="005E7502" w:rsidRPr="000204B3">
        <w:rPr>
          <w:color w:val="000000" w:themeColor="text1"/>
        </w:rPr>
        <w:t>(Expediente digital</w:t>
      </w:r>
      <w:r w:rsidR="0075156A">
        <w:rPr>
          <w:color w:val="000000" w:themeColor="text1"/>
        </w:rPr>
        <w:t>, archivo</w:t>
      </w:r>
      <w:r w:rsidR="005E7502" w:rsidRPr="000204B3">
        <w:rPr>
          <w:color w:val="000000" w:themeColor="text1"/>
        </w:rPr>
        <w:t xml:space="preserve"> </w:t>
      </w:r>
      <w:r w:rsidR="0075156A">
        <w:rPr>
          <w:color w:val="000000" w:themeColor="text1"/>
        </w:rPr>
        <w:t>“</w:t>
      </w:r>
      <w:r w:rsidR="005E7502" w:rsidRPr="0018581F">
        <w:rPr>
          <w:color w:val="000000" w:themeColor="text1"/>
        </w:rPr>
        <w:t xml:space="preserve">INFORME REQUERIDO POR LA CORTE A COMISARIA DE FAMILIA </w:t>
      </w:r>
      <w:r w:rsidR="005D1DC3" w:rsidRPr="006524E8">
        <w:rPr>
          <w:i/>
          <w:iCs/>
        </w:rPr>
        <w:t>Canaán</w:t>
      </w:r>
      <w:r w:rsidR="005E7502" w:rsidRPr="0018581F">
        <w:rPr>
          <w:color w:val="000000" w:themeColor="text1"/>
        </w:rPr>
        <w:t xml:space="preserve"> </w:t>
      </w:r>
      <w:r w:rsidR="00F00205" w:rsidRPr="00F00205">
        <w:rPr>
          <w:i/>
          <w:iCs/>
          <w:color w:val="000000" w:themeColor="text1"/>
        </w:rPr>
        <w:t>Valle</w:t>
      </w:r>
      <w:r w:rsidR="005E7502" w:rsidRPr="0018581F">
        <w:rPr>
          <w:color w:val="000000" w:themeColor="text1"/>
        </w:rPr>
        <w:t>.pdf</w:t>
      </w:r>
      <w:r w:rsidR="0075156A">
        <w:rPr>
          <w:color w:val="000000" w:themeColor="text1"/>
        </w:rPr>
        <w:t>”, p.2.</w:t>
      </w:r>
      <w:r w:rsidR="005E7502" w:rsidRPr="000204B3">
        <w:rPr>
          <w:color w:val="000000" w:themeColor="text1"/>
        </w:rPr>
        <w:t>)</w:t>
      </w:r>
      <w:r w:rsidR="005E7502">
        <w:t>.</w:t>
      </w:r>
    </w:p>
  </w:footnote>
  <w:footnote w:id="127">
    <w:p w14:paraId="28E4EFFF" w14:textId="1D1FF784" w:rsidR="007F0E9C" w:rsidRDefault="007F0E9C" w:rsidP="00AB1868">
      <w:pPr>
        <w:pStyle w:val="Textonotapie"/>
        <w:jc w:val="both"/>
      </w:pPr>
      <w:r>
        <w:rPr>
          <w:rStyle w:val="Refdenotaalpie"/>
        </w:rPr>
        <w:footnoteRef/>
      </w:r>
      <w:r>
        <w:t xml:space="preserve"> </w:t>
      </w:r>
      <w:r w:rsidR="00510E20">
        <w:t>En esta resolución</w:t>
      </w:r>
      <w:r w:rsidR="00014EA6">
        <w:t xml:space="preserve"> la Comisaría : (i) definió que</w:t>
      </w:r>
      <w:r w:rsidR="00510E20">
        <w:t xml:space="preserve"> la custodia y cuidado personal del niño será ejercida de manera responsable por su progenitora, </w:t>
      </w:r>
      <w:r w:rsidR="00014EA6">
        <w:t>(ii) trazó el valor exacto de</w:t>
      </w:r>
      <w:r w:rsidR="00510E20">
        <w:t xml:space="preserve"> la cuota de </w:t>
      </w:r>
      <w:r w:rsidR="005775F2">
        <w:t>alimento</w:t>
      </w:r>
      <w:r w:rsidR="00510E20">
        <w:t xml:space="preserve"> en cabeza del señor </w:t>
      </w:r>
      <w:r w:rsidR="007476D8" w:rsidRPr="007476D8">
        <w:rPr>
          <w:i/>
          <w:iCs/>
        </w:rPr>
        <w:t>Noe</w:t>
      </w:r>
      <w:r w:rsidR="00510E20">
        <w:t xml:space="preserve"> </w:t>
      </w:r>
      <w:r w:rsidR="00014EA6">
        <w:t>con su ajuste monetario, (iii)  dividió l</w:t>
      </w:r>
      <w:r w:rsidR="00510E20">
        <w:t>os gastos en salud, educación</w:t>
      </w:r>
      <w:r w:rsidR="00014EA6">
        <w:t xml:space="preserve"> en cabeza de los progenitores, (iv) definió </w:t>
      </w:r>
      <w:r w:rsidR="00510E20">
        <w:t>el</w:t>
      </w:r>
      <w:r w:rsidR="00014EA6">
        <w:t xml:space="preserve"> valor exacto de la cuota por</w:t>
      </w:r>
      <w:r w:rsidR="00510E20">
        <w:t xml:space="preserve"> vestuario</w:t>
      </w:r>
      <w:r w:rsidR="00014EA6">
        <w:t xml:space="preserve"> a cargo del señor </w:t>
      </w:r>
      <w:r w:rsidR="007476D8" w:rsidRPr="007476D8">
        <w:rPr>
          <w:i/>
          <w:iCs/>
        </w:rPr>
        <w:t>Noe</w:t>
      </w:r>
      <w:r w:rsidR="00014EA6">
        <w:t xml:space="preserve">, (v) definió el régimen de regulación de </w:t>
      </w:r>
      <w:r w:rsidR="005775F2">
        <w:t>visitas</w:t>
      </w:r>
      <w:r w:rsidR="00014EA6">
        <w:t xml:space="preserve"> del señor </w:t>
      </w:r>
      <w:r w:rsidR="007476D8" w:rsidRPr="007476D8">
        <w:rPr>
          <w:i/>
          <w:iCs/>
        </w:rPr>
        <w:t>Noe</w:t>
      </w:r>
      <w:r w:rsidR="00014EA6">
        <w:t>, con días y horas precisas, y con la sugerencia de que la visita “se realice en un espacio distinto al domicilio de la progenitora en razón a los conflictos que se han presentado”, y (vi) dicto la aclaración de que la decisión presta merito ejecutivo y tiene carácter provisional.</w:t>
      </w:r>
      <w:r w:rsidR="00510E20">
        <w:t xml:space="preserve"> </w:t>
      </w:r>
      <w:r w:rsidR="00AB1868" w:rsidRPr="000204B3">
        <w:rPr>
          <w:color w:val="000000" w:themeColor="text1"/>
        </w:rPr>
        <w:t>(Expediente digital</w:t>
      </w:r>
      <w:r w:rsidR="00126F07">
        <w:rPr>
          <w:color w:val="000000" w:themeColor="text1"/>
        </w:rPr>
        <w:t>, archivo</w:t>
      </w:r>
      <w:r w:rsidR="00AB1868" w:rsidRPr="000204B3">
        <w:rPr>
          <w:color w:val="000000" w:themeColor="text1"/>
        </w:rPr>
        <w:t xml:space="preserve"> </w:t>
      </w:r>
      <w:r w:rsidR="00126F07">
        <w:rPr>
          <w:color w:val="000000" w:themeColor="text1"/>
        </w:rPr>
        <w:t>“</w:t>
      </w:r>
      <w:r w:rsidR="00AB1868" w:rsidRPr="0018581F">
        <w:rPr>
          <w:color w:val="000000" w:themeColor="text1"/>
        </w:rPr>
        <w:t xml:space="preserve">INFORME REQUERIDO POR LA CORTE A COMISARIA DE FAMILIA </w:t>
      </w:r>
      <w:r w:rsidR="005D1DC3" w:rsidRPr="006524E8">
        <w:rPr>
          <w:i/>
          <w:iCs/>
        </w:rPr>
        <w:t>Canaán</w:t>
      </w:r>
      <w:r w:rsidR="00AB1868" w:rsidRPr="0018581F">
        <w:rPr>
          <w:color w:val="000000" w:themeColor="text1"/>
        </w:rPr>
        <w:t xml:space="preserve"> </w:t>
      </w:r>
      <w:r w:rsidR="00F00205" w:rsidRPr="00F00205">
        <w:rPr>
          <w:i/>
          <w:iCs/>
          <w:color w:val="000000" w:themeColor="text1"/>
        </w:rPr>
        <w:t>Valle</w:t>
      </w:r>
      <w:r w:rsidR="00AB1868" w:rsidRPr="0018581F">
        <w:rPr>
          <w:color w:val="000000" w:themeColor="text1"/>
        </w:rPr>
        <w:t>.pdf</w:t>
      </w:r>
      <w:r w:rsidR="00126F07">
        <w:rPr>
          <w:color w:val="000000" w:themeColor="text1"/>
        </w:rPr>
        <w:t>”, p. 2 y 3</w:t>
      </w:r>
      <w:r w:rsidR="00AB1868" w:rsidRPr="000204B3">
        <w:rPr>
          <w:color w:val="000000" w:themeColor="text1"/>
        </w:rPr>
        <w:t>)</w:t>
      </w:r>
      <w:r w:rsidR="00AB1868">
        <w:t>.</w:t>
      </w:r>
    </w:p>
  </w:footnote>
  <w:footnote w:id="128">
    <w:p w14:paraId="292361F6" w14:textId="7485FC5B" w:rsidR="007F0E9C" w:rsidRDefault="007F0E9C">
      <w:pPr>
        <w:pStyle w:val="Textonotapie"/>
      </w:pPr>
      <w:r>
        <w:rPr>
          <w:rStyle w:val="Refdenotaalpie"/>
        </w:rPr>
        <w:footnoteRef/>
      </w:r>
      <w:r w:rsidR="00E655F5">
        <w:rPr>
          <w:color w:val="000000" w:themeColor="text1"/>
        </w:rPr>
        <w:t xml:space="preserve"> </w:t>
      </w:r>
      <w:r w:rsidR="005E4946" w:rsidRPr="000204B3">
        <w:rPr>
          <w:color w:val="000000" w:themeColor="text1"/>
        </w:rPr>
        <w:t>Expediente digital</w:t>
      </w:r>
      <w:r w:rsidR="00E655F5">
        <w:rPr>
          <w:color w:val="000000" w:themeColor="text1"/>
        </w:rPr>
        <w:t>, archivo</w:t>
      </w:r>
      <w:r w:rsidR="005E4946" w:rsidRPr="000204B3">
        <w:rPr>
          <w:color w:val="000000" w:themeColor="text1"/>
        </w:rPr>
        <w:t xml:space="preserve"> </w:t>
      </w:r>
      <w:r w:rsidR="00E655F5">
        <w:rPr>
          <w:color w:val="000000" w:themeColor="text1"/>
        </w:rPr>
        <w:t>“</w:t>
      </w:r>
      <w:r w:rsidR="005E4946" w:rsidRPr="0018581F">
        <w:rPr>
          <w:color w:val="000000" w:themeColor="text1"/>
        </w:rPr>
        <w:t xml:space="preserve">INFORME REQUERIDO POR LA CORTE A COMISARIA DE FAMILIA </w:t>
      </w:r>
      <w:r w:rsidR="00FA26BB" w:rsidRPr="006524E8">
        <w:rPr>
          <w:i/>
          <w:iCs/>
        </w:rPr>
        <w:t>Canaán</w:t>
      </w:r>
      <w:r w:rsidR="00F00205" w:rsidRPr="00F00205">
        <w:rPr>
          <w:i/>
          <w:iCs/>
          <w:color w:val="000000" w:themeColor="text1"/>
        </w:rPr>
        <w:t xml:space="preserve"> Valle</w:t>
      </w:r>
      <w:r w:rsidR="005E4946" w:rsidRPr="0018581F">
        <w:rPr>
          <w:color w:val="000000" w:themeColor="text1"/>
        </w:rPr>
        <w:t>.pdf</w:t>
      </w:r>
      <w:r w:rsidR="00E655F5">
        <w:rPr>
          <w:color w:val="000000" w:themeColor="text1"/>
        </w:rPr>
        <w:t>”, p.4.</w:t>
      </w:r>
    </w:p>
  </w:footnote>
  <w:footnote w:id="129">
    <w:p w14:paraId="52D73C0B" w14:textId="77FF2C31" w:rsidR="007F0E9C" w:rsidRDefault="007F0E9C">
      <w:pPr>
        <w:pStyle w:val="Textonotapie"/>
      </w:pPr>
      <w:r>
        <w:rPr>
          <w:rStyle w:val="Refdenotaalpie"/>
        </w:rPr>
        <w:footnoteRef/>
      </w:r>
      <w:r>
        <w:t xml:space="preserve"> </w:t>
      </w:r>
      <w:r w:rsidR="005E4946" w:rsidRPr="000204B3">
        <w:rPr>
          <w:color w:val="000000" w:themeColor="text1"/>
        </w:rPr>
        <w:t>Expediente digital</w:t>
      </w:r>
      <w:r w:rsidR="00E655F5">
        <w:rPr>
          <w:color w:val="000000" w:themeColor="text1"/>
        </w:rPr>
        <w:t>, archivo</w:t>
      </w:r>
      <w:r w:rsidR="005E4946" w:rsidRPr="000204B3">
        <w:rPr>
          <w:color w:val="000000" w:themeColor="text1"/>
        </w:rPr>
        <w:t xml:space="preserve"> </w:t>
      </w:r>
      <w:r w:rsidR="00E655F5">
        <w:rPr>
          <w:color w:val="000000" w:themeColor="text1"/>
        </w:rPr>
        <w:t>“</w:t>
      </w:r>
      <w:r w:rsidR="005E4946" w:rsidRPr="0018581F">
        <w:rPr>
          <w:color w:val="000000" w:themeColor="text1"/>
        </w:rPr>
        <w:t xml:space="preserve">INFORME REQUERIDO POR LA CORTE A COMISARIA DE FAMILIA </w:t>
      </w:r>
      <w:r w:rsidR="00FA26BB" w:rsidRPr="006524E8">
        <w:rPr>
          <w:i/>
          <w:iCs/>
        </w:rPr>
        <w:t>Canaán</w:t>
      </w:r>
      <w:r w:rsidR="005E4946" w:rsidRPr="0018581F">
        <w:rPr>
          <w:color w:val="000000" w:themeColor="text1"/>
        </w:rPr>
        <w:t xml:space="preserve"> </w:t>
      </w:r>
      <w:r w:rsidR="00F00205" w:rsidRPr="00F00205">
        <w:rPr>
          <w:i/>
          <w:iCs/>
          <w:color w:val="000000" w:themeColor="text1"/>
        </w:rPr>
        <w:t>Valle</w:t>
      </w:r>
      <w:r w:rsidR="005E4946" w:rsidRPr="0018581F">
        <w:rPr>
          <w:color w:val="000000" w:themeColor="text1"/>
        </w:rPr>
        <w:t>.pdf</w:t>
      </w:r>
      <w:r w:rsidR="00E655F5">
        <w:rPr>
          <w:color w:val="000000" w:themeColor="text1"/>
        </w:rPr>
        <w:t>”, p.4</w:t>
      </w:r>
      <w:r w:rsidR="005E4946">
        <w:t>.</w:t>
      </w:r>
    </w:p>
  </w:footnote>
  <w:footnote w:id="130">
    <w:p w14:paraId="12E64AD1" w14:textId="529141F8" w:rsidR="00FE5008" w:rsidRDefault="002C33BC" w:rsidP="002C33BC">
      <w:pPr>
        <w:pStyle w:val="Textonotapie"/>
      </w:pPr>
      <w:r>
        <w:rPr>
          <w:rStyle w:val="Refdenotaalpie"/>
        </w:rPr>
        <w:footnoteRef/>
      </w:r>
      <w:r>
        <w:t xml:space="preserve"> </w:t>
      </w:r>
      <w:r w:rsidR="00E655F5" w:rsidRPr="000204B3">
        <w:rPr>
          <w:color w:val="000000" w:themeColor="text1"/>
        </w:rPr>
        <w:t>Expediente digital</w:t>
      </w:r>
      <w:r w:rsidR="00E655F5">
        <w:rPr>
          <w:color w:val="000000" w:themeColor="text1"/>
        </w:rPr>
        <w:t>, archivo</w:t>
      </w:r>
      <w:r w:rsidR="00E655F5" w:rsidRPr="000204B3">
        <w:rPr>
          <w:color w:val="000000" w:themeColor="text1"/>
        </w:rPr>
        <w:t xml:space="preserve"> </w:t>
      </w:r>
      <w:r w:rsidR="00E655F5">
        <w:rPr>
          <w:color w:val="000000" w:themeColor="text1"/>
        </w:rPr>
        <w:t>“</w:t>
      </w:r>
      <w:r w:rsidR="00E655F5" w:rsidRPr="0018581F">
        <w:rPr>
          <w:color w:val="000000" w:themeColor="text1"/>
        </w:rPr>
        <w:t xml:space="preserve">INFORME REQUERIDO POR LA CORTE A COMISARIA DE FAMILIA </w:t>
      </w:r>
      <w:r w:rsidR="00FA26BB" w:rsidRPr="006524E8">
        <w:rPr>
          <w:i/>
          <w:iCs/>
        </w:rPr>
        <w:t>Canaán</w:t>
      </w:r>
      <w:r w:rsidR="00E655F5" w:rsidRPr="0018581F">
        <w:rPr>
          <w:color w:val="000000" w:themeColor="text1"/>
        </w:rPr>
        <w:t xml:space="preserve"> </w:t>
      </w:r>
      <w:r w:rsidR="00F00205" w:rsidRPr="00F00205">
        <w:rPr>
          <w:i/>
          <w:iCs/>
          <w:color w:val="000000" w:themeColor="text1"/>
        </w:rPr>
        <w:t>Valle</w:t>
      </w:r>
      <w:r w:rsidR="00E655F5" w:rsidRPr="0018581F">
        <w:rPr>
          <w:color w:val="000000" w:themeColor="text1"/>
        </w:rPr>
        <w:t>.pdf</w:t>
      </w:r>
      <w:r w:rsidR="00E655F5">
        <w:rPr>
          <w:color w:val="000000" w:themeColor="text1"/>
        </w:rPr>
        <w:t>”, p.4</w:t>
      </w:r>
    </w:p>
  </w:footnote>
  <w:footnote w:id="131">
    <w:p w14:paraId="1E835299" w14:textId="65989935" w:rsidR="007F0E9C" w:rsidRDefault="007F0E9C">
      <w:pPr>
        <w:pStyle w:val="Textonotapie"/>
      </w:pPr>
      <w:r>
        <w:rPr>
          <w:rStyle w:val="Refdenotaalpie"/>
        </w:rPr>
        <w:footnoteRef/>
      </w:r>
      <w:r>
        <w:t xml:space="preserve"> </w:t>
      </w:r>
      <w:r w:rsidR="00E655F5" w:rsidRPr="000204B3">
        <w:rPr>
          <w:color w:val="000000" w:themeColor="text1"/>
        </w:rPr>
        <w:t>Expediente digital</w:t>
      </w:r>
      <w:r w:rsidR="00E655F5">
        <w:rPr>
          <w:color w:val="000000" w:themeColor="text1"/>
        </w:rPr>
        <w:t>, archivo</w:t>
      </w:r>
      <w:r w:rsidR="00E655F5" w:rsidRPr="000204B3">
        <w:rPr>
          <w:color w:val="000000" w:themeColor="text1"/>
        </w:rPr>
        <w:t xml:space="preserve"> </w:t>
      </w:r>
      <w:r w:rsidR="00E655F5">
        <w:rPr>
          <w:color w:val="000000" w:themeColor="text1"/>
        </w:rPr>
        <w:t>“</w:t>
      </w:r>
      <w:r w:rsidR="00E655F5" w:rsidRPr="0018581F">
        <w:rPr>
          <w:color w:val="000000" w:themeColor="text1"/>
        </w:rPr>
        <w:t xml:space="preserve">INFORME REQUERIDO POR LA CORTE A COMISARIA DE FAMILIA </w:t>
      </w:r>
      <w:r w:rsidR="00FA26BB" w:rsidRPr="006524E8">
        <w:rPr>
          <w:i/>
          <w:iCs/>
        </w:rPr>
        <w:t>Canaán</w:t>
      </w:r>
      <w:r w:rsidR="00E655F5" w:rsidRPr="0018581F">
        <w:rPr>
          <w:color w:val="000000" w:themeColor="text1"/>
        </w:rPr>
        <w:t xml:space="preserve"> </w:t>
      </w:r>
      <w:r w:rsidR="00F00205" w:rsidRPr="00F00205">
        <w:rPr>
          <w:i/>
          <w:iCs/>
          <w:color w:val="000000" w:themeColor="text1"/>
        </w:rPr>
        <w:t>Valle</w:t>
      </w:r>
      <w:r w:rsidR="00E655F5" w:rsidRPr="0018581F">
        <w:rPr>
          <w:color w:val="000000" w:themeColor="text1"/>
        </w:rPr>
        <w:t>.pdf</w:t>
      </w:r>
      <w:r w:rsidR="00E655F5">
        <w:rPr>
          <w:color w:val="000000" w:themeColor="text1"/>
        </w:rPr>
        <w:t>”, p.3 y 5.</w:t>
      </w:r>
    </w:p>
  </w:footnote>
  <w:footnote w:id="132">
    <w:p w14:paraId="13A89FB3" w14:textId="679D2784" w:rsidR="00FE5008" w:rsidRDefault="00FE5008">
      <w:pPr>
        <w:pStyle w:val="Textonotapie"/>
      </w:pPr>
      <w:r>
        <w:rPr>
          <w:rStyle w:val="Refdenotaalpie"/>
        </w:rPr>
        <w:footnoteRef/>
      </w:r>
      <w:r>
        <w:t xml:space="preserve"> </w:t>
      </w:r>
      <w:r w:rsidR="00E655F5" w:rsidRPr="000204B3">
        <w:rPr>
          <w:color w:val="000000" w:themeColor="text1"/>
        </w:rPr>
        <w:t>Expediente digital</w:t>
      </w:r>
      <w:r w:rsidR="00E655F5">
        <w:rPr>
          <w:color w:val="000000" w:themeColor="text1"/>
        </w:rPr>
        <w:t>, archivo</w:t>
      </w:r>
      <w:r w:rsidR="00E655F5" w:rsidRPr="000204B3">
        <w:rPr>
          <w:color w:val="000000" w:themeColor="text1"/>
        </w:rPr>
        <w:t xml:space="preserve"> </w:t>
      </w:r>
      <w:r w:rsidR="00E655F5">
        <w:rPr>
          <w:color w:val="000000" w:themeColor="text1"/>
        </w:rPr>
        <w:t>“</w:t>
      </w:r>
      <w:r w:rsidR="00E655F5" w:rsidRPr="0018581F">
        <w:rPr>
          <w:color w:val="000000" w:themeColor="text1"/>
        </w:rPr>
        <w:t xml:space="preserve">INFORME REQUERIDO POR LA CORTE A COMISARIA DE FAMILIA </w:t>
      </w:r>
      <w:r w:rsidR="00FA26BB" w:rsidRPr="006524E8">
        <w:rPr>
          <w:i/>
          <w:iCs/>
        </w:rPr>
        <w:t>Canaán</w:t>
      </w:r>
      <w:r w:rsidR="00E655F5" w:rsidRPr="0018581F">
        <w:rPr>
          <w:color w:val="000000" w:themeColor="text1"/>
        </w:rPr>
        <w:t xml:space="preserve"> </w:t>
      </w:r>
      <w:r w:rsidR="00F00205" w:rsidRPr="00F00205">
        <w:rPr>
          <w:i/>
          <w:iCs/>
          <w:color w:val="000000" w:themeColor="text1"/>
        </w:rPr>
        <w:t>Valle</w:t>
      </w:r>
      <w:r w:rsidR="00E655F5" w:rsidRPr="0018581F">
        <w:rPr>
          <w:color w:val="000000" w:themeColor="text1"/>
        </w:rPr>
        <w:t>.pdf</w:t>
      </w:r>
      <w:r w:rsidR="00E655F5">
        <w:rPr>
          <w:color w:val="000000" w:themeColor="text1"/>
        </w:rPr>
        <w:t>”, p.5.</w:t>
      </w:r>
    </w:p>
  </w:footnote>
  <w:footnote w:id="133">
    <w:p w14:paraId="2269CB1B" w14:textId="2195B011" w:rsidR="007F0E9C" w:rsidRDefault="007F0E9C">
      <w:pPr>
        <w:pStyle w:val="Textonotapie"/>
      </w:pPr>
      <w:r>
        <w:rPr>
          <w:rStyle w:val="Refdenotaalpie"/>
        </w:rPr>
        <w:footnoteRef/>
      </w:r>
      <w:r>
        <w:t xml:space="preserve"> </w:t>
      </w:r>
      <w:r w:rsidR="00E655F5" w:rsidRPr="000204B3">
        <w:rPr>
          <w:color w:val="000000" w:themeColor="text1"/>
        </w:rPr>
        <w:t>Expediente digital</w:t>
      </w:r>
      <w:r w:rsidR="00E655F5">
        <w:rPr>
          <w:color w:val="000000" w:themeColor="text1"/>
        </w:rPr>
        <w:t>, archivo</w:t>
      </w:r>
      <w:r w:rsidR="00E655F5" w:rsidRPr="000204B3">
        <w:rPr>
          <w:color w:val="000000" w:themeColor="text1"/>
        </w:rPr>
        <w:t xml:space="preserve"> </w:t>
      </w:r>
      <w:r w:rsidR="00E655F5">
        <w:rPr>
          <w:color w:val="000000" w:themeColor="text1"/>
        </w:rPr>
        <w:t>“</w:t>
      </w:r>
      <w:r w:rsidR="00E655F5" w:rsidRPr="0018581F">
        <w:rPr>
          <w:color w:val="000000" w:themeColor="text1"/>
        </w:rPr>
        <w:t xml:space="preserve">INFORME REQUERIDO POR LA CORTE A COMISARIA DE FAMILIA </w:t>
      </w:r>
      <w:r w:rsidR="00FA26BB" w:rsidRPr="006524E8">
        <w:rPr>
          <w:i/>
          <w:iCs/>
        </w:rPr>
        <w:t>Canaán</w:t>
      </w:r>
      <w:r w:rsidR="00E655F5" w:rsidRPr="0018581F">
        <w:rPr>
          <w:color w:val="000000" w:themeColor="text1"/>
        </w:rPr>
        <w:t xml:space="preserve"> </w:t>
      </w:r>
      <w:r w:rsidR="00F00205" w:rsidRPr="00F00205">
        <w:rPr>
          <w:i/>
          <w:iCs/>
          <w:color w:val="000000" w:themeColor="text1"/>
        </w:rPr>
        <w:t>Valle</w:t>
      </w:r>
      <w:r w:rsidR="00E655F5" w:rsidRPr="0018581F">
        <w:rPr>
          <w:color w:val="000000" w:themeColor="text1"/>
        </w:rPr>
        <w:t>.pdf</w:t>
      </w:r>
      <w:r w:rsidR="00E655F5">
        <w:rPr>
          <w:color w:val="000000" w:themeColor="text1"/>
        </w:rPr>
        <w:t>”, p.5.</w:t>
      </w:r>
    </w:p>
  </w:footnote>
  <w:footnote w:id="134">
    <w:p w14:paraId="723C07C9" w14:textId="1A216E21" w:rsidR="00943A2E" w:rsidRDefault="00943A2E">
      <w:pPr>
        <w:pStyle w:val="Textonotapie"/>
      </w:pPr>
      <w:r>
        <w:rPr>
          <w:rStyle w:val="Refdenotaalpie"/>
        </w:rPr>
        <w:footnoteRef/>
      </w:r>
      <w:r>
        <w:t xml:space="preserve"> </w:t>
      </w:r>
      <w:r w:rsidR="007E7C5A">
        <w:t>Expediente digital</w:t>
      </w:r>
      <w:r w:rsidR="00E655F5">
        <w:t>, archivo</w:t>
      </w:r>
      <w:r w:rsidR="007E7C5A">
        <w:t xml:space="preserve"> </w:t>
      </w:r>
      <w:r w:rsidR="00E655F5">
        <w:t>“</w:t>
      </w:r>
      <w:r w:rsidR="00C46171">
        <w:t>GS-2025-052213-DECAS</w:t>
      </w:r>
      <w:r w:rsidR="007E7C5A">
        <w:t>.pdf</w:t>
      </w:r>
      <w:r w:rsidR="00E655F5">
        <w:t>”, p.1 y 2.</w:t>
      </w:r>
      <w:r w:rsidR="00C46171">
        <w:t xml:space="preserve"> </w:t>
      </w:r>
    </w:p>
  </w:footnote>
  <w:footnote w:id="135">
    <w:p w14:paraId="278DCECD" w14:textId="3A66DE57" w:rsidR="00943A2E" w:rsidRDefault="00943A2E" w:rsidP="00130C97">
      <w:pPr>
        <w:pStyle w:val="Textonotapie"/>
        <w:jc w:val="both"/>
      </w:pPr>
      <w:r>
        <w:rPr>
          <w:rStyle w:val="Refdenotaalpie"/>
        </w:rPr>
        <w:footnoteRef/>
      </w:r>
      <w:r>
        <w:t xml:space="preserve"> </w:t>
      </w:r>
      <w:r w:rsidR="007E7C5A">
        <w:t>Expediente digital</w:t>
      </w:r>
      <w:r w:rsidR="00130C97">
        <w:t>, archivo</w:t>
      </w:r>
      <w:r w:rsidR="007E7C5A">
        <w:t xml:space="preserve"> </w:t>
      </w:r>
      <w:r w:rsidR="00130C97">
        <w:t>“</w:t>
      </w:r>
      <w:r w:rsidR="007E7C5A">
        <w:t>GS-2025-052213-DECAS.pdf.</w:t>
      </w:r>
      <w:r w:rsidR="00130C97">
        <w:t>”, p. 1</w:t>
      </w:r>
      <w:r w:rsidR="007E7C5A">
        <w:t>.</w:t>
      </w:r>
    </w:p>
  </w:footnote>
  <w:footnote w:id="136">
    <w:p w14:paraId="2CF77B60" w14:textId="05B5488B" w:rsidR="00943A2E" w:rsidRDefault="00943A2E" w:rsidP="00130C97">
      <w:pPr>
        <w:pStyle w:val="Textonotapie"/>
        <w:jc w:val="both"/>
      </w:pPr>
      <w:r>
        <w:rPr>
          <w:rStyle w:val="Refdenotaalpie"/>
        </w:rPr>
        <w:footnoteRef/>
      </w:r>
      <w:r>
        <w:t xml:space="preserve"> </w:t>
      </w:r>
      <w:r w:rsidR="00130C97">
        <w:t>Expediente digital, archivo “GS-2025-052213-DECAS.pdf.”, p. 1.</w:t>
      </w:r>
    </w:p>
  </w:footnote>
  <w:footnote w:id="137">
    <w:p w14:paraId="43D9D83E" w14:textId="7C321ABE" w:rsidR="00943A2E" w:rsidRDefault="00943A2E" w:rsidP="00130C97">
      <w:pPr>
        <w:pStyle w:val="Textonotapie"/>
        <w:jc w:val="both"/>
      </w:pPr>
      <w:r>
        <w:rPr>
          <w:rStyle w:val="Refdenotaalpie"/>
        </w:rPr>
        <w:footnoteRef/>
      </w:r>
      <w:r>
        <w:t xml:space="preserve"> </w:t>
      </w:r>
      <w:r w:rsidR="00130C97">
        <w:t>Expediente digital, archivo “GS-2025-052213-DECAS.pdf.”, p. 1.</w:t>
      </w:r>
    </w:p>
  </w:footnote>
  <w:footnote w:id="138">
    <w:p w14:paraId="149251FE" w14:textId="08121CE8" w:rsidR="00943A2E" w:rsidRDefault="00943A2E" w:rsidP="00130C97">
      <w:pPr>
        <w:pStyle w:val="Textonotapie"/>
        <w:jc w:val="both"/>
      </w:pPr>
      <w:r>
        <w:rPr>
          <w:rStyle w:val="Refdenotaalpie"/>
        </w:rPr>
        <w:footnoteRef/>
      </w:r>
      <w:r>
        <w:t xml:space="preserve"> </w:t>
      </w:r>
      <w:r w:rsidR="00130C97">
        <w:t>Expediente digital, archivo “GS-2025-052213-DECAS.pdf.”, p. 1.</w:t>
      </w:r>
    </w:p>
  </w:footnote>
  <w:footnote w:id="139">
    <w:p w14:paraId="5AF2198B" w14:textId="35071784" w:rsidR="00943A2E" w:rsidRDefault="00943A2E" w:rsidP="00130C97">
      <w:pPr>
        <w:pStyle w:val="Textonotapie"/>
        <w:jc w:val="both"/>
      </w:pPr>
      <w:r>
        <w:rPr>
          <w:rStyle w:val="Refdenotaalpie"/>
        </w:rPr>
        <w:footnoteRef/>
      </w:r>
      <w:r>
        <w:t xml:space="preserve"> </w:t>
      </w:r>
      <w:r w:rsidR="00130C97">
        <w:t>Expediente digital, archivo “GS-2025-052213-DECAS.pdf.”, p. 2.</w:t>
      </w:r>
    </w:p>
  </w:footnote>
  <w:footnote w:id="140">
    <w:p w14:paraId="0F8D6B06" w14:textId="4659C321" w:rsidR="0067008A" w:rsidRDefault="0067008A" w:rsidP="00130C97">
      <w:pPr>
        <w:pStyle w:val="Textonotapie"/>
        <w:jc w:val="both"/>
      </w:pPr>
      <w:r>
        <w:rPr>
          <w:rStyle w:val="Refdenotaalpie"/>
        </w:rPr>
        <w:footnoteRef/>
      </w:r>
      <w:r w:rsidR="00B24D36">
        <w:t>Expediente digital</w:t>
      </w:r>
      <w:r w:rsidR="00130C97">
        <w:t>, archivo</w:t>
      </w:r>
      <w:r w:rsidR="00B24D36">
        <w:t xml:space="preserve"> </w:t>
      </w:r>
      <w:r w:rsidR="00130C97">
        <w:t>“</w:t>
      </w:r>
      <w:r w:rsidR="00B24D36" w:rsidRPr="00B24D36">
        <w:t>RESPUESTA AUTO 9 JUNIO DE 2025 CORTE CONSTITUCIONAL.pdf</w:t>
      </w:r>
      <w:r w:rsidR="00130C97">
        <w:t>”, p.1 a 7.</w:t>
      </w:r>
    </w:p>
  </w:footnote>
  <w:footnote w:id="141">
    <w:p w14:paraId="1E22CAB4" w14:textId="692833D8" w:rsidR="0067008A" w:rsidRDefault="0067008A">
      <w:pPr>
        <w:pStyle w:val="Textonotapie"/>
      </w:pPr>
      <w:r>
        <w:rPr>
          <w:rStyle w:val="Refdenotaalpie"/>
        </w:rPr>
        <w:footnoteRef/>
      </w:r>
      <w:r w:rsidR="00130C97">
        <w:t>Expediente digital, archivo “</w:t>
      </w:r>
      <w:r w:rsidR="00130C97" w:rsidRPr="00B24D36">
        <w:t>RESPUESTA AUTO 9 JUNIO DE 2025 CORTE CONSTITUCIONAL.pdf</w:t>
      </w:r>
      <w:r w:rsidR="00130C97">
        <w:t>”, p.1</w:t>
      </w:r>
    </w:p>
  </w:footnote>
  <w:footnote w:id="142">
    <w:p w14:paraId="627EF263" w14:textId="7C9FA4C6" w:rsidR="003C48BB" w:rsidRDefault="003C48BB">
      <w:pPr>
        <w:pStyle w:val="Textonotapie"/>
      </w:pPr>
      <w:r>
        <w:rPr>
          <w:rStyle w:val="Refdenotaalpie"/>
        </w:rPr>
        <w:footnoteRef/>
      </w:r>
      <w:r w:rsidR="00130C97">
        <w:t>Expediente digital, archivo “</w:t>
      </w:r>
      <w:r w:rsidR="00130C97" w:rsidRPr="00B24D36">
        <w:t>RESPUESTA AUTO 9 JUNIO DE 2025 CORTE CONSTITUCIONAL.pdf</w:t>
      </w:r>
      <w:r w:rsidR="00130C97">
        <w:t xml:space="preserve">”, p.2. </w:t>
      </w:r>
    </w:p>
  </w:footnote>
  <w:footnote w:id="143">
    <w:p w14:paraId="2B8AC577" w14:textId="5DB4AA7C" w:rsidR="00714B2F" w:rsidRDefault="00714B2F">
      <w:pPr>
        <w:pStyle w:val="Textonotapie"/>
      </w:pPr>
      <w:r>
        <w:rPr>
          <w:rStyle w:val="Refdenotaalpie"/>
        </w:rPr>
        <w:footnoteRef/>
      </w:r>
      <w:r>
        <w:t xml:space="preserve"> </w:t>
      </w:r>
      <w:r w:rsidR="00130C97">
        <w:t>Expediente digital, archivo “</w:t>
      </w:r>
      <w:r w:rsidR="00130C97" w:rsidRPr="00B24D36">
        <w:t>RESPUESTA AUTO 9 JUNIO DE 2025 CORTE CONSTITUCIONAL.pdf</w:t>
      </w:r>
      <w:r w:rsidR="00130C97">
        <w:t>”, p.1</w:t>
      </w:r>
    </w:p>
  </w:footnote>
  <w:footnote w:id="144">
    <w:p w14:paraId="326FA670" w14:textId="3CB69031" w:rsidR="00714B2F" w:rsidRDefault="00714B2F">
      <w:pPr>
        <w:pStyle w:val="Textonotapie"/>
      </w:pPr>
      <w:r>
        <w:rPr>
          <w:rStyle w:val="Refdenotaalpie"/>
        </w:rPr>
        <w:footnoteRef/>
      </w:r>
      <w:r>
        <w:t xml:space="preserve"> Según el apoderado, a</w:t>
      </w:r>
      <w:r w:rsidRPr="0067008A">
        <w:rPr>
          <w:lang w:eastAsia="es-ES"/>
        </w:rPr>
        <w:t xml:space="preserve">l momento de </w:t>
      </w:r>
      <w:r>
        <w:rPr>
          <w:lang w:eastAsia="es-ES"/>
        </w:rPr>
        <w:t>presentación del oficio</w:t>
      </w:r>
      <w:r w:rsidRPr="0067008A">
        <w:rPr>
          <w:lang w:eastAsia="es-ES"/>
        </w:rPr>
        <w:t>, el proceso se encontraba en etapa de verificación de la contestación de la demanda por parte del demandado</w:t>
      </w:r>
      <w:r>
        <w:rPr>
          <w:lang w:eastAsia="es-ES"/>
        </w:rPr>
        <w:t>.</w:t>
      </w:r>
      <w:r w:rsidR="00130C97">
        <w:rPr>
          <w:lang w:eastAsia="es-ES"/>
        </w:rPr>
        <w:t xml:space="preserve"> </w:t>
      </w:r>
      <w:r w:rsidR="00B24D36">
        <w:t>(</w:t>
      </w:r>
      <w:r w:rsidR="00130C97">
        <w:t>Expediente digital, archivo “</w:t>
      </w:r>
      <w:r w:rsidR="00130C97" w:rsidRPr="00B24D36">
        <w:t>RESPUESTA AUTO 9 JUNIO DE 2025 CORTE CONSTITUCIONAL.pdf</w:t>
      </w:r>
      <w:r w:rsidR="00130C97">
        <w:t>”, p.2</w:t>
      </w:r>
      <w:r w:rsidR="00B24D36">
        <w:t>)</w:t>
      </w:r>
    </w:p>
  </w:footnote>
  <w:footnote w:id="145">
    <w:p w14:paraId="5F2D625F" w14:textId="6E4EE03F" w:rsidR="00714B2F" w:rsidRDefault="00714B2F">
      <w:pPr>
        <w:pStyle w:val="Textonotapie"/>
      </w:pPr>
      <w:r>
        <w:rPr>
          <w:rStyle w:val="Refdenotaalpie"/>
        </w:rPr>
        <w:footnoteRef/>
      </w:r>
      <w:r>
        <w:t xml:space="preserve"> </w:t>
      </w:r>
      <w:r w:rsidR="00130C97">
        <w:t>Expediente digital, archivo “</w:t>
      </w:r>
      <w:r w:rsidR="00130C97" w:rsidRPr="00B24D36">
        <w:t>RESPUESTA AUTO 9 JUNIO DE 2025 CORTE CONSTITUCIONAL.pdf</w:t>
      </w:r>
      <w:r w:rsidR="00130C97">
        <w:t>”, p.4.</w:t>
      </w:r>
    </w:p>
  </w:footnote>
  <w:footnote w:id="146">
    <w:p w14:paraId="4D27E4B1" w14:textId="7C290C9A" w:rsidR="00714B2F" w:rsidRDefault="00714B2F">
      <w:pPr>
        <w:pStyle w:val="Textonotapie"/>
      </w:pPr>
      <w:r>
        <w:rPr>
          <w:rStyle w:val="Refdenotaalpie"/>
        </w:rPr>
        <w:footnoteRef/>
      </w:r>
      <w:r>
        <w:t xml:space="preserve"> </w:t>
      </w:r>
      <w:r w:rsidR="00B24D36">
        <w:t>Expediente digital</w:t>
      </w:r>
      <w:r w:rsidR="00130C97">
        <w:t>, archivo</w:t>
      </w:r>
      <w:r w:rsidR="00B24D36">
        <w:t xml:space="preserve"> </w:t>
      </w:r>
      <w:r w:rsidR="00130C97">
        <w:t>“</w:t>
      </w:r>
      <w:r w:rsidR="00B24D36" w:rsidRPr="00B24D36">
        <w:t xml:space="preserve">DOCUMENTO CORTE CONSTITUCIONAL </w:t>
      </w:r>
      <w:r w:rsidR="00E35E2F" w:rsidRPr="00E35E2F">
        <w:rPr>
          <w:i/>
          <w:iCs/>
        </w:rPr>
        <w:t>Sara</w:t>
      </w:r>
      <w:r w:rsidR="00E35E2F">
        <w:t>.</w:t>
      </w:r>
      <w:r w:rsidR="00B24D36" w:rsidRPr="00B24D36">
        <w:t>11 DE JUNIO DE 2025.pdf</w:t>
      </w:r>
      <w:r w:rsidR="00130C97">
        <w:t>”, p. 18.</w:t>
      </w:r>
    </w:p>
  </w:footnote>
  <w:footnote w:id="147">
    <w:p w14:paraId="048F8158" w14:textId="0FD5B119" w:rsidR="00E1582D" w:rsidRDefault="00E1582D">
      <w:pPr>
        <w:pStyle w:val="Textonotapie"/>
      </w:pPr>
      <w:r>
        <w:rPr>
          <w:rStyle w:val="Refdenotaalpie"/>
        </w:rPr>
        <w:footnoteRef/>
      </w:r>
      <w:r w:rsidR="00B24D36">
        <w:t>Expediente digital</w:t>
      </w:r>
      <w:r w:rsidR="00D8110B">
        <w:t>, archivo</w:t>
      </w:r>
      <w:r w:rsidR="00B24D36">
        <w:t xml:space="preserve"> </w:t>
      </w:r>
      <w:r w:rsidR="00D8110B">
        <w:t>“</w:t>
      </w:r>
      <w:r w:rsidR="00B24D36" w:rsidRPr="00B24D36">
        <w:t>RESPUESTA AUTO 9 JUNIO DE 2025 CORTE CONSTITUCIONAL.pdf</w:t>
      </w:r>
      <w:r w:rsidR="00D8110B">
        <w:t>”, p.3.</w:t>
      </w:r>
    </w:p>
  </w:footnote>
  <w:footnote w:id="148">
    <w:p w14:paraId="0E0A851B" w14:textId="7C2C5054" w:rsidR="00E1582D" w:rsidRDefault="00E1582D">
      <w:pPr>
        <w:pStyle w:val="Textonotapie"/>
      </w:pPr>
      <w:r>
        <w:rPr>
          <w:rStyle w:val="Refdenotaalpie"/>
        </w:rPr>
        <w:footnoteRef/>
      </w:r>
      <w:r>
        <w:t xml:space="preserve"> </w:t>
      </w:r>
      <w:r w:rsidR="00B24D36">
        <w:t>Expediente digital</w:t>
      </w:r>
      <w:r w:rsidR="00D8110B">
        <w:t>,</w:t>
      </w:r>
      <w:r w:rsidR="00B24D36">
        <w:t xml:space="preserve"> </w:t>
      </w:r>
      <w:r w:rsidR="00D8110B">
        <w:t>“</w:t>
      </w:r>
      <w:r w:rsidR="00B24D36" w:rsidRPr="00B24D36">
        <w:t xml:space="preserve">DOCUMENTO CORTE CONSTITUCIONAL </w:t>
      </w:r>
      <w:r w:rsidR="00E35E2F" w:rsidRPr="00E35E2F">
        <w:rPr>
          <w:i/>
          <w:iCs/>
        </w:rPr>
        <w:t>Sara</w:t>
      </w:r>
      <w:r w:rsidR="00B24D36" w:rsidRPr="00B24D36">
        <w:t xml:space="preserve"> 11 DE JUNIO DE 2025.pdf</w:t>
      </w:r>
      <w:r w:rsidR="00D8110B">
        <w:t>”, p.22</w:t>
      </w:r>
      <w:r>
        <w:t xml:space="preserve">. </w:t>
      </w:r>
    </w:p>
  </w:footnote>
  <w:footnote w:id="149">
    <w:p w14:paraId="391EEE58" w14:textId="76628CDC" w:rsidR="00E1582D" w:rsidRDefault="00E1582D">
      <w:pPr>
        <w:pStyle w:val="Textonotapie"/>
      </w:pPr>
      <w:r>
        <w:rPr>
          <w:rStyle w:val="Refdenotaalpie"/>
        </w:rPr>
        <w:footnoteRef/>
      </w:r>
      <w:r>
        <w:t xml:space="preserve"> </w:t>
      </w:r>
      <w:r w:rsidR="00B24D36">
        <w:t>Expediente digital</w:t>
      </w:r>
      <w:r w:rsidR="00D8110B">
        <w:t>, archivo</w:t>
      </w:r>
      <w:r w:rsidR="00B24D36">
        <w:t xml:space="preserve"> </w:t>
      </w:r>
      <w:r w:rsidR="00D8110B">
        <w:t>“</w:t>
      </w:r>
      <w:r w:rsidR="00B24D36" w:rsidRPr="00B24D36">
        <w:t xml:space="preserve">DOCUMENTO CORTE CONSTITUCIONAL </w:t>
      </w:r>
      <w:r w:rsidR="00E35E2F" w:rsidRPr="00E35E2F">
        <w:rPr>
          <w:i/>
          <w:iCs/>
        </w:rPr>
        <w:t>Sara</w:t>
      </w:r>
      <w:r w:rsidR="00B24D36" w:rsidRPr="00B24D36">
        <w:t xml:space="preserve"> 11 DE JUNIO DE 2025.pdf</w:t>
      </w:r>
      <w:r w:rsidR="00D8110B">
        <w:t>”, p. 22 y 23.</w:t>
      </w:r>
    </w:p>
  </w:footnote>
  <w:footnote w:id="150">
    <w:p w14:paraId="13372DEB" w14:textId="22AFF3E8" w:rsidR="00E1582D" w:rsidRDefault="00E1582D">
      <w:pPr>
        <w:pStyle w:val="Textonotapie"/>
      </w:pPr>
      <w:r>
        <w:rPr>
          <w:rStyle w:val="Refdenotaalpie"/>
        </w:rPr>
        <w:footnoteRef/>
      </w:r>
      <w:r>
        <w:t xml:space="preserve"> </w:t>
      </w:r>
      <w:r w:rsidR="00B24D36">
        <w:t>Expediente digital</w:t>
      </w:r>
      <w:r w:rsidR="00D8110B">
        <w:t>, archivo</w:t>
      </w:r>
      <w:r w:rsidR="00B24D36">
        <w:t xml:space="preserve"> </w:t>
      </w:r>
      <w:r w:rsidR="00D8110B">
        <w:t>“</w:t>
      </w:r>
      <w:r w:rsidR="00B24D36" w:rsidRPr="00B24D36">
        <w:t xml:space="preserve">DOCUMENTO CORTE CONSTITUCIONAL </w:t>
      </w:r>
      <w:r w:rsidR="00E35E2F" w:rsidRPr="00E35E2F">
        <w:rPr>
          <w:i/>
          <w:iCs/>
        </w:rPr>
        <w:t>Sara</w:t>
      </w:r>
      <w:r w:rsidR="00B24D36" w:rsidRPr="00B24D36">
        <w:t xml:space="preserve"> 11 DE JUNIO DE 2025.pdf</w:t>
      </w:r>
      <w:r w:rsidR="00D8110B">
        <w:t>”, p.24</w:t>
      </w:r>
      <w:r w:rsidR="00B24D36">
        <w:t>.</w:t>
      </w:r>
    </w:p>
  </w:footnote>
  <w:footnote w:id="151">
    <w:p w14:paraId="79C57116" w14:textId="4213922B" w:rsidR="00E1582D" w:rsidRDefault="00E1582D">
      <w:pPr>
        <w:pStyle w:val="Textonotapie"/>
      </w:pPr>
      <w:r>
        <w:rPr>
          <w:rStyle w:val="Refdenotaalpie"/>
        </w:rPr>
        <w:footnoteRef/>
      </w:r>
      <w:r>
        <w:t xml:space="preserve"> </w:t>
      </w:r>
      <w:r w:rsidR="00B24D36">
        <w:t>Expediente digital</w:t>
      </w:r>
      <w:r w:rsidR="00FF142D">
        <w:t>, archivo</w:t>
      </w:r>
      <w:r w:rsidR="00B24D36">
        <w:t xml:space="preserve"> </w:t>
      </w:r>
      <w:r w:rsidR="00FF142D">
        <w:t>“</w:t>
      </w:r>
      <w:r w:rsidR="00B24D36" w:rsidRPr="00B24D36">
        <w:t>RESPUESTA AUTO 9 JUNIO DE 2025 CORTE CONSTITUCIONAL.pdf</w:t>
      </w:r>
      <w:r w:rsidR="00FF142D">
        <w:t>”, p.5</w:t>
      </w:r>
      <w:r w:rsidR="00B24D36">
        <w:t>.</w:t>
      </w:r>
    </w:p>
  </w:footnote>
  <w:footnote w:id="152">
    <w:p w14:paraId="5C3199C8" w14:textId="766E1213" w:rsidR="00E1582D" w:rsidRDefault="00E1582D">
      <w:pPr>
        <w:pStyle w:val="Textonotapie"/>
      </w:pPr>
      <w:r>
        <w:rPr>
          <w:rStyle w:val="Refdenotaalpie"/>
        </w:rPr>
        <w:footnoteRef/>
      </w:r>
      <w:r>
        <w:t xml:space="preserve"> </w:t>
      </w:r>
      <w:r w:rsidR="00FF142D">
        <w:t>Expediente digital, archivo “</w:t>
      </w:r>
      <w:r w:rsidR="00FF142D" w:rsidRPr="00B24D36">
        <w:t>RESPUESTA AUTO 9 JUNIO DE 2025 CORTE CONSTITUCIONAL.pdf</w:t>
      </w:r>
      <w:r w:rsidR="00FF142D">
        <w:t>”, p.5.</w:t>
      </w:r>
    </w:p>
  </w:footnote>
  <w:footnote w:id="153">
    <w:p w14:paraId="37EECB55" w14:textId="73E7C0C8" w:rsidR="00E1582D" w:rsidRPr="00A369E8" w:rsidRDefault="00E1582D">
      <w:pPr>
        <w:pStyle w:val="Textonotapie"/>
      </w:pPr>
      <w:r w:rsidRPr="00A369E8">
        <w:rPr>
          <w:rStyle w:val="Refdenotaalpie"/>
        </w:rPr>
        <w:footnoteRef/>
      </w:r>
      <w:r w:rsidRPr="00A369E8">
        <w:t xml:space="preserve"> </w:t>
      </w:r>
      <w:r w:rsidR="00FF142D" w:rsidRPr="00A369E8">
        <w:t>Expediente digital, archivo “RESPUESTA AUTO 9 JUNIO DE 2025 CORTE CONSTITUCIONAL.pdf”, p.5.</w:t>
      </w:r>
    </w:p>
  </w:footnote>
  <w:footnote w:id="154">
    <w:p w14:paraId="75808189" w14:textId="39B2A580" w:rsidR="00491B1C" w:rsidRDefault="00491B1C">
      <w:pPr>
        <w:pStyle w:val="Textonotapie"/>
      </w:pPr>
      <w:r w:rsidRPr="00A369E8">
        <w:rPr>
          <w:rStyle w:val="Refdenotaalpie"/>
        </w:rPr>
        <w:footnoteRef/>
      </w:r>
      <w:r w:rsidRPr="00A369E8">
        <w:t xml:space="preserve"> </w:t>
      </w:r>
      <w:r w:rsidR="00F443C1" w:rsidRPr="00A369E8">
        <w:t>Expediente digital</w:t>
      </w:r>
      <w:r w:rsidR="00FF142D" w:rsidRPr="00A369E8">
        <w:t>, archivo</w:t>
      </w:r>
      <w:r w:rsidR="00F443C1" w:rsidRPr="00A369E8">
        <w:t xml:space="preserve"> </w:t>
      </w:r>
      <w:r w:rsidR="00FF142D" w:rsidRPr="00A369E8">
        <w:t>“</w:t>
      </w:r>
      <w:r w:rsidR="00F443C1" w:rsidRPr="00A369E8">
        <w:t>Intervención expediente T-10.824.261.pdf</w:t>
      </w:r>
      <w:r w:rsidR="00FF142D" w:rsidRPr="00A369E8">
        <w:t>”, p.1 a 19.</w:t>
      </w:r>
      <w:r w:rsidR="00F443C1" w:rsidRPr="00A369E8">
        <w:t xml:space="preserve"> Ver también Expediente digital</w:t>
      </w:r>
      <w:r w:rsidR="00FF142D" w:rsidRPr="00A369E8">
        <w:t>, archivo</w:t>
      </w:r>
      <w:r w:rsidR="00F443C1" w:rsidRPr="00A369E8">
        <w:t xml:space="preserve"> </w:t>
      </w:r>
      <w:r w:rsidR="00FF142D" w:rsidRPr="00A369E8">
        <w:t>“</w:t>
      </w:r>
      <w:r w:rsidR="00F443C1" w:rsidRPr="00A369E8">
        <w:t>202500407003658301.pdf</w:t>
      </w:r>
      <w:r w:rsidR="00FF142D" w:rsidRPr="00A369E8">
        <w:t>”</w:t>
      </w:r>
      <w:r w:rsidR="00F443C1" w:rsidRPr="00A369E8">
        <w:t>.</w:t>
      </w:r>
      <w:r w:rsidR="00F443C1">
        <w:t xml:space="preserve"> </w:t>
      </w:r>
    </w:p>
  </w:footnote>
  <w:footnote w:id="155">
    <w:p w14:paraId="5AAA705D" w14:textId="77777777" w:rsidR="001506ED" w:rsidRPr="000204B3" w:rsidRDefault="001506ED" w:rsidP="001506ED">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El artículo 86 de la Constitución Política establece que “</w:t>
      </w:r>
      <w:r w:rsidRPr="000204B3">
        <w:rPr>
          <w:rFonts w:cs="Times New Roman"/>
          <w:color w:val="000000" w:themeColor="text1"/>
          <w:shd w:val="clear" w:color="auto" w:fill="FFFFFF"/>
        </w:rPr>
        <w:t>Toda persona tendrá acción de tutela para reclamar ante los jueces, […] por sí misma o por quien actúe a su nombre, la protección inmediata de sus derechos constitucionales fundamentales, cuando quiera que éstos resulten vulnerados o amenazados por la acción o la omisión de cualquier autoridad pública […]”.</w:t>
      </w:r>
    </w:p>
  </w:footnote>
  <w:footnote w:id="156">
    <w:p w14:paraId="57A5841D" w14:textId="1EF6BDE9" w:rsidR="001506ED" w:rsidRPr="000204B3" w:rsidRDefault="001506ED" w:rsidP="001506ED">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El artículo 10 del </w:t>
      </w:r>
      <w:r w:rsidRPr="000204B3">
        <w:rPr>
          <w:rFonts w:cs="Times New Roman"/>
          <w:bCs/>
          <w:color w:val="000000" w:themeColor="text1"/>
          <w:lang w:eastAsia="es-ES"/>
        </w:rPr>
        <w:t>Decreto 2591 de 1991 establece que “</w:t>
      </w:r>
      <w:r w:rsidRPr="000204B3">
        <w:rPr>
          <w:rFonts w:cs="Times New Roman"/>
          <w:color w:val="000000" w:themeColor="text1"/>
        </w:rPr>
        <w:t>La acción de tutela podrá ser ejercida, en todo momento y lugar, por cualquiera persona vulnerada o amenazada en uno de sus derechos fundamentales, quien actuará por sí misma o a través de representante. Los poderes se presumirán auténticos. / También se pueden agenciar derechos ajenos cuando el titular de los mismos no esté en condiciones de promover su propia defensa. Cuando tal circunstancia ocurra, deberá manifestarse en la solicitud. / También podrá ejercerla el Defensor del Pueblo y los personeros municipales”.</w:t>
      </w:r>
      <w:r w:rsidR="00FF142D">
        <w:rPr>
          <w:rFonts w:cs="Times New Roman"/>
          <w:color w:val="000000" w:themeColor="text1"/>
        </w:rPr>
        <w:t xml:space="preserve"> (Presidencia de la República. Decreto 2591 de 1991. “Por el cual se reglamenta la acción de tutela consagrada en el artículo 86 de la Constitución Política”. Artículo 10.) </w:t>
      </w:r>
    </w:p>
  </w:footnote>
  <w:footnote w:id="157">
    <w:p w14:paraId="7FC3E77F" w14:textId="77777777" w:rsidR="0008575F" w:rsidRPr="000204B3" w:rsidRDefault="0008575F" w:rsidP="0008575F">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Ver sentencias T-679 de 2007, T-648 de 2013, T-202 de 2022, entre otras.</w:t>
      </w:r>
    </w:p>
  </w:footnote>
  <w:footnote w:id="158">
    <w:p w14:paraId="0FB839E5" w14:textId="525697AB" w:rsidR="006B3217" w:rsidRPr="000204B3" w:rsidRDefault="006B3217">
      <w:pPr>
        <w:pStyle w:val="Textonotapie"/>
      </w:pPr>
      <w:r w:rsidRPr="000204B3">
        <w:rPr>
          <w:rStyle w:val="Refdenotaalpie"/>
        </w:rPr>
        <w:footnoteRef/>
      </w:r>
      <w:r w:rsidRPr="000204B3">
        <w:t xml:space="preserve"> Expediente digital</w:t>
      </w:r>
      <w:r w:rsidR="00FF142D">
        <w:t>, archivo</w:t>
      </w:r>
      <w:r w:rsidRPr="000204B3">
        <w:t xml:space="preserve"> </w:t>
      </w:r>
      <w:r w:rsidR="00FF142D">
        <w:t>“</w:t>
      </w:r>
      <w:r w:rsidRPr="000204B3">
        <w:t>03Anexos 4.pdf</w:t>
      </w:r>
      <w:r w:rsidR="00FF142D">
        <w:t>”, p. 1 y 2.</w:t>
      </w:r>
    </w:p>
  </w:footnote>
  <w:footnote w:id="159">
    <w:p w14:paraId="5F87FAB0" w14:textId="77777777" w:rsidR="00D37D89" w:rsidRPr="000204B3" w:rsidRDefault="00D37D89" w:rsidP="00D37D89">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w:t>
      </w:r>
      <w:r w:rsidRPr="000204B3">
        <w:rPr>
          <w:rFonts w:cs="Times New Roman"/>
          <w:bCs/>
          <w:color w:val="000000" w:themeColor="text1"/>
          <w:lang w:eastAsia="es-ES"/>
        </w:rPr>
        <w:t>El artículo 86 de la Constitución establece que la tutela procede contra cualquier autoridad pública.</w:t>
      </w:r>
    </w:p>
  </w:footnote>
  <w:footnote w:id="160">
    <w:p w14:paraId="7EA90D0C" w14:textId="179684EA" w:rsidR="00D37D89" w:rsidRPr="000204B3" w:rsidRDefault="00D37D89" w:rsidP="00D37D89">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El artículo 5 del </w:t>
      </w:r>
      <w:r w:rsidRPr="000204B3">
        <w:rPr>
          <w:rFonts w:cs="Times New Roman"/>
          <w:bCs/>
          <w:color w:val="000000" w:themeColor="text1"/>
          <w:lang w:eastAsia="es-ES"/>
        </w:rPr>
        <w:t>Decreto 2591 de 1991 establece que “</w:t>
      </w:r>
      <w:r w:rsidRPr="000204B3">
        <w:rPr>
          <w:rFonts w:cs="Times New Roman"/>
          <w:color w:val="000000" w:themeColor="text1"/>
        </w:rPr>
        <w:t>La acción de tutela procede contra toda acción u omisión de las autoridades públicas, que haya violado, viole o amenace violar cualquiera de los derechos de que trata el artículo 2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00FF142D" w:rsidRPr="00FF142D">
        <w:rPr>
          <w:rFonts w:cs="Times New Roman"/>
          <w:color w:val="000000" w:themeColor="text1"/>
        </w:rPr>
        <w:t xml:space="preserve"> </w:t>
      </w:r>
      <w:r w:rsidR="00FF142D">
        <w:rPr>
          <w:rFonts w:cs="Times New Roman"/>
          <w:color w:val="000000" w:themeColor="text1"/>
        </w:rPr>
        <w:t>(Presidencia de la República. Decreto 2591 de 1991. “Por el cual se reglamenta la acción de tutela consagrada en el artículo 86 de la Constitución Política”. Artículo 2.)</w:t>
      </w:r>
    </w:p>
  </w:footnote>
  <w:footnote w:id="161">
    <w:p w14:paraId="366680C4" w14:textId="77777777" w:rsidR="00D37D89" w:rsidRPr="000204B3" w:rsidRDefault="00D37D89" w:rsidP="00D37D89">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Ver sentencias T-004 de 2023 y SU-077 de 2018, entre otras.</w:t>
      </w:r>
    </w:p>
  </w:footnote>
  <w:footnote w:id="162">
    <w:p w14:paraId="73F9A2BF" w14:textId="528BCFC9" w:rsidR="00D37D89" w:rsidRPr="000204B3" w:rsidRDefault="00D37D89" w:rsidP="00E74570">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Según el artículo 4 de la Ley 294 de 1996, “toda persona que dentro de su contexto familiar sea víctima de daño físico o síquico, amenaza, agravio, ofensa o cualquier otra forma de agresión por parte de otro miembro del grupo familiar, podrá pedir, sin perjuicio de las denuncias penales a que hubiere lugar, al Comisario de familia del lugar donde ocurrieren los hechos y a falta de éste al Juez Civil Municipal o promiscuo municipal, una medida de protección inmediata que ponga fin a la violencia”.</w:t>
      </w:r>
      <w:r w:rsidR="006F3119">
        <w:rPr>
          <w:rFonts w:cs="Times New Roman"/>
          <w:color w:val="000000" w:themeColor="text1"/>
        </w:rPr>
        <w:t xml:space="preserve"> (Congreso de Colombia. Ley 294 de 1996. “Por la cual se desarrolla el artículo 42 de la Constitución Política y se dictan normas para prevenir, remediar y sancionar la violencia intrafamiliar”. Artículo 4)</w:t>
      </w:r>
    </w:p>
  </w:footnote>
  <w:footnote w:id="163">
    <w:p w14:paraId="722EF061" w14:textId="77777777" w:rsidR="00BD04BF" w:rsidRPr="000204B3" w:rsidRDefault="00BD04BF" w:rsidP="00BD04BF">
      <w:pPr>
        <w:pStyle w:val="Textonotapie"/>
      </w:pPr>
      <w:r w:rsidRPr="000204B3">
        <w:rPr>
          <w:rStyle w:val="Refdenotaalpie"/>
        </w:rPr>
        <w:footnoteRef/>
      </w:r>
      <w:r w:rsidRPr="000204B3">
        <w:t xml:space="preserve"> La Sala considera que el juez de instancia acertó en negar la vinculación del Ministerio de Justicia y del Derecho, pues no se evidencia la pertinencia de su participación en el presente asunto. </w:t>
      </w:r>
    </w:p>
  </w:footnote>
  <w:footnote w:id="164">
    <w:p w14:paraId="0DC8BC5E" w14:textId="1BA07041" w:rsidR="00BD04BF" w:rsidRPr="000204B3" w:rsidRDefault="00BD04BF" w:rsidP="00BD04BF">
      <w:pPr>
        <w:pStyle w:val="Textonotapie"/>
      </w:pPr>
      <w:r w:rsidRPr="000204B3">
        <w:rPr>
          <w:rStyle w:val="Refdenotaalpie"/>
        </w:rPr>
        <w:footnoteRef/>
      </w:r>
      <w:r w:rsidRPr="000204B3">
        <w:t xml:space="preserve"> La accionante solicitó </w:t>
      </w:r>
      <w:r w:rsidRPr="000204B3">
        <w:rPr>
          <w:lang w:eastAsia="es-ES"/>
        </w:rPr>
        <w:t xml:space="preserve">que se ordene a la Personería Municipal </w:t>
      </w:r>
      <w:r w:rsidRPr="000204B3">
        <w:rPr>
          <w:lang w:val="es-ES" w:eastAsia="es-ES"/>
        </w:rPr>
        <w:t xml:space="preserve">de </w:t>
      </w:r>
      <w:r w:rsidR="00FA26BB" w:rsidRPr="006524E8">
        <w:rPr>
          <w:i/>
          <w:iCs/>
        </w:rPr>
        <w:t>Canaán</w:t>
      </w:r>
      <w:r w:rsidR="00FA26BB">
        <w:rPr>
          <w:i/>
          <w:iCs/>
        </w:rPr>
        <w:t xml:space="preserve"> </w:t>
      </w:r>
      <w:r w:rsidRPr="000204B3">
        <w:rPr>
          <w:lang w:eastAsia="es-ES"/>
        </w:rPr>
        <w:t xml:space="preserve"> presentar un informe detallado de las actuaciones adelantadas en relación con la queja radicada el día 12 de septiembre de 2024.</w:t>
      </w:r>
    </w:p>
  </w:footnote>
  <w:footnote w:id="165">
    <w:p w14:paraId="61F298E0" w14:textId="77777777" w:rsidR="00F02826" w:rsidRPr="000204B3" w:rsidRDefault="00F02826" w:rsidP="00F02826">
      <w:pPr>
        <w:pStyle w:val="Textonotapie"/>
        <w:jc w:val="both"/>
        <w:rPr>
          <w:rFonts w:cs="Times New Roman"/>
          <w:color w:val="000000" w:themeColor="text1"/>
          <w:lang w:val="it-IT"/>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T-267 de 2023. </w:t>
      </w:r>
      <w:r w:rsidRPr="000204B3">
        <w:rPr>
          <w:rFonts w:cs="Times New Roman"/>
          <w:color w:val="000000" w:themeColor="text1"/>
          <w:lang w:val="it-IT"/>
        </w:rPr>
        <w:t>M.P. Cristina Pardo Schlesinger.</w:t>
      </w:r>
    </w:p>
  </w:footnote>
  <w:footnote w:id="166">
    <w:p w14:paraId="32DFBD5D" w14:textId="77777777" w:rsidR="00F02826" w:rsidRPr="000204B3" w:rsidRDefault="00F02826" w:rsidP="00F02826">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T-434 de 2024. </w:t>
      </w:r>
      <w:r w:rsidRPr="000204B3">
        <w:rPr>
          <w:rFonts w:cs="Times New Roman"/>
          <w:color w:val="000000" w:themeColor="text1"/>
          <w:lang w:val="it-IT"/>
        </w:rPr>
        <w:t xml:space="preserve">M.P. Diana Fajardo Rivera. </w:t>
      </w:r>
      <w:r w:rsidRPr="000204B3">
        <w:rPr>
          <w:rFonts w:cs="Times New Roman"/>
          <w:color w:val="000000" w:themeColor="text1"/>
        </w:rPr>
        <w:t>Ver también sentencias T-064 de 2023 y T-267 de 2023.</w:t>
      </w:r>
    </w:p>
  </w:footnote>
  <w:footnote w:id="167">
    <w:p w14:paraId="065A2A07" w14:textId="00650378" w:rsidR="008D3062" w:rsidRDefault="008D3062">
      <w:pPr>
        <w:pStyle w:val="Textonotapie"/>
      </w:pPr>
      <w:r w:rsidRPr="00A369E8">
        <w:rPr>
          <w:rStyle w:val="Refdenotaalpie"/>
        </w:rPr>
        <w:footnoteRef/>
      </w:r>
      <w:r w:rsidRPr="00A369E8">
        <w:t xml:space="preserve"> </w:t>
      </w:r>
      <w:r w:rsidRPr="00A369E8">
        <w:rPr>
          <w:rFonts w:cs="Times New Roman"/>
          <w:color w:val="000000" w:themeColor="text1"/>
        </w:rPr>
        <w:t>Corte Constitucional. Sentencia T-010 de 2024</w:t>
      </w:r>
      <w:r w:rsidRPr="00A369E8">
        <w:rPr>
          <w:rFonts w:cs="Times New Roman"/>
          <w:color w:val="000000" w:themeColor="text1"/>
          <w:lang w:val="it-IT"/>
        </w:rPr>
        <w:t xml:space="preserve">. M.P. Juan Carlos Cortés Gonzáles. Ver tambien Sentencia </w:t>
      </w:r>
      <w:r w:rsidRPr="00A369E8">
        <w:rPr>
          <w:rFonts w:cs="Times New Roman"/>
          <w:color w:val="000000" w:themeColor="text1"/>
        </w:rPr>
        <w:t>T-735 de 2017 citada en Sentencia T-172 de 2023.</w:t>
      </w:r>
    </w:p>
  </w:footnote>
  <w:footnote w:id="168">
    <w:p w14:paraId="67901A25" w14:textId="6A62F9A0" w:rsidR="00702C5C" w:rsidRPr="000204B3" w:rsidRDefault="00702C5C" w:rsidP="006F3119">
      <w:pPr>
        <w:pStyle w:val="Textonotapie"/>
        <w:jc w:val="both"/>
      </w:pPr>
      <w:r w:rsidRPr="000204B3">
        <w:rPr>
          <w:rStyle w:val="Refdenotaalpie"/>
        </w:rPr>
        <w:footnoteRef/>
      </w:r>
      <w:r w:rsidRPr="000204B3">
        <w:t xml:space="preserve"> </w:t>
      </w:r>
      <w:r w:rsidR="00470492" w:rsidRPr="000204B3">
        <w:t xml:space="preserve">Corte Constitucional. Sentencia T-219 de 2023. </w:t>
      </w:r>
      <w:r w:rsidR="00470492" w:rsidRPr="000204B3">
        <w:rPr>
          <w:lang w:val="it-IT"/>
        </w:rPr>
        <w:t xml:space="preserve">M.P. Cristina Pardo Schlesinger. </w:t>
      </w:r>
      <w:r w:rsidRPr="000204B3">
        <w:t>Al respecto, ver también la Sentencia T-410 de 2021.</w:t>
      </w:r>
    </w:p>
  </w:footnote>
  <w:footnote w:id="169">
    <w:p w14:paraId="153DAB2B" w14:textId="04044414" w:rsidR="008D3062" w:rsidRPr="00A369E8" w:rsidRDefault="008D3062" w:rsidP="006F3119">
      <w:pPr>
        <w:pStyle w:val="Textonotapie"/>
        <w:jc w:val="both"/>
      </w:pPr>
      <w:r w:rsidRPr="00A369E8">
        <w:rPr>
          <w:rStyle w:val="Refdenotaalpie"/>
        </w:rPr>
        <w:footnoteRef/>
      </w:r>
      <w:r w:rsidRPr="00A369E8">
        <w:t xml:space="preserve"> </w:t>
      </w:r>
      <w:r w:rsidRPr="00A369E8">
        <w:rPr>
          <w:rFonts w:cs="Times New Roman"/>
          <w:color w:val="000000" w:themeColor="text1"/>
        </w:rPr>
        <w:t xml:space="preserve">Corte Constitucional. Sentencia T-242 de 2025. </w:t>
      </w:r>
      <w:r w:rsidRPr="00A369E8">
        <w:rPr>
          <w:rFonts w:cs="Times New Roman"/>
          <w:color w:val="000000" w:themeColor="text1"/>
          <w:lang w:val="it-IT"/>
        </w:rPr>
        <w:t>M.P. Carolina Ramirez Pérez (E).</w:t>
      </w:r>
    </w:p>
  </w:footnote>
  <w:footnote w:id="170">
    <w:p w14:paraId="3E68D4CA" w14:textId="79D64A56" w:rsidR="00636596" w:rsidRDefault="00636596" w:rsidP="006F3119">
      <w:pPr>
        <w:pStyle w:val="Textonotapie"/>
        <w:jc w:val="both"/>
      </w:pPr>
      <w:r w:rsidRPr="00A369E8">
        <w:rPr>
          <w:rStyle w:val="Refdenotaalpie"/>
        </w:rPr>
        <w:footnoteRef/>
      </w:r>
      <w:r w:rsidRPr="00A369E8">
        <w:t xml:space="preserve"> Según el juez de única instancia, “ aun cuando – le asiste razón – a la parte actora, al indicar que ha debido proferirse resolución administrativa que fijara los alimentos provisionales, luego de NO lograr el acuerdo respectivo, lo cierto es que, los argumentos que sobre el particular refirió el Comisario, no pueden ser desconocidos por el Juez Constitucional, en tanto que, resulta ser un hecho totalmente notorio la exacerbada carga laboral y poco personal con el que cuenta la Comisaría de Familia de </w:t>
      </w:r>
      <w:r w:rsidR="00FA26BB" w:rsidRPr="006524E8">
        <w:rPr>
          <w:i/>
          <w:iCs/>
        </w:rPr>
        <w:t>Canaán</w:t>
      </w:r>
      <w:r w:rsidRPr="00A369E8">
        <w:t>.”  (Expediente digital</w:t>
      </w:r>
      <w:r w:rsidR="006F3119" w:rsidRPr="00A369E8">
        <w:t>, archivo “</w:t>
      </w:r>
      <w:r w:rsidR="00BA7545" w:rsidRPr="00A369E8">
        <w:t>13Sentencia 1 (Fallo I Instancia).pdf</w:t>
      </w:r>
      <w:r w:rsidR="006F3119" w:rsidRPr="00A369E8">
        <w:t>”, p.9)</w:t>
      </w:r>
      <w:r w:rsidR="00BA7545" w:rsidRPr="00A369E8">
        <w:t>.</w:t>
      </w:r>
    </w:p>
  </w:footnote>
  <w:footnote w:id="171">
    <w:p w14:paraId="386724BB" w14:textId="77777777" w:rsidR="00565D70" w:rsidRPr="00A369E8" w:rsidRDefault="00565D70" w:rsidP="00565D70">
      <w:pPr>
        <w:pStyle w:val="Textonotapie"/>
        <w:jc w:val="both"/>
        <w:rPr>
          <w:rFonts w:cs="Times New Roman"/>
          <w:color w:val="000000" w:themeColor="text1"/>
        </w:rPr>
      </w:pPr>
      <w:r w:rsidRPr="00A369E8">
        <w:rPr>
          <w:rStyle w:val="Refdenotaalpie"/>
          <w:rFonts w:cs="Times New Roman"/>
          <w:color w:val="000000" w:themeColor="text1"/>
        </w:rPr>
        <w:footnoteRef/>
      </w:r>
      <w:r w:rsidRPr="00A369E8">
        <w:rPr>
          <w:rFonts w:cs="Times New Roman"/>
          <w:color w:val="000000" w:themeColor="text1"/>
        </w:rPr>
        <w:t xml:space="preserve"> Algunos párrafos del presente acápite fueron tomados de la Sentencia T-154 de 2024 de la Corte Constitucional. M.P. Cristina Pardo Schlesinger.</w:t>
      </w:r>
    </w:p>
  </w:footnote>
  <w:footnote w:id="172">
    <w:p w14:paraId="67F8F57E" w14:textId="77777777" w:rsidR="00565D70" w:rsidRPr="00A369E8" w:rsidRDefault="00565D70" w:rsidP="00565D70">
      <w:pPr>
        <w:pStyle w:val="Textonotapie"/>
        <w:jc w:val="both"/>
        <w:rPr>
          <w:rFonts w:cs="Times New Roman"/>
          <w:color w:val="000000" w:themeColor="text1"/>
        </w:rPr>
      </w:pPr>
      <w:r w:rsidRPr="00A369E8">
        <w:rPr>
          <w:rStyle w:val="Refdenotaalpie"/>
          <w:rFonts w:cs="Times New Roman"/>
          <w:color w:val="000000" w:themeColor="text1"/>
        </w:rPr>
        <w:footnoteRef/>
      </w:r>
      <w:r w:rsidRPr="00A369E8">
        <w:rPr>
          <w:rFonts w:cs="Times New Roman"/>
          <w:color w:val="000000" w:themeColor="text1"/>
        </w:rPr>
        <w:t xml:space="preserve"> Corte Constitucional. Sentencia T-450 de 2023. M.P. Alejandro Linares Cantillo.</w:t>
      </w:r>
    </w:p>
  </w:footnote>
  <w:footnote w:id="173">
    <w:p w14:paraId="54EEE1A0" w14:textId="77777777" w:rsidR="00565D70" w:rsidRPr="00A369E8" w:rsidRDefault="00565D70" w:rsidP="00565D70">
      <w:pPr>
        <w:pStyle w:val="Textonotapie"/>
        <w:jc w:val="both"/>
        <w:rPr>
          <w:rFonts w:cs="Times New Roman"/>
          <w:color w:val="000000" w:themeColor="text1"/>
        </w:rPr>
      </w:pPr>
      <w:r w:rsidRPr="00A369E8">
        <w:rPr>
          <w:rStyle w:val="Refdenotaalpie"/>
          <w:rFonts w:cs="Times New Roman"/>
          <w:color w:val="000000" w:themeColor="text1"/>
        </w:rPr>
        <w:footnoteRef/>
      </w:r>
      <w:r w:rsidRPr="00A369E8">
        <w:rPr>
          <w:rFonts w:cs="Times New Roman"/>
          <w:color w:val="000000" w:themeColor="text1"/>
        </w:rPr>
        <w:t xml:space="preserve"> Corte Constitucional. Sentencia T-086 de 2020. M.P. Alejandro Linares Cantillo. </w:t>
      </w:r>
    </w:p>
  </w:footnote>
  <w:footnote w:id="174">
    <w:p w14:paraId="6B52A4D1" w14:textId="30FC4567" w:rsidR="00565D70" w:rsidRPr="00A369E8" w:rsidRDefault="00565D70" w:rsidP="00565D70">
      <w:pPr>
        <w:pStyle w:val="Textonotapie"/>
        <w:jc w:val="both"/>
        <w:rPr>
          <w:rFonts w:cs="Times New Roman"/>
          <w:color w:val="000000" w:themeColor="text1"/>
        </w:rPr>
      </w:pPr>
      <w:r w:rsidRPr="00A369E8">
        <w:rPr>
          <w:rStyle w:val="Refdenotaalpie"/>
          <w:rFonts w:cs="Times New Roman"/>
          <w:color w:val="000000" w:themeColor="text1"/>
        </w:rPr>
        <w:footnoteRef/>
      </w:r>
      <w:r w:rsidRPr="00A369E8">
        <w:rPr>
          <w:rFonts w:cs="Times New Roman"/>
          <w:color w:val="000000" w:themeColor="text1"/>
        </w:rPr>
        <w:t xml:space="preserve"> La Sala no profundizará en el daño consumado o en la situación sobreviniente puesto que no se acreditan los supuestos de hecho que dan lugar a este fenómeno dentro del proceso. Corte Constitucional. Sentencia T-450 de 2023. M.P. Alejandro Linares Cantillo. Ver también sentencia T-086 de 2020.</w:t>
      </w:r>
    </w:p>
  </w:footnote>
  <w:footnote w:id="175">
    <w:p w14:paraId="5C89E321" w14:textId="5524F6CC" w:rsidR="00565D70" w:rsidRPr="00A369E8" w:rsidRDefault="00565D70" w:rsidP="00565D70">
      <w:pPr>
        <w:pStyle w:val="Textonotapie"/>
        <w:jc w:val="both"/>
        <w:rPr>
          <w:rFonts w:cs="Times New Roman"/>
          <w:color w:val="000000" w:themeColor="text1"/>
        </w:rPr>
      </w:pPr>
      <w:r w:rsidRPr="00A369E8">
        <w:rPr>
          <w:rStyle w:val="Refdenotaalpie"/>
          <w:rFonts w:cs="Times New Roman"/>
          <w:color w:val="000000" w:themeColor="text1"/>
        </w:rPr>
        <w:footnoteRef/>
      </w:r>
      <w:r w:rsidRPr="00A369E8">
        <w:rPr>
          <w:rFonts w:cs="Times New Roman"/>
          <w:color w:val="000000" w:themeColor="text1"/>
        </w:rPr>
        <w:t xml:space="preserve"> Regulado en el artículo 26 del Decreto 2591 de 1991</w:t>
      </w:r>
      <w:r w:rsidR="006F3119" w:rsidRPr="00A369E8">
        <w:rPr>
          <w:rFonts w:cs="Times New Roman"/>
          <w:color w:val="000000" w:themeColor="text1"/>
        </w:rPr>
        <w:t>. (Presidencia de la República. Decreto 2591 de 1991. “Por el cual se reglamenta la acción de tutela consagrada en el artículo 86 de la Constitución Política”. Artículo 26)</w:t>
      </w:r>
      <w:r w:rsidRPr="00A369E8">
        <w:rPr>
          <w:rFonts w:cs="Times New Roman"/>
          <w:color w:val="000000" w:themeColor="text1"/>
        </w:rPr>
        <w:t xml:space="preserve">.  </w:t>
      </w:r>
    </w:p>
  </w:footnote>
  <w:footnote w:id="176">
    <w:p w14:paraId="30DB56E9" w14:textId="77777777" w:rsidR="00565D70" w:rsidRPr="00A369E8" w:rsidRDefault="00565D70" w:rsidP="00565D70">
      <w:pPr>
        <w:pStyle w:val="Textonotapie"/>
        <w:jc w:val="both"/>
        <w:rPr>
          <w:rFonts w:cs="Times New Roman"/>
          <w:color w:val="000000" w:themeColor="text1"/>
        </w:rPr>
      </w:pPr>
      <w:r w:rsidRPr="00A369E8">
        <w:rPr>
          <w:rStyle w:val="Refdenotaalpie"/>
          <w:rFonts w:cs="Times New Roman"/>
          <w:color w:val="000000" w:themeColor="text1"/>
        </w:rPr>
        <w:footnoteRef/>
      </w:r>
      <w:r w:rsidRPr="00A369E8">
        <w:rPr>
          <w:rFonts w:cs="Times New Roman"/>
          <w:color w:val="000000" w:themeColor="text1"/>
        </w:rPr>
        <w:t xml:space="preserve"> Corte Constitucional. Sentencia T-450 de 2023. M.P. Alejandro Linares Cantillo.</w:t>
      </w:r>
    </w:p>
  </w:footnote>
  <w:footnote w:id="177">
    <w:p w14:paraId="69A1EE07" w14:textId="77777777" w:rsidR="00565D70" w:rsidRPr="00A369E8" w:rsidRDefault="00565D70" w:rsidP="00565D70">
      <w:pPr>
        <w:pStyle w:val="Textonotapie"/>
        <w:jc w:val="both"/>
        <w:rPr>
          <w:rFonts w:cs="Times New Roman"/>
          <w:color w:val="000000" w:themeColor="text1"/>
        </w:rPr>
      </w:pPr>
      <w:r w:rsidRPr="00A369E8">
        <w:rPr>
          <w:rStyle w:val="Refdenotaalpie"/>
          <w:rFonts w:cs="Times New Roman"/>
          <w:color w:val="000000" w:themeColor="text1"/>
        </w:rPr>
        <w:footnoteRef/>
      </w:r>
      <w:r w:rsidRPr="00A369E8">
        <w:rPr>
          <w:rFonts w:cs="Times New Roman"/>
          <w:color w:val="000000" w:themeColor="text1"/>
        </w:rPr>
        <w:t xml:space="preserve"> Corte Constitucional. Sentencia T-715 de 2017. M.P. Carlos Bernal Pulido.</w:t>
      </w:r>
    </w:p>
  </w:footnote>
  <w:footnote w:id="178">
    <w:p w14:paraId="04356407" w14:textId="77777777" w:rsidR="00565D70" w:rsidRPr="00A369E8" w:rsidRDefault="00565D70" w:rsidP="00565D70">
      <w:pPr>
        <w:pStyle w:val="Textonotapie"/>
        <w:jc w:val="both"/>
        <w:rPr>
          <w:rFonts w:cs="Times New Roman"/>
          <w:color w:val="000000" w:themeColor="text1"/>
          <w:lang w:val="it-IT"/>
        </w:rPr>
      </w:pPr>
      <w:r w:rsidRPr="00A369E8">
        <w:rPr>
          <w:rStyle w:val="Refdenotaalpie"/>
          <w:rFonts w:cs="Times New Roman"/>
          <w:color w:val="000000" w:themeColor="text1"/>
        </w:rPr>
        <w:footnoteRef/>
      </w:r>
      <w:r w:rsidRPr="00A369E8">
        <w:rPr>
          <w:rFonts w:cs="Times New Roman"/>
          <w:color w:val="000000" w:themeColor="text1"/>
        </w:rPr>
        <w:t xml:space="preserve"> Corte Constitucional. Sentencia SU-522 de 2019. </w:t>
      </w:r>
      <w:r w:rsidRPr="00A369E8">
        <w:rPr>
          <w:rFonts w:cs="Times New Roman"/>
          <w:color w:val="000000" w:themeColor="text1"/>
          <w:lang w:val="it-IT"/>
        </w:rPr>
        <w:t>M.P. Diana Fajardo Rivera.</w:t>
      </w:r>
    </w:p>
  </w:footnote>
  <w:footnote w:id="179">
    <w:p w14:paraId="0F4B2016" w14:textId="77777777" w:rsidR="00565D70" w:rsidRPr="007C3992" w:rsidRDefault="00565D70" w:rsidP="00565D70">
      <w:pPr>
        <w:pStyle w:val="Textonotapie"/>
        <w:rPr>
          <w:lang w:val="it-IT"/>
        </w:rPr>
      </w:pPr>
      <w:r w:rsidRPr="00A369E8">
        <w:rPr>
          <w:rStyle w:val="Refdenotaalpie"/>
        </w:rPr>
        <w:footnoteRef/>
      </w:r>
      <w:r w:rsidRPr="00A369E8">
        <w:t xml:space="preserve"> Corte Constitucional. Sentencia T-216 de 2018. </w:t>
      </w:r>
      <w:r w:rsidRPr="00A369E8">
        <w:rPr>
          <w:lang w:val="it-IT"/>
        </w:rPr>
        <w:t>M.P. Diana Fajardo Rivera.</w:t>
      </w:r>
    </w:p>
  </w:footnote>
  <w:footnote w:id="180">
    <w:p w14:paraId="501AA0AB" w14:textId="77777777" w:rsidR="00565D70" w:rsidRPr="009C3E07" w:rsidRDefault="00565D70" w:rsidP="00565D70">
      <w:pPr>
        <w:pStyle w:val="Textonotapie"/>
        <w:jc w:val="both"/>
        <w:rPr>
          <w:rFonts w:cs="Times New Roman"/>
          <w:color w:val="000000" w:themeColor="text1"/>
        </w:rPr>
      </w:pPr>
      <w:r w:rsidRPr="009C3E07">
        <w:rPr>
          <w:rStyle w:val="Refdenotaalpie"/>
          <w:rFonts w:cs="Times New Roman"/>
          <w:color w:val="000000" w:themeColor="text1"/>
        </w:rPr>
        <w:footnoteRef/>
      </w:r>
      <w:r w:rsidRPr="009C3E07">
        <w:rPr>
          <w:rFonts w:cs="Times New Roman"/>
          <w:color w:val="000000" w:themeColor="text1"/>
        </w:rPr>
        <w:t xml:space="preserve"> Corte Constitucional. Sentencia T-086 de 2020. M.P. Alejandro Linares Cantillo.</w:t>
      </w:r>
    </w:p>
  </w:footnote>
  <w:footnote w:id="181">
    <w:p w14:paraId="28928E33" w14:textId="77777777" w:rsidR="00565D70" w:rsidRPr="009C3E07" w:rsidRDefault="00565D70" w:rsidP="00565D70">
      <w:pPr>
        <w:pStyle w:val="Textonotapie"/>
        <w:jc w:val="both"/>
        <w:rPr>
          <w:rFonts w:cs="Times New Roman"/>
          <w:color w:val="000000" w:themeColor="text1"/>
          <w:lang w:val="it-IT"/>
        </w:rPr>
      </w:pPr>
      <w:r w:rsidRPr="009C3E07">
        <w:rPr>
          <w:rStyle w:val="Refdenotaalpie"/>
          <w:rFonts w:cs="Times New Roman"/>
          <w:color w:val="000000" w:themeColor="text1"/>
        </w:rPr>
        <w:footnoteRef/>
      </w:r>
      <w:r w:rsidRPr="009C3E07">
        <w:rPr>
          <w:rFonts w:cs="Times New Roman"/>
          <w:color w:val="000000" w:themeColor="text1"/>
        </w:rPr>
        <w:t xml:space="preserve"> Corte Constitucional. Sentencia SU-522 de 2019. </w:t>
      </w:r>
      <w:r w:rsidRPr="009C3E07">
        <w:rPr>
          <w:rFonts w:cs="Times New Roman"/>
          <w:color w:val="000000" w:themeColor="text1"/>
          <w:lang w:val="it-IT"/>
        </w:rPr>
        <w:t>M.P. Diana Fajardo Rivera.</w:t>
      </w:r>
    </w:p>
  </w:footnote>
  <w:footnote w:id="182">
    <w:p w14:paraId="799ADC25" w14:textId="77777777" w:rsidR="00F95EC8" w:rsidRPr="000204B3" w:rsidRDefault="00F95EC8" w:rsidP="00F95EC8">
      <w:pPr>
        <w:pStyle w:val="Textonotapie"/>
        <w:jc w:val="both"/>
        <w:rPr>
          <w:rFonts w:cs="Times New Roman"/>
          <w:color w:val="000000" w:themeColor="text1"/>
          <w:lang w:val="it-IT"/>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T-434 de 2024. </w:t>
      </w:r>
      <w:r w:rsidRPr="000204B3">
        <w:rPr>
          <w:rFonts w:cs="Times New Roman"/>
          <w:color w:val="000000" w:themeColor="text1"/>
          <w:lang w:val="it-IT"/>
        </w:rPr>
        <w:t>M.P. Diana Fajardo Rivera.</w:t>
      </w:r>
    </w:p>
  </w:footnote>
  <w:footnote w:id="183">
    <w:p w14:paraId="44FC81D6" w14:textId="77777777" w:rsidR="00F95EC8" w:rsidRPr="000204B3" w:rsidRDefault="00F95EC8" w:rsidP="00F95EC8">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T-311 de 2018. M.P. José Fernando Reyes Cuartas.</w:t>
      </w:r>
    </w:p>
  </w:footnote>
  <w:footnote w:id="184">
    <w:p w14:paraId="260DB51A" w14:textId="77777777" w:rsidR="00F95EC8" w:rsidRPr="000204B3" w:rsidRDefault="00F95EC8" w:rsidP="00F95EC8">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T-311 de 2018. M.P. José Fernando Reyes Cuartas.</w:t>
      </w:r>
    </w:p>
  </w:footnote>
  <w:footnote w:id="185">
    <w:p w14:paraId="76E96F6C" w14:textId="77777777" w:rsidR="00F95EC8" w:rsidRPr="000204B3" w:rsidRDefault="00F95EC8" w:rsidP="00F95EC8">
      <w:pPr>
        <w:pStyle w:val="Textonotapie"/>
        <w:jc w:val="both"/>
        <w:rPr>
          <w:rFonts w:cs="Times New Roman"/>
          <w:color w:val="000000" w:themeColor="text1"/>
          <w:lang w:val="it-IT"/>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T-434 de 2024. </w:t>
      </w:r>
      <w:r w:rsidRPr="000204B3">
        <w:rPr>
          <w:rFonts w:cs="Times New Roman"/>
          <w:color w:val="000000" w:themeColor="text1"/>
          <w:lang w:val="it-IT"/>
        </w:rPr>
        <w:t>M.P. Diana Fajardo Rivera.</w:t>
      </w:r>
    </w:p>
  </w:footnote>
  <w:footnote w:id="186">
    <w:p w14:paraId="74647F49" w14:textId="77777777" w:rsidR="00F95EC8" w:rsidRPr="000204B3" w:rsidRDefault="00F95EC8" w:rsidP="00F95EC8">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T-224 de 2023. M.P. Juan Carlos Cortés González. Ver también sentencias T-434 de 2024 y sentencia T-401 de 2024.</w:t>
      </w:r>
    </w:p>
  </w:footnote>
  <w:footnote w:id="187">
    <w:p w14:paraId="4E7419DE" w14:textId="77777777" w:rsidR="00F95EC8" w:rsidRPr="000204B3" w:rsidRDefault="00F95EC8" w:rsidP="0015141A">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T-434 de 2024. M.P. Diana Fajardo Rivera. Ver también sentencia T-401 de 2024. </w:t>
      </w:r>
    </w:p>
  </w:footnote>
  <w:footnote w:id="188">
    <w:p w14:paraId="52A18B23" w14:textId="523BA520" w:rsidR="00770268" w:rsidRDefault="00770268" w:rsidP="0015141A">
      <w:pPr>
        <w:pStyle w:val="Textonotapie"/>
        <w:jc w:val="both"/>
      </w:pPr>
      <w:r>
        <w:rPr>
          <w:rStyle w:val="Refdenotaalpie"/>
        </w:rPr>
        <w:footnoteRef/>
      </w:r>
      <w:r>
        <w:t xml:space="preserve"> </w:t>
      </w:r>
      <w:r w:rsidR="006F3119">
        <w:t xml:space="preserve">Congreso de Colombia. Ley 1257 de 2008. “Por la cual se dictan normas de sensibilización, prevención y sanción de formas de violencia y discriminación contra las mujeres, se reforman los Códigos Penal, de Procedimiento Penal, la Ley 294 de 1996 y se dictan otras disposiciones”. Artículo 8, </w:t>
      </w:r>
      <w:r w:rsidR="009F4B0A">
        <w:t xml:space="preserve">literal </w:t>
      </w:r>
      <w:r>
        <w:t>b.</w:t>
      </w:r>
    </w:p>
  </w:footnote>
  <w:footnote w:id="189">
    <w:p w14:paraId="300E9D0E" w14:textId="2ADA31C4" w:rsidR="00770268" w:rsidRDefault="00770268" w:rsidP="0015141A">
      <w:pPr>
        <w:pStyle w:val="Textonotapie"/>
        <w:jc w:val="both"/>
      </w:pPr>
      <w:r>
        <w:rPr>
          <w:rStyle w:val="Refdenotaalpie"/>
        </w:rPr>
        <w:footnoteRef/>
      </w:r>
      <w:r>
        <w:t xml:space="preserve"> </w:t>
      </w:r>
      <w:r w:rsidR="006F3119">
        <w:t xml:space="preserve">Congreso de Colombia. Ley 1257 de 2008. “Por la cual se dictan normas de sensibilización, prevención y sanción de formas de violencia y discriminación contra las mujeres, se reforman los Códigos Penal, de Procedimiento Penal, la Ley 294 de 1996 y se dictan otras disposiciones”. Artículo 8, </w:t>
      </w:r>
      <w:r w:rsidR="009F4B0A">
        <w:t>litera</w:t>
      </w:r>
      <w:r>
        <w:t>l c.</w:t>
      </w:r>
    </w:p>
  </w:footnote>
  <w:footnote w:id="190">
    <w:p w14:paraId="57112759" w14:textId="77777777" w:rsidR="00F95EC8" w:rsidRPr="000204B3" w:rsidRDefault="00F95EC8" w:rsidP="0015141A">
      <w:pPr>
        <w:pStyle w:val="Textonotapie"/>
        <w:jc w:val="both"/>
        <w:rPr>
          <w:lang w:val="it-IT"/>
        </w:rPr>
      </w:pPr>
      <w:r w:rsidRPr="000204B3">
        <w:rPr>
          <w:rStyle w:val="Refdenotaalpie"/>
        </w:rPr>
        <w:footnoteRef/>
      </w:r>
      <w:r w:rsidRPr="000204B3">
        <w:t xml:space="preserve"> </w:t>
      </w:r>
      <w:r w:rsidRPr="000204B3">
        <w:rPr>
          <w:rFonts w:cs="Times New Roman"/>
          <w:color w:val="000000" w:themeColor="text1"/>
        </w:rPr>
        <w:t xml:space="preserve">Corte Constitucional. Sentencia T-219 de 2023. </w:t>
      </w:r>
      <w:r w:rsidRPr="000204B3">
        <w:rPr>
          <w:rFonts w:cs="Times New Roman"/>
          <w:color w:val="000000" w:themeColor="text1"/>
          <w:lang w:val="it-IT"/>
        </w:rPr>
        <w:t>M.P. Cristina Pardo Schlesinger.</w:t>
      </w:r>
    </w:p>
  </w:footnote>
  <w:footnote w:id="191">
    <w:p w14:paraId="481F6908" w14:textId="77777777" w:rsidR="00F95EC8" w:rsidRPr="000204B3" w:rsidRDefault="00F95EC8" w:rsidP="0015141A">
      <w:pPr>
        <w:pStyle w:val="Textonotapie"/>
        <w:jc w:val="both"/>
        <w:rPr>
          <w:rFonts w:cs="Times New Roman"/>
          <w:color w:val="000000" w:themeColor="text1"/>
          <w:lang w:val="it-IT"/>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T-219 de 2023. </w:t>
      </w:r>
      <w:r w:rsidRPr="000204B3">
        <w:rPr>
          <w:rFonts w:cs="Times New Roman"/>
          <w:color w:val="000000" w:themeColor="text1"/>
          <w:lang w:val="it-IT"/>
        </w:rPr>
        <w:t>M.P. Cristina Pardo Schlesinger.</w:t>
      </w:r>
    </w:p>
  </w:footnote>
  <w:footnote w:id="192">
    <w:p w14:paraId="780D40BA" w14:textId="77777777" w:rsidR="00F95EC8" w:rsidRPr="000204B3" w:rsidRDefault="00F95EC8" w:rsidP="0015141A">
      <w:pPr>
        <w:pStyle w:val="Textonotapie"/>
        <w:jc w:val="both"/>
        <w:rPr>
          <w:rFonts w:cs="Times New Roman"/>
          <w:color w:val="000000" w:themeColor="text1"/>
          <w:lang w:val="it-IT"/>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T-434 de 2024. </w:t>
      </w:r>
      <w:r w:rsidRPr="000204B3">
        <w:rPr>
          <w:rFonts w:cs="Times New Roman"/>
          <w:color w:val="000000" w:themeColor="text1"/>
          <w:lang w:val="it-IT"/>
        </w:rPr>
        <w:t>M.P. Diana Fajardo Rivera.</w:t>
      </w:r>
    </w:p>
  </w:footnote>
  <w:footnote w:id="193">
    <w:p w14:paraId="0B67901B" w14:textId="23B48964" w:rsidR="00BE1923" w:rsidRDefault="00BE1923" w:rsidP="0015141A">
      <w:pPr>
        <w:pStyle w:val="Textonotapie"/>
        <w:jc w:val="both"/>
      </w:pPr>
      <w:r>
        <w:rPr>
          <w:rStyle w:val="Refdenotaalpie"/>
        </w:rPr>
        <w:footnoteRef/>
      </w:r>
      <w:r>
        <w:t xml:space="preserve"> </w:t>
      </w:r>
      <w:r w:rsidRPr="000204B3">
        <w:rPr>
          <w:rFonts w:cs="Times New Roman"/>
          <w:color w:val="000000" w:themeColor="text1"/>
        </w:rPr>
        <w:t>Corte Constitucional. Sentencia T-2</w:t>
      </w:r>
      <w:r>
        <w:rPr>
          <w:rFonts w:cs="Times New Roman"/>
          <w:color w:val="000000" w:themeColor="text1"/>
        </w:rPr>
        <w:t>24</w:t>
      </w:r>
      <w:r w:rsidRPr="000204B3">
        <w:rPr>
          <w:rFonts w:cs="Times New Roman"/>
          <w:color w:val="000000" w:themeColor="text1"/>
        </w:rPr>
        <w:t xml:space="preserve"> de 2023. </w:t>
      </w:r>
      <w:r w:rsidRPr="000204B3">
        <w:rPr>
          <w:rFonts w:cs="Times New Roman"/>
          <w:color w:val="000000" w:themeColor="text1"/>
          <w:lang w:val="it-IT"/>
        </w:rPr>
        <w:t xml:space="preserve">M.P. </w:t>
      </w:r>
      <w:r w:rsidRPr="007A63EA">
        <w:rPr>
          <w:rFonts w:cs="Times New Roman"/>
          <w:color w:val="000000" w:themeColor="text1"/>
        </w:rPr>
        <w:t>Juan Carlos Cortés González</w:t>
      </w:r>
      <w:r w:rsidRPr="000204B3">
        <w:rPr>
          <w:rFonts w:cs="Times New Roman"/>
          <w:color w:val="000000" w:themeColor="text1"/>
          <w:lang w:val="it-IT"/>
        </w:rPr>
        <w:t>.</w:t>
      </w:r>
      <w:r>
        <w:rPr>
          <w:rFonts w:cs="Times New Roman"/>
          <w:color w:val="000000" w:themeColor="text1"/>
          <w:lang w:val="it-IT"/>
        </w:rPr>
        <w:t xml:space="preserve"> Párrafo 45.</w:t>
      </w:r>
    </w:p>
  </w:footnote>
  <w:footnote w:id="194">
    <w:p w14:paraId="1DDA51F6" w14:textId="3AD074FB" w:rsidR="00247A26" w:rsidRPr="00A369E8" w:rsidRDefault="00247A26">
      <w:pPr>
        <w:pStyle w:val="Textonotapie"/>
      </w:pPr>
      <w:r w:rsidRPr="00A369E8">
        <w:rPr>
          <w:rStyle w:val="Refdenotaalpie"/>
        </w:rPr>
        <w:footnoteRef/>
      </w:r>
      <w:r w:rsidRPr="00A369E8">
        <w:t xml:space="preserve"> </w:t>
      </w:r>
      <w:r w:rsidRPr="00A369E8">
        <w:rPr>
          <w:rFonts w:cs="Times New Roman"/>
          <w:color w:val="000000" w:themeColor="text1"/>
        </w:rPr>
        <w:t xml:space="preserve">Corte Constitucional. Sentencia T-326 de 2023. </w:t>
      </w:r>
      <w:r w:rsidRPr="00A369E8">
        <w:rPr>
          <w:rFonts w:cs="Times New Roman"/>
          <w:color w:val="000000" w:themeColor="text1"/>
          <w:lang w:val="it-IT"/>
        </w:rPr>
        <w:t>M.P. Paola Andrea Meneses Mosquera.</w:t>
      </w:r>
    </w:p>
  </w:footnote>
  <w:footnote w:id="195">
    <w:p w14:paraId="3DDE35C9" w14:textId="23D98FA6" w:rsidR="004373BA" w:rsidRPr="00A369E8" w:rsidRDefault="004373BA" w:rsidP="00ED2AAD">
      <w:pPr>
        <w:pStyle w:val="Textonotapie"/>
        <w:jc w:val="both"/>
      </w:pPr>
      <w:r w:rsidRPr="00A369E8">
        <w:rPr>
          <w:rStyle w:val="Refdenotaalpie"/>
        </w:rPr>
        <w:footnoteRef/>
      </w:r>
      <w:r w:rsidRPr="00A369E8">
        <w:t xml:space="preserve"> </w:t>
      </w:r>
      <w:r w:rsidR="00DE6EA9" w:rsidRPr="00A369E8">
        <w:rPr>
          <w:rFonts w:cs="Times New Roman"/>
          <w:color w:val="000000" w:themeColor="text1"/>
        </w:rPr>
        <w:t xml:space="preserve">Corte Constitucional. Sentencia T-326 de 20243. </w:t>
      </w:r>
      <w:r w:rsidR="00DE6EA9" w:rsidRPr="00A369E8">
        <w:rPr>
          <w:rFonts w:cs="Times New Roman"/>
          <w:color w:val="000000" w:themeColor="text1"/>
          <w:lang w:val="it-IT"/>
        </w:rPr>
        <w:t xml:space="preserve">M.P. Paola Andrea Menses Mosquera, haciendo referencia lo contenido en las sentencias </w:t>
      </w:r>
      <w:r w:rsidR="00DE6EA9" w:rsidRPr="00A369E8">
        <w:rPr>
          <w:rFonts w:cs="Times New Roman"/>
          <w:color w:val="000000" w:themeColor="text1"/>
        </w:rPr>
        <w:t xml:space="preserve">T-027 de 2017, T-184 de 2017, T-735 de 2017, T-462 de 2018, SU-201 de 2021, </w:t>
      </w:r>
      <w:r w:rsidR="00ED2AAD" w:rsidRPr="00A369E8">
        <w:rPr>
          <w:rFonts w:cs="Times New Roman"/>
          <w:color w:val="000000" w:themeColor="text1"/>
        </w:rPr>
        <w:t xml:space="preserve">T-410 de 2021, </w:t>
      </w:r>
      <w:r w:rsidR="00DE6EA9" w:rsidRPr="00A369E8">
        <w:rPr>
          <w:rFonts w:cs="Times New Roman"/>
          <w:color w:val="000000" w:themeColor="text1"/>
        </w:rPr>
        <w:t>SU-349 de</w:t>
      </w:r>
      <w:r w:rsidR="00ED2AAD" w:rsidRPr="00A369E8">
        <w:rPr>
          <w:rFonts w:cs="Times New Roman"/>
          <w:color w:val="000000" w:themeColor="text1"/>
        </w:rPr>
        <w:t xml:space="preserve"> 2022</w:t>
      </w:r>
      <w:r w:rsidR="00DE6EA9" w:rsidRPr="00A369E8">
        <w:rPr>
          <w:rFonts w:cs="Times New Roman"/>
          <w:color w:val="000000" w:themeColor="text1"/>
        </w:rPr>
        <w:t>,</w:t>
      </w:r>
      <w:r w:rsidR="00DE6EA9" w:rsidRPr="00A369E8">
        <w:rPr>
          <w:color w:val="000000"/>
          <w:shd w:val="clear" w:color="auto" w:fill="FFFFFF"/>
        </w:rPr>
        <w:t xml:space="preserve"> T-016 de 2022,</w:t>
      </w:r>
      <w:r w:rsidR="00DE6EA9" w:rsidRPr="00A369E8">
        <w:rPr>
          <w:rFonts w:cs="Times New Roman"/>
          <w:color w:val="000000" w:themeColor="text1"/>
        </w:rPr>
        <w:t xml:space="preserve"> T-225 de 2022, T-172 de 2023,</w:t>
      </w:r>
      <w:r w:rsidR="00DE6EA9" w:rsidRPr="00A369E8">
        <w:rPr>
          <w:color w:val="000000"/>
          <w:shd w:val="clear" w:color="auto" w:fill="FFFFFF"/>
        </w:rPr>
        <w:t xml:space="preserve"> </w:t>
      </w:r>
      <w:r w:rsidR="00DE6EA9" w:rsidRPr="00A369E8">
        <w:rPr>
          <w:rFonts w:cs="Times New Roman"/>
          <w:color w:val="000000" w:themeColor="text1"/>
        </w:rPr>
        <w:t>T-210 de 2023 y T-219 de 2023.</w:t>
      </w:r>
    </w:p>
  </w:footnote>
  <w:footnote w:id="196">
    <w:p w14:paraId="0FF69774" w14:textId="569123BA" w:rsidR="00F76ACA" w:rsidRPr="00B72837" w:rsidRDefault="00F76ACA" w:rsidP="00B72837">
      <w:pPr>
        <w:pStyle w:val="Textonotapie"/>
        <w:jc w:val="both"/>
        <w:rPr>
          <w:rFonts w:cs="Times New Roman"/>
          <w:color w:val="000000" w:themeColor="text1"/>
          <w:lang w:val="it-IT"/>
        </w:rPr>
      </w:pPr>
      <w:r w:rsidRPr="00A369E8">
        <w:rPr>
          <w:rStyle w:val="Refdenotaalpie"/>
        </w:rPr>
        <w:footnoteRef/>
      </w:r>
      <w:r w:rsidRPr="00A369E8">
        <w:t xml:space="preserve"> </w:t>
      </w:r>
      <w:r w:rsidRPr="00A369E8">
        <w:rPr>
          <w:rFonts w:cs="Times New Roman"/>
          <w:color w:val="000000" w:themeColor="text1"/>
        </w:rPr>
        <w:t xml:space="preserve">Corte Constitucional. Sentencia T-326 de 20243. </w:t>
      </w:r>
      <w:r w:rsidRPr="00A369E8">
        <w:rPr>
          <w:rFonts w:cs="Times New Roman"/>
          <w:color w:val="000000" w:themeColor="text1"/>
          <w:lang w:val="it-IT"/>
        </w:rPr>
        <w:t xml:space="preserve">M.P. Paola Andrea Menses Mosquera, haciendo referencia lo contenido en las sentencias </w:t>
      </w:r>
      <w:r w:rsidRPr="00A369E8">
        <w:rPr>
          <w:rFonts w:cs="Times New Roman"/>
          <w:color w:val="000000" w:themeColor="text1"/>
        </w:rPr>
        <w:t> T-878 de 2014, T-012 de 2016, T-217 de 2016,</w:t>
      </w:r>
      <w:r w:rsidR="00B72837" w:rsidRPr="00A369E8">
        <w:rPr>
          <w:rFonts w:cs="Times New Roman"/>
          <w:color w:val="000000" w:themeColor="text1"/>
        </w:rPr>
        <w:t xml:space="preserve"> T-027 de 2017,</w:t>
      </w:r>
      <w:r w:rsidRPr="00A369E8">
        <w:rPr>
          <w:rFonts w:cs="Times New Roman"/>
          <w:color w:val="000000" w:themeColor="text1"/>
        </w:rPr>
        <w:t xml:space="preserve"> </w:t>
      </w:r>
      <w:r w:rsidR="00B72837" w:rsidRPr="00A369E8">
        <w:rPr>
          <w:rFonts w:cs="Times New Roman"/>
          <w:color w:val="000000" w:themeColor="text1"/>
        </w:rPr>
        <w:t xml:space="preserve">T-145 de 2017, </w:t>
      </w:r>
      <w:r w:rsidRPr="00A369E8">
        <w:rPr>
          <w:rFonts w:cs="Times New Roman"/>
          <w:color w:val="000000" w:themeColor="text1"/>
        </w:rPr>
        <w:t>T-184 de 2017, T-514 de 2017, T-590 de 2017,</w:t>
      </w:r>
      <w:r w:rsidR="00B72837" w:rsidRPr="00A369E8">
        <w:rPr>
          <w:rFonts w:cs="Times New Roman"/>
          <w:color w:val="000000" w:themeColor="text1"/>
        </w:rPr>
        <w:t xml:space="preserve"> T-735 de 2017,</w:t>
      </w:r>
      <w:r w:rsidRPr="00A369E8">
        <w:rPr>
          <w:rFonts w:cs="Times New Roman"/>
          <w:color w:val="000000" w:themeColor="text1"/>
        </w:rPr>
        <w:t xml:space="preserve"> T-126 de 2018, T-311 de 2018, T-351 de 2018, T-448 de 2018, </w:t>
      </w:r>
      <w:r w:rsidR="00B72837" w:rsidRPr="00A369E8">
        <w:rPr>
          <w:rFonts w:cs="Times New Roman"/>
          <w:color w:val="000000" w:themeColor="text1"/>
        </w:rPr>
        <w:t xml:space="preserve">T-462 de 2018, </w:t>
      </w:r>
      <w:r w:rsidRPr="00A369E8">
        <w:rPr>
          <w:rFonts w:cs="Times New Roman"/>
          <w:color w:val="000000" w:themeColor="text1"/>
        </w:rPr>
        <w:t>SU-201 de 2021,</w:t>
      </w:r>
      <w:r w:rsidRPr="00A369E8">
        <w:rPr>
          <w:color w:val="000000"/>
          <w:shd w:val="clear" w:color="auto" w:fill="FFFFFF"/>
        </w:rPr>
        <w:t xml:space="preserve"> T-016 de 2022,</w:t>
      </w:r>
      <w:r w:rsidR="00B72837" w:rsidRPr="00A369E8">
        <w:rPr>
          <w:rFonts w:cs="Times New Roman"/>
          <w:color w:val="000000" w:themeColor="text1"/>
        </w:rPr>
        <w:t xml:space="preserve"> </w:t>
      </w:r>
      <w:r w:rsidR="00DE6EA9" w:rsidRPr="00A369E8">
        <w:rPr>
          <w:rFonts w:cs="Times New Roman"/>
          <w:color w:val="000000" w:themeColor="text1"/>
        </w:rPr>
        <w:t xml:space="preserve">SU-349 de 2022 y </w:t>
      </w:r>
      <w:r w:rsidRPr="00A369E8">
        <w:rPr>
          <w:rFonts w:cs="Times New Roman"/>
          <w:color w:val="000000" w:themeColor="text1"/>
        </w:rPr>
        <w:t>T-219 de 2023.</w:t>
      </w:r>
    </w:p>
  </w:footnote>
  <w:footnote w:id="197">
    <w:p w14:paraId="2F792432" w14:textId="77777777" w:rsidR="00F95EC8" w:rsidRPr="000204B3" w:rsidRDefault="00F95EC8" w:rsidP="00F95EC8">
      <w:pPr>
        <w:pStyle w:val="Textonotapie"/>
        <w:jc w:val="both"/>
        <w:rPr>
          <w:rFonts w:cs="Times New Roman"/>
          <w:color w:val="000000" w:themeColor="text1"/>
          <w:lang w:val="it-IT"/>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T-401 de 2024. </w:t>
      </w:r>
      <w:r w:rsidRPr="000204B3">
        <w:rPr>
          <w:rFonts w:cs="Times New Roman"/>
          <w:color w:val="000000" w:themeColor="text1"/>
          <w:lang w:val="it-IT"/>
        </w:rPr>
        <w:t>M.P. Diana Fajardo Rivera.</w:t>
      </w:r>
    </w:p>
  </w:footnote>
  <w:footnote w:id="198">
    <w:p w14:paraId="556E591F" w14:textId="77777777" w:rsidR="00F95EC8" w:rsidRPr="00A369E8" w:rsidRDefault="00F95EC8" w:rsidP="00F95EC8">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w:t>
      </w:r>
      <w:r w:rsidRPr="00A369E8">
        <w:rPr>
          <w:rFonts w:cs="Times New Roman"/>
          <w:color w:val="000000" w:themeColor="text1"/>
        </w:rPr>
        <w:t xml:space="preserve">Constitucional. Sentencia T-338 de 2018. M.P. Gloria Stella Ortiz Delgado. Ver también sentencia T-277 de 2023. </w:t>
      </w:r>
    </w:p>
  </w:footnote>
  <w:footnote w:id="199">
    <w:p w14:paraId="733E0F43" w14:textId="4511C728" w:rsidR="000D3DD4" w:rsidRPr="00A369E8" w:rsidRDefault="000D3DD4">
      <w:pPr>
        <w:pStyle w:val="Textonotapie"/>
      </w:pPr>
      <w:r w:rsidRPr="00A369E8">
        <w:rPr>
          <w:rStyle w:val="Refdenotaalpie"/>
        </w:rPr>
        <w:footnoteRef/>
      </w:r>
      <w:r w:rsidRPr="00A369E8">
        <w:t xml:space="preserve"> </w:t>
      </w:r>
      <w:r w:rsidRPr="00A369E8">
        <w:rPr>
          <w:rFonts w:cs="Times New Roman"/>
          <w:color w:val="000000" w:themeColor="text1"/>
        </w:rPr>
        <w:t xml:space="preserve">Corte Constitucional. Sentencia T-435 de 2024. </w:t>
      </w:r>
      <w:r w:rsidRPr="00A369E8">
        <w:rPr>
          <w:rFonts w:cs="Times New Roman"/>
          <w:color w:val="000000" w:themeColor="text1"/>
          <w:lang w:val="it-IT"/>
        </w:rPr>
        <w:t>M.P. Jorge Enrique Ibañez Najar.</w:t>
      </w:r>
    </w:p>
  </w:footnote>
  <w:footnote w:id="200">
    <w:p w14:paraId="5F3AE187" w14:textId="77777777" w:rsidR="00F95EC8" w:rsidRPr="00A369E8" w:rsidRDefault="00F95EC8" w:rsidP="00F95EC8">
      <w:pPr>
        <w:pStyle w:val="Textonotapie"/>
        <w:jc w:val="both"/>
        <w:rPr>
          <w:rFonts w:cs="Times New Roman"/>
          <w:color w:val="000000" w:themeColor="text1"/>
          <w:lang w:val="it-IT"/>
        </w:rPr>
      </w:pPr>
      <w:r w:rsidRPr="00A369E8">
        <w:rPr>
          <w:rStyle w:val="Refdenotaalpie"/>
          <w:rFonts w:cs="Times New Roman"/>
          <w:color w:val="000000" w:themeColor="text1"/>
        </w:rPr>
        <w:footnoteRef/>
      </w:r>
      <w:r w:rsidRPr="00A369E8">
        <w:rPr>
          <w:rFonts w:cs="Times New Roman"/>
          <w:color w:val="000000" w:themeColor="text1"/>
        </w:rPr>
        <w:t xml:space="preserve"> Corte Constitucional. Sentencia T-434 de 2024. </w:t>
      </w:r>
      <w:r w:rsidRPr="00A369E8">
        <w:rPr>
          <w:rFonts w:cs="Times New Roman"/>
          <w:color w:val="000000" w:themeColor="text1"/>
          <w:lang w:val="it-IT"/>
        </w:rPr>
        <w:t>M.P. Diana Fajardo Rivera.</w:t>
      </w:r>
    </w:p>
  </w:footnote>
  <w:footnote w:id="201">
    <w:p w14:paraId="70EAD181" w14:textId="77777777" w:rsidR="00F95EC8" w:rsidRPr="000204B3" w:rsidRDefault="00F95EC8" w:rsidP="00F95EC8">
      <w:pPr>
        <w:pStyle w:val="Textonotapie"/>
        <w:jc w:val="both"/>
        <w:rPr>
          <w:rFonts w:cs="Times New Roman"/>
          <w:color w:val="000000" w:themeColor="text1"/>
          <w:lang w:val="it-IT"/>
        </w:rPr>
      </w:pPr>
      <w:r w:rsidRPr="00A369E8">
        <w:rPr>
          <w:rStyle w:val="Refdenotaalpie"/>
          <w:rFonts w:cs="Times New Roman"/>
          <w:color w:val="000000" w:themeColor="text1"/>
        </w:rPr>
        <w:footnoteRef/>
      </w:r>
      <w:r w:rsidRPr="00A369E8">
        <w:rPr>
          <w:rFonts w:cs="Times New Roman"/>
          <w:color w:val="000000" w:themeColor="text1"/>
        </w:rPr>
        <w:t xml:space="preserve"> Corte Constitucional. Sentencia T-434 de 2024. </w:t>
      </w:r>
      <w:r w:rsidRPr="00A369E8">
        <w:rPr>
          <w:rFonts w:cs="Times New Roman"/>
          <w:color w:val="000000" w:themeColor="text1"/>
          <w:lang w:val="it-IT"/>
        </w:rPr>
        <w:t>M.P. Diana Fajardo Rivera.</w:t>
      </w:r>
    </w:p>
  </w:footnote>
  <w:footnote w:id="202">
    <w:p w14:paraId="1A01DA36" w14:textId="77777777" w:rsidR="00BE1923" w:rsidRPr="000204B3" w:rsidRDefault="00BE1923" w:rsidP="00BE1923">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T-140 de 2021. </w:t>
      </w:r>
      <w:r w:rsidRPr="000204B3">
        <w:rPr>
          <w:rFonts w:cs="Times New Roman"/>
          <w:color w:val="000000" w:themeColor="text1"/>
          <w:lang w:val="it-IT"/>
        </w:rPr>
        <w:t xml:space="preserve">M.P. Cristina Pardo Schlesinger. </w:t>
      </w:r>
      <w:r w:rsidRPr="000204B3">
        <w:rPr>
          <w:rFonts w:cs="Times New Roman"/>
          <w:color w:val="000000" w:themeColor="text1"/>
        </w:rPr>
        <w:t>Ver también sentencia T-434 de 2024.</w:t>
      </w:r>
    </w:p>
  </w:footnote>
  <w:footnote w:id="203">
    <w:p w14:paraId="541D1645" w14:textId="77777777" w:rsidR="00BE1923" w:rsidRDefault="00BE1923" w:rsidP="00BE1923">
      <w:pPr>
        <w:pStyle w:val="Textonotapie"/>
      </w:pPr>
      <w:r>
        <w:rPr>
          <w:rStyle w:val="Refdenotaalpie"/>
        </w:rPr>
        <w:footnoteRef/>
      </w:r>
      <w:r>
        <w:t xml:space="preserve"> </w:t>
      </w:r>
      <w:r w:rsidRPr="000204B3">
        <w:rPr>
          <w:rFonts w:cs="Times New Roman"/>
          <w:color w:val="000000" w:themeColor="text1"/>
        </w:rPr>
        <w:t>Corte Constitucional. Sentencia T-</w:t>
      </w:r>
      <w:r>
        <w:rPr>
          <w:rFonts w:cs="Times New Roman"/>
          <w:color w:val="000000" w:themeColor="text1"/>
        </w:rPr>
        <w:t>2</w:t>
      </w:r>
      <w:r w:rsidRPr="000204B3">
        <w:rPr>
          <w:rFonts w:cs="Times New Roman"/>
          <w:color w:val="000000" w:themeColor="text1"/>
        </w:rPr>
        <w:t>4</w:t>
      </w:r>
      <w:r>
        <w:rPr>
          <w:rFonts w:cs="Times New Roman"/>
          <w:color w:val="000000" w:themeColor="text1"/>
        </w:rPr>
        <w:t>2</w:t>
      </w:r>
      <w:r w:rsidRPr="000204B3">
        <w:rPr>
          <w:rFonts w:cs="Times New Roman"/>
          <w:color w:val="000000" w:themeColor="text1"/>
        </w:rPr>
        <w:t xml:space="preserve"> de 202</w:t>
      </w:r>
      <w:r>
        <w:rPr>
          <w:rFonts w:cs="Times New Roman"/>
          <w:color w:val="000000" w:themeColor="text1"/>
        </w:rPr>
        <w:t>5</w:t>
      </w:r>
      <w:r w:rsidRPr="000204B3">
        <w:rPr>
          <w:rFonts w:cs="Times New Roman"/>
          <w:color w:val="000000" w:themeColor="text1"/>
        </w:rPr>
        <w:t xml:space="preserve">. </w:t>
      </w:r>
      <w:r w:rsidRPr="000204B3">
        <w:rPr>
          <w:rFonts w:cs="Times New Roman"/>
          <w:color w:val="000000" w:themeColor="text1"/>
          <w:lang w:val="it-IT"/>
        </w:rPr>
        <w:t>M.P. C</w:t>
      </w:r>
      <w:r>
        <w:rPr>
          <w:rFonts w:cs="Times New Roman"/>
          <w:color w:val="000000" w:themeColor="text1"/>
          <w:lang w:val="it-IT"/>
        </w:rPr>
        <w:t>arolina Ramirez Pérez (E).</w:t>
      </w:r>
    </w:p>
  </w:footnote>
  <w:footnote w:id="204">
    <w:p w14:paraId="35651FF1" w14:textId="77777777" w:rsidR="00F95EC8" w:rsidRPr="000204B3" w:rsidRDefault="00F95EC8" w:rsidP="00F95EC8">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T-277 de 2023. M.P. Natalia Ángel Cabo.</w:t>
      </w:r>
    </w:p>
  </w:footnote>
  <w:footnote w:id="205">
    <w:p w14:paraId="038733F3" w14:textId="77777777" w:rsidR="00F95EC8" w:rsidRPr="000204B3" w:rsidRDefault="00F95EC8" w:rsidP="00F95EC8">
      <w:pPr>
        <w:pStyle w:val="Textonotapie"/>
        <w:jc w:val="both"/>
        <w:rPr>
          <w:rFonts w:cs="Times New Roman"/>
          <w:color w:val="000000" w:themeColor="text1"/>
          <w:lang w:val="it-IT"/>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T-434 de 2024. </w:t>
      </w:r>
      <w:r w:rsidRPr="000204B3">
        <w:rPr>
          <w:rFonts w:cs="Times New Roman"/>
          <w:color w:val="000000" w:themeColor="text1"/>
          <w:lang w:val="it-IT"/>
        </w:rPr>
        <w:t>M.P. Diana Fajardo Rivera.</w:t>
      </w:r>
    </w:p>
  </w:footnote>
  <w:footnote w:id="206">
    <w:p w14:paraId="16B5CDC6" w14:textId="3A79B5FC" w:rsidR="00F62C6F" w:rsidRDefault="00F62C6F">
      <w:pPr>
        <w:pStyle w:val="Textonotapie"/>
      </w:pPr>
      <w:r>
        <w:rPr>
          <w:rStyle w:val="Refdenotaalpie"/>
        </w:rPr>
        <w:footnoteRef/>
      </w:r>
      <w:r>
        <w:t xml:space="preserve"> </w:t>
      </w:r>
      <w:r w:rsidRPr="000204B3">
        <w:rPr>
          <w:rFonts w:cs="Times New Roman"/>
          <w:color w:val="000000" w:themeColor="text1"/>
        </w:rPr>
        <w:t>Corte Constitucional. Sentencia T-</w:t>
      </w:r>
      <w:r>
        <w:rPr>
          <w:rFonts w:cs="Times New Roman"/>
          <w:color w:val="000000" w:themeColor="text1"/>
        </w:rPr>
        <w:t>242</w:t>
      </w:r>
      <w:r w:rsidRPr="000204B3">
        <w:rPr>
          <w:rFonts w:cs="Times New Roman"/>
          <w:color w:val="000000" w:themeColor="text1"/>
        </w:rPr>
        <w:t xml:space="preserve"> de 202</w:t>
      </w:r>
      <w:r>
        <w:rPr>
          <w:rFonts w:cs="Times New Roman"/>
          <w:color w:val="000000" w:themeColor="text1"/>
        </w:rPr>
        <w:t>5</w:t>
      </w:r>
      <w:r w:rsidRPr="000204B3">
        <w:rPr>
          <w:rFonts w:cs="Times New Roman"/>
          <w:color w:val="000000" w:themeColor="text1"/>
        </w:rPr>
        <w:t xml:space="preserve">. </w:t>
      </w:r>
      <w:r w:rsidRPr="000204B3">
        <w:rPr>
          <w:rFonts w:cs="Times New Roman"/>
          <w:color w:val="000000" w:themeColor="text1"/>
          <w:lang w:val="it-IT"/>
        </w:rPr>
        <w:t xml:space="preserve">M.P. </w:t>
      </w:r>
      <w:r>
        <w:rPr>
          <w:rFonts w:cs="Times New Roman"/>
          <w:color w:val="000000" w:themeColor="text1"/>
          <w:lang w:val="it-IT"/>
        </w:rPr>
        <w:t>Carolina Ramirez Pérez (E)</w:t>
      </w:r>
      <w:r w:rsidRPr="000204B3">
        <w:rPr>
          <w:rFonts w:cs="Times New Roman"/>
          <w:color w:val="000000" w:themeColor="text1"/>
          <w:lang w:val="it-IT"/>
        </w:rPr>
        <w:t>.</w:t>
      </w:r>
    </w:p>
  </w:footnote>
  <w:footnote w:id="207">
    <w:p w14:paraId="583DD35C" w14:textId="77777777" w:rsidR="00C96418" w:rsidRPr="000204B3" w:rsidRDefault="00C96418" w:rsidP="00C96418">
      <w:pPr>
        <w:pStyle w:val="Textonotapie"/>
        <w:jc w:val="both"/>
        <w:rPr>
          <w:rFonts w:cs="Times New Roman"/>
          <w:color w:val="000000" w:themeColor="text1"/>
          <w:lang w:val="it-IT"/>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T-219 de 2023. </w:t>
      </w:r>
      <w:r w:rsidRPr="000204B3">
        <w:rPr>
          <w:rFonts w:cs="Times New Roman"/>
          <w:color w:val="000000" w:themeColor="text1"/>
          <w:lang w:val="it-IT"/>
        </w:rPr>
        <w:t>M.P. Cristina Pardo Schlesinger.</w:t>
      </w:r>
    </w:p>
  </w:footnote>
  <w:footnote w:id="208">
    <w:p w14:paraId="45E21734" w14:textId="77777777" w:rsidR="00C96418" w:rsidRPr="000204B3" w:rsidRDefault="00C96418" w:rsidP="00C96418">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Corte Constitucional. Sentencia T-311 de 2018. M.P. José Fernando Reyes Cuartas.</w:t>
      </w:r>
    </w:p>
  </w:footnote>
  <w:footnote w:id="209">
    <w:p w14:paraId="2247C8F2" w14:textId="629377F3" w:rsidR="00AA3574" w:rsidRPr="000204B3" w:rsidRDefault="00AA3574" w:rsidP="00AA3574">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15141A">
        <w:rPr>
          <w:rFonts w:cs="Times New Roman"/>
          <w:color w:val="000000" w:themeColor="text1"/>
        </w:rPr>
        <w:t xml:space="preserve">Congreso de Colombia. Ley 294 de 1996. “Por la cual se desarrolla el artículo 42 de la Constitución Política y se dictan normas para prevenir, remediar y sancionar la violencia intrafamiliar”. Artículo </w:t>
      </w:r>
      <w:r w:rsidRPr="000204B3">
        <w:rPr>
          <w:rFonts w:cs="Times New Roman"/>
          <w:color w:val="000000" w:themeColor="text1"/>
        </w:rPr>
        <w:t>9</w:t>
      </w:r>
      <w:r w:rsidR="0015141A">
        <w:rPr>
          <w:rFonts w:cs="Times New Roman"/>
          <w:color w:val="000000" w:themeColor="text1"/>
        </w:rPr>
        <w:t>.</w:t>
      </w:r>
    </w:p>
  </w:footnote>
  <w:footnote w:id="210">
    <w:p w14:paraId="46DE3586" w14:textId="24E12271" w:rsidR="00AA3574" w:rsidRPr="000204B3" w:rsidRDefault="00AA3574" w:rsidP="00AA3574">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w:t>
      </w:r>
      <w:r w:rsidR="0015141A">
        <w:rPr>
          <w:rFonts w:cs="Times New Roman"/>
          <w:color w:val="000000" w:themeColor="text1"/>
        </w:rPr>
        <w:t xml:space="preserve">Congreso de Colombia. Ley 294 de 1996. “Por la cual se desarrolla el artículo 42 de la Constitución Política y se dictan normas para prevenir, remediar y sancionar la violencia intrafamiliar”. Artículo </w:t>
      </w:r>
      <w:r w:rsidR="0015141A" w:rsidRPr="000204B3">
        <w:rPr>
          <w:rFonts w:cs="Times New Roman"/>
          <w:color w:val="000000" w:themeColor="text1"/>
        </w:rPr>
        <w:t>9</w:t>
      </w:r>
      <w:r w:rsidR="0015141A">
        <w:rPr>
          <w:rFonts w:cs="Times New Roman"/>
          <w:color w:val="000000" w:themeColor="text1"/>
        </w:rPr>
        <w:t>.</w:t>
      </w:r>
    </w:p>
  </w:footnote>
  <w:footnote w:id="211">
    <w:p w14:paraId="668BEF6A" w14:textId="73C86566" w:rsidR="00AA3574" w:rsidRPr="000204B3" w:rsidRDefault="00AA3574" w:rsidP="00AA3574">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w:t>
      </w:r>
      <w:r w:rsidR="0015141A">
        <w:rPr>
          <w:rFonts w:cs="Times New Roman"/>
          <w:color w:val="000000" w:themeColor="text1"/>
        </w:rPr>
        <w:t>Congreso de Colombia. Ley 294 de 1996. “Por la cual se desarrolla el artículo 42 de la Constitución Política y se dictan normas para prevenir, remediar y sancionar la violencia intrafamiliar”. Artículo 11.</w:t>
      </w:r>
    </w:p>
  </w:footnote>
  <w:footnote w:id="212">
    <w:p w14:paraId="7D08E124" w14:textId="229EC05A" w:rsidR="00AA3574" w:rsidRPr="000204B3" w:rsidRDefault="00AA3574" w:rsidP="00AA3574">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15141A">
        <w:rPr>
          <w:rFonts w:cs="Times New Roman"/>
          <w:color w:val="000000" w:themeColor="text1"/>
        </w:rPr>
        <w:t>Congreso de Colombia. Ley 294 de 1996. “Por la cual se desarrolla el artículo 42 de la Constitución Política y se dictan normas para prevenir, remediar y sancionar la violencia intrafamiliar”. Artículo 12.</w:t>
      </w:r>
    </w:p>
  </w:footnote>
  <w:footnote w:id="213">
    <w:p w14:paraId="05EFBCB0" w14:textId="7BF5AC16" w:rsidR="00AA3574" w:rsidRPr="0015141A" w:rsidRDefault="00AA3574" w:rsidP="00AA3574">
      <w:pPr>
        <w:pStyle w:val="Textonotapie"/>
        <w:jc w:val="both"/>
        <w:rPr>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w:t>
      </w:r>
      <w:r w:rsidR="0015141A">
        <w:rPr>
          <w:rFonts w:cs="Times New Roman"/>
          <w:color w:val="000000" w:themeColor="text1"/>
        </w:rPr>
        <w:t>Congreso de Colombia. Ley 294 de 1996. “Por la cual se desarrolla el artículo 42 de la Constitución Política y se dictan normas para prevenir, remediar y sancionar la violencia intrafamiliar”. Artículo 12.</w:t>
      </w:r>
    </w:p>
  </w:footnote>
  <w:footnote w:id="214">
    <w:p w14:paraId="1D54A6A7" w14:textId="6955F70A" w:rsidR="00AA3574" w:rsidRPr="0015141A" w:rsidRDefault="00AA3574" w:rsidP="00AA3574">
      <w:pPr>
        <w:pStyle w:val="Textonotapie"/>
        <w:jc w:val="both"/>
        <w:rPr>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w:t>
      </w:r>
      <w:r w:rsidR="0015141A">
        <w:rPr>
          <w:rFonts w:cs="Times New Roman"/>
          <w:color w:val="000000" w:themeColor="text1"/>
        </w:rPr>
        <w:t>Congreso de Colombia. Ley 294 de 1996. “Por la cual se desarrolla el artículo 42 de la Constitución Política y se dictan normas para prevenir, remediar y sancionar la violencia intrafamiliar”. Artículo 14.</w:t>
      </w:r>
    </w:p>
  </w:footnote>
  <w:footnote w:id="215">
    <w:p w14:paraId="621BF9AD" w14:textId="601B4FE7" w:rsidR="00AA3574" w:rsidRPr="000204B3" w:rsidRDefault="00AA3574" w:rsidP="00AA3574">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w:t>
      </w:r>
      <w:r w:rsidR="0015141A">
        <w:t>Congreso de Colombia. Ley 1257 de 2008. “Por la cual se dictan normas de sensibilización, prevención y sanción de formas de violencia y discriminación contra las mujeres, se reforman los Códigos Penal, de Procedimiento Penal, la Ley 294 de 1996 y se dictan otras disposiciones”. Artículo 8, literal</w:t>
      </w:r>
      <w:r w:rsidRPr="000204B3">
        <w:rPr>
          <w:rFonts w:cs="Times New Roman"/>
          <w:color w:val="000000" w:themeColor="text1"/>
          <w:lang w:val="es-ES" w:eastAsia="es-ES"/>
        </w:rPr>
        <w:t xml:space="preserve"> k</w:t>
      </w:r>
      <w:r w:rsidR="0015141A">
        <w:rPr>
          <w:rFonts w:cs="Times New Roman"/>
          <w:color w:val="000000" w:themeColor="text1"/>
          <w:lang w:val="es-ES" w:eastAsia="es-ES"/>
        </w:rPr>
        <w:t>.</w:t>
      </w:r>
    </w:p>
  </w:footnote>
  <w:footnote w:id="216">
    <w:p w14:paraId="19494D20" w14:textId="77777777" w:rsidR="00AA3574" w:rsidRDefault="00AA3574" w:rsidP="00AA3574">
      <w:pPr>
        <w:pStyle w:val="Textonotapie"/>
      </w:pPr>
      <w:r>
        <w:rPr>
          <w:rStyle w:val="Refdenotaalpie"/>
        </w:rPr>
        <w:footnoteRef/>
      </w:r>
      <w:r>
        <w:t xml:space="preserve"> </w:t>
      </w:r>
      <w:r w:rsidRPr="002C2474">
        <w:t xml:space="preserve">Corte Constitucional, sentencias </w:t>
      </w:r>
      <w:r>
        <w:t xml:space="preserve">T-130 de 2024, </w:t>
      </w:r>
      <w:r w:rsidRPr="002C2474">
        <w:t>T-184 de 2017, T-735 de 2017, T-462 de 2018, T-410 de 2021 y T-210 de 2023.</w:t>
      </w:r>
    </w:p>
  </w:footnote>
  <w:footnote w:id="217">
    <w:p w14:paraId="539D16F7" w14:textId="77777777" w:rsidR="00AA3574" w:rsidRDefault="00AA3574" w:rsidP="00AA3574">
      <w:pPr>
        <w:pStyle w:val="Textonotapie"/>
      </w:pPr>
      <w:r>
        <w:rPr>
          <w:rStyle w:val="Refdenotaalpie"/>
        </w:rPr>
        <w:footnoteRef/>
      </w:r>
      <w:r>
        <w:t xml:space="preserve"> </w:t>
      </w:r>
      <w:r w:rsidRPr="002C2474">
        <w:t>Corte Constitucional, sentencia</w:t>
      </w:r>
      <w:r>
        <w:t xml:space="preserve"> T-130 de 2024 y</w:t>
      </w:r>
      <w:r w:rsidRPr="002C2474">
        <w:t xml:space="preserve"> T-184 de 2017.</w:t>
      </w:r>
    </w:p>
  </w:footnote>
  <w:footnote w:id="218">
    <w:p w14:paraId="2CD7B4D7" w14:textId="77777777" w:rsidR="00AA3574" w:rsidRDefault="00AA3574" w:rsidP="00AA3574">
      <w:pPr>
        <w:pStyle w:val="Textonotapie"/>
      </w:pPr>
      <w:r>
        <w:rPr>
          <w:rStyle w:val="Refdenotaalpie"/>
        </w:rPr>
        <w:footnoteRef/>
      </w:r>
      <w:r>
        <w:t xml:space="preserve"> </w:t>
      </w:r>
      <w:r w:rsidRPr="002C2474">
        <w:t>Corte Constitucional, sentencia</w:t>
      </w:r>
      <w:r>
        <w:t xml:space="preserve"> T-130 de 2024 y</w:t>
      </w:r>
      <w:r w:rsidRPr="002C2474">
        <w:t xml:space="preserve"> T-184 de 2017.</w:t>
      </w:r>
    </w:p>
  </w:footnote>
  <w:footnote w:id="219">
    <w:p w14:paraId="19979127" w14:textId="405C5D78" w:rsidR="00AA3574" w:rsidRPr="000204B3" w:rsidRDefault="00AA3574" w:rsidP="00AA3574">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w:t>
      </w:r>
      <w:r w:rsidR="002A4A75">
        <w:rPr>
          <w:rFonts w:cs="Times New Roman"/>
          <w:color w:val="000000" w:themeColor="text1"/>
        </w:rPr>
        <w:t>Congreso de Colombia. Ley 294 de 1996. “Por la cual se desarrolla el artículo 42 de la Constitución Política y se dictan normas para prevenir, remediar y sancionar la violencia intrafamiliar”. Artículo 17.</w:t>
      </w:r>
    </w:p>
  </w:footnote>
  <w:footnote w:id="220">
    <w:p w14:paraId="070B66AD" w14:textId="77777777" w:rsidR="00C96418" w:rsidRPr="000204B3" w:rsidRDefault="00C96418" w:rsidP="00C96418">
      <w:pPr>
        <w:pStyle w:val="Textonotapie"/>
        <w:jc w:val="both"/>
        <w:rPr>
          <w:rFonts w:cs="Times New Roman"/>
          <w:color w:val="000000" w:themeColor="text1"/>
          <w:lang w:val="it-IT"/>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T-434 de 2024. </w:t>
      </w:r>
      <w:r w:rsidRPr="000204B3">
        <w:rPr>
          <w:rFonts w:cs="Times New Roman"/>
          <w:color w:val="000000" w:themeColor="text1"/>
          <w:lang w:val="it-IT"/>
        </w:rPr>
        <w:t>M.P. Diana Fajardo Rivera.</w:t>
      </w:r>
    </w:p>
  </w:footnote>
  <w:footnote w:id="221">
    <w:p w14:paraId="5B6EB298" w14:textId="77777777" w:rsidR="00C96418" w:rsidRPr="000204B3" w:rsidRDefault="00C96418" w:rsidP="00C96418">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T-410 de 2021. </w:t>
      </w:r>
      <w:r w:rsidRPr="000204B3">
        <w:rPr>
          <w:rFonts w:cs="Times New Roman"/>
          <w:color w:val="000000" w:themeColor="text1"/>
          <w:lang w:val="it-IT"/>
        </w:rPr>
        <w:t xml:space="preserve">M.P. Diana Fajardo Rivera. </w:t>
      </w:r>
      <w:r w:rsidRPr="000204B3">
        <w:rPr>
          <w:rFonts w:cs="Times New Roman"/>
          <w:color w:val="000000" w:themeColor="text1"/>
        </w:rPr>
        <w:t xml:space="preserve">Ver también sentencia T-219 de 2023. </w:t>
      </w:r>
    </w:p>
  </w:footnote>
  <w:footnote w:id="222">
    <w:p w14:paraId="40556CB6" w14:textId="542BDEC5" w:rsidR="00612EBD" w:rsidRDefault="00612EBD">
      <w:pPr>
        <w:pStyle w:val="Textonotapie"/>
      </w:pPr>
      <w:r>
        <w:rPr>
          <w:rStyle w:val="Refdenotaalpie"/>
        </w:rPr>
        <w:footnoteRef/>
      </w:r>
      <w:r>
        <w:t xml:space="preserve"> </w:t>
      </w:r>
      <w:r w:rsidRPr="000204B3">
        <w:rPr>
          <w:rFonts w:cs="Times New Roman"/>
          <w:color w:val="000000" w:themeColor="text1"/>
        </w:rPr>
        <w:t>Corte Constitucional. Sentencia T-</w:t>
      </w:r>
      <w:r>
        <w:rPr>
          <w:rFonts w:cs="Times New Roman"/>
          <w:color w:val="000000" w:themeColor="text1"/>
        </w:rPr>
        <w:t>267</w:t>
      </w:r>
      <w:r w:rsidRPr="000204B3">
        <w:rPr>
          <w:rFonts w:cs="Times New Roman"/>
          <w:color w:val="000000" w:themeColor="text1"/>
        </w:rPr>
        <w:t xml:space="preserve"> de 202</w:t>
      </w:r>
      <w:r>
        <w:rPr>
          <w:rFonts w:cs="Times New Roman"/>
          <w:color w:val="000000" w:themeColor="text1"/>
        </w:rPr>
        <w:t>3</w:t>
      </w:r>
      <w:r w:rsidRPr="000204B3">
        <w:rPr>
          <w:rFonts w:cs="Times New Roman"/>
          <w:color w:val="000000" w:themeColor="text1"/>
        </w:rPr>
        <w:t xml:space="preserve">. </w:t>
      </w:r>
      <w:r w:rsidRPr="000204B3">
        <w:rPr>
          <w:rFonts w:cs="Times New Roman"/>
          <w:color w:val="000000" w:themeColor="text1"/>
          <w:lang w:val="it-IT"/>
        </w:rPr>
        <w:t>M.P.</w:t>
      </w:r>
      <w:r>
        <w:rPr>
          <w:rFonts w:cs="Times New Roman"/>
          <w:color w:val="000000" w:themeColor="text1"/>
          <w:lang w:val="it-IT"/>
        </w:rPr>
        <w:t xml:space="preserve"> Cristina Pardo Schlesinger</w:t>
      </w:r>
      <w:r w:rsidRPr="000204B3">
        <w:rPr>
          <w:rFonts w:cs="Times New Roman"/>
          <w:color w:val="000000" w:themeColor="text1"/>
          <w:lang w:val="it-IT"/>
        </w:rPr>
        <w:t xml:space="preserve">. </w:t>
      </w:r>
      <w:r>
        <w:t xml:space="preserve">Considerando 6.10. </w:t>
      </w:r>
    </w:p>
  </w:footnote>
  <w:footnote w:id="223">
    <w:p w14:paraId="40C65074" w14:textId="77777777" w:rsidR="00C96418" w:rsidRPr="000204B3" w:rsidRDefault="00C96418" w:rsidP="00C96418">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T-264 de 2017. M.P. Alberto Rojas Ríos. Ver también sentencias T-434 de 2024 y T-401 de 2024.</w:t>
      </w:r>
    </w:p>
  </w:footnote>
  <w:footnote w:id="224">
    <w:p w14:paraId="130946D0" w14:textId="77777777" w:rsidR="00C96418" w:rsidRPr="000204B3" w:rsidRDefault="00C96418" w:rsidP="00C96418">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T-434 de 2024. M.P. Diana Fajardo Rivera.</w:t>
      </w:r>
    </w:p>
  </w:footnote>
  <w:footnote w:id="225">
    <w:p w14:paraId="65EE56C7" w14:textId="77777777" w:rsidR="00C96418" w:rsidRPr="000204B3" w:rsidRDefault="00C96418" w:rsidP="00C96418">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w:t>
      </w:r>
      <w:r w:rsidRPr="000204B3">
        <w:rPr>
          <w:rFonts w:cs="Times New Roman"/>
          <w:color w:val="000000" w:themeColor="text1"/>
          <w:lang w:val="es-ES" w:eastAsia="es-ES"/>
        </w:rPr>
        <w:t>Sentencia T-735 de 2017. M.P. Antonio José Lizarazo Ocampo. Ver también sentencia T-219 de 2023.</w:t>
      </w:r>
    </w:p>
  </w:footnote>
  <w:footnote w:id="226">
    <w:p w14:paraId="79073182" w14:textId="77777777" w:rsidR="00C96418" w:rsidRPr="000204B3" w:rsidRDefault="00C96418" w:rsidP="00C96418">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Al respecto, ver sentencia T-277 de 2023. M.P. Natalia Ángel Cabo.</w:t>
      </w:r>
    </w:p>
  </w:footnote>
  <w:footnote w:id="227">
    <w:p w14:paraId="0F105663" w14:textId="401E431D" w:rsidR="00DF4161" w:rsidRDefault="00DF4161">
      <w:pPr>
        <w:pStyle w:val="Textonotapie"/>
      </w:pPr>
      <w:r>
        <w:rPr>
          <w:rStyle w:val="Refdenotaalpie"/>
        </w:rPr>
        <w:footnoteRef/>
      </w:r>
      <w:r>
        <w:t xml:space="preserve"> </w:t>
      </w:r>
      <w:r w:rsidRPr="000204B3">
        <w:rPr>
          <w:rFonts w:cs="Times New Roman"/>
          <w:color w:val="000000" w:themeColor="text1"/>
        </w:rPr>
        <w:t xml:space="preserve">Corte Constitucional. </w:t>
      </w:r>
      <w:r w:rsidRPr="00DF4161">
        <w:rPr>
          <w:lang w:eastAsia="es-ES"/>
        </w:rPr>
        <w:t>Sentencia T-326 de 2023</w:t>
      </w:r>
      <w:r w:rsidR="00BB1B88">
        <w:rPr>
          <w:lang w:eastAsia="es-ES"/>
        </w:rPr>
        <w:t>. M.P. Paola Andrea Meneses Mosquera.</w:t>
      </w:r>
    </w:p>
  </w:footnote>
  <w:footnote w:id="228">
    <w:p w14:paraId="24034728" w14:textId="77777777" w:rsidR="00C96418" w:rsidRPr="000204B3" w:rsidRDefault="00C96418" w:rsidP="00C96418">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T-434 de 2024. </w:t>
      </w:r>
      <w:r w:rsidRPr="000204B3">
        <w:rPr>
          <w:rFonts w:cs="Times New Roman"/>
          <w:color w:val="000000" w:themeColor="text1"/>
          <w:lang w:val="it-IT"/>
        </w:rPr>
        <w:t xml:space="preserve">M.P. Diana Fajardo Rivera. </w:t>
      </w:r>
      <w:r w:rsidRPr="000204B3">
        <w:rPr>
          <w:rFonts w:cs="Times New Roman"/>
          <w:color w:val="000000" w:themeColor="text1"/>
        </w:rPr>
        <w:t xml:space="preserve">Ver también </w:t>
      </w:r>
      <w:r w:rsidRPr="000204B3">
        <w:rPr>
          <w:rFonts w:cs="Times New Roman"/>
          <w:color w:val="000000" w:themeColor="text1"/>
          <w:lang w:val="es-ES" w:eastAsia="es-ES"/>
        </w:rPr>
        <w:t>sentencias T-326 de 2023 y T-226 de 2024.</w:t>
      </w:r>
    </w:p>
  </w:footnote>
  <w:footnote w:id="229">
    <w:p w14:paraId="568DC80E" w14:textId="77777777" w:rsidR="0013385A" w:rsidRPr="000204B3" w:rsidRDefault="0013385A" w:rsidP="0013385A">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“La obligación alimentaria tiene pleno sustento constitucional en los artículos 1º, 2º, 5, 11, 13, 42, 43, 44, 45, 46, 93 y 95 de la Constitución Política”. Ver sentencia C-017 de 2019. Además, se encuentra regulada en los artículos 411 a 437 del Código Civil.</w:t>
      </w:r>
    </w:p>
  </w:footnote>
  <w:footnote w:id="230">
    <w:p w14:paraId="1840AC29" w14:textId="77777777" w:rsidR="0013385A" w:rsidRPr="000204B3" w:rsidRDefault="0013385A" w:rsidP="0013385A">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El artículo 411 del Código Civil establece que “se deben alimentos a: (1) Al cónyuge. (2) A los descendientes. (3) A los ascendientes. (4) A cargo del cónyuge culpable, al cónyuge divorciado o separado de cuerpo sin su culpa. (5) A los hijos naturales, su posteridad y a los nietos naturales. (6) los Ascendientes Naturales. (7) A los hijos adoptivos. (8) A los padres adoptantes. (9) A los hermanos legítimos. (10) Al que hizo una donación cuantiosa si no hubiere sido rescindida o revocada. // La acción del donante se dirigirá contra el donatario. // No se deben alimentos a las personas aquí designadas en los casos en que una ley se los niegue”.</w:t>
      </w:r>
    </w:p>
  </w:footnote>
  <w:footnote w:id="231">
    <w:p w14:paraId="04196A07" w14:textId="77777777" w:rsidR="0013385A" w:rsidRPr="000204B3" w:rsidRDefault="0013385A" w:rsidP="0013385A">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T-188 de 2023. M.P. José Fernando Reyes Cuartas.</w:t>
      </w:r>
    </w:p>
  </w:footnote>
  <w:footnote w:id="232">
    <w:p w14:paraId="5E054CCF" w14:textId="77777777" w:rsidR="0013385A" w:rsidRPr="000204B3" w:rsidRDefault="0013385A" w:rsidP="0013385A">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“El derecho de alimentos encuentra fundamento, por lo general, en el deber de solidaridad que se debe a los miembros del núcleo familiar, ya sea por razones de parentesco, matrimonio o unión marital de hecho, y de manera excepcional, por razones de equidad, en el evento en que el donante puede exigirlos al donatario, cuando se ha desprendido de suma cuantiosa de sus bienes a favor de este último”. Ver sentencia T-506 de 2011.</w:t>
      </w:r>
    </w:p>
  </w:footnote>
  <w:footnote w:id="233">
    <w:p w14:paraId="0C6078DE" w14:textId="77777777" w:rsidR="0013385A" w:rsidRPr="000204B3" w:rsidRDefault="0013385A" w:rsidP="0013385A">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C-017 de 2019. M.P. Antonio José Lizarazo Ocampo.</w:t>
      </w:r>
    </w:p>
  </w:footnote>
  <w:footnote w:id="234">
    <w:p w14:paraId="0F3F7ACF" w14:textId="4CCB8677" w:rsidR="003C5F67" w:rsidRPr="000204B3" w:rsidRDefault="003C5F67">
      <w:pPr>
        <w:pStyle w:val="Textonotapie"/>
      </w:pPr>
      <w:r w:rsidRPr="000204B3">
        <w:rPr>
          <w:rStyle w:val="Refdenotaalpie"/>
        </w:rPr>
        <w:footnoteRef/>
      </w:r>
      <w:r w:rsidRPr="000204B3">
        <w:t xml:space="preserve"> </w:t>
      </w:r>
      <w:r w:rsidR="00147BF3">
        <w:t xml:space="preserve">Congreso de Colombia. </w:t>
      </w:r>
      <w:r w:rsidRPr="000204B3">
        <w:t>Ley 1098 de 2006.</w:t>
      </w:r>
      <w:r w:rsidR="00147BF3">
        <w:t xml:space="preserve"> “Por la cual se expide el Código de la Infancia y la Adolescencia”.</w:t>
      </w:r>
    </w:p>
  </w:footnote>
  <w:footnote w:id="235">
    <w:p w14:paraId="7BFC61FF" w14:textId="3746B51A" w:rsidR="00224782" w:rsidRPr="000204B3" w:rsidRDefault="00224782">
      <w:pPr>
        <w:pStyle w:val="Textonotapie"/>
      </w:pPr>
      <w:r w:rsidRPr="000204B3">
        <w:rPr>
          <w:rStyle w:val="Refdenotaalpie"/>
        </w:rPr>
        <w:footnoteRef/>
      </w:r>
      <w:r w:rsidRPr="000204B3">
        <w:t xml:space="preserve"> Corte Constitucional. Sentencia T-277 de 2023. M.P. Natalia Ángel Cabo.</w:t>
      </w:r>
    </w:p>
  </w:footnote>
  <w:footnote w:id="236">
    <w:p w14:paraId="7E65A4DA" w14:textId="143138D0" w:rsidR="00F73849" w:rsidRDefault="00F73849">
      <w:pPr>
        <w:pStyle w:val="Textonotapie"/>
      </w:pPr>
      <w:r>
        <w:rPr>
          <w:rStyle w:val="Refdenotaalpie"/>
        </w:rPr>
        <w:footnoteRef/>
      </w:r>
      <w:r>
        <w:t xml:space="preserve"> </w:t>
      </w:r>
      <w:r w:rsidR="00207441">
        <w:t xml:space="preserve">Congreso de Colombia. </w:t>
      </w:r>
      <w:r>
        <w:t>Ley 2220 de 2022</w:t>
      </w:r>
      <w:r w:rsidR="00207441">
        <w:t>. “Por medio de la cual se expide el estatuto de conciliación y se dictan otras disposiciones”. Artículo</w:t>
      </w:r>
      <w:r>
        <w:t xml:space="preserve"> 12.</w:t>
      </w:r>
    </w:p>
  </w:footnote>
  <w:footnote w:id="237">
    <w:p w14:paraId="31237F20" w14:textId="51F412F2" w:rsidR="00BD2716" w:rsidRDefault="00BD2716">
      <w:pPr>
        <w:pStyle w:val="Textonotapie"/>
      </w:pPr>
      <w:r>
        <w:rPr>
          <w:rStyle w:val="Refdenotaalpie"/>
        </w:rPr>
        <w:footnoteRef/>
      </w:r>
      <w:r>
        <w:t xml:space="preserve"> </w:t>
      </w:r>
      <w:r w:rsidR="0073292E">
        <w:t xml:space="preserve">Congreso de Colombia. Ley 2220 de 2022. “Por medio de la cual se expide el estatuto de conciliación y se dictan otras disposiciones”. </w:t>
      </w:r>
      <w:r w:rsidR="00F73849">
        <w:t xml:space="preserve">Artículo 60. </w:t>
      </w:r>
    </w:p>
  </w:footnote>
  <w:footnote w:id="238">
    <w:p w14:paraId="1FC14C36" w14:textId="3DB16EFE" w:rsidR="00F73849" w:rsidRDefault="00F73849">
      <w:pPr>
        <w:pStyle w:val="Textonotapie"/>
      </w:pPr>
      <w:r>
        <w:rPr>
          <w:rStyle w:val="Refdenotaalpie"/>
        </w:rPr>
        <w:footnoteRef/>
      </w:r>
      <w:r>
        <w:t xml:space="preserve"> </w:t>
      </w:r>
      <w:r w:rsidR="0073292E">
        <w:t xml:space="preserve">Congreso de Colombia. Ley 2220 de 2022. “Por medio de la cual se expide el estatuto de conciliación y se dictan otras disposiciones”. </w:t>
      </w:r>
      <w:r>
        <w:t xml:space="preserve">Artículo 69. Numeral 2. </w:t>
      </w:r>
    </w:p>
  </w:footnote>
  <w:footnote w:id="239">
    <w:p w14:paraId="11D00CBA" w14:textId="77777777" w:rsidR="00F9069B" w:rsidRPr="000204B3" w:rsidRDefault="00F9069B" w:rsidP="00F9069B">
      <w:pPr>
        <w:pStyle w:val="Textonotapie"/>
        <w:jc w:val="both"/>
        <w:rPr>
          <w:rFonts w:cs="Times New Roman"/>
        </w:rPr>
      </w:pPr>
      <w:r w:rsidRPr="000204B3">
        <w:rPr>
          <w:rStyle w:val="Refdenotaalpie"/>
          <w:rFonts w:cs="Times New Roman"/>
        </w:rPr>
        <w:footnoteRef/>
      </w:r>
      <w:r w:rsidRPr="000204B3">
        <w:rPr>
          <w:rFonts w:cs="Times New Roman"/>
        </w:rPr>
        <w:t xml:space="preserve"> Corte Constitucional. Sentencia T-077 de 2018. M.P. Antonio José Lizarazo Ocampo.</w:t>
      </w:r>
    </w:p>
  </w:footnote>
  <w:footnote w:id="240">
    <w:p w14:paraId="000605A3" w14:textId="77777777" w:rsidR="00051AB0" w:rsidRPr="000204B3" w:rsidRDefault="00051AB0" w:rsidP="00051AB0">
      <w:pPr>
        <w:pStyle w:val="Textonotapie"/>
        <w:rPr>
          <w:lang w:val="it-IT"/>
        </w:rPr>
      </w:pPr>
      <w:r w:rsidRPr="000204B3">
        <w:rPr>
          <w:rStyle w:val="Refdenotaalpie"/>
        </w:rPr>
        <w:footnoteRef/>
      </w:r>
      <w:r w:rsidRPr="000204B3">
        <w:t xml:space="preserve"> Corte Constitucional. Sentencia T-173 de 2025. </w:t>
      </w:r>
      <w:r w:rsidRPr="000204B3">
        <w:rPr>
          <w:lang w:val="it-IT"/>
        </w:rPr>
        <w:t>M.P. Miguel Polo Rosero.</w:t>
      </w:r>
    </w:p>
  </w:footnote>
  <w:footnote w:id="241">
    <w:p w14:paraId="166B4CF2" w14:textId="3660C188" w:rsidR="00C75562" w:rsidRPr="000204B3" w:rsidRDefault="00C75562">
      <w:pPr>
        <w:pStyle w:val="Textonotapie"/>
      </w:pPr>
      <w:r w:rsidRPr="000204B3">
        <w:rPr>
          <w:rStyle w:val="Refdenotaalpie"/>
        </w:rPr>
        <w:footnoteRef/>
      </w:r>
      <w:r w:rsidRPr="000204B3">
        <w:t xml:space="preserve"> Corte Constitucional, Sentencia C-951 de 2014. M.P. </w:t>
      </w:r>
      <w:r w:rsidR="00E11655" w:rsidRPr="000204B3">
        <w:t xml:space="preserve">Martha Victoria Sáchica Méndez. </w:t>
      </w:r>
      <w:r w:rsidRPr="000204B3">
        <w:t xml:space="preserve">Ver también sentencia </w:t>
      </w:r>
      <w:r w:rsidR="00E11655" w:rsidRPr="000204B3">
        <w:t>T-173 de 2025, entre otras.</w:t>
      </w:r>
    </w:p>
  </w:footnote>
  <w:footnote w:id="242">
    <w:p w14:paraId="748F8781" w14:textId="0054691F" w:rsidR="00E11655" w:rsidRDefault="00E11655">
      <w:pPr>
        <w:pStyle w:val="Textonotapie"/>
      </w:pPr>
      <w:r w:rsidRPr="000204B3">
        <w:rPr>
          <w:rStyle w:val="Refdenotaalpie"/>
        </w:rPr>
        <w:footnoteRef/>
      </w:r>
      <w:r w:rsidRPr="000204B3">
        <w:t xml:space="preserve"> Al respecto, ver sentencia T-173 de 2025.</w:t>
      </w:r>
    </w:p>
  </w:footnote>
  <w:footnote w:id="243">
    <w:p w14:paraId="25281D96" w14:textId="292F1362" w:rsidR="000839AA" w:rsidRPr="00BD38E5" w:rsidRDefault="000839AA" w:rsidP="000839AA">
      <w:pPr>
        <w:pStyle w:val="Textonotapie"/>
        <w:jc w:val="both"/>
        <w:rPr>
          <w:color w:val="000000" w:themeColor="text1"/>
        </w:rPr>
      </w:pPr>
      <w:r w:rsidRPr="00BD38E5">
        <w:rPr>
          <w:rStyle w:val="Refdenotaalpie"/>
          <w:color w:val="000000" w:themeColor="text1"/>
        </w:rPr>
        <w:footnoteRef/>
      </w:r>
      <w:r w:rsidRPr="00BD38E5">
        <w:rPr>
          <w:color w:val="000000" w:themeColor="text1"/>
        </w:rPr>
        <w:t>Expediente digital</w:t>
      </w:r>
      <w:r w:rsidR="008926B6">
        <w:rPr>
          <w:color w:val="000000" w:themeColor="text1"/>
        </w:rPr>
        <w:t>, archivo</w:t>
      </w:r>
      <w:r w:rsidRPr="00BD38E5">
        <w:rPr>
          <w:color w:val="000000" w:themeColor="text1"/>
        </w:rPr>
        <w:t xml:space="preserve"> </w:t>
      </w:r>
      <w:r w:rsidR="008926B6">
        <w:rPr>
          <w:color w:val="000000" w:themeColor="text1"/>
        </w:rPr>
        <w:t>“</w:t>
      </w:r>
      <w:r w:rsidRPr="00BD38E5">
        <w:rPr>
          <w:color w:val="000000" w:themeColor="text1"/>
        </w:rPr>
        <w:t>02Demanda.pdf</w:t>
      </w:r>
      <w:r w:rsidR="008926B6">
        <w:rPr>
          <w:color w:val="000000" w:themeColor="text1"/>
        </w:rPr>
        <w:t>”, p. 5.</w:t>
      </w:r>
    </w:p>
  </w:footnote>
  <w:footnote w:id="244">
    <w:p w14:paraId="598F4928" w14:textId="5D870A44" w:rsidR="0018724C" w:rsidRPr="00BD38E5" w:rsidRDefault="0018724C" w:rsidP="0018724C">
      <w:pPr>
        <w:pStyle w:val="Textonotapie"/>
        <w:jc w:val="both"/>
        <w:rPr>
          <w:color w:val="000000" w:themeColor="text1"/>
        </w:rPr>
      </w:pPr>
      <w:r w:rsidRPr="00BD38E5">
        <w:rPr>
          <w:rStyle w:val="Refdenotaalpie"/>
          <w:color w:val="000000" w:themeColor="text1"/>
        </w:rPr>
        <w:footnoteRef/>
      </w:r>
      <w:r w:rsidRPr="00BD38E5">
        <w:rPr>
          <w:color w:val="000000" w:themeColor="text1"/>
        </w:rPr>
        <w:t xml:space="preserve"> El niño nació el 1 de junio de 2024.</w:t>
      </w:r>
      <w:r w:rsidR="008926B6">
        <w:rPr>
          <w:color w:val="000000" w:themeColor="text1"/>
        </w:rPr>
        <w:t xml:space="preserve"> </w:t>
      </w:r>
      <w:r w:rsidRPr="00BD38E5">
        <w:rPr>
          <w:color w:val="000000" w:themeColor="text1"/>
        </w:rPr>
        <w:t>(Expediente digital</w:t>
      </w:r>
      <w:r w:rsidR="008926B6">
        <w:rPr>
          <w:color w:val="000000" w:themeColor="text1"/>
        </w:rPr>
        <w:t>, archivo</w:t>
      </w:r>
      <w:r w:rsidRPr="00BD38E5">
        <w:rPr>
          <w:color w:val="000000" w:themeColor="text1"/>
        </w:rPr>
        <w:t xml:space="preserve"> </w:t>
      </w:r>
      <w:r w:rsidR="008926B6">
        <w:rPr>
          <w:color w:val="000000" w:themeColor="text1"/>
        </w:rPr>
        <w:t>“</w:t>
      </w:r>
      <w:r w:rsidRPr="00BD38E5">
        <w:rPr>
          <w:color w:val="000000" w:themeColor="text1"/>
        </w:rPr>
        <w:t>10RespuestaComisariaDeFamilia</w:t>
      </w:r>
      <w:r w:rsidR="00FA26BB" w:rsidRPr="006524E8">
        <w:rPr>
          <w:i/>
          <w:iCs/>
        </w:rPr>
        <w:t>Canaán</w:t>
      </w:r>
      <w:r w:rsidRPr="00BD38E5">
        <w:rPr>
          <w:color w:val="000000" w:themeColor="text1"/>
        </w:rPr>
        <w:t>.pdf</w:t>
      </w:r>
      <w:r w:rsidR="008926B6">
        <w:rPr>
          <w:color w:val="000000" w:themeColor="text1"/>
        </w:rPr>
        <w:t>”, p.10.)</w:t>
      </w:r>
    </w:p>
  </w:footnote>
  <w:footnote w:id="245">
    <w:p w14:paraId="4EEBF7ED" w14:textId="7698B454" w:rsidR="00290D91" w:rsidRPr="00290D91" w:rsidRDefault="00290D91" w:rsidP="00290D91">
      <w:pPr>
        <w:pStyle w:val="Textonotapie"/>
        <w:jc w:val="both"/>
        <w:rPr>
          <w:color w:val="000000" w:themeColor="text1"/>
        </w:rPr>
      </w:pPr>
      <w:r>
        <w:rPr>
          <w:rStyle w:val="Refdenotaalpie"/>
        </w:rPr>
        <w:footnoteRef/>
      </w:r>
      <w:r>
        <w:t xml:space="preserve"> </w:t>
      </w:r>
      <w:r w:rsidRPr="00BD38E5">
        <w:rPr>
          <w:color w:val="000000" w:themeColor="text1"/>
        </w:rPr>
        <w:t>Expediente digital</w:t>
      </w:r>
      <w:r w:rsidR="008926B6">
        <w:rPr>
          <w:color w:val="000000" w:themeColor="text1"/>
        </w:rPr>
        <w:t>, archivo</w:t>
      </w:r>
      <w:r w:rsidRPr="00BD38E5">
        <w:rPr>
          <w:color w:val="000000" w:themeColor="text1"/>
        </w:rPr>
        <w:t xml:space="preserve"> </w:t>
      </w:r>
      <w:r w:rsidR="008926B6">
        <w:rPr>
          <w:color w:val="000000" w:themeColor="text1"/>
        </w:rPr>
        <w:t>“</w:t>
      </w:r>
      <w:r w:rsidRPr="00BD38E5">
        <w:rPr>
          <w:color w:val="000000" w:themeColor="text1"/>
        </w:rPr>
        <w:t>10RespuestaComisariaDeFamilia</w:t>
      </w:r>
      <w:r w:rsidR="00FA26BB" w:rsidRPr="006524E8">
        <w:rPr>
          <w:i/>
          <w:iCs/>
        </w:rPr>
        <w:t>Canaán</w:t>
      </w:r>
      <w:r w:rsidRPr="00BD38E5">
        <w:rPr>
          <w:color w:val="000000" w:themeColor="text1"/>
        </w:rPr>
        <w:t>.pdf</w:t>
      </w:r>
      <w:r w:rsidR="008926B6">
        <w:rPr>
          <w:color w:val="000000" w:themeColor="text1"/>
        </w:rPr>
        <w:t>”, p.8.</w:t>
      </w:r>
    </w:p>
  </w:footnote>
  <w:footnote w:id="246">
    <w:p w14:paraId="59F0A28B" w14:textId="6398B802" w:rsidR="002B3142" w:rsidRPr="00BD38E5" w:rsidRDefault="002B3142" w:rsidP="002B3142">
      <w:pPr>
        <w:pStyle w:val="Textonotapie"/>
        <w:jc w:val="both"/>
        <w:rPr>
          <w:color w:val="000000" w:themeColor="text1"/>
        </w:rPr>
      </w:pPr>
      <w:r w:rsidRPr="00BD38E5">
        <w:rPr>
          <w:rStyle w:val="Refdenotaalpie"/>
          <w:color w:val="000000" w:themeColor="text1"/>
        </w:rPr>
        <w:footnoteRef/>
      </w:r>
      <w:r w:rsidRPr="00BD38E5">
        <w:rPr>
          <w:color w:val="000000" w:themeColor="text1"/>
        </w:rPr>
        <w:t xml:space="preserve"> </w:t>
      </w:r>
      <w:r w:rsidR="008926B6" w:rsidRPr="00BD38E5">
        <w:rPr>
          <w:color w:val="000000" w:themeColor="text1"/>
        </w:rPr>
        <w:t>Expediente digital</w:t>
      </w:r>
      <w:r w:rsidR="008926B6">
        <w:rPr>
          <w:color w:val="000000" w:themeColor="text1"/>
        </w:rPr>
        <w:t>, archivo</w:t>
      </w:r>
      <w:r w:rsidR="008926B6" w:rsidRPr="00BD38E5">
        <w:rPr>
          <w:color w:val="000000" w:themeColor="text1"/>
        </w:rPr>
        <w:t xml:space="preserve"> </w:t>
      </w:r>
      <w:r w:rsidR="008926B6">
        <w:rPr>
          <w:color w:val="000000" w:themeColor="text1"/>
        </w:rPr>
        <w:t>“</w:t>
      </w:r>
      <w:r w:rsidR="008926B6" w:rsidRPr="00BD38E5">
        <w:rPr>
          <w:color w:val="000000" w:themeColor="text1"/>
        </w:rPr>
        <w:t>10RespuestaComisariaDeFamilia</w:t>
      </w:r>
      <w:r w:rsidR="00FA26BB" w:rsidRPr="006524E8">
        <w:rPr>
          <w:i/>
          <w:iCs/>
        </w:rPr>
        <w:t>Canaán</w:t>
      </w:r>
      <w:r w:rsidR="008926B6" w:rsidRPr="00BD38E5">
        <w:rPr>
          <w:color w:val="000000" w:themeColor="text1"/>
        </w:rPr>
        <w:t>.pdf</w:t>
      </w:r>
      <w:r w:rsidR="008926B6">
        <w:rPr>
          <w:color w:val="000000" w:themeColor="text1"/>
        </w:rPr>
        <w:t>”, p.8.</w:t>
      </w:r>
    </w:p>
  </w:footnote>
  <w:footnote w:id="247">
    <w:p w14:paraId="7F98A195" w14:textId="21F6BCAE" w:rsidR="002B3142" w:rsidRPr="00BD38E5" w:rsidRDefault="002B3142" w:rsidP="002B3142">
      <w:pPr>
        <w:pStyle w:val="Textonotapie"/>
        <w:jc w:val="both"/>
        <w:rPr>
          <w:color w:val="000000" w:themeColor="text1"/>
        </w:rPr>
      </w:pPr>
      <w:r w:rsidRPr="00BD38E5">
        <w:rPr>
          <w:rStyle w:val="Refdenotaalpie"/>
          <w:color w:val="000000" w:themeColor="text1"/>
        </w:rPr>
        <w:footnoteRef/>
      </w:r>
      <w:r w:rsidRPr="00BD38E5">
        <w:rPr>
          <w:color w:val="000000" w:themeColor="text1"/>
        </w:rPr>
        <w:t xml:space="preserve"> </w:t>
      </w:r>
      <w:r w:rsidR="00EC1458" w:rsidRPr="00BD38E5">
        <w:rPr>
          <w:color w:val="000000" w:themeColor="text1"/>
        </w:rPr>
        <w:t>Expediente digital</w:t>
      </w:r>
      <w:r w:rsidR="00EC1458">
        <w:rPr>
          <w:color w:val="000000" w:themeColor="text1"/>
        </w:rPr>
        <w:t>, archivo</w:t>
      </w:r>
      <w:r w:rsidR="00EC1458" w:rsidRPr="00BD38E5">
        <w:rPr>
          <w:color w:val="000000" w:themeColor="text1"/>
        </w:rPr>
        <w:t xml:space="preserve"> </w:t>
      </w:r>
      <w:r w:rsidR="00EC1458">
        <w:rPr>
          <w:color w:val="000000" w:themeColor="text1"/>
        </w:rPr>
        <w:t>“</w:t>
      </w:r>
      <w:r w:rsidR="00EC1458" w:rsidRPr="00BD38E5">
        <w:rPr>
          <w:color w:val="000000" w:themeColor="text1"/>
        </w:rPr>
        <w:t>10RespuestaComisariaDeFamilia</w:t>
      </w:r>
      <w:r w:rsidR="00FA26BB" w:rsidRPr="006524E8">
        <w:rPr>
          <w:i/>
          <w:iCs/>
        </w:rPr>
        <w:t>Canaán</w:t>
      </w:r>
      <w:r w:rsidR="00EC1458" w:rsidRPr="00BD38E5">
        <w:rPr>
          <w:color w:val="000000" w:themeColor="text1"/>
        </w:rPr>
        <w:t>.pdf</w:t>
      </w:r>
      <w:r w:rsidR="00EC1458">
        <w:rPr>
          <w:color w:val="000000" w:themeColor="text1"/>
        </w:rPr>
        <w:t>”, p.8.</w:t>
      </w:r>
    </w:p>
  </w:footnote>
  <w:footnote w:id="248">
    <w:p w14:paraId="70009211" w14:textId="72B5F2CE" w:rsidR="00457449" w:rsidRDefault="00457449">
      <w:pPr>
        <w:pStyle w:val="Textonotapie"/>
      </w:pPr>
      <w:r>
        <w:rPr>
          <w:rStyle w:val="Refdenotaalpie"/>
        </w:rPr>
        <w:footnoteRef/>
      </w:r>
      <w:r>
        <w:t xml:space="preserve"> </w:t>
      </w:r>
      <w:r w:rsidR="00A473CA">
        <w:t>Expediente digital</w:t>
      </w:r>
      <w:r w:rsidR="00EC1458">
        <w:t>, archivo</w:t>
      </w:r>
      <w:r w:rsidR="00A473CA">
        <w:t xml:space="preserve"> </w:t>
      </w:r>
      <w:r w:rsidR="00EC1458">
        <w:t>“</w:t>
      </w:r>
      <w:r w:rsidR="00A473CA">
        <w:t>ATENCIÓN FAMILIAR ACCIONANTE.pdf.</w:t>
      </w:r>
      <w:r w:rsidR="00EC1458">
        <w:t>”, p.4.</w:t>
      </w:r>
      <w:r w:rsidR="00A473CA">
        <w:t xml:space="preserve"> </w:t>
      </w:r>
    </w:p>
  </w:footnote>
  <w:footnote w:id="249">
    <w:p w14:paraId="3E918DE8" w14:textId="636BDC41" w:rsidR="009D4858" w:rsidRDefault="009D4858">
      <w:pPr>
        <w:pStyle w:val="Textonotapie"/>
      </w:pPr>
      <w:r>
        <w:rPr>
          <w:rStyle w:val="Refdenotaalpie"/>
        </w:rPr>
        <w:footnoteRef/>
      </w:r>
      <w:r w:rsidR="00113786">
        <w:t xml:space="preserve"> </w:t>
      </w:r>
      <w:r w:rsidR="00EC1458">
        <w:t>Expediente digital, archivo “ATENCIÓN FAMILIAR ACCIONANTE.pdf.”, p.2 y 3.</w:t>
      </w:r>
      <w:r>
        <w:t xml:space="preserve"> </w:t>
      </w:r>
    </w:p>
  </w:footnote>
  <w:footnote w:id="250">
    <w:p w14:paraId="2528A344" w14:textId="4E2C0653" w:rsidR="00E268C0" w:rsidRDefault="00E268C0">
      <w:pPr>
        <w:pStyle w:val="Textonotapie"/>
      </w:pPr>
      <w:r>
        <w:rPr>
          <w:rStyle w:val="Refdenotaalpie"/>
        </w:rPr>
        <w:footnoteRef/>
      </w:r>
      <w:r>
        <w:t xml:space="preserve"> </w:t>
      </w:r>
      <w:r w:rsidR="00EC1458">
        <w:t>Expediente digital, archivo “ATENCIÓN FAMILIAR ACCIONANTE.pdf.”, p.2 y 3.</w:t>
      </w:r>
    </w:p>
  </w:footnote>
  <w:footnote w:id="251">
    <w:p w14:paraId="5A062B1D" w14:textId="51F1C8CF" w:rsidR="00CB150B" w:rsidRPr="00CB150B" w:rsidRDefault="00CB150B" w:rsidP="00CB150B">
      <w:pPr>
        <w:pStyle w:val="Textonotapie"/>
        <w:jc w:val="both"/>
        <w:rPr>
          <w:color w:val="000000" w:themeColor="text1"/>
        </w:rPr>
      </w:pPr>
      <w:r>
        <w:rPr>
          <w:rStyle w:val="Refdenotaalpie"/>
        </w:rPr>
        <w:footnoteRef/>
      </w:r>
      <w:r>
        <w:t xml:space="preserve"> </w:t>
      </w:r>
      <w:r w:rsidRPr="00BD38E5">
        <w:rPr>
          <w:color w:val="000000" w:themeColor="text1"/>
        </w:rPr>
        <w:t>Expediente digital</w:t>
      </w:r>
      <w:r w:rsidR="00EC1458">
        <w:rPr>
          <w:color w:val="000000" w:themeColor="text1"/>
        </w:rPr>
        <w:t>, archivo</w:t>
      </w:r>
      <w:r w:rsidRPr="00BD38E5">
        <w:rPr>
          <w:color w:val="000000" w:themeColor="text1"/>
        </w:rPr>
        <w:t xml:space="preserve"> </w:t>
      </w:r>
      <w:r w:rsidR="00EC1458">
        <w:rPr>
          <w:color w:val="000000" w:themeColor="text1"/>
        </w:rPr>
        <w:t>“</w:t>
      </w:r>
      <w:r>
        <w:rPr>
          <w:color w:val="000000" w:themeColor="text1"/>
        </w:rPr>
        <w:t>4. Violencia Intrafamiliar 271-2024 (Anexos)</w:t>
      </w:r>
      <w:r w:rsidRPr="00BD38E5">
        <w:rPr>
          <w:color w:val="000000" w:themeColor="text1"/>
        </w:rPr>
        <w:t>.pdf</w:t>
      </w:r>
      <w:r w:rsidR="00EC1458">
        <w:rPr>
          <w:color w:val="000000" w:themeColor="text1"/>
        </w:rPr>
        <w:t>”, p.3.</w:t>
      </w:r>
    </w:p>
  </w:footnote>
  <w:footnote w:id="252">
    <w:p w14:paraId="54FB07E4" w14:textId="468D6DBE" w:rsidR="006629C3" w:rsidRDefault="006629C3">
      <w:pPr>
        <w:pStyle w:val="Textonotapie"/>
      </w:pPr>
      <w:r>
        <w:rPr>
          <w:rStyle w:val="Refdenotaalpie"/>
        </w:rPr>
        <w:footnoteRef/>
      </w:r>
      <w:r>
        <w:t xml:space="preserve"> </w:t>
      </w:r>
      <w:r w:rsidR="00EC1458">
        <w:t>Expediente digital, archivo “ATENCIÓN FAMILIAR ACCIONANTE.pdf.”.</w:t>
      </w:r>
    </w:p>
  </w:footnote>
  <w:footnote w:id="253">
    <w:p w14:paraId="3A750350" w14:textId="639A4FD4" w:rsidR="00CB150B" w:rsidRDefault="00CB150B">
      <w:pPr>
        <w:pStyle w:val="Textonotapie"/>
      </w:pPr>
      <w:r>
        <w:rPr>
          <w:rStyle w:val="Refdenotaalpie"/>
        </w:rPr>
        <w:footnoteRef/>
      </w:r>
      <w:r>
        <w:t xml:space="preserve"> </w:t>
      </w:r>
      <w:r w:rsidRPr="00BD38E5">
        <w:rPr>
          <w:color w:val="000000" w:themeColor="text1"/>
        </w:rPr>
        <w:t>Expediente digital</w:t>
      </w:r>
      <w:r w:rsidR="00EC1458">
        <w:rPr>
          <w:color w:val="000000" w:themeColor="text1"/>
        </w:rPr>
        <w:t>, archivo</w:t>
      </w:r>
      <w:r w:rsidRPr="00BD38E5">
        <w:rPr>
          <w:color w:val="000000" w:themeColor="text1"/>
        </w:rPr>
        <w:t xml:space="preserve"> </w:t>
      </w:r>
      <w:r w:rsidR="00EC1458">
        <w:rPr>
          <w:color w:val="000000" w:themeColor="text1"/>
        </w:rPr>
        <w:t>“</w:t>
      </w:r>
      <w:r>
        <w:rPr>
          <w:color w:val="000000" w:themeColor="text1"/>
        </w:rPr>
        <w:t>4. Violencia Intrafamiliar 271-2024 (Anexos)</w:t>
      </w:r>
      <w:r w:rsidRPr="00BD38E5">
        <w:rPr>
          <w:color w:val="000000" w:themeColor="text1"/>
        </w:rPr>
        <w:t>.pdf</w:t>
      </w:r>
      <w:r w:rsidR="00EC1458">
        <w:rPr>
          <w:color w:val="000000" w:themeColor="text1"/>
        </w:rPr>
        <w:t>”, p.26.</w:t>
      </w:r>
    </w:p>
  </w:footnote>
  <w:footnote w:id="254">
    <w:p w14:paraId="6E68F874" w14:textId="6097DEC8" w:rsidR="00C57E66" w:rsidRDefault="00C57E66">
      <w:pPr>
        <w:pStyle w:val="Textonotapie"/>
      </w:pPr>
      <w:r>
        <w:rPr>
          <w:rStyle w:val="Refdenotaalpie"/>
        </w:rPr>
        <w:footnoteRef/>
      </w:r>
      <w:r>
        <w:t xml:space="preserve"> </w:t>
      </w:r>
      <w:r w:rsidR="00B62155" w:rsidRPr="00BD38E5">
        <w:rPr>
          <w:color w:val="000000" w:themeColor="text1"/>
        </w:rPr>
        <w:t>Expediente digital</w:t>
      </w:r>
      <w:r w:rsidR="00EC1458">
        <w:rPr>
          <w:color w:val="000000" w:themeColor="text1"/>
        </w:rPr>
        <w:t>, archivo</w:t>
      </w:r>
      <w:r w:rsidR="00B62155" w:rsidRPr="00BD38E5">
        <w:rPr>
          <w:color w:val="000000" w:themeColor="text1"/>
        </w:rPr>
        <w:t xml:space="preserve"> </w:t>
      </w:r>
      <w:r w:rsidR="00EC1458">
        <w:rPr>
          <w:color w:val="000000" w:themeColor="text1"/>
        </w:rPr>
        <w:t>“</w:t>
      </w:r>
      <w:r w:rsidR="000D42CB">
        <w:rPr>
          <w:color w:val="000000" w:themeColor="text1"/>
        </w:rPr>
        <w:t xml:space="preserve">11. </w:t>
      </w:r>
      <w:r w:rsidR="009C2C81">
        <w:rPr>
          <w:color w:val="000000" w:themeColor="text1"/>
        </w:rPr>
        <w:t>Respuesta Personería</w:t>
      </w:r>
      <w:r w:rsidR="000D42CB">
        <w:rPr>
          <w:color w:val="000000" w:themeColor="text1"/>
        </w:rPr>
        <w:t xml:space="preserve"> </w:t>
      </w:r>
      <w:r w:rsidR="00B62155">
        <w:rPr>
          <w:color w:val="000000" w:themeColor="text1"/>
        </w:rPr>
        <w:t>(RtaPersoner</w:t>
      </w:r>
      <w:r w:rsidR="000D42CB">
        <w:rPr>
          <w:color w:val="000000" w:themeColor="text1"/>
        </w:rPr>
        <w:t>í</w:t>
      </w:r>
      <w:r w:rsidR="00B62155">
        <w:rPr>
          <w:color w:val="000000" w:themeColor="text1"/>
        </w:rPr>
        <w:t>a)</w:t>
      </w:r>
      <w:r w:rsidR="00B62155" w:rsidRPr="00BD38E5">
        <w:rPr>
          <w:color w:val="000000" w:themeColor="text1"/>
        </w:rPr>
        <w:t>.pdf</w:t>
      </w:r>
      <w:r w:rsidR="00EC1458">
        <w:rPr>
          <w:color w:val="000000" w:themeColor="text1"/>
        </w:rPr>
        <w:t>”, p.17.</w:t>
      </w:r>
    </w:p>
  </w:footnote>
  <w:footnote w:id="255">
    <w:p w14:paraId="306B5BEE" w14:textId="10BA2F48" w:rsidR="000D42CB" w:rsidRDefault="000D42CB">
      <w:pPr>
        <w:pStyle w:val="Textonotapie"/>
      </w:pPr>
      <w:r>
        <w:rPr>
          <w:rStyle w:val="Refdenotaalpie"/>
        </w:rPr>
        <w:footnoteRef/>
      </w:r>
      <w:r>
        <w:t xml:space="preserve"> </w:t>
      </w:r>
      <w:r w:rsidRPr="00BD38E5">
        <w:rPr>
          <w:color w:val="000000" w:themeColor="text1"/>
        </w:rPr>
        <w:t>Expediente digital</w:t>
      </w:r>
      <w:r w:rsidR="00C2279B">
        <w:rPr>
          <w:color w:val="000000" w:themeColor="text1"/>
        </w:rPr>
        <w:t>, archivo</w:t>
      </w:r>
      <w:r w:rsidRPr="00BD38E5">
        <w:rPr>
          <w:color w:val="000000" w:themeColor="text1"/>
        </w:rPr>
        <w:t xml:space="preserve"> </w:t>
      </w:r>
      <w:r w:rsidR="00C2279B">
        <w:rPr>
          <w:color w:val="000000" w:themeColor="text1"/>
        </w:rPr>
        <w:t>“</w:t>
      </w:r>
      <w:r>
        <w:rPr>
          <w:color w:val="000000" w:themeColor="text1"/>
        </w:rPr>
        <w:t>4.</w:t>
      </w:r>
      <w:r w:rsidR="00C2279B">
        <w:rPr>
          <w:color w:val="000000" w:themeColor="text1"/>
        </w:rPr>
        <w:t xml:space="preserve"> </w:t>
      </w:r>
      <w:r>
        <w:rPr>
          <w:color w:val="000000" w:themeColor="text1"/>
        </w:rPr>
        <w:t>Violencia Intrafamiliar 271-2024 (Anexos)</w:t>
      </w:r>
      <w:r w:rsidRPr="00BD38E5">
        <w:rPr>
          <w:color w:val="000000" w:themeColor="text1"/>
        </w:rPr>
        <w:t>.pdf</w:t>
      </w:r>
      <w:r w:rsidR="00C2279B">
        <w:rPr>
          <w:color w:val="000000" w:themeColor="text1"/>
        </w:rPr>
        <w:t>”, p.1.</w:t>
      </w:r>
    </w:p>
  </w:footnote>
  <w:footnote w:id="256">
    <w:p w14:paraId="549F6725" w14:textId="2733DFCB" w:rsidR="002F7851" w:rsidRPr="000D42CB" w:rsidRDefault="002F7851">
      <w:pPr>
        <w:pStyle w:val="Textonotapie"/>
      </w:pPr>
      <w:r w:rsidRPr="000D42CB">
        <w:rPr>
          <w:rStyle w:val="Refdenotaalpie"/>
        </w:rPr>
        <w:footnoteRef/>
      </w:r>
      <w:r w:rsidRPr="000D42CB">
        <w:t xml:space="preserve"> </w:t>
      </w:r>
      <w:r w:rsidR="00C2279B">
        <w:t>Congreso de Colombia.</w:t>
      </w:r>
      <w:r w:rsidR="00C2279B" w:rsidRPr="000D42CB">
        <w:t xml:space="preserve"> Ley 2126 de 2021. </w:t>
      </w:r>
      <w:r w:rsidR="00C2279B">
        <w:t xml:space="preserve">“Por la cual se regula la creación, conformación y funcionamiento de las Comisarías de Familia, se establece el órgano rector y se dictan otras disposiciones”. </w:t>
      </w:r>
      <w:r w:rsidR="000D42CB" w:rsidRPr="000D42CB">
        <w:t>Artículo 12. Numeral 2, 6 y 7</w:t>
      </w:r>
      <w:r w:rsidR="00C2279B">
        <w:t>.</w:t>
      </w:r>
      <w:r w:rsidR="000D42CB" w:rsidRPr="000D42CB">
        <w:t xml:space="preserve"> </w:t>
      </w:r>
    </w:p>
  </w:footnote>
  <w:footnote w:id="257">
    <w:p w14:paraId="1759932E" w14:textId="0AAD32F2" w:rsidR="00FB0A04" w:rsidRPr="000D42CB" w:rsidRDefault="00FB0A04" w:rsidP="00FB0A04">
      <w:pPr>
        <w:pStyle w:val="Textonotapie"/>
      </w:pPr>
      <w:r w:rsidRPr="000D42CB">
        <w:rPr>
          <w:rStyle w:val="Refdenotaalpie"/>
        </w:rPr>
        <w:footnoteRef/>
      </w:r>
      <w:r w:rsidR="00103361">
        <w:t xml:space="preserve">Congreso de Colombia. Ley 1257 de 2008. “Por la cual se dictan normas de sensibilización, prevención y sanción de formas de violencia y discriminación contra las mujeres, se reforman los Códigos Penal, de Procedimiento Penal, la Ley 294 de 1996 y se dictan otras disposiciones”. </w:t>
      </w:r>
      <w:r w:rsidR="000D42CB" w:rsidRPr="000D42CB">
        <w:t>Artículo 8.</w:t>
      </w:r>
      <w:r w:rsidRPr="000D42CB">
        <w:t xml:space="preserve"> </w:t>
      </w:r>
      <w:r w:rsidR="00103361">
        <w:t>literal</w:t>
      </w:r>
      <w:r w:rsidRPr="000D42CB">
        <w:t xml:space="preserve"> c</w:t>
      </w:r>
      <w:r w:rsidR="00103361">
        <w:t>.</w:t>
      </w:r>
    </w:p>
  </w:footnote>
  <w:footnote w:id="258">
    <w:p w14:paraId="4E66B342" w14:textId="515FDE5B" w:rsidR="008804E9" w:rsidRDefault="008804E9">
      <w:pPr>
        <w:pStyle w:val="Textonotapie"/>
      </w:pPr>
      <w:r>
        <w:rPr>
          <w:rStyle w:val="Refdenotaalpie"/>
        </w:rPr>
        <w:footnoteRef/>
      </w:r>
      <w:r>
        <w:t xml:space="preserve"> </w:t>
      </w:r>
      <w:r w:rsidRPr="000D42CB">
        <w:rPr>
          <w:color w:val="000000" w:themeColor="text1"/>
        </w:rPr>
        <w:t>Expediente digital</w:t>
      </w:r>
      <w:r w:rsidR="00161F55">
        <w:rPr>
          <w:color w:val="000000" w:themeColor="text1"/>
        </w:rPr>
        <w:t>, archivo</w:t>
      </w:r>
      <w:r w:rsidRPr="000D42CB">
        <w:rPr>
          <w:color w:val="000000" w:themeColor="text1"/>
        </w:rPr>
        <w:t xml:space="preserve"> </w:t>
      </w:r>
      <w:r w:rsidR="00161F55">
        <w:rPr>
          <w:color w:val="000000" w:themeColor="text1"/>
        </w:rPr>
        <w:t>“</w:t>
      </w:r>
      <w:r>
        <w:rPr>
          <w:color w:val="000000" w:themeColor="text1"/>
        </w:rPr>
        <w:t>02Demanda (Demanda)</w:t>
      </w:r>
      <w:r w:rsidRPr="00BD38E5">
        <w:rPr>
          <w:color w:val="000000" w:themeColor="text1"/>
        </w:rPr>
        <w:t>.pdf</w:t>
      </w:r>
      <w:r w:rsidR="00161F55">
        <w:rPr>
          <w:color w:val="000000" w:themeColor="text1"/>
        </w:rPr>
        <w:t>”, p.3.</w:t>
      </w:r>
    </w:p>
  </w:footnote>
  <w:footnote w:id="259">
    <w:p w14:paraId="165896E2" w14:textId="36AF602E" w:rsidR="00AB2069" w:rsidRPr="00BD38E5" w:rsidRDefault="00AB2069" w:rsidP="00AB2069">
      <w:pPr>
        <w:pStyle w:val="Textonotapie"/>
        <w:jc w:val="both"/>
        <w:rPr>
          <w:color w:val="000000" w:themeColor="text1"/>
        </w:rPr>
      </w:pPr>
      <w:r w:rsidRPr="000D42CB">
        <w:rPr>
          <w:rStyle w:val="Refdenotaalpie"/>
          <w:color w:val="000000" w:themeColor="text1"/>
        </w:rPr>
        <w:footnoteRef/>
      </w:r>
      <w:r w:rsidRPr="000D42CB">
        <w:rPr>
          <w:color w:val="000000" w:themeColor="text1"/>
        </w:rPr>
        <w:t xml:space="preserve"> Expediente digital</w:t>
      </w:r>
      <w:r w:rsidR="00161F55">
        <w:rPr>
          <w:color w:val="000000" w:themeColor="text1"/>
        </w:rPr>
        <w:t>, archivo</w:t>
      </w:r>
      <w:r w:rsidRPr="000D42CB">
        <w:rPr>
          <w:color w:val="000000" w:themeColor="text1"/>
        </w:rPr>
        <w:t xml:space="preserve"> </w:t>
      </w:r>
      <w:r w:rsidR="00161F55">
        <w:rPr>
          <w:color w:val="000000" w:themeColor="text1"/>
        </w:rPr>
        <w:t>“</w:t>
      </w:r>
      <w:r w:rsidRPr="000D42CB">
        <w:rPr>
          <w:color w:val="000000" w:themeColor="text1"/>
        </w:rPr>
        <w:t>10RespuestaComisariaDeFamilia</w:t>
      </w:r>
      <w:r w:rsidR="00157017" w:rsidRPr="006524E8">
        <w:rPr>
          <w:i/>
          <w:iCs/>
        </w:rPr>
        <w:t>Canaán</w:t>
      </w:r>
      <w:r w:rsidRPr="00BD38E5">
        <w:rPr>
          <w:color w:val="000000" w:themeColor="text1"/>
        </w:rPr>
        <w:t>.pdf</w:t>
      </w:r>
      <w:r w:rsidR="00161F55">
        <w:rPr>
          <w:color w:val="000000" w:themeColor="text1"/>
        </w:rPr>
        <w:t>”, p.54.</w:t>
      </w:r>
    </w:p>
  </w:footnote>
  <w:footnote w:id="260">
    <w:p w14:paraId="12D2598B" w14:textId="4D8BD059" w:rsidR="004368C9" w:rsidRDefault="004368C9" w:rsidP="008804E9">
      <w:pPr>
        <w:pStyle w:val="Textonotapie"/>
        <w:jc w:val="both"/>
      </w:pPr>
      <w:r>
        <w:rPr>
          <w:rStyle w:val="Refdenotaalpie"/>
        </w:rPr>
        <w:footnoteRef/>
      </w:r>
      <w:r>
        <w:t xml:space="preserve"> Expediente digital</w:t>
      </w:r>
      <w:r w:rsidR="00161F55">
        <w:t>, archivo</w:t>
      </w:r>
      <w:r>
        <w:t xml:space="preserve"> </w:t>
      </w:r>
      <w:r w:rsidR="00161F55">
        <w:t>“</w:t>
      </w:r>
      <w:r w:rsidR="004F42F7" w:rsidRPr="004F42F7">
        <w:t>00046 del 2025.pdf</w:t>
      </w:r>
      <w:r w:rsidR="00161F55">
        <w:t>”, p.1.</w:t>
      </w:r>
    </w:p>
  </w:footnote>
  <w:footnote w:id="261">
    <w:p w14:paraId="3E343A6A" w14:textId="752738D8" w:rsidR="008804E9" w:rsidRDefault="008804E9" w:rsidP="008804E9">
      <w:pPr>
        <w:pStyle w:val="Textonotapie"/>
        <w:jc w:val="both"/>
      </w:pPr>
      <w:r>
        <w:rPr>
          <w:rStyle w:val="Refdenotaalpie"/>
        </w:rPr>
        <w:footnoteRef/>
      </w:r>
      <w:r>
        <w:t xml:space="preserve"> </w:t>
      </w:r>
      <w:r w:rsidR="00161F55">
        <w:t>Expediente digital, archivo “</w:t>
      </w:r>
      <w:r w:rsidR="00161F55" w:rsidRPr="004F42F7">
        <w:t>00046 del 2025.pdf</w:t>
      </w:r>
      <w:r w:rsidR="00161F55">
        <w:t>”, p.1.</w:t>
      </w:r>
    </w:p>
  </w:footnote>
  <w:footnote w:id="262">
    <w:p w14:paraId="785067D0" w14:textId="1B60FCDA" w:rsidR="008804E9" w:rsidRDefault="008804E9" w:rsidP="008804E9">
      <w:pPr>
        <w:pStyle w:val="Textonotapie"/>
        <w:jc w:val="both"/>
      </w:pPr>
      <w:r>
        <w:rPr>
          <w:rStyle w:val="Refdenotaalpie"/>
        </w:rPr>
        <w:footnoteRef/>
      </w:r>
      <w:r>
        <w:t xml:space="preserve"> </w:t>
      </w:r>
      <w:r w:rsidRPr="000204B3">
        <w:rPr>
          <w:color w:val="000000" w:themeColor="text1"/>
        </w:rPr>
        <w:t>Expediente digital</w:t>
      </w:r>
      <w:r w:rsidR="00446EAB">
        <w:rPr>
          <w:color w:val="000000" w:themeColor="text1"/>
        </w:rPr>
        <w:t>, archivo</w:t>
      </w:r>
      <w:r w:rsidRPr="000204B3">
        <w:rPr>
          <w:color w:val="000000" w:themeColor="text1"/>
        </w:rPr>
        <w:t xml:space="preserve"> </w:t>
      </w:r>
      <w:r w:rsidR="00446EAB">
        <w:rPr>
          <w:color w:val="000000" w:themeColor="text1"/>
        </w:rPr>
        <w:t>“</w:t>
      </w:r>
      <w:r w:rsidRPr="000204B3">
        <w:rPr>
          <w:color w:val="000000" w:themeColor="text1"/>
        </w:rPr>
        <w:t xml:space="preserve">Gmail - Información Psicóloga Forense en medicina Legal </w:t>
      </w:r>
      <w:r w:rsidR="005328DD">
        <w:rPr>
          <w:i/>
          <w:iCs/>
        </w:rPr>
        <w:t>Orlando</w:t>
      </w:r>
      <w:r w:rsidR="005328DD" w:rsidRPr="000204B3">
        <w:rPr>
          <w:color w:val="000000" w:themeColor="text1"/>
        </w:rPr>
        <w:t xml:space="preserve"> </w:t>
      </w:r>
      <w:r w:rsidRPr="000204B3">
        <w:rPr>
          <w:color w:val="000000" w:themeColor="text1"/>
        </w:rPr>
        <w:t>-</w:t>
      </w:r>
      <w:r w:rsidR="00E070C9" w:rsidRPr="00E070C9">
        <w:rPr>
          <w:i/>
          <w:iCs/>
          <w:color w:val="000000" w:themeColor="text1"/>
        </w:rPr>
        <w:t xml:space="preserve"> </w:t>
      </w:r>
      <w:r w:rsidR="00E070C9" w:rsidRPr="00F00205">
        <w:rPr>
          <w:i/>
          <w:iCs/>
          <w:color w:val="000000" w:themeColor="text1"/>
        </w:rPr>
        <w:t>Valle</w:t>
      </w:r>
      <w:r w:rsidR="00E070C9" w:rsidRPr="000204B3">
        <w:rPr>
          <w:color w:val="000000" w:themeColor="text1"/>
        </w:rPr>
        <w:t xml:space="preserve"> </w:t>
      </w:r>
      <w:r w:rsidRPr="000204B3">
        <w:rPr>
          <w:color w:val="000000" w:themeColor="text1"/>
        </w:rPr>
        <w:t>_.pdf</w:t>
      </w:r>
      <w:r w:rsidR="00446EAB">
        <w:rPr>
          <w:color w:val="000000" w:themeColor="text1"/>
        </w:rPr>
        <w:t>”, p.1.</w:t>
      </w:r>
    </w:p>
  </w:footnote>
  <w:footnote w:id="263">
    <w:p w14:paraId="73439825" w14:textId="0043F06B" w:rsidR="008804E9" w:rsidRDefault="008804E9">
      <w:pPr>
        <w:pStyle w:val="Textonotapie"/>
      </w:pPr>
      <w:r>
        <w:rPr>
          <w:rStyle w:val="Refdenotaalpie"/>
        </w:rPr>
        <w:footnoteRef/>
      </w:r>
      <w:r>
        <w:t xml:space="preserve"> </w:t>
      </w:r>
      <w:r w:rsidR="00446EAB" w:rsidRPr="000204B3">
        <w:rPr>
          <w:color w:val="000000" w:themeColor="text1"/>
        </w:rPr>
        <w:t>Expediente digital</w:t>
      </w:r>
      <w:r w:rsidR="00446EAB">
        <w:rPr>
          <w:color w:val="000000" w:themeColor="text1"/>
        </w:rPr>
        <w:t>, archivo</w:t>
      </w:r>
      <w:r w:rsidR="00446EAB" w:rsidRPr="000204B3">
        <w:rPr>
          <w:color w:val="000000" w:themeColor="text1"/>
        </w:rPr>
        <w:t xml:space="preserve"> </w:t>
      </w:r>
      <w:r w:rsidR="00446EAB">
        <w:rPr>
          <w:color w:val="000000" w:themeColor="text1"/>
        </w:rPr>
        <w:t>“</w:t>
      </w:r>
      <w:r w:rsidR="00446EAB" w:rsidRPr="000204B3">
        <w:rPr>
          <w:color w:val="000000" w:themeColor="text1"/>
        </w:rPr>
        <w:t xml:space="preserve">Gmail - Información Psicóloga Forense en medicina Legal </w:t>
      </w:r>
      <w:r w:rsidR="005328DD">
        <w:rPr>
          <w:i/>
          <w:iCs/>
        </w:rPr>
        <w:t>Orlando</w:t>
      </w:r>
      <w:r w:rsidR="005328DD" w:rsidRPr="000204B3">
        <w:rPr>
          <w:color w:val="000000" w:themeColor="text1"/>
        </w:rPr>
        <w:t xml:space="preserve"> </w:t>
      </w:r>
      <w:r w:rsidR="00446EAB" w:rsidRPr="000204B3">
        <w:rPr>
          <w:color w:val="000000" w:themeColor="text1"/>
        </w:rPr>
        <w:t>-</w:t>
      </w:r>
      <w:r w:rsidR="00E070C9" w:rsidRPr="00E070C9">
        <w:rPr>
          <w:i/>
          <w:iCs/>
          <w:color w:val="000000" w:themeColor="text1"/>
        </w:rPr>
        <w:t xml:space="preserve"> </w:t>
      </w:r>
      <w:r w:rsidR="00E070C9" w:rsidRPr="00F00205">
        <w:rPr>
          <w:i/>
          <w:iCs/>
          <w:color w:val="000000" w:themeColor="text1"/>
        </w:rPr>
        <w:t>Valle</w:t>
      </w:r>
      <w:r w:rsidR="00E070C9" w:rsidRPr="000204B3">
        <w:rPr>
          <w:color w:val="000000" w:themeColor="text1"/>
        </w:rPr>
        <w:t xml:space="preserve"> </w:t>
      </w:r>
      <w:r w:rsidR="00446EAB" w:rsidRPr="000204B3">
        <w:rPr>
          <w:color w:val="000000" w:themeColor="text1"/>
        </w:rPr>
        <w:t>_.pdf</w:t>
      </w:r>
      <w:r w:rsidR="00446EAB">
        <w:rPr>
          <w:color w:val="000000" w:themeColor="text1"/>
        </w:rPr>
        <w:t>”, p.1.</w:t>
      </w:r>
    </w:p>
  </w:footnote>
  <w:footnote w:id="264">
    <w:p w14:paraId="3747AFF6" w14:textId="77B7F121" w:rsidR="008804E9" w:rsidRDefault="008804E9">
      <w:pPr>
        <w:pStyle w:val="Textonotapie"/>
      </w:pPr>
      <w:r>
        <w:rPr>
          <w:rStyle w:val="Refdenotaalpie"/>
        </w:rPr>
        <w:footnoteRef/>
      </w:r>
      <w:r>
        <w:t xml:space="preserve"> </w:t>
      </w:r>
      <w:r w:rsidR="005840A6">
        <w:t>Expediente digital</w:t>
      </w:r>
      <w:r w:rsidR="00446EAB">
        <w:t>, archivo “</w:t>
      </w:r>
      <w:r>
        <w:t xml:space="preserve">DOCUMENTO CORTE CONSTITUCIONAL </w:t>
      </w:r>
      <w:r w:rsidR="00E35E2F" w:rsidRPr="00E35E2F">
        <w:rPr>
          <w:i/>
          <w:iCs/>
        </w:rPr>
        <w:t>Sara</w:t>
      </w:r>
      <w:r>
        <w:t xml:space="preserve"> 11 DE JUNIO DE 2025.pdf.</w:t>
      </w:r>
      <w:r w:rsidR="00446EAB">
        <w:t>”, p. 6 a 8.</w:t>
      </w:r>
      <w:r>
        <w:t xml:space="preserve"> </w:t>
      </w:r>
    </w:p>
  </w:footnote>
  <w:footnote w:id="265">
    <w:p w14:paraId="29DB8F0A" w14:textId="60A073B1" w:rsidR="008804E9" w:rsidRDefault="008804E9">
      <w:pPr>
        <w:pStyle w:val="Textonotapie"/>
      </w:pPr>
      <w:r>
        <w:rPr>
          <w:rStyle w:val="Refdenotaalpie"/>
        </w:rPr>
        <w:footnoteRef/>
      </w:r>
      <w:r>
        <w:t xml:space="preserve"> </w:t>
      </w:r>
      <w:r w:rsidR="00446EAB">
        <w:t xml:space="preserve">Expediente digital, archivo “DOCUMENTO CORTE CONSTITUCIONAL </w:t>
      </w:r>
      <w:r w:rsidR="00E35E2F" w:rsidRPr="00E35E2F">
        <w:rPr>
          <w:i/>
          <w:iCs/>
        </w:rPr>
        <w:t>Sara</w:t>
      </w:r>
      <w:r w:rsidR="00446EAB">
        <w:t xml:space="preserve"> 11 DE JUNIO DE 2025.pdf.”, p. 7.</w:t>
      </w:r>
    </w:p>
  </w:footnote>
  <w:footnote w:id="266">
    <w:p w14:paraId="4F305EE4" w14:textId="3CEF18B6" w:rsidR="00E24231" w:rsidRDefault="00E24231">
      <w:pPr>
        <w:pStyle w:val="Textonotapie"/>
      </w:pPr>
      <w:r>
        <w:rPr>
          <w:rStyle w:val="Refdenotaalpie"/>
        </w:rPr>
        <w:footnoteRef/>
      </w:r>
      <w:r>
        <w:t xml:space="preserve"> </w:t>
      </w:r>
      <w:r w:rsidR="004C397F">
        <w:t xml:space="preserve">Expediente digital, archivo “DOCUMENTO CORTE CONSTITUCIONAL </w:t>
      </w:r>
      <w:r w:rsidR="00E35E2F" w:rsidRPr="00E35E2F">
        <w:rPr>
          <w:i/>
          <w:iCs/>
        </w:rPr>
        <w:t>Sara</w:t>
      </w:r>
      <w:r w:rsidR="004C397F">
        <w:t xml:space="preserve"> 11 DE JUNIO DE 2025.pdf.”, p. 11 a 13.</w:t>
      </w:r>
    </w:p>
  </w:footnote>
  <w:footnote w:id="267">
    <w:p w14:paraId="1CF835F5" w14:textId="1EC78956" w:rsidR="00E24231" w:rsidRDefault="00E24231">
      <w:pPr>
        <w:pStyle w:val="Textonotapie"/>
      </w:pPr>
      <w:r>
        <w:rPr>
          <w:rStyle w:val="Refdenotaalpie"/>
        </w:rPr>
        <w:footnoteRef/>
      </w:r>
      <w:r>
        <w:t xml:space="preserve"> </w:t>
      </w:r>
      <w:r w:rsidR="004C397F">
        <w:t xml:space="preserve">Expediente digital, archivo “DOCUMENTO CORTE CONSTITUCIONAL </w:t>
      </w:r>
      <w:r w:rsidR="00E35E2F" w:rsidRPr="00E35E2F">
        <w:rPr>
          <w:i/>
          <w:iCs/>
        </w:rPr>
        <w:t>Sara</w:t>
      </w:r>
      <w:r w:rsidR="004C397F">
        <w:t xml:space="preserve"> 11 DE JUNIO DE 2025.pdf.”, p. 11 a 13, y 16.</w:t>
      </w:r>
    </w:p>
  </w:footnote>
  <w:footnote w:id="268">
    <w:p w14:paraId="09BAEB94" w14:textId="339103B7" w:rsidR="004F42F7" w:rsidRDefault="004F42F7">
      <w:pPr>
        <w:pStyle w:val="Textonotapie"/>
      </w:pPr>
      <w:r w:rsidRPr="0099463B">
        <w:rPr>
          <w:rStyle w:val="Refdenotaalpie"/>
        </w:rPr>
        <w:footnoteRef/>
      </w:r>
      <w:r w:rsidRPr="0099463B">
        <w:t xml:space="preserve"> Expediente digital</w:t>
      </w:r>
      <w:r w:rsidR="004C397F" w:rsidRPr="0099463B">
        <w:t>, archivo</w:t>
      </w:r>
      <w:r w:rsidRPr="0099463B">
        <w:t xml:space="preserve"> </w:t>
      </w:r>
      <w:r w:rsidR="004C397F" w:rsidRPr="0099463B">
        <w:t>“</w:t>
      </w:r>
      <w:r w:rsidRPr="0099463B">
        <w:t>Proceso 2024-10274_250610_164724.pdf</w:t>
      </w:r>
      <w:r w:rsidR="004C397F" w:rsidRPr="0099463B">
        <w:t>”, p. 145 a 148.</w:t>
      </w:r>
    </w:p>
  </w:footnote>
  <w:footnote w:id="269">
    <w:p w14:paraId="26897F93" w14:textId="5F7EE60E" w:rsidR="00E24231" w:rsidRDefault="00E24231">
      <w:pPr>
        <w:pStyle w:val="Textonotapie"/>
      </w:pPr>
      <w:r>
        <w:rPr>
          <w:rStyle w:val="Refdenotaalpie"/>
        </w:rPr>
        <w:footnoteRef/>
      </w:r>
      <w:r>
        <w:t xml:space="preserve"> </w:t>
      </w:r>
      <w:r w:rsidR="005840A6">
        <w:t>Expediente digital</w:t>
      </w:r>
      <w:r w:rsidR="006D3F20">
        <w:t>, archivo “</w:t>
      </w:r>
      <w:r w:rsidR="005840A6">
        <w:t xml:space="preserve">DOCUMENTO CORTE CONSTITUCIONAL </w:t>
      </w:r>
      <w:r w:rsidR="00E35E2F" w:rsidRPr="00E35E2F">
        <w:rPr>
          <w:i/>
          <w:iCs/>
        </w:rPr>
        <w:t>Sara</w:t>
      </w:r>
      <w:r w:rsidR="005840A6">
        <w:t xml:space="preserve"> 11 DE JUNIO DE 2025.pdf.</w:t>
      </w:r>
      <w:r w:rsidR="006D3F20">
        <w:t>”, p.22.</w:t>
      </w:r>
    </w:p>
  </w:footnote>
  <w:footnote w:id="270">
    <w:p w14:paraId="0E3DD58B" w14:textId="6F8101B8" w:rsidR="00E24231" w:rsidRDefault="00E24231">
      <w:pPr>
        <w:pStyle w:val="Textonotapie"/>
      </w:pPr>
      <w:r>
        <w:rPr>
          <w:rStyle w:val="Refdenotaalpie"/>
        </w:rPr>
        <w:footnoteRef/>
      </w:r>
      <w:r>
        <w:t xml:space="preserve"> </w:t>
      </w:r>
      <w:r w:rsidR="006D3F20">
        <w:t xml:space="preserve">Expediente digital, archivo “DOCUMENTO CORTE CONSTITUCIONAL </w:t>
      </w:r>
      <w:r w:rsidR="00E35E2F" w:rsidRPr="00E35E2F">
        <w:rPr>
          <w:i/>
          <w:iCs/>
        </w:rPr>
        <w:t>Sara</w:t>
      </w:r>
      <w:r w:rsidR="006D3F20">
        <w:t xml:space="preserve"> 11 DE JUNIO DE 2025.pdf.”, p.22 y 23.</w:t>
      </w:r>
    </w:p>
  </w:footnote>
  <w:footnote w:id="271">
    <w:p w14:paraId="2BC332C4" w14:textId="0443951D" w:rsidR="0028381B" w:rsidRDefault="0028381B">
      <w:pPr>
        <w:pStyle w:val="Textonotapie"/>
      </w:pPr>
      <w:r>
        <w:rPr>
          <w:rStyle w:val="Refdenotaalpie"/>
        </w:rPr>
        <w:footnoteRef/>
      </w:r>
      <w:r>
        <w:t xml:space="preserve"> </w:t>
      </w:r>
      <w:r w:rsidR="00F34C8B">
        <w:t xml:space="preserve">Expediente digital, archivo “DOCUMENTO CORTE CONSTITUCIONAL </w:t>
      </w:r>
      <w:r w:rsidR="00E35E2F" w:rsidRPr="00E35E2F">
        <w:rPr>
          <w:i/>
          <w:iCs/>
        </w:rPr>
        <w:t>Sara</w:t>
      </w:r>
      <w:r w:rsidR="00F34C8B">
        <w:t xml:space="preserve"> 11 DE JUNIO DE 2025.pdf.”, p.24 y 25.</w:t>
      </w:r>
    </w:p>
  </w:footnote>
  <w:footnote w:id="272">
    <w:p w14:paraId="356DFCAB" w14:textId="23BDCBD4" w:rsidR="0028381B" w:rsidRDefault="0028381B">
      <w:pPr>
        <w:pStyle w:val="Textonotapie"/>
      </w:pPr>
      <w:r>
        <w:rPr>
          <w:rStyle w:val="Refdenotaalpie"/>
        </w:rPr>
        <w:footnoteRef/>
      </w:r>
      <w:r w:rsidR="005840A6">
        <w:t xml:space="preserve"> Expediente digital</w:t>
      </w:r>
      <w:r w:rsidR="00F34C8B">
        <w:t>, archivo “</w:t>
      </w:r>
      <w:r w:rsidR="005840A6">
        <w:t>00046 del 2025.pdf</w:t>
      </w:r>
      <w:r w:rsidR="00F34C8B">
        <w:t>”, p.2.</w:t>
      </w:r>
    </w:p>
  </w:footnote>
  <w:footnote w:id="273">
    <w:p w14:paraId="0AFF048B" w14:textId="790EBB79" w:rsidR="0028381B" w:rsidRDefault="0028381B">
      <w:pPr>
        <w:pStyle w:val="Textonotapie"/>
      </w:pPr>
      <w:r>
        <w:rPr>
          <w:rStyle w:val="Refdenotaalpie"/>
        </w:rPr>
        <w:footnoteRef/>
      </w:r>
      <w:r>
        <w:t xml:space="preserve"> </w:t>
      </w:r>
      <w:r w:rsidR="00F34C8B">
        <w:t>Expediente digital, archivo “00046 del 2025.pdf”, p.2.</w:t>
      </w:r>
    </w:p>
  </w:footnote>
  <w:footnote w:id="274">
    <w:p w14:paraId="6B747E9B" w14:textId="097739BB" w:rsidR="0028381B" w:rsidRDefault="0028381B">
      <w:pPr>
        <w:pStyle w:val="Textonotapie"/>
      </w:pPr>
      <w:r>
        <w:rPr>
          <w:rStyle w:val="Refdenotaalpie"/>
        </w:rPr>
        <w:footnoteRef/>
      </w:r>
      <w:r>
        <w:t xml:space="preserve"> </w:t>
      </w:r>
      <w:r w:rsidR="005840A6">
        <w:t>Expediente digital</w:t>
      </w:r>
      <w:r w:rsidR="005A2D5A">
        <w:t>, archivo</w:t>
      </w:r>
      <w:r w:rsidR="005840A6">
        <w:t xml:space="preserve"> </w:t>
      </w:r>
      <w:r w:rsidR="005A2D5A">
        <w:t>“</w:t>
      </w:r>
      <w:r w:rsidR="005840A6" w:rsidRPr="005840A6">
        <w:t xml:space="preserve">INFORME REQUERIDO POR LA CORTE A COMISARIA DE FAMILIA </w:t>
      </w:r>
      <w:r w:rsidR="006524E8" w:rsidRPr="006524E8">
        <w:rPr>
          <w:i/>
          <w:iCs/>
        </w:rPr>
        <w:t>Canaán</w:t>
      </w:r>
      <w:r w:rsidR="005840A6" w:rsidRPr="005840A6">
        <w:t xml:space="preserve"> </w:t>
      </w:r>
      <w:r w:rsidR="00E070C9" w:rsidRPr="00F00205">
        <w:rPr>
          <w:i/>
          <w:iCs/>
          <w:color w:val="000000" w:themeColor="text1"/>
        </w:rPr>
        <w:t>Valle</w:t>
      </w:r>
      <w:r w:rsidR="005840A6" w:rsidRPr="005840A6">
        <w:t>.pdf</w:t>
      </w:r>
      <w:r w:rsidR="005A2D5A">
        <w:t>”, p.4.</w:t>
      </w:r>
    </w:p>
  </w:footnote>
  <w:footnote w:id="275">
    <w:p w14:paraId="61499063" w14:textId="4DE19A64" w:rsidR="0028381B" w:rsidRDefault="0028381B">
      <w:pPr>
        <w:pStyle w:val="Textonotapie"/>
      </w:pPr>
      <w:r>
        <w:rPr>
          <w:rStyle w:val="Refdenotaalpie"/>
        </w:rPr>
        <w:footnoteRef/>
      </w:r>
      <w:r>
        <w:t xml:space="preserve"> </w:t>
      </w:r>
      <w:r w:rsidR="005A2D5A">
        <w:t>Expediente digital, archivo “</w:t>
      </w:r>
      <w:r w:rsidR="005A2D5A" w:rsidRPr="005840A6">
        <w:t xml:space="preserve">INFORME REQUERIDO POR LA CORTE A COMISARIA DE FAMILIA </w:t>
      </w:r>
      <w:r w:rsidR="006524E8" w:rsidRPr="006524E8">
        <w:rPr>
          <w:i/>
          <w:iCs/>
        </w:rPr>
        <w:t>Canaán</w:t>
      </w:r>
      <w:r w:rsidR="005A2D5A" w:rsidRPr="005840A6">
        <w:t xml:space="preserve"> </w:t>
      </w:r>
      <w:r w:rsidR="00E070C9" w:rsidRPr="00F00205">
        <w:rPr>
          <w:i/>
          <w:iCs/>
          <w:color w:val="000000" w:themeColor="text1"/>
        </w:rPr>
        <w:t>Valle</w:t>
      </w:r>
      <w:r w:rsidR="005A2D5A" w:rsidRPr="005840A6">
        <w:t>.pdf</w:t>
      </w:r>
      <w:r w:rsidR="005A2D5A">
        <w:t>”, p.5.</w:t>
      </w:r>
    </w:p>
  </w:footnote>
  <w:footnote w:id="276">
    <w:p w14:paraId="00FF22EF" w14:textId="77777777" w:rsidR="00127A8E" w:rsidRPr="000204B3" w:rsidRDefault="00127A8E" w:rsidP="00127A8E">
      <w:pPr>
        <w:pStyle w:val="Textonotapie"/>
        <w:jc w:val="both"/>
        <w:rPr>
          <w:rFonts w:cs="Times New Roman"/>
          <w:color w:val="000000" w:themeColor="text1"/>
          <w:lang w:val="it-IT"/>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T-219 de 2023. </w:t>
      </w:r>
      <w:r w:rsidRPr="000204B3">
        <w:rPr>
          <w:rFonts w:cs="Times New Roman"/>
          <w:color w:val="000000" w:themeColor="text1"/>
          <w:lang w:val="it-IT"/>
        </w:rPr>
        <w:t>M.P. Cristina Pardo Schlesinger.</w:t>
      </w:r>
    </w:p>
  </w:footnote>
  <w:footnote w:id="277">
    <w:p w14:paraId="050D0A7F" w14:textId="77777777" w:rsidR="00127A8E" w:rsidRPr="005263A6" w:rsidRDefault="00127A8E" w:rsidP="00127A8E">
      <w:pPr>
        <w:pStyle w:val="Textonotapie"/>
        <w:jc w:val="both"/>
        <w:rPr>
          <w:rFonts w:cs="Times New Roman"/>
          <w:color w:val="000000" w:themeColor="text1"/>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T-410 de 2021. </w:t>
      </w:r>
      <w:r w:rsidRPr="000204B3">
        <w:rPr>
          <w:rFonts w:cs="Times New Roman"/>
          <w:color w:val="000000" w:themeColor="text1"/>
          <w:lang w:val="it-IT"/>
        </w:rPr>
        <w:t xml:space="preserve">M.P. Diana Fajardo Rivera. </w:t>
      </w:r>
      <w:r w:rsidRPr="000204B3">
        <w:rPr>
          <w:rFonts w:cs="Times New Roman"/>
          <w:color w:val="000000" w:themeColor="text1"/>
        </w:rPr>
        <w:t xml:space="preserve">Ver también sentencia T-219 </w:t>
      </w:r>
      <w:r w:rsidRPr="005263A6">
        <w:rPr>
          <w:rFonts w:cs="Times New Roman"/>
          <w:color w:val="000000" w:themeColor="text1"/>
        </w:rPr>
        <w:t xml:space="preserve">de 2023. </w:t>
      </w:r>
    </w:p>
  </w:footnote>
  <w:footnote w:id="278">
    <w:p w14:paraId="09752EAE" w14:textId="2DA4E374" w:rsidR="003C5FC5" w:rsidRDefault="003C5FC5" w:rsidP="00552D76">
      <w:pPr>
        <w:pStyle w:val="Textonotapie"/>
        <w:jc w:val="both"/>
      </w:pPr>
      <w:r w:rsidRPr="005263A6">
        <w:rPr>
          <w:rStyle w:val="Refdenotaalpie"/>
        </w:rPr>
        <w:footnoteRef/>
      </w:r>
      <w:r w:rsidRPr="005263A6">
        <w:t xml:space="preserve"> </w:t>
      </w:r>
      <w:r w:rsidR="00552D76" w:rsidRPr="005263A6">
        <w:t>Según la Sentencia T-027 de 2025, cuando la Fiscalía omite su deber de garantizar la implementación eficaz de las medidas de protección incumple los deberes contenido en los artículo 22, 133 y 134 de la Ley 904 de 2004, y  adicionalmente desconoce el principio de coordinación establecido en el artículo 6 de la Ley 1257 de 2004, “que establece que todas las entidades encargadas de atender a mujeres víctimas de violencia deben ejecutar acciones articuladas y coordinadas con el objetivo de brindar una atención integral a quienes denuncian”. (</w:t>
      </w:r>
      <w:r w:rsidR="00552D76" w:rsidRPr="005263A6">
        <w:rPr>
          <w:rFonts w:cs="Times New Roman"/>
          <w:color w:val="000000" w:themeColor="text1"/>
        </w:rPr>
        <w:t xml:space="preserve">Corte Constitucional. Sentencia T-027 de 2025. </w:t>
      </w:r>
      <w:r w:rsidR="00552D76" w:rsidRPr="005263A6">
        <w:rPr>
          <w:rFonts w:cs="Times New Roman"/>
          <w:color w:val="000000" w:themeColor="text1"/>
          <w:lang w:val="it-IT"/>
        </w:rPr>
        <w:t>M.P. Natalia Angel Cabo.</w:t>
      </w:r>
      <w:r w:rsidR="00552D76" w:rsidRPr="005263A6">
        <w:rPr>
          <w:rFonts w:cs="Times New Roman"/>
          <w:color w:val="000000" w:themeColor="text1"/>
        </w:rPr>
        <w:t xml:space="preserve"> Párr. 119).</w:t>
      </w:r>
      <w:r w:rsidR="00552D76">
        <w:rPr>
          <w:rFonts w:cs="Times New Roman"/>
          <w:color w:val="000000" w:themeColor="text1"/>
        </w:rPr>
        <w:t xml:space="preserve"> </w:t>
      </w:r>
    </w:p>
  </w:footnote>
  <w:footnote w:id="279">
    <w:p w14:paraId="4FB6CA7F" w14:textId="36324A0F" w:rsidR="00C9711E" w:rsidRPr="0099463B" w:rsidRDefault="00C9711E" w:rsidP="00C9711E">
      <w:pPr>
        <w:pStyle w:val="Textonotapie"/>
      </w:pPr>
      <w:r w:rsidRPr="0099463B">
        <w:rPr>
          <w:rStyle w:val="Refdenotaalpie"/>
        </w:rPr>
        <w:footnoteRef/>
      </w:r>
      <w:r w:rsidRPr="0099463B">
        <w:t xml:space="preserve"> Expediente digital</w:t>
      </w:r>
      <w:r w:rsidR="00E01852" w:rsidRPr="0099463B">
        <w:t>, archivo</w:t>
      </w:r>
      <w:r w:rsidRPr="0099463B">
        <w:t xml:space="preserve"> </w:t>
      </w:r>
      <w:r w:rsidR="00E01852" w:rsidRPr="0099463B">
        <w:t>“</w:t>
      </w:r>
      <w:r w:rsidRPr="0099463B">
        <w:t>Proceso 2024-10274_250610_164724.pdf</w:t>
      </w:r>
      <w:r w:rsidR="00E01852" w:rsidRPr="0099463B">
        <w:t>”, p.1.</w:t>
      </w:r>
    </w:p>
  </w:footnote>
  <w:footnote w:id="280">
    <w:p w14:paraId="32834912" w14:textId="5BA35FBF" w:rsidR="00C9711E" w:rsidRDefault="00C9711E" w:rsidP="00C9711E">
      <w:pPr>
        <w:pStyle w:val="Textonotapie"/>
      </w:pPr>
      <w:r w:rsidRPr="0099463B">
        <w:rPr>
          <w:rStyle w:val="Refdenotaalpie"/>
        </w:rPr>
        <w:footnoteRef/>
      </w:r>
      <w:r w:rsidRPr="0099463B">
        <w:t xml:space="preserve"> Expediente digital</w:t>
      </w:r>
      <w:r w:rsidR="00E01852" w:rsidRPr="0099463B">
        <w:t>, archivo</w:t>
      </w:r>
      <w:r w:rsidRPr="0099463B">
        <w:t xml:space="preserve"> </w:t>
      </w:r>
      <w:r w:rsidR="00E01852" w:rsidRPr="0099463B">
        <w:t>“</w:t>
      </w:r>
      <w:r w:rsidRPr="0099463B">
        <w:t>Proceso 2024-10274_250610_164724.pdf</w:t>
      </w:r>
      <w:r w:rsidR="00E01852" w:rsidRPr="0099463B">
        <w:t>”, p. 145 a 148.</w:t>
      </w:r>
    </w:p>
  </w:footnote>
  <w:footnote w:id="281">
    <w:p w14:paraId="6DB4BE41" w14:textId="51E8BE06" w:rsidR="005165EA" w:rsidRPr="00BD38E5" w:rsidRDefault="005165EA" w:rsidP="005165EA">
      <w:pPr>
        <w:pStyle w:val="Textonotapie"/>
        <w:jc w:val="both"/>
        <w:rPr>
          <w:color w:val="000000" w:themeColor="text1"/>
        </w:rPr>
      </w:pPr>
      <w:r w:rsidRPr="00BD38E5">
        <w:rPr>
          <w:rStyle w:val="Refdenotaalpie"/>
          <w:color w:val="000000" w:themeColor="text1"/>
        </w:rPr>
        <w:footnoteRef/>
      </w:r>
      <w:r w:rsidRPr="00BD38E5">
        <w:rPr>
          <w:color w:val="000000" w:themeColor="text1"/>
        </w:rPr>
        <w:t xml:space="preserve"> Expediente digital</w:t>
      </w:r>
      <w:r w:rsidR="00AC2435">
        <w:rPr>
          <w:color w:val="000000" w:themeColor="text1"/>
        </w:rPr>
        <w:t>, archivo</w:t>
      </w:r>
      <w:r w:rsidRPr="00BD38E5">
        <w:rPr>
          <w:color w:val="000000" w:themeColor="text1"/>
        </w:rPr>
        <w:t xml:space="preserve"> </w:t>
      </w:r>
      <w:r w:rsidR="00AC2435">
        <w:rPr>
          <w:color w:val="000000" w:themeColor="text1"/>
        </w:rPr>
        <w:t>“</w:t>
      </w:r>
      <w:r w:rsidRPr="00BD38E5">
        <w:rPr>
          <w:color w:val="000000" w:themeColor="text1"/>
        </w:rPr>
        <w:t>10RespuestaComisariaDeFamilia</w:t>
      </w:r>
      <w:r w:rsidR="006524E8" w:rsidRPr="006524E8">
        <w:rPr>
          <w:i/>
          <w:iCs/>
        </w:rPr>
        <w:t>Canaán</w:t>
      </w:r>
      <w:r w:rsidRPr="00BD38E5">
        <w:rPr>
          <w:color w:val="000000" w:themeColor="text1"/>
        </w:rPr>
        <w:t>.pdf</w:t>
      </w:r>
      <w:r w:rsidR="00AC2435">
        <w:rPr>
          <w:color w:val="000000" w:themeColor="text1"/>
        </w:rPr>
        <w:t>”, p. 52</w:t>
      </w:r>
      <w:r w:rsidRPr="00BD38E5">
        <w:rPr>
          <w:color w:val="000000" w:themeColor="text1"/>
        </w:rPr>
        <w:t>.</w:t>
      </w:r>
    </w:p>
  </w:footnote>
  <w:footnote w:id="282">
    <w:p w14:paraId="0F682496" w14:textId="6C0907FD" w:rsidR="005165EA" w:rsidRPr="00BD38E5" w:rsidRDefault="005165EA" w:rsidP="005165EA">
      <w:pPr>
        <w:pStyle w:val="Textonotapie"/>
        <w:jc w:val="both"/>
        <w:rPr>
          <w:color w:val="000000" w:themeColor="text1"/>
        </w:rPr>
      </w:pPr>
      <w:r w:rsidRPr="00BD38E5">
        <w:rPr>
          <w:rStyle w:val="Refdenotaalpie"/>
          <w:color w:val="000000" w:themeColor="text1"/>
        </w:rPr>
        <w:footnoteRef/>
      </w:r>
      <w:r w:rsidRPr="00BD38E5">
        <w:rPr>
          <w:color w:val="000000" w:themeColor="text1"/>
        </w:rPr>
        <w:t xml:space="preserve"> Expediente digital</w:t>
      </w:r>
      <w:r w:rsidR="00094807">
        <w:rPr>
          <w:color w:val="000000" w:themeColor="text1"/>
        </w:rPr>
        <w:t>, archivo “</w:t>
      </w:r>
      <w:r w:rsidRPr="00BD38E5">
        <w:rPr>
          <w:color w:val="000000" w:themeColor="text1"/>
        </w:rPr>
        <w:t>02Demanda.pdf</w:t>
      </w:r>
      <w:r w:rsidR="00094807">
        <w:rPr>
          <w:color w:val="000000" w:themeColor="text1"/>
        </w:rPr>
        <w:t>”, p.4.</w:t>
      </w:r>
    </w:p>
  </w:footnote>
  <w:footnote w:id="283">
    <w:p w14:paraId="307D1ED2" w14:textId="06728B79" w:rsidR="004E445D" w:rsidRPr="00BD38E5" w:rsidRDefault="004E445D" w:rsidP="004E445D">
      <w:pPr>
        <w:pStyle w:val="Textonotapie"/>
        <w:jc w:val="both"/>
        <w:rPr>
          <w:color w:val="000000" w:themeColor="text1"/>
        </w:rPr>
      </w:pPr>
      <w:r w:rsidRPr="00BD38E5">
        <w:rPr>
          <w:rStyle w:val="Refdenotaalpie"/>
          <w:color w:val="000000" w:themeColor="text1"/>
        </w:rPr>
        <w:footnoteRef/>
      </w:r>
      <w:r w:rsidRPr="00BD38E5">
        <w:rPr>
          <w:color w:val="000000" w:themeColor="text1"/>
        </w:rPr>
        <w:t>Expediente digital</w:t>
      </w:r>
      <w:r w:rsidR="00094807">
        <w:rPr>
          <w:color w:val="000000" w:themeColor="text1"/>
        </w:rPr>
        <w:t>, archivo</w:t>
      </w:r>
      <w:r w:rsidRPr="00BD38E5">
        <w:rPr>
          <w:color w:val="000000" w:themeColor="text1"/>
        </w:rPr>
        <w:t xml:space="preserve"> </w:t>
      </w:r>
      <w:r w:rsidR="00094807">
        <w:rPr>
          <w:color w:val="000000" w:themeColor="text1"/>
        </w:rPr>
        <w:t>“</w:t>
      </w:r>
      <w:r w:rsidRPr="00BD38E5">
        <w:rPr>
          <w:color w:val="000000" w:themeColor="text1"/>
        </w:rPr>
        <w:t>10RespuestaComisariaDeFamilia</w:t>
      </w:r>
      <w:r w:rsidR="006524E8" w:rsidRPr="006524E8">
        <w:rPr>
          <w:i/>
          <w:iCs/>
        </w:rPr>
        <w:t>Canaán</w:t>
      </w:r>
      <w:r w:rsidRPr="00BD38E5">
        <w:rPr>
          <w:color w:val="000000" w:themeColor="text1"/>
        </w:rPr>
        <w:t>.pdf</w:t>
      </w:r>
      <w:r w:rsidR="00094807">
        <w:rPr>
          <w:color w:val="000000" w:themeColor="text1"/>
        </w:rPr>
        <w:t>”, p.55</w:t>
      </w:r>
      <w:r w:rsidRPr="00BD38E5">
        <w:rPr>
          <w:color w:val="000000" w:themeColor="text1"/>
        </w:rPr>
        <w:t>.</w:t>
      </w:r>
      <w:r>
        <w:rPr>
          <w:color w:val="000000" w:themeColor="text1"/>
        </w:rPr>
        <w:t xml:space="preserve"> Ver también Expediente digital</w:t>
      </w:r>
      <w:r w:rsidR="00094807">
        <w:rPr>
          <w:color w:val="000000" w:themeColor="text1"/>
        </w:rPr>
        <w:t>,</w:t>
      </w:r>
      <w:r>
        <w:rPr>
          <w:color w:val="000000" w:themeColor="text1"/>
        </w:rPr>
        <w:t xml:space="preserve"> </w:t>
      </w:r>
      <w:r w:rsidR="00094807">
        <w:rPr>
          <w:color w:val="000000" w:themeColor="text1"/>
        </w:rPr>
        <w:t>archivo “</w:t>
      </w:r>
      <w:r w:rsidRPr="00336DFA">
        <w:rPr>
          <w:color w:val="000000" w:themeColor="text1"/>
        </w:rPr>
        <w:t>04Prueba</w:t>
      </w:r>
      <w:r>
        <w:rPr>
          <w:color w:val="000000" w:themeColor="text1"/>
        </w:rPr>
        <w:t>.pdf</w:t>
      </w:r>
      <w:r w:rsidR="00094807">
        <w:rPr>
          <w:color w:val="000000" w:themeColor="text1"/>
        </w:rPr>
        <w:t>”, p. 51 y 52.</w:t>
      </w:r>
    </w:p>
  </w:footnote>
  <w:footnote w:id="284">
    <w:p w14:paraId="4B142CAA" w14:textId="781F1CF9" w:rsidR="004E445D" w:rsidRPr="00BD38E5" w:rsidRDefault="004E445D" w:rsidP="004E445D">
      <w:pPr>
        <w:pStyle w:val="Textonotapie"/>
        <w:jc w:val="both"/>
        <w:rPr>
          <w:color w:val="000000" w:themeColor="text1"/>
        </w:rPr>
      </w:pPr>
      <w:r w:rsidRPr="00BD38E5">
        <w:rPr>
          <w:rStyle w:val="Refdenotaalpie"/>
          <w:color w:val="000000" w:themeColor="text1"/>
        </w:rPr>
        <w:footnoteRef/>
      </w:r>
      <w:r w:rsidR="00094807" w:rsidRPr="00BD38E5">
        <w:rPr>
          <w:color w:val="000000" w:themeColor="text1"/>
        </w:rPr>
        <w:t>Expediente digital</w:t>
      </w:r>
      <w:r w:rsidR="00094807">
        <w:rPr>
          <w:color w:val="000000" w:themeColor="text1"/>
        </w:rPr>
        <w:t>, archivo</w:t>
      </w:r>
      <w:r w:rsidR="00094807" w:rsidRPr="00BD38E5">
        <w:rPr>
          <w:color w:val="000000" w:themeColor="text1"/>
        </w:rPr>
        <w:t xml:space="preserve"> </w:t>
      </w:r>
      <w:r w:rsidR="00094807">
        <w:rPr>
          <w:color w:val="000000" w:themeColor="text1"/>
        </w:rPr>
        <w:t>“</w:t>
      </w:r>
      <w:r w:rsidR="00094807" w:rsidRPr="00BD38E5">
        <w:rPr>
          <w:color w:val="000000" w:themeColor="text1"/>
        </w:rPr>
        <w:t>10RespuestaComisariaDeFamilia</w:t>
      </w:r>
      <w:r w:rsidR="006524E8" w:rsidRPr="006524E8">
        <w:rPr>
          <w:i/>
          <w:iCs/>
        </w:rPr>
        <w:t>Canaán</w:t>
      </w:r>
      <w:r w:rsidR="00094807" w:rsidRPr="00BD38E5">
        <w:rPr>
          <w:color w:val="000000" w:themeColor="text1"/>
        </w:rPr>
        <w:t>.pdf</w:t>
      </w:r>
      <w:r w:rsidR="00094807">
        <w:rPr>
          <w:color w:val="000000" w:themeColor="text1"/>
        </w:rPr>
        <w:t>”, p.55</w:t>
      </w:r>
      <w:r w:rsidR="00094807" w:rsidRPr="00BD38E5">
        <w:rPr>
          <w:color w:val="000000" w:themeColor="text1"/>
        </w:rPr>
        <w:t>.</w:t>
      </w:r>
      <w:r w:rsidR="00094807">
        <w:rPr>
          <w:color w:val="000000" w:themeColor="text1"/>
        </w:rPr>
        <w:t xml:space="preserve"> Ver también Expediente digital, archivo “</w:t>
      </w:r>
      <w:r w:rsidR="00094807" w:rsidRPr="00336DFA">
        <w:rPr>
          <w:color w:val="000000" w:themeColor="text1"/>
        </w:rPr>
        <w:t>04Prueba</w:t>
      </w:r>
      <w:r w:rsidR="00094807">
        <w:rPr>
          <w:color w:val="000000" w:themeColor="text1"/>
        </w:rPr>
        <w:t>.pdf”, p. 51 y 52.</w:t>
      </w:r>
    </w:p>
  </w:footnote>
  <w:footnote w:id="285">
    <w:p w14:paraId="60024F72" w14:textId="3CAB5BC7" w:rsidR="004E445D" w:rsidRPr="00BD38E5" w:rsidRDefault="004E445D" w:rsidP="004E445D">
      <w:pPr>
        <w:pStyle w:val="Textonotapie"/>
        <w:jc w:val="both"/>
        <w:rPr>
          <w:color w:val="000000" w:themeColor="text1"/>
        </w:rPr>
      </w:pPr>
      <w:r w:rsidRPr="00BD38E5">
        <w:rPr>
          <w:rStyle w:val="Refdenotaalpie"/>
          <w:color w:val="000000" w:themeColor="text1"/>
        </w:rPr>
        <w:footnoteRef/>
      </w:r>
      <w:r w:rsidRPr="00BD38E5">
        <w:rPr>
          <w:color w:val="000000" w:themeColor="text1"/>
        </w:rPr>
        <w:t>Expediente digital</w:t>
      </w:r>
      <w:r w:rsidR="00094807">
        <w:rPr>
          <w:color w:val="000000" w:themeColor="text1"/>
        </w:rPr>
        <w:t>, archivo</w:t>
      </w:r>
      <w:r w:rsidRPr="00BD38E5">
        <w:rPr>
          <w:color w:val="000000" w:themeColor="text1"/>
        </w:rPr>
        <w:t xml:space="preserve"> </w:t>
      </w:r>
      <w:r w:rsidR="00094807">
        <w:rPr>
          <w:color w:val="000000" w:themeColor="text1"/>
        </w:rPr>
        <w:t>“</w:t>
      </w:r>
      <w:r w:rsidRPr="00BD38E5">
        <w:rPr>
          <w:color w:val="000000" w:themeColor="text1"/>
        </w:rPr>
        <w:t>10RespuestaComisariaDeFamilia</w:t>
      </w:r>
      <w:r w:rsidR="003875C8" w:rsidRPr="006524E8">
        <w:rPr>
          <w:i/>
          <w:iCs/>
        </w:rPr>
        <w:t>Canaán</w:t>
      </w:r>
      <w:r w:rsidRPr="00BD38E5">
        <w:rPr>
          <w:color w:val="000000" w:themeColor="text1"/>
        </w:rPr>
        <w:t>.pdf</w:t>
      </w:r>
      <w:r w:rsidR="00094807">
        <w:rPr>
          <w:color w:val="000000" w:themeColor="text1"/>
        </w:rPr>
        <w:t>”, p. 85</w:t>
      </w:r>
      <w:r w:rsidRPr="00BD38E5">
        <w:rPr>
          <w:color w:val="000000" w:themeColor="text1"/>
        </w:rPr>
        <w:t>.</w:t>
      </w:r>
      <w:r>
        <w:rPr>
          <w:color w:val="000000" w:themeColor="text1"/>
        </w:rPr>
        <w:t xml:space="preserve"> Ver </w:t>
      </w:r>
      <w:r w:rsidR="00094807">
        <w:rPr>
          <w:color w:val="000000" w:themeColor="text1"/>
        </w:rPr>
        <w:t xml:space="preserve">también </w:t>
      </w:r>
      <w:r>
        <w:rPr>
          <w:color w:val="000000" w:themeColor="text1"/>
        </w:rPr>
        <w:t>Expediente digital</w:t>
      </w:r>
      <w:r w:rsidR="00094807">
        <w:rPr>
          <w:color w:val="000000" w:themeColor="text1"/>
        </w:rPr>
        <w:t>, archivo</w:t>
      </w:r>
      <w:r>
        <w:rPr>
          <w:color w:val="000000" w:themeColor="text1"/>
        </w:rPr>
        <w:t xml:space="preserve"> </w:t>
      </w:r>
      <w:r w:rsidR="00094807">
        <w:rPr>
          <w:color w:val="000000" w:themeColor="text1"/>
        </w:rPr>
        <w:t>“</w:t>
      </w:r>
      <w:r w:rsidRPr="00336DFA">
        <w:rPr>
          <w:color w:val="000000" w:themeColor="text1"/>
        </w:rPr>
        <w:t>04Prueba</w:t>
      </w:r>
      <w:r>
        <w:rPr>
          <w:color w:val="000000" w:themeColor="text1"/>
        </w:rPr>
        <w:t>.pdf</w:t>
      </w:r>
      <w:r w:rsidR="00094807">
        <w:rPr>
          <w:color w:val="000000" w:themeColor="text1"/>
        </w:rPr>
        <w:t>”, p. 57.</w:t>
      </w:r>
    </w:p>
  </w:footnote>
  <w:footnote w:id="286">
    <w:p w14:paraId="53AEB283" w14:textId="290C75AE" w:rsidR="004E445D" w:rsidRPr="00BD38E5" w:rsidRDefault="004E445D" w:rsidP="004E445D">
      <w:pPr>
        <w:pStyle w:val="Textonotapie"/>
        <w:jc w:val="both"/>
        <w:rPr>
          <w:color w:val="000000" w:themeColor="text1"/>
        </w:rPr>
      </w:pPr>
      <w:r w:rsidRPr="00BD38E5">
        <w:rPr>
          <w:rStyle w:val="Refdenotaalpie"/>
          <w:color w:val="000000" w:themeColor="text1"/>
        </w:rPr>
        <w:footnoteRef/>
      </w:r>
      <w:r w:rsidRPr="00BD38E5">
        <w:rPr>
          <w:color w:val="000000" w:themeColor="text1"/>
        </w:rPr>
        <w:t xml:space="preserve"> Expediente digital</w:t>
      </w:r>
      <w:r w:rsidR="005604CE">
        <w:rPr>
          <w:color w:val="000000" w:themeColor="text1"/>
        </w:rPr>
        <w:t>, archivo</w:t>
      </w:r>
      <w:r w:rsidRPr="00BD38E5">
        <w:rPr>
          <w:color w:val="000000" w:themeColor="text1"/>
        </w:rPr>
        <w:t xml:space="preserve"> </w:t>
      </w:r>
      <w:r w:rsidR="005604CE">
        <w:rPr>
          <w:color w:val="000000" w:themeColor="text1"/>
        </w:rPr>
        <w:t>“</w:t>
      </w:r>
      <w:r w:rsidRPr="00BD38E5">
        <w:rPr>
          <w:color w:val="000000" w:themeColor="text1"/>
        </w:rPr>
        <w:t>10RespuestaComisariaDeFamilia</w:t>
      </w:r>
      <w:r w:rsidR="003875C8" w:rsidRPr="006524E8">
        <w:rPr>
          <w:i/>
          <w:iCs/>
        </w:rPr>
        <w:t>Canaán</w:t>
      </w:r>
      <w:r w:rsidRPr="00BD38E5">
        <w:rPr>
          <w:color w:val="000000" w:themeColor="text1"/>
        </w:rPr>
        <w:t>.pdf</w:t>
      </w:r>
      <w:r w:rsidR="005604CE">
        <w:rPr>
          <w:color w:val="000000" w:themeColor="text1"/>
        </w:rPr>
        <w:t>”, p. 90.</w:t>
      </w:r>
    </w:p>
  </w:footnote>
  <w:footnote w:id="287">
    <w:p w14:paraId="70032D38" w14:textId="2A58952F" w:rsidR="004E445D" w:rsidRDefault="004E445D" w:rsidP="004E445D">
      <w:pPr>
        <w:pStyle w:val="Textonotapie"/>
        <w:jc w:val="both"/>
      </w:pPr>
      <w:r>
        <w:rPr>
          <w:rStyle w:val="Refdenotaalpie"/>
        </w:rPr>
        <w:footnoteRef/>
      </w:r>
      <w:r>
        <w:t xml:space="preserve"> Expediente digital</w:t>
      </w:r>
      <w:r w:rsidR="005604CE">
        <w:t>, archivo</w:t>
      </w:r>
      <w:r>
        <w:t xml:space="preserve"> </w:t>
      </w:r>
      <w:r w:rsidR="005604CE">
        <w:t>“</w:t>
      </w:r>
      <w:r w:rsidRPr="00603B5F">
        <w:t>FALLO COMPLETO DE AUD DE ADVENIMIENTO 271-2024</w:t>
      </w:r>
      <w:r>
        <w:t>.pdf</w:t>
      </w:r>
      <w:r w:rsidR="005604CE">
        <w:t>”, p.2.</w:t>
      </w:r>
    </w:p>
  </w:footnote>
  <w:footnote w:id="288">
    <w:p w14:paraId="44EAB12F" w14:textId="581341B0" w:rsidR="004E445D" w:rsidRPr="00BD38E5" w:rsidRDefault="004E445D" w:rsidP="004E445D">
      <w:pPr>
        <w:pStyle w:val="Textonotapie"/>
        <w:jc w:val="both"/>
        <w:rPr>
          <w:color w:val="000000" w:themeColor="text1"/>
        </w:rPr>
      </w:pPr>
      <w:r w:rsidRPr="00BD38E5">
        <w:rPr>
          <w:rStyle w:val="Refdenotaalpie"/>
          <w:color w:val="000000" w:themeColor="text1"/>
        </w:rPr>
        <w:footnoteRef/>
      </w:r>
      <w:r w:rsidRPr="00BD38E5">
        <w:rPr>
          <w:color w:val="000000" w:themeColor="text1"/>
        </w:rPr>
        <w:t xml:space="preserve"> Expediente digital</w:t>
      </w:r>
      <w:r w:rsidR="00A32A9F">
        <w:rPr>
          <w:color w:val="000000" w:themeColor="text1"/>
        </w:rPr>
        <w:t>, archivo</w:t>
      </w:r>
      <w:r w:rsidRPr="00BD38E5">
        <w:rPr>
          <w:color w:val="000000" w:themeColor="text1"/>
        </w:rPr>
        <w:t xml:space="preserve"> </w:t>
      </w:r>
      <w:r w:rsidR="00A32A9F">
        <w:rPr>
          <w:color w:val="000000" w:themeColor="text1"/>
        </w:rPr>
        <w:t>“</w:t>
      </w:r>
      <w:r w:rsidRPr="00BD38E5">
        <w:rPr>
          <w:color w:val="000000" w:themeColor="text1"/>
        </w:rPr>
        <w:t>10RespuestaComisariaDeFamilia</w:t>
      </w:r>
      <w:r w:rsidR="003875C8" w:rsidRPr="006524E8">
        <w:rPr>
          <w:i/>
          <w:iCs/>
        </w:rPr>
        <w:t>Canaán</w:t>
      </w:r>
      <w:r w:rsidRPr="00BD38E5">
        <w:rPr>
          <w:color w:val="000000" w:themeColor="text1"/>
        </w:rPr>
        <w:t>.pdf</w:t>
      </w:r>
      <w:r w:rsidR="00A32A9F">
        <w:rPr>
          <w:color w:val="000000" w:themeColor="text1"/>
        </w:rPr>
        <w:t>”, p. 54.</w:t>
      </w:r>
    </w:p>
  </w:footnote>
  <w:footnote w:id="289">
    <w:p w14:paraId="7A9C2B04" w14:textId="6B786263" w:rsidR="004E445D" w:rsidRDefault="004E445D" w:rsidP="004E445D">
      <w:pPr>
        <w:pStyle w:val="Textonotapie"/>
        <w:jc w:val="both"/>
      </w:pPr>
      <w:r>
        <w:rPr>
          <w:rStyle w:val="Refdenotaalpie"/>
        </w:rPr>
        <w:footnoteRef/>
      </w:r>
      <w:r>
        <w:t xml:space="preserve"> Expediente digital</w:t>
      </w:r>
      <w:r w:rsidR="00A32A9F">
        <w:t>, archivo</w:t>
      </w:r>
      <w:r>
        <w:t xml:space="preserve"> </w:t>
      </w:r>
      <w:r w:rsidR="00A32A9F">
        <w:t>“</w:t>
      </w:r>
      <w:r w:rsidRPr="00603B5F">
        <w:t>FALLO COMPLETO DE AUD DE ADVENIMIENTO 271-2024</w:t>
      </w:r>
      <w:r>
        <w:t>.pdf</w:t>
      </w:r>
      <w:r w:rsidR="00A32A9F">
        <w:t>”, p.2.</w:t>
      </w:r>
    </w:p>
  </w:footnote>
  <w:footnote w:id="290">
    <w:p w14:paraId="76C49288" w14:textId="2A15046E" w:rsidR="00AC73E2" w:rsidRDefault="00AC73E2">
      <w:pPr>
        <w:pStyle w:val="Textonotapie"/>
      </w:pPr>
      <w:r>
        <w:rPr>
          <w:rStyle w:val="Refdenotaalpie"/>
        </w:rPr>
        <w:footnoteRef/>
      </w:r>
      <w:r>
        <w:t xml:space="preserve"> </w:t>
      </w:r>
      <w:r w:rsidR="009D5133">
        <w:t>Expediente digital</w:t>
      </w:r>
      <w:r w:rsidR="00A32A9F">
        <w:t>, archivo</w:t>
      </w:r>
      <w:r w:rsidR="009D5133">
        <w:t xml:space="preserve"> </w:t>
      </w:r>
      <w:r w:rsidR="00A32A9F">
        <w:t>“</w:t>
      </w:r>
      <w:r w:rsidR="009D5133" w:rsidRPr="009D5133">
        <w:t>GS-2025-052213-DECAS.pdf</w:t>
      </w:r>
      <w:r w:rsidR="009D5133">
        <w:t>.</w:t>
      </w:r>
      <w:r w:rsidR="00A32A9F">
        <w:t>”, p.1.</w:t>
      </w:r>
    </w:p>
  </w:footnote>
  <w:footnote w:id="291">
    <w:p w14:paraId="659AB22C" w14:textId="62DB103C" w:rsidR="00C5773E" w:rsidRDefault="00C5773E" w:rsidP="00C5773E">
      <w:pPr>
        <w:pStyle w:val="Textonotapie"/>
      </w:pPr>
      <w:r>
        <w:rPr>
          <w:rStyle w:val="Refdenotaalpie"/>
        </w:rPr>
        <w:footnoteRef/>
      </w:r>
      <w:r>
        <w:t xml:space="preserve"> </w:t>
      </w:r>
      <w:r w:rsidR="009D5133">
        <w:t>Expediente digital</w:t>
      </w:r>
      <w:r w:rsidR="00A32A9F">
        <w:t>, archivo</w:t>
      </w:r>
      <w:r w:rsidR="009D5133" w:rsidRPr="009D5133">
        <w:t xml:space="preserve"> </w:t>
      </w:r>
      <w:r w:rsidR="00A32A9F">
        <w:t>“</w:t>
      </w:r>
      <w:r w:rsidR="009D5133" w:rsidRPr="009D5133">
        <w:t>RESPUESTA AUTO 9 JUNIO DE 2025 CORTE CONSTITUCIONAL.pdf</w:t>
      </w:r>
      <w:r w:rsidR="00A32A9F">
        <w:t>”, p.1.</w:t>
      </w:r>
    </w:p>
  </w:footnote>
  <w:footnote w:id="292">
    <w:p w14:paraId="4C1226F9" w14:textId="38825438" w:rsidR="00AC73E2" w:rsidRDefault="00AC73E2">
      <w:pPr>
        <w:pStyle w:val="Textonotapie"/>
      </w:pPr>
      <w:r>
        <w:rPr>
          <w:rStyle w:val="Refdenotaalpie"/>
        </w:rPr>
        <w:footnoteRef/>
      </w:r>
      <w:r>
        <w:t xml:space="preserve"> </w:t>
      </w:r>
      <w:r w:rsidR="009D5133">
        <w:t>Expediente digital</w:t>
      </w:r>
      <w:r w:rsidR="00186316">
        <w:t>, archivo</w:t>
      </w:r>
      <w:r w:rsidR="009D5133">
        <w:t xml:space="preserve"> </w:t>
      </w:r>
      <w:r w:rsidR="00186316">
        <w:t>“</w:t>
      </w:r>
      <w:r w:rsidR="009D5133" w:rsidRPr="009D5133">
        <w:t>GS-2025-052213-DECAS.pdf</w:t>
      </w:r>
      <w:r w:rsidR="009D5133">
        <w:t>.</w:t>
      </w:r>
      <w:r w:rsidR="00186316">
        <w:t>”, p. 1 y 2.</w:t>
      </w:r>
    </w:p>
  </w:footnote>
  <w:footnote w:id="293">
    <w:p w14:paraId="090AAD88" w14:textId="045776B5" w:rsidR="00AC73E2" w:rsidRDefault="00AC73E2">
      <w:pPr>
        <w:pStyle w:val="Textonotapie"/>
      </w:pPr>
      <w:r>
        <w:rPr>
          <w:rStyle w:val="Refdenotaalpie"/>
        </w:rPr>
        <w:footnoteRef/>
      </w:r>
      <w:r>
        <w:t xml:space="preserve"> </w:t>
      </w:r>
      <w:r w:rsidR="00186316">
        <w:t>Expediente digital, archivo “</w:t>
      </w:r>
      <w:r w:rsidR="00186316" w:rsidRPr="009D5133">
        <w:t>GS-2025-052213-DECAS.pdf</w:t>
      </w:r>
      <w:r w:rsidR="00186316">
        <w:t>.”, p. 1 y 2.</w:t>
      </w:r>
    </w:p>
  </w:footnote>
  <w:footnote w:id="294">
    <w:p w14:paraId="77851560" w14:textId="764D889E" w:rsidR="001552EA" w:rsidRDefault="001552EA" w:rsidP="009010A6">
      <w:pPr>
        <w:pStyle w:val="Textonotapie"/>
        <w:jc w:val="both"/>
      </w:pPr>
      <w:r>
        <w:rPr>
          <w:rStyle w:val="Refdenotaalpie"/>
        </w:rPr>
        <w:footnoteRef/>
      </w:r>
      <w:r>
        <w:t xml:space="preserve"> En respuesta al Auto de pruebas emitido el 09 de junio de 2025 por </w:t>
      </w:r>
      <w:r w:rsidR="00521A13">
        <w:t>esta</w:t>
      </w:r>
      <w:r>
        <w:t xml:space="preserve"> Sala, la Autoridad sostuvo que </w:t>
      </w:r>
      <w:r w:rsidR="009010A6">
        <w:t>“La orden decretada en el numeral 5 [del Auto de 1 agosto de 2024], ya se había materializado mediante la Comunicación enviada a la Policía Nacional el día Primero (01) de Agosto de 2024, sobre las 22:44 horas al correo electrónico institucional</w:t>
      </w:r>
      <w:hyperlink r:id="rId1" w:history="1"/>
      <w:r w:rsidR="009010A6">
        <w:t xml:space="preserve">” </w:t>
      </w:r>
      <w:r w:rsidR="009D5133">
        <w:t>(Expediente digital</w:t>
      </w:r>
      <w:r w:rsidR="00804F0B">
        <w:t>, archivo</w:t>
      </w:r>
      <w:r w:rsidR="009D5133">
        <w:t xml:space="preserve"> </w:t>
      </w:r>
      <w:r w:rsidR="00804F0B">
        <w:t>“</w:t>
      </w:r>
      <w:r w:rsidR="009D5133" w:rsidRPr="009D5133">
        <w:t xml:space="preserve">INFORME REQUERIDO POR LA CORTE A COMISARIA DE FAMILIA </w:t>
      </w:r>
      <w:r w:rsidR="003875C8" w:rsidRPr="006524E8">
        <w:rPr>
          <w:i/>
          <w:iCs/>
        </w:rPr>
        <w:t>Canaán</w:t>
      </w:r>
      <w:r w:rsidR="009D5133" w:rsidRPr="009D5133">
        <w:t xml:space="preserve"> </w:t>
      </w:r>
      <w:r w:rsidR="00EE1745" w:rsidRPr="00F00205">
        <w:rPr>
          <w:i/>
          <w:iCs/>
          <w:color w:val="000000" w:themeColor="text1"/>
        </w:rPr>
        <w:t>Valle</w:t>
      </w:r>
      <w:r w:rsidR="009D5133" w:rsidRPr="009D5133">
        <w:t>.pdf</w:t>
      </w:r>
      <w:r w:rsidR="00804F0B">
        <w:t>”, p. 5</w:t>
      </w:r>
      <w:r w:rsidR="009D5133">
        <w:t>.)</w:t>
      </w:r>
    </w:p>
  </w:footnote>
  <w:footnote w:id="295">
    <w:p w14:paraId="2C7F3C0B" w14:textId="004D13A1" w:rsidR="00EC7A5F" w:rsidRDefault="00EC7A5F">
      <w:pPr>
        <w:pStyle w:val="Textonotapie"/>
      </w:pPr>
      <w:r>
        <w:rPr>
          <w:rStyle w:val="Refdenotaalpie"/>
        </w:rPr>
        <w:footnoteRef/>
      </w:r>
      <w:r>
        <w:t xml:space="preserve"> </w:t>
      </w:r>
      <w:r w:rsidR="00804F0B">
        <w:t>Expediente digital, archivo “</w:t>
      </w:r>
      <w:r w:rsidR="00804F0B" w:rsidRPr="009D5133">
        <w:t xml:space="preserve">INFORME REQUERIDO POR LA CORTE A COMISARIA DE FAMILIA </w:t>
      </w:r>
      <w:r w:rsidR="003875C8" w:rsidRPr="006524E8">
        <w:rPr>
          <w:i/>
          <w:iCs/>
        </w:rPr>
        <w:t>Canaán</w:t>
      </w:r>
      <w:r w:rsidR="00804F0B" w:rsidRPr="009D5133">
        <w:t xml:space="preserve"> </w:t>
      </w:r>
      <w:r w:rsidR="00EE1745" w:rsidRPr="00F00205">
        <w:rPr>
          <w:i/>
          <w:iCs/>
          <w:color w:val="000000" w:themeColor="text1"/>
        </w:rPr>
        <w:t>Valle</w:t>
      </w:r>
      <w:r w:rsidR="00804F0B" w:rsidRPr="009D5133">
        <w:t>.pdf</w:t>
      </w:r>
      <w:r w:rsidR="00804F0B">
        <w:t>”, p. 5.</w:t>
      </w:r>
    </w:p>
  </w:footnote>
  <w:footnote w:id="296">
    <w:p w14:paraId="252E4E38" w14:textId="77777777" w:rsidR="00616757" w:rsidRPr="000204B3" w:rsidRDefault="00616757" w:rsidP="009010A6">
      <w:pPr>
        <w:pStyle w:val="Textonotapie"/>
        <w:jc w:val="both"/>
        <w:rPr>
          <w:rFonts w:cs="Times New Roman"/>
          <w:color w:val="000000" w:themeColor="text1"/>
          <w:lang w:val="it-IT"/>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T-434 de 2024. </w:t>
      </w:r>
      <w:r w:rsidRPr="000204B3">
        <w:rPr>
          <w:rFonts w:cs="Times New Roman"/>
          <w:color w:val="000000" w:themeColor="text1"/>
          <w:lang w:val="it-IT"/>
        </w:rPr>
        <w:t>M.P. Diana Fajardo Rivera.</w:t>
      </w:r>
    </w:p>
  </w:footnote>
  <w:footnote w:id="297">
    <w:p w14:paraId="6D2A56C1" w14:textId="26FA3B81" w:rsidR="009010A6" w:rsidRDefault="009010A6">
      <w:pPr>
        <w:pStyle w:val="Textonotapie"/>
      </w:pPr>
      <w:r>
        <w:rPr>
          <w:rStyle w:val="Refdenotaalpie"/>
        </w:rPr>
        <w:footnoteRef/>
      </w:r>
      <w:r>
        <w:t xml:space="preserve"> </w:t>
      </w:r>
      <w:r w:rsidRPr="000204B3">
        <w:rPr>
          <w:rFonts w:cs="Times New Roman"/>
          <w:color w:val="000000" w:themeColor="text1"/>
        </w:rPr>
        <w:t xml:space="preserve">Corte Constitucional. </w:t>
      </w:r>
      <w:r w:rsidRPr="000204B3">
        <w:rPr>
          <w:rFonts w:cs="Times New Roman"/>
          <w:color w:val="000000" w:themeColor="text1"/>
          <w:lang w:val="es-ES" w:eastAsia="es-ES"/>
        </w:rPr>
        <w:t>Sentencia T-735 de 2017. M.P. Antonio José Lizarazo Ocampo. Ver también sentencia T-219 de 2023.</w:t>
      </w:r>
    </w:p>
  </w:footnote>
  <w:footnote w:id="298">
    <w:p w14:paraId="77653FD1" w14:textId="3A52F2D2" w:rsidR="00837F3A" w:rsidRDefault="00837F3A" w:rsidP="009010A6">
      <w:pPr>
        <w:pStyle w:val="Textonotapie"/>
        <w:jc w:val="both"/>
      </w:pPr>
      <w:r>
        <w:rPr>
          <w:rStyle w:val="Refdenotaalpie"/>
        </w:rPr>
        <w:footnoteRef/>
      </w:r>
      <w:r>
        <w:t xml:space="preserve"> </w:t>
      </w:r>
      <w:r w:rsidRPr="000204B3">
        <w:rPr>
          <w:rFonts w:cs="Times New Roman"/>
          <w:color w:val="000000" w:themeColor="text1"/>
        </w:rPr>
        <w:t xml:space="preserve">Corte Constitucional. </w:t>
      </w:r>
      <w:r w:rsidRPr="000204B3">
        <w:rPr>
          <w:rFonts w:cs="Times New Roman"/>
          <w:color w:val="000000" w:themeColor="text1"/>
          <w:lang w:val="es-ES" w:eastAsia="es-ES"/>
        </w:rPr>
        <w:t>Sentencia T-735 de 2017. M.P. Antonio José Lizarazo Ocampo. Ver también sentencia T-219 de 2023.</w:t>
      </w:r>
    </w:p>
  </w:footnote>
  <w:footnote w:id="299">
    <w:p w14:paraId="0296C9D8" w14:textId="77777777" w:rsidR="00616757" w:rsidRDefault="00616757" w:rsidP="009010A6">
      <w:pPr>
        <w:pStyle w:val="Textonotapie"/>
        <w:jc w:val="both"/>
      </w:pPr>
      <w:r>
        <w:rPr>
          <w:rStyle w:val="Refdenotaalpie"/>
        </w:rPr>
        <w:footnoteRef/>
      </w:r>
      <w:r>
        <w:t xml:space="preserve"> </w:t>
      </w:r>
      <w:r w:rsidRPr="00DC541A">
        <w:t>Corte Constitucional</w:t>
      </w:r>
      <w:r>
        <w:t xml:space="preserve">. </w:t>
      </w:r>
      <w:r w:rsidRPr="00DC541A">
        <w:t>Sentencia T-130 de 2024.</w:t>
      </w:r>
      <w:r>
        <w:t xml:space="preserve"> M.P. Paola Andrea Meneses.</w:t>
      </w:r>
    </w:p>
  </w:footnote>
  <w:footnote w:id="300">
    <w:p w14:paraId="12B314A9" w14:textId="2F55A562" w:rsidR="00233F81" w:rsidRPr="000204B3" w:rsidRDefault="00233F81" w:rsidP="00233F81">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Pr="000204B3">
        <w:rPr>
          <w:color w:val="000000" w:themeColor="text1"/>
          <w:lang w:val="es-ES" w:eastAsia="es-ES"/>
        </w:rPr>
        <w:t>Además, en la Resolución se estableció que “en contra de la presente decisión respecto de sus medidas de protección de carácter definitivas procederá en el efecto devolutivo el recurso de apelación ante el Juez de Familia del Circuito de Monterrey, de acuerdo con lo establecido en el artículo 18 de la Ley 294 de 1996, modificado por la Ley 575 de 2000, artículo 12”</w:t>
      </w:r>
      <w:r w:rsidR="00633E1E">
        <w:rPr>
          <w:color w:val="000000" w:themeColor="text1"/>
          <w:lang w:val="es-ES" w:eastAsia="es-ES"/>
        </w:rPr>
        <w:t xml:space="preserve"> </w:t>
      </w:r>
      <w:r w:rsidRPr="000204B3">
        <w:rPr>
          <w:color w:val="000000" w:themeColor="text1"/>
          <w:lang w:val="es-ES" w:eastAsia="es-ES"/>
        </w:rPr>
        <w:t>(Expediente digital</w:t>
      </w:r>
      <w:r w:rsidR="00633E1E">
        <w:rPr>
          <w:color w:val="000000" w:themeColor="text1"/>
          <w:lang w:val="es-ES" w:eastAsia="es-ES"/>
        </w:rPr>
        <w:t>, archivo</w:t>
      </w:r>
      <w:r w:rsidRPr="000204B3">
        <w:rPr>
          <w:color w:val="000000" w:themeColor="text1"/>
          <w:lang w:val="es-ES" w:eastAsia="es-ES"/>
        </w:rPr>
        <w:t xml:space="preserve"> </w:t>
      </w:r>
      <w:r w:rsidR="00633E1E">
        <w:rPr>
          <w:color w:val="000000" w:themeColor="text1"/>
          <w:lang w:val="es-ES" w:eastAsia="es-ES"/>
        </w:rPr>
        <w:t>“</w:t>
      </w:r>
      <w:r w:rsidRPr="000204B3">
        <w:rPr>
          <w:color w:val="000000" w:themeColor="text1"/>
          <w:lang w:val="es-ES" w:eastAsia="es-ES"/>
        </w:rPr>
        <w:t>FALLO COMPLETO DE AUD DE ADVENIMIENTO 271-2024.pdf</w:t>
      </w:r>
      <w:r w:rsidR="00633E1E">
        <w:rPr>
          <w:color w:val="000000" w:themeColor="text1"/>
          <w:lang w:val="es-ES" w:eastAsia="es-ES"/>
        </w:rPr>
        <w:t>”, p. 36</w:t>
      </w:r>
      <w:r w:rsidRPr="000204B3">
        <w:rPr>
          <w:color w:val="000000" w:themeColor="text1"/>
          <w:lang w:val="es-ES" w:eastAsia="es-ES"/>
        </w:rPr>
        <w:t>)</w:t>
      </w:r>
    </w:p>
  </w:footnote>
  <w:footnote w:id="301">
    <w:p w14:paraId="7B2C61F2" w14:textId="06C53613" w:rsidR="00233F81" w:rsidRPr="000204B3" w:rsidRDefault="00233F81" w:rsidP="00233F81">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Al respecto, señaló “</w:t>
      </w:r>
      <w:r w:rsidRPr="000204B3">
        <w:rPr>
          <w:color w:val="000000" w:themeColor="text1"/>
          <w:lang w:val="es-ES" w:eastAsia="es-ES"/>
        </w:rPr>
        <w:t xml:space="preserve">que en caso de incumplimiento se hará acreedor a las sanciones previstas en el artículo 4 de la Ley 575 de 2000, que a letra establece: a) Por la primera vez, multa entre dos (2) y diez (10) salarios mínimos legales mensuales, convertibles en arresto, la cual debe consignarse dentro de los cinco (5) días siguientes a su imposición. La Conversión en arresto se adoptará de plano mediante auto que sólo tendrá recursos de reposición, a razón de tres (3) días por cada salario mínimo. Si el incumplimiento de las medidas de protección se repitiere en el plazo de dos (2) años, la sanción </w:t>
      </w:r>
      <w:r w:rsidR="00322815" w:rsidRPr="000204B3">
        <w:rPr>
          <w:color w:val="000000" w:themeColor="text1"/>
          <w:lang w:val="es-ES" w:eastAsia="es-ES"/>
        </w:rPr>
        <w:t>será</w:t>
      </w:r>
      <w:r w:rsidRPr="000204B3">
        <w:rPr>
          <w:color w:val="000000" w:themeColor="text1"/>
          <w:lang w:val="es-ES" w:eastAsia="es-ES"/>
        </w:rPr>
        <w:t xml:space="preserve"> de arresto entre treinta (30) y cuarenta y cinco (45) días”</w:t>
      </w:r>
      <w:r w:rsidR="00633E1E">
        <w:rPr>
          <w:color w:val="000000" w:themeColor="text1"/>
          <w:lang w:val="es-ES" w:eastAsia="es-ES"/>
        </w:rPr>
        <w:t xml:space="preserve"> </w:t>
      </w:r>
      <w:r w:rsidRPr="000204B3">
        <w:rPr>
          <w:color w:val="000000" w:themeColor="text1"/>
          <w:lang w:val="es-ES" w:eastAsia="es-ES"/>
        </w:rPr>
        <w:t>(Expediente digital</w:t>
      </w:r>
      <w:r w:rsidR="00633E1E">
        <w:rPr>
          <w:color w:val="000000" w:themeColor="text1"/>
          <w:lang w:val="es-ES" w:eastAsia="es-ES"/>
        </w:rPr>
        <w:t>, archivo</w:t>
      </w:r>
      <w:r w:rsidRPr="000204B3">
        <w:rPr>
          <w:color w:val="000000" w:themeColor="text1"/>
          <w:lang w:val="es-ES" w:eastAsia="es-ES"/>
        </w:rPr>
        <w:t xml:space="preserve"> </w:t>
      </w:r>
      <w:r w:rsidR="00633E1E">
        <w:rPr>
          <w:color w:val="000000" w:themeColor="text1"/>
          <w:lang w:val="es-ES" w:eastAsia="es-ES"/>
        </w:rPr>
        <w:t>“</w:t>
      </w:r>
      <w:r w:rsidRPr="000204B3">
        <w:rPr>
          <w:color w:val="000000" w:themeColor="text1"/>
          <w:lang w:val="es-ES" w:eastAsia="es-ES"/>
        </w:rPr>
        <w:t>FALLO COMPLETO DE AUD DE ADVENIMIENTO 271-2024.pdf</w:t>
      </w:r>
      <w:r w:rsidR="00633E1E">
        <w:rPr>
          <w:color w:val="000000" w:themeColor="text1"/>
          <w:lang w:val="es-ES" w:eastAsia="es-ES"/>
        </w:rPr>
        <w:t>”, p. 33.</w:t>
      </w:r>
      <w:r w:rsidRPr="000204B3">
        <w:rPr>
          <w:color w:val="000000" w:themeColor="text1"/>
          <w:lang w:val="es-ES" w:eastAsia="es-ES"/>
        </w:rPr>
        <w:t>)</w:t>
      </w:r>
    </w:p>
  </w:footnote>
  <w:footnote w:id="302">
    <w:p w14:paraId="70B676D9" w14:textId="06D55729" w:rsidR="00233F81" w:rsidRPr="000204B3" w:rsidRDefault="00233F81" w:rsidP="00233F81">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Pr="000204B3">
        <w:rPr>
          <w:color w:val="000000" w:themeColor="text1"/>
          <w:lang w:val="es-ES" w:eastAsia="es-ES"/>
        </w:rPr>
        <w:t>Expediente digital</w:t>
      </w:r>
      <w:r w:rsidR="00633E1E">
        <w:rPr>
          <w:color w:val="000000" w:themeColor="text1"/>
          <w:lang w:val="es-ES" w:eastAsia="es-ES"/>
        </w:rPr>
        <w:t>, archivo</w:t>
      </w:r>
      <w:r w:rsidRPr="000204B3">
        <w:rPr>
          <w:color w:val="000000" w:themeColor="text1"/>
          <w:lang w:val="es-ES" w:eastAsia="es-ES"/>
        </w:rPr>
        <w:t xml:space="preserve"> </w:t>
      </w:r>
      <w:r w:rsidR="00633E1E">
        <w:rPr>
          <w:color w:val="000000" w:themeColor="text1"/>
          <w:lang w:val="es-ES" w:eastAsia="es-ES"/>
        </w:rPr>
        <w:t>“</w:t>
      </w:r>
      <w:r w:rsidRPr="000204B3">
        <w:rPr>
          <w:color w:val="000000" w:themeColor="text1"/>
          <w:lang w:val="es-ES" w:eastAsia="es-ES"/>
        </w:rPr>
        <w:t>FALLO COMPLETO DE AUD DE ADVENIMIENTO 271-2024.pdf</w:t>
      </w:r>
      <w:r w:rsidR="00633E1E">
        <w:rPr>
          <w:color w:val="000000" w:themeColor="text1"/>
          <w:lang w:val="es-ES" w:eastAsia="es-ES"/>
        </w:rPr>
        <w:t>”, p.35.</w:t>
      </w:r>
    </w:p>
  </w:footnote>
  <w:footnote w:id="303">
    <w:p w14:paraId="22FA5F71" w14:textId="0447629A" w:rsidR="00233F81" w:rsidRPr="000204B3" w:rsidRDefault="00233F81" w:rsidP="00233F81">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633E1E" w:rsidRPr="000204B3">
        <w:rPr>
          <w:color w:val="000000" w:themeColor="text1"/>
          <w:lang w:val="es-ES" w:eastAsia="es-ES"/>
        </w:rPr>
        <w:t>Expediente digital</w:t>
      </w:r>
      <w:r w:rsidR="00633E1E">
        <w:rPr>
          <w:color w:val="000000" w:themeColor="text1"/>
          <w:lang w:val="es-ES" w:eastAsia="es-ES"/>
        </w:rPr>
        <w:t>, archivo</w:t>
      </w:r>
      <w:r w:rsidR="00633E1E" w:rsidRPr="000204B3">
        <w:rPr>
          <w:color w:val="000000" w:themeColor="text1"/>
          <w:lang w:val="es-ES" w:eastAsia="es-ES"/>
        </w:rPr>
        <w:t xml:space="preserve"> </w:t>
      </w:r>
      <w:r w:rsidR="00633E1E">
        <w:rPr>
          <w:color w:val="000000" w:themeColor="text1"/>
          <w:lang w:val="es-ES" w:eastAsia="es-ES"/>
        </w:rPr>
        <w:t>“</w:t>
      </w:r>
      <w:r w:rsidR="00633E1E" w:rsidRPr="000204B3">
        <w:rPr>
          <w:color w:val="000000" w:themeColor="text1"/>
          <w:lang w:val="es-ES" w:eastAsia="es-ES"/>
        </w:rPr>
        <w:t>FALLO COMPLETO DE AUD DE ADVENIMIENTO 271-2024.pdf</w:t>
      </w:r>
      <w:r w:rsidR="00633E1E">
        <w:rPr>
          <w:color w:val="000000" w:themeColor="text1"/>
          <w:lang w:val="es-ES" w:eastAsia="es-ES"/>
        </w:rPr>
        <w:t>”, p.35.</w:t>
      </w:r>
    </w:p>
  </w:footnote>
  <w:footnote w:id="304">
    <w:p w14:paraId="7A2C2839" w14:textId="539F555D" w:rsidR="00233F81" w:rsidRPr="000204B3" w:rsidRDefault="00233F81" w:rsidP="00233F81">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633E1E" w:rsidRPr="000204B3">
        <w:rPr>
          <w:color w:val="000000" w:themeColor="text1"/>
          <w:lang w:val="es-ES" w:eastAsia="es-ES"/>
        </w:rPr>
        <w:t>Expediente digital</w:t>
      </w:r>
      <w:r w:rsidR="00633E1E">
        <w:rPr>
          <w:color w:val="000000" w:themeColor="text1"/>
          <w:lang w:val="es-ES" w:eastAsia="es-ES"/>
        </w:rPr>
        <w:t>, archivo</w:t>
      </w:r>
      <w:r w:rsidR="00633E1E" w:rsidRPr="000204B3">
        <w:rPr>
          <w:color w:val="000000" w:themeColor="text1"/>
          <w:lang w:val="es-ES" w:eastAsia="es-ES"/>
        </w:rPr>
        <w:t xml:space="preserve"> </w:t>
      </w:r>
      <w:r w:rsidR="00633E1E">
        <w:rPr>
          <w:color w:val="000000" w:themeColor="text1"/>
          <w:lang w:val="es-ES" w:eastAsia="es-ES"/>
        </w:rPr>
        <w:t>“</w:t>
      </w:r>
      <w:r w:rsidR="00633E1E" w:rsidRPr="000204B3">
        <w:rPr>
          <w:color w:val="000000" w:themeColor="text1"/>
          <w:lang w:val="es-ES" w:eastAsia="es-ES"/>
        </w:rPr>
        <w:t>FALLO COMPLETO DE AUD DE ADVENIMIENTO 271-2024.pdf</w:t>
      </w:r>
      <w:r w:rsidR="00633E1E">
        <w:rPr>
          <w:color w:val="000000" w:themeColor="text1"/>
          <w:lang w:val="es-ES" w:eastAsia="es-ES"/>
        </w:rPr>
        <w:t>”, p.36.</w:t>
      </w:r>
    </w:p>
  </w:footnote>
  <w:footnote w:id="305">
    <w:p w14:paraId="3D60F027" w14:textId="5F7D74FA" w:rsidR="00BF40E1" w:rsidRDefault="00BF40E1" w:rsidP="00BF40E1">
      <w:pPr>
        <w:pStyle w:val="Textonotapie"/>
      </w:pPr>
      <w:r>
        <w:rPr>
          <w:rStyle w:val="Refdenotaalpie"/>
        </w:rPr>
        <w:footnoteRef/>
      </w:r>
      <w:r>
        <w:t xml:space="preserve"> </w:t>
      </w:r>
      <w:r w:rsidR="00DB3DD3">
        <w:t>Expediente digital</w:t>
      </w:r>
      <w:r w:rsidR="00940C07">
        <w:t>, archivo</w:t>
      </w:r>
      <w:r w:rsidR="00DB3DD3" w:rsidRPr="00DB3DD3">
        <w:t xml:space="preserve"> </w:t>
      </w:r>
      <w:r w:rsidR="00940C07">
        <w:t>“</w:t>
      </w:r>
      <w:r w:rsidR="00DB3DD3" w:rsidRPr="00DB3DD3">
        <w:t>RESPUESTA AUTO 9 JUNIO DE 2025 CORTE CONSTITUCIONAL.pdf</w:t>
      </w:r>
      <w:r w:rsidR="00DB3DD3">
        <w:t>.</w:t>
      </w:r>
      <w:r w:rsidR="00940C07">
        <w:t>”, p.1.</w:t>
      </w:r>
      <w:r>
        <w:t xml:space="preserve"> </w:t>
      </w:r>
    </w:p>
  </w:footnote>
  <w:footnote w:id="306">
    <w:p w14:paraId="6ED52A83" w14:textId="5F48D295" w:rsidR="00FE2878" w:rsidRDefault="00FE2878">
      <w:pPr>
        <w:pStyle w:val="Textonotapie"/>
      </w:pPr>
      <w:r>
        <w:rPr>
          <w:rStyle w:val="Refdenotaalpie"/>
        </w:rPr>
        <w:footnoteRef/>
      </w:r>
      <w:r>
        <w:t xml:space="preserve"> </w:t>
      </w:r>
      <w:r w:rsidR="00DB3DD3">
        <w:t>Expediente digital</w:t>
      </w:r>
      <w:r w:rsidR="003251F0">
        <w:t>, archivo</w:t>
      </w:r>
      <w:r w:rsidR="00DB3DD3" w:rsidRPr="00DB3DD3">
        <w:t xml:space="preserve"> </w:t>
      </w:r>
      <w:r w:rsidR="003251F0">
        <w:t>“</w:t>
      </w:r>
      <w:r w:rsidR="00DB3DD3" w:rsidRPr="00DB3DD3">
        <w:t xml:space="preserve">DOCUMENTO CORTE CONSTITUCIONAL </w:t>
      </w:r>
      <w:r w:rsidR="00E35E2F" w:rsidRPr="00E35E2F">
        <w:rPr>
          <w:i/>
          <w:iCs/>
        </w:rPr>
        <w:t>Sara</w:t>
      </w:r>
      <w:r w:rsidR="00DB3DD3" w:rsidRPr="00DB3DD3">
        <w:t xml:space="preserve"> 11 DE JUNIO DE 2025.pdf</w:t>
      </w:r>
      <w:r w:rsidR="003251F0">
        <w:t>”, p. 8 a 10.</w:t>
      </w:r>
    </w:p>
  </w:footnote>
  <w:footnote w:id="307">
    <w:p w14:paraId="6F617646" w14:textId="12E5E2C1" w:rsidR="00233F81" w:rsidRDefault="00233F81" w:rsidP="00233F81">
      <w:pPr>
        <w:pStyle w:val="Textonotapie"/>
      </w:pPr>
      <w:r>
        <w:rPr>
          <w:rStyle w:val="Refdenotaalpie"/>
        </w:rPr>
        <w:footnoteRef/>
      </w:r>
      <w:r>
        <w:t xml:space="preserve"> </w:t>
      </w:r>
      <w:r w:rsidR="00647256">
        <w:t>Expediente digital</w:t>
      </w:r>
      <w:r w:rsidR="003251F0">
        <w:t>, archivo</w:t>
      </w:r>
      <w:r w:rsidR="00647256">
        <w:t xml:space="preserve"> </w:t>
      </w:r>
      <w:r w:rsidR="003251F0">
        <w:t>“</w:t>
      </w:r>
      <w:r w:rsidR="00647256" w:rsidRPr="00647256">
        <w:t xml:space="preserve">INFORME REQUERIDO POR LA CORTE A COMISARIA DE FAMILIA </w:t>
      </w:r>
      <w:r w:rsidR="003875C8" w:rsidRPr="006524E8">
        <w:rPr>
          <w:i/>
          <w:iCs/>
        </w:rPr>
        <w:t>Canaán</w:t>
      </w:r>
      <w:r w:rsidR="00647256" w:rsidRPr="00647256">
        <w:t xml:space="preserve"> </w:t>
      </w:r>
      <w:r w:rsidR="00EE1745" w:rsidRPr="00F00205">
        <w:rPr>
          <w:i/>
          <w:iCs/>
          <w:color w:val="000000" w:themeColor="text1"/>
        </w:rPr>
        <w:t>Valle</w:t>
      </w:r>
      <w:r w:rsidR="00647256" w:rsidRPr="00647256">
        <w:t>.pdf</w:t>
      </w:r>
      <w:r w:rsidR="003251F0">
        <w:t>”, p.5.</w:t>
      </w:r>
    </w:p>
  </w:footnote>
  <w:footnote w:id="308">
    <w:p w14:paraId="09036022" w14:textId="4D7E251D" w:rsidR="00233F81" w:rsidRDefault="00233F81" w:rsidP="00233F81">
      <w:pPr>
        <w:pStyle w:val="Textonotapie"/>
      </w:pPr>
      <w:r>
        <w:rPr>
          <w:rStyle w:val="Refdenotaalpie"/>
        </w:rPr>
        <w:footnoteRef/>
      </w:r>
      <w:r>
        <w:t xml:space="preserve"> </w:t>
      </w:r>
      <w:r w:rsidR="003251F0">
        <w:t>Expediente digital, archivo “</w:t>
      </w:r>
      <w:r w:rsidR="003251F0" w:rsidRPr="00647256">
        <w:t>INFORME REQUERIDO POR LA CORTE A COMISARIA DE FAMILIA</w:t>
      </w:r>
      <w:r w:rsidR="003875C8">
        <w:t xml:space="preserve"> </w:t>
      </w:r>
      <w:r w:rsidR="003875C8" w:rsidRPr="006524E8">
        <w:rPr>
          <w:i/>
          <w:iCs/>
        </w:rPr>
        <w:t>Canaán</w:t>
      </w:r>
      <w:r w:rsidR="003251F0" w:rsidRPr="00647256">
        <w:t xml:space="preserve"> </w:t>
      </w:r>
      <w:r w:rsidR="00EE1745" w:rsidRPr="00F00205">
        <w:rPr>
          <w:i/>
          <w:iCs/>
          <w:color w:val="000000" w:themeColor="text1"/>
        </w:rPr>
        <w:t>Valle</w:t>
      </w:r>
      <w:r w:rsidR="003251F0" w:rsidRPr="00647256">
        <w:t>.pdf</w:t>
      </w:r>
      <w:r w:rsidR="003251F0">
        <w:t>”, p.5.</w:t>
      </w:r>
    </w:p>
  </w:footnote>
  <w:footnote w:id="309">
    <w:p w14:paraId="7747E217" w14:textId="347F2A6F" w:rsidR="009A7C53" w:rsidRPr="000204B3" w:rsidRDefault="009A7C53" w:rsidP="009A7C53">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Al respecto, señaló “</w:t>
      </w:r>
      <w:r w:rsidRPr="000204B3">
        <w:rPr>
          <w:color w:val="000000" w:themeColor="text1"/>
          <w:lang w:val="es-ES" w:eastAsia="es-ES"/>
        </w:rPr>
        <w:t xml:space="preserve">que en caso de incumplimiento se hará acreedor a las sanciones previstas en el artículo 4 de la Ley 575 de 2000, que a letra establece: a) Por la primera vez, multa entre dos (2) y diez (10) salarios mínimos legales mensuales, convertibles en arresto, la cual debe consignarse dentro de los cinco (5) días siguientes a su imposición. La Conversión en arresto se adoptará de plano mediante auto que sólo tendrá recursos de reposición, a razón de tres (3) días por cada salario mínimo. Si el incumplimiento de las medidas de protección se repitiere en el plazo de dos (2) años, la sanción </w:t>
      </w:r>
      <w:r w:rsidR="00647256" w:rsidRPr="000204B3">
        <w:rPr>
          <w:color w:val="000000" w:themeColor="text1"/>
          <w:lang w:val="es-ES" w:eastAsia="es-ES"/>
        </w:rPr>
        <w:t>será</w:t>
      </w:r>
      <w:r w:rsidRPr="000204B3">
        <w:rPr>
          <w:color w:val="000000" w:themeColor="text1"/>
          <w:lang w:val="es-ES" w:eastAsia="es-ES"/>
        </w:rPr>
        <w:t xml:space="preserve"> de arresto entre treinta (30) y cuarenta y cinco (45) días”. (Expediente digital</w:t>
      </w:r>
      <w:r w:rsidR="004927A9">
        <w:rPr>
          <w:color w:val="000000" w:themeColor="text1"/>
          <w:lang w:val="es-ES" w:eastAsia="es-ES"/>
        </w:rPr>
        <w:t>, archivo</w:t>
      </w:r>
      <w:r w:rsidRPr="000204B3">
        <w:rPr>
          <w:color w:val="000000" w:themeColor="text1"/>
          <w:lang w:val="es-ES" w:eastAsia="es-ES"/>
        </w:rPr>
        <w:t xml:space="preserve"> </w:t>
      </w:r>
      <w:r w:rsidR="004927A9">
        <w:rPr>
          <w:color w:val="000000" w:themeColor="text1"/>
          <w:lang w:val="es-ES" w:eastAsia="es-ES"/>
        </w:rPr>
        <w:t>“</w:t>
      </w:r>
      <w:r w:rsidRPr="000204B3">
        <w:rPr>
          <w:color w:val="000000" w:themeColor="text1"/>
          <w:lang w:val="es-ES" w:eastAsia="es-ES"/>
        </w:rPr>
        <w:t>FALLO COMPLETO DE AUD DE ADVENIMIENTO 271-2024.pdf</w:t>
      </w:r>
      <w:r w:rsidR="004927A9">
        <w:rPr>
          <w:color w:val="000000" w:themeColor="text1"/>
          <w:lang w:val="es-ES" w:eastAsia="es-ES"/>
        </w:rPr>
        <w:t>”, p.33.</w:t>
      </w:r>
      <w:r w:rsidRPr="000204B3">
        <w:rPr>
          <w:color w:val="000000" w:themeColor="text1"/>
          <w:lang w:val="es-ES" w:eastAsia="es-ES"/>
        </w:rPr>
        <w:t>)</w:t>
      </w:r>
    </w:p>
  </w:footnote>
  <w:footnote w:id="310">
    <w:p w14:paraId="21405DE9" w14:textId="630F5E02" w:rsidR="009A7C53" w:rsidRPr="000204B3" w:rsidRDefault="009A7C53" w:rsidP="009A7C53">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4927A9" w:rsidRPr="000204B3">
        <w:rPr>
          <w:color w:val="000000" w:themeColor="text1"/>
          <w:lang w:val="es-ES" w:eastAsia="es-ES"/>
        </w:rPr>
        <w:t>Expediente digital</w:t>
      </w:r>
      <w:r w:rsidR="004927A9">
        <w:rPr>
          <w:color w:val="000000" w:themeColor="text1"/>
          <w:lang w:val="es-ES" w:eastAsia="es-ES"/>
        </w:rPr>
        <w:t>, archivo</w:t>
      </w:r>
      <w:r w:rsidR="004927A9" w:rsidRPr="000204B3">
        <w:rPr>
          <w:color w:val="000000" w:themeColor="text1"/>
          <w:lang w:val="es-ES" w:eastAsia="es-ES"/>
        </w:rPr>
        <w:t xml:space="preserve"> </w:t>
      </w:r>
      <w:r w:rsidR="004927A9">
        <w:rPr>
          <w:color w:val="000000" w:themeColor="text1"/>
          <w:lang w:val="es-ES" w:eastAsia="es-ES"/>
        </w:rPr>
        <w:t>“</w:t>
      </w:r>
      <w:r w:rsidR="004927A9" w:rsidRPr="000204B3">
        <w:rPr>
          <w:color w:val="000000" w:themeColor="text1"/>
          <w:lang w:val="es-ES" w:eastAsia="es-ES"/>
        </w:rPr>
        <w:t>FALLO COMPLETO DE AUD DE ADVENIMIENTO 271-2024.pdf</w:t>
      </w:r>
      <w:r w:rsidR="004927A9">
        <w:rPr>
          <w:color w:val="000000" w:themeColor="text1"/>
          <w:lang w:val="es-ES" w:eastAsia="es-ES"/>
        </w:rPr>
        <w:t>”, p.35.</w:t>
      </w:r>
    </w:p>
  </w:footnote>
  <w:footnote w:id="311">
    <w:p w14:paraId="3BD5DBAB" w14:textId="0CC64CB9" w:rsidR="009A7C53" w:rsidRPr="000204B3" w:rsidRDefault="009A7C53" w:rsidP="009A7C53">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4927A9" w:rsidRPr="000204B3">
        <w:rPr>
          <w:color w:val="000000" w:themeColor="text1"/>
          <w:lang w:val="es-ES" w:eastAsia="es-ES"/>
        </w:rPr>
        <w:t>Expediente digital</w:t>
      </w:r>
      <w:r w:rsidR="004927A9">
        <w:rPr>
          <w:color w:val="000000" w:themeColor="text1"/>
          <w:lang w:val="es-ES" w:eastAsia="es-ES"/>
        </w:rPr>
        <w:t>, archivo</w:t>
      </w:r>
      <w:r w:rsidR="004927A9" w:rsidRPr="000204B3">
        <w:rPr>
          <w:color w:val="000000" w:themeColor="text1"/>
          <w:lang w:val="es-ES" w:eastAsia="es-ES"/>
        </w:rPr>
        <w:t xml:space="preserve"> </w:t>
      </w:r>
      <w:r w:rsidR="004927A9">
        <w:rPr>
          <w:color w:val="000000" w:themeColor="text1"/>
          <w:lang w:val="es-ES" w:eastAsia="es-ES"/>
        </w:rPr>
        <w:t>“</w:t>
      </w:r>
      <w:r w:rsidR="004927A9" w:rsidRPr="000204B3">
        <w:rPr>
          <w:color w:val="000000" w:themeColor="text1"/>
          <w:lang w:val="es-ES" w:eastAsia="es-ES"/>
        </w:rPr>
        <w:t>FALLO COMPLETO DE AUD DE ADVENIMIENTO 271-2024.pdf</w:t>
      </w:r>
      <w:r w:rsidR="004927A9">
        <w:rPr>
          <w:color w:val="000000" w:themeColor="text1"/>
          <w:lang w:val="es-ES" w:eastAsia="es-ES"/>
        </w:rPr>
        <w:t>”, p.35.</w:t>
      </w:r>
    </w:p>
  </w:footnote>
  <w:footnote w:id="312">
    <w:p w14:paraId="47412092" w14:textId="1D673009" w:rsidR="009A7C53" w:rsidRPr="000204B3" w:rsidRDefault="009A7C53" w:rsidP="009A7C53">
      <w:pPr>
        <w:pStyle w:val="Textonotapie"/>
        <w:jc w:val="both"/>
        <w:rPr>
          <w:color w:val="000000" w:themeColor="text1"/>
        </w:rPr>
      </w:pPr>
      <w:r w:rsidRPr="000204B3">
        <w:rPr>
          <w:rStyle w:val="Refdenotaalpie"/>
          <w:color w:val="000000" w:themeColor="text1"/>
        </w:rPr>
        <w:footnoteRef/>
      </w:r>
      <w:r w:rsidRPr="000204B3">
        <w:rPr>
          <w:color w:val="000000" w:themeColor="text1"/>
        </w:rPr>
        <w:t xml:space="preserve"> </w:t>
      </w:r>
      <w:r w:rsidR="004927A9" w:rsidRPr="000204B3">
        <w:rPr>
          <w:color w:val="000000" w:themeColor="text1"/>
          <w:lang w:val="es-ES" w:eastAsia="es-ES"/>
        </w:rPr>
        <w:t>Expediente digital</w:t>
      </w:r>
      <w:r w:rsidR="004927A9">
        <w:rPr>
          <w:color w:val="000000" w:themeColor="text1"/>
          <w:lang w:val="es-ES" w:eastAsia="es-ES"/>
        </w:rPr>
        <w:t>, archivo</w:t>
      </w:r>
      <w:r w:rsidR="004927A9" w:rsidRPr="000204B3">
        <w:rPr>
          <w:color w:val="000000" w:themeColor="text1"/>
          <w:lang w:val="es-ES" w:eastAsia="es-ES"/>
        </w:rPr>
        <w:t xml:space="preserve"> </w:t>
      </w:r>
      <w:r w:rsidR="004927A9">
        <w:rPr>
          <w:color w:val="000000" w:themeColor="text1"/>
          <w:lang w:val="es-ES" w:eastAsia="es-ES"/>
        </w:rPr>
        <w:t>“</w:t>
      </w:r>
      <w:r w:rsidR="004927A9" w:rsidRPr="000204B3">
        <w:rPr>
          <w:color w:val="000000" w:themeColor="text1"/>
          <w:lang w:val="es-ES" w:eastAsia="es-ES"/>
        </w:rPr>
        <w:t>FALLO COMPLETO DE AUD DE ADVENIMIENTO 271-2024.pdf</w:t>
      </w:r>
      <w:r w:rsidR="004927A9">
        <w:rPr>
          <w:color w:val="000000" w:themeColor="text1"/>
          <w:lang w:val="es-ES" w:eastAsia="es-ES"/>
        </w:rPr>
        <w:t>”, p.36.</w:t>
      </w:r>
    </w:p>
  </w:footnote>
  <w:footnote w:id="313">
    <w:p w14:paraId="0AF5DB11" w14:textId="57287A01" w:rsidR="009A7C53" w:rsidRDefault="009A7C53" w:rsidP="009A7C53">
      <w:pPr>
        <w:pStyle w:val="Textonotapie"/>
      </w:pPr>
      <w:r>
        <w:rPr>
          <w:rStyle w:val="Refdenotaalpie"/>
        </w:rPr>
        <w:footnoteRef/>
      </w:r>
      <w:r>
        <w:t xml:space="preserve"> </w:t>
      </w:r>
      <w:r w:rsidR="00647256">
        <w:t>Expediente digital</w:t>
      </w:r>
      <w:r w:rsidR="004927A9">
        <w:t>, archivo</w:t>
      </w:r>
      <w:r w:rsidR="00647256">
        <w:t xml:space="preserve"> </w:t>
      </w:r>
      <w:r w:rsidR="004927A9">
        <w:t>“</w:t>
      </w:r>
      <w:r w:rsidR="00647256" w:rsidRPr="00647256">
        <w:t xml:space="preserve">INFORME REQUERIDO POR LA CORTE A COMISARIA DE FAMILIA </w:t>
      </w:r>
      <w:r w:rsidR="003875C8" w:rsidRPr="006524E8">
        <w:rPr>
          <w:i/>
          <w:iCs/>
        </w:rPr>
        <w:t>Canaán</w:t>
      </w:r>
      <w:r w:rsidR="00647256" w:rsidRPr="00647256">
        <w:t xml:space="preserve"> </w:t>
      </w:r>
      <w:r w:rsidR="00EE1745" w:rsidRPr="00F00205">
        <w:rPr>
          <w:i/>
          <w:iCs/>
          <w:color w:val="000000" w:themeColor="text1"/>
        </w:rPr>
        <w:t>Valle</w:t>
      </w:r>
      <w:r w:rsidR="00647256" w:rsidRPr="00647256">
        <w:t>.pdf</w:t>
      </w:r>
      <w:r w:rsidR="004927A9">
        <w:t>”, p.5</w:t>
      </w:r>
      <w:r w:rsidR="00647256">
        <w:t>.</w:t>
      </w:r>
    </w:p>
  </w:footnote>
  <w:footnote w:id="314">
    <w:p w14:paraId="012E39DA" w14:textId="77777777" w:rsidR="009B4461" w:rsidRPr="009418FB" w:rsidRDefault="009B4461" w:rsidP="009B4461">
      <w:pPr>
        <w:pStyle w:val="Textonotapie"/>
        <w:rPr>
          <w:lang w:val="it-IT"/>
        </w:rPr>
      </w:pPr>
      <w:r>
        <w:rPr>
          <w:rStyle w:val="Refdenotaalpie"/>
        </w:rPr>
        <w:footnoteRef/>
      </w:r>
      <w:r>
        <w:t xml:space="preserve"> </w:t>
      </w:r>
      <w:r w:rsidRPr="009C3E07">
        <w:rPr>
          <w:rFonts w:cs="Times New Roman"/>
          <w:color w:val="000000" w:themeColor="text1"/>
        </w:rPr>
        <w:t xml:space="preserve">Corte Constitucional. Sentencia T-219 de 2023. </w:t>
      </w:r>
      <w:r w:rsidRPr="009C3E07">
        <w:rPr>
          <w:rFonts w:cs="Times New Roman"/>
          <w:color w:val="000000" w:themeColor="text1"/>
          <w:lang w:val="it-IT"/>
        </w:rPr>
        <w:t>M.P. Cristina Pardo Schlesinger.</w:t>
      </w:r>
    </w:p>
  </w:footnote>
  <w:footnote w:id="315">
    <w:p w14:paraId="544910BB" w14:textId="7D3C4072" w:rsidR="00186162" w:rsidRDefault="00186162" w:rsidP="00186162">
      <w:pPr>
        <w:pStyle w:val="Textonotapie"/>
        <w:jc w:val="both"/>
      </w:pPr>
      <w:r>
        <w:rPr>
          <w:rStyle w:val="Refdenotaalpie"/>
        </w:rPr>
        <w:footnoteRef/>
      </w:r>
      <w:r>
        <w:t xml:space="preserve"> Expediente digital</w:t>
      </w:r>
      <w:r w:rsidR="005814EE">
        <w:t>, archivo “</w:t>
      </w:r>
      <w:r w:rsidRPr="00311DD7">
        <w:t>FALLO COMPLETO DE AUD DE ADVENIMIENTO 271-2024</w:t>
      </w:r>
      <w:r>
        <w:t>.pdf</w:t>
      </w:r>
      <w:r w:rsidR="005814EE">
        <w:t>”, p.9.</w:t>
      </w:r>
    </w:p>
  </w:footnote>
  <w:footnote w:id="316">
    <w:p w14:paraId="2A39907B" w14:textId="040AAD56" w:rsidR="00FD5373" w:rsidRDefault="00FD5373">
      <w:pPr>
        <w:pStyle w:val="Textonotapie"/>
      </w:pPr>
      <w:r>
        <w:rPr>
          <w:rStyle w:val="Refdenotaalpie"/>
        </w:rPr>
        <w:footnoteRef/>
      </w:r>
      <w:r>
        <w:t xml:space="preserve"> Expediente digital</w:t>
      </w:r>
      <w:r w:rsidR="005814EE">
        <w:t>, archivo “</w:t>
      </w:r>
      <w:r>
        <w:t>4. PRUEBAS DOCUMENTALES ACCIÓN DE TUTELA COMISARÍA DE FAMILIA (Pruebas).pdf</w:t>
      </w:r>
      <w:r w:rsidR="005814EE">
        <w:t>”, p.64.</w:t>
      </w:r>
    </w:p>
  </w:footnote>
  <w:footnote w:id="317">
    <w:p w14:paraId="39F303C5" w14:textId="3AD98044" w:rsidR="00FD5373" w:rsidRDefault="00FD5373">
      <w:pPr>
        <w:pStyle w:val="Textonotapie"/>
      </w:pPr>
      <w:r>
        <w:rPr>
          <w:rStyle w:val="Refdenotaalpie"/>
        </w:rPr>
        <w:footnoteRef/>
      </w:r>
      <w:r>
        <w:t xml:space="preserve"> Expediente digital</w:t>
      </w:r>
      <w:r w:rsidR="005814EE">
        <w:t>, archivo</w:t>
      </w:r>
      <w:r>
        <w:t xml:space="preserve"> </w:t>
      </w:r>
      <w:r w:rsidR="005814EE">
        <w:t>“</w:t>
      </w:r>
      <w:r>
        <w:t>4. PRUEBAS DOCUMENTALES ACCIÓN DE TUTELA COMISARÍA DE FAMILIA (Pruebas).pdf</w:t>
      </w:r>
      <w:r w:rsidR="005814EE">
        <w:t>”, p. 71 a 75.</w:t>
      </w:r>
      <w:r>
        <w:t xml:space="preserve"> Ver también Expediente digital</w:t>
      </w:r>
      <w:r w:rsidR="005814EE">
        <w:t>, archivo “</w:t>
      </w:r>
      <w:r>
        <w:t>02Demanda (Demanda) pdf</w:t>
      </w:r>
      <w:r w:rsidR="005814EE">
        <w:t>”, p.2.</w:t>
      </w:r>
    </w:p>
  </w:footnote>
  <w:footnote w:id="318">
    <w:p w14:paraId="1752DFF9" w14:textId="45525B3E" w:rsidR="00FD5373" w:rsidRDefault="00FD5373">
      <w:pPr>
        <w:pStyle w:val="Textonotapie"/>
      </w:pPr>
      <w:r>
        <w:rPr>
          <w:rStyle w:val="Refdenotaalpie"/>
        </w:rPr>
        <w:footnoteRef/>
      </w:r>
      <w:r>
        <w:t xml:space="preserve"> Expediente digital</w:t>
      </w:r>
      <w:r w:rsidR="00C066FD">
        <w:t>, archivo</w:t>
      </w:r>
      <w:r>
        <w:t xml:space="preserve"> </w:t>
      </w:r>
      <w:r w:rsidR="00C066FD">
        <w:t>“</w:t>
      </w:r>
      <w:r>
        <w:t>11RespuestaPersonería (RtaPersonería).pdf</w:t>
      </w:r>
      <w:r w:rsidR="00C066FD">
        <w:t>”, p. 16 a 18.</w:t>
      </w:r>
    </w:p>
  </w:footnote>
  <w:footnote w:id="319">
    <w:p w14:paraId="5CD57A8E" w14:textId="6B845407" w:rsidR="00FD5373" w:rsidRDefault="00FD5373">
      <w:pPr>
        <w:pStyle w:val="Textonotapie"/>
      </w:pPr>
      <w:r>
        <w:rPr>
          <w:rStyle w:val="Refdenotaalpie"/>
        </w:rPr>
        <w:footnoteRef/>
      </w:r>
      <w:r>
        <w:t xml:space="preserve"> </w:t>
      </w:r>
      <w:r w:rsidR="001B53FC">
        <w:t>Expediente digital</w:t>
      </w:r>
      <w:r w:rsidR="00C066FD">
        <w:t>, archivo</w:t>
      </w:r>
      <w:r w:rsidR="001B53FC">
        <w:t xml:space="preserve"> </w:t>
      </w:r>
      <w:r w:rsidR="00C066FD">
        <w:t>“</w:t>
      </w:r>
      <w:r w:rsidR="001B53FC">
        <w:t>4. PRUEBAS DOCUMENTALES ACCIÓN DE TUTELA COMISARÍA DE FAMILIA (Pruebas).pdf</w:t>
      </w:r>
      <w:r w:rsidR="00C066FD">
        <w:t>”, p. 90 a 92.</w:t>
      </w:r>
    </w:p>
  </w:footnote>
  <w:footnote w:id="320">
    <w:p w14:paraId="4FAA4E42" w14:textId="5C9AD721" w:rsidR="001B53FC" w:rsidRDefault="001B53FC">
      <w:pPr>
        <w:pStyle w:val="Textonotapie"/>
      </w:pPr>
      <w:r>
        <w:rPr>
          <w:rStyle w:val="Refdenotaalpie"/>
        </w:rPr>
        <w:footnoteRef/>
      </w:r>
      <w:r>
        <w:t xml:space="preserve"> Expediente digital</w:t>
      </w:r>
      <w:r w:rsidR="003D5699">
        <w:t>, archivo “</w:t>
      </w:r>
      <w:r>
        <w:t>02Demanda (Demanda) .pdf</w:t>
      </w:r>
      <w:r w:rsidR="003D5699">
        <w:t>”, p. 4 y 5.</w:t>
      </w:r>
    </w:p>
  </w:footnote>
  <w:footnote w:id="321">
    <w:p w14:paraId="477757B5" w14:textId="17F4BDF7" w:rsidR="001B53FC" w:rsidRDefault="001B53FC">
      <w:pPr>
        <w:pStyle w:val="Textonotapie"/>
      </w:pPr>
      <w:r>
        <w:rPr>
          <w:rStyle w:val="Refdenotaalpie"/>
        </w:rPr>
        <w:footnoteRef/>
      </w:r>
      <w:r>
        <w:t xml:space="preserve"> </w:t>
      </w:r>
      <w:r w:rsidR="003D5699">
        <w:t>Expediente digital, archivo “11RespuestaPersonería (RtaPersonería).pdf”, p. 14 y 15.</w:t>
      </w:r>
    </w:p>
  </w:footnote>
  <w:footnote w:id="322">
    <w:p w14:paraId="3B96DE0A" w14:textId="34CA94E6" w:rsidR="001B53FC" w:rsidRDefault="001B53FC">
      <w:pPr>
        <w:pStyle w:val="Textonotapie"/>
      </w:pPr>
      <w:r>
        <w:rPr>
          <w:rStyle w:val="Refdenotaalpie"/>
        </w:rPr>
        <w:footnoteRef/>
      </w:r>
      <w:r>
        <w:t xml:space="preserve"> </w:t>
      </w:r>
      <w:r w:rsidR="003D5699">
        <w:t>Expediente digital, archivo “02Demanda (Demanda) .pdf”, p. 4 y 5.</w:t>
      </w:r>
    </w:p>
  </w:footnote>
  <w:footnote w:id="323">
    <w:p w14:paraId="5869EDE4" w14:textId="34AA1AED" w:rsidR="001B53FC" w:rsidRDefault="001B53FC">
      <w:pPr>
        <w:pStyle w:val="Textonotapie"/>
      </w:pPr>
      <w:r>
        <w:rPr>
          <w:rStyle w:val="Refdenotaalpie"/>
        </w:rPr>
        <w:footnoteRef/>
      </w:r>
      <w:r>
        <w:t xml:space="preserve"> Expediente digital</w:t>
      </w:r>
      <w:r w:rsidR="004B0633">
        <w:t>, archivo</w:t>
      </w:r>
      <w:r>
        <w:t xml:space="preserve"> </w:t>
      </w:r>
      <w:r w:rsidR="004B0633">
        <w:t>“</w:t>
      </w:r>
      <w:r>
        <w:t>10RespuestaComisaríaDeFamilia</w:t>
      </w:r>
      <w:r w:rsidR="003875C8" w:rsidRPr="006524E8">
        <w:rPr>
          <w:i/>
          <w:iCs/>
        </w:rPr>
        <w:t>Canaán</w:t>
      </w:r>
      <w:r>
        <w:t xml:space="preserve"> (Rta Comisaría).pdf</w:t>
      </w:r>
      <w:r w:rsidR="004B0633">
        <w:t>”, p.4.</w:t>
      </w:r>
    </w:p>
  </w:footnote>
  <w:footnote w:id="324">
    <w:p w14:paraId="1F85235F" w14:textId="6CAF816B" w:rsidR="001B53FC" w:rsidRDefault="001B53FC">
      <w:pPr>
        <w:pStyle w:val="Textonotapie"/>
      </w:pPr>
      <w:r>
        <w:rPr>
          <w:rStyle w:val="Refdenotaalpie"/>
        </w:rPr>
        <w:footnoteRef/>
      </w:r>
      <w:r>
        <w:t xml:space="preserve"> </w:t>
      </w:r>
      <w:r w:rsidR="004B0633">
        <w:t>Expediente digital, archivo “10RespuestaComisaríaDeFamilia</w:t>
      </w:r>
      <w:r w:rsidR="003875C8" w:rsidRPr="006524E8">
        <w:rPr>
          <w:i/>
          <w:iCs/>
        </w:rPr>
        <w:t>Canaán</w:t>
      </w:r>
      <w:r w:rsidR="004B0633">
        <w:t xml:space="preserve"> (Rta Comisaría).pdf”, p.4.</w:t>
      </w:r>
    </w:p>
  </w:footnote>
  <w:footnote w:id="325">
    <w:p w14:paraId="2E3624F5" w14:textId="7EA1592E" w:rsidR="001B53FC" w:rsidRDefault="001B53FC">
      <w:pPr>
        <w:pStyle w:val="Textonotapie"/>
      </w:pPr>
      <w:r>
        <w:rPr>
          <w:rStyle w:val="Refdenotaalpie"/>
        </w:rPr>
        <w:footnoteRef/>
      </w:r>
      <w:r>
        <w:t xml:space="preserve"> </w:t>
      </w:r>
      <w:r w:rsidR="004B0633">
        <w:t>Expediente digital, archivo “10RespuestaComisaríaDeFamilia</w:t>
      </w:r>
      <w:r w:rsidR="003875C8" w:rsidRPr="006524E8">
        <w:rPr>
          <w:i/>
          <w:iCs/>
        </w:rPr>
        <w:t>Canaán</w:t>
      </w:r>
      <w:r w:rsidR="004B0633">
        <w:t xml:space="preserve"> (Rta Comisaría).pdf”, p.4.</w:t>
      </w:r>
    </w:p>
  </w:footnote>
  <w:footnote w:id="326">
    <w:p w14:paraId="352745B3" w14:textId="58ED4903" w:rsidR="001B53FC" w:rsidRDefault="001B53FC">
      <w:pPr>
        <w:pStyle w:val="Textonotapie"/>
      </w:pPr>
      <w:r>
        <w:rPr>
          <w:rStyle w:val="Refdenotaalpie"/>
        </w:rPr>
        <w:footnoteRef/>
      </w:r>
      <w:r>
        <w:t xml:space="preserve"> </w:t>
      </w:r>
      <w:r w:rsidR="004B0633">
        <w:t>Expediente digital, archivo “10RespuestaComisaríaDeFamilia</w:t>
      </w:r>
      <w:r w:rsidR="003875C8" w:rsidRPr="006524E8">
        <w:rPr>
          <w:i/>
          <w:iCs/>
        </w:rPr>
        <w:t>Canaán</w:t>
      </w:r>
      <w:r w:rsidR="004B0633">
        <w:t xml:space="preserve"> (Rta Comisaría).pdf”, p.4.</w:t>
      </w:r>
    </w:p>
  </w:footnote>
  <w:footnote w:id="327">
    <w:p w14:paraId="2777E9E1" w14:textId="60104E2D" w:rsidR="001B53FC" w:rsidRDefault="001B53FC">
      <w:pPr>
        <w:pStyle w:val="Textonotapie"/>
      </w:pPr>
      <w:r>
        <w:rPr>
          <w:rStyle w:val="Refdenotaalpie"/>
        </w:rPr>
        <w:footnoteRef/>
      </w:r>
      <w:r>
        <w:t xml:space="preserve"> </w:t>
      </w:r>
      <w:r w:rsidR="004B0633">
        <w:t>Expediente digital, archivo “10RespuestaComisaríaDeFamilia</w:t>
      </w:r>
      <w:r w:rsidR="003875C8" w:rsidRPr="006524E8">
        <w:rPr>
          <w:i/>
          <w:iCs/>
        </w:rPr>
        <w:t>Canaán</w:t>
      </w:r>
      <w:r w:rsidR="004B0633">
        <w:t xml:space="preserve"> (Rta Comisaría).pdf”, p.6.</w:t>
      </w:r>
    </w:p>
  </w:footnote>
  <w:footnote w:id="328">
    <w:p w14:paraId="1E193E2C" w14:textId="76C68239" w:rsidR="00933FE9" w:rsidRDefault="00933FE9">
      <w:pPr>
        <w:pStyle w:val="Textonotapie"/>
      </w:pPr>
      <w:r>
        <w:rPr>
          <w:rStyle w:val="Refdenotaalpie"/>
        </w:rPr>
        <w:footnoteRef/>
      </w:r>
      <w:r w:rsidR="00303AD4">
        <w:t xml:space="preserve"> </w:t>
      </w:r>
      <w:r>
        <w:t>Expediente digital</w:t>
      </w:r>
      <w:r w:rsidR="00303AD4">
        <w:t>, archivo</w:t>
      </w:r>
      <w:r>
        <w:t xml:space="preserve"> </w:t>
      </w:r>
      <w:r w:rsidR="00303AD4">
        <w:t>“</w:t>
      </w:r>
      <w:r>
        <w:t>13 Sentencia 1 (Fallo I Instancia).pdf</w:t>
      </w:r>
      <w:r w:rsidR="00303AD4">
        <w:t>”, p.12.</w:t>
      </w:r>
    </w:p>
  </w:footnote>
  <w:footnote w:id="329">
    <w:p w14:paraId="366F4BD4" w14:textId="4AF93FAE" w:rsidR="00933FE9" w:rsidRDefault="00933FE9">
      <w:pPr>
        <w:pStyle w:val="Textonotapie"/>
      </w:pPr>
      <w:r>
        <w:rPr>
          <w:rStyle w:val="Refdenotaalpie"/>
        </w:rPr>
        <w:footnoteRef/>
      </w:r>
      <w:r>
        <w:t xml:space="preserve"> Expediente digital</w:t>
      </w:r>
      <w:r w:rsidR="001D3BB7">
        <w:t>, archivo</w:t>
      </w:r>
      <w:r>
        <w:t xml:space="preserve"> </w:t>
      </w:r>
      <w:r w:rsidR="001D3BB7">
        <w:t>“</w:t>
      </w:r>
      <w:r>
        <w:t>13 Sentencia 1 (Fallo I Instancia).pdf</w:t>
      </w:r>
      <w:r w:rsidR="001D3BB7">
        <w:t>”, p.9.</w:t>
      </w:r>
    </w:p>
  </w:footnote>
  <w:footnote w:id="330">
    <w:p w14:paraId="56B07EC7" w14:textId="0072E204" w:rsidR="00933FE9" w:rsidRDefault="00933FE9">
      <w:pPr>
        <w:pStyle w:val="Textonotapie"/>
      </w:pPr>
      <w:r>
        <w:rPr>
          <w:rStyle w:val="Refdenotaalpie"/>
        </w:rPr>
        <w:footnoteRef/>
      </w:r>
      <w:r>
        <w:t xml:space="preserve"> </w:t>
      </w:r>
      <w:r w:rsidR="001D3BB7">
        <w:t>Expediente digital, archivo “13 Sentencia 1 (Fallo I Instancia).pdf”, p.9.</w:t>
      </w:r>
    </w:p>
  </w:footnote>
  <w:footnote w:id="331">
    <w:p w14:paraId="1A494CBD" w14:textId="2FB11D47" w:rsidR="00933FE9" w:rsidRDefault="00933FE9">
      <w:pPr>
        <w:pStyle w:val="Textonotapie"/>
      </w:pPr>
      <w:r>
        <w:rPr>
          <w:rStyle w:val="Refdenotaalpie"/>
        </w:rPr>
        <w:footnoteRef/>
      </w:r>
      <w:r>
        <w:t xml:space="preserve"> </w:t>
      </w:r>
      <w:r w:rsidR="001D3BB7">
        <w:t>Expediente digital, archivo “13 Sentencia 1 (Fallo I Instancia).pdf”, p.9.</w:t>
      </w:r>
    </w:p>
  </w:footnote>
  <w:footnote w:id="332">
    <w:p w14:paraId="3B499903" w14:textId="42059C74" w:rsidR="00933FE9" w:rsidRDefault="00933FE9">
      <w:pPr>
        <w:pStyle w:val="Textonotapie"/>
      </w:pPr>
      <w:r>
        <w:rPr>
          <w:rStyle w:val="Refdenotaalpie"/>
        </w:rPr>
        <w:footnoteRef/>
      </w:r>
      <w:r>
        <w:t xml:space="preserve"> </w:t>
      </w:r>
      <w:r w:rsidR="001D3BB7">
        <w:t>Expediente digital, archivo “13 Sentencia 1 (Fallo I Instancia).pdf”, p.9.</w:t>
      </w:r>
    </w:p>
  </w:footnote>
  <w:footnote w:id="333">
    <w:p w14:paraId="163789CD" w14:textId="582A695B" w:rsidR="00BE4A4F" w:rsidRDefault="00BE4A4F">
      <w:pPr>
        <w:pStyle w:val="Textonotapie"/>
      </w:pPr>
      <w:r>
        <w:rPr>
          <w:rStyle w:val="Refdenotaalpie"/>
        </w:rPr>
        <w:footnoteRef/>
      </w:r>
      <w:r>
        <w:t xml:space="preserve"> Expediente digital</w:t>
      </w:r>
      <w:r w:rsidR="00E5093A">
        <w:t>, archivo</w:t>
      </w:r>
      <w:r>
        <w:t xml:space="preserve"> </w:t>
      </w:r>
      <w:r w:rsidR="00E5093A">
        <w:t>“</w:t>
      </w:r>
      <w:r>
        <w:t>12. FALLO COMPLETO DE AUD DE ADVENIMIENTO 271-2024 (Fallo Comisaría).pdf</w:t>
      </w:r>
      <w:r w:rsidR="00E5093A">
        <w:t>”, p.13.</w:t>
      </w:r>
    </w:p>
  </w:footnote>
  <w:footnote w:id="334">
    <w:p w14:paraId="2AB33C5B" w14:textId="032B0D58" w:rsidR="00100EAE" w:rsidRDefault="00100EAE">
      <w:pPr>
        <w:pStyle w:val="Textonotapie"/>
      </w:pPr>
      <w:r>
        <w:rPr>
          <w:rStyle w:val="Refdenotaalpie"/>
        </w:rPr>
        <w:footnoteRef/>
      </w:r>
      <w:r>
        <w:t xml:space="preserve"> </w:t>
      </w:r>
      <w:r w:rsidR="00647256">
        <w:t>Expediente digital</w:t>
      </w:r>
      <w:r w:rsidR="00E5093A">
        <w:t>, archivo</w:t>
      </w:r>
      <w:r w:rsidR="00647256">
        <w:t xml:space="preserve"> </w:t>
      </w:r>
      <w:r w:rsidR="00E5093A">
        <w:t>“</w:t>
      </w:r>
      <w:r w:rsidR="00647256" w:rsidRPr="00647256">
        <w:t xml:space="preserve">INFORME REQUERIDO POR LA CORTE A COMISARIA DE FAMILIA </w:t>
      </w:r>
      <w:r w:rsidR="003875C8" w:rsidRPr="006524E8">
        <w:rPr>
          <w:i/>
          <w:iCs/>
        </w:rPr>
        <w:t>Canaán</w:t>
      </w:r>
      <w:r w:rsidR="00647256" w:rsidRPr="00647256">
        <w:t xml:space="preserve"> </w:t>
      </w:r>
      <w:r w:rsidR="00EE1745" w:rsidRPr="00F00205">
        <w:rPr>
          <w:i/>
          <w:iCs/>
          <w:color w:val="000000" w:themeColor="text1"/>
        </w:rPr>
        <w:t>Valle</w:t>
      </w:r>
      <w:r w:rsidR="00647256" w:rsidRPr="00647256">
        <w:t>.pdf</w:t>
      </w:r>
      <w:r w:rsidR="00E5093A">
        <w:t>”, p. 2 y 3.</w:t>
      </w:r>
    </w:p>
  </w:footnote>
  <w:footnote w:id="335">
    <w:p w14:paraId="04C247EA" w14:textId="1CD7E703" w:rsidR="00100EAE" w:rsidRDefault="00100EAE" w:rsidP="00B4210C">
      <w:pPr>
        <w:pStyle w:val="Textonotapie"/>
        <w:jc w:val="both"/>
      </w:pPr>
      <w:r>
        <w:rPr>
          <w:rStyle w:val="Refdenotaalpie"/>
        </w:rPr>
        <w:footnoteRef/>
      </w:r>
      <w:r>
        <w:t xml:space="preserve"> </w:t>
      </w:r>
      <w:r w:rsidR="00127E33">
        <w:t>Expediente digital, archivo “</w:t>
      </w:r>
      <w:r w:rsidR="00127E33" w:rsidRPr="00647256">
        <w:t xml:space="preserve">INFORME REQUERIDO POR LA CORTE A COMISARIA DE FAMILIA </w:t>
      </w:r>
      <w:r w:rsidR="003875C8" w:rsidRPr="006524E8">
        <w:rPr>
          <w:i/>
          <w:iCs/>
        </w:rPr>
        <w:t>Canaán</w:t>
      </w:r>
      <w:r w:rsidR="00127E33" w:rsidRPr="00647256">
        <w:t xml:space="preserve"> </w:t>
      </w:r>
      <w:r w:rsidR="00EE1745" w:rsidRPr="00F00205">
        <w:rPr>
          <w:i/>
          <w:iCs/>
          <w:color w:val="000000" w:themeColor="text1"/>
        </w:rPr>
        <w:t>Valle</w:t>
      </w:r>
      <w:r w:rsidR="00127E33" w:rsidRPr="00647256">
        <w:t>.pdf</w:t>
      </w:r>
      <w:r w:rsidR="00127E33">
        <w:t>”, p. 2.</w:t>
      </w:r>
    </w:p>
  </w:footnote>
  <w:footnote w:id="336">
    <w:p w14:paraId="44BBBC69" w14:textId="0C7378A9" w:rsidR="00100EAE" w:rsidRDefault="00100EAE" w:rsidP="00B4210C">
      <w:pPr>
        <w:pStyle w:val="Textonotapie"/>
        <w:jc w:val="both"/>
      </w:pPr>
      <w:r>
        <w:rPr>
          <w:rStyle w:val="Refdenotaalpie"/>
        </w:rPr>
        <w:footnoteRef/>
      </w:r>
      <w:r>
        <w:t xml:space="preserve"> </w:t>
      </w:r>
      <w:r w:rsidR="00A31546">
        <w:t>Expediente digital</w:t>
      </w:r>
      <w:r w:rsidR="00127E33">
        <w:t>, archivo</w:t>
      </w:r>
      <w:r w:rsidR="00A31546">
        <w:t xml:space="preserve"> </w:t>
      </w:r>
      <w:r w:rsidR="00127E33">
        <w:t>“</w:t>
      </w:r>
      <w:r w:rsidR="00A31546" w:rsidRPr="00A31546">
        <w:t>RESPUESTA AUTO 9 JUNIO DE 2025 CORTE CONSTITUCIONAL.pdf</w:t>
      </w:r>
      <w:r w:rsidR="00127E33">
        <w:t>”, p.2</w:t>
      </w:r>
      <w:r w:rsidR="00A31546">
        <w:t>.</w:t>
      </w:r>
    </w:p>
  </w:footnote>
  <w:footnote w:id="337">
    <w:p w14:paraId="012667B4" w14:textId="53FB4D87" w:rsidR="00400C02" w:rsidRDefault="00400C02" w:rsidP="00B4210C">
      <w:pPr>
        <w:pStyle w:val="Textonotapie"/>
        <w:jc w:val="both"/>
      </w:pPr>
      <w:r>
        <w:rPr>
          <w:rStyle w:val="Refdenotaalpie"/>
        </w:rPr>
        <w:footnoteRef/>
      </w:r>
      <w:r>
        <w:t xml:space="preserve"> </w:t>
      </w:r>
      <w:r w:rsidR="00D358E9">
        <w:t xml:space="preserve">Congreso de Colombia. Ley 1098 de 2006. “Por la cual se expide el Código de la Infancia y la Adolescencia”. </w:t>
      </w:r>
      <w:r>
        <w:t>Artículo 24</w:t>
      </w:r>
      <w:r w:rsidR="00D358E9">
        <w:t>.</w:t>
      </w:r>
    </w:p>
  </w:footnote>
  <w:footnote w:id="338">
    <w:p w14:paraId="6BC94ADB" w14:textId="5DC653BA" w:rsidR="00400C02" w:rsidRDefault="00400C02" w:rsidP="00B4210C">
      <w:pPr>
        <w:pStyle w:val="Textonotapie"/>
        <w:jc w:val="both"/>
      </w:pPr>
      <w:r>
        <w:rPr>
          <w:rStyle w:val="Refdenotaalpie"/>
        </w:rPr>
        <w:footnoteRef/>
      </w:r>
      <w:r>
        <w:t xml:space="preserve"> </w:t>
      </w:r>
      <w:bookmarkStart w:id="25" w:name="60"/>
      <w:r w:rsidR="00710017">
        <w:t>Según la Ley 2220 de 2022, “</w:t>
      </w:r>
      <w:bookmarkEnd w:id="25"/>
      <w:r w:rsidRPr="00400C02">
        <w:t>La audiencia de conciliación deberá intentarse en el menor tiempo posible y podrá suspenderse y reanudarse cuantas veces sea necesario a petición de las partes de mutuo acuerdo.</w:t>
      </w:r>
      <w:r>
        <w:t xml:space="preserve"> </w:t>
      </w:r>
      <w:r w:rsidRPr="00400C02">
        <w:t>En todo caso, la conciliación extrajudicial en derecho tendrá que surtirse dentro de los tres (3) meses siguientes a la presentación de la solicitud. Las partes por mutuo acuerdo podrán prorrogar este término, hasta por tres (3) meses más.</w:t>
      </w:r>
      <w:r w:rsidR="00710017">
        <w:t>” (Congreso de Colombia. Ley 2220 de 2022. “Por medio de la cual se expide el estatuto de conciliación y se dictan otras disposiciones”. Artículo 60.)</w:t>
      </w:r>
    </w:p>
  </w:footnote>
  <w:footnote w:id="339">
    <w:p w14:paraId="1F9AA580" w14:textId="29B85A56" w:rsidR="00400C02" w:rsidRDefault="00400C02" w:rsidP="00B4210C">
      <w:pPr>
        <w:pStyle w:val="Textonotapie"/>
        <w:jc w:val="both"/>
      </w:pPr>
      <w:r>
        <w:rPr>
          <w:rStyle w:val="Refdenotaalpie"/>
        </w:rPr>
        <w:footnoteRef/>
      </w:r>
      <w:r>
        <w:t xml:space="preserve"> </w:t>
      </w:r>
      <w:bookmarkStart w:id="26" w:name="69"/>
      <w:r w:rsidR="00710017">
        <w:t>Según la Ley 2220 de 2022,</w:t>
      </w:r>
      <w:bookmarkEnd w:id="26"/>
      <w:r w:rsidR="00710017">
        <w:rPr>
          <w:b/>
          <w:bCs/>
        </w:rPr>
        <w:t xml:space="preserve"> </w:t>
      </w:r>
      <w:r w:rsidR="00710017" w:rsidRPr="00710017">
        <w:t>“L</w:t>
      </w:r>
      <w:r w:rsidRPr="00400C02">
        <w:t>a conciliación extrajudicial en derecho en materia de familia será requisito de procedibilidad en los siguientes asuntos:</w:t>
      </w:r>
      <w:r>
        <w:t xml:space="preserve"> </w:t>
      </w:r>
      <w:r w:rsidRPr="00400C02">
        <w:t>1. Controversias sobre la custodia y el régimen de visitas sobre menores y personas en condición de discapacidad de conformidad con la Ley </w:t>
      </w:r>
      <w:r>
        <w:t xml:space="preserve">1996 </w:t>
      </w:r>
      <w:r w:rsidRPr="00400C02">
        <w:t>de 2019, la que la modifique o derogue.</w:t>
      </w:r>
      <w:r w:rsidR="00710017">
        <w:t>2</w:t>
      </w:r>
      <w:r w:rsidRPr="00400C02">
        <w:t xml:space="preserve">. Asuntos relacionados con las obligaciones </w:t>
      </w:r>
      <w:r w:rsidR="00E51E5A" w:rsidRPr="00400C02">
        <w:t>alimentarias</w:t>
      </w:r>
      <w:r>
        <w:t>”</w:t>
      </w:r>
      <w:r w:rsidR="00710017">
        <w:t xml:space="preserve"> (Congreso de Colombia. Ley 2220 de 2022. “Por medio de la cual se expide el estatuto de conciliación y se dictan otras disposiciones”. Artículo 69.)</w:t>
      </w:r>
    </w:p>
  </w:footnote>
  <w:footnote w:id="340">
    <w:p w14:paraId="77E70D65" w14:textId="2957FCD3" w:rsidR="00E51E5A" w:rsidRDefault="00E51E5A">
      <w:pPr>
        <w:pStyle w:val="Textonotapie"/>
      </w:pPr>
      <w:r>
        <w:rPr>
          <w:rStyle w:val="Refdenotaalpie"/>
        </w:rPr>
        <w:footnoteRef/>
      </w:r>
      <w:r>
        <w:t xml:space="preserve"> </w:t>
      </w:r>
      <w:r w:rsidRPr="000204B3">
        <w:rPr>
          <w:color w:val="000000" w:themeColor="text1"/>
        </w:rPr>
        <w:t>Expediente digital</w:t>
      </w:r>
      <w:r w:rsidR="009D347D">
        <w:rPr>
          <w:color w:val="000000" w:themeColor="text1"/>
        </w:rPr>
        <w:t>, archivo</w:t>
      </w:r>
      <w:r w:rsidRPr="000204B3">
        <w:rPr>
          <w:color w:val="000000" w:themeColor="text1"/>
        </w:rPr>
        <w:t xml:space="preserve"> </w:t>
      </w:r>
      <w:r w:rsidR="009D347D">
        <w:rPr>
          <w:color w:val="000000" w:themeColor="text1"/>
        </w:rPr>
        <w:t>“</w:t>
      </w:r>
      <w:r w:rsidRPr="000204B3">
        <w:rPr>
          <w:color w:val="000000" w:themeColor="text1"/>
        </w:rPr>
        <w:t>10RespuestaComisariaDeFamilia</w:t>
      </w:r>
      <w:r w:rsidR="003875C8" w:rsidRPr="006524E8">
        <w:rPr>
          <w:i/>
          <w:iCs/>
        </w:rPr>
        <w:t>Canaán</w:t>
      </w:r>
      <w:r w:rsidRPr="000204B3">
        <w:rPr>
          <w:color w:val="000000" w:themeColor="text1"/>
        </w:rPr>
        <w:t>.pdf</w:t>
      </w:r>
      <w:r w:rsidR="009D347D">
        <w:rPr>
          <w:color w:val="000000" w:themeColor="text1"/>
        </w:rPr>
        <w:t>”, p. 8.</w:t>
      </w:r>
    </w:p>
  </w:footnote>
  <w:footnote w:id="341">
    <w:p w14:paraId="03DE84F9" w14:textId="5A534893" w:rsidR="00E51E5A" w:rsidRDefault="00E51E5A">
      <w:pPr>
        <w:pStyle w:val="Textonotapie"/>
      </w:pPr>
      <w:r>
        <w:rPr>
          <w:rStyle w:val="Refdenotaalpie"/>
        </w:rPr>
        <w:footnoteRef/>
      </w:r>
      <w:r>
        <w:t xml:space="preserve"> </w:t>
      </w:r>
      <w:r w:rsidR="00B4210C">
        <w:t>Expediente digital</w:t>
      </w:r>
      <w:r w:rsidR="009D347D">
        <w:t>, archivo</w:t>
      </w:r>
      <w:r w:rsidR="00B4210C">
        <w:t xml:space="preserve"> </w:t>
      </w:r>
      <w:r w:rsidR="009D347D">
        <w:t>“</w:t>
      </w:r>
      <w:r w:rsidR="00B4210C" w:rsidRPr="00B4210C">
        <w:t>ATENCION FAMILIAR ACCIONANTE.pdf</w:t>
      </w:r>
      <w:r w:rsidR="009D347D">
        <w:t>”, p.2.</w:t>
      </w:r>
    </w:p>
  </w:footnote>
  <w:footnote w:id="342">
    <w:p w14:paraId="431F7FCB" w14:textId="664838EA" w:rsidR="00E51E5A" w:rsidRDefault="00E51E5A">
      <w:pPr>
        <w:pStyle w:val="Textonotapie"/>
      </w:pPr>
      <w:r>
        <w:rPr>
          <w:rStyle w:val="Refdenotaalpie"/>
        </w:rPr>
        <w:footnoteRef/>
      </w:r>
      <w:r>
        <w:t xml:space="preserve"> Expediente digital</w:t>
      </w:r>
      <w:r w:rsidR="009D347D">
        <w:t>, archivo</w:t>
      </w:r>
      <w:r>
        <w:t xml:space="preserve"> </w:t>
      </w:r>
      <w:r w:rsidR="009D347D">
        <w:t>“</w:t>
      </w:r>
      <w:r>
        <w:t>4. PRUEBAS DOCUMENTALES ACCIÓN DE TUTELA COMISARÍA DE FAMILIA (Pruebas).pdf</w:t>
      </w:r>
      <w:r w:rsidR="009D347D">
        <w:t>”, p. 101 y 102.</w:t>
      </w:r>
    </w:p>
  </w:footnote>
  <w:footnote w:id="343">
    <w:p w14:paraId="7A860C19" w14:textId="5B449622" w:rsidR="00457597" w:rsidRDefault="00457597">
      <w:pPr>
        <w:pStyle w:val="Textonotapie"/>
      </w:pPr>
      <w:r>
        <w:rPr>
          <w:rStyle w:val="Refdenotaalpie"/>
        </w:rPr>
        <w:footnoteRef/>
      </w:r>
      <w:r>
        <w:t xml:space="preserve"> Estos hechos fueron denunciados con fecha de 22 de junio. No obstante, en el marco del proceso se aclaró que correspondían al 22 de junio. (Expediente digital</w:t>
      </w:r>
      <w:r w:rsidR="009D347D">
        <w:t>, archivo “</w:t>
      </w:r>
      <w:r>
        <w:t>4. PRUEBAS DOCUMENTALES ACCIÓN DE TUTELA COMISARÍA DE FAMILIA (Pruebas).pdf</w:t>
      </w:r>
      <w:r w:rsidR="009D347D">
        <w:t>”, p. 130.)</w:t>
      </w:r>
    </w:p>
  </w:footnote>
  <w:footnote w:id="344">
    <w:p w14:paraId="23C7238A" w14:textId="6FF476FB" w:rsidR="00E51E5A" w:rsidRDefault="00E51E5A">
      <w:pPr>
        <w:pStyle w:val="Textonotapie"/>
      </w:pPr>
      <w:r>
        <w:rPr>
          <w:rStyle w:val="Refdenotaalpie"/>
        </w:rPr>
        <w:footnoteRef/>
      </w:r>
      <w:r>
        <w:t>Expediente digital</w:t>
      </w:r>
      <w:r w:rsidR="006C20B9">
        <w:t>, archivo</w:t>
      </w:r>
      <w:r>
        <w:t xml:space="preserve"> </w:t>
      </w:r>
      <w:r w:rsidR="006C20B9">
        <w:t>“</w:t>
      </w:r>
      <w:r>
        <w:t>4. PRUEBAS DOCUMENTALES ACCIÓN DE TUTELA COMISARÍA DE FAMILIA (Pruebas).pdf</w:t>
      </w:r>
      <w:r w:rsidR="006C20B9">
        <w:t>”, p. 76 y 78.</w:t>
      </w:r>
    </w:p>
  </w:footnote>
  <w:footnote w:id="345">
    <w:p w14:paraId="7577F711" w14:textId="0775DC2D" w:rsidR="00E51E5A" w:rsidRDefault="00E51E5A">
      <w:pPr>
        <w:pStyle w:val="Textonotapie"/>
      </w:pPr>
      <w:r>
        <w:rPr>
          <w:rStyle w:val="Refdenotaalpie"/>
        </w:rPr>
        <w:footnoteRef/>
      </w:r>
      <w:r>
        <w:t xml:space="preserve"> Expediente digital</w:t>
      </w:r>
      <w:r w:rsidR="006C20B9">
        <w:t>, archivo</w:t>
      </w:r>
      <w:r>
        <w:t xml:space="preserve"> </w:t>
      </w:r>
      <w:r w:rsidR="006C20B9">
        <w:t>“</w:t>
      </w:r>
      <w:r>
        <w:t>4. PRUEBAS DOCUMENTALES ACCIÓN DE TUTELA COMISARÍA DE FAMILIA (Pruebas).pdf</w:t>
      </w:r>
      <w:r w:rsidR="006C20B9">
        <w:t>”, p.78</w:t>
      </w:r>
      <w:r>
        <w:t>.</w:t>
      </w:r>
    </w:p>
  </w:footnote>
  <w:footnote w:id="346">
    <w:p w14:paraId="6A9B288D" w14:textId="126D4BA0" w:rsidR="00E51E5A" w:rsidRDefault="00E51E5A">
      <w:pPr>
        <w:pStyle w:val="Textonotapie"/>
      </w:pPr>
      <w:r>
        <w:rPr>
          <w:rStyle w:val="Refdenotaalpie"/>
        </w:rPr>
        <w:footnoteRef/>
      </w:r>
      <w:r>
        <w:t xml:space="preserve"> </w:t>
      </w:r>
      <w:r w:rsidR="00457597">
        <w:t>Expediente digital</w:t>
      </w:r>
      <w:r w:rsidR="006C20B9">
        <w:t>, archivo “</w:t>
      </w:r>
      <w:r w:rsidR="00457597">
        <w:t>4. PRUEBAS DOCUMENTALES ACCIÓN DE TUTELA COMISARÍA DE FAMILIA (Pruebas).pdf</w:t>
      </w:r>
      <w:r w:rsidR="006C20B9">
        <w:t>”, p. 83 y 84.</w:t>
      </w:r>
    </w:p>
  </w:footnote>
  <w:footnote w:id="347">
    <w:p w14:paraId="3ABC3616" w14:textId="7BD31802" w:rsidR="00457597" w:rsidRDefault="00457597">
      <w:pPr>
        <w:pStyle w:val="Textonotapie"/>
      </w:pPr>
      <w:r>
        <w:rPr>
          <w:rStyle w:val="Refdenotaalpie"/>
        </w:rPr>
        <w:footnoteRef/>
      </w:r>
      <w:r>
        <w:t xml:space="preserve"> Expediente digital</w:t>
      </w:r>
      <w:r w:rsidR="006C20B9">
        <w:t>, archivo</w:t>
      </w:r>
      <w:r>
        <w:t xml:space="preserve"> </w:t>
      </w:r>
      <w:r w:rsidR="006C20B9">
        <w:t>“</w:t>
      </w:r>
      <w:r>
        <w:t>4. PRUEBAS DOCUMENTALES ACCIÓN DE TUTELA COMISARÍA DE FAMILIA (Pruebas).pdf</w:t>
      </w:r>
      <w:r w:rsidR="006C20B9">
        <w:t>”, p. 128.</w:t>
      </w:r>
    </w:p>
  </w:footnote>
  <w:footnote w:id="348">
    <w:p w14:paraId="3D688A27" w14:textId="727F0403" w:rsidR="00457597" w:rsidRDefault="00457597" w:rsidP="00741D8B">
      <w:pPr>
        <w:pStyle w:val="Textonotapie"/>
        <w:jc w:val="both"/>
      </w:pPr>
      <w:r>
        <w:rPr>
          <w:rStyle w:val="Refdenotaalpie"/>
        </w:rPr>
        <w:footnoteRef/>
      </w:r>
      <w:r>
        <w:t xml:space="preserve"> Al respecto, afirmó “</w:t>
      </w:r>
      <w:r w:rsidRPr="00457597">
        <w:t xml:space="preserve">Desde ese día en que las trasporté desde </w:t>
      </w:r>
      <w:r w:rsidR="00E72709">
        <w:rPr>
          <w:i/>
          <w:iCs/>
        </w:rPr>
        <w:t>Orlando</w:t>
      </w:r>
      <w:r w:rsidRPr="00457597">
        <w:t xml:space="preserve"> </w:t>
      </w:r>
      <w:r w:rsidR="00EE1745" w:rsidRPr="00F00205">
        <w:rPr>
          <w:i/>
          <w:iCs/>
          <w:color w:val="000000" w:themeColor="text1"/>
        </w:rPr>
        <w:t>Valle</w:t>
      </w:r>
      <w:r w:rsidRPr="00457597">
        <w:t>, yo mantuve exclusivamente comunicación</w:t>
      </w:r>
      <w:r>
        <w:t xml:space="preserve"> </w:t>
      </w:r>
      <w:r w:rsidRPr="00457597">
        <w:t xml:space="preserve">con la señora </w:t>
      </w:r>
      <w:r w:rsidR="002D7835" w:rsidRPr="002D7835">
        <w:rPr>
          <w:i/>
          <w:iCs/>
        </w:rPr>
        <w:t>Leono</w:t>
      </w:r>
      <w:r w:rsidR="002D7835" w:rsidRPr="002D7835">
        <w:t>r</w:t>
      </w:r>
      <w:r w:rsidRPr="00457597">
        <w:t xml:space="preserve">, único medio de comunicación para saber de mi </w:t>
      </w:r>
      <w:r>
        <w:t>hijo</w:t>
      </w:r>
      <w:r w:rsidRPr="00457597">
        <w:t>, ya</w:t>
      </w:r>
      <w:r>
        <w:t xml:space="preserve"> </w:t>
      </w:r>
      <w:r w:rsidRPr="00457597">
        <w:t xml:space="preserve">que la señora </w:t>
      </w:r>
      <w:r w:rsidR="00E35E2F" w:rsidRPr="00E35E2F">
        <w:rPr>
          <w:i/>
          <w:iCs/>
        </w:rPr>
        <w:t>Sara</w:t>
      </w:r>
      <w:r w:rsidRPr="00457597">
        <w:t>, manifestó no querer ve</w:t>
      </w:r>
      <w:r>
        <w:t>rm</w:t>
      </w:r>
      <w:r w:rsidRPr="00457597">
        <w:t xml:space="preserve">e, así que </w:t>
      </w:r>
      <w:r>
        <w:t>la</w:t>
      </w:r>
      <w:r w:rsidRPr="00457597">
        <w:t xml:space="preserve"> comunicación</w:t>
      </w:r>
      <w:r>
        <w:t xml:space="preserve"> </w:t>
      </w:r>
      <w:r w:rsidRPr="00457597">
        <w:t xml:space="preserve">fue exclusiva </w:t>
      </w:r>
      <w:r>
        <w:t xml:space="preserve">[por medio de su madre] </w:t>
      </w:r>
      <w:r w:rsidRPr="00457597">
        <w:t>quien para esos días me solicitaron unos</w:t>
      </w:r>
      <w:r>
        <w:t xml:space="preserve"> </w:t>
      </w:r>
      <w:r w:rsidRPr="00457597">
        <w:t>elementos para mi hijo (fajeros, gestavid, mercado, toldillo, canastilla para ropa, una araña de ganchos</w:t>
      </w:r>
      <w:r>
        <w:t xml:space="preserve"> </w:t>
      </w:r>
      <w:r w:rsidRPr="00457597">
        <w:t>para ropa Y un paquete de pañales etapa cero) lo que efectivamente compré y hablé con la señora</w:t>
      </w:r>
      <w:r>
        <w:t xml:space="preserve"> (…)</w:t>
      </w:r>
      <w:r w:rsidRPr="00457597">
        <w:t>, para entregárselas, y estuve pendiente del niño con frecuente</w:t>
      </w:r>
      <w:r>
        <w:t xml:space="preserve"> </w:t>
      </w:r>
      <w:r w:rsidRPr="00457597">
        <w:t>comunicación con esta señora.</w:t>
      </w:r>
      <w:r>
        <w:t>”. (Expediente digital</w:t>
      </w:r>
      <w:r w:rsidR="00741D8B">
        <w:t>, archivo</w:t>
      </w:r>
      <w:r>
        <w:t xml:space="preserve"> </w:t>
      </w:r>
      <w:r w:rsidR="00741D8B">
        <w:t>“</w:t>
      </w:r>
      <w:r>
        <w:t>4. PRUEBAS DOCUMENTALES ACCIÓN DE TUTELA COMISARÍA DE FAMILIA (Pruebas).pdf</w:t>
      </w:r>
      <w:r w:rsidR="00741D8B">
        <w:t>”, p. 130</w:t>
      </w:r>
      <w:r>
        <w:t>)</w:t>
      </w:r>
    </w:p>
  </w:footnote>
  <w:footnote w:id="349">
    <w:p w14:paraId="17EB1D8A" w14:textId="018EC5CB" w:rsidR="00457597" w:rsidRDefault="00457597" w:rsidP="00741D8B">
      <w:pPr>
        <w:pStyle w:val="Textonotapie"/>
        <w:jc w:val="both"/>
      </w:pPr>
      <w:r>
        <w:rPr>
          <w:rStyle w:val="Refdenotaalpie"/>
        </w:rPr>
        <w:footnoteRef/>
      </w:r>
      <w:r>
        <w:t xml:space="preserve"> </w:t>
      </w:r>
      <w:r w:rsidR="00741D8B">
        <w:t>Expediente digital, archivo “4. PRUEBAS DOCUMENTALES ACCIÓN DE TUTELA COMISARÍA DE FAMILIA (Pruebas).pdf”, p. 130</w:t>
      </w:r>
    </w:p>
  </w:footnote>
  <w:footnote w:id="350">
    <w:p w14:paraId="30B97FD5" w14:textId="51E2D66F" w:rsidR="00457597" w:rsidRDefault="00457597" w:rsidP="00741D8B">
      <w:pPr>
        <w:pStyle w:val="Textonotapie"/>
        <w:jc w:val="both"/>
      </w:pPr>
      <w:r>
        <w:rPr>
          <w:rStyle w:val="Refdenotaalpie"/>
        </w:rPr>
        <w:footnoteRef/>
      </w:r>
      <w:r>
        <w:t xml:space="preserve"> </w:t>
      </w:r>
      <w:r w:rsidR="00741D8B">
        <w:t>Expediente digital, archivo “4. PRUEBAS DOCUMENTALES ACCIÓN DE TUTELA COMISARÍA DE FAMILIA (Pruebas).pdf”, p. 130, 146 y 147</w:t>
      </w:r>
      <w:r>
        <w:t>.</w:t>
      </w:r>
    </w:p>
  </w:footnote>
  <w:footnote w:id="351">
    <w:p w14:paraId="5269BCFD" w14:textId="40A77189" w:rsidR="00457597" w:rsidRDefault="00457597" w:rsidP="00741D8B">
      <w:pPr>
        <w:pStyle w:val="Textonotapie"/>
        <w:jc w:val="both"/>
      </w:pPr>
      <w:r>
        <w:rPr>
          <w:rStyle w:val="Refdenotaalpie"/>
        </w:rPr>
        <w:footnoteRef/>
      </w:r>
      <w:r>
        <w:t xml:space="preserve"> </w:t>
      </w:r>
      <w:r w:rsidR="00741D8B">
        <w:t>Expediente digital, archivo “4. PRUEBAS DOCUMENTALES ACCIÓN DE TUTELA COMISARÍA DE FAMILIA (Pruebas).pdf”, p. 126.</w:t>
      </w:r>
    </w:p>
  </w:footnote>
  <w:footnote w:id="352">
    <w:p w14:paraId="37278774" w14:textId="3D6F617D" w:rsidR="00DC27F9" w:rsidRDefault="00DC27F9" w:rsidP="00741D8B">
      <w:pPr>
        <w:pStyle w:val="Textonotapie"/>
        <w:jc w:val="both"/>
      </w:pPr>
      <w:r>
        <w:rPr>
          <w:rStyle w:val="Refdenotaalpie"/>
        </w:rPr>
        <w:footnoteRef/>
      </w:r>
      <w:r>
        <w:t xml:space="preserve"> </w:t>
      </w:r>
      <w:r w:rsidR="00741D8B">
        <w:t>Expediente digital, archivo “4. PRUEBAS DOCUMENTALES ACCIÓN DE TUTELA COMISARÍA DE FAMILIA (Pruebas).pdf”, p. 127.</w:t>
      </w:r>
    </w:p>
  </w:footnote>
  <w:footnote w:id="353">
    <w:p w14:paraId="34BC5E82" w14:textId="485606D7" w:rsidR="00DC27F9" w:rsidRDefault="00DC27F9" w:rsidP="00741D8B">
      <w:pPr>
        <w:pStyle w:val="Textonotapie"/>
        <w:jc w:val="both"/>
      </w:pPr>
      <w:r>
        <w:rPr>
          <w:rStyle w:val="Refdenotaalpie"/>
        </w:rPr>
        <w:footnoteRef/>
      </w:r>
      <w:r>
        <w:t xml:space="preserve"> </w:t>
      </w:r>
      <w:r w:rsidR="00741D8B">
        <w:t>Expediente digital, archivo “4. PRUEBAS DOCUMENTALES ACCIÓN DE TUTELA COMISARÍA DE FAMILIA (Pruebas).pdf”, p. 132.</w:t>
      </w:r>
    </w:p>
  </w:footnote>
  <w:footnote w:id="354">
    <w:p w14:paraId="7769F5F2" w14:textId="05AFB9C7" w:rsidR="00DC27F9" w:rsidRDefault="00DC27F9" w:rsidP="00741D8B">
      <w:pPr>
        <w:pStyle w:val="Textonotapie"/>
        <w:jc w:val="both"/>
      </w:pPr>
      <w:r>
        <w:rPr>
          <w:rStyle w:val="Refdenotaalpie"/>
        </w:rPr>
        <w:footnoteRef/>
      </w:r>
      <w:r>
        <w:t xml:space="preserve"> </w:t>
      </w:r>
      <w:r w:rsidR="00741D8B">
        <w:t>Expediente digital, archivo “4. PRUEBAS DOCUMENTALES ACCIÓN DE TUTELA COMISARÍA DE FAMILIA (Pruebas).pdf”, p. 134 a 136.</w:t>
      </w:r>
    </w:p>
  </w:footnote>
  <w:footnote w:id="355">
    <w:p w14:paraId="3E26761C" w14:textId="2EAA2F9C" w:rsidR="00DC27F9" w:rsidRDefault="00DC27F9" w:rsidP="00741D8B">
      <w:pPr>
        <w:pStyle w:val="Textonotapie"/>
        <w:jc w:val="both"/>
      </w:pPr>
      <w:r>
        <w:rPr>
          <w:rStyle w:val="Refdenotaalpie"/>
        </w:rPr>
        <w:footnoteRef/>
      </w:r>
      <w:r>
        <w:t xml:space="preserve"> Expediente digital</w:t>
      </w:r>
      <w:r w:rsidR="00741D8B">
        <w:t>, archivo</w:t>
      </w:r>
      <w:r>
        <w:t xml:space="preserve"> </w:t>
      </w:r>
      <w:r w:rsidR="00741D8B">
        <w:t>“</w:t>
      </w:r>
      <w:r>
        <w:t>11RespuestaPersonería (RtaPersonería).pdf</w:t>
      </w:r>
      <w:r w:rsidR="00741D8B">
        <w:t>”, p. 14 y 15.</w:t>
      </w:r>
    </w:p>
  </w:footnote>
  <w:footnote w:id="356">
    <w:p w14:paraId="496C7107" w14:textId="7E66FEEC" w:rsidR="00DC27F9" w:rsidRDefault="00DC27F9" w:rsidP="00741D8B">
      <w:pPr>
        <w:pStyle w:val="Textonotapie"/>
        <w:jc w:val="both"/>
      </w:pPr>
      <w:r>
        <w:rPr>
          <w:rStyle w:val="Refdenotaalpie"/>
        </w:rPr>
        <w:footnoteRef/>
      </w:r>
      <w:r>
        <w:t xml:space="preserve"> </w:t>
      </w:r>
      <w:r w:rsidR="00F81B1A" w:rsidRPr="000204B3">
        <w:rPr>
          <w:color w:val="000000" w:themeColor="text1"/>
        </w:rPr>
        <w:t>Expediente digital</w:t>
      </w:r>
      <w:r w:rsidR="00741D8B">
        <w:rPr>
          <w:color w:val="000000" w:themeColor="text1"/>
        </w:rPr>
        <w:t>, archivo</w:t>
      </w:r>
      <w:r w:rsidR="00F81B1A" w:rsidRPr="000204B3">
        <w:rPr>
          <w:color w:val="000000" w:themeColor="text1"/>
        </w:rPr>
        <w:t xml:space="preserve"> </w:t>
      </w:r>
      <w:r w:rsidR="00741D8B">
        <w:rPr>
          <w:color w:val="000000" w:themeColor="text1"/>
        </w:rPr>
        <w:t>“</w:t>
      </w:r>
      <w:r w:rsidR="00F81B1A" w:rsidRPr="000204B3">
        <w:rPr>
          <w:color w:val="000000" w:themeColor="text1"/>
        </w:rPr>
        <w:t>FALLO COMPLETO DE AUD DE ADVENIMIENTO 271-2024.pdf</w:t>
      </w:r>
      <w:r w:rsidR="00741D8B">
        <w:rPr>
          <w:color w:val="000000" w:themeColor="text1"/>
        </w:rPr>
        <w:t>”, p.2.</w:t>
      </w:r>
      <w:r w:rsidR="00F81B1A" w:rsidRPr="000204B3">
        <w:rPr>
          <w:color w:val="000000" w:themeColor="text1"/>
        </w:rPr>
        <w:t xml:space="preserve"> Ver también Expediente digital</w:t>
      </w:r>
      <w:r w:rsidR="00741D8B">
        <w:rPr>
          <w:color w:val="000000" w:themeColor="text1"/>
        </w:rPr>
        <w:t>, archivo</w:t>
      </w:r>
      <w:r w:rsidR="00F81B1A" w:rsidRPr="000204B3">
        <w:rPr>
          <w:color w:val="000000" w:themeColor="text1"/>
        </w:rPr>
        <w:t xml:space="preserve"> </w:t>
      </w:r>
      <w:r w:rsidR="00741D8B">
        <w:rPr>
          <w:color w:val="000000" w:themeColor="text1"/>
        </w:rPr>
        <w:t>“</w:t>
      </w:r>
      <w:r w:rsidR="00F81B1A" w:rsidRPr="000204B3">
        <w:rPr>
          <w:color w:val="000000" w:themeColor="text1"/>
        </w:rPr>
        <w:t>10RespuestaComisariaDeFamilia</w:t>
      </w:r>
      <w:r w:rsidR="003875C8" w:rsidRPr="006524E8">
        <w:rPr>
          <w:i/>
          <w:iCs/>
        </w:rPr>
        <w:t>Canaán</w:t>
      </w:r>
      <w:r w:rsidR="00F81B1A" w:rsidRPr="000204B3">
        <w:rPr>
          <w:color w:val="000000" w:themeColor="text1"/>
        </w:rPr>
        <w:t>.pdf</w:t>
      </w:r>
      <w:r w:rsidR="00741D8B">
        <w:rPr>
          <w:color w:val="000000" w:themeColor="text1"/>
        </w:rPr>
        <w:t>”, p. 90, y E</w:t>
      </w:r>
      <w:r w:rsidR="00F81B1A" w:rsidRPr="000204B3">
        <w:rPr>
          <w:color w:val="000000" w:themeColor="text1"/>
        </w:rPr>
        <w:t>xpediente digital</w:t>
      </w:r>
      <w:r w:rsidR="00741D8B">
        <w:rPr>
          <w:color w:val="000000" w:themeColor="text1"/>
        </w:rPr>
        <w:t>,</w:t>
      </w:r>
      <w:r w:rsidR="00F81B1A" w:rsidRPr="000204B3">
        <w:rPr>
          <w:color w:val="000000" w:themeColor="text1"/>
        </w:rPr>
        <w:t xml:space="preserve"> </w:t>
      </w:r>
      <w:r w:rsidR="00741D8B">
        <w:rPr>
          <w:color w:val="000000" w:themeColor="text1"/>
        </w:rPr>
        <w:t>archivos</w:t>
      </w:r>
      <w:r w:rsidR="00741D8B" w:rsidRPr="000204B3">
        <w:rPr>
          <w:color w:val="000000" w:themeColor="text1"/>
        </w:rPr>
        <w:t xml:space="preserve"> “Parte</w:t>
      </w:r>
      <w:r w:rsidR="00F81B1A" w:rsidRPr="000204B3">
        <w:rPr>
          <w:color w:val="000000" w:themeColor="text1"/>
        </w:rPr>
        <w:t xml:space="preserve"> II </w:t>
      </w:r>
      <w:r w:rsidR="0048506B" w:rsidRPr="000204B3">
        <w:rPr>
          <w:color w:val="000000" w:themeColor="text1"/>
        </w:rPr>
        <w:t>expediente</w:t>
      </w:r>
      <w:r w:rsidR="00F81B1A" w:rsidRPr="000204B3">
        <w:rPr>
          <w:color w:val="000000" w:themeColor="text1"/>
        </w:rPr>
        <w:t xml:space="preserve"> 196-2024.pdf” y “Parte II </w:t>
      </w:r>
      <w:r w:rsidR="0048506B" w:rsidRPr="000204B3">
        <w:rPr>
          <w:color w:val="000000" w:themeColor="text1"/>
        </w:rPr>
        <w:t>Expediente</w:t>
      </w:r>
      <w:r w:rsidR="00F81B1A" w:rsidRPr="000204B3">
        <w:rPr>
          <w:color w:val="000000" w:themeColor="text1"/>
        </w:rPr>
        <w:t xml:space="preserve"> 271-2024.pdf”.</w:t>
      </w:r>
    </w:p>
  </w:footnote>
  <w:footnote w:id="357">
    <w:p w14:paraId="2BF1876A" w14:textId="745E5B12" w:rsidR="00F81B1A" w:rsidRDefault="00F81B1A" w:rsidP="00E6737B">
      <w:pPr>
        <w:pStyle w:val="Textonotapie"/>
        <w:jc w:val="both"/>
      </w:pPr>
      <w:r>
        <w:rPr>
          <w:rStyle w:val="Refdenotaalpie"/>
        </w:rPr>
        <w:footnoteRef/>
      </w:r>
      <w:r>
        <w:t xml:space="preserve"> </w:t>
      </w:r>
      <w:r w:rsidRPr="000204B3">
        <w:rPr>
          <w:color w:val="000000" w:themeColor="text1"/>
        </w:rPr>
        <w:t>Expediente digital</w:t>
      </w:r>
      <w:r w:rsidR="00741D8B">
        <w:rPr>
          <w:color w:val="000000" w:themeColor="text1"/>
        </w:rPr>
        <w:t>, archivo “</w:t>
      </w:r>
      <w:r w:rsidRPr="000204B3">
        <w:rPr>
          <w:color w:val="000000" w:themeColor="text1"/>
        </w:rPr>
        <w:t>10RespuestaComisariaDeFamilia</w:t>
      </w:r>
      <w:r w:rsidR="003875C8" w:rsidRPr="006524E8">
        <w:rPr>
          <w:i/>
          <w:iCs/>
        </w:rPr>
        <w:t>Canaán</w:t>
      </w:r>
      <w:r w:rsidRPr="000204B3">
        <w:rPr>
          <w:color w:val="000000" w:themeColor="text1"/>
        </w:rPr>
        <w:t>.pdf</w:t>
      </w:r>
      <w:r w:rsidR="00741D8B">
        <w:rPr>
          <w:color w:val="000000" w:themeColor="text1"/>
        </w:rPr>
        <w:t>”, p. 91.</w:t>
      </w:r>
    </w:p>
  </w:footnote>
  <w:footnote w:id="358">
    <w:p w14:paraId="5505CC6E" w14:textId="4067013E" w:rsidR="00F81B1A" w:rsidRDefault="00F81B1A" w:rsidP="00E6737B">
      <w:pPr>
        <w:pStyle w:val="Textonotapie"/>
        <w:jc w:val="both"/>
      </w:pPr>
      <w:r>
        <w:rPr>
          <w:rStyle w:val="Refdenotaalpie"/>
        </w:rPr>
        <w:footnoteRef/>
      </w:r>
      <w:r>
        <w:t xml:space="preserve"> </w:t>
      </w:r>
      <w:r w:rsidR="00741D8B" w:rsidRPr="000204B3">
        <w:rPr>
          <w:color w:val="000000" w:themeColor="text1"/>
        </w:rPr>
        <w:t>Expediente digital</w:t>
      </w:r>
      <w:r w:rsidR="00741D8B">
        <w:rPr>
          <w:color w:val="000000" w:themeColor="text1"/>
        </w:rPr>
        <w:t>, archivo “</w:t>
      </w:r>
      <w:r w:rsidR="00741D8B" w:rsidRPr="000204B3">
        <w:rPr>
          <w:color w:val="000000" w:themeColor="text1"/>
        </w:rPr>
        <w:t>10RespuestaComisariaDeFamilia</w:t>
      </w:r>
      <w:r w:rsidR="003875C8" w:rsidRPr="006524E8">
        <w:rPr>
          <w:i/>
          <w:iCs/>
        </w:rPr>
        <w:t>Canaán</w:t>
      </w:r>
      <w:r w:rsidR="00741D8B" w:rsidRPr="000204B3">
        <w:rPr>
          <w:color w:val="000000" w:themeColor="text1"/>
        </w:rPr>
        <w:t>.pdf</w:t>
      </w:r>
      <w:r w:rsidR="00741D8B">
        <w:rPr>
          <w:color w:val="000000" w:themeColor="text1"/>
        </w:rPr>
        <w:t>”, p. 93 a 95.</w:t>
      </w:r>
    </w:p>
  </w:footnote>
  <w:footnote w:id="359">
    <w:p w14:paraId="5DE8647E" w14:textId="28E0105E" w:rsidR="00FD2AA3" w:rsidRDefault="00FD2AA3" w:rsidP="00E6737B">
      <w:pPr>
        <w:pStyle w:val="Textonotapie"/>
        <w:jc w:val="both"/>
      </w:pPr>
      <w:r>
        <w:rPr>
          <w:rStyle w:val="Refdenotaalpie"/>
        </w:rPr>
        <w:footnoteRef/>
      </w:r>
      <w:r>
        <w:t xml:space="preserve"> Expediente digital</w:t>
      </w:r>
      <w:r w:rsidR="00741D8B">
        <w:t>, archivo “</w:t>
      </w:r>
      <w:r>
        <w:t>02Demanda (Demanda) .pdf</w:t>
      </w:r>
      <w:r w:rsidR="00741D8B">
        <w:t>”, p. 4 y 5.</w:t>
      </w:r>
    </w:p>
  </w:footnote>
  <w:footnote w:id="360">
    <w:p w14:paraId="1E9B735D" w14:textId="4C93A0CF" w:rsidR="00FD2AA3" w:rsidRDefault="00FD2AA3" w:rsidP="00E6737B">
      <w:pPr>
        <w:pStyle w:val="Textonotapie"/>
        <w:jc w:val="both"/>
      </w:pPr>
      <w:r>
        <w:rPr>
          <w:rStyle w:val="Refdenotaalpie"/>
        </w:rPr>
        <w:footnoteRef/>
      </w:r>
      <w:r>
        <w:t xml:space="preserve"> </w:t>
      </w:r>
      <w:r w:rsidRPr="000204B3">
        <w:rPr>
          <w:color w:val="000000" w:themeColor="text1"/>
        </w:rPr>
        <w:t>Expediente digital</w:t>
      </w:r>
      <w:r w:rsidR="00EB7A7B">
        <w:rPr>
          <w:color w:val="000000" w:themeColor="text1"/>
        </w:rPr>
        <w:t>, archivo</w:t>
      </w:r>
      <w:r w:rsidRPr="000204B3">
        <w:rPr>
          <w:color w:val="000000" w:themeColor="text1"/>
        </w:rPr>
        <w:t xml:space="preserve"> </w:t>
      </w:r>
      <w:r w:rsidR="00EB7A7B">
        <w:rPr>
          <w:color w:val="000000" w:themeColor="text1"/>
        </w:rPr>
        <w:t>“</w:t>
      </w:r>
      <w:r w:rsidRPr="000204B3">
        <w:rPr>
          <w:color w:val="000000" w:themeColor="text1"/>
        </w:rPr>
        <w:t>10RespuestaComisariaDeFamilia</w:t>
      </w:r>
      <w:r w:rsidR="00615945" w:rsidRPr="006524E8">
        <w:rPr>
          <w:i/>
          <w:iCs/>
        </w:rPr>
        <w:t>Canaán</w:t>
      </w:r>
      <w:r w:rsidRPr="000204B3">
        <w:rPr>
          <w:color w:val="000000" w:themeColor="text1"/>
        </w:rPr>
        <w:t>.pdf</w:t>
      </w:r>
      <w:r w:rsidR="00EB7A7B">
        <w:rPr>
          <w:color w:val="000000" w:themeColor="text1"/>
        </w:rPr>
        <w:t>”, p. 5.</w:t>
      </w:r>
    </w:p>
  </w:footnote>
  <w:footnote w:id="361">
    <w:p w14:paraId="022BF99B" w14:textId="314A9AE5" w:rsidR="00FD2AA3" w:rsidRDefault="00FD2AA3" w:rsidP="00E6737B">
      <w:pPr>
        <w:pStyle w:val="Textonotapie"/>
        <w:jc w:val="both"/>
      </w:pPr>
      <w:r>
        <w:rPr>
          <w:rStyle w:val="Refdenotaalpie"/>
        </w:rPr>
        <w:footnoteRef/>
      </w:r>
      <w:r>
        <w:t xml:space="preserve"> </w:t>
      </w:r>
      <w:r w:rsidR="0048506B" w:rsidRPr="000204B3">
        <w:rPr>
          <w:color w:val="000000" w:themeColor="text1"/>
        </w:rPr>
        <w:t>Expediente digital</w:t>
      </w:r>
      <w:r w:rsidR="009545F4">
        <w:rPr>
          <w:color w:val="000000" w:themeColor="text1"/>
        </w:rPr>
        <w:t>, archivo “</w:t>
      </w:r>
      <w:r w:rsidR="0048506B">
        <w:rPr>
          <w:color w:val="000000" w:themeColor="text1"/>
        </w:rPr>
        <w:t>4. Parte II Expediente 271-2024(Anexos)</w:t>
      </w:r>
      <w:r w:rsidR="0048506B" w:rsidRPr="000204B3">
        <w:rPr>
          <w:color w:val="000000" w:themeColor="text1"/>
        </w:rPr>
        <w:t>.pdf</w:t>
      </w:r>
      <w:r w:rsidR="009545F4">
        <w:rPr>
          <w:color w:val="000000" w:themeColor="text1"/>
        </w:rPr>
        <w:t>”, p. 9 a 14</w:t>
      </w:r>
      <w:r w:rsidR="0048506B" w:rsidRPr="000204B3">
        <w:rPr>
          <w:color w:val="000000" w:themeColor="text1"/>
        </w:rPr>
        <w:t>.</w:t>
      </w:r>
    </w:p>
  </w:footnote>
  <w:footnote w:id="362">
    <w:p w14:paraId="1123A996" w14:textId="7EE832F3" w:rsidR="00937112" w:rsidRDefault="00937112" w:rsidP="00E6737B">
      <w:pPr>
        <w:pStyle w:val="Textonotapie"/>
        <w:jc w:val="both"/>
      </w:pPr>
      <w:r>
        <w:rPr>
          <w:rStyle w:val="Refdenotaalpie"/>
        </w:rPr>
        <w:footnoteRef/>
      </w:r>
      <w:r w:rsidR="009545F4">
        <w:rPr>
          <w:color w:val="000000" w:themeColor="text1"/>
        </w:rPr>
        <w:t xml:space="preserve"> </w:t>
      </w:r>
      <w:r w:rsidRPr="000204B3">
        <w:rPr>
          <w:color w:val="000000" w:themeColor="text1"/>
        </w:rPr>
        <w:t>Expediente digital</w:t>
      </w:r>
      <w:r w:rsidR="009545F4">
        <w:rPr>
          <w:color w:val="000000" w:themeColor="text1"/>
        </w:rPr>
        <w:t>, archivo</w:t>
      </w:r>
      <w:r w:rsidRPr="000204B3">
        <w:rPr>
          <w:color w:val="000000" w:themeColor="text1"/>
        </w:rPr>
        <w:t xml:space="preserve"> </w:t>
      </w:r>
      <w:r w:rsidR="009545F4">
        <w:rPr>
          <w:color w:val="000000" w:themeColor="text1"/>
        </w:rPr>
        <w:t>“</w:t>
      </w:r>
      <w:r w:rsidRPr="000204B3">
        <w:rPr>
          <w:color w:val="000000" w:themeColor="text1"/>
        </w:rPr>
        <w:t>FALLO COMPLETO DE AUD DE ADVENIMIENTO 271-2024.pdf</w:t>
      </w:r>
      <w:r w:rsidR="009545F4">
        <w:rPr>
          <w:color w:val="000000" w:themeColor="text1"/>
        </w:rPr>
        <w:t>”, p.1.</w:t>
      </w:r>
    </w:p>
  </w:footnote>
  <w:footnote w:id="363">
    <w:p w14:paraId="054F271A" w14:textId="60BC0711" w:rsidR="00937112" w:rsidRDefault="00937112" w:rsidP="00E6737B">
      <w:pPr>
        <w:pStyle w:val="Textonotapie"/>
        <w:jc w:val="both"/>
      </w:pPr>
      <w:r>
        <w:rPr>
          <w:rStyle w:val="Refdenotaalpie"/>
        </w:rPr>
        <w:footnoteRef/>
      </w:r>
      <w:r>
        <w:t xml:space="preserve"> </w:t>
      </w:r>
      <w:r w:rsidRPr="000204B3">
        <w:rPr>
          <w:color w:val="000000" w:themeColor="text1"/>
        </w:rPr>
        <w:t>Expediente digital</w:t>
      </w:r>
      <w:r w:rsidR="009545F4">
        <w:rPr>
          <w:color w:val="000000" w:themeColor="text1"/>
        </w:rPr>
        <w:t>, archivo “</w:t>
      </w:r>
      <w:r w:rsidRPr="000204B3">
        <w:rPr>
          <w:color w:val="000000" w:themeColor="text1"/>
        </w:rPr>
        <w:t>FALLO COMPLETO DE AUD DE ADVENIMIENTO 271-2024.pdf</w:t>
      </w:r>
      <w:r w:rsidR="009545F4">
        <w:rPr>
          <w:color w:val="000000" w:themeColor="text1"/>
        </w:rPr>
        <w:t>”, p. 1 a 11.</w:t>
      </w:r>
    </w:p>
  </w:footnote>
  <w:footnote w:id="364">
    <w:p w14:paraId="495AF98B" w14:textId="36C48A05" w:rsidR="00937112" w:rsidRDefault="00937112" w:rsidP="00E6737B">
      <w:pPr>
        <w:pStyle w:val="Textonotapie"/>
        <w:jc w:val="both"/>
      </w:pPr>
      <w:r>
        <w:rPr>
          <w:rStyle w:val="Refdenotaalpie"/>
        </w:rPr>
        <w:footnoteRef/>
      </w:r>
      <w:r>
        <w:t xml:space="preserve"> </w:t>
      </w:r>
      <w:r w:rsidRPr="000204B3">
        <w:rPr>
          <w:color w:val="000000" w:themeColor="text1"/>
        </w:rPr>
        <w:t>Expediente digital</w:t>
      </w:r>
      <w:r w:rsidR="00B57708">
        <w:rPr>
          <w:color w:val="000000" w:themeColor="text1"/>
        </w:rPr>
        <w:t>, archivo “</w:t>
      </w:r>
      <w:r w:rsidRPr="000204B3">
        <w:rPr>
          <w:color w:val="000000" w:themeColor="text1"/>
        </w:rPr>
        <w:t>FALLO COMPLETO DE AUD DE ADVENIMIENTO 271-2024.pdf</w:t>
      </w:r>
      <w:r w:rsidR="00B57708">
        <w:rPr>
          <w:color w:val="000000" w:themeColor="text1"/>
        </w:rPr>
        <w:t>”, p. 13.</w:t>
      </w:r>
    </w:p>
  </w:footnote>
  <w:footnote w:id="365">
    <w:p w14:paraId="19696D51" w14:textId="19A6EFAA" w:rsidR="00937112" w:rsidRDefault="00937112" w:rsidP="00E6737B">
      <w:pPr>
        <w:pStyle w:val="Textonotapie"/>
        <w:jc w:val="both"/>
      </w:pPr>
      <w:r>
        <w:rPr>
          <w:rStyle w:val="Refdenotaalpie"/>
        </w:rPr>
        <w:footnoteRef/>
      </w:r>
      <w:r>
        <w:t xml:space="preserve"> </w:t>
      </w:r>
      <w:r w:rsidR="00907A45" w:rsidRPr="000204B3">
        <w:rPr>
          <w:color w:val="000000" w:themeColor="text1"/>
        </w:rPr>
        <w:t>Expediente digital</w:t>
      </w:r>
      <w:r w:rsidR="00B57708">
        <w:rPr>
          <w:color w:val="000000" w:themeColor="text1"/>
        </w:rPr>
        <w:t>, archivo “</w:t>
      </w:r>
      <w:r w:rsidR="00907A45" w:rsidRPr="000204B3">
        <w:rPr>
          <w:color w:val="000000" w:themeColor="text1"/>
        </w:rPr>
        <w:t>FALLO COMPLETO DE AUD DE ADVENIMIENTO 271-2024.pdf</w:t>
      </w:r>
      <w:r w:rsidR="00B57708">
        <w:rPr>
          <w:color w:val="000000" w:themeColor="text1"/>
        </w:rPr>
        <w:t>”, p. 12 a 20.</w:t>
      </w:r>
    </w:p>
  </w:footnote>
  <w:footnote w:id="366">
    <w:p w14:paraId="7DDA9DCB" w14:textId="019306BF" w:rsidR="00907A45" w:rsidRDefault="00907A45" w:rsidP="00E6737B">
      <w:pPr>
        <w:pStyle w:val="Textonotapie"/>
        <w:jc w:val="both"/>
      </w:pPr>
      <w:r>
        <w:rPr>
          <w:rStyle w:val="Refdenotaalpie"/>
        </w:rPr>
        <w:footnoteRef/>
      </w:r>
      <w:r>
        <w:t xml:space="preserve"> </w:t>
      </w:r>
      <w:r w:rsidRPr="000204B3">
        <w:rPr>
          <w:color w:val="000000" w:themeColor="text1"/>
        </w:rPr>
        <w:t>Expediente digital</w:t>
      </w:r>
      <w:r w:rsidR="00B57708">
        <w:rPr>
          <w:color w:val="000000" w:themeColor="text1"/>
        </w:rPr>
        <w:t>, archivo</w:t>
      </w:r>
      <w:r w:rsidRPr="000204B3">
        <w:rPr>
          <w:color w:val="000000" w:themeColor="text1"/>
        </w:rPr>
        <w:t xml:space="preserve"> </w:t>
      </w:r>
      <w:r w:rsidR="00B57708">
        <w:rPr>
          <w:color w:val="000000" w:themeColor="text1"/>
        </w:rPr>
        <w:t>“</w:t>
      </w:r>
      <w:r w:rsidRPr="000204B3">
        <w:rPr>
          <w:color w:val="000000" w:themeColor="text1"/>
        </w:rPr>
        <w:t>FALLO COMPLETO DE AUD DE ADVENIMIENTO 271-2024.pdf</w:t>
      </w:r>
      <w:r w:rsidR="00B57708">
        <w:rPr>
          <w:color w:val="000000" w:themeColor="text1"/>
        </w:rPr>
        <w:t>”, p. 22 a 26.</w:t>
      </w:r>
    </w:p>
  </w:footnote>
  <w:footnote w:id="367">
    <w:p w14:paraId="592A93E5" w14:textId="0E584B5D" w:rsidR="00907A45" w:rsidRDefault="00907A45">
      <w:pPr>
        <w:pStyle w:val="Textonotapie"/>
      </w:pPr>
      <w:r>
        <w:rPr>
          <w:rStyle w:val="Refdenotaalpie"/>
        </w:rPr>
        <w:footnoteRef/>
      </w:r>
      <w:r>
        <w:t xml:space="preserve"> </w:t>
      </w:r>
      <w:r w:rsidRPr="000204B3">
        <w:rPr>
          <w:color w:val="000000" w:themeColor="text1"/>
        </w:rPr>
        <w:t>Expediente digital</w:t>
      </w:r>
      <w:r w:rsidR="00E6737B">
        <w:rPr>
          <w:color w:val="000000" w:themeColor="text1"/>
        </w:rPr>
        <w:t>, archivo “</w:t>
      </w:r>
      <w:r w:rsidRPr="000204B3">
        <w:rPr>
          <w:color w:val="000000" w:themeColor="text1"/>
        </w:rPr>
        <w:t>FALLO COMPLETO DE AUD DE ADVENIMIENTO 271-2024.pdf</w:t>
      </w:r>
      <w:r w:rsidR="00E6737B">
        <w:rPr>
          <w:color w:val="000000" w:themeColor="text1"/>
        </w:rPr>
        <w:t>”, p. 27 a 36.</w:t>
      </w:r>
    </w:p>
  </w:footnote>
  <w:footnote w:id="368">
    <w:p w14:paraId="25F572C4" w14:textId="541E187A" w:rsidR="00D17438" w:rsidRDefault="00D17438">
      <w:pPr>
        <w:pStyle w:val="Textonotapie"/>
      </w:pPr>
      <w:r>
        <w:rPr>
          <w:rStyle w:val="Refdenotaalpie"/>
        </w:rPr>
        <w:footnoteRef/>
      </w:r>
      <w:r>
        <w:t xml:space="preserve"> </w:t>
      </w:r>
      <w:r w:rsidR="00715F66">
        <w:rPr>
          <w:rFonts w:cs="Times New Roman"/>
          <w:color w:val="000000" w:themeColor="text1"/>
        </w:rPr>
        <w:t xml:space="preserve">Congreso de Colombia. Ley 294 de 1996. “Por la cual se desarrolla el artículo 42 de la Constitución Política y se dictan normas para prevenir, remediar y sancionar la violencia intrafamiliar”. Artículo </w:t>
      </w:r>
      <w:r w:rsidR="00170D21" w:rsidRPr="000204B3">
        <w:rPr>
          <w:rFonts w:cs="Times New Roman"/>
          <w:color w:val="000000" w:themeColor="text1"/>
        </w:rPr>
        <w:t>12</w:t>
      </w:r>
      <w:r w:rsidR="00715F66">
        <w:rPr>
          <w:rFonts w:cs="Times New Roman"/>
          <w:color w:val="000000" w:themeColor="text1"/>
        </w:rPr>
        <w:t>.</w:t>
      </w:r>
    </w:p>
  </w:footnote>
  <w:footnote w:id="369">
    <w:p w14:paraId="55742F92" w14:textId="77777777" w:rsidR="00D17438" w:rsidRPr="000204B3" w:rsidRDefault="00D17438" w:rsidP="00D17438">
      <w:pPr>
        <w:pStyle w:val="Textonotapie"/>
        <w:jc w:val="both"/>
        <w:rPr>
          <w:rFonts w:cs="Times New Roman"/>
          <w:color w:val="000000" w:themeColor="text1"/>
          <w:lang w:val="it-IT"/>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T-434 de 2024. </w:t>
      </w:r>
      <w:r w:rsidRPr="000204B3">
        <w:rPr>
          <w:rFonts w:cs="Times New Roman"/>
          <w:color w:val="000000" w:themeColor="text1"/>
          <w:lang w:val="it-IT"/>
        </w:rPr>
        <w:t>M.P. Diana Fajardo Rivera.</w:t>
      </w:r>
    </w:p>
  </w:footnote>
  <w:footnote w:id="370">
    <w:p w14:paraId="22787440" w14:textId="617653B9" w:rsidR="00170D21" w:rsidRDefault="00170D21">
      <w:pPr>
        <w:pStyle w:val="Textonotapie"/>
      </w:pPr>
      <w:r>
        <w:rPr>
          <w:rStyle w:val="Refdenotaalpie"/>
        </w:rPr>
        <w:footnoteRef/>
      </w:r>
      <w:r>
        <w:t xml:space="preserve"> Corte Constitucional. Sentencia T-267 de 2023. M.P. Cristina Pardo Schlesinger </w:t>
      </w:r>
    </w:p>
  </w:footnote>
  <w:footnote w:id="371">
    <w:p w14:paraId="6EED6EA3" w14:textId="499999F8" w:rsidR="00186162" w:rsidRPr="00BD38E5" w:rsidRDefault="00186162" w:rsidP="00186162">
      <w:pPr>
        <w:pStyle w:val="Textonotapie"/>
        <w:jc w:val="both"/>
        <w:rPr>
          <w:color w:val="000000" w:themeColor="text1"/>
        </w:rPr>
      </w:pPr>
      <w:r w:rsidRPr="00BD38E5">
        <w:rPr>
          <w:rStyle w:val="Refdenotaalpie"/>
          <w:color w:val="000000" w:themeColor="text1"/>
        </w:rPr>
        <w:footnoteRef/>
      </w:r>
      <w:r w:rsidRPr="00BD38E5">
        <w:rPr>
          <w:color w:val="000000" w:themeColor="text1"/>
        </w:rPr>
        <w:t xml:space="preserve"> Expediente digital</w:t>
      </w:r>
      <w:r w:rsidR="005A4F14">
        <w:rPr>
          <w:color w:val="000000" w:themeColor="text1"/>
        </w:rPr>
        <w:t>, archivo</w:t>
      </w:r>
      <w:r w:rsidRPr="00BD38E5">
        <w:rPr>
          <w:color w:val="000000" w:themeColor="text1"/>
        </w:rPr>
        <w:t xml:space="preserve"> </w:t>
      </w:r>
      <w:r w:rsidR="005A4F14">
        <w:rPr>
          <w:color w:val="000000" w:themeColor="text1"/>
        </w:rPr>
        <w:t>“</w:t>
      </w:r>
      <w:r w:rsidRPr="00BD38E5">
        <w:rPr>
          <w:color w:val="000000" w:themeColor="text1"/>
        </w:rPr>
        <w:t>02Demanda.pdf</w:t>
      </w:r>
      <w:r w:rsidR="005A4F14">
        <w:rPr>
          <w:color w:val="000000" w:themeColor="text1"/>
        </w:rPr>
        <w:t>”, p.5.</w:t>
      </w:r>
    </w:p>
  </w:footnote>
  <w:footnote w:id="372">
    <w:p w14:paraId="25BA473F" w14:textId="1CAE5183" w:rsidR="00186162" w:rsidRPr="00BD38E5" w:rsidRDefault="00186162" w:rsidP="00186162">
      <w:pPr>
        <w:pStyle w:val="Textonotapie"/>
        <w:jc w:val="both"/>
        <w:rPr>
          <w:color w:val="000000" w:themeColor="text1"/>
        </w:rPr>
      </w:pPr>
      <w:r w:rsidRPr="00BD38E5">
        <w:rPr>
          <w:rStyle w:val="Refdenotaalpie"/>
          <w:color w:val="000000" w:themeColor="text1"/>
        </w:rPr>
        <w:footnoteRef/>
      </w:r>
      <w:r w:rsidRPr="00BD38E5">
        <w:rPr>
          <w:color w:val="000000" w:themeColor="text1"/>
        </w:rPr>
        <w:t xml:space="preserve"> Expediente digital</w:t>
      </w:r>
      <w:r w:rsidR="00161318">
        <w:rPr>
          <w:color w:val="000000" w:themeColor="text1"/>
        </w:rPr>
        <w:t>, archivo</w:t>
      </w:r>
      <w:r w:rsidRPr="00BD38E5">
        <w:rPr>
          <w:color w:val="000000" w:themeColor="text1"/>
        </w:rPr>
        <w:t xml:space="preserve"> </w:t>
      </w:r>
      <w:r w:rsidR="00161318">
        <w:rPr>
          <w:color w:val="000000" w:themeColor="text1"/>
        </w:rPr>
        <w:t>“</w:t>
      </w:r>
      <w:r w:rsidRPr="00BD38E5">
        <w:rPr>
          <w:color w:val="000000" w:themeColor="text1"/>
        </w:rPr>
        <w:t>10RespuestaComisariaDeFamilia</w:t>
      </w:r>
      <w:r w:rsidR="00615945" w:rsidRPr="006524E8">
        <w:rPr>
          <w:i/>
          <w:iCs/>
        </w:rPr>
        <w:t>Canaán</w:t>
      </w:r>
      <w:r w:rsidRPr="00BD38E5">
        <w:rPr>
          <w:color w:val="000000" w:themeColor="text1"/>
        </w:rPr>
        <w:t>.pdf</w:t>
      </w:r>
      <w:r w:rsidR="00161318">
        <w:rPr>
          <w:color w:val="000000" w:themeColor="text1"/>
        </w:rPr>
        <w:t>”, p. 60 a 81.</w:t>
      </w:r>
    </w:p>
  </w:footnote>
  <w:footnote w:id="373">
    <w:p w14:paraId="4C87D579" w14:textId="41DDA447" w:rsidR="00782218" w:rsidRDefault="00782218" w:rsidP="00782218">
      <w:pPr>
        <w:pStyle w:val="Textonotapie"/>
        <w:jc w:val="both"/>
      </w:pPr>
      <w:r>
        <w:rPr>
          <w:rStyle w:val="Refdenotaalpie"/>
        </w:rPr>
        <w:footnoteRef/>
      </w:r>
      <w:r>
        <w:t xml:space="preserve"> Expediente digital</w:t>
      </w:r>
      <w:r w:rsidR="00161318">
        <w:t>, archivo</w:t>
      </w:r>
      <w:r>
        <w:t xml:space="preserve"> </w:t>
      </w:r>
      <w:r w:rsidR="00161318">
        <w:t>“</w:t>
      </w:r>
      <w:r w:rsidRPr="00437135">
        <w:t>FALLO COMPLETO DE AUD DE ADVENIMIENTO 271-2024</w:t>
      </w:r>
      <w:r>
        <w:t>.pdf</w:t>
      </w:r>
      <w:r w:rsidR="00161318">
        <w:t>”, p. 34.</w:t>
      </w:r>
    </w:p>
  </w:footnote>
  <w:footnote w:id="374">
    <w:p w14:paraId="3D687925" w14:textId="22855142" w:rsidR="00782218" w:rsidRDefault="00782218" w:rsidP="00782218">
      <w:pPr>
        <w:pStyle w:val="Textonotapie"/>
        <w:jc w:val="both"/>
      </w:pPr>
      <w:r>
        <w:rPr>
          <w:rStyle w:val="Refdenotaalpie"/>
        </w:rPr>
        <w:footnoteRef/>
      </w:r>
      <w:r>
        <w:t xml:space="preserve"> Expediente digital</w:t>
      </w:r>
      <w:r w:rsidR="00161318">
        <w:t>, archivo</w:t>
      </w:r>
      <w:r>
        <w:t xml:space="preserve"> </w:t>
      </w:r>
      <w:r w:rsidR="00161318">
        <w:t>“</w:t>
      </w:r>
      <w:r w:rsidRPr="00437135">
        <w:t>FALLO COMPLETO DE AUD DE ADVENIMIENTO 271-2024</w:t>
      </w:r>
      <w:r>
        <w:t>.pdf</w:t>
      </w:r>
      <w:r w:rsidR="00161318">
        <w:t>”, p. 34.</w:t>
      </w:r>
    </w:p>
  </w:footnote>
  <w:footnote w:id="375">
    <w:p w14:paraId="49E54113" w14:textId="72B8B3DB" w:rsidR="00782218" w:rsidRDefault="00782218" w:rsidP="00782218">
      <w:pPr>
        <w:pStyle w:val="Textonotapie"/>
        <w:jc w:val="both"/>
      </w:pPr>
      <w:r>
        <w:rPr>
          <w:rStyle w:val="Refdenotaalpie"/>
        </w:rPr>
        <w:footnoteRef/>
      </w:r>
      <w:r>
        <w:t xml:space="preserve"> </w:t>
      </w:r>
      <w:r w:rsidR="00161318">
        <w:t>Expediente digital, archivo “</w:t>
      </w:r>
      <w:r w:rsidR="00161318" w:rsidRPr="00437135">
        <w:t>FALLO COMPLETO DE AUD DE ADVENIMIENTO 271-2024</w:t>
      </w:r>
      <w:r w:rsidR="00161318">
        <w:t>.pdf”, p. 34.</w:t>
      </w:r>
    </w:p>
  </w:footnote>
  <w:footnote w:id="376">
    <w:p w14:paraId="316E085D" w14:textId="14A39087" w:rsidR="00782218" w:rsidRDefault="00782218" w:rsidP="00782218">
      <w:pPr>
        <w:pStyle w:val="Textonotapie"/>
        <w:jc w:val="both"/>
      </w:pPr>
      <w:r>
        <w:rPr>
          <w:rStyle w:val="Refdenotaalpie"/>
        </w:rPr>
        <w:footnoteRef/>
      </w:r>
      <w:r>
        <w:t xml:space="preserve"> </w:t>
      </w:r>
      <w:r w:rsidR="008A2ED0">
        <w:t>Expediente digital, archivo “</w:t>
      </w:r>
      <w:r w:rsidR="008A2ED0" w:rsidRPr="00437135">
        <w:t>FALLO COMPLETO DE AUD DE ADVENIMIENTO 271-2024</w:t>
      </w:r>
      <w:r w:rsidR="008A2ED0">
        <w:t>.pdf”, p. 34.</w:t>
      </w:r>
    </w:p>
  </w:footnote>
  <w:footnote w:id="377">
    <w:p w14:paraId="5DA31F7D" w14:textId="6F2AD0BE" w:rsidR="00A477AA" w:rsidRPr="00950D14" w:rsidRDefault="00A477AA" w:rsidP="00A477AA">
      <w:pPr>
        <w:pStyle w:val="Textonotapie"/>
        <w:jc w:val="both"/>
        <w:rPr>
          <w:color w:val="000000" w:themeColor="text1"/>
        </w:rPr>
      </w:pPr>
      <w:r w:rsidRPr="00950D14">
        <w:rPr>
          <w:rStyle w:val="Refdenotaalpie"/>
          <w:color w:val="000000" w:themeColor="text1"/>
        </w:rPr>
        <w:footnoteRef/>
      </w:r>
      <w:r w:rsidRPr="00950D14">
        <w:rPr>
          <w:color w:val="000000" w:themeColor="text1"/>
        </w:rPr>
        <w:t xml:space="preserve"> Al respecto, señaló “</w:t>
      </w:r>
      <w:r w:rsidRPr="00950D14">
        <w:rPr>
          <w:color w:val="000000" w:themeColor="text1"/>
          <w:lang w:val="es-ES" w:eastAsia="es-ES"/>
        </w:rPr>
        <w:t xml:space="preserve">que en caso de incumplimiento se hará acreedor a las sanciones previstas en el artículo 4 de la Ley 575 de 2000, que a letra establece: a) Por la primera vez, multa entre dos (2) y diez (10) salarios mínimos legales mensuales, convertibles en arresto, la cual debe consignarse dentro de los cinco (5) días siguientes a su imposición. La Conversión en arresto se adoptará de plano mediante auto que sólo tendrá recursos de reposición, a razón de tres (3) días por cada salario mínimo. Si el incumplimiento de las medidas de protección se repitiere en el plazo de dos (2) años, la sanción será de arresto entre treinta (30) y cuarenta y cinco (45) días”. </w:t>
      </w:r>
      <w:r w:rsidR="00345B6E">
        <w:rPr>
          <w:color w:val="000000" w:themeColor="text1"/>
          <w:lang w:val="es-ES" w:eastAsia="es-ES"/>
        </w:rPr>
        <w:t>(</w:t>
      </w:r>
      <w:r w:rsidR="00345B6E">
        <w:t>Expediente digital, archivo “</w:t>
      </w:r>
      <w:r w:rsidR="00345B6E" w:rsidRPr="00437135">
        <w:t>FALLO COMPLETO DE AUD DE ADVENIMIENTO 271-2024</w:t>
      </w:r>
      <w:r w:rsidR="00345B6E">
        <w:t>.pdf”, p. 33)</w:t>
      </w:r>
    </w:p>
  </w:footnote>
  <w:footnote w:id="378">
    <w:p w14:paraId="185C6DE6" w14:textId="2B04CE13" w:rsidR="00355842" w:rsidRPr="00950D14" w:rsidRDefault="00355842" w:rsidP="00355842">
      <w:pPr>
        <w:pStyle w:val="Textonotapie"/>
        <w:jc w:val="both"/>
        <w:rPr>
          <w:color w:val="000000" w:themeColor="text1"/>
        </w:rPr>
      </w:pPr>
      <w:r w:rsidRPr="00950D14">
        <w:rPr>
          <w:rStyle w:val="Refdenotaalpie"/>
          <w:color w:val="000000" w:themeColor="text1"/>
        </w:rPr>
        <w:footnoteRef/>
      </w:r>
      <w:r w:rsidRPr="00950D14">
        <w:rPr>
          <w:color w:val="000000" w:themeColor="text1"/>
        </w:rPr>
        <w:t xml:space="preserve"> </w:t>
      </w:r>
      <w:r w:rsidR="0010587B">
        <w:t>Expediente digital, archivo “</w:t>
      </w:r>
      <w:r w:rsidR="0010587B" w:rsidRPr="00437135">
        <w:t>FALLO COMPLETO DE AUD DE ADVENIMIENTO 271-2024</w:t>
      </w:r>
      <w:r w:rsidR="0010587B">
        <w:t>.pdf”, p. 35.</w:t>
      </w:r>
    </w:p>
  </w:footnote>
  <w:footnote w:id="379">
    <w:p w14:paraId="2CF0CA53" w14:textId="1E65D6C3" w:rsidR="00355842" w:rsidRPr="00950D14" w:rsidRDefault="00355842" w:rsidP="00355842">
      <w:pPr>
        <w:pStyle w:val="Textonotapie"/>
        <w:rPr>
          <w:color w:val="000000" w:themeColor="text1"/>
        </w:rPr>
      </w:pPr>
      <w:r w:rsidRPr="00950D14">
        <w:rPr>
          <w:rStyle w:val="Refdenotaalpie"/>
          <w:color w:val="000000" w:themeColor="text1"/>
        </w:rPr>
        <w:footnoteRef/>
      </w:r>
      <w:r w:rsidRPr="00950D14">
        <w:rPr>
          <w:color w:val="000000" w:themeColor="text1"/>
        </w:rPr>
        <w:t xml:space="preserve"> </w:t>
      </w:r>
      <w:r w:rsidR="0010587B">
        <w:t>Expediente digital, archivo “</w:t>
      </w:r>
      <w:r w:rsidR="0010587B" w:rsidRPr="00437135">
        <w:t>FALLO COMPLETO DE AUD DE ADVENIMIENTO 271-2024</w:t>
      </w:r>
      <w:r w:rsidR="0010587B">
        <w:t>.pdf”, p. 35.</w:t>
      </w:r>
    </w:p>
  </w:footnote>
  <w:footnote w:id="380">
    <w:p w14:paraId="2C8EADB7" w14:textId="27760C7B" w:rsidR="00355842" w:rsidRDefault="00355842" w:rsidP="00355842">
      <w:pPr>
        <w:pStyle w:val="Textonotapie"/>
      </w:pPr>
      <w:r w:rsidRPr="00950D14">
        <w:rPr>
          <w:rStyle w:val="Refdenotaalpie"/>
          <w:color w:val="000000" w:themeColor="text1"/>
        </w:rPr>
        <w:footnoteRef/>
      </w:r>
      <w:r w:rsidRPr="00950D14">
        <w:rPr>
          <w:color w:val="000000" w:themeColor="text1"/>
        </w:rPr>
        <w:t xml:space="preserve"> </w:t>
      </w:r>
      <w:r w:rsidR="0010587B">
        <w:t>Expediente digital, archivo “</w:t>
      </w:r>
      <w:r w:rsidR="0010587B" w:rsidRPr="00437135">
        <w:t>FALLO COMPLETO DE AUD DE ADVENIMIENTO 271-2024</w:t>
      </w:r>
      <w:r w:rsidR="0010587B">
        <w:t>.pdf”, p. 36.</w:t>
      </w:r>
    </w:p>
  </w:footnote>
  <w:footnote w:id="381">
    <w:p w14:paraId="3156E6DA" w14:textId="43D6D8D0" w:rsidR="009C0204" w:rsidRPr="009C0204" w:rsidRDefault="009C0204">
      <w:pPr>
        <w:pStyle w:val="Textonotapie"/>
        <w:rPr>
          <w:lang w:val="es-ES"/>
        </w:rPr>
      </w:pPr>
      <w:r>
        <w:rPr>
          <w:rStyle w:val="Refdenotaalpie"/>
        </w:rPr>
        <w:footnoteRef/>
      </w:r>
      <w:r>
        <w:t xml:space="preserve"> </w:t>
      </w:r>
      <w:r w:rsidR="006906E1" w:rsidRPr="000204B3">
        <w:rPr>
          <w:color w:val="000000" w:themeColor="text1"/>
        </w:rPr>
        <w:t>Expediente digital</w:t>
      </w:r>
      <w:r w:rsidR="0010587B">
        <w:rPr>
          <w:color w:val="000000" w:themeColor="text1"/>
        </w:rPr>
        <w:t>, archivo “</w:t>
      </w:r>
      <w:r w:rsidR="006906E1" w:rsidRPr="000204B3">
        <w:rPr>
          <w:color w:val="000000" w:themeColor="text1"/>
        </w:rPr>
        <w:t>10RespuestaComisariaDeFamilia</w:t>
      </w:r>
      <w:r w:rsidR="00615945" w:rsidRPr="006524E8">
        <w:rPr>
          <w:i/>
          <w:iCs/>
        </w:rPr>
        <w:t>Canaán</w:t>
      </w:r>
      <w:r w:rsidR="006906E1" w:rsidRPr="000204B3">
        <w:rPr>
          <w:color w:val="000000" w:themeColor="text1"/>
        </w:rPr>
        <w:t>.pdf</w:t>
      </w:r>
      <w:r w:rsidR="0010587B">
        <w:rPr>
          <w:color w:val="000000" w:themeColor="text1"/>
        </w:rPr>
        <w:t>”, p. 8.</w:t>
      </w:r>
    </w:p>
  </w:footnote>
  <w:footnote w:id="382">
    <w:p w14:paraId="10A7837B" w14:textId="1182DEEB" w:rsidR="009C0204" w:rsidRPr="009C0204" w:rsidRDefault="009C0204">
      <w:pPr>
        <w:pStyle w:val="Textonotapie"/>
        <w:rPr>
          <w:lang w:val="es-ES"/>
        </w:rPr>
      </w:pPr>
      <w:r>
        <w:rPr>
          <w:rStyle w:val="Refdenotaalpie"/>
        </w:rPr>
        <w:footnoteRef/>
      </w:r>
      <w:r>
        <w:t xml:space="preserve"> </w:t>
      </w:r>
      <w:r w:rsidR="0010587B" w:rsidRPr="000204B3">
        <w:rPr>
          <w:color w:val="000000" w:themeColor="text1"/>
        </w:rPr>
        <w:t>Expediente digital</w:t>
      </w:r>
      <w:r w:rsidR="0010587B">
        <w:rPr>
          <w:color w:val="000000" w:themeColor="text1"/>
        </w:rPr>
        <w:t>, archivo “</w:t>
      </w:r>
      <w:r w:rsidR="0010587B" w:rsidRPr="000204B3">
        <w:rPr>
          <w:color w:val="000000" w:themeColor="text1"/>
        </w:rPr>
        <w:t>10RespuestaComisariaDeFamilia</w:t>
      </w:r>
      <w:r w:rsidR="00615945" w:rsidRPr="006524E8">
        <w:rPr>
          <w:i/>
          <w:iCs/>
        </w:rPr>
        <w:t>Canaán</w:t>
      </w:r>
      <w:r w:rsidR="0010587B" w:rsidRPr="000204B3">
        <w:rPr>
          <w:color w:val="000000" w:themeColor="text1"/>
        </w:rPr>
        <w:t>.pdf</w:t>
      </w:r>
      <w:r w:rsidR="0010587B">
        <w:rPr>
          <w:color w:val="000000" w:themeColor="text1"/>
        </w:rPr>
        <w:t>”, p. 8.</w:t>
      </w:r>
    </w:p>
  </w:footnote>
  <w:footnote w:id="383">
    <w:p w14:paraId="046BD7AC" w14:textId="59251CBE" w:rsidR="009C0204" w:rsidRPr="009C0204" w:rsidRDefault="009C0204">
      <w:pPr>
        <w:pStyle w:val="Textonotapie"/>
        <w:rPr>
          <w:lang w:val="es-ES"/>
        </w:rPr>
      </w:pPr>
      <w:r>
        <w:rPr>
          <w:rStyle w:val="Refdenotaalpie"/>
        </w:rPr>
        <w:footnoteRef/>
      </w:r>
      <w:r>
        <w:t xml:space="preserve"> </w:t>
      </w:r>
      <w:r w:rsidR="0010587B" w:rsidRPr="000204B3">
        <w:rPr>
          <w:color w:val="000000" w:themeColor="text1"/>
        </w:rPr>
        <w:t>Expediente digital</w:t>
      </w:r>
      <w:r w:rsidR="0010587B">
        <w:rPr>
          <w:color w:val="000000" w:themeColor="text1"/>
        </w:rPr>
        <w:t>, archivo “</w:t>
      </w:r>
      <w:r w:rsidR="0010587B" w:rsidRPr="000204B3">
        <w:rPr>
          <w:color w:val="000000" w:themeColor="text1"/>
        </w:rPr>
        <w:t>10RespuestaComisariaDeFamilia</w:t>
      </w:r>
      <w:r w:rsidR="00615945" w:rsidRPr="006524E8">
        <w:rPr>
          <w:i/>
          <w:iCs/>
        </w:rPr>
        <w:t>Canaán</w:t>
      </w:r>
      <w:r w:rsidR="0010587B" w:rsidRPr="000204B3">
        <w:rPr>
          <w:color w:val="000000" w:themeColor="text1"/>
        </w:rPr>
        <w:t>.pdf</w:t>
      </w:r>
      <w:r w:rsidR="0010587B">
        <w:rPr>
          <w:color w:val="000000" w:themeColor="text1"/>
        </w:rPr>
        <w:t>”, p. 8.</w:t>
      </w:r>
    </w:p>
  </w:footnote>
  <w:footnote w:id="384">
    <w:p w14:paraId="167D9774" w14:textId="0AAE12C3" w:rsidR="00440907" w:rsidRDefault="00440907">
      <w:pPr>
        <w:pStyle w:val="Textonotapie"/>
      </w:pPr>
      <w:r>
        <w:rPr>
          <w:rStyle w:val="Refdenotaalpie"/>
        </w:rPr>
        <w:footnoteRef/>
      </w:r>
      <w:r>
        <w:t xml:space="preserve"> </w:t>
      </w:r>
      <w:r w:rsidR="006906E1" w:rsidRPr="000204B3">
        <w:rPr>
          <w:rFonts w:cs="Times New Roman"/>
          <w:color w:val="000000" w:themeColor="text1"/>
        </w:rPr>
        <w:t>Corte Constitucional. Sentencia T-434 de 2024. M.P. Diana Fajardo Rivera. Ver también sentencia T-401 de 2024.</w:t>
      </w:r>
    </w:p>
  </w:footnote>
  <w:footnote w:id="385">
    <w:p w14:paraId="5A8644FD" w14:textId="77777777" w:rsidR="00AA2169" w:rsidRPr="000204B3" w:rsidRDefault="00AA2169" w:rsidP="00AA2169">
      <w:pPr>
        <w:pStyle w:val="Textonotapie"/>
        <w:jc w:val="both"/>
        <w:rPr>
          <w:rFonts w:cs="Times New Roman"/>
          <w:color w:val="000000" w:themeColor="text1"/>
          <w:lang w:val="it-IT"/>
        </w:rPr>
      </w:pPr>
      <w:r w:rsidRPr="000204B3">
        <w:rPr>
          <w:rStyle w:val="Refdenotaalpie"/>
          <w:rFonts w:cs="Times New Roman"/>
          <w:color w:val="000000" w:themeColor="text1"/>
        </w:rPr>
        <w:footnoteRef/>
      </w:r>
      <w:r w:rsidRPr="000204B3">
        <w:rPr>
          <w:rFonts w:cs="Times New Roman"/>
          <w:color w:val="000000" w:themeColor="text1"/>
        </w:rPr>
        <w:t xml:space="preserve"> Corte Constitucional. Sentencia T-219 de 2023. </w:t>
      </w:r>
      <w:r w:rsidRPr="000204B3">
        <w:rPr>
          <w:rFonts w:cs="Times New Roman"/>
          <w:color w:val="000000" w:themeColor="text1"/>
          <w:lang w:val="it-IT"/>
        </w:rPr>
        <w:t>M.P. Cristina Pardo Schlesinger.</w:t>
      </w:r>
    </w:p>
  </w:footnote>
  <w:footnote w:id="386">
    <w:p w14:paraId="1C799876" w14:textId="25AA7F53" w:rsidR="009C0204" w:rsidRPr="009C0204" w:rsidRDefault="009C0204">
      <w:pPr>
        <w:pStyle w:val="Textonotapie"/>
        <w:rPr>
          <w:lang w:val="es-ES"/>
        </w:rPr>
      </w:pPr>
      <w:r>
        <w:rPr>
          <w:rStyle w:val="Refdenotaalpie"/>
        </w:rPr>
        <w:footnoteRef/>
      </w:r>
      <w:r>
        <w:t xml:space="preserve"> </w:t>
      </w:r>
      <w:r w:rsidR="009B09C9" w:rsidRPr="000204B3">
        <w:rPr>
          <w:color w:val="000000" w:themeColor="text1"/>
        </w:rPr>
        <w:t>Expediente digital</w:t>
      </w:r>
      <w:r w:rsidR="009B09C9">
        <w:rPr>
          <w:color w:val="000000" w:themeColor="text1"/>
        </w:rPr>
        <w:t>, archivo “</w:t>
      </w:r>
      <w:r w:rsidR="009B09C9" w:rsidRPr="000204B3">
        <w:rPr>
          <w:color w:val="000000" w:themeColor="text1"/>
        </w:rPr>
        <w:t>10RespuestaComisariaDeFamilia</w:t>
      </w:r>
      <w:r w:rsidR="00615945" w:rsidRPr="006524E8">
        <w:rPr>
          <w:i/>
          <w:iCs/>
        </w:rPr>
        <w:t>Canaán</w:t>
      </w:r>
      <w:r w:rsidR="009B09C9" w:rsidRPr="000204B3">
        <w:rPr>
          <w:color w:val="000000" w:themeColor="text1"/>
        </w:rPr>
        <w:t>.pdf</w:t>
      </w:r>
      <w:r w:rsidR="009B09C9">
        <w:rPr>
          <w:color w:val="000000" w:themeColor="text1"/>
        </w:rPr>
        <w:t>”, p. 83.</w:t>
      </w:r>
    </w:p>
  </w:footnote>
  <w:footnote w:id="387">
    <w:p w14:paraId="363491CA" w14:textId="0EE7D6FE" w:rsidR="009C0204" w:rsidRPr="009C0204" w:rsidRDefault="009C0204">
      <w:pPr>
        <w:pStyle w:val="Textonotapie"/>
        <w:rPr>
          <w:lang w:val="es-ES"/>
        </w:rPr>
      </w:pPr>
      <w:r>
        <w:rPr>
          <w:rStyle w:val="Refdenotaalpie"/>
        </w:rPr>
        <w:footnoteRef/>
      </w:r>
      <w:r>
        <w:t xml:space="preserve"> </w:t>
      </w:r>
      <w:r w:rsidR="006906E1" w:rsidRPr="000204B3">
        <w:rPr>
          <w:color w:val="000000" w:themeColor="text1"/>
        </w:rPr>
        <w:t>Expediente digital</w:t>
      </w:r>
      <w:r w:rsidR="009B09C9">
        <w:rPr>
          <w:color w:val="000000" w:themeColor="text1"/>
        </w:rPr>
        <w:t>, archivo</w:t>
      </w:r>
      <w:r w:rsidR="006906E1" w:rsidRPr="000204B3">
        <w:rPr>
          <w:color w:val="000000" w:themeColor="text1"/>
        </w:rPr>
        <w:t xml:space="preserve"> </w:t>
      </w:r>
      <w:r w:rsidR="009B09C9">
        <w:rPr>
          <w:color w:val="000000" w:themeColor="text1"/>
        </w:rPr>
        <w:t>“</w:t>
      </w:r>
      <w:r w:rsidR="006906E1">
        <w:rPr>
          <w:color w:val="000000" w:themeColor="text1"/>
        </w:rPr>
        <w:t>11RespuestaPersoneria</w:t>
      </w:r>
      <w:r w:rsidR="009B09C9">
        <w:rPr>
          <w:color w:val="000000" w:themeColor="text1"/>
        </w:rPr>
        <w:t>”, p. 16 y 17.</w:t>
      </w:r>
    </w:p>
  </w:footnote>
  <w:footnote w:id="388">
    <w:p w14:paraId="42481D24" w14:textId="243B2D6E" w:rsidR="009C0204" w:rsidRPr="009C0204" w:rsidRDefault="009C0204">
      <w:pPr>
        <w:pStyle w:val="Textonotapie"/>
        <w:rPr>
          <w:lang w:val="es-ES"/>
        </w:rPr>
      </w:pPr>
      <w:r>
        <w:rPr>
          <w:rStyle w:val="Refdenotaalpie"/>
        </w:rPr>
        <w:footnoteRef/>
      </w:r>
      <w:r>
        <w:t xml:space="preserve"> </w:t>
      </w:r>
      <w:r w:rsidR="006906E1" w:rsidRPr="002C2474">
        <w:t xml:space="preserve">Corte Constitucional, sentencias </w:t>
      </w:r>
      <w:r w:rsidR="006906E1">
        <w:t xml:space="preserve">T-130 de 2024, </w:t>
      </w:r>
      <w:r w:rsidR="006906E1" w:rsidRPr="002C2474">
        <w:t>T-184 de 2017, T-735 de 2017, T-462 de 2018, T-410 de 2021 y T-210 de 2023.</w:t>
      </w:r>
    </w:p>
  </w:footnote>
  <w:footnote w:id="389">
    <w:p w14:paraId="3A8A33D6" w14:textId="6912E4AC" w:rsidR="009C0204" w:rsidRPr="009C0204" w:rsidRDefault="009C0204">
      <w:pPr>
        <w:pStyle w:val="Textonotapie"/>
        <w:rPr>
          <w:lang w:val="es-ES"/>
        </w:rPr>
      </w:pPr>
      <w:r>
        <w:rPr>
          <w:rStyle w:val="Refdenotaalpie"/>
        </w:rPr>
        <w:footnoteRef/>
      </w:r>
      <w:r>
        <w:t xml:space="preserve"> </w:t>
      </w:r>
      <w:r w:rsidR="006906E1" w:rsidRPr="002C2474">
        <w:t>Corte Constitucional, sentencia</w:t>
      </w:r>
      <w:r w:rsidR="006906E1">
        <w:t xml:space="preserve"> T-130 de 2024 y</w:t>
      </w:r>
      <w:r w:rsidR="006906E1" w:rsidRPr="002C2474">
        <w:t xml:space="preserve"> T-184 de 2017.</w:t>
      </w:r>
    </w:p>
  </w:footnote>
  <w:footnote w:id="390">
    <w:p w14:paraId="5D74B0AD" w14:textId="5CA42F39" w:rsidR="009C0204" w:rsidRPr="009C0204" w:rsidRDefault="009C0204">
      <w:pPr>
        <w:pStyle w:val="Textonotapie"/>
        <w:rPr>
          <w:lang w:val="es-ES"/>
        </w:rPr>
      </w:pPr>
      <w:r>
        <w:rPr>
          <w:rStyle w:val="Refdenotaalpie"/>
        </w:rPr>
        <w:footnoteRef/>
      </w:r>
      <w:r>
        <w:t xml:space="preserve"> </w:t>
      </w:r>
      <w:r w:rsidR="006906E1" w:rsidRPr="002C2474">
        <w:t>Corte Constitucional, sentencia</w:t>
      </w:r>
      <w:r w:rsidR="006906E1">
        <w:t xml:space="preserve"> T-130 de 2024 y</w:t>
      </w:r>
      <w:r w:rsidR="006906E1" w:rsidRPr="002C2474">
        <w:t xml:space="preserve"> T-184 de 2017.</w:t>
      </w:r>
    </w:p>
  </w:footnote>
  <w:footnote w:id="391">
    <w:p w14:paraId="25DB9385" w14:textId="1BA08453" w:rsidR="00600257" w:rsidRPr="00322815" w:rsidRDefault="00600257" w:rsidP="00600257">
      <w:pPr>
        <w:pStyle w:val="Textonotapie"/>
        <w:jc w:val="both"/>
        <w:rPr>
          <w:color w:val="000000" w:themeColor="text1"/>
        </w:rPr>
      </w:pPr>
      <w:r w:rsidRPr="00322815">
        <w:rPr>
          <w:rStyle w:val="Refdenotaalpie"/>
          <w:color w:val="000000" w:themeColor="text1"/>
        </w:rPr>
        <w:footnoteRef/>
      </w:r>
      <w:r w:rsidRPr="00322815">
        <w:rPr>
          <w:color w:val="000000" w:themeColor="text1"/>
        </w:rPr>
        <w:t xml:space="preserve"> Expediente digital</w:t>
      </w:r>
      <w:r w:rsidR="00CB0918" w:rsidRPr="00322815">
        <w:rPr>
          <w:color w:val="000000" w:themeColor="text1"/>
        </w:rPr>
        <w:t>, archivo</w:t>
      </w:r>
      <w:r w:rsidRPr="00322815">
        <w:rPr>
          <w:color w:val="000000" w:themeColor="text1"/>
        </w:rPr>
        <w:t xml:space="preserve"> </w:t>
      </w:r>
      <w:r w:rsidR="00CB0918" w:rsidRPr="00322815">
        <w:rPr>
          <w:color w:val="000000" w:themeColor="text1"/>
        </w:rPr>
        <w:t>“</w:t>
      </w:r>
      <w:r w:rsidRPr="00322815">
        <w:rPr>
          <w:color w:val="000000" w:themeColor="text1"/>
        </w:rPr>
        <w:t>02Demanda.pdf</w:t>
      </w:r>
      <w:r w:rsidR="00CB0918" w:rsidRPr="00322815">
        <w:rPr>
          <w:color w:val="000000" w:themeColor="text1"/>
        </w:rPr>
        <w:t>”, p.5.</w:t>
      </w:r>
    </w:p>
  </w:footnote>
  <w:footnote w:id="392">
    <w:p w14:paraId="73B7238A" w14:textId="6973CF9B" w:rsidR="00600257" w:rsidRPr="00322815" w:rsidRDefault="00600257" w:rsidP="00600257">
      <w:pPr>
        <w:pStyle w:val="Textonotapie"/>
        <w:jc w:val="both"/>
        <w:rPr>
          <w:color w:val="000000" w:themeColor="text1"/>
        </w:rPr>
      </w:pPr>
      <w:r w:rsidRPr="00322815">
        <w:rPr>
          <w:rStyle w:val="Refdenotaalpie"/>
          <w:color w:val="000000" w:themeColor="text1"/>
        </w:rPr>
        <w:footnoteRef/>
      </w:r>
      <w:r w:rsidRPr="00322815">
        <w:rPr>
          <w:color w:val="000000" w:themeColor="text1"/>
        </w:rPr>
        <w:t xml:space="preserve"> </w:t>
      </w:r>
      <w:r w:rsidR="00CB0918" w:rsidRPr="00322815">
        <w:rPr>
          <w:color w:val="000000" w:themeColor="text1"/>
        </w:rPr>
        <w:t>Expediente digital, archivo “02Demanda.pdf”, p.5.</w:t>
      </w:r>
    </w:p>
  </w:footnote>
  <w:footnote w:id="393">
    <w:p w14:paraId="14E5DDF8" w14:textId="102DFFBD" w:rsidR="008614F3" w:rsidRDefault="008614F3">
      <w:pPr>
        <w:pStyle w:val="Textonotapie"/>
      </w:pPr>
      <w:r w:rsidRPr="00322815">
        <w:rPr>
          <w:rStyle w:val="Refdenotaalpie"/>
        </w:rPr>
        <w:footnoteRef/>
      </w:r>
      <w:r w:rsidRPr="00322815">
        <w:t xml:space="preserve"> </w:t>
      </w:r>
      <w:r w:rsidR="00CB0918" w:rsidRPr="00322815">
        <w:rPr>
          <w:color w:val="000000" w:themeColor="text1"/>
        </w:rPr>
        <w:t>Expediente digital, archivo “02Demanda.pdf”, p.5.</w:t>
      </w:r>
    </w:p>
  </w:footnote>
  <w:footnote w:id="394">
    <w:p w14:paraId="53DB573F" w14:textId="641BE902" w:rsidR="00600257" w:rsidRDefault="00600257" w:rsidP="00600257">
      <w:pPr>
        <w:pStyle w:val="Textonotapie"/>
      </w:pPr>
      <w:r>
        <w:rPr>
          <w:rStyle w:val="Refdenotaalpie"/>
        </w:rPr>
        <w:footnoteRef/>
      </w:r>
      <w:r>
        <w:t xml:space="preserve"> Expediente digital</w:t>
      </w:r>
      <w:r w:rsidR="00CB0918">
        <w:t>, archivo</w:t>
      </w:r>
      <w:r>
        <w:t xml:space="preserve"> </w:t>
      </w:r>
      <w:r w:rsidR="00CB0918">
        <w:t>“</w:t>
      </w:r>
      <w:r w:rsidRPr="00647256">
        <w:t xml:space="preserve">INFORME REQUERIDO POR LA CORTE A COMISARIA DE FAMILIA </w:t>
      </w:r>
      <w:r w:rsidR="00615945" w:rsidRPr="006524E8">
        <w:rPr>
          <w:i/>
          <w:iCs/>
        </w:rPr>
        <w:t>Canaán</w:t>
      </w:r>
      <w:r w:rsidRPr="00647256">
        <w:t xml:space="preserve"> </w:t>
      </w:r>
      <w:r w:rsidR="006B78D1" w:rsidRPr="006B78D1">
        <w:rPr>
          <w:i/>
          <w:iCs/>
        </w:rPr>
        <w:t>Valle</w:t>
      </w:r>
      <w:r w:rsidRPr="00647256">
        <w:t>.pdf</w:t>
      </w:r>
      <w:r w:rsidR="00CB0918">
        <w:t>”, p. 2 y 3.</w:t>
      </w:r>
    </w:p>
  </w:footnote>
  <w:footnote w:id="395">
    <w:p w14:paraId="61220EE8" w14:textId="77777777" w:rsidR="00264B16" w:rsidRPr="000204B3" w:rsidRDefault="00264B16" w:rsidP="00264B16">
      <w:pPr>
        <w:pStyle w:val="Textonotapie"/>
        <w:jc w:val="both"/>
        <w:rPr>
          <w:rFonts w:cs="Times New Roman"/>
        </w:rPr>
      </w:pPr>
      <w:r w:rsidRPr="000204B3">
        <w:rPr>
          <w:rStyle w:val="Refdenotaalpie"/>
          <w:rFonts w:cs="Times New Roman"/>
        </w:rPr>
        <w:footnoteRef/>
      </w:r>
      <w:r w:rsidRPr="000204B3">
        <w:rPr>
          <w:rFonts w:cs="Times New Roman"/>
        </w:rPr>
        <w:t xml:space="preserve"> Corte Constitucional. Sentencia T-077 de 2018. M.P. Antonio José Lizarazo Ocampo.</w:t>
      </w:r>
    </w:p>
  </w:footnote>
  <w:footnote w:id="396">
    <w:p w14:paraId="2BE07DCC" w14:textId="4143BEE1" w:rsidR="006906E1" w:rsidRPr="006906E1" w:rsidRDefault="006906E1">
      <w:pPr>
        <w:pStyle w:val="Textonotapie"/>
        <w:rPr>
          <w:lang w:val="es-ES"/>
        </w:rPr>
      </w:pPr>
      <w:r>
        <w:rPr>
          <w:rStyle w:val="Refdenotaalpie"/>
        </w:rPr>
        <w:footnoteRef/>
      </w:r>
      <w:r>
        <w:t xml:space="preserve"> </w:t>
      </w:r>
      <w:r w:rsidRPr="000204B3">
        <w:rPr>
          <w:color w:val="000000" w:themeColor="text1"/>
        </w:rPr>
        <w:t>Expediente digital</w:t>
      </w:r>
      <w:r w:rsidR="00FB710A">
        <w:rPr>
          <w:color w:val="000000" w:themeColor="text1"/>
        </w:rPr>
        <w:t>, archivo</w:t>
      </w:r>
      <w:r w:rsidRPr="000204B3">
        <w:rPr>
          <w:color w:val="000000" w:themeColor="text1"/>
        </w:rPr>
        <w:t xml:space="preserve"> </w:t>
      </w:r>
      <w:r w:rsidR="00FB710A">
        <w:rPr>
          <w:color w:val="000000" w:themeColor="text1"/>
        </w:rPr>
        <w:t>“</w:t>
      </w:r>
      <w:r>
        <w:rPr>
          <w:color w:val="000000" w:themeColor="text1"/>
        </w:rPr>
        <w:t>11RespuestaPersoneria</w:t>
      </w:r>
      <w:r w:rsidR="00FB710A">
        <w:rPr>
          <w:color w:val="000000" w:themeColor="text1"/>
        </w:rPr>
        <w:t>”, p. 16 y 17.</w:t>
      </w:r>
    </w:p>
  </w:footnote>
  <w:footnote w:id="397">
    <w:p w14:paraId="4978A390" w14:textId="72DA7909" w:rsidR="006906E1" w:rsidRPr="006906E1" w:rsidRDefault="006906E1">
      <w:pPr>
        <w:pStyle w:val="Textonotapie"/>
        <w:rPr>
          <w:lang w:val="es-ES"/>
        </w:rPr>
      </w:pPr>
      <w:r>
        <w:rPr>
          <w:rStyle w:val="Refdenotaalpie"/>
        </w:rPr>
        <w:footnoteRef/>
      </w:r>
      <w:r>
        <w:t xml:space="preserve"> Expediente digital</w:t>
      </w:r>
      <w:r w:rsidR="00FB710A">
        <w:t>, archivo</w:t>
      </w:r>
      <w:r>
        <w:t xml:space="preserve"> </w:t>
      </w:r>
      <w:r w:rsidR="00FB710A">
        <w:t>“</w:t>
      </w:r>
      <w:r>
        <w:t>10RespuestaComisaríaDeFamilia</w:t>
      </w:r>
      <w:r w:rsidR="00615945" w:rsidRPr="006524E8">
        <w:rPr>
          <w:i/>
          <w:iCs/>
        </w:rPr>
        <w:t>Canaán</w:t>
      </w:r>
      <w:r>
        <w:t xml:space="preserve"> (Rta Comisaría).pdf</w:t>
      </w:r>
      <w:r w:rsidR="00FB710A">
        <w:t>”, p.4.</w:t>
      </w:r>
    </w:p>
  </w:footnote>
  <w:footnote w:id="398">
    <w:p w14:paraId="40CE9FFE" w14:textId="4080E0BA" w:rsidR="006906E1" w:rsidRPr="006906E1" w:rsidRDefault="006906E1">
      <w:pPr>
        <w:pStyle w:val="Textonotapie"/>
        <w:rPr>
          <w:lang w:val="es-ES"/>
        </w:rPr>
      </w:pPr>
      <w:r>
        <w:rPr>
          <w:rStyle w:val="Refdenotaalpie"/>
        </w:rPr>
        <w:footnoteRef/>
      </w:r>
      <w:r>
        <w:t xml:space="preserve"> </w:t>
      </w:r>
      <w:r>
        <w:rPr>
          <w:lang w:val="es-ES"/>
        </w:rPr>
        <w:t>Ver acápite de las Consideraciones</w:t>
      </w:r>
      <w:r w:rsidR="007A6A85">
        <w:rPr>
          <w:lang w:val="es-ES"/>
        </w:rPr>
        <w:t>.</w:t>
      </w:r>
    </w:p>
  </w:footnote>
  <w:footnote w:id="399">
    <w:p w14:paraId="0A76D4F6" w14:textId="184DC46A" w:rsidR="00B607AE" w:rsidRPr="00B607AE" w:rsidRDefault="00B607AE">
      <w:pPr>
        <w:pStyle w:val="Textonotapie"/>
        <w:rPr>
          <w:lang w:val="es-ES"/>
        </w:rPr>
      </w:pPr>
      <w:r>
        <w:rPr>
          <w:rStyle w:val="Refdenotaalpie"/>
        </w:rPr>
        <w:footnoteRef/>
      </w:r>
      <w:r>
        <w:t xml:space="preserve"> </w:t>
      </w:r>
      <w:r w:rsidR="00B4210C">
        <w:t>Expediente digital</w:t>
      </w:r>
      <w:r w:rsidR="007A6A85">
        <w:t>, archivo</w:t>
      </w:r>
      <w:r w:rsidR="00B4210C" w:rsidRPr="00B4210C">
        <w:t xml:space="preserve"> </w:t>
      </w:r>
      <w:r w:rsidR="007A6A85">
        <w:t>“</w:t>
      </w:r>
      <w:r w:rsidR="00B4210C" w:rsidRPr="00B4210C">
        <w:t xml:space="preserve">DOCUMENTO CORTE CONSTITUCIONAL </w:t>
      </w:r>
      <w:r w:rsidR="00E35E2F" w:rsidRPr="00E35E2F">
        <w:rPr>
          <w:i/>
          <w:iCs/>
        </w:rPr>
        <w:t>Sara</w:t>
      </w:r>
      <w:r w:rsidR="00E35E2F">
        <w:rPr>
          <w:i/>
          <w:iCs/>
        </w:rPr>
        <w:t xml:space="preserve"> </w:t>
      </w:r>
      <w:r w:rsidR="00B4210C" w:rsidRPr="00B4210C">
        <w:t xml:space="preserve"> 11 DE JUNIO DE 2025.pdf</w:t>
      </w:r>
      <w:r w:rsidR="007A6A85">
        <w:t>”, p. 9 y 10</w:t>
      </w:r>
      <w:r w:rsidR="00B4210C">
        <w:t>.</w:t>
      </w:r>
    </w:p>
  </w:footnote>
  <w:footnote w:id="400">
    <w:p w14:paraId="5523E524" w14:textId="51915C75" w:rsidR="002D718D" w:rsidRPr="002D718D" w:rsidRDefault="002D718D">
      <w:pPr>
        <w:pStyle w:val="Textonotapie"/>
        <w:rPr>
          <w:lang w:val="es-ES"/>
        </w:rPr>
      </w:pPr>
      <w:r>
        <w:rPr>
          <w:rStyle w:val="Refdenotaalpie"/>
        </w:rPr>
        <w:footnoteRef/>
      </w:r>
      <w:r>
        <w:t xml:space="preserve"> </w:t>
      </w:r>
      <w:r w:rsidR="00B4210C">
        <w:t>Expediente digital</w:t>
      </w:r>
      <w:r w:rsidR="007A6A85">
        <w:t>, archivo</w:t>
      </w:r>
      <w:r w:rsidR="00B4210C">
        <w:t xml:space="preserve"> </w:t>
      </w:r>
      <w:r w:rsidR="007A6A85">
        <w:t>“</w:t>
      </w:r>
      <w:r w:rsidR="00B4210C" w:rsidRPr="00B4210C">
        <w:t xml:space="preserve">INFORME REQUERIDO POR LA CORTE A COMISARIA DE FAMILIA </w:t>
      </w:r>
      <w:r w:rsidR="00615945" w:rsidRPr="006524E8">
        <w:rPr>
          <w:i/>
          <w:iCs/>
        </w:rPr>
        <w:t>Canaán</w:t>
      </w:r>
      <w:r w:rsidR="00B4210C" w:rsidRPr="00B4210C">
        <w:t xml:space="preserve"> </w:t>
      </w:r>
      <w:r w:rsidR="006B78D1" w:rsidRPr="006B78D1">
        <w:rPr>
          <w:i/>
          <w:iCs/>
        </w:rPr>
        <w:t>Valle</w:t>
      </w:r>
      <w:r w:rsidR="00B4210C" w:rsidRPr="00B4210C">
        <w:t>.pdf</w:t>
      </w:r>
      <w:r w:rsidR="007A6A85">
        <w:t>”, p. 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E4468" w14:textId="2BECCB24" w:rsidR="0088706B" w:rsidRPr="0088706B" w:rsidRDefault="0088706B" w:rsidP="0088706B">
    <w:pPr>
      <w:pStyle w:val="Encabezado"/>
      <w:jc w:val="right"/>
      <w:rPr>
        <w:sz w:val="20"/>
        <w:szCs w:val="20"/>
      </w:rPr>
    </w:pPr>
    <w:r w:rsidRPr="0088706B">
      <w:rPr>
        <w:sz w:val="20"/>
        <w:szCs w:val="20"/>
      </w:rPr>
      <w:t>Expediente T-</w:t>
    </w:r>
    <w:r w:rsidR="00474E66" w:rsidRPr="00474E66">
      <w:rPr>
        <w:sz w:val="20"/>
        <w:szCs w:val="20"/>
      </w:rPr>
      <w:t>10.824.261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159A1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402"/>
    <w:multiLevelType w:val="multilevel"/>
    <w:tmpl w:val="FFFFFFFF"/>
    <w:lvl w:ilvl="0">
      <w:start w:val="1"/>
      <w:numFmt w:val="upperRoman"/>
      <w:lvlText w:val="%1."/>
      <w:lvlJc w:val="left"/>
      <w:pPr>
        <w:ind w:left="683" w:hanging="567"/>
      </w:pPr>
      <w:rPr>
        <w:rFonts w:ascii="Times New Roman" w:hAnsi="Times New Roman" w:cs="Times New Roman"/>
        <w:b/>
        <w:bCs/>
        <w:i w:val="0"/>
        <w:iCs w:val="0"/>
        <w:w w:val="99"/>
        <w:sz w:val="28"/>
        <w:szCs w:val="28"/>
      </w:rPr>
    </w:lvl>
    <w:lvl w:ilvl="1">
      <w:start w:val="1"/>
      <w:numFmt w:val="upperLetter"/>
      <w:lvlText w:val="%2."/>
      <w:lvlJc w:val="left"/>
      <w:pPr>
        <w:ind w:left="1250" w:hanging="567"/>
      </w:pPr>
      <w:rPr>
        <w:rFonts w:ascii="Times New Roman" w:hAnsi="Times New Roman" w:cs="Times New Roman"/>
        <w:b/>
        <w:bCs/>
        <w:i w:val="0"/>
        <w:iCs w:val="0"/>
        <w:spacing w:val="0"/>
        <w:w w:val="99"/>
        <w:sz w:val="28"/>
        <w:szCs w:val="28"/>
      </w:rPr>
    </w:lvl>
    <w:lvl w:ilvl="2">
      <w:numFmt w:val="bullet"/>
      <w:lvlText w:val="ï"/>
      <w:lvlJc w:val="left"/>
      <w:pPr>
        <w:ind w:left="2126" w:hanging="567"/>
      </w:pPr>
    </w:lvl>
    <w:lvl w:ilvl="3">
      <w:numFmt w:val="bullet"/>
      <w:lvlText w:val="ï"/>
      <w:lvlJc w:val="left"/>
      <w:pPr>
        <w:ind w:left="2993" w:hanging="567"/>
      </w:pPr>
    </w:lvl>
    <w:lvl w:ilvl="4">
      <w:numFmt w:val="bullet"/>
      <w:lvlText w:val="ï"/>
      <w:lvlJc w:val="left"/>
      <w:pPr>
        <w:ind w:left="3860" w:hanging="567"/>
      </w:pPr>
    </w:lvl>
    <w:lvl w:ilvl="5">
      <w:numFmt w:val="bullet"/>
      <w:lvlText w:val="ï"/>
      <w:lvlJc w:val="left"/>
      <w:pPr>
        <w:ind w:left="4726" w:hanging="567"/>
      </w:pPr>
    </w:lvl>
    <w:lvl w:ilvl="6">
      <w:numFmt w:val="bullet"/>
      <w:lvlText w:val="ï"/>
      <w:lvlJc w:val="left"/>
      <w:pPr>
        <w:ind w:left="5593" w:hanging="567"/>
      </w:pPr>
    </w:lvl>
    <w:lvl w:ilvl="7">
      <w:numFmt w:val="bullet"/>
      <w:lvlText w:val="ï"/>
      <w:lvlJc w:val="left"/>
      <w:pPr>
        <w:ind w:left="6460" w:hanging="567"/>
      </w:pPr>
    </w:lvl>
    <w:lvl w:ilvl="8">
      <w:numFmt w:val="bullet"/>
      <w:lvlText w:val="ï"/>
      <w:lvlJc w:val="left"/>
      <w:pPr>
        <w:ind w:left="7326" w:hanging="567"/>
      </w:pPr>
    </w:lvl>
  </w:abstractNum>
  <w:abstractNum w:abstractNumId="2" w15:restartNumberingAfterBreak="0">
    <w:nsid w:val="00000403"/>
    <w:multiLevelType w:val="multilevel"/>
    <w:tmpl w:val="FFFFFFFF"/>
    <w:lvl w:ilvl="0">
      <w:start w:val="2"/>
      <w:numFmt w:val="decimal"/>
      <w:lvlText w:val="%1."/>
      <w:lvlJc w:val="left"/>
      <w:pPr>
        <w:ind w:left="116" w:hanging="288"/>
      </w:pPr>
      <w:rPr>
        <w:rFonts w:ascii="Times New Roman" w:hAnsi="Times New Roman" w:cs="Times New Roman"/>
        <w:b w:val="0"/>
        <w:bCs w:val="0"/>
        <w:i w:val="0"/>
        <w:iCs w:val="0"/>
        <w:w w:val="99"/>
        <w:sz w:val="28"/>
        <w:szCs w:val="28"/>
      </w:rPr>
    </w:lvl>
    <w:lvl w:ilvl="1">
      <w:numFmt w:val="bullet"/>
      <w:lvlText w:val="ï"/>
      <w:lvlJc w:val="left"/>
      <w:pPr>
        <w:ind w:left="1014" w:hanging="288"/>
      </w:pPr>
    </w:lvl>
    <w:lvl w:ilvl="2">
      <w:numFmt w:val="bullet"/>
      <w:lvlText w:val="ï"/>
      <w:lvlJc w:val="left"/>
      <w:pPr>
        <w:ind w:left="1908" w:hanging="288"/>
      </w:pPr>
    </w:lvl>
    <w:lvl w:ilvl="3">
      <w:numFmt w:val="bullet"/>
      <w:lvlText w:val="ï"/>
      <w:lvlJc w:val="left"/>
      <w:pPr>
        <w:ind w:left="2802" w:hanging="288"/>
      </w:pPr>
    </w:lvl>
    <w:lvl w:ilvl="4">
      <w:numFmt w:val="bullet"/>
      <w:lvlText w:val="ï"/>
      <w:lvlJc w:val="left"/>
      <w:pPr>
        <w:ind w:left="3696" w:hanging="288"/>
      </w:pPr>
    </w:lvl>
    <w:lvl w:ilvl="5">
      <w:numFmt w:val="bullet"/>
      <w:lvlText w:val="ï"/>
      <w:lvlJc w:val="left"/>
      <w:pPr>
        <w:ind w:left="4590" w:hanging="288"/>
      </w:pPr>
    </w:lvl>
    <w:lvl w:ilvl="6">
      <w:numFmt w:val="bullet"/>
      <w:lvlText w:val="ï"/>
      <w:lvlJc w:val="left"/>
      <w:pPr>
        <w:ind w:left="5484" w:hanging="288"/>
      </w:pPr>
    </w:lvl>
    <w:lvl w:ilvl="7">
      <w:numFmt w:val="bullet"/>
      <w:lvlText w:val="ï"/>
      <w:lvlJc w:val="left"/>
      <w:pPr>
        <w:ind w:left="6378" w:hanging="288"/>
      </w:pPr>
    </w:lvl>
    <w:lvl w:ilvl="8">
      <w:numFmt w:val="bullet"/>
      <w:lvlText w:val="ï"/>
      <w:lvlJc w:val="left"/>
      <w:pPr>
        <w:ind w:left="7272" w:hanging="288"/>
      </w:pPr>
    </w:lvl>
  </w:abstractNum>
  <w:abstractNum w:abstractNumId="3" w15:restartNumberingAfterBreak="0">
    <w:nsid w:val="046B2EDE"/>
    <w:multiLevelType w:val="hybridMultilevel"/>
    <w:tmpl w:val="03E247EA"/>
    <w:lvl w:ilvl="0" w:tplc="DD06D3B2">
      <w:start w:val="1"/>
      <w:numFmt w:val="lowerRoman"/>
      <w:lvlText w:val="(%1)"/>
      <w:lvlJc w:val="left"/>
      <w:pPr>
        <w:ind w:left="759" w:hanging="720"/>
      </w:pPr>
      <w:rPr>
        <w:rFonts w:hint="default"/>
        <w:b/>
      </w:rPr>
    </w:lvl>
    <w:lvl w:ilvl="1" w:tplc="240A0019" w:tentative="1">
      <w:start w:val="1"/>
      <w:numFmt w:val="lowerLetter"/>
      <w:lvlText w:val="%2."/>
      <w:lvlJc w:val="left"/>
      <w:pPr>
        <w:ind w:left="1119" w:hanging="360"/>
      </w:pPr>
    </w:lvl>
    <w:lvl w:ilvl="2" w:tplc="240A001B" w:tentative="1">
      <w:start w:val="1"/>
      <w:numFmt w:val="lowerRoman"/>
      <w:lvlText w:val="%3."/>
      <w:lvlJc w:val="right"/>
      <w:pPr>
        <w:ind w:left="1839" w:hanging="180"/>
      </w:pPr>
    </w:lvl>
    <w:lvl w:ilvl="3" w:tplc="240A000F" w:tentative="1">
      <w:start w:val="1"/>
      <w:numFmt w:val="decimal"/>
      <w:lvlText w:val="%4."/>
      <w:lvlJc w:val="left"/>
      <w:pPr>
        <w:ind w:left="2559" w:hanging="360"/>
      </w:pPr>
    </w:lvl>
    <w:lvl w:ilvl="4" w:tplc="240A0019" w:tentative="1">
      <w:start w:val="1"/>
      <w:numFmt w:val="lowerLetter"/>
      <w:lvlText w:val="%5."/>
      <w:lvlJc w:val="left"/>
      <w:pPr>
        <w:ind w:left="3279" w:hanging="360"/>
      </w:pPr>
    </w:lvl>
    <w:lvl w:ilvl="5" w:tplc="240A001B" w:tentative="1">
      <w:start w:val="1"/>
      <w:numFmt w:val="lowerRoman"/>
      <w:lvlText w:val="%6."/>
      <w:lvlJc w:val="right"/>
      <w:pPr>
        <w:ind w:left="3999" w:hanging="180"/>
      </w:pPr>
    </w:lvl>
    <w:lvl w:ilvl="6" w:tplc="240A000F" w:tentative="1">
      <w:start w:val="1"/>
      <w:numFmt w:val="decimal"/>
      <w:lvlText w:val="%7."/>
      <w:lvlJc w:val="left"/>
      <w:pPr>
        <w:ind w:left="4719" w:hanging="360"/>
      </w:pPr>
    </w:lvl>
    <w:lvl w:ilvl="7" w:tplc="240A0019" w:tentative="1">
      <w:start w:val="1"/>
      <w:numFmt w:val="lowerLetter"/>
      <w:lvlText w:val="%8."/>
      <w:lvlJc w:val="left"/>
      <w:pPr>
        <w:ind w:left="5439" w:hanging="360"/>
      </w:pPr>
    </w:lvl>
    <w:lvl w:ilvl="8" w:tplc="240A001B" w:tentative="1">
      <w:start w:val="1"/>
      <w:numFmt w:val="lowerRoman"/>
      <w:lvlText w:val="%9."/>
      <w:lvlJc w:val="right"/>
      <w:pPr>
        <w:ind w:left="6159" w:hanging="180"/>
      </w:pPr>
    </w:lvl>
  </w:abstractNum>
  <w:abstractNum w:abstractNumId="4" w15:restartNumberingAfterBreak="0">
    <w:nsid w:val="17A65FB8"/>
    <w:multiLevelType w:val="multilevel"/>
    <w:tmpl w:val="C26061B0"/>
    <w:lvl w:ilvl="0">
      <w:start w:val="1"/>
      <w:numFmt w:val="upperRoman"/>
      <w:pStyle w:val="TtuloB"/>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195B7795"/>
    <w:multiLevelType w:val="hybridMultilevel"/>
    <w:tmpl w:val="03CE4F98"/>
    <w:lvl w:ilvl="0" w:tplc="988A861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CDF5A34"/>
    <w:multiLevelType w:val="hybridMultilevel"/>
    <w:tmpl w:val="1BF4A7A8"/>
    <w:lvl w:ilvl="0" w:tplc="FF7A9832">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835880"/>
    <w:multiLevelType w:val="hybridMultilevel"/>
    <w:tmpl w:val="B6C6740C"/>
    <w:lvl w:ilvl="0" w:tplc="760E6058">
      <w:start w:val="1"/>
      <w:numFmt w:val="decimal"/>
      <w:lvlText w:val="%1."/>
      <w:lvlJc w:val="left"/>
      <w:pPr>
        <w:ind w:left="720" w:hanging="360"/>
      </w:pPr>
      <w:rPr>
        <w:rFonts w:hint="default"/>
        <w:i w:val="0"/>
        <w:i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F553440"/>
    <w:multiLevelType w:val="hybridMultilevel"/>
    <w:tmpl w:val="6BB8FB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C160B88"/>
    <w:multiLevelType w:val="hybridMultilevel"/>
    <w:tmpl w:val="1E3A0C8E"/>
    <w:lvl w:ilvl="0" w:tplc="4ACCD5A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3B13E96"/>
    <w:multiLevelType w:val="hybridMultilevel"/>
    <w:tmpl w:val="77D46A48"/>
    <w:lvl w:ilvl="0" w:tplc="BBE6160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4236058"/>
    <w:multiLevelType w:val="hybridMultilevel"/>
    <w:tmpl w:val="DB8405DA"/>
    <w:lvl w:ilvl="0" w:tplc="C3CE55C6">
      <w:start w:val="1"/>
      <w:numFmt w:val="lowerRoman"/>
      <w:lvlText w:val="(%1)"/>
      <w:lvlJc w:val="left"/>
      <w:pPr>
        <w:ind w:left="5823" w:hanging="720"/>
      </w:pPr>
      <w:rPr>
        <w:rFonts w:hint="default"/>
        <w:color w:val="auto"/>
      </w:rPr>
    </w:lvl>
    <w:lvl w:ilvl="1" w:tplc="240A0019" w:tentative="1">
      <w:start w:val="1"/>
      <w:numFmt w:val="lowerLetter"/>
      <w:lvlText w:val="%2."/>
      <w:lvlJc w:val="left"/>
      <w:pPr>
        <w:ind w:left="1150" w:hanging="360"/>
      </w:pPr>
    </w:lvl>
    <w:lvl w:ilvl="2" w:tplc="240A001B" w:tentative="1">
      <w:start w:val="1"/>
      <w:numFmt w:val="lowerRoman"/>
      <w:lvlText w:val="%3."/>
      <w:lvlJc w:val="right"/>
      <w:pPr>
        <w:ind w:left="1870" w:hanging="180"/>
      </w:pPr>
    </w:lvl>
    <w:lvl w:ilvl="3" w:tplc="240A000F" w:tentative="1">
      <w:start w:val="1"/>
      <w:numFmt w:val="decimal"/>
      <w:lvlText w:val="%4."/>
      <w:lvlJc w:val="left"/>
      <w:pPr>
        <w:ind w:left="2590" w:hanging="360"/>
      </w:pPr>
    </w:lvl>
    <w:lvl w:ilvl="4" w:tplc="240A0019" w:tentative="1">
      <w:start w:val="1"/>
      <w:numFmt w:val="lowerLetter"/>
      <w:lvlText w:val="%5."/>
      <w:lvlJc w:val="left"/>
      <w:pPr>
        <w:ind w:left="3310" w:hanging="360"/>
      </w:pPr>
    </w:lvl>
    <w:lvl w:ilvl="5" w:tplc="240A001B" w:tentative="1">
      <w:start w:val="1"/>
      <w:numFmt w:val="lowerRoman"/>
      <w:lvlText w:val="%6."/>
      <w:lvlJc w:val="right"/>
      <w:pPr>
        <w:ind w:left="4030" w:hanging="180"/>
      </w:pPr>
    </w:lvl>
    <w:lvl w:ilvl="6" w:tplc="240A000F" w:tentative="1">
      <w:start w:val="1"/>
      <w:numFmt w:val="decimal"/>
      <w:lvlText w:val="%7."/>
      <w:lvlJc w:val="left"/>
      <w:pPr>
        <w:ind w:left="4750" w:hanging="360"/>
      </w:pPr>
    </w:lvl>
    <w:lvl w:ilvl="7" w:tplc="240A0019" w:tentative="1">
      <w:start w:val="1"/>
      <w:numFmt w:val="lowerLetter"/>
      <w:lvlText w:val="%8."/>
      <w:lvlJc w:val="left"/>
      <w:pPr>
        <w:ind w:left="5470" w:hanging="360"/>
      </w:pPr>
    </w:lvl>
    <w:lvl w:ilvl="8" w:tplc="240A001B" w:tentative="1">
      <w:start w:val="1"/>
      <w:numFmt w:val="lowerRoman"/>
      <w:lvlText w:val="%9."/>
      <w:lvlJc w:val="right"/>
      <w:pPr>
        <w:ind w:left="6190" w:hanging="180"/>
      </w:pPr>
    </w:lvl>
  </w:abstractNum>
  <w:abstractNum w:abstractNumId="12" w15:restartNumberingAfterBreak="0">
    <w:nsid w:val="3A8B2565"/>
    <w:multiLevelType w:val="hybridMultilevel"/>
    <w:tmpl w:val="76F28354"/>
    <w:lvl w:ilvl="0" w:tplc="C826D12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F82255E"/>
    <w:multiLevelType w:val="hybridMultilevel"/>
    <w:tmpl w:val="4D6E08D8"/>
    <w:lvl w:ilvl="0" w:tplc="DD20CF2C">
      <w:start w:val="1"/>
      <w:numFmt w:val="upperLetter"/>
      <w:lvlText w:val="%1."/>
      <w:lvlJc w:val="left"/>
      <w:pPr>
        <w:ind w:left="191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2550301"/>
    <w:multiLevelType w:val="hybridMultilevel"/>
    <w:tmpl w:val="98A6C7FC"/>
    <w:lvl w:ilvl="0" w:tplc="865AA958">
      <w:start w:val="1"/>
      <w:numFmt w:val="decimal"/>
      <w:lvlText w:val="%1."/>
      <w:lvlJc w:val="left"/>
      <w:pPr>
        <w:ind w:left="720" w:hanging="360"/>
      </w:pPr>
      <w:rPr>
        <w:rFonts w:hint="default"/>
        <w:i w:val="0"/>
        <w:i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2587416"/>
    <w:multiLevelType w:val="multilevel"/>
    <w:tmpl w:val="572A39CA"/>
    <w:lvl w:ilvl="0">
      <w:start w:val="1"/>
      <w:numFmt w:val="decimal"/>
      <w:lvlText w:val="%1."/>
      <w:lvlJc w:val="left"/>
      <w:pPr>
        <w:ind w:left="360" w:hanging="360"/>
      </w:pPr>
      <w:rPr>
        <w:rFonts w:hint="default"/>
        <w:b w:val="0"/>
        <w:bCs w:val="0"/>
        <w:i w:val="0"/>
        <w:iCs w:val="0"/>
        <w:color w:val="auto"/>
        <w:sz w:val="28"/>
        <w:szCs w:val="28"/>
        <w:lang w:val="es-ES"/>
      </w:rPr>
    </w:lvl>
    <w:lvl w:ilvl="1">
      <w:start w:val="1"/>
      <w:numFmt w:val="decimal"/>
      <w:lvlText w:val="%1.%2."/>
      <w:lvlJc w:val="left"/>
      <w:pPr>
        <w:ind w:left="792" w:hanging="432"/>
      </w:pPr>
      <w:rPr>
        <w:b w:val="0"/>
        <w:bCs w:val="0"/>
        <w:i w:val="0"/>
        <w:iCs w:val="0"/>
        <w:color w:val="auto"/>
        <w:lang w:val="es-E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B0477F"/>
    <w:multiLevelType w:val="hybridMultilevel"/>
    <w:tmpl w:val="A1302ED0"/>
    <w:lvl w:ilvl="0" w:tplc="948C29D2">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9767BCF"/>
    <w:multiLevelType w:val="hybridMultilevel"/>
    <w:tmpl w:val="1FEC2866"/>
    <w:lvl w:ilvl="0" w:tplc="3CDE6B0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52595F42"/>
    <w:multiLevelType w:val="hybridMultilevel"/>
    <w:tmpl w:val="2CD2B992"/>
    <w:lvl w:ilvl="0" w:tplc="F16672E4">
      <w:start w:val="7"/>
      <w:numFmt w:val="bullet"/>
      <w:lvlText w:val="-"/>
      <w:lvlJc w:val="left"/>
      <w:pPr>
        <w:ind w:left="720" w:hanging="360"/>
      </w:pPr>
      <w:rPr>
        <w:rFonts w:ascii="Times New Roman" w:eastAsiaTheme="minorEastAsia"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54712976"/>
    <w:multiLevelType w:val="hybridMultilevel"/>
    <w:tmpl w:val="D2A467D4"/>
    <w:lvl w:ilvl="0" w:tplc="3CDE6B0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566A5917"/>
    <w:multiLevelType w:val="hybridMultilevel"/>
    <w:tmpl w:val="40DA7402"/>
    <w:lvl w:ilvl="0" w:tplc="0E146298">
      <w:start w:val="1"/>
      <w:numFmt w:val="decimal"/>
      <w:lvlText w:val="%1."/>
      <w:lvlJc w:val="left"/>
      <w:pPr>
        <w:ind w:left="720" w:hanging="360"/>
      </w:pPr>
      <w:rPr>
        <w:rFonts w:hint="default"/>
        <w:b w:val="0"/>
        <w:bCs w:val="0"/>
        <w:i w:val="0"/>
        <w:iCs w:val="0"/>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6FB126B"/>
    <w:multiLevelType w:val="hybridMultilevel"/>
    <w:tmpl w:val="72964F1E"/>
    <w:lvl w:ilvl="0" w:tplc="C344AC84">
      <w:start w:val="1"/>
      <w:numFmt w:val="decimal"/>
      <w:lvlText w:val="%1."/>
      <w:lvlJc w:val="left"/>
      <w:pPr>
        <w:ind w:left="720" w:hanging="360"/>
      </w:pPr>
      <w:rPr>
        <w:rFonts w:hint="default"/>
        <w:b w:val="0"/>
        <w:bCs w:val="0"/>
        <w:i w:val="0"/>
        <w:iCs w:val="0"/>
        <w:color w:val="000000" w:themeColor="text1"/>
        <w:sz w:val="28"/>
        <w:szCs w:val="28"/>
        <w:lang w:val="es-ES_tradnl"/>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DEF5C46"/>
    <w:multiLevelType w:val="hybridMultilevel"/>
    <w:tmpl w:val="4EDCAC4E"/>
    <w:lvl w:ilvl="0" w:tplc="108415F2">
      <w:numFmt w:val="bullet"/>
      <w:lvlText w:val="-"/>
      <w:lvlJc w:val="left"/>
      <w:pPr>
        <w:ind w:left="720" w:hanging="360"/>
      </w:pPr>
      <w:rPr>
        <w:rFonts w:ascii="Times New Roman" w:eastAsia="Calibri" w:hAnsi="Times New Roman"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514045C"/>
    <w:multiLevelType w:val="hybridMultilevel"/>
    <w:tmpl w:val="08E2168C"/>
    <w:lvl w:ilvl="0" w:tplc="1D2EBFDC">
      <w:start w:val="1"/>
      <w:numFmt w:val="lowerRoman"/>
      <w:lvlText w:val="(%1)"/>
      <w:lvlJc w:val="left"/>
      <w:pPr>
        <w:ind w:left="1080" w:hanging="72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F3504AB"/>
    <w:multiLevelType w:val="multilevel"/>
    <w:tmpl w:val="BDDC5AAE"/>
    <w:lvl w:ilvl="0">
      <w:start w:val="1"/>
      <w:numFmt w:val="decimal"/>
      <w:lvlText w:val="%1."/>
      <w:lvlJc w:val="left"/>
      <w:pPr>
        <w:ind w:left="360" w:hanging="360"/>
      </w:pPr>
      <w:rPr>
        <w:rFonts w:hint="default"/>
      </w:rPr>
    </w:lvl>
    <w:lvl w:ilvl="1">
      <w:start w:val="1"/>
      <w:numFmt w:val="decimal"/>
      <w:pStyle w:val="TtuloD"/>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25824895">
    <w:abstractNumId w:val="2"/>
  </w:num>
  <w:num w:numId="2" w16cid:durableId="1698894073">
    <w:abstractNumId w:val="1"/>
  </w:num>
  <w:num w:numId="3" w16cid:durableId="45685612">
    <w:abstractNumId w:val="19"/>
  </w:num>
  <w:num w:numId="4" w16cid:durableId="321391706">
    <w:abstractNumId w:val="17"/>
  </w:num>
  <w:num w:numId="5" w16cid:durableId="1127745900">
    <w:abstractNumId w:val="18"/>
  </w:num>
  <w:num w:numId="6" w16cid:durableId="841703825">
    <w:abstractNumId w:val="4"/>
  </w:num>
  <w:num w:numId="7" w16cid:durableId="480541471">
    <w:abstractNumId w:val="24"/>
  </w:num>
  <w:num w:numId="8" w16cid:durableId="17992275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3460042">
    <w:abstractNumId w:val="5"/>
  </w:num>
  <w:num w:numId="10" w16cid:durableId="1164127333">
    <w:abstractNumId w:val="10"/>
  </w:num>
  <w:num w:numId="11" w16cid:durableId="1084183612">
    <w:abstractNumId w:val="16"/>
  </w:num>
  <w:num w:numId="12" w16cid:durableId="1966882352">
    <w:abstractNumId w:val="13"/>
  </w:num>
  <w:num w:numId="13" w16cid:durableId="483393570">
    <w:abstractNumId w:val="14"/>
  </w:num>
  <w:num w:numId="14" w16cid:durableId="984548858">
    <w:abstractNumId w:val="21"/>
  </w:num>
  <w:num w:numId="15" w16cid:durableId="423889185">
    <w:abstractNumId w:val="15"/>
  </w:num>
  <w:num w:numId="16" w16cid:durableId="1224870759">
    <w:abstractNumId w:val="7"/>
  </w:num>
  <w:num w:numId="17" w16cid:durableId="610821195">
    <w:abstractNumId w:val="20"/>
  </w:num>
  <w:num w:numId="18" w16cid:durableId="528030017">
    <w:abstractNumId w:val="8"/>
  </w:num>
  <w:num w:numId="19" w16cid:durableId="940572976">
    <w:abstractNumId w:val="6"/>
  </w:num>
  <w:num w:numId="20" w16cid:durableId="116607787">
    <w:abstractNumId w:val="11"/>
  </w:num>
  <w:num w:numId="21" w16cid:durableId="1702317169">
    <w:abstractNumId w:val="0"/>
  </w:num>
  <w:num w:numId="22" w16cid:durableId="1126003314">
    <w:abstractNumId w:val="23"/>
  </w:num>
  <w:num w:numId="23" w16cid:durableId="1499882214">
    <w:abstractNumId w:val="9"/>
  </w:num>
  <w:num w:numId="24" w16cid:durableId="499933118">
    <w:abstractNumId w:val="12"/>
  </w:num>
  <w:num w:numId="25" w16cid:durableId="468867667">
    <w:abstractNumId w:val="3"/>
  </w:num>
  <w:num w:numId="26" w16cid:durableId="787985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B21"/>
    <w:rsid w:val="00001B34"/>
    <w:rsid w:val="000023BA"/>
    <w:rsid w:val="0000327D"/>
    <w:rsid w:val="000058C4"/>
    <w:rsid w:val="00005EEE"/>
    <w:rsid w:val="0001296F"/>
    <w:rsid w:val="0001456B"/>
    <w:rsid w:val="00014EA6"/>
    <w:rsid w:val="00015F4D"/>
    <w:rsid w:val="000204B3"/>
    <w:rsid w:val="0002382C"/>
    <w:rsid w:val="00026ADD"/>
    <w:rsid w:val="00027C8A"/>
    <w:rsid w:val="00031093"/>
    <w:rsid w:val="0003564E"/>
    <w:rsid w:val="00037C73"/>
    <w:rsid w:val="00037F11"/>
    <w:rsid w:val="00040E5E"/>
    <w:rsid w:val="00042071"/>
    <w:rsid w:val="00042813"/>
    <w:rsid w:val="00045260"/>
    <w:rsid w:val="0004648A"/>
    <w:rsid w:val="00046D65"/>
    <w:rsid w:val="00051AB0"/>
    <w:rsid w:val="000523CB"/>
    <w:rsid w:val="00054D47"/>
    <w:rsid w:val="000573AF"/>
    <w:rsid w:val="000578C1"/>
    <w:rsid w:val="000631D6"/>
    <w:rsid w:val="000634EB"/>
    <w:rsid w:val="00063DAF"/>
    <w:rsid w:val="00064180"/>
    <w:rsid w:val="00070063"/>
    <w:rsid w:val="0007338F"/>
    <w:rsid w:val="00074379"/>
    <w:rsid w:val="000745D6"/>
    <w:rsid w:val="00075AC7"/>
    <w:rsid w:val="00075B8F"/>
    <w:rsid w:val="000777B8"/>
    <w:rsid w:val="000839AA"/>
    <w:rsid w:val="00083D4D"/>
    <w:rsid w:val="00084274"/>
    <w:rsid w:val="0008575F"/>
    <w:rsid w:val="00086D98"/>
    <w:rsid w:val="00090143"/>
    <w:rsid w:val="000918F3"/>
    <w:rsid w:val="00091D26"/>
    <w:rsid w:val="00092FC9"/>
    <w:rsid w:val="00094807"/>
    <w:rsid w:val="00095DEA"/>
    <w:rsid w:val="00097946"/>
    <w:rsid w:val="000A47E9"/>
    <w:rsid w:val="000A5393"/>
    <w:rsid w:val="000A671F"/>
    <w:rsid w:val="000B090A"/>
    <w:rsid w:val="000B10B1"/>
    <w:rsid w:val="000B4EAE"/>
    <w:rsid w:val="000B68BD"/>
    <w:rsid w:val="000B73C4"/>
    <w:rsid w:val="000C3063"/>
    <w:rsid w:val="000D183A"/>
    <w:rsid w:val="000D1859"/>
    <w:rsid w:val="000D2E68"/>
    <w:rsid w:val="000D3DD4"/>
    <w:rsid w:val="000D42CB"/>
    <w:rsid w:val="000D6E69"/>
    <w:rsid w:val="000D7B53"/>
    <w:rsid w:val="000E2747"/>
    <w:rsid w:val="000E2967"/>
    <w:rsid w:val="000E3766"/>
    <w:rsid w:val="000E3925"/>
    <w:rsid w:val="000E66CD"/>
    <w:rsid w:val="000F0663"/>
    <w:rsid w:val="000F3DDA"/>
    <w:rsid w:val="000F74F2"/>
    <w:rsid w:val="00100EAE"/>
    <w:rsid w:val="00102822"/>
    <w:rsid w:val="00103361"/>
    <w:rsid w:val="001044D8"/>
    <w:rsid w:val="00104AEA"/>
    <w:rsid w:val="0010587B"/>
    <w:rsid w:val="00106CF2"/>
    <w:rsid w:val="001121DC"/>
    <w:rsid w:val="00112BAA"/>
    <w:rsid w:val="001132FC"/>
    <w:rsid w:val="00113786"/>
    <w:rsid w:val="00114AD1"/>
    <w:rsid w:val="00123A28"/>
    <w:rsid w:val="00126F07"/>
    <w:rsid w:val="00127A8E"/>
    <w:rsid w:val="00127E33"/>
    <w:rsid w:val="00130C97"/>
    <w:rsid w:val="00131D7C"/>
    <w:rsid w:val="0013259B"/>
    <w:rsid w:val="0013385A"/>
    <w:rsid w:val="001359C9"/>
    <w:rsid w:val="00135B93"/>
    <w:rsid w:val="00141A60"/>
    <w:rsid w:val="00141FDB"/>
    <w:rsid w:val="001440EF"/>
    <w:rsid w:val="00144BA0"/>
    <w:rsid w:val="00145A5C"/>
    <w:rsid w:val="00146AFF"/>
    <w:rsid w:val="00147BF3"/>
    <w:rsid w:val="00150083"/>
    <w:rsid w:val="001506ED"/>
    <w:rsid w:val="001510F7"/>
    <w:rsid w:val="001511F8"/>
    <w:rsid w:val="0015141A"/>
    <w:rsid w:val="00152519"/>
    <w:rsid w:val="001542FA"/>
    <w:rsid w:val="0015442A"/>
    <w:rsid w:val="00154885"/>
    <w:rsid w:val="001552EA"/>
    <w:rsid w:val="00156BE7"/>
    <w:rsid w:val="00156F4B"/>
    <w:rsid w:val="00157017"/>
    <w:rsid w:val="00161318"/>
    <w:rsid w:val="00161F55"/>
    <w:rsid w:val="00165DB3"/>
    <w:rsid w:val="00166D5A"/>
    <w:rsid w:val="00167B50"/>
    <w:rsid w:val="00170D21"/>
    <w:rsid w:val="001726E9"/>
    <w:rsid w:val="00174913"/>
    <w:rsid w:val="00177639"/>
    <w:rsid w:val="00183ECC"/>
    <w:rsid w:val="0018581F"/>
    <w:rsid w:val="00186162"/>
    <w:rsid w:val="00186316"/>
    <w:rsid w:val="001863C3"/>
    <w:rsid w:val="00186D1B"/>
    <w:rsid w:val="0018724C"/>
    <w:rsid w:val="00190B52"/>
    <w:rsid w:val="00190C64"/>
    <w:rsid w:val="001925C4"/>
    <w:rsid w:val="00195C2C"/>
    <w:rsid w:val="00196BC1"/>
    <w:rsid w:val="0019741A"/>
    <w:rsid w:val="001A2D48"/>
    <w:rsid w:val="001A7F22"/>
    <w:rsid w:val="001B1DE5"/>
    <w:rsid w:val="001B421F"/>
    <w:rsid w:val="001B53FC"/>
    <w:rsid w:val="001B75CF"/>
    <w:rsid w:val="001C32A5"/>
    <w:rsid w:val="001C6E16"/>
    <w:rsid w:val="001C75BC"/>
    <w:rsid w:val="001C7893"/>
    <w:rsid w:val="001C7CBE"/>
    <w:rsid w:val="001D3333"/>
    <w:rsid w:val="001D39F0"/>
    <w:rsid w:val="001D3BB7"/>
    <w:rsid w:val="001D5C97"/>
    <w:rsid w:val="001D669C"/>
    <w:rsid w:val="001D724B"/>
    <w:rsid w:val="001E1E98"/>
    <w:rsid w:val="001E23C3"/>
    <w:rsid w:val="001E497F"/>
    <w:rsid w:val="001E71B5"/>
    <w:rsid w:val="001F04AD"/>
    <w:rsid w:val="001F08F3"/>
    <w:rsid w:val="0020412C"/>
    <w:rsid w:val="00206F7E"/>
    <w:rsid w:val="00207441"/>
    <w:rsid w:val="00207A17"/>
    <w:rsid w:val="00213D24"/>
    <w:rsid w:val="0021742D"/>
    <w:rsid w:val="00217CDF"/>
    <w:rsid w:val="002208F0"/>
    <w:rsid w:val="0022281E"/>
    <w:rsid w:val="00224782"/>
    <w:rsid w:val="00224873"/>
    <w:rsid w:val="00225DF4"/>
    <w:rsid w:val="00230B72"/>
    <w:rsid w:val="00231D9F"/>
    <w:rsid w:val="00233F81"/>
    <w:rsid w:val="002403FD"/>
    <w:rsid w:val="002421A5"/>
    <w:rsid w:val="00242BBB"/>
    <w:rsid w:val="00242EAA"/>
    <w:rsid w:val="002448DF"/>
    <w:rsid w:val="002467C1"/>
    <w:rsid w:val="00247A26"/>
    <w:rsid w:val="00252BAD"/>
    <w:rsid w:val="002531EF"/>
    <w:rsid w:val="00253B78"/>
    <w:rsid w:val="00255586"/>
    <w:rsid w:val="002570D6"/>
    <w:rsid w:val="00257574"/>
    <w:rsid w:val="00257D53"/>
    <w:rsid w:val="00260D68"/>
    <w:rsid w:val="00262E0C"/>
    <w:rsid w:val="0026402B"/>
    <w:rsid w:val="00264B16"/>
    <w:rsid w:val="00267D1F"/>
    <w:rsid w:val="00270C6F"/>
    <w:rsid w:val="00270ED4"/>
    <w:rsid w:val="00273DA2"/>
    <w:rsid w:val="0027477C"/>
    <w:rsid w:val="002765E9"/>
    <w:rsid w:val="00281C5C"/>
    <w:rsid w:val="00281E0B"/>
    <w:rsid w:val="0028381B"/>
    <w:rsid w:val="00284FC9"/>
    <w:rsid w:val="00290D91"/>
    <w:rsid w:val="00292379"/>
    <w:rsid w:val="0029756D"/>
    <w:rsid w:val="002A1617"/>
    <w:rsid w:val="002A3029"/>
    <w:rsid w:val="002A3318"/>
    <w:rsid w:val="002A4A75"/>
    <w:rsid w:val="002B3142"/>
    <w:rsid w:val="002B60D5"/>
    <w:rsid w:val="002B7222"/>
    <w:rsid w:val="002C0044"/>
    <w:rsid w:val="002C230A"/>
    <w:rsid w:val="002C2474"/>
    <w:rsid w:val="002C33BC"/>
    <w:rsid w:val="002C5EDE"/>
    <w:rsid w:val="002D1EBD"/>
    <w:rsid w:val="002D32DF"/>
    <w:rsid w:val="002D718D"/>
    <w:rsid w:val="002D73DA"/>
    <w:rsid w:val="002D7835"/>
    <w:rsid w:val="002E5583"/>
    <w:rsid w:val="002F1F34"/>
    <w:rsid w:val="002F59A4"/>
    <w:rsid w:val="002F6280"/>
    <w:rsid w:val="002F7851"/>
    <w:rsid w:val="002F7D77"/>
    <w:rsid w:val="00302C95"/>
    <w:rsid w:val="00303AD4"/>
    <w:rsid w:val="003043EB"/>
    <w:rsid w:val="00305213"/>
    <w:rsid w:val="00310831"/>
    <w:rsid w:val="003112B8"/>
    <w:rsid w:val="00311DD7"/>
    <w:rsid w:val="003179F2"/>
    <w:rsid w:val="00322815"/>
    <w:rsid w:val="0032333A"/>
    <w:rsid w:val="003251F0"/>
    <w:rsid w:val="00335C8A"/>
    <w:rsid w:val="00336B30"/>
    <w:rsid w:val="00336DFA"/>
    <w:rsid w:val="00337087"/>
    <w:rsid w:val="00337532"/>
    <w:rsid w:val="00345B6E"/>
    <w:rsid w:val="003465B0"/>
    <w:rsid w:val="00346D5C"/>
    <w:rsid w:val="00347895"/>
    <w:rsid w:val="00351330"/>
    <w:rsid w:val="00355842"/>
    <w:rsid w:val="00357F56"/>
    <w:rsid w:val="00360316"/>
    <w:rsid w:val="003627AF"/>
    <w:rsid w:val="00362DBB"/>
    <w:rsid w:val="0036386B"/>
    <w:rsid w:val="00367414"/>
    <w:rsid w:val="00372912"/>
    <w:rsid w:val="00375E4A"/>
    <w:rsid w:val="00375FA8"/>
    <w:rsid w:val="00376B40"/>
    <w:rsid w:val="00377118"/>
    <w:rsid w:val="003776B7"/>
    <w:rsid w:val="00382C58"/>
    <w:rsid w:val="003875C8"/>
    <w:rsid w:val="00387A05"/>
    <w:rsid w:val="00393E02"/>
    <w:rsid w:val="00394943"/>
    <w:rsid w:val="003953A4"/>
    <w:rsid w:val="003A081F"/>
    <w:rsid w:val="003A40E2"/>
    <w:rsid w:val="003A4C4F"/>
    <w:rsid w:val="003A645D"/>
    <w:rsid w:val="003B1803"/>
    <w:rsid w:val="003B33F7"/>
    <w:rsid w:val="003B4CEC"/>
    <w:rsid w:val="003C03E4"/>
    <w:rsid w:val="003C219C"/>
    <w:rsid w:val="003C3005"/>
    <w:rsid w:val="003C48BB"/>
    <w:rsid w:val="003C5D8E"/>
    <w:rsid w:val="003C5F67"/>
    <w:rsid w:val="003C5FC5"/>
    <w:rsid w:val="003C68A1"/>
    <w:rsid w:val="003C6C46"/>
    <w:rsid w:val="003C75D4"/>
    <w:rsid w:val="003D1825"/>
    <w:rsid w:val="003D2D5C"/>
    <w:rsid w:val="003D3B00"/>
    <w:rsid w:val="003D5699"/>
    <w:rsid w:val="003D5DB8"/>
    <w:rsid w:val="003D61DB"/>
    <w:rsid w:val="003D663D"/>
    <w:rsid w:val="003D6EF6"/>
    <w:rsid w:val="003E175F"/>
    <w:rsid w:val="003E4A1A"/>
    <w:rsid w:val="003E545E"/>
    <w:rsid w:val="003E6052"/>
    <w:rsid w:val="003F3493"/>
    <w:rsid w:val="003F39FC"/>
    <w:rsid w:val="003F5B9B"/>
    <w:rsid w:val="00400C02"/>
    <w:rsid w:val="00400C53"/>
    <w:rsid w:val="00403732"/>
    <w:rsid w:val="004039A9"/>
    <w:rsid w:val="00404AC7"/>
    <w:rsid w:val="00406C40"/>
    <w:rsid w:val="004073F4"/>
    <w:rsid w:val="00407C56"/>
    <w:rsid w:val="00412E79"/>
    <w:rsid w:val="004157EA"/>
    <w:rsid w:val="00415F48"/>
    <w:rsid w:val="00420834"/>
    <w:rsid w:val="00424433"/>
    <w:rsid w:val="004261DA"/>
    <w:rsid w:val="00427417"/>
    <w:rsid w:val="004301E0"/>
    <w:rsid w:val="00431EDB"/>
    <w:rsid w:val="0043471E"/>
    <w:rsid w:val="00434750"/>
    <w:rsid w:val="004368C9"/>
    <w:rsid w:val="00437135"/>
    <w:rsid w:val="004373BA"/>
    <w:rsid w:val="00440907"/>
    <w:rsid w:val="00446EAB"/>
    <w:rsid w:val="00447175"/>
    <w:rsid w:val="0044731C"/>
    <w:rsid w:val="00447785"/>
    <w:rsid w:val="004500FA"/>
    <w:rsid w:val="004512E3"/>
    <w:rsid w:val="00453997"/>
    <w:rsid w:val="00457078"/>
    <w:rsid w:val="00457449"/>
    <w:rsid w:val="00457597"/>
    <w:rsid w:val="00460717"/>
    <w:rsid w:val="0046105A"/>
    <w:rsid w:val="00461EA2"/>
    <w:rsid w:val="00462344"/>
    <w:rsid w:val="00467DED"/>
    <w:rsid w:val="00467F07"/>
    <w:rsid w:val="00470492"/>
    <w:rsid w:val="00470825"/>
    <w:rsid w:val="00471582"/>
    <w:rsid w:val="0047316D"/>
    <w:rsid w:val="004748EA"/>
    <w:rsid w:val="00474E66"/>
    <w:rsid w:val="00476709"/>
    <w:rsid w:val="004769FF"/>
    <w:rsid w:val="00481F0A"/>
    <w:rsid w:val="00482B21"/>
    <w:rsid w:val="00484AB2"/>
    <w:rsid w:val="0048506B"/>
    <w:rsid w:val="004852D6"/>
    <w:rsid w:val="00490175"/>
    <w:rsid w:val="0049080D"/>
    <w:rsid w:val="00491916"/>
    <w:rsid w:val="00491B1C"/>
    <w:rsid w:val="004927A9"/>
    <w:rsid w:val="00495657"/>
    <w:rsid w:val="004972C2"/>
    <w:rsid w:val="00497E6F"/>
    <w:rsid w:val="004A3590"/>
    <w:rsid w:val="004A460E"/>
    <w:rsid w:val="004A69CC"/>
    <w:rsid w:val="004A6DCB"/>
    <w:rsid w:val="004A7492"/>
    <w:rsid w:val="004A7957"/>
    <w:rsid w:val="004B0032"/>
    <w:rsid w:val="004B0633"/>
    <w:rsid w:val="004B07C5"/>
    <w:rsid w:val="004B2AD1"/>
    <w:rsid w:val="004B2E15"/>
    <w:rsid w:val="004B5376"/>
    <w:rsid w:val="004B6A9E"/>
    <w:rsid w:val="004C09CE"/>
    <w:rsid w:val="004C0C16"/>
    <w:rsid w:val="004C107A"/>
    <w:rsid w:val="004C397F"/>
    <w:rsid w:val="004C46C8"/>
    <w:rsid w:val="004C47D7"/>
    <w:rsid w:val="004C6C98"/>
    <w:rsid w:val="004D007D"/>
    <w:rsid w:val="004D0847"/>
    <w:rsid w:val="004D2164"/>
    <w:rsid w:val="004D29F9"/>
    <w:rsid w:val="004D44D0"/>
    <w:rsid w:val="004D62E5"/>
    <w:rsid w:val="004E1400"/>
    <w:rsid w:val="004E37EB"/>
    <w:rsid w:val="004E445D"/>
    <w:rsid w:val="004E519C"/>
    <w:rsid w:val="004E6206"/>
    <w:rsid w:val="004E7994"/>
    <w:rsid w:val="004F42F7"/>
    <w:rsid w:val="0050277D"/>
    <w:rsid w:val="00505D53"/>
    <w:rsid w:val="00505EE2"/>
    <w:rsid w:val="00507806"/>
    <w:rsid w:val="00510E20"/>
    <w:rsid w:val="00512429"/>
    <w:rsid w:val="005132E2"/>
    <w:rsid w:val="0051341B"/>
    <w:rsid w:val="00513E73"/>
    <w:rsid w:val="005141C4"/>
    <w:rsid w:val="00515897"/>
    <w:rsid w:val="00515E61"/>
    <w:rsid w:val="005165EA"/>
    <w:rsid w:val="00521A13"/>
    <w:rsid w:val="00524541"/>
    <w:rsid w:val="0052563C"/>
    <w:rsid w:val="005263A6"/>
    <w:rsid w:val="005279E9"/>
    <w:rsid w:val="00530F4C"/>
    <w:rsid w:val="0053247C"/>
    <w:rsid w:val="005328DD"/>
    <w:rsid w:val="00533F70"/>
    <w:rsid w:val="00535B52"/>
    <w:rsid w:val="005360DA"/>
    <w:rsid w:val="0053636D"/>
    <w:rsid w:val="0054211E"/>
    <w:rsid w:val="00542BB4"/>
    <w:rsid w:val="00545612"/>
    <w:rsid w:val="00552D76"/>
    <w:rsid w:val="00553683"/>
    <w:rsid w:val="0055380D"/>
    <w:rsid w:val="005546A3"/>
    <w:rsid w:val="00554F63"/>
    <w:rsid w:val="005557F5"/>
    <w:rsid w:val="00556DB6"/>
    <w:rsid w:val="005604CE"/>
    <w:rsid w:val="00560D31"/>
    <w:rsid w:val="00560E96"/>
    <w:rsid w:val="00561371"/>
    <w:rsid w:val="00565D70"/>
    <w:rsid w:val="00571F5B"/>
    <w:rsid w:val="005775F2"/>
    <w:rsid w:val="00580275"/>
    <w:rsid w:val="00581356"/>
    <w:rsid w:val="005814EE"/>
    <w:rsid w:val="005840A6"/>
    <w:rsid w:val="00584D40"/>
    <w:rsid w:val="0058731B"/>
    <w:rsid w:val="005923B5"/>
    <w:rsid w:val="00595E80"/>
    <w:rsid w:val="005A04FF"/>
    <w:rsid w:val="005A2D5A"/>
    <w:rsid w:val="005A4F14"/>
    <w:rsid w:val="005B02DE"/>
    <w:rsid w:val="005B0D47"/>
    <w:rsid w:val="005B345B"/>
    <w:rsid w:val="005B4482"/>
    <w:rsid w:val="005B50A6"/>
    <w:rsid w:val="005B62AE"/>
    <w:rsid w:val="005B72CB"/>
    <w:rsid w:val="005C00E7"/>
    <w:rsid w:val="005C2817"/>
    <w:rsid w:val="005C3AD2"/>
    <w:rsid w:val="005C5138"/>
    <w:rsid w:val="005C68B1"/>
    <w:rsid w:val="005D0D31"/>
    <w:rsid w:val="005D1DC3"/>
    <w:rsid w:val="005D39D7"/>
    <w:rsid w:val="005D3F7E"/>
    <w:rsid w:val="005D436E"/>
    <w:rsid w:val="005D5644"/>
    <w:rsid w:val="005D56C8"/>
    <w:rsid w:val="005D6256"/>
    <w:rsid w:val="005D66E8"/>
    <w:rsid w:val="005E4946"/>
    <w:rsid w:val="005E4D56"/>
    <w:rsid w:val="005E5DF4"/>
    <w:rsid w:val="005E7502"/>
    <w:rsid w:val="005F3F13"/>
    <w:rsid w:val="005F4E67"/>
    <w:rsid w:val="005F7EEA"/>
    <w:rsid w:val="00600257"/>
    <w:rsid w:val="0060165C"/>
    <w:rsid w:val="006038EA"/>
    <w:rsid w:val="00603B5F"/>
    <w:rsid w:val="00606953"/>
    <w:rsid w:val="00607FD8"/>
    <w:rsid w:val="00610BB2"/>
    <w:rsid w:val="00612EBD"/>
    <w:rsid w:val="00615537"/>
    <w:rsid w:val="00615945"/>
    <w:rsid w:val="00616757"/>
    <w:rsid w:val="00621AC0"/>
    <w:rsid w:val="00621F42"/>
    <w:rsid w:val="006227B7"/>
    <w:rsid w:val="006229CF"/>
    <w:rsid w:val="006255C9"/>
    <w:rsid w:val="00627618"/>
    <w:rsid w:val="00631162"/>
    <w:rsid w:val="00633E1E"/>
    <w:rsid w:val="006341CC"/>
    <w:rsid w:val="00636596"/>
    <w:rsid w:val="0063676D"/>
    <w:rsid w:val="00636B24"/>
    <w:rsid w:val="00637954"/>
    <w:rsid w:val="006411FB"/>
    <w:rsid w:val="00642046"/>
    <w:rsid w:val="00642851"/>
    <w:rsid w:val="00643AFC"/>
    <w:rsid w:val="006445C5"/>
    <w:rsid w:val="00644914"/>
    <w:rsid w:val="00646B31"/>
    <w:rsid w:val="00646FED"/>
    <w:rsid w:val="00647256"/>
    <w:rsid w:val="0065024A"/>
    <w:rsid w:val="006524E8"/>
    <w:rsid w:val="00653915"/>
    <w:rsid w:val="00655971"/>
    <w:rsid w:val="006629C3"/>
    <w:rsid w:val="00665529"/>
    <w:rsid w:val="0067008A"/>
    <w:rsid w:val="00670D28"/>
    <w:rsid w:val="00671987"/>
    <w:rsid w:val="00672E27"/>
    <w:rsid w:val="006775BD"/>
    <w:rsid w:val="00682D6C"/>
    <w:rsid w:val="0068469A"/>
    <w:rsid w:val="00686FE3"/>
    <w:rsid w:val="006906E1"/>
    <w:rsid w:val="00690FA4"/>
    <w:rsid w:val="00692228"/>
    <w:rsid w:val="0069763D"/>
    <w:rsid w:val="006A5DFB"/>
    <w:rsid w:val="006A7FD8"/>
    <w:rsid w:val="006B1BBD"/>
    <w:rsid w:val="006B3217"/>
    <w:rsid w:val="006B3890"/>
    <w:rsid w:val="006B3F41"/>
    <w:rsid w:val="006B69BA"/>
    <w:rsid w:val="006B78D1"/>
    <w:rsid w:val="006C0A5B"/>
    <w:rsid w:val="006C20B9"/>
    <w:rsid w:val="006C673A"/>
    <w:rsid w:val="006D27B2"/>
    <w:rsid w:val="006D2BB9"/>
    <w:rsid w:val="006D3F20"/>
    <w:rsid w:val="006D4340"/>
    <w:rsid w:val="006D4693"/>
    <w:rsid w:val="006E0CC7"/>
    <w:rsid w:val="006E7945"/>
    <w:rsid w:val="006F11C3"/>
    <w:rsid w:val="006F3119"/>
    <w:rsid w:val="006F7034"/>
    <w:rsid w:val="0070199B"/>
    <w:rsid w:val="00702C5C"/>
    <w:rsid w:val="00702D53"/>
    <w:rsid w:val="00706F43"/>
    <w:rsid w:val="00710017"/>
    <w:rsid w:val="00711235"/>
    <w:rsid w:val="00714B2F"/>
    <w:rsid w:val="00715F66"/>
    <w:rsid w:val="0071660B"/>
    <w:rsid w:val="00720B53"/>
    <w:rsid w:val="007212B2"/>
    <w:rsid w:val="00721C45"/>
    <w:rsid w:val="00723AB8"/>
    <w:rsid w:val="00723C42"/>
    <w:rsid w:val="0072478B"/>
    <w:rsid w:val="00724D11"/>
    <w:rsid w:val="0072523F"/>
    <w:rsid w:val="00725978"/>
    <w:rsid w:val="00727D43"/>
    <w:rsid w:val="0073292E"/>
    <w:rsid w:val="00732A69"/>
    <w:rsid w:val="00736131"/>
    <w:rsid w:val="00737F32"/>
    <w:rsid w:val="00741D8B"/>
    <w:rsid w:val="00743B2C"/>
    <w:rsid w:val="007441A2"/>
    <w:rsid w:val="00744F33"/>
    <w:rsid w:val="00746A55"/>
    <w:rsid w:val="00746DD5"/>
    <w:rsid w:val="00747245"/>
    <w:rsid w:val="00747283"/>
    <w:rsid w:val="007476D8"/>
    <w:rsid w:val="007479EE"/>
    <w:rsid w:val="0075156A"/>
    <w:rsid w:val="007529C5"/>
    <w:rsid w:val="00754CE9"/>
    <w:rsid w:val="0076166F"/>
    <w:rsid w:val="0076190D"/>
    <w:rsid w:val="007619B0"/>
    <w:rsid w:val="007633EE"/>
    <w:rsid w:val="007647B8"/>
    <w:rsid w:val="00767552"/>
    <w:rsid w:val="00770268"/>
    <w:rsid w:val="007703A0"/>
    <w:rsid w:val="007716EC"/>
    <w:rsid w:val="007744E0"/>
    <w:rsid w:val="00776675"/>
    <w:rsid w:val="00776DD0"/>
    <w:rsid w:val="0077760E"/>
    <w:rsid w:val="0078163D"/>
    <w:rsid w:val="00782218"/>
    <w:rsid w:val="00782F3B"/>
    <w:rsid w:val="00783E42"/>
    <w:rsid w:val="007860FD"/>
    <w:rsid w:val="00792A02"/>
    <w:rsid w:val="00793BFE"/>
    <w:rsid w:val="007A215A"/>
    <w:rsid w:val="007A6A85"/>
    <w:rsid w:val="007A76AC"/>
    <w:rsid w:val="007A77B1"/>
    <w:rsid w:val="007B5D24"/>
    <w:rsid w:val="007B635C"/>
    <w:rsid w:val="007C1AF1"/>
    <w:rsid w:val="007C35B9"/>
    <w:rsid w:val="007C5110"/>
    <w:rsid w:val="007C7376"/>
    <w:rsid w:val="007D28FF"/>
    <w:rsid w:val="007D2CC4"/>
    <w:rsid w:val="007D5258"/>
    <w:rsid w:val="007D527E"/>
    <w:rsid w:val="007E09A7"/>
    <w:rsid w:val="007E1131"/>
    <w:rsid w:val="007E385F"/>
    <w:rsid w:val="007E798C"/>
    <w:rsid w:val="007E7C5A"/>
    <w:rsid w:val="007F04DE"/>
    <w:rsid w:val="007F07FF"/>
    <w:rsid w:val="007F0E9C"/>
    <w:rsid w:val="007F15C6"/>
    <w:rsid w:val="007F2264"/>
    <w:rsid w:val="007F3480"/>
    <w:rsid w:val="008001EA"/>
    <w:rsid w:val="00804F0B"/>
    <w:rsid w:val="0080516E"/>
    <w:rsid w:val="00805AA3"/>
    <w:rsid w:val="00821848"/>
    <w:rsid w:val="00821907"/>
    <w:rsid w:val="0082409A"/>
    <w:rsid w:val="00824E9C"/>
    <w:rsid w:val="008277A6"/>
    <w:rsid w:val="008302F1"/>
    <w:rsid w:val="0083266F"/>
    <w:rsid w:val="00833301"/>
    <w:rsid w:val="0083433D"/>
    <w:rsid w:val="008344DF"/>
    <w:rsid w:val="00836177"/>
    <w:rsid w:val="00837F3A"/>
    <w:rsid w:val="008405B9"/>
    <w:rsid w:val="008427E5"/>
    <w:rsid w:val="00842F9B"/>
    <w:rsid w:val="00847F52"/>
    <w:rsid w:val="008509F1"/>
    <w:rsid w:val="0085133F"/>
    <w:rsid w:val="00851BAA"/>
    <w:rsid w:val="00853CCF"/>
    <w:rsid w:val="00854159"/>
    <w:rsid w:val="00855512"/>
    <w:rsid w:val="00856F09"/>
    <w:rsid w:val="008614F3"/>
    <w:rsid w:val="00861B6B"/>
    <w:rsid w:val="00862031"/>
    <w:rsid w:val="00863442"/>
    <w:rsid w:val="00865660"/>
    <w:rsid w:val="00866D33"/>
    <w:rsid w:val="00870E3E"/>
    <w:rsid w:val="00874695"/>
    <w:rsid w:val="00876415"/>
    <w:rsid w:val="00877488"/>
    <w:rsid w:val="008804E9"/>
    <w:rsid w:val="008864F4"/>
    <w:rsid w:val="00886550"/>
    <w:rsid w:val="0088706B"/>
    <w:rsid w:val="008926B6"/>
    <w:rsid w:val="00893DE4"/>
    <w:rsid w:val="008949A0"/>
    <w:rsid w:val="008951DF"/>
    <w:rsid w:val="00897565"/>
    <w:rsid w:val="008A27BE"/>
    <w:rsid w:val="008A2B74"/>
    <w:rsid w:val="008A2D2F"/>
    <w:rsid w:val="008A2ED0"/>
    <w:rsid w:val="008A62CC"/>
    <w:rsid w:val="008B6FD9"/>
    <w:rsid w:val="008B75CD"/>
    <w:rsid w:val="008C2DF8"/>
    <w:rsid w:val="008D0916"/>
    <w:rsid w:val="008D244F"/>
    <w:rsid w:val="008D3062"/>
    <w:rsid w:val="008D4989"/>
    <w:rsid w:val="008D4EF7"/>
    <w:rsid w:val="008E11D5"/>
    <w:rsid w:val="008E3DCA"/>
    <w:rsid w:val="008E469F"/>
    <w:rsid w:val="008F0CE6"/>
    <w:rsid w:val="008F11CB"/>
    <w:rsid w:val="008F2442"/>
    <w:rsid w:val="009010A6"/>
    <w:rsid w:val="0090344E"/>
    <w:rsid w:val="009054DB"/>
    <w:rsid w:val="00905908"/>
    <w:rsid w:val="009063D5"/>
    <w:rsid w:val="00907A45"/>
    <w:rsid w:val="00911B56"/>
    <w:rsid w:val="009140B9"/>
    <w:rsid w:val="00916C27"/>
    <w:rsid w:val="00920C41"/>
    <w:rsid w:val="00921973"/>
    <w:rsid w:val="009239FF"/>
    <w:rsid w:val="00926454"/>
    <w:rsid w:val="00926854"/>
    <w:rsid w:val="00926A57"/>
    <w:rsid w:val="00927A21"/>
    <w:rsid w:val="00927F48"/>
    <w:rsid w:val="0093045E"/>
    <w:rsid w:val="0093073F"/>
    <w:rsid w:val="0093281B"/>
    <w:rsid w:val="00933FE9"/>
    <w:rsid w:val="00934482"/>
    <w:rsid w:val="0093636F"/>
    <w:rsid w:val="00937112"/>
    <w:rsid w:val="00940C07"/>
    <w:rsid w:val="00943A2E"/>
    <w:rsid w:val="00944391"/>
    <w:rsid w:val="00944585"/>
    <w:rsid w:val="00945282"/>
    <w:rsid w:val="00947CDD"/>
    <w:rsid w:val="00950D14"/>
    <w:rsid w:val="00953630"/>
    <w:rsid w:val="009545F4"/>
    <w:rsid w:val="0095482B"/>
    <w:rsid w:val="009548B4"/>
    <w:rsid w:val="00955156"/>
    <w:rsid w:val="009572E3"/>
    <w:rsid w:val="00964433"/>
    <w:rsid w:val="009646C1"/>
    <w:rsid w:val="00966537"/>
    <w:rsid w:val="009671C3"/>
    <w:rsid w:val="009675A1"/>
    <w:rsid w:val="00967AFD"/>
    <w:rsid w:val="009707DA"/>
    <w:rsid w:val="00971836"/>
    <w:rsid w:val="00972151"/>
    <w:rsid w:val="00974ADB"/>
    <w:rsid w:val="009751D0"/>
    <w:rsid w:val="00976E3C"/>
    <w:rsid w:val="00980A91"/>
    <w:rsid w:val="00985025"/>
    <w:rsid w:val="009856B0"/>
    <w:rsid w:val="00986822"/>
    <w:rsid w:val="00992D55"/>
    <w:rsid w:val="0099463B"/>
    <w:rsid w:val="00994B19"/>
    <w:rsid w:val="00996699"/>
    <w:rsid w:val="009A21FF"/>
    <w:rsid w:val="009A7C53"/>
    <w:rsid w:val="009B09C9"/>
    <w:rsid w:val="009B1011"/>
    <w:rsid w:val="009B2414"/>
    <w:rsid w:val="009B4461"/>
    <w:rsid w:val="009B607C"/>
    <w:rsid w:val="009B77E9"/>
    <w:rsid w:val="009C0204"/>
    <w:rsid w:val="009C0257"/>
    <w:rsid w:val="009C0C67"/>
    <w:rsid w:val="009C0F08"/>
    <w:rsid w:val="009C1593"/>
    <w:rsid w:val="009C15DE"/>
    <w:rsid w:val="009C183B"/>
    <w:rsid w:val="009C20F4"/>
    <w:rsid w:val="009C2C81"/>
    <w:rsid w:val="009C55BE"/>
    <w:rsid w:val="009D0936"/>
    <w:rsid w:val="009D252D"/>
    <w:rsid w:val="009D347D"/>
    <w:rsid w:val="009D4858"/>
    <w:rsid w:val="009D5133"/>
    <w:rsid w:val="009E1038"/>
    <w:rsid w:val="009E24B6"/>
    <w:rsid w:val="009E3884"/>
    <w:rsid w:val="009F07D5"/>
    <w:rsid w:val="009F3E7D"/>
    <w:rsid w:val="009F40D1"/>
    <w:rsid w:val="009F4B0A"/>
    <w:rsid w:val="009F6238"/>
    <w:rsid w:val="00A00559"/>
    <w:rsid w:val="00A0333F"/>
    <w:rsid w:val="00A054E7"/>
    <w:rsid w:val="00A05950"/>
    <w:rsid w:val="00A1067D"/>
    <w:rsid w:val="00A118DE"/>
    <w:rsid w:val="00A164F3"/>
    <w:rsid w:val="00A178C3"/>
    <w:rsid w:val="00A21810"/>
    <w:rsid w:val="00A22C4C"/>
    <w:rsid w:val="00A2667F"/>
    <w:rsid w:val="00A2761F"/>
    <w:rsid w:val="00A30A45"/>
    <w:rsid w:val="00A31546"/>
    <w:rsid w:val="00A32A9F"/>
    <w:rsid w:val="00A369E8"/>
    <w:rsid w:val="00A36B5E"/>
    <w:rsid w:val="00A36BAD"/>
    <w:rsid w:val="00A47096"/>
    <w:rsid w:val="00A473CA"/>
    <w:rsid w:val="00A477AA"/>
    <w:rsid w:val="00A562A4"/>
    <w:rsid w:val="00A60836"/>
    <w:rsid w:val="00A60D7A"/>
    <w:rsid w:val="00A667B3"/>
    <w:rsid w:val="00A676AF"/>
    <w:rsid w:val="00A67873"/>
    <w:rsid w:val="00A70B04"/>
    <w:rsid w:val="00A73E28"/>
    <w:rsid w:val="00A754CE"/>
    <w:rsid w:val="00A80AB7"/>
    <w:rsid w:val="00A81939"/>
    <w:rsid w:val="00A825A5"/>
    <w:rsid w:val="00A83DE0"/>
    <w:rsid w:val="00A842D4"/>
    <w:rsid w:val="00A845F4"/>
    <w:rsid w:val="00A85D33"/>
    <w:rsid w:val="00A86D77"/>
    <w:rsid w:val="00A8771A"/>
    <w:rsid w:val="00A905D4"/>
    <w:rsid w:val="00A906E4"/>
    <w:rsid w:val="00A9650B"/>
    <w:rsid w:val="00AA2169"/>
    <w:rsid w:val="00AA3574"/>
    <w:rsid w:val="00AA3CC5"/>
    <w:rsid w:val="00AA3CDC"/>
    <w:rsid w:val="00AA4D01"/>
    <w:rsid w:val="00AA4DF7"/>
    <w:rsid w:val="00AB1868"/>
    <w:rsid w:val="00AB1D85"/>
    <w:rsid w:val="00AB2069"/>
    <w:rsid w:val="00AB2B78"/>
    <w:rsid w:val="00AB486F"/>
    <w:rsid w:val="00AB50F1"/>
    <w:rsid w:val="00AC2435"/>
    <w:rsid w:val="00AC4537"/>
    <w:rsid w:val="00AC4F88"/>
    <w:rsid w:val="00AC73E2"/>
    <w:rsid w:val="00AD2060"/>
    <w:rsid w:val="00AE0616"/>
    <w:rsid w:val="00AE0BC3"/>
    <w:rsid w:val="00AE0CA2"/>
    <w:rsid w:val="00AE7AC9"/>
    <w:rsid w:val="00AF2790"/>
    <w:rsid w:val="00AF363B"/>
    <w:rsid w:val="00AF409C"/>
    <w:rsid w:val="00B01130"/>
    <w:rsid w:val="00B01974"/>
    <w:rsid w:val="00B05AE9"/>
    <w:rsid w:val="00B05E70"/>
    <w:rsid w:val="00B1356D"/>
    <w:rsid w:val="00B13D60"/>
    <w:rsid w:val="00B14E2B"/>
    <w:rsid w:val="00B15672"/>
    <w:rsid w:val="00B16F8C"/>
    <w:rsid w:val="00B170EF"/>
    <w:rsid w:val="00B20135"/>
    <w:rsid w:val="00B20CA4"/>
    <w:rsid w:val="00B21625"/>
    <w:rsid w:val="00B24D36"/>
    <w:rsid w:val="00B27050"/>
    <w:rsid w:val="00B27352"/>
    <w:rsid w:val="00B30606"/>
    <w:rsid w:val="00B308D5"/>
    <w:rsid w:val="00B30B0C"/>
    <w:rsid w:val="00B3415C"/>
    <w:rsid w:val="00B34458"/>
    <w:rsid w:val="00B34A2C"/>
    <w:rsid w:val="00B34E79"/>
    <w:rsid w:val="00B3795C"/>
    <w:rsid w:val="00B4210C"/>
    <w:rsid w:val="00B424A1"/>
    <w:rsid w:val="00B434CB"/>
    <w:rsid w:val="00B453A1"/>
    <w:rsid w:val="00B45442"/>
    <w:rsid w:val="00B45E01"/>
    <w:rsid w:val="00B50763"/>
    <w:rsid w:val="00B5079C"/>
    <w:rsid w:val="00B50B4E"/>
    <w:rsid w:val="00B53C13"/>
    <w:rsid w:val="00B53EF1"/>
    <w:rsid w:val="00B57708"/>
    <w:rsid w:val="00B57E57"/>
    <w:rsid w:val="00B607AE"/>
    <w:rsid w:val="00B607E8"/>
    <w:rsid w:val="00B613B2"/>
    <w:rsid w:val="00B62155"/>
    <w:rsid w:val="00B6355A"/>
    <w:rsid w:val="00B65443"/>
    <w:rsid w:val="00B67091"/>
    <w:rsid w:val="00B67C40"/>
    <w:rsid w:val="00B72837"/>
    <w:rsid w:val="00B72C43"/>
    <w:rsid w:val="00B73E1A"/>
    <w:rsid w:val="00B7409C"/>
    <w:rsid w:val="00B74E91"/>
    <w:rsid w:val="00B76AB9"/>
    <w:rsid w:val="00B771BA"/>
    <w:rsid w:val="00B80290"/>
    <w:rsid w:val="00B85F96"/>
    <w:rsid w:val="00B87823"/>
    <w:rsid w:val="00B87C7D"/>
    <w:rsid w:val="00B91015"/>
    <w:rsid w:val="00B93F96"/>
    <w:rsid w:val="00B93FF2"/>
    <w:rsid w:val="00B95B7B"/>
    <w:rsid w:val="00B975FB"/>
    <w:rsid w:val="00BA1B8E"/>
    <w:rsid w:val="00BA3153"/>
    <w:rsid w:val="00BA32EB"/>
    <w:rsid w:val="00BA5A1C"/>
    <w:rsid w:val="00BA5C14"/>
    <w:rsid w:val="00BA620C"/>
    <w:rsid w:val="00BA7545"/>
    <w:rsid w:val="00BB1B88"/>
    <w:rsid w:val="00BB2383"/>
    <w:rsid w:val="00BB66C5"/>
    <w:rsid w:val="00BB6D43"/>
    <w:rsid w:val="00BB7457"/>
    <w:rsid w:val="00BC2804"/>
    <w:rsid w:val="00BC560D"/>
    <w:rsid w:val="00BC63E2"/>
    <w:rsid w:val="00BC7C05"/>
    <w:rsid w:val="00BD0263"/>
    <w:rsid w:val="00BD04BF"/>
    <w:rsid w:val="00BD1D7E"/>
    <w:rsid w:val="00BD2716"/>
    <w:rsid w:val="00BD33C6"/>
    <w:rsid w:val="00BD38E5"/>
    <w:rsid w:val="00BD43DA"/>
    <w:rsid w:val="00BD55DF"/>
    <w:rsid w:val="00BD598F"/>
    <w:rsid w:val="00BE10A0"/>
    <w:rsid w:val="00BE1923"/>
    <w:rsid w:val="00BE306F"/>
    <w:rsid w:val="00BE4A4F"/>
    <w:rsid w:val="00BF40E1"/>
    <w:rsid w:val="00BF46C3"/>
    <w:rsid w:val="00BF4C6A"/>
    <w:rsid w:val="00C02172"/>
    <w:rsid w:val="00C066FD"/>
    <w:rsid w:val="00C10F3D"/>
    <w:rsid w:val="00C12E48"/>
    <w:rsid w:val="00C13811"/>
    <w:rsid w:val="00C150AE"/>
    <w:rsid w:val="00C15530"/>
    <w:rsid w:val="00C161EA"/>
    <w:rsid w:val="00C21D09"/>
    <w:rsid w:val="00C2279B"/>
    <w:rsid w:val="00C3210E"/>
    <w:rsid w:val="00C3269A"/>
    <w:rsid w:val="00C32AAA"/>
    <w:rsid w:val="00C36564"/>
    <w:rsid w:val="00C36E52"/>
    <w:rsid w:val="00C41117"/>
    <w:rsid w:val="00C42EBE"/>
    <w:rsid w:val="00C445F5"/>
    <w:rsid w:val="00C45839"/>
    <w:rsid w:val="00C46171"/>
    <w:rsid w:val="00C46C5A"/>
    <w:rsid w:val="00C478B1"/>
    <w:rsid w:val="00C513B5"/>
    <w:rsid w:val="00C536BF"/>
    <w:rsid w:val="00C5572F"/>
    <w:rsid w:val="00C55E0F"/>
    <w:rsid w:val="00C56C3F"/>
    <w:rsid w:val="00C56D2A"/>
    <w:rsid w:val="00C5773E"/>
    <w:rsid w:val="00C57E66"/>
    <w:rsid w:val="00C6073B"/>
    <w:rsid w:val="00C607E7"/>
    <w:rsid w:val="00C60D52"/>
    <w:rsid w:val="00C65905"/>
    <w:rsid w:val="00C65F6F"/>
    <w:rsid w:val="00C65FFD"/>
    <w:rsid w:val="00C668FB"/>
    <w:rsid w:val="00C66FAE"/>
    <w:rsid w:val="00C7082C"/>
    <w:rsid w:val="00C70F2C"/>
    <w:rsid w:val="00C75562"/>
    <w:rsid w:val="00C77F6F"/>
    <w:rsid w:val="00C804FA"/>
    <w:rsid w:val="00C80A8F"/>
    <w:rsid w:val="00C80F93"/>
    <w:rsid w:val="00C812DA"/>
    <w:rsid w:val="00C86507"/>
    <w:rsid w:val="00C9285F"/>
    <w:rsid w:val="00C93590"/>
    <w:rsid w:val="00C94A08"/>
    <w:rsid w:val="00C94FBF"/>
    <w:rsid w:val="00C96418"/>
    <w:rsid w:val="00C968FD"/>
    <w:rsid w:val="00C9711E"/>
    <w:rsid w:val="00CA00BC"/>
    <w:rsid w:val="00CA0EA4"/>
    <w:rsid w:val="00CA10D2"/>
    <w:rsid w:val="00CA48A5"/>
    <w:rsid w:val="00CA4C41"/>
    <w:rsid w:val="00CA500C"/>
    <w:rsid w:val="00CA5E4A"/>
    <w:rsid w:val="00CB0918"/>
    <w:rsid w:val="00CB150B"/>
    <w:rsid w:val="00CB21A1"/>
    <w:rsid w:val="00CB246A"/>
    <w:rsid w:val="00CB3B38"/>
    <w:rsid w:val="00CB5ACC"/>
    <w:rsid w:val="00CC0508"/>
    <w:rsid w:val="00CC1661"/>
    <w:rsid w:val="00CC2B81"/>
    <w:rsid w:val="00CC2CD4"/>
    <w:rsid w:val="00CC557B"/>
    <w:rsid w:val="00CC69C0"/>
    <w:rsid w:val="00CC7B69"/>
    <w:rsid w:val="00CD0579"/>
    <w:rsid w:val="00CD1423"/>
    <w:rsid w:val="00CD160D"/>
    <w:rsid w:val="00CD16B9"/>
    <w:rsid w:val="00CD4E2E"/>
    <w:rsid w:val="00CD58AB"/>
    <w:rsid w:val="00CE5B07"/>
    <w:rsid w:val="00CF498D"/>
    <w:rsid w:val="00CF63B1"/>
    <w:rsid w:val="00CF6808"/>
    <w:rsid w:val="00CF77B7"/>
    <w:rsid w:val="00D0054B"/>
    <w:rsid w:val="00D05D46"/>
    <w:rsid w:val="00D10582"/>
    <w:rsid w:val="00D11184"/>
    <w:rsid w:val="00D117C4"/>
    <w:rsid w:val="00D1181C"/>
    <w:rsid w:val="00D14768"/>
    <w:rsid w:val="00D14F5B"/>
    <w:rsid w:val="00D17438"/>
    <w:rsid w:val="00D20523"/>
    <w:rsid w:val="00D205F7"/>
    <w:rsid w:val="00D34600"/>
    <w:rsid w:val="00D353AE"/>
    <w:rsid w:val="00D358E9"/>
    <w:rsid w:val="00D3594C"/>
    <w:rsid w:val="00D36D6E"/>
    <w:rsid w:val="00D37D89"/>
    <w:rsid w:val="00D40785"/>
    <w:rsid w:val="00D41761"/>
    <w:rsid w:val="00D42CEB"/>
    <w:rsid w:val="00D435A6"/>
    <w:rsid w:val="00D45A15"/>
    <w:rsid w:val="00D45C84"/>
    <w:rsid w:val="00D461DF"/>
    <w:rsid w:val="00D5011E"/>
    <w:rsid w:val="00D50702"/>
    <w:rsid w:val="00D53E7E"/>
    <w:rsid w:val="00D57EFD"/>
    <w:rsid w:val="00D617DF"/>
    <w:rsid w:val="00D67E44"/>
    <w:rsid w:val="00D70B7C"/>
    <w:rsid w:val="00D728A2"/>
    <w:rsid w:val="00D75177"/>
    <w:rsid w:val="00D776C2"/>
    <w:rsid w:val="00D8110B"/>
    <w:rsid w:val="00D81EF9"/>
    <w:rsid w:val="00D832E8"/>
    <w:rsid w:val="00D8410F"/>
    <w:rsid w:val="00D846C5"/>
    <w:rsid w:val="00D84994"/>
    <w:rsid w:val="00D84F55"/>
    <w:rsid w:val="00D85257"/>
    <w:rsid w:val="00D96EB0"/>
    <w:rsid w:val="00D97C6D"/>
    <w:rsid w:val="00DA063D"/>
    <w:rsid w:val="00DA1197"/>
    <w:rsid w:val="00DA2840"/>
    <w:rsid w:val="00DA5148"/>
    <w:rsid w:val="00DB02E6"/>
    <w:rsid w:val="00DB25EC"/>
    <w:rsid w:val="00DB3DD3"/>
    <w:rsid w:val="00DB4D1A"/>
    <w:rsid w:val="00DC0DC4"/>
    <w:rsid w:val="00DC18E3"/>
    <w:rsid w:val="00DC263F"/>
    <w:rsid w:val="00DC27F9"/>
    <w:rsid w:val="00DC3AB4"/>
    <w:rsid w:val="00DC4B9A"/>
    <w:rsid w:val="00DC4C1F"/>
    <w:rsid w:val="00DC6D5B"/>
    <w:rsid w:val="00DC730C"/>
    <w:rsid w:val="00DD0801"/>
    <w:rsid w:val="00DD0D66"/>
    <w:rsid w:val="00DD3358"/>
    <w:rsid w:val="00DD39B6"/>
    <w:rsid w:val="00DD705D"/>
    <w:rsid w:val="00DD78ED"/>
    <w:rsid w:val="00DE23BC"/>
    <w:rsid w:val="00DE2663"/>
    <w:rsid w:val="00DE57F3"/>
    <w:rsid w:val="00DE6EA9"/>
    <w:rsid w:val="00DF1422"/>
    <w:rsid w:val="00DF4161"/>
    <w:rsid w:val="00DF4FFF"/>
    <w:rsid w:val="00DF72D5"/>
    <w:rsid w:val="00DF78E3"/>
    <w:rsid w:val="00DF7984"/>
    <w:rsid w:val="00E01734"/>
    <w:rsid w:val="00E01852"/>
    <w:rsid w:val="00E030C5"/>
    <w:rsid w:val="00E030DF"/>
    <w:rsid w:val="00E058B3"/>
    <w:rsid w:val="00E070C9"/>
    <w:rsid w:val="00E111B7"/>
    <w:rsid w:val="00E11655"/>
    <w:rsid w:val="00E11765"/>
    <w:rsid w:val="00E1217C"/>
    <w:rsid w:val="00E1325E"/>
    <w:rsid w:val="00E13CA3"/>
    <w:rsid w:val="00E14070"/>
    <w:rsid w:val="00E1457B"/>
    <w:rsid w:val="00E14EAA"/>
    <w:rsid w:val="00E1582D"/>
    <w:rsid w:val="00E15981"/>
    <w:rsid w:val="00E16580"/>
    <w:rsid w:val="00E167A5"/>
    <w:rsid w:val="00E210F2"/>
    <w:rsid w:val="00E23045"/>
    <w:rsid w:val="00E24231"/>
    <w:rsid w:val="00E24651"/>
    <w:rsid w:val="00E268C0"/>
    <w:rsid w:val="00E27943"/>
    <w:rsid w:val="00E27DD7"/>
    <w:rsid w:val="00E31672"/>
    <w:rsid w:val="00E327CA"/>
    <w:rsid w:val="00E3328D"/>
    <w:rsid w:val="00E3376D"/>
    <w:rsid w:val="00E353CA"/>
    <w:rsid w:val="00E35E2F"/>
    <w:rsid w:val="00E3671B"/>
    <w:rsid w:val="00E376B7"/>
    <w:rsid w:val="00E407D3"/>
    <w:rsid w:val="00E4347E"/>
    <w:rsid w:val="00E44DD9"/>
    <w:rsid w:val="00E44FCD"/>
    <w:rsid w:val="00E5093A"/>
    <w:rsid w:val="00E50C46"/>
    <w:rsid w:val="00E512A7"/>
    <w:rsid w:val="00E51B6A"/>
    <w:rsid w:val="00E51D16"/>
    <w:rsid w:val="00E51E5A"/>
    <w:rsid w:val="00E601B9"/>
    <w:rsid w:val="00E61793"/>
    <w:rsid w:val="00E655F5"/>
    <w:rsid w:val="00E6623E"/>
    <w:rsid w:val="00E6737B"/>
    <w:rsid w:val="00E67387"/>
    <w:rsid w:val="00E703F3"/>
    <w:rsid w:val="00E712FC"/>
    <w:rsid w:val="00E71625"/>
    <w:rsid w:val="00E72709"/>
    <w:rsid w:val="00E733A0"/>
    <w:rsid w:val="00E73954"/>
    <w:rsid w:val="00E73A07"/>
    <w:rsid w:val="00E74570"/>
    <w:rsid w:val="00E749AA"/>
    <w:rsid w:val="00E75943"/>
    <w:rsid w:val="00E75C74"/>
    <w:rsid w:val="00E75EB7"/>
    <w:rsid w:val="00E81A6D"/>
    <w:rsid w:val="00E85265"/>
    <w:rsid w:val="00E86C29"/>
    <w:rsid w:val="00E908D3"/>
    <w:rsid w:val="00E923B9"/>
    <w:rsid w:val="00E961AF"/>
    <w:rsid w:val="00E9688C"/>
    <w:rsid w:val="00E96CBB"/>
    <w:rsid w:val="00E97057"/>
    <w:rsid w:val="00EA10A4"/>
    <w:rsid w:val="00EA1F05"/>
    <w:rsid w:val="00EA2467"/>
    <w:rsid w:val="00EA4E62"/>
    <w:rsid w:val="00EA4F6E"/>
    <w:rsid w:val="00EA57FD"/>
    <w:rsid w:val="00EA5D19"/>
    <w:rsid w:val="00EA6469"/>
    <w:rsid w:val="00EA65FC"/>
    <w:rsid w:val="00EB0370"/>
    <w:rsid w:val="00EB2541"/>
    <w:rsid w:val="00EB3402"/>
    <w:rsid w:val="00EB5170"/>
    <w:rsid w:val="00EB76F9"/>
    <w:rsid w:val="00EB7A7B"/>
    <w:rsid w:val="00EC033F"/>
    <w:rsid w:val="00EC13DA"/>
    <w:rsid w:val="00EC1458"/>
    <w:rsid w:val="00EC2382"/>
    <w:rsid w:val="00EC262D"/>
    <w:rsid w:val="00EC2AEA"/>
    <w:rsid w:val="00EC2CD8"/>
    <w:rsid w:val="00EC3023"/>
    <w:rsid w:val="00EC4C6A"/>
    <w:rsid w:val="00EC7096"/>
    <w:rsid w:val="00EC788E"/>
    <w:rsid w:val="00EC7A5F"/>
    <w:rsid w:val="00ED2AAD"/>
    <w:rsid w:val="00ED36E1"/>
    <w:rsid w:val="00ED389B"/>
    <w:rsid w:val="00ED3BA8"/>
    <w:rsid w:val="00ED3DEB"/>
    <w:rsid w:val="00ED4A6C"/>
    <w:rsid w:val="00ED7431"/>
    <w:rsid w:val="00ED76C2"/>
    <w:rsid w:val="00EE1745"/>
    <w:rsid w:val="00EE46B5"/>
    <w:rsid w:val="00EE5961"/>
    <w:rsid w:val="00EE75DE"/>
    <w:rsid w:val="00EF018B"/>
    <w:rsid w:val="00EF5EFD"/>
    <w:rsid w:val="00F00205"/>
    <w:rsid w:val="00F02826"/>
    <w:rsid w:val="00F0333A"/>
    <w:rsid w:val="00F04A55"/>
    <w:rsid w:val="00F05E4E"/>
    <w:rsid w:val="00F065C9"/>
    <w:rsid w:val="00F07B0A"/>
    <w:rsid w:val="00F1332E"/>
    <w:rsid w:val="00F134B9"/>
    <w:rsid w:val="00F166CE"/>
    <w:rsid w:val="00F203E0"/>
    <w:rsid w:val="00F20EB5"/>
    <w:rsid w:val="00F231F0"/>
    <w:rsid w:val="00F2743F"/>
    <w:rsid w:val="00F3390E"/>
    <w:rsid w:val="00F34C8B"/>
    <w:rsid w:val="00F42042"/>
    <w:rsid w:val="00F425A3"/>
    <w:rsid w:val="00F42905"/>
    <w:rsid w:val="00F443C1"/>
    <w:rsid w:val="00F445EF"/>
    <w:rsid w:val="00F461BD"/>
    <w:rsid w:val="00F505A7"/>
    <w:rsid w:val="00F542E2"/>
    <w:rsid w:val="00F56744"/>
    <w:rsid w:val="00F575FA"/>
    <w:rsid w:val="00F57CE3"/>
    <w:rsid w:val="00F60A53"/>
    <w:rsid w:val="00F62C6F"/>
    <w:rsid w:val="00F73849"/>
    <w:rsid w:val="00F75A9D"/>
    <w:rsid w:val="00F76ACA"/>
    <w:rsid w:val="00F77CD6"/>
    <w:rsid w:val="00F81214"/>
    <w:rsid w:val="00F81B1A"/>
    <w:rsid w:val="00F83B1D"/>
    <w:rsid w:val="00F83D52"/>
    <w:rsid w:val="00F8597D"/>
    <w:rsid w:val="00F867EA"/>
    <w:rsid w:val="00F87311"/>
    <w:rsid w:val="00F9069B"/>
    <w:rsid w:val="00F9231D"/>
    <w:rsid w:val="00F93255"/>
    <w:rsid w:val="00F95EC8"/>
    <w:rsid w:val="00FA26BB"/>
    <w:rsid w:val="00FA6C07"/>
    <w:rsid w:val="00FB0984"/>
    <w:rsid w:val="00FB0A04"/>
    <w:rsid w:val="00FB1616"/>
    <w:rsid w:val="00FB4B10"/>
    <w:rsid w:val="00FB710A"/>
    <w:rsid w:val="00FB72C4"/>
    <w:rsid w:val="00FC092F"/>
    <w:rsid w:val="00FD1299"/>
    <w:rsid w:val="00FD1570"/>
    <w:rsid w:val="00FD1841"/>
    <w:rsid w:val="00FD2AA3"/>
    <w:rsid w:val="00FD5373"/>
    <w:rsid w:val="00FD64CF"/>
    <w:rsid w:val="00FD661C"/>
    <w:rsid w:val="00FD6AC2"/>
    <w:rsid w:val="00FD7BB1"/>
    <w:rsid w:val="00FE2878"/>
    <w:rsid w:val="00FE5008"/>
    <w:rsid w:val="00FE72D8"/>
    <w:rsid w:val="00FE772A"/>
    <w:rsid w:val="00FF0689"/>
    <w:rsid w:val="00FF142D"/>
    <w:rsid w:val="00FF237E"/>
    <w:rsid w:val="00FF335E"/>
    <w:rsid w:val="00FF41DE"/>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FA35FB"/>
  <w15:docId w15:val="{2A799EBB-AE22-4D69-AAAB-0BB92E59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492"/>
    <w:rPr>
      <w:rFonts w:ascii="Times New Roman" w:eastAsiaTheme="minorEastAsia" w:hAnsi="Times New Roman"/>
      <w:sz w:val="28"/>
    </w:rPr>
  </w:style>
  <w:style w:type="paragraph" w:styleId="Ttulo1">
    <w:name w:val="heading 1"/>
    <w:basedOn w:val="Normal"/>
    <w:next w:val="Normal"/>
    <w:link w:val="Ttulo1Car"/>
    <w:uiPriority w:val="1"/>
    <w:qFormat/>
    <w:rsid w:val="00D435A6"/>
    <w:pPr>
      <w:autoSpaceDE w:val="0"/>
      <w:autoSpaceDN w:val="0"/>
      <w:adjustRightInd w:val="0"/>
      <w:ind w:left="40"/>
      <w:outlineLvl w:val="0"/>
    </w:pPr>
    <w:rPr>
      <w:rFonts w:cs="Times New Roman"/>
      <w:b/>
      <w:bCs/>
      <w:szCs w:val="28"/>
      <w:lang w:val="es-ES_tradnl"/>
    </w:rPr>
  </w:style>
  <w:style w:type="paragraph" w:styleId="Ttulo2">
    <w:name w:val="heading 2"/>
    <w:basedOn w:val="Normal"/>
    <w:next w:val="Normal"/>
    <w:link w:val="Ttulo2Car"/>
    <w:uiPriority w:val="9"/>
    <w:semiHidden/>
    <w:unhideWhenUsed/>
    <w:qFormat/>
    <w:rsid w:val="004A749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F7D77"/>
    <w:pPr>
      <w:keepNext/>
      <w:keepLines/>
      <w:spacing w:before="40"/>
      <w:outlineLvl w:val="2"/>
    </w:pPr>
    <w:rPr>
      <w:rFonts w:asciiTheme="majorHAnsi" w:eastAsiaTheme="majorEastAsia" w:hAnsiTheme="majorHAnsi" w:cstheme="majorBidi"/>
      <w:color w:val="1F3763" w:themeColor="accent1" w:themeShade="7F"/>
      <w:sz w:val="24"/>
    </w:rPr>
  </w:style>
  <w:style w:type="paragraph" w:styleId="Ttulo4">
    <w:name w:val="heading 4"/>
    <w:basedOn w:val="Normal"/>
    <w:next w:val="Normal"/>
    <w:link w:val="Ttulo4Car"/>
    <w:uiPriority w:val="9"/>
    <w:semiHidden/>
    <w:unhideWhenUsed/>
    <w:qFormat/>
    <w:rsid w:val="00B7409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2B21"/>
    <w:pPr>
      <w:tabs>
        <w:tab w:val="center" w:pos="4252"/>
        <w:tab w:val="right" w:pos="8504"/>
      </w:tabs>
    </w:pPr>
  </w:style>
  <w:style w:type="character" w:customStyle="1" w:styleId="EncabezadoCar">
    <w:name w:val="Encabezado Car"/>
    <w:basedOn w:val="Fuentedeprrafopredeter"/>
    <w:link w:val="Encabezado"/>
    <w:uiPriority w:val="99"/>
    <w:rsid w:val="00482B21"/>
  </w:style>
  <w:style w:type="paragraph" w:styleId="Piedepgina">
    <w:name w:val="footer"/>
    <w:basedOn w:val="Normal"/>
    <w:link w:val="PiedepginaCar"/>
    <w:uiPriority w:val="99"/>
    <w:unhideWhenUsed/>
    <w:rsid w:val="00482B21"/>
    <w:pPr>
      <w:tabs>
        <w:tab w:val="center" w:pos="4252"/>
        <w:tab w:val="right" w:pos="8504"/>
      </w:tabs>
    </w:pPr>
  </w:style>
  <w:style w:type="character" w:customStyle="1" w:styleId="PiedepginaCar">
    <w:name w:val="Pie de página Car"/>
    <w:basedOn w:val="Fuentedeprrafopredeter"/>
    <w:link w:val="Piedepgina"/>
    <w:uiPriority w:val="99"/>
    <w:rsid w:val="00482B21"/>
  </w:style>
  <w:style w:type="paragraph" w:styleId="Sinespaciado">
    <w:name w:val="No Spacing"/>
    <w:uiPriority w:val="1"/>
    <w:qFormat/>
    <w:rsid w:val="00DF78E3"/>
  </w:style>
  <w:style w:type="character" w:customStyle="1" w:styleId="Ttulo1Car">
    <w:name w:val="Título 1 Car"/>
    <w:basedOn w:val="Fuentedeprrafopredeter"/>
    <w:link w:val="Ttulo1"/>
    <w:uiPriority w:val="1"/>
    <w:rsid w:val="00D435A6"/>
    <w:rPr>
      <w:rFonts w:ascii="Times New Roman" w:hAnsi="Times New Roman" w:cs="Times New Roman"/>
      <w:b/>
      <w:bCs/>
      <w:sz w:val="28"/>
      <w:szCs w:val="28"/>
      <w:lang w:val="es-ES_tradnl"/>
    </w:rPr>
  </w:style>
  <w:style w:type="paragraph" w:styleId="Textoindependiente">
    <w:name w:val="Body Text"/>
    <w:basedOn w:val="Normal"/>
    <w:link w:val="TextoindependienteCar"/>
    <w:uiPriority w:val="1"/>
    <w:qFormat/>
    <w:rsid w:val="00D435A6"/>
    <w:pPr>
      <w:autoSpaceDE w:val="0"/>
      <w:autoSpaceDN w:val="0"/>
      <w:adjustRightInd w:val="0"/>
    </w:pPr>
    <w:rPr>
      <w:rFonts w:cs="Times New Roman"/>
      <w:szCs w:val="28"/>
      <w:lang w:val="es-ES_tradnl"/>
    </w:rPr>
  </w:style>
  <w:style w:type="character" w:customStyle="1" w:styleId="TextoindependienteCar">
    <w:name w:val="Texto independiente Car"/>
    <w:basedOn w:val="Fuentedeprrafopredeter"/>
    <w:link w:val="Textoindependiente"/>
    <w:uiPriority w:val="1"/>
    <w:rsid w:val="00D435A6"/>
    <w:rPr>
      <w:rFonts w:ascii="Times New Roman" w:hAnsi="Times New Roman" w:cs="Times New Roman"/>
      <w:sz w:val="28"/>
      <w:szCs w:val="28"/>
      <w:lang w:val="es-ES_tradnl"/>
    </w:rPr>
  </w:style>
  <w:style w:type="paragraph" w:styleId="Prrafodelista">
    <w:name w:val="List Paragraph"/>
    <w:aliases w:val="Footnote,Colorful List - Accent 11,List Paragraph2,List Paragraph1,Ha,lp1,Lista vistosa - Énfasis 11,párrafos sentencia,Normal1,Normal2,Normal21,Párrafo,Numbered Paragraph,Bullets,titulo 3,BOLADEF,BOLA,Párrafo de lista21,Guión,Titulo 8"/>
    <w:basedOn w:val="Normal"/>
    <w:link w:val="PrrafodelistaCar"/>
    <w:uiPriority w:val="34"/>
    <w:qFormat/>
    <w:rsid w:val="00D435A6"/>
    <w:pPr>
      <w:autoSpaceDE w:val="0"/>
      <w:autoSpaceDN w:val="0"/>
      <w:adjustRightInd w:val="0"/>
      <w:spacing w:before="1"/>
      <w:ind w:left="39" w:right="103"/>
      <w:jc w:val="both"/>
    </w:pPr>
    <w:rPr>
      <w:rFonts w:cs="Times New Roman"/>
      <w:lang w:val="es-ES_tradnl"/>
    </w:rPr>
  </w:style>
  <w:style w:type="paragraph" w:customStyle="1" w:styleId="TtuloA">
    <w:name w:val="Título A"/>
    <w:basedOn w:val="Ttulo1"/>
    <w:next w:val="Normal"/>
    <w:link w:val="TtuloACar"/>
    <w:qFormat/>
    <w:rsid w:val="004A7492"/>
    <w:pPr>
      <w:kinsoku w:val="0"/>
      <w:overflowPunct w:val="0"/>
      <w:spacing w:line="309" w:lineRule="exact"/>
      <w:ind w:right="49"/>
      <w:jc w:val="center"/>
    </w:pPr>
    <w:rPr>
      <w:bCs w:val="0"/>
    </w:rPr>
  </w:style>
  <w:style w:type="paragraph" w:customStyle="1" w:styleId="TtuloB">
    <w:name w:val="Título B"/>
    <w:basedOn w:val="Ttulo2"/>
    <w:next w:val="Normal"/>
    <w:link w:val="TtuloBCar"/>
    <w:qFormat/>
    <w:rsid w:val="004A7492"/>
    <w:pPr>
      <w:widowControl w:val="0"/>
      <w:numPr>
        <w:numId w:val="6"/>
      </w:numPr>
      <w:autoSpaceDE w:val="0"/>
      <w:autoSpaceDN w:val="0"/>
      <w:adjustRightInd w:val="0"/>
      <w:ind w:right="-40"/>
      <w:jc w:val="both"/>
    </w:pPr>
    <w:rPr>
      <w:rFonts w:ascii="Times New Roman" w:eastAsia="Calibri" w:hAnsi="Times New Roman"/>
      <w:b/>
      <w:bCs/>
      <w:color w:val="auto"/>
      <w:sz w:val="28"/>
      <w:szCs w:val="28"/>
      <w:lang w:val="es-ES" w:eastAsia="es-ES"/>
    </w:rPr>
  </w:style>
  <w:style w:type="character" w:customStyle="1" w:styleId="TtuloACar">
    <w:name w:val="Título A Car"/>
    <w:basedOn w:val="Ttulo1Car"/>
    <w:link w:val="TtuloA"/>
    <w:rsid w:val="004A7492"/>
    <w:rPr>
      <w:rFonts w:ascii="Times New Roman" w:eastAsiaTheme="minorEastAsia" w:hAnsi="Times New Roman" w:cs="Times New Roman"/>
      <w:b/>
      <w:bCs w:val="0"/>
      <w:sz w:val="28"/>
      <w:szCs w:val="28"/>
      <w:lang w:val="es-ES_tradnl"/>
    </w:rPr>
  </w:style>
  <w:style w:type="character" w:customStyle="1" w:styleId="TtuloBCar">
    <w:name w:val="Título B Car"/>
    <w:basedOn w:val="Ttulo2Car"/>
    <w:link w:val="TtuloB"/>
    <w:rsid w:val="004A7492"/>
    <w:rPr>
      <w:rFonts w:ascii="Times New Roman" w:eastAsia="Calibri" w:hAnsi="Times New Roman" w:cstheme="majorBidi"/>
      <w:b/>
      <w:bCs/>
      <w:color w:val="2F5496" w:themeColor="accent1" w:themeShade="BF"/>
      <w:sz w:val="28"/>
      <w:szCs w:val="28"/>
      <w:lang w:val="es-ES" w:eastAsia="es-ES"/>
    </w:rPr>
  </w:style>
  <w:style w:type="character" w:customStyle="1" w:styleId="Ttulo2Car">
    <w:name w:val="Título 2 Car"/>
    <w:basedOn w:val="Fuentedeprrafopredeter"/>
    <w:link w:val="Ttulo2"/>
    <w:uiPriority w:val="9"/>
    <w:semiHidden/>
    <w:rsid w:val="004A7492"/>
    <w:rPr>
      <w:rFonts w:asciiTheme="majorHAnsi" w:eastAsiaTheme="majorEastAsia" w:hAnsiTheme="majorHAnsi" w:cstheme="majorBidi"/>
      <w:color w:val="2F5496" w:themeColor="accent1" w:themeShade="BF"/>
      <w:sz w:val="26"/>
      <w:szCs w:val="26"/>
    </w:rPr>
  </w:style>
  <w:style w:type="paragraph" w:customStyle="1" w:styleId="TtuloC">
    <w:name w:val="Título C"/>
    <w:basedOn w:val="Ttulo3"/>
    <w:next w:val="Normal"/>
    <w:link w:val="TtuloCCar"/>
    <w:qFormat/>
    <w:rsid w:val="002F7D77"/>
    <w:pPr>
      <w:jc w:val="both"/>
    </w:pPr>
    <w:rPr>
      <w:rFonts w:ascii="Times New Roman" w:hAnsi="Times New Roman"/>
      <w:b/>
      <w:bCs/>
      <w:color w:val="auto"/>
      <w:sz w:val="28"/>
      <w:szCs w:val="28"/>
      <w:lang w:val="es-ES" w:eastAsia="es-ES"/>
    </w:rPr>
  </w:style>
  <w:style w:type="character" w:customStyle="1" w:styleId="TtuloCCar">
    <w:name w:val="Título C Car"/>
    <w:basedOn w:val="Ttulo3Car"/>
    <w:link w:val="TtuloC"/>
    <w:rsid w:val="002F7D77"/>
    <w:rPr>
      <w:rFonts w:ascii="Times New Roman" w:eastAsiaTheme="majorEastAsia" w:hAnsi="Times New Roman" w:cstheme="majorBidi"/>
      <w:b/>
      <w:bCs/>
      <w:color w:val="1F3763" w:themeColor="accent1" w:themeShade="7F"/>
      <w:sz w:val="28"/>
      <w:szCs w:val="28"/>
      <w:lang w:val="es-ES" w:eastAsia="es-ES"/>
    </w:rPr>
  </w:style>
  <w:style w:type="paragraph" w:customStyle="1" w:styleId="TtuloD">
    <w:name w:val="Título D"/>
    <w:basedOn w:val="TtuloC"/>
    <w:rsid w:val="002F7D77"/>
    <w:pPr>
      <w:numPr>
        <w:ilvl w:val="1"/>
        <w:numId w:val="7"/>
      </w:numPr>
      <w:tabs>
        <w:tab w:val="num" w:pos="360"/>
        <w:tab w:val="left" w:pos="567"/>
      </w:tabs>
      <w:ind w:left="0" w:firstLine="0"/>
    </w:pPr>
  </w:style>
  <w:style w:type="character" w:customStyle="1" w:styleId="Ttulo3Car">
    <w:name w:val="Título 3 Car"/>
    <w:basedOn w:val="Fuentedeprrafopredeter"/>
    <w:link w:val="Ttulo3"/>
    <w:uiPriority w:val="9"/>
    <w:semiHidden/>
    <w:rsid w:val="002F7D77"/>
    <w:rPr>
      <w:rFonts w:asciiTheme="majorHAnsi" w:eastAsiaTheme="majorEastAsia" w:hAnsiTheme="majorHAnsi" w:cstheme="majorBidi"/>
      <w:color w:val="1F3763" w:themeColor="accent1" w:themeShade="7F"/>
    </w:rPr>
  </w:style>
  <w:style w:type="character" w:customStyle="1" w:styleId="PrrafodelistaCar">
    <w:name w:val="Párrafo de lista Car"/>
    <w:aliases w:val="Footnote Car,Colorful List - Accent 11 Car,List Paragraph2 Car,List Paragraph1 Car,Ha Car,lp1 Car,Lista vistosa - Énfasis 11 Car,párrafos sentencia Car,Normal1 Car,Normal2 Car,Normal21 Car,Párrafo Car,Numbered Paragraph Car,BOLA Car"/>
    <w:link w:val="Prrafodelista"/>
    <w:uiPriority w:val="34"/>
    <w:qFormat/>
    <w:locked/>
    <w:rsid w:val="002F7D77"/>
    <w:rPr>
      <w:rFonts w:ascii="Times New Roman" w:eastAsiaTheme="minorEastAsia" w:hAnsi="Times New Roman" w:cs="Times New Roman"/>
      <w:sz w:val="28"/>
      <w:lang w:val="es-ES_tradnl"/>
    </w:rPr>
  </w:style>
  <w:style w:type="paragraph" w:styleId="NormalWeb">
    <w:name w:val="Normal (Web)"/>
    <w:basedOn w:val="Normal"/>
    <w:uiPriority w:val="99"/>
    <w:unhideWhenUsed/>
    <w:rsid w:val="002F7D77"/>
    <w:pPr>
      <w:spacing w:before="100" w:beforeAutospacing="1" w:after="100" w:afterAutospacing="1"/>
      <w:jc w:val="both"/>
    </w:pPr>
    <w:rPr>
      <w:rFonts w:eastAsia="Times New Roman" w:cs="Times New Roman"/>
      <w:sz w:val="24"/>
      <w:lang w:eastAsia="es-CO"/>
    </w:rPr>
  </w:style>
  <w:style w:type="paragraph" w:customStyle="1" w:styleId="TtuloE">
    <w:name w:val="Título E"/>
    <w:basedOn w:val="Ttulo4"/>
    <w:next w:val="Normal"/>
    <w:link w:val="TtuloECar"/>
    <w:qFormat/>
    <w:rsid w:val="00B7409C"/>
    <w:pPr>
      <w:jc w:val="both"/>
    </w:pPr>
    <w:rPr>
      <w:rFonts w:ascii="Times New Roman" w:hAnsi="Times New Roman"/>
      <w:iCs w:val="0"/>
      <w:color w:val="000000" w:themeColor="text1"/>
      <w:szCs w:val="28"/>
      <w:lang w:eastAsia="es-ES"/>
    </w:rPr>
  </w:style>
  <w:style w:type="character" w:customStyle="1" w:styleId="TtuloECar">
    <w:name w:val="Título E Car"/>
    <w:basedOn w:val="Fuentedeprrafopredeter"/>
    <w:link w:val="TtuloE"/>
    <w:rsid w:val="00B7409C"/>
    <w:rPr>
      <w:rFonts w:ascii="Times New Roman" w:eastAsiaTheme="majorEastAsia" w:hAnsi="Times New Roman" w:cstheme="majorBidi"/>
      <w:i/>
      <w:color w:val="000000" w:themeColor="text1"/>
      <w:sz w:val="28"/>
      <w:szCs w:val="28"/>
      <w:lang w:eastAsia="es-ES"/>
    </w:rPr>
  </w:style>
  <w:style w:type="character" w:customStyle="1" w:styleId="Ttulo4Car">
    <w:name w:val="Título 4 Car"/>
    <w:basedOn w:val="Fuentedeprrafopredeter"/>
    <w:link w:val="Ttulo4"/>
    <w:uiPriority w:val="9"/>
    <w:semiHidden/>
    <w:rsid w:val="00B7409C"/>
    <w:rPr>
      <w:rFonts w:asciiTheme="majorHAnsi" w:eastAsiaTheme="majorEastAsia" w:hAnsiTheme="majorHAnsi" w:cstheme="majorBidi"/>
      <w:i/>
      <w:iCs/>
      <w:color w:val="2F5496" w:themeColor="accent1" w:themeShade="BF"/>
      <w:sz w:val="28"/>
    </w:rPr>
  </w:style>
  <w:style w:type="paragraph" w:styleId="Textonotapie">
    <w:name w:val="footnote text"/>
    <w:aliases w:val="Ref. de nota al pie1,Footnotes refss,Appel note de bas de page,Footnote number,BVI fnr,f,4_G,16 Point,Superscript 6 Point,Texto nota al pie,Footnote Reference Char3,Footnote Reference Char1 Char,Footnote symbol,Texto de nota al pie,FA Fu"/>
    <w:basedOn w:val="Normal"/>
    <w:link w:val="TextonotapieCar"/>
    <w:uiPriority w:val="99"/>
    <w:unhideWhenUsed/>
    <w:qFormat/>
    <w:rsid w:val="00351330"/>
    <w:rPr>
      <w:sz w:val="20"/>
      <w:szCs w:val="20"/>
    </w:rPr>
  </w:style>
  <w:style w:type="character" w:customStyle="1" w:styleId="TextonotapieCar">
    <w:name w:val="Texto nota pie Car"/>
    <w:aliases w:val="Ref. de nota al pie1 Car,Footnotes refss Car,Appel note de bas de page Car,Footnote number Car,BVI fnr Car,f Car,4_G Car,16 Point Car,Superscript 6 Point Car,Texto nota al pie Car,Footnote Reference Char3 Car,Footnote symbol Car"/>
    <w:basedOn w:val="Fuentedeprrafopredeter"/>
    <w:link w:val="Textonotapie"/>
    <w:uiPriority w:val="99"/>
    <w:qFormat/>
    <w:rsid w:val="00351330"/>
    <w:rPr>
      <w:rFonts w:ascii="Times New Roman" w:eastAsiaTheme="minorEastAsia" w:hAnsi="Times New Roman"/>
      <w:sz w:val="20"/>
      <w:szCs w:val="20"/>
    </w:rPr>
  </w:style>
  <w:style w:type="character" w:styleId="Refdenotaalpie">
    <w:name w:val="footnote reference"/>
    <w:aliases w:val="referencia nota al pie,Fago Fußnotenzeichen,Ref. de nota al pie 2,Texto nota pie Car2,Footnote Text Char Char Char Char Char Car1,Footnote Text Char Char Char Char Car1,Ref. de nota al pie2,Nota de pie,Pie de pagina,FC,Pie de Página"/>
    <w:basedOn w:val="Fuentedeprrafopredeter"/>
    <w:link w:val="4GChar"/>
    <w:uiPriority w:val="99"/>
    <w:unhideWhenUsed/>
    <w:qFormat/>
    <w:rsid w:val="00351330"/>
    <w:rPr>
      <w:vertAlign w:val="superscript"/>
    </w:rPr>
  </w:style>
  <w:style w:type="paragraph" w:customStyle="1" w:styleId="4GChar">
    <w:name w:val="4_G Char"/>
    <w:aliases w:val="Appel note de bas de page Char Char Char Char Char Char Char Char Char Char Char Char Char Char Char Char Char Char Char,Appel note de bas de page Char Char Char Char,Appel note de bas de page Char"/>
    <w:basedOn w:val="Normal"/>
    <w:link w:val="Refdenotaalpie"/>
    <w:uiPriority w:val="99"/>
    <w:qFormat/>
    <w:rsid w:val="00560D31"/>
    <w:pPr>
      <w:jc w:val="both"/>
    </w:pPr>
    <w:rPr>
      <w:rFonts w:asciiTheme="minorHAnsi" w:eastAsiaTheme="minorHAnsi" w:hAnsiTheme="minorHAnsi"/>
      <w:sz w:val="24"/>
      <w:vertAlign w:val="superscript"/>
    </w:rPr>
  </w:style>
  <w:style w:type="character" w:customStyle="1" w:styleId="normaltextrun">
    <w:name w:val="normaltextrun"/>
    <w:basedOn w:val="Fuentedeprrafopredeter"/>
    <w:rsid w:val="00560D31"/>
  </w:style>
  <w:style w:type="character" w:styleId="Hipervnculo">
    <w:name w:val="Hyperlink"/>
    <w:basedOn w:val="Fuentedeprrafopredeter"/>
    <w:uiPriority w:val="99"/>
    <w:unhideWhenUsed/>
    <w:rsid w:val="006E7945"/>
    <w:rPr>
      <w:color w:val="0563C1" w:themeColor="hyperlink"/>
      <w:u w:val="single"/>
    </w:rPr>
  </w:style>
  <w:style w:type="character" w:customStyle="1" w:styleId="Mencinsinresolver1">
    <w:name w:val="Mención sin resolver1"/>
    <w:basedOn w:val="Fuentedeprrafopredeter"/>
    <w:uiPriority w:val="99"/>
    <w:semiHidden/>
    <w:unhideWhenUsed/>
    <w:rsid w:val="006E7945"/>
    <w:rPr>
      <w:color w:val="605E5C"/>
      <w:shd w:val="clear" w:color="auto" w:fill="E1DFDD"/>
    </w:rPr>
  </w:style>
  <w:style w:type="paragraph" w:styleId="Revisin">
    <w:name w:val="Revision"/>
    <w:hidden/>
    <w:uiPriority w:val="99"/>
    <w:semiHidden/>
    <w:rsid w:val="00D50702"/>
    <w:rPr>
      <w:rFonts w:ascii="Times New Roman" w:eastAsiaTheme="minorEastAsia" w:hAnsi="Times New Roman"/>
      <w:sz w:val="28"/>
    </w:rPr>
  </w:style>
  <w:style w:type="paragraph" w:styleId="Textodeglobo">
    <w:name w:val="Balloon Text"/>
    <w:basedOn w:val="Normal"/>
    <w:link w:val="TextodegloboCar"/>
    <w:uiPriority w:val="99"/>
    <w:semiHidden/>
    <w:unhideWhenUsed/>
    <w:rsid w:val="00D50702"/>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D50702"/>
    <w:rPr>
      <w:rFonts w:ascii="Lucida Grande" w:eastAsiaTheme="minorEastAsia" w:hAnsi="Lucida Grande"/>
      <w:sz w:val="18"/>
      <w:szCs w:val="18"/>
    </w:rPr>
  </w:style>
  <w:style w:type="character" w:customStyle="1" w:styleId="Mencinsinresolver2">
    <w:name w:val="Mención sin resolver2"/>
    <w:basedOn w:val="Fuentedeprrafopredeter"/>
    <w:uiPriority w:val="99"/>
    <w:semiHidden/>
    <w:unhideWhenUsed/>
    <w:rsid w:val="004F4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25037">
      <w:bodyDiv w:val="1"/>
      <w:marLeft w:val="0"/>
      <w:marRight w:val="0"/>
      <w:marTop w:val="0"/>
      <w:marBottom w:val="0"/>
      <w:divBdr>
        <w:top w:val="none" w:sz="0" w:space="0" w:color="auto"/>
        <w:left w:val="none" w:sz="0" w:space="0" w:color="auto"/>
        <w:bottom w:val="none" w:sz="0" w:space="0" w:color="auto"/>
        <w:right w:val="none" w:sz="0" w:space="0" w:color="auto"/>
      </w:divBdr>
    </w:div>
    <w:div w:id="251134367">
      <w:bodyDiv w:val="1"/>
      <w:marLeft w:val="0"/>
      <w:marRight w:val="0"/>
      <w:marTop w:val="0"/>
      <w:marBottom w:val="0"/>
      <w:divBdr>
        <w:top w:val="none" w:sz="0" w:space="0" w:color="auto"/>
        <w:left w:val="none" w:sz="0" w:space="0" w:color="auto"/>
        <w:bottom w:val="none" w:sz="0" w:space="0" w:color="auto"/>
        <w:right w:val="none" w:sz="0" w:space="0" w:color="auto"/>
      </w:divBdr>
    </w:div>
    <w:div w:id="279461813">
      <w:bodyDiv w:val="1"/>
      <w:marLeft w:val="0"/>
      <w:marRight w:val="0"/>
      <w:marTop w:val="0"/>
      <w:marBottom w:val="0"/>
      <w:divBdr>
        <w:top w:val="none" w:sz="0" w:space="0" w:color="auto"/>
        <w:left w:val="none" w:sz="0" w:space="0" w:color="auto"/>
        <w:bottom w:val="none" w:sz="0" w:space="0" w:color="auto"/>
        <w:right w:val="none" w:sz="0" w:space="0" w:color="auto"/>
      </w:divBdr>
    </w:div>
    <w:div w:id="403767396">
      <w:bodyDiv w:val="1"/>
      <w:marLeft w:val="0"/>
      <w:marRight w:val="0"/>
      <w:marTop w:val="0"/>
      <w:marBottom w:val="0"/>
      <w:divBdr>
        <w:top w:val="none" w:sz="0" w:space="0" w:color="auto"/>
        <w:left w:val="none" w:sz="0" w:space="0" w:color="auto"/>
        <w:bottom w:val="none" w:sz="0" w:space="0" w:color="auto"/>
        <w:right w:val="none" w:sz="0" w:space="0" w:color="auto"/>
      </w:divBdr>
    </w:div>
    <w:div w:id="418060929">
      <w:bodyDiv w:val="1"/>
      <w:marLeft w:val="0"/>
      <w:marRight w:val="0"/>
      <w:marTop w:val="0"/>
      <w:marBottom w:val="0"/>
      <w:divBdr>
        <w:top w:val="none" w:sz="0" w:space="0" w:color="auto"/>
        <w:left w:val="none" w:sz="0" w:space="0" w:color="auto"/>
        <w:bottom w:val="none" w:sz="0" w:space="0" w:color="auto"/>
        <w:right w:val="none" w:sz="0" w:space="0" w:color="auto"/>
      </w:divBdr>
    </w:div>
    <w:div w:id="508715586">
      <w:bodyDiv w:val="1"/>
      <w:marLeft w:val="0"/>
      <w:marRight w:val="0"/>
      <w:marTop w:val="0"/>
      <w:marBottom w:val="0"/>
      <w:divBdr>
        <w:top w:val="none" w:sz="0" w:space="0" w:color="auto"/>
        <w:left w:val="none" w:sz="0" w:space="0" w:color="auto"/>
        <w:bottom w:val="none" w:sz="0" w:space="0" w:color="auto"/>
        <w:right w:val="none" w:sz="0" w:space="0" w:color="auto"/>
      </w:divBdr>
    </w:div>
    <w:div w:id="554587077">
      <w:bodyDiv w:val="1"/>
      <w:marLeft w:val="0"/>
      <w:marRight w:val="0"/>
      <w:marTop w:val="0"/>
      <w:marBottom w:val="0"/>
      <w:divBdr>
        <w:top w:val="none" w:sz="0" w:space="0" w:color="auto"/>
        <w:left w:val="none" w:sz="0" w:space="0" w:color="auto"/>
        <w:bottom w:val="none" w:sz="0" w:space="0" w:color="auto"/>
        <w:right w:val="none" w:sz="0" w:space="0" w:color="auto"/>
      </w:divBdr>
    </w:div>
    <w:div w:id="596333610">
      <w:bodyDiv w:val="1"/>
      <w:marLeft w:val="0"/>
      <w:marRight w:val="0"/>
      <w:marTop w:val="0"/>
      <w:marBottom w:val="0"/>
      <w:divBdr>
        <w:top w:val="none" w:sz="0" w:space="0" w:color="auto"/>
        <w:left w:val="none" w:sz="0" w:space="0" w:color="auto"/>
        <w:bottom w:val="none" w:sz="0" w:space="0" w:color="auto"/>
        <w:right w:val="none" w:sz="0" w:space="0" w:color="auto"/>
      </w:divBdr>
    </w:div>
    <w:div w:id="723867682">
      <w:bodyDiv w:val="1"/>
      <w:marLeft w:val="0"/>
      <w:marRight w:val="0"/>
      <w:marTop w:val="0"/>
      <w:marBottom w:val="0"/>
      <w:divBdr>
        <w:top w:val="none" w:sz="0" w:space="0" w:color="auto"/>
        <w:left w:val="none" w:sz="0" w:space="0" w:color="auto"/>
        <w:bottom w:val="none" w:sz="0" w:space="0" w:color="auto"/>
        <w:right w:val="none" w:sz="0" w:space="0" w:color="auto"/>
      </w:divBdr>
    </w:div>
    <w:div w:id="801310894">
      <w:bodyDiv w:val="1"/>
      <w:marLeft w:val="0"/>
      <w:marRight w:val="0"/>
      <w:marTop w:val="0"/>
      <w:marBottom w:val="0"/>
      <w:divBdr>
        <w:top w:val="none" w:sz="0" w:space="0" w:color="auto"/>
        <w:left w:val="none" w:sz="0" w:space="0" w:color="auto"/>
        <w:bottom w:val="none" w:sz="0" w:space="0" w:color="auto"/>
        <w:right w:val="none" w:sz="0" w:space="0" w:color="auto"/>
      </w:divBdr>
    </w:div>
    <w:div w:id="809909239">
      <w:bodyDiv w:val="1"/>
      <w:marLeft w:val="0"/>
      <w:marRight w:val="0"/>
      <w:marTop w:val="0"/>
      <w:marBottom w:val="0"/>
      <w:divBdr>
        <w:top w:val="none" w:sz="0" w:space="0" w:color="auto"/>
        <w:left w:val="none" w:sz="0" w:space="0" w:color="auto"/>
        <w:bottom w:val="none" w:sz="0" w:space="0" w:color="auto"/>
        <w:right w:val="none" w:sz="0" w:space="0" w:color="auto"/>
      </w:divBdr>
    </w:div>
    <w:div w:id="859902115">
      <w:bodyDiv w:val="1"/>
      <w:marLeft w:val="0"/>
      <w:marRight w:val="0"/>
      <w:marTop w:val="0"/>
      <w:marBottom w:val="0"/>
      <w:divBdr>
        <w:top w:val="none" w:sz="0" w:space="0" w:color="auto"/>
        <w:left w:val="none" w:sz="0" w:space="0" w:color="auto"/>
        <w:bottom w:val="none" w:sz="0" w:space="0" w:color="auto"/>
        <w:right w:val="none" w:sz="0" w:space="0" w:color="auto"/>
      </w:divBdr>
    </w:div>
    <w:div w:id="959652618">
      <w:bodyDiv w:val="1"/>
      <w:marLeft w:val="0"/>
      <w:marRight w:val="0"/>
      <w:marTop w:val="0"/>
      <w:marBottom w:val="0"/>
      <w:divBdr>
        <w:top w:val="none" w:sz="0" w:space="0" w:color="auto"/>
        <w:left w:val="none" w:sz="0" w:space="0" w:color="auto"/>
        <w:bottom w:val="none" w:sz="0" w:space="0" w:color="auto"/>
        <w:right w:val="none" w:sz="0" w:space="0" w:color="auto"/>
      </w:divBdr>
    </w:div>
    <w:div w:id="1014844050">
      <w:bodyDiv w:val="1"/>
      <w:marLeft w:val="0"/>
      <w:marRight w:val="0"/>
      <w:marTop w:val="0"/>
      <w:marBottom w:val="0"/>
      <w:divBdr>
        <w:top w:val="none" w:sz="0" w:space="0" w:color="auto"/>
        <w:left w:val="none" w:sz="0" w:space="0" w:color="auto"/>
        <w:bottom w:val="none" w:sz="0" w:space="0" w:color="auto"/>
        <w:right w:val="none" w:sz="0" w:space="0" w:color="auto"/>
      </w:divBdr>
    </w:div>
    <w:div w:id="1016083233">
      <w:bodyDiv w:val="1"/>
      <w:marLeft w:val="0"/>
      <w:marRight w:val="0"/>
      <w:marTop w:val="0"/>
      <w:marBottom w:val="0"/>
      <w:divBdr>
        <w:top w:val="none" w:sz="0" w:space="0" w:color="auto"/>
        <w:left w:val="none" w:sz="0" w:space="0" w:color="auto"/>
        <w:bottom w:val="none" w:sz="0" w:space="0" w:color="auto"/>
        <w:right w:val="none" w:sz="0" w:space="0" w:color="auto"/>
      </w:divBdr>
    </w:div>
    <w:div w:id="1069813419">
      <w:bodyDiv w:val="1"/>
      <w:marLeft w:val="0"/>
      <w:marRight w:val="0"/>
      <w:marTop w:val="0"/>
      <w:marBottom w:val="0"/>
      <w:divBdr>
        <w:top w:val="none" w:sz="0" w:space="0" w:color="auto"/>
        <w:left w:val="none" w:sz="0" w:space="0" w:color="auto"/>
        <w:bottom w:val="none" w:sz="0" w:space="0" w:color="auto"/>
        <w:right w:val="none" w:sz="0" w:space="0" w:color="auto"/>
      </w:divBdr>
    </w:div>
    <w:div w:id="1077287459">
      <w:bodyDiv w:val="1"/>
      <w:marLeft w:val="0"/>
      <w:marRight w:val="0"/>
      <w:marTop w:val="0"/>
      <w:marBottom w:val="0"/>
      <w:divBdr>
        <w:top w:val="none" w:sz="0" w:space="0" w:color="auto"/>
        <w:left w:val="none" w:sz="0" w:space="0" w:color="auto"/>
        <w:bottom w:val="none" w:sz="0" w:space="0" w:color="auto"/>
        <w:right w:val="none" w:sz="0" w:space="0" w:color="auto"/>
      </w:divBdr>
    </w:div>
    <w:div w:id="1095175107">
      <w:bodyDiv w:val="1"/>
      <w:marLeft w:val="0"/>
      <w:marRight w:val="0"/>
      <w:marTop w:val="0"/>
      <w:marBottom w:val="0"/>
      <w:divBdr>
        <w:top w:val="none" w:sz="0" w:space="0" w:color="auto"/>
        <w:left w:val="none" w:sz="0" w:space="0" w:color="auto"/>
        <w:bottom w:val="none" w:sz="0" w:space="0" w:color="auto"/>
        <w:right w:val="none" w:sz="0" w:space="0" w:color="auto"/>
      </w:divBdr>
    </w:div>
    <w:div w:id="1110052186">
      <w:bodyDiv w:val="1"/>
      <w:marLeft w:val="0"/>
      <w:marRight w:val="0"/>
      <w:marTop w:val="0"/>
      <w:marBottom w:val="0"/>
      <w:divBdr>
        <w:top w:val="none" w:sz="0" w:space="0" w:color="auto"/>
        <w:left w:val="none" w:sz="0" w:space="0" w:color="auto"/>
        <w:bottom w:val="none" w:sz="0" w:space="0" w:color="auto"/>
        <w:right w:val="none" w:sz="0" w:space="0" w:color="auto"/>
      </w:divBdr>
    </w:div>
    <w:div w:id="1136409921">
      <w:bodyDiv w:val="1"/>
      <w:marLeft w:val="0"/>
      <w:marRight w:val="0"/>
      <w:marTop w:val="0"/>
      <w:marBottom w:val="0"/>
      <w:divBdr>
        <w:top w:val="none" w:sz="0" w:space="0" w:color="auto"/>
        <w:left w:val="none" w:sz="0" w:space="0" w:color="auto"/>
        <w:bottom w:val="none" w:sz="0" w:space="0" w:color="auto"/>
        <w:right w:val="none" w:sz="0" w:space="0" w:color="auto"/>
      </w:divBdr>
    </w:div>
    <w:div w:id="1217618974">
      <w:bodyDiv w:val="1"/>
      <w:marLeft w:val="0"/>
      <w:marRight w:val="0"/>
      <w:marTop w:val="0"/>
      <w:marBottom w:val="0"/>
      <w:divBdr>
        <w:top w:val="none" w:sz="0" w:space="0" w:color="auto"/>
        <w:left w:val="none" w:sz="0" w:space="0" w:color="auto"/>
        <w:bottom w:val="none" w:sz="0" w:space="0" w:color="auto"/>
        <w:right w:val="none" w:sz="0" w:space="0" w:color="auto"/>
      </w:divBdr>
    </w:div>
    <w:div w:id="1320419942">
      <w:bodyDiv w:val="1"/>
      <w:marLeft w:val="0"/>
      <w:marRight w:val="0"/>
      <w:marTop w:val="0"/>
      <w:marBottom w:val="0"/>
      <w:divBdr>
        <w:top w:val="none" w:sz="0" w:space="0" w:color="auto"/>
        <w:left w:val="none" w:sz="0" w:space="0" w:color="auto"/>
        <w:bottom w:val="none" w:sz="0" w:space="0" w:color="auto"/>
        <w:right w:val="none" w:sz="0" w:space="0" w:color="auto"/>
      </w:divBdr>
    </w:div>
    <w:div w:id="1354648575">
      <w:bodyDiv w:val="1"/>
      <w:marLeft w:val="0"/>
      <w:marRight w:val="0"/>
      <w:marTop w:val="0"/>
      <w:marBottom w:val="0"/>
      <w:divBdr>
        <w:top w:val="none" w:sz="0" w:space="0" w:color="auto"/>
        <w:left w:val="none" w:sz="0" w:space="0" w:color="auto"/>
        <w:bottom w:val="none" w:sz="0" w:space="0" w:color="auto"/>
        <w:right w:val="none" w:sz="0" w:space="0" w:color="auto"/>
      </w:divBdr>
    </w:div>
    <w:div w:id="1385061381">
      <w:bodyDiv w:val="1"/>
      <w:marLeft w:val="0"/>
      <w:marRight w:val="0"/>
      <w:marTop w:val="0"/>
      <w:marBottom w:val="0"/>
      <w:divBdr>
        <w:top w:val="none" w:sz="0" w:space="0" w:color="auto"/>
        <w:left w:val="none" w:sz="0" w:space="0" w:color="auto"/>
        <w:bottom w:val="none" w:sz="0" w:space="0" w:color="auto"/>
        <w:right w:val="none" w:sz="0" w:space="0" w:color="auto"/>
      </w:divBdr>
    </w:div>
    <w:div w:id="1432892344">
      <w:bodyDiv w:val="1"/>
      <w:marLeft w:val="0"/>
      <w:marRight w:val="0"/>
      <w:marTop w:val="0"/>
      <w:marBottom w:val="0"/>
      <w:divBdr>
        <w:top w:val="none" w:sz="0" w:space="0" w:color="auto"/>
        <w:left w:val="none" w:sz="0" w:space="0" w:color="auto"/>
        <w:bottom w:val="none" w:sz="0" w:space="0" w:color="auto"/>
        <w:right w:val="none" w:sz="0" w:space="0" w:color="auto"/>
      </w:divBdr>
    </w:div>
    <w:div w:id="1490714047">
      <w:bodyDiv w:val="1"/>
      <w:marLeft w:val="0"/>
      <w:marRight w:val="0"/>
      <w:marTop w:val="0"/>
      <w:marBottom w:val="0"/>
      <w:divBdr>
        <w:top w:val="none" w:sz="0" w:space="0" w:color="auto"/>
        <w:left w:val="none" w:sz="0" w:space="0" w:color="auto"/>
        <w:bottom w:val="none" w:sz="0" w:space="0" w:color="auto"/>
        <w:right w:val="none" w:sz="0" w:space="0" w:color="auto"/>
      </w:divBdr>
    </w:div>
    <w:div w:id="1519197490">
      <w:bodyDiv w:val="1"/>
      <w:marLeft w:val="0"/>
      <w:marRight w:val="0"/>
      <w:marTop w:val="0"/>
      <w:marBottom w:val="0"/>
      <w:divBdr>
        <w:top w:val="none" w:sz="0" w:space="0" w:color="auto"/>
        <w:left w:val="none" w:sz="0" w:space="0" w:color="auto"/>
        <w:bottom w:val="none" w:sz="0" w:space="0" w:color="auto"/>
        <w:right w:val="none" w:sz="0" w:space="0" w:color="auto"/>
      </w:divBdr>
    </w:div>
    <w:div w:id="1530297021">
      <w:bodyDiv w:val="1"/>
      <w:marLeft w:val="0"/>
      <w:marRight w:val="0"/>
      <w:marTop w:val="0"/>
      <w:marBottom w:val="0"/>
      <w:divBdr>
        <w:top w:val="none" w:sz="0" w:space="0" w:color="auto"/>
        <w:left w:val="none" w:sz="0" w:space="0" w:color="auto"/>
        <w:bottom w:val="none" w:sz="0" w:space="0" w:color="auto"/>
        <w:right w:val="none" w:sz="0" w:space="0" w:color="auto"/>
      </w:divBdr>
    </w:div>
    <w:div w:id="1667509657">
      <w:bodyDiv w:val="1"/>
      <w:marLeft w:val="0"/>
      <w:marRight w:val="0"/>
      <w:marTop w:val="0"/>
      <w:marBottom w:val="0"/>
      <w:divBdr>
        <w:top w:val="none" w:sz="0" w:space="0" w:color="auto"/>
        <w:left w:val="none" w:sz="0" w:space="0" w:color="auto"/>
        <w:bottom w:val="none" w:sz="0" w:space="0" w:color="auto"/>
        <w:right w:val="none" w:sz="0" w:space="0" w:color="auto"/>
      </w:divBdr>
    </w:div>
    <w:div w:id="1686396494">
      <w:bodyDiv w:val="1"/>
      <w:marLeft w:val="0"/>
      <w:marRight w:val="0"/>
      <w:marTop w:val="0"/>
      <w:marBottom w:val="0"/>
      <w:divBdr>
        <w:top w:val="none" w:sz="0" w:space="0" w:color="auto"/>
        <w:left w:val="none" w:sz="0" w:space="0" w:color="auto"/>
        <w:bottom w:val="none" w:sz="0" w:space="0" w:color="auto"/>
        <w:right w:val="none" w:sz="0" w:space="0" w:color="auto"/>
      </w:divBdr>
    </w:div>
    <w:div w:id="1727147983">
      <w:bodyDiv w:val="1"/>
      <w:marLeft w:val="0"/>
      <w:marRight w:val="0"/>
      <w:marTop w:val="0"/>
      <w:marBottom w:val="0"/>
      <w:divBdr>
        <w:top w:val="none" w:sz="0" w:space="0" w:color="auto"/>
        <w:left w:val="none" w:sz="0" w:space="0" w:color="auto"/>
        <w:bottom w:val="none" w:sz="0" w:space="0" w:color="auto"/>
        <w:right w:val="none" w:sz="0" w:space="0" w:color="auto"/>
      </w:divBdr>
    </w:div>
    <w:div w:id="1850754813">
      <w:bodyDiv w:val="1"/>
      <w:marLeft w:val="0"/>
      <w:marRight w:val="0"/>
      <w:marTop w:val="0"/>
      <w:marBottom w:val="0"/>
      <w:divBdr>
        <w:top w:val="none" w:sz="0" w:space="0" w:color="auto"/>
        <w:left w:val="none" w:sz="0" w:space="0" w:color="auto"/>
        <w:bottom w:val="none" w:sz="0" w:space="0" w:color="auto"/>
        <w:right w:val="none" w:sz="0" w:space="0" w:color="auto"/>
      </w:divBdr>
    </w:div>
    <w:div w:id="1910462462">
      <w:bodyDiv w:val="1"/>
      <w:marLeft w:val="0"/>
      <w:marRight w:val="0"/>
      <w:marTop w:val="0"/>
      <w:marBottom w:val="0"/>
      <w:divBdr>
        <w:top w:val="none" w:sz="0" w:space="0" w:color="auto"/>
        <w:left w:val="none" w:sz="0" w:space="0" w:color="auto"/>
        <w:bottom w:val="none" w:sz="0" w:space="0" w:color="auto"/>
        <w:right w:val="none" w:sz="0" w:space="0" w:color="auto"/>
      </w:divBdr>
    </w:div>
    <w:div w:id="1925718633">
      <w:bodyDiv w:val="1"/>
      <w:marLeft w:val="0"/>
      <w:marRight w:val="0"/>
      <w:marTop w:val="0"/>
      <w:marBottom w:val="0"/>
      <w:divBdr>
        <w:top w:val="none" w:sz="0" w:space="0" w:color="auto"/>
        <w:left w:val="none" w:sz="0" w:space="0" w:color="auto"/>
        <w:bottom w:val="none" w:sz="0" w:space="0" w:color="auto"/>
        <w:right w:val="none" w:sz="0" w:space="0" w:color="auto"/>
      </w:divBdr>
    </w:div>
    <w:div w:id="2013071117">
      <w:bodyDiv w:val="1"/>
      <w:marLeft w:val="0"/>
      <w:marRight w:val="0"/>
      <w:marTop w:val="0"/>
      <w:marBottom w:val="0"/>
      <w:divBdr>
        <w:top w:val="none" w:sz="0" w:space="0" w:color="auto"/>
        <w:left w:val="none" w:sz="0" w:space="0" w:color="auto"/>
        <w:bottom w:val="none" w:sz="0" w:space="0" w:color="auto"/>
        <w:right w:val="none" w:sz="0" w:space="0" w:color="auto"/>
      </w:divBdr>
    </w:div>
    <w:div w:id="2028091238">
      <w:bodyDiv w:val="1"/>
      <w:marLeft w:val="0"/>
      <w:marRight w:val="0"/>
      <w:marTop w:val="0"/>
      <w:marBottom w:val="0"/>
      <w:divBdr>
        <w:top w:val="none" w:sz="0" w:space="0" w:color="auto"/>
        <w:left w:val="none" w:sz="0" w:space="0" w:color="auto"/>
        <w:bottom w:val="none" w:sz="0" w:space="0" w:color="auto"/>
        <w:right w:val="none" w:sz="0" w:space="0" w:color="auto"/>
      </w:divBdr>
    </w:div>
    <w:div w:id="2033726563">
      <w:bodyDiv w:val="1"/>
      <w:marLeft w:val="0"/>
      <w:marRight w:val="0"/>
      <w:marTop w:val="0"/>
      <w:marBottom w:val="0"/>
      <w:divBdr>
        <w:top w:val="none" w:sz="0" w:space="0" w:color="auto"/>
        <w:left w:val="none" w:sz="0" w:space="0" w:color="auto"/>
        <w:bottom w:val="none" w:sz="0" w:space="0" w:color="auto"/>
        <w:right w:val="none" w:sz="0" w:space="0" w:color="auto"/>
      </w:divBdr>
    </w:div>
    <w:div w:id="2071806938">
      <w:bodyDiv w:val="1"/>
      <w:marLeft w:val="0"/>
      <w:marRight w:val="0"/>
      <w:marTop w:val="0"/>
      <w:marBottom w:val="0"/>
      <w:divBdr>
        <w:top w:val="none" w:sz="0" w:space="0" w:color="auto"/>
        <w:left w:val="none" w:sz="0" w:space="0" w:color="auto"/>
        <w:bottom w:val="none" w:sz="0" w:space="0" w:color="auto"/>
        <w:right w:val="none" w:sz="0" w:space="0" w:color="auto"/>
      </w:divBdr>
    </w:div>
    <w:div w:id="212264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mailto:decas.etauramen@policia.gov.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595B1-3A00-4F7B-A43A-F7736E213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68</Pages>
  <Words>24670</Words>
  <Characters>135687</Characters>
  <Application>Microsoft Office Word</Application>
  <DocSecurity>0</DocSecurity>
  <Lines>1130</Lines>
  <Paragraphs>320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MONTOYA</dc:creator>
  <cp:keywords/>
  <dc:description/>
  <cp:lastModifiedBy>AIDE BEDOYA RAMIREZ</cp:lastModifiedBy>
  <cp:revision>4</cp:revision>
  <cp:lastPrinted>2022-06-09T17:52:00Z</cp:lastPrinted>
  <dcterms:created xsi:type="dcterms:W3CDTF">2025-09-26T19:48:00Z</dcterms:created>
  <dcterms:modified xsi:type="dcterms:W3CDTF">2025-09-26T20:46:00Z</dcterms:modified>
</cp:coreProperties>
</file>