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96D42" w14:textId="7F1ACA47" w:rsidR="00FB055B" w:rsidRPr="00277764" w:rsidRDefault="00FB055B" w:rsidP="00A641B7">
      <w:pPr>
        <w:tabs>
          <w:tab w:val="left" w:pos="8647"/>
        </w:tabs>
        <w:jc w:val="center"/>
        <w:rPr>
          <w:b/>
          <w:color w:val="000000" w:themeColor="text1"/>
          <w:sz w:val="28"/>
          <w:szCs w:val="28"/>
          <w:lang w:eastAsia="es-ES"/>
        </w:rPr>
      </w:pPr>
      <w:r w:rsidRPr="00277764">
        <w:rPr>
          <w:b/>
          <w:color w:val="000000" w:themeColor="text1"/>
          <w:sz w:val="28"/>
          <w:szCs w:val="28"/>
          <w:lang w:eastAsia="es-ES"/>
        </w:rPr>
        <w:t>REPÚBLICA DE COLOMBIA</w:t>
      </w:r>
    </w:p>
    <w:p w14:paraId="3FA13E9D" w14:textId="77777777" w:rsidR="00FB055B" w:rsidRPr="00277764" w:rsidRDefault="00FB055B" w:rsidP="00A641B7">
      <w:pPr>
        <w:tabs>
          <w:tab w:val="left" w:pos="8647"/>
        </w:tabs>
        <w:jc w:val="center"/>
        <w:rPr>
          <w:b/>
          <w:color w:val="000000" w:themeColor="text1"/>
          <w:sz w:val="28"/>
          <w:szCs w:val="28"/>
          <w:lang w:eastAsia="es-ES"/>
        </w:rPr>
      </w:pPr>
      <w:r w:rsidRPr="00277764">
        <w:rPr>
          <w:b/>
          <w:bCs/>
          <w:noProof/>
          <w:sz w:val="28"/>
          <w:szCs w:val="28"/>
          <w:lang w:val="es-CO" w:eastAsia="es-CO"/>
        </w:rPr>
        <w:drawing>
          <wp:inline distT="0" distB="0" distL="0" distR="0" wp14:anchorId="20B1694A" wp14:editId="51210430">
            <wp:extent cx="792000" cy="792000"/>
            <wp:effectExtent l="0" t="0" r="0" b="0"/>
            <wp:docPr id="1689513119" name="Imagen 168951311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p w14:paraId="27EBEB5F" w14:textId="77777777" w:rsidR="00FB055B" w:rsidRPr="00A5468F" w:rsidRDefault="00FB055B" w:rsidP="00A641B7">
      <w:pPr>
        <w:pStyle w:val="Encabezado"/>
        <w:jc w:val="center"/>
        <w:rPr>
          <w:b/>
          <w:color w:val="000000" w:themeColor="text1"/>
          <w:sz w:val="28"/>
          <w:szCs w:val="28"/>
          <w:lang w:val="pt-BR" w:eastAsia="es-ES"/>
        </w:rPr>
      </w:pPr>
      <w:r w:rsidRPr="00A5468F">
        <w:rPr>
          <w:b/>
          <w:color w:val="000000" w:themeColor="text1"/>
          <w:sz w:val="28"/>
          <w:szCs w:val="28"/>
          <w:lang w:val="pt-BR" w:eastAsia="es-ES"/>
        </w:rPr>
        <w:t>CORTE CONSTITUCIONAL</w:t>
      </w:r>
    </w:p>
    <w:p w14:paraId="660F308D" w14:textId="77777777" w:rsidR="000605F5" w:rsidRPr="00A5468F" w:rsidRDefault="000605F5" w:rsidP="00A641B7">
      <w:pPr>
        <w:overflowPunct w:val="0"/>
        <w:autoSpaceDE w:val="0"/>
        <w:autoSpaceDN w:val="0"/>
        <w:adjustRightInd w:val="0"/>
        <w:jc w:val="center"/>
        <w:textAlignment w:val="baseline"/>
        <w:rPr>
          <w:b/>
          <w:bCs/>
          <w:color w:val="000000" w:themeColor="text1"/>
          <w:sz w:val="28"/>
          <w:szCs w:val="28"/>
          <w:lang w:val="pt-BR" w:eastAsia="es-ES"/>
        </w:rPr>
      </w:pPr>
    </w:p>
    <w:p w14:paraId="00FFE9C4" w14:textId="34F2D215" w:rsidR="00A27485" w:rsidRPr="00A5468F" w:rsidRDefault="00FE4CE9" w:rsidP="00A641B7">
      <w:pPr>
        <w:overflowPunct w:val="0"/>
        <w:autoSpaceDE w:val="0"/>
        <w:autoSpaceDN w:val="0"/>
        <w:adjustRightInd w:val="0"/>
        <w:jc w:val="center"/>
        <w:textAlignment w:val="baseline"/>
        <w:rPr>
          <w:b/>
          <w:bCs/>
          <w:color w:val="000000" w:themeColor="text1"/>
          <w:sz w:val="28"/>
          <w:szCs w:val="28"/>
          <w:lang w:val="pt-BR" w:eastAsia="es-ES"/>
        </w:rPr>
      </w:pPr>
      <w:r w:rsidRPr="00A5468F">
        <w:rPr>
          <w:b/>
          <w:bCs/>
          <w:color w:val="000000" w:themeColor="text1"/>
          <w:sz w:val="28"/>
          <w:szCs w:val="28"/>
          <w:lang w:val="pt-BR" w:eastAsia="es-ES"/>
        </w:rPr>
        <w:t>SENTENCIA T-</w:t>
      </w:r>
      <w:r w:rsidR="00B62B2F">
        <w:rPr>
          <w:b/>
          <w:bCs/>
          <w:color w:val="000000" w:themeColor="text1"/>
          <w:sz w:val="28"/>
          <w:szCs w:val="28"/>
          <w:lang w:val="pt-BR" w:eastAsia="es-ES"/>
        </w:rPr>
        <w:t>341</w:t>
      </w:r>
      <w:r w:rsidR="00277764" w:rsidRPr="00A5468F">
        <w:rPr>
          <w:b/>
          <w:bCs/>
          <w:color w:val="000000" w:themeColor="text1"/>
          <w:sz w:val="28"/>
          <w:szCs w:val="28"/>
          <w:lang w:val="pt-BR" w:eastAsia="es-ES"/>
        </w:rPr>
        <w:t xml:space="preserve"> DE 2025</w:t>
      </w:r>
    </w:p>
    <w:p w14:paraId="74B7A6F8" w14:textId="77777777" w:rsidR="00A27485" w:rsidRPr="00A5468F" w:rsidRDefault="00A27485" w:rsidP="00A641B7">
      <w:pPr>
        <w:tabs>
          <w:tab w:val="left" w:pos="8647"/>
        </w:tabs>
        <w:overflowPunct w:val="0"/>
        <w:autoSpaceDE w:val="0"/>
        <w:autoSpaceDN w:val="0"/>
        <w:adjustRightInd w:val="0"/>
        <w:ind w:left="4111" w:right="77"/>
        <w:jc w:val="both"/>
        <w:textAlignment w:val="baseline"/>
        <w:rPr>
          <w:b/>
          <w:bCs/>
          <w:color w:val="000000" w:themeColor="text1"/>
          <w:sz w:val="28"/>
          <w:szCs w:val="28"/>
          <w:lang w:val="pt-BR" w:eastAsia="es-ES"/>
        </w:rPr>
      </w:pPr>
    </w:p>
    <w:p w14:paraId="448D5CB9" w14:textId="12396233" w:rsidR="00A27485" w:rsidRPr="00277764" w:rsidRDefault="004F743B" w:rsidP="00A641B7">
      <w:pPr>
        <w:tabs>
          <w:tab w:val="left" w:pos="8647"/>
        </w:tabs>
        <w:overflowPunct w:val="0"/>
        <w:autoSpaceDE w:val="0"/>
        <w:autoSpaceDN w:val="0"/>
        <w:adjustRightInd w:val="0"/>
        <w:ind w:left="4678" w:right="77"/>
        <w:jc w:val="both"/>
        <w:rPr>
          <w:color w:val="000000" w:themeColor="text1"/>
          <w:sz w:val="28"/>
          <w:szCs w:val="28"/>
          <w:lang w:eastAsia="es-ES"/>
        </w:rPr>
      </w:pPr>
      <w:r w:rsidRPr="00277764">
        <w:rPr>
          <w:b/>
          <w:bCs/>
          <w:color w:val="000000" w:themeColor="text1"/>
          <w:sz w:val="28"/>
          <w:szCs w:val="28"/>
          <w:lang w:eastAsia="es-ES"/>
        </w:rPr>
        <w:t>Ref</w:t>
      </w:r>
      <w:r w:rsidR="00FF73A1" w:rsidRPr="00277764">
        <w:rPr>
          <w:b/>
          <w:bCs/>
          <w:color w:val="000000" w:themeColor="text1"/>
          <w:sz w:val="28"/>
          <w:szCs w:val="28"/>
          <w:lang w:eastAsia="es-ES"/>
        </w:rPr>
        <w:t>erencia:</w:t>
      </w:r>
      <w:r w:rsidR="006D03DC" w:rsidRPr="00277764">
        <w:rPr>
          <w:b/>
          <w:bCs/>
          <w:color w:val="000000" w:themeColor="text1"/>
          <w:sz w:val="28"/>
          <w:szCs w:val="28"/>
          <w:lang w:eastAsia="es-ES"/>
        </w:rPr>
        <w:t xml:space="preserve"> </w:t>
      </w:r>
      <w:r w:rsidR="006D03DC" w:rsidRPr="00277764">
        <w:rPr>
          <w:color w:val="000000" w:themeColor="text1"/>
          <w:sz w:val="28"/>
          <w:szCs w:val="28"/>
          <w:lang w:eastAsia="es-ES"/>
        </w:rPr>
        <w:t>e</w:t>
      </w:r>
      <w:r w:rsidRPr="00277764">
        <w:rPr>
          <w:color w:val="000000" w:themeColor="text1"/>
          <w:sz w:val="28"/>
          <w:szCs w:val="28"/>
          <w:lang w:eastAsia="es-ES"/>
        </w:rPr>
        <w:t>xpediente</w:t>
      </w:r>
      <w:r w:rsidR="006D03DC" w:rsidRPr="00277764">
        <w:rPr>
          <w:color w:val="000000" w:themeColor="text1"/>
          <w:sz w:val="28"/>
          <w:szCs w:val="28"/>
          <w:lang w:eastAsia="es-ES"/>
        </w:rPr>
        <w:t xml:space="preserve"> T-</w:t>
      </w:r>
      <w:r w:rsidR="00995C13" w:rsidRPr="00277764">
        <w:rPr>
          <w:color w:val="000000" w:themeColor="text1"/>
          <w:sz w:val="28"/>
          <w:szCs w:val="28"/>
          <w:lang w:eastAsia="es-ES"/>
        </w:rPr>
        <w:t>10</w:t>
      </w:r>
      <w:r w:rsidR="009158EA" w:rsidRPr="00277764">
        <w:rPr>
          <w:color w:val="000000" w:themeColor="text1"/>
          <w:sz w:val="28"/>
          <w:szCs w:val="28"/>
          <w:lang w:eastAsia="es-ES"/>
        </w:rPr>
        <w:t>.</w:t>
      </w:r>
      <w:r w:rsidR="00995C13" w:rsidRPr="00277764">
        <w:rPr>
          <w:color w:val="000000" w:themeColor="text1"/>
          <w:sz w:val="28"/>
          <w:szCs w:val="28"/>
          <w:lang w:eastAsia="es-ES"/>
        </w:rPr>
        <w:t>805</w:t>
      </w:r>
      <w:r w:rsidR="009158EA" w:rsidRPr="00277764">
        <w:rPr>
          <w:color w:val="000000" w:themeColor="text1"/>
          <w:sz w:val="28"/>
          <w:szCs w:val="28"/>
          <w:lang w:eastAsia="es-ES"/>
        </w:rPr>
        <w:t>.</w:t>
      </w:r>
      <w:r w:rsidR="00995C13" w:rsidRPr="00277764">
        <w:rPr>
          <w:color w:val="000000" w:themeColor="text1"/>
          <w:sz w:val="28"/>
          <w:szCs w:val="28"/>
          <w:lang w:eastAsia="es-ES"/>
        </w:rPr>
        <w:t>099</w:t>
      </w:r>
    </w:p>
    <w:p w14:paraId="7E2B087C" w14:textId="245AE004" w:rsidR="00A27485" w:rsidRPr="00277764" w:rsidRDefault="00A27485" w:rsidP="00A641B7">
      <w:pPr>
        <w:tabs>
          <w:tab w:val="left" w:pos="8647"/>
        </w:tabs>
        <w:overflowPunct w:val="0"/>
        <w:autoSpaceDE w:val="0"/>
        <w:autoSpaceDN w:val="0"/>
        <w:adjustRightInd w:val="0"/>
        <w:ind w:left="4678" w:right="77"/>
        <w:jc w:val="both"/>
        <w:rPr>
          <w:color w:val="000000" w:themeColor="text1"/>
          <w:sz w:val="28"/>
          <w:szCs w:val="28"/>
          <w:lang w:eastAsia="es-ES"/>
        </w:rPr>
      </w:pPr>
    </w:p>
    <w:p w14:paraId="7C27EDF1" w14:textId="04C46C29" w:rsidR="00852586" w:rsidRDefault="00124395" w:rsidP="00A641B7">
      <w:pPr>
        <w:tabs>
          <w:tab w:val="left" w:pos="8647"/>
        </w:tabs>
        <w:overflowPunct w:val="0"/>
        <w:autoSpaceDE w:val="0"/>
        <w:autoSpaceDN w:val="0"/>
        <w:adjustRightInd w:val="0"/>
        <w:ind w:left="4678" w:right="77"/>
        <w:jc w:val="both"/>
        <w:rPr>
          <w:color w:val="000000" w:themeColor="text1"/>
          <w:sz w:val="28"/>
          <w:szCs w:val="28"/>
        </w:rPr>
      </w:pPr>
      <w:r w:rsidRPr="00124395">
        <w:rPr>
          <w:b/>
          <w:bCs/>
          <w:color w:val="000000" w:themeColor="text1"/>
          <w:sz w:val="28"/>
          <w:szCs w:val="28"/>
        </w:rPr>
        <w:t>Asunto</w:t>
      </w:r>
      <w:r>
        <w:rPr>
          <w:color w:val="000000" w:themeColor="text1"/>
          <w:sz w:val="28"/>
          <w:szCs w:val="28"/>
        </w:rPr>
        <w:t>: a</w:t>
      </w:r>
      <w:r w:rsidR="00E62E18" w:rsidRPr="00277764">
        <w:rPr>
          <w:color w:val="000000" w:themeColor="text1"/>
          <w:sz w:val="28"/>
          <w:szCs w:val="28"/>
        </w:rPr>
        <w:t>cción</w:t>
      </w:r>
      <w:r w:rsidR="00E62E18" w:rsidRPr="00277764">
        <w:rPr>
          <w:color w:val="000000" w:themeColor="text1"/>
          <w:spacing w:val="77"/>
          <w:sz w:val="28"/>
          <w:szCs w:val="28"/>
        </w:rPr>
        <w:t xml:space="preserve"> </w:t>
      </w:r>
      <w:r w:rsidR="00E62E18" w:rsidRPr="00277764">
        <w:rPr>
          <w:color w:val="000000" w:themeColor="text1"/>
          <w:sz w:val="28"/>
          <w:szCs w:val="28"/>
        </w:rPr>
        <w:t>de</w:t>
      </w:r>
      <w:r w:rsidR="00E62E18" w:rsidRPr="00277764">
        <w:rPr>
          <w:color w:val="000000" w:themeColor="text1"/>
          <w:spacing w:val="77"/>
          <w:sz w:val="28"/>
          <w:szCs w:val="28"/>
        </w:rPr>
        <w:t xml:space="preserve"> </w:t>
      </w:r>
      <w:r w:rsidR="00E62E18" w:rsidRPr="00277764">
        <w:rPr>
          <w:color w:val="000000" w:themeColor="text1"/>
          <w:sz w:val="28"/>
          <w:szCs w:val="28"/>
        </w:rPr>
        <w:t>tutela</w:t>
      </w:r>
      <w:r w:rsidR="00E62E18" w:rsidRPr="00277764">
        <w:rPr>
          <w:color w:val="000000" w:themeColor="text1"/>
          <w:spacing w:val="77"/>
          <w:sz w:val="28"/>
          <w:szCs w:val="28"/>
        </w:rPr>
        <w:t xml:space="preserve"> </w:t>
      </w:r>
      <w:r w:rsidR="00E62E18" w:rsidRPr="00277764">
        <w:rPr>
          <w:color w:val="000000" w:themeColor="text1"/>
          <w:sz w:val="28"/>
          <w:szCs w:val="28"/>
        </w:rPr>
        <w:t>instaura</w:t>
      </w:r>
      <w:r w:rsidR="003476C9" w:rsidRPr="00277764">
        <w:rPr>
          <w:color w:val="000000" w:themeColor="text1"/>
          <w:sz w:val="28"/>
          <w:szCs w:val="28"/>
        </w:rPr>
        <w:t xml:space="preserve">da por </w:t>
      </w:r>
      <w:r w:rsidR="00A0302A" w:rsidRPr="00A0302A">
        <w:rPr>
          <w:i/>
          <w:iCs/>
          <w:color w:val="000000" w:themeColor="text1"/>
          <w:sz w:val="28"/>
          <w:szCs w:val="28"/>
        </w:rPr>
        <w:t>Sandra</w:t>
      </w:r>
      <w:r w:rsidR="00B96631" w:rsidRPr="00277764">
        <w:rPr>
          <w:color w:val="000000" w:themeColor="text1"/>
          <w:sz w:val="28"/>
          <w:szCs w:val="28"/>
        </w:rPr>
        <w:t>,</w:t>
      </w:r>
      <w:r w:rsidR="003876B9" w:rsidRPr="00277764">
        <w:rPr>
          <w:color w:val="000000" w:themeColor="text1"/>
          <w:sz w:val="28"/>
          <w:szCs w:val="28"/>
        </w:rPr>
        <w:t xml:space="preserve"> a nombre propio y </w:t>
      </w:r>
      <w:r w:rsidR="0057325A" w:rsidRPr="00277764">
        <w:rPr>
          <w:color w:val="000000" w:themeColor="text1"/>
          <w:sz w:val="28"/>
          <w:szCs w:val="28"/>
        </w:rPr>
        <w:t xml:space="preserve">en representación de su hija </w:t>
      </w:r>
      <w:r w:rsidR="00A0302A" w:rsidRPr="00A0302A">
        <w:rPr>
          <w:i/>
          <w:iCs/>
          <w:color w:val="000000" w:themeColor="text1"/>
          <w:sz w:val="28"/>
          <w:szCs w:val="28"/>
        </w:rPr>
        <w:t>Luisa</w:t>
      </w:r>
      <w:r w:rsidR="00B96631" w:rsidRPr="00277764">
        <w:rPr>
          <w:color w:val="000000" w:themeColor="text1"/>
          <w:sz w:val="28"/>
          <w:szCs w:val="28"/>
        </w:rPr>
        <w:t>,</w:t>
      </w:r>
      <w:r w:rsidR="00E9074D" w:rsidRPr="00277764">
        <w:rPr>
          <w:color w:val="000000" w:themeColor="text1"/>
          <w:sz w:val="28"/>
          <w:szCs w:val="28"/>
        </w:rPr>
        <w:t xml:space="preserve"> </w:t>
      </w:r>
      <w:r w:rsidR="003476C9" w:rsidRPr="00277764">
        <w:rPr>
          <w:color w:val="000000" w:themeColor="text1"/>
          <w:sz w:val="28"/>
          <w:szCs w:val="28"/>
        </w:rPr>
        <w:t>en contra</w:t>
      </w:r>
      <w:r w:rsidR="00B13386" w:rsidRPr="00277764">
        <w:rPr>
          <w:color w:val="000000" w:themeColor="text1"/>
          <w:sz w:val="28"/>
          <w:szCs w:val="28"/>
        </w:rPr>
        <w:t xml:space="preserve"> </w:t>
      </w:r>
      <w:r w:rsidR="00B96631" w:rsidRPr="00277764">
        <w:rPr>
          <w:color w:val="000000" w:themeColor="text1"/>
          <w:sz w:val="28"/>
          <w:szCs w:val="28"/>
        </w:rPr>
        <w:t xml:space="preserve">de la </w:t>
      </w:r>
      <w:r w:rsidR="00B96631" w:rsidRPr="00A0302A">
        <w:rPr>
          <w:i/>
          <w:iCs/>
          <w:color w:val="000000" w:themeColor="text1"/>
          <w:sz w:val="28"/>
          <w:szCs w:val="28"/>
        </w:rPr>
        <w:t xml:space="preserve">Comisaría </w:t>
      </w:r>
      <w:r w:rsidR="00437203">
        <w:rPr>
          <w:i/>
          <w:iCs/>
          <w:color w:val="000000" w:themeColor="text1"/>
          <w:sz w:val="28"/>
          <w:szCs w:val="28"/>
        </w:rPr>
        <w:t>Dos</w:t>
      </w:r>
    </w:p>
    <w:p w14:paraId="41751224" w14:textId="77777777" w:rsidR="00937322" w:rsidRDefault="00937322" w:rsidP="00A641B7">
      <w:pPr>
        <w:tabs>
          <w:tab w:val="left" w:pos="8647"/>
        </w:tabs>
        <w:overflowPunct w:val="0"/>
        <w:autoSpaceDE w:val="0"/>
        <w:autoSpaceDN w:val="0"/>
        <w:adjustRightInd w:val="0"/>
        <w:ind w:left="4678" w:right="77"/>
        <w:jc w:val="both"/>
        <w:rPr>
          <w:color w:val="000000" w:themeColor="text1"/>
          <w:sz w:val="28"/>
          <w:szCs w:val="28"/>
        </w:rPr>
      </w:pPr>
    </w:p>
    <w:p w14:paraId="671A1277" w14:textId="184DD780" w:rsidR="00937322" w:rsidRPr="00277764" w:rsidRDefault="00937322" w:rsidP="00A641B7">
      <w:pPr>
        <w:tabs>
          <w:tab w:val="left" w:pos="8647"/>
        </w:tabs>
        <w:overflowPunct w:val="0"/>
        <w:autoSpaceDE w:val="0"/>
        <w:autoSpaceDN w:val="0"/>
        <w:adjustRightInd w:val="0"/>
        <w:ind w:left="4678" w:right="77"/>
        <w:jc w:val="both"/>
        <w:rPr>
          <w:color w:val="000000" w:themeColor="text1"/>
          <w:sz w:val="28"/>
          <w:szCs w:val="28"/>
        </w:rPr>
      </w:pPr>
      <w:r w:rsidRPr="00C34F10">
        <w:rPr>
          <w:b/>
          <w:bCs/>
          <w:color w:val="000000" w:themeColor="text1"/>
          <w:sz w:val="28"/>
          <w:szCs w:val="28"/>
        </w:rPr>
        <w:t>Tema</w:t>
      </w:r>
      <w:r w:rsidRPr="00C34F10">
        <w:rPr>
          <w:color w:val="000000" w:themeColor="text1"/>
          <w:sz w:val="28"/>
          <w:szCs w:val="28"/>
        </w:rPr>
        <w:t xml:space="preserve">: </w:t>
      </w:r>
      <w:r w:rsidR="008B6B1C" w:rsidRPr="00C34F10">
        <w:rPr>
          <w:color w:val="000000" w:themeColor="text1"/>
          <w:sz w:val="28"/>
          <w:szCs w:val="28"/>
        </w:rPr>
        <w:t>interés superior de las niñas, los niños y los adolescentes</w:t>
      </w:r>
      <w:r w:rsidR="00FA43C5" w:rsidRPr="00C34F10">
        <w:rPr>
          <w:color w:val="000000" w:themeColor="text1"/>
          <w:sz w:val="28"/>
          <w:szCs w:val="28"/>
        </w:rPr>
        <w:t xml:space="preserve">, y derechos de las mujeres indígenas víctimas de violencia </w:t>
      </w:r>
      <w:r w:rsidR="008B6B1C" w:rsidRPr="00C34F10">
        <w:rPr>
          <w:color w:val="000000" w:themeColor="text1"/>
          <w:sz w:val="28"/>
          <w:szCs w:val="28"/>
        </w:rPr>
        <w:t xml:space="preserve">en el marco de </w:t>
      </w:r>
      <w:r w:rsidR="007B20BC" w:rsidRPr="00C34F10">
        <w:rPr>
          <w:color w:val="000000" w:themeColor="text1"/>
          <w:sz w:val="28"/>
          <w:szCs w:val="28"/>
        </w:rPr>
        <w:t>las medidas de protección adoptadas por las comisarías de familia</w:t>
      </w:r>
    </w:p>
    <w:p w14:paraId="5444B558" w14:textId="77777777" w:rsidR="003476C9" w:rsidRPr="00277764" w:rsidRDefault="003476C9" w:rsidP="00A641B7">
      <w:pPr>
        <w:tabs>
          <w:tab w:val="left" w:pos="8647"/>
        </w:tabs>
        <w:overflowPunct w:val="0"/>
        <w:autoSpaceDE w:val="0"/>
        <w:autoSpaceDN w:val="0"/>
        <w:adjustRightInd w:val="0"/>
        <w:ind w:left="4678" w:right="77"/>
        <w:jc w:val="both"/>
        <w:rPr>
          <w:color w:val="000000" w:themeColor="text1"/>
          <w:sz w:val="28"/>
          <w:szCs w:val="28"/>
        </w:rPr>
      </w:pPr>
    </w:p>
    <w:p w14:paraId="4AB91062" w14:textId="25A4191D" w:rsidR="00A27485" w:rsidRPr="00437203" w:rsidRDefault="00A27485" w:rsidP="00A641B7">
      <w:pPr>
        <w:tabs>
          <w:tab w:val="left" w:pos="8647"/>
        </w:tabs>
        <w:overflowPunct w:val="0"/>
        <w:autoSpaceDE w:val="0"/>
        <w:autoSpaceDN w:val="0"/>
        <w:adjustRightInd w:val="0"/>
        <w:ind w:left="4678" w:right="77"/>
        <w:jc w:val="both"/>
        <w:rPr>
          <w:b/>
          <w:bCs/>
          <w:color w:val="000000" w:themeColor="text1"/>
          <w:sz w:val="28"/>
          <w:szCs w:val="28"/>
          <w:lang w:val="pt-BR" w:eastAsia="es-ES"/>
        </w:rPr>
      </w:pPr>
      <w:bookmarkStart w:id="0" w:name="_Hlk29894091"/>
      <w:r w:rsidRPr="00437203">
        <w:rPr>
          <w:b/>
          <w:bCs/>
          <w:color w:val="000000" w:themeColor="text1"/>
          <w:sz w:val="28"/>
          <w:szCs w:val="28"/>
          <w:lang w:val="pt-BR" w:eastAsia="es-ES"/>
        </w:rPr>
        <w:t xml:space="preserve">Magistrado </w:t>
      </w:r>
      <w:r w:rsidR="006043CE" w:rsidRPr="00437203">
        <w:rPr>
          <w:b/>
          <w:bCs/>
          <w:color w:val="000000" w:themeColor="text1"/>
          <w:sz w:val="28"/>
          <w:szCs w:val="28"/>
          <w:lang w:val="pt-BR" w:eastAsia="es-ES"/>
        </w:rPr>
        <w:t>ponente</w:t>
      </w:r>
      <w:r w:rsidRPr="00437203">
        <w:rPr>
          <w:b/>
          <w:bCs/>
          <w:color w:val="000000" w:themeColor="text1"/>
          <w:sz w:val="28"/>
          <w:szCs w:val="28"/>
          <w:lang w:val="pt-BR" w:eastAsia="es-ES"/>
        </w:rPr>
        <w:t>:</w:t>
      </w:r>
    </w:p>
    <w:p w14:paraId="38B65C24" w14:textId="121778AD" w:rsidR="00A27485" w:rsidRPr="00437203" w:rsidRDefault="0055741C" w:rsidP="00A641B7">
      <w:pPr>
        <w:tabs>
          <w:tab w:val="left" w:pos="8647"/>
        </w:tabs>
        <w:overflowPunct w:val="0"/>
        <w:autoSpaceDE w:val="0"/>
        <w:autoSpaceDN w:val="0"/>
        <w:adjustRightInd w:val="0"/>
        <w:ind w:left="4678" w:right="77"/>
        <w:jc w:val="both"/>
        <w:rPr>
          <w:color w:val="000000" w:themeColor="text1"/>
          <w:sz w:val="28"/>
          <w:szCs w:val="28"/>
          <w:lang w:val="pt-BR" w:eastAsia="es-ES"/>
        </w:rPr>
      </w:pPr>
      <w:r w:rsidRPr="00437203">
        <w:rPr>
          <w:color w:val="000000" w:themeColor="text1"/>
          <w:sz w:val="28"/>
          <w:szCs w:val="28"/>
          <w:lang w:val="pt-BR" w:eastAsia="es-ES"/>
        </w:rPr>
        <w:t>José Fernando Reyes Cuartas</w:t>
      </w:r>
    </w:p>
    <w:p w14:paraId="0B6E9B2D" w14:textId="77777777" w:rsidR="00B047E2" w:rsidRPr="00437203" w:rsidRDefault="00B047E2" w:rsidP="00A641B7">
      <w:pPr>
        <w:tabs>
          <w:tab w:val="left" w:pos="8647"/>
        </w:tabs>
        <w:overflowPunct w:val="0"/>
        <w:autoSpaceDE w:val="0"/>
        <w:autoSpaceDN w:val="0"/>
        <w:adjustRightInd w:val="0"/>
        <w:ind w:right="77"/>
        <w:jc w:val="both"/>
        <w:textAlignment w:val="baseline"/>
        <w:rPr>
          <w:color w:val="000000" w:themeColor="text1"/>
          <w:sz w:val="28"/>
          <w:szCs w:val="28"/>
          <w:lang w:val="pt-BR" w:eastAsia="es-ES"/>
        </w:rPr>
      </w:pPr>
    </w:p>
    <w:p w14:paraId="6F3F17A8" w14:textId="7935ABD6" w:rsidR="00A27485" w:rsidRPr="00AE7B7A" w:rsidRDefault="00A27485" w:rsidP="00A641B7">
      <w:pPr>
        <w:tabs>
          <w:tab w:val="left" w:pos="8647"/>
        </w:tabs>
        <w:overflowPunct w:val="0"/>
        <w:autoSpaceDE w:val="0"/>
        <w:autoSpaceDN w:val="0"/>
        <w:adjustRightInd w:val="0"/>
        <w:ind w:right="77"/>
        <w:jc w:val="both"/>
        <w:textAlignment w:val="baseline"/>
        <w:rPr>
          <w:color w:val="000000" w:themeColor="text1"/>
          <w:sz w:val="28"/>
          <w:szCs w:val="28"/>
          <w:lang w:val="pt-BR" w:eastAsia="es-ES"/>
        </w:rPr>
      </w:pPr>
      <w:r w:rsidRPr="00AE7B7A">
        <w:rPr>
          <w:color w:val="000000" w:themeColor="text1"/>
          <w:sz w:val="28"/>
          <w:szCs w:val="28"/>
          <w:lang w:val="pt-BR" w:eastAsia="es-ES"/>
        </w:rPr>
        <w:t xml:space="preserve">Bogotá D.C., </w:t>
      </w:r>
      <w:r w:rsidR="00B62B2F">
        <w:rPr>
          <w:color w:val="000000" w:themeColor="text1"/>
          <w:sz w:val="28"/>
          <w:szCs w:val="28"/>
          <w:lang w:val="pt-BR" w:eastAsia="es-ES"/>
        </w:rPr>
        <w:t>catorce</w:t>
      </w:r>
      <w:r w:rsidR="0002700D" w:rsidRPr="00AE7B7A">
        <w:rPr>
          <w:color w:val="000000" w:themeColor="text1"/>
          <w:sz w:val="28"/>
          <w:szCs w:val="28"/>
          <w:lang w:val="pt-BR" w:eastAsia="es-ES"/>
        </w:rPr>
        <w:t xml:space="preserve"> </w:t>
      </w:r>
      <w:r w:rsidR="00D720C3" w:rsidRPr="00AE7B7A">
        <w:rPr>
          <w:color w:val="000000" w:themeColor="text1"/>
          <w:sz w:val="28"/>
          <w:szCs w:val="28"/>
          <w:lang w:val="pt-BR" w:eastAsia="es-ES"/>
        </w:rPr>
        <w:t>(</w:t>
      </w:r>
      <w:r w:rsidR="00B62B2F">
        <w:rPr>
          <w:color w:val="000000" w:themeColor="text1"/>
          <w:sz w:val="28"/>
          <w:szCs w:val="28"/>
          <w:lang w:val="pt-BR" w:eastAsia="es-ES"/>
        </w:rPr>
        <w:t>14</w:t>
      </w:r>
      <w:r w:rsidR="00A024CC" w:rsidRPr="00AE7B7A">
        <w:rPr>
          <w:color w:val="000000" w:themeColor="text1"/>
          <w:sz w:val="28"/>
          <w:szCs w:val="28"/>
          <w:lang w:val="pt-BR" w:eastAsia="es-ES"/>
        </w:rPr>
        <w:t>)</w:t>
      </w:r>
      <w:r w:rsidRPr="00AE7B7A">
        <w:rPr>
          <w:color w:val="000000" w:themeColor="text1"/>
          <w:sz w:val="28"/>
          <w:szCs w:val="28"/>
          <w:lang w:val="pt-BR" w:eastAsia="es-ES"/>
        </w:rPr>
        <w:t xml:space="preserve"> de </w:t>
      </w:r>
      <w:r w:rsidR="00AE7B7A" w:rsidRPr="00AE7B7A">
        <w:rPr>
          <w:color w:val="000000" w:themeColor="text1"/>
          <w:sz w:val="28"/>
          <w:szCs w:val="28"/>
          <w:lang w:val="pt-BR" w:eastAsia="es-ES"/>
        </w:rPr>
        <w:t>agosto</w:t>
      </w:r>
      <w:r w:rsidR="00C94F22" w:rsidRPr="00AE7B7A">
        <w:rPr>
          <w:color w:val="000000" w:themeColor="text1"/>
          <w:sz w:val="28"/>
          <w:szCs w:val="28"/>
          <w:lang w:val="pt-BR" w:eastAsia="es-ES"/>
        </w:rPr>
        <w:t xml:space="preserve"> </w:t>
      </w:r>
      <w:r w:rsidRPr="00AE7B7A">
        <w:rPr>
          <w:color w:val="000000" w:themeColor="text1"/>
          <w:sz w:val="28"/>
          <w:szCs w:val="28"/>
          <w:lang w:val="pt-BR" w:eastAsia="es-ES"/>
        </w:rPr>
        <w:t xml:space="preserve">de dos mil </w:t>
      </w:r>
      <w:r w:rsidR="0043085D" w:rsidRPr="00AE7B7A">
        <w:rPr>
          <w:color w:val="000000" w:themeColor="text1"/>
          <w:sz w:val="28"/>
          <w:szCs w:val="28"/>
          <w:lang w:val="pt-BR" w:eastAsia="es-ES"/>
        </w:rPr>
        <w:t>vein</w:t>
      </w:r>
      <w:r w:rsidR="0077684E" w:rsidRPr="00AE7B7A">
        <w:rPr>
          <w:color w:val="000000" w:themeColor="text1"/>
          <w:sz w:val="28"/>
          <w:szCs w:val="28"/>
          <w:lang w:val="pt-BR" w:eastAsia="es-ES"/>
        </w:rPr>
        <w:t>tic</w:t>
      </w:r>
      <w:r w:rsidR="00EB6FAE" w:rsidRPr="00AE7B7A">
        <w:rPr>
          <w:color w:val="000000" w:themeColor="text1"/>
          <w:sz w:val="28"/>
          <w:szCs w:val="28"/>
          <w:lang w:val="pt-BR" w:eastAsia="es-ES"/>
        </w:rPr>
        <w:t>inco</w:t>
      </w:r>
      <w:r w:rsidR="0043085D" w:rsidRPr="00AE7B7A">
        <w:rPr>
          <w:color w:val="000000" w:themeColor="text1"/>
          <w:sz w:val="28"/>
          <w:szCs w:val="28"/>
          <w:lang w:val="pt-BR" w:eastAsia="es-ES"/>
        </w:rPr>
        <w:t xml:space="preserve"> </w:t>
      </w:r>
      <w:r w:rsidRPr="00AE7B7A">
        <w:rPr>
          <w:color w:val="000000" w:themeColor="text1"/>
          <w:sz w:val="28"/>
          <w:szCs w:val="28"/>
          <w:lang w:val="pt-BR" w:eastAsia="es-ES"/>
        </w:rPr>
        <w:t>(202</w:t>
      </w:r>
      <w:r w:rsidR="00EB6FAE" w:rsidRPr="00AE7B7A">
        <w:rPr>
          <w:color w:val="000000" w:themeColor="text1"/>
          <w:sz w:val="28"/>
          <w:szCs w:val="28"/>
          <w:lang w:val="pt-BR" w:eastAsia="es-ES"/>
        </w:rPr>
        <w:t>5</w:t>
      </w:r>
      <w:r w:rsidRPr="00AE7B7A">
        <w:rPr>
          <w:color w:val="000000" w:themeColor="text1"/>
          <w:sz w:val="28"/>
          <w:szCs w:val="28"/>
          <w:lang w:val="pt-BR" w:eastAsia="es-ES"/>
        </w:rPr>
        <w:t>)</w:t>
      </w:r>
    </w:p>
    <w:bookmarkEnd w:id="0"/>
    <w:p w14:paraId="627B8A1B" w14:textId="2D43CEE9" w:rsidR="00A27485" w:rsidRPr="00AE7B7A" w:rsidRDefault="00A27485" w:rsidP="00A641B7">
      <w:pPr>
        <w:jc w:val="both"/>
        <w:rPr>
          <w:bCs/>
          <w:color w:val="000000" w:themeColor="text1"/>
          <w:sz w:val="28"/>
          <w:szCs w:val="28"/>
          <w:lang w:val="pt-BR" w:eastAsia="es-ES"/>
        </w:rPr>
      </w:pPr>
    </w:p>
    <w:p w14:paraId="66EF9FB6" w14:textId="6788B0AC" w:rsidR="001039BE" w:rsidRDefault="005576FA" w:rsidP="00A641B7">
      <w:pPr>
        <w:tabs>
          <w:tab w:val="left" w:pos="8647"/>
        </w:tabs>
        <w:overflowPunct w:val="0"/>
        <w:autoSpaceDE w:val="0"/>
        <w:autoSpaceDN w:val="0"/>
        <w:adjustRightInd w:val="0"/>
        <w:ind w:right="49"/>
        <w:jc w:val="both"/>
        <w:textAlignment w:val="baseline"/>
        <w:rPr>
          <w:color w:val="000000" w:themeColor="text1"/>
          <w:sz w:val="28"/>
          <w:szCs w:val="28"/>
          <w:lang w:eastAsia="es-ES"/>
        </w:rPr>
      </w:pPr>
      <w:r w:rsidRPr="005576FA">
        <w:rPr>
          <w:color w:val="000000" w:themeColor="text1"/>
          <w:sz w:val="28"/>
          <w:szCs w:val="28"/>
          <w:lang w:val="es-ES" w:eastAsia="es-ES"/>
        </w:rPr>
        <w:t>La Sala Novena de Revisión de tutelas de la Corte Constitucional integrada por la magistrada Natalia Ángel Cabo y los magistrados Juan Carlos Cortés González y José Fernando Reyes Cuartas, quien la preside, en ejercicio de sus competencias constitucionales y legales, profiere la siguiente</w:t>
      </w:r>
    </w:p>
    <w:p w14:paraId="38B90B1A" w14:textId="77777777" w:rsidR="00666238" w:rsidRDefault="00666238" w:rsidP="00A641B7">
      <w:pPr>
        <w:tabs>
          <w:tab w:val="left" w:pos="8647"/>
        </w:tabs>
        <w:overflowPunct w:val="0"/>
        <w:autoSpaceDE w:val="0"/>
        <w:autoSpaceDN w:val="0"/>
        <w:adjustRightInd w:val="0"/>
        <w:ind w:right="49"/>
        <w:jc w:val="both"/>
        <w:textAlignment w:val="baseline"/>
        <w:rPr>
          <w:color w:val="000000" w:themeColor="text1"/>
          <w:sz w:val="28"/>
          <w:szCs w:val="28"/>
          <w:lang w:eastAsia="es-ES"/>
        </w:rPr>
      </w:pPr>
    </w:p>
    <w:p w14:paraId="448046C5" w14:textId="35C7DDBE" w:rsidR="00666238" w:rsidRPr="00666238" w:rsidRDefault="00666238" w:rsidP="00A641B7">
      <w:pPr>
        <w:tabs>
          <w:tab w:val="left" w:pos="8647"/>
        </w:tabs>
        <w:overflowPunct w:val="0"/>
        <w:autoSpaceDE w:val="0"/>
        <w:autoSpaceDN w:val="0"/>
        <w:adjustRightInd w:val="0"/>
        <w:ind w:right="49"/>
        <w:jc w:val="center"/>
        <w:textAlignment w:val="baseline"/>
        <w:rPr>
          <w:b/>
          <w:bCs/>
          <w:color w:val="000000" w:themeColor="text1"/>
          <w:sz w:val="28"/>
          <w:szCs w:val="28"/>
          <w:lang w:eastAsia="es-ES"/>
        </w:rPr>
      </w:pPr>
      <w:r w:rsidRPr="00666238">
        <w:rPr>
          <w:b/>
          <w:bCs/>
          <w:color w:val="000000" w:themeColor="text1"/>
          <w:sz w:val="28"/>
          <w:szCs w:val="28"/>
          <w:lang w:eastAsia="es-ES"/>
        </w:rPr>
        <w:t>SENTENCIA</w:t>
      </w:r>
    </w:p>
    <w:p w14:paraId="5401B3FE" w14:textId="77777777" w:rsidR="00C66A03" w:rsidRDefault="00C66A03" w:rsidP="00A641B7">
      <w:pPr>
        <w:tabs>
          <w:tab w:val="left" w:pos="8647"/>
        </w:tabs>
        <w:overflowPunct w:val="0"/>
        <w:autoSpaceDE w:val="0"/>
        <w:autoSpaceDN w:val="0"/>
        <w:adjustRightInd w:val="0"/>
        <w:ind w:right="77"/>
        <w:jc w:val="both"/>
        <w:textAlignment w:val="baseline"/>
        <w:rPr>
          <w:color w:val="000000" w:themeColor="text1"/>
          <w:sz w:val="28"/>
          <w:szCs w:val="28"/>
          <w:lang w:eastAsia="es-ES"/>
        </w:rPr>
      </w:pPr>
    </w:p>
    <w:p w14:paraId="6BA00BE0" w14:textId="1A639150" w:rsidR="00D35505" w:rsidRDefault="00F30B71" w:rsidP="00A641B7">
      <w:pPr>
        <w:tabs>
          <w:tab w:val="left" w:pos="8647"/>
        </w:tabs>
        <w:overflowPunct w:val="0"/>
        <w:autoSpaceDE w:val="0"/>
        <w:autoSpaceDN w:val="0"/>
        <w:adjustRightInd w:val="0"/>
        <w:ind w:right="77"/>
        <w:jc w:val="both"/>
        <w:textAlignment w:val="baseline"/>
        <w:rPr>
          <w:snapToGrid w:val="0"/>
          <w:sz w:val="28"/>
          <w:szCs w:val="28"/>
        </w:rPr>
      </w:pPr>
      <w:r>
        <w:rPr>
          <w:color w:val="000000" w:themeColor="text1"/>
          <w:sz w:val="28"/>
          <w:szCs w:val="28"/>
          <w:lang w:eastAsia="es-ES"/>
        </w:rPr>
        <w:t xml:space="preserve">Dentro del trámite de revisión </w:t>
      </w:r>
      <w:r w:rsidR="007C21AE">
        <w:rPr>
          <w:snapToGrid w:val="0"/>
          <w:sz w:val="28"/>
          <w:szCs w:val="28"/>
        </w:rPr>
        <w:t>de las sentencias</w:t>
      </w:r>
      <w:r w:rsidR="00F44CFB" w:rsidRPr="0058535B">
        <w:rPr>
          <w:snapToGrid w:val="0"/>
          <w:sz w:val="28"/>
          <w:szCs w:val="28"/>
        </w:rPr>
        <w:t xml:space="preserve"> proferid</w:t>
      </w:r>
      <w:r w:rsidR="007C21AE">
        <w:rPr>
          <w:snapToGrid w:val="0"/>
          <w:sz w:val="28"/>
          <w:szCs w:val="28"/>
        </w:rPr>
        <w:t>as</w:t>
      </w:r>
      <w:r w:rsidR="00954EA7">
        <w:rPr>
          <w:snapToGrid w:val="0"/>
          <w:sz w:val="28"/>
          <w:szCs w:val="28"/>
        </w:rPr>
        <w:t xml:space="preserve"> </w:t>
      </w:r>
      <w:r w:rsidR="00D35505">
        <w:rPr>
          <w:bCs/>
          <w:color w:val="000000" w:themeColor="text1"/>
          <w:sz w:val="28"/>
          <w:szCs w:val="28"/>
          <w:lang w:eastAsia="es-ES"/>
        </w:rPr>
        <w:t xml:space="preserve">por </w:t>
      </w:r>
      <w:r w:rsidR="00D35505" w:rsidRPr="00277764">
        <w:rPr>
          <w:color w:val="000000" w:themeColor="text1"/>
          <w:sz w:val="28"/>
          <w:szCs w:val="28"/>
          <w:lang w:eastAsia="es-ES"/>
        </w:rPr>
        <w:t xml:space="preserve">el </w:t>
      </w:r>
      <w:r w:rsidR="003723CE" w:rsidRPr="00B52F7D">
        <w:rPr>
          <w:i/>
          <w:iCs/>
          <w:color w:val="000000" w:themeColor="text1"/>
          <w:sz w:val="28"/>
          <w:szCs w:val="28"/>
          <w:lang w:eastAsia="es-ES"/>
        </w:rPr>
        <w:t>Juzgado de Primera Instancia</w:t>
      </w:r>
      <w:r w:rsidR="007C21AE">
        <w:rPr>
          <w:bCs/>
          <w:color w:val="000000" w:themeColor="text1"/>
          <w:sz w:val="28"/>
          <w:szCs w:val="28"/>
          <w:lang w:eastAsia="es-ES"/>
        </w:rPr>
        <w:t xml:space="preserve"> y </w:t>
      </w:r>
      <w:r w:rsidR="007C21AE" w:rsidRPr="007C21AE">
        <w:rPr>
          <w:bCs/>
          <w:color w:val="000000" w:themeColor="text1"/>
          <w:sz w:val="28"/>
          <w:szCs w:val="28"/>
          <w:lang w:eastAsia="es-ES"/>
        </w:rPr>
        <w:t xml:space="preserve">el </w:t>
      </w:r>
      <w:r w:rsidR="007C21AE" w:rsidRPr="00954EA7">
        <w:rPr>
          <w:bCs/>
          <w:i/>
          <w:iCs/>
          <w:color w:val="000000" w:themeColor="text1"/>
          <w:sz w:val="28"/>
          <w:szCs w:val="28"/>
          <w:lang w:eastAsia="es-ES"/>
        </w:rPr>
        <w:t xml:space="preserve">Juzgado </w:t>
      </w:r>
      <w:r w:rsidR="00954EA7" w:rsidRPr="00954EA7">
        <w:rPr>
          <w:bCs/>
          <w:i/>
          <w:iCs/>
          <w:color w:val="000000" w:themeColor="text1"/>
          <w:sz w:val="28"/>
          <w:szCs w:val="28"/>
          <w:lang w:eastAsia="es-ES"/>
        </w:rPr>
        <w:t>de Segunda Instancia</w:t>
      </w:r>
      <w:r w:rsidR="00954EA7">
        <w:rPr>
          <w:bCs/>
          <w:color w:val="000000" w:themeColor="text1"/>
          <w:sz w:val="28"/>
          <w:szCs w:val="28"/>
          <w:lang w:eastAsia="es-ES"/>
        </w:rPr>
        <w:t xml:space="preserve"> en la </w:t>
      </w:r>
      <w:r w:rsidR="00954EA7">
        <w:rPr>
          <w:color w:val="000000" w:themeColor="text1"/>
          <w:sz w:val="28"/>
          <w:szCs w:val="28"/>
        </w:rPr>
        <w:t>a</w:t>
      </w:r>
      <w:r w:rsidR="00954EA7" w:rsidRPr="00277764">
        <w:rPr>
          <w:color w:val="000000" w:themeColor="text1"/>
          <w:sz w:val="28"/>
          <w:szCs w:val="28"/>
        </w:rPr>
        <w:t>cción</w:t>
      </w:r>
      <w:r w:rsidR="00954EA7" w:rsidRPr="00277764">
        <w:rPr>
          <w:color w:val="000000" w:themeColor="text1"/>
          <w:spacing w:val="77"/>
          <w:sz w:val="28"/>
          <w:szCs w:val="28"/>
        </w:rPr>
        <w:t xml:space="preserve"> </w:t>
      </w:r>
      <w:r w:rsidR="00954EA7" w:rsidRPr="00277764">
        <w:rPr>
          <w:color w:val="000000" w:themeColor="text1"/>
          <w:sz w:val="28"/>
          <w:szCs w:val="28"/>
        </w:rPr>
        <w:t>de</w:t>
      </w:r>
      <w:r w:rsidR="00954EA7" w:rsidRPr="00277764">
        <w:rPr>
          <w:color w:val="000000" w:themeColor="text1"/>
          <w:spacing w:val="77"/>
          <w:sz w:val="28"/>
          <w:szCs w:val="28"/>
        </w:rPr>
        <w:t xml:space="preserve"> </w:t>
      </w:r>
      <w:r w:rsidR="00954EA7" w:rsidRPr="00277764">
        <w:rPr>
          <w:color w:val="000000" w:themeColor="text1"/>
          <w:sz w:val="28"/>
          <w:szCs w:val="28"/>
        </w:rPr>
        <w:t>tutela</w:t>
      </w:r>
      <w:r w:rsidR="00954EA7" w:rsidRPr="00277764">
        <w:rPr>
          <w:color w:val="000000" w:themeColor="text1"/>
          <w:spacing w:val="77"/>
          <w:sz w:val="28"/>
          <w:szCs w:val="28"/>
        </w:rPr>
        <w:t xml:space="preserve"> </w:t>
      </w:r>
      <w:r w:rsidR="00954EA7" w:rsidRPr="00277764">
        <w:rPr>
          <w:color w:val="000000" w:themeColor="text1"/>
          <w:sz w:val="28"/>
          <w:szCs w:val="28"/>
        </w:rPr>
        <w:t xml:space="preserve">instaurada por </w:t>
      </w:r>
      <w:r w:rsidR="00954EA7" w:rsidRPr="00A0302A">
        <w:rPr>
          <w:i/>
          <w:iCs/>
          <w:color w:val="000000" w:themeColor="text1"/>
          <w:sz w:val="28"/>
          <w:szCs w:val="28"/>
        </w:rPr>
        <w:t>Sandra</w:t>
      </w:r>
      <w:r w:rsidR="00954EA7" w:rsidRPr="00277764">
        <w:rPr>
          <w:color w:val="000000" w:themeColor="text1"/>
          <w:sz w:val="28"/>
          <w:szCs w:val="28"/>
        </w:rPr>
        <w:t xml:space="preserve">, a nombre propio y en representación de su hija </w:t>
      </w:r>
      <w:r w:rsidR="00954EA7" w:rsidRPr="00A0302A">
        <w:rPr>
          <w:i/>
          <w:iCs/>
          <w:color w:val="000000" w:themeColor="text1"/>
          <w:sz w:val="28"/>
          <w:szCs w:val="28"/>
        </w:rPr>
        <w:t>Luisa</w:t>
      </w:r>
      <w:r w:rsidR="00D35E00">
        <w:rPr>
          <w:bCs/>
          <w:color w:val="000000" w:themeColor="text1"/>
          <w:sz w:val="28"/>
          <w:szCs w:val="28"/>
          <w:lang w:eastAsia="es-ES"/>
        </w:rPr>
        <w:t>.</w:t>
      </w:r>
    </w:p>
    <w:p w14:paraId="120E430C" w14:textId="77777777" w:rsidR="00F30B71" w:rsidRPr="00277764" w:rsidRDefault="00F30B71" w:rsidP="00A641B7">
      <w:pPr>
        <w:tabs>
          <w:tab w:val="left" w:pos="8647"/>
        </w:tabs>
        <w:overflowPunct w:val="0"/>
        <w:autoSpaceDE w:val="0"/>
        <w:autoSpaceDN w:val="0"/>
        <w:adjustRightInd w:val="0"/>
        <w:ind w:right="77"/>
        <w:jc w:val="both"/>
        <w:textAlignment w:val="baseline"/>
        <w:rPr>
          <w:color w:val="000000" w:themeColor="text1"/>
          <w:sz w:val="28"/>
          <w:szCs w:val="28"/>
          <w:lang w:eastAsia="es-ES"/>
        </w:rPr>
      </w:pPr>
    </w:p>
    <w:p w14:paraId="406CF9E4" w14:textId="608DAAD7" w:rsidR="00A51DD5" w:rsidRPr="00277764" w:rsidRDefault="00C66A03" w:rsidP="00A641B7">
      <w:pPr>
        <w:pStyle w:val="Cuerpo"/>
        <w:ind w:right="49"/>
        <w:contextualSpacing/>
        <w:jc w:val="both"/>
        <w:rPr>
          <w:rFonts w:cs="Times New Roman"/>
          <w:b/>
          <w:color w:val="auto"/>
          <w:lang w:val="es-ES_tradnl"/>
        </w:rPr>
      </w:pPr>
      <w:r w:rsidRPr="00277764">
        <w:rPr>
          <w:rFonts w:cs="Times New Roman"/>
          <w:b/>
          <w:color w:val="auto"/>
          <w:lang w:val="es-ES_tradnl"/>
        </w:rPr>
        <w:t>Aclaración previa</w:t>
      </w:r>
    </w:p>
    <w:p w14:paraId="486DAD51" w14:textId="77777777" w:rsidR="00A51DD5" w:rsidRPr="00277764" w:rsidRDefault="00A51DD5" w:rsidP="00A641B7">
      <w:pPr>
        <w:pStyle w:val="Cuerpo"/>
        <w:ind w:right="49"/>
        <w:contextualSpacing/>
        <w:jc w:val="both"/>
        <w:rPr>
          <w:rFonts w:cs="Times New Roman"/>
          <w:b/>
          <w:color w:val="auto"/>
          <w:lang w:val="es-ES_tradnl"/>
        </w:rPr>
      </w:pPr>
    </w:p>
    <w:p w14:paraId="265FBDC1" w14:textId="63DA8BD9" w:rsidR="004E642C" w:rsidRPr="00277764" w:rsidRDefault="004E642C" w:rsidP="00A641B7">
      <w:pPr>
        <w:pStyle w:val="Cuerpo"/>
        <w:ind w:right="49"/>
        <w:contextualSpacing/>
        <w:jc w:val="both"/>
        <w:rPr>
          <w:rFonts w:cs="Times New Roman"/>
          <w:b/>
          <w:color w:val="auto"/>
          <w:lang w:val="es-ES_tradnl"/>
        </w:rPr>
      </w:pPr>
      <w:r w:rsidRPr="00277764">
        <w:rPr>
          <w:lang w:val="es-ES_tradnl"/>
        </w:rPr>
        <w:t>En este caso se hará referencia a la esfera íntima y familiar de la accionante</w:t>
      </w:r>
      <w:r w:rsidR="00A51DD5" w:rsidRPr="00277764">
        <w:rPr>
          <w:lang w:val="es-ES_tradnl"/>
        </w:rPr>
        <w:t xml:space="preserve"> y de su hija menor de edad</w:t>
      </w:r>
      <w:r w:rsidR="004F0230" w:rsidRPr="00277764">
        <w:rPr>
          <w:lang w:val="es-ES_tradnl"/>
        </w:rPr>
        <w:t>.</w:t>
      </w:r>
      <w:r w:rsidRPr="00277764">
        <w:rPr>
          <w:lang w:val="es-ES_tradnl"/>
        </w:rPr>
        <w:t xml:space="preserve"> </w:t>
      </w:r>
      <w:r w:rsidR="004F0230" w:rsidRPr="00277764">
        <w:rPr>
          <w:lang w:val="es-ES_tradnl"/>
        </w:rPr>
        <w:t>P</w:t>
      </w:r>
      <w:r w:rsidRPr="00277764">
        <w:rPr>
          <w:lang w:val="es-ES_tradnl"/>
        </w:rPr>
        <w:t>or lo tanto, de conformidad con el artículo 63</w:t>
      </w:r>
      <w:r w:rsidRPr="00277764">
        <w:rPr>
          <w:rStyle w:val="Refdenotaalpie"/>
          <w:lang w:val="es-ES_tradnl"/>
        </w:rPr>
        <w:footnoteReference w:id="1"/>
      </w:r>
      <w:r w:rsidRPr="00277764">
        <w:rPr>
          <w:lang w:val="es-ES_tradnl"/>
        </w:rPr>
        <w:t xml:space="preserve"> del Reglamento Interno de la Corte Constitucional y la Circular 10 de 2022</w:t>
      </w:r>
      <w:r w:rsidRPr="00277764">
        <w:rPr>
          <w:rStyle w:val="Refdenotaalpie"/>
          <w:lang w:val="es-ES_tradnl"/>
        </w:rPr>
        <w:footnoteReference w:id="2"/>
      </w:r>
      <w:r w:rsidRPr="00277764">
        <w:rPr>
          <w:lang w:val="es-ES_tradnl"/>
        </w:rPr>
        <w:t xml:space="preserve">, se considera necesario suprimir </w:t>
      </w:r>
      <w:r w:rsidR="00AF70E5" w:rsidRPr="00277764">
        <w:rPr>
          <w:lang w:val="es-ES_tradnl"/>
        </w:rPr>
        <w:t xml:space="preserve">sus nombres </w:t>
      </w:r>
      <w:r w:rsidRPr="00277764">
        <w:rPr>
          <w:lang w:val="es-ES_tradnl"/>
        </w:rPr>
        <w:t>de esta providencia y de toda futura publicación, así como cualquier otro dato o información que permita individualizarl</w:t>
      </w:r>
      <w:r w:rsidR="00E7287E" w:rsidRPr="00277764">
        <w:rPr>
          <w:lang w:val="es-ES_tradnl"/>
        </w:rPr>
        <w:t>a</w:t>
      </w:r>
      <w:r w:rsidRPr="00277764">
        <w:rPr>
          <w:lang w:val="es-ES_tradnl"/>
        </w:rPr>
        <w:t xml:space="preserve">s. </w:t>
      </w:r>
      <w:r w:rsidR="00652507" w:rsidRPr="00277764">
        <w:rPr>
          <w:rFonts w:cs="Times New Roman"/>
          <w:color w:val="auto"/>
          <w:lang w:val="es-ES_tradnl"/>
        </w:rPr>
        <w:t xml:space="preserve">Por eso </w:t>
      </w:r>
      <w:r w:rsidR="00D91C20">
        <w:rPr>
          <w:rFonts w:cs="Times New Roman"/>
          <w:color w:val="auto"/>
          <w:lang w:val="es-ES_tradnl"/>
        </w:rPr>
        <w:t xml:space="preserve">la Sala </w:t>
      </w:r>
      <w:r w:rsidR="00652507" w:rsidRPr="00277764">
        <w:rPr>
          <w:rStyle w:val="normaltextrun"/>
          <w:rFonts w:cs="Times New Roman"/>
          <w:shd w:val="clear" w:color="auto" w:fill="FFFFFF"/>
          <w:lang w:val="es-ES_tradnl"/>
        </w:rPr>
        <w:t>emitirá dos copias de esta providencia. En aquella que se publique se utilizarán nombres ficticios que aparecerán en letra cursiva.</w:t>
      </w:r>
    </w:p>
    <w:p w14:paraId="5536FD75" w14:textId="77777777" w:rsidR="00391CBD" w:rsidRPr="006E19AA" w:rsidRDefault="00391CBD" w:rsidP="00A641B7">
      <w:pPr>
        <w:tabs>
          <w:tab w:val="left" w:pos="8647"/>
        </w:tabs>
        <w:overflowPunct w:val="0"/>
        <w:autoSpaceDE w:val="0"/>
        <w:autoSpaceDN w:val="0"/>
        <w:adjustRightInd w:val="0"/>
        <w:ind w:right="77"/>
        <w:jc w:val="both"/>
        <w:textAlignment w:val="baseline"/>
        <w:rPr>
          <w:color w:val="000000" w:themeColor="text1"/>
          <w:sz w:val="28"/>
          <w:szCs w:val="28"/>
          <w:lang w:eastAsia="es-ES"/>
        </w:rPr>
      </w:pPr>
    </w:p>
    <w:p w14:paraId="283DBD6F" w14:textId="67B9985E" w:rsidR="006E19AA" w:rsidRPr="006E19AA" w:rsidRDefault="006E19AA" w:rsidP="00F90471">
      <w:pPr>
        <w:pStyle w:val="Ttulo1"/>
        <w:tabs>
          <w:tab w:val="left" w:pos="284"/>
        </w:tabs>
        <w:jc w:val="both"/>
      </w:pPr>
      <w:r w:rsidRPr="006E19AA">
        <w:t>SÍNTESIS DE LA DECISIÓN</w:t>
      </w:r>
    </w:p>
    <w:p w14:paraId="56E38757" w14:textId="77777777" w:rsidR="006E19AA" w:rsidRPr="006E19AA" w:rsidRDefault="006E19AA" w:rsidP="00A641B7">
      <w:pPr>
        <w:rPr>
          <w:sz w:val="28"/>
          <w:szCs w:val="28"/>
          <w:lang w:eastAsia="es-ES"/>
        </w:rPr>
      </w:pPr>
    </w:p>
    <w:p w14:paraId="48787359" w14:textId="3A65DABD" w:rsidR="006E19AA" w:rsidRDefault="00C24B2A" w:rsidP="00A641B7">
      <w:pPr>
        <w:jc w:val="both"/>
        <w:rPr>
          <w:color w:val="000000" w:themeColor="text1"/>
          <w:sz w:val="28"/>
          <w:szCs w:val="28"/>
        </w:rPr>
      </w:pPr>
      <w:r>
        <w:rPr>
          <w:sz w:val="28"/>
          <w:szCs w:val="28"/>
          <w:lang w:eastAsia="es-ES"/>
        </w:rPr>
        <w:t xml:space="preserve">La Sala Novena de Revisión conoció la acción de tutela que promovió </w:t>
      </w:r>
      <w:r w:rsidR="00AA1B7A" w:rsidRPr="00A0302A">
        <w:rPr>
          <w:i/>
          <w:iCs/>
          <w:color w:val="000000" w:themeColor="text1"/>
          <w:sz w:val="28"/>
          <w:szCs w:val="28"/>
        </w:rPr>
        <w:t>Sandra</w:t>
      </w:r>
      <w:r>
        <w:rPr>
          <w:sz w:val="28"/>
          <w:szCs w:val="28"/>
          <w:lang w:eastAsia="es-ES"/>
        </w:rPr>
        <w:t xml:space="preserve"> </w:t>
      </w:r>
      <w:r w:rsidR="00DB4262">
        <w:rPr>
          <w:sz w:val="28"/>
          <w:szCs w:val="28"/>
          <w:lang w:eastAsia="es-ES"/>
        </w:rPr>
        <w:t xml:space="preserve">en nombre propio y de su hija </w:t>
      </w:r>
      <w:r w:rsidR="00523BC4" w:rsidRPr="0034488F">
        <w:rPr>
          <w:i/>
          <w:iCs/>
          <w:color w:val="000000" w:themeColor="text1"/>
          <w:sz w:val="28"/>
          <w:szCs w:val="28"/>
        </w:rPr>
        <w:t>Luisa</w:t>
      </w:r>
      <w:r w:rsidR="00734718">
        <w:rPr>
          <w:sz w:val="28"/>
          <w:szCs w:val="28"/>
          <w:lang w:eastAsia="es-ES"/>
        </w:rPr>
        <w:t xml:space="preserve"> contra la </w:t>
      </w:r>
      <w:r w:rsidR="00A869CA" w:rsidRPr="00A0302A">
        <w:rPr>
          <w:i/>
          <w:iCs/>
          <w:color w:val="000000" w:themeColor="text1"/>
          <w:sz w:val="28"/>
          <w:szCs w:val="28"/>
        </w:rPr>
        <w:t xml:space="preserve">Comisaría </w:t>
      </w:r>
      <w:r w:rsidR="00437203">
        <w:rPr>
          <w:i/>
          <w:iCs/>
          <w:color w:val="000000" w:themeColor="text1"/>
          <w:sz w:val="28"/>
          <w:szCs w:val="28"/>
        </w:rPr>
        <w:t>Dos</w:t>
      </w:r>
      <w:r w:rsidR="009567DC">
        <w:rPr>
          <w:sz w:val="28"/>
          <w:szCs w:val="28"/>
          <w:lang w:eastAsia="es-ES"/>
        </w:rPr>
        <w:t xml:space="preserve">. La accionante </w:t>
      </w:r>
      <w:r w:rsidR="00C8485B" w:rsidRPr="00C8485B">
        <w:rPr>
          <w:i/>
          <w:iCs/>
          <w:sz w:val="28"/>
          <w:szCs w:val="28"/>
          <w:lang w:eastAsia="es-ES"/>
        </w:rPr>
        <w:t>i)</w:t>
      </w:r>
      <w:r w:rsidR="00C8485B">
        <w:rPr>
          <w:sz w:val="28"/>
          <w:szCs w:val="28"/>
          <w:lang w:eastAsia="es-ES"/>
        </w:rPr>
        <w:t xml:space="preserve"> </w:t>
      </w:r>
      <w:r w:rsidR="009567DC">
        <w:rPr>
          <w:sz w:val="28"/>
          <w:szCs w:val="28"/>
          <w:lang w:eastAsia="es-ES"/>
        </w:rPr>
        <w:t xml:space="preserve">cuestionó que la autoridad </w:t>
      </w:r>
      <w:r w:rsidR="00C02BE9" w:rsidRPr="00891DF5">
        <w:rPr>
          <w:bCs/>
          <w:color w:val="000000" w:themeColor="text1"/>
          <w:sz w:val="28"/>
          <w:szCs w:val="28"/>
        </w:rPr>
        <w:t>emiti</w:t>
      </w:r>
      <w:r w:rsidR="00C02BE9">
        <w:rPr>
          <w:bCs/>
          <w:color w:val="000000" w:themeColor="text1"/>
          <w:sz w:val="28"/>
          <w:szCs w:val="28"/>
        </w:rPr>
        <w:t>era</w:t>
      </w:r>
      <w:r w:rsidR="00C02BE9" w:rsidRPr="00891DF5">
        <w:rPr>
          <w:bCs/>
          <w:color w:val="000000" w:themeColor="text1"/>
          <w:sz w:val="28"/>
          <w:szCs w:val="28"/>
        </w:rPr>
        <w:t xml:space="preserve"> </w:t>
      </w:r>
      <w:r w:rsidR="00C02BE9">
        <w:rPr>
          <w:bCs/>
          <w:color w:val="000000" w:themeColor="text1"/>
          <w:sz w:val="28"/>
          <w:szCs w:val="28"/>
        </w:rPr>
        <w:t>una</w:t>
      </w:r>
      <w:r w:rsidR="00C02BE9" w:rsidRPr="00891DF5">
        <w:rPr>
          <w:bCs/>
          <w:color w:val="000000" w:themeColor="text1"/>
          <w:sz w:val="28"/>
          <w:szCs w:val="28"/>
        </w:rPr>
        <w:t xml:space="preserve"> medida de protección </w:t>
      </w:r>
      <w:r w:rsidR="00C02BE9">
        <w:rPr>
          <w:bCs/>
          <w:color w:val="000000" w:themeColor="text1"/>
          <w:sz w:val="28"/>
          <w:szCs w:val="28"/>
        </w:rPr>
        <w:t>por los</w:t>
      </w:r>
      <w:r w:rsidR="00C02BE9" w:rsidRPr="00891DF5">
        <w:rPr>
          <w:bCs/>
          <w:color w:val="000000" w:themeColor="text1"/>
          <w:sz w:val="28"/>
          <w:szCs w:val="28"/>
        </w:rPr>
        <w:t xml:space="preserve"> hechos de violencia</w:t>
      </w:r>
      <w:r w:rsidR="00C02BE9">
        <w:rPr>
          <w:bCs/>
          <w:color w:val="000000" w:themeColor="text1"/>
          <w:sz w:val="28"/>
          <w:szCs w:val="28"/>
        </w:rPr>
        <w:t xml:space="preserve"> cometidos por</w:t>
      </w:r>
      <w:r w:rsidR="00C02BE9" w:rsidRPr="00891DF5">
        <w:rPr>
          <w:bCs/>
          <w:color w:val="000000" w:themeColor="text1"/>
          <w:sz w:val="28"/>
          <w:szCs w:val="28"/>
        </w:rPr>
        <w:t xml:space="preserve"> el señor </w:t>
      </w:r>
      <w:r w:rsidR="00523BC4" w:rsidRPr="00523BC4">
        <w:rPr>
          <w:bCs/>
          <w:i/>
          <w:iCs/>
          <w:color w:val="000000" w:themeColor="text1"/>
          <w:sz w:val="28"/>
          <w:szCs w:val="28"/>
        </w:rPr>
        <w:t>Jorge</w:t>
      </w:r>
      <w:r w:rsidR="00C02BE9" w:rsidRPr="00891DF5">
        <w:rPr>
          <w:bCs/>
          <w:color w:val="000000" w:themeColor="text1"/>
          <w:sz w:val="28"/>
          <w:szCs w:val="28"/>
        </w:rPr>
        <w:t xml:space="preserve">, </w:t>
      </w:r>
      <w:r w:rsidR="00C02BE9">
        <w:rPr>
          <w:bCs/>
          <w:color w:val="000000" w:themeColor="text1"/>
          <w:sz w:val="28"/>
          <w:szCs w:val="28"/>
        </w:rPr>
        <w:t xml:space="preserve">solamente </w:t>
      </w:r>
      <w:r w:rsidR="00C02BE9" w:rsidRPr="00891DF5">
        <w:rPr>
          <w:bCs/>
          <w:color w:val="000000" w:themeColor="text1"/>
          <w:sz w:val="28"/>
          <w:szCs w:val="28"/>
        </w:rPr>
        <w:t>en su favor, pero no de su hija</w:t>
      </w:r>
      <w:r w:rsidR="00C8485B">
        <w:rPr>
          <w:bCs/>
          <w:color w:val="000000" w:themeColor="text1"/>
          <w:sz w:val="28"/>
          <w:szCs w:val="28"/>
        </w:rPr>
        <w:t xml:space="preserve">; </w:t>
      </w:r>
      <w:r w:rsidR="00C8485B" w:rsidRPr="00C8485B">
        <w:rPr>
          <w:bCs/>
          <w:i/>
          <w:iCs/>
          <w:color w:val="000000" w:themeColor="text1"/>
          <w:sz w:val="28"/>
          <w:szCs w:val="28"/>
        </w:rPr>
        <w:t>ii)</w:t>
      </w:r>
      <w:r w:rsidR="00C8485B">
        <w:rPr>
          <w:bCs/>
          <w:color w:val="000000" w:themeColor="text1"/>
          <w:sz w:val="28"/>
          <w:szCs w:val="28"/>
        </w:rPr>
        <w:t xml:space="preserve"> </w:t>
      </w:r>
      <w:r w:rsidR="00C8485B">
        <w:rPr>
          <w:color w:val="000000" w:themeColor="text1"/>
          <w:sz w:val="28"/>
          <w:szCs w:val="28"/>
        </w:rPr>
        <w:t>p</w:t>
      </w:r>
      <w:r w:rsidR="00C02BE9">
        <w:rPr>
          <w:color w:val="000000" w:themeColor="text1"/>
          <w:sz w:val="28"/>
          <w:szCs w:val="28"/>
        </w:rPr>
        <w:t>uso de presente que, pese a haber presentado un recurso de apelación contra esa decisión, este no había sido resuelto</w:t>
      </w:r>
      <w:r w:rsidR="00C8485B">
        <w:rPr>
          <w:color w:val="000000" w:themeColor="text1"/>
          <w:sz w:val="28"/>
          <w:szCs w:val="28"/>
        </w:rPr>
        <w:t xml:space="preserve">; y </w:t>
      </w:r>
      <w:r w:rsidR="00C8485B" w:rsidRPr="00C8485B">
        <w:rPr>
          <w:i/>
          <w:iCs/>
          <w:color w:val="000000" w:themeColor="text1"/>
          <w:sz w:val="28"/>
          <w:szCs w:val="28"/>
        </w:rPr>
        <w:t>iii)</w:t>
      </w:r>
      <w:r w:rsidR="00C8485B">
        <w:rPr>
          <w:color w:val="000000" w:themeColor="text1"/>
          <w:sz w:val="28"/>
          <w:szCs w:val="28"/>
        </w:rPr>
        <w:t xml:space="preserve"> </w:t>
      </w:r>
      <w:r w:rsidR="00C02BE9" w:rsidRPr="00FD058A">
        <w:rPr>
          <w:color w:val="000000" w:themeColor="text1"/>
          <w:sz w:val="28"/>
          <w:szCs w:val="28"/>
        </w:rPr>
        <w:t>mencionó que presentó una solicitud de apertura de incumplimiento de la medida de protección por nuevos hechos de violencia, pero la Comisaría no se pronunció sobre el particular</w:t>
      </w:r>
      <w:r w:rsidR="00F428F2">
        <w:rPr>
          <w:color w:val="000000" w:themeColor="text1"/>
          <w:sz w:val="28"/>
          <w:szCs w:val="28"/>
        </w:rPr>
        <w:t>.</w:t>
      </w:r>
    </w:p>
    <w:p w14:paraId="3124E16B" w14:textId="77777777" w:rsidR="00FC64F7" w:rsidRDefault="00FC64F7" w:rsidP="00A641B7">
      <w:pPr>
        <w:jc w:val="both"/>
        <w:rPr>
          <w:color w:val="000000" w:themeColor="text1"/>
          <w:sz w:val="28"/>
          <w:szCs w:val="28"/>
        </w:rPr>
      </w:pPr>
    </w:p>
    <w:p w14:paraId="69C30323" w14:textId="7D9874FD" w:rsidR="00FC64F7" w:rsidRPr="00C34F10" w:rsidRDefault="00FC64F7" w:rsidP="00A641B7">
      <w:pPr>
        <w:jc w:val="both"/>
        <w:rPr>
          <w:color w:val="000000" w:themeColor="text1"/>
          <w:sz w:val="28"/>
          <w:szCs w:val="28"/>
        </w:rPr>
      </w:pPr>
      <w:r>
        <w:rPr>
          <w:color w:val="000000" w:themeColor="text1"/>
          <w:sz w:val="28"/>
          <w:szCs w:val="28"/>
        </w:rPr>
        <w:t xml:space="preserve">La Corte </w:t>
      </w:r>
      <w:r w:rsidR="007557BA">
        <w:rPr>
          <w:color w:val="000000" w:themeColor="text1"/>
          <w:sz w:val="28"/>
          <w:szCs w:val="28"/>
        </w:rPr>
        <w:t xml:space="preserve">reiteró su jurisprudencia </w:t>
      </w:r>
      <w:r w:rsidR="007557BA" w:rsidRPr="00E95FB5">
        <w:rPr>
          <w:color w:val="000000" w:themeColor="text1"/>
          <w:sz w:val="28"/>
          <w:szCs w:val="28"/>
          <w:lang w:val="es-ES"/>
        </w:rPr>
        <w:t>sobre el principio del interés superior de las niñas, los niños y los adolescentes</w:t>
      </w:r>
      <w:r w:rsidR="00643CBF" w:rsidRPr="00E95FB5">
        <w:rPr>
          <w:color w:val="000000" w:themeColor="text1"/>
          <w:sz w:val="28"/>
          <w:szCs w:val="28"/>
          <w:lang w:val="es-ES"/>
        </w:rPr>
        <w:t>, con énfasis en la autonomía jurisdiccional de las comunidades indígenas</w:t>
      </w:r>
      <w:r w:rsidR="007B4416" w:rsidRPr="00E95FB5">
        <w:rPr>
          <w:color w:val="000000" w:themeColor="text1"/>
          <w:sz w:val="28"/>
          <w:szCs w:val="28"/>
          <w:lang w:val="es-ES"/>
        </w:rPr>
        <w:t>;</w:t>
      </w:r>
      <w:r w:rsidR="007557BA" w:rsidRPr="00E95FB5">
        <w:rPr>
          <w:color w:val="000000" w:themeColor="text1"/>
          <w:sz w:val="28"/>
          <w:szCs w:val="28"/>
          <w:lang w:val="es-ES"/>
        </w:rPr>
        <w:t xml:space="preserve"> </w:t>
      </w:r>
      <w:r w:rsidR="007B4416" w:rsidRPr="00E95FB5">
        <w:rPr>
          <w:color w:val="000000" w:themeColor="text1"/>
          <w:sz w:val="28"/>
          <w:szCs w:val="28"/>
          <w:lang w:val="es-ES"/>
        </w:rPr>
        <w:t>el</w:t>
      </w:r>
      <w:r w:rsidR="007557BA" w:rsidRPr="00E95FB5">
        <w:rPr>
          <w:color w:val="000000" w:themeColor="text1"/>
          <w:sz w:val="28"/>
          <w:szCs w:val="28"/>
          <w:lang w:val="es-ES"/>
        </w:rPr>
        <w:t xml:space="preserve"> derecho a tener</w:t>
      </w:r>
      <w:r w:rsidR="007557BA" w:rsidRPr="00EF027A">
        <w:rPr>
          <w:color w:val="000000" w:themeColor="text1"/>
          <w:sz w:val="28"/>
          <w:szCs w:val="28"/>
          <w:lang w:val="es-ES"/>
        </w:rPr>
        <w:t xml:space="preserve"> una familia y a no ser separado de ella</w:t>
      </w:r>
      <w:r w:rsidR="007557BA">
        <w:rPr>
          <w:color w:val="000000" w:themeColor="text1"/>
          <w:sz w:val="28"/>
          <w:szCs w:val="28"/>
          <w:lang w:val="es-ES"/>
        </w:rPr>
        <w:t>; e</w:t>
      </w:r>
      <w:r w:rsidR="007557BA" w:rsidRPr="001C126B">
        <w:rPr>
          <w:color w:val="000000" w:themeColor="text1"/>
          <w:sz w:val="28"/>
          <w:szCs w:val="28"/>
          <w:lang w:val="es-ES"/>
        </w:rPr>
        <w:t>l ejercicio de la custodia y el cuidado personal de los hijos desde un enfoque constitucional</w:t>
      </w:r>
      <w:r w:rsidR="007557BA">
        <w:rPr>
          <w:color w:val="000000" w:themeColor="text1"/>
          <w:sz w:val="28"/>
          <w:szCs w:val="28"/>
          <w:lang w:val="es-ES"/>
        </w:rPr>
        <w:t>; y l</w:t>
      </w:r>
      <w:r w:rsidR="007557BA" w:rsidRPr="005D17A0">
        <w:rPr>
          <w:color w:val="000000" w:themeColor="text1"/>
          <w:sz w:val="28"/>
          <w:szCs w:val="28"/>
          <w:lang w:val="es-ES"/>
        </w:rPr>
        <w:t xml:space="preserve">a obligación constitucional de las </w:t>
      </w:r>
      <w:r w:rsidR="007557BA" w:rsidRPr="00C34F10">
        <w:rPr>
          <w:color w:val="000000" w:themeColor="text1"/>
          <w:sz w:val="28"/>
          <w:szCs w:val="28"/>
          <w:lang w:val="es-ES"/>
        </w:rPr>
        <w:t>autoridades administrativas y judiciales de atender a la perspectiva de género en sus decisiones</w:t>
      </w:r>
      <w:r w:rsidR="00A37206" w:rsidRPr="00C34F10">
        <w:rPr>
          <w:color w:val="000000" w:themeColor="text1"/>
          <w:sz w:val="28"/>
          <w:szCs w:val="28"/>
          <w:lang w:val="es-ES"/>
        </w:rPr>
        <w:t>, específicamente</w:t>
      </w:r>
      <w:r w:rsidR="009F4128" w:rsidRPr="00C34F10">
        <w:rPr>
          <w:color w:val="000000" w:themeColor="text1"/>
          <w:sz w:val="28"/>
          <w:szCs w:val="28"/>
          <w:lang w:val="es-ES"/>
        </w:rPr>
        <w:t>,</w:t>
      </w:r>
      <w:r w:rsidR="00A37206" w:rsidRPr="00C34F10">
        <w:rPr>
          <w:color w:val="000000" w:themeColor="text1"/>
          <w:sz w:val="28"/>
          <w:szCs w:val="28"/>
          <w:lang w:val="es-ES"/>
        </w:rPr>
        <w:t xml:space="preserve"> a partir </w:t>
      </w:r>
      <w:r w:rsidR="009F4128" w:rsidRPr="00C34F10">
        <w:rPr>
          <w:color w:val="000000" w:themeColor="text1"/>
          <w:sz w:val="28"/>
          <w:szCs w:val="28"/>
          <w:lang w:val="es-ES"/>
        </w:rPr>
        <w:t>del concepto de interseccionalidad</w:t>
      </w:r>
      <w:r w:rsidR="00C451F2" w:rsidRPr="00C34F10">
        <w:rPr>
          <w:color w:val="000000" w:themeColor="text1"/>
          <w:sz w:val="28"/>
          <w:szCs w:val="28"/>
        </w:rPr>
        <w:t>.</w:t>
      </w:r>
    </w:p>
    <w:p w14:paraId="77BBBA8F" w14:textId="77777777" w:rsidR="00042682" w:rsidRPr="00C34F10" w:rsidRDefault="00042682" w:rsidP="00A641B7">
      <w:pPr>
        <w:jc w:val="both"/>
        <w:rPr>
          <w:color w:val="000000" w:themeColor="text1"/>
          <w:sz w:val="28"/>
          <w:szCs w:val="28"/>
        </w:rPr>
      </w:pPr>
    </w:p>
    <w:p w14:paraId="7463211E" w14:textId="535CE7DF" w:rsidR="00042682" w:rsidRPr="00C34F10" w:rsidRDefault="00110DFD" w:rsidP="00A641B7">
      <w:pPr>
        <w:jc w:val="both"/>
        <w:rPr>
          <w:color w:val="000000" w:themeColor="text1"/>
          <w:sz w:val="28"/>
          <w:szCs w:val="28"/>
        </w:rPr>
      </w:pPr>
      <w:r w:rsidRPr="00C34F10">
        <w:rPr>
          <w:sz w:val="28"/>
          <w:szCs w:val="28"/>
          <w:lang w:eastAsia="es-ES"/>
        </w:rPr>
        <w:t xml:space="preserve">Al analizar el caso concreto, concluyó que la Comisaría accionada vulneró los derechos fundamentales </w:t>
      </w:r>
      <w:r w:rsidR="008071D1" w:rsidRPr="00C34F10">
        <w:rPr>
          <w:color w:val="000000" w:themeColor="text1"/>
          <w:sz w:val="28"/>
          <w:szCs w:val="28"/>
        </w:rPr>
        <w:t>al acceso a la administración de justicia, a tener una familia y no ser separado de ella, y al interés superior de las niñas de la accionante y su hija.</w:t>
      </w:r>
      <w:r w:rsidR="00F03586" w:rsidRPr="00C34F10">
        <w:rPr>
          <w:color w:val="000000" w:themeColor="text1"/>
          <w:sz w:val="28"/>
          <w:szCs w:val="28"/>
        </w:rPr>
        <w:t xml:space="preserve"> </w:t>
      </w:r>
      <w:r w:rsidR="003D0656" w:rsidRPr="00C34F10">
        <w:rPr>
          <w:color w:val="000000" w:themeColor="text1"/>
          <w:sz w:val="28"/>
          <w:szCs w:val="28"/>
        </w:rPr>
        <w:t xml:space="preserve">Por un lado, encontró que la autoridad no analizó ni se pronunció sobre las múltiples denuncias realizadas por la señora </w:t>
      </w:r>
      <w:r w:rsidR="00AA1B7A" w:rsidRPr="00A0302A">
        <w:rPr>
          <w:i/>
          <w:iCs/>
          <w:color w:val="000000" w:themeColor="text1"/>
          <w:sz w:val="28"/>
          <w:szCs w:val="28"/>
        </w:rPr>
        <w:t>Sandra</w:t>
      </w:r>
      <w:r w:rsidR="00AA1B7A" w:rsidRPr="00C34F10">
        <w:rPr>
          <w:color w:val="000000" w:themeColor="text1"/>
          <w:sz w:val="28"/>
          <w:szCs w:val="28"/>
        </w:rPr>
        <w:t xml:space="preserve"> </w:t>
      </w:r>
      <w:r w:rsidR="003D0656" w:rsidRPr="00C34F10">
        <w:rPr>
          <w:color w:val="000000" w:themeColor="text1"/>
          <w:sz w:val="28"/>
          <w:szCs w:val="28"/>
        </w:rPr>
        <w:t xml:space="preserve">relacionadas con la imposibilidad de ver a su hija a pesar de tener la custodia compartida. </w:t>
      </w:r>
      <w:r w:rsidR="00F03586" w:rsidRPr="00C34F10">
        <w:rPr>
          <w:color w:val="000000" w:themeColor="text1"/>
          <w:sz w:val="28"/>
          <w:szCs w:val="28"/>
        </w:rPr>
        <w:t xml:space="preserve">Por el otro, </w:t>
      </w:r>
      <w:r w:rsidR="004D5314" w:rsidRPr="00C34F10">
        <w:rPr>
          <w:color w:val="000000" w:themeColor="text1"/>
          <w:sz w:val="28"/>
          <w:szCs w:val="28"/>
        </w:rPr>
        <w:t xml:space="preserve">halló acreditadas las demoras que ha debido soportar la accionante en las diferentes actuaciones dentro del trámite de la </w:t>
      </w:r>
      <w:r w:rsidR="004D5314" w:rsidRPr="00C92625">
        <w:rPr>
          <w:i/>
          <w:iCs/>
          <w:color w:val="000000" w:themeColor="text1"/>
          <w:sz w:val="28"/>
          <w:szCs w:val="28"/>
        </w:rPr>
        <w:t xml:space="preserve">medida de protección </w:t>
      </w:r>
      <w:r w:rsidR="00C92625" w:rsidRPr="00C92625">
        <w:rPr>
          <w:i/>
          <w:iCs/>
          <w:color w:val="000000" w:themeColor="text1"/>
          <w:sz w:val="28"/>
          <w:szCs w:val="28"/>
        </w:rPr>
        <w:t>dos</w:t>
      </w:r>
      <w:r w:rsidR="00790705" w:rsidRPr="00C34F10">
        <w:rPr>
          <w:color w:val="000000" w:themeColor="text1"/>
          <w:sz w:val="28"/>
          <w:szCs w:val="28"/>
        </w:rPr>
        <w:t>,</w:t>
      </w:r>
      <w:r w:rsidR="004D5314" w:rsidRPr="00C34F10">
        <w:rPr>
          <w:color w:val="000000" w:themeColor="text1"/>
          <w:sz w:val="28"/>
          <w:szCs w:val="28"/>
        </w:rPr>
        <w:t xml:space="preserve"> situación </w:t>
      </w:r>
      <w:r w:rsidR="00790705" w:rsidRPr="00C34F10">
        <w:rPr>
          <w:color w:val="000000" w:themeColor="text1"/>
          <w:sz w:val="28"/>
          <w:szCs w:val="28"/>
        </w:rPr>
        <w:t>que</w:t>
      </w:r>
      <w:r w:rsidR="004D5314" w:rsidRPr="00C34F10">
        <w:rPr>
          <w:color w:val="000000" w:themeColor="text1"/>
          <w:sz w:val="28"/>
          <w:szCs w:val="28"/>
        </w:rPr>
        <w:t xml:space="preserve"> acentu</w:t>
      </w:r>
      <w:r w:rsidR="00790705" w:rsidRPr="00C34F10">
        <w:rPr>
          <w:color w:val="000000" w:themeColor="text1"/>
          <w:sz w:val="28"/>
          <w:szCs w:val="28"/>
        </w:rPr>
        <w:t>ó</w:t>
      </w:r>
      <w:r w:rsidR="004D5314" w:rsidRPr="00C34F10">
        <w:rPr>
          <w:color w:val="000000" w:themeColor="text1"/>
          <w:sz w:val="28"/>
          <w:szCs w:val="28"/>
        </w:rPr>
        <w:t xml:space="preserve"> el contexto de vulneración evidenciado.</w:t>
      </w:r>
      <w:r w:rsidR="007330C7" w:rsidRPr="00C34F10">
        <w:rPr>
          <w:color w:val="000000" w:themeColor="text1"/>
          <w:sz w:val="28"/>
          <w:szCs w:val="28"/>
        </w:rPr>
        <w:t xml:space="preserve"> Además,</w:t>
      </w:r>
      <w:r w:rsidR="00AE552B" w:rsidRPr="00C34F10">
        <w:rPr>
          <w:color w:val="000000" w:themeColor="text1"/>
          <w:sz w:val="28"/>
          <w:szCs w:val="28"/>
        </w:rPr>
        <w:t xml:space="preserve"> con ocasión de las pruebas decretadas en sede de revisión,</w:t>
      </w:r>
      <w:r w:rsidR="007330C7" w:rsidRPr="00C34F10">
        <w:rPr>
          <w:color w:val="000000" w:themeColor="text1"/>
          <w:sz w:val="28"/>
          <w:szCs w:val="28"/>
        </w:rPr>
        <w:t xml:space="preserve"> </w:t>
      </w:r>
      <w:r w:rsidR="00AE552B" w:rsidRPr="00C34F10">
        <w:rPr>
          <w:color w:val="000000" w:themeColor="text1"/>
          <w:sz w:val="28"/>
          <w:szCs w:val="28"/>
        </w:rPr>
        <w:t xml:space="preserve">la Sala constató nuevos hechos que exponen una situación de violencia contra </w:t>
      </w:r>
      <w:r w:rsidR="0034488F" w:rsidRPr="0034488F">
        <w:rPr>
          <w:i/>
          <w:iCs/>
          <w:color w:val="000000" w:themeColor="text1"/>
          <w:sz w:val="28"/>
          <w:szCs w:val="28"/>
        </w:rPr>
        <w:t>Luisa</w:t>
      </w:r>
      <w:r w:rsidR="00AE552B" w:rsidRPr="00C34F10">
        <w:rPr>
          <w:color w:val="000000" w:themeColor="text1"/>
          <w:sz w:val="28"/>
          <w:szCs w:val="28"/>
        </w:rPr>
        <w:t>.</w:t>
      </w:r>
    </w:p>
    <w:p w14:paraId="31C3C639" w14:textId="722E8091" w:rsidR="00EC381D" w:rsidRPr="00C34F10" w:rsidRDefault="00EC381D" w:rsidP="00A641B7">
      <w:pPr>
        <w:tabs>
          <w:tab w:val="left" w:pos="2381"/>
        </w:tabs>
        <w:jc w:val="both"/>
        <w:rPr>
          <w:color w:val="000000" w:themeColor="text1"/>
          <w:sz w:val="28"/>
          <w:szCs w:val="28"/>
        </w:rPr>
      </w:pPr>
    </w:p>
    <w:p w14:paraId="717D0D65" w14:textId="2BA696D0" w:rsidR="004C06D9" w:rsidRDefault="00EC381D" w:rsidP="00C81D79">
      <w:pPr>
        <w:jc w:val="both"/>
        <w:rPr>
          <w:color w:val="000000" w:themeColor="text1"/>
          <w:sz w:val="28"/>
          <w:szCs w:val="28"/>
        </w:rPr>
      </w:pPr>
      <w:r w:rsidRPr="00C34F10">
        <w:rPr>
          <w:color w:val="000000" w:themeColor="text1"/>
          <w:sz w:val="28"/>
          <w:szCs w:val="28"/>
        </w:rPr>
        <w:t>Con sustento en lo anterior, la Corte revocó las decisiones de instancia que negaron el amparo invocado y, en su lugar, concedió el amparo de los derechos fundamentales mencionados. En consecuencia,</w:t>
      </w:r>
      <w:r w:rsidR="002F4140" w:rsidRPr="00C34F10">
        <w:rPr>
          <w:color w:val="000000" w:themeColor="text1"/>
          <w:sz w:val="28"/>
          <w:szCs w:val="28"/>
        </w:rPr>
        <w:t xml:space="preserve"> ordenó</w:t>
      </w:r>
      <w:r w:rsidRPr="00C34F10">
        <w:rPr>
          <w:color w:val="000000" w:themeColor="text1"/>
          <w:sz w:val="28"/>
          <w:szCs w:val="28"/>
        </w:rPr>
        <w:t xml:space="preserve"> </w:t>
      </w:r>
      <w:r w:rsidR="000A4183" w:rsidRPr="00C34F10">
        <w:rPr>
          <w:i/>
          <w:iCs/>
          <w:color w:val="000000" w:themeColor="text1"/>
          <w:sz w:val="28"/>
          <w:szCs w:val="28"/>
        </w:rPr>
        <w:t>i)</w:t>
      </w:r>
      <w:r w:rsidR="000A4183" w:rsidRPr="00C34F10">
        <w:rPr>
          <w:color w:val="000000" w:themeColor="text1"/>
          <w:sz w:val="28"/>
          <w:szCs w:val="28"/>
        </w:rPr>
        <w:t xml:space="preserve"> </w:t>
      </w:r>
      <w:r w:rsidR="002F4140" w:rsidRPr="00C34F10">
        <w:rPr>
          <w:color w:val="000000" w:themeColor="text1"/>
          <w:sz w:val="28"/>
          <w:szCs w:val="28"/>
        </w:rPr>
        <w:t>a</w:t>
      </w:r>
      <w:r w:rsidR="005A44C2" w:rsidRPr="00C34F10">
        <w:rPr>
          <w:color w:val="000000" w:themeColor="text1"/>
          <w:sz w:val="28"/>
          <w:szCs w:val="28"/>
        </w:rPr>
        <w:t xml:space="preserve"> la Comisaría </w:t>
      </w:r>
      <w:r w:rsidR="006138CC" w:rsidRPr="00C34F10">
        <w:rPr>
          <w:color w:val="000000" w:themeColor="text1"/>
          <w:sz w:val="28"/>
          <w:szCs w:val="28"/>
        </w:rPr>
        <w:t xml:space="preserve">remitir copia </w:t>
      </w:r>
      <w:r w:rsidRPr="00C34F10">
        <w:rPr>
          <w:color w:val="000000" w:themeColor="text1"/>
          <w:sz w:val="28"/>
          <w:szCs w:val="28"/>
        </w:rPr>
        <w:t xml:space="preserve">del expediente correspondiente a la medida de protección al </w:t>
      </w:r>
      <w:r w:rsidR="00625FBD" w:rsidRPr="00625FBD">
        <w:rPr>
          <w:i/>
          <w:iCs/>
          <w:color w:val="000000" w:themeColor="text1"/>
          <w:sz w:val="28"/>
          <w:szCs w:val="28"/>
        </w:rPr>
        <w:t>Juzgado Tres</w:t>
      </w:r>
      <w:r w:rsidRPr="00C34F10">
        <w:rPr>
          <w:color w:val="000000" w:themeColor="text1"/>
          <w:sz w:val="28"/>
          <w:szCs w:val="28"/>
        </w:rPr>
        <w:t>, con el fin de que esta autoridad judicial se pronuncie sobre el recurso de apelación</w:t>
      </w:r>
      <w:r w:rsidR="005A44C2" w:rsidRPr="00C34F10">
        <w:rPr>
          <w:color w:val="000000" w:themeColor="text1"/>
          <w:sz w:val="28"/>
          <w:szCs w:val="28"/>
        </w:rPr>
        <w:t xml:space="preserve">; </w:t>
      </w:r>
      <w:r w:rsidR="005A44C2" w:rsidRPr="00C34F10">
        <w:rPr>
          <w:i/>
          <w:iCs/>
          <w:color w:val="000000" w:themeColor="text1"/>
          <w:sz w:val="28"/>
          <w:szCs w:val="28"/>
        </w:rPr>
        <w:t>ii)</w:t>
      </w:r>
      <w:r w:rsidR="005A44C2" w:rsidRPr="00C34F10">
        <w:rPr>
          <w:color w:val="000000" w:themeColor="text1"/>
          <w:sz w:val="28"/>
          <w:szCs w:val="28"/>
        </w:rPr>
        <w:t xml:space="preserve"> al</w:t>
      </w:r>
      <w:r w:rsidRPr="00C34F10">
        <w:rPr>
          <w:color w:val="000000" w:themeColor="text1"/>
          <w:sz w:val="28"/>
          <w:szCs w:val="28"/>
        </w:rPr>
        <w:t xml:space="preserve"> referido juzgado tener en cuenta en su decisión las circunstancias evidenciadas en esta sentencia, así como los nuevos hechos puestos de presente por las autoridades y la accionante en sede de revisión</w:t>
      </w:r>
      <w:r w:rsidR="00A46014" w:rsidRPr="00C34F10">
        <w:rPr>
          <w:color w:val="000000" w:themeColor="text1"/>
          <w:sz w:val="28"/>
          <w:szCs w:val="28"/>
        </w:rPr>
        <w:t>;</w:t>
      </w:r>
      <w:r w:rsidR="00DA3A43" w:rsidRPr="00C34F10">
        <w:rPr>
          <w:color w:val="000000" w:themeColor="text1"/>
          <w:sz w:val="28"/>
          <w:szCs w:val="28"/>
        </w:rPr>
        <w:t xml:space="preserve"> </w:t>
      </w:r>
      <w:r w:rsidR="00C71DF3" w:rsidRPr="00C34F10">
        <w:rPr>
          <w:i/>
          <w:iCs/>
          <w:color w:val="000000" w:themeColor="text1"/>
          <w:sz w:val="28"/>
          <w:szCs w:val="28"/>
        </w:rPr>
        <w:t>iii)</w:t>
      </w:r>
      <w:r w:rsidR="00C71DF3" w:rsidRPr="00C34F10">
        <w:rPr>
          <w:color w:val="000000" w:themeColor="text1"/>
          <w:sz w:val="28"/>
          <w:szCs w:val="28"/>
        </w:rPr>
        <w:t xml:space="preserve"> </w:t>
      </w:r>
      <w:r w:rsidR="0012278F" w:rsidRPr="00C34F10">
        <w:rPr>
          <w:color w:val="000000" w:themeColor="text1"/>
          <w:sz w:val="28"/>
          <w:szCs w:val="28"/>
        </w:rPr>
        <w:t>al Instituto Colombiano de Bienestar Familiar</w:t>
      </w:r>
      <w:r w:rsidR="002F2801" w:rsidRPr="00C34F10">
        <w:rPr>
          <w:color w:val="000000" w:themeColor="text1"/>
          <w:sz w:val="28"/>
          <w:szCs w:val="28"/>
        </w:rPr>
        <w:t xml:space="preserve"> </w:t>
      </w:r>
      <w:r w:rsidR="00BB62A8" w:rsidRPr="00C34F10">
        <w:rPr>
          <w:color w:val="000000" w:themeColor="text1"/>
          <w:sz w:val="28"/>
          <w:szCs w:val="28"/>
        </w:rPr>
        <w:t xml:space="preserve">y a </w:t>
      </w:r>
      <w:r w:rsidR="002F2801" w:rsidRPr="00C34F10">
        <w:rPr>
          <w:color w:val="000000" w:themeColor="text1"/>
          <w:sz w:val="28"/>
          <w:szCs w:val="28"/>
        </w:rPr>
        <w:t>las</w:t>
      </w:r>
      <w:r w:rsidR="00001704" w:rsidRPr="00C34F10">
        <w:rPr>
          <w:color w:val="000000" w:themeColor="text1"/>
          <w:sz w:val="28"/>
          <w:szCs w:val="28"/>
        </w:rPr>
        <w:t xml:space="preserve"> </w:t>
      </w:r>
      <w:r w:rsidR="002F2801" w:rsidRPr="00C34F10">
        <w:rPr>
          <w:color w:val="000000" w:themeColor="text1"/>
          <w:sz w:val="28"/>
          <w:szCs w:val="28"/>
        </w:rPr>
        <w:t xml:space="preserve">autoridades del </w:t>
      </w:r>
      <w:r w:rsidR="002F2801" w:rsidRPr="00437203">
        <w:rPr>
          <w:i/>
          <w:iCs/>
          <w:color w:val="000000" w:themeColor="text1"/>
          <w:sz w:val="28"/>
          <w:szCs w:val="28"/>
        </w:rPr>
        <w:t xml:space="preserve">cabildo indígena </w:t>
      </w:r>
      <w:r w:rsidR="00437203" w:rsidRPr="00437203">
        <w:rPr>
          <w:i/>
          <w:iCs/>
          <w:color w:val="000000" w:themeColor="text1"/>
          <w:sz w:val="28"/>
          <w:szCs w:val="28"/>
        </w:rPr>
        <w:t>R</w:t>
      </w:r>
      <w:r w:rsidR="00BB62A8" w:rsidRPr="00C34F10">
        <w:rPr>
          <w:color w:val="000000" w:themeColor="text1"/>
          <w:sz w:val="28"/>
          <w:szCs w:val="28"/>
        </w:rPr>
        <w:t xml:space="preserve"> que, en coordinación </w:t>
      </w:r>
      <w:r w:rsidR="00BB62A8" w:rsidRPr="002A38AB">
        <w:rPr>
          <w:color w:val="000000" w:themeColor="text1"/>
          <w:sz w:val="28"/>
          <w:szCs w:val="28"/>
        </w:rPr>
        <w:t>con</w:t>
      </w:r>
      <w:r w:rsidR="002F2801" w:rsidRPr="002A38AB">
        <w:rPr>
          <w:color w:val="000000" w:themeColor="text1"/>
          <w:sz w:val="28"/>
          <w:szCs w:val="28"/>
        </w:rPr>
        <w:t xml:space="preserve"> </w:t>
      </w:r>
      <w:r w:rsidR="00B67C21" w:rsidRPr="002A38AB">
        <w:rPr>
          <w:color w:val="000000" w:themeColor="text1"/>
          <w:sz w:val="28"/>
          <w:szCs w:val="28"/>
        </w:rPr>
        <w:t>la</w:t>
      </w:r>
      <w:r w:rsidR="00707231" w:rsidRPr="002A38AB">
        <w:rPr>
          <w:color w:val="000000" w:themeColor="text1"/>
          <w:sz w:val="28"/>
          <w:szCs w:val="28"/>
        </w:rPr>
        <w:t>s</w:t>
      </w:r>
      <w:r w:rsidRPr="002A38AB">
        <w:rPr>
          <w:color w:val="000000" w:themeColor="text1"/>
          <w:sz w:val="28"/>
          <w:szCs w:val="28"/>
        </w:rPr>
        <w:t xml:space="preserve"> </w:t>
      </w:r>
      <w:r w:rsidR="00707231" w:rsidRPr="002A38AB">
        <w:rPr>
          <w:i/>
          <w:iCs/>
          <w:color w:val="000000" w:themeColor="text1"/>
          <w:sz w:val="28"/>
          <w:szCs w:val="28"/>
        </w:rPr>
        <w:t>Comisarías Uno y Dos</w:t>
      </w:r>
      <w:r w:rsidRPr="002A38AB">
        <w:rPr>
          <w:color w:val="000000" w:themeColor="text1"/>
          <w:sz w:val="28"/>
          <w:szCs w:val="28"/>
        </w:rPr>
        <w:t>,</w:t>
      </w:r>
      <w:r w:rsidRPr="00C34F10">
        <w:rPr>
          <w:color w:val="000000" w:themeColor="text1"/>
          <w:sz w:val="28"/>
          <w:szCs w:val="28"/>
        </w:rPr>
        <w:t xml:space="preserve"> según sus competencias, garanticen </w:t>
      </w:r>
      <w:r w:rsidR="008B706A" w:rsidRPr="00C34F10">
        <w:rPr>
          <w:color w:val="000000" w:themeColor="text1"/>
          <w:sz w:val="28"/>
          <w:szCs w:val="28"/>
        </w:rPr>
        <w:t xml:space="preserve">la integridad de </w:t>
      </w:r>
      <w:r w:rsidR="0034488F" w:rsidRPr="0034488F">
        <w:rPr>
          <w:i/>
          <w:iCs/>
          <w:color w:val="000000" w:themeColor="text1"/>
          <w:sz w:val="28"/>
          <w:szCs w:val="28"/>
        </w:rPr>
        <w:t>Luisa</w:t>
      </w:r>
      <w:r w:rsidR="00A641B7" w:rsidRPr="00C34F10">
        <w:rPr>
          <w:color w:val="000000" w:themeColor="text1"/>
          <w:sz w:val="28"/>
          <w:szCs w:val="28"/>
        </w:rPr>
        <w:t xml:space="preserve">, </w:t>
      </w:r>
      <w:r w:rsidRPr="00C34F10">
        <w:rPr>
          <w:color w:val="000000" w:themeColor="text1"/>
          <w:sz w:val="28"/>
          <w:szCs w:val="28"/>
        </w:rPr>
        <w:t xml:space="preserve">la atención y </w:t>
      </w:r>
      <w:r w:rsidR="00A641B7" w:rsidRPr="00C34F10">
        <w:rPr>
          <w:color w:val="000000" w:themeColor="text1"/>
          <w:sz w:val="28"/>
          <w:szCs w:val="28"/>
        </w:rPr>
        <w:t xml:space="preserve">el </w:t>
      </w:r>
      <w:r w:rsidRPr="00C34F10">
        <w:rPr>
          <w:color w:val="000000" w:themeColor="text1"/>
          <w:sz w:val="28"/>
          <w:szCs w:val="28"/>
        </w:rPr>
        <w:t xml:space="preserve">acompañamiento sicosocial para restaurar la relación maternofilial entre la señora </w:t>
      </w:r>
      <w:r w:rsidR="00495899" w:rsidRPr="00A0302A">
        <w:rPr>
          <w:i/>
          <w:iCs/>
          <w:color w:val="000000" w:themeColor="text1"/>
          <w:sz w:val="28"/>
          <w:szCs w:val="28"/>
        </w:rPr>
        <w:t>Sandra</w:t>
      </w:r>
      <w:r w:rsidR="00495899" w:rsidRPr="00C34F10">
        <w:rPr>
          <w:color w:val="000000" w:themeColor="text1"/>
          <w:sz w:val="28"/>
          <w:szCs w:val="28"/>
        </w:rPr>
        <w:t xml:space="preserve"> </w:t>
      </w:r>
      <w:r w:rsidRPr="00C34F10">
        <w:rPr>
          <w:color w:val="000000" w:themeColor="text1"/>
          <w:sz w:val="28"/>
          <w:szCs w:val="28"/>
        </w:rPr>
        <w:t>y su hija</w:t>
      </w:r>
      <w:r w:rsidR="002F2801" w:rsidRPr="00C34F10">
        <w:rPr>
          <w:color w:val="000000" w:themeColor="text1"/>
          <w:sz w:val="28"/>
          <w:szCs w:val="28"/>
        </w:rPr>
        <w:t xml:space="preserve">. </w:t>
      </w:r>
      <w:r w:rsidR="00A367D3" w:rsidRPr="00C34F10">
        <w:rPr>
          <w:bCs/>
          <w:color w:val="000000" w:themeColor="text1"/>
          <w:sz w:val="28"/>
          <w:szCs w:val="28"/>
          <w:lang w:val="es-CO"/>
        </w:rPr>
        <w:t xml:space="preserve">Para el efecto, las referidas autoridades deberán elaborar un informe conjunto en el que se presente un plan sobre las acciones a realizar el cual deberá ser remitido al </w:t>
      </w:r>
      <w:r w:rsidR="00625FBD" w:rsidRPr="00625FBD">
        <w:rPr>
          <w:i/>
          <w:iCs/>
          <w:color w:val="000000" w:themeColor="text1"/>
          <w:sz w:val="28"/>
          <w:szCs w:val="28"/>
        </w:rPr>
        <w:t>Juzgado Tres</w:t>
      </w:r>
      <w:r w:rsidR="00A367D3" w:rsidRPr="00C34F10">
        <w:rPr>
          <w:bCs/>
          <w:color w:val="000000" w:themeColor="text1"/>
          <w:sz w:val="28"/>
          <w:szCs w:val="28"/>
          <w:lang w:val="es-CO"/>
        </w:rPr>
        <w:t>, con el fin de que esa autoridad judicial lo tenga en cuenta al momento de resolver el recurso de apelación</w:t>
      </w:r>
      <w:r w:rsidR="00C81D79" w:rsidRPr="00C34F10">
        <w:rPr>
          <w:bCs/>
          <w:color w:val="000000" w:themeColor="text1"/>
          <w:sz w:val="28"/>
          <w:szCs w:val="28"/>
          <w:lang w:val="es-CO"/>
        </w:rPr>
        <w:t>.</w:t>
      </w:r>
    </w:p>
    <w:p w14:paraId="3E5BFE7B" w14:textId="77777777" w:rsidR="004C06D9" w:rsidRDefault="004C06D9" w:rsidP="00A641B7">
      <w:pPr>
        <w:jc w:val="both"/>
        <w:rPr>
          <w:color w:val="000000" w:themeColor="text1"/>
          <w:sz w:val="28"/>
          <w:szCs w:val="28"/>
        </w:rPr>
      </w:pPr>
    </w:p>
    <w:p w14:paraId="354ED75C" w14:textId="7217ABBF" w:rsidR="003D5C3B" w:rsidRPr="00E16A9F" w:rsidRDefault="00D61133" w:rsidP="00523BC4">
      <w:pPr>
        <w:jc w:val="both"/>
        <w:rPr>
          <w:color w:val="000000" w:themeColor="text1"/>
          <w:sz w:val="28"/>
          <w:szCs w:val="28"/>
          <w:lang w:val="es-CO"/>
        </w:rPr>
      </w:pPr>
      <w:r w:rsidRPr="00E95FB5">
        <w:rPr>
          <w:color w:val="000000" w:themeColor="text1"/>
          <w:sz w:val="28"/>
          <w:szCs w:val="28"/>
          <w:lang w:val="es-CO"/>
        </w:rPr>
        <w:t xml:space="preserve">Por otro lado, </w:t>
      </w:r>
      <w:r w:rsidR="00FF45AF" w:rsidRPr="00E95FB5">
        <w:rPr>
          <w:i/>
          <w:iCs/>
          <w:color w:val="000000" w:themeColor="text1"/>
          <w:sz w:val="28"/>
          <w:szCs w:val="28"/>
          <w:lang w:val="es-CO"/>
        </w:rPr>
        <w:t>iv)</w:t>
      </w:r>
      <w:r w:rsidR="00FF45AF" w:rsidRPr="00E95FB5">
        <w:rPr>
          <w:color w:val="000000" w:themeColor="text1"/>
          <w:sz w:val="28"/>
          <w:szCs w:val="28"/>
          <w:lang w:val="es-CO"/>
        </w:rPr>
        <w:t xml:space="preserve"> </w:t>
      </w:r>
      <w:r w:rsidR="00FF45AF" w:rsidRPr="00953858">
        <w:rPr>
          <w:color w:val="000000" w:themeColor="text1"/>
          <w:sz w:val="28"/>
          <w:szCs w:val="28"/>
          <w:lang w:val="es-CO"/>
        </w:rPr>
        <w:t>instó a la</w:t>
      </w:r>
      <w:r w:rsidR="00C34F10" w:rsidRPr="00953858">
        <w:rPr>
          <w:color w:val="000000" w:themeColor="text1"/>
          <w:sz w:val="28"/>
          <w:szCs w:val="28"/>
          <w:lang w:val="es-CO"/>
        </w:rPr>
        <w:t>s</w:t>
      </w:r>
      <w:r w:rsidR="00FF45AF" w:rsidRPr="00953858">
        <w:rPr>
          <w:color w:val="000000" w:themeColor="text1"/>
          <w:sz w:val="28"/>
          <w:szCs w:val="28"/>
          <w:lang w:val="es-CO"/>
        </w:rPr>
        <w:t xml:space="preserve"> fiscalía</w:t>
      </w:r>
      <w:r w:rsidR="00C34F10" w:rsidRPr="00953858">
        <w:rPr>
          <w:color w:val="000000" w:themeColor="text1"/>
          <w:sz w:val="28"/>
          <w:szCs w:val="28"/>
          <w:lang w:val="es-CO"/>
        </w:rPr>
        <w:t>s</w:t>
      </w:r>
      <w:r w:rsidR="00FF45AF" w:rsidRPr="00953858">
        <w:rPr>
          <w:color w:val="000000" w:themeColor="text1"/>
          <w:sz w:val="28"/>
          <w:szCs w:val="28"/>
          <w:lang w:val="es-CO"/>
        </w:rPr>
        <w:t xml:space="preserve"> encargada</w:t>
      </w:r>
      <w:r w:rsidR="00C34F10" w:rsidRPr="00953858">
        <w:rPr>
          <w:color w:val="000000" w:themeColor="text1"/>
          <w:sz w:val="28"/>
          <w:szCs w:val="28"/>
          <w:lang w:val="es-CO"/>
        </w:rPr>
        <w:t>s</w:t>
      </w:r>
      <w:r w:rsidR="00FF45AF" w:rsidRPr="00953858">
        <w:rPr>
          <w:color w:val="000000" w:themeColor="text1"/>
          <w:sz w:val="28"/>
          <w:szCs w:val="28"/>
          <w:lang w:val="es-CO"/>
        </w:rPr>
        <w:t xml:space="preserve"> de la</w:t>
      </w:r>
      <w:r w:rsidR="00C34F10" w:rsidRPr="00953858">
        <w:rPr>
          <w:color w:val="000000" w:themeColor="text1"/>
          <w:sz w:val="28"/>
          <w:szCs w:val="28"/>
          <w:lang w:val="es-CO"/>
        </w:rPr>
        <w:t>s</w:t>
      </w:r>
      <w:r w:rsidR="00FF45AF" w:rsidRPr="00953858">
        <w:rPr>
          <w:color w:val="000000" w:themeColor="text1"/>
          <w:sz w:val="28"/>
          <w:szCs w:val="28"/>
          <w:lang w:val="es-CO"/>
        </w:rPr>
        <w:t xml:space="preserve"> denuncia que se adelanta</w:t>
      </w:r>
      <w:r w:rsidR="00C34F10" w:rsidRPr="00953858">
        <w:rPr>
          <w:color w:val="000000" w:themeColor="text1"/>
          <w:sz w:val="28"/>
          <w:szCs w:val="28"/>
          <w:lang w:val="es-CO"/>
        </w:rPr>
        <w:t>n</w:t>
      </w:r>
      <w:r w:rsidR="00FF45AF" w:rsidRPr="00953858">
        <w:rPr>
          <w:color w:val="000000" w:themeColor="text1"/>
          <w:sz w:val="28"/>
          <w:szCs w:val="28"/>
          <w:lang w:val="es-CO"/>
        </w:rPr>
        <w:t xml:space="preserve"> </w:t>
      </w:r>
      <w:r w:rsidR="00E16F4C" w:rsidRPr="00953858">
        <w:rPr>
          <w:color w:val="000000" w:themeColor="text1"/>
          <w:sz w:val="28"/>
          <w:szCs w:val="28"/>
          <w:lang w:val="es-CO"/>
        </w:rPr>
        <w:t xml:space="preserve">contra el señor </w:t>
      </w:r>
      <w:r w:rsidR="00523BC4" w:rsidRPr="00953858">
        <w:rPr>
          <w:bCs/>
          <w:i/>
          <w:iCs/>
          <w:color w:val="000000" w:themeColor="text1"/>
          <w:sz w:val="28"/>
          <w:szCs w:val="28"/>
        </w:rPr>
        <w:t>Jorge</w:t>
      </w:r>
      <w:r w:rsidR="00523BC4" w:rsidRPr="00953858">
        <w:rPr>
          <w:color w:val="000000" w:themeColor="text1"/>
          <w:sz w:val="28"/>
          <w:szCs w:val="28"/>
          <w:lang w:val="es-CO"/>
        </w:rPr>
        <w:t xml:space="preserve"> </w:t>
      </w:r>
      <w:r w:rsidR="00E16F4C" w:rsidRPr="00953858">
        <w:rPr>
          <w:color w:val="000000" w:themeColor="text1"/>
          <w:sz w:val="28"/>
          <w:szCs w:val="28"/>
          <w:lang w:val="es-CO"/>
        </w:rPr>
        <w:t xml:space="preserve">por </w:t>
      </w:r>
      <w:r w:rsidR="00C34F10" w:rsidRPr="00953858">
        <w:rPr>
          <w:color w:val="000000" w:themeColor="text1"/>
          <w:sz w:val="28"/>
          <w:szCs w:val="28"/>
          <w:lang w:val="es-CO"/>
        </w:rPr>
        <w:t>los</w:t>
      </w:r>
      <w:r w:rsidR="00E16F4C" w:rsidRPr="00953858">
        <w:rPr>
          <w:color w:val="000000" w:themeColor="text1"/>
          <w:sz w:val="28"/>
          <w:szCs w:val="28"/>
          <w:lang w:val="es-CO"/>
        </w:rPr>
        <w:t xml:space="preserve"> delito</w:t>
      </w:r>
      <w:r w:rsidR="00C34F10" w:rsidRPr="00953858">
        <w:rPr>
          <w:color w:val="000000" w:themeColor="text1"/>
          <w:sz w:val="28"/>
          <w:szCs w:val="28"/>
          <w:lang w:val="es-CO"/>
        </w:rPr>
        <w:t>s</w:t>
      </w:r>
      <w:r w:rsidR="00E16F4C" w:rsidRPr="00953858">
        <w:rPr>
          <w:color w:val="000000" w:themeColor="text1"/>
          <w:sz w:val="28"/>
          <w:szCs w:val="28"/>
          <w:lang w:val="es-CO"/>
        </w:rPr>
        <w:t xml:space="preserve"> de </w:t>
      </w:r>
      <w:r w:rsidR="00201C87" w:rsidRPr="00953858">
        <w:rPr>
          <w:color w:val="000000" w:themeColor="text1"/>
          <w:sz w:val="28"/>
          <w:szCs w:val="28"/>
          <w:lang w:val="es-CO"/>
        </w:rPr>
        <w:t xml:space="preserve">ejercicio </w:t>
      </w:r>
      <w:r w:rsidR="00A9009D" w:rsidRPr="00953858">
        <w:rPr>
          <w:color w:val="000000" w:themeColor="text1"/>
          <w:sz w:val="28"/>
          <w:szCs w:val="28"/>
          <w:lang w:val="es-CO"/>
        </w:rPr>
        <w:t>arbitrario</w:t>
      </w:r>
      <w:r w:rsidR="00201C87" w:rsidRPr="00953858">
        <w:rPr>
          <w:color w:val="000000" w:themeColor="text1"/>
          <w:sz w:val="28"/>
          <w:szCs w:val="28"/>
          <w:lang w:val="es-CO"/>
        </w:rPr>
        <w:t xml:space="preserve"> de custodia</w:t>
      </w:r>
      <w:r w:rsidR="00C34F10" w:rsidRPr="00953858">
        <w:rPr>
          <w:color w:val="000000" w:themeColor="text1"/>
          <w:sz w:val="28"/>
          <w:szCs w:val="28"/>
          <w:lang w:val="es-CO"/>
        </w:rPr>
        <w:t xml:space="preserve"> y violencia intrafamiliar</w:t>
      </w:r>
      <w:r w:rsidR="00201C87" w:rsidRPr="00953858">
        <w:rPr>
          <w:color w:val="000000" w:themeColor="text1"/>
          <w:sz w:val="28"/>
          <w:szCs w:val="28"/>
          <w:lang w:val="es-CO"/>
        </w:rPr>
        <w:t xml:space="preserve">, </w:t>
      </w:r>
      <w:r w:rsidR="00201C87" w:rsidRPr="00953858">
        <w:rPr>
          <w:color w:val="000000" w:themeColor="text1"/>
          <w:sz w:val="28"/>
          <w:szCs w:val="28"/>
        </w:rPr>
        <w:t>pa</w:t>
      </w:r>
      <w:r w:rsidR="00201C87" w:rsidRPr="00E95FB5">
        <w:rPr>
          <w:color w:val="000000" w:themeColor="text1"/>
          <w:sz w:val="28"/>
          <w:szCs w:val="28"/>
        </w:rPr>
        <w:t xml:space="preserve">ra que adelante dicho proceso con celeridad; </w:t>
      </w:r>
      <w:r w:rsidR="00201C87" w:rsidRPr="00E95FB5">
        <w:rPr>
          <w:i/>
          <w:iCs/>
          <w:color w:val="000000" w:themeColor="text1"/>
          <w:sz w:val="28"/>
          <w:szCs w:val="28"/>
        </w:rPr>
        <w:t>v)</w:t>
      </w:r>
      <w:r w:rsidR="00201C87" w:rsidRPr="00E95FB5">
        <w:rPr>
          <w:color w:val="000000" w:themeColor="text1"/>
          <w:sz w:val="28"/>
          <w:szCs w:val="28"/>
        </w:rPr>
        <w:t xml:space="preserve"> compulsó </w:t>
      </w:r>
      <w:r w:rsidR="00201C87" w:rsidRPr="00E95FB5">
        <w:rPr>
          <w:bCs/>
          <w:color w:val="000000" w:themeColor="text1"/>
          <w:sz w:val="28"/>
          <w:szCs w:val="28"/>
          <w:lang w:val="es-CO"/>
        </w:rPr>
        <w:t xml:space="preserve">copias de la decisión a la Comisión Nacional de Disciplina Judicial </w:t>
      </w:r>
      <w:r w:rsidR="00201C87" w:rsidRPr="00E95FB5">
        <w:rPr>
          <w:bCs/>
          <w:color w:val="000000" w:themeColor="text1"/>
          <w:sz w:val="28"/>
          <w:szCs w:val="28"/>
        </w:rPr>
        <w:t xml:space="preserve">para que determine si la </w:t>
      </w:r>
      <w:r w:rsidR="00A869CA" w:rsidRPr="00A0302A">
        <w:rPr>
          <w:i/>
          <w:iCs/>
          <w:color w:val="000000" w:themeColor="text1"/>
          <w:sz w:val="28"/>
          <w:szCs w:val="28"/>
        </w:rPr>
        <w:t xml:space="preserve">Comisaría </w:t>
      </w:r>
      <w:r w:rsidR="00437203">
        <w:rPr>
          <w:i/>
          <w:iCs/>
          <w:color w:val="000000" w:themeColor="text1"/>
          <w:sz w:val="28"/>
          <w:szCs w:val="28"/>
        </w:rPr>
        <w:t>Dos</w:t>
      </w:r>
      <w:r w:rsidR="00437203" w:rsidRPr="00E95FB5">
        <w:rPr>
          <w:bCs/>
          <w:color w:val="000000" w:themeColor="text1"/>
          <w:sz w:val="28"/>
          <w:szCs w:val="28"/>
        </w:rPr>
        <w:t xml:space="preserve"> </w:t>
      </w:r>
      <w:r w:rsidR="00201C87" w:rsidRPr="00E95FB5">
        <w:rPr>
          <w:bCs/>
          <w:color w:val="000000" w:themeColor="text1"/>
          <w:sz w:val="28"/>
          <w:szCs w:val="28"/>
        </w:rPr>
        <w:t>incurrió en alguna conducta sancionable en el ejercicio de sus funciones jurisdiccionales</w:t>
      </w:r>
      <w:r w:rsidR="00E16A9F" w:rsidRPr="00E95FB5">
        <w:rPr>
          <w:bCs/>
          <w:color w:val="000000" w:themeColor="text1"/>
          <w:sz w:val="28"/>
          <w:szCs w:val="28"/>
        </w:rPr>
        <w:t xml:space="preserve">; y </w:t>
      </w:r>
      <w:r w:rsidR="00E16A9F" w:rsidRPr="00E95FB5">
        <w:rPr>
          <w:bCs/>
          <w:i/>
          <w:iCs/>
          <w:color w:val="000000" w:themeColor="text1"/>
          <w:sz w:val="28"/>
          <w:szCs w:val="28"/>
        </w:rPr>
        <w:t>vi)</w:t>
      </w:r>
      <w:r w:rsidR="00E16A9F" w:rsidRPr="00E95FB5">
        <w:rPr>
          <w:bCs/>
          <w:color w:val="000000" w:themeColor="text1"/>
          <w:sz w:val="28"/>
          <w:szCs w:val="28"/>
        </w:rPr>
        <w:t xml:space="preserve"> </w:t>
      </w:r>
      <w:r w:rsidR="00EC381D" w:rsidRPr="00E95FB5">
        <w:rPr>
          <w:color w:val="000000" w:themeColor="text1"/>
          <w:sz w:val="28"/>
          <w:szCs w:val="28"/>
          <w:lang w:val="es-CO"/>
        </w:rPr>
        <w:t>remitió copia del fallo al Ministerio de Justicia y del Derecho para que</w:t>
      </w:r>
      <w:r w:rsidR="003217D1" w:rsidRPr="00E95FB5">
        <w:rPr>
          <w:color w:val="000000" w:themeColor="text1"/>
          <w:sz w:val="28"/>
          <w:szCs w:val="28"/>
          <w:lang w:val="es-CO"/>
        </w:rPr>
        <w:t xml:space="preserve"> </w:t>
      </w:r>
      <w:r w:rsidR="00073B50" w:rsidRPr="00E95FB5">
        <w:rPr>
          <w:color w:val="000000" w:themeColor="text1"/>
          <w:sz w:val="28"/>
          <w:szCs w:val="28"/>
          <w:lang w:val="es-CO"/>
        </w:rPr>
        <w:t xml:space="preserve">adelante </w:t>
      </w:r>
      <w:r w:rsidR="00EC381D" w:rsidRPr="00E95FB5">
        <w:rPr>
          <w:color w:val="000000" w:themeColor="text1"/>
          <w:sz w:val="28"/>
          <w:szCs w:val="28"/>
          <w:lang w:val="es-CO"/>
        </w:rPr>
        <w:t xml:space="preserve">un plan de capacitación sobre enfoque de género en los procesos de violencia intrafamiliar, dirigido a los funcionarios y funcionarias de las comisarías del país, que incluya </w:t>
      </w:r>
      <w:r w:rsidR="00EC381D" w:rsidRPr="00C34F10">
        <w:rPr>
          <w:color w:val="000000" w:themeColor="text1"/>
          <w:sz w:val="28"/>
          <w:szCs w:val="28"/>
          <w:lang w:val="es-CO"/>
        </w:rPr>
        <w:t xml:space="preserve">especialmente a los servidores adscritos a la </w:t>
      </w:r>
      <w:r w:rsidR="00A869CA" w:rsidRPr="00A0302A">
        <w:rPr>
          <w:i/>
          <w:iCs/>
          <w:color w:val="000000" w:themeColor="text1"/>
          <w:sz w:val="28"/>
          <w:szCs w:val="28"/>
        </w:rPr>
        <w:t xml:space="preserve">Comisaría </w:t>
      </w:r>
      <w:r w:rsidR="00437203">
        <w:rPr>
          <w:i/>
          <w:iCs/>
          <w:color w:val="000000" w:themeColor="text1"/>
          <w:sz w:val="28"/>
          <w:szCs w:val="28"/>
        </w:rPr>
        <w:t>Dos</w:t>
      </w:r>
      <w:r w:rsidR="003217D1" w:rsidRPr="00C34F10">
        <w:rPr>
          <w:color w:val="000000" w:themeColor="text1"/>
          <w:sz w:val="28"/>
          <w:szCs w:val="28"/>
          <w:lang w:val="es-CO"/>
        </w:rPr>
        <w:t>.</w:t>
      </w:r>
      <w:r w:rsidR="00EC4E69" w:rsidRPr="00C34F10">
        <w:rPr>
          <w:color w:val="000000" w:themeColor="text1"/>
          <w:sz w:val="28"/>
          <w:szCs w:val="28"/>
          <w:lang w:val="es-CO"/>
        </w:rPr>
        <w:t xml:space="preserve"> La capacitación deberá abordar, además, la perspectiva interseccional que abarque el enfoque diferencial relacionado con las mujeres indígenas víctimas de violencia</w:t>
      </w:r>
      <w:r w:rsidR="00592CF8">
        <w:rPr>
          <w:color w:val="000000" w:themeColor="text1"/>
          <w:sz w:val="28"/>
          <w:szCs w:val="28"/>
          <w:lang w:val="es-CO"/>
        </w:rPr>
        <w:t>.</w:t>
      </w:r>
    </w:p>
    <w:p w14:paraId="3A2ADEB2" w14:textId="77777777" w:rsidR="006E19AA" w:rsidRPr="006E19AA" w:rsidRDefault="006E19AA" w:rsidP="00A641B7">
      <w:pPr>
        <w:rPr>
          <w:sz w:val="28"/>
          <w:szCs w:val="28"/>
          <w:lang w:eastAsia="es-ES"/>
        </w:rPr>
      </w:pPr>
    </w:p>
    <w:p w14:paraId="1FB95495" w14:textId="63990937" w:rsidR="00787098" w:rsidRPr="006E19AA" w:rsidRDefault="006E19AA" w:rsidP="00B74E65">
      <w:pPr>
        <w:pStyle w:val="Ttulo1"/>
        <w:numPr>
          <w:ilvl w:val="0"/>
          <w:numId w:val="1"/>
        </w:numPr>
        <w:tabs>
          <w:tab w:val="left" w:pos="284"/>
        </w:tabs>
        <w:ind w:left="0" w:hanging="11"/>
        <w:jc w:val="both"/>
      </w:pPr>
      <w:r w:rsidRPr="006E19AA">
        <w:t xml:space="preserve"> </w:t>
      </w:r>
      <w:r w:rsidR="00FF785E" w:rsidRPr="006E19AA">
        <w:t>ANTECEDENTES</w:t>
      </w:r>
    </w:p>
    <w:p w14:paraId="23EE8E01" w14:textId="77777777" w:rsidR="00787098" w:rsidRPr="006E19AA" w:rsidRDefault="00787098" w:rsidP="00A641B7">
      <w:pPr>
        <w:tabs>
          <w:tab w:val="left" w:pos="8647"/>
        </w:tabs>
        <w:overflowPunct w:val="0"/>
        <w:autoSpaceDE w:val="0"/>
        <w:autoSpaceDN w:val="0"/>
        <w:adjustRightInd w:val="0"/>
        <w:ind w:right="77"/>
        <w:jc w:val="both"/>
        <w:textAlignment w:val="baseline"/>
        <w:rPr>
          <w:b/>
          <w:color w:val="000000" w:themeColor="text1"/>
          <w:sz w:val="28"/>
          <w:szCs w:val="28"/>
          <w:lang w:eastAsia="es-ES"/>
        </w:rPr>
      </w:pPr>
    </w:p>
    <w:p w14:paraId="0A789D92" w14:textId="3F43670E" w:rsidR="00C66A03" w:rsidRPr="00277764" w:rsidRDefault="00AA1B7A" w:rsidP="00B74E65">
      <w:pPr>
        <w:pStyle w:val="Prrafodelista"/>
        <w:numPr>
          <w:ilvl w:val="0"/>
          <w:numId w:val="2"/>
        </w:numPr>
        <w:tabs>
          <w:tab w:val="left" w:pos="284"/>
          <w:tab w:val="left" w:pos="8647"/>
        </w:tabs>
        <w:overflowPunct w:val="0"/>
        <w:autoSpaceDE w:val="0"/>
        <w:autoSpaceDN w:val="0"/>
        <w:adjustRightInd w:val="0"/>
        <w:ind w:left="0" w:right="77" w:firstLine="0"/>
        <w:jc w:val="both"/>
        <w:textAlignment w:val="baseline"/>
        <w:rPr>
          <w:bCs/>
          <w:color w:val="000000" w:themeColor="text1"/>
          <w:sz w:val="28"/>
          <w:szCs w:val="28"/>
          <w:lang w:eastAsia="es-ES"/>
        </w:rPr>
      </w:pPr>
      <w:r w:rsidRPr="00A0302A">
        <w:rPr>
          <w:i/>
          <w:iCs/>
          <w:color w:val="000000" w:themeColor="text1"/>
          <w:sz w:val="28"/>
          <w:szCs w:val="28"/>
        </w:rPr>
        <w:t>Sandra</w:t>
      </w:r>
      <w:r w:rsidR="009A599A" w:rsidRPr="00277764">
        <w:rPr>
          <w:color w:val="000000" w:themeColor="text1"/>
          <w:sz w:val="28"/>
          <w:szCs w:val="28"/>
        </w:rPr>
        <w:t xml:space="preserve">, </w:t>
      </w:r>
      <w:r w:rsidR="00730F5B" w:rsidRPr="00277764">
        <w:rPr>
          <w:color w:val="000000" w:themeColor="text1"/>
          <w:sz w:val="28"/>
          <w:szCs w:val="28"/>
        </w:rPr>
        <w:t>actuando en</w:t>
      </w:r>
      <w:r w:rsidR="009A599A" w:rsidRPr="00277764">
        <w:rPr>
          <w:color w:val="000000" w:themeColor="text1"/>
          <w:sz w:val="28"/>
          <w:szCs w:val="28"/>
        </w:rPr>
        <w:t xml:space="preserve"> nombre propio y en representación de su hija </w:t>
      </w:r>
      <w:r w:rsidR="0034488F" w:rsidRPr="0034488F">
        <w:rPr>
          <w:i/>
          <w:iCs/>
          <w:color w:val="000000" w:themeColor="text1"/>
          <w:sz w:val="28"/>
          <w:szCs w:val="28"/>
        </w:rPr>
        <w:t>Luisa</w:t>
      </w:r>
      <w:r w:rsidR="009A599A" w:rsidRPr="00277764">
        <w:rPr>
          <w:color w:val="000000" w:themeColor="text1"/>
          <w:sz w:val="28"/>
          <w:szCs w:val="28"/>
        </w:rPr>
        <w:t xml:space="preserve">, </w:t>
      </w:r>
      <w:r w:rsidR="00C66A03" w:rsidRPr="00277764">
        <w:rPr>
          <w:color w:val="000000" w:themeColor="text1"/>
          <w:sz w:val="28"/>
          <w:szCs w:val="28"/>
        </w:rPr>
        <w:t>instauró</w:t>
      </w:r>
      <w:r w:rsidR="003A0F60" w:rsidRPr="00277764">
        <w:rPr>
          <w:color w:val="000000" w:themeColor="text1"/>
          <w:sz w:val="28"/>
          <w:szCs w:val="28"/>
        </w:rPr>
        <w:t xml:space="preserve"> una</w:t>
      </w:r>
      <w:r w:rsidR="00C66A03" w:rsidRPr="00277764">
        <w:rPr>
          <w:color w:val="000000" w:themeColor="text1"/>
          <w:sz w:val="28"/>
          <w:szCs w:val="28"/>
        </w:rPr>
        <w:t xml:space="preserve"> acción de tutela en contra </w:t>
      </w:r>
      <w:r w:rsidR="009A599A" w:rsidRPr="00277764">
        <w:rPr>
          <w:color w:val="000000" w:themeColor="text1"/>
          <w:sz w:val="28"/>
          <w:szCs w:val="28"/>
        </w:rPr>
        <w:t xml:space="preserve">de la </w:t>
      </w:r>
      <w:r w:rsidR="00A869CA" w:rsidRPr="00A0302A">
        <w:rPr>
          <w:i/>
          <w:iCs/>
          <w:color w:val="000000" w:themeColor="text1"/>
          <w:sz w:val="28"/>
          <w:szCs w:val="28"/>
        </w:rPr>
        <w:t xml:space="preserve">Comisaría </w:t>
      </w:r>
      <w:r w:rsidR="00437203">
        <w:rPr>
          <w:i/>
          <w:iCs/>
          <w:color w:val="000000" w:themeColor="text1"/>
          <w:sz w:val="28"/>
          <w:szCs w:val="28"/>
        </w:rPr>
        <w:t>Dos</w:t>
      </w:r>
      <w:r w:rsidR="00437203" w:rsidRPr="00277764">
        <w:rPr>
          <w:color w:val="000000" w:themeColor="text1"/>
          <w:sz w:val="28"/>
          <w:szCs w:val="28"/>
        </w:rPr>
        <w:t xml:space="preserve"> </w:t>
      </w:r>
      <w:r w:rsidR="00EA7AFE" w:rsidRPr="00277764">
        <w:rPr>
          <w:color w:val="000000" w:themeColor="text1"/>
          <w:sz w:val="28"/>
          <w:szCs w:val="28"/>
        </w:rPr>
        <w:t>c</w:t>
      </w:r>
      <w:r w:rsidR="00C66A03" w:rsidRPr="00277764">
        <w:rPr>
          <w:bCs/>
          <w:color w:val="000000" w:themeColor="text1"/>
          <w:sz w:val="28"/>
          <w:szCs w:val="28"/>
          <w:lang w:eastAsia="es-ES"/>
        </w:rPr>
        <w:t xml:space="preserve">on el fin de solicitar el amparo de </w:t>
      </w:r>
      <w:r w:rsidR="00A641B7">
        <w:rPr>
          <w:bCs/>
          <w:color w:val="000000" w:themeColor="text1"/>
          <w:sz w:val="28"/>
          <w:szCs w:val="28"/>
          <w:lang w:eastAsia="es-ES"/>
        </w:rPr>
        <w:t>sus</w:t>
      </w:r>
      <w:r w:rsidR="00C66A03" w:rsidRPr="00277764">
        <w:rPr>
          <w:bCs/>
          <w:color w:val="000000" w:themeColor="text1"/>
          <w:sz w:val="28"/>
          <w:szCs w:val="28"/>
          <w:lang w:eastAsia="es-ES"/>
        </w:rPr>
        <w:t xml:space="preserve"> derechos</w:t>
      </w:r>
      <w:r w:rsidR="002F64CF" w:rsidRPr="00277764">
        <w:rPr>
          <w:bCs/>
          <w:color w:val="000000" w:themeColor="text1"/>
          <w:sz w:val="28"/>
          <w:szCs w:val="28"/>
          <w:lang w:eastAsia="es-ES"/>
        </w:rPr>
        <w:t xml:space="preserve"> fundamentales</w:t>
      </w:r>
      <w:r w:rsidR="00EA7AFE" w:rsidRPr="00277764">
        <w:rPr>
          <w:bCs/>
          <w:color w:val="000000" w:themeColor="text1"/>
          <w:sz w:val="28"/>
          <w:szCs w:val="28"/>
          <w:lang w:eastAsia="es-ES"/>
        </w:rPr>
        <w:t xml:space="preserve"> a tener una familia y no ser separado de ella, al debido proceso </w:t>
      </w:r>
      <w:r w:rsidR="00C66A03" w:rsidRPr="00277764">
        <w:rPr>
          <w:bCs/>
          <w:color w:val="000000" w:themeColor="text1"/>
          <w:sz w:val="28"/>
          <w:szCs w:val="28"/>
          <w:lang w:eastAsia="es-ES"/>
        </w:rPr>
        <w:t>y a la prevalencia del interés superior de</w:t>
      </w:r>
      <w:r w:rsidR="003A0F60" w:rsidRPr="00277764">
        <w:rPr>
          <w:bCs/>
          <w:color w:val="000000" w:themeColor="text1"/>
          <w:sz w:val="28"/>
          <w:szCs w:val="28"/>
          <w:lang w:eastAsia="es-ES"/>
        </w:rPr>
        <w:t xml:space="preserve"> las niñas</w:t>
      </w:r>
      <w:r w:rsidR="00BF128D" w:rsidRPr="00277764">
        <w:rPr>
          <w:bCs/>
          <w:color w:val="000000" w:themeColor="text1"/>
          <w:sz w:val="28"/>
          <w:szCs w:val="28"/>
          <w:lang w:eastAsia="es-ES"/>
        </w:rPr>
        <w:t>.</w:t>
      </w:r>
    </w:p>
    <w:p w14:paraId="157CEBEC" w14:textId="581392CE" w:rsidR="00477771" w:rsidRPr="00277764" w:rsidRDefault="00477771" w:rsidP="00A641B7">
      <w:pPr>
        <w:pStyle w:val="Prrafodelista"/>
        <w:overflowPunct w:val="0"/>
        <w:adjustRightInd w:val="0"/>
        <w:ind w:left="0" w:right="79"/>
        <w:jc w:val="both"/>
        <w:textAlignment w:val="baseline"/>
        <w:rPr>
          <w:bCs/>
          <w:color w:val="000000" w:themeColor="text1"/>
          <w:sz w:val="28"/>
          <w:szCs w:val="28"/>
          <w:lang w:eastAsia="es-ES"/>
        </w:rPr>
      </w:pPr>
    </w:p>
    <w:p w14:paraId="0B486207" w14:textId="4686438C" w:rsidR="00210586" w:rsidRPr="00277764" w:rsidRDefault="00924AD2" w:rsidP="00A641B7">
      <w:pPr>
        <w:pStyle w:val="Ttulo2"/>
        <w:numPr>
          <w:ilvl w:val="0"/>
          <w:numId w:val="0"/>
        </w:numPr>
        <w:rPr>
          <w:sz w:val="28"/>
          <w:szCs w:val="28"/>
        </w:rPr>
      </w:pPr>
      <w:r>
        <w:rPr>
          <w:sz w:val="28"/>
          <w:szCs w:val="28"/>
        </w:rPr>
        <w:t xml:space="preserve">1. </w:t>
      </w:r>
      <w:r w:rsidR="00E371B5" w:rsidRPr="00277764">
        <w:rPr>
          <w:sz w:val="28"/>
          <w:szCs w:val="28"/>
        </w:rPr>
        <w:t>Hechos</w:t>
      </w:r>
      <w:r w:rsidR="004E163D">
        <w:rPr>
          <w:rStyle w:val="Refdenotaalpie"/>
          <w:sz w:val="28"/>
          <w:szCs w:val="28"/>
        </w:rPr>
        <w:footnoteReference w:id="3"/>
      </w:r>
    </w:p>
    <w:p w14:paraId="7F032D48" w14:textId="77777777" w:rsidR="00210586" w:rsidRPr="00277764" w:rsidRDefault="00210586" w:rsidP="00A641B7">
      <w:pPr>
        <w:pStyle w:val="Prrafodelista"/>
        <w:overflowPunct w:val="0"/>
        <w:autoSpaceDE w:val="0"/>
        <w:autoSpaceDN w:val="0"/>
        <w:adjustRightInd w:val="0"/>
        <w:ind w:left="0" w:right="79"/>
        <w:jc w:val="both"/>
        <w:textAlignment w:val="baseline"/>
        <w:rPr>
          <w:bCs/>
          <w:color w:val="000000" w:themeColor="text1"/>
          <w:sz w:val="28"/>
          <w:szCs w:val="28"/>
          <w:lang w:eastAsia="es-ES"/>
        </w:rPr>
      </w:pPr>
    </w:p>
    <w:p w14:paraId="6ACF2578" w14:textId="028178F4" w:rsidR="00AC3A7D" w:rsidRPr="00277764" w:rsidRDefault="00A46D21" w:rsidP="00B74E65">
      <w:pPr>
        <w:pStyle w:val="Prrafodelista"/>
        <w:numPr>
          <w:ilvl w:val="0"/>
          <w:numId w:val="2"/>
        </w:numPr>
        <w:tabs>
          <w:tab w:val="left" w:pos="284"/>
        </w:tabs>
        <w:overflowPunct w:val="0"/>
        <w:autoSpaceDE w:val="0"/>
        <w:autoSpaceDN w:val="0"/>
        <w:adjustRightInd w:val="0"/>
        <w:ind w:left="0" w:right="79" w:firstLine="0"/>
        <w:jc w:val="both"/>
        <w:textAlignment w:val="baseline"/>
        <w:rPr>
          <w:color w:val="000000" w:themeColor="text1"/>
          <w:sz w:val="28"/>
          <w:szCs w:val="28"/>
        </w:rPr>
      </w:pPr>
      <w:r w:rsidRPr="00277764">
        <w:rPr>
          <w:color w:val="000000" w:themeColor="text1"/>
          <w:sz w:val="28"/>
          <w:szCs w:val="28"/>
        </w:rPr>
        <w:t xml:space="preserve">La </w:t>
      </w:r>
      <w:r w:rsidR="00193A79" w:rsidRPr="00277764">
        <w:rPr>
          <w:color w:val="000000" w:themeColor="text1"/>
          <w:sz w:val="28"/>
          <w:szCs w:val="28"/>
        </w:rPr>
        <w:t xml:space="preserve">accionante indicó que </w:t>
      </w:r>
      <w:r w:rsidR="00DE3B99" w:rsidRPr="00277764">
        <w:rPr>
          <w:color w:val="000000" w:themeColor="text1"/>
          <w:sz w:val="28"/>
          <w:szCs w:val="28"/>
        </w:rPr>
        <w:t>tiene 34 años</w:t>
      </w:r>
      <w:r w:rsidR="00B43FD5" w:rsidRPr="00277764">
        <w:rPr>
          <w:color w:val="000000" w:themeColor="text1"/>
          <w:sz w:val="28"/>
          <w:szCs w:val="28"/>
        </w:rPr>
        <w:t xml:space="preserve"> y</w:t>
      </w:r>
      <w:r w:rsidR="00DE3B99" w:rsidRPr="00277764">
        <w:rPr>
          <w:color w:val="000000" w:themeColor="text1"/>
          <w:sz w:val="28"/>
          <w:szCs w:val="28"/>
        </w:rPr>
        <w:t xml:space="preserve"> pertenece al </w:t>
      </w:r>
      <w:r w:rsidR="00DE3B99" w:rsidRPr="00437203">
        <w:rPr>
          <w:i/>
          <w:iCs/>
          <w:color w:val="000000" w:themeColor="text1"/>
          <w:sz w:val="28"/>
          <w:szCs w:val="28"/>
        </w:rPr>
        <w:t xml:space="preserve">pueblo indígena </w:t>
      </w:r>
      <w:r w:rsidR="00437203" w:rsidRPr="00437203">
        <w:rPr>
          <w:i/>
          <w:iCs/>
          <w:color w:val="000000" w:themeColor="text1"/>
          <w:sz w:val="28"/>
          <w:szCs w:val="28"/>
        </w:rPr>
        <w:t>R</w:t>
      </w:r>
      <w:r w:rsidR="00B43FD5" w:rsidRPr="00277764">
        <w:rPr>
          <w:color w:val="000000" w:themeColor="text1"/>
          <w:sz w:val="28"/>
          <w:szCs w:val="28"/>
        </w:rPr>
        <w:t xml:space="preserve">. </w:t>
      </w:r>
      <w:r w:rsidR="006B31D1" w:rsidRPr="00277764">
        <w:rPr>
          <w:color w:val="000000" w:themeColor="text1"/>
          <w:sz w:val="28"/>
          <w:szCs w:val="28"/>
        </w:rPr>
        <w:t xml:space="preserve">Señaló que es </w:t>
      </w:r>
      <w:r w:rsidR="007D2A24" w:rsidRPr="00277764">
        <w:rPr>
          <w:color w:val="000000" w:themeColor="text1"/>
          <w:sz w:val="28"/>
          <w:szCs w:val="28"/>
        </w:rPr>
        <w:t xml:space="preserve">madre soltera </w:t>
      </w:r>
      <w:r w:rsidR="00DE3B99" w:rsidRPr="00277764">
        <w:rPr>
          <w:color w:val="000000" w:themeColor="text1"/>
          <w:sz w:val="28"/>
          <w:szCs w:val="28"/>
        </w:rPr>
        <w:t xml:space="preserve">y que lleva cuatro años sin estar con su hija </w:t>
      </w:r>
      <w:r w:rsidR="0034488F" w:rsidRPr="0034488F">
        <w:rPr>
          <w:i/>
          <w:iCs/>
          <w:color w:val="000000" w:themeColor="text1"/>
          <w:sz w:val="28"/>
          <w:szCs w:val="28"/>
        </w:rPr>
        <w:t>Luisa</w:t>
      </w:r>
      <w:r w:rsidR="00E73D18">
        <w:rPr>
          <w:color w:val="000000" w:themeColor="text1"/>
          <w:sz w:val="28"/>
          <w:szCs w:val="28"/>
        </w:rPr>
        <w:t>, quien actualmente tiene 9 años</w:t>
      </w:r>
      <w:r w:rsidR="000A321A" w:rsidRPr="00277764">
        <w:rPr>
          <w:color w:val="000000" w:themeColor="text1"/>
          <w:sz w:val="28"/>
          <w:szCs w:val="28"/>
        </w:rPr>
        <w:t xml:space="preserve">. Lo anterior, debido a que </w:t>
      </w:r>
      <w:r w:rsidR="00523BC4" w:rsidRPr="00523BC4">
        <w:rPr>
          <w:bCs/>
          <w:i/>
          <w:iCs/>
          <w:color w:val="000000" w:themeColor="text1"/>
          <w:sz w:val="28"/>
          <w:szCs w:val="28"/>
        </w:rPr>
        <w:t>Jorge</w:t>
      </w:r>
      <w:r w:rsidR="00523BC4" w:rsidRPr="00277764">
        <w:rPr>
          <w:color w:val="000000" w:themeColor="text1"/>
          <w:sz w:val="28"/>
          <w:szCs w:val="28"/>
        </w:rPr>
        <w:t xml:space="preserve"> </w:t>
      </w:r>
      <w:r w:rsidR="00C61EC0" w:rsidRPr="00277764">
        <w:rPr>
          <w:color w:val="000000" w:themeColor="text1"/>
          <w:sz w:val="28"/>
          <w:szCs w:val="28"/>
        </w:rPr>
        <w:t>-</w:t>
      </w:r>
      <w:r w:rsidR="000A321A" w:rsidRPr="00277764">
        <w:rPr>
          <w:color w:val="000000" w:themeColor="text1"/>
          <w:sz w:val="28"/>
          <w:szCs w:val="28"/>
        </w:rPr>
        <w:t xml:space="preserve">su </w:t>
      </w:r>
      <w:r w:rsidR="00A64F0A" w:rsidRPr="00277764">
        <w:rPr>
          <w:color w:val="000000" w:themeColor="text1"/>
          <w:sz w:val="28"/>
          <w:szCs w:val="28"/>
        </w:rPr>
        <w:t>expareja</w:t>
      </w:r>
      <w:r w:rsidR="00C61EC0" w:rsidRPr="00277764">
        <w:rPr>
          <w:color w:val="000000" w:themeColor="text1"/>
          <w:sz w:val="28"/>
          <w:szCs w:val="28"/>
        </w:rPr>
        <w:t>,</w:t>
      </w:r>
      <w:r w:rsidR="00A64F0A" w:rsidRPr="00277764">
        <w:rPr>
          <w:color w:val="000000" w:themeColor="text1"/>
          <w:sz w:val="28"/>
          <w:szCs w:val="28"/>
        </w:rPr>
        <w:t xml:space="preserve"> </w:t>
      </w:r>
      <w:r w:rsidR="000A321A" w:rsidRPr="00277764">
        <w:rPr>
          <w:color w:val="000000" w:themeColor="text1"/>
          <w:sz w:val="28"/>
          <w:szCs w:val="28"/>
        </w:rPr>
        <w:t>padre</w:t>
      </w:r>
      <w:r w:rsidR="00A64F0A" w:rsidRPr="00277764">
        <w:rPr>
          <w:color w:val="000000" w:themeColor="text1"/>
          <w:sz w:val="28"/>
          <w:szCs w:val="28"/>
        </w:rPr>
        <w:t xml:space="preserve"> de </w:t>
      </w:r>
      <w:r w:rsidR="0034488F" w:rsidRPr="0034488F">
        <w:rPr>
          <w:i/>
          <w:iCs/>
          <w:color w:val="000000" w:themeColor="text1"/>
          <w:sz w:val="28"/>
          <w:szCs w:val="28"/>
        </w:rPr>
        <w:t>Luisa</w:t>
      </w:r>
      <w:r w:rsidR="0034488F" w:rsidRPr="00277764">
        <w:rPr>
          <w:color w:val="000000" w:themeColor="text1"/>
          <w:sz w:val="28"/>
          <w:szCs w:val="28"/>
        </w:rPr>
        <w:t xml:space="preserve"> </w:t>
      </w:r>
      <w:r w:rsidR="00C61EC0" w:rsidRPr="00277764">
        <w:rPr>
          <w:color w:val="000000" w:themeColor="text1"/>
          <w:sz w:val="28"/>
          <w:szCs w:val="28"/>
        </w:rPr>
        <w:t>y quien pertenece al mismo cabildo-</w:t>
      </w:r>
      <w:r w:rsidR="000A321A" w:rsidRPr="00277764">
        <w:rPr>
          <w:color w:val="000000" w:themeColor="text1"/>
          <w:sz w:val="28"/>
          <w:szCs w:val="28"/>
        </w:rPr>
        <w:t xml:space="preserve"> ha restringido completamente su contacto</w:t>
      </w:r>
      <w:r w:rsidR="00FB1607" w:rsidRPr="00277764">
        <w:rPr>
          <w:color w:val="000000" w:themeColor="text1"/>
          <w:sz w:val="28"/>
          <w:szCs w:val="28"/>
        </w:rPr>
        <w:t xml:space="preserve"> con la niña</w:t>
      </w:r>
      <w:r w:rsidR="001B2804" w:rsidRPr="00277764">
        <w:rPr>
          <w:color w:val="000000" w:themeColor="text1"/>
          <w:sz w:val="28"/>
          <w:szCs w:val="28"/>
        </w:rPr>
        <w:t>.</w:t>
      </w:r>
    </w:p>
    <w:p w14:paraId="582CEFA2" w14:textId="77777777" w:rsidR="005B60EE" w:rsidRPr="00277764" w:rsidRDefault="005B60EE" w:rsidP="00A641B7">
      <w:pPr>
        <w:pStyle w:val="Prrafodelista"/>
        <w:tabs>
          <w:tab w:val="left" w:pos="284"/>
        </w:tabs>
        <w:overflowPunct w:val="0"/>
        <w:autoSpaceDE w:val="0"/>
        <w:autoSpaceDN w:val="0"/>
        <w:adjustRightInd w:val="0"/>
        <w:ind w:left="0" w:right="79"/>
        <w:jc w:val="both"/>
        <w:textAlignment w:val="baseline"/>
        <w:rPr>
          <w:color w:val="000000" w:themeColor="text1"/>
          <w:sz w:val="28"/>
          <w:szCs w:val="28"/>
        </w:rPr>
      </w:pPr>
    </w:p>
    <w:p w14:paraId="0CB59EE1" w14:textId="7DE68360" w:rsidR="00193A79" w:rsidRPr="00277764" w:rsidRDefault="005B60EE" w:rsidP="00B74E65">
      <w:pPr>
        <w:pStyle w:val="Prrafodelista"/>
        <w:numPr>
          <w:ilvl w:val="0"/>
          <w:numId w:val="2"/>
        </w:numPr>
        <w:tabs>
          <w:tab w:val="left" w:pos="284"/>
        </w:tabs>
        <w:overflowPunct w:val="0"/>
        <w:autoSpaceDE w:val="0"/>
        <w:autoSpaceDN w:val="0"/>
        <w:adjustRightInd w:val="0"/>
        <w:ind w:left="0" w:right="79" w:firstLine="0"/>
        <w:jc w:val="both"/>
        <w:textAlignment w:val="baseline"/>
        <w:rPr>
          <w:color w:val="000000" w:themeColor="text1"/>
          <w:sz w:val="28"/>
          <w:szCs w:val="28"/>
        </w:rPr>
      </w:pPr>
      <w:r w:rsidRPr="00277764">
        <w:rPr>
          <w:color w:val="000000" w:themeColor="text1"/>
          <w:sz w:val="28"/>
          <w:szCs w:val="28"/>
        </w:rPr>
        <w:t xml:space="preserve">Señaló que </w:t>
      </w:r>
      <w:r w:rsidR="007D522F" w:rsidRPr="00277764">
        <w:rPr>
          <w:color w:val="000000" w:themeColor="text1"/>
          <w:sz w:val="28"/>
          <w:szCs w:val="28"/>
        </w:rPr>
        <w:t xml:space="preserve">se ha </w:t>
      </w:r>
      <w:r w:rsidR="00193A79" w:rsidRPr="00277764">
        <w:rPr>
          <w:color w:val="000000" w:themeColor="text1"/>
          <w:sz w:val="28"/>
          <w:szCs w:val="28"/>
        </w:rPr>
        <w:t xml:space="preserve">enfrentado con </w:t>
      </w:r>
      <w:r w:rsidR="007D4C42" w:rsidRPr="00277764">
        <w:rPr>
          <w:color w:val="000000" w:themeColor="text1"/>
          <w:sz w:val="28"/>
          <w:szCs w:val="28"/>
        </w:rPr>
        <w:t>múltiples</w:t>
      </w:r>
      <w:r w:rsidR="00193A79" w:rsidRPr="00277764">
        <w:rPr>
          <w:color w:val="000000" w:themeColor="text1"/>
          <w:sz w:val="28"/>
          <w:szCs w:val="28"/>
        </w:rPr>
        <w:t xml:space="preserve"> obstáculo</w:t>
      </w:r>
      <w:r w:rsidR="00D021FD" w:rsidRPr="00277764">
        <w:rPr>
          <w:color w:val="000000" w:themeColor="text1"/>
          <w:sz w:val="28"/>
          <w:szCs w:val="28"/>
        </w:rPr>
        <w:t>s</w:t>
      </w:r>
      <w:r w:rsidR="007410CE" w:rsidRPr="00277764">
        <w:rPr>
          <w:color w:val="000000" w:themeColor="text1"/>
          <w:sz w:val="28"/>
          <w:szCs w:val="28"/>
        </w:rPr>
        <w:t xml:space="preserve"> al intentar que las autoridades escuchen su versión de los hechos</w:t>
      </w:r>
      <w:r w:rsidR="00EC6D4A" w:rsidRPr="00277764">
        <w:rPr>
          <w:color w:val="000000" w:themeColor="text1"/>
          <w:sz w:val="28"/>
          <w:szCs w:val="28"/>
        </w:rPr>
        <w:t xml:space="preserve">. Para el efecto, la actora narró </w:t>
      </w:r>
      <w:r w:rsidR="00D2635A" w:rsidRPr="00277764">
        <w:rPr>
          <w:color w:val="000000" w:themeColor="text1"/>
          <w:sz w:val="28"/>
          <w:szCs w:val="28"/>
        </w:rPr>
        <w:t>lo ocurrido</w:t>
      </w:r>
      <w:r w:rsidR="00EC6D4A" w:rsidRPr="00277764">
        <w:rPr>
          <w:color w:val="000000" w:themeColor="text1"/>
          <w:sz w:val="28"/>
          <w:szCs w:val="28"/>
        </w:rPr>
        <w:t xml:space="preserve"> desde </w:t>
      </w:r>
      <w:r w:rsidR="00933AC5" w:rsidRPr="00277764">
        <w:rPr>
          <w:color w:val="000000" w:themeColor="text1"/>
          <w:sz w:val="28"/>
          <w:szCs w:val="28"/>
        </w:rPr>
        <w:t>2018</w:t>
      </w:r>
      <w:r w:rsidR="00277776" w:rsidRPr="00277764">
        <w:rPr>
          <w:color w:val="000000" w:themeColor="text1"/>
          <w:sz w:val="28"/>
          <w:szCs w:val="28"/>
        </w:rPr>
        <w:t xml:space="preserve"> hasta que presentó una acción de tutela en febrero de 2023</w:t>
      </w:r>
      <w:r w:rsidR="006A5B6F" w:rsidRPr="00277764">
        <w:rPr>
          <w:color w:val="000000" w:themeColor="text1"/>
          <w:sz w:val="28"/>
          <w:szCs w:val="28"/>
        </w:rPr>
        <w:t xml:space="preserve">, </w:t>
      </w:r>
      <w:r w:rsidR="00D2635A" w:rsidRPr="00277764">
        <w:rPr>
          <w:color w:val="000000" w:themeColor="text1"/>
          <w:sz w:val="28"/>
          <w:szCs w:val="28"/>
        </w:rPr>
        <w:t>según se</w:t>
      </w:r>
      <w:r w:rsidR="006A5B6F" w:rsidRPr="00277764">
        <w:rPr>
          <w:color w:val="000000" w:themeColor="text1"/>
          <w:sz w:val="28"/>
          <w:szCs w:val="28"/>
        </w:rPr>
        <w:t xml:space="preserve"> sintetiza en </w:t>
      </w:r>
      <w:r w:rsidR="004B4623" w:rsidRPr="00277764">
        <w:rPr>
          <w:color w:val="000000" w:themeColor="text1"/>
          <w:sz w:val="28"/>
          <w:szCs w:val="28"/>
        </w:rPr>
        <w:t>la</w:t>
      </w:r>
      <w:r w:rsidR="006A5B6F" w:rsidRPr="00277764">
        <w:rPr>
          <w:color w:val="000000" w:themeColor="text1"/>
          <w:sz w:val="28"/>
          <w:szCs w:val="28"/>
        </w:rPr>
        <w:t xml:space="preserve"> siguiente </w:t>
      </w:r>
      <w:r w:rsidR="004B4623" w:rsidRPr="00277764">
        <w:rPr>
          <w:color w:val="000000" w:themeColor="text1"/>
          <w:sz w:val="28"/>
          <w:szCs w:val="28"/>
        </w:rPr>
        <w:t>tabla</w:t>
      </w:r>
      <w:r w:rsidR="0014243B" w:rsidRPr="00277764">
        <w:rPr>
          <w:rStyle w:val="Refdenotaalpie"/>
          <w:color w:val="000000" w:themeColor="text1"/>
          <w:sz w:val="28"/>
          <w:szCs w:val="28"/>
        </w:rPr>
        <w:footnoteReference w:id="4"/>
      </w:r>
      <w:r w:rsidR="006A5B6F" w:rsidRPr="00277764">
        <w:rPr>
          <w:color w:val="000000" w:themeColor="text1"/>
          <w:sz w:val="28"/>
          <w:szCs w:val="28"/>
        </w:rPr>
        <w:t>:</w:t>
      </w:r>
    </w:p>
    <w:p w14:paraId="7362C457" w14:textId="77777777" w:rsidR="006A5B6F" w:rsidRPr="00277764" w:rsidRDefault="006A5B6F" w:rsidP="00A641B7">
      <w:pPr>
        <w:pStyle w:val="Prrafodelista"/>
        <w:rPr>
          <w:color w:val="000000" w:themeColor="text1"/>
          <w:sz w:val="28"/>
          <w:szCs w:val="28"/>
        </w:rPr>
      </w:pPr>
    </w:p>
    <w:p w14:paraId="6C680DD4" w14:textId="4A145E08" w:rsidR="004B4623" w:rsidRPr="0056515B" w:rsidRDefault="004B4623" w:rsidP="00AA1B7A">
      <w:pPr>
        <w:pStyle w:val="Prrafodelista"/>
        <w:ind w:left="0"/>
        <w:jc w:val="center"/>
        <w:rPr>
          <w:color w:val="000000" w:themeColor="text1"/>
          <w:sz w:val="22"/>
          <w:szCs w:val="22"/>
        </w:rPr>
      </w:pPr>
      <w:r w:rsidRPr="0056515B">
        <w:rPr>
          <w:color w:val="000000" w:themeColor="text1"/>
          <w:sz w:val="22"/>
          <w:szCs w:val="22"/>
        </w:rPr>
        <w:t xml:space="preserve">Tabla 1. </w:t>
      </w:r>
      <w:r w:rsidR="00891343" w:rsidRPr="0056515B">
        <w:rPr>
          <w:color w:val="000000" w:themeColor="text1"/>
          <w:sz w:val="22"/>
          <w:szCs w:val="22"/>
        </w:rPr>
        <w:t>Acciones</w:t>
      </w:r>
      <w:r w:rsidRPr="0056515B">
        <w:rPr>
          <w:color w:val="000000" w:themeColor="text1"/>
          <w:sz w:val="22"/>
          <w:szCs w:val="22"/>
        </w:rPr>
        <w:t xml:space="preserve"> adelantadas por la señora </w:t>
      </w:r>
      <w:r w:rsidR="00AA1B7A" w:rsidRPr="00AA1B7A">
        <w:rPr>
          <w:i/>
          <w:iCs/>
          <w:color w:val="000000" w:themeColor="text1"/>
          <w:sz w:val="22"/>
          <w:szCs w:val="22"/>
        </w:rPr>
        <w:t>Sandra</w:t>
      </w:r>
      <w:r w:rsidR="00AA1B7A" w:rsidRPr="00AA1B7A">
        <w:rPr>
          <w:color w:val="000000" w:themeColor="text1"/>
          <w:sz w:val="22"/>
          <w:szCs w:val="22"/>
        </w:rPr>
        <w:t xml:space="preserve"> </w:t>
      </w:r>
      <w:r w:rsidRPr="0056515B">
        <w:rPr>
          <w:color w:val="000000" w:themeColor="text1"/>
          <w:sz w:val="22"/>
          <w:szCs w:val="22"/>
        </w:rPr>
        <w:t>según lo narrado en la acción de tutela</w:t>
      </w:r>
    </w:p>
    <w:tbl>
      <w:tblPr>
        <w:tblStyle w:val="Tablaconcuadrcula"/>
        <w:tblW w:w="9498" w:type="dxa"/>
        <w:jc w:val="center"/>
        <w:tblLook w:val="04A0" w:firstRow="1" w:lastRow="0" w:firstColumn="1" w:lastColumn="0" w:noHBand="0" w:noVBand="1"/>
      </w:tblPr>
      <w:tblGrid>
        <w:gridCol w:w="1702"/>
        <w:gridCol w:w="7796"/>
      </w:tblGrid>
      <w:tr w:rsidR="004B4623" w:rsidRPr="00B17F47" w14:paraId="58E94F83" w14:textId="77777777" w:rsidTr="003401A4">
        <w:trPr>
          <w:trHeight w:val="373"/>
          <w:jc w:val="center"/>
        </w:trPr>
        <w:tc>
          <w:tcPr>
            <w:tcW w:w="1702" w:type="dxa"/>
            <w:shd w:val="clear" w:color="auto" w:fill="D9E2F3" w:themeFill="accent1" w:themeFillTint="33"/>
            <w:vAlign w:val="center"/>
          </w:tcPr>
          <w:p w14:paraId="287549FE" w14:textId="44CCA937" w:rsidR="004B4623" w:rsidRPr="00B17F47" w:rsidRDefault="004B4623"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B17F47">
              <w:rPr>
                <w:b/>
                <w:bCs/>
                <w:color w:val="000000" w:themeColor="text1"/>
                <w:sz w:val="22"/>
                <w:szCs w:val="22"/>
              </w:rPr>
              <w:t>Fecha</w:t>
            </w:r>
          </w:p>
        </w:tc>
        <w:tc>
          <w:tcPr>
            <w:tcW w:w="7796" w:type="dxa"/>
            <w:shd w:val="clear" w:color="auto" w:fill="D9E2F3" w:themeFill="accent1" w:themeFillTint="33"/>
            <w:vAlign w:val="center"/>
          </w:tcPr>
          <w:p w14:paraId="36A451F7" w14:textId="2C260AD0" w:rsidR="004B4623" w:rsidRPr="00B17F47" w:rsidRDefault="004B4623"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B17F47">
              <w:rPr>
                <w:b/>
                <w:bCs/>
                <w:color w:val="000000" w:themeColor="text1"/>
                <w:sz w:val="22"/>
                <w:szCs w:val="22"/>
              </w:rPr>
              <w:t>Actuaciones</w:t>
            </w:r>
          </w:p>
        </w:tc>
      </w:tr>
      <w:tr w:rsidR="004B4623" w:rsidRPr="00B17F47" w14:paraId="097A80ED" w14:textId="77777777" w:rsidTr="003401A4">
        <w:trPr>
          <w:trHeight w:val="746"/>
          <w:jc w:val="center"/>
        </w:trPr>
        <w:tc>
          <w:tcPr>
            <w:tcW w:w="1702" w:type="dxa"/>
            <w:shd w:val="clear" w:color="auto" w:fill="E2EFD9" w:themeFill="accent6" w:themeFillTint="33"/>
            <w:vAlign w:val="center"/>
          </w:tcPr>
          <w:p w14:paraId="714E18E6" w14:textId="6F530473" w:rsidR="004B4623" w:rsidRPr="00C34F10" w:rsidRDefault="00B51846"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C34F10">
              <w:rPr>
                <w:color w:val="000000" w:themeColor="text1"/>
                <w:sz w:val="22"/>
                <w:szCs w:val="22"/>
              </w:rPr>
              <w:t>11 de febrero de 2018</w:t>
            </w:r>
          </w:p>
        </w:tc>
        <w:tc>
          <w:tcPr>
            <w:tcW w:w="7796" w:type="dxa"/>
            <w:vAlign w:val="center"/>
          </w:tcPr>
          <w:p w14:paraId="5C1E178E" w14:textId="07766F8D" w:rsidR="00AC4EC4" w:rsidRPr="00C34F10" w:rsidRDefault="00B51846" w:rsidP="00523BC4">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C34F10">
              <w:rPr>
                <w:color w:val="000000" w:themeColor="text1"/>
                <w:sz w:val="22"/>
                <w:szCs w:val="22"/>
              </w:rPr>
              <w:t xml:space="preserve">El señor </w:t>
            </w:r>
            <w:r w:rsidR="00523BC4" w:rsidRPr="00523BC4">
              <w:rPr>
                <w:bCs/>
                <w:i/>
                <w:iCs/>
                <w:color w:val="000000" w:themeColor="text1"/>
                <w:sz w:val="22"/>
                <w:szCs w:val="22"/>
              </w:rPr>
              <w:t>Jorge</w:t>
            </w:r>
            <w:r w:rsidR="00523BC4" w:rsidRPr="00523BC4">
              <w:rPr>
                <w:color w:val="000000" w:themeColor="text1"/>
                <w:sz w:val="22"/>
                <w:szCs w:val="22"/>
              </w:rPr>
              <w:t xml:space="preserve"> </w:t>
            </w:r>
            <w:r w:rsidRPr="00C34F10">
              <w:rPr>
                <w:color w:val="000000" w:themeColor="text1"/>
                <w:sz w:val="22"/>
                <w:szCs w:val="22"/>
              </w:rPr>
              <w:t xml:space="preserve">demandó la custodia total de </w:t>
            </w:r>
            <w:r w:rsidR="0034488F" w:rsidRPr="0034488F">
              <w:rPr>
                <w:i/>
                <w:iCs/>
                <w:color w:val="000000" w:themeColor="text1"/>
                <w:sz w:val="22"/>
                <w:szCs w:val="22"/>
              </w:rPr>
              <w:t>Luisa</w:t>
            </w:r>
            <w:r w:rsidR="0034488F" w:rsidRPr="0034488F">
              <w:rPr>
                <w:color w:val="000000" w:themeColor="text1"/>
                <w:sz w:val="22"/>
                <w:szCs w:val="22"/>
              </w:rPr>
              <w:t xml:space="preserve"> </w:t>
            </w:r>
            <w:r w:rsidRPr="00C34F10">
              <w:rPr>
                <w:color w:val="000000" w:themeColor="text1"/>
                <w:sz w:val="22"/>
                <w:szCs w:val="22"/>
              </w:rPr>
              <w:t xml:space="preserve">ante las autoridades de la </w:t>
            </w:r>
            <w:r w:rsidRPr="00437203">
              <w:rPr>
                <w:i/>
                <w:iCs/>
                <w:color w:val="000000" w:themeColor="text1"/>
                <w:sz w:val="22"/>
                <w:szCs w:val="22"/>
              </w:rPr>
              <w:t xml:space="preserve">comunidad indígena </w:t>
            </w:r>
            <w:r w:rsidR="00437203" w:rsidRPr="00437203">
              <w:rPr>
                <w:i/>
                <w:iCs/>
                <w:color w:val="000000" w:themeColor="text1"/>
                <w:sz w:val="22"/>
                <w:szCs w:val="22"/>
              </w:rPr>
              <w:t>R</w:t>
            </w:r>
            <w:r w:rsidR="00951CB2" w:rsidRPr="00C34F10">
              <w:rPr>
                <w:color w:val="000000" w:themeColor="text1"/>
                <w:sz w:val="22"/>
                <w:szCs w:val="22"/>
              </w:rPr>
              <w:t xml:space="preserve">. La decisión del cabildo fue designar la </w:t>
            </w:r>
            <w:r w:rsidR="00951CB2" w:rsidRPr="00C34F10">
              <w:rPr>
                <w:i/>
                <w:iCs/>
                <w:color w:val="000000" w:themeColor="text1"/>
                <w:sz w:val="22"/>
                <w:szCs w:val="22"/>
              </w:rPr>
              <w:t>custodia compartida</w:t>
            </w:r>
            <w:r w:rsidR="00951CB2" w:rsidRPr="00C34F10">
              <w:rPr>
                <w:color w:val="000000" w:themeColor="text1"/>
                <w:sz w:val="22"/>
                <w:szCs w:val="22"/>
              </w:rPr>
              <w:t xml:space="preserve"> para ambos</w:t>
            </w:r>
            <w:r w:rsidR="00EE4CEC" w:rsidRPr="00C34F10">
              <w:rPr>
                <w:color w:val="000000" w:themeColor="text1"/>
                <w:sz w:val="22"/>
                <w:szCs w:val="22"/>
              </w:rPr>
              <w:t>.</w:t>
            </w:r>
            <w:r w:rsidR="00B736BE" w:rsidRPr="00C34F10">
              <w:rPr>
                <w:color w:val="000000" w:themeColor="text1"/>
                <w:sz w:val="22"/>
                <w:szCs w:val="22"/>
              </w:rPr>
              <w:t xml:space="preserve"> </w:t>
            </w:r>
            <w:r w:rsidR="002E62F7" w:rsidRPr="00C34F10">
              <w:rPr>
                <w:color w:val="000000" w:themeColor="text1"/>
                <w:sz w:val="22"/>
                <w:szCs w:val="22"/>
              </w:rPr>
              <w:t xml:space="preserve">Por lo anterior, de mutuo acuerdo, se </w:t>
            </w:r>
            <w:r w:rsidR="00180015" w:rsidRPr="00C34F10">
              <w:rPr>
                <w:color w:val="000000" w:themeColor="text1"/>
                <w:sz w:val="22"/>
                <w:szCs w:val="22"/>
              </w:rPr>
              <w:t>determinó que e</w:t>
            </w:r>
            <w:r w:rsidR="005F7261" w:rsidRPr="00C34F10">
              <w:rPr>
                <w:color w:val="000000" w:themeColor="text1"/>
                <w:sz w:val="22"/>
                <w:szCs w:val="22"/>
              </w:rPr>
              <w:t>l padre tendría el cuidado de la niña todas las semanas en su domicilio y la accionante los fines de semana en su domicilio con el fin de que pudiera tomar una oportunidad laboral que le permitiera sufragar sus gastos y los de su hija</w:t>
            </w:r>
            <w:r w:rsidR="00180015" w:rsidRPr="00C34F10">
              <w:rPr>
                <w:color w:val="000000" w:themeColor="text1"/>
                <w:sz w:val="22"/>
                <w:szCs w:val="22"/>
              </w:rPr>
              <w:t>.</w:t>
            </w:r>
            <w:r w:rsidR="00AC4EC4" w:rsidRPr="00C34F10">
              <w:rPr>
                <w:color w:val="000000" w:themeColor="text1"/>
                <w:sz w:val="22"/>
                <w:szCs w:val="22"/>
              </w:rPr>
              <w:t xml:space="preserve"> </w:t>
            </w:r>
            <w:r w:rsidR="00AC4EC4" w:rsidRPr="00C34F10">
              <w:rPr>
                <w:color w:val="000000" w:themeColor="text1"/>
                <w:sz w:val="22"/>
                <w:szCs w:val="22"/>
                <w:lang w:val="es-CO"/>
              </w:rPr>
              <w:t>Entre abril del 2018 hasta abril del 2020, la actora se hizo cargo de los alimentos de la menor de</w:t>
            </w:r>
            <w:r w:rsidR="00AC4EC4" w:rsidRPr="00C34F10">
              <w:rPr>
                <w:color w:val="000000" w:themeColor="text1"/>
                <w:sz w:val="22"/>
                <w:szCs w:val="22"/>
              </w:rPr>
              <w:t xml:space="preserve"> </w:t>
            </w:r>
            <w:r w:rsidR="00AC4EC4" w:rsidRPr="00C34F10">
              <w:rPr>
                <w:color w:val="000000" w:themeColor="text1"/>
                <w:sz w:val="22"/>
                <w:szCs w:val="22"/>
                <w:lang w:val="es-CO"/>
              </w:rPr>
              <w:t>edad, incluyendo los gastos de mercado, niñera, juguetería y vestimenta</w:t>
            </w:r>
            <w:r w:rsidR="00AC4EC4" w:rsidRPr="00C34F10">
              <w:rPr>
                <w:rStyle w:val="Refdenotaalpie"/>
                <w:color w:val="000000" w:themeColor="text1"/>
                <w:sz w:val="22"/>
                <w:szCs w:val="22"/>
                <w:lang w:val="es-CO"/>
              </w:rPr>
              <w:footnoteReference w:id="5"/>
            </w:r>
            <w:r w:rsidR="00AC4EC4" w:rsidRPr="00C34F10">
              <w:rPr>
                <w:color w:val="000000" w:themeColor="text1"/>
                <w:sz w:val="22"/>
                <w:szCs w:val="22"/>
                <w:lang w:val="es-CO"/>
              </w:rPr>
              <w:t>.</w:t>
            </w:r>
          </w:p>
        </w:tc>
      </w:tr>
      <w:tr w:rsidR="004B4623" w:rsidRPr="00B17F47" w14:paraId="4E2EE04D" w14:textId="77777777" w:rsidTr="003401A4">
        <w:trPr>
          <w:trHeight w:val="687"/>
          <w:jc w:val="center"/>
        </w:trPr>
        <w:tc>
          <w:tcPr>
            <w:tcW w:w="1702" w:type="dxa"/>
            <w:shd w:val="clear" w:color="auto" w:fill="E2EFD9" w:themeFill="accent6" w:themeFillTint="33"/>
            <w:vAlign w:val="center"/>
          </w:tcPr>
          <w:p w14:paraId="26809DE6" w14:textId="3FF07F49" w:rsidR="004B4623" w:rsidRPr="00C34F10" w:rsidRDefault="001F001A"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C34F10">
              <w:rPr>
                <w:color w:val="000000" w:themeColor="text1"/>
                <w:sz w:val="22"/>
                <w:szCs w:val="22"/>
              </w:rPr>
              <w:t>Abril de 2020</w:t>
            </w:r>
          </w:p>
        </w:tc>
        <w:tc>
          <w:tcPr>
            <w:tcW w:w="7796" w:type="dxa"/>
            <w:vAlign w:val="center"/>
          </w:tcPr>
          <w:p w14:paraId="2F3638D4" w14:textId="662F08CD" w:rsidR="004B4623" w:rsidRPr="00C34F10" w:rsidRDefault="00AC4EC4" w:rsidP="0034488F">
            <w:pPr>
              <w:tabs>
                <w:tab w:val="left" w:pos="284"/>
              </w:tabs>
              <w:overflowPunct w:val="0"/>
              <w:autoSpaceDE w:val="0"/>
              <w:autoSpaceDN w:val="0"/>
              <w:adjustRightInd w:val="0"/>
              <w:ind w:right="79"/>
              <w:jc w:val="both"/>
              <w:textAlignment w:val="baseline"/>
              <w:rPr>
                <w:color w:val="000000" w:themeColor="text1"/>
                <w:sz w:val="22"/>
                <w:szCs w:val="22"/>
              </w:rPr>
            </w:pPr>
            <w:r w:rsidRPr="00C34F10">
              <w:rPr>
                <w:color w:val="000000" w:themeColor="text1"/>
                <w:sz w:val="22"/>
                <w:szCs w:val="22"/>
              </w:rPr>
              <w:t>En abril de 2020, a</w:t>
            </w:r>
            <w:r w:rsidR="001F001A" w:rsidRPr="00C34F10">
              <w:rPr>
                <w:color w:val="000000" w:themeColor="text1"/>
                <w:sz w:val="22"/>
                <w:szCs w:val="22"/>
              </w:rPr>
              <w:t xml:space="preserve"> causa de la pandemia, la accionante fue enviada a </w:t>
            </w:r>
            <w:r w:rsidR="00677863" w:rsidRPr="00C34F10">
              <w:rPr>
                <w:color w:val="000000" w:themeColor="text1"/>
                <w:sz w:val="22"/>
                <w:szCs w:val="22"/>
              </w:rPr>
              <w:t xml:space="preserve">su </w:t>
            </w:r>
            <w:r w:rsidR="001F001A" w:rsidRPr="00C34F10">
              <w:rPr>
                <w:color w:val="000000" w:themeColor="text1"/>
                <w:sz w:val="22"/>
                <w:szCs w:val="22"/>
              </w:rPr>
              <w:t>casa temporalmente por par</w:t>
            </w:r>
            <w:r w:rsidR="00E8742D" w:rsidRPr="00C34F10">
              <w:rPr>
                <w:color w:val="000000" w:themeColor="text1"/>
                <w:sz w:val="22"/>
                <w:szCs w:val="22"/>
              </w:rPr>
              <w:t>te de su empleador</w:t>
            </w:r>
            <w:r w:rsidR="001F001A" w:rsidRPr="00C34F10">
              <w:rPr>
                <w:color w:val="000000" w:themeColor="text1"/>
                <w:sz w:val="22"/>
                <w:szCs w:val="22"/>
              </w:rPr>
              <w:t xml:space="preserve">, por lo que </w:t>
            </w:r>
            <w:r w:rsidR="00677863" w:rsidRPr="00C34F10">
              <w:rPr>
                <w:color w:val="000000" w:themeColor="text1"/>
                <w:sz w:val="22"/>
                <w:szCs w:val="22"/>
              </w:rPr>
              <w:t>recogió</w:t>
            </w:r>
            <w:r w:rsidR="001F001A" w:rsidRPr="00C34F10">
              <w:rPr>
                <w:color w:val="000000" w:themeColor="text1"/>
                <w:sz w:val="22"/>
                <w:szCs w:val="22"/>
              </w:rPr>
              <w:t xml:space="preserve"> a </w:t>
            </w:r>
            <w:r w:rsidR="0034488F" w:rsidRPr="0034488F">
              <w:rPr>
                <w:i/>
                <w:iCs/>
                <w:color w:val="000000" w:themeColor="text1"/>
                <w:sz w:val="22"/>
                <w:szCs w:val="22"/>
              </w:rPr>
              <w:t>Luisa</w:t>
            </w:r>
            <w:r w:rsidR="0034488F" w:rsidRPr="0034488F">
              <w:rPr>
                <w:color w:val="000000" w:themeColor="text1"/>
                <w:sz w:val="22"/>
                <w:szCs w:val="22"/>
              </w:rPr>
              <w:t xml:space="preserve"> </w:t>
            </w:r>
            <w:r w:rsidR="001F001A" w:rsidRPr="00C34F10">
              <w:rPr>
                <w:color w:val="000000" w:themeColor="text1"/>
                <w:sz w:val="22"/>
                <w:szCs w:val="22"/>
              </w:rPr>
              <w:t>para pasar</w:t>
            </w:r>
            <w:r w:rsidR="00677863" w:rsidRPr="00C34F10">
              <w:rPr>
                <w:color w:val="000000" w:themeColor="text1"/>
                <w:sz w:val="22"/>
                <w:szCs w:val="22"/>
              </w:rPr>
              <w:t xml:space="preserve"> con ella</w:t>
            </w:r>
            <w:r w:rsidR="001F001A" w:rsidRPr="00C34F10">
              <w:rPr>
                <w:color w:val="000000" w:themeColor="text1"/>
                <w:sz w:val="22"/>
                <w:szCs w:val="22"/>
              </w:rPr>
              <w:t xml:space="preserve"> la cuarentena, decisión que se tomó</w:t>
            </w:r>
            <w:r w:rsidR="00E8742D" w:rsidRPr="00C34F10">
              <w:rPr>
                <w:color w:val="000000" w:themeColor="text1"/>
                <w:sz w:val="22"/>
                <w:szCs w:val="22"/>
              </w:rPr>
              <w:t xml:space="preserve"> </w:t>
            </w:r>
            <w:r w:rsidR="001F001A" w:rsidRPr="00C34F10">
              <w:rPr>
                <w:color w:val="000000" w:themeColor="text1"/>
                <w:sz w:val="22"/>
                <w:szCs w:val="22"/>
              </w:rPr>
              <w:t>por mutuo acuerdo</w:t>
            </w:r>
            <w:r w:rsidR="00E8742D" w:rsidRPr="00C34F10">
              <w:rPr>
                <w:color w:val="000000" w:themeColor="text1"/>
                <w:sz w:val="22"/>
                <w:szCs w:val="22"/>
              </w:rPr>
              <w:t>.</w:t>
            </w:r>
          </w:p>
        </w:tc>
      </w:tr>
      <w:tr w:rsidR="004B4623" w:rsidRPr="00B17F47" w14:paraId="7FBCA6E9" w14:textId="77777777" w:rsidTr="003401A4">
        <w:trPr>
          <w:trHeight w:val="1477"/>
          <w:jc w:val="center"/>
        </w:trPr>
        <w:tc>
          <w:tcPr>
            <w:tcW w:w="1702" w:type="dxa"/>
            <w:shd w:val="clear" w:color="auto" w:fill="E2EFD9" w:themeFill="accent6" w:themeFillTint="33"/>
            <w:vAlign w:val="center"/>
          </w:tcPr>
          <w:p w14:paraId="67B9D8D8" w14:textId="412C05C6" w:rsidR="004B4623" w:rsidRPr="00C34F10" w:rsidRDefault="00892002"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C34F10">
              <w:rPr>
                <w:color w:val="000000" w:themeColor="text1"/>
                <w:sz w:val="22"/>
                <w:szCs w:val="22"/>
              </w:rPr>
              <w:t>3 de octubre de 2020</w:t>
            </w:r>
          </w:p>
        </w:tc>
        <w:tc>
          <w:tcPr>
            <w:tcW w:w="7796" w:type="dxa"/>
            <w:vAlign w:val="center"/>
          </w:tcPr>
          <w:p w14:paraId="5FC0BA6C" w14:textId="798AB96A" w:rsidR="00AF78F0" w:rsidRPr="00C34F10" w:rsidRDefault="00E67FED" w:rsidP="00523BC4">
            <w:pPr>
              <w:tabs>
                <w:tab w:val="left" w:pos="284"/>
              </w:tabs>
              <w:overflowPunct w:val="0"/>
              <w:autoSpaceDE w:val="0"/>
              <w:autoSpaceDN w:val="0"/>
              <w:adjustRightInd w:val="0"/>
              <w:ind w:right="79"/>
              <w:jc w:val="both"/>
              <w:textAlignment w:val="baseline"/>
              <w:rPr>
                <w:color w:val="000000" w:themeColor="text1"/>
                <w:sz w:val="22"/>
                <w:szCs w:val="22"/>
                <w:lang w:val="es-CO"/>
              </w:rPr>
            </w:pPr>
            <w:r w:rsidRPr="00C34F10">
              <w:rPr>
                <w:color w:val="000000" w:themeColor="text1"/>
                <w:sz w:val="22"/>
                <w:szCs w:val="22"/>
              </w:rPr>
              <w:t xml:space="preserve">Se llevó a cabo una junta de las autoridades de la </w:t>
            </w:r>
            <w:r w:rsidR="00437203" w:rsidRPr="00437203">
              <w:rPr>
                <w:i/>
                <w:iCs/>
                <w:color w:val="000000" w:themeColor="text1"/>
                <w:sz w:val="22"/>
                <w:szCs w:val="22"/>
              </w:rPr>
              <w:t>comunidad indígena R</w:t>
            </w:r>
            <w:r w:rsidR="00437203" w:rsidRPr="00C34F10">
              <w:rPr>
                <w:color w:val="000000" w:themeColor="text1"/>
                <w:sz w:val="22"/>
                <w:szCs w:val="22"/>
              </w:rPr>
              <w:t xml:space="preserve"> </w:t>
            </w:r>
            <w:r w:rsidRPr="00C34F10">
              <w:rPr>
                <w:color w:val="000000" w:themeColor="text1"/>
                <w:sz w:val="22"/>
                <w:szCs w:val="22"/>
              </w:rPr>
              <w:t xml:space="preserve">con el fin de resolver una demanda interpuesta por el señor </w:t>
            </w:r>
            <w:r w:rsidR="00523BC4" w:rsidRPr="00523BC4">
              <w:rPr>
                <w:bCs/>
                <w:i/>
                <w:iCs/>
                <w:color w:val="000000" w:themeColor="text1"/>
                <w:sz w:val="22"/>
                <w:szCs w:val="22"/>
              </w:rPr>
              <w:t>Jorge</w:t>
            </w:r>
            <w:r w:rsidRPr="00C34F10">
              <w:rPr>
                <w:color w:val="000000" w:themeColor="text1"/>
                <w:sz w:val="22"/>
                <w:szCs w:val="22"/>
              </w:rPr>
              <w:t>, por medio de la</w:t>
            </w:r>
            <w:r w:rsidR="00E656A9" w:rsidRPr="00C34F10">
              <w:rPr>
                <w:color w:val="000000" w:themeColor="text1"/>
                <w:sz w:val="22"/>
                <w:szCs w:val="22"/>
              </w:rPr>
              <w:t xml:space="preserve"> cual la</w:t>
            </w:r>
            <w:r w:rsidRPr="00C34F10">
              <w:rPr>
                <w:color w:val="000000" w:themeColor="text1"/>
                <w:sz w:val="22"/>
                <w:szCs w:val="22"/>
              </w:rPr>
              <w:t xml:space="preserve"> </w:t>
            </w:r>
            <w:r w:rsidR="00E32328" w:rsidRPr="00C34F10">
              <w:rPr>
                <w:color w:val="000000" w:themeColor="text1"/>
                <w:sz w:val="22"/>
                <w:szCs w:val="22"/>
              </w:rPr>
              <w:t>acusó</w:t>
            </w:r>
            <w:r w:rsidRPr="00C34F10">
              <w:rPr>
                <w:color w:val="000000" w:themeColor="text1"/>
                <w:sz w:val="22"/>
                <w:szCs w:val="22"/>
              </w:rPr>
              <w:t xml:space="preserve"> de secuestra</w:t>
            </w:r>
            <w:r w:rsidR="00E32328" w:rsidRPr="00C34F10">
              <w:rPr>
                <w:color w:val="000000" w:themeColor="text1"/>
                <w:sz w:val="22"/>
                <w:szCs w:val="22"/>
              </w:rPr>
              <w:t xml:space="preserve">r </w:t>
            </w:r>
            <w:r w:rsidRPr="00C34F10">
              <w:rPr>
                <w:color w:val="000000" w:themeColor="text1"/>
                <w:sz w:val="22"/>
                <w:szCs w:val="22"/>
              </w:rPr>
              <w:t xml:space="preserve">a </w:t>
            </w:r>
            <w:r w:rsidR="00E32328" w:rsidRPr="00C34F10">
              <w:rPr>
                <w:color w:val="000000" w:themeColor="text1"/>
                <w:sz w:val="22"/>
                <w:szCs w:val="22"/>
              </w:rPr>
              <w:t>su</w:t>
            </w:r>
            <w:r w:rsidRPr="00C34F10">
              <w:rPr>
                <w:color w:val="000000" w:themeColor="text1"/>
                <w:sz w:val="22"/>
                <w:szCs w:val="22"/>
              </w:rPr>
              <w:t xml:space="preserve"> hija</w:t>
            </w:r>
            <w:r w:rsidR="00E32328" w:rsidRPr="00C34F10">
              <w:rPr>
                <w:color w:val="000000" w:themeColor="text1"/>
                <w:sz w:val="22"/>
                <w:szCs w:val="22"/>
              </w:rPr>
              <w:t xml:space="preserve">. </w:t>
            </w:r>
            <w:r w:rsidR="00156A79" w:rsidRPr="00C34F10">
              <w:rPr>
                <w:color w:val="000000" w:themeColor="text1"/>
                <w:sz w:val="22"/>
                <w:szCs w:val="22"/>
              </w:rPr>
              <w:t xml:space="preserve">Ese día </w:t>
            </w:r>
            <w:r w:rsidR="00156A79" w:rsidRPr="00C34F10">
              <w:rPr>
                <w:color w:val="000000" w:themeColor="text1"/>
                <w:sz w:val="22"/>
                <w:szCs w:val="22"/>
                <w:lang w:val="es-CO"/>
              </w:rPr>
              <w:t xml:space="preserve">se estableció que el señor </w:t>
            </w:r>
            <w:r w:rsidR="00523BC4" w:rsidRPr="00523BC4">
              <w:rPr>
                <w:bCs/>
                <w:i/>
                <w:iCs/>
                <w:color w:val="000000" w:themeColor="text1"/>
                <w:sz w:val="22"/>
                <w:szCs w:val="22"/>
              </w:rPr>
              <w:t>Jorge</w:t>
            </w:r>
            <w:r w:rsidR="00523BC4" w:rsidRPr="00523BC4">
              <w:rPr>
                <w:color w:val="000000" w:themeColor="text1"/>
                <w:sz w:val="22"/>
                <w:szCs w:val="22"/>
                <w:lang w:val="es-CO"/>
              </w:rPr>
              <w:t xml:space="preserve"> </w:t>
            </w:r>
            <w:r w:rsidR="00156A79" w:rsidRPr="00C34F10">
              <w:rPr>
                <w:color w:val="000000" w:themeColor="text1"/>
                <w:sz w:val="22"/>
                <w:szCs w:val="22"/>
                <w:lang w:val="es-CO"/>
              </w:rPr>
              <w:t xml:space="preserve">se haría cargo de </w:t>
            </w:r>
            <w:r w:rsidR="0034488F" w:rsidRPr="0034488F">
              <w:rPr>
                <w:i/>
                <w:iCs/>
                <w:color w:val="000000" w:themeColor="text1"/>
                <w:sz w:val="22"/>
                <w:szCs w:val="22"/>
              </w:rPr>
              <w:t>Luisa</w:t>
            </w:r>
            <w:r w:rsidR="0034488F" w:rsidRPr="0034488F">
              <w:rPr>
                <w:color w:val="000000" w:themeColor="text1"/>
                <w:sz w:val="22"/>
                <w:szCs w:val="22"/>
                <w:lang w:val="es-CO"/>
              </w:rPr>
              <w:t xml:space="preserve"> </w:t>
            </w:r>
            <w:r w:rsidR="00156A79" w:rsidRPr="00C34F10">
              <w:rPr>
                <w:color w:val="000000" w:themeColor="text1"/>
                <w:sz w:val="22"/>
                <w:szCs w:val="22"/>
                <w:lang w:val="es-CO"/>
              </w:rPr>
              <w:t>por ocho días, es decir, hasta el 11 de octubre del 2020, día en el que nuevamente se reunirían las autoridades y los interesados para llegar a un acuerdo sobre la custodia</w:t>
            </w:r>
            <w:r w:rsidR="00AF1EB1" w:rsidRPr="00C34F10">
              <w:rPr>
                <w:color w:val="000000" w:themeColor="text1"/>
                <w:sz w:val="22"/>
                <w:szCs w:val="22"/>
                <w:lang w:val="es-CO"/>
              </w:rPr>
              <w:t>.</w:t>
            </w:r>
          </w:p>
        </w:tc>
      </w:tr>
      <w:tr w:rsidR="00156A79" w:rsidRPr="00B17F47" w14:paraId="1854081E" w14:textId="77777777" w:rsidTr="003401A4">
        <w:trPr>
          <w:trHeight w:val="1477"/>
          <w:jc w:val="center"/>
        </w:trPr>
        <w:tc>
          <w:tcPr>
            <w:tcW w:w="1702" w:type="dxa"/>
            <w:shd w:val="clear" w:color="auto" w:fill="E2EFD9" w:themeFill="accent6" w:themeFillTint="33"/>
            <w:vAlign w:val="center"/>
          </w:tcPr>
          <w:p w14:paraId="04558BDF" w14:textId="64C2AE57" w:rsidR="00156A79" w:rsidRPr="00C34F10" w:rsidRDefault="00802BDE"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C34F10">
              <w:rPr>
                <w:color w:val="000000" w:themeColor="text1"/>
                <w:sz w:val="22"/>
                <w:szCs w:val="22"/>
              </w:rPr>
              <w:t>1</w:t>
            </w:r>
            <w:r w:rsidR="00156A79" w:rsidRPr="00C34F10">
              <w:rPr>
                <w:color w:val="000000" w:themeColor="text1"/>
                <w:sz w:val="22"/>
                <w:szCs w:val="22"/>
              </w:rPr>
              <w:t>0 de octubre de 2020</w:t>
            </w:r>
          </w:p>
        </w:tc>
        <w:tc>
          <w:tcPr>
            <w:tcW w:w="7796" w:type="dxa"/>
            <w:vAlign w:val="center"/>
          </w:tcPr>
          <w:p w14:paraId="60E3A594" w14:textId="7D127972" w:rsidR="00156A79" w:rsidRPr="00C34F10" w:rsidRDefault="00802BDE" w:rsidP="000F3FF2">
            <w:pPr>
              <w:tabs>
                <w:tab w:val="left" w:pos="284"/>
              </w:tabs>
              <w:overflowPunct w:val="0"/>
              <w:autoSpaceDE w:val="0"/>
              <w:autoSpaceDN w:val="0"/>
              <w:adjustRightInd w:val="0"/>
              <w:ind w:right="79"/>
              <w:jc w:val="both"/>
              <w:textAlignment w:val="baseline"/>
              <w:rPr>
                <w:color w:val="000000" w:themeColor="text1"/>
                <w:sz w:val="22"/>
                <w:szCs w:val="22"/>
              </w:rPr>
            </w:pPr>
            <w:r w:rsidRPr="00C34F10">
              <w:rPr>
                <w:color w:val="000000" w:themeColor="text1"/>
                <w:sz w:val="22"/>
                <w:szCs w:val="22"/>
              </w:rPr>
              <w:t xml:space="preserve">Las autoridades </w:t>
            </w:r>
            <w:r w:rsidR="00437203">
              <w:rPr>
                <w:color w:val="000000" w:themeColor="text1"/>
                <w:sz w:val="22"/>
                <w:szCs w:val="22"/>
              </w:rPr>
              <w:t>indígenas</w:t>
            </w:r>
            <w:r w:rsidRPr="00C34F10">
              <w:rPr>
                <w:color w:val="000000" w:themeColor="text1"/>
                <w:sz w:val="22"/>
                <w:szCs w:val="22"/>
              </w:rPr>
              <w:t xml:space="preserve"> cancelaron la reunión del 11 de octubre y se reunieron de manera extraordinaria el día anterior. </w:t>
            </w:r>
            <w:r w:rsidR="00AF1EB1" w:rsidRPr="00C34F10">
              <w:rPr>
                <w:color w:val="000000" w:themeColor="text1"/>
                <w:sz w:val="22"/>
                <w:szCs w:val="22"/>
              </w:rPr>
              <w:t>Allí se decidió otorgar la custodia de la niña a la abuela paterna</w:t>
            </w:r>
            <w:r w:rsidR="000F3FF2" w:rsidRPr="00C34F10">
              <w:rPr>
                <w:color w:val="000000" w:themeColor="text1"/>
                <w:sz w:val="22"/>
                <w:szCs w:val="22"/>
              </w:rPr>
              <w:t xml:space="preserve"> </w:t>
            </w:r>
            <w:r w:rsidR="000F3FF2" w:rsidRPr="00C34F10">
              <w:rPr>
                <w:color w:val="000000" w:themeColor="text1"/>
                <w:sz w:val="22"/>
                <w:szCs w:val="22"/>
                <w:lang w:val="es-CO"/>
              </w:rPr>
              <w:t>en razón a la ubicación de su domicilio y por la situación de la pandemia</w:t>
            </w:r>
            <w:r w:rsidR="00AF1EB1" w:rsidRPr="00C34F10">
              <w:rPr>
                <w:color w:val="000000" w:themeColor="text1"/>
                <w:sz w:val="22"/>
                <w:szCs w:val="22"/>
              </w:rPr>
              <w:t>. La actora afirmó que, aunque nunca se habló del régimen de visitas, desde ese día no se le permitió ningún tipo de comunicación con su hija.</w:t>
            </w:r>
          </w:p>
        </w:tc>
      </w:tr>
      <w:tr w:rsidR="00DB04FE" w:rsidRPr="00B17F47" w14:paraId="65C124B9" w14:textId="77777777" w:rsidTr="00DB04FE">
        <w:trPr>
          <w:trHeight w:val="283"/>
          <w:jc w:val="center"/>
        </w:trPr>
        <w:tc>
          <w:tcPr>
            <w:tcW w:w="1702" w:type="dxa"/>
            <w:shd w:val="clear" w:color="auto" w:fill="E2EFD9" w:themeFill="accent6" w:themeFillTint="33"/>
            <w:vAlign w:val="center"/>
          </w:tcPr>
          <w:p w14:paraId="2E836161" w14:textId="09F6D28F" w:rsidR="00DB04FE" w:rsidRPr="00DB04FE" w:rsidRDefault="00DB04FE"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DB04FE">
              <w:rPr>
                <w:color w:val="000000" w:themeColor="text1"/>
                <w:sz w:val="22"/>
                <w:szCs w:val="22"/>
              </w:rPr>
              <w:t>14 de octubre de 2020</w:t>
            </w:r>
          </w:p>
        </w:tc>
        <w:tc>
          <w:tcPr>
            <w:tcW w:w="7796" w:type="dxa"/>
            <w:vAlign w:val="center"/>
          </w:tcPr>
          <w:p w14:paraId="013B949E" w14:textId="664CA5D8" w:rsidR="00DB04FE" w:rsidRPr="00DB04FE" w:rsidRDefault="00DB04FE" w:rsidP="00523BC4">
            <w:pPr>
              <w:tabs>
                <w:tab w:val="left" w:pos="284"/>
              </w:tabs>
              <w:overflowPunct w:val="0"/>
              <w:autoSpaceDE w:val="0"/>
              <w:autoSpaceDN w:val="0"/>
              <w:adjustRightInd w:val="0"/>
              <w:ind w:right="79"/>
              <w:jc w:val="both"/>
              <w:textAlignment w:val="baseline"/>
              <w:rPr>
                <w:color w:val="000000" w:themeColor="text1"/>
                <w:sz w:val="22"/>
                <w:szCs w:val="22"/>
              </w:rPr>
            </w:pPr>
            <w:r w:rsidRPr="00DB04FE">
              <w:rPr>
                <w:color w:val="000000" w:themeColor="text1"/>
                <w:sz w:val="22"/>
                <w:szCs w:val="22"/>
              </w:rPr>
              <w:t xml:space="preserve">El señor </w:t>
            </w:r>
            <w:r w:rsidR="00523BC4" w:rsidRPr="00523BC4">
              <w:rPr>
                <w:bCs/>
                <w:i/>
                <w:iCs/>
                <w:color w:val="000000" w:themeColor="text1"/>
                <w:sz w:val="22"/>
                <w:szCs w:val="22"/>
              </w:rPr>
              <w:t>Jorge</w:t>
            </w:r>
            <w:r w:rsidR="00523BC4" w:rsidRPr="00523BC4">
              <w:rPr>
                <w:color w:val="000000" w:themeColor="text1"/>
                <w:sz w:val="22"/>
                <w:szCs w:val="22"/>
              </w:rPr>
              <w:t xml:space="preserve"> </w:t>
            </w:r>
            <w:r w:rsidRPr="00DB04FE">
              <w:rPr>
                <w:color w:val="000000" w:themeColor="text1"/>
                <w:sz w:val="22"/>
                <w:szCs w:val="22"/>
              </w:rPr>
              <w:t xml:space="preserve">fue citado nuevamente ante las autoridades de la </w:t>
            </w:r>
            <w:r w:rsidR="00437203" w:rsidRPr="00437203">
              <w:rPr>
                <w:i/>
                <w:iCs/>
                <w:color w:val="000000" w:themeColor="text1"/>
                <w:sz w:val="22"/>
                <w:szCs w:val="22"/>
              </w:rPr>
              <w:t>comunidad indígena R</w:t>
            </w:r>
            <w:r w:rsidR="00437203" w:rsidRPr="00DB04FE">
              <w:rPr>
                <w:color w:val="000000" w:themeColor="text1"/>
                <w:sz w:val="22"/>
                <w:szCs w:val="22"/>
              </w:rPr>
              <w:t xml:space="preserve"> </w:t>
            </w:r>
            <w:r w:rsidRPr="00DB04FE">
              <w:rPr>
                <w:color w:val="000000" w:themeColor="text1"/>
                <w:sz w:val="22"/>
                <w:szCs w:val="22"/>
              </w:rPr>
              <w:t>para el día 14 de octubre de 2020, pero nunca asistió pese a que las autoridades de la comunidad intentaron llamarlo varias veces.</w:t>
            </w:r>
          </w:p>
        </w:tc>
      </w:tr>
      <w:tr w:rsidR="005B6D2B" w:rsidRPr="00B17F47" w14:paraId="189F35DB" w14:textId="77777777" w:rsidTr="00DB04FE">
        <w:trPr>
          <w:trHeight w:val="790"/>
          <w:jc w:val="center"/>
        </w:trPr>
        <w:tc>
          <w:tcPr>
            <w:tcW w:w="1702" w:type="dxa"/>
            <w:shd w:val="clear" w:color="auto" w:fill="E2EFD9" w:themeFill="accent6" w:themeFillTint="33"/>
            <w:vAlign w:val="center"/>
          </w:tcPr>
          <w:p w14:paraId="22ACEFF7" w14:textId="7C3996D5" w:rsidR="005B6D2B" w:rsidRPr="00C34F10" w:rsidRDefault="00F20D4C"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C34F10">
              <w:rPr>
                <w:color w:val="000000" w:themeColor="text1"/>
                <w:sz w:val="22"/>
                <w:szCs w:val="22"/>
              </w:rPr>
              <w:t>30 de octubre de 2020</w:t>
            </w:r>
          </w:p>
        </w:tc>
        <w:tc>
          <w:tcPr>
            <w:tcW w:w="7796" w:type="dxa"/>
            <w:vAlign w:val="center"/>
          </w:tcPr>
          <w:p w14:paraId="5F7EA57A" w14:textId="244462EA" w:rsidR="008E0000" w:rsidRPr="00C34F10" w:rsidRDefault="00DB04FE" w:rsidP="008E0000">
            <w:pPr>
              <w:tabs>
                <w:tab w:val="left" w:pos="284"/>
              </w:tabs>
              <w:overflowPunct w:val="0"/>
              <w:autoSpaceDE w:val="0"/>
              <w:autoSpaceDN w:val="0"/>
              <w:adjustRightInd w:val="0"/>
              <w:ind w:right="79"/>
              <w:jc w:val="both"/>
              <w:textAlignment w:val="baseline"/>
              <w:rPr>
                <w:color w:val="000000" w:themeColor="text1"/>
                <w:sz w:val="22"/>
                <w:szCs w:val="22"/>
              </w:rPr>
            </w:pPr>
            <w:r w:rsidRPr="00C34F10">
              <w:rPr>
                <w:color w:val="000000" w:themeColor="text1"/>
                <w:sz w:val="22"/>
                <w:szCs w:val="22"/>
              </w:rPr>
              <w:t>Debido a lo anterior</w:t>
            </w:r>
            <w:r w:rsidR="008E0000" w:rsidRPr="00C34F10">
              <w:rPr>
                <w:color w:val="000000" w:themeColor="text1"/>
                <w:sz w:val="22"/>
                <w:szCs w:val="22"/>
              </w:rPr>
              <w:t xml:space="preserve">, el 30 de octubre de 2020, el centro de </w:t>
            </w:r>
            <w:r w:rsidR="008E0000" w:rsidRPr="00437203">
              <w:rPr>
                <w:i/>
                <w:iCs/>
                <w:color w:val="000000" w:themeColor="text1"/>
                <w:sz w:val="22"/>
                <w:szCs w:val="22"/>
              </w:rPr>
              <w:t xml:space="preserve">conciliación y justicia </w:t>
            </w:r>
            <w:r w:rsidR="00437203" w:rsidRPr="00437203">
              <w:rPr>
                <w:i/>
                <w:iCs/>
                <w:color w:val="000000" w:themeColor="text1"/>
                <w:sz w:val="22"/>
                <w:szCs w:val="22"/>
              </w:rPr>
              <w:t>R</w:t>
            </w:r>
            <w:r w:rsidR="008E0000" w:rsidRPr="00C34F10">
              <w:rPr>
                <w:color w:val="000000" w:themeColor="text1"/>
                <w:sz w:val="22"/>
                <w:szCs w:val="22"/>
              </w:rPr>
              <w:t xml:space="preserve"> recomendó que el caso fuera abordado en conjunto con la </w:t>
            </w:r>
            <w:r w:rsidR="008E0000" w:rsidRPr="00437203">
              <w:rPr>
                <w:i/>
                <w:iCs/>
                <w:color w:val="000000" w:themeColor="text1"/>
                <w:sz w:val="22"/>
                <w:szCs w:val="22"/>
              </w:rPr>
              <w:t xml:space="preserve">autoridad ancestral </w:t>
            </w:r>
            <w:r w:rsidR="00437203" w:rsidRPr="00437203">
              <w:rPr>
                <w:i/>
                <w:iCs/>
                <w:color w:val="000000" w:themeColor="text1"/>
                <w:sz w:val="22"/>
                <w:szCs w:val="22"/>
              </w:rPr>
              <w:t>R</w:t>
            </w:r>
            <w:r w:rsidR="008E0000" w:rsidRPr="00C34F10">
              <w:rPr>
                <w:color w:val="000000" w:themeColor="text1"/>
                <w:sz w:val="22"/>
                <w:szCs w:val="22"/>
              </w:rPr>
              <w:t xml:space="preserve"> y con los entes judiciales.</w:t>
            </w:r>
          </w:p>
        </w:tc>
      </w:tr>
      <w:tr w:rsidR="004B4623" w:rsidRPr="00B17F47" w14:paraId="09E0D048" w14:textId="77777777" w:rsidTr="003401A4">
        <w:trPr>
          <w:trHeight w:val="932"/>
          <w:jc w:val="center"/>
        </w:trPr>
        <w:tc>
          <w:tcPr>
            <w:tcW w:w="1702" w:type="dxa"/>
            <w:shd w:val="clear" w:color="auto" w:fill="E2EFD9" w:themeFill="accent6" w:themeFillTint="33"/>
            <w:vAlign w:val="center"/>
          </w:tcPr>
          <w:p w14:paraId="6BC59B02" w14:textId="6C42FC8F" w:rsidR="004B4623" w:rsidRPr="00C34F10" w:rsidRDefault="007C64B0"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C34F10">
              <w:rPr>
                <w:color w:val="000000" w:themeColor="text1"/>
                <w:sz w:val="22"/>
                <w:szCs w:val="22"/>
              </w:rPr>
              <w:t>3 de noviembre de 2020</w:t>
            </w:r>
          </w:p>
        </w:tc>
        <w:tc>
          <w:tcPr>
            <w:tcW w:w="7796" w:type="dxa"/>
            <w:vAlign w:val="center"/>
          </w:tcPr>
          <w:p w14:paraId="16D87A84" w14:textId="055E4EC7" w:rsidR="00374E55" w:rsidRPr="00C34F10" w:rsidRDefault="007C64B0" w:rsidP="00523BC4">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C34F10">
              <w:rPr>
                <w:color w:val="000000" w:themeColor="text1"/>
                <w:sz w:val="22"/>
                <w:szCs w:val="22"/>
              </w:rPr>
              <w:t xml:space="preserve">La accionante fue citada al jardín de la niña para la </w:t>
            </w:r>
            <w:r w:rsidR="003579E0" w:rsidRPr="00C34F10">
              <w:rPr>
                <w:color w:val="000000" w:themeColor="text1"/>
                <w:sz w:val="22"/>
                <w:szCs w:val="22"/>
              </w:rPr>
              <w:t>t</w:t>
            </w:r>
            <w:r w:rsidRPr="00C34F10">
              <w:rPr>
                <w:color w:val="000000" w:themeColor="text1"/>
                <w:sz w:val="22"/>
                <w:szCs w:val="22"/>
              </w:rPr>
              <w:t>oma de unas fotografías</w:t>
            </w:r>
            <w:r w:rsidR="00374E55" w:rsidRPr="00C34F10">
              <w:rPr>
                <w:color w:val="000000" w:themeColor="text1"/>
                <w:sz w:val="22"/>
                <w:szCs w:val="22"/>
              </w:rPr>
              <w:t xml:space="preserve">. Allí, su hija le indicó que su padre y su nueva pareja sentimental la agredían físicamente, razón por la cual </w:t>
            </w:r>
            <w:r w:rsidR="009D50B3" w:rsidRPr="00C34F10">
              <w:rPr>
                <w:color w:val="000000" w:themeColor="text1"/>
                <w:sz w:val="22"/>
                <w:szCs w:val="22"/>
              </w:rPr>
              <w:t>se negó</w:t>
            </w:r>
            <w:r w:rsidR="00374E55" w:rsidRPr="00C34F10">
              <w:rPr>
                <w:color w:val="000000" w:themeColor="text1"/>
                <w:sz w:val="22"/>
                <w:szCs w:val="22"/>
              </w:rPr>
              <w:t xml:space="preserve"> a </w:t>
            </w:r>
            <w:r w:rsidR="003579E0" w:rsidRPr="00C34F10">
              <w:rPr>
                <w:color w:val="000000" w:themeColor="text1"/>
                <w:sz w:val="22"/>
                <w:szCs w:val="22"/>
              </w:rPr>
              <w:t>que regresara</w:t>
            </w:r>
            <w:r w:rsidR="00374E55" w:rsidRPr="00C34F10">
              <w:rPr>
                <w:color w:val="000000" w:themeColor="text1"/>
                <w:sz w:val="22"/>
                <w:szCs w:val="22"/>
              </w:rPr>
              <w:t xml:space="preserve"> con su padre. La respuesta del señor </w:t>
            </w:r>
            <w:r w:rsidR="00523BC4" w:rsidRPr="00523BC4">
              <w:rPr>
                <w:bCs/>
                <w:i/>
                <w:iCs/>
                <w:color w:val="000000" w:themeColor="text1"/>
                <w:sz w:val="22"/>
                <w:szCs w:val="22"/>
              </w:rPr>
              <w:t>Jorge</w:t>
            </w:r>
            <w:r w:rsidR="00523BC4" w:rsidRPr="00523BC4">
              <w:rPr>
                <w:color w:val="000000" w:themeColor="text1"/>
                <w:sz w:val="22"/>
                <w:szCs w:val="22"/>
              </w:rPr>
              <w:t xml:space="preserve"> </w:t>
            </w:r>
            <w:r w:rsidR="00374E55" w:rsidRPr="00C34F10">
              <w:rPr>
                <w:color w:val="000000" w:themeColor="text1"/>
                <w:sz w:val="22"/>
                <w:szCs w:val="22"/>
              </w:rPr>
              <w:t>fue agredir</w:t>
            </w:r>
            <w:r w:rsidR="009D50B3" w:rsidRPr="00C34F10">
              <w:rPr>
                <w:color w:val="000000" w:themeColor="text1"/>
                <w:sz w:val="22"/>
                <w:szCs w:val="22"/>
              </w:rPr>
              <w:t xml:space="preserve">la </w:t>
            </w:r>
            <w:r w:rsidR="00374E55" w:rsidRPr="00C34F10">
              <w:rPr>
                <w:color w:val="000000" w:themeColor="text1"/>
                <w:sz w:val="22"/>
                <w:szCs w:val="22"/>
              </w:rPr>
              <w:t>verbal y físicamente</w:t>
            </w:r>
            <w:r w:rsidR="008568CE" w:rsidRPr="00C34F10">
              <w:rPr>
                <w:color w:val="000000" w:themeColor="text1"/>
                <w:sz w:val="22"/>
                <w:szCs w:val="22"/>
              </w:rPr>
              <w:t>.</w:t>
            </w:r>
          </w:p>
        </w:tc>
      </w:tr>
      <w:tr w:rsidR="004B4623" w:rsidRPr="00B17F47" w14:paraId="6748DA49" w14:textId="77777777" w:rsidTr="003401A4">
        <w:trPr>
          <w:trHeight w:val="1187"/>
          <w:jc w:val="center"/>
        </w:trPr>
        <w:tc>
          <w:tcPr>
            <w:tcW w:w="1702" w:type="dxa"/>
            <w:shd w:val="clear" w:color="auto" w:fill="E2EFD9" w:themeFill="accent6" w:themeFillTint="33"/>
            <w:vAlign w:val="center"/>
          </w:tcPr>
          <w:p w14:paraId="1F0D1675" w14:textId="6441BBF4" w:rsidR="004B4623" w:rsidRPr="00C34F10" w:rsidRDefault="00E16EB7"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C34F10">
              <w:rPr>
                <w:color w:val="000000" w:themeColor="text1"/>
                <w:sz w:val="22"/>
                <w:szCs w:val="22"/>
              </w:rPr>
              <w:t>4 de noviembre de 2020</w:t>
            </w:r>
          </w:p>
        </w:tc>
        <w:tc>
          <w:tcPr>
            <w:tcW w:w="7796" w:type="dxa"/>
            <w:vAlign w:val="center"/>
          </w:tcPr>
          <w:p w14:paraId="54233F86" w14:textId="344D0B13" w:rsidR="00531C7D" w:rsidRPr="00C34F10" w:rsidRDefault="009F651D"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C34F10">
              <w:rPr>
                <w:color w:val="000000" w:themeColor="text1"/>
                <w:sz w:val="22"/>
                <w:szCs w:val="22"/>
              </w:rPr>
              <w:t>La actora a</w:t>
            </w:r>
            <w:r w:rsidR="00E16EB7" w:rsidRPr="00C34F10">
              <w:rPr>
                <w:color w:val="000000" w:themeColor="text1"/>
                <w:sz w:val="22"/>
                <w:szCs w:val="22"/>
              </w:rPr>
              <w:t xml:space="preserve">cudió a la </w:t>
            </w:r>
            <w:r w:rsidR="00EB08E8" w:rsidRPr="00EB08E8">
              <w:rPr>
                <w:i/>
                <w:iCs/>
                <w:color w:val="000000" w:themeColor="text1"/>
                <w:sz w:val="22"/>
                <w:szCs w:val="22"/>
              </w:rPr>
              <w:t>Comisaría Uno</w:t>
            </w:r>
            <w:r w:rsidR="00E16EB7" w:rsidRPr="00C34F10">
              <w:rPr>
                <w:color w:val="000000" w:themeColor="text1"/>
                <w:sz w:val="22"/>
                <w:szCs w:val="22"/>
              </w:rPr>
              <w:t xml:space="preserve"> para denunciar los hechos </w:t>
            </w:r>
            <w:r w:rsidR="002001C1" w:rsidRPr="00C34F10">
              <w:rPr>
                <w:color w:val="000000" w:themeColor="text1"/>
                <w:sz w:val="22"/>
                <w:szCs w:val="22"/>
              </w:rPr>
              <w:t xml:space="preserve">narrados previamente. La </w:t>
            </w:r>
            <w:r w:rsidRPr="00C34F10">
              <w:rPr>
                <w:color w:val="000000" w:themeColor="text1"/>
                <w:sz w:val="22"/>
                <w:szCs w:val="22"/>
              </w:rPr>
              <w:t>autoridad</w:t>
            </w:r>
            <w:r w:rsidR="002001C1" w:rsidRPr="00C34F10">
              <w:rPr>
                <w:color w:val="000000" w:themeColor="text1"/>
                <w:sz w:val="22"/>
                <w:szCs w:val="22"/>
              </w:rPr>
              <w:t xml:space="preserve"> concedió la </w:t>
            </w:r>
            <w:r w:rsidR="002001C1" w:rsidRPr="00C92625">
              <w:rPr>
                <w:b/>
                <w:bCs/>
                <w:i/>
                <w:iCs/>
                <w:color w:val="000000" w:themeColor="text1"/>
                <w:sz w:val="22"/>
                <w:szCs w:val="22"/>
              </w:rPr>
              <w:t xml:space="preserve">medida de protección </w:t>
            </w:r>
            <w:r w:rsidR="00C170B6" w:rsidRPr="00C92625">
              <w:rPr>
                <w:b/>
                <w:bCs/>
                <w:i/>
                <w:iCs/>
                <w:color w:val="000000" w:themeColor="text1"/>
                <w:sz w:val="22"/>
                <w:szCs w:val="22"/>
              </w:rPr>
              <w:t xml:space="preserve">provisional </w:t>
            </w:r>
            <w:r w:rsidR="00C92625" w:rsidRPr="00C92625">
              <w:rPr>
                <w:b/>
                <w:bCs/>
                <w:i/>
                <w:iCs/>
                <w:color w:val="000000" w:themeColor="text1"/>
                <w:sz w:val="22"/>
                <w:szCs w:val="22"/>
              </w:rPr>
              <w:t>uno</w:t>
            </w:r>
            <w:r w:rsidR="00191937" w:rsidRPr="00C34F10">
              <w:rPr>
                <w:color w:val="000000" w:themeColor="text1"/>
                <w:sz w:val="22"/>
                <w:szCs w:val="22"/>
              </w:rPr>
              <w:t xml:space="preserve"> a favor de </w:t>
            </w:r>
            <w:r w:rsidRPr="00C34F10">
              <w:rPr>
                <w:color w:val="000000" w:themeColor="text1"/>
                <w:sz w:val="22"/>
                <w:szCs w:val="22"/>
              </w:rPr>
              <w:t>la accionante y su hija</w:t>
            </w:r>
            <w:r w:rsidR="00F13E34" w:rsidRPr="00C34F10">
              <w:rPr>
                <w:color w:val="000000" w:themeColor="text1"/>
                <w:sz w:val="22"/>
                <w:szCs w:val="22"/>
              </w:rPr>
              <w:t xml:space="preserve">. Además, se le informó que la medida sería trasladada a la </w:t>
            </w:r>
            <w:r w:rsidR="00EB08E8" w:rsidRPr="00EB08E8">
              <w:rPr>
                <w:i/>
                <w:iCs/>
                <w:color w:val="000000" w:themeColor="text1"/>
                <w:sz w:val="22"/>
                <w:szCs w:val="22"/>
              </w:rPr>
              <w:t>Comisaría Dos</w:t>
            </w:r>
            <w:r w:rsidR="00F13E34" w:rsidRPr="00C34F10">
              <w:rPr>
                <w:color w:val="000000" w:themeColor="text1"/>
                <w:sz w:val="22"/>
                <w:szCs w:val="22"/>
              </w:rPr>
              <w:t xml:space="preserve"> por competencia territorial.</w:t>
            </w:r>
          </w:p>
        </w:tc>
      </w:tr>
      <w:tr w:rsidR="004B4623" w:rsidRPr="00B17F47" w14:paraId="319C9246" w14:textId="77777777" w:rsidTr="003401A4">
        <w:trPr>
          <w:jc w:val="center"/>
        </w:trPr>
        <w:tc>
          <w:tcPr>
            <w:tcW w:w="1702" w:type="dxa"/>
            <w:shd w:val="clear" w:color="auto" w:fill="E2EFD9" w:themeFill="accent6" w:themeFillTint="33"/>
            <w:vAlign w:val="center"/>
          </w:tcPr>
          <w:p w14:paraId="10998122" w14:textId="5FD3CDF8" w:rsidR="004B4623" w:rsidRPr="00C34F10" w:rsidRDefault="003526EC"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C34F10">
              <w:rPr>
                <w:color w:val="000000" w:themeColor="text1"/>
                <w:sz w:val="22"/>
                <w:szCs w:val="22"/>
              </w:rPr>
              <w:t>22 de marzo de 2021</w:t>
            </w:r>
          </w:p>
        </w:tc>
        <w:tc>
          <w:tcPr>
            <w:tcW w:w="7796" w:type="dxa"/>
            <w:vAlign w:val="center"/>
          </w:tcPr>
          <w:p w14:paraId="6BFBB005" w14:textId="48A708CC" w:rsidR="004B4623" w:rsidRPr="00C34F10" w:rsidRDefault="003526EC"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C34F10">
              <w:rPr>
                <w:color w:val="000000" w:themeColor="text1"/>
                <w:sz w:val="22"/>
                <w:szCs w:val="22"/>
              </w:rPr>
              <w:t xml:space="preserve">La </w:t>
            </w:r>
            <w:r w:rsidR="00BF7E2A" w:rsidRPr="00C34F10">
              <w:rPr>
                <w:color w:val="000000" w:themeColor="text1"/>
                <w:sz w:val="22"/>
                <w:szCs w:val="22"/>
              </w:rPr>
              <w:t>accionante</w:t>
            </w:r>
            <w:r w:rsidRPr="00C34F10">
              <w:rPr>
                <w:color w:val="000000" w:themeColor="text1"/>
                <w:sz w:val="22"/>
                <w:szCs w:val="22"/>
              </w:rPr>
              <w:t xml:space="preserve"> denunció l</w:t>
            </w:r>
            <w:r w:rsidR="00BF7E2A" w:rsidRPr="00C34F10">
              <w:rPr>
                <w:color w:val="000000" w:themeColor="text1"/>
                <w:sz w:val="22"/>
                <w:szCs w:val="22"/>
              </w:rPr>
              <w:t xml:space="preserve">os hechos narrados </w:t>
            </w:r>
            <w:r w:rsidR="00FE2586" w:rsidRPr="00C34F10">
              <w:rPr>
                <w:color w:val="000000" w:themeColor="text1"/>
                <w:sz w:val="22"/>
                <w:szCs w:val="22"/>
              </w:rPr>
              <w:t xml:space="preserve">previamente </w:t>
            </w:r>
            <w:r w:rsidR="00BF7E2A" w:rsidRPr="00C34F10">
              <w:rPr>
                <w:color w:val="000000" w:themeColor="text1"/>
                <w:sz w:val="22"/>
                <w:szCs w:val="22"/>
              </w:rPr>
              <w:t>ante la Fiscalía, pero no recibió ninguna respuesta.</w:t>
            </w:r>
          </w:p>
        </w:tc>
      </w:tr>
      <w:tr w:rsidR="004B4623" w:rsidRPr="00B17F47" w14:paraId="7E7ED3C6" w14:textId="77777777" w:rsidTr="003401A4">
        <w:trPr>
          <w:jc w:val="center"/>
        </w:trPr>
        <w:tc>
          <w:tcPr>
            <w:tcW w:w="1702" w:type="dxa"/>
            <w:shd w:val="clear" w:color="auto" w:fill="E2EFD9" w:themeFill="accent6" w:themeFillTint="33"/>
            <w:vAlign w:val="center"/>
          </w:tcPr>
          <w:p w14:paraId="6A873332" w14:textId="18D3903A" w:rsidR="004B4623" w:rsidRPr="00C34F10" w:rsidRDefault="00BF7E2A"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C34F10">
              <w:rPr>
                <w:color w:val="000000" w:themeColor="text1"/>
                <w:sz w:val="22"/>
                <w:szCs w:val="22"/>
              </w:rPr>
              <w:t>2 de mayo de 2022</w:t>
            </w:r>
          </w:p>
        </w:tc>
        <w:tc>
          <w:tcPr>
            <w:tcW w:w="7796" w:type="dxa"/>
            <w:vAlign w:val="center"/>
          </w:tcPr>
          <w:p w14:paraId="5FC40849" w14:textId="4B095645" w:rsidR="004B4623" w:rsidRPr="00C34F10" w:rsidRDefault="00BF7E2A" w:rsidP="00B62B2F">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C34F10">
              <w:rPr>
                <w:color w:val="000000" w:themeColor="text1"/>
                <w:sz w:val="22"/>
                <w:szCs w:val="22"/>
              </w:rPr>
              <w:t>Luego de ubicar el nuevo colegio donde estudiaba su hija</w:t>
            </w:r>
            <w:r w:rsidR="00FE2586" w:rsidRPr="00C34F10">
              <w:rPr>
                <w:color w:val="000000" w:themeColor="text1"/>
                <w:sz w:val="22"/>
                <w:szCs w:val="22"/>
              </w:rPr>
              <w:t>,</w:t>
            </w:r>
            <w:r w:rsidR="00BD0D53" w:rsidRPr="00C34F10">
              <w:rPr>
                <w:color w:val="000000" w:themeColor="text1"/>
                <w:sz w:val="22"/>
                <w:szCs w:val="22"/>
              </w:rPr>
              <w:t xml:space="preserve"> se dirigió al lugar para verla. Sin embargo, a pesar de contar con el registro civil de nacimiento de la niña, el rector no le permitió verla</w:t>
            </w:r>
            <w:r w:rsidR="00E0066B" w:rsidRPr="00C34F10">
              <w:rPr>
                <w:color w:val="000000" w:themeColor="text1"/>
                <w:sz w:val="22"/>
                <w:szCs w:val="22"/>
              </w:rPr>
              <w:t>,</w:t>
            </w:r>
            <w:r w:rsidR="00BD0D53" w:rsidRPr="00C34F10">
              <w:rPr>
                <w:color w:val="000000" w:themeColor="text1"/>
                <w:sz w:val="22"/>
                <w:szCs w:val="22"/>
              </w:rPr>
              <w:t xml:space="preserve"> ya que para la institución el único tutor era el señor </w:t>
            </w:r>
            <w:r w:rsidR="00523BC4" w:rsidRPr="00523BC4">
              <w:rPr>
                <w:bCs/>
                <w:i/>
                <w:iCs/>
                <w:color w:val="000000" w:themeColor="text1"/>
                <w:sz w:val="22"/>
                <w:szCs w:val="22"/>
              </w:rPr>
              <w:t>Jorge</w:t>
            </w:r>
            <w:r w:rsidR="00BD0D53" w:rsidRPr="00C34F10">
              <w:rPr>
                <w:color w:val="000000" w:themeColor="text1"/>
                <w:sz w:val="22"/>
                <w:szCs w:val="22"/>
              </w:rPr>
              <w:t xml:space="preserve">. </w:t>
            </w:r>
            <w:r w:rsidR="00B72B7B" w:rsidRPr="00C34F10">
              <w:rPr>
                <w:color w:val="000000" w:themeColor="text1"/>
                <w:sz w:val="22"/>
                <w:szCs w:val="22"/>
              </w:rPr>
              <w:t>Ese día se dirigió al I</w:t>
            </w:r>
            <w:r w:rsidR="000A198B" w:rsidRPr="00C34F10">
              <w:rPr>
                <w:color w:val="000000" w:themeColor="text1"/>
                <w:sz w:val="22"/>
                <w:szCs w:val="22"/>
              </w:rPr>
              <w:t xml:space="preserve">nstituto </w:t>
            </w:r>
            <w:r w:rsidR="00B72B7B" w:rsidRPr="00C34F10">
              <w:rPr>
                <w:color w:val="000000" w:themeColor="text1"/>
                <w:sz w:val="22"/>
                <w:szCs w:val="22"/>
              </w:rPr>
              <w:t>C</w:t>
            </w:r>
            <w:r w:rsidR="000A198B" w:rsidRPr="00C34F10">
              <w:rPr>
                <w:color w:val="000000" w:themeColor="text1"/>
                <w:sz w:val="22"/>
                <w:szCs w:val="22"/>
              </w:rPr>
              <w:t xml:space="preserve">olombiano de </w:t>
            </w:r>
            <w:r w:rsidR="00B72B7B" w:rsidRPr="00C34F10">
              <w:rPr>
                <w:color w:val="000000" w:themeColor="text1"/>
                <w:sz w:val="22"/>
                <w:szCs w:val="22"/>
              </w:rPr>
              <w:t>B</w:t>
            </w:r>
            <w:r w:rsidR="000A198B" w:rsidRPr="00C34F10">
              <w:rPr>
                <w:color w:val="000000" w:themeColor="text1"/>
                <w:sz w:val="22"/>
                <w:szCs w:val="22"/>
              </w:rPr>
              <w:t xml:space="preserve">ienestar </w:t>
            </w:r>
            <w:r w:rsidR="00B72B7B" w:rsidRPr="00C34F10">
              <w:rPr>
                <w:color w:val="000000" w:themeColor="text1"/>
                <w:sz w:val="22"/>
                <w:szCs w:val="22"/>
              </w:rPr>
              <w:t>F</w:t>
            </w:r>
            <w:r w:rsidR="000A198B" w:rsidRPr="00C34F10">
              <w:rPr>
                <w:color w:val="000000" w:themeColor="text1"/>
                <w:sz w:val="22"/>
                <w:szCs w:val="22"/>
              </w:rPr>
              <w:t>amiliar (ICBF)</w:t>
            </w:r>
            <w:r w:rsidR="00B72B7B" w:rsidRPr="00C34F10">
              <w:rPr>
                <w:color w:val="000000" w:themeColor="text1"/>
                <w:sz w:val="22"/>
                <w:szCs w:val="22"/>
              </w:rPr>
              <w:t xml:space="preserve"> para poner en conocimiento la situación, la cual quedó registrada con el radicado </w:t>
            </w:r>
            <w:r w:rsidR="00BE53CF" w:rsidRPr="00C34F10">
              <w:rPr>
                <w:color w:val="000000" w:themeColor="text1"/>
                <w:sz w:val="22"/>
                <w:szCs w:val="22"/>
              </w:rPr>
              <w:t xml:space="preserve">No. </w:t>
            </w:r>
            <w:r w:rsidR="00B62B2F" w:rsidRPr="00B62B2F">
              <w:rPr>
                <w:color w:val="000000" w:themeColor="text1"/>
                <w:sz w:val="22"/>
                <w:szCs w:val="22"/>
              </w:rPr>
              <w:t>[]</w:t>
            </w:r>
            <w:r w:rsidR="00BE53CF" w:rsidRPr="00C34F10">
              <w:rPr>
                <w:color w:val="000000" w:themeColor="text1"/>
                <w:sz w:val="22"/>
                <w:szCs w:val="22"/>
              </w:rPr>
              <w:t>.</w:t>
            </w:r>
            <w:r w:rsidR="00D44999" w:rsidRPr="00C34F10">
              <w:rPr>
                <w:color w:val="000000" w:themeColor="text1"/>
                <w:sz w:val="22"/>
                <w:szCs w:val="22"/>
              </w:rPr>
              <w:t xml:space="preserve"> Posteriormente, esta entidad corrió traslado de la solicitud a la Fiscalía General de la Nación y a la Policía.</w:t>
            </w:r>
          </w:p>
        </w:tc>
      </w:tr>
      <w:tr w:rsidR="004B4623" w:rsidRPr="00B17F47" w14:paraId="77FCEE3C" w14:textId="77777777" w:rsidTr="003401A4">
        <w:trPr>
          <w:trHeight w:val="568"/>
          <w:jc w:val="center"/>
        </w:trPr>
        <w:tc>
          <w:tcPr>
            <w:tcW w:w="1702" w:type="dxa"/>
            <w:shd w:val="clear" w:color="auto" w:fill="E2EFD9" w:themeFill="accent6" w:themeFillTint="33"/>
            <w:vAlign w:val="center"/>
          </w:tcPr>
          <w:p w14:paraId="7A0AEA1D" w14:textId="10B6BACB" w:rsidR="004B4623" w:rsidRPr="00C34F10" w:rsidRDefault="004910B5"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C34F10">
              <w:rPr>
                <w:color w:val="000000" w:themeColor="text1"/>
                <w:sz w:val="22"/>
                <w:szCs w:val="22"/>
              </w:rPr>
              <w:t>9 de diciembre de 2022</w:t>
            </w:r>
          </w:p>
        </w:tc>
        <w:tc>
          <w:tcPr>
            <w:tcW w:w="7796" w:type="dxa"/>
            <w:vAlign w:val="center"/>
          </w:tcPr>
          <w:p w14:paraId="0FC447A3" w14:textId="11B45EA3" w:rsidR="004B4623" w:rsidRPr="00C34F10" w:rsidRDefault="000255DE" w:rsidP="00437203">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C34F10">
              <w:rPr>
                <w:color w:val="000000" w:themeColor="text1"/>
                <w:sz w:val="22"/>
                <w:szCs w:val="22"/>
              </w:rPr>
              <w:t xml:space="preserve">En respuesta a </w:t>
            </w:r>
            <w:r w:rsidR="006A05BE" w:rsidRPr="00C34F10">
              <w:rPr>
                <w:color w:val="000000" w:themeColor="text1"/>
                <w:sz w:val="22"/>
                <w:szCs w:val="22"/>
              </w:rPr>
              <w:t>una</w:t>
            </w:r>
            <w:r w:rsidRPr="00C34F10">
              <w:rPr>
                <w:color w:val="000000" w:themeColor="text1"/>
                <w:sz w:val="22"/>
                <w:szCs w:val="22"/>
              </w:rPr>
              <w:t xml:space="preserve"> solicitud presentada</w:t>
            </w:r>
            <w:r w:rsidR="008A5235" w:rsidRPr="00C34F10">
              <w:rPr>
                <w:color w:val="000000" w:themeColor="text1"/>
                <w:sz w:val="22"/>
                <w:szCs w:val="22"/>
              </w:rPr>
              <w:t xml:space="preserve"> por la accionante </w:t>
            </w:r>
            <w:r w:rsidRPr="00C34F10">
              <w:rPr>
                <w:color w:val="000000" w:themeColor="text1"/>
                <w:sz w:val="22"/>
                <w:szCs w:val="22"/>
              </w:rPr>
              <w:t>el 30 de noviembre de 202</w:t>
            </w:r>
            <w:r w:rsidR="003A58CD" w:rsidRPr="00C34F10">
              <w:rPr>
                <w:color w:val="000000" w:themeColor="text1"/>
                <w:sz w:val="22"/>
                <w:szCs w:val="22"/>
              </w:rPr>
              <w:t>2</w:t>
            </w:r>
            <w:r w:rsidR="008A5235" w:rsidRPr="00C34F10">
              <w:rPr>
                <w:color w:val="000000" w:themeColor="text1"/>
                <w:sz w:val="22"/>
                <w:szCs w:val="22"/>
              </w:rPr>
              <w:t xml:space="preserve">, con el fin de que se le informara si se había realizado el traslado de la </w:t>
            </w:r>
            <w:r w:rsidR="00C92625" w:rsidRPr="00C92625">
              <w:rPr>
                <w:i/>
                <w:iCs/>
                <w:color w:val="000000" w:themeColor="text1"/>
                <w:sz w:val="22"/>
                <w:szCs w:val="22"/>
              </w:rPr>
              <w:t>medida de protección provisional uno</w:t>
            </w:r>
            <w:r w:rsidR="008A5235" w:rsidRPr="00C34F10">
              <w:rPr>
                <w:color w:val="000000" w:themeColor="text1"/>
                <w:sz w:val="22"/>
                <w:szCs w:val="22"/>
              </w:rPr>
              <w:t>, l</w:t>
            </w:r>
            <w:r w:rsidR="00E20D90" w:rsidRPr="00C34F10">
              <w:rPr>
                <w:color w:val="000000" w:themeColor="text1"/>
                <w:sz w:val="22"/>
                <w:szCs w:val="22"/>
              </w:rPr>
              <w:t>a</w:t>
            </w:r>
            <w:r w:rsidR="00096DD1" w:rsidRPr="00C34F10">
              <w:rPr>
                <w:color w:val="000000" w:themeColor="text1"/>
                <w:sz w:val="22"/>
                <w:szCs w:val="22"/>
              </w:rPr>
              <w:t xml:space="preserve"> </w:t>
            </w:r>
            <w:r w:rsidR="00A869CA" w:rsidRPr="00A869CA">
              <w:rPr>
                <w:i/>
                <w:iCs/>
                <w:color w:val="000000" w:themeColor="text1"/>
                <w:sz w:val="22"/>
                <w:szCs w:val="22"/>
              </w:rPr>
              <w:t xml:space="preserve">Comisaría </w:t>
            </w:r>
            <w:r w:rsidR="00437203" w:rsidRPr="00437203">
              <w:rPr>
                <w:i/>
                <w:iCs/>
                <w:color w:val="000000" w:themeColor="text1"/>
                <w:sz w:val="22"/>
                <w:szCs w:val="22"/>
              </w:rPr>
              <w:t xml:space="preserve">Dos </w:t>
            </w:r>
            <w:r w:rsidR="00667EC9" w:rsidRPr="00C34F10">
              <w:rPr>
                <w:color w:val="000000" w:themeColor="text1"/>
                <w:sz w:val="22"/>
                <w:szCs w:val="22"/>
              </w:rPr>
              <w:t xml:space="preserve">le informó que </w:t>
            </w:r>
            <w:r w:rsidR="008A5235" w:rsidRPr="00C34F10">
              <w:rPr>
                <w:color w:val="000000" w:themeColor="text1"/>
                <w:sz w:val="22"/>
                <w:szCs w:val="22"/>
              </w:rPr>
              <w:t>esta</w:t>
            </w:r>
            <w:r w:rsidR="00667EC9" w:rsidRPr="00C34F10">
              <w:rPr>
                <w:color w:val="000000" w:themeColor="text1"/>
                <w:sz w:val="22"/>
                <w:szCs w:val="22"/>
              </w:rPr>
              <w:t xml:space="preserve"> no había sido trasladada en debida forma.</w:t>
            </w:r>
          </w:p>
        </w:tc>
      </w:tr>
      <w:tr w:rsidR="004B4623" w:rsidRPr="00B17F47" w14:paraId="707B06AF" w14:textId="77777777" w:rsidTr="003401A4">
        <w:trPr>
          <w:trHeight w:val="840"/>
          <w:jc w:val="center"/>
        </w:trPr>
        <w:tc>
          <w:tcPr>
            <w:tcW w:w="1702" w:type="dxa"/>
            <w:shd w:val="clear" w:color="auto" w:fill="E2EFD9" w:themeFill="accent6" w:themeFillTint="33"/>
            <w:vAlign w:val="center"/>
          </w:tcPr>
          <w:p w14:paraId="4545C4F4" w14:textId="5706B93E" w:rsidR="004B4623" w:rsidRPr="00B17F47" w:rsidRDefault="00877AA7"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B17F47">
              <w:rPr>
                <w:color w:val="000000" w:themeColor="text1"/>
                <w:sz w:val="22"/>
                <w:szCs w:val="22"/>
              </w:rPr>
              <w:t>23 de febrero de 2023</w:t>
            </w:r>
          </w:p>
        </w:tc>
        <w:tc>
          <w:tcPr>
            <w:tcW w:w="7796" w:type="dxa"/>
            <w:vAlign w:val="center"/>
          </w:tcPr>
          <w:p w14:paraId="20A18BC0" w14:textId="0E74C9E3" w:rsidR="004B4623" w:rsidRPr="00B17F47" w:rsidRDefault="00FB200E" w:rsidP="00523BC4">
            <w:pPr>
              <w:tabs>
                <w:tab w:val="left" w:pos="284"/>
              </w:tabs>
              <w:overflowPunct w:val="0"/>
              <w:autoSpaceDE w:val="0"/>
              <w:autoSpaceDN w:val="0"/>
              <w:adjustRightInd w:val="0"/>
              <w:ind w:right="79"/>
              <w:jc w:val="both"/>
              <w:textAlignment w:val="baseline"/>
              <w:rPr>
                <w:color w:val="000000" w:themeColor="text1"/>
                <w:sz w:val="22"/>
                <w:szCs w:val="22"/>
              </w:rPr>
            </w:pPr>
            <w:r w:rsidRPr="00B17F47">
              <w:rPr>
                <w:color w:val="000000" w:themeColor="text1"/>
                <w:sz w:val="22"/>
                <w:szCs w:val="22"/>
              </w:rPr>
              <w:t xml:space="preserve">La accionante asistió a una citación del ICBF para adelantar la conciliación de custodia, alimentos y visitas convocada por el señor </w:t>
            </w:r>
            <w:r w:rsidR="00523BC4" w:rsidRPr="00523BC4">
              <w:rPr>
                <w:bCs/>
                <w:i/>
                <w:iCs/>
                <w:color w:val="000000" w:themeColor="text1"/>
                <w:sz w:val="22"/>
                <w:szCs w:val="22"/>
              </w:rPr>
              <w:t>Jorge</w:t>
            </w:r>
            <w:r w:rsidRPr="00B17F47">
              <w:rPr>
                <w:color w:val="000000" w:themeColor="text1"/>
                <w:sz w:val="22"/>
                <w:szCs w:val="22"/>
              </w:rPr>
              <w:t>. Sin embargo, este último no se presentó a la diligencia.</w:t>
            </w:r>
          </w:p>
        </w:tc>
      </w:tr>
      <w:tr w:rsidR="004B4623" w:rsidRPr="00B17F47" w14:paraId="574F1BD8" w14:textId="77777777" w:rsidTr="003401A4">
        <w:trPr>
          <w:trHeight w:val="140"/>
          <w:jc w:val="center"/>
        </w:trPr>
        <w:tc>
          <w:tcPr>
            <w:tcW w:w="1702" w:type="dxa"/>
            <w:shd w:val="clear" w:color="auto" w:fill="E2EFD9" w:themeFill="accent6" w:themeFillTint="33"/>
            <w:vAlign w:val="center"/>
          </w:tcPr>
          <w:p w14:paraId="66DABBBC" w14:textId="0D173BDA" w:rsidR="004B4623" w:rsidRPr="00B17F47" w:rsidRDefault="001B4019"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B17F47">
              <w:rPr>
                <w:color w:val="000000" w:themeColor="text1"/>
                <w:sz w:val="22"/>
                <w:szCs w:val="22"/>
              </w:rPr>
              <w:t>28 de febrero de 2023</w:t>
            </w:r>
          </w:p>
        </w:tc>
        <w:tc>
          <w:tcPr>
            <w:tcW w:w="7796" w:type="dxa"/>
            <w:vAlign w:val="center"/>
          </w:tcPr>
          <w:p w14:paraId="70611427" w14:textId="3112B186" w:rsidR="00CD535E" w:rsidRPr="00B17F47" w:rsidRDefault="001B4019" w:rsidP="00DB594C">
            <w:pPr>
              <w:tabs>
                <w:tab w:val="left" w:pos="284"/>
              </w:tabs>
              <w:overflowPunct w:val="0"/>
              <w:autoSpaceDE w:val="0"/>
              <w:autoSpaceDN w:val="0"/>
              <w:adjustRightInd w:val="0"/>
              <w:ind w:right="79"/>
              <w:jc w:val="both"/>
              <w:textAlignment w:val="baseline"/>
              <w:rPr>
                <w:color w:val="000000" w:themeColor="text1"/>
                <w:sz w:val="22"/>
                <w:szCs w:val="22"/>
              </w:rPr>
            </w:pPr>
            <w:r w:rsidRPr="00B17F47">
              <w:rPr>
                <w:color w:val="000000" w:themeColor="text1"/>
                <w:sz w:val="22"/>
                <w:szCs w:val="22"/>
              </w:rPr>
              <w:t xml:space="preserve">La señora </w:t>
            </w:r>
            <w:r w:rsidR="00495899" w:rsidRPr="00495899">
              <w:rPr>
                <w:i/>
                <w:iCs/>
                <w:color w:val="000000" w:themeColor="text1"/>
                <w:sz w:val="22"/>
                <w:szCs w:val="22"/>
              </w:rPr>
              <w:t>Sandra</w:t>
            </w:r>
            <w:r w:rsidR="00495899" w:rsidRPr="00495899">
              <w:rPr>
                <w:color w:val="000000" w:themeColor="text1"/>
                <w:sz w:val="22"/>
                <w:szCs w:val="22"/>
              </w:rPr>
              <w:t xml:space="preserve"> </w:t>
            </w:r>
            <w:r w:rsidR="00CD535E" w:rsidRPr="00B17F47">
              <w:rPr>
                <w:color w:val="000000" w:themeColor="text1"/>
                <w:sz w:val="22"/>
                <w:szCs w:val="22"/>
              </w:rPr>
              <w:t xml:space="preserve">presentó una acción de tutela con el fin de obtener la protección de sus derechos fundamentales de petición, acceso a la administración de justicia, igualdad, a la familia, a tener una familia y no ser separada de ella y </w:t>
            </w:r>
            <w:r w:rsidR="0075088C" w:rsidRPr="00B17F47">
              <w:rPr>
                <w:color w:val="000000" w:themeColor="text1"/>
                <w:sz w:val="22"/>
                <w:szCs w:val="22"/>
              </w:rPr>
              <w:t>a la</w:t>
            </w:r>
            <w:r w:rsidR="00CD535E" w:rsidRPr="00B17F47">
              <w:rPr>
                <w:color w:val="000000" w:themeColor="text1"/>
                <w:sz w:val="22"/>
                <w:szCs w:val="22"/>
              </w:rPr>
              <w:t xml:space="preserve"> especial protección como mujer indígena. En sentencia del 17 de abril de 2023, el </w:t>
            </w:r>
            <w:r w:rsidR="00DB594C" w:rsidRPr="00DB594C">
              <w:rPr>
                <w:bCs/>
                <w:i/>
                <w:iCs/>
                <w:color w:val="000000" w:themeColor="text1"/>
                <w:sz w:val="22"/>
                <w:szCs w:val="22"/>
              </w:rPr>
              <w:t>Juzgado Uno</w:t>
            </w:r>
            <w:r w:rsidR="00DB594C" w:rsidRPr="00DB594C">
              <w:rPr>
                <w:color w:val="000000" w:themeColor="text1"/>
                <w:sz w:val="22"/>
                <w:szCs w:val="22"/>
              </w:rPr>
              <w:t xml:space="preserve"> </w:t>
            </w:r>
            <w:r w:rsidR="00CD535E" w:rsidRPr="00B17F47">
              <w:rPr>
                <w:color w:val="000000" w:themeColor="text1"/>
                <w:sz w:val="22"/>
                <w:szCs w:val="22"/>
              </w:rPr>
              <w:t>negó las pretensiones</w:t>
            </w:r>
            <w:r w:rsidR="008C3347" w:rsidRPr="00B17F47">
              <w:rPr>
                <w:color w:val="000000" w:themeColor="text1"/>
                <w:sz w:val="22"/>
                <w:szCs w:val="22"/>
              </w:rPr>
              <w:t xml:space="preserve">. Esta decisión fue confirmada por la </w:t>
            </w:r>
            <w:r w:rsidR="008C3347" w:rsidRPr="007558B9">
              <w:rPr>
                <w:i/>
                <w:iCs/>
                <w:color w:val="000000" w:themeColor="text1"/>
                <w:sz w:val="22"/>
                <w:szCs w:val="22"/>
              </w:rPr>
              <w:t>Sala Civil del Tribunal</w:t>
            </w:r>
            <w:r w:rsidR="008C3347" w:rsidRPr="00B17F47">
              <w:rPr>
                <w:color w:val="000000" w:themeColor="text1"/>
                <w:sz w:val="22"/>
                <w:szCs w:val="22"/>
              </w:rPr>
              <w:t xml:space="preserve"> en sentencia del 4 de mayo de 2023</w:t>
            </w:r>
            <w:r w:rsidR="009D0C49">
              <w:rPr>
                <w:rStyle w:val="Refdenotaalpie"/>
                <w:color w:val="000000" w:themeColor="text1"/>
                <w:sz w:val="22"/>
                <w:szCs w:val="22"/>
              </w:rPr>
              <w:footnoteReference w:id="6"/>
            </w:r>
            <w:r w:rsidR="008C3347" w:rsidRPr="00B17F47">
              <w:rPr>
                <w:color w:val="000000" w:themeColor="text1"/>
                <w:sz w:val="22"/>
                <w:szCs w:val="22"/>
              </w:rPr>
              <w:t>.</w:t>
            </w:r>
          </w:p>
        </w:tc>
      </w:tr>
    </w:tbl>
    <w:p w14:paraId="3876109F" w14:textId="77777777" w:rsidR="006A5B6F" w:rsidRPr="00277764" w:rsidRDefault="006A5B6F" w:rsidP="00A641B7">
      <w:pPr>
        <w:rPr>
          <w:color w:val="000000" w:themeColor="text1"/>
          <w:sz w:val="28"/>
          <w:szCs w:val="28"/>
        </w:rPr>
      </w:pPr>
    </w:p>
    <w:p w14:paraId="3B3BA957" w14:textId="5BE35D22" w:rsidR="00A03C8F" w:rsidRPr="00277764" w:rsidRDefault="00AE776E" w:rsidP="00B74E65">
      <w:pPr>
        <w:pStyle w:val="Prrafodelista"/>
        <w:numPr>
          <w:ilvl w:val="0"/>
          <w:numId w:val="2"/>
        </w:numPr>
        <w:tabs>
          <w:tab w:val="left" w:pos="284"/>
        </w:tabs>
        <w:overflowPunct w:val="0"/>
        <w:autoSpaceDE w:val="0"/>
        <w:autoSpaceDN w:val="0"/>
        <w:adjustRightInd w:val="0"/>
        <w:ind w:left="0" w:right="79" w:firstLine="0"/>
        <w:jc w:val="both"/>
        <w:textAlignment w:val="baseline"/>
        <w:rPr>
          <w:color w:val="000000" w:themeColor="text1"/>
          <w:sz w:val="28"/>
          <w:szCs w:val="28"/>
        </w:rPr>
      </w:pPr>
      <w:r w:rsidRPr="00277764">
        <w:rPr>
          <w:color w:val="000000" w:themeColor="text1"/>
          <w:sz w:val="28"/>
          <w:szCs w:val="28"/>
        </w:rPr>
        <w:t xml:space="preserve">La accionante manifestó que después de la acción de tutela </w:t>
      </w:r>
      <w:r w:rsidR="00D3372F" w:rsidRPr="00277764">
        <w:rPr>
          <w:color w:val="000000" w:themeColor="text1"/>
          <w:sz w:val="28"/>
          <w:szCs w:val="28"/>
        </w:rPr>
        <w:t>tramitada en</w:t>
      </w:r>
      <w:r w:rsidRPr="00277764">
        <w:rPr>
          <w:color w:val="000000" w:themeColor="text1"/>
          <w:sz w:val="28"/>
          <w:szCs w:val="28"/>
        </w:rPr>
        <w:t xml:space="preserve"> febrero de 2023 se presentaron nuevos hechos que demuestran la vulneración de sus derechos fundamentales. </w:t>
      </w:r>
      <w:r w:rsidR="00C63E64">
        <w:rPr>
          <w:color w:val="000000" w:themeColor="text1"/>
          <w:sz w:val="28"/>
          <w:szCs w:val="28"/>
        </w:rPr>
        <w:t>A</w:t>
      </w:r>
      <w:r w:rsidR="00F7052C" w:rsidRPr="00277764">
        <w:rPr>
          <w:color w:val="000000" w:themeColor="text1"/>
          <w:sz w:val="28"/>
          <w:szCs w:val="28"/>
        </w:rPr>
        <w:t xml:space="preserve">dujo que el 20 de abril de 2023 se realizó </w:t>
      </w:r>
      <w:r w:rsidR="00A03C8F" w:rsidRPr="00277764">
        <w:rPr>
          <w:color w:val="000000" w:themeColor="text1"/>
          <w:sz w:val="28"/>
          <w:szCs w:val="28"/>
        </w:rPr>
        <w:t xml:space="preserve">una reunión con las partes y la autoridad </w:t>
      </w:r>
      <w:r w:rsidR="00437203">
        <w:rPr>
          <w:color w:val="000000" w:themeColor="text1"/>
          <w:sz w:val="28"/>
          <w:szCs w:val="28"/>
        </w:rPr>
        <w:t>indígena</w:t>
      </w:r>
      <w:r w:rsidR="00A03C8F" w:rsidRPr="00277764">
        <w:rPr>
          <w:color w:val="000000" w:themeColor="text1"/>
          <w:sz w:val="28"/>
          <w:szCs w:val="28"/>
        </w:rPr>
        <w:t xml:space="preserve"> en la </w:t>
      </w:r>
      <w:r w:rsidR="00A869CA" w:rsidRPr="00A0302A">
        <w:rPr>
          <w:i/>
          <w:iCs/>
          <w:color w:val="000000" w:themeColor="text1"/>
          <w:sz w:val="28"/>
          <w:szCs w:val="28"/>
        </w:rPr>
        <w:t xml:space="preserve">Comisaría </w:t>
      </w:r>
      <w:r w:rsidR="00437203">
        <w:rPr>
          <w:i/>
          <w:iCs/>
          <w:color w:val="000000" w:themeColor="text1"/>
          <w:sz w:val="28"/>
          <w:szCs w:val="28"/>
        </w:rPr>
        <w:t>Dos</w:t>
      </w:r>
      <w:r w:rsidR="00921026" w:rsidRPr="00277764">
        <w:rPr>
          <w:color w:val="000000" w:themeColor="text1"/>
          <w:sz w:val="28"/>
          <w:szCs w:val="28"/>
        </w:rPr>
        <w:t>.</w:t>
      </w:r>
      <w:r w:rsidR="00A03C8F" w:rsidRPr="00277764">
        <w:rPr>
          <w:color w:val="000000" w:themeColor="text1"/>
          <w:sz w:val="28"/>
          <w:szCs w:val="28"/>
        </w:rPr>
        <w:t xml:space="preserve"> </w:t>
      </w:r>
      <w:r w:rsidR="00921026" w:rsidRPr="00277764">
        <w:rPr>
          <w:color w:val="000000" w:themeColor="text1"/>
          <w:sz w:val="28"/>
          <w:szCs w:val="28"/>
        </w:rPr>
        <w:t>Allí</w:t>
      </w:r>
      <w:r w:rsidR="00A03C8F" w:rsidRPr="00277764">
        <w:rPr>
          <w:color w:val="000000" w:themeColor="text1"/>
          <w:sz w:val="28"/>
          <w:szCs w:val="28"/>
        </w:rPr>
        <w:t xml:space="preserve"> la autoridad </w:t>
      </w:r>
      <w:r w:rsidR="00437203">
        <w:rPr>
          <w:color w:val="000000" w:themeColor="text1"/>
          <w:sz w:val="28"/>
          <w:szCs w:val="28"/>
        </w:rPr>
        <w:t>indígena</w:t>
      </w:r>
      <w:r w:rsidR="00A03C8F" w:rsidRPr="00277764">
        <w:rPr>
          <w:color w:val="000000" w:themeColor="text1"/>
          <w:sz w:val="28"/>
          <w:szCs w:val="28"/>
        </w:rPr>
        <w:t xml:space="preserve"> tomó la decisión de otorgar la custodia compartida de </w:t>
      </w:r>
      <w:r w:rsidR="0034488F" w:rsidRPr="0034488F">
        <w:rPr>
          <w:i/>
          <w:iCs/>
          <w:color w:val="000000" w:themeColor="text1"/>
          <w:sz w:val="28"/>
          <w:szCs w:val="28"/>
        </w:rPr>
        <w:t>Luisa</w:t>
      </w:r>
      <w:r w:rsidR="0034488F" w:rsidRPr="00277764">
        <w:rPr>
          <w:color w:val="000000" w:themeColor="text1"/>
          <w:sz w:val="28"/>
          <w:szCs w:val="28"/>
        </w:rPr>
        <w:t xml:space="preserve"> </w:t>
      </w:r>
      <w:r w:rsidR="00A03C8F" w:rsidRPr="00277764">
        <w:rPr>
          <w:color w:val="000000" w:themeColor="text1"/>
          <w:sz w:val="28"/>
          <w:szCs w:val="28"/>
        </w:rPr>
        <w:t xml:space="preserve">a </w:t>
      </w:r>
      <w:r w:rsidR="00FD5E3B" w:rsidRPr="00277764">
        <w:rPr>
          <w:color w:val="000000" w:themeColor="text1"/>
          <w:sz w:val="28"/>
          <w:szCs w:val="28"/>
        </w:rPr>
        <w:t>sus progenitores</w:t>
      </w:r>
      <w:r w:rsidR="005B7483">
        <w:rPr>
          <w:rStyle w:val="Refdenotaalpie"/>
          <w:color w:val="000000" w:themeColor="text1"/>
          <w:sz w:val="28"/>
          <w:szCs w:val="28"/>
        </w:rPr>
        <w:footnoteReference w:id="7"/>
      </w:r>
      <w:r w:rsidR="00A03C8F" w:rsidRPr="00277764">
        <w:rPr>
          <w:color w:val="000000" w:themeColor="text1"/>
          <w:sz w:val="28"/>
          <w:szCs w:val="28"/>
        </w:rPr>
        <w:t>.</w:t>
      </w:r>
      <w:r w:rsidR="00FD5E3B" w:rsidRPr="00277764">
        <w:rPr>
          <w:color w:val="000000" w:themeColor="text1"/>
          <w:sz w:val="28"/>
          <w:szCs w:val="28"/>
        </w:rPr>
        <w:t xml:space="preserve"> </w:t>
      </w:r>
      <w:r w:rsidR="007D434F" w:rsidRPr="00277764">
        <w:rPr>
          <w:color w:val="000000" w:themeColor="text1"/>
          <w:sz w:val="28"/>
          <w:szCs w:val="28"/>
        </w:rPr>
        <w:t xml:space="preserve">Sin embargo, </w:t>
      </w:r>
      <w:r w:rsidR="00DB7429" w:rsidRPr="00277764">
        <w:rPr>
          <w:color w:val="000000" w:themeColor="text1"/>
          <w:sz w:val="28"/>
          <w:szCs w:val="28"/>
        </w:rPr>
        <w:t xml:space="preserve">el señor </w:t>
      </w:r>
      <w:r w:rsidR="00523BC4" w:rsidRPr="00523BC4">
        <w:rPr>
          <w:bCs/>
          <w:i/>
          <w:iCs/>
          <w:color w:val="000000" w:themeColor="text1"/>
          <w:sz w:val="28"/>
          <w:szCs w:val="28"/>
        </w:rPr>
        <w:t>Jorge</w:t>
      </w:r>
      <w:r w:rsidR="00523BC4" w:rsidRPr="00277764">
        <w:rPr>
          <w:color w:val="000000" w:themeColor="text1"/>
          <w:sz w:val="28"/>
          <w:szCs w:val="28"/>
        </w:rPr>
        <w:t xml:space="preserve"> </w:t>
      </w:r>
      <w:r w:rsidR="00DB7429" w:rsidRPr="00277764">
        <w:rPr>
          <w:color w:val="000000" w:themeColor="text1"/>
          <w:sz w:val="28"/>
          <w:szCs w:val="28"/>
        </w:rPr>
        <w:t>no ha cumplido lo acordado</w:t>
      </w:r>
      <w:r w:rsidR="00276807" w:rsidRPr="00277764">
        <w:rPr>
          <w:color w:val="000000" w:themeColor="text1"/>
          <w:sz w:val="28"/>
          <w:szCs w:val="28"/>
        </w:rPr>
        <w:t>.</w:t>
      </w:r>
    </w:p>
    <w:p w14:paraId="41153286" w14:textId="77777777" w:rsidR="00A300CE" w:rsidRPr="00277764" w:rsidRDefault="00A300CE" w:rsidP="00A641B7">
      <w:pPr>
        <w:pStyle w:val="Prrafodelista"/>
        <w:rPr>
          <w:color w:val="000000" w:themeColor="text1"/>
          <w:sz w:val="28"/>
          <w:szCs w:val="28"/>
        </w:rPr>
      </w:pPr>
    </w:p>
    <w:p w14:paraId="7B80B8FC" w14:textId="072D1BBB" w:rsidR="00C75507" w:rsidRPr="00277764" w:rsidRDefault="007D4A88" w:rsidP="00B74E65">
      <w:pPr>
        <w:pStyle w:val="Prrafodelista"/>
        <w:numPr>
          <w:ilvl w:val="0"/>
          <w:numId w:val="2"/>
        </w:numPr>
        <w:tabs>
          <w:tab w:val="left" w:pos="284"/>
        </w:tabs>
        <w:overflowPunct w:val="0"/>
        <w:autoSpaceDE w:val="0"/>
        <w:autoSpaceDN w:val="0"/>
        <w:adjustRightInd w:val="0"/>
        <w:ind w:left="0" w:right="79" w:firstLine="0"/>
        <w:jc w:val="both"/>
        <w:textAlignment w:val="baseline"/>
        <w:rPr>
          <w:color w:val="000000" w:themeColor="text1"/>
          <w:sz w:val="28"/>
          <w:szCs w:val="28"/>
        </w:rPr>
      </w:pPr>
      <w:r w:rsidRPr="00277764">
        <w:rPr>
          <w:color w:val="000000" w:themeColor="text1"/>
          <w:sz w:val="28"/>
          <w:szCs w:val="28"/>
        </w:rPr>
        <w:t xml:space="preserve">Señaló que el 11 de mayo de 2023 </w:t>
      </w:r>
      <w:r w:rsidR="00A53AF3" w:rsidRPr="00277764">
        <w:rPr>
          <w:color w:val="000000" w:themeColor="text1"/>
          <w:sz w:val="28"/>
          <w:szCs w:val="28"/>
        </w:rPr>
        <w:t xml:space="preserve">radicó una petición ante la </w:t>
      </w:r>
      <w:r w:rsidR="00A869CA" w:rsidRPr="00A0302A">
        <w:rPr>
          <w:i/>
          <w:iCs/>
          <w:color w:val="000000" w:themeColor="text1"/>
          <w:sz w:val="28"/>
          <w:szCs w:val="28"/>
        </w:rPr>
        <w:t xml:space="preserve">Comisaría </w:t>
      </w:r>
      <w:r w:rsidR="00437203">
        <w:rPr>
          <w:i/>
          <w:iCs/>
          <w:color w:val="000000" w:themeColor="text1"/>
          <w:sz w:val="28"/>
          <w:szCs w:val="28"/>
        </w:rPr>
        <w:t>Dos</w:t>
      </w:r>
      <w:r w:rsidR="00437203" w:rsidRPr="00277764">
        <w:rPr>
          <w:color w:val="000000" w:themeColor="text1"/>
          <w:sz w:val="28"/>
          <w:szCs w:val="28"/>
        </w:rPr>
        <w:t xml:space="preserve"> </w:t>
      </w:r>
      <w:r w:rsidR="00A53AF3" w:rsidRPr="00277764">
        <w:rPr>
          <w:color w:val="000000" w:themeColor="text1"/>
          <w:sz w:val="28"/>
          <w:szCs w:val="28"/>
        </w:rPr>
        <w:t xml:space="preserve">con el fin de aportar información y solicitar que se realizaran las acciones pertinentes debido a los nuevos hechos de violencia por parte del señor </w:t>
      </w:r>
      <w:r w:rsidR="00523BC4" w:rsidRPr="00523BC4">
        <w:rPr>
          <w:bCs/>
          <w:i/>
          <w:iCs/>
          <w:color w:val="000000" w:themeColor="text1"/>
          <w:sz w:val="28"/>
          <w:szCs w:val="28"/>
        </w:rPr>
        <w:t>Jorge</w:t>
      </w:r>
      <w:r w:rsidR="00A53AF3" w:rsidRPr="00277764">
        <w:rPr>
          <w:color w:val="000000" w:themeColor="text1"/>
          <w:sz w:val="28"/>
          <w:szCs w:val="28"/>
        </w:rPr>
        <w:t>.</w:t>
      </w:r>
      <w:r w:rsidR="00E16E4C" w:rsidRPr="00277764">
        <w:rPr>
          <w:color w:val="000000" w:themeColor="text1"/>
          <w:sz w:val="28"/>
          <w:szCs w:val="28"/>
        </w:rPr>
        <w:t xml:space="preserve"> </w:t>
      </w:r>
    </w:p>
    <w:p w14:paraId="1445A245" w14:textId="77777777" w:rsidR="00C75507" w:rsidRPr="00277764" w:rsidRDefault="00C75507" w:rsidP="00A641B7">
      <w:pPr>
        <w:pStyle w:val="Prrafodelista"/>
        <w:rPr>
          <w:color w:val="000000" w:themeColor="text1"/>
          <w:sz w:val="28"/>
          <w:szCs w:val="28"/>
        </w:rPr>
      </w:pPr>
    </w:p>
    <w:p w14:paraId="26DE815A" w14:textId="44DD5CBE" w:rsidR="00A300CE" w:rsidRPr="00277764" w:rsidRDefault="00C75507" w:rsidP="00C92625">
      <w:pPr>
        <w:pStyle w:val="Prrafodelista"/>
        <w:numPr>
          <w:ilvl w:val="0"/>
          <w:numId w:val="2"/>
        </w:numPr>
        <w:tabs>
          <w:tab w:val="left" w:pos="284"/>
        </w:tabs>
        <w:overflowPunct w:val="0"/>
        <w:autoSpaceDE w:val="0"/>
        <w:autoSpaceDN w:val="0"/>
        <w:adjustRightInd w:val="0"/>
        <w:ind w:left="0" w:right="79" w:firstLine="0"/>
        <w:jc w:val="both"/>
        <w:textAlignment w:val="baseline"/>
        <w:rPr>
          <w:color w:val="000000" w:themeColor="text1"/>
          <w:sz w:val="28"/>
          <w:szCs w:val="28"/>
        </w:rPr>
      </w:pPr>
      <w:r w:rsidRPr="00277764">
        <w:rPr>
          <w:color w:val="000000" w:themeColor="text1"/>
          <w:sz w:val="28"/>
          <w:szCs w:val="28"/>
        </w:rPr>
        <w:t>R</w:t>
      </w:r>
      <w:r w:rsidR="00A26320" w:rsidRPr="00277764">
        <w:rPr>
          <w:color w:val="000000" w:themeColor="text1"/>
          <w:sz w:val="28"/>
          <w:szCs w:val="28"/>
        </w:rPr>
        <w:t xml:space="preserve">efirió que el 21 de marzo de 2024, la Comisaría </w:t>
      </w:r>
      <w:r w:rsidR="00FC7D4D" w:rsidRPr="00277764">
        <w:rPr>
          <w:color w:val="000000" w:themeColor="text1"/>
          <w:sz w:val="28"/>
          <w:szCs w:val="28"/>
        </w:rPr>
        <w:t>se constituyó en audiencia con el fin de dar trámite a</w:t>
      </w:r>
      <w:r w:rsidR="00A26320" w:rsidRPr="00277764">
        <w:rPr>
          <w:color w:val="000000" w:themeColor="text1"/>
          <w:sz w:val="28"/>
          <w:szCs w:val="28"/>
        </w:rPr>
        <w:t xml:space="preserve"> </w:t>
      </w:r>
      <w:r w:rsidR="00884BAD" w:rsidRPr="00277764">
        <w:rPr>
          <w:color w:val="000000" w:themeColor="text1"/>
          <w:sz w:val="28"/>
          <w:szCs w:val="28"/>
        </w:rPr>
        <w:t>l</w:t>
      </w:r>
      <w:r w:rsidR="00A26320" w:rsidRPr="00277764">
        <w:rPr>
          <w:color w:val="000000" w:themeColor="text1"/>
          <w:sz w:val="28"/>
          <w:szCs w:val="28"/>
        </w:rPr>
        <w:t xml:space="preserve">a </w:t>
      </w:r>
      <w:r w:rsidR="00C92625" w:rsidRPr="00C92625">
        <w:rPr>
          <w:b/>
          <w:bCs/>
          <w:i/>
          <w:iCs/>
          <w:color w:val="000000" w:themeColor="text1"/>
          <w:sz w:val="28"/>
          <w:szCs w:val="28"/>
        </w:rPr>
        <w:t>medida de protección dos</w:t>
      </w:r>
      <w:r w:rsidR="00C92625" w:rsidRPr="00C92625">
        <w:rPr>
          <w:b/>
          <w:bCs/>
          <w:color w:val="000000" w:themeColor="text1"/>
          <w:sz w:val="28"/>
          <w:szCs w:val="28"/>
        </w:rPr>
        <w:t xml:space="preserve"> </w:t>
      </w:r>
      <w:r w:rsidR="000C52D3" w:rsidRPr="00277764">
        <w:rPr>
          <w:color w:val="000000" w:themeColor="text1"/>
          <w:sz w:val="28"/>
          <w:szCs w:val="28"/>
        </w:rPr>
        <w:t xml:space="preserve">(antes </w:t>
      </w:r>
      <w:r w:rsidR="00C92625" w:rsidRPr="00C92625">
        <w:rPr>
          <w:i/>
          <w:iCs/>
          <w:color w:val="000000" w:themeColor="text1"/>
          <w:sz w:val="28"/>
          <w:szCs w:val="28"/>
        </w:rPr>
        <w:t>medida de protección provisional uno</w:t>
      </w:r>
      <w:r w:rsidR="000C52D3" w:rsidRPr="00277764">
        <w:rPr>
          <w:color w:val="000000" w:themeColor="text1"/>
          <w:sz w:val="28"/>
          <w:szCs w:val="28"/>
        </w:rPr>
        <w:t>)</w:t>
      </w:r>
      <w:r w:rsidR="00D85E55" w:rsidRPr="00277764">
        <w:rPr>
          <w:color w:val="000000" w:themeColor="text1"/>
          <w:sz w:val="28"/>
          <w:szCs w:val="28"/>
        </w:rPr>
        <w:t>. En esa diligencia se otorgó un</w:t>
      </w:r>
      <w:r w:rsidR="00DD7707" w:rsidRPr="00277764">
        <w:rPr>
          <w:color w:val="000000" w:themeColor="text1"/>
          <w:sz w:val="28"/>
          <w:szCs w:val="28"/>
        </w:rPr>
        <w:t>a medida de protección definitiva</w:t>
      </w:r>
      <w:r w:rsidR="007B55BE" w:rsidRPr="00277764">
        <w:rPr>
          <w:color w:val="000000" w:themeColor="text1"/>
          <w:sz w:val="28"/>
          <w:szCs w:val="28"/>
        </w:rPr>
        <w:t xml:space="preserve"> </w:t>
      </w:r>
      <w:r w:rsidR="00A26320" w:rsidRPr="00277764">
        <w:rPr>
          <w:color w:val="000000" w:themeColor="text1"/>
          <w:sz w:val="28"/>
          <w:szCs w:val="28"/>
        </w:rPr>
        <w:t>a su favor, pero no a favor de su hija</w:t>
      </w:r>
      <w:r w:rsidR="000F1B10" w:rsidRPr="00277764">
        <w:rPr>
          <w:color w:val="000000" w:themeColor="text1"/>
          <w:sz w:val="28"/>
          <w:szCs w:val="28"/>
        </w:rPr>
        <w:t xml:space="preserve"> al considerar que no exist</w:t>
      </w:r>
      <w:r w:rsidR="00630175">
        <w:rPr>
          <w:color w:val="000000" w:themeColor="text1"/>
          <w:sz w:val="28"/>
          <w:szCs w:val="28"/>
        </w:rPr>
        <w:t>ía</w:t>
      </w:r>
      <w:r w:rsidR="000F1B10" w:rsidRPr="00277764">
        <w:rPr>
          <w:color w:val="000000" w:themeColor="text1"/>
          <w:sz w:val="28"/>
          <w:szCs w:val="28"/>
        </w:rPr>
        <w:t xml:space="preserve"> una situación de riesgo de violencia hacia ella</w:t>
      </w:r>
      <w:r w:rsidR="00F902BD" w:rsidRPr="00277764">
        <w:rPr>
          <w:color w:val="000000" w:themeColor="text1"/>
          <w:sz w:val="28"/>
          <w:szCs w:val="28"/>
        </w:rPr>
        <w:t xml:space="preserve">. Lo anterior, a pesar de que esa autoridad reconoció </w:t>
      </w:r>
      <w:r w:rsidR="00632752">
        <w:rPr>
          <w:color w:val="000000" w:themeColor="text1"/>
          <w:sz w:val="28"/>
          <w:szCs w:val="28"/>
        </w:rPr>
        <w:t>el</w:t>
      </w:r>
      <w:r w:rsidR="00DE46C0" w:rsidRPr="00277764">
        <w:rPr>
          <w:color w:val="000000" w:themeColor="text1"/>
          <w:sz w:val="28"/>
          <w:szCs w:val="28"/>
        </w:rPr>
        <w:t xml:space="preserve"> ejercicio arbitrario de la custodia por parte </w:t>
      </w:r>
      <w:r w:rsidR="003709C8" w:rsidRPr="00277764">
        <w:rPr>
          <w:color w:val="000000" w:themeColor="text1"/>
          <w:sz w:val="28"/>
          <w:szCs w:val="28"/>
        </w:rPr>
        <w:t>del padre de la niña</w:t>
      </w:r>
      <w:r w:rsidR="00DE46C0" w:rsidRPr="00277764">
        <w:rPr>
          <w:color w:val="000000" w:themeColor="text1"/>
          <w:sz w:val="28"/>
          <w:szCs w:val="28"/>
        </w:rPr>
        <w:t>.</w:t>
      </w:r>
    </w:p>
    <w:p w14:paraId="6A1D8E59" w14:textId="77777777" w:rsidR="003709C8" w:rsidRPr="00277764" w:rsidRDefault="003709C8" w:rsidP="00A641B7">
      <w:pPr>
        <w:pStyle w:val="Prrafodelista"/>
        <w:rPr>
          <w:color w:val="000000" w:themeColor="text1"/>
          <w:sz w:val="28"/>
          <w:szCs w:val="28"/>
        </w:rPr>
      </w:pPr>
    </w:p>
    <w:p w14:paraId="47DC5109" w14:textId="0077C7C0" w:rsidR="003709C8" w:rsidRPr="00277764" w:rsidRDefault="003709C8" w:rsidP="00B74E65">
      <w:pPr>
        <w:pStyle w:val="Prrafodelista"/>
        <w:numPr>
          <w:ilvl w:val="0"/>
          <w:numId w:val="2"/>
        </w:numPr>
        <w:tabs>
          <w:tab w:val="left" w:pos="284"/>
        </w:tabs>
        <w:overflowPunct w:val="0"/>
        <w:autoSpaceDE w:val="0"/>
        <w:autoSpaceDN w:val="0"/>
        <w:adjustRightInd w:val="0"/>
        <w:ind w:left="0" w:right="79" w:firstLine="0"/>
        <w:jc w:val="both"/>
        <w:textAlignment w:val="baseline"/>
        <w:rPr>
          <w:color w:val="000000" w:themeColor="text1"/>
          <w:sz w:val="28"/>
          <w:szCs w:val="28"/>
        </w:rPr>
      </w:pPr>
      <w:r w:rsidRPr="00277764">
        <w:rPr>
          <w:color w:val="000000" w:themeColor="text1"/>
          <w:sz w:val="28"/>
          <w:szCs w:val="28"/>
        </w:rPr>
        <w:t xml:space="preserve">Indicó que </w:t>
      </w:r>
      <w:r w:rsidR="00C75507" w:rsidRPr="00277764">
        <w:rPr>
          <w:color w:val="000000" w:themeColor="text1"/>
          <w:sz w:val="28"/>
          <w:szCs w:val="28"/>
        </w:rPr>
        <w:t xml:space="preserve">el 27 de marzo de 2024 </w:t>
      </w:r>
      <w:r w:rsidRPr="00277764">
        <w:rPr>
          <w:color w:val="000000" w:themeColor="text1"/>
          <w:sz w:val="28"/>
          <w:szCs w:val="28"/>
        </w:rPr>
        <w:t>presentó un recurso de apelación contra la anterior decisión</w:t>
      </w:r>
      <w:r w:rsidR="00C75507" w:rsidRPr="00277764">
        <w:rPr>
          <w:color w:val="000000" w:themeColor="text1"/>
          <w:sz w:val="28"/>
          <w:szCs w:val="28"/>
        </w:rPr>
        <w:t>, pero nunca recibió una respuesta</w:t>
      </w:r>
      <w:r w:rsidR="00220FA6" w:rsidRPr="00277764">
        <w:rPr>
          <w:color w:val="000000" w:themeColor="text1"/>
          <w:sz w:val="28"/>
          <w:szCs w:val="28"/>
        </w:rPr>
        <w:t>. Señaló que el 10 de mayo de 2024, cuando se acercó a la Comisaría a preguntar por el trámite, una de las funcionarias le dijo “es que ustedes no entienden lo que está escrito en esos documentos”</w:t>
      </w:r>
      <w:r w:rsidR="00220FA6" w:rsidRPr="00277764">
        <w:rPr>
          <w:rStyle w:val="Refdenotaalpie"/>
          <w:color w:val="000000" w:themeColor="text1"/>
          <w:sz w:val="28"/>
          <w:szCs w:val="28"/>
        </w:rPr>
        <w:footnoteReference w:id="8"/>
      </w:r>
      <w:r w:rsidR="00220FA6" w:rsidRPr="00277764">
        <w:rPr>
          <w:color w:val="000000" w:themeColor="text1"/>
          <w:sz w:val="28"/>
          <w:szCs w:val="28"/>
        </w:rPr>
        <w:t>.</w:t>
      </w:r>
    </w:p>
    <w:p w14:paraId="5CC3030D" w14:textId="77777777" w:rsidR="007E1668" w:rsidRPr="00277764" w:rsidRDefault="007E1668" w:rsidP="00A641B7">
      <w:pPr>
        <w:pStyle w:val="Prrafodelista"/>
        <w:rPr>
          <w:color w:val="000000" w:themeColor="text1"/>
          <w:sz w:val="28"/>
          <w:szCs w:val="28"/>
        </w:rPr>
      </w:pPr>
    </w:p>
    <w:p w14:paraId="2E7E7442" w14:textId="7D97A3A5" w:rsidR="00F950A7" w:rsidRDefault="003A47BE" w:rsidP="00B74E65">
      <w:pPr>
        <w:pStyle w:val="Prrafodelista"/>
        <w:numPr>
          <w:ilvl w:val="0"/>
          <w:numId w:val="2"/>
        </w:numPr>
        <w:tabs>
          <w:tab w:val="left" w:pos="284"/>
        </w:tabs>
        <w:overflowPunct w:val="0"/>
        <w:autoSpaceDE w:val="0"/>
        <w:autoSpaceDN w:val="0"/>
        <w:adjustRightInd w:val="0"/>
        <w:ind w:left="0" w:right="79" w:firstLine="0"/>
        <w:jc w:val="both"/>
        <w:textAlignment w:val="baseline"/>
        <w:rPr>
          <w:color w:val="000000" w:themeColor="text1"/>
          <w:sz w:val="28"/>
          <w:szCs w:val="28"/>
        </w:rPr>
      </w:pPr>
      <w:r w:rsidRPr="00277764">
        <w:rPr>
          <w:color w:val="000000" w:themeColor="text1"/>
          <w:sz w:val="28"/>
          <w:szCs w:val="28"/>
        </w:rPr>
        <w:t xml:space="preserve">Por otro lado, la actora </w:t>
      </w:r>
      <w:r w:rsidR="00E53734" w:rsidRPr="00277764">
        <w:rPr>
          <w:color w:val="000000" w:themeColor="text1"/>
          <w:sz w:val="28"/>
          <w:szCs w:val="28"/>
        </w:rPr>
        <w:t xml:space="preserve">mencionó que el 29 de abril de 2024 se acercó </w:t>
      </w:r>
      <w:r w:rsidR="003A5DFC" w:rsidRPr="00277764">
        <w:rPr>
          <w:color w:val="000000" w:themeColor="text1"/>
          <w:sz w:val="28"/>
          <w:szCs w:val="28"/>
        </w:rPr>
        <w:t xml:space="preserve">junto con la señora </w:t>
      </w:r>
      <w:r w:rsidR="00B62B2F" w:rsidRPr="00B62B2F">
        <w:rPr>
          <w:i/>
          <w:iCs/>
          <w:color w:val="000000" w:themeColor="text1"/>
          <w:sz w:val="28"/>
          <w:szCs w:val="28"/>
        </w:rPr>
        <w:t>Paola</w:t>
      </w:r>
      <w:r w:rsidR="003A5DFC" w:rsidRPr="00277764">
        <w:rPr>
          <w:color w:val="000000" w:themeColor="text1"/>
          <w:sz w:val="28"/>
          <w:szCs w:val="28"/>
        </w:rPr>
        <w:t xml:space="preserve">, expareja del señor </w:t>
      </w:r>
      <w:r w:rsidR="00523BC4" w:rsidRPr="00523BC4">
        <w:rPr>
          <w:bCs/>
          <w:i/>
          <w:iCs/>
          <w:color w:val="000000" w:themeColor="text1"/>
          <w:sz w:val="28"/>
          <w:szCs w:val="28"/>
        </w:rPr>
        <w:t>Jorge</w:t>
      </w:r>
      <w:r w:rsidR="00523BC4" w:rsidRPr="00277764">
        <w:rPr>
          <w:rStyle w:val="Refdenotaalpie"/>
          <w:color w:val="000000" w:themeColor="text1"/>
          <w:sz w:val="28"/>
          <w:szCs w:val="28"/>
        </w:rPr>
        <w:t xml:space="preserve"> </w:t>
      </w:r>
      <w:r w:rsidR="001F03F8" w:rsidRPr="00277764">
        <w:rPr>
          <w:rStyle w:val="Refdenotaalpie"/>
          <w:color w:val="000000" w:themeColor="text1"/>
          <w:sz w:val="28"/>
          <w:szCs w:val="28"/>
        </w:rPr>
        <w:footnoteReference w:id="9"/>
      </w:r>
      <w:r w:rsidR="003A5DFC" w:rsidRPr="00277764">
        <w:rPr>
          <w:color w:val="000000" w:themeColor="text1"/>
          <w:sz w:val="28"/>
          <w:szCs w:val="28"/>
        </w:rPr>
        <w:t xml:space="preserve">, </w:t>
      </w:r>
      <w:r w:rsidR="00E53734" w:rsidRPr="00277764">
        <w:rPr>
          <w:color w:val="000000" w:themeColor="text1"/>
          <w:sz w:val="28"/>
          <w:szCs w:val="28"/>
        </w:rPr>
        <w:t>al colegio donde estudia su hija</w:t>
      </w:r>
      <w:r w:rsidR="003A5DFC" w:rsidRPr="00277764">
        <w:rPr>
          <w:color w:val="000000" w:themeColor="text1"/>
          <w:sz w:val="28"/>
          <w:szCs w:val="28"/>
        </w:rPr>
        <w:t xml:space="preserve">. Indicó que </w:t>
      </w:r>
      <w:r w:rsidR="00B26614" w:rsidRPr="00277764">
        <w:rPr>
          <w:color w:val="000000" w:themeColor="text1"/>
          <w:sz w:val="28"/>
          <w:szCs w:val="28"/>
        </w:rPr>
        <w:t>la niña “</w:t>
      </w:r>
      <w:r w:rsidR="00E53734" w:rsidRPr="00277764">
        <w:rPr>
          <w:color w:val="000000" w:themeColor="text1"/>
          <w:sz w:val="28"/>
          <w:szCs w:val="28"/>
        </w:rPr>
        <w:t xml:space="preserve">corrió a </w:t>
      </w:r>
      <w:r w:rsidR="00B26614" w:rsidRPr="00277764">
        <w:rPr>
          <w:color w:val="000000" w:themeColor="text1"/>
          <w:sz w:val="28"/>
          <w:szCs w:val="28"/>
        </w:rPr>
        <w:t>[sus]</w:t>
      </w:r>
      <w:r w:rsidR="00E53734" w:rsidRPr="00277764">
        <w:rPr>
          <w:color w:val="000000" w:themeColor="text1"/>
          <w:sz w:val="28"/>
          <w:szCs w:val="28"/>
        </w:rPr>
        <w:t xml:space="preserve"> brazos y empezó a abrazar</w:t>
      </w:r>
      <w:r w:rsidR="00B26614" w:rsidRPr="00277764">
        <w:rPr>
          <w:color w:val="000000" w:themeColor="text1"/>
          <w:sz w:val="28"/>
          <w:szCs w:val="28"/>
        </w:rPr>
        <w:t>[la]</w:t>
      </w:r>
      <w:r w:rsidR="00E53734" w:rsidRPr="00277764">
        <w:rPr>
          <w:color w:val="000000" w:themeColor="text1"/>
          <w:sz w:val="28"/>
          <w:szCs w:val="28"/>
        </w:rPr>
        <w:t xml:space="preserve">, </w:t>
      </w:r>
      <w:r w:rsidR="00B26614" w:rsidRPr="00277764">
        <w:rPr>
          <w:color w:val="000000" w:themeColor="text1"/>
          <w:sz w:val="28"/>
          <w:szCs w:val="28"/>
        </w:rPr>
        <w:t>[le]</w:t>
      </w:r>
      <w:r w:rsidR="00E53734" w:rsidRPr="00277764">
        <w:rPr>
          <w:color w:val="000000" w:themeColor="text1"/>
          <w:sz w:val="28"/>
          <w:szCs w:val="28"/>
        </w:rPr>
        <w:t xml:space="preserve"> decía que quería</w:t>
      </w:r>
      <w:r w:rsidR="00B26614" w:rsidRPr="00277764">
        <w:rPr>
          <w:color w:val="000000" w:themeColor="text1"/>
          <w:sz w:val="28"/>
          <w:szCs w:val="28"/>
        </w:rPr>
        <w:t xml:space="preserve"> </w:t>
      </w:r>
      <w:r w:rsidR="00E53734" w:rsidRPr="00277764">
        <w:rPr>
          <w:color w:val="000000" w:themeColor="text1"/>
          <w:sz w:val="28"/>
          <w:szCs w:val="28"/>
        </w:rPr>
        <w:t xml:space="preserve">irse </w:t>
      </w:r>
      <w:r w:rsidR="00B26614" w:rsidRPr="00277764">
        <w:rPr>
          <w:color w:val="000000" w:themeColor="text1"/>
          <w:sz w:val="28"/>
          <w:szCs w:val="28"/>
        </w:rPr>
        <w:t>[con ella]”</w:t>
      </w:r>
      <w:r w:rsidR="00B26614" w:rsidRPr="00277764">
        <w:rPr>
          <w:rStyle w:val="Refdenotaalpie"/>
          <w:color w:val="000000" w:themeColor="text1"/>
          <w:sz w:val="28"/>
          <w:szCs w:val="28"/>
        </w:rPr>
        <w:footnoteReference w:id="10"/>
      </w:r>
      <w:r w:rsidR="00E53734" w:rsidRPr="00277764">
        <w:rPr>
          <w:color w:val="000000" w:themeColor="text1"/>
          <w:sz w:val="28"/>
          <w:szCs w:val="28"/>
        </w:rPr>
        <w:t xml:space="preserve">. </w:t>
      </w:r>
      <w:r w:rsidR="002F080F" w:rsidRPr="00277764">
        <w:rPr>
          <w:color w:val="000000" w:themeColor="text1"/>
          <w:sz w:val="28"/>
          <w:szCs w:val="28"/>
        </w:rPr>
        <w:t>Sostuvo que e</w:t>
      </w:r>
      <w:r w:rsidR="00E53734" w:rsidRPr="00277764">
        <w:rPr>
          <w:color w:val="000000" w:themeColor="text1"/>
          <w:sz w:val="28"/>
          <w:szCs w:val="28"/>
        </w:rPr>
        <w:t xml:space="preserve">l señor </w:t>
      </w:r>
      <w:r w:rsidR="00523BC4" w:rsidRPr="00523BC4">
        <w:rPr>
          <w:bCs/>
          <w:i/>
          <w:iCs/>
          <w:color w:val="000000" w:themeColor="text1"/>
          <w:sz w:val="28"/>
          <w:szCs w:val="28"/>
        </w:rPr>
        <w:t>Jorge</w:t>
      </w:r>
      <w:r w:rsidR="00523BC4" w:rsidRPr="00277764">
        <w:rPr>
          <w:color w:val="000000" w:themeColor="text1"/>
          <w:sz w:val="28"/>
          <w:szCs w:val="28"/>
        </w:rPr>
        <w:t xml:space="preserve"> </w:t>
      </w:r>
      <w:r w:rsidR="002F080F" w:rsidRPr="00277764">
        <w:rPr>
          <w:color w:val="000000" w:themeColor="text1"/>
          <w:sz w:val="28"/>
          <w:szCs w:val="28"/>
        </w:rPr>
        <w:t>les</w:t>
      </w:r>
      <w:r w:rsidR="00E53734" w:rsidRPr="00277764">
        <w:rPr>
          <w:color w:val="000000" w:themeColor="text1"/>
          <w:sz w:val="28"/>
          <w:szCs w:val="28"/>
        </w:rPr>
        <w:t xml:space="preserve"> gri</w:t>
      </w:r>
      <w:r w:rsidR="002F080F" w:rsidRPr="00277764">
        <w:rPr>
          <w:color w:val="000000" w:themeColor="text1"/>
          <w:sz w:val="28"/>
          <w:szCs w:val="28"/>
        </w:rPr>
        <w:t>tó</w:t>
      </w:r>
      <w:r w:rsidR="00E53734" w:rsidRPr="00277764">
        <w:rPr>
          <w:color w:val="000000" w:themeColor="text1"/>
          <w:sz w:val="28"/>
          <w:szCs w:val="28"/>
        </w:rPr>
        <w:t xml:space="preserve"> “perras hijueputas, no tienen</w:t>
      </w:r>
      <w:r w:rsidR="002F080F" w:rsidRPr="00277764">
        <w:rPr>
          <w:color w:val="000000" w:themeColor="text1"/>
          <w:sz w:val="28"/>
          <w:szCs w:val="28"/>
        </w:rPr>
        <w:t xml:space="preserve"> </w:t>
      </w:r>
      <w:r w:rsidR="00E53734" w:rsidRPr="00277764">
        <w:rPr>
          <w:color w:val="000000" w:themeColor="text1"/>
          <w:sz w:val="28"/>
          <w:szCs w:val="28"/>
        </w:rPr>
        <w:t>dónde caer</w:t>
      </w:r>
      <w:r w:rsidR="00F15C92" w:rsidRPr="00277764">
        <w:rPr>
          <w:color w:val="000000" w:themeColor="text1"/>
          <w:sz w:val="28"/>
          <w:szCs w:val="28"/>
        </w:rPr>
        <w:t xml:space="preserve"> </w:t>
      </w:r>
      <w:r w:rsidR="00E53734" w:rsidRPr="00277764">
        <w:rPr>
          <w:color w:val="000000" w:themeColor="text1"/>
          <w:sz w:val="28"/>
          <w:szCs w:val="28"/>
        </w:rPr>
        <w:t>muertas”</w:t>
      </w:r>
      <w:r w:rsidR="00413384" w:rsidRPr="00277764">
        <w:rPr>
          <w:rStyle w:val="Refdenotaalpie"/>
          <w:color w:val="000000" w:themeColor="text1"/>
          <w:sz w:val="28"/>
          <w:szCs w:val="28"/>
        </w:rPr>
        <w:footnoteReference w:id="11"/>
      </w:r>
      <w:r w:rsidR="002F080F" w:rsidRPr="00277764">
        <w:rPr>
          <w:color w:val="000000" w:themeColor="text1"/>
          <w:sz w:val="28"/>
          <w:szCs w:val="28"/>
        </w:rPr>
        <w:t xml:space="preserve">. </w:t>
      </w:r>
    </w:p>
    <w:p w14:paraId="443ED514" w14:textId="77777777" w:rsidR="00F950A7" w:rsidRPr="00F950A7" w:rsidRDefault="00F950A7" w:rsidP="00A641B7">
      <w:pPr>
        <w:pStyle w:val="Prrafodelista"/>
        <w:rPr>
          <w:color w:val="000000" w:themeColor="text1"/>
          <w:sz w:val="28"/>
          <w:szCs w:val="28"/>
        </w:rPr>
      </w:pPr>
    </w:p>
    <w:p w14:paraId="05C59024" w14:textId="3613BE76" w:rsidR="00CF4FC9" w:rsidRPr="00F950A7" w:rsidRDefault="002F080F" w:rsidP="00B74E65">
      <w:pPr>
        <w:pStyle w:val="Prrafodelista"/>
        <w:numPr>
          <w:ilvl w:val="0"/>
          <w:numId w:val="2"/>
        </w:numPr>
        <w:tabs>
          <w:tab w:val="left" w:pos="284"/>
        </w:tabs>
        <w:overflowPunct w:val="0"/>
        <w:autoSpaceDE w:val="0"/>
        <w:autoSpaceDN w:val="0"/>
        <w:adjustRightInd w:val="0"/>
        <w:ind w:left="0" w:right="79" w:firstLine="0"/>
        <w:jc w:val="both"/>
        <w:textAlignment w:val="baseline"/>
        <w:rPr>
          <w:color w:val="000000" w:themeColor="text1"/>
          <w:sz w:val="28"/>
          <w:szCs w:val="28"/>
        </w:rPr>
      </w:pPr>
      <w:r w:rsidRPr="00F950A7">
        <w:rPr>
          <w:color w:val="000000" w:themeColor="text1"/>
          <w:sz w:val="28"/>
          <w:szCs w:val="28"/>
        </w:rPr>
        <w:t>La ac</w:t>
      </w:r>
      <w:r w:rsidR="000B1182" w:rsidRPr="00F950A7">
        <w:rPr>
          <w:color w:val="000000" w:themeColor="text1"/>
          <w:sz w:val="28"/>
          <w:szCs w:val="28"/>
        </w:rPr>
        <w:t xml:space="preserve">cionante aseguró que la niña </w:t>
      </w:r>
      <w:r w:rsidR="00E53734" w:rsidRPr="00F950A7">
        <w:rPr>
          <w:color w:val="000000" w:themeColor="text1"/>
          <w:sz w:val="28"/>
          <w:szCs w:val="28"/>
        </w:rPr>
        <w:t xml:space="preserve">lloró intensamente mientras </w:t>
      </w:r>
      <w:r w:rsidR="000B1182" w:rsidRPr="00F950A7">
        <w:rPr>
          <w:color w:val="000000" w:themeColor="text1"/>
          <w:sz w:val="28"/>
          <w:szCs w:val="28"/>
        </w:rPr>
        <w:t>la</w:t>
      </w:r>
      <w:r w:rsidR="00E53734" w:rsidRPr="00F950A7">
        <w:rPr>
          <w:color w:val="000000" w:themeColor="text1"/>
          <w:sz w:val="28"/>
          <w:szCs w:val="28"/>
        </w:rPr>
        <w:t xml:space="preserve"> abrazaba y</w:t>
      </w:r>
      <w:r w:rsidR="000B1182" w:rsidRPr="00F950A7">
        <w:rPr>
          <w:color w:val="000000" w:themeColor="text1"/>
          <w:sz w:val="28"/>
          <w:szCs w:val="28"/>
        </w:rPr>
        <w:t xml:space="preserve"> que</w:t>
      </w:r>
      <w:r w:rsidR="00E53734" w:rsidRPr="00F950A7">
        <w:rPr>
          <w:color w:val="000000" w:themeColor="text1"/>
          <w:sz w:val="28"/>
          <w:szCs w:val="28"/>
        </w:rPr>
        <w:t xml:space="preserve"> </w:t>
      </w:r>
      <w:r w:rsidR="000B1182" w:rsidRPr="00F950A7">
        <w:rPr>
          <w:color w:val="000000" w:themeColor="text1"/>
          <w:sz w:val="28"/>
          <w:szCs w:val="28"/>
        </w:rPr>
        <w:t>se</w:t>
      </w:r>
      <w:r w:rsidR="00E53734" w:rsidRPr="00F950A7">
        <w:rPr>
          <w:color w:val="000000" w:themeColor="text1"/>
          <w:sz w:val="28"/>
          <w:szCs w:val="28"/>
        </w:rPr>
        <w:t xml:space="preserve"> </w:t>
      </w:r>
      <w:r w:rsidR="007C1EE3" w:rsidRPr="00F950A7">
        <w:rPr>
          <w:color w:val="000000" w:themeColor="text1"/>
          <w:sz w:val="28"/>
          <w:szCs w:val="28"/>
        </w:rPr>
        <w:t>pudo</w:t>
      </w:r>
      <w:r w:rsidR="00E53734" w:rsidRPr="00F950A7">
        <w:rPr>
          <w:color w:val="000000" w:themeColor="text1"/>
          <w:sz w:val="28"/>
          <w:szCs w:val="28"/>
        </w:rPr>
        <w:t xml:space="preserve"> percatar de</w:t>
      </w:r>
      <w:r w:rsidR="000B1182" w:rsidRPr="00F950A7">
        <w:rPr>
          <w:color w:val="000000" w:themeColor="text1"/>
          <w:sz w:val="28"/>
          <w:szCs w:val="28"/>
        </w:rPr>
        <w:t xml:space="preserve"> </w:t>
      </w:r>
      <w:r w:rsidR="00E53734" w:rsidRPr="00F950A7">
        <w:rPr>
          <w:color w:val="000000" w:themeColor="text1"/>
          <w:sz w:val="28"/>
          <w:szCs w:val="28"/>
        </w:rPr>
        <w:t>las malas condiciones de higiene en las que se encontraba</w:t>
      </w:r>
      <w:r w:rsidR="000B1182" w:rsidRPr="00F950A7">
        <w:rPr>
          <w:color w:val="000000" w:themeColor="text1"/>
          <w:sz w:val="28"/>
          <w:szCs w:val="28"/>
        </w:rPr>
        <w:t xml:space="preserve">, ya que tenía su </w:t>
      </w:r>
      <w:r w:rsidR="00BE2363" w:rsidRPr="00F950A7">
        <w:rPr>
          <w:color w:val="000000" w:themeColor="text1"/>
          <w:sz w:val="28"/>
          <w:szCs w:val="28"/>
        </w:rPr>
        <w:t>“</w:t>
      </w:r>
      <w:r w:rsidR="00E53734" w:rsidRPr="00F950A7">
        <w:rPr>
          <w:color w:val="000000" w:themeColor="text1"/>
          <w:sz w:val="28"/>
          <w:szCs w:val="28"/>
        </w:rPr>
        <w:t>pelo en tal descuido, que se encontraba completamente llena de piojos</w:t>
      </w:r>
      <w:r w:rsidR="00BE2363" w:rsidRPr="00F950A7">
        <w:rPr>
          <w:color w:val="000000" w:themeColor="text1"/>
          <w:sz w:val="28"/>
          <w:szCs w:val="28"/>
        </w:rPr>
        <w:t xml:space="preserve">, </w:t>
      </w:r>
      <w:r w:rsidR="00E53734" w:rsidRPr="00F950A7">
        <w:rPr>
          <w:color w:val="000000" w:themeColor="text1"/>
          <w:sz w:val="28"/>
          <w:szCs w:val="28"/>
        </w:rPr>
        <w:t xml:space="preserve">poniendo en riesgo su salud. Además, </w:t>
      </w:r>
      <w:r w:rsidR="00BE2363" w:rsidRPr="00F950A7">
        <w:rPr>
          <w:color w:val="000000" w:themeColor="text1"/>
          <w:sz w:val="28"/>
          <w:szCs w:val="28"/>
        </w:rPr>
        <w:t xml:space="preserve">[vio] </w:t>
      </w:r>
      <w:r w:rsidR="00E53734" w:rsidRPr="00F950A7">
        <w:rPr>
          <w:color w:val="000000" w:themeColor="text1"/>
          <w:sz w:val="28"/>
          <w:szCs w:val="28"/>
        </w:rPr>
        <w:t>que su estado general era de muy</w:t>
      </w:r>
      <w:r w:rsidR="00BE2363" w:rsidRPr="00F950A7">
        <w:rPr>
          <w:color w:val="000000" w:themeColor="text1"/>
          <w:sz w:val="28"/>
          <w:szCs w:val="28"/>
        </w:rPr>
        <w:t xml:space="preserve"> </w:t>
      </w:r>
      <w:r w:rsidR="00E53734" w:rsidRPr="00F950A7">
        <w:rPr>
          <w:color w:val="000000" w:themeColor="text1"/>
          <w:sz w:val="28"/>
          <w:szCs w:val="28"/>
        </w:rPr>
        <w:t>mala higiene</w:t>
      </w:r>
      <w:r w:rsidR="00BE2363" w:rsidRPr="00F950A7">
        <w:rPr>
          <w:color w:val="000000" w:themeColor="text1"/>
          <w:sz w:val="28"/>
          <w:szCs w:val="28"/>
        </w:rPr>
        <w:t>”</w:t>
      </w:r>
      <w:r w:rsidR="00BE2363" w:rsidRPr="00277764">
        <w:rPr>
          <w:rStyle w:val="Refdenotaalpie"/>
          <w:color w:val="000000" w:themeColor="text1"/>
          <w:sz w:val="28"/>
          <w:szCs w:val="28"/>
        </w:rPr>
        <w:footnoteReference w:id="12"/>
      </w:r>
      <w:r w:rsidR="00E53734" w:rsidRPr="00F950A7">
        <w:rPr>
          <w:color w:val="000000" w:themeColor="text1"/>
          <w:sz w:val="28"/>
          <w:szCs w:val="28"/>
        </w:rPr>
        <w:t>.</w:t>
      </w:r>
      <w:r w:rsidR="00D477B5" w:rsidRPr="00F950A7">
        <w:rPr>
          <w:color w:val="000000" w:themeColor="text1"/>
          <w:sz w:val="28"/>
          <w:szCs w:val="28"/>
        </w:rPr>
        <w:t xml:space="preserve"> Asimismo, comentó que </w:t>
      </w:r>
      <w:r w:rsidR="00CF4FC9" w:rsidRPr="00F950A7">
        <w:rPr>
          <w:color w:val="000000" w:themeColor="text1"/>
          <w:sz w:val="28"/>
          <w:szCs w:val="28"/>
        </w:rPr>
        <w:t>“en medio de su llanto y terror, procedió a dejarme una nota y unos juguetes en mi maleta. Al leer la nota veo que dice, ‘Te amo mamá alluda me (sic)’”</w:t>
      </w:r>
      <w:r w:rsidR="00CF4FC9" w:rsidRPr="00277764">
        <w:rPr>
          <w:rStyle w:val="Refdenotaalpie"/>
          <w:color w:val="000000" w:themeColor="text1"/>
          <w:sz w:val="28"/>
          <w:szCs w:val="28"/>
        </w:rPr>
        <w:footnoteReference w:id="13"/>
      </w:r>
      <w:r w:rsidR="00CF4FC9" w:rsidRPr="00F950A7">
        <w:rPr>
          <w:color w:val="000000" w:themeColor="text1"/>
          <w:sz w:val="28"/>
          <w:szCs w:val="28"/>
        </w:rPr>
        <w:t>.</w:t>
      </w:r>
    </w:p>
    <w:p w14:paraId="1309F21F" w14:textId="77777777" w:rsidR="00123F9F" w:rsidRPr="00277764" w:rsidRDefault="00123F9F" w:rsidP="00A641B7">
      <w:pPr>
        <w:pStyle w:val="Prrafodelista"/>
        <w:rPr>
          <w:color w:val="000000" w:themeColor="text1"/>
          <w:sz w:val="28"/>
          <w:szCs w:val="28"/>
        </w:rPr>
      </w:pPr>
    </w:p>
    <w:p w14:paraId="7910C2B1" w14:textId="2FBFD088" w:rsidR="00123F9F" w:rsidRPr="00277764" w:rsidRDefault="006374E0" w:rsidP="00B74E65">
      <w:pPr>
        <w:pStyle w:val="Prrafodelista"/>
        <w:numPr>
          <w:ilvl w:val="0"/>
          <w:numId w:val="2"/>
        </w:numPr>
        <w:tabs>
          <w:tab w:val="left" w:pos="426"/>
        </w:tabs>
        <w:overflowPunct w:val="0"/>
        <w:autoSpaceDE w:val="0"/>
        <w:autoSpaceDN w:val="0"/>
        <w:adjustRightInd w:val="0"/>
        <w:ind w:left="0" w:right="79" w:firstLine="0"/>
        <w:jc w:val="both"/>
        <w:textAlignment w:val="baseline"/>
        <w:rPr>
          <w:color w:val="000000" w:themeColor="text1"/>
          <w:sz w:val="28"/>
          <w:szCs w:val="28"/>
        </w:rPr>
      </w:pPr>
      <w:r w:rsidRPr="00277764">
        <w:rPr>
          <w:color w:val="000000" w:themeColor="text1"/>
          <w:sz w:val="28"/>
          <w:szCs w:val="28"/>
        </w:rPr>
        <w:t xml:space="preserve">Comentó que el 10 de mayo de 2024 </w:t>
      </w:r>
      <w:r w:rsidR="001F4C99" w:rsidRPr="00277764">
        <w:rPr>
          <w:color w:val="000000" w:themeColor="text1"/>
          <w:sz w:val="28"/>
          <w:szCs w:val="28"/>
        </w:rPr>
        <w:t xml:space="preserve">se llevó a cabo una audiencia de seguimiento de la </w:t>
      </w:r>
      <w:r w:rsidR="00625FBD" w:rsidRPr="00FC7F81">
        <w:rPr>
          <w:i/>
          <w:iCs/>
          <w:color w:val="000000" w:themeColor="text1"/>
          <w:sz w:val="28"/>
          <w:szCs w:val="28"/>
        </w:rPr>
        <w:t>medida de protección dos</w:t>
      </w:r>
      <w:r w:rsidR="001F4C99" w:rsidRPr="00277764">
        <w:rPr>
          <w:color w:val="000000" w:themeColor="text1"/>
          <w:sz w:val="28"/>
          <w:szCs w:val="28"/>
        </w:rPr>
        <w:t>, diligencia en la que puso de presente los hechos ocurridos el 29 de abril de 2024</w:t>
      </w:r>
      <w:r w:rsidR="00306476" w:rsidRPr="00277764">
        <w:rPr>
          <w:color w:val="000000" w:themeColor="text1"/>
          <w:sz w:val="28"/>
          <w:szCs w:val="28"/>
        </w:rPr>
        <w:t>. Sin embargo, aseguró, en la Comisaría le dijeron que “la cita no era para esto”</w:t>
      </w:r>
      <w:r w:rsidR="003237B9" w:rsidRPr="00277764">
        <w:rPr>
          <w:rStyle w:val="Refdenotaalpie"/>
          <w:color w:val="000000" w:themeColor="text1"/>
          <w:sz w:val="28"/>
          <w:szCs w:val="28"/>
        </w:rPr>
        <w:footnoteReference w:id="14"/>
      </w:r>
      <w:r w:rsidR="003237B9" w:rsidRPr="00277764">
        <w:rPr>
          <w:color w:val="000000" w:themeColor="text1"/>
          <w:sz w:val="28"/>
          <w:szCs w:val="28"/>
        </w:rPr>
        <w:t>.</w:t>
      </w:r>
    </w:p>
    <w:p w14:paraId="76966796" w14:textId="77777777" w:rsidR="00BE2363" w:rsidRPr="00277764" w:rsidRDefault="00BE2363" w:rsidP="00A641B7">
      <w:pPr>
        <w:rPr>
          <w:color w:val="000000" w:themeColor="text1"/>
          <w:sz w:val="28"/>
          <w:szCs w:val="28"/>
        </w:rPr>
      </w:pPr>
    </w:p>
    <w:p w14:paraId="2617B563" w14:textId="07BE44D0" w:rsidR="00BE2363" w:rsidRPr="00E95FB5" w:rsidRDefault="00F50486" w:rsidP="00B74E65">
      <w:pPr>
        <w:pStyle w:val="Prrafodelista"/>
        <w:numPr>
          <w:ilvl w:val="0"/>
          <w:numId w:val="2"/>
        </w:numPr>
        <w:tabs>
          <w:tab w:val="left" w:pos="426"/>
        </w:tabs>
        <w:overflowPunct w:val="0"/>
        <w:autoSpaceDE w:val="0"/>
        <w:autoSpaceDN w:val="0"/>
        <w:adjustRightInd w:val="0"/>
        <w:ind w:left="0" w:right="79" w:firstLine="0"/>
        <w:jc w:val="both"/>
        <w:textAlignment w:val="baseline"/>
        <w:rPr>
          <w:color w:val="000000" w:themeColor="text1"/>
          <w:sz w:val="28"/>
          <w:szCs w:val="28"/>
        </w:rPr>
      </w:pPr>
      <w:r w:rsidRPr="00277764">
        <w:rPr>
          <w:color w:val="000000" w:themeColor="text1"/>
          <w:sz w:val="28"/>
          <w:szCs w:val="28"/>
        </w:rPr>
        <w:t xml:space="preserve">Refirió que el 10 de julio de 2024 </w:t>
      </w:r>
      <w:r w:rsidRPr="00E95FB5">
        <w:rPr>
          <w:color w:val="000000" w:themeColor="text1"/>
          <w:sz w:val="28"/>
          <w:szCs w:val="28"/>
        </w:rPr>
        <w:t xml:space="preserve">radicó una solicitud de apertura de incumplimiento a la </w:t>
      </w:r>
      <w:r w:rsidR="00C92625" w:rsidRPr="00C92625">
        <w:rPr>
          <w:i/>
          <w:iCs/>
          <w:color w:val="000000" w:themeColor="text1"/>
          <w:sz w:val="28"/>
          <w:szCs w:val="28"/>
        </w:rPr>
        <w:t>medida de protección dos</w:t>
      </w:r>
      <w:r w:rsidR="00C92625" w:rsidRPr="00E95FB5">
        <w:rPr>
          <w:color w:val="000000" w:themeColor="text1"/>
          <w:sz w:val="28"/>
          <w:szCs w:val="28"/>
        </w:rPr>
        <w:t xml:space="preserve"> </w:t>
      </w:r>
      <w:r w:rsidR="006D7B78" w:rsidRPr="00E95FB5">
        <w:rPr>
          <w:color w:val="000000" w:themeColor="text1"/>
          <w:sz w:val="28"/>
          <w:szCs w:val="28"/>
        </w:rPr>
        <w:t xml:space="preserve">por los hechos de violencia continuada, pero la </w:t>
      </w:r>
      <w:r w:rsidR="00A869CA" w:rsidRPr="00A0302A">
        <w:rPr>
          <w:i/>
          <w:iCs/>
          <w:color w:val="000000" w:themeColor="text1"/>
          <w:sz w:val="28"/>
          <w:szCs w:val="28"/>
        </w:rPr>
        <w:t xml:space="preserve">Comisaría </w:t>
      </w:r>
      <w:r w:rsidR="00437203">
        <w:rPr>
          <w:i/>
          <w:iCs/>
          <w:color w:val="000000" w:themeColor="text1"/>
          <w:sz w:val="28"/>
          <w:szCs w:val="28"/>
        </w:rPr>
        <w:t>Dos</w:t>
      </w:r>
      <w:r w:rsidR="00437203" w:rsidRPr="00E95FB5">
        <w:rPr>
          <w:color w:val="000000" w:themeColor="text1"/>
          <w:sz w:val="28"/>
          <w:szCs w:val="28"/>
        </w:rPr>
        <w:t xml:space="preserve"> </w:t>
      </w:r>
      <w:r w:rsidR="006D7B78" w:rsidRPr="00E95FB5">
        <w:rPr>
          <w:color w:val="000000" w:themeColor="text1"/>
          <w:sz w:val="28"/>
          <w:szCs w:val="28"/>
        </w:rPr>
        <w:t xml:space="preserve">no se </w:t>
      </w:r>
      <w:r w:rsidR="00DD410A" w:rsidRPr="00E95FB5">
        <w:rPr>
          <w:color w:val="000000" w:themeColor="text1"/>
          <w:sz w:val="28"/>
          <w:szCs w:val="28"/>
        </w:rPr>
        <w:t>pronunció</w:t>
      </w:r>
      <w:r w:rsidR="006D7B78" w:rsidRPr="00E95FB5">
        <w:rPr>
          <w:color w:val="000000" w:themeColor="text1"/>
          <w:sz w:val="28"/>
          <w:szCs w:val="28"/>
        </w:rPr>
        <w:t xml:space="preserve"> sobre el particular.</w:t>
      </w:r>
    </w:p>
    <w:p w14:paraId="5D48339F" w14:textId="77777777" w:rsidR="006D7B78" w:rsidRPr="00277764" w:rsidRDefault="006D7B78" w:rsidP="00A641B7">
      <w:pPr>
        <w:pStyle w:val="Prrafodelista"/>
        <w:rPr>
          <w:color w:val="000000" w:themeColor="text1"/>
          <w:sz w:val="28"/>
          <w:szCs w:val="28"/>
        </w:rPr>
      </w:pPr>
    </w:p>
    <w:p w14:paraId="1FDAF49B" w14:textId="31D3CA8A" w:rsidR="00193A79" w:rsidRPr="00277764" w:rsidRDefault="005B6813" w:rsidP="00B74E65">
      <w:pPr>
        <w:pStyle w:val="Prrafodelista"/>
        <w:numPr>
          <w:ilvl w:val="0"/>
          <w:numId w:val="2"/>
        </w:numPr>
        <w:tabs>
          <w:tab w:val="left" w:pos="426"/>
        </w:tabs>
        <w:overflowPunct w:val="0"/>
        <w:autoSpaceDE w:val="0"/>
        <w:autoSpaceDN w:val="0"/>
        <w:adjustRightInd w:val="0"/>
        <w:ind w:left="0" w:right="79" w:firstLine="0"/>
        <w:jc w:val="both"/>
        <w:textAlignment w:val="baseline"/>
        <w:rPr>
          <w:color w:val="000000" w:themeColor="text1"/>
          <w:sz w:val="28"/>
          <w:szCs w:val="28"/>
        </w:rPr>
      </w:pPr>
      <w:r w:rsidRPr="00277764">
        <w:rPr>
          <w:color w:val="000000" w:themeColor="text1"/>
          <w:sz w:val="28"/>
          <w:szCs w:val="28"/>
        </w:rPr>
        <w:t xml:space="preserve">Con fundamento en lo expuesto, la accionante solicitó </w:t>
      </w:r>
      <w:r w:rsidR="003C739E" w:rsidRPr="00277764">
        <w:rPr>
          <w:color w:val="000000" w:themeColor="text1"/>
          <w:sz w:val="28"/>
          <w:szCs w:val="28"/>
        </w:rPr>
        <w:t>lo siguiente</w:t>
      </w:r>
      <w:r w:rsidRPr="00277764">
        <w:rPr>
          <w:color w:val="000000" w:themeColor="text1"/>
          <w:sz w:val="28"/>
          <w:szCs w:val="28"/>
        </w:rPr>
        <w:t xml:space="preserve">: </w:t>
      </w:r>
      <w:r w:rsidRPr="00277764">
        <w:rPr>
          <w:i/>
          <w:iCs/>
          <w:color w:val="000000" w:themeColor="text1"/>
          <w:sz w:val="28"/>
          <w:szCs w:val="28"/>
        </w:rPr>
        <w:t>i)</w:t>
      </w:r>
      <w:r w:rsidRPr="00277764">
        <w:rPr>
          <w:color w:val="000000" w:themeColor="text1"/>
          <w:sz w:val="28"/>
          <w:szCs w:val="28"/>
        </w:rPr>
        <w:t xml:space="preserve"> </w:t>
      </w:r>
      <w:r w:rsidR="00A46D10" w:rsidRPr="00277764">
        <w:rPr>
          <w:color w:val="000000" w:themeColor="text1"/>
          <w:sz w:val="28"/>
          <w:szCs w:val="28"/>
        </w:rPr>
        <w:t xml:space="preserve">se reconozca que </w:t>
      </w:r>
      <w:r w:rsidR="003C739E" w:rsidRPr="00277764">
        <w:rPr>
          <w:color w:val="000000" w:themeColor="text1"/>
          <w:sz w:val="28"/>
          <w:szCs w:val="28"/>
        </w:rPr>
        <w:t>tanto ella como su hija</w:t>
      </w:r>
      <w:r w:rsidR="00A46D10" w:rsidRPr="00277764">
        <w:rPr>
          <w:color w:val="000000" w:themeColor="text1"/>
          <w:sz w:val="28"/>
          <w:szCs w:val="28"/>
        </w:rPr>
        <w:t xml:space="preserve"> han sido víctimas de violencia institucional, psicológica, verbal y vicaria; </w:t>
      </w:r>
      <w:r w:rsidR="00A46D10" w:rsidRPr="00277764">
        <w:rPr>
          <w:i/>
          <w:iCs/>
          <w:color w:val="000000" w:themeColor="text1"/>
          <w:sz w:val="28"/>
          <w:szCs w:val="28"/>
        </w:rPr>
        <w:t>ii)</w:t>
      </w:r>
      <w:r w:rsidR="00A46D10" w:rsidRPr="00277764">
        <w:rPr>
          <w:color w:val="000000" w:themeColor="text1"/>
          <w:sz w:val="28"/>
          <w:szCs w:val="28"/>
        </w:rPr>
        <w:t xml:space="preserve"> se otorgue medida de protección definitiva para </w:t>
      </w:r>
      <w:r w:rsidR="003C739E" w:rsidRPr="00277764">
        <w:rPr>
          <w:color w:val="000000" w:themeColor="text1"/>
          <w:sz w:val="28"/>
          <w:szCs w:val="28"/>
        </w:rPr>
        <w:t>ambas</w:t>
      </w:r>
      <w:r w:rsidR="006B2271" w:rsidRPr="00277764">
        <w:rPr>
          <w:color w:val="000000" w:themeColor="text1"/>
          <w:sz w:val="28"/>
          <w:szCs w:val="28"/>
        </w:rPr>
        <w:t xml:space="preserve">; </w:t>
      </w:r>
      <w:r w:rsidR="006B2271" w:rsidRPr="00277764">
        <w:rPr>
          <w:i/>
          <w:iCs/>
          <w:color w:val="000000" w:themeColor="text1"/>
          <w:sz w:val="28"/>
          <w:szCs w:val="28"/>
        </w:rPr>
        <w:t>i</w:t>
      </w:r>
      <w:r w:rsidR="003C739E" w:rsidRPr="00277764">
        <w:rPr>
          <w:i/>
          <w:iCs/>
          <w:color w:val="000000" w:themeColor="text1"/>
          <w:sz w:val="28"/>
          <w:szCs w:val="28"/>
        </w:rPr>
        <w:t>ii</w:t>
      </w:r>
      <w:r w:rsidR="006B2271" w:rsidRPr="00277764">
        <w:rPr>
          <w:i/>
          <w:iCs/>
          <w:color w:val="000000" w:themeColor="text1"/>
          <w:sz w:val="28"/>
          <w:szCs w:val="28"/>
        </w:rPr>
        <w:t xml:space="preserve">) </w:t>
      </w:r>
      <w:r w:rsidR="006B2271" w:rsidRPr="00277764">
        <w:rPr>
          <w:color w:val="000000" w:themeColor="text1"/>
          <w:sz w:val="28"/>
          <w:szCs w:val="28"/>
        </w:rPr>
        <w:t xml:space="preserve">se declare el incumplimiento de la </w:t>
      </w:r>
      <w:r w:rsidR="00C92625" w:rsidRPr="00C92625">
        <w:rPr>
          <w:i/>
          <w:iCs/>
          <w:color w:val="000000" w:themeColor="text1"/>
          <w:sz w:val="28"/>
          <w:szCs w:val="28"/>
        </w:rPr>
        <w:t>medida de protección dos</w:t>
      </w:r>
      <w:r w:rsidR="00C92625" w:rsidRPr="00277764">
        <w:rPr>
          <w:color w:val="000000" w:themeColor="text1"/>
          <w:sz w:val="28"/>
          <w:szCs w:val="28"/>
        </w:rPr>
        <w:t xml:space="preserve"> </w:t>
      </w:r>
      <w:r w:rsidR="0024574D" w:rsidRPr="00277764">
        <w:rPr>
          <w:color w:val="000000" w:themeColor="text1"/>
          <w:sz w:val="28"/>
          <w:szCs w:val="28"/>
        </w:rPr>
        <w:t xml:space="preserve">y </w:t>
      </w:r>
      <w:r w:rsidR="006B2271" w:rsidRPr="00277764">
        <w:rPr>
          <w:color w:val="000000" w:themeColor="text1"/>
          <w:sz w:val="28"/>
          <w:szCs w:val="28"/>
        </w:rPr>
        <w:t xml:space="preserve">se impongan las demás sanciones estipuladas en el artículo 2 de la Ley 575 de 2000; </w:t>
      </w:r>
      <w:r w:rsidR="00873AD6" w:rsidRPr="00277764">
        <w:rPr>
          <w:i/>
          <w:iCs/>
          <w:color w:val="000000" w:themeColor="text1"/>
          <w:sz w:val="28"/>
          <w:szCs w:val="28"/>
        </w:rPr>
        <w:t>i</w:t>
      </w:r>
      <w:r w:rsidR="006B2271" w:rsidRPr="00277764">
        <w:rPr>
          <w:i/>
          <w:iCs/>
          <w:color w:val="000000" w:themeColor="text1"/>
          <w:sz w:val="28"/>
          <w:szCs w:val="28"/>
        </w:rPr>
        <w:t>v)</w:t>
      </w:r>
      <w:r w:rsidR="006B2271" w:rsidRPr="00277764">
        <w:rPr>
          <w:color w:val="000000" w:themeColor="text1"/>
          <w:sz w:val="28"/>
          <w:szCs w:val="28"/>
        </w:rPr>
        <w:t xml:space="preserve"> se respete el acuerdo de custodia compartida celebrado ante la </w:t>
      </w:r>
      <w:r w:rsidR="00A869CA" w:rsidRPr="00A0302A">
        <w:rPr>
          <w:i/>
          <w:iCs/>
          <w:color w:val="000000" w:themeColor="text1"/>
          <w:sz w:val="28"/>
          <w:szCs w:val="28"/>
        </w:rPr>
        <w:t xml:space="preserve">Comisaría </w:t>
      </w:r>
      <w:r w:rsidR="00437203">
        <w:rPr>
          <w:i/>
          <w:iCs/>
          <w:color w:val="000000" w:themeColor="text1"/>
          <w:sz w:val="28"/>
          <w:szCs w:val="28"/>
        </w:rPr>
        <w:t>Dos</w:t>
      </w:r>
      <w:r w:rsidR="00437203" w:rsidRPr="00277764">
        <w:rPr>
          <w:color w:val="000000" w:themeColor="text1"/>
          <w:sz w:val="28"/>
          <w:szCs w:val="28"/>
        </w:rPr>
        <w:t xml:space="preserve"> </w:t>
      </w:r>
      <w:r w:rsidR="006B2271" w:rsidRPr="00277764">
        <w:rPr>
          <w:color w:val="000000" w:themeColor="text1"/>
          <w:sz w:val="28"/>
          <w:szCs w:val="28"/>
        </w:rPr>
        <w:t xml:space="preserve">el 20 de abril de 2023; </w:t>
      </w:r>
      <w:r w:rsidR="006B2271" w:rsidRPr="00277764">
        <w:rPr>
          <w:i/>
          <w:iCs/>
          <w:color w:val="000000" w:themeColor="text1"/>
          <w:sz w:val="28"/>
          <w:szCs w:val="28"/>
        </w:rPr>
        <w:t>v)</w:t>
      </w:r>
      <w:r w:rsidR="006B2271" w:rsidRPr="00277764">
        <w:rPr>
          <w:color w:val="000000" w:themeColor="text1"/>
          <w:sz w:val="28"/>
          <w:szCs w:val="28"/>
        </w:rPr>
        <w:t xml:space="preserve"> se le otorgue la custodia completa de su hija</w:t>
      </w:r>
      <w:r w:rsidR="00C879CB" w:rsidRPr="00277764">
        <w:rPr>
          <w:color w:val="000000" w:themeColor="text1"/>
          <w:sz w:val="28"/>
          <w:szCs w:val="28"/>
        </w:rPr>
        <w:t xml:space="preserve">; </w:t>
      </w:r>
      <w:r w:rsidR="00C879CB" w:rsidRPr="00277764">
        <w:rPr>
          <w:i/>
          <w:iCs/>
          <w:color w:val="000000" w:themeColor="text1"/>
          <w:sz w:val="28"/>
          <w:szCs w:val="28"/>
        </w:rPr>
        <w:t>vi)</w:t>
      </w:r>
      <w:r w:rsidR="00C879CB" w:rsidRPr="00277764">
        <w:rPr>
          <w:color w:val="000000" w:themeColor="text1"/>
          <w:sz w:val="28"/>
          <w:szCs w:val="28"/>
        </w:rPr>
        <w:t xml:space="preserve"> se practique el rescate de </w:t>
      </w:r>
      <w:r w:rsidR="0024574D" w:rsidRPr="00277764">
        <w:rPr>
          <w:color w:val="000000" w:themeColor="text1"/>
          <w:sz w:val="28"/>
          <w:szCs w:val="28"/>
        </w:rPr>
        <w:t>la niña,</w:t>
      </w:r>
      <w:r w:rsidR="00C879CB" w:rsidRPr="00277764">
        <w:rPr>
          <w:color w:val="000000" w:themeColor="text1"/>
          <w:sz w:val="28"/>
          <w:szCs w:val="28"/>
        </w:rPr>
        <w:t xml:space="preserve"> d</w:t>
      </w:r>
      <w:r w:rsidR="006B2271" w:rsidRPr="00277764">
        <w:rPr>
          <w:color w:val="000000" w:themeColor="text1"/>
          <w:sz w:val="28"/>
          <w:szCs w:val="28"/>
        </w:rPr>
        <w:t xml:space="preserve">e conformidad con las facultades otorgadas en </w:t>
      </w:r>
      <w:r w:rsidR="0024574D" w:rsidRPr="00277764">
        <w:rPr>
          <w:color w:val="000000" w:themeColor="text1"/>
          <w:sz w:val="28"/>
          <w:szCs w:val="28"/>
        </w:rPr>
        <w:t>los artículos</w:t>
      </w:r>
      <w:r w:rsidR="006B2271" w:rsidRPr="00277764">
        <w:rPr>
          <w:color w:val="000000" w:themeColor="text1"/>
          <w:sz w:val="28"/>
          <w:szCs w:val="28"/>
        </w:rPr>
        <w:t xml:space="preserve"> 86</w:t>
      </w:r>
      <w:r w:rsidR="0024574D" w:rsidRPr="00277764">
        <w:rPr>
          <w:color w:val="000000" w:themeColor="text1"/>
          <w:sz w:val="28"/>
          <w:szCs w:val="28"/>
        </w:rPr>
        <w:t>.</w:t>
      </w:r>
      <w:r w:rsidR="006B2271" w:rsidRPr="00277764">
        <w:rPr>
          <w:color w:val="000000" w:themeColor="text1"/>
          <w:sz w:val="28"/>
          <w:szCs w:val="28"/>
        </w:rPr>
        <w:t>6 y 106 de la</w:t>
      </w:r>
      <w:r w:rsidR="00C879CB" w:rsidRPr="00277764">
        <w:rPr>
          <w:color w:val="000000" w:themeColor="text1"/>
          <w:sz w:val="28"/>
          <w:szCs w:val="28"/>
        </w:rPr>
        <w:t xml:space="preserve"> </w:t>
      </w:r>
      <w:r w:rsidR="006B2271" w:rsidRPr="00277764">
        <w:rPr>
          <w:color w:val="000000" w:themeColor="text1"/>
          <w:sz w:val="28"/>
          <w:szCs w:val="28"/>
        </w:rPr>
        <w:t>Ley 1098 de 2006</w:t>
      </w:r>
      <w:r w:rsidR="00C879CB" w:rsidRPr="00277764">
        <w:rPr>
          <w:color w:val="000000" w:themeColor="text1"/>
          <w:sz w:val="28"/>
          <w:szCs w:val="28"/>
        </w:rPr>
        <w:t xml:space="preserve">; </w:t>
      </w:r>
      <w:r w:rsidR="0024574D" w:rsidRPr="00277764">
        <w:rPr>
          <w:color w:val="000000" w:themeColor="text1"/>
          <w:sz w:val="28"/>
          <w:szCs w:val="28"/>
        </w:rPr>
        <w:t xml:space="preserve">y </w:t>
      </w:r>
      <w:r w:rsidR="0024574D" w:rsidRPr="00277764">
        <w:rPr>
          <w:i/>
          <w:iCs/>
          <w:color w:val="000000" w:themeColor="text1"/>
          <w:sz w:val="28"/>
          <w:szCs w:val="28"/>
        </w:rPr>
        <w:t>vii</w:t>
      </w:r>
      <w:r w:rsidR="00DD34E9" w:rsidRPr="00277764">
        <w:rPr>
          <w:i/>
          <w:iCs/>
          <w:color w:val="000000" w:themeColor="text1"/>
          <w:sz w:val="28"/>
          <w:szCs w:val="28"/>
        </w:rPr>
        <w:t>)</w:t>
      </w:r>
      <w:r w:rsidR="00DD34E9" w:rsidRPr="00277764">
        <w:rPr>
          <w:color w:val="000000" w:themeColor="text1"/>
          <w:sz w:val="28"/>
          <w:szCs w:val="28"/>
        </w:rPr>
        <w:t xml:space="preserve"> se le ordene </w:t>
      </w:r>
      <w:r w:rsidR="006B2271" w:rsidRPr="00277764">
        <w:rPr>
          <w:color w:val="000000" w:themeColor="text1"/>
          <w:sz w:val="28"/>
          <w:szCs w:val="28"/>
        </w:rPr>
        <w:t xml:space="preserve">a la Comisaría </w:t>
      </w:r>
      <w:r w:rsidR="00873AD6" w:rsidRPr="00277764">
        <w:rPr>
          <w:color w:val="000000" w:themeColor="text1"/>
          <w:sz w:val="28"/>
          <w:szCs w:val="28"/>
        </w:rPr>
        <w:t>accionada</w:t>
      </w:r>
      <w:r w:rsidR="006B2271" w:rsidRPr="00277764">
        <w:rPr>
          <w:color w:val="000000" w:themeColor="text1"/>
          <w:sz w:val="28"/>
          <w:szCs w:val="28"/>
        </w:rPr>
        <w:t xml:space="preserve"> darle trámite al recurso de apelación</w:t>
      </w:r>
      <w:r w:rsidR="00DD34E9" w:rsidRPr="00277764">
        <w:rPr>
          <w:color w:val="000000" w:themeColor="text1"/>
          <w:sz w:val="28"/>
          <w:szCs w:val="28"/>
        </w:rPr>
        <w:t xml:space="preserve"> </w:t>
      </w:r>
      <w:r w:rsidR="006B2271" w:rsidRPr="00277764">
        <w:rPr>
          <w:color w:val="000000" w:themeColor="text1"/>
          <w:sz w:val="28"/>
          <w:szCs w:val="28"/>
        </w:rPr>
        <w:t>presentado el 27 de marzo de 2024</w:t>
      </w:r>
      <w:r w:rsidR="00DD34E9" w:rsidRPr="00277764">
        <w:rPr>
          <w:color w:val="000000" w:themeColor="text1"/>
          <w:sz w:val="28"/>
          <w:szCs w:val="28"/>
        </w:rPr>
        <w:t xml:space="preserve"> </w:t>
      </w:r>
      <w:r w:rsidR="006B2271" w:rsidRPr="00277764">
        <w:rPr>
          <w:color w:val="000000" w:themeColor="text1"/>
          <w:sz w:val="28"/>
          <w:szCs w:val="28"/>
        </w:rPr>
        <w:t xml:space="preserve">dentro de la audiencia de trámite de la </w:t>
      </w:r>
      <w:r w:rsidR="00C92625" w:rsidRPr="00C92625">
        <w:rPr>
          <w:i/>
          <w:iCs/>
          <w:color w:val="000000" w:themeColor="text1"/>
          <w:sz w:val="28"/>
          <w:szCs w:val="28"/>
        </w:rPr>
        <w:t>medida de protección dos</w:t>
      </w:r>
      <w:r w:rsidR="006B2271" w:rsidRPr="00277764">
        <w:rPr>
          <w:color w:val="000000" w:themeColor="text1"/>
          <w:sz w:val="28"/>
          <w:szCs w:val="28"/>
        </w:rPr>
        <w:t>.</w:t>
      </w:r>
    </w:p>
    <w:p w14:paraId="4966C777" w14:textId="77777777" w:rsidR="00072C57" w:rsidRPr="00277764" w:rsidRDefault="00072C57" w:rsidP="00A641B7">
      <w:pPr>
        <w:jc w:val="both"/>
        <w:rPr>
          <w:bCs/>
          <w:color w:val="000000" w:themeColor="text1"/>
          <w:sz w:val="28"/>
          <w:szCs w:val="28"/>
          <w:lang w:eastAsia="es-ES"/>
        </w:rPr>
      </w:pPr>
    </w:p>
    <w:p w14:paraId="5C135CC7" w14:textId="6218C942" w:rsidR="00AE699F" w:rsidRPr="00277764" w:rsidRDefault="00924AD2" w:rsidP="00A641B7">
      <w:pPr>
        <w:pStyle w:val="Ttulo2"/>
        <w:numPr>
          <w:ilvl w:val="0"/>
          <w:numId w:val="0"/>
        </w:numPr>
        <w:tabs>
          <w:tab w:val="clear" w:pos="567"/>
          <w:tab w:val="left" w:pos="284"/>
        </w:tabs>
        <w:rPr>
          <w:sz w:val="28"/>
          <w:szCs w:val="28"/>
        </w:rPr>
      </w:pPr>
      <w:r>
        <w:rPr>
          <w:sz w:val="28"/>
          <w:szCs w:val="28"/>
        </w:rPr>
        <w:t xml:space="preserve">2. </w:t>
      </w:r>
      <w:r w:rsidR="003A14C0" w:rsidRPr="00277764">
        <w:rPr>
          <w:sz w:val="28"/>
          <w:szCs w:val="28"/>
        </w:rPr>
        <w:t>El t</w:t>
      </w:r>
      <w:r w:rsidR="00AE699F" w:rsidRPr="00277764">
        <w:rPr>
          <w:sz w:val="28"/>
          <w:szCs w:val="28"/>
        </w:rPr>
        <w:t>rámite procesal</w:t>
      </w:r>
    </w:p>
    <w:p w14:paraId="7A244260" w14:textId="77777777" w:rsidR="00AE699F" w:rsidRPr="00277764" w:rsidRDefault="00AE699F" w:rsidP="00A641B7">
      <w:pPr>
        <w:pStyle w:val="Prrafodelista"/>
        <w:overflowPunct w:val="0"/>
        <w:autoSpaceDE w:val="0"/>
        <w:autoSpaceDN w:val="0"/>
        <w:adjustRightInd w:val="0"/>
        <w:ind w:left="0" w:right="79"/>
        <w:jc w:val="both"/>
        <w:textAlignment w:val="baseline"/>
        <w:rPr>
          <w:bCs/>
          <w:color w:val="000000" w:themeColor="text1"/>
          <w:sz w:val="28"/>
          <w:szCs w:val="28"/>
          <w:lang w:eastAsia="es-ES"/>
        </w:rPr>
      </w:pPr>
    </w:p>
    <w:p w14:paraId="59A0CF7B" w14:textId="00EC67A7" w:rsidR="00630992" w:rsidRPr="00277764" w:rsidRDefault="00E81B6C" w:rsidP="00B74E65">
      <w:pPr>
        <w:pStyle w:val="Prrafodelista"/>
        <w:numPr>
          <w:ilvl w:val="0"/>
          <w:numId w:val="2"/>
        </w:numPr>
        <w:tabs>
          <w:tab w:val="left" w:pos="426"/>
        </w:tabs>
        <w:overflowPunct w:val="0"/>
        <w:autoSpaceDE w:val="0"/>
        <w:autoSpaceDN w:val="0"/>
        <w:adjustRightInd w:val="0"/>
        <w:ind w:left="0" w:right="79" w:firstLine="0"/>
        <w:jc w:val="both"/>
        <w:textAlignment w:val="baseline"/>
        <w:rPr>
          <w:color w:val="000000" w:themeColor="text1"/>
          <w:sz w:val="28"/>
          <w:szCs w:val="28"/>
          <w:lang w:eastAsia="es-ES"/>
        </w:rPr>
      </w:pPr>
      <w:r w:rsidRPr="00277764">
        <w:rPr>
          <w:color w:val="000000" w:themeColor="text1"/>
          <w:sz w:val="28"/>
          <w:szCs w:val="28"/>
          <w:lang w:eastAsia="es-ES"/>
        </w:rPr>
        <w:t xml:space="preserve">Mediante </w:t>
      </w:r>
      <w:r w:rsidR="00BE3827" w:rsidRPr="00277764">
        <w:rPr>
          <w:color w:val="000000" w:themeColor="text1"/>
          <w:sz w:val="28"/>
          <w:szCs w:val="28"/>
          <w:lang w:eastAsia="es-ES"/>
        </w:rPr>
        <w:t xml:space="preserve">Auto del </w:t>
      </w:r>
      <w:r w:rsidRPr="00277764">
        <w:rPr>
          <w:color w:val="000000" w:themeColor="text1"/>
          <w:sz w:val="28"/>
          <w:szCs w:val="28"/>
          <w:lang w:eastAsia="es-ES"/>
        </w:rPr>
        <w:t>5 de septiembre de 2024</w:t>
      </w:r>
      <w:r w:rsidR="00D4608F" w:rsidRPr="00277764">
        <w:rPr>
          <w:color w:val="000000" w:themeColor="text1"/>
          <w:sz w:val="28"/>
          <w:szCs w:val="28"/>
          <w:lang w:eastAsia="es-ES"/>
        </w:rPr>
        <w:t>,</w:t>
      </w:r>
      <w:r w:rsidRPr="00277764">
        <w:rPr>
          <w:color w:val="000000" w:themeColor="text1"/>
          <w:sz w:val="28"/>
          <w:szCs w:val="28"/>
          <w:lang w:eastAsia="es-ES"/>
        </w:rPr>
        <w:t xml:space="preserve"> el </w:t>
      </w:r>
      <w:r w:rsidRPr="00B52F7D">
        <w:rPr>
          <w:i/>
          <w:iCs/>
          <w:color w:val="000000" w:themeColor="text1"/>
          <w:sz w:val="28"/>
          <w:szCs w:val="28"/>
          <w:lang w:eastAsia="es-ES"/>
        </w:rPr>
        <w:t xml:space="preserve">Juzgado </w:t>
      </w:r>
      <w:r w:rsidR="00B52F7D" w:rsidRPr="00B52F7D">
        <w:rPr>
          <w:i/>
          <w:iCs/>
          <w:color w:val="000000" w:themeColor="text1"/>
          <w:sz w:val="28"/>
          <w:szCs w:val="28"/>
          <w:lang w:eastAsia="es-ES"/>
        </w:rPr>
        <w:t>de Primera Instancia</w:t>
      </w:r>
      <w:r w:rsidRPr="00277764">
        <w:rPr>
          <w:color w:val="000000" w:themeColor="text1"/>
          <w:sz w:val="28"/>
          <w:szCs w:val="28"/>
          <w:lang w:eastAsia="es-ES"/>
        </w:rPr>
        <w:t xml:space="preserve"> </w:t>
      </w:r>
      <w:r w:rsidR="00F62777" w:rsidRPr="00277764">
        <w:rPr>
          <w:color w:val="000000" w:themeColor="text1"/>
          <w:sz w:val="28"/>
          <w:szCs w:val="28"/>
          <w:lang w:eastAsia="es-ES"/>
        </w:rPr>
        <w:t xml:space="preserve">admitió la acción de tutela de la referencia. Adicionalmente, </w:t>
      </w:r>
      <w:r w:rsidR="0066163F" w:rsidRPr="00277764">
        <w:rPr>
          <w:color w:val="000000" w:themeColor="text1"/>
          <w:sz w:val="28"/>
          <w:szCs w:val="28"/>
          <w:lang w:eastAsia="es-ES"/>
        </w:rPr>
        <w:t>vinculó al presente trámite</w:t>
      </w:r>
      <w:r w:rsidR="00F62777" w:rsidRPr="00277764">
        <w:rPr>
          <w:color w:val="000000" w:themeColor="text1"/>
          <w:sz w:val="28"/>
          <w:szCs w:val="28"/>
          <w:lang w:eastAsia="es-ES"/>
        </w:rPr>
        <w:t xml:space="preserve"> a</w:t>
      </w:r>
      <w:r w:rsidR="002B4994" w:rsidRPr="00277764">
        <w:rPr>
          <w:color w:val="000000" w:themeColor="text1"/>
          <w:sz w:val="28"/>
          <w:szCs w:val="28"/>
          <w:lang w:eastAsia="es-ES"/>
        </w:rPr>
        <w:t xml:space="preserve"> </w:t>
      </w:r>
      <w:r w:rsidR="00A82C20">
        <w:rPr>
          <w:color w:val="000000" w:themeColor="text1"/>
          <w:sz w:val="28"/>
          <w:szCs w:val="28"/>
          <w:lang w:eastAsia="es-ES"/>
        </w:rPr>
        <w:t xml:space="preserve">varias </w:t>
      </w:r>
      <w:r w:rsidR="002B4994" w:rsidRPr="00277764">
        <w:rPr>
          <w:color w:val="000000" w:themeColor="text1"/>
          <w:sz w:val="28"/>
          <w:szCs w:val="28"/>
          <w:lang w:eastAsia="es-ES"/>
        </w:rPr>
        <w:t>entidades y particulares</w:t>
      </w:r>
      <w:r w:rsidR="00C12C0F" w:rsidRPr="00277764">
        <w:rPr>
          <w:rStyle w:val="Refdenotaalpie"/>
          <w:color w:val="000000" w:themeColor="text1"/>
          <w:sz w:val="28"/>
          <w:szCs w:val="28"/>
          <w:lang w:eastAsia="es-ES"/>
        </w:rPr>
        <w:footnoteReference w:id="15"/>
      </w:r>
      <w:r w:rsidR="0066163F" w:rsidRPr="00277764">
        <w:rPr>
          <w:color w:val="000000" w:themeColor="text1"/>
          <w:sz w:val="28"/>
          <w:szCs w:val="28"/>
          <w:lang w:eastAsia="es-ES"/>
        </w:rPr>
        <w:t>.</w:t>
      </w:r>
    </w:p>
    <w:p w14:paraId="7E632FC0" w14:textId="77777777" w:rsidR="004D295D" w:rsidRPr="00277764" w:rsidRDefault="004D295D" w:rsidP="00A641B7">
      <w:pPr>
        <w:pStyle w:val="Prrafodelista"/>
        <w:overflowPunct w:val="0"/>
        <w:autoSpaceDE w:val="0"/>
        <w:autoSpaceDN w:val="0"/>
        <w:adjustRightInd w:val="0"/>
        <w:ind w:left="0" w:right="79"/>
        <w:jc w:val="both"/>
        <w:textAlignment w:val="baseline"/>
        <w:rPr>
          <w:bCs/>
          <w:color w:val="000000" w:themeColor="text1"/>
          <w:sz w:val="28"/>
          <w:szCs w:val="28"/>
          <w:lang w:eastAsia="es-ES"/>
        </w:rPr>
      </w:pPr>
    </w:p>
    <w:p w14:paraId="0018AC6A" w14:textId="7AD78C63" w:rsidR="009807BC" w:rsidRPr="00277764" w:rsidRDefault="00924AD2" w:rsidP="00A641B7">
      <w:pPr>
        <w:pStyle w:val="Ttulo2"/>
        <w:numPr>
          <w:ilvl w:val="0"/>
          <w:numId w:val="0"/>
        </w:numPr>
        <w:tabs>
          <w:tab w:val="left" w:pos="284"/>
        </w:tabs>
        <w:rPr>
          <w:sz w:val="28"/>
          <w:szCs w:val="28"/>
        </w:rPr>
      </w:pPr>
      <w:r>
        <w:rPr>
          <w:sz w:val="28"/>
          <w:szCs w:val="28"/>
        </w:rPr>
        <w:t xml:space="preserve">3. </w:t>
      </w:r>
      <w:r w:rsidR="00174273" w:rsidRPr="00277764">
        <w:rPr>
          <w:sz w:val="28"/>
          <w:szCs w:val="28"/>
        </w:rPr>
        <w:t>Las contestaciones a la acción de tutela</w:t>
      </w:r>
    </w:p>
    <w:p w14:paraId="13861E1B" w14:textId="77777777" w:rsidR="00F34A6A" w:rsidRPr="00277764" w:rsidRDefault="00F34A6A" w:rsidP="00A641B7">
      <w:pPr>
        <w:pStyle w:val="Prrafodelista"/>
        <w:tabs>
          <w:tab w:val="left" w:pos="567"/>
        </w:tabs>
        <w:overflowPunct w:val="0"/>
        <w:autoSpaceDE w:val="0"/>
        <w:autoSpaceDN w:val="0"/>
        <w:adjustRightInd w:val="0"/>
        <w:ind w:left="0" w:right="79"/>
        <w:jc w:val="both"/>
        <w:textAlignment w:val="baseline"/>
        <w:rPr>
          <w:color w:val="000000" w:themeColor="text1"/>
          <w:sz w:val="28"/>
          <w:szCs w:val="28"/>
        </w:rPr>
      </w:pPr>
    </w:p>
    <w:p w14:paraId="7E5F0B1D" w14:textId="0921AE77" w:rsidR="00F34A6A" w:rsidRPr="00226FDC" w:rsidRDefault="00F34A6A" w:rsidP="00A641B7">
      <w:pPr>
        <w:pStyle w:val="Prrafodelista"/>
        <w:jc w:val="center"/>
        <w:rPr>
          <w:color w:val="000000" w:themeColor="text1"/>
          <w:sz w:val="22"/>
          <w:szCs w:val="22"/>
        </w:rPr>
      </w:pPr>
      <w:r w:rsidRPr="00226FDC">
        <w:rPr>
          <w:color w:val="000000" w:themeColor="text1"/>
          <w:sz w:val="22"/>
          <w:szCs w:val="22"/>
        </w:rPr>
        <w:t>Tabla 2. Contestaciones a la acción de tutela</w:t>
      </w:r>
    </w:p>
    <w:tbl>
      <w:tblPr>
        <w:tblStyle w:val="Tablaconcuadrcula"/>
        <w:tblW w:w="9493" w:type="dxa"/>
        <w:jc w:val="center"/>
        <w:tblLook w:val="04A0" w:firstRow="1" w:lastRow="0" w:firstColumn="1" w:lastColumn="0" w:noHBand="0" w:noVBand="1"/>
      </w:tblPr>
      <w:tblGrid>
        <w:gridCol w:w="1493"/>
        <w:gridCol w:w="8000"/>
      </w:tblGrid>
      <w:tr w:rsidR="00885D2E" w:rsidRPr="003467B4" w14:paraId="247DE588" w14:textId="77777777" w:rsidTr="00DD410A">
        <w:trPr>
          <w:trHeight w:val="373"/>
          <w:jc w:val="center"/>
        </w:trPr>
        <w:tc>
          <w:tcPr>
            <w:tcW w:w="1129" w:type="dxa"/>
            <w:shd w:val="clear" w:color="auto" w:fill="D9E2F3" w:themeFill="accent1" w:themeFillTint="33"/>
            <w:vAlign w:val="center"/>
          </w:tcPr>
          <w:p w14:paraId="1F3A4B3A" w14:textId="1D597A20" w:rsidR="00F34A6A" w:rsidRPr="003467B4" w:rsidRDefault="001A0D9B"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3467B4">
              <w:rPr>
                <w:b/>
                <w:bCs/>
                <w:color w:val="000000" w:themeColor="text1"/>
                <w:sz w:val="22"/>
                <w:szCs w:val="22"/>
              </w:rPr>
              <w:t>Parte o interviniente</w:t>
            </w:r>
          </w:p>
        </w:tc>
        <w:tc>
          <w:tcPr>
            <w:tcW w:w="8364" w:type="dxa"/>
            <w:shd w:val="clear" w:color="auto" w:fill="D9E2F3" w:themeFill="accent1" w:themeFillTint="33"/>
            <w:vAlign w:val="center"/>
          </w:tcPr>
          <w:p w14:paraId="1A64B4EF" w14:textId="187B95B8" w:rsidR="00F34A6A" w:rsidRPr="003467B4" w:rsidRDefault="001A0D9B"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3467B4">
              <w:rPr>
                <w:b/>
                <w:bCs/>
                <w:color w:val="000000" w:themeColor="text1"/>
                <w:sz w:val="22"/>
                <w:szCs w:val="22"/>
              </w:rPr>
              <w:t>Respuesta</w:t>
            </w:r>
          </w:p>
        </w:tc>
      </w:tr>
      <w:tr w:rsidR="00F34A6A" w:rsidRPr="003467B4" w14:paraId="038E559B" w14:textId="77777777" w:rsidTr="00DD410A">
        <w:trPr>
          <w:trHeight w:val="67"/>
          <w:jc w:val="center"/>
        </w:trPr>
        <w:tc>
          <w:tcPr>
            <w:tcW w:w="1129" w:type="dxa"/>
            <w:shd w:val="clear" w:color="auto" w:fill="E2EFD9" w:themeFill="accent6" w:themeFillTint="33"/>
            <w:vAlign w:val="center"/>
          </w:tcPr>
          <w:p w14:paraId="0CDB486F" w14:textId="1D5FB60C" w:rsidR="00F34A6A" w:rsidRPr="00DD410A" w:rsidRDefault="00597B6B"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DD410A">
              <w:rPr>
                <w:b/>
                <w:bCs/>
                <w:color w:val="000000" w:themeColor="text1"/>
                <w:sz w:val="22"/>
                <w:szCs w:val="22"/>
              </w:rPr>
              <w:t>ICBF</w:t>
            </w:r>
            <w:r w:rsidR="00A74ED1" w:rsidRPr="00DD410A">
              <w:rPr>
                <w:b/>
                <w:bCs/>
                <w:color w:val="000000" w:themeColor="text1"/>
                <w:sz w:val="22"/>
                <w:szCs w:val="22"/>
              </w:rPr>
              <w:t xml:space="preserve">, </w:t>
            </w:r>
            <w:r w:rsidR="00A74ED1" w:rsidRPr="008D2B5D">
              <w:rPr>
                <w:b/>
                <w:bCs/>
                <w:i/>
                <w:iCs/>
                <w:color w:val="000000" w:themeColor="text1"/>
                <w:sz w:val="22"/>
                <w:szCs w:val="22"/>
              </w:rPr>
              <w:t>Centro Zonal</w:t>
            </w:r>
            <w:r w:rsidR="00923641" w:rsidRPr="00DD410A">
              <w:rPr>
                <w:rStyle w:val="Refdenotaalpie"/>
                <w:b/>
                <w:bCs/>
                <w:color w:val="000000" w:themeColor="text1"/>
                <w:sz w:val="22"/>
                <w:szCs w:val="22"/>
              </w:rPr>
              <w:footnoteReference w:id="16"/>
            </w:r>
          </w:p>
        </w:tc>
        <w:tc>
          <w:tcPr>
            <w:tcW w:w="8364" w:type="dxa"/>
            <w:vAlign w:val="center"/>
          </w:tcPr>
          <w:p w14:paraId="1C882F35" w14:textId="501433FC" w:rsidR="00721AB3" w:rsidRPr="003467B4" w:rsidRDefault="00431D6E"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3467B4">
              <w:rPr>
                <w:color w:val="000000" w:themeColor="text1"/>
                <w:sz w:val="22"/>
                <w:szCs w:val="22"/>
              </w:rPr>
              <w:t>Indicó que las pretensiones de la accionante son competencia exclusiva de la Comisaría de Familia</w:t>
            </w:r>
            <w:r w:rsidR="002911BE" w:rsidRPr="003467B4">
              <w:rPr>
                <w:color w:val="000000" w:themeColor="text1"/>
                <w:sz w:val="22"/>
                <w:szCs w:val="22"/>
              </w:rPr>
              <w:t xml:space="preserve">. </w:t>
            </w:r>
            <w:r w:rsidR="00BC2A9C" w:rsidRPr="003467B4">
              <w:rPr>
                <w:color w:val="000000" w:themeColor="text1"/>
                <w:sz w:val="22"/>
                <w:szCs w:val="22"/>
              </w:rPr>
              <w:t>Consideró que la niña tiene sus derechos garantizados y que la accionante cuenta con</w:t>
            </w:r>
            <w:r w:rsidR="00721AB3" w:rsidRPr="003467B4">
              <w:rPr>
                <w:color w:val="000000" w:themeColor="text1"/>
                <w:sz w:val="22"/>
                <w:szCs w:val="22"/>
              </w:rPr>
              <w:t xml:space="preserve"> otras</w:t>
            </w:r>
            <w:r w:rsidR="00BC2A9C" w:rsidRPr="003467B4">
              <w:rPr>
                <w:color w:val="000000" w:themeColor="text1"/>
                <w:sz w:val="22"/>
                <w:szCs w:val="22"/>
              </w:rPr>
              <w:t xml:space="preserve"> acciones o mecanismos idóneos </w:t>
            </w:r>
            <w:r w:rsidR="00721AB3" w:rsidRPr="003467B4">
              <w:rPr>
                <w:color w:val="000000" w:themeColor="text1"/>
                <w:sz w:val="22"/>
                <w:szCs w:val="22"/>
              </w:rPr>
              <w:t xml:space="preserve">por lo cual </w:t>
            </w:r>
            <w:r w:rsidR="00BC2A9C" w:rsidRPr="003467B4">
              <w:rPr>
                <w:color w:val="000000" w:themeColor="text1"/>
                <w:sz w:val="22"/>
                <w:szCs w:val="22"/>
              </w:rPr>
              <w:t>solicit</w:t>
            </w:r>
            <w:r w:rsidR="00721AB3" w:rsidRPr="003467B4">
              <w:rPr>
                <w:color w:val="000000" w:themeColor="text1"/>
                <w:sz w:val="22"/>
                <w:szCs w:val="22"/>
              </w:rPr>
              <w:t xml:space="preserve">ó </w:t>
            </w:r>
            <w:r w:rsidR="00BC2A9C" w:rsidRPr="003467B4">
              <w:rPr>
                <w:color w:val="000000" w:themeColor="text1"/>
                <w:sz w:val="22"/>
                <w:szCs w:val="22"/>
              </w:rPr>
              <w:t>que se declare improcedente la acción de tutela</w:t>
            </w:r>
            <w:r w:rsidR="00721AB3" w:rsidRPr="003467B4">
              <w:rPr>
                <w:color w:val="000000" w:themeColor="text1"/>
                <w:sz w:val="22"/>
                <w:szCs w:val="22"/>
              </w:rPr>
              <w:t>.</w:t>
            </w:r>
          </w:p>
          <w:p w14:paraId="5D247451" w14:textId="77777777" w:rsidR="00733527" w:rsidRPr="003467B4" w:rsidRDefault="00733527"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p>
          <w:p w14:paraId="53767C60" w14:textId="39D51DC9" w:rsidR="00BA1052" w:rsidRPr="003467B4" w:rsidRDefault="00733527" w:rsidP="00B62B2F">
            <w:pPr>
              <w:tabs>
                <w:tab w:val="left" w:pos="284"/>
              </w:tabs>
              <w:overflowPunct w:val="0"/>
              <w:autoSpaceDE w:val="0"/>
              <w:autoSpaceDN w:val="0"/>
              <w:adjustRightInd w:val="0"/>
              <w:ind w:right="79"/>
              <w:jc w:val="both"/>
              <w:textAlignment w:val="baseline"/>
              <w:rPr>
                <w:color w:val="000000" w:themeColor="text1"/>
                <w:sz w:val="22"/>
                <w:szCs w:val="22"/>
              </w:rPr>
            </w:pPr>
            <w:r w:rsidRPr="003467B4">
              <w:rPr>
                <w:color w:val="000000" w:themeColor="text1"/>
                <w:sz w:val="22"/>
                <w:szCs w:val="22"/>
              </w:rPr>
              <w:t xml:space="preserve">Mencionó que se recibieron las peticiones SIM </w:t>
            </w:r>
            <w:r w:rsidR="00B62B2F" w:rsidRPr="00B62B2F">
              <w:rPr>
                <w:color w:val="000000" w:themeColor="text1"/>
                <w:sz w:val="22"/>
                <w:szCs w:val="22"/>
              </w:rPr>
              <w:t>[]</w:t>
            </w:r>
            <w:r w:rsidRPr="003467B4">
              <w:rPr>
                <w:color w:val="000000" w:themeColor="text1"/>
                <w:sz w:val="22"/>
                <w:szCs w:val="22"/>
              </w:rPr>
              <w:t>, que fueron debidamente atendidas dentro de los términos procesales.</w:t>
            </w:r>
            <w:r w:rsidR="00C36000" w:rsidRPr="003467B4">
              <w:rPr>
                <w:color w:val="000000" w:themeColor="text1"/>
                <w:sz w:val="22"/>
                <w:szCs w:val="22"/>
              </w:rPr>
              <w:t xml:space="preserve"> </w:t>
            </w:r>
            <w:r w:rsidR="003063F1" w:rsidRPr="003467B4">
              <w:rPr>
                <w:color w:val="000000" w:themeColor="text1"/>
                <w:sz w:val="22"/>
                <w:szCs w:val="22"/>
              </w:rPr>
              <w:t>Además, precisó que la accionante “no recurrió al ICBF en pro de la protección de algún derecho vulnerado o a poner</w:t>
            </w:r>
            <w:r w:rsidR="00C36000" w:rsidRPr="003467B4">
              <w:rPr>
                <w:color w:val="000000" w:themeColor="text1"/>
                <w:sz w:val="22"/>
                <w:szCs w:val="22"/>
              </w:rPr>
              <w:t xml:space="preserve"> </w:t>
            </w:r>
            <w:r w:rsidR="003063F1" w:rsidRPr="003467B4">
              <w:rPr>
                <w:color w:val="000000" w:themeColor="text1"/>
                <w:sz w:val="22"/>
                <w:szCs w:val="22"/>
              </w:rPr>
              <w:t>en conocimiento alguna situación de denuncia con respecto a la NNA inmiscuida en el proceso</w:t>
            </w:r>
            <w:r w:rsidR="00BA1052" w:rsidRPr="003467B4">
              <w:rPr>
                <w:color w:val="000000" w:themeColor="text1"/>
                <w:sz w:val="22"/>
                <w:szCs w:val="22"/>
              </w:rPr>
              <w:t xml:space="preserve"> </w:t>
            </w:r>
            <w:r w:rsidR="003063F1" w:rsidRPr="003467B4">
              <w:rPr>
                <w:color w:val="000000" w:themeColor="text1"/>
                <w:sz w:val="22"/>
                <w:szCs w:val="22"/>
              </w:rPr>
              <w:t>que motiva la presente respuesta</w:t>
            </w:r>
            <w:r w:rsidR="00BA1052" w:rsidRPr="003467B4">
              <w:rPr>
                <w:color w:val="000000" w:themeColor="text1"/>
                <w:sz w:val="22"/>
                <w:szCs w:val="22"/>
              </w:rPr>
              <w:t>”. Por lo anterior, solicitó la desvinculación del proceso.</w:t>
            </w:r>
          </w:p>
        </w:tc>
      </w:tr>
      <w:tr w:rsidR="00F34A6A" w:rsidRPr="003467B4" w14:paraId="6CD0ECAE" w14:textId="77777777" w:rsidTr="00DD410A">
        <w:trPr>
          <w:trHeight w:val="566"/>
          <w:jc w:val="center"/>
        </w:trPr>
        <w:tc>
          <w:tcPr>
            <w:tcW w:w="1129" w:type="dxa"/>
            <w:shd w:val="clear" w:color="auto" w:fill="E2EFD9" w:themeFill="accent6" w:themeFillTint="33"/>
            <w:vAlign w:val="center"/>
          </w:tcPr>
          <w:p w14:paraId="55300091" w14:textId="6C3A967E" w:rsidR="00F34A6A" w:rsidRPr="00DD410A" w:rsidRDefault="00EB08E8" w:rsidP="00EB08E8">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EB08E8">
              <w:rPr>
                <w:b/>
                <w:bCs/>
                <w:i/>
                <w:iCs/>
                <w:color w:val="000000" w:themeColor="text1"/>
                <w:sz w:val="22"/>
                <w:szCs w:val="22"/>
              </w:rPr>
              <w:t>Comisaría Uno</w:t>
            </w:r>
            <w:r w:rsidRPr="00EB08E8">
              <w:rPr>
                <w:b/>
                <w:bCs/>
                <w:color w:val="000000" w:themeColor="text1"/>
                <w:sz w:val="22"/>
                <w:szCs w:val="22"/>
              </w:rPr>
              <w:t xml:space="preserve"> </w:t>
            </w:r>
            <w:r w:rsidR="00251483" w:rsidRPr="00DD410A">
              <w:rPr>
                <w:rStyle w:val="Refdenotaalpie"/>
                <w:b/>
                <w:bCs/>
                <w:color w:val="000000" w:themeColor="text1"/>
                <w:sz w:val="22"/>
                <w:szCs w:val="22"/>
              </w:rPr>
              <w:footnoteReference w:id="17"/>
            </w:r>
          </w:p>
        </w:tc>
        <w:tc>
          <w:tcPr>
            <w:tcW w:w="8364" w:type="dxa"/>
            <w:vAlign w:val="center"/>
          </w:tcPr>
          <w:p w14:paraId="2D929E55" w14:textId="42FEECA4" w:rsidR="006814E5" w:rsidRPr="003467B4" w:rsidRDefault="009524A6" w:rsidP="00C92625">
            <w:pPr>
              <w:tabs>
                <w:tab w:val="left" w:pos="284"/>
              </w:tabs>
              <w:overflowPunct w:val="0"/>
              <w:autoSpaceDE w:val="0"/>
              <w:autoSpaceDN w:val="0"/>
              <w:adjustRightInd w:val="0"/>
              <w:ind w:right="79"/>
              <w:jc w:val="both"/>
              <w:textAlignment w:val="baseline"/>
              <w:rPr>
                <w:color w:val="000000" w:themeColor="text1"/>
                <w:sz w:val="22"/>
                <w:szCs w:val="22"/>
              </w:rPr>
            </w:pPr>
            <w:r w:rsidRPr="003467B4">
              <w:rPr>
                <w:color w:val="000000" w:themeColor="text1"/>
                <w:sz w:val="22"/>
                <w:szCs w:val="22"/>
              </w:rPr>
              <w:t xml:space="preserve">Indicó que </w:t>
            </w:r>
            <w:r w:rsidR="00AB29F7" w:rsidRPr="003467B4">
              <w:rPr>
                <w:color w:val="000000" w:themeColor="text1"/>
                <w:sz w:val="22"/>
                <w:szCs w:val="22"/>
              </w:rPr>
              <w:t xml:space="preserve">avocó la </w:t>
            </w:r>
            <w:r w:rsidR="00C92625" w:rsidRPr="00C92625">
              <w:rPr>
                <w:i/>
                <w:iCs/>
                <w:color w:val="000000" w:themeColor="text1"/>
                <w:sz w:val="22"/>
                <w:szCs w:val="22"/>
              </w:rPr>
              <w:t>medida de protección provisional uno</w:t>
            </w:r>
            <w:r w:rsidR="00C92625" w:rsidRPr="00C92625">
              <w:rPr>
                <w:color w:val="000000" w:themeColor="text1"/>
                <w:sz w:val="22"/>
                <w:szCs w:val="22"/>
              </w:rPr>
              <w:t xml:space="preserve"> </w:t>
            </w:r>
            <w:r w:rsidR="00AB29F7" w:rsidRPr="003467B4">
              <w:rPr>
                <w:color w:val="000000" w:themeColor="text1"/>
                <w:sz w:val="22"/>
                <w:szCs w:val="22"/>
              </w:rPr>
              <w:t>mediante Auto del 4 de noviembre de 2020</w:t>
            </w:r>
            <w:r w:rsidR="00E2772D" w:rsidRPr="003467B4">
              <w:rPr>
                <w:color w:val="000000" w:themeColor="text1"/>
                <w:sz w:val="22"/>
                <w:szCs w:val="22"/>
              </w:rPr>
              <w:t xml:space="preserve"> y que las diligencias fueron remitidas a la Fiscalía General de la Nación con el fin de que se investigara sobre la presunta comisión del delito de violencia intrafamiliar. Además, explicó que</w:t>
            </w:r>
            <w:r w:rsidR="00DE0FD3">
              <w:rPr>
                <w:color w:val="000000" w:themeColor="text1"/>
                <w:sz w:val="22"/>
                <w:szCs w:val="22"/>
              </w:rPr>
              <w:t>,</w:t>
            </w:r>
            <w:r w:rsidR="00E2772D" w:rsidRPr="003467B4">
              <w:rPr>
                <w:color w:val="000000" w:themeColor="text1"/>
                <w:sz w:val="22"/>
                <w:szCs w:val="22"/>
              </w:rPr>
              <w:t xml:space="preserve"> </w:t>
            </w:r>
            <w:r w:rsidR="006814E5" w:rsidRPr="003467B4">
              <w:rPr>
                <w:color w:val="000000" w:themeColor="text1"/>
                <w:sz w:val="22"/>
                <w:szCs w:val="22"/>
              </w:rPr>
              <w:t>atendiendo al principio de competencia territorial,</w:t>
            </w:r>
            <w:r w:rsidR="00635A0A" w:rsidRPr="003467B4">
              <w:rPr>
                <w:color w:val="000000" w:themeColor="text1"/>
                <w:sz w:val="22"/>
                <w:szCs w:val="22"/>
              </w:rPr>
              <w:t xml:space="preserve"> </w:t>
            </w:r>
            <w:r w:rsidR="006814E5" w:rsidRPr="003467B4">
              <w:rPr>
                <w:color w:val="000000" w:themeColor="text1"/>
                <w:sz w:val="22"/>
                <w:szCs w:val="22"/>
              </w:rPr>
              <w:t>remitió el asunto por competencia a</w:t>
            </w:r>
            <w:r w:rsidR="00635A0A" w:rsidRPr="003467B4">
              <w:rPr>
                <w:color w:val="000000" w:themeColor="text1"/>
                <w:sz w:val="22"/>
                <w:szCs w:val="22"/>
              </w:rPr>
              <w:t>l</w:t>
            </w:r>
            <w:r w:rsidR="006814E5" w:rsidRPr="003467B4">
              <w:rPr>
                <w:color w:val="000000" w:themeColor="text1"/>
                <w:sz w:val="22"/>
                <w:szCs w:val="22"/>
              </w:rPr>
              <w:t xml:space="preserve"> municipio</w:t>
            </w:r>
            <w:r w:rsidR="00635A0A" w:rsidRPr="003467B4">
              <w:rPr>
                <w:color w:val="000000" w:themeColor="text1"/>
                <w:sz w:val="22"/>
                <w:szCs w:val="22"/>
              </w:rPr>
              <w:t xml:space="preserve"> </w:t>
            </w:r>
            <w:r w:rsidR="00B62B2F">
              <w:rPr>
                <w:color w:val="000000" w:themeColor="text1"/>
                <w:sz w:val="22"/>
                <w:szCs w:val="22"/>
              </w:rPr>
              <w:t>donde ocurrieron</w:t>
            </w:r>
            <w:r w:rsidR="00635A0A" w:rsidRPr="003467B4">
              <w:rPr>
                <w:color w:val="000000" w:themeColor="text1"/>
                <w:sz w:val="22"/>
                <w:szCs w:val="22"/>
              </w:rPr>
              <w:t xml:space="preserve"> los hechos denunciados.</w:t>
            </w:r>
            <w:r w:rsidR="00A22DA0">
              <w:rPr>
                <w:color w:val="000000" w:themeColor="text1"/>
                <w:sz w:val="22"/>
                <w:szCs w:val="22"/>
              </w:rPr>
              <w:t xml:space="preserve"> </w:t>
            </w:r>
            <w:r w:rsidR="00F63227" w:rsidRPr="003467B4">
              <w:rPr>
                <w:color w:val="000000" w:themeColor="text1"/>
                <w:sz w:val="22"/>
                <w:szCs w:val="22"/>
              </w:rPr>
              <w:t>Comentó que el 13 de diciembre de 2022</w:t>
            </w:r>
            <w:r w:rsidR="00C25C4B" w:rsidRPr="003467B4">
              <w:rPr>
                <w:color w:val="000000" w:themeColor="text1"/>
                <w:sz w:val="22"/>
                <w:szCs w:val="22"/>
              </w:rPr>
              <w:t xml:space="preserve"> adelantó una diligencia para verificar las condiciones actuales ante la solicitud de la accionante, quien manifestó </w:t>
            </w:r>
            <w:r w:rsidR="007A2F79" w:rsidRPr="003467B4">
              <w:rPr>
                <w:color w:val="000000" w:themeColor="text1"/>
                <w:sz w:val="22"/>
                <w:szCs w:val="22"/>
              </w:rPr>
              <w:t xml:space="preserve">su interés en recuperar el contacto con su hija, </w:t>
            </w:r>
            <w:r w:rsidR="00AF1319" w:rsidRPr="003467B4">
              <w:rPr>
                <w:color w:val="000000" w:themeColor="text1"/>
                <w:sz w:val="22"/>
                <w:szCs w:val="22"/>
              </w:rPr>
              <w:t>porque</w:t>
            </w:r>
            <w:r w:rsidR="007A2F79" w:rsidRPr="003467B4">
              <w:rPr>
                <w:color w:val="000000" w:themeColor="text1"/>
                <w:sz w:val="22"/>
                <w:szCs w:val="22"/>
              </w:rPr>
              <w:t xml:space="preserve"> desde la fecha en que denunció los hechos de violencia no había logrado tener contacto con la niña.</w:t>
            </w:r>
          </w:p>
        </w:tc>
      </w:tr>
      <w:tr w:rsidR="00F34A6A" w:rsidRPr="003467B4" w14:paraId="658EDFCD" w14:textId="77777777" w:rsidTr="00DD410A">
        <w:trPr>
          <w:trHeight w:val="140"/>
          <w:jc w:val="center"/>
        </w:trPr>
        <w:tc>
          <w:tcPr>
            <w:tcW w:w="1129" w:type="dxa"/>
            <w:shd w:val="clear" w:color="auto" w:fill="E2EFD9" w:themeFill="accent6" w:themeFillTint="33"/>
            <w:vAlign w:val="center"/>
          </w:tcPr>
          <w:p w14:paraId="2614CC31" w14:textId="4A2C4C95" w:rsidR="00F34A6A" w:rsidRPr="00DD410A" w:rsidRDefault="00A869CA" w:rsidP="00437203">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A869CA">
              <w:rPr>
                <w:b/>
                <w:bCs/>
                <w:i/>
                <w:iCs/>
                <w:color w:val="000000" w:themeColor="text1"/>
                <w:sz w:val="22"/>
                <w:szCs w:val="22"/>
              </w:rPr>
              <w:t xml:space="preserve">Comisaría </w:t>
            </w:r>
            <w:r w:rsidR="00437203" w:rsidRPr="00437203">
              <w:rPr>
                <w:b/>
                <w:bCs/>
                <w:i/>
                <w:iCs/>
                <w:color w:val="000000" w:themeColor="text1"/>
                <w:sz w:val="22"/>
                <w:szCs w:val="22"/>
              </w:rPr>
              <w:t>Dos</w:t>
            </w:r>
            <w:r w:rsidR="00437203" w:rsidRPr="00437203">
              <w:rPr>
                <w:b/>
                <w:bCs/>
                <w:i/>
                <w:iCs/>
                <w:color w:val="000000" w:themeColor="text1"/>
                <w:sz w:val="22"/>
                <w:szCs w:val="22"/>
                <w:vertAlign w:val="superscript"/>
              </w:rPr>
              <w:t xml:space="preserve"> </w:t>
            </w:r>
            <w:r w:rsidR="008B74A4" w:rsidRPr="00DD410A">
              <w:rPr>
                <w:rStyle w:val="Refdenotaalpie"/>
                <w:b/>
                <w:bCs/>
                <w:color w:val="000000" w:themeColor="text1"/>
                <w:sz w:val="22"/>
                <w:szCs w:val="22"/>
              </w:rPr>
              <w:footnoteReference w:id="18"/>
            </w:r>
          </w:p>
        </w:tc>
        <w:tc>
          <w:tcPr>
            <w:tcW w:w="8364" w:type="dxa"/>
            <w:vAlign w:val="center"/>
          </w:tcPr>
          <w:p w14:paraId="70DC03AC" w14:textId="219C19E3" w:rsidR="00F34A6A" w:rsidRPr="003467B4" w:rsidRDefault="00453E0B"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3467B4">
              <w:rPr>
                <w:color w:val="000000" w:themeColor="text1"/>
                <w:sz w:val="22"/>
                <w:szCs w:val="22"/>
              </w:rPr>
              <w:t xml:space="preserve">Precisó que </w:t>
            </w:r>
            <w:r w:rsidR="00F200E4" w:rsidRPr="003467B4">
              <w:rPr>
                <w:color w:val="000000" w:themeColor="text1"/>
                <w:sz w:val="22"/>
                <w:szCs w:val="22"/>
              </w:rPr>
              <w:t xml:space="preserve">el expediente de </w:t>
            </w:r>
            <w:r w:rsidR="00F200E4" w:rsidRPr="00B62B2F">
              <w:rPr>
                <w:color w:val="000000" w:themeColor="text1"/>
                <w:sz w:val="22"/>
                <w:szCs w:val="22"/>
              </w:rPr>
              <w:t xml:space="preserve">la </w:t>
            </w:r>
            <w:r w:rsidR="00C92625" w:rsidRPr="00B62B2F">
              <w:rPr>
                <w:i/>
                <w:iCs/>
                <w:color w:val="000000" w:themeColor="text1"/>
                <w:sz w:val="22"/>
                <w:szCs w:val="22"/>
              </w:rPr>
              <w:t>medida de protección uno</w:t>
            </w:r>
            <w:r w:rsidR="00C92625" w:rsidRPr="00B62B2F">
              <w:rPr>
                <w:color w:val="000000" w:themeColor="text1"/>
                <w:sz w:val="22"/>
                <w:szCs w:val="22"/>
              </w:rPr>
              <w:t xml:space="preserve"> </w:t>
            </w:r>
            <w:r w:rsidR="00F200E4" w:rsidRPr="00B62B2F">
              <w:rPr>
                <w:color w:val="000000" w:themeColor="text1"/>
                <w:sz w:val="22"/>
                <w:szCs w:val="22"/>
              </w:rPr>
              <w:t>no</w:t>
            </w:r>
            <w:r w:rsidR="00F200E4" w:rsidRPr="003467B4">
              <w:rPr>
                <w:color w:val="000000" w:themeColor="text1"/>
                <w:sz w:val="22"/>
                <w:szCs w:val="22"/>
              </w:rPr>
              <w:t xml:space="preserve"> fue remitido en debida forma por parte de la </w:t>
            </w:r>
            <w:r w:rsidR="00EB08E8" w:rsidRPr="00EB08E8">
              <w:rPr>
                <w:i/>
                <w:iCs/>
                <w:color w:val="000000" w:themeColor="text1"/>
                <w:sz w:val="22"/>
                <w:szCs w:val="22"/>
              </w:rPr>
              <w:t>Comisaría Uno</w:t>
            </w:r>
            <w:r w:rsidR="002F4BFE" w:rsidRPr="003467B4">
              <w:rPr>
                <w:color w:val="000000" w:themeColor="text1"/>
                <w:sz w:val="22"/>
                <w:szCs w:val="22"/>
              </w:rPr>
              <w:t>, por lo que no se tuvo conocimiento del traslado hasta enero de 2023.</w:t>
            </w:r>
          </w:p>
          <w:p w14:paraId="7F96D1B3" w14:textId="77777777" w:rsidR="00564A88" w:rsidRPr="003467B4" w:rsidRDefault="00564A88"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p>
          <w:p w14:paraId="7F2085D5" w14:textId="5415137E" w:rsidR="00CD5296" w:rsidRPr="003467B4" w:rsidRDefault="00564A88" w:rsidP="00B62B2F">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3467B4">
              <w:rPr>
                <w:color w:val="000000" w:themeColor="text1"/>
                <w:sz w:val="22"/>
                <w:szCs w:val="22"/>
              </w:rPr>
              <w:t xml:space="preserve">Sostuvo que el 20 de abril de 2023 se realizó una reunión con las partes y la autoridad </w:t>
            </w:r>
            <w:r w:rsidR="00940DC1">
              <w:rPr>
                <w:color w:val="000000" w:themeColor="text1"/>
                <w:sz w:val="22"/>
                <w:szCs w:val="22"/>
              </w:rPr>
              <w:t>indígena</w:t>
            </w:r>
            <w:r w:rsidRPr="003467B4">
              <w:rPr>
                <w:color w:val="000000" w:themeColor="text1"/>
                <w:sz w:val="22"/>
                <w:szCs w:val="22"/>
              </w:rPr>
              <w:t xml:space="preserve">, en la cual esta última le otorgó la custodia compartida de </w:t>
            </w:r>
            <w:r w:rsidR="0034488F" w:rsidRPr="0034488F">
              <w:rPr>
                <w:i/>
                <w:iCs/>
                <w:color w:val="000000" w:themeColor="text1"/>
                <w:sz w:val="22"/>
                <w:szCs w:val="22"/>
              </w:rPr>
              <w:t>Luisa</w:t>
            </w:r>
            <w:r w:rsidR="0034488F" w:rsidRPr="0034488F">
              <w:rPr>
                <w:color w:val="000000" w:themeColor="text1"/>
                <w:sz w:val="22"/>
                <w:szCs w:val="22"/>
              </w:rPr>
              <w:t xml:space="preserve"> </w:t>
            </w:r>
            <w:r w:rsidRPr="003467B4">
              <w:rPr>
                <w:color w:val="000000" w:themeColor="text1"/>
                <w:sz w:val="22"/>
                <w:szCs w:val="22"/>
              </w:rPr>
              <w:t>a los progenitores.</w:t>
            </w:r>
            <w:r w:rsidR="000E00D3" w:rsidRPr="003467B4">
              <w:rPr>
                <w:color w:val="000000" w:themeColor="text1"/>
                <w:sz w:val="22"/>
                <w:szCs w:val="22"/>
              </w:rPr>
              <w:t xml:space="preserve"> Puso de presente que</w:t>
            </w:r>
            <w:r w:rsidR="00974529">
              <w:rPr>
                <w:color w:val="000000" w:themeColor="text1"/>
                <w:sz w:val="22"/>
                <w:szCs w:val="22"/>
              </w:rPr>
              <w:t>,</w:t>
            </w:r>
            <w:r w:rsidR="000E00D3" w:rsidRPr="003467B4">
              <w:rPr>
                <w:color w:val="000000" w:themeColor="text1"/>
                <w:sz w:val="22"/>
                <w:szCs w:val="22"/>
              </w:rPr>
              <w:t xml:space="preserve"> en el marco</w:t>
            </w:r>
            <w:r w:rsidR="00974529">
              <w:rPr>
                <w:color w:val="000000" w:themeColor="text1"/>
                <w:sz w:val="22"/>
                <w:szCs w:val="22"/>
              </w:rPr>
              <w:t xml:space="preserve"> de</w:t>
            </w:r>
            <w:r w:rsidR="000E00D3" w:rsidRPr="003467B4">
              <w:rPr>
                <w:color w:val="000000" w:themeColor="text1"/>
                <w:sz w:val="22"/>
                <w:szCs w:val="22"/>
              </w:rPr>
              <w:t xml:space="preserve"> </w:t>
            </w:r>
            <w:r w:rsidR="00596DB9" w:rsidRPr="003467B4">
              <w:rPr>
                <w:color w:val="000000" w:themeColor="text1"/>
                <w:sz w:val="22"/>
                <w:szCs w:val="22"/>
              </w:rPr>
              <w:t>dicho</w:t>
            </w:r>
            <w:r w:rsidR="000E00D3" w:rsidRPr="003467B4">
              <w:rPr>
                <w:color w:val="000000" w:themeColor="text1"/>
                <w:sz w:val="22"/>
                <w:szCs w:val="22"/>
              </w:rPr>
              <w:t xml:space="preserve"> trámite</w:t>
            </w:r>
            <w:r w:rsidR="005452BB" w:rsidRPr="003467B4">
              <w:rPr>
                <w:color w:val="000000" w:themeColor="text1"/>
                <w:sz w:val="22"/>
                <w:szCs w:val="22"/>
              </w:rPr>
              <w:t>, se realizó</w:t>
            </w:r>
            <w:r w:rsidR="00A73710" w:rsidRPr="003467B4">
              <w:rPr>
                <w:color w:val="000000" w:themeColor="text1"/>
                <w:sz w:val="22"/>
                <w:szCs w:val="22"/>
              </w:rPr>
              <w:t xml:space="preserve"> una valoración psicológica a la </w:t>
            </w:r>
            <w:r w:rsidR="00DB0A91" w:rsidRPr="003467B4">
              <w:rPr>
                <w:color w:val="000000" w:themeColor="text1"/>
                <w:sz w:val="22"/>
                <w:szCs w:val="22"/>
              </w:rPr>
              <w:t>menor de edad</w:t>
            </w:r>
            <w:r w:rsidR="00CF5817" w:rsidRPr="003467B4">
              <w:rPr>
                <w:color w:val="000000" w:themeColor="text1"/>
                <w:sz w:val="22"/>
                <w:szCs w:val="22"/>
              </w:rPr>
              <w:t xml:space="preserve">, en la cual se evidenció que </w:t>
            </w:r>
            <w:r w:rsidR="00DB0A91" w:rsidRPr="003467B4">
              <w:rPr>
                <w:i/>
                <w:iCs/>
                <w:color w:val="000000" w:themeColor="text1"/>
                <w:sz w:val="22"/>
                <w:szCs w:val="22"/>
              </w:rPr>
              <w:t>i)</w:t>
            </w:r>
            <w:r w:rsidR="00DB0A91" w:rsidRPr="003467B4">
              <w:rPr>
                <w:color w:val="000000" w:themeColor="text1"/>
                <w:sz w:val="22"/>
                <w:szCs w:val="22"/>
              </w:rPr>
              <w:t xml:space="preserve"> la niña</w:t>
            </w:r>
            <w:r w:rsidR="00596DB9" w:rsidRPr="003467B4">
              <w:rPr>
                <w:color w:val="000000" w:themeColor="text1"/>
                <w:sz w:val="22"/>
                <w:szCs w:val="22"/>
              </w:rPr>
              <w:t xml:space="preserve"> </w:t>
            </w:r>
            <w:r w:rsidR="005631FB" w:rsidRPr="003467B4">
              <w:rPr>
                <w:color w:val="000000" w:themeColor="text1"/>
                <w:sz w:val="22"/>
                <w:szCs w:val="22"/>
              </w:rPr>
              <w:t xml:space="preserve">refiere vinculación afectiva fuerte con </w:t>
            </w:r>
            <w:r w:rsidR="00DD410A">
              <w:rPr>
                <w:color w:val="000000" w:themeColor="text1"/>
                <w:sz w:val="22"/>
                <w:szCs w:val="22"/>
              </w:rPr>
              <w:t xml:space="preserve">su </w:t>
            </w:r>
            <w:r w:rsidR="005631FB" w:rsidRPr="003467B4">
              <w:rPr>
                <w:color w:val="000000" w:themeColor="text1"/>
                <w:sz w:val="22"/>
                <w:szCs w:val="22"/>
              </w:rPr>
              <w:t xml:space="preserve">progenitor, </w:t>
            </w:r>
            <w:r w:rsidR="005631FB" w:rsidRPr="003467B4">
              <w:rPr>
                <w:i/>
                <w:iCs/>
                <w:color w:val="000000" w:themeColor="text1"/>
                <w:sz w:val="22"/>
                <w:szCs w:val="22"/>
              </w:rPr>
              <w:t>ii)</w:t>
            </w:r>
            <w:r w:rsidR="005631FB" w:rsidRPr="003467B4">
              <w:rPr>
                <w:color w:val="000000" w:themeColor="text1"/>
                <w:sz w:val="22"/>
                <w:szCs w:val="22"/>
              </w:rPr>
              <w:t xml:space="preserve"> </w:t>
            </w:r>
            <w:r w:rsidR="00596DB9" w:rsidRPr="003467B4">
              <w:rPr>
                <w:color w:val="000000" w:themeColor="text1"/>
                <w:sz w:val="22"/>
                <w:szCs w:val="22"/>
              </w:rPr>
              <w:t>percibe</w:t>
            </w:r>
            <w:r w:rsidR="00614F93" w:rsidRPr="003467B4">
              <w:rPr>
                <w:color w:val="000000" w:themeColor="text1"/>
                <w:sz w:val="22"/>
                <w:szCs w:val="22"/>
              </w:rPr>
              <w:t xml:space="preserve"> ocasionalmente</w:t>
            </w:r>
            <w:r w:rsidR="00596DB9" w:rsidRPr="003467B4">
              <w:rPr>
                <w:color w:val="000000" w:themeColor="text1"/>
                <w:sz w:val="22"/>
                <w:szCs w:val="22"/>
              </w:rPr>
              <w:t xml:space="preserve"> a la señora </w:t>
            </w:r>
            <w:r w:rsidR="00B62B2F" w:rsidRPr="00B62B2F">
              <w:rPr>
                <w:i/>
                <w:iCs/>
                <w:color w:val="000000" w:themeColor="text1"/>
                <w:sz w:val="22"/>
                <w:szCs w:val="22"/>
              </w:rPr>
              <w:t>Paola</w:t>
            </w:r>
            <w:r w:rsidR="00B62B2F" w:rsidRPr="00B62B2F">
              <w:rPr>
                <w:color w:val="000000" w:themeColor="text1"/>
                <w:sz w:val="22"/>
                <w:szCs w:val="22"/>
              </w:rPr>
              <w:t xml:space="preserve"> </w:t>
            </w:r>
            <w:r w:rsidR="00596DB9" w:rsidRPr="003467B4">
              <w:rPr>
                <w:color w:val="000000" w:themeColor="text1"/>
                <w:sz w:val="22"/>
                <w:szCs w:val="22"/>
              </w:rPr>
              <w:t>como su figura materna</w:t>
            </w:r>
            <w:r w:rsidR="00DB0A91" w:rsidRPr="003467B4">
              <w:rPr>
                <w:color w:val="000000" w:themeColor="text1"/>
                <w:sz w:val="22"/>
                <w:szCs w:val="22"/>
              </w:rPr>
              <w:t>,</w:t>
            </w:r>
            <w:r w:rsidR="008A3933" w:rsidRPr="003467B4">
              <w:rPr>
                <w:color w:val="000000" w:themeColor="text1"/>
                <w:sz w:val="22"/>
                <w:szCs w:val="22"/>
              </w:rPr>
              <w:t xml:space="preserve"> y</w:t>
            </w:r>
            <w:r w:rsidR="00DB0A91" w:rsidRPr="003467B4">
              <w:rPr>
                <w:color w:val="000000" w:themeColor="text1"/>
                <w:sz w:val="22"/>
                <w:szCs w:val="22"/>
              </w:rPr>
              <w:t xml:space="preserve"> </w:t>
            </w:r>
            <w:r w:rsidR="00DB0A91" w:rsidRPr="003467B4">
              <w:rPr>
                <w:i/>
                <w:iCs/>
                <w:color w:val="000000" w:themeColor="text1"/>
                <w:sz w:val="22"/>
                <w:szCs w:val="22"/>
              </w:rPr>
              <w:t>i</w:t>
            </w:r>
            <w:r w:rsidR="005631FB" w:rsidRPr="003467B4">
              <w:rPr>
                <w:i/>
                <w:iCs/>
                <w:color w:val="000000" w:themeColor="text1"/>
                <w:sz w:val="22"/>
                <w:szCs w:val="22"/>
              </w:rPr>
              <w:t>i</w:t>
            </w:r>
            <w:r w:rsidR="00DB0A91" w:rsidRPr="003467B4">
              <w:rPr>
                <w:i/>
                <w:iCs/>
                <w:color w:val="000000" w:themeColor="text1"/>
                <w:sz w:val="22"/>
                <w:szCs w:val="22"/>
              </w:rPr>
              <w:t>i)</w:t>
            </w:r>
            <w:r w:rsidR="00DB0A91" w:rsidRPr="003467B4">
              <w:rPr>
                <w:color w:val="000000" w:themeColor="text1"/>
                <w:sz w:val="22"/>
                <w:szCs w:val="22"/>
              </w:rPr>
              <w:t xml:space="preserve"> </w:t>
            </w:r>
            <w:r w:rsidR="00400FE7" w:rsidRPr="003467B4">
              <w:rPr>
                <w:color w:val="000000" w:themeColor="text1"/>
                <w:sz w:val="22"/>
                <w:szCs w:val="22"/>
              </w:rPr>
              <w:t>no tiene contacto con su progenitora</w:t>
            </w:r>
            <w:r w:rsidR="00620609" w:rsidRPr="003467B4">
              <w:rPr>
                <w:color w:val="000000" w:themeColor="text1"/>
                <w:sz w:val="22"/>
                <w:szCs w:val="22"/>
              </w:rPr>
              <w:t>,</w:t>
            </w:r>
            <w:r w:rsidR="00400FE7" w:rsidRPr="003467B4">
              <w:rPr>
                <w:color w:val="000000" w:themeColor="text1"/>
                <w:sz w:val="22"/>
                <w:szCs w:val="22"/>
              </w:rPr>
              <w:t xml:space="preserve"> es reiterativa sobre relación nula</w:t>
            </w:r>
            <w:r w:rsidR="00B914D9" w:rsidRPr="003467B4">
              <w:rPr>
                <w:color w:val="000000" w:themeColor="text1"/>
                <w:sz w:val="22"/>
                <w:szCs w:val="22"/>
              </w:rPr>
              <w:t>, sin vínculo afectivo</w:t>
            </w:r>
            <w:r w:rsidR="00400FE7" w:rsidRPr="003467B4">
              <w:rPr>
                <w:color w:val="000000" w:themeColor="text1"/>
                <w:sz w:val="22"/>
                <w:szCs w:val="22"/>
              </w:rPr>
              <w:t xml:space="preserve"> y antecedente de conflictividad</w:t>
            </w:r>
            <w:r w:rsidR="00573E1D" w:rsidRPr="003467B4">
              <w:rPr>
                <w:color w:val="000000" w:themeColor="text1"/>
                <w:sz w:val="22"/>
                <w:szCs w:val="22"/>
              </w:rPr>
              <w:t xml:space="preserve"> y maltrato por parte de la accionante</w:t>
            </w:r>
            <w:r w:rsidR="00AF0815" w:rsidRPr="003467B4">
              <w:rPr>
                <w:color w:val="000000" w:themeColor="text1"/>
                <w:sz w:val="22"/>
                <w:szCs w:val="22"/>
              </w:rPr>
              <w:t xml:space="preserve">. </w:t>
            </w:r>
          </w:p>
          <w:p w14:paraId="34B67ECA" w14:textId="77777777" w:rsidR="00CD5296" w:rsidRPr="003467B4" w:rsidRDefault="00CD5296"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p>
          <w:p w14:paraId="3966299D" w14:textId="6EF30657" w:rsidR="00D44C23" w:rsidRPr="003467B4" w:rsidRDefault="00F57976" w:rsidP="00523BC4">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3467B4">
              <w:rPr>
                <w:color w:val="000000" w:themeColor="text1"/>
                <w:sz w:val="22"/>
                <w:szCs w:val="22"/>
              </w:rPr>
              <w:t>L</w:t>
            </w:r>
            <w:r w:rsidR="00D44C23" w:rsidRPr="003467B4">
              <w:rPr>
                <w:color w:val="000000" w:themeColor="text1"/>
                <w:sz w:val="22"/>
                <w:szCs w:val="22"/>
              </w:rPr>
              <w:t xml:space="preserve">a Comisaría explicó </w:t>
            </w:r>
            <w:r w:rsidR="00AF0815" w:rsidRPr="003467B4">
              <w:rPr>
                <w:color w:val="000000" w:themeColor="text1"/>
                <w:sz w:val="22"/>
                <w:szCs w:val="22"/>
              </w:rPr>
              <w:t>que no existía</w:t>
            </w:r>
            <w:r w:rsidR="00CD5296" w:rsidRPr="003467B4">
              <w:rPr>
                <w:color w:val="000000" w:themeColor="text1"/>
                <w:sz w:val="22"/>
                <w:szCs w:val="22"/>
              </w:rPr>
              <w:t xml:space="preserve"> un riesgo o factor de violencia hacia la menor de edad.</w:t>
            </w:r>
            <w:r w:rsidR="00D44C23" w:rsidRPr="003467B4">
              <w:rPr>
                <w:color w:val="000000" w:themeColor="text1"/>
                <w:sz w:val="22"/>
                <w:szCs w:val="22"/>
              </w:rPr>
              <w:t xml:space="preserve"> Sin embargo, evidenció entre los progenitores “una mala dinámica familiar y con nula comunicación asertiva y efectiva entre ellos; aunado a lo anterior se evidencia un ejercicio arbitrario de custodia por parte de señor </w:t>
            </w:r>
            <w:r w:rsidR="00523BC4" w:rsidRPr="00523BC4">
              <w:rPr>
                <w:bCs/>
                <w:i/>
                <w:iCs/>
                <w:color w:val="000000" w:themeColor="text1"/>
                <w:sz w:val="22"/>
                <w:szCs w:val="22"/>
              </w:rPr>
              <w:t>Jorge</w:t>
            </w:r>
            <w:r w:rsidR="00523BC4" w:rsidRPr="00523BC4">
              <w:rPr>
                <w:color w:val="000000" w:themeColor="text1"/>
                <w:sz w:val="22"/>
                <w:szCs w:val="22"/>
              </w:rPr>
              <w:t xml:space="preserve"> </w:t>
            </w:r>
            <w:r w:rsidR="00D44C23" w:rsidRPr="003467B4">
              <w:rPr>
                <w:color w:val="000000" w:themeColor="text1"/>
                <w:sz w:val="22"/>
                <w:szCs w:val="22"/>
              </w:rPr>
              <w:t>lo que se sugiere por parte de este despacho es de acudir ante la autoridad judicial para iniciar el trámite correspondiente</w:t>
            </w:r>
            <w:r w:rsidR="00EC70D2" w:rsidRPr="003467B4">
              <w:rPr>
                <w:color w:val="000000" w:themeColor="text1"/>
                <w:sz w:val="22"/>
                <w:szCs w:val="22"/>
              </w:rPr>
              <w:t>”.</w:t>
            </w:r>
          </w:p>
          <w:p w14:paraId="0A4A8E5C" w14:textId="77777777" w:rsidR="00D44C23" w:rsidRPr="003467B4" w:rsidRDefault="00D44C23"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p>
          <w:p w14:paraId="06EA4CBF" w14:textId="64DF3BF7" w:rsidR="00AF0815" w:rsidRPr="003467B4" w:rsidRDefault="003B053F" w:rsidP="00625FBD">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3467B4">
              <w:rPr>
                <w:color w:val="000000" w:themeColor="text1"/>
                <w:sz w:val="22"/>
                <w:szCs w:val="22"/>
              </w:rPr>
              <w:t>Señaló que solo tuvo conocimiento del recurso de apelación hasta el 6 de septiembre de 2024</w:t>
            </w:r>
            <w:r w:rsidR="002E2BF7" w:rsidRPr="003467B4">
              <w:rPr>
                <w:color w:val="000000" w:themeColor="text1"/>
                <w:sz w:val="22"/>
                <w:szCs w:val="22"/>
              </w:rPr>
              <w:t xml:space="preserve">, debido a un error en </w:t>
            </w:r>
            <w:r w:rsidR="00ED447A" w:rsidRPr="003467B4">
              <w:rPr>
                <w:color w:val="000000" w:themeColor="text1"/>
                <w:sz w:val="22"/>
                <w:szCs w:val="22"/>
              </w:rPr>
              <w:t>el trámite por parte de esa Comisaría</w:t>
            </w:r>
            <w:r w:rsidR="00E72EA5" w:rsidRPr="003467B4">
              <w:rPr>
                <w:color w:val="000000" w:themeColor="text1"/>
                <w:sz w:val="22"/>
                <w:szCs w:val="22"/>
              </w:rPr>
              <w:t xml:space="preserve">, pero que procedió a tramitarlo de manera inmediata, correspondiéndole por reparto al </w:t>
            </w:r>
            <w:r w:rsidR="00625FBD" w:rsidRPr="00625FBD">
              <w:rPr>
                <w:i/>
                <w:iCs/>
                <w:color w:val="000000" w:themeColor="text1"/>
                <w:sz w:val="22"/>
                <w:szCs w:val="22"/>
              </w:rPr>
              <w:t>Juzgado Tres</w:t>
            </w:r>
            <w:r w:rsidR="00E72EA5" w:rsidRPr="003467B4">
              <w:rPr>
                <w:color w:val="000000" w:themeColor="text1"/>
                <w:sz w:val="22"/>
                <w:szCs w:val="22"/>
              </w:rPr>
              <w:t>.</w:t>
            </w:r>
            <w:r w:rsidRPr="003467B4">
              <w:rPr>
                <w:color w:val="000000" w:themeColor="text1"/>
                <w:sz w:val="22"/>
                <w:szCs w:val="22"/>
              </w:rPr>
              <w:t xml:space="preserve"> </w:t>
            </w:r>
          </w:p>
        </w:tc>
      </w:tr>
      <w:tr w:rsidR="00885D2E" w:rsidRPr="003467B4" w14:paraId="1B187EF6" w14:textId="77777777" w:rsidTr="00DD410A">
        <w:trPr>
          <w:trHeight w:val="140"/>
          <w:jc w:val="center"/>
        </w:trPr>
        <w:tc>
          <w:tcPr>
            <w:tcW w:w="1129" w:type="dxa"/>
            <w:shd w:val="clear" w:color="auto" w:fill="E2EFD9" w:themeFill="accent6" w:themeFillTint="33"/>
            <w:vAlign w:val="center"/>
          </w:tcPr>
          <w:p w14:paraId="1B22BD7D" w14:textId="690C8C02" w:rsidR="00885D2E" w:rsidRPr="00DD410A" w:rsidRDefault="00294449"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DD410A">
              <w:rPr>
                <w:b/>
                <w:bCs/>
                <w:color w:val="000000" w:themeColor="text1"/>
                <w:sz w:val="22"/>
                <w:szCs w:val="22"/>
              </w:rPr>
              <w:t>Fiscalía General de la Nación</w:t>
            </w:r>
          </w:p>
        </w:tc>
        <w:tc>
          <w:tcPr>
            <w:tcW w:w="8364" w:type="dxa"/>
            <w:vAlign w:val="center"/>
          </w:tcPr>
          <w:p w14:paraId="6F7083B7" w14:textId="580C89BE" w:rsidR="001611DC" w:rsidRPr="003467B4" w:rsidRDefault="00B5440E" w:rsidP="00523BC4">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3467B4">
              <w:rPr>
                <w:color w:val="000000" w:themeColor="text1"/>
                <w:sz w:val="22"/>
                <w:szCs w:val="22"/>
              </w:rPr>
              <w:t xml:space="preserve">La </w:t>
            </w:r>
            <w:r w:rsidR="008D2B5D">
              <w:rPr>
                <w:i/>
                <w:iCs/>
                <w:color w:val="000000" w:themeColor="text1"/>
                <w:sz w:val="22"/>
                <w:szCs w:val="22"/>
              </w:rPr>
              <w:t>Fiscalía Uno</w:t>
            </w:r>
            <w:r w:rsidRPr="003467B4">
              <w:rPr>
                <w:rStyle w:val="Refdenotaalpie"/>
                <w:color w:val="000000" w:themeColor="text1"/>
                <w:sz w:val="22"/>
                <w:szCs w:val="22"/>
              </w:rPr>
              <w:footnoteReference w:id="19"/>
            </w:r>
            <w:r w:rsidRPr="003467B4">
              <w:rPr>
                <w:color w:val="000000" w:themeColor="text1"/>
                <w:sz w:val="22"/>
                <w:szCs w:val="22"/>
              </w:rPr>
              <w:t xml:space="preserve">, </w:t>
            </w:r>
            <w:r w:rsidR="001611DC" w:rsidRPr="003467B4">
              <w:rPr>
                <w:color w:val="000000" w:themeColor="text1"/>
                <w:sz w:val="22"/>
                <w:szCs w:val="22"/>
              </w:rPr>
              <w:t>indicó que en ese despacho cursa la noticia criminal por</w:t>
            </w:r>
            <w:r w:rsidR="005B1AC4" w:rsidRPr="003467B4">
              <w:rPr>
                <w:color w:val="000000" w:themeColor="text1"/>
                <w:sz w:val="22"/>
                <w:szCs w:val="22"/>
              </w:rPr>
              <w:t xml:space="preserve"> </w:t>
            </w:r>
            <w:r w:rsidR="001611DC" w:rsidRPr="003467B4">
              <w:rPr>
                <w:color w:val="000000" w:themeColor="text1"/>
                <w:sz w:val="22"/>
                <w:szCs w:val="22"/>
              </w:rPr>
              <w:t xml:space="preserve">el delito de </w:t>
            </w:r>
            <w:r w:rsidR="005B1AC4" w:rsidRPr="003467B4">
              <w:rPr>
                <w:color w:val="000000" w:themeColor="text1"/>
                <w:sz w:val="22"/>
                <w:szCs w:val="22"/>
              </w:rPr>
              <w:t>v</w:t>
            </w:r>
            <w:r w:rsidR="001611DC" w:rsidRPr="003467B4">
              <w:rPr>
                <w:color w:val="000000" w:themeColor="text1"/>
                <w:sz w:val="22"/>
                <w:szCs w:val="22"/>
              </w:rPr>
              <w:t xml:space="preserve">iolencia </w:t>
            </w:r>
            <w:r w:rsidR="005B1AC4" w:rsidRPr="003467B4">
              <w:rPr>
                <w:color w:val="000000" w:themeColor="text1"/>
                <w:sz w:val="22"/>
                <w:szCs w:val="22"/>
              </w:rPr>
              <w:t>i</w:t>
            </w:r>
            <w:r w:rsidR="001611DC" w:rsidRPr="003467B4">
              <w:rPr>
                <w:color w:val="000000" w:themeColor="text1"/>
                <w:sz w:val="22"/>
                <w:szCs w:val="22"/>
              </w:rPr>
              <w:t xml:space="preserve">ntrafamiliar, </w:t>
            </w:r>
            <w:r w:rsidR="00D47A9C" w:rsidRPr="003467B4">
              <w:rPr>
                <w:color w:val="000000" w:themeColor="text1"/>
                <w:sz w:val="22"/>
                <w:szCs w:val="22"/>
              </w:rPr>
              <w:t>debido a los</w:t>
            </w:r>
            <w:r w:rsidR="001611DC" w:rsidRPr="003467B4">
              <w:rPr>
                <w:color w:val="000000" w:themeColor="text1"/>
                <w:sz w:val="22"/>
                <w:szCs w:val="22"/>
              </w:rPr>
              <w:t xml:space="preserve"> hechos ocurridos el 30</w:t>
            </w:r>
            <w:r w:rsidR="005B1AC4" w:rsidRPr="003467B4">
              <w:rPr>
                <w:color w:val="000000" w:themeColor="text1"/>
                <w:sz w:val="22"/>
                <w:szCs w:val="22"/>
              </w:rPr>
              <w:t xml:space="preserve"> de octubre de </w:t>
            </w:r>
            <w:r w:rsidR="001611DC" w:rsidRPr="003467B4">
              <w:rPr>
                <w:color w:val="000000" w:themeColor="text1"/>
                <w:sz w:val="22"/>
                <w:szCs w:val="22"/>
              </w:rPr>
              <w:t>2020</w:t>
            </w:r>
            <w:r w:rsidR="005B1AC4" w:rsidRPr="003467B4">
              <w:rPr>
                <w:color w:val="000000" w:themeColor="text1"/>
                <w:sz w:val="22"/>
                <w:szCs w:val="22"/>
              </w:rPr>
              <w:t xml:space="preserve"> (</w:t>
            </w:r>
            <w:r w:rsidR="001611DC" w:rsidRPr="003467B4">
              <w:rPr>
                <w:color w:val="000000" w:themeColor="text1"/>
                <w:sz w:val="22"/>
                <w:szCs w:val="22"/>
              </w:rPr>
              <w:t xml:space="preserve">denunciante y víctima, la señora </w:t>
            </w:r>
            <w:r w:rsidR="00AA1B7A" w:rsidRPr="00AA1B7A">
              <w:rPr>
                <w:i/>
                <w:iCs/>
                <w:color w:val="000000" w:themeColor="text1"/>
                <w:sz w:val="22"/>
                <w:szCs w:val="22"/>
              </w:rPr>
              <w:t>Sandra</w:t>
            </w:r>
            <w:r w:rsidR="00AA1B7A" w:rsidRPr="00AA1B7A">
              <w:rPr>
                <w:color w:val="000000" w:themeColor="text1"/>
                <w:sz w:val="22"/>
                <w:szCs w:val="22"/>
              </w:rPr>
              <w:t xml:space="preserve"> </w:t>
            </w:r>
            <w:r w:rsidR="001611DC" w:rsidRPr="003467B4">
              <w:rPr>
                <w:color w:val="000000" w:themeColor="text1"/>
                <w:sz w:val="22"/>
                <w:szCs w:val="22"/>
              </w:rPr>
              <w:t xml:space="preserve">e indiciado el señor </w:t>
            </w:r>
            <w:r w:rsidR="00523BC4" w:rsidRPr="00523BC4">
              <w:rPr>
                <w:bCs/>
                <w:i/>
                <w:iCs/>
                <w:color w:val="000000" w:themeColor="text1"/>
                <w:sz w:val="22"/>
                <w:szCs w:val="22"/>
              </w:rPr>
              <w:t>Jorge</w:t>
            </w:r>
            <w:r w:rsidR="00AF3611" w:rsidRPr="003467B4">
              <w:rPr>
                <w:color w:val="000000" w:themeColor="text1"/>
                <w:sz w:val="22"/>
                <w:szCs w:val="22"/>
              </w:rPr>
              <w:t>),</w:t>
            </w:r>
            <w:r w:rsidR="001611DC" w:rsidRPr="003467B4">
              <w:rPr>
                <w:color w:val="000000" w:themeColor="text1"/>
                <w:sz w:val="22"/>
                <w:szCs w:val="22"/>
              </w:rPr>
              <w:t xml:space="preserve"> proceso que actualmente se encuentra activo en etapa de indagación.</w:t>
            </w:r>
            <w:r w:rsidR="0018308F" w:rsidRPr="003467B4">
              <w:rPr>
                <w:color w:val="000000" w:themeColor="text1"/>
                <w:sz w:val="22"/>
                <w:szCs w:val="22"/>
              </w:rPr>
              <w:t xml:space="preserve"> Señaló que </w:t>
            </w:r>
            <w:r w:rsidR="005B2829" w:rsidRPr="003467B4">
              <w:rPr>
                <w:color w:val="000000" w:themeColor="text1"/>
                <w:sz w:val="22"/>
                <w:szCs w:val="22"/>
              </w:rPr>
              <w:t>emitirá</w:t>
            </w:r>
            <w:r w:rsidR="0018308F" w:rsidRPr="003467B4">
              <w:rPr>
                <w:color w:val="000000" w:themeColor="text1"/>
                <w:sz w:val="22"/>
                <w:szCs w:val="22"/>
              </w:rPr>
              <w:t xml:space="preserve"> nuevas órdenes de policía judicial con el fin de solicitar la actuación </w:t>
            </w:r>
            <w:r w:rsidR="00EC6CE9" w:rsidRPr="003467B4">
              <w:rPr>
                <w:color w:val="000000" w:themeColor="text1"/>
                <w:sz w:val="22"/>
                <w:szCs w:val="22"/>
              </w:rPr>
              <w:t>administrativa dada en el presente caso y se ordenarán otras diligencias para fortalecer la indagación.</w:t>
            </w:r>
          </w:p>
          <w:p w14:paraId="3209084E" w14:textId="77777777" w:rsidR="00EC6CE9" w:rsidRPr="003467B4" w:rsidRDefault="00EC6CE9"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p>
          <w:p w14:paraId="1ECC34F6" w14:textId="46ADAD9B" w:rsidR="005F7272" w:rsidRPr="003467B4" w:rsidRDefault="008D78AE" w:rsidP="00FA3E55">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sidRPr="003467B4">
              <w:rPr>
                <w:color w:val="000000" w:themeColor="text1"/>
                <w:sz w:val="22"/>
                <w:szCs w:val="22"/>
              </w:rPr>
              <w:t xml:space="preserve">El </w:t>
            </w:r>
            <w:r w:rsidR="008D2B5D">
              <w:rPr>
                <w:i/>
                <w:iCs/>
                <w:color w:val="000000" w:themeColor="text1"/>
                <w:sz w:val="22"/>
                <w:szCs w:val="22"/>
              </w:rPr>
              <w:t>Fiscalía Dos</w:t>
            </w:r>
            <w:r w:rsidR="00AF6CFA" w:rsidRPr="003467B4">
              <w:rPr>
                <w:rStyle w:val="Refdenotaalpie"/>
                <w:color w:val="000000" w:themeColor="text1"/>
                <w:sz w:val="22"/>
                <w:szCs w:val="22"/>
              </w:rPr>
              <w:footnoteReference w:id="20"/>
            </w:r>
            <w:r w:rsidR="00B441E9" w:rsidRPr="003467B4">
              <w:rPr>
                <w:color w:val="000000" w:themeColor="text1"/>
                <w:sz w:val="22"/>
                <w:szCs w:val="22"/>
              </w:rPr>
              <w:t xml:space="preserve"> </w:t>
            </w:r>
            <w:r w:rsidR="005F7272" w:rsidRPr="003467B4">
              <w:rPr>
                <w:color w:val="000000" w:themeColor="text1"/>
                <w:sz w:val="22"/>
                <w:szCs w:val="22"/>
              </w:rPr>
              <w:t xml:space="preserve">adujo que se tiene conocimiento de la asignación a ese despacho de la denuncia radicada bajo el CUI No </w:t>
            </w:r>
            <w:r w:rsidR="00FA3E55" w:rsidRPr="00FA3E55">
              <w:rPr>
                <w:color w:val="000000" w:themeColor="text1"/>
                <w:sz w:val="22"/>
                <w:szCs w:val="22"/>
              </w:rPr>
              <w:t>[]</w:t>
            </w:r>
            <w:r w:rsidR="005F7272" w:rsidRPr="003467B4">
              <w:rPr>
                <w:color w:val="000000" w:themeColor="text1"/>
                <w:sz w:val="22"/>
                <w:szCs w:val="22"/>
              </w:rPr>
              <w:t xml:space="preserve"> el 14 de julio del 2021 procedente de la </w:t>
            </w:r>
            <w:r w:rsidR="007558B9" w:rsidRPr="007558B9">
              <w:rPr>
                <w:i/>
                <w:iCs/>
                <w:color w:val="000000" w:themeColor="text1"/>
                <w:sz w:val="22"/>
                <w:szCs w:val="22"/>
              </w:rPr>
              <w:t>Fiscalía Tres</w:t>
            </w:r>
            <w:r w:rsidR="005F7272" w:rsidRPr="003467B4">
              <w:rPr>
                <w:color w:val="000000" w:themeColor="text1"/>
                <w:sz w:val="22"/>
                <w:szCs w:val="22"/>
              </w:rPr>
              <w:t xml:space="preserve">, por el presunto delito de ejercicio arbitrario de la custodia, siendo </w:t>
            </w:r>
            <w:r w:rsidR="00C84AED" w:rsidRPr="003467B4">
              <w:rPr>
                <w:color w:val="000000" w:themeColor="text1"/>
                <w:sz w:val="22"/>
                <w:szCs w:val="22"/>
              </w:rPr>
              <w:t xml:space="preserve">la </w:t>
            </w:r>
            <w:r w:rsidR="005F7272" w:rsidRPr="003467B4">
              <w:rPr>
                <w:color w:val="000000" w:themeColor="text1"/>
                <w:sz w:val="22"/>
                <w:szCs w:val="22"/>
              </w:rPr>
              <w:t xml:space="preserve">denunciante </w:t>
            </w:r>
            <w:r w:rsidR="00AA1B7A" w:rsidRPr="00AA1B7A">
              <w:rPr>
                <w:i/>
                <w:iCs/>
                <w:color w:val="000000" w:themeColor="text1"/>
                <w:sz w:val="22"/>
                <w:szCs w:val="22"/>
              </w:rPr>
              <w:t>Sandra</w:t>
            </w:r>
            <w:r w:rsidR="00AA1B7A" w:rsidRPr="00AA1B7A">
              <w:rPr>
                <w:color w:val="000000" w:themeColor="text1"/>
                <w:sz w:val="22"/>
                <w:szCs w:val="22"/>
              </w:rPr>
              <w:t xml:space="preserve"> </w:t>
            </w:r>
            <w:r w:rsidR="00C84AED" w:rsidRPr="003467B4">
              <w:rPr>
                <w:color w:val="000000" w:themeColor="text1"/>
                <w:sz w:val="22"/>
                <w:szCs w:val="22"/>
              </w:rPr>
              <w:t>y el</w:t>
            </w:r>
            <w:r w:rsidR="005F7272" w:rsidRPr="003467B4">
              <w:rPr>
                <w:color w:val="000000" w:themeColor="text1"/>
                <w:sz w:val="22"/>
                <w:szCs w:val="22"/>
              </w:rPr>
              <w:t xml:space="preserve"> indiciado </w:t>
            </w:r>
            <w:r w:rsidR="00523BC4" w:rsidRPr="00523BC4">
              <w:rPr>
                <w:bCs/>
                <w:i/>
                <w:iCs/>
                <w:color w:val="000000" w:themeColor="text1"/>
                <w:sz w:val="22"/>
                <w:szCs w:val="22"/>
              </w:rPr>
              <w:t>Jorge</w:t>
            </w:r>
            <w:r w:rsidR="005F7272" w:rsidRPr="003467B4">
              <w:rPr>
                <w:color w:val="000000" w:themeColor="text1"/>
                <w:sz w:val="22"/>
                <w:szCs w:val="22"/>
              </w:rPr>
              <w:t>.</w:t>
            </w:r>
            <w:r w:rsidR="00DD5D02">
              <w:rPr>
                <w:color w:val="000000" w:themeColor="text1"/>
                <w:sz w:val="22"/>
                <w:szCs w:val="22"/>
              </w:rPr>
              <w:t xml:space="preserve"> </w:t>
            </w:r>
            <w:r w:rsidR="008A6D15" w:rsidRPr="003467B4">
              <w:rPr>
                <w:color w:val="000000" w:themeColor="text1"/>
                <w:sz w:val="22"/>
                <w:szCs w:val="22"/>
              </w:rPr>
              <w:t xml:space="preserve">Precisó que </w:t>
            </w:r>
            <w:r w:rsidR="00F4689A" w:rsidRPr="003467B4">
              <w:rPr>
                <w:color w:val="000000" w:themeColor="text1"/>
                <w:sz w:val="22"/>
                <w:szCs w:val="22"/>
              </w:rPr>
              <w:t xml:space="preserve">el 1 de octubre de 2021, </w:t>
            </w:r>
            <w:r w:rsidR="0032195B" w:rsidRPr="003467B4">
              <w:rPr>
                <w:color w:val="000000" w:themeColor="text1"/>
                <w:sz w:val="22"/>
                <w:szCs w:val="22"/>
              </w:rPr>
              <w:t>se ordenó el archivo de las diligencias por atipicidad de la conducta.</w:t>
            </w:r>
            <w:r w:rsidR="00EA0C76">
              <w:rPr>
                <w:color w:val="000000" w:themeColor="text1"/>
                <w:sz w:val="22"/>
                <w:szCs w:val="22"/>
              </w:rPr>
              <w:t xml:space="preserve"> </w:t>
            </w:r>
            <w:r w:rsidR="0032195B" w:rsidRPr="003467B4">
              <w:rPr>
                <w:color w:val="000000" w:themeColor="text1"/>
                <w:sz w:val="22"/>
                <w:szCs w:val="22"/>
              </w:rPr>
              <w:t xml:space="preserve">Informó que </w:t>
            </w:r>
            <w:r w:rsidR="00D628EF" w:rsidRPr="003467B4">
              <w:rPr>
                <w:color w:val="000000" w:themeColor="text1"/>
                <w:sz w:val="22"/>
                <w:szCs w:val="22"/>
              </w:rPr>
              <w:t xml:space="preserve">el 11 de septiembre de 2024 -día en que se contestó la acción de tutela- el despacho fiscal decidió desarchivar la noticia criminal al considerar que la conducta del señor </w:t>
            </w:r>
            <w:r w:rsidR="00523BC4" w:rsidRPr="00523BC4">
              <w:rPr>
                <w:bCs/>
                <w:i/>
                <w:iCs/>
                <w:color w:val="000000" w:themeColor="text1"/>
                <w:sz w:val="22"/>
                <w:szCs w:val="22"/>
              </w:rPr>
              <w:t>Jorge</w:t>
            </w:r>
            <w:r w:rsidR="00523BC4" w:rsidRPr="00523BC4">
              <w:rPr>
                <w:color w:val="000000" w:themeColor="text1"/>
                <w:sz w:val="22"/>
                <w:szCs w:val="22"/>
              </w:rPr>
              <w:t xml:space="preserve"> </w:t>
            </w:r>
            <w:r w:rsidR="00D628EF" w:rsidRPr="003467B4">
              <w:rPr>
                <w:color w:val="000000" w:themeColor="text1"/>
                <w:sz w:val="22"/>
                <w:szCs w:val="22"/>
              </w:rPr>
              <w:t>se adecúa al tipo penal del ejercicio arbitrario de la custodia y fraude a resolución judicial o administrativa de policía</w:t>
            </w:r>
            <w:r w:rsidR="007F410B" w:rsidRPr="003467B4">
              <w:rPr>
                <w:color w:val="000000" w:themeColor="text1"/>
                <w:sz w:val="22"/>
                <w:szCs w:val="22"/>
              </w:rPr>
              <w:t>.</w:t>
            </w:r>
            <w:r w:rsidR="00006EC7" w:rsidRPr="003467B4">
              <w:rPr>
                <w:color w:val="000000" w:themeColor="text1"/>
                <w:sz w:val="22"/>
                <w:szCs w:val="22"/>
              </w:rPr>
              <w:t xml:space="preserve"> Además, ordenó remitir el asunto por competencia territorial.</w:t>
            </w:r>
          </w:p>
        </w:tc>
      </w:tr>
      <w:tr w:rsidR="000F0D93" w:rsidRPr="003467B4" w14:paraId="43F3CD0A" w14:textId="77777777" w:rsidTr="00DD410A">
        <w:trPr>
          <w:trHeight w:val="140"/>
          <w:jc w:val="center"/>
        </w:trPr>
        <w:tc>
          <w:tcPr>
            <w:tcW w:w="1129" w:type="dxa"/>
            <w:shd w:val="clear" w:color="auto" w:fill="E2EFD9" w:themeFill="accent6" w:themeFillTint="33"/>
            <w:vAlign w:val="center"/>
          </w:tcPr>
          <w:p w14:paraId="2BAFB2E4" w14:textId="24EB9C14" w:rsidR="000F0D93" w:rsidRPr="00DD410A" w:rsidRDefault="0076375B"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DD410A">
              <w:rPr>
                <w:b/>
                <w:bCs/>
                <w:color w:val="000000" w:themeColor="text1"/>
                <w:sz w:val="22"/>
                <w:szCs w:val="22"/>
              </w:rPr>
              <w:t>Medicina Legal</w:t>
            </w:r>
            <w:r w:rsidR="00D631F2" w:rsidRPr="00DD410A">
              <w:rPr>
                <w:rStyle w:val="Refdenotaalpie"/>
                <w:b/>
                <w:bCs/>
                <w:color w:val="000000" w:themeColor="text1"/>
                <w:sz w:val="22"/>
                <w:szCs w:val="22"/>
              </w:rPr>
              <w:footnoteReference w:id="21"/>
            </w:r>
          </w:p>
        </w:tc>
        <w:tc>
          <w:tcPr>
            <w:tcW w:w="8364" w:type="dxa"/>
            <w:vAlign w:val="center"/>
          </w:tcPr>
          <w:p w14:paraId="0E6E9917" w14:textId="62CB65C0" w:rsidR="000F0D93" w:rsidRPr="003467B4" w:rsidRDefault="00E26EED" w:rsidP="00FA3E55">
            <w:pPr>
              <w:tabs>
                <w:tab w:val="left" w:pos="284"/>
              </w:tabs>
              <w:overflowPunct w:val="0"/>
              <w:autoSpaceDE w:val="0"/>
              <w:autoSpaceDN w:val="0"/>
              <w:adjustRightInd w:val="0"/>
              <w:ind w:right="79"/>
              <w:jc w:val="both"/>
              <w:textAlignment w:val="baseline"/>
              <w:rPr>
                <w:color w:val="000000" w:themeColor="text1"/>
                <w:sz w:val="22"/>
                <w:szCs w:val="22"/>
              </w:rPr>
            </w:pPr>
            <w:r w:rsidRPr="003467B4">
              <w:rPr>
                <w:color w:val="000000" w:themeColor="text1"/>
                <w:sz w:val="22"/>
                <w:szCs w:val="22"/>
              </w:rPr>
              <w:t>Refirió que</w:t>
            </w:r>
            <w:r w:rsidR="00EF3DB6" w:rsidRPr="003467B4">
              <w:rPr>
                <w:color w:val="000000" w:themeColor="text1"/>
                <w:sz w:val="22"/>
                <w:szCs w:val="22"/>
              </w:rPr>
              <w:t xml:space="preserve">, </w:t>
            </w:r>
            <w:r w:rsidRPr="003467B4">
              <w:rPr>
                <w:color w:val="000000" w:themeColor="text1"/>
                <w:sz w:val="22"/>
                <w:szCs w:val="22"/>
              </w:rPr>
              <w:t xml:space="preserve">a petición de la </w:t>
            </w:r>
            <w:r w:rsidR="00EB08E8" w:rsidRPr="00EB08E8">
              <w:rPr>
                <w:i/>
                <w:iCs/>
                <w:color w:val="000000" w:themeColor="text1"/>
                <w:sz w:val="22"/>
                <w:szCs w:val="22"/>
              </w:rPr>
              <w:t>Comisaría Uno</w:t>
            </w:r>
            <w:r w:rsidRPr="003467B4">
              <w:rPr>
                <w:color w:val="000000" w:themeColor="text1"/>
                <w:sz w:val="22"/>
                <w:szCs w:val="22"/>
              </w:rPr>
              <w:t xml:space="preserve">, </w:t>
            </w:r>
            <w:r w:rsidR="00EF3DB6" w:rsidRPr="003467B4">
              <w:rPr>
                <w:color w:val="000000" w:themeColor="text1"/>
                <w:sz w:val="22"/>
                <w:szCs w:val="22"/>
              </w:rPr>
              <w:t xml:space="preserve">se practicó </w:t>
            </w:r>
            <w:r w:rsidRPr="003467B4">
              <w:rPr>
                <w:color w:val="000000" w:themeColor="text1"/>
                <w:sz w:val="22"/>
                <w:szCs w:val="22"/>
              </w:rPr>
              <w:t>el informe pericial de clínica forense</w:t>
            </w:r>
            <w:r w:rsidR="00EF3DB6" w:rsidRPr="003467B4">
              <w:rPr>
                <w:color w:val="000000" w:themeColor="text1"/>
                <w:sz w:val="22"/>
                <w:szCs w:val="22"/>
              </w:rPr>
              <w:t xml:space="preserve"> bajo la noticia criminal </w:t>
            </w:r>
            <w:r w:rsidR="00FA3E55" w:rsidRPr="00FA3E55">
              <w:rPr>
                <w:color w:val="000000" w:themeColor="text1"/>
                <w:sz w:val="22"/>
                <w:szCs w:val="22"/>
              </w:rPr>
              <w:t>[]</w:t>
            </w:r>
            <w:r w:rsidRPr="003467B4">
              <w:rPr>
                <w:color w:val="000000" w:themeColor="text1"/>
                <w:sz w:val="22"/>
                <w:szCs w:val="22"/>
              </w:rPr>
              <w:t>, el cual fue remitido a la autoridad solicitante</w:t>
            </w:r>
            <w:r w:rsidR="00526040" w:rsidRPr="003467B4">
              <w:rPr>
                <w:color w:val="000000" w:themeColor="text1"/>
                <w:sz w:val="22"/>
                <w:szCs w:val="22"/>
              </w:rPr>
              <w:t xml:space="preserve">. Por lo anterior, solicitó declarar improcedente el amparo en </w:t>
            </w:r>
            <w:r w:rsidR="00916347" w:rsidRPr="003467B4">
              <w:rPr>
                <w:color w:val="000000" w:themeColor="text1"/>
                <w:sz w:val="22"/>
                <w:szCs w:val="22"/>
              </w:rPr>
              <w:t>lo que al instituto respecta.</w:t>
            </w:r>
          </w:p>
        </w:tc>
      </w:tr>
    </w:tbl>
    <w:p w14:paraId="26E3B43A" w14:textId="77777777" w:rsidR="00F34A6A" w:rsidRPr="00277764" w:rsidRDefault="00F34A6A" w:rsidP="00A641B7">
      <w:pPr>
        <w:pStyle w:val="Prrafodelista"/>
        <w:tabs>
          <w:tab w:val="left" w:pos="567"/>
        </w:tabs>
        <w:overflowPunct w:val="0"/>
        <w:autoSpaceDE w:val="0"/>
        <w:autoSpaceDN w:val="0"/>
        <w:adjustRightInd w:val="0"/>
        <w:ind w:left="0" w:right="79"/>
        <w:jc w:val="both"/>
        <w:textAlignment w:val="baseline"/>
        <w:rPr>
          <w:bCs/>
          <w:color w:val="000000" w:themeColor="text1"/>
          <w:sz w:val="28"/>
          <w:szCs w:val="28"/>
          <w:lang w:eastAsia="es-ES"/>
        </w:rPr>
      </w:pPr>
    </w:p>
    <w:p w14:paraId="10B82D26" w14:textId="6A38E422" w:rsidR="00A76ED3" w:rsidRPr="00277764" w:rsidRDefault="00892546" w:rsidP="00FA3E55">
      <w:pPr>
        <w:pStyle w:val="Prrafodelista"/>
        <w:numPr>
          <w:ilvl w:val="0"/>
          <w:numId w:val="2"/>
        </w:numPr>
        <w:tabs>
          <w:tab w:val="left" w:pos="426"/>
        </w:tabs>
        <w:overflowPunct w:val="0"/>
        <w:autoSpaceDE w:val="0"/>
        <w:autoSpaceDN w:val="0"/>
        <w:adjustRightInd w:val="0"/>
        <w:ind w:left="0" w:right="79" w:firstLine="0"/>
        <w:jc w:val="both"/>
        <w:textAlignment w:val="baseline"/>
        <w:rPr>
          <w:bCs/>
          <w:color w:val="000000" w:themeColor="text1"/>
          <w:sz w:val="28"/>
          <w:szCs w:val="28"/>
          <w:lang w:eastAsia="es-ES"/>
        </w:rPr>
      </w:pPr>
      <w:r w:rsidRPr="00277764">
        <w:rPr>
          <w:bCs/>
          <w:color w:val="000000" w:themeColor="text1"/>
          <w:sz w:val="28"/>
          <w:szCs w:val="28"/>
          <w:lang w:eastAsia="es-ES"/>
        </w:rPr>
        <w:t xml:space="preserve">El </w:t>
      </w:r>
      <w:r w:rsidR="00DB594C" w:rsidRPr="00DB594C">
        <w:rPr>
          <w:bCs/>
          <w:i/>
          <w:iCs/>
          <w:color w:val="000000" w:themeColor="text1"/>
          <w:sz w:val="28"/>
          <w:szCs w:val="28"/>
          <w:lang w:eastAsia="es-ES"/>
        </w:rPr>
        <w:t>Juzgado Uno</w:t>
      </w:r>
      <w:r w:rsidRPr="00277764">
        <w:rPr>
          <w:rStyle w:val="Refdenotaalpie"/>
          <w:bCs/>
          <w:color w:val="000000" w:themeColor="text1"/>
          <w:sz w:val="28"/>
          <w:szCs w:val="28"/>
          <w:lang w:eastAsia="es-ES"/>
        </w:rPr>
        <w:footnoteReference w:id="22"/>
      </w:r>
      <w:r w:rsidRPr="00277764">
        <w:rPr>
          <w:bCs/>
          <w:color w:val="000000" w:themeColor="text1"/>
          <w:sz w:val="28"/>
          <w:szCs w:val="28"/>
          <w:lang w:eastAsia="es-ES"/>
        </w:rPr>
        <w:t xml:space="preserve"> se refirió a las decisiones adoptadas en el marco de la acción de tutela </w:t>
      </w:r>
      <w:r w:rsidR="00FA3E55">
        <w:rPr>
          <w:bCs/>
          <w:color w:val="000000" w:themeColor="text1"/>
          <w:sz w:val="28"/>
          <w:szCs w:val="28"/>
          <w:lang w:eastAsia="es-ES"/>
        </w:rPr>
        <w:t xml:space="preserve">núm. </w:t>
      </w:r>
      <w:r w:rsidR="00FA3E55" w:rsidRPr="00FA3E55">
        <w:rPr>
          <w:bCs/>
          <w:color w:val="000000" w:themeColor="text1"/>
          <w:sz w:val="28"/>
          <w:szCs w:val="28"/>
          <w:lang w:eastAsia="es-ES"/>
        </w:rPr>
        <w:t>[</w:t>
      </w:r>
      <w:r w:rsidR="00FA3E55">
        <w:rPr>
          <w:bCs/>
          <w:color w:val="000000" w:themeColor="text1"/>
          <w:sz w:val="28"/>
          <w:szCs w:val="28"/>
          <w:lang w:eastAsia="es-ES"/>
        </w:rPr>
        <w:t>…</w:t>
      </w:r>
      <w:r w:rsidR="00FA3E55" w:rsidRPr="00FA3E55">
        <w:rPr>
          <w:bCs/>
          <w:color w:val="000000" w:themeColor="text1"/>
          <w:sz w:val="28"/>
          <w:szCs w:val="28"/>
          <w:lang w:eastAsia="es-ES"/>
        </w:rPr>
        <w:t>]</w:t>
      </w:r>
      <w:r w:rsidRPr="00277764">
        <w:rPr>
          <w:bCs/>
          <w:color w:val="000000" w:themeColor="text1"/>
          <w:sz w:val="28"/>
          <w:szCs w:val="28"/>
          <w:lang w:eastAsia="es-ES"/>
        </w:rPr>
        <w:t xml:space="preserve">. </w:t>
      </w:r>
      <w:r w:rsidR="00461443" w:rsidRPr="00277764">
        <w:rPr>
          <w:bCs/>
          <w:color w:val="000000" w:themeColor="text1"/>
          <w:sz w:val="28"/>
          <w:szCs w:val="28"/>
          <w:lang w:eastAsia="es-ES"/>
        </w:rPr>
        <w:t xml:space="preserve">La </w:t>
      </w:r>
      <w:r w:rsidR="00461443" w:rsidRPr="008D2B5D">
        <w:rPr>
          <w:bCs/>
          <w:i/>
          <w:iCs/>
          <w:color w:val="000000" w:themeColor="text1"/>
          <w:sz w:val="28"/>
          <w:szCs w:val="28"/>
          <w:lang w:eastAsia="es-ES"/>
        </w:rPr>
        <w:t>Secretaría Distrital</w:t>
      </w:r>
      <w:r w:rsidR="00461443" w:rsidRPr="00277764">
        <w:rPr>
          <w:bCs/>
          <w:color w:val="000000" w:themeColor="text1"/>
          <w:sz w:val="28"/>
          <w:szCs w:val="28"/>
          <w:vertAlign w:val="superscript"/>
          <w:lang w:eastAsia="es-ES"/>
        </w:rPr>
        <w:footnoteReference w:id="23"/>
      </w:r>
      <w:r w:rsidR="00461443" w:rsidRPr="00277764">
        <w:rPr>
          <w:bCs/>
          <w:color w:val="000000" w:themeColor="text1"/>
          <w:sz w:val="28"/>
          <w:szCs w:val="28"/>
          <w:lang w:eastAsia="es-ES"/>
        </w:rPr>
        <w:t xml:space="preserve">, la </w:t>
      </w:r>
      <w:r w:rsidR="00461443" w:rsidRPr="008D2B5D">
        <w:rPr>
          <w:bCs/>
          <w:i/>
          <w:iCs/>
          <w:color w:val="000000" w:themeColor="text1"/>
          <w:sz w:val="28"/>
          <w:szCs w:val="28"/>
          <w:lang w:eastAsia="es-ES"/>
        </w:rPr>
        <w:t>Alcaldía</w:t>
      </w:r>
      <w:r w:rsidR="00461443" w:rsidRPr="00277764">
        <w:rPr>
          <w:bCs/>
          <w:color w:val="000000" w:themeColor="text1"/>
          <w:sz w:val="28"/>
          <w:szCs w:val="28"/>
          <w:lang w:eastAsia="es-ES"/>
        </w:rPr>
        <w:t xml:space="preserve"> </w:t>
      </w:r>
      <w:r w:rsidR="008D2B5D">
        <w:rPr>
          <w:bCs/>
          <w:color w:val="000000" w:themeColor="text1"/>
          <w:sz w:val="28"/>
          <w:szCs w:val="28"/>
          <w:lang w:eastAsia="es-ES"/>
        </w:rPr>
        <w:t>1</w:t>
      </w:r>
      <w:r w:rsidR="00461443" w:rsidRPr="00277764">
        <w:rPr>
          <w:bCs/>
          <w:color w:val="000000" w:themeColor="text1"/>
          <w:sz w:val="28"/>
          <w:szCs w:val="28"/>
          <w:vertAlign w:val="superscript"/>
          <w:lang w:eastAsia="es-ES"/>
        </w:rPr>
        <w:footnoteReference w:id="24"/>
      </w:r>
      <w:r w:rsidR="00461443" w:rsidRPr="00277764">
        <w:rPr>
          <w:bCs/>
          <w:color w:val="000000" w:themeColor="text1"/>
          <w:sz w:val="28"/>
          <w:szCs w:val="28"/>
          <w:lang w:eastAsia="es-ES"/>
        </w:rPr>
        <w:t xml:space="preserve">, el </w:t>
      </w:r>
      <w:r w:rsidR="00461443" w:rsidRPr="008D2B5D">
        <w:rPr>
          <w:bCs/>
          <w:i/>
          <w:iCs/>
          <w:color w:val="000000" w:themeColor="text1"/>
          <w:sz w:val="28"/>
          <w:szCs w:val="28"/>
          <w:lang w:eastAsia="es-ES"/>
        </w:rPr>
        <w:t>Inspector Primero Municipal de Policía</w:t>
      </w:r>
      <w:r w:rsidR="00461443" w:rsidRPr="00277764">
        <w:rPr>
          <w:bCs/>
          <w:color w:val="000000" w:themeColor="text1"/>
          <w:sz w:val="28"/>
          <w:szCs w:val="28"/>
          <w:vertAlign w:val="superscript"/>
          <w:lang w:eastAsia="es-ES"/>
        </w:rPr>
        <w:footnoteReference w:id="25"/>
      </w:r>
      <w:r w:rsidR="00461443" w:rsidRPr="00277764">
        <w:rPr>
          <w:bCs/>
          <w:color w:val="000000" w:themeColor="text1"/>
          <w:sz w:val="28"/>
          <w:szCs w:val="28"/>
          <w:lang w:eastAsia="es-ES"/>
        </w:rPr>
        <w:t xml:space="preserve"> solicitaron la desvinculación del proceso</w:t>
      </w:r>
      <w:r w:rsidR="00885D2E" w:rsidRPr="00277764">
        <w:rPr>
          <w:bCs/>
          <w:color w:val="000000" w:themeColor="text1"/>
          <w:sz w:val="28"/>
          <w:szCs w:val="28"/>
          <w:lang w:eastAsia="es-ES"/>
        </w:rPr>
        <w:t xml:space="preserve"> por falta de competencia para atender los hechos narrados por la accionante.</w:t>
      </w:r>
    </w:p>
    <w:p w14:paraId="72E9B744" w14:textId="77777777" w:rsidR="009807BC" w:rsidRPr="00277764" w:rsidRDefault="009807BC" w:rsidP="00A641B7">
      <w:pPr>
        <w:pStyle w:val="Prrafodelista"/>
        <w:overflowPunct w:val="0"/>
        <w:autoSpaceDE w:val="0"/>
        <w:autoSpaceDN w:val="0"/>
        <w:adjustRightInd w:val="0"/>
        <w:ind w:left="0" w:right="79"/>
        <w:jc w:val="both"/>
        <w:textAlignment w:val="baseline"/>
        <w:rPr>
          <w:bCs/>
          <w:i/>
          <w:iCs/>
          <w:color w:val="000000" w:themeColor="text1"/>
          <w:sz w:val="28"/>
          <w:szCs w:val="28"/>
          <w:lang w:eastAsia="es-ES"/>
        </w:rPr>
      </w:pPr>
    </w:p>
    <w:p w14:paraId="2EF39C16" w14:textId="3F3368A0" w:rsidR="009807BC" w:rsidRPr="00277764" w:rsidRDefault="00924AD2" w:rsidP="00A641B7">
      <w:pPr>
        <w:pStyle w:val="Prrafodelista"/>
        <w:overflowPunct w:val="0"/>
        <w:autoSpaceDE w:val="0"/>
        <w:autoSpaceDN w:val="0"/>
        <w:adjustRightInd w:val="0"/>
        <w:ind w:left="0" w:right="79"/>
        <w:jc w:val="both"/>
        <w:textAlignment w:val="baseline"/>
        <w:rPr>
          <w:b/>
          <w:bCs/>
          <w:color w:val="000000" w:themeColor="text1"/>
          <w:sz w:val="28"/>
          <w:szCs w:val="28"/>
          <w:lang w:eastAsia="es-ES"/>
        </w:rPr>
      </w:pPr>
      <w:r>
        <w:rPr>
          <w:b/>
          <w:bCs/>
          <w:sz w:val="28"/>
          <w:szCs w:val="28"/>
        </w:rPr>
        <w:t xml:space="preserve">4. </w:t>
      </w:r>
      <w:r w:rsidR="009807BC" w:rsidRPr="00277764">
        <w:rPr>
          <w:b/>
          <w:bCs/>
          <w:sz w:val="28"/>
          <w:szCs w:val="28"/>
        </w:rPr>
        <w:t>Las sentencias objeto de revisión</w:t>
      </w:r>
    </w:p>
    <w:p w14:paraId="5C41F2B6" w14:textId="77777777" w:rsidR="0093180C" w:rsidRPr="00277764" w:rsidRDefault="0093180C" w:rsidP="00A641B7">
      <w:pPr>
        <w:rPr>
          <w:bCs/>
          <w:color w:val="000000" w:themeColor="text1"/>
          <w:sz w:val="28"/>
          <w:szCs w:val="28"/>
          <w:lang w:eastAsia="es-ES"/>
        </w:rPr>
      </w:pPr>
    </w:p>
    <w:p w14:paraId="1FAE507D" w14:textId="687A9A5E" w:rsidR="00513915" w:rsidRPr="00BB4608" w:rsidRDefault="00B0369B" w:rsidP="00B74E65">
      <w:pPr>
        <w:pStyle w:val="Prrafodelista"/>
        <w:numPr>
          <w:ilvl w:val="0"/>
          <w:numId w:val="2"/>
        </w:numPr>
        <w:tabs>
          <w:tab w:val="left" w:pos="426"/>
        </w:tabs>
        <w:overflowPunct w:val="0"/>
        <w:autoSpaceDE w:val="0"/>
        <w:autoSpaceDN w:val="0"/>
        <w:adjustRightInd w:val="0"/>
        <w:ind w:left="0" w:right="79" w:firstLine="0"/>
        <w:jc w:val="both"/>
        <w:textAlignment w:val="baseline"/>
        <w:rPr>
          <w:bCs/>
          <w:color w:val="000000" w:themeColor="text1"/>
          <w:sz w:val="28"/>
          <w:szCs w:val="28"/>
          <w:lang w:eastAsia="es-ES"/>
        </w:rPr>
      </w:pPr>
      <w:r w:rsidRPr="00277764">
        <w:rPr>
          <w:bCs/>
          <w:i/>
          <w:iCs/>
          <w:color w:val="000000" w:themeColor="text1"/>
          <w:sz w:val="28"/>
          <w:szCs w:val="28"/>
          <w:lang w:eastAsia="es-ES"/>
        </w:rPr>
        <w:t xml:space="preserve">Primera instancia. </w:t>
      </w:r>
      <w:r w:rsidR="009132FD" w:rsidRPr="00277764">
        <w:rPr>
          <w:bCs/>
          <w:color w:val="000000" w:themeColor="text1"/>
          <w:sz w:val="28"/>
          <w:szCs w:val="28"/>
          <w:lang w:eastAsia="es-ES"/>
        </w:rPr>
        <w:t xml:space="preserve">En providencia </w:t>
      </w:r>
      <w:r w:rsidR="00582CC0" w:rsidRPr="00277764">
        <w:rPr>
          <w:bCs/>
          <w:color w:val="000000" w:themeColor="text1"/>
          <w:sz w:val="28"/>
          <w:szCs w:val="28"/>
          <w:lang w:eastAsia="es-ES"/>
        </w:rPr>
        <w:t>del 17 de septiembre de 2024</w:t>
      </w:r>
      <w:r w:rsidR="009132FD" w:rsidRPr="00277764">
        <w:rPr>
          <w:bCs/>
          <w:color w:val="000000" w:themeColor="text1"/>
          <w:sz w:val="28"/>
          <w:szCs w:val="28"/>
          <w:lang w:eastAsia="es-ES"/>
        </w:rPr>
        <w:t xml:space="preserve">, </w:t>
      </w:r>
      <w:r w:rsidR="00582CC0" w:rsidRPr="00277764">
        <w:rPr>
          <w:color w:val="000000" w:themeColor="text1"/>
          <w:sz w:val="28"/>
          <w:szCs w:val="28"/>
          <w:lang w:eastAsia="es-ES"/>
        </w:rPr>
        <w:t xml:space="preserve">el </w:t>
      </w:r>
      <w:r w:rsidR="00B52F7D" w:rsidRPr="00B52F7D">
        <w:rPr>
          <w:i/>
          <w:iCs/>
          <w:color w:val="000000" w:themeColor="text1"/>
          <w:sz w:val="28"/>
          <w:szCs w:val="28"/>
          <w:lang w:eastAsia="es-ES"/>
        </w:rPr>
        <w:t>Juzgado de Primera Instancia</w:t>
      </w:r>
      <w:r w:rsidR="00B52F7D" w:rsidRPr="00277764">
        <w:rPr>
          <w:color w:val="000000" w:themeColor="text1"/>
          <w:sz w:val="28"/>
          <w:szCs w:val="28"/>
          <w:lang w:eastAsia="es-ES"/>
        </w:rPr>
        <w:t xml:space="preserve"> </w:t>
      </w:r>
      <w:r w:rsidR="00EB67CE" w:rsidRPr="00277764">
        <w:rPr>
          <w:bCs/>
          <w:color w:val="000000" w:themeColor="text1"/>
          <w:sz w:val="28"/>
          <w:szCs w:val="28"/>
          <w:lang w:eastAsia="es-ES"/>
        </w:rPr>
        <w:t>negó el amparo invocado “por configurarse una carencia actual de objeto por hecho superado”</w:t>
      </w:r>
      <w:r w:rsidR="00D27C4A" w:rsidRPr="00277764">
        <w:rPr>
          <w:rStyle w:val="Refdenotaalpie"/>
          <w:bCs/>
          <w:color w:val="000000" w:themeColor="text1"/>
          <w:sz w:val="28"/>
          <w:szCs w:val="28"/>
          <w:lang w:eastAsia="es-ES"/>
        </w:rPr>
        <w:footnoteReference w:id="26"/>
      </w:r>
      <w:r w:rsidR="00D27C4A" w:rsidRPr="00277764">
        <w:rPr>
          <w:bCs/>
          <w:color w:val="000000" w:themeColor="text1"/>
          <w:sz w:val="28"/>
          <w:szCs w:val="28"/>
          <w:lang w:eastAsia="es-ES"/>
        </w:rPr>
        <w:t>.</w:t>
      </w:r>
      <w:r w:rsidR="003A1868" w:rsidRPr="00277764">
        <w:rPr>
          <w:bCs/>
          <w:color w:val="000000" w:themeColor="text1"/>
          <w:sz w:val="28"/>
          <w:szCs w:val="28"/>
          <w:lang w:eastAsia="es-ES"/>
        </w:rPr>
        <w:t xml:space="preserve"> </w:t>
      </w:r>
      <w:r w:rsidR="00546B67" w:rsidRPr="00BB4608">
        <w:rPr>
          <w:bCs/>
          <w:color w:val="000000" w:themeColor="text1"/>
          <w:sz w:val="28"/>
          <w:szCs w:val="28"/>
          <w:lang w:eastAsia="es-ES"/>
        </w:rPr>
        <w:t>E</w:t>
      </w:r>
      <w:r w:rsidR="00510F9F" w:rsidRPr="00BB4608">
        <w:rPr>
          <w:bCs/>
          <w:color w:val="000000" w:themeColor="text1"/>
          <w:sz w:val="28"/>
          <w:szCs w:val="28"/>
          <w:lang w:eastAsia="es-ES"/>
        </w:rPr>
        <w:t xml:space="preserve">l despacho encontró acreditado que </w:t>
      </w:r>
      <w:r w:rsidR="00D97249" w:rsidRPr="00BB4608">
        <w:rPr>
          <w:bCs/>
          <w:color w:val="000000" w:themeColor="text1"/>
          <w:sz w:val="28"/>
          <w:szCs w:val="28"/>
          <w:lang w:eastAsia="es-ES"/>
        </w:rPr>
        <w:t xml:space="preserve">la </w:t>
      </w:r>
      <w:r w:rsidR="00A869CA" w:rsidRPr="00A0302A">
        <w:rPr>
          <w:i/>
          <w:iCs/>
          <w:color w:val="000000" w:themeColor="text1"/>
          <w:sz w:val="28"/>
          <w:szCs w:val="28"/>
        </w:rPr>
        <w:t>Comisaría</w:t>
      </w:r>
      <w:r w:rsidR="00437203">
        <w:rPr>
          <w:i/>
          <w:iCs/>
          <w:color w:val="000000" w:themeColor="text1"/>
          <w:sz w:val="28"/>
          <w:szCs w:val="28"/>
        </w:rPr>
        <w:t xml:space="preserve"> Dos</w:t>
      </w:r>
      <w:r w:rsidR="00A869CA" w:rsidRPr="00BB4608">
        <w:rPr>
          <w:bCs/>
          <w:color w:val="000000" w:themeColor="text1"/>
          <w:sz w:val="28"/>
          <w:szCs w:val="28"/>
          <w:lang w:eastAsia="es-ES"/>
        </w:rPr>
        <w:t xml:space="preserve"> </w:t>
      </w:r>
      <w:r w:rsidR="003A4078" w:rsidRPr="00BB4608">
        <w:rPr>
          <w:bCs/>
          <w:color w:val="000000" w:themeColor="text1"/>
          <w:sz w:val="28"/>
          <w:szCs w:val="28"/>
          <w:lang w:eastAsia="es-ES"/>
        </w:rPr>
        <w:t>tramitó el</w:t>
      </w:r>
      <w:r w:rsidR="007708B3" w:rsidRPr="00BB4608">
        <w:rPr>
          <w:bCs/>
          <w:color w:val="000000" w:themeColor="text1"/>
          <w:sz w:val="28"/>
          <w:szCs w:val="28"/>
          <w:lang w:eastAsia="es-ES"/>
        </w:rPr>
        <w:t xml:space="preserve"> recurso</w:t>
      </w:r>
      <w:r w:rsidR="00546B67" w:rsidRPr="00BB4608">
        <w:rPr>
          <w:bCs/>
          <w:color w:val="000000" w:themeColor="text1"/>
          <w:sz w:val="28"/>
          <w:szCs w:val="28"/>
          <w:lang w:eastAsia="es-ES"/>
        </w:rPr>
        <w:t xml:space="preserve"> de apelación presentado por la accionante contra la decisión del 21 de marzo de 2024</w:t>
      </w:r>
      <w:r w:rsidR="007708B3" w:rsidRPr="00BB4608">
        <w:rPr>
          <w:bCs/>
          <w:color w:val="000000" w:themeColor="text1"/>
          <w:sz w:val="28"/>
          <w:szCs w:val="28"/>
          <w:lang w:eastAsia="es-ES"/>
        </w:rPr>
        <w:t xml:space="preserve"> </w:t>
      </w:r>
      <w:r w:rsidR="00952B38" w:rsidRPr="00BB4608">
        <w:rPr>
          <w:bCs/>
          <w:color w:val="000000" w:themeColor="text1"/>
          <w:sz w:val="28"/>
          <w:szCs w:val="28"/>
          <w:lang w:eastAsia="es-ES"/>
        </w:rPr>
        <w:t>y</w:t>
      </w:r>
      <w:r w:rsidR="00BB4608" w:rsidRPr="00BB4608">
        <w:rPr>
          <w:bCs/>
          <w:color w:val="000000" w:themeColor="text1"/>
          <w:sz w:val="28"/>
          <w:szCs w:val="28"/>
          <w:lang w:eastAsia="es-ES"/>
        </w:rPr>
        <w:t xml:space="preserve"> </w:t>
      </w:r>
      <w:r w:rsidR="00952B38" w:rsidRPr="00BB4608">
        <w:rPr>
          <w:bCs/>
          <w:color w:val="000000" w:themeColor="text1"/>
          <w:sz w:val="28"/>
          <w:szCs w:val="28"/>
          <w:lang w:eastAsia="es-ES"/>
        </w:rPr>
        <w:t>le</w:t>
      </w:r>
      <w:r w:rsidR="000807D5" w:rsidRPr="00BB4608">
        <w:rPr>
          <w:bCs/>
          <w:color w:val="000000" w:themeColor="text1"/>
          <w:sz w:val="28"/>
          <w:szCs w:val="28"/>
          <w:lang w:eastAsia="es-ES"/>
        </w:rPr>
        <w:t xml:space="preserve"> informó </w:t>
      </w:r>
      <w:r w:rsidR="00952B38" w:rsidRPr="00BB4608">
        <w:rPr>
          <w:bCs/>
          <w:color w:val="000000" w:themeColor="text1"/>
          <w:sz w:val="28"/>
          <w:szCs w:val="28"/>
          <w:lang w:eastAsia="es-ES"/>
        </w:rPr>
        <w:t xml:space="preserve">a la actora </w:t>
      </w:r>
      <w:r w:rsidR="000807D5" w:rsidRPr="00BB4608">
        <w:rPr>
          <w:bCs/>
          <w:color w:val="000000" w:themeColor="text1"/>
          <w:sz w:val="28"/>
          <w:szCs w:val="28"/>
          <w:lang w:eastAsia="es-ES"/>
        </w:rPr>
        <w:t xml:space="preserve">que </w:t>
      </w:r>
      <w:r w:rsidR="00497296" w:rsidRPr="00BB4608">
        <w:rPr>
          <w:bCs/>
          <w:color w:val="000000" w:themeColor="text1"/>
          <w:sz w:val="28"/>
          <w:szCs w:val="28"/>
          <w:lang w:eastAsia="es-ES"/>
        </w:rPr>
        <w:t>el asunto</w:t>
      </w:r>
      <w:r w:rsidR="000807D5" w:rsidRPr="00BB4608">
        <w:rPr>
          <w:bCs/>
          <w:color w:val="000000" w:themeColor="text1"/>
          <w:sz w:val="28"/>
          <w:szCs w:val="28"/>
          <w:lang w:eastAsia="es-ES"/>
        </w:rPr>
        <w:t xml:space="preserve"> le correspondió por reparto al </w:t>
      </w:r>
      <w:r w:rsidR="00625FBD" w:rsidRPr="00625FBD">
        <w:rPr>
          <w:i/>
          <w:iCs/>
          <w:color w:val="000000" w:themeColor="text1"/>
          <w:sz w:val="28"/>
          <w:szCs w:val="28"/>
        </w:rPr>
        <w:t>Juzgado Tres</w:t>
      </w:r>
      <w:r w:rsidR="000807D5" w:rsidRPr="00BB4608">
        <w:rPr>
          <w:bCs/>
          <w:color w:val="000000" w:themeColor="text1"/>
          <w:sz w:val="28"/>
          <w:szCs w:val="28"/>
          <w:lang w:eastAsia="es-ES"/>
        </w:rPr>
        <w:t xml:space="preserve">. </w:t>
      </w:r>
      <w:r w:rsidR="00A101D2" w:rsidRPr="00BB4608">
        <w:rPr>
          <w:bCs/>
          <w:color w:val="000000" w:themeColor="text1"/>
          <w:sz w:val="28"/>
          <w:szCs w:val="28"/>
          <w:lang w:eastAsia="es-ES"/>
        </w:rPr>
        <w:t xml:space="preserve">No obstante, el </w:t>
      </w:r>
      <w:r w:rsidR="00497296" w:rsidRPr="00BB4608">
        <w:rPr>
          <w:bCs/>
          <w:i/>
          <w:iCs/>
          <w:color w:val="000000" w:themeColor="text1"/>
          <w:sz w:val="28"/>
          <w:szCs w:val="28"/>
          <w:lang w:eastAsia="es-ES"/>
        </w:rPr>
        <w:t>a quo</w:t>
      </w:r>
      <w:r w:rsidR="00A101D2" w:rsidRPr="00BB4608">
        <w:rPr>
          <w:bCs/>
          <w:color w:val="000000" w:themeColor="text1"/>
          <w:sz w:val="28"/>
          <w:szCs w:val="28"/>
          <w:lang w:eastAsia="es-ES"/>
        </w:rPr>
        <w:t xml:space="preserve"> hizo un llamado de atención a la accionada, “para que haga control y vigilancia de los memoriales o solicitudes que le hacen sus usuarios, pues no es dable que un recurso de apelación se traspapele por más de seis (06) meses, y solo por la interposición de esta tutela haya sido encontrado y tramitado</w:t>
      </w:r>
      <w:r w:rsidR="00513915" w:rsidRPr="00BB4608">
        <w:rPr>
          <w:bCs/>
          <w:color w:val="000000" w:themeColor="text1"/>
          <w:sz w:val="28"/>
          <w:szCs w:val="28"/>
          <w:lang w:eastAsia="es-ES"/>
        </w:rPr>
        <w:t>”</w:t>
      </w:r>
      <w:r w:rsidR="00513915" w:rsidRPr="00277764">
        <w:rPr>
          <w:rStyle w:val="Refdenotaalpie"/>
          <w:bCs/>
          <w:color w:val="000000" w:themeColor="text1"/>
          <w:sz w:val="28"/>
          <w:szCs w:val="28"/>
          <w:lang w:eastAsia="es-ES"/>
        </w:rPr>
        <w:footnoteReference w:id="27"/>
      </w:r>
      <w:r w:rsidR="00513915" w:rsidRPr="00BB4608">
        <w:rPr>
          <w:bCs/>
          <w:color w:val="000000" w:themeColor="text1"/>
          <w:sz w:val="28"/>
          <w:szCs w:val="28"/>
          <w:lang w:eastAsia="es-ES"/>
        </w:rPr>
        <w:t>.</w:t>
      </w:r>
    </w:p>
    <w:p w14:paraId="73F75928" w14:textId="77777777" w:rsidR="00513915" w:rsidRPr="00277764" w:rsidRDefault="00513915" w:rsidP="00A641B7">
      <w:pPr>
        <w:pStyle w:val="Prrafodelista"/>
        <w:tabs>
          <w:tab w:val="left" w:pos="426"/>
        </w:tabs>
        <w:overflowPunct w:val="0"/>
        <w:autoSpaceDE w:val="0"/>
        <w:autoSpaceDN w:val="0"/>
        <w:adjustRightInd w:val="0"/>
        <w:ind w:left="0" w:right="79"/>
        <w:jc w:val="both"/>
        <w:textAlignment w:val="baseline"/>
        <w:rPr>
          <w:bCs/>
          <w:color w:val="000000" w:themeColor="text1"/>
          <w:sz w:val="28"/>
          <w:szCs w:val="28"/>
          <w:lang w:eastAsia="es-ES"/>
        </w:rPr>
      </w:pPr>
    </w:p>
    <w:p w14:paraId="4C024E73" w14:textId="215A2CB1" w:rsidR="00577100" w:rsidRPr="00BB4608" w:rsidRDefault="00513915" w:rsidP="00B74E65">
      <w:pPr>
        <w:pStyle w:val="Prrafodelista"/>
        <w:numPr>
          <w:ilvl w:val="0"/>
          <w:numId w:val="2"/>
        </w:numPr>
        <w:tabs>
          <w:tab w:val="left" w:pos="426"/>
        </w:tabs>
        <w:overflowPunct w:val="0"/>
        <w:autoSpaceDE w:val="0"/>
        <w:autoSpaceDN w:val="0"/>
        <w:adjustRightInd w:val="0"/>
        <w:ind w:left="0" w:right="79" w:firstLine="0"/>
        <w:jc w:val="both"/>
        <w:textAlignment w:val="baseline"/>
        <w:rPr>
          <w:bCs/>
          <w:color w:val="000000" w:themeColor="text1"/>
          <w:sz w:val="28"/>
          <w:szCs w:val="28"/>
          <w:lang w:eastAsia="es-ES"/>
        </w:rPr>
      </w:pPr>
      <w:r w:rsidRPr="00277764">
        <w:rPr>
          <w:bCs/>
          <w:color w:val="000000" w:themeColor="text1"/>
          <w:sz w:val="28"/>
          <w:szCs w:val="28"/>
          <w:lang w:eastAsia="es-ES"/>
        </w:rPr>
        <w:t xml:space="preserve">Respecto del incidente de incumplimiento de la </w:t>
      </w:r>
      <w:r w:rsidR="00C92625" w:rsidRPr="00C92625">
        <w:rPr>
          <w:i/>
          <w:iCs/>
          <w:color w:val="000000" w:themeColor="text1"/>
          <w:sz w:val="28"/>
          <w:szCs w:val="28"/>
        </w:rPr>
        <w:t>medida de protección dos</w:t>
      </w:r>
      <w:r w:rsidRPr="00277764">
        <w:rPr>
          <w:bCs/>
          <w:color w:val="000000" w:themeColor="text1"/>
          <w:sz w:val="28"/>
          <w:szCs w:val="28"/>
          <w:lang w:eastAsia="es-ES"/>
        </w:rPr>
        <w:t xml:space="preserve">, el despacho </w:t>
      </w:r>
      <w:r w:rsidR="005F1511" w:rsidRPr="00277764">
        <w:rPr>
          <w:bCs/>
          <w:color w:val="000000" w:themeColor="text1"/>
          <w:sz w:val="28"/>
          <w:szCs w:val="28"/>
          <w:lang w:eastAsia="es-ES"/>
        </w:rPr>
        <w:t>encontró probado que la Comisaría accionada</w:t>
      </w:r>
      <w:r w:rsidR="000A5641" w:rsidRPr="00277764">
        <w:rPr>
          <w:bCs/>
          <w:color w:val="000000" w:themeColor="text1"/>
          <w:sz w:val="28"/>
          <w:szCs w:val="28"/>
          <w:lang w:eastAsia="es-ES"/>
        </w:rPr>
        <w:t xml:space="preserve"> “</w:t>
      </w:r>
      <w:r w:rsidR="001F1783" w:rsidRPr="00277764">
        <w:rPr>
          <w:bCs/>
          <w:color w:val="000000" w:themeColor="text1"/>
          <w:sz w:val="28"/>
          <w:szCs w:val="28"/>
          <w:lang w:eastAsia="es-ES"/>
        </w:rPr>
        <w:t>procedió a impartirle trámite al mismo, fijando el</w:t>
      </w:r>
      <w:r w:rsidR="000A5641" w:rsidRPr="00277764">
        <w:rPr>
          <w:bCs/>
          <w:color w:val="000000" w:themeColor="text1"/>
          <w:sz w:val="28"/>
          <w:szCs w:val="28"/>
          <w:lang w:eastAsia="es-ES"/>
        </w:rPr>
        <w:t xml:space="preserve"> </w:t>
      </w:r>
      <w:r w:rsidR="001F1783" w:rsidRPr="00277764">
        <w:rPr>
          <w:bCs/>
          <w:color w:val="000000" w:themeColor="text1"/>
          <w:sz w:val="28"/>
          <w:szCs w:val="28"/>
          <w:lang w:eastAsia="es-ES"/>
        </w:rPr>
        <w:t>día del cuatro (04) de octubre de 2024, a las nueve y media de la mañana (09:30 a.m.),</w:t>
      </w:r>
      <w:r w:rsidR="000A5641" w:rsidRPr="00277764">
        <w:rPr>
          <w:bCs/>
          <w:color w:val="000000" w:themeColor="text1"/>
          <w:sz w:val="28"/>
          <w:szCs w:val="28"/>
          <w:lang w:eastAsia="es-ES"/>
        </w:rPr>
        <w:t xml:space="preserve"> </w:t>
      </w:r>
      <w:r w:rsidR="001F1783" w:rsidRPr="00277764">
        <w:rPr>
          <w:bCs/>
          <w:color w:val="000000" w:themeColor="text1"/>
          <w:sz w:val="28"/>
          <w:szCs w:val="28"/>
          <w:lang w:eastAsia="es-ES"/>
        </w:rPr>
        <w:t>como fecha para llevar a cabo la audiencia</w:t>
      </w:r>
      <w:r w:rsidR="00004EBD" w:rsidRPr="00277764">
        <w:rPr>
          <w:bCs/>
          <w:color w:val="000000" w:themeColor="text1"/>
          <w:sz w:val="28"/>
          <w:szCs w:val="28"/>
          <w:lang w:eastAsia="es-ES"/>
        </w:rPr>
        <w:t>”</w:t>
      </w:r>
      <w:r w:rsidR="00004EBD" w:rsidRPr="00277764">
        <w:rPr>
          <w:rStyle w:val="Refdenotaalpie"/>
          <w:bCs/>
          <w:color w:val="000000" w:themeColor="text1"/>
          <w:sz w:val="28"/>
          <w:szCs w:val="28"/>
          <w:lang w:eastAsia="es-ES"/>
        </w:rPr>
        <w:footnoteReference w:id="28"/>
      </w:r>
      <w:r w:rsidR="00004EBD" w:rsidRPr="00277764">
        <w:rPr>
          <w:bCs/>
          <w:color w:val="000000" w:themeColor="text1"/>
          <w:sz w:val="28"/>
          <w:szCs w:val="28"/>
          <w:lang w:eastAsia="es-ES"/>
        </w:rPr>
        <w:t>.</w:t>
      </w:r>
      <w:r w:rsidR="00BB4608">
        <w:rPr>
          <w:bCs/>
          <w:color w:val="000000" w:themeColor="text1"/>
          <w:sz w:val="28"/>
          <w:szCs w:val="28"/>
          <w:lang w:eastAsia="es-ES"/>
        </w:rPr>
        <w:t xml:space="preserve"> </w:t>
      </w:r>
      <w:r w:rsidR="007820DD" w:rsidRPr="00BB4608">
        <w:rPr>
          <w:bCs/>
          <w:color w:val="000000" w:themeColor="text1"/>
          <w:sz w:val="28"/>
          <w:szCs w:val="28"/>
          <w:lang w:eastAsia="es-ES"/>
        </w:rPr>
        <w:t xml:space="preserve">Por último, </w:t>
      </w:r>
      <w:r w:rsidR="0092657A" w:rsidRPr="00BB4608">
        <w:rPr>
          <w:bCs/>
          <w:color w:val="000000" w:themeColor="text1"/>
          <w:sz w:val="28"/>
          <w:szCs w:val="28"/>
          <w:lang w:eastAsia="es-ES"/>
        </w:rPr>
        <w:t>negó las pretensiones relacionadas con</w:t>
      </w:r>
      <w:r w:rsidR="00DA1B6D" w:rsidRPr="00BB4608">
        <w:rPr>
          <w:bCs/>
          <w:color w:val="000000" w:themeColor="text1"/>
          <w:sz w:val="28"/>
          <w:szCs w:val="28"/>
          <w:lang w:eastAsia="es-ES"/>
        </w:rPr>
        <w:t xml:space="preserve"> </w:t>
      </w:r>
      <w:r w:rsidR="0092657A" w:rsidRPr="00BB4608">
        <w:rPr>
          <w:bCs/>
          <w:i/>
          <w:iCs/>
          <w:color w:val="000000" w:themeColor="text1"/>
          <w:sz w:val="28"/>
          <w:szCs w:val="28"/>
          <w:lang w:eastAsia="es-ES"/>
        </w:rPr>
        <w:t>i)</w:t>
      </w:r>
      <w:r w:rsidR="0092657A" w:rsidRPr="00BB4608">
        <w:rPr>
          <w:bCs/>
          <w:color w:val="000000" w:themeColor="text1"/>
          <w:sz w:val="28"/>
          <w:szCs w:val="28"/>
          <w:lang w:eastAsia="es-ES"/>
        </w:rPr>
        <w:t xml:space="preserve"> </w:t>
      </w:r>
      <w:r w:rsidR="00DA1B6D" w:rsidRPr="00BB4608">
        <w:rPr>
          <w:bCs/>
          <w:color w:val="000000" w:themeColor="text1"/>
          <w:sz w:val="28"/>
          <w:szCs w:val="28"/>
          <w:lang w:eastAsia="es-ES"/>
        </w:rPr>
        <w:t xml:space="preserve">reconocer que la </w:t>
      </w:r>
      <w:r w:rsidR="0092657A" w:rsidRPr="00BB4608">
        <w:rPr>
          <w:bCs/>
          <w:color w:val="000000" w:themeColor="text1"/>
          <w:sz w:val="28"/>
          <w:szCs w:val="28"/>
          <w:lang w:eastAsia="es-ES"/>
        </w:rPr>
        <w:t>accionante y su</w:t>
      </w:r>
      <w:r w:rsidR="00DA1B6D" w:rsidRPr="00BB4608">
        <w:rPr>
          <w:bCs/>
          <w:color w:val="000000" w:themeColor="text1"/>
          <w:sz w:val="28"/>
          <w:szCs w:val="28"/>
          <w:lang w:eastAsia="es-ES"/>
        </w:rPr>
        <w:t xml:space="preserve"> hija han sido víctimas de violencia institucional,</w:t>
      </w:r>
      <w:r w:rsidR="0092657A" w:rsidRPr="00BB4608">
        <w:rPr>
          <w:bCs/>
          <w:color w:val="000000" w:themeColor="text1"/>
          <w:sz w:val="28"/>
          <w:szCs w:val="28"/>
          <w:lang w:eastAsia="es-ES"/>
        </w:rPr>
        <w:t xml:space="preserve"> </w:t>
      </w:r>
      <w:r w:rsidR="00DA1B6D" w:rsidRPr="00BB4608">
        <w:rPr>
          <w:bCs/>
          <w:color w:val="000000" w:themeColor="text1"/>
          <w:sz w:val="28"/>
          <w:szCs w:val="28"/>
          <w:lang w:eastAsia="es-ES"/>
        </w:rPr>
        <w:t xml:space="preserve">psicológica y verbal, </w:t>
      </w:r>
      <w:r w:rsidR="0092657A" w:rsidRPr="00BB4608">
        <w:rPr>
          <w:bCs/>
          <w:i/>
          <w:iCs/>
          <w:color w:val="000000" w:themeColor="text1"/>
          <w:sz w:val="28"/>
          <w:szCs w:val="28"/>
          <w:lang w:eastAsia="es-ES"/>
        </w:rPr>
        <w:t>ii)</w:t>
      </w:r>
      <w:r w:rsidR="0092657A" w:rsidRPr="00BB4608">
        <w:rPr>
          <w:bCs/>
          <w:color w:val="000000" w:themeColor="text1"/>
          <w:sz w:val="28"/>
          <w:szCs w:val="28"/>
          <w:lang w:eastAsia="es-ES"/>
        </w:rPr>
        <w:t xml:space="preserve"> </w:t>
      </w:r>
      <w:r w:rsidR="00DA1B6D" w:rsidRPr="00BB4608">
        <w:rPr>
          <w:bCs/>
          <w:color w:val="000000" w:themeColor="text1"/>
          <w:sz w:val="28"/>
          <w:szCs w:val="28"/>
          <w:lang w:eastAsia="es-ES"/>
        </w:rPr>
        <w:t>otorgar medida de protección definitiva a su hija contra su progenitor,</w:t>
      </w:r>
      <w:r w:rsidR="0092657A" w:rsidRPr="00BB4608">
        <w:rPr>
          <w:bCs/>
          <w:color w:val="000000" w:themeColor="text1"/>
          <w:sz w:val="28"/>
          <w:szCs w:val="28"/>
          <w:lang w:eastAsia="es-ES"/>
        </w:rPr>
        <w:t xml:space="preserve"> </w:t>
      </w:r>
      <w:r w:rsidR="0092657A" w:rsidRPr="00BB4608">
        <w:rPr>
          <w:bCs/>
          <w:i/>
          <w:iCs/>
          <w:color w:val="000000" w:themeColor="text1"/>
          <w:sz w:val="28"/>
          <w:szCs w:val="28"/>
          <w:lang w:eastAsia="es-ES"/>
        </w:rPr>
        <w:t>iii)</w:t>
      </w:r>
      <w:r w:rsidR="0092657A" w:rsidRPr="00BB4608">
        <w:rPr>
          <w:bCs/>
          <w:color w:val="000000" w:themeColor="text1"/>
          <w:sz w:val="28"/>
          <w:szCs w:val="28"/>
          <w:lang w:eastAsia="es-ES"/>
        </w:rPr>
        <w:t xml:space="preserve"> </w:t>
      </w:r>
      <w:r w:rsidR="00DA1B6D" w:rsidRPr="00BB4608">
        <w:rPr>
          <w:bCs/>
          <w:color w:val="000000" w:themeColor="text1"/>
          <w:sz w:val="28"/>
          <w:szCs w:val="28"/>
          <w:lang w:eastAsia="es-ES"/>
        </w:rPr>
        <w:t xml:space="preserve">declarar el incumplimiento de la medida de protección 283 de 2023, </w:t>
      </w:r>
      <w:r w:rsidR="0092657A" w:rsidRPr="00BB4608">
        <w:rPr>
          <w:bCs/>
          <w:i/>
          <w:iCs/>
          <w:color w:val="000000" w:themeColor="text1"/>
          <w:sz w:val="28"/>
          <w:szCs w:val="28"/>
          <w:lang w:eastAsia="es-ES"/>
        </w:rPr>
        <w:t>iv)</w:t>
      </w:r>
      <w:r w:rsidR="0092657A" w:rsidRPr="00BB4608">
        <w:rPr>
          <w:bCs/>
          <w:color w:val="000000" w:themeColor="text1"/>
          <w:sz w:val="28"/>
          <w:szCs w:val="28"/>
          <w:lang w:eastAsia="es-ES"/>
        </w:rPr>
        <w:t xml:space="preserve"> </w:t>
      </w:r>
      <w:r w:rsidR="00DA1B6D" w:rsidRPr="00BB4608">
        <w:rPr>
          <w:bCs/>
          <w:color w:val="000000" w:themeColor="text1"/>
          <w:sz w:val="28"/>
          <w:szCs w:val="28"/>
          <w:lang w:eastAsia="es-ES"/>
        </w:rPr>
        <w:t>otorgar la custodia completa de su hija, y ordenar el rescate</w:t>
      </w:r>
      <w:r w:rsidR="0092657A" w:rsidRPr="00BB4608">
        <w:rPr>
          <w:bCs/>
          <w:color w:val="000000" w:themeColor="text1"/>
          <w:sz w:val="28"/>
          <w:szCs w:val="28"/>
          <w:lang w:eastAsia="es-ES"/>
        </w:rPr>
        <w:t xml:space="preserve"> de la niña. Esto debido a que </w:t>
      </w:r>
      <w:r w:rsidR="00DA1B6D" w:rsidRPr="00BB4608">
        <w:rPr>
          <w:bCs/>
          <w:color w:val="000000" w:themeColor="text1"/>
          <w:sz w:val="28"/>
          <w:szCs w:val="28"/>
          <w:lang w:eastAsia="es-ES"/>
        </w:rPr>
        <w:t>la acción de tutela no es el</w:t>
      </w:r>
      <w:r w:rsidR="0092657A" w:rsidRPr="00BB4608">
        <w:rPr>
          <w:bCs/>
          <w:color w:val="000000" w:themeColor="text1"/>
          <w:sz w:val="28"/>
          <w:szCs w:val="28"/>
          <w:lang w:eastAsia="es-ES"/>
        </w:rPr>
        <w:t xml:space="preserve"> </w:t>
      </w:r>
      <w:r w:rsidR="00DA1B6D" w:rsidRPr="00BB4608">
        <w:rPr>
          <w:bCs/>
          <w:color w:val="000000" w:themeColor="text1"/>
          <w:sz w:val="28"/>
          <w:szCs w:val="28"/>
          <w:lang w:eastAsia="es-ES"/>
        </w:rPr>
        <w:t>mecanismo idóneo para dicha finalidad</w:t>
      </w:r>
      <w:r w:rsidR="004D6456" w:rsidRPr="00277764">
        <w:rPr>
          <w:rStyle w:val="Refdenotaalpie"/>
          <w:bCs/>
          <w:color w:val="000000" w:themeColor="text1"/>
          <w:sz w:val="28"/>
          <w:szCs w:val="28"/>
          <w:lang w:eastAsia="es-ES"/>
        </w:rPr>
        <w:footnoteReference w:id="29"/>
      </w:r>
      <w:r w:rsidR="0092657A" w:rsidRPr="00BB4608">
        <w:rPr>
          <w:bCs/>
          <w:color w:val="000000" w:themeColor="text1"/>
          <w:sz w:val="28"/>
          <w:szCs w:val="28"/>
          <w:lang w:eastAsia="es-ES"/>
        </w:rPr>
        <w:t>.</w:t>
      </w:r>
    </w:p>
    <w:p w14:paraId="651B5B92" w14:textId="77777777" w:rsidR="006E4E7F" w:rsidRPr="006E4E7F" w:rsidRDefault="006E4E7F" w:rsidP="00A641B7">
      <w:pPr>
        <w:pStyle w:val="Prrafodelista"/>
        <w:rPr>
          <w:bCs/>
          <w:color w:val="000000" w:themeColor="text1"/>
          <w:sz w:val="28"/>
          <w:szCs w:val="28"/>
          <w:lang w:eastAsia="es-ES"/>
        </w:rPr>
      </w:pPr>
    </w:p>
    <w:p w14:paraId="775EA0B4" w14:textId="7B7247E4" w:rsidR="00C1313A" w:rsidRDefault="006E4E7F" w:rsidP="00B74E65">
      <w:pPr>
        <w:pStyle w:val="Prrafodelista"/>
        <w:numPr>
          <w:ilvl w:val="0"/>
          <w:numId w:val="2"/>
        </w:numPr>
        <w:tabs>
          <w:tab w:val="left" w:pos="426"/>
        </w:tabs>
        <w:overflowPunct w:val="0"/>
        <w:autoSpaceDE w:val="0"/>
        <w:autoSpaceDN w:val="0"/>
        <w:adjustRightInd w:val="0"/>
        <w:ind w:left="0" w:right="79" w:firstLine="0"/>
        <w:jc w:val="both"/>
        <w:textAlignment w:val="baseline"/>
        <w:rPr>
          <w:bCs/>
          <w:color w:val="000000" w:themeColor="text1"/>
          <w:sz w:val="28"/>
          <w:szCs w:val="28"/>
          <w:lang w:val="es-CO" w:eastAsia="es-ES"/>
        </w:rPr>
      </w:pPr>
      <w:r w:rsidRPr="00DF3782">
        <w:rPr>
          <w:bCs/>
          <w:i/>
          <w:iCs/>
          <w:color w:val="000000" w:themeColor="text1"/>
          <w:sz w:val="28"/>
          <w:szCs w:val="28"/>
          <w:lang w:eastAsia="es-ES"/>
        </w:rPr>
        <w:t>Impugnación</w:t>
      </w:r>
      <w:r w:rsidRPr="00DF3782">
        <w:rPr>
          <w:bCs/>
          <w:color w:val="000000" w:themeColor="text1"/>
          <w:sz w:val="28"/>
          <w:szCs w:val="28"/>
          <w:lang w:eastAsia="es-ES"/>
        </w:rPr>
        <w:t xml:space="preserve">. </w:t>
      </w:r>
      <w:r w:rsidR="00073852" w:rsidRPr="00DF3782">
        <w:rPr>
          <w:bCs/>
          <w:color w:val="000000" w:themeColor="text1"/>
          <w:sz w:val="28"/>
          <w:szCs w:val="28"/>
          <w:lang w:eastAsia="es-ES"/>
        </w:rPr>
        <w:t xml:space="preserve">La señora </w:t>
      </w:r>
      <w:r w:rsidR="00AA1B7A" w:rsidRPr="00A0302A">
        <w:rPr>
          <w:i/>
          <w:iCs/>
          <w:color w:val="000000" w:themeColor="text1"/>
          <w:sz w:val="28"/>
          <w:szCs w:val="28"/>
        </w:rPr>
        <w:t>Sandra</w:t>
      </w:r>
      <w:r w:rsidR="00AA1B7A" w:rsidRPr="00DF3782">
        <w:rPr>
          <w:bCs/>
          <w:color w:val="000000" w:themeColor="text1"/>
          <w:sz w:val="28"/>
          <w:szCs w:val="28"/>
          <w:lang w:eastAsia="es-ES"/>
        </w:rPr>
        <w:t xml:space="preserve"> </w:t>
      </w:r>
      <w:r w:rsidR="006B69F3" w:rsidRPr="00DF3782">
        <w:rPr>
          <w:bCs/>
          <w:color w:val="000000" w:themeColor="text1"/>
          <w:sz w:val="28"/>
          <w:szCs w:val="28"/>
          <w:lang w:eastAsia="es-ES"/>
        </w:rPr>
        <w:t xml:space="preserve">indicó que, si bien la Comisaría </w:t>
      </w:r>
      <w:r w:rsidR="00E80ED7" w:rsidRPr="00DF3782">
        <w:rPr>
          <w:bCs/>
          <w:color w:val="000000" w:themeColor="text1"/>
          <w:sz w:val="28"/>
          <w:szCs w:val="28"/>
          <w:lang w:eastAsia="es-ES"/>
        </w:rPr>
        <w:t>tramitó el recurso de apelación,</w:t>
      </w:r>
      <w:r w:rsidR="006B69F3" w:rsidRPr="00DF3782">
        <w:rPr>
          <w:bCs/>
          <w:color w:val="000000" w:themeColor="text1"/>
          <w:sz w:val="28"/>
          <w:szCs w:val="28"/>
          <w:lang w:eastAsia="es-ES"/>
        </w:rPr>
        <w:t xml:space="preserve"> </w:t>
      </w:r>
      <w:r w:rsidR="00E80ED7" w:rsidRPr="00DF3782">
        <w:rPr>
          <w:bCs/>
          <w:color w:val="000000" w:themeColor="text1"/>
          <w:sz w:val="28"/>
          <w:szCs w:val="28"/>
          <w:lang w:eastAsia="es-ES"/>
        </w:rPr>
        <w:t xml:space="preserve">no existe </w:t>
      </w:r>
      <w:r w:rsidR="006B69F3" w:rsidRPr="00DF3782">
        <w:rPr>
          <w:bCs/>
          <w:color w:val="000000" w:themeColor="text1"/>
          <w:sz w:val="28"/>
          <w:szCs w:val="28"/>
          <w:lang w:val="es-CO" w:eastAsia="es-ES"/>
        </w:rPr>
        <w:t xml:space="preserve">un hecho superado </w:t>
      </w:r>
      <w:r w:rsidR="00E80ED7" w:rsidRPr="00DF3782">
        <w:rPr>
          <w:bCs/>
          <w:color w:val="000000" w:themeColor="text1"/>
          <w:sz w:val="28"/>
          <w:szCs w:val="28"/>
          <w:lang w:val="es-CO" w:eastAsia="es-ES"/>
        </w:rPr>
        <w:t>porque</w:t>
      </w:r>
      <w:r w:rsidR="006B69F3" w:rsidRPr="00DF3782">
        <w:rPr>
          <w:bCs/>
          <w:color w:val="000000" w:themeColor="text1"/>
          <w:sz w:val="28"/>
          <w:szCs w:val="28"/>
          <w:lang w:val="es-CO" w:eastAsia="es-ES"/>
        </w:rPr>
        <w:t xml:space="preserve"> la </w:t>
      </w:r>
      <w:r w:rsidR="00E80ED7" w:rsidRPr="00DF3782">
        <w:rPr>
          <w:bCs/>
          <w:color w:val="000000" w:themeColor="text1"/>
          <w:sz w:val="28"/>
          <w:szCs w:val="28"/>
          <w:lang w:val="es-CO" w:eastAsia="es-ES"/>
        </w:rPr>
        <w:t>autoridad</w:t>
      </w:r>
      <w:r w:rsidR="006B69F3" w:rsidRPr="00DF3782">
        <w:rPr>
          <w:bCs/>
          <w:color w:val="000000" w:themeColor="text1"/>
          <w:sz w:val="28"/>
          <w:szCs w:val="28"/>
          <w:lang w:val="es-CO" w:eastAsia="es-ES"/>
        </w:rPr>
        <w:t xml:space="preserve"> </w:t>
      </w:r>
      <w:r w:rsidR="00E80ED7" w:rsidRPr="00DF3782">
        <w:rPr>
          <w:bCs/>
          <w:color w:val="000000" w:themeColor="text1"/>
          <w:sz w:val="28"/>
          <w:szCs w:val="28"/>
          <w:lang w:val="es-CO" w:eastAsia="es-ES"/>
        </w:rPr>
        <w:t>“</w:t>
      </w:r>
      <w:r w:rsidR="006B69F3" w:rsidRPr="00DF3782">
        <w:rPr>
          <w:bCs/>
          <w:color w:val="000000" w:themeColor="text1"/>
          <w:sz w:val="28"/>
          <w:szCs w:val="28"/>
          <w:lang w:val="es-CO" w:eastAsia="es-ES"/>
        </w:rPr>
        <w:t>es persistente en no</w:t>
      </w:r>
      <w:r w:rsidR="00E80ED7" w:rsidRPr="00DF3782">
        <w:rPr>
          <w:bCs/>
          <w:color w:val="000000" w:themeColor="text1"/>
          <w:sz w:val="28"/>
          <w:szCs w:val="28"/>
          <w:lang w:val="es-CO" w:eastAsia="es-ES"/>
        </w:rPr>
        <w:t xml:space="preserve"> </w:t>
      </w:r>
      <w:r w:rsidR="006B69F3" w:rsidRPr="00DF3782">
        <w:rPr>
          <w:bCs/>
          <w:color w:val="000000" w:themeColor="text1"/>
          <w:sz w:val="28"/>
          <w:szCs w:val="28"/>
          <w:lang w:val="es-CO" w:eastAsia="es-ES"/>
        </w:rPr>
        <w:t xml:space="preserve">investigar los hechos de violencia constante de los que </w:t>
      </w:r>
      <w:r w:rsidR="00717448">
        <w:rPr>
          <w:bCs/>
          <w:color w:val="000000" w:themeColor="text1"/>
          <w:sz w:val="28"/>
          <w:szCs w:val="28"/>
          <w:lang w:val="es-CO" w:eastAsia="es-ES"/>
        </w:rPr>
        <w:t>[su]</w:t>
      </w:r>
      <w:r w:rsidR="006B69F3" w:rsidRPr="00DF3782">
        <w:rPr>
          <w:bCs/>
          <w:color w:val="000000" w:themeColor="text1"/>
          <w:sz w:val="28"/>
          <w:szCs w:val="28"/>
          <w:lang w:val="es-CO" w:eastAsia="es-ES"/>
        </w:rPr>
        <w:t xml:space="preserve"> hija es víctima (al restringir</w:t>
      </w:r>
      <w:r w:rsidR="00625913" w:rsidRPr="00DF3782">
        <w:rPr>
          <w:bCs/>
          <w:color w:val="000000" w:themeColor="text1"/>
          <w:sz w:val="28"/>
          <w:szCs w:val="28"/>
          <w:lang w:val="es-CO" w:eastAsia="es-ES"/>
        </w:rPr>
        <w:t xml:space="preserve"> </w:t>
      </w:r>
      <w:r w:rsidR="006B69F3" w:rsidRPr="00DF3782">
        <w:rPr>
          <w:bCs/>
          <w:color w:val="000000" w:themeColor="text1"/>
          <w:sz w:val="28"/>
          <w:szCs w:val="28"/>
          <w:lang w:val="es-CO" w:eastAsia="es-ES"/>
        </w:rPr>
        <w:t>su derecho de estar con su madre y al encontrarse en un peligro inminente, por la</w:t>
      </w:r>
      <w:r w:rsidR="00625913" w:rsidRPr="00DF3782">
        <w:rPr>
          <w:bCs/>
          <w:color w:val="000000" w:themeColor="text1"/>
          <w:sz w:val="28"/>
          <w:szCs w:val="28"/>
          <w:lang w:val="es-CO" w:eastAsia="es-ES"/>
        </w:rPr>
        <w:t xml:space="preserve"> </w:t>
      </w:r>
      <w:r w:rsidR="006B69F3" w:rsidRPr="00DF3782">
        <w:rPr>
          <w:bCs/>
          <w:color w:val="000000" w:themeColor="text1"/>
          <w:sz w:val="28"/>
          <w:szCs w:val="28"/>
          <w:lang w:val="es-CO" w:eastAsia="es-ES"/>
        </w:rPr>
        <w:t>investigación de violencia física y sexual que se está adelantando contra el seño</w:t>
      </w:r>
      <w:r w:rsidR="00625913" w:rsidRPr="00DF3782">
        <w:rPr>
          <w:bCs/>
          <w:color w:val="000000" w:themeColor="text1"/>
          <w:sz w:val="28"/>
          <w:szCs w:val="28"/>
          <w:lang w:val="es-CO" w:eastAsia="es-ES"/>
        </w:rPr>
        <w:t xml:space="preserve">r </w:t>
      </w:r>
      <w:r w:rsidR="00523BC4" w:rsidRPr="00523BC4">
        <w:rPr>
          <w:bCs/>
          <w:i/>
          <w:iCs/>
          <w:color w:val="000000" w:themeColor="text1"/>
          <w:sz w:val="28"/>
          <w:szCs w:val="28"/>
        </w:rPr>
        <w:t>Jorge</w:t>
      </w:r>
      <w:r w:rsidR="006B69F3" w:rsidRPr="00DF3782">
        <w:rPr>
          <w:bCs/>
          <w:color w:val="000000" w:themeColor="text1"/>
          <w:sz w:val="28"/>
          <w:szCs w:val="28"/>
          <w:lang w:val="es-CO" w:eastAsia="es-ES"/>
        </w:rPr>
        <w:t>)</w:t>
      </w:r>
      <w:r w:rsidR="00F07089" w:rsidRPr="00DF3782">
        <w:rPr>
          <w:bCs/>
          <w:color w:val="000000" w:themeColor="text1"/>
          <w:sz w:val="28"/>
          <w:szCs w:val="28"/>
          <w:lang w:val="es-CO" w:eastAsia="es-ES"/>
        </w:rPr>
        <w:t>”</w:t>
      </w:r>
      <w:r w:rsidR="00F07089" w:rsidRPr="00DF3782">
        <w:rPr>
          <w:rStyle w:val="Refdenotaalpie"/>
          <w:bCs/>
          <w:color w:val="000000" w:themeColor="text1"/>
          <w:sz w:val="28"/>
          <w:szCs w:val="28"/>
          <w:lang w:val="es-CO" w:eastAsia="es-ES"/>
        </w:rPr>
        <w:footnoteReference w:id="30"/>
      </w:r>
      <w:r w:rsidR="00F07089" w:rsidRPr="00DF3782">
        <w:rPr>
          <w:bCs/>
          <w:color w:val="000000" w:themeColor="text1"/>
          <w:sz w:val="28"/>
          <w:szCs w:val="28"/>
          <w:lang w:val="es-CO" w:eastAsia="es-ES"/>
        </w:rPr>
        <w:t>.</w:t>
      </w:r>
      <w:r w:rsidR="007271DF">
        <w:rPr>
          <w:bCs/>
          <w:color w:val="000000" w:themeColor="text1"/>
          <w:sz w:val="28"/>
          <w:szCs w:val="28"/>
          <w:lang w:val="es-CO" w:eastAsia="es-ES"/>
        </w:rPr>
        <w:t xml:space="preserve"> </w:t>
      </w:r>
    </w:p>
    <w:p w14:paraId="04482330" w14:textId="77777777" w:rsidR="00C1313A" w:rsidRPr="00C1313A" w:rsidRDefault="00C1313A" w:rsidP="00A641B7">
      <w:pPr>
        <w:pStyle w:val="Prrafodelista"/>
        <w:rPr>
          <w:bCs/>
          <w:color w:val="000000" w:themeColor="text1"/>
          <w:sz w:val="28"/>
          <w:szCs w:val="28"/>
          <w:lang w:val="es-CO" w:eastAsia="es-ES"/>
        </w:rPr>
      </w:pPr>
    </w:p>
    <w:p w14:paraId="4DFCE6C7" w14:textId="58EFB8D1" w:rsidR="00DF3782" w:rsidRDefault="004C23A3" w:rsidP="00FA3E55">
      <w:pPr>
        <w:pStyle w:val="Prrafodelista"/>
        <w:numPr>
          <w:ilvl w:val="0"/>
          <w:numId w:val="2"/>
        </w:numPr>
        <w:tabs>
          <w:tab w:val="left" w:pos="426"/>
        </w:tabs>
        <w:overflowPunct w:val="0"/>
        <w:autoSpaceDE w:val="0"/>
        <w:autoSpaceDN w:val="0"/>
        <w:adjustRightInd w:val="0"/>
        <w:ind w:left="0" w:right="79" w:firstLine="0"/>
        <w:jc w:val="both"/>
        <w:textAlignment w:val="baseline"/>
        <w:rPr>
          <w:bCs/>
          <w:color w:val="000000" w:themeColor="text1"/>
          <w:sz w:val="28"/>
          <w:szCs w:val="28"/>
          <w:lang w:val="es-CO" w:eastAsia="es-ES"/>
        </w:rPr>
      </w:pPr>
      <w:r>
        <w:rPr>
          <w:bCs/>
          <w:color w:val="000000" w:themeColor="text1"/>
          <w:sz w:val="28"/>
          <w:szCs w:val="28"/>
          <w:lang w:val="es-CO" w:eastAsia="es-ES"/>
        </w:rPr>
        <w:t xml:space="preserve">Al respecto, reiteró que la ex pareja del señor </w:t>
      </w:r>
      <w:r w:rsidR="00523BC4" w:rsidRPr="00523BC4">
        <w:rPr>
          <w:bCs/>
          <w:i/>
          <w:iCs/>
          <w:color w:val="000000" w:themeColor="text1"/>
          <w:sz w:val="28"/>
          <w:szCs w:val="28"/>
        </w:rPr>
        <w:t>Jorge</w:t>
      </w:r>
      <w:r w:rsidR="00523BC4" w:rsidRPr="004C23A3">
        <w:rPr>
          <w:bCs/>
          <w:color w:val="000000" w:themeColor="text1"/>
          <w:sz w:val="28"/>
          <w:szCs w:val="28"/>
          <w:lang w:val="es-CO" w:eastAsia="es-ES"/>
        </w:rPr>
        <w:t xml:space="preserve"> </w:t>
      </w:r>
      <w:r w:rsidRPr="004C23A3">
        <w:rPr>
          <w:bCs/>
          <w:color w:val="000000" w:themeColor="text1"/>
          <w:sz w:val="28"/>
          <w:szCs w:val="28"/>
          <w:lang w:val="es-CO" w:eastAsia="es-ES"/>
        </w:rPr>
        <w:t>vivió hechos de</w:t>
      </w:r>
      <w:r>
        <w:rPr>
          <w:bCs/>
          <w:color w:val="000000" w:themeColor="text1"/>
          <w:sz w:val="28"/>
          <w:szCs w:val="28"/>
          <w:lang w:val="es-CO" w:eastAsia="es-ES"/>
        </w:rPr>
        <w:t xml:space="preserve"> </w:t>
      </w:r>
      <w:r w:rsidRPr="004C23A3">
        <w:rPr>
          <w:bCs/>
          <w:color w:val="000000" w:themeColor="text1"/>
          <w:sz w:val="28"/>
          <w:szCs w:val="28"/>
          <w:lang w:val="es-CO" w:eastAsia="es-ES"/>
        </w:rPr>
        <w:t xml:space="preserve">violencia similares a los </w:t>
      </w:r>
      <w:r>
        <w:rPr>
          <w:bCs/>
          <w:color w:val="000000" w:themeColor="text1"/>
          <w:sz w:val="28"/>
          <w:szCs w:val="28"/>
          <w:lang w:val="es-CO" w:eastAsia="es-ES"/>
        </w:rPr>
        <w:t>suyos</w:t>
      </w:r>
      <w:r w:rsidRPr="004C23A3">
        <w:rPr>
          <w:bCs/>
          <w:color w:val="000000" w:themeColor="text1"/>
          <w:sz w:val="28"/>
          <w:szCs w:val="28"/>
          <w:lang w:val="es-CO" w:eastAsia="es-ES"/>
        </w:rPr>
        <w:t xml:space="preserve">, con </w:t>
      </w:r>
      <w:r>
        <w:rPr>
          <w:bCs/>
          <w:color w:val="000000" w:themeColor="text1"/>
          <w:sz w:val="28"/>
          <w:szCs w:val="28"/>
          <w:lang w:val="es-CO" w:eastAsia="es-ES"/>
        </w:rPr>
        <w:t>su</w:t>
      </w:r>
      <w:r w:rsidRPr="004C23A3">
        <w:rPr>
          <w:bCs/>
          <w:color w:val="000000" w:themeColor="text1"/>
          <w:sz w:val="28"/>
          <w:szCs w:val="28"/>
          <w:lang w:val="es-CO" w:eastAsia="es-ES"/>
        </w:rPr>
        <w:t xml:space="preserve"> hija </w:t>
      </w:r>
      <w:r w:rsidR="0034488F" w:rsidRPr="0034488F">
        <w:rPr>
          <w:i/>
          <w:iCs/>
          <w:color w:val="000000" w:themeColor="text1"/>
          <w:sz w:val="28"/>
          <w:szCs w:val="28"/>
        </w:rPr>
        <w:t>Luisa</w:t>
      </w:r>
      <w:r w:rsidR="0034488F" w:rsidRPr="004C23A3">
        <w:rPr>
          <w:bCs/>
          <w:color w:val="000000" w:themeColor="text1"/>
          <w:sz w:val="28"/>
          <w:szCs w:val="28"/>
          <w:lang w:val="es-CO" w:eastAsia="es-ES"/>
        </w:rPr>
        <w:t xml:space="preserve"> </w:t>
      </w:r>
      <w:r w:rsidRPr="004C23A3">
        <w:rPr>
          <w:bCs/>
          <w:color w:val="000000" w:themeColor="text1"/>
          <w:sz w:val="28"/>
          <w:szCs w:val="28"/>
          <w:lang w:val="es-CO" w:eastAsia="es-ES"/>
        </w:rPr>
        <w:t xml:space="preserve">presente en la casa. </w:t>
      </w:r>
      <w:r w:rsidR="00075BB3">
        <w:rPr>
          <w:bCs/>
          <w:color w:val="000000" w:themeColor="text1"/>
          <w:sz w:val="28"/>
          <w:szCs w:val="28"/>
          <w:lang w:val="es-CO" w:eastAsia="es-ES"/>
        </w:rPr>
        <w:t>Adujo que, “c</w:t>
      </w:r>
      <w:r w:rsidRPr="004C23A3">
        <w:rPr>
          <w:bCs/>
          <w:color w:val="000000" w:themeColor="text1"/>
          <w:sz w:val="28"/>
          <w:szCs w:val="28"/>
          <w:lang w:val="es-CO" w:eastAsia="es-ES"/>
        </w:rPr>
        <w:t>omo si se tratara de</w:t>
      </w:r>
      <w:r w:rsidR="00075BB3">
        <w:rPr>
          <w:bCs/>
          <w:color w:val="000000" w:themeColor="text1"/>
          <w:sz w:val="28"/>
          <w:szCs w:val="28"/>
          <w:lang w:val="es-CO" w:eastAsia="es-ES"/>
        </w:rPr>
        <w:t xml:space="preserve"> </w:t>
      </w:r>
      <w:r w:rsidRPr="00075BB3">
        <w:rPr>
          <w:bCs/>
          <w:color w:val="000000" w:themeColor="text1"/>
          <w:sz w:val="28"/>
          <w:szCs w:val="28"/>
          <w:lang w:val="es-CO" w:eastAsia="es-ES"/>
        </w:rPr>
        <w:t xml:space="preserve">un </w:t>
      </w:r>
      <w:r w:rsidRPr="00075BB3">
        <w:rPr>
          <w:bCs/>
          <w:i/>
          <w:iCs/>
          <w:color w:val="000000" w:themeColor="text1"/>
          <w:sz w:val="28"/>
          <w:szCs w:val="28"/>
          <w:lang w:val="es-CO" w:eastAsia="es-ES"/>
        </w:rPr>
        <w:t>modus operandi</w:t>
      </w:r>
      <w:r w:rsidRPr="00075BB3">
        <w:rPr>
          <w:bCs/>
          <w:color w:val="000000" w:themeColor="text1"/>
          <w:sz w:val="28"/>
          <w:szCs w:val="28"/>
          <w:lang w:val="es-CO" w:eastAsia="es-ES"/>
        </w:rPr>
        <w:t xml:space="preserve">, cuando su ex pareja se fue de la casa, el señor </w:t>
      </w:r>
      <w:r w:rsidR="00523BC4" w:rsidRPr="00523BC4">
        <w:rPr>
          <w:bCs/>
          <w:i/>
          <w:iCs/>
          <w:color w:val="000000" w:themeColor="text1"/>
          <w:sz w:val="28"/>
          <w:szCs w:val="28"/>
        </w:rPr>
        <w:t>Jorge</w:t>
      </w:r>
      <w:r w:rsidR="00523BC4" w:rsidRPr="00075BB3">
        <w:rPr>
          <w:bCs/>
          <w:color w:val="000000" w:themeColor="text1"/>
          <w:sz w:val="28"/>
          <w:szCs w:val="28"/>
          <w:lang w:val="es-CO" w:eastAsia="es-ES"/>
        </w:rPr>
        <w:t xml:space="preserve"> </w:t>
      </w:r>
      <w:r w:rsidRPr="00075BB3">
        <w:rPr>
          <w:bCs/>
          <w:color w:val="000000" w:themeColor="text1"/>
          <w:sz w:val="28"/>
          <w:szCs w:val="28"/>
          <w:lang w:val="es-CO" w:eastAsia="es-ES"/>
        </w:rPr>
        <w:t>le impedía</w:t>
      </w:r>
      <w:r w:rsidR="00075BB3">
        <w:rPr>
          <w:bCs/>
          <w:color w:val="000000" w:themeColor="text1"/>
          <w:sz w:val="28"/>
          <w:szCs w:val="28"/>
          <w:lang w:val="es-CO" w:eastAsia="es-ES"/>
        </w:rPr>
        <w:t xml:space="preserve"> </w:t>
      </w:r>
      <w:r w:rsidRPr="00075BB3">
        <w:rPr>
          <w:bCs/>
          <w:color w:val="000000" w:themeColor="text1"/>
          <w:sz w:val="28"/>
          <w:szCs w:val="28"/>
          <w:lang w:val="es-CO" w:eastAsia="es-ES"/>
        </w:rPr>
        <w:t>cualquier contacto con su hija de 3 años y cuando ella le reclamaba, este procedía a</w:t>
      </w:r>
      <w:r w:rsidR="00075BB3">
        <w:rPr>
          <w:bCs/>
          <w:color w:val="000000" w:themeColor="text1"/>
          <w:sz w:val="28"/>
          <w:szCs w:val="28"/>
          <w:lang w:val="es-CO" w:eastAsia="es-ES"/>
        </w:rPr>
        <w:t xml:space="preserve"> </w:t>
      </w:r>
      <w:r w:rsidRPr="00075BB3">
        <w:rPr>
          <w:bCs/>
          <w:color w:val="000000" w:themeColor="text1"/>
          <w:sz w:val="28"/>
          <w:szCs w:val="28"/>
          <w:lang w:val="es-CO" w:eastAsia="es-ES"/>
        </w:rPr>
        <w:t>agredirla verbal y físicamente. Su ex pareja solo pudo irse de su casa con su hija de 3</w:t>
      </w:r>
      <w:r w:rsidR="00534996">
        <w:rPr>
          <w:bCs/>
          <w:color w:val="000000" w:themeColor="text1"/>
          <w:sz w:val="28"/>
          <w:szCs w:val="28"/>
          <w:lang w:val="es-CO" w:eastAsia="es-ES"/>
        </w:rPr>
        <w:t xml:space="preserve"> </w:t>
      </w:r>
      <w:r w:rsidRPr="00534996">
        <w:rPr>
          <w:bCs/>
          <w:color w:val="000000" w:themeColor="text1"/>
          <w:sz w:val="28"/>
          <w:szCs w:val="28"/>
          <w:lang w:val="es-CO" w:eastAsia="es-ES"/>
        </w:rPr>
        <w:t xml:space="preserve">años, cuando después de las agresiones sexuales, logra llamar a la </w:t>
      </w:r>
      <w:r w:rsidR="00534996" w:rsidRPr="00534996">
        <w:rPr>
          <w:bCs/>
          <w:color w:val="000000" w:themeColor="text1"/>
          <w:sz w:val="28"/>
          <w:szCs w:val="28"/>
          <w:lang w:val="es-CO" w:eastAsia="es-ES"/>
        </w:rPr>
        <w:t>Policía</w:t>
      </w:r>
      <w:r w:rsidRPr="00534996">
        <w:rPr>
          <w:bCs/>
          <w:color w:val="000000" w:themeColor="text1"/>
          <w:sz w:val="28"/>
          <w:szCs w:val="28"/>
          <w:lang w:val="es-CO" w:eastAsia="es-ES"/>
        </w:rPr>
        <w:t xml:space="preserve"> y estos</w:t>
      </w:r>
      <w:r w:rsidR="00534996">
        <w:rPr>
          <w:bCs/>
          <w:color w:val="000000" w:themeColor="text1"/>
          <w:sz w:val="28"/>
          <w:szCs w:val="28"/>
          <w:lang w:val="es-CO" w:eastAsia="es-ES"/>
        </w:rPr>
        <w:t xml:space="preserve"> </w:t>
      </w:r>
      <w:r w:rsidRPr="00534996">
        <w:rPr>
          <w:bCs/>
          <w:color w:val="000000" w:themeColor="text1"/>
          <w:sz w:val="28"/>
          <w:szCs w:val="28"/>
          <w:lang w:val="es-CO" w:eastAsia="es-ES"/>
        </w:rPr>
        <w:t>proceden a retirarla de la casa junto a la menor, como se evidencia en el informe de</w:t>
      </w:r>
      <w:r w:rsidR="00534996">
        <w:rPr>
          <w:bCs/>
          <w:color w:val="000000" w:themeColor="text1"/>
          <w:sz w:val="28"/>
          <w:szCs w:val="28"/>
          <w:lang w:val="es-CO" w:eastAsia="es-ES"/>
        </w:rPr>
        <w:t xml:space="preserve"> </w:t>
      </w:r>
      <w:r w:rsidRPr="00534996">
        <w:rPr>
          <w:bCs/>
          <w:color w:val="000000" w:themeColor="text1"/>
          <w:sz w:val="28"/>
          <w:szCs w:val="28"/>
          <w:lang w:val="es-CO" w:eastAsia="es-ES"/>
        </w:rPr>
        <w:t xml:space="preserve">medicina legal y en la medida de protección </w:t>
      </w:r>
      <w:r w:rsidR="00FA3E55" w:rsidRPr="00FA3E55">
        <w:rPr>
          <w:bCs/>
          <w:color w:val="000000" w:themeColor="text1"/>
          <w:sz w:val="28"/>
          <w:szCs w:val="28"/>
          <w:lang w:eastAsia="es-ES"/>
        </w:rPr>
        <w:t>[</w:t>
      </w:r>
      <w:r w:rsidR="00363CE4">
        <w:rPr>
          <w:bCs/>
          <w:color w:val="000000" w:themeColor="text1"/>
          <w:sz w:val="28"/>
          <w:szCs w:val="28"/>
          <w:lang w:eastAsia="es-ES"/>
        </w:rPr>
        <w:t>…</w:t>
      </w:r>
      <w:r w:rsidR="00FA3E55" w:rsidRPr="00FA3E55">
        <w:rPr>
          <w:bCs/>
          <w:color w:val="000000" w:themeColor="text1"/>
          <w:sz w:val="28"/>
          <w:szCs w:val="28"/>
          <w:lang w:eastAsia="es-ES"/>
        </w:rPr>
        <w:t>]</w:t>
      </w:r>
      <w:r w:rsidR="00FA3E55">
        <w:rPr>
          <w:bCs/>
          <w:color w:val="000000" w:themeColor="text1"/>
          <w:sz w:val="28"/>
          <w:szCs w:val="28"/>
          <w:lang w:eastAsia="es-ES"/>
        </w:rPr>
        <w:t xml:space="preserve"> </w:t>
      </w:r>
      <w:r w:rsidRPr="00534996">
        <w:rPr>
          <w:bCs/>
          <w:color w:val="000000" w:themeColor="text1"/>
          <w:sz w:val="28"/>
          <w:szCs w:val="28"/>
          <w:lang w:val="es-CO" w:eastAsia="es-ES"/>
        </w:rPr>
        <w:t xml:space="preserve">de la </w:t>
      </w:r>
      <w:r w:rsidRPr="00FA3E55">
        <w:rPr>
          <w:bCs/>
          <w:i/>
          <w:iCs/>
          <w:color w:val="000000" w:themeColor="text1"/>
          <w:sz w:val="28"/>
          <w:szCs w:val="28"/>
          <w:lang w:val="es-CO" w:eastAsia="es-ES"/>
        </w:rPr>
        <w:t xml:space="preserve">Comisaría de Familia </w:t>
      </w:r>
      <w:r w:rsidR="00FA3E55" w:rsidRPr="00FA3E55">
        <w:rPr>
          <w:bCs/>
          <w:i/>
          <w:iCs/>
          <w:color w:val="000000" w:themeColor="text1"/>
          <w:sz w:val="28"/>
          <w:szCs w:val="28"/>
          <w:lang w:val="es-CO" w:eastAsia="es-ES"/>
        </w:rPr>
        <w:t>Y</w:t>
      </w:r>
      <w:r w:rsidR="00534996">
        <w:rPr>
          <w:bCs/>
          <w:color w:val="000000" w:themeColor="text1"/>
          <w:sz w:val="28"/>
          <w:szCs w:val="28"/>
          <w:lang w:val="es-CO" w:eastAsia="es-ES"/>
        </w:rPr>
        <w:t>”</w:t>
      </w:r>
      <w:r w:rsidR="00534996">
        <w:rPr>
          <w:rStyle w:val="Refdenotaalpie"/>
          <w:bCs/>
          <w:color w:val="000000" w:themeColor="text1"/>
          <w:sz w:val="28"/>
          <w:szCs w:val="28"/>
          <w:lang w:val="es-CO" w:eastAsia="es-ES"/>
        </w:rPr>
        <w:footnoteReference w:id="31"/>
      </w:r>
      <w:r w:rsidR="00534996">
        <w:rPr>
          <w:bCs/>
          <w:color w:val="000000" w:themeColor="text1"/>
          <w:sz w:val="28"/>
          <w:szCs w:val="28"/>
          <w:lang w:val="es-CO" w:eastAsia="es-ES"/>
        </w:rPr>
        <w:t>.</w:t>
      </w:r>
    </w:p>
    <w:p w14:paraId="24C89B8F" w14:textId="77777777" w:rsidR="00A2363C" w:rsidRPr="00A2363C" w:rsidRDefault="00A2363C" w:rsidP="00A641B7">
      <w:pPr>
        <w:pStyle w:val="Prrafodelista"/>
        <w:tabs>
          <w:tab w:val="left" w:pos="426"/>
        </w:tabs>
        <w:overflowPunct w:val="0"/>
        <w:autoSpaceDE w:val="0"/>
        <w:autoSpaceDN w:val="0"/>
        <w:adjustRightInd w:val="0"/>
        <w:ind w:left="0" w:right="79"/>
        <w:jc w:val="both"/>
        <w:textAlignment w:val="baseline"/>
        <w:rPr>
          <w:bCs/>
          <w:color w:val="000000" w:themeColor="text1"/>
          <w:sz w:val="28"/>
          <w:szCs w:val="28"/>
          <w:lang w:val="es-CO" w:eastAsia="es-ES"/>
        </w:rPr>
      </w:pPr>
    </w:p>
    <w:p w14:paraId="0553586D" w14:textId="09840A60" w:rsidR="00AC6AFD" w:rsidRPr="00277764" w:rsidRDefault="00B0369B" w:rsidP="00B74E65">
      <w:pPr>
        <w:pStyle w:val="Prrafodelista"/>
        <w:numPr>
          <w:ilvl w:val="0"/>
          <w:numId w:val="2"/>
        </w:numPr>
        <w:tabs>
          <w:tab w:val="left" w:pos="426"/>
        </w:tabs>
        <w:overflowPunct w:val="0"/>
        <w:autoSpaceDE w:val="0"/>
        <w:autoSpaceDN w:val="0"/>
        <w:adjustRightInd w:val="0"/>
        <w:ind w:left="0" w:right="79" w:firstLine="0"/>
        <w:jc w:val="both"/>
        <w:textAlignment w:val="baseline"/>
        <w:rPr>
          <w:color w:val="000000" w:themeColor="text1"/>
          <w:sz w:val="28"/>
          <w:szCs w:val="28"/>
          <w:lang w:eastAsia="es-ES"/>
        </w:rPr>
      </w:pPr>
      <w:r w:rsidRPr="00277764">
        <w:rPr>
          <w:bCs/>
          <w:i/>
          <w:color w:val="000000" w:themeColor="text1"/>
          <w:sz w:val="28"/>
          <w:szCs w:val="28"/>
          <w:lang w:eastAsia="es-ES"/>
        </w:rPr>
        <w:t>Segunda instancia</w:t>
      </w:r>
      <w:r w:rsidR="005F4F2D" w:rsidRPr="00277764">
        <w:rPr>
          <w:bCs/>
          <w:i/>
          <w:color w:val="000000" w:themeColor="text1"/>
          <w:sz w:val="28"/>
          <w:szCs w:val="28"/>
          <w:lang w:eastAsia="es-ES"/>
        </w:rPr>
        <w:t xml:space="preserve">. </w:t>
      </w:r>
      <w:r w:rsidR="005F4F2D" w:rsidRPr="00277764">
        <w:rPr>
          <w:bCs/>
          <w:color w:val="000000" w:themeColor="text1"/>
          <w:sz w:val="28"/>
          <w:szCs w:val="28"/>
          <w:lang w:eastAsia="es-ES"/>
        </w:rPr>
        <w:t xml:space="preserve">En </w:t>
      </w:r>
      <w:r w:rsidR="001F3C5F" w:rsidRPr="00277764">
        <w:rPr>
          <w:bCs/>
          <w:color w:val="000000" w:themeColor="text1"/>
          <w:sz w:val="28"/>
          <w:szCs w:val="28"/>
          <w:lang w:eastAsia="es-ES"/>
        </w:rPr>
        <w:t>s</w:t>
      </w:r>
      <w:r w:rsidR="00300BC3" w:rsidRPr="00277764">
        <w:rPr>
          <w:bCs/>
          <w:color w:val="000000" w:themeColor="text1"/>
          <w:sz w:val="28"/>
          <w:szCs w:val="28"/>
          <w:lang w:eastAsia="es-ES"/>
        </w:rPr>
        <w:t>entencia</w:t>
      </w:r>
      <w:r w:rsidR="005F4F2D" w:rsidRPr="00277764">
        <w:rPr>
          <w:bCs/>
          <w:color w:val="000000" w:themeColor="text1"/>
          <w:sz w:val="28"/>
          <w:szCs w:val="28"/>
          <w:lang w:eastAsia="es-ES"/>
        </w:rPr>
        <w:t xml:space="preserve"> del </w:t>
      </w:r>
      <w:r w:rsidR="00E268FF" w:rsidRPr="00277764">
        <w:rPr>
          <w:bCs/>
          <w:color w:val="000000" w:themeColor="text1"/>
          <w:sz w:val="28"/>
          <w:szCs w:val="28"/>
          <w:lang w:eastAsia="es-ES"/>
        </w:rPr>
        <w:t>15 de noviembre de 2024</w:t>
      </w:r>
      <w:r w:rsidR="00EA246A" w:rsidRPr="00277764">
        <w:rPr>
          <w:bCs/>
          <w:color w:val="000000" w:themeColor="text1"/>
          <w:sz w:val="28"/>
          <w:szCs w:val="28"/>
          <w:lang w:eastAsia="es-ES"/>
        </w:rPr>
        <w:t>,</w:t>
      </w:r>
      <w:r w:rsidR="005F4F2D" w:rsidRPr="00277764">
        <w:rPr>
          <w:bCs/>
          <w:color w:val="000000" w:themeColor="text1"/>
          <w:sz w:val="28"/>
          <w:szCs w:val="28"/>
          <w:lang w:eastAsia="es-ES"/>
        </w:rPr>
        <w:t xml:space="preserve"> </w:t>
      </w:r>
      <w:r w:rsidR="00E268FF" w:rsidRPr="00277764">
        <w:rPr>
          <w:bCs/>
          <w:color w:val="000000" w:themeColor="text1"/>
          <w:sz w:val="28"/>
          <w:szCs w:val="28"/>
          <w:lang w:eastAsia="es-ES"/>
        </w:rPr>
        <w:t xml:space="preserve">el </w:t>
      </w:r>
      <w:r w:rsidR="00B52F7D" w:rsidRPr="00B52F7D">
        <w:rPr>
          <w:bCs/>
          <w:i/>
          <w:iCs/>
          <w:color w:val="000000" w:themeColor="text1"/>
          <w:sz w:val="28"/>
          <w:szCs w:val="28"/>
          <w:lang w:eastAsia="es-ES"/>
        </w:rPr>
        <w:t>Juzgado de Segunda Instancia</w:t>
      </w:r>
      <w:r w:rsidR="00EA246A" w:rsidRPr="00277764">
        <w:rPr>
          <w:bCs/>
          <w:color w:val="000000" w:themeColor="text1"/>
          <w:sz w:val="28"/>
          <w:szCs w:val="28"/>
          <w:lang w:eastAsia="es-ES"/>
        </w:rPr>
        <w:t xml:space="preserve"> </w:t>
      </w:r>
      <w:r w:rsidR="00121FF0" w:rsidRPr="00277764">
        <w:rPr>
          <w:bCs/>
          <w:color w:val="000000" w:themeColor="text1"/>
          <w:sz w:val="28"/>
          <w:szCs w:val="28"/>
          <w:lang w:eastAsia="es-ES"/>
        </w:rPr>
        <w:t>confirmó la decisión de primer</w:t>
      </w:r>
      <w:r w:rsidR="00641817" w:rsidRPr="00277764">
        <w:rPr>
          <w:bCs/>
          <w:color w:val="000000" w:themeColor="text1"/>
          <w:sz w:val="28"/>
          <w:szCs w:val="28"/>
          <w:lang w:eastAsia="es-ES"/>
        </w:rPr>
        <w:t>a</w:t>
      </w:r>
      <w:r w:rsidR="00121FF0" w:rsidRPr="00277764">
        <w:rPr>
          <w:bCs/>
          <w:color w:val="000000" w:themeColor="text1"/>
          <w:sz w:val="28"/>
          <w:szCs w:val="28"/>
          <w:lang w:eastAsia="es-ES"/>
        </w:rPr>
        <w:t xml:space="preserve"> </w:t>
      </w:r>
      <w:r w:rsidR="00641817" w:rsidRPr="00277764">
        <w:rPr>
          <w:bCs/>
          <w:color w:val="000000" w:themeColor="text1"/>
          <w:sz w:val="28"/>
          <w:szCs w:val="28"/>
          <w:lang w:eastAsia="es-ES"/>
        </w:rPr>
        <w:t>instancia</w:t>
      </w:r>
      <w:r w:rsidR="00E268FF" w:rsidRPr="00277764">
        <w:rPr>
          <w:rStyle w:val="Refdenotaalpie"/>
          <w:bCs/>
          <w:color w:val="000000" w:themeColor="text1"/>
          <w:sz w:val="28"/>
          <w:szCs w:val="28"/>
          <w:lang w:eastAsia="es-ES"/>
        </w:rPr>
        <w:footnoteReference w:id="32"/>
      </w:r>
      <w:r w:rsidR="005F4F2D" w:rsidRPr="00277764">
        <w:rPr>
          <w:bCs/>
          <w:color w:val="000000" w:themeColor="text1"/>
          <w:sz w:val="28"/>
          <w:szCs w:val="28"/>
          <w:lang w:eastAsia="es-ES"/>
        </w:rPr>
        <w:t xml:space="preserve">. </w:t>
      </w:r>
      <w:r w:rsidR="00907721" w:rsidRPr="00277764">
        <w:rPr>
          <w:bCs/>
          <w:color w:val="000000" w:themeColor="text1"/>
          <w:sz w:val="28"/>
          <w:szCs w:val="28"/>
          <w:lang w:eastAsia="es-ES"/>
        </w:rPr>
        <w:t xml:space="preserve">Señaló que para ese momento ya se había llevado a cabo la audiencia dentro del incidente de incumplimiento de la </w:t>
      </w:r>
      <w:r w:rsidR="00C92625" w:rsidRPr="00C92625">
        <w:rPr>
          <w:i/>
          <w:iCs/>
          <w:color w:val="000000" w:themeColor="text1"/>
          <w:sz w:val="28"/>
          <w:szCs w:val="28"/>
        </w:rPr>
        <w:t>medida de protección dos</w:t>
      </w:r>
      <w:r w:rsidR="00907721" w:rsidRPr="00277764">
        <w:rPr>
          <w:bCs/>
          <w:color w:val="000000" w:themeColor="text1"/>
          <w:sz w:val="28"/>
          <w:szCs w:val="28"/>
          <w:lang w:eastAsia="es-ES"/>
        </w:rPr>
        <w:t>, pero la diligencia fue suspendida para el 29 de noviembre de 2024</w:t>
      </w:r>
      <w:r w:rsidR="0066086A" w:rsidRPr="00277764">
        <w:rPr>
          <w:bCs/>
          <w:color w:val="000000" w:themeColor="text1"/>
          <w:sz w:val="28"/>
          <w:szCs w:val="28"/>
          <w:lang w:eastAsia="es-ES"/>
        </w:rPr>
        <w:t>. Según el juez, esa ser</w:t>
      </w:r>
      <w:r w:rsidR="005F4D03">
        <w:rPr>
          <w:bCs/>
          <w:color w:val="000000" w:themeColor="text1"/>
          <w:sz w:val="28"/>
          <w:szCs w:val="28"/>
          <w:lang w:eastAsia="es-ES"/>
        </w:rPr>
        <w:t>ía</w:t>
      </w:r>
      <w:r w:rsidR="0066086A" w:rsidRPr="00277764">
        <w:rPr>
          <w:bCs/>
          <w:color w:val="000000" w:themeColor="text1"/>
          <w:sz w:val="28"/>
          <w:szCs w:val="28"/>
          <w:lang w:eastAsia="es-ES"/>
        </w:rPr>
        <w:t xml:space="preserve"> la</w:t>
      </w:r>
      <w:r w:rsidR="00907721" w:rsidRPr="00277764">
        <w:rPr>
          <w:bCs/>
          <w:color w:val="000000" w:themeColor="text1"/>
          <w:sz w:val="28"/>
          <w:szCs w:val="28"/>
          <w:lang w:eastAsia="es-ES"/>
        </w:rPr>
        <w:t xml:space="preserve"> oportunidad para </w:t>
      </w:r>
      <w:r w:rsidR="0066086A" w:rsidRPr="00277764">
        <w:rPr>
          <w:bCs/>
          <w:color w:val="000000" w:themeColor="text1"/>
          <w:sz w:val="28"/>
          <w:szCs w:val="28"/>
          <w:lang w:eastAsia="es-ES"/>
        </w:rPr>
        <w:t xml:space="preserve">que la accionante </w:t>
      </w:r>
      <w:r w:rsidR="005F4D03">
        <w:rPr>
          <w:bCs/>
          <w:color w:val="000000" w:themeColor="text1"/>
          <w:sz w:val="28"/>
          <w:szCs w:val="28"/>
          <w:lang w:eastAsia="es-ES"/>
        </w:rPr>
        <w:t>expusiera</w:t>
      </w:r>
      <w:r w:rsidR="00907721" w:rsidRPr="00277764">
        <w:rPr>
          <w:bCs/>
          <w:color w:val="000000" w:themeColor="text1"/>
          <w:sz w:val="28"/>
          <w:szCs w:val="28"/>
          <w:lang w:eastAsia="es-ES"/>
        </w:rPr>
        <w:t xml:space="preserve"> nuevamente los argumentos sobre</w:t>
      </w:r>
      <w:r w:rsidR="0066086A" w:rsidRPr="00277764">
        <w:rPr>
          <w:bCs/>
          <w:color w:val="000000" w:themeColor="text1"/>
          <w:sz w:val="28"/>
          <w:szCs w:val="28"/>
          <w:lang w:eastAsia="es-ES"/>
        </w:rPr>
        <w:t xml:space="preserve"> </w:t>
      </w:r>
      <w:r w:rsidR="00907721" w:rsidRPr="00277764">
        <w:rPr>
          <w:bCs/>
          <w:color w:val="000000" w:themeColor="text1"/>
          <w:sz w:val="28"/>
          <w:szCs w:val="28"/>
          <w:lang w:eastAsia="es-ES"/>
        </w:rPr>
        <w:t xml:space="preserve">los cuales cimienta </w:t>
      </w:r>
      <w:r w:rsidR="0066086A" w:rsidRPr="00277764">
        <w:rPr>
          <w:bCs/>
          <w:color w:val="000000" w:themeColor="text1"/>
          <w:sz w:val="28"/>
          <w:szCs w:val="28"/>
          <w:lang w:eastAsia="es-ES"/>
        </w:rPr>
        <w:t>sus pretensiones</w:t>
      </w:r>
      <w:r w:rsidR="00907721" w:rsidRPr="00277764">
        <w:rPr>
          <w:bCs/>
          <w:color w:val="000000" w:themeColor="text1"/>
          <w:sz w:val="28"/>
          <w:szCs w:val="28"/>
          <w:lang w:eastAsia="es-ES"/>
        </w:rPr>
        <w:t xml:space="preserve">. </w:t>
      </w:r>
    </w:p>
    <w:p w14:paraId="63ECD540" w14:textId="77777777" w:rsidR="0066086A" w:rsidRPr="00277764" w:rsidRDefault="0066086A" w:rsidP="00A641B7">
      <w:pPr>
        <w:pStyle w:val="Prrafodelista"/>
        <w:tabs>
          <w:tab w:val="left" w:pos="426"/>
        </w:tabs>
        <w:overflowPunct w:val="0"/>
        <w:autoSpaceDE w:val="0"/>
        <w:autoSpaceDN w:val="0"/>
        <w:adjustRightInd w:val="0"/>
        <w:ind w:left="0" w:right="79"/>
        <w:jc w:val="both"/>
        <w:textAlignment w:val="baseline"/>
        <w:rPr>
          <w:color w:val="000000" w:themeColor="text1"/>
          <w:sz w:val="28"/>
          <w:szCs w:val="28"/>
          <w:lang w:eastAsia="es-ES"/>
        </w:rPr>
      </w:pPr>
    </w:p>
    <w:p w14:paraId="74C014D3" w14:textId="67F894AD" w:rsidR="00267DAE" w:rsidRPr="00277764" w:rsidRDefault="00924AD2" w:rsidP="00A641B7">
      <w:pPr>
        <w:pStyle w:val="Ttulo2"/>
        <w:numPr>
          <w:ilvl w:val="0"/>
          <w:numId w:val="0"/>
        </w:numPr>
        <w:tabs>
          <w:tab w:val="clear" w:pos="567"/>
          <w:tab w:val="left" w:pos="284"/>
        </w:tabs>
        <w:rPr>
          <w:sz w:val="28"/>
          <w:szCs w:val="28"/>
        </w:rPr>
      </w:pPr>
      <w:r>
        <w:rPr>
          <w:sz w:val="28"/>
          <w:szCs w:val="28"/>
        </w:rPr>
        <w:t xml:space="preserve">5. </w:t>
      </w:r>
      <w:r w:rsidR="00E25531" w:rsidRPr="00277764">
        <w:rPr>
          <w:sz w:val="28"/>
          <w:szCs w:val="28"/>
        </w:rPr>
        <w:t>Trámite en sede de revisión</w:t>
      </w:r>
    </w:p>
    <w:p w14:paraId="4A8E7C63" w14:textId="5746D1E8" w:rsidR="00483B42" w:rsidRPr="00277764" w:rsidRDefault="00483B42" w:rsidP="00A641B7">
      <w:pPr>
        <w:pStyle w:val="Prrafodelista"/>
        <w:overflowPunct w:val="0"/>
        <w:autoSpaceDE w:val="0"/>
        <w:autoSpaceDN w:val="0"/>
        <w:adjustRightInd w:val="0"/>
        <w:ind w:left="0" w:right="79"/>
        <w:jc w:val="both"/>
        <w:textAlignment w:val="baseline"/>
        <w:rPr>
          <w:bCs/>
          <w:color w:val="000000" w:themeColor="text1"/>
          <w:sz w:val="28"/>
          <w:szCs w:val="28"/>
          <w:lang w:eastAsia="es-ES"/>
        </w:rPr>
      </w:pPr>
    </w:p>
    <w:p w14:paraId="17E7D54E" w14:textId="5580B492" w:rsidR="006C2797" w:rsidRDefault="00695DC8" w:rsidP="00B74E65">
      <w:pPr>
        <w:pStyle w:val="Prrafodelista"/>
        <w:numPr>
          <w:ilvl w:val="0"/>
          <w:numId w:val="2"/>
        </w:numPr>
        <w:tabs>
          <w:tab w:val="left" w:pos="426"/>
        </w:tabs>
        <w:overflowPunct w:val="0"/>
        <w:autoSpaceDE w:val="0"/>
        <w:autoSpaceDN w:val="0"/>
        <w:adjustRightInd w:val="0"/>
        <w:ind w:left="0" w:right="79" w:firstLine="0"/>
        <w:jc w:val="both"/>
        <w:textAlignment w:val="baseline"/>
        <w:rPr>
          <w:bCs/>
          <w:color w:val="000000" w:themeColor="text1"/>
          <w:sz w:val="28"/>
          <w:szCs w:val="28"/>
          <w:lang w:eastAsia="es-ES"/>
        </w:rPr>
      </w:pPr>
      <w:r w:rsidRPr="00695DC8">
        <w:rPr>
          <w:bCs/>
          <w:i/>
          <w:iCs/>
          <w:color w:val="000000" w:themeColor="text1"/>
          <w:sz w:val="28"/>
          <w:szCs w:val="28"/>
          <w:lang w:eastAsia="es-ES"/>
        </w:rPr>
        <w:t>Selección del asunto</w:t>
      </w:r>
      <w:r>
        <w:rPr>
          <w:bCs/>
          <w:color w:val="000000" w:themeColor="text1"/>
          <w:sz w:val="28"/>
          <w:szCs w:val="28"/>
          <w:lang w:eastAsia="es-ES"/>
        </w:rPr>
        <w:t xml:space="preserve">. </w:t>
      </w:r>
      <w:r w:rsidR="00094BA0" w:rsidRPr="00277764">
        <w:rPr>
          <w:bCs/>
          <w:color w:val="000000" w:themeColor="text1"/>
          <w:sz w:val="28"/>
          <w:szCs w:val="28"/>
          <w:lang w:eastAsia="es-ES"/>
        </w:rPr>
        <w:t xml:space="preserve">Mediante Auto del </w:t>
      </w:r>
      <w:r w:rsidR="009B2779" w:rsidRPr="00277764">
        <w:rPr>
          <w:bCs/>
          <w:color w:val="000000" w:themeColor="text1"/>
          <w:sz w:val="28"/>
          <w:szCs w:val="28"/>
          <w:lang w:eastAsia="es-ES"/>
        </w:rPr>
        <w:t>28 de marzo</w:t>
      </w:r>
      <w:r w:rsidR="00712D80" w:rsidRPr="00277764">
        <w:rPr>
          <w:bCs/>
          <w:color w:val="000000" w:themeColor="text1"/>
          <w:sz w:val="28"/>
          <w:szCs w:val="28"/>
          <w:lang w:eastAsia="es-ES"/>
        </w:rPr>
        <w:t xml:space="preserve"> </w:t>
      </w:r>
      <w:r w:rsidR="009B2779" w:rsidRPr="00277764">
        <w:rPr>
          <w:bCs/>
          <w:color w:val="000000" w:themeColor="text1"/>
          <w:sz w:val="28"/>
          <w:szCs w:val="28"/>
          <w:lang w:eastAsia="es-ES"/>
        </w:rPr>
        <w:t xml:space="preserve">de </w:t>
      </w:r>
      <w:r w:rsidR="00094BA0" w:rsidRPr="00277764">
        <w:rPr>
          <w:bCs/>
          <w:color w:val="000000" w:themeColor="text1"/>
          <w:sz w:val="28"/>
          <w:szCs w:val="28"/>
          <w:lang w:eastAsia="es-ES"/>
        </w:rPr>
        <w:t>202</w:t>
      </w:r>
      <w:r w:rsidR="00394BC1">
        <w:rPr>
          <w:bCs/>
          <w:color w:val="000000" w:themeColor="text1"/>
          <w:sz w:val="28"/>
          <w:szCs w:val="28"/>
          <w:lang w:eastAsia="es-ES"/>
        </w:rPr>
        <w:t>5</w:t>
      </w:r>
      <w:r w:rsidR="00094BA0" w:rsidRPr="00277764">
        <w:rPr>
          <w:bCs/>
          <w:color w:val="000000" w:themeColor="text1"/>
          <w:sz w:val="28"/>
          <w:szCs w:val="28"/>
          <w:lang w:eastAsia="es-ES"/>
        </w:rPr>
        <w:t xml:space="preserve">, notificado el </w:t>
      </w:r>
      <w:r w:rsidR="009B2779" w:rsidRPr="00277764">
        <w:rPr>
          <w:bCs/>
          <w:color w:val="000000" w:themeColor="text1"/>
          <w:sz w:val="28"/>
          <w:szCs w:val="28"/>
          <w:lang w:eastAsia="es-ES"/>
        </w:rPr>
        <w:t>21 de abril de 202</w:t>
      </w:r>
      <w:r w:rsidR="00394BC1">
        <w:rPr>
          <w:bCs/>
          <w:color w:val="000000" w:themeColor="text1"/>
          <w:sz w:val="28"/>
          <w:szCs w:val="28"/>
          <w:lang w:eastAsia="es-ES"/>
        </w:rPr>
        <w:t>5</w:t>
      </w:r>
      <w:r w:rsidR="00094BA0" w:rsidRPr="00277764">
        <w:rPr>
          <w:bCs/>
          <w:color w:val="000000" w:themeColor="text1"/>
          <w:sz w:val="28"/>
          <w:szCs w:val="28"/>
          <w:lang w:eastAsia="es-ES"/>
        </w:rPr>
        <w:t xml:space="preserve">, la Sala de Selección de Tutelas número </w:t>
      </w:r>
      <w:r w:rsidR="00243DAD" w:rsidRPr="00277764">
        <w:rPr>
          <w:bCs/>
          <w:color w:val="000000" w:themeColor="text1"/>
          <w:sz w:val="28"/>
          <w:szCs w:val="28"/>
          <w:lang w:eastAsia="es-ES"/>
        </w:rPr>
        <w:t>Tres</w:t>
      </w:r>
      <w:r w:rsidR="00094BA0" w:rsidRPr="00277764">
        <w:rPr>
          <w:bCs/>
          <w:color w:val="000000" w:themeColor="text1"/>
          <w:sz w:val="28"/>
          <w:szCs w:val="28"/>
          <w:lang w:eastAsia="es-ES"/>
        </w:rPr>
        <w:t xml:space="preserve"> seleccionó el presente asunto para su revisión</w:t>
      </w:r>
      <w:r w:rsidR="00185FDA" w:rsidRPr="00277764">
        <w:rPr>
          <w:bCs/>
          <w:color w:val="000000" w:themeColor="text1"/>
          <w:sz w:val="28"/>
          <w:szCs w:val="28"/>
          <w:lang w:eastAsia="es-ES"/>
        </w:rPr>
        <w:t>.</w:t>
      </w:r>
    </w:p>
    <w:p w14:paraId="71499242" w14:textId="77777777" w:rsidR="00695DC8" w:rsidRDefault="00695DC8" w:rsidP="00A641B7">
      <w:pPr>
        <w:pStyle w:val="Prrafodelista"/>
        <w:tabs>
          <w:tab w:val="left" w:pos="426"/>
        </w:tabs>
        <w:overflowPunct w:val="0"/>
        <w:autoSpaceDE w:val="0"/>
        <w:autoSpaceDN w:val="0"/>
        <w:adjustRightInd w:val="0"/>
        <w:ind w:left="0" w:right="79"/>
        <w:jc w:val="both"/>
        <w:textAlignment w:val="baseline"/>
        <w:rPr>
          <w:bCs/>
          <w:color w:val="000000" w:themeColor="text1"/>
          <w:sz w:val="28"/>
          <w:szCs w:val="28"/>
          <w:lang w:eastAsia="es-ES"/>
        </w:rPr>
      </w:pPr>
    </w:p>
    <w:p w14:paraId="65904469" w14:textId="6C534944" w:rsidR="000213A3" w:rsidRPr="008E4831" w:rsidRDefault="00695DC8" w:rsidP="00B74E65">
      <w:pPr>
        <w:pStyle w:val="Prrafodelista"/>
        <w:numPr>
          <w:ilvl w:val="0"/>
          <w:numId w:val="2"/>
        </w:numPr>
        <w:tabs>
          <w:tab w:val="left" w:pos="426"/>
        </w:tabs>
        <w:overflowPunct w:val="0"/>
        <w:autoSpaceDE w:val="0"/>
        <w:autoSpaceDN w:val="0"/>
        <w:adjustRightInd w:val="0"/>
        <w:ind w:left="0" w:right="79" w:firstLine="0"/>
        <w:jc w:val="both"/>
        <w:textAlignment w:val="baseline"/>
        <w:rPr>
          <w:bCs/>
          <w:color w:val="000000" w:themeColor="text1"/>
          <w:sz w:val="28"/>
          <w:szCs w:val="28"/>
          <w:lang w:eastAsia="es-ES"/>
        </w:rPr>
      </w:pPr>
      <w:r>
        <w:rPr>
          <w:bCs/>
          <w:i/>
          <w:iCs/>
          <w:color w:val="000000" w:themeColor="text1"/>
          <w:sz w:val="28"/>
          <w:szCs w:val="28"/>
          <w:lang w:eastAsia="es-ES"/>
        </w:rPr>
        <w:t xml:space="preserve">Auto del </w:t>
      </w:r>
      <w:r w:rsidR="006F0CAB">
        <w:rPr>
          <w:bCs/>
          <w:i/>
          <w:iCs/>
          <w:color w:val="000000" w:themeColor="text1"/>
          <w:sz w:val="28"/>
          <w:szCs w:val="28"/>
          <w:lang w:eastAsia="es-ES"/>
        </w:rPr>
        <w:t>19 de mayo de 2025.</w:t>
      </w:r>
      <w:r w:rsidR="006F0CAB">
        <w:rPr>
          <w:bCs/>
          <w:color w:val="000000" w:themeColor="text1"/>
          <w:sz w:val="28"/>
          <w:szCs w:val="28"/>
          <w:lang w:eastAsia="es-ES"/>
        </w:rPr>
        <w:t xml:space="preserve"> </w:t>
      </w:r>
      <w:r w:rsidR="00695F61">
        <w:rPr>
          <w:bCs/>
          <w:color w:val="000000" w:themeColor="text1"/>
          <w:sz w:val="28"/>
          <w:szCs w:val="28"/>
          <w:lang w:eastAsia="es-ES"/>
        </w:rPr>
        <w:t>El despacho del magistrado sustanciador</w:t>
      </w:r>
      <w:r w:rsidR="005E077A">
        <w:rPr>
          <w:bCs/>
          <w:color w:val="000000" w:themeColor="text1"/>
          <w:sz w:val="28"/>
          <w:szCs w:val="28"/>
          <w:lang w:eastAsia="es-ES"/>
        </w:rPr>
        <w:t xml:space="preserve"> estimó pertinente</w:t>
      </w:r>
      <w:r w:rsidR="00041FE6">
        <w:rPr>
          <w:bCs/>
          <w:color w:val="000000" w:themeColor="text1"/>
          <w:sz w:val="28"/>
          <w:szCs w:val="28"/>
          <w:lang w:eastAsia="es-ES"/>
        </w:rPr>
        <w:t xml:space="preserve"> vincular a </w:t>
      </w:r>
      <w:r w:rsidR="00041FE6" w:rsidRPr="00277764">
        <w:rPr>
          <w:color w:val="000000" w:themeColor="text1"/>
          <w:sz w:val="28"/>
          <w:szCs w:val="28"/>
        </w:rPr>
        <w:t xml:space="preserve">otras entidades y particulares </w:t>
      </w:r>
      <w:r w:rsidR="00041FE6">
        <w:rPr>
          <w:color w:val="000000" w:themeColor="text1"/>
          <w:sz w:val="28"/>
          <w:szCs w:val="28"/>
        </w:rPr>
        <w:t xml:space="preserve">que </w:t>
      </w:r>
      <w:r w:rsidR="00041FE6" w:rsidRPr="00277764">
        <w:rPr>
          <w:color w:val="000000" w:themeColor="text1"/>
          <w:sz w:val="28"/>
          <w:szCs w:val="28"/>
        </w:rPr>
        <w:t xml:space="preserve">podrían </w:t>
      </w:r>
      <w:r w:rsidR="00041FE6" w:rsidRPr="00277764">
        <w:rPr>
          <w:bCs/>
          <w:color w:val="000000" w:themeColor="text1"/>
          <w:sz w:val="28"/>
          <w:szCs w:val="28"/>
        </w:rPr>
        <w:t>tener interés en la situación jurídica planteada por la accionante</w:t>
      </w:r>
      <w:r w:rsidR="00786EEA">
        <w:rPr>
          <w:rStyle w:val="Refdenotaalpie"/>
          <w:bCs/>
          <w:color w:val="000000" w:themeColor="text1"/>
          <w:sz w:val="28"/>
          <w:szCs w:val="28"/>
          <w:lang w:eastAsia="es-ES"/>
        </w:rPr>
        <w:footnoteReference w:id="33"/>
      </w:r>
      <w:r w:rsidR="00041FE6">
        <w:rPr>
          <w:bCs/>
          <w:color w:val="000000" w:themeColor="text1"/>
          <w:sz w:val="28"/>
          <w:szCs w:val="28"/>
          <w:lang w:eastAsia="es-ES"/>
        </w:rPr>
        <w:t xml:space="preserve">. Asimismo, decretó </w:t>
      </w:r>
      <w:r w:rsidR="00786EEA">
        <w:rPr>
          <w:bCs/>
          <w:color w:val="000000" w:themeColor="text1"/>
          <w:sz w:val="28"/>
          <w:szCs w:val="28"/>
          <w:lang w:eastAsia="es-ES"/>
        </w:rPr>
        <w:t>pruebas</w:t>
      </w:r>
      <w:r w:rsidR="00A5468F">
        <w:rPr>
          <w:bCs/>
          <w:color w:val="000000" w:themeColor="text1"/>
          <w:sz w:val="28"/>
          <w:szCs w:val="28"/>
          <w:lang w:eastAsia="es-ES"/>
        </w:rPr>
        <w:t xml:space="preserve"> relacionadas con </w:t>
      </w:r>
      <w:r w:rsidR="00DC6AF3">
        <w:rPr>
          <w:bCs/>
          <w:color w:val="000000" w:themeColor="text1"/>
          <w:sz w:val="28"/>
          <w:szCs w:val="28"/>
          <w:lang w:eastAsia="es-ES"/>
        </w:rPr>
        <w:t>la situación actual de la accionante, su hija y los trámites adelantados ante las distintas autoridades</w:t>
      </w:r>
      <w:r w:rsidR="00DC6AF3">
        <w:rPr>
          <w:rStyle w:val="Refdenotaalpie"/>
          <w:bCs/>
          <w:color w:val="000000" w:themeColor="text1"/>
          <w:sz w:val="28"/>
          <w:szCs w:val="28"/>
          <w:lang w:eastAsia="es-ES"/>
        </w:rPr>
        <w:footnoteReference w:id="34"/>
      </w:r>
      <w:r w:rsidR="00275865">
        <w:rPr>
          <w:bCs/>
          <w:color w:val="000000" w:themeColor="text1"/>
          <w:sz w:val="28"/>
          <w:szCs w:val="28"/>
          <w:lang w:eastAsia="es-ES"/>
        </w:rPr>
        <w:t>.</w:t>
      </w:r>
      <w:r w:rsidR="008E4831">
        <w:rPr>
          <w:bCs/>
          <w:color w:val="000000" w:themeColor="text1"/>
          <w:sz w:val="28"/>
          <w:szCs w:val="28"/>
          <w:lang w:eastAsia="es-ES"/>
        </w:rPr>
        <w:t xml:space="preserve"> </w:t>
      </w:r>
      <w:r w:rsidR="00680B48" w:rsidRPr="00680B48">
        <w:rPr>
          <w:bCs/>
          <w:color w:val="000000" w:themeColor="text1"/>
          <w:sz w:val="28"/>
          <w:szCs w:val="28"/>
          <w:lang w:eastAsia="es-ES"/>
        </w:rPr>
        <w:t xml:space="preserve">Las respuestas </w:t>
      </w:r>
      <w:r w:rsidR="00680B48">
        <w:rPr>
          <w:bCs/>
          <w:color w:val="000000" w:themeColor="text1"/>
          <w:sz w:val="28"/>
          <w:szCs w:val="28"/>
          <w:lang w:eastAsia="es-ES"/>
        </w:rPr>
        <w:t>recibidas</w:t>
      </w:r>
      <w:r w:rsidR="00680B48" w:rsidRPr="00680B48">
        <w:rPr>
          <w:bCs/>
          <w:color w:val="000000" w:themeColor="text1"/>
          <w:sz w:val="28"/>
          <w:szCs w:val="28"/>
          <w:lang w:eastAsia="es-ES"/>
        </w:rPr>
        <w:t xml:space="preserve"> se resumen en el Anexo</w:t>
      </w:r>
      <w:r w:rsidR="00680B48">
        <w:rPr>
          <w:bCs/>
          <w:color w:val="000000" w:themeColor="text1"/>
          <w:sz w:val="28"/>
          <w:szCs w:val="28"/>
          <w:lang w:eastAsia="es-ES"/>
        </w:rPr>
        <w:t xml:space="preserve"> I</w:t>
      </w:r>
      <w:r w:rsidR="00680B48" w:rsidRPr="00680B48">
        <w:rPr>
          <w:bCs/>
          <w:color w:val="000000" w:themeColor="text1"/>
          <w:sz w:val="28"/>
          <w:szCs w:val="28"/>
          <w:lang w:eastAsia="es-ES"/>
        </w:rPr>
        <w:t xml:space="preserve"> a la sentencia. A continuación, se hace una breve referencia a los principales argumentos</w:t>
      </w:r>
      <w:r w:rsidR="000213A3" w:rsidRPr="008E4831">
        <w:rPr>
          <w:bCs/>
          <w:color w:val="000000" w:themeColor="text1"/>
          <w:sz w:val="28"/>
          <w:szCs w:val="28"/>
          <w:lang w:eastAsia="es-ES"/>
        </w:rPr>
        <w:t>:</w:t>
      </w:r>
    </w:p>
    <w:p w14:paraId="2C0A34BF" w14:textId="77777777" w:rsidR="00F3676B" w:rsidRDefault="00F3676B" w:rsidP="00A641B7">
      <w:pPr>
        <w:rPr>
          <w:bCs/>
          <w:color w:val="000000" w:themeColor="text1"/>
          <w:sz w:val="28"/>
          <w:szCs w:val="28"/>
          <w:lang w:eastAsia="es-ES"/>
        </w:rPr>
      </w:pPr>
    </w:p>
    <w:p w14:paraId="649AD8B9" w14:textId="64CFDC2F" w:rsidR="0072482B" w:rsidRPr="00226FDC" w:rsidRDefault="0072482B" w:rsidP="00A641B7">
      <w:pPr>
        <w:jc w:val="center"/>
        <w:rPr>
          <w:bCs/>
          <w:color w:val="000000" w:themeColor="text1"/>
          <w:sz w:val="22"/>
          <w:szCs w:val="22"/>
          <w:lang w:eastAsia="es-ES"/>
        </w:rPr>
      </w:pPr>
      <w:r w:rsidRPr="00226FDC">
        <w:rPr>
          <w:bCs/>
          <w:color w:val="000000" w:themeColor="text1"/>
          <w:sz w:val="22"/>
          <w:szCs w:val="22"/>
          <w:lang w:eastAsia="es-ES"/>
        </w:rPr>
        <w:t xml:space="preserve">Tabla 3. Respuestas al Auto del </w:t>
      </w:r>
      <w:r w:rsidR="00CF5119" w:rsidRPr="00226FDC">
        <w:rPr>
          <w:bCs/>
          <w:color w:val="000000" w:themeColor="text1"/>
          <w:sz w:val="22"/>
          <w:szCs w:val="22"/>
          <w:lang w:eastAsia="es-ES"/>
        </w:rPr>
        <w:t>19 de mayo de 2025</w:t>
      </w:r>
    </w:p>
    <w:tbl>
      <w:tblPr>
        <w:tblStyle w:val="Tablaconcuadrcula"/>
        <w:tblW w:w="9493" w:type="dxa"/>
        <w:jc w:val="center"/>
        <w:tblLook w:val="04A0" w:firstRow="1" w:lastRow="0" w:firstColumn="1" w:lastColumn="0" w:noHBand="0" w:noVBand="1"/>
      </w:tblPr>
      <w:tblGrid>
        <w:gridCol w:w="1838"/>
        <w:gridCol w:w="7655"/>
      </w:tblGrid>
      <w:tr w:rsidR="0072482B" w:rsidRPr="001B1FB6" w14:paraId="5310540C" w14:textId="77777777" w:rsidTr="009E1E0A">
        <w:trPr>
          <w:trHeight w:val="373"/>
          <w:jc w:val="center"/>
        </w:trPr>
        <w:tc>
          <w:tcPr>
            <w:tcW w:w="1838" w:type="dxa"/>
            <w:shd w:val="clear" w:color="auto" w:fill="DEEAF6" w:themeFill="accent5" w:themeFillTint="33"/>
            <w:vAlign w:val="center"/>
          </w:tcPr>
          <w:p w14:paraId="23F1C688" w14:textId="77777777" w:rsidR="0072482B" w:rsidRPr="001B1FB6" w:rsidRDefault="0072482B"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1B1FB6">
              <w:rPr>
                <w:b/>
                <w:bCs/>
                <w:color w:val="000000" w:themeColor="text1"/>
                <w:sz w:val="22"/>
                <w:szCs w:val="22"/>
              </w:rPr>
              <w:t>Parte o interviniente</w:t>
            </w:r>
          </w:p>
        </w:tc>
        <w:tc>
          <w:tcPr>
            <w:tcW w:w="7655" w:type="dxa"/>
            <w:shd w:val="clear" w:color="auto" w:fill="DEEAF6" w:themeFill="accent5" w:themeFillTint="33"/>
            <w:vAlign w:val="center"/>
          </w:tcPr>
          <w:p w14:paraId="0D5A0F79" w14:textId="77777777" w:rsidR="0072482B" w:rsidRPr="001B1FB6" w:rsidRDefault="0072482B" w:rsidP="00501849">
            <w:pPr>
              <w:pStyle w:val="Prrafodelista"/>
              <w:tabs>
                <w:tab w:val="left" w:pos="284"/>
              </w:tabs>
              <w:overflowPunct w:val="0"/>
              <w:autoSpaceDE w:val="0"/>
              <w:autoSpaceDN w:val="0"/>
              <w:adjustRightInd w:val="0"/>
              <w:ind w:left="0"/>
              <w:jc w:val="center"/>
              <w:textAlignment w:val="baseline"/>
              <w:rPr>
                <w:b/>
                <w:bCs/>
                <w:color w:val="000000" w:themeColor="text1"/>
                <w:sz w:val="22"/>
                <w:szCs w:val="22"/>
              </w:rPr>
            </w:pPr>
            <w:r w:rsidRPr="001B1FB6">
              <w:rPr>
                <w:b/>
                <w:bCs/>
                <w:color w:val="000000" w:themeColor="text1"/>
                <w:sz w:val="22"/>
                <w:szCs w:val="22"/>
              </w:rPr>
              <w:t>Respuesta</w:t>
            </w:r>
          </w:p>
        </w:tc>
      </w:tr>
      <w:tr w:rsidR="00460710" w:rsidRPr="001B1FB6" w14:paraId="56C591EC" w14:textId="77777777" w:rsidTr="009E1E0A">
        <w:trPr>
          <w:trHeight w:val="246"/>
          <w:jc w:val="center"/>
        </w:trPr>
        <w:tc>
          <w:tcPr>
            <w:tcW w:w="1838" w:type="dxa"/>
            <w:shd w:val="clear" w:color="auto" w:fill="E2EFD9" w:themeFill="accent6" w:themeFillTint="33"/>
            <w:vAlign w:val="center"/>
          </w:tcPr>
          <w:p w14:paraId="09903770" w14:textId="0EBF7989" w:rsidR="00460710" w:rsidRPr="00501849" w:rsidRDefault="00AA1B7A" w:rsidP="00AA1B7A">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AA1B7A">
              <w:rPr>
                <w:b/>
                <w:bCs/>
                <w:i/>
                <w:iCs/>
                <w:color w:val="000000" w:themeColor="text1"/>
                <w:sz w:val="22"/>
                <w:szCs w:val="22"/>
              </w:rPr>
              <w:t>Sandra</w:t>
            </w:r>
            <w:r w:rsidRPr="00AA1B7A">
              <w:rPr>
                <w:b/>
                <w:bCs/>
                <w:color w:val="000000" w:themeColor="text1"/>
                <w:sz w:val="22"/>
                <w:szCs w:val="22"/>
                <w:vertAlign w:val="superscript"/>
              </w:rPr>
              <w:t xml:space="preserve"> </w:t>
            </w:r>
            <w:r w:rsidR="001D7287" w:rsidRPr="00501849">
              <w:rPr>
                <w:rStyle w:val="Refdenotaalpie"/>
                <w:b/>
                <w:bCs/>
                <w:color w:val="000000" w:themeColor="text1"/>
                <w:sz w:val="22"/>
                <w:szCs w:val="22"/>
              </w:rPr>
              <w:footnoteReference w:id="35"/>
            </w:r>
          </w:p>
        </w:tc>
        <w:tc>
          <w:tcPr>
            <w:tcW w:w="7655" w:type="dxa"/>
            <w:vAlign w:val="center"/>
          </w:tcPr>
          <w:p w14:paraId="046E2808" w14:textId="61C611DD" w:rsidR="008927D1" w:rsidRDefault="00CA1216" w:rsidP="00A54767">
            <w:pPr>
              <w:tabs>
                <w:tab w:val="left" w:pos="284"/>
              </w:tabs>
              <w:overflowPunct w:val="0"/>
              <w:autoSpaceDE w:val="0"/>
              <w:autoSpaceDN w:val="0"/>
              <w:adjustRightInd w:val="0"/>
              <w:jc w:val="both"/>
              <w:textAlignment w:val="baseline"/>
              <w:rPr>
                <w:color w:val="000000" w:themeColor="text1"/>
                <w:sz w:val="22"/>
                <w:szCs w:val="22"/>
                <w:lang w:val="es-CO"/>
              </w:rPr>
            </w:pPr>
            <w:r>
              <w:rPr>
                <w:i/>
                <w:iCs/>
                <w:color w:val="000000" w:themeColor="text1"/>
                <w:sz w:val="22"/>
                <w:szCs w:val="22"/>
              </w:rPr>
              <w:t>(i) S</w:t>
            </w:r>
            <w:r w:rsidR="006B1E4E" w:rsidRPr="00B34FA0">
              <w:rPr>
                <w:i/>
                <w:iCs/>
                <w:color w:val="000000" w:themeColor="text1"/>
                <w:sz w:val="22"/>
                <w:szCs w:val="22"/>
              </w:rPr>
              <w:t>obre su situación socioeconómica</w:t>
            </w:r>
            <w:r w:rsidR="00A1672E">
              <w:rPr>
                <w:i/>
                <w:iCs/>
                <w:color w:val="000000" w:themeColor="text1"/>
                <w:sz w:val="22"/>
                <w:szCs w:val="22"/>
              </w:rPr>
              <w:t>.</w:t>
            </w:r>
            <w:r w:rsidR="00AB76A4" w:rsidRPr="00AB76A4">
              <w:rPr>
                <w:color w:val="000000" w:themeColor="text1"/>
                <w:sz w:val="22"/>
                <w:szCs w:val="22"/>
              </w:rPr>
              <w:t xml:space="preserve"> </w:t>
            </w:r>
            <w:r w:rsidR="00A1672E">
              <w:rPr>
                <w:color w:val="000000" w:themeColor="text1"/>
                <w:sz w:val="22"/>
                <w:szCs w:val="22"/>
              </w:rPr>
              <w:t>S</w:t>
            </w:r>
            <w:r w:rsidR="006B1E4E">
              <w:rPr>
                <w:color w:val="000000" w:themeColor="text1"/>
                <w:sz w:val="22"/>
                <w:szCs w:val="22"/>
              </w:rPr>
              <w:t xml:space="preserve">eñaló que </w:t>
            </w:r>
            <w:r w:rsidR="00423742">
              <w:rPr>
                <w:color w:val="000000" w:themeColor="text1"/>
                <w:sz w:val="22"/>
                <w:szCs w:val="22"/>
              </w:rPr>
              <w:t>sus ingresos son</w:t>
            </w:r>
            <w:r w:rsidR="00193AF1">
              <w:rPr>
                <w:color w:val="000000" w:themeColor="text1"/>
                <w:sz w:val="22"/>
                <w:szCs w:val="22"/>
                <w:lang w:val="es-CO"/>
              </w:rPr>
              <w:t xml:space="preserve"> </w:t>
            </w:r>
            <w:r w:rsidR="00B87A07">
              <w:rPr>
                <w:color w:val="000000" w:themeColor="text1"/>
                <w:sz w:val="22"/>
                <w:szCs w:val="22"/>
                <w:lang w:val="es-CO"/>
              </w:rPr>
              <w:t xml:space="preserve">COP </w:t>
            </w:r>
            <w:r w:rsidR="00193AF1" w:rsidRPr="00193AF1">
              <w:rPr>
                <w:color w:val="000000" w:themeColor="text1"/>
                <w:sz w:val="22"/>
                <w:szCs w:val="22"/>
                <w:lang w:val="es-CO"/>
              </w:rPr>
              <w:t xml:space="preserve">$2.260.602 </w:t>
            </w:r>
            <w:r w:rsidR="00193AF1">
              <w:rPr>
                <w:color w:val="000000" w:themeColor="text1"/>
                <w:sz w:val="22"/>
                <w:szCs w:val="22"/>
                <w:lang w:val="es-CO"/>
              </w:rPr>
              <w:t>mensuales</w:t>
            </w:r>
            <w:r w:rsidR="00423742">
              <w:rPr>
                <w:color w:val="000000" w:themeColor="text1"/>
                <w:sz w:val="22"/>
                <w:szCs w:val="22"/>
                <w:lang w:val="es-CO"/>
              </w:rPr>
              <w:t xml:space="preserve"> y que se encuentra </w:t>
            </w:r>
            <w:r w:rsidR="00816A96">
              <w:rPr>
                <w:color w:val="000000" w:themeColor="text1"/>
                <w:sz w:val="22"/>
                <w:szCs w:val="22"/>
                <w:lang w:val="es-CO"/>
              </w:rPr>
              <w:t>afiliada a</w:t>
            </w:r>
            <w:r w:rsidR="00816A96" w:rsidRPr="00816A96">
              <w:rPr>
                <w:color w:val="000000" w:themeColor="text1"/>
                <w:sz w:val="22"/>
                <w:szCs w:val="22"/>
                <w:lang w:val="es-CO"/>
              </w:rPr>
              <w:t>l régimen de salud como cotizante</w:t>
            </w:r>
            <w:r w:rsidR="00816A96">
              <w:rPr>
                <w:color w:val="000000" w:themeColor="text1"/>
                <w:sz w:val="22"/>
                <w:szCs w:val="22"/>
                <w:lang w:val="es-CO"/>
              </w:rPr>
              <w:t>.</w:t>
            </w:r>
            <w:r w:rsidR="009F34D1">
              <w:rPr>
                <w:color w:val="000000" w:themeColor="text1"/>
                <w:sz w:val="22"/>
                <w:szCs w:val="22"/>
                <w:lang w:val="es-CO"/>
              </w:rPr>
              <w:t xml:space="preserve"> </w:t>
            </w:r>
          </w:p>
          <w:p w14:paraId="625CC08A" w14:textId="76704F4A" w:rsidR="008927D1" w:rsidRDefault="00CA1216" w:rsidP="00A54767">
            <w:pPr>
              <w:tabs>
                <w:tab w:val="left" w:pos="284"/>
              </w:tabs>
              <w:overflowPunct w:val="0"/>
              <w:autoSpaceDE w:val="0"/>
              <w:autoSpaceDN w:val="0"/>
              <w:adjustRightInd w:val="0"/>
              <w:jc w:val="both"/>
              <w:textAlignment w:val="baseline"/>
              <w:rPr>
                <w:color w:val="000000" w:themeColor="text1"/>
                <w:sz w:val="22"/>
                <w:szCs w:val="22"/>
                <w:lang w:val="es-CO"/>
              </w:rPr>
            </w:pPr>
            <w:r w:rsidRPr="00DB2011">
              <w:rPr>
                <w:i/>
                <w:iCs/>
                <w:color w:val="000000" w:themeColor="text1"/>
                <w:sz w:val="22"/>
                <w:szCs w:val="22"/>
              </w:rPr>
              <w:t xml:space="preserve">(ii) Sobre el trámite del recurso de apelación ante el Juzgado </w:t>
            </w:r>
            <w:r w:rsidR="00625FBD">
              <w:rPr>
                <w:i/>
                <w:iCs/>
                <w:color w:val="000000" w:themeColor="text1"/>
                <w:sz w:val="22"/>
                <w:szCs w:val="22"/>
              </w:rPr>
              <w:t>Tres</w:t>
            </w:r>
            <w:r w:rsidR="00A1672E">
              <w:rPr>
                <w:i/>
                <w:iCs/>
                <w:color w:val="000000" w:themeColor="text1"/>
                <w:sz w:val="22"/>
                <w:szCs w:val="22"/>
              </w:rPr>
              <w:t>.</w:t>
            </w:r>
            <w:r>
              <w:rPr>
                <w:color w:val="000000" w:themeColor="text1"/>
                <w:sz w:val="22"/>
                <w:szCs w:val="22"/>
              </w:rPr>
              <w:t xml:space="preserve"> </w:t>
            </w:r>
            <w:r w:rsidR="00CE6895">
              <w:rPr>
                <w:color w:val="000000" w:themeColor="text1"/>
                <w:sz w:val="22"/>
                <w:szCs w:val="22"/>
              </w:rPr>
              <w:t xml:space="preserve">Señaló que el </w:t>
            </w:r>
            <w:r w:rsidR="00423D65">
              <w:rPr>
                <w:color w:val="000000" w:themeColor="text1"/>
                <w:sz w:val="22"/>
                <w:szCs w:val="22"/>
              </w:rPr>
              <w:t xml:space="preserve">29 de enero </w:t>
            </w:r>
            <w:r w:rsidR="00CE6895">
              <w:rPr>
                <w:color w:val="000000" w:themeColor="text1"/>
                <w:sz w:val="22"/>
                <w:szCs w:val="22"/>
              </w:rPr>
              <w:t>de 2025 la Comisaría envió el expediente</w:t>
            </w:r>
            <w:r w:rsidR="00DB2011">
              <w:rPr>
                <w:color w:val="000000" w:themeColor="text1"/>
                <w:sz w:val="22"/>
                <w:szCs w:val="22"/>
              </w:rPr>
              <w:t xml:space="preserve">, </w:t>
            </w:r>
            <w:r w:rsidR="00CE6895">
              <w:rPr>
                <w:color w:val="000000" w:themeColor="text1"/>
                <w:sz w:val="22"/>
                <w:szCs w:val="22"/>
              </w:rPr>
              <w:t xml:space="preserve">pero </w:t>
            </w:r>
            <w:r w:rsidR="00DB2011">
              <w:rPr>
                <w:color w:val="000000" w:themeColor="text1"/>
                <w:sz w:val="22"/>
                <w:szCs w:val="22"/>
              </w:rPr>
              <w:t xml:space="preserve">el juzgado lo devolvió porque </w:t>
            </w:r>
            <w:r w:rsidR="00374039">
              <w:rPr>
                <w:color w:val="000000" w:themeColor="text1"/>
                <w:sz w:val="22"/>
                <w:szCs w:val="22"/>
              </w:rPr>
              <w:t xml:space="preserve">los documentos </w:t>
            </w:r>
            <w:r w:rsidR="00EA17FF" w:rsidRPr="00EA17FF">
              <w:rPr>
                <w:color w:val="000000" w:themeColor="text1"/>
                <w:sz w:val="22"/>
                <w:szCs w:val="22"/>
                <w:lang w:val="es-CO"/>
              </w:rPr>
              <w:t>no se encontraban debidamente</w:t>
            </w:r>
            <w:r w:rsidR="00DB2011">
              <w:rPr>
                <w:color w:val="000000" w:themeColor="text1"/>
                <w:sz w:val="22"/>
                <w:szCs w:val="22"/>
              </w:rPr>
              <w:t xml:space="preserve"> </w:t>
            </w:r>
            <w:r w:rsidR="00EA17FF" w:rsidRPr="00EA17FF">
              <w:rPr>
                <w:color w:val="000000" w:themeColor="text1"/>
                <w:sz w:val="22"/>
                <w:szCs w:val="22"/>
                <w:lang w:val="es-CO"/>
              </w:rPr>
              <w:t xml:space="preserve">escaneados </w:t>
            </w:r>
            <w:r w:rsidR="00374039">
              <w:rPr>
                <w:color w:val="000000" w:themeColor="text1"/>
                <w:sz w:val="22"/>
                <w:szCs w:val="22"/>
                <w:lang w:val="es-CO"/>
              </w:rPr>
              <w:t>y organizados</w:t>
            </w:r>
            <w:r w:rsidR="00EA17FF" w:rsidRPr="00EA17FF">
              <w:rPr>
                <w:color w:val="000000" w:themeColor="text1"/>
                <w:sz w:val="22"/>
                <w:szCs w:val="22"/>
                <w:lang w:val="es-CO"/>
              </w:rPr>
              <w:t>.</w:t>
            </w:r>
            <w:r w:rsidR="00A54767">
              <w:rPr>
                <w:color w:val="000000" w:themeColor="text1"/>
                <w:sz w:val="22"/>
                <w:szCs w:val="22"/>
                <w:lang w:val="es-CO"/>
              </w:rPr>
              <w:t xml:space="preserve"> </w:t>
            </w:r>
          </w:p>
          <w:p w14:paraId="651B8E87" w14:textId="14C1EA25" w:rsidR="008927D1" w:rsidRDefault="0013321B" w:rsidP="00A54767">
            <w:pPr>
              <w:tabs>
                <w:tab w:val="left" w:pos="284"/>
              </w:tabs>
              <w:overflowPunct w:val="0"/>
              <w:autoSpaceDE w:val="0"/>
              <w:autoSpaceDN w:val="0"/>
              <w:adjustRightInd w:val="0"/>
              <w:jc w:val="both"/>
              <w:textAlignment w:val="baseline"/>
              <w:rPr>
                <w:color w:val="000000" w:themeColor="text1"/>
                <w:sz w:val="22"/>
                <w:szCs w:val="22"/>
                <w:lang w:val="es-CO"/>
              </w:rPr>
            </w:pPr>
            <w:r w:rsidRPr="00EF3430">
              <w:rPr>
                <w:i/>
                <w:iCs/>
                <w:color w:val="000000" w:themeColor="text1"/>
                <w:sz w:val="22"/>
                <w:szCs w:val="22"/>
                <w:lang w:val="es-CO"/>
              </w:rPr>
              <w:t xml:space="preserve">(iii) Sobre el trámite de incumplimiento de la </w:t>
            </w:r>
            <w:r w:rsidR="00C92625" w:rsidRPr="00C92625">
              <w:rPr>
                <w:i/>
                <w:iCs/>
                <w:color w:val="000000" w:themeColor="text1"/>
                <w:sz w:val="22"/>
                <w:szCs w:val="22"/>
                <w:lang w:val="es-CO"/>
              </w:rPr>
              <w:t>medida de protección dos</w:t>
            </w:r>
            <w:r w:rsidR="00A1672E">
              <w:rPr>
                <w:i/>
                <w:iCs/>
                <w:color w:val="000000" w:themeColor="text1"/>
                <w:sz w:val="22"/>
                <w:szCs w:val="22"/>
                <w:lang w:val="es-CO"/>
              </w:rPr>
              <w:t>.</w:t>
            </w:r>
            <w:r w:rsidR="005818B6">
              <w:rPr>
                <w:color w:val="000000" w:themeColor="text1"/>
                <w:sz w:val="22"/>
                <w:szCs w:val="22"/>
                <w:lang w:val="es-CO"/>
              </w:rPr>
              <w:t xml:space="preserve"> </w:t>
            </w:r>
            <w:r w:rsidR="00A1672E">
              <w:rPr>
                <w:color w:val="000000" w:themeColor="text1"/>
                <w:sz w:val="22"/>
                <w:szCs w:val="22"/>
                <w:lang w:val="es-CO"/>
              </w:rPr>
              <w:t>M</w:t>
            </w:r>
            <w:r w:rsidR="005818B6">
              <w:rPr>
                <w:color w:val="000000" w:themeColor="text1"/>
                <w:sz w:val="22"/>
                <w:szCs w:val="22"/>
                <w:lang w:val="es-CO"/>
              </w:rPr>
              <w:t>encionó que</w:t>
            </w:r>
            <w:r w:rsidR="000D5E8D">
              <w:rPr>
                <w:color w:val="000000" w:themeColor="text1"/>
                <w:sz w:val="22"/>
                <w:szCs w:val="22"/>
                <w:lang w:val="es-CO"/>
              </w:rPr>
              <w:t xml:space="preserve"> la audiencia celebrada el 29 de noviembre de 202</w:t>
            </w:r>
            <w:r w:rsidR="008673CB">
              <w:rPr>
                <w:color w:val="000000" w:themeColor="text1"/>
                <w:sz w:val="22"/>
                <w:szCs w:val="22"/>
                <w:lang w:val="es-CO"/>
              </w:rPr>
              <w:t>4</w:t>
            </w:r>
            <w:r w:rsidR="00EF3430">
              <w:rPr>
                <w:color w:val="000000" w:themeColor="text1"/>
                <w:sz w:val="22"/>
                <w:szCs w:val="22"/>
                <w:lang w:val="es-CO"/>
              </w:rPr>
              <w:t xml:space="preserve"> fue suspendida </w:t>
            </w:r>
            <w:r w:rsidR="00933B85">
              <w:rPr>
                <w:color w:val="000000" w:themeColor="text1"/>
                <w:sz w:val="22"/>
                <w:szCs w:val="22"/>
                <w:lang w:val="es-CO"/>
              </w:rPr>
              <w:t xml:space="preserve">y </w:t>
            </w:r>
            <w:r w:rsidR="00EF3430">
              <w:rPr>
                <w:color w:val="000000" w:themeColor="text1"/>
                <w:sz w:val="22"/>
                <w:szCs w:val="22"/>
                <w:lang w:val="es-CO"/>
              </w:rPr>
              <w:t>reprogramada en varias oportunidades</w:t>
            </w:r>
            <w:r w:rsidR="00FE626E">
              <w:rPr>
                <w:color w:val="000000" w:themeColor="text1"/>
                <w:sz w:val="22"/>
                <w:szCs w:val="22"/>
                <w:lang w:val="es-CO"/>
              </w:rPr>
              <w:t xml:space="preserve">. La última vez fue reprogramada para </w:t>
            </w:r>
            <w:r w:rsidR="005818B6" w:rsidRPr="005818B6">
              <w:rPr>
                <w:color w:val="000000" w:themeColor="text1"/>
                <w:sz w:val="22"/>
                <w:szCs w:val="22"/>
                <w:lang w:val="es-CO"/>
              </w:rPr>
              <w:t>el 16 de junio de 2025</w:t>
            </w:r>
            <w:r w:rsidR="00E47DCC">
              <w:rPr>
                <w:color w:val="000000" w:themeColor="text1"/>
                <w:sz w:val="22"/>
                <w:szCs w:val="22"/>
                <w:lang w:val="es-CO"/>
              </w:rPr>
              <w:t>.</w:t>
            </w:r>
            <w:r w:rsidR="00A54767">
              <w:rPr>
                <w:color w:val="000000" w:themeColor="text1"/>
                <w:sz w:val="22"/>
                <w:szCs w:val="22"/>
                <w:lang w:val="es-CO"/>
              </w:rPr>
              <w:t xml:space="preserve"> </w:t>
            </w:r>
          </w:p>
          <w:p w14:paraId="7CAB6819" w14:textId="016A8C2A" w:rsidR="00022F66" w:rsidRPr="00A54767" w:rsidRDefault="008D7935" w:rsidP="0034488F">
            <w:pPr>
              <w:tabs>
                <w:tab w:val="left" w:pos="284"/>
              </w:tabs>
              <w:overflowPunct w:val="0"/>
              <w:autoSpaceDE w:val="0"/>
              <w:autoSpaceDN w:val="0"/>
              <w:adjustRightInd w:val="0"/>
              <w:jc w:val="both"/>
              <w:textAlignment w:val="baseline"/>
              <w:rPr>
                <w:color w:val="000000" w:themeColor="text1"/>
                <w:sz w:val="22"/>
                <w:szCs w:val="22"/>
                <w:lang w:val="es-CO"/>
              </w:rPr>
            </w:pPr>
            <w:r w:rsidRPr="00C0282E">
              <w:rPr>
                <w:i/>
                <w:iCs/>
                <w:color w:val="000000" w:themeColor="text1"/>
                <w:sz w:val="22"/>
                <w:szCs w:val="22"/>
                <w:lang w:val="es-CO"/>
              </w:rPr>
              <w:t xml:space="preserve">(iv) Sobre las </w:t>
            </w:r>
            <w:r w:rsidR="00F066A0" w:rsidRPr="00C0282E">
              <w:rPr>
                <w:i/>
                <w:iCs/>
                <w:color w:val="000000" w:themeColor="text1"/>
                <w:sz w:val="22"/>
                <w:szCs w:val="22"/>
                <w:lang w:val="es-CO"/>
              </w:rPr>
              <w:t>últimas actuaciones.</w:t>
            </w:r>
            <w:r w:rsidR="008E2F80" w:rsidRPr="00C0282E">
              <w:rPr>
                <w:i/>
                <w:iCs/>
                <w:color w:val="000000" w:themeColor="text1"/>
                <w:sz w:val="22"/>
                <w:szCs w:val="22"/>
                <w:lang w:val="es-CO"/>
              </w:rPr>
              <w:t xml:space="preserve"> </w:t>
            </w:r>
            <w:r w:rsidR="008E2F80">
              <w:rPr>
                <w:color w:val="000000" w:themeColor="text1"/>
                <w:sz w:val="22"/>
                <w:szCs w:val="22"/>
                <w:lang w:val="es-CO"/>
              </w:rPr>
              <w:t>Adujo que</w:t>
            </w:r>
            <w:r w:rsidR="00D3390A">
              <w:rPr>
                <w:color w:val="000000" w:themeColor="text1"/>
                <w:sz w:val="22"/>
                <w:szCs w:val="22"/>
                <w:lang w:val="es-CO"/>
              </w:rPr>
              <w:t xml:space="preserve"> </w:t>
            </w:r>
            <w:r w:rsidR="0034488F" w:rsidRPr="0034488F">
              <w:rPr>
                <w:i/>
                <w:iCs/>
                <w:color w:val="000000" w:themeColor="text1"/>
                <w:sz w:val="22"/>
                <w:szCs w:val="22"/>
              </w:rPr>
              <w:t>Luisa</w:t>
            </w:r>
            <w:r w:rsidR="0034488F" w:rsidRPr="0034488F">
              <w:rPr>
                <w:color w:val="000000" w:themeColor="text1"/>
                <w:sz w:val="22"/>
                <w:szCs w:val="22"/>
                <w:lang w:val="es-CO"/>
              </w:rPr>
              <w:t xml:space="preserve"> </w:t>
            </w:r>
            <w:r w:rsidR="003A76CB" w:rsidRPr="0084398D">
              <w:rPr>
                <w:color w:val="000000" w:themeColor="text1"/>
                <w:sz w:val="22"/>
                <w:szCs w:val="22"/>
                <w:lang w:val="es-CO"/>
              </w:rPr>
              <w:t>fue llevada a urgencias para verificar s</w:t>
            </w:r>
            <w:r w:rsidR="00C3459D" w:rsidRPr="0084398D">
              <w:rPr>
                <w:color w:val="000000" w:themeColor="text1"/>
                <w:sz w:val="22"/>
                <w:szCs w:val="22"/>
                <w:lang w:val="es-CO"/>
              </w:rPr>
              <w:t>u</w:t>
            </w:r>
            <w:r w:rsidR="003A76CB" w:rsidRPr="0084398D">
              <w:rPr>
                <w:color w:val="000000" w:themeColor="text1"/>
                <w:sz w:val="22"/>
                <w:szCs w:val="22"/>
                <w:lang w:val="es-CO"/>
              </w:rPr>
              <w:t xml:space="preserve"> estado de salud por hechos de violencia intrafamiliar debido al maltrato por parte de su progenitor</w:t>
            </w:r>
            <w:r w:rsidR="00D3390A">
              <w:rPr>
                <w:color w:val="000000" w:themeColor="text1"/>
                <w:sz w:val="22"/>
                <w:szCs w:val="22"/>
                <w:lang w:val="es-CO"/>
              </w:rPr>
              <w:t>. A</w:t>
            </w:r>
            <w:r w:rsidR="00B93CC3" w:rsidRPr="0084398D">
              <w:rPr>
                <w:color w:val="000000" w:themeColor="text1"/>
                <w:sz w:val="22"/>
                <w:szCs w:val="22"/>
                <w:lang w:val="es-CO"/>
              </w:rPr>
              <w:t xml:space="preserve"> raíz de lo anterior, el ICBF inició un proceso administrativo de restablecimiento de derechos, en el cual le entregaron la tenencia de </w:t>
            </w:r>
            <w:r w:rsidR="008D771A" w:rsidRPr="0084398D">
              <w:rPr>
                <w:color w:val="000000" w:themeColor="text1"/>
                <w:sz w:val="22"/>
                <w:szCs w:val="22"/>
                <w:lang w:val="es-CO"/>
              </w:rPr>
              <w:t>la niña</w:t>
            </w:r>
            <w:r w:rsidR="00B93CC3" w:rsidRPr="0084398D">
              <w:rPr>
                <w:color w:val="000000" w:themeColor="text1"/>
                <w:sz w:val="22"/>
                <w:szCs w:val="22"/>
                <w:lang w:val="es-CO"/>
              </w:rPr>
              <w:t xml:space="preserve"> a la gobernadora</w:t>
            </w:r>
            <w:r w:rsidR="00F16809" w:rsidRPr="0084398D">
              <w:rPr>
                <w:color w:val="000000" w:themeColor="text1"/>
                <w:sz w:val="22"/>
                <w:szCs w:val="22"/>
                <w:lang w:val="es-CO"/>
              </w:rPr>
              <w:t xml:space="preserve"> del cabildo indígena</w:t>
            </w:r>
            <w:r w:rsidR="00D3390A">
              <w:rPr>
                <w:color w:val="000000" w:themeColor="text1"/>
                <w:sz w:val="22"/>
                <w:szCs w:val="22"/>
                <w:lang w:val="es-CO"/>
              </w:rPr>
              <w:t>.</w:t>
            </w:r>
            <w:r w:rsidR="00B718E4" w:rsidRPr="0084398D">
              <w:rPr>
                <w:color w:val="000000" w:themeColor="text1"/>
                <w:sz w:val="22"/>
                <w:szCs w:val="22"/>
                <w:lang w:val="es-CO"/>
              </w:rPr>
              <w:t xml:space="preserve"> </w:t>
            </w:r>
            <w:r w:rsidR="00D3390A">
              <w:rPr>
                <w:color w:val="000000" w:themeColor="text1"/>
                <w:sz w:val="22"/>
                <w:szCs w:val="22"/>
                <w:lang w:val="es-CO"/>
              </w:rPr>
              <w:t xml:space="preserve">Indicó que el </w:t>
            </w:r>
            <w:r w:rsidR="00022F66" w:rsidRPr="0084398D">
              <w:rPr>
                <w:color w:val="000000" w:themeColor="text1"/>
                <w:sz w:val="22"/>
                <w:szCs w:val="22"/>
                <w:lang w:val="es-CO"/>
              </w:rPr>
              <w:t>30 de mayo de 2025 la</w:t>
            </w:r>
            <w:r w:rsidR="00014EB8" w:rsidRPr="0084398D">
              <w:rPr>
                <w:color w:val="000000" w:themeColor="text1"/>
                <w:sz w:val="22"/>
                <w:szCs w:val="22"/>
                <w:lang w:val="es-CO"/>
              </w:rPr>
              <w:t xml:space="preserve"> </w:t>
            </w:r>
            <w:r w:rsidR="00EB08E8" w:rsidRPr="00EB08E8">
              <w:rPr>
                <w:i/>
                <w:iCs/>
                <w:color w:val="000000" w:themeColor="text1"/>
                <w:sz w:val="22"/>
                <w:szCs w:val="22"/>
              </w:rPr>
              <w:t>Comisaría Uno</w:t>
            </w:r>
            <w:r w:rsidR="00EB08E8" w:rsidRPr="00C34F10">
              <w:rPr>
                <w:color w:val="000000" w:themeColor="text1"/>
                <w:sz w:val="22"/>
                <w:szCs w:val="22"/>
              </w:rPr>
              <w:t xml:space="preserve"> </w:t>
            </w:r>
            <w:r w:rsidR="00D3390A">
              <w:rPr>
                <w:color w:val="000000" w:themeColor="text1"/>
                <w:sz w:val="22"/>
                <w:szCs w:val="22"/>
                <w:lang w:val="es-CO"/>
              </w:rPr>
              <w:t>otorgó</w:t>
            </w:r>
            <w:r w:rsidR="00022F66" w:rsidRPr="0084398D">
              <w:rPr>
                <w:color w:val="000000" w:themeColor="text1"/>
                <w:sz w:val="22"/>
                <w:szCs w:val="22"/>
                <w:lang w:val="es-CO"/>
              </w:rPr>
              <w:t xml:space="preserve"> </w:t>
            </w:r>
            <w:r w:rsidR="00022F66" w:rsidRPr="00625FBD">
              <w:rPr>
                <w:b/>
                <w:bCs/>
                <w:i/>
                <w:iCs/>
                <w:color w:val="000000" w:themeColor="text1"/>
                <w:sz w:val="22"/>
                <w:szCs w:val="22"/>
                <w:lang w:val="es-CO"/>
              </w:rPr>
              <w:t>medida de</w:t>
            </w:r>
            <w:r w:rsidR="007652CC" w:rsidRPr="00625FBD">
              <w:rPr>
                <w:b/>
                <w:bCs/>
                <w:i/>
                <w:iCs/>
                <w:color w:val="000000" w:themeColor="text1"/>
                <w:sz w:val="22"/>
                <w:szCs w:val="22"/>
                <w:lang w:val="es-CO"/>
              </w:rPr>
              <w:t xml:space="preserve"> </w:t>
            </w:r>
            <w:r w:rsidR="00022F66" w:rsidRPr="00625FBD">
              <w:rPr>
                <w:b/>
                <w:bCs/>
                <w:i/>
                <w:iCs/>
                <w:color w:val="000000" w:themeColor="text1"/>
                <w:sz w:val="22"/>
                <w:szCs w:val="22"/>
                <w:lang w:val="es-CO"/>
              </w:rPr>
              <w:t xml:space="preserve">protección </w:t>
            </w:r>
            <w:r w:rsidR="00625FBD" w:rsidRPr="00625FBD">
              <w:rPr>
                <w:b/>
                <w:bCs/>
                <w:i/>
                <w:iCs/>
                <w:color w:val="000000" w:themeColor="text1"/>
                <w:sz w:val="22"/>
                <w:szCs w:val="22"/>
                <w:lang w:val="es-CO"/>
              </w:rPr>
              <w:t>tres</w:t>
            </w:r>
            <w:r w:rsidR="00022F66" w:rsidRPr="0084398D">
              <w:rPr>
                <w:color w:val="000000" w:themeColor="text1"/>
                <w:sz w:val="22"/>
                <w:szCs w:val="22"/>
                <w:lang w:val="es-CO"/>
              </w:rPr>
              <w:t xml:space="preserve"> a favor de </w:t>
            </w:r>
            <w:r w:rsidR="0034488F" w:rsidRPr="0034488F">
              <w:rPr>
                <w:i/>
                <w:iCs/>
                <w:color w:val="000000" w:themeColor="text1"/>
                <w:sz w:val="22"/>
                <w:szCs w:val="22"/>
              </w:rPr>
              <w:t>Luisa</w:t>
            </w:r>
            <w:r w:rsidR="0034488F" w:rsidRPr="0034488F">
              <w:rPr>
                <w:color w:val="000000" w:themeColor="text1"/>
                <w:sz w:val="22"/>
                <w:szCs w:val="22"/>
                <w:lang w:val="es-CO"/>
              </w:rPr>
              <w:t xml:space="preserve"> </w:t>
            </w:r>
            <w:r w:rsidR="005F48DC" w:rsidRPr="0084398D">
              <w:rPr>
                <w:color w:val="000000" w:themeColor="text1"/>
                <w:sz w:val="22"/>
                <w:szCs w:val="22"/>
                <w:lang w:val="es-CO"/>
              </w:rPr>
              <w:t xml:space="preserve">y en contra de </w:t>
            </w:r>
            <w:r w:rsidR="00991F3F" w:rsidRPr="0084398D">
              <w:rPr>
                <w:color w:val="000000" w:themeColor="text1"/>
                <w:sz w:val="22"/>
                <w:szCs w:val="22"/>
                <w:lang w:val="es-CO"/>
              </w:rPr>
              <w:t>su padre</w:t>
            </w:r>
            <w:r w:rsidR="00877890">
              <w:rPr>
                <w:color w:val="000000" w:themeColor="text1"/>
                <w:sz w:val="22"/>
                <w:szCs w:val="22"/>
                <w:lang w:val="es-CO"/>
              </w:rPr>
              <w:t xml:space="preserve"> por los mismos hechos.</w:t>
            </w:r>
          </w:p>
        </w:tc>
      </w:tr>
      <w:tr w:rsidR="0072482B" w:rsidRPr="001B1FB6" w14:paraId="7A114150" w14:textId="77777777" w:rsidTr="009E1E0A">
        <w:trPr>
          <w:trHeight w:val="263"/>
          <w:jc w:val="center"/>
        </w:trPr>
        <w:tc>
          <w:tcPr>
            <w:tcW w:w="1838" w:type="dxa"/>
            <w:shd w:val="clear" w:color="auto" w:fill="E2EFD9" w:themeFill="accent6" w:themeFillTint="33"/>
            <w:vAlign w:val="center"/>
          </w:tcPr>
          <w:p w14:paraId="1E7FA307" w14:textId="2610F083" w:rsidR="0072482B" w:rsidRPr="00501849" w:rsidRDefault="00EB08E8" w:rsidP="00EB08E8">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EB08E8">
              <w:rPr>
                <w:b/>
                <w:bCs/>
                <w:i/>
                <w:iCs/>
                <w:color w:val="000000" w:themeColor="text1"/>
                <w:sz w:val="22"/>
                <w:szCs w:val="22"/>
              </w:rPr>
              <w:t>Comisaría Uno</w:t>
            </w:r>
            <w:r w:rsidR="00BE5C31" w:rsidRPr="00501849">
              <w:rPr>
                <w:rStyle w:val="Refdenotaalpie"/>
                <w:b/>
                <w:bCs/>
                <w:color w:val="000000" w:themeColor="text1"/>
                <w:sz w:val="22"/>
                <w:szCs w:val="22"/>
              </w:rPr>
              <w:footnoteReference w:id="36"/>
            </w:r>
          </w:p>
        </w:tc>
        <w:tc>
          <w:tcPr>
            <w:tcW w:w="7655" w:type="dxa"/>
            <w:vAlign w:val="center"/>
          </w:tcPr>
          <w:p w14:paraId="452D6890" w14:textId="13E11D7F" w:rsidR="00EE26E4" w:rsidRPr="001B1FB6" w:rsidRDefault="005555FF" w:rsidP="00C92625">
            <w:pPr>
              <w:tabs>
                <w:tab w:val="left" w:pos="284"/>
              </w:tabs>
              <w:overflowPunct w:val="0"/>
              <w:autoSpaceDE w:val="0"/>
              <w:autoSpaceDN w:val="0"/>
              <w:adjustRightInd w:val="0"/>
              <w:jc w:val="both"/>
              <w:textAlignment w:val="baseline"/>
              <w:rPr>
                <w:color w:val="000000" w:themeColor="text1"/>
                <w:sz w:val="22"/>
                <w:szCs w:val="22"/>
              </w:rPr>
            </w:pPr>
            <w:r>
              <w:rPr>
                <w:color w:val="000000" w:themeColor="text1"/>
                <w:sz w:val="22"/>
                <w:szCs w:val="22"/>
              </w:rPr>
              <w:t xml:space="preserve">Explicó que el 4 de </w:t>
            </w:r>
            <w:r w:rsidR="00ED7325">
              <w:rPr>
                <w:color w:val="000000" w:themeColor="text1"/>
                <w:sz w:val="22"/>
                <w:szCs w:val="22"/>
              </w:rPr>
              <w:t>noviembre</w:t>
            </w:r>
            <w:r>
              <w:rPr>
                <w:color w:val="000000" w:themeColor="text1"/>
                <w:sz w:val="22"/>
                <w:szCs w:val="22"/>
              </w:rPr>
              <w:t xml:space="preserve"> </w:t>
            </w:r>
            <w:r w:rsidR="00ED7325">
              <w:rPr>
                <w:color w:val="000000" w:themeColor="text1"/>
                <w:sz w:val="22"/>
                <w:szCs w:val="22"/>
              </w:rPr>
              <w:t xml:space="preserve">de 2020 </w:t>
            </w:r>
            <w:r>
              <w:rPr>
                <w:color w:val="000000" w:themeColor="text1"/>
                <w:sz w:val="22"/>
                <w:szCs w:val="22"/>
              </w:rPr>
              <w:t xml:space="preserve">avocó conocimiento de la </w:t>
            </w:r>
            <w:r w:rsidR="00C92625" w:rsidRPr="00C92625">
              <w:rPr>
                <w:i/>
                <w:iCs/>
                <w:color w:val="000000" w:themeColor="text1"/>
                <w:sz w:val="22"/>
                <w:szCs w:val="22"/>
              </w:rPr>
              <w:t>medida de protección uno</w:t>
            </w:r>
            <w:r w:rsidR="00C92625" w:rsidRPr="00C92625">
              <w:rPr>
                <w:color w:val="000000" w:themeColor="text1"/>
                <w:sz w:val="22"/>
                <w:szCs w:val="22"/>
              </w:rPr>
              <w:t xml:space="preserve"> </w:t>
            </w:r>
            <w:r>
              <w:rPr>
                <w:color w:val="000000" w:themeColor="text1"/>
                <w:sz w:val="22"/>
                <w:szCs w:val="22"/>
              </w:rPr>
              <w:t>e</w:t>
            </w:r>
            <w:r w:rsidR="00ED7325">
              <w:rPr>
                <w:color w:val="000000" w:themeColor="text1"/>
                <w:sz w:val="22"/>
                <w:szCs w:val="22"/>
              </w:rPr>
              <w:t xml:space="preserve">n favor de la señora </w:t>
            </w:r>
            <w:r w:rsidR="00AA1B7A" w:rsidRPr="00AA1B7A">
              <w:rPr>
                <w:i/>
                <w:iCs/>
                <w:color w:val="000000" w:themeColor="text1"/>
                <w:sz w:val="22"/>
                <w:szCs w:val="22"/>
              </w:rPr>
              <w:t>Sandra</w:t>
            </w:r>
            <w:r w:rsidR="00AA1B7A" w:rsidRPr="00AA1B7A">
              <w:rPr>
                <w:color w:val="000000" w:themeColor="text1"/>
                <w:sz w:val="22"/>
                <w:szCs w:val="22"/>
              </w:rPr>
              <w:t xml:space="preserve"> </w:t>
            </w:r>
            <w:r w:rsidR="00977B49">
              <w:rPr>
                <w:color w:val="000000" w:themeColor="text1"/>
                <w:sz w:val="22"/>
                <w:szCs w:val="22"/>
              </w:rPr>
              <w:t xml:space="preserve">y su hija </w:t>
            </w:r>
            <w:r w:rsidR="0034488F" w:rsidRPr="0034488F">
              <w:rPr>
                <w:i/>
                <w:iCs/>
                <w:color w:val="000000" w:themeColor="text1"/>
                <w:sz w:val="22"/>
                <w:szCs w:val="22"/>
              </w:rPr>
              <w:t>Luisa</w:t>
            </w:r>
            <w:r w:rsidR="009A59D8">
              <w:rPr>
                <w:color w:val="000000" w:themeColor="text1"/>
                <w:sz w:val="22"/>
                <w:szCs w:val="22"/>
              </w:rPr>
              <w:t xml:space="preserve">. Sin embargo, remitió la medida </w:t>
            </w:r>
            <w:r w:rsidR="0061498C">
              <w:rPr>
                <w:color w:val="000000" w:themeColor="text1"/>
                <w:sz w:val="22"/>
                <w:szCs w:val="22"/>
              </w:rPr>
              <w:t>al</w:t>
            </w:r>
            <w:r w:rsidR="009A59D8">
              <w:rPr>
                <w:color w:val="000000" w:themeColor="text1"/>
                <w:sz w:val="22"/>
                <w:szCs w:val="22"/>
              </w:rPr>
              <w:t xml:space="preserve"> municipio </w:t>
            </w:r>
            <w:r w:rsidR="0061498C">
              <w:rPr>
                <w:color w:val="000000" w:themeColor="text1"/>
                <w:sz w:val="22"/>
                <w:szCs w:val="22"/>
              </w:rPr>
              <w:t xml:space="preserve">donde ocurrieron los hechos, </w:t>
            </w:r>
            <w:r w:rsidR="009A59D8">
              <w:rPr>
                <w:color w:val="000000" w:themeColor="text1"/>
                <w:sz w:val="22"/>
                <w:szCs w:val="22"/>
              </w:rPr>
              <w:t>por competencia</w:t>
            </w:r>
            <w:r w:rsidR="00B67E92">
              <w:rPr>
                <w:color w:val="000000" w:themeColor="text1"/>
                <w:sz w:val="22"/>
                <w:szCs w:val="22"/>
              </w:rPr>
              <w:t>.</w:t>
            </w:r>
            <w:r w:rsidR="00331FEC">
              <w:rPr>
                <w:color w:val="000000" w:themeColor="text1"/>
                <w:sz w:val="22"/>
                <w:szCs w:val="22"/>
              </w:rPr>
              <w:t xml:space="preserve"> </w:t>
            </w:r>
          </w:p>
        </w:tc>
      </w:tr>
      <w:tr w:rsidR="00295B83" w:rsidRPr="001B1FB6" w14:paraId="4012E6B6" w14:textId="77777777" w:rsidTr="009E1E0A">
        <w:trPr>
          <w:trHeight w:val="263"/>
          <w:jc w:val="center"/>
        </w:trPr>
        <w:tc>
          <w:tcPr>
            <w:tcW w:w="1838" w:type="dxa"/>
            <w:shd w:val="clear" w:color="auto" w:fill="E2EFD9" w:themeFill="accent6" w:themeFillTint="33"/>
            <w:vAlign w:val="center"/>
          </w:tcPr>
          <w:p w14:paraId="57E8D746" w14:textId="374944B6" w:rsidR="00295B83" w:rsidRPr="00501849" w:rsidRDefault="00625FBD" w:rsidP="00625FBD">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625FBD">
              <w:rPr>
                <w:b/>
                <w:bCs/>
                <w:i/>
                <w:iCs/>
                <w:color w:val="000000" w:themeColor="text1"/>
                <w:sz w:val="22"/>
                <w:szCs w:val="22"/>
              </w:rPr>
              <w:t>Juzgado Tres</w:t>
            </w:r>
            <w:r w:rsidRPr="00625FBD">
              <w:rPr>
                <w:b/>
                <w:bCs/>
                <w:color w:val="000000" w:themeColor="text1"/>
                <w:sz w:val="22"/>
                <w:szCs w:val="22"/>
                <w:vertAlign w:val="superscript"/>
              </w:rPr>
              <w:t xml:space="preserve"> </w:t>
            </w:r>
            <w:r w:rsidR="0032171D" w:rsidRPr="00501849">
              <w:rPr>
                <w:rStyle w:val="Refdenotaalpie"/>
                <w:b/>
                <w:bCs/>
                <w:color w:val="000000" w:themeColor="text1"/>
                <w:sz w:val="22"/>
                <w:szCs w:val="22"/>
              </w:rPr>
              <w:footnoteReference w:id="37"/>
            </w:r>
          </w:p>
        </w:tc>
        <w:tc>
          <w:tcPr>
            <w:tcW w:w="7655" w:type="dxa"/>
            <w:vAlign w:val="center"/>
          </w:tcPr>
          <w:p w14:paraId="1A97793D" w14:textId="72254CAF" w:rsidR="00295B83" w:rsidRPr="006B44D4" w:rsidRDefault="003A3A63" w:rsidP="00C92625">
            <w:pPr>
              <w:tabs>
                <w:tab w:val="left" w:pos="284"/>
              </w:tabs>
              <w:overflowPunct w:val="0"/>
              <w:autoSpaceDE w:val="0"/>
              <w:autoSpaceDN w:val="0"/>
              <w:adjustRightInd w:val="0"/>
              <w:jc w:val="both"/>
              <w:textAlignment w:val="baseline"/>
              <w:rPr>
                <w:color w:val="000000" w:themeColor="text1"/>
                <w:sz w:val="22"/>
                <w:szCs w:val="22"/>
                <w:lang w:val="es-CO"/>
              </w:rPr>
            </w:pPr>
            <w:r>
              <w:rPr>
                <w:color w:val="000000" w:themeColor="text1"/>
                <w:sz w:val="22"/>
                <w:szCs w:val="22"/>
                <w:lang w:val="es-CO"/>
              </w:rPr>
              <w:t xml:space="preserve">Indicó que el 9 de septiembre de 2024 recibió por reparto la </w:t>
            </w:r>
            <w:r w:rsidR="00C92625" w:rsidRPr="00C92625">
              <w:rPr>
                <w:i/>
                <w:iCs/>
                <w:color w:val="000000" w:themeColor="text1"/>
                <w:sz w:val="22"/>
                <w:szCs w:val="22"/>
              </w:rPr>
              <w:t>medida de protección dos</w:t>
            </w:r>
            <w:r w:rsidR="00C92625" w:rsidRPr="00C92625">
              <w:rPr>
                <w:color w:val="000000" w:themeColor="text1"/>
                <w:sz w:val="22"/>
                <w:szCs w:val="22"/>
                <w:lang w:val="es-CO"/>
              </w:rPr>
              <w:t xml:space="preserve"> </w:t>
            </w:r>
            <w:r w:rsidR="00715F3E">
              <w:rPr>
                <w:color w:val="000000" w:themeColor="text1"/>
                <w:sz w:val="22"/>
                <w:szCs w:val="22"/>
                <w:lang w:val="es-CO"/>
              </w:rPr>
              <w:t xml:space="preserve">proveniente de la </w:t>
            </w:r>
            <w:r w:rsidR="00A869CA" w:rsidRPr="00A869CA">
              <w:rPr>
                <w:i/>
                <w:iCs/>
                <w:color w:val="000000" w:themeColor="text1"/>
                <w:sz w:val="22"/>
                <w:szCs w:val="22"/>
              </w:rPr>
              <w:t xml:space="preserve">Comisaría </w:t>
            </w:r>
            <w:r w:rsidR="00437203" w:rsidRPr="00437203">
              <w:rPr>
                <w:i/>
                <w:iCs/>
                <w:color w:val="000000" w:themeColor="text1"/>
                <w:sz w:val="22"/>
                <w:szCs w:val="22"/>
              </w:rPr>
              <w:t>Dos</w:t>
            </w:r>
            <w:r w:rsidR="00715F3E">
              <w:rPr>
                <w:color w:val="000000" w:themeColor="text1"/>
                <w:sz w:val="22"/>
                <w:szCs w:val="22"/>
                <w:lang w:val="es-CO"/>
              </w:rPr>
              <w:t xml:space="preserve">. </w:t>
            </w:r>
            <w:r w:rsidR="00465511">
              <w:rPr>
                <w:color w:val="000000" w:themeColor="text1"/>
                <w:sz w:val="22"/>
                <w:szCs w:val="22"/>
                <w:lang w:val="es-CO"/>
              </w:rPr>
              <w:t>Informó que</w:t>
            </w:r>
            <w:r w:rsidR="00465511" w:rsidRPr="000425C4">
              <w:rPr>
                <w:color w:val="000000" w:themeColor="text1"/>
                <w:sz w:val="22"/>
                <w:szCs w:val="22"/>
                <w:lang w:val="es-CO"/>
              </w:rPr>
              <w:t xml:space="preserve"> el trámite para revisar el recurso de</w:t>
            </w:r>
            <w:r w:rsidR="00465511">
              <w:rPr>
                <w:color w:val="000000" w:themeColor="text1"/>
                <w:sz w:val="22"/>
                <w:szCs w:val="22"/>
                <w:lang w:val="es-CO"/>
              </w:rPr>
              <w:t xml:space="preserve"> </w:t>
            </w:r>
            <w:r w:rsidR="00465511" w:rsidRPr="000425C4">
              <w:rPr>
                <w:color w:val="000000" w:themeColor="text1"/>
                <w:sz w:val="22"/>
                <w:szCs w:val="22"/>
                <w:lang w:val="es-CO"/>
              </w:rPr>
              <w:t>apelación se encuentra en espera, hasta tanto la</w:t>
            </w:r>
            <w:r w:rsidR="00465511">
              <w:rPr>
                <w:color w:val="000000" w:themeColor="text1"/>
                <w:sz w:val="22"/>
                <w:szCs w:val="22"/>
                <w:lang w:val="es-CO"/>
              </w:rPr>
              <w:t xml:space="preserve"> </w:t>
            </w:r>
            <w:r w:rsidR="00465511" w:rsidRPr="000425C4">
              <w:rPr>
                <w:color w:val="000000" w:themeColor="text1"/>
                <w:sz w:val="22"/>
                <w:szCs w:val="22"/>
                <w:lang w:val="es-CO"/>
              </w:rPr>
              <w:t>Comisaría remita de manera adecuada</w:t>
            </w:r>
            <w:r w:rsidR="00465511">
              <w:rPr>
                <w:color w:val="000000" w:themeColor="text1"/>
                <w:sz w:val="22"/>
                <w:szCs w:val="22"/>
                <w:lang w:val="es-CO"/>
              </w:rPr>
              <w:t xml:space="preserve"> el proceso</w:t>
            </w:r>
            <w:r w:rsidR="00BF1CEA">
              <w:rPr>
                <w:color w:val="000000" w:themeColor="text1"/>
                <w:sz w:val="22"/>
                <w:szCs w:val="22"/>
                <w:lang w:val="es-CO"/>
              </w:rPr>
              <w:t>.</w:t>
            </w:r>
          </w:p>
        </w:tc>
      </w:tr>
      <w:tr w:rsidR="0072482B" w:rsidRPr="001B1FB6" w14:paraId="4F4F0354" w14:textId="77777777" w:rsidTr="009E1E0A">
        <w:trPr>
          <w:trHeight w:val="140"/>
          <w:jc w:val="center"/>
        </w:trPr>
        <w:tc>
          <w:tcPr>
            <w:tcW w:w="1838" w:type="dxa"/>
            <w:shd w:val="clear" w:color="auto" w:fill="E2EFD9" w:themeFill="accent6" w:themeFillTint="33"/>
            <w:vAlign w:val="center"/>
          </w:tcPr>
          <w:p w14:paraId="56076034" w14:textId="3324B28D" w:rsidR="0072482B" w:rsidRPr="00501849" w:rsidRDefault="00291CE5"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940DC1">
              <w:rPr>
                <w:b/>
                <w:bCs/>
                <w:i/>
                <w:iCs/>
                <w:color w:val="000000" w:themeColor="text1"/>
                <w:sz w:val="22"/>
                <w:szCs w:val="22"/>
              </w:rPr>
              <w:t xml:space="preserve">Cabildo Indígena </w:t>
            </w:r>
            <w:r w:rsidR="00940DC1" w:rsidRPr="00940DC1">
              <w:rPr>
                <w:b/>
                <w:bCs/>
                <w:i/>
                <w:iCs/>
                <w:color w:val="000000" w:themeColor="text1"/>
                <w:sz w:val="22"/>
                <w:szCs w:val="22"/>
              </w:rPr>
              <w:t>R</w:t>
            </w:r>
            <w:r w:rsidR="00350268" w:rsidRPr="00501849">
              <w:rPr>
                <w:rStyle w:val="Refdenotaalpie"/>
                <w:b/>
                <w:bCs/>
                <w:color w:val="000000" w:themeColor="text1"/>
                <w:sz w:val="22"/>
                <w:szCs w:val="22"/>
              </w:rPr>
              <w:footnoteReference w:id="38"/>
            </w:r>
          </w:p>
        </w:tc>
        <w:tc>
          <w:tcPr>
            <w:tcW w:w="7655" w:type="dxa"/>
            <w:vAlign w:val="center"/>
          </w:tcPr>
          <w:p w14:paraId="719DD706" w14:textId="7F1D6A95" w:rsidR="00E15BE7" w:rsidRPr="006C6541" w:rsidRDefault="006A6DB9" w:rsidP="0034488F">
            <w:pPr>
              <w:pStyle w:val="Prrafodelista"/>
              <w:tabs>
                <w:tab w:val="left" w:pos="284"/>
              </w:tabs>
              <w:overflowPunct w:val="0"/>
              <w:autoSpaceDE w:val="0"/>
              <w:autoSpaceDN w:val="0"/>
              <w:adjustRightInd w:val="0"/>
              <w:ind w:left="0"/>
              <w:jc w:val="both"/>
              <w:textAlignment w:val="baseline"/>
              <w:rPr>
                <w:color w:val="000000" w:themeColor="text1"/>
                <w:sz w:val="22"/>
                <w:szCs w:val="22"/>
                <w:lang w:val="es-CO"/>
              </w:rPr>
            </w:pPr>
            <w:r>
              <w:rPr>
                <w:color w:val="000000" w:themeColor="text1"/>
                <w:sz w:val="22"/>
                <w:szCs w:val="22"/>
                <w:lang w:val="es-CO"/>
              </w:rPr>
              <w:t>La gobernadora del cabildo s</w:t>
            </w:r>
            <w:r w:rsidR="005D2818">
              <w:rPr>
                <w:color w:val="000000" w:themeColor="text1"/>
                <w:sz w:val="22"/>
                <w:szCs w:val="22"/>
                <w:lang w:val="es-CO"/>
              </w:rPr>
              <w:t xml:space="preserve">eñaló que el 25 de mayo de 2025 </w:t>
            </w:r>
            <w:r w:rsidR="006A68FB">
              <w:rPr>
                <w:color w:val="000000" w:themeColor="text1"/>
                <w:sz w:val="22"/>
                <w:szCs w:val="22"/>
                <w:lang w:val="es-CO"/>
              </w:rPr>
              <w:t xml:space="preserve">verificaron el estado socioeconómico de la </w:t>
            </w:r>
            <w:r w:rsidR="006B7861">
              <w:rPr>
                <w:color w:val="000000" w:themeColor="text1"/>
                <w:sz w:val="22"/>
                <w:szCs w:val="22"/>
                <w:lang w:val="es-CO"/>
              </w:rPr>
              <w:t>accionante</w:t>
            </w:r>
            <w:r w:rsidR="00C13C76">
              <w:rPr>
                <w:color w:val="000000" w:themeColor="text1"/>
                <w:sz w:val="22"/>
                <w:szCs w:val="22"/>
                <w:lang w:val="es-CO"/>
              </w:rPr>
              <w:t xml:space="preserve"> y determinaron que </w:t>
            </w:r>
            <w:r w:rsidR="00D45AA2">
              <w:rPr>
                <w:color w:val="000000" w:themeColor="text1"/>
                <w:sz w:val="22"/>
                <w:szCs w:val="22"/>
                <w:lang w:val="es-CO"/>
              </w:rPr>
              <w:t>se encuentra económicamente estable y su vivienda cuenta con las condiciones dignas</w:t>
            </w:r>
            <w:r w:rsidR="006A68FB">
              <w:rPr>
                <w:color w:val="000000" w:themeColor="text1"/>
                <w:sz w:val="22"/>
                <w:szCs w:val="22"/>
                <w:lang w:val="es-CO"/>
              </w:rPr>
              <w:t xml:space="preserve"> </w:t>
            </w:r>
            <w:r w:rsidR="00D45AA2">
              <w:rPr>
                <w:color w:val="000000" w:themeColor="text1"/>
                <w:sz w:val="22"/>
                <w:szCs w:val="22"/>
                <w:lang w:val="es-CO"/>
              </w:rPr>
              <w:t xml:space="preserve">para habitar. </w:t>
            </w:r>
            <w:r w:rsidR="0078282A" w:rsidRPr="007F01BC">
              <w:rPr>
                <w:color w:val="000000" w:themeColor="text1"/>
                <w:sz w:val="22"/>
                <w:szCs w:val="22"/>
                <w:lang w:val="es-CO"/>
              </w:rPr>
              <w:t>P</w:t>
            </w:r>
            <w:r w:rsidR="00FE7759" w:rsidRPr="007F01BC">
              <w:rPr>
                <w:color w:val="000000" w:themeColor="text1"/>
                <w:sz w:val="22"/>
                <w:szCs w:val="22"/>
                <w:lang w:val="es-CO"/>
              </w:rPr>
              <w:t xml:space="preserve">uso de presente que </w:t>
            </w:r>
            <w:r w:rsidR="009B46D0" w:rsidRPr="007F01BC">
              <w:rPr>
                <w:color w:val="000000" w:themeColor="text1"/>
                <w:sz w:val="22"/>
                <w:szCs w:val="22"/>
                <w:lang w:val="es-CO"/>
              </w:rPr>
              <w:t xml:space="preserve">el 28 de mayo de 2025, cuando </w:t>
            </w:r>
            <w:r w:rsidR="0034488F" w:rsidRPr="0034488F">
              <w:rPr>
                <w:i/>
                <w:iCs/>
                <w:color w:val="000000" w:themeColor="text1"/>
                <w:sz w:val="22"/>
                <w:szCs w:val="22"/>
              </w:rPr>
              <w:t>Luisa</w:t>
            </w:r>
            <w:r w:rsidR="0034488F" w:rsidRPr="0034488F">
              <w:rPr>
                <w:color w:val="000000" w:themeColor="text1"/>
                <w:sz w:val="22"/>
                <w:szCs w:val="22"/>
                <w:lang w:val="es-CO"/>
              </w:rPr>
              <w:t xml:space="preserve"> </w:t>
            </w:r>
            <w:r w:rsidR="009B46D0" w:rsidRPr="007F01BC">
              <w:rPr>
                <w:color w:val="000000" w:themeColor="text1"/>
                <w:sz w:val="22"/>
                <w:szCs w:val="22"/>
                <w:lang w:val="es-CO"/>
              </w:rPr>
              <w:t>fue remitida al centro de salud</w:t>
            </w:r>
            <w:r w:rsidR="00304E56" w:rsidRPr="007F01BC">
              <w:rPr>
                <w:color w:val="000000" w:themeColor="text1"/>
                <w:sz w:val="22"/>
                <w:szCs w:val="22"/>
                <w:lang w:val="es-CO"/>
              </w:rPr>
              <w:t>, “</w:t>
            </w:r>
            <w:r w:rsidR="006F39CF" w:rsidRPr="007F01BC">
              <w:rPr>
                <w:color w:val="000000" w:themeColor="text1"/>
                <w:sz w:val="22"/>
                <w:szCs w:val="22"/>
                <w:lang w:val="es-CO"/>
              </w:rPr>
              <w:t>al salir de la entidad de salud con la niña, observ</w:t>
            </w:r>
            <w:r w:rsidR="008D7CE7" w:rsidRPr="007F01BC">
              <w:rPr>
                <w:color w:val="000000" w:themeColor="text1"/>
                <w:sz w:val="22"/>
                <w:szCs w:val="22"/>
                <w:lang w:val="es-CO"/>
              </w:rPr>
              <w:t>[ó]</w:t>
            </w:r>
            <w:r w:rsidR="006F39CF" w:rsidRPr="007F01BC">
              <w:rPr>
                <w:color w:val="000000" w:themeColor="text1"/>
                <w:sz w:val="22"/>
                <w:szCs w:val="22"/>
                <w:lang w:val="es-CO"/>
              </w:rPr>
              <w:t xml:space="preserve"> que el padre se encontraba afuera,</w:t>
            </w:r>
            <w:r w:rsidR="001D3115" w:rsidRPr="007F01BC">
              <w:rPr>
                <w:color w:val="000000" w:themeColor="text1"/>
                <w:sz w:val="22"/>
                <w:szCs w:val="22"/>
                <w:lang w:val="es-CO"/>
              </w:rPr>
              <w:t xml:space="preserve"> </w:t>
            </w:r>
            <w:r w:rsidR="006F39CF" w:rsidRPr="007F01BC">
              <w:rPr>
                <w:color w:val="000000" w:themeColor="text1"/>
                <w:sz w:val="22"/>
                <w:szCs w:val="22"/>
                <w:lang w:val="es-CO"/>
              </w:rPr>
              <w:t xml:space="preserve">lo cual generó un profundo temor en </w:t>
            </w:r>
            <w:r w:rsidR="00AA1B7A" w:rsidRPr="00AA1B7A">
              <w:rPr>
                <w:i/>
                <w:iCs/>
                <w:color w:val="000000" w:themeColor="text1"/>
                <w:sz w:val="22"/>
                <w:szCs w:val="22"/>
              </w:rPr>
              <w:t>Sandra</w:t>
            </w:r>
            <w:r w:rsidR="006F39CF" w:rsidRPr="007F01BC">
              <w:rPr>
                <w:color w:val="000000" w:themeColor="text1"/>
                <w:sz w:val="22"/>
                <w:szCs w:val="22"/>
                <w:lang w:val="es-CO"/>
              </w:rPr>
              <w:t>,</w:t>
            </w:r>
            <w:r w:rsidR="001D3115" w:rsidRPr="007F01BC">
              <w:rPr>
                <w:color w:val="000000" w:themeColor="text1"/>
                <w:sz w:val="22"/>
                <w:szCs w:val="22"/>
                <w:lang w:val="es-CO"/>
              </w:rPr>
              <w:t xml:space="preserve"> </w:t>
            </w:r>
            <w:r w:rsidR="0034488F" w:rsidRPr="0034488F">
              <w:rPr>
                <w:i/>
                <w:iCs/>
                <w:color w:val="000000" w:themeColor="text1"/>
                <w:sz w:val="22"/>
                <w:szCs w:val="22"/>
              </w:rPr>
              <w:t>Luisa</w:t>
            </w:r>
            <w:r w:rsidR="0034488F" w:rsidRPr="0034488F">
              <w:rPr>
                <w:color w:val="000000" w:themeColor="text1"/>
                <w:sz w:val="22"/>
                <w:szCs w:val="22"/>
                <w:lang w:val="es-CO"/>
              </w:rPr>
              <w:t xml:space="preserve"> </w:t>
            </w:r>
            <w:r w:rsidR="006F39CF" w:rsidRPr="007F01BC">
              <w:rPr>
                <w:color w:val="000000" w:themeColor="text1"/>
                <w:sz w:val="22"/>
                <w:szCs w:val="22"/>
                <w:lang w:val="es-CO"/>
              </w:rPr>
              <w:t xml:space="preserve">y en </w:t>
            </w:r>
            <w:r w:rsidR="008D7CE7" w:rsidRPr="007F01BC">
              <w:rPr>
                <w:color w:val="000000" w:themeColor="text1"/>
                <w:sz w:val="22"/>
                <w:szCs w:val="22"/>
                <w:lang w:val="es-CO"/>
              </w:rPr>
              <w:t>[ella]</w:t>
            </w:r>
            <w:r w:rsidR="001D3115" w:rsidRPr="007F01BC">
              <w:rPr>
                <w:color w:val="000000" w:themeColor="text1"/>
                <w:sz w:val="22"/>
                <w:szCs w:val="22"/>
                <w:lang w:val="es-CO"/>
              </w:rPr>
              <w:t>”</w:t>
            </w:r>
            <w:r w:rsidR="006F39CF" w:rsidRPr="007F01BC">
              <w:rPr>
                <w:color w:val="000000" w:themeColor="text1"/>
                <w:sz w:val="22"/>
                <w:szCs w:val="22"/>
                <w:lang w:val="es-CO"/>
              </w:rPr>
              <w:t>.</w:t>
            </w:r>
            <w:r w:rsidR="00BF3463">
              <w:rPr>
                <w:color w:val="000000" w:themeColor="text1"/>
                <w:sz w:val="22"/>
                <w:szCs w:val="22"/>
                <w:lang w:val="es-CO"/>
              </w:rPr>
              <w:t xml:space="preserve"> </w:t>
            </w:r>
            <w:r w:rsidR="00B265EB">
              <w:rPr>
                <w:color w:val="000000" w:themeColor="text1"/>
                <w:sz w:val="22"/>
                <w:szCs w:val="22"/>
                <w:lang w:val="es-CO"/>
              </w:rPr>
              <w:t>Por</w:t>
            </w:r>
            <w:r w:rsidR="00B265EB" w:rsidRPr="00470998">
              <w:rPr>
                <w:color w:val="000000" w:themeColor="text1"/>
                <w:sz w:val="22"/>
                <w:szCs w:val="22"/>
                <w:lang w:val="es-CO"/>
              </w:rPr>
              <w:t xml:space="preserve"> último, refirió que </w:t>
            </w:r>
            <w:r w:rsidR="006C1380" w:rsidRPr="00470998">
              <w:rPr>
                <w:color w:val="000000" w:themeColor="text1"/>
                <w:sz w:val="22"/>
                <w:szCs w:val="22"/>
                <w:lang w:val="es-CO"/>
              </w:rPr>
              <w:t>“</w:t>
            </w:r>
            <w:r w:rsidR="00B265EB" w:rsidRPr="00470998">
              <w:rPr>
                <w:color w:val="000000" w:themeColor="text1"/>
                <w:sz w:val="22"/>
                <w:szCs w:val="22"/>
                <w:lang w:val="es-CO"/>
              </w:rPr>
              <w:t xml:space="preserve">las autoridades de la </w:t>
            </w:r>
            <w:r w:rsidR="00437203" w:rsidRPr="00437203">
              <w:rPr>
                <w:i/>
                <w:iCs/>
                <w:color w:val="000000" w:themeColor="text1"/>
                <w:sz w:val="22"/>
                <w:szCs w:val="22"/>
              </w:rPr>
              <w:t>comunidad indígena R</w:t>
            </w:r>
            <w:r w:rsidR="00437203" w:rsidRPr="00470998">
              <w:rPr>
                <w:color w:val="000000" w:themeColor="text1"/>
                <w:sz w:val="22"/>
                <w:szCs w:val="22"/>
                <w:lang w:val="es-CO"/>
              </w:rPr>
              <w:t xml:space="preserve"> </w:t>
            </w:r>
            <w:r w:rsidR="00B265EB" w:rsidRPr="00470998">
              <w:rPr>
                <w:color w:val="000000" w:themeColor="text1"/>
                <w:sz w:val="22"/>
                <w:szCs w:val="22"/>
                <w:lang w:val="es-CO"/>
              </w:rPr>
              <w:t>realizamos</w:t>
            </w:r>
            <w:r w:rsidR="006C1380" w:rsidRPr="00470998">
              <w:rPr>
                <w:color w:val="000000" w:themeColor="text1"/>
                <w:sz w:val="22"/>
                <w:szCs w:val="22"/>
                <w:lang w:val="es-CO"/>
              </w:rPr>
              <w:t xml:space="preserve"> </w:t>
            </w:r>
            <w:r w:rsidR="00B265EB" w:rsidRPr="00470998">
              <w:rPr>
                <w:color w:val="000000" w:themeColor="text1"/>
                <w:sz w:val="22"/>
                <w:szCs w:val="22"/>
                <w:lang w:val="es-CO"/>
              </w:rPr>
              <w:t xml:space="preserve">círculo de la palabra y decidimos otorgar la custodia definitiva de </w:t>
            </w:r>
            <w:r w:rsidR="0034488F" w:rsidRPr="0034488F">
              <w:rPr>
                <w:i/>
                <w:iCs/>
                <w:color w:val="000000" w:themeColor="text1"/>
                <w:sz w:val="22"/>
                <w:szCs w:val="22"/>
              </w:rPr>
              <w:t>Luisa</w:t>
            </w:r>
            <w:r w:rsidR="0034488F" w:rsidRPr="0034488F">
              <w:rPr>
                <w:color w:val="000000" w:themeColor="text1"/>
                <w:sz w:val="22"/>
                <w:szCs w:val="22"/>
                <w:lang w:val="es-CO"/>
              </w:rPr>
              <w:t xml:space="preserve"> </w:t>
            </w:r>
            <w:r w:rsidR="00B265EB" w:rsidRPr="00B265EB">
              <w:rPr>
                <w:color w:val="000000" w:themeColor="text1"/>
                <w:sz w:val="22"/>
                <w:szCs w:val="22"/>
                <w:lang w:val="es-CO"/>
              </w:rPr>
              <w:t xml:space="preserve">a la señora </w:t>
            </w:r>
            <w:r w:rsidR="00AA1B7A" w:rsidRPr="00AA1B7A">
              <w:rPr>
                <w:i/>
                <w:iCs/>
                <w:color w:val="000000" w:themeColor="text1"/>
                <w:sz w:val="22"/>
                <w:szCs w:val="22"/>
              </w:rPr>
              <w:t>Sandra</w:t>
            </w:r>
            <w:r w:rsidR="00470998" w:rsidRPr="00470998">
              <w:rPr>
                <w:color w:val="000000" w:themeColor="text1"/>
                <w:sz w:val="22"/>
                <w:szCs w:val="22"/>
                <w:lang w:val="es-CO"/>
              </w:rPr>
              <w:t>”</w:t>
            </w:r>
            <w:r w:rsidR="00B265EB" w:rsidRPr="00470998">
              <w:rPr>
                <w:color w:val="000000" w:themeColor="text1"/>
                <w:sz w:val="22"/>
                <w:szCs w:val="22"/>
                <w:lang w:val="es-CO"/>
              </w:rPr>
              <w:t>.</w:t>
            </w:r>
          </w:p>
        </w:tc>
      </w:tr>
      <w:tr w:rsidR="0072482B" w:rsidRPr="001B1FB6" w14:paraId="1B9961AE" w14:textId="77777777" w:rsidTr="009E1E0A">
        <w:trPr>
          <w:trHeight w:val="140"/>
          <w:jc w:val="center"/>
        </w:trPr>
        <w:tc>
          <w:tcPr>
            <w:tcW w:w="1838" w:type="dxa"/>
            <w:shd w:val="clear" w:color="auto" w:fill="E2EFD9" w:themeFill="accent6" w:themeFillTint="33"/>
            <w:vAlign w:val="center"/>
          </w:tcPr>
          <w:p w14:paraId="253F9AFD" w14:textId="0FE9ED9A" w:rsidR="0072482B" w:rsidRPr="00501849" w:rsidRDefault="003102E8" w:rsidP="007F01BC">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501849">
              <w:rPr>
                <w:b/>
                <w:bCs/>
                <w:color w:val="000000" w:themeColor="text1"/>
                <w:sz w:val="22"/>
                <w:szCs w:val="22"/>
              </w:rPr>
              <w:t xml:space="preserve">ICBF </w:t>
            </w:r>
            <w:r w:rsidRPr="007558B9">
              <w:rPr>
                <w:b/>
                <w:bCs/>
                <w:i/>
                <w:iCs/>
                <w:color w:val="000000" w:themeColor="text1"/>
                <w:sz w:val="22"/>
                <w:szCs w:val="22"/>
              </w:rPr>
              <w:t>Centro Zonal</w:t>
            </w:r>
            <w:r w:rsidR="007F01BC" w:rsidRPr="007F01BC">
              <w:rPr>
                <w:b/>
                <w:bCs/>
                <w:color w:val="000000" w:themeColor="text1"/>
                <w:sz w:val="22"/>
                <w:szCs w:val="22"/>
                <w:vertAlign w:val="superscript"/>
              </w:rPr>
              <w:footnoteReference w:id="39"/>
            </w:r>
          </w:p>
        </w:tc>
        <w:tc>
          <w:tcPr>
            <w:tcW w:w="7655" w:type="dxa"/>
            <w:vAlign w:val="center"/>
          </w:tcPr>
          <w:p w14:paraId="14299DDA" w14:textId="05636AE3" w:rsidR="00483E14" w:rsidRPr="00483E14" w:rsidRDefault="007F01BC" w:rsidP="0034488F">
            <w:pPr>
              <w:tabs>
                <w:tab w:val="left" w:pos="284"/>
              </w:tabs>
              <w:overflowPunct w:val="0"/>
              <w:autoSpaceDE w:val="0"/>
              <w:autoSpaceDN w:val="0"/>
              <w:adjustRightInd w:val="0"/>
              <w:jc w:val="both"/>
              <w:textAlignment w:val="baseline"/>
              <w:rPr>
                <w:color w:val="000000" w:themeColor="text1"/>
                <w:sz w:val="22"/>
                <w:szCs w:val="22"/>
                <w:lang w:val="es-CO"/>
              </w:rPr>
            </w:pPr>
            <w:r>
              <w:rPr>
                <w:color w:val="000000" w:themeColor="text1"/>
                <w:sz w:val="22"/>
                <w:szCs w:val="22"/>
              </w:rPr>
              <w:t>R</w:t>
            </w:r>
            <w:r w:rsidR="00BE03F4">
              <w:rPr>
                <w:color w:val="000000" w:themeColor="text1"/>
                <w:sz w:val="22"/>
                <w:szCs w:val="22"/>
              </w:rPr>
              <w:t xml:space="preserve">emitió </w:t>
            </w:r>
            <w:r w:rsidR="00DC0DDD">
              <w:rPr>
                <w:color w:val="000000" w:themeColor="text1"/>
                <w:sz w:val="22"/>
                <w:szCs w:val="22"/>
              </w:rPr>
              <w:t xml:space="preserve">el concepto del equipo psicosocial luego de realizar la entrevista a </w:t>
            </w:r>
            <w:r w:rsidR="0034488F" w:rsidRPr="0034488F">
              <w:rPr>
                <w:i/>
                <w:iCs/>
                <w:color w:val="000000" w:themeColor="text1"/>
                <w:sz w:val="22"/>
                <w:szCs w:val="22"/>
              </w:rPr>
              <w:t>Luisa</w:t>
            </w:r>
            <w:r w:rsidR="00DC0DDD">
              <w:rPr>
                <w:color w:val="000000" w:themeColor="text1"/>
                <w:sz w:val="22"/>
                <w:szCs w:val="22"/>
              </w:rPr>
              <w:t xml:space="preserve"> según lo ordenado por la Corte.</w:t>
            </w:r>
            <w:r w:rsidR="00483E14">
              <w:rPr>
                <w:color w:val="000000" w:themeColor="text1"/>
                <w:sz w:val="22"/>
                <w:szCs w:val="22"/>
              </w:rPr>
              <w:t xml:space="preserve"> La niña relató “</w:t>
            </w:r>
            <w:r w:rsidR="00483E14" w:rsidRPr="00483E14">
              <w:rPr>
                <w:color w:val="000000" w:themeColor="text1"/>
                <w:sz w:val="22"/>
                <w:szCs w:val="22"/>
                <w:lang w:val="es-CO"/>
              </w:rPr>
              <w:t>episodios de maltrato infantil, VIF psicológica, verbal y física, siendo reiterativa</w:t>
            </w:r>
            <w:r w:rsidR="00A5767E">
              <w:rPr>
                <w:color w:val="000000" w:themeColor="text1"/>
                <w:sz w:val="22"/>
                <w:szCs w:val="22"/>
                <w:lang w:val="es-CO"/>
              </w:rPr>
              <w:t xml:space="preserve"> </w:t>
            </w:r>
            <w:r w:rsidR="00A5767E" w:rsidRPr="00A5767E">
              <w:rPr>
                <w:color w:val="000000" w:themeColor="text1"/>
                <w:sz w:val="22"/>
                <w:szCs w:val="22"/>
                <w:lang w:val="es-CO"/>
              </w:rPr>
              <w:t xml:space="preserve">en que siente </w:t>
            </w:r>
            <w:r w:rsidR="00A5767E">
              <w:rPr>
                <w:color w:val="000000" w:themeColor="text1"/>
                <w:sz w:val="22"/>
                <w:szCs w:val="22"/>
                <w:lang w:val="es-CO"/>
              </w:rPr>
              <w:t>‘</w:t>
            </w:r>
            <w:r w:rsidR="00A5767E" w:rsidRPr="00A5767E">
              <w:rPr>
                <w:color w:val="000000" w:themeColor="text1"/>
                <w:sz w:val="22"/>
                <w:szCs w:val="22"/>
                <w:lang w:val="es-CO"/>
              </w:rPr>
              <w:t>miedo</w:t>
            </w:r>
            <w:r w:rsidR="00A5767E">
              <w:rPr>
                <w:color w:val="000000" w:themeColor="text1"/>
                <w:sz w:val="22"/>
                <w:szCs w:val="22"/>
                <w:lang w:val="es-CO"/>
              </w:rPr>
              <w:t>’</w:t>
            </w:r>
            <w:r w:rsidR="00A5767E" w:rsidRPr="00A5767E">
              <w:rPr>
                <w:color w:val="000000" w:themeColor="text1"/>
                <w:sz w:val="22"/>
                <w:szCs w:val="22"/>
                <w:lang w:val="es-CO"/>
              </w:rPr>
              <w:t xml:space="preserve"> hacia su padre y afirma su deseo de poder vivir junto con su</w:t>
            </w:r>
            <w:r w:rsidR="00A5767E">
              <w:rPr>
                <w:color w:val="000000" w:themeColor="text1"/>
                <w:sz w:val="22"/>
                <w:szCs w:val="22"/>
                <w:lang w:val="es-CO"/>
              </w:rPr>
              <w:t xml:space="preserve"> </w:t>
            </w:r>
            <w:r w:rsidR="00A5767E" w:rsidRPr="00A5767E">
              <w:rPr>
                <w:color w:val="000000" w:themeColor="text1"/>
                <w:sz w:val="22"/>
                <w:szCs w:val="22"/>
                <w:lang w:val="es-CO"/>
              </w:rPr>
              <w:t>progenitora</w:t>
            </w:r>
            <w:r w:rsidR="002E0642">
              <w:rPr>
                <w:color w:val="000000" w:themeColor="text1"/>
                <w:sz w:val="22"/>
                <w:szCs w:val="22"/>
                <w:lang w:val="es-CO"/>
              </w:rPr>
              <w:t>”</w:t>
            </w:r>
            <w:r w:rsidR="00A5767E" w:rsidRPr="00A5767E">
              <w:rPr>
                <w:color w:val="000000" w:themeColor="text1"/>
                <w:sz w:val="22"/>
                <w:szCs w:val="22"/>
                <w:lang w:val="es-CO"/>
              </w:rPr>
              <w:t>.</w:t>
            </w:r>
            <w:r w:rsidR="002E0642">
              <w:rPr>
                <w:color w:val="000000" w:themeColor="text1"/>
                <w:sz w:val="22"/>
                <w:szCs w:val="22"/>
                <w:lang w:val="es-CO"/>
              </w:rPr>
              <w:t xml:space="preserve"> De igual forma evidenció </w:t>
            </w:r>
            <w:r w:rsidR="00A5767E" w:rsidRPr="00A5767E">
              <w:rPr>
                <w:color w:val="000000" w:themeColor="text1"/>
                <w:sz w:val="22"/>
                <w:szCs w:val="22"/>
                <w:lang w:val="es-CO"/>
              </w:rPr>
              <w:t xml:space="preserve">en el relato de </w:t>
            </w:r>
            <w:r w:rsidR="0034488F" w:rsidRPr="0034488F">
              <w:rPr>
                <w:i/>
                <w:iCs/>
                <w:color w:val="000000" w:themeColor="text1"/>
                <w:sz w:val="22"/>
                <w:szCs w:val="22"/>
              </w:rPr>
              <w:t>Luisa</w:t>
            </w:r>
            <w:r w:rsidR="0034488F" w:rsidRPr="0034488F">
              <w:rPr>
                <w:color w:val="000000" w:themeColor="text1"/>
                <w:sz w:val="22"/>
                <w:szCs w:val="22"/>
                <w:lang w:val="es-CO"/>
              </w:rPr>
              <w:t xml:space="preserve"> </w:t>
            </w:r>
            <w:r w:rsidR="008B0171">
              <w:rPr>
                <w:color w:val="000000" w:themeColor="text1"/>
                <w:sz w:val="22"/>
                <w:szCs w:val="22"/>
                <w:lang w:val="es-CO"/>
              </w:rPr>
              <w:t>que su “</w:t>
            </w:r>
            <w:r w:rsidR="00A5767E" w:rsidRPr="00A5767E">
              <w:rPr>
                <w:color w:val="000000" w:themeColor="text1"/>
                <w:sz w:val="22"/>
                <w:szCs w:val="22"/>
                <w:lang w:val="es-CO"/>
              </w:rPr>
              <w:t>progenitor desdibuja el rol</w:t>
            </w:r>
            <w:r w:rsidR="008B0171">
              <w:rPr>
                <w:color w:val="000000" w:themeColor="text1"/>
                <w:sz w:val="22"/>
                <w:szCs w:val="22"/>
                <w:lang w:val="es-CO"/>
              </w:rPr>
              <w:t xml:space="preserve"> </w:t>
            </w:r>
            <w:r w:rsidR="00A5767E" w:rsidRPr="00A5767E">
              <w:rPr>
                <w:color w:val="000000" w:themeColor="text1"/>
                <w:sz w:val="22"/>
                <w:szCs w:val="22"/>
                <w:lang w:val="es-CO"/>
              </w:rPr>
              <w:t>materno, obstaculiza</w:t>
            </w:r>
            <w:r w:rsidR="00792338">
              <w:rPr>
                <w:color w:val="000000" w:themeColor="text1"/>
                <w:sz w:val="22"/>
                <w:szCs w:val="22"/>
                <w:lang w:val="es-CO"/>
              </w:rPr>
              <w:t xml:space="preserve"> </w:t>
            </w:r>
            <w:r w:rsidR="00A5767E" w:rsidRPr="00A5767E">
              <w:rPr>
                <w:color w:val="000000" w:themeColor="text1"/>
                <w:sz w:val="22"/>
                <w:szCs w:val="22"/>
                <w:lang w:val="es-CO"/>
              </w:rPr>
              <w:t>e impide el contacto entre madre e hija, generando en la niña</w:t>
            </w:r>
            <w:r w:rsidR="00792338">
              <w:rPr>
                <w:color w:val="000000" w:themeColor="text1"/>
                <w:sz w:val="22"/>
                <w:szCs w:val="22"/>
                <w:lang w:val="es-CO"/>
              </w:rPr>
              <w:t xml:space="preserve"> </w:t>
            </w:r>
            <w:r w:rsidR="00A5767E" w:rsidRPr="00A5767E">
              <w:rPr>
                <w:color w:val="000000" w:themeColor="text1"/>
                <w:sz w:val="22"/>
                <w:szCs w:val="22"/>
                <w:lang w:val="es-CO"/>
              </w:rPr>
              <w:t>afectación emocional al</w:t>
            </w:r>
            <w:r w:rsidR="00792338">
              <w:rPr>
                <w:color w:val="000000" w:themeColor="text1"/>
                <w:sz w:val="22"/>
                <w:szCs w:val="22"/>
                <w:lang w:val="es-CO"/>
              </w:rPr>
              <w:t xml:space="preserve"> </w:t>
            </w:r>
            <w:r w:rsidR="00A5767E" w:rsidRPr="00A5767E">
              <w:rPr>
                <w:color w:val="000000" w:themeColor="text1"/>
                <w:sz w:val="22"/>
                <w:szCs w:val="22"/>
                <w:lang w:val="es-CO"/>
              </w:rPr>
              <w:t>no poder construir una relación y vínculo afectivo con su</w:t>
            </w:r>
            <w:r w:rsidR="00792338">
              <w:rPr>
                <w:color w:val="000000" w:themeColor="text1"/>
                <w:sz w:val="22"/>
                <w:szCs w:val="22"/>
                <w:lang w:val="es-CO"/>
              </w:rPr>
              <w:t xml:space="preserve"> </w:t>
            </w:r>
            <w:r w:rsidR="00A5767E" w:rsidRPr="00A5767E">
              <w:rPr>
                <w:color w:val="000000" w:themeColor="text1"/>
                <w:sz w:val="22"/>
                <w:szCs w:val="22"/>
                <w:lang w:val="es-CO"/>
              </w:rPr>
              <w:t>progenitora</w:t>
            </w:r>
            <w:r w:rsidR="00792338">
              <w:rPr>
                <w:color w:val="000000" w:themeColor="text1"/>
                <w:sz w:val="22"/>
                <w:szCs w:val="22"/>
                <w:lang w:val="es-CO"/>
              </w:rPr>
              <w:t>”</w:t>
            </w:r>
            <w:r w:rsidR="00A5767E" w:rsidRPr="00A5767E">
              <w:rPr>
                <w:color w:val="000000" w:themeColor="text1"/>
                <w:sz w:val="22"/>
                <w:szCs w:val="22"/>
                <w:lang w:val="es-CO"/>
              </w:rPr>
              <w:t>.</w:t>
            </w:r>
            <w:r w:rsidR="00442134">
              <w:rPr>
                <w:color w:val="000000" w:themeColor="text1"/>
                <w:sz w:val="22"/>
                <w:szCs w:val="22"/>
                <w:lang w:val="es-CO"/>
              </w:rPr>
              <w:t xml:space="preserve"> </w:t>
            </w:r>
            <w:r w:rsidR="002F6D28">
              <w:rPr>
                <w:color w:val="000000" w:themeColor="text1"/>
                <w:sz w:val="22"/>
                <w:szCs w:val="22"/>
                <w:lang w:val="es-CO"/>
              </w:rPr>
              <w:t>Por lo anterior, sugi</w:t>
            </w:r>
            <w:r w:rsidR="00442134">
              <w:rPr>
                <w:color w:val="000000" w:themeColor="text1"/>
                <w:sz w:val="22"/>
                <w:szCs w:val="22"/>
                <w:lang w:val="es-CO"/>
              </w:rPr>
              <w:t>rió</w:t>
            </w:r>
            <w:r w:rsidR="002F6D28">
              <w:rPr>
                <w:color w:val="000000" w:themeColor="text1"/>
                <w:sz w:val="22"/>
                <w:szCs w:val="22"/>
                <w:lang w:val="es-CO"/>
              </w:rPr>
              <w:t xml:space="preserve"> la apertura de un </w:t>
            </w:r>
            <w:r w:rsidR="009C30EB">
              <w:rPr>
                <w:color w:val="000000" w:themeColor="text1"/>
                <w:sz w:val="22"/>
                <w:szCs w:val="22"/>
                <w:lang w:val="es-CO"/>
              </w:rPr>
              <w:t>procedimiento de restablecimiento de derechos a favor de la menor de edad</w:t>
            </w:r>
            <w:r w:rsidR="00BD4912">
              <w:rPr>
                <w:color w:val="000000" w:themeColor="text1"/>
                <w:sz w:val="22"/>
                <w:szCs w:val="22"/>
                <w:lang w:val="es-CO"/>
              </w:rPr>
              <w:t xml:space="preserve"> “con </w:t>
            </w:r>
            <w:r w:rsidR="00BD4912" w:rsidRPr="00BD4912">
              <w:rPr>
                <w:color w:val="000000" w:themeColor="text1"/>
                <w:sz w:val="22"/>
                <w:szCs w:val="22"/>
                <w:lang w:val="es-CO"/>
              </w:rPr>
              <w:t xml:space="preserve">ubicación con gobernadora de la </w:t>
            </w:r>
            <w:r w:rsidR="00437203" w:rsidRPr="00437203">
              <w:rPr>
                <w:i/>
                <w:iCs/>
                <w:color w:val="000000" w:themeColor="text1"/>
                <w:sz w:val="22"/>
                <w:szCs w:val="22"/>
              </w:rPr>
              <w:t>comunidad indígena R</w:t>
            </w:r>
            <w:r w:rsidR="00437203" w:rsidRPr="00BD4912">
              <w:rPr>
                <w:color w:val="000000" w:themeColor="text1"/>
                <w:sz w:val="22"/>
                <w:szCs w:val="22"/>
                <w:lang w:val="es-CO"/>
              </w:rPr>
              <w:t xml:space="preserve"> </w:t>
            </w:r>
            <w:r w:rsidR="00BD4912" w:rsidRPr="00BD4912">
              <w:rPr>
                <w:color w:val="000000" w:themeColor="text1"/>
                <w:sz w:val="22"/>
                <w:szCs w:val="22"/>
                <w:lang w:val="es-CO"/>
              </w:rPr>
              <w:t>por solicitud realizada por esta</w:t>
            </w:r>
            <w:r w:rsidR="00BD4912">
              <w:rPr>
                <w:color w:val="000000" w:themeColor="text1"/>
                <w:sz w:val="22"/>
                <w:szCs w:val="22"/>
                <w:lang w:val="es-CO"/>
              </w:rPr>
              <w:t xml:space="preserve"> </w:t>
            </w:r>
            <w:r w:rsidR="00BD4912" w:rsidRPr="00BD4912">
              <w:rPr>
                <w:color w:val="000000" w:themeColor="text1"/>
                <w:sz w:val="22"/>
                <w:szCs w:val="22"/>
                <w:lang w:val="es-CO"/>
              </w:rPr>
              <w:t>autoridad, hasta determinar idoneidad de los progenitores</w:t>
            </w:r>
            <w:r w:rsidR="00BD4912">
              <w:rPr>
                <w:color w:val="000000" w:themeColor="text1"/>
                <w:sz w:val="22"/>
                <w:szCs w:val="22"/>
                <w:lang w:val="es-CO"/>
              </w:rPr>
              <w:t>”.</w:t>
            </w:r>
          </w:p>
        </w:tc>
      </w:tr>
      <w:tr w:rsidR="00460710" w:rsidRPr="001B1FB6" w14:paraId="59100CA0" w14:textId="77777777" w:rsidTr="009E1E0A">
        <w:trPr>
          <w:trHeight w:val="140"/>
          <w:jc w:val="center"/>
        </w:trPr>
        <w:tc>
          <w:tcPr>
            <w:tcW w:w="1838" w:type="dxa"/>
            <w:shd w:val="clear" w:color="auto" w:fill="E2EFD9" w:themeFill="accent6" w:themeFillTint="33"/>
            <w:vAlign w:val="center"/>
          </w:tcPr>
          <w:p w14:paraId="602A78A1" w14:textId="6EA73BFA" w:rsidR="00460710" w:rsidRPr="00501849" w:rsidRDefault="003102E8"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501849">
              <w:rPr>
                <w:b/>
                <w:bCs/>
                <w:color w:val="000000" w:themeColor="text1"/>
                <w:sz w:val="22"/>
                <w:szCs w:val="22"/>
              </w:rPr>
              <w:t>Fiscalía delegada ante jueces municipales y promiscuos</w:t>
            </w:r>
            <w:r w:rsidRPr="00501849">
              <w:rPr>
                <w:rStyle w:val="Refdenotaalpie"/>
                <w:b/>
                <w:bCs/>
                <w:color w:val="000000" w:themeColor="text1"/>
                <w:sz w:val="22"/>
                <w:szCs w:val="22"/>
              </w:rPr>
              <w:footnoteReference w:id="40"/>
            </w:r>
          </w:p>
        </w:tc>
        <w:tc>
          <w:tcPr>
            <w:tcW w:w="7655" w:type="dxa"/>
            <w:vAlign w:val="center"/>
          </w:tcPr>
          <w:p w14:paraId="5862958C" w14:textId="11432172" w:rsidR="00460710" w:rsidRPr="00220D6B" w:rsidRDefault="009A00A2" w:rsidP="00FA3E55">
            <w:pPr>
              <w:tabs>
                <w:tab w:val="left" w:pos="284"/>
              </w:tabs>
              <w:overflowPunct w:val="0"/>
              <w:autoSpaceDE w:val="0"/>
              <w:autoSpaceDN w:val="0"/>
              <w:adjustRightInd w:val="0"/>
              <w:jc w:val="both"/>
              <w:textAlignment w:val="baseline"/>
              <w:rPr>
                <w:color w:val="000000" w:themeColor="text1"/>
                <w:sz w:val="22"/>
                <w:szCs w:val="22"/>
                <w:lang w:val="es-CO"/>
              </w:rPr>
            </w:pPr>
            <w:r>
              <w:rPr>
                <w:color w:val="000000" w:themeColor="text1"/>
                <w:sz w:val="22"/>
                <w:szCs w:val="22"/>
              </w:rPr>
              <w:t xml:space="preserve">Indicó que la noticia criminal </w:t>
            </w:r>
            <w:r w:rsidR="00FA3E55" w:rsidRPr="00FA3E55">
              <w:rPr>
                <w:color w:val="000000" w:themeColor="text1"/>
                <w:sz w:val="22"/>
                <w:szCs w:val="22"/>
              </w:rPr>
              <w:t>[]</w:t>
            </w:r>
            <w:r w:rsidR="00220D6B">
              <w:rPr>
                <w:color w:val="000000" w:themeColor="text1"/>
                <w:sz w:val="22"/>
                <w:szCs w:val="22"/>
                <w:lang w:val="es-CO"/>
              </w:rPr>
              <w:t xml:space="preserve"> </w:t>
            </w:r>
            <w:r w:rsidR="00220D6B" w:rsidRPr="00220D6B">
              <w:rPr>
                <w:color w:val="000000" w:themeColor="text1"/>
                <w:sz w:val="22"/>
                <w:szCs w:val="22"/>
                <w:lang w:val="es-CO"/>
              </w:rPr>
              <w:t>por</w:t>
            </w:r>
            <w:r w:rsidR="00220D6B">
              <w:rPr>
                <w:color w:val="000000" w:themeColor="text1"/>
                <w:sz w:val="22"/>
                <w:szCs w:val="22"/>
                <w:lang w:val="es-CO"/>
              </w:rPr>
              <w:t xml:space="preserve"> </w:t>
            </w:r>
            <w:r w:rsidR="00220D6B" w:rsidRPr="00220D6B">
              <w:rPr>
                <w:color w:val="000000" w:themeColor="text1"/>
                <w:sz w:val="22"/>
                <w:szCs w:val="22"/>
                <w:lang w:val="es-CO"/>
              </w:rPr>
              <w:t xml:space="preserve">el delito de </w:t>
            </w:r>
            <w:r w:rsidR="00220D6B">
              <w:rPr>
                <w:color w:val="000000" w:themeColor="text1"/>
                <w:sz w:val="22"/>
                <w:szCs w:val="22"/>
                <w:lang w:val="es-CO"/>
              </w:rPr>
              <w:t>v</w:t>
            </w:r>
            <w:r w:rsidR="00220D6B" w:rsidRPr="00220D6B">
              <w:rPr>
                <w:color w:val="000000" w:themeColor="text1"/>
                <w:sz w:val="22"/>
                <w:szCs w:val="22"/>
                <w:lang w:val="es-CO"/>
              </w:rPr>
              <w:t xml:space="preserve">iolencia </w:t>
            </w:r>
            <w:r w:rsidR="00220D6B">
              <w:rPr>
                <w:color w:val="000000" w:themeColor="text1"/>
                <w:sz w:val="22"/>
                <w:szCs w:val="22"/>
                <w:lang w:val="es-CO"/>
              </w:rPr>
              <w:t>i</w:t>
            </w:r>
            <w:r w:rsidR="00220D6B" w:rsidRPr="00220D6B">
              <w:rPr>
                <w:color w:val="000000" w:themeColor="text1"/>
                <w:sz w:val="22"/>
                <w:szCs w:val="22"/>
                <w:lang w:val="es-CO"/>
              </w:rPr>
              <w:t xml:space="preserve">ntrafamiliar </w:t>
            </w:r>
            <w:r w:rsidR="00220D6B">
              <w:rPr>
                <w:color w:val="000000" w:themeColor="text1"/>
                <w:sz w:val="22"/>
                <w:szCs w:val="22"/>
                <w:lang w:val="es-CO"/>
              </w:rPr>
              <w:t>ante los</w:t>
            </w:r>
            <w:r w:rsidR="00220D6B" w:rsidRPr="00220D6B">
              <w:rPr>
                <w:color w:val="000000" w:themeColor="text1"/>
                <w:sz w:val="22"/>
                <w:szCs w:val="22"/>
                <w:lang w:val="es-CO"/>
              </w:rPr>
              <w:t xml:space="preserve"> hechos ocurridos el 30</w:t>
            </w:r>
            <w:r w:rsidR="00220D6B">
              <w:rPr>
                <w:color w:val="000000" w:themeColor="text1"/>
                <w:sz w:val="22"/>
                <w:szCs w:val="22"/>
                <w:lang w:val="es-CO"/>
              </w:rPr>
              <w:t xml:space="preserve"> de octubre de </w:t>
            </w:r>
            <w:r w:rsidR="00220D6B" w:rsidRPr="00220D6B">
              <w:rPr>
                <w:color w:val="000000" w:themeColor="text1"/>
                <w:sz w:val="22"/>
                <w:szCs w:val="22"/>
                <w:lang w:val="es-CO"/>
              </w:rPr>
              <w:t>2020</w:t>
            </w:r>
            <w:r w:rsidR="00220D6B">
              <w:rPr>
                <w:color w:val="000000" w:themeColor="text1"/>
                <w:sz w:val="22"/>
                <w:szCs w:val="22"/>
                <w:lang w:val="es-CO"/>
              </w:rPr>
              <w:t xml:space="preserve"> </w:t>
            </w:r>
            <w:r w:rsidR="00220D6B" w:rsidRPr="00220D6B">
              <w:rPr>
                <w:color w:val="000000" w:themeColor="text1"/>
                <w:sz w:val="22"/>
                <w:szCs w:val="22"/>
                <w:lang w:val="es-CO"/>
              </w:rPr>
              <w:t>se encuentra activo en etapa de indagación</w:t>
            </w:r>
            <w:r w:rsidR="00220D6B">
              <w:rPr>
                <w:color w:val="000000" w:themeColor="text1"/>
                <w:sz w:val="22"/>
                <w:szCs w:val="22"/>
                <w:lang w:val="es-CO"/>
              </w:rPr>
              <w:t>.</w:t>
            </w:r>
            <w:r w:rsidR="00707CE1">
              <w:rPr>
                <w:color w:val="000000" w:themeColor="text1"/>
                <w:sz w:val="22"/>
                <w:szCs w:val="22"/>
                <w:lang w:val="es-CO"/>
              </w:rPr>
              <w:t xml:space="preserve"> </w:t>
            </w:r>
            <w:r w:rsidR="00407A18">
              <w:rPr>
                <w:color w:val="000000" w:themeColor="text1"/>
                <w:sz w:val="22"/>
                <w:szCs w:val="22"/>
                <w:lang w:val="es-CO"/>
              </w:rPr>
              <w:t xml:space="preserve">Aseguró que se emitirán nuevas órdenes de policía judicial </w:t>
            </w:r>
            <w:r w:rsidR="00E74BDA">
              <w:rPr>
                <w:color w:val="000000" w:themeColor="text1"/>
                <w:sz w:val="22"/>
                <w:szCs w:val="22"/>
                <w:lang w:val="es-CO"/>
              </w:rPr>
              <w:t>para</w:t>
            </w:r>
            <w:r w:rsidR="00407A18">
              <w:rPr>
                <w:color w:val="000000" w:themeColor="text1"/>
                <w:sz w:val="22"/>
                <w:szCs w:val="22"/>
                <w:lang w:val="es-CO"/>
              </w:rPr>
              <w:t xml:space="preserve"> solicitar la actuación administrativa </w:t>
            </w:r>
            <w:r w:rsidR="008F4EA0">
              <w:rPr>
                <w:color w:val="000000" w:themeColor="text1"/>
                <w:sz w:val="22"/>
                <w:szCs w:val="22"/>
                <w:lang w:val="es-CO"/>
              </w:rPr>
              <w:t>y se ordenarán otras diligencias con el fin de fortalecer la indagación.</w:t>
            </w:r>
            <w:r w:rsidR="00120E5E">
              <w:rPr>
                <w:color w:val="000000" w:themeColor="text1"/>
                <w:sz w:val="22"/>
                <w:szCs w:val="22"/>
                <w:lang w:val="es-CO"/>
              </w:rPr>
              <w:t xml:space="preserve"> </w:t>
            </w:r>
            <w:r w:rsidR="003D4887">
              <w:rPr>
                <w:color w:val="000000" w:themeColor="text1"/>
                <w:sz w:val="22"/>
                <w:szCs w:val="22"/>
                <w:lang w:val="es-CO"/>
              </w:rPr>
              <w:t xml:space="preserve">Presentó un informe cronológico de las actuaciones adelantadas </w:t>
            </w:r>
            <w:r w:rsidR="0075067F">
              <w:rPr>
                <w:color w:val="000000" w:themeColor="text1"/>
                <w:sz w:val="22"/>
                <w:szCs w:val="22"/>
                <w:lang w:val="es-CO"/>
              </w:rPr>
              <w:t xml:space="preserve">y </w:t>
            </w:r>
            <w:r w:rsidR="003D4887">
              <w:rPr>
                <w:color w:val="000000" w:themeColor="text1"/>
                <w:sz w:val="22"/>
                <w:szCs w:val="22"/>
                <w:lang w:val="es-CO"/>
              </w:rPr>
              <w:t>a</w:t>
            </w:r>
            <w:r w:rsidR="00120E5E">
              <w:rPr>
                <w:color w:val="000000" w:themeColor="text1"/>
                <w:sz w:val="22"/>
                <w:szCs w:val="22"/>
                <w:lang w:val="es-CO"/>
              </w:rPr>
              <w:t xml:space="preserve">llegó una copia de </w:t>
            </w:r>
            <w:r w:rsidR="003D4887">
              <w:rPr>
                <w:color w:val="000000" w:themeColor="text1"/>
                <w:sz w:val="22"/>
                <w:szCs w:val="22"/>
                <w:lang w:val="es-CO"/>
              </w:rPr>
              <w:t>los documentos correspondientes</w:t>
            </w:r>
            <w:r w:rsidR="00120E5E">
              <w:rPr>
                <w:color w:val="000000" w:themeColor="text1"/>
                <w:sz w:val="22"/>
                <w:szCs w:val="22"/>
                <w:lang w:val="es-CO"/>
              </w:rPr>
              <w:t>.</w:t>
            </w:r>
            <w:r w:rsidR="00477775">
              <w:rPr>
                <w:color w:val="000000" w:themeColor="text1"/>
                <w:sz w:val="22"/>
                <w:szCs w:val="22"/>
                <w:lang w:val="es-CO"/>
              </w:rPr>
              <w:t xml:space="preserve"> </w:t>
            </w:r>
            <w:r w:rsidR="00707CE1">
              <w:rPr>
                <w:color w:val="000000" w:themeColor="text1"/>
                <w:sz w:val="22"/>
                <w:szCs w:val="22"/>
                <w:lang w:val="es-CO"/>
              </w:rPr>
              <w:t>P</w:t>
            </w:r>
            <w:r w:rsidR="00120E5E">
              <w:rPr>
                <w:color w:val="000000" w:themeColor="text1"/>
                <w:sz w:val="22"/>
                <w:szCs w:val="22"/>
                <w:lang w:val="es-CO"/>
              </w:rPr>
              <w:t>or otro lado</w:t>
            </w:r>
            <w:r w:rsidR="0094392D">
              <w:rPr>
                <w:color w:val="000000" w:themeColor="text1"/>
                <w:sz w:val="22"/>
                <w:szCs w:val="22"/>
                <w:lang w:val="es-CO"/>
              </w:rPr>
              <w:t>,</w:t>
            </w:r>
            <w:r w:rsidR="00120E5E">
              <w:rPr>
                <w:color w:val="000000" w:themeColor="text1"/>
                <w:sz w:val="22"/>
                <w:szCs w:val="22"/>
                <w:lang w:val="es-CO"/>
              </w:rPr>
              <w:t xml:space="preserve"> p</w:t>
            </w:r>
            <w:r w:rsidR="00707CE1">
              <w:rPr>
                <w:color w:val="000000" w:themeColor="text1"/>
                <w:sz w:val="22"/>
                <w:szCs w:val="22"/>
                <w:lang w:val="es-CO"/>
              </w:rPr>
              <w:t>recisó que la acción de tutela se relaciona con el ejercicio arbitrario de la custodia</w:t>
            </w:r>
            <w:r w:rsidR="00E13BEC">
              <w:rPr>
                <w:color w:val="000000" w:themeColor="text1"/>
                <w:sz w:val="22"/>
                <w:szCs w:val="22"/>
                <w:lang w:val="es-CO"/>
              </w:rPr>
              <w:t xml:space="preserve"> y con el incumplimiento de una medida de protección</w:t>
            </w:r>
            <w:r w:rsidR="002471B0">
              <w:rPr>
                <w:color w:val="000000" w:themeColor="text1"/>
                <w:sz w:val="22"/>
                <w:szCs w:val="22"/>
                <w:lang w:val="es-CO"/>
              </w:rPr>
              <w:t>, lo cual no es competencia de esa delegada</w:t>
            </w:r>
            <w:r w:rsidR="000A1283">
              <w:rPr>
                <w:color w:val="000000" w:themeColor="text1"/>
                <w:sz w:val="22"/>
                <w:szCs w:val="22"/>
                <w:lang w:val="es-CO"/>
              </w:rPr>
              <w:t>.</w:t>
            </w:r>
          </w:p>
        </w:tc>
      </w:tr>
    </w:tbl>
    <w:p w14:paraId="1D4A8BDD" w14:textId="77777777" w:rsidR="00F3676B" w:rsidRPr="00CF5119" w:rsidRDefault="00F3676B" w:rsidP="00A641B7">
      <w:pPr>
        <w:rPr>
          <w:bCs/>
          <w:color w:val="000000" w:themeColor="text1"/>
          <w:sz w:val="28"/>
          <w:szCs w:val="28"/>
          <w:lang w:eastAsia="es-ES"/>
        </w:rPr>
      </w:pPr>
    </w:p>
    <w:p w14:paraId="00E99D77" w14:textId="64EC1940" w:rsidR="00F3676B" w:rsidRDefault="00DA08A5" w:rsidP="00EB08E8">
      <w:pPr>
        <w:pStyle w:val="Prrafodelista"/>
        <w:numPr>
          <w:ilvl w:val="0"/>
          <w:numId w:val="2"/>
        </w:numPr>
        <w:tabs>
          <w:tab w:val="left" w:pos="426"/>
        </w:tabs>
        <w:overflowPunct w:val="0"/>
        <w:autoSpaceDE w:val="0"/>
        <w:autoSpaceDN w:val="0"/>
        <w:adjustRightInd w:val="0"/>
        <w:ind w:left="0" w:right="79" w:firstLine="0"/>
        <w:jc w:val="both"/>
        <w:textAlignment w:val="baseline"/>
        <w:rPr>
          <w:bCs/>
          <w:color w:val="000000" w:themeColor="text1"/>
          <w:sz w:val="28"/>
          <w:szCs w:val="28"/>
          <w:lang w:eastAsia="es-ES"/>
        </w:rPr>
      </w:pPr>
      <w:r>
        <w:rPr>
          <w:bCs/>
          <w:color w:val="000000" w:themeColor="text1"/>
          <w:sz w:val="28"/>
          <w:szCs w:val="28"/>
          <w:lang w:eastAsia="es-ES"/>
        </w:rPr>
        <w:t>Por último</w:t>
      </w:r>
      <w:r w:rsidR="00AF7D33">
        <w:rPr>
          <w:bCs/>
          <w:color w:val="000000" w:themeColor="text1"/>
          <w:sz w:val="28"/>
          <w:szCs w:val="28"/>
          <w:lang w:eastAsia="es-ES"/>
        </w:rPr>
        <w:t>,</w:t>
      </w:r>
      <w:r>
        <w:rPr>
          <w:bCs/>
          <w:color w:val="000000" w:themeColor="text1"/>
          <w:sz w:val="28"/>
          <w:szCs w:val="28"/>
          <w:lang w:eastAsia="es-ES"/>
        </w:rPr>
        <w:t xml:space="preserve"> </w:t>
      </w:r>
      <w:r w:rsidRPr="00DA08A5">
        <w:rPr>
          <w:bCs/>
          <w:i/>
          <w:iCs/>
          <w:color w:val="000000" w:themeColor="text1"/>
          <w:sz w:val="28"/>
          <w:szCs w:val="28"/>
          <w:lang w:eastAsia="es-ES"/>
        </w:rPr>
        <w:t>i)</w:t>
      </w:r>
      <w:r>
        <w:rPr>
          <w:bCs/>
          <w:i/>
          <w:iCs/>
          <w:color w:val="000000" w:themeColor="text1"/>
          <w:sz w:val="28"/>
          <w:szCs w:val="28"/>
          <w:lang w:eastAsia="es-ES"/>
        </w:rPr>
        <w:t xml:space="preserve"> </w:t>
      </w:r>
      <w:r>
        <w:rPr>
          <w:bCs/>
          <w:color w:val="000000" w:themeColor="text1"/>
          <w:sz w:val="28"/>
          <w:szCs w:val="28"/>
          <w:lang w:eastAsia="es-ES"/>
        </w:rPr>
        <w:t>l</w:t>
      </w:r>
      <w:r w:rsidR="00767E13">
        <w:rPr>
          <w:bCs/>
          <w:color w:val="000000" w:themeColor="text1"/>
          <w:sz w:val="28"/>
          <w:szCs w:val="28"/>
          <w:lang w:eastAsia="es-ES"/>
        </w:rPr>
        <w:t xml:space="preserve">a </w:t>
      </w:r>
      <w:r w:rsidR="00A869CA" w:rsidRPr="00A0302A">
        <w:rPr>
          <w:i/>
          <w:iCs/>
          <w:color w:val="000000" w:themeColor="text1"/>
          <w:sz w:val="28"/>
          <w:szCs w:val="28"/>
        </w:rPr>
        <w:t xml:space="preserve">Comisaría </w:t>
      </w:r>
      <w:r w:rsidR="00437203">
        <w:rPr>
          <w:i/>
          <w:iCs/>
          <w:color w:val="000000" w:themeColor="text1"/>
          <w:sz w:val="28"/>
          <w:szCs w:val="28"/>
        </w:rPr>
        <w:t>Dos</w:t>
      </w:r>
      <w:r w:rsidR="00437203" w:rsidRPr="00767E13">
        <w:rPr>
          <w:bCs/>
          <w:color w:val="000000" w:themeColor="text1"/>
          <w:sz w:val="28"/>
          <w:szCs w:val="28"/>
          <w:lang w:val="es-CO" w:eastAsia="es-ES"/>
        </w:rPr>
        <w:t xml:space="preserve"> </w:t>
      </w:r>
      <w:r w:rsidR="00767E13" w:rsidRPr="00767E13">
        <w:rPr>
          <w:bCs/>
          <w:color w:val="000000" w:themeColor="text1"/>
          <w:sz w:val="28"/>
          <w:szCs w:val="28"/>
          <w:lang w:val="es-CO" w:eastAsia="es-ES"/>
        </w:rPr>
        <w:t xml:space="preserve">allegó el enlace al expediente de la </w:t>
      </w:r>
      <w:r w:rsidR="00C92625" w:rsidRPr="00C92625">
        <w:rPr>
          <w:i/>
          <w:iCs/>
          <w:color w:val="000000" w:themeColor="text1"/>
          <w:sz w:val="28"/>
          <w:szCs w:val="28"/>
        </w:rPr>
        <w:t>medida de protección dos</w:t>
      </w:r>
      <w:r w:rsidR="00767E13" w:rsidRPr="00767E13">
        <w:rPr>
          <w:bCs/>
          <w:color w:val="000000" w:themeColor="text1"/>
          <w:sz w:val="28"/>
          <w:szCs w:val="28"/>
          <w:vertAlign w:val="superscript"/>
          <w:lang w:eastAsia="es-ES"/>
        </w:rPr>
        <w:footnoteReference w:id="41"/>
      </w:r>
      <w:r>
        <w:rPr>
          <w:bCs/>
          <w:color w:val="000000" w:themeColor="text1"/>
          <w:sz w:val="28"/>
          <w:szCs w:val="28"/>
          <w:lang w:eastAsia="es-ES"/>
        </w:rPr>
        <w:t>;</w:t>
      </w:r>
      <w:r w:rsidR="00565AD2">
        <w:rPr>
          <w:bCs/>
          <w:color w:val="000000" w:themeColor="text1"/>
          <w:sz w:val="28"/>
          <w:szCs w:val="28"/>
          <w:lang w:val="es-CO" w:eastAsia="es-ES"/>
        </w:rPr>
        <w:t xml:space="preserve"> </w:t>
      </w:r>
      <w:r w:rsidRPr="00AF7D33">
        <w:rPr>
          <w:bCs/>
          <w:i/>
          <w:iCs/>
          <w:color w:val="000000" w:themeColor="text1"/>
          <w:sz w:val="28"/>
          <w:szCs w:val="28"/>
          <w:lang w:val="es-CO" w:eastAsia="es-ES"/>
        </w:rPr>
        <w:t>ii)</w:t>
      </w:r>
      <w:r>
        <w:rPr>
          <w:bCs/>
          <w:color w:val="000000" w:themeColor="text1"/>
          <w:sz w:val="28"/>
          <w:szCs w:val="28"/>
          <w:lang w:val="es-CO" w:eastAsia="es-ES"/>
        </w:rPr>
        <w:t xml:space="preserve"> e</w:t>
      </w:r>
      <w:r w:rsidR="00565AD2">
        <w:rPr>
          <w:bCs/>
          <w:color w:val="000000" w:themeColor="text1"/>
          <w:sz w:val="28"/>
          <w:szCs w:val="28"/>
          <w:lang w:val="es-CO" w:eastAsia="es-ES"/>
        </w:rPr>
        <w:t xml:space="preserve">l </w:t>
      </w:r>
      <w:r w:rsidR="00DB594C" w:rsidRPr="00DB594C">
        <w:rPr>
          <w:bCs/>
          <w:i/>
          <w:iCs/>
          <w:color w:val="000000" w:themeColor="text1"/>
          <w:sz w:val="28"/>
          <w:szCs w:val="28"/>
          <w:lang w:eastAsia="es-ES"/>
        </w:rPr>
        <w:t>Juzgado Uno</w:t>
      </w:r>
      <w:r w:rsidR="00DB594C">
        <w:rPr>
          <w:bCs/>
          <w:color w:val="000000" w:themeColor="text1"/>
          <w:sz w:val="28"/>
          <w:szCs w:val="28"/>
          <w:lang w:eastAsia="es-ES"/>
        </w:rPr>
        <w:t xml:space="preserve"> </w:t>
      </w:r>
      <w:r w:rsidR="00565AD2">
        <w:rPr>
          <w:bCs/>
          <w:color w:val="000000" w:themeColor="text1"/>
          <w:sz w:val="28"/>
          <w:szCs w:val="28"/>
          <w:lang w:eastAsia="es-ES"/>
        </w:rPr>
        <w:t>r</w:t>
      </w:r>
      <w:r w:rsidR="00565AD2" w:rsidRPr="00565AD2">
        <w:rPr>
          <w:bCs/>
          <w:color w:val="000000" w:themeColor="text1"/>
          <w:sz w:val="28"/>
          <w:szCs w:val="28"/>
          <w:lang w:eastAsia="es-ES"/>
        </w:rPr>
        <w:t xml:space="preserve">emitió el enlace al expediente correspondiente a la acción de tutela presentada </w:t>
      </w:r>
      <w:r w:rsidR="00F5096B">
        <w:rPr>
          <w:bCs/>
          <w:color w:val="000000" w:themeColor="text1"/>
          <w:sz w:val="28"/>
          <w:szCs w:val="28"/>
          <w:lang w:eastAsia="es-ES"/>
        </w:rPr>
        <w:t xml:space="preserve">en febrero de 2023 </w:t>
      </w:r>
      <w:r w:rsidR="00565AD2" w:rsidRPr="00565AD2">
        <w:rPr>
          <w:bCs/>
          <w:color w:val="000000" w:themeColor="text1"/>
          <w:sz w:val="28"/>
          <w:szCs w:val="28"/>
          <w:lang w:eastAsia="es-ES"/>
        </w:rPr>
        <w:t xml:space="preserve">por la señora </w:t>
      </w:r>
      <w:r w:rsidR="00AA1B7A" w:rsidRPr="00A0302A">
        <w:rPr>
          <w:i/>
          <w:iCs/>
          <w:color w:val="000000" w:themeColor="text1"/>
          <w:sz w:val="28"/>
          <w:szCs w:val="28"/>
        </w:rPr>
        <w:t>Sandra</w:t>
      </w:r>
      <w:r w:rsidR="00AA1B7A" w:rsidRPr="00565AD2">
        <w:rPr>
          <w:bCs/>
          <w:color w:val="000000" w:themeColor="text1"/>
          <w:sz w:val="28"/>
          <w:szCs w:val="28"/>
          <w:lang w:eastAsia="es-ES"/>
        </w:rPr>
        <w:t xml:space="preserve"> </w:t>
      </w:r>
      <w:r w:rsidR="00565AD2" w:rsidRPr="00565AD2">
        <w:rPr>
          <w:bCs/>
          <w:color w:val="000000" w:themeColor="text1"/>
          <w:sz w:val="28"/>
          <w:szCs w:val="28"/>
          <w:lang w:eastAsia="es-ES"/>
        </w:rPr>
        <w:t xml:space="preserve">contra las </w:t>
      </w:r>
      <w:r w:rsidR="00565AD2" w:rsidRPr="00624495">
        <w:rPr>
          <w:bCs/>
          <w:i/>
          <w:iCs/>
          <w:color w:val="000000" w:themeColor="text1"/>
          <w:sz w:val="28"/>
          <w:szCs w:val="28"/>
          <w:lang w:eastAsia="es-ES"/>
        </w:rPr>
        <w:t xml:space="preserve">Comisarías de Familia </w:t>
      </w:r>
      <w:r w:rsidR="00624495" w:rsidRPr="00624495">
        <w:rPr>
          <w:bCs/>
          <w:i/>
          <w:iCs/>
          <w:color w:val="000000" w:themeColor="text1"/>
          <w:sz w:val="28"/>
          <w:szCs w:val="28"/>
          <w:lang w:eastAsia="es-ES"/>
        </w:rPr>
        <w:t>X, Y</w:t>
      </w:r>
      <w:r w:rsidR="005235DF">
        <w:rPr>
          <w:bCs/>
          <w:i/>
          <w:iCs/>
          <w:color w:val="000000" w:themeColor="text1"/>
          <w:sz w:val="28"/>
          <w:szCs w:val="28"/>
          <w:lang w:eastAsia="es-ES"/>
        </w:rPr>
        <w:t>,</w:t>
      </w:r>
      <w:r w:rsidR="00624495" w:rsidRPr="00624495">
        <w:rPr>
          <w:bCs/>
          <w:i/>
          <w:iCs/>
          <w:color w:val="000000" w:themeColor="text1"/>
          <w:sz w:val="28"/>
          <w:szCs w:val="28"/>
          <w:lang w:eastAsia="es-ES"/>
        </w:rPr>
        <w:t xml:space="preserve"> </w:t>
      </w:r>
      <w:r w:rsidR="00A82DA6">
        <w:rPr>
          <w:bCs/>
          <w:i/>
          <w:iCs/>
          <w:color w:val="000000" w:themeColor="text1"/>
          <w:sz w:val="28"/>
          <w:szCs w:val="28"/>
          <w:lang w:eastAsia="es-ES"/>
        </w:rPr>
        <w:t>Dos</w:t>
      </w:r>
      <w:r w:rsidR="00565AD2" w:rsidRPr="00565AD2">
        <w:rPr>
          <w:bCs/>
          <w:color w:val="000000" w:themeColor="text1"/>
          <w:sz w:val="28"/>
          <w:szCs w:val="28"/>
          <w:lang w:eastAsia="es-ES"/>
        </w:rPr>
        <w:t xml:space="preserve">, </w:t>
      </w:r>
      <w:r w:rsidR="00EB08E8" w:rsidRPr="00EB08E8">
        <w:rPr>
          <w:bCs/>
          <w:i/>
          <w:iCs/>
          <w:color w:val="000000" w:themeColor="text1"/>
          <w:sz w:val="28"/>
          <w:szCs w:val="28"/>
          <w:lang w:eastAsia="es-ES"/>
        </w:rPr>
        <w:t>Comisaría Uno</w:t>
      </w:r>
      <w:r w:rsidR="00565AD2" w:rsidRPr="00565AD2">
        <w:rPr>
          <w:bCs/>
          <w:color w:val="000000" w:themeColor="text1"/>
          <w:sz w:val="28"/>
          <w:szCs w:val="28"/>
          <w:lang w:eastAsia="es-ES"/>
        </w:rPr>
        <w:t xml:space="preserve">, ICBF y </w:t>
      </w:r>
      <w:r w:rsidR="00565AD2" w:rsidRPr="007558B9">
        <w:rPr>
          <w:bCs/>
          <w:i/>
          <w:iCs/>
          <w:color w:val="000000" w:themeColor="text1"/>
          <w:sz w:val="28"/>
          <w:szCs w:val="28"/>
          <w:lang w:eastAsia="es-ES"/>
        </w:rPr>
        <w:t>Policía</w:t>
      </w:r>
      <w:r w:rsidR="00F5096B" w:rsidRPr="00F5096B">
        <w:rPr>
          <w:bCs/>
          <w:color w:val="000000" w:themeColor="text1"/>
          <w:sz w:val="28"/>
          <w:szCs w:val="28"/>
          <w:vertAlign w:val="superscript"/>
          <w:lang w:eastAsia="es-ES"/>
        </w:rPr>
        <w:footnoteReference w:id="42"/>
      </w:r>
      <w:r w:rsidR="00AF7D33">
        <w:rPr>
          <w:bCs/>
          <w:color w:val="000000" w:themeColor="text1"/>
          <w:sz w:val="28"/>
          <w:szCs w:val="28"/>
          <w:lang w:eastAsia="es-ES"/>
        </w:rPr>
        <w:t xml:space="preserve">; </w:t>
      </w:r>
      <w:r w:rsidR="00AF7D33" w:rsidRPr="00AF7D33">
        <w:rPr>
          <w:bCs/>
          <w:i/>
          <w:iCs/>
          <w:color w:val="000000" w:themeColor="text1"/>
          <w:sz w:val="28"/>
          <w:szCs w:val="28"/>
          <w:lang w:eastAsia="es-ES"/>
        </w:rPr>
        <w:t>iii)</w:t>
      </w:r>
      <w:r w:rsidR="00AF7D33">
        <w:rPr>
          <w:bCs/>
          <w:color w:val="000000" w:themeColor="text1"/>
          <w:sz w:val="28"/>
          <w:szCs w:val="28"/>
          <w:lang w:eastAsia="es-ES"/>
        </w:rPr>
        <w:t xml:space="preserve"> la </w:t>
      </w:r>
      <w:r w:rsidR="00AF7D33" w:rsidRPr="00624495">
        <w:rPr>
          <w:bCs/>
          <w:i/>
          <w:iCs/>
          <w:color w:val="000000" w:themeColor="text1"/>
          <w:sz w:val="28"/>
          <w:szCs w:val="28"/>
          <w:lang w:eastAsia="es-ES"/>
        </w:rPr>
        <w:t xml:space="preserve">Fiscalía </w:t>
      </w:r>
      <w:r w:rsidR="00624495" w:rsidRPr="00624495">
        <w:rPr>
          <w:bCs/>
          <w:i/>
          <w:iCs/>
          <w:color w:val="000000" w:themeColor="text1"/>
          <w:sz w:val="28"/>
          <w:szCs w:val="28"/>
          <w:lang w:eastAsia="es-ES"/>
        </w:rPr>
        <w:t>dos</w:t>
      </w:r>
      <w:r w:rsidR="00AF7D33">
        <w:rPr>
          <w:bCs/>
          <w:color w:val="000000" w:themeColor="text1"/>
          <w:sz w:val="28"/>
          <w:szCs w:val="28"/>
          <w:lang w:eastAsia="es-ES"/>
        </w:rPr>
        <w:t xml:space="preserve"> s</w:t>
      </w:r>
      <w:r w:rsidR="00AF7D33" w:rsidRPr="00AF7D33">
        <w:rPr>
          <w:bCs/>
          <w:color w:val="000000" w:themeColor="text1"/>
          <w:sz w:val="28"/>
          <w:szCs w:val="28"/>
          <w:lang w:eastAsia="es-ES"/>
        </w:rPr>
        <w:t>eñaló que</w:t>
      </w:r>
      <w:r w:rsidR="00AF7D33" w:rsidRPr="00AF7D33">
        <w:rPr>
          <w:bCs/>
          <w:color w:val="000000" w:themeColor="text1"/>
          <w:sz w:val="28"/>
          <w:szCs w:val="28"/>
          <w:lang w:val="es-CO" w:eastAsia="es-ES"/>
        </w:rPr>
        <w:t xml:space="preserve"> la noticia criminal </w:t>
      </w:r>
      <w:r w:rsidR="00FA3E55">
        <w:rPr>
          <w:bCs/>
          <w:color w:val="000000" w:themeColor="text1"/>
          <w:sz w:val="28"/>
          <w:szCs w:val="28"/>
          <w:lang w:val="es-CO" w:eastAsia="es-ES"/>
        </w:rPr>
        <w:t>núm. […]</w:t>
      </w:r>
      <w:r w:rsidR="00AF7D33" w:rsidRPr="00AF7D33">
        <w:rPr>
          <w:bCs/>
          <w:color w:val="000000" w:themeColor="text1"/>
          <w:sz w:val="28"/>
          <w:szCs w:val="28"/>
          <w:lang w:val="es-CO" w:eastAsia="es-ES"/>
        </w:rPr>
        <w:t xml:space="preserve"> asignada por el</w:t>
      </w:r>
      <w:r w:rsidR="00AF7D33" w:rsidRPr="00AF7D33">
        <w:rPr>
          <w:bCs/>
          <w:color w:val="000000" w:themeColor="text1"/>
          <w:sz w:val="28"/>
          <w:szCs w:val="28"/>
          <w:lang w:eastAsia="es-ES"/>
        </w:rPr>
        <w:t xml:space="preserve"> </w:t>
      </w:r>
      <w:r w:rsidR="00AF7D33" w:rsidRPr="00AF7D33">
        <w:rPr>
          <w:bCs/>
          <w:color w:val="000000" w:themeColor="text1"/>
          <w:sz w:val="28"/>
          <w:szCs w:val="28"/>
          <w:lang w:val="es-CO" w:eastAsia="es-ES"/>
        </w:rPr>
        <w:t xml:space="preserve">presunto delito de ejercicio arbitrario de la custodia ya no le pertenece a este despacho, sino a la </w:t>
      </w:r>
      <w:r w:rsidR="00AF7D33" w:rsidRPr="00624495">
        <w:rPr>
          <w:bCs/>
          <w:i/>
          <w:iCs/>
          <w:color w:val="000000" w:themeColor="text1"/>
          <w:sz w:val="28"/>
          <w:szCs w:val="28"/>
          <w:lang w:val="es-CO" w:eastAsia="es-ES"/>
        </w:rPr>
        <w:t xml:space="preserve">Fiscalía </w:t>
      </w:r>
      <w:r w:rsidR="00624495" w:rsidRPr="00624495">
        <w:rPr>
          <w:bCs/>
          <w:i/>
          <w:iCs/>
          <w:color w:val="000000" w:themeColor="text1"/>
          <w:sz w:val="28"/>
          <w:szCs w:val="28"/>
          <w:lang w:val="es-CO" w:eastAsia="es-ES"/>
        </w:rPr>
        <w:t>Tres</w:t>
      </w:r>
      <w:r w:rsidR="0059183E" w:rsidRPr="0059183E">
        <w:rPr>
          <w:bCs/>
          <w:color w:val="000000" w:themeColor="text1"/>
          <w:sz w:val="28"/>
          <w:szCs w:val="28"/>
          <w:vertAlign w:val="superscript"/>
          <w:lang w:eastAsia="es-ES"/>
        </w:rPr>
        <w:footnoteReference w:id="43"/>
      </w:r>
      <w:r w:rsidR="0059183E">
        <w:rPr>
          <w:bCs/>
          <w:color w:val="000000" w:themeColor="text1"/>
          <w:sz w:val="28"/>
          <w:szCs w:val="28"/>
          <w:lang w:val="es-CO" w:eastAsia="es-ES"/>
        </w:rPr>
        <w:t xml:space="preserve">; </w:t>
      </w:r>
      <w:r w:rsidR="0059183E" w:rsidRPr="0059183E">
        <w:rPr>
          <w:bCs/>
          <w:i/>
          <w:iCs/>
          <w:color w:val="000000" w:themeColor="text1"/>
          <w:sz w:val="28"/>
          <w:szCs w:val="28"/>
          <w:lang w:val="es-CO" w:eastAsia="es-ES"/>
        </w:rPr>
        <w:t>iv)</w:t>
      </w:r>
      <w:r w:rsidR="0059183E">
        <w:rPr>
          <w:bCs/>
          <w:color w:val="000000" w:themeColor="text1"/>
          <w:sz w:val="28"/>
          <w:szCs w:val="28"/>
          <w:lang w:val="es-CO" w:eastAsia="es-ES"/>
        </w:rPr>
        <w:t xml:space="preserve"> la </w:t>
      </w:r>
      <w:r w:rsidR="0059183E" w:rsidRPr="007558B9">
        <w:rPr>
          <w:bCs/>
          <w:i/>
          <w:iCs/>
          <w:color w:val="000000" w:themeColor="text1"/>
          <w:sz w:val="28"/>
          <w:szCs w:val="28"/>
          <w:lang w:eastAsia="es-ES"/>
        </w:rPr>
        <w:t>Inspección Policía</w:t>
      </w:r>
      <w:r w:rsidR="0059183E" w:rsidRPr="0059183E">
        <w:rPr>
          <w:bCs/>
          <w:color w:val="000000" w:themeColor="text1"/>
          <w:sz w:val="28"/>
          <w:szCs w:val="28"/>
          <w:lang w:eastAsia="es-ES"/>
        </w:rPr>
        <w:t xml:space="preserve"> </w:t>
      </w:r>
      <w:r w:rsidR="0059183E">
        <w:rPr>
          <w:bCs/>
          <w:color w:val="000000" w:themeColor="text1"/>
          <w:sz w:val="28"/>
          <w:szCs w:val="28"/>
          <w:lang w:eastAsia="es-ES"/>
        </w:rPr>
        <w:t>i</w:t>
      </w:r>
      <w:r w:rsidR="0059183E" w:rsidRPr="0059183E">
        <w:rPr>
          <w:bCs/>
          <w:color w:val="000000" w:themeColor="text1"/>
          <w:sz w:val="28"/>
          <w:szCs w:val="28"/>
          <w:lang w:eastAsia="es-ES"/>
        </w:rPr>
        <w:t>nformó que</w:t>
      </w:r>
      <w:r w:rsidR="0059183E">
        <w:rPr>
          <w:bCs/>
          <w:color w:val="000000" w:themeColor="text1"/>
          <w:sz w:val="28"/>
          <w:szCs w:val="28"/>
          <w:lang w:eastAsia="es-ES"/>
        </w:rPr>
        <w:t xml:space="preserve"> </w:t>
      </w:r>
      <w:r w:rsidR="0059183E" w:rsidRPr="0059183E">
        <w:rPr>
          <w:bCs/>
          <w:color w:val="000000" w:themeColor="text1"/>
          <w:sz w:val="28"/>
          <w:szCs w:val="28"/>
          <w:lang w:val="es-CO" w:eastAsia="es-ES"/>
        </w:rPr>
        <w:t>no se encontró información relacionada con los hechos que se mencionan en la acción de tutela</w:t>
      </w:r>
      <w:r w:rsidR="0059183E" w:rsidRPr="0059183E">
        <w:rPr>
          <w:bCs/>
          <w:color w:val="000000" w:themeColor="text1"/>
          <w:sz w:val="28"/>
          <w:szCs w:val="28"/>
          <w:vertAlign w:val="superscript"/>
          <w:lang w:eastAsia="es-ES"/>
        </w:rPr>
        <w:footnoteReference w:id="44"/>
      </w:r>
      <w:r w:rsidR="005631FE">
        <w:rPr>
          <w:bCs/>
          <w:color w:val="000000" w:themeColor="text1"/>
          <w:sz w:val="28"/>
          <w:szCs w:val="28"/>
          <w:lang w:eastAsia="es-ES"/>
        </w:rPr>
        <w:t xml:space="preserve">; y </w:t>
      </w:r>
      <w:r w:rsidR="005631FE" w:rsidRPr="005631FE">
        <w:rPr>
          <w:bCs/>
          <w:i/>
          <w:iCs/>
          <w:color w:val="000000" w:themeColor="text1"/>
          <w:sz w:val="28"/>
          <w:szCs w:val="28"/>
          <w:lang w:eastAsia="es-ES"/>
        </w:rPr>
        <w:t>v)</w:t>
      </w:r>
      <w:r w:rsidR="005631FE">
        <w:rPr>
          <w:bCs/>
          <w:i/>
          <w:iCs/>
          <w:color w:val="000000" w:themeColor="text1"/>
          <w:sz w:val="28"/>
          <w:szCs w:val="28"/>
          <w:lang w:eastAsia="es-ES"/>
        </w:rPr>
        <w:t xml:space="preserve"> </w:t>
      </w:r>
      <w:r w:rsidR="005631FE">
        <w:rPr>
          <w:bCs/>
          <w:color w:val="000000" w:themeColor="text1"/>
          <w:sz w:val="28"/>
          <w:szCs w:val="28"/>
          <w:lang w:eastAsia="es-ES"/>
        </w:rPr>
        <w:t xml:space="preserve">el </w:t>
      </w:r>
      <w:r w:rsidR="005631FE" w:rsidRPr="005631FE">
        <w:rPr>
          <w:bCs/>
          <w:color w:val="000000" w:themeColor="text1"/>
          <w:sz w:val="28"/>
          <w:szCs w:val="28"/>
          <w:lang w:eastAsia="es-ES"/>
        </w:rPr>
        <w:t xml:space="preserve">señor </w:t>
      </w:r>
      <w:r w:rsidR="00523BC4" w:rsidRPr="00523BC4">
        <w:rPr>
          <w:bCs/>
          <w:i/>
          <w:iCs/>
          <w:color w:val="000000" w:themeColor="text1"/>
          <w:sz w:val="28"/>
          <w:szCs w:val="28"/>
        </w:rPr>
        <w:t>Jorge</w:t>
      </w:r>
      <w:r w:rsidR="00523BC4">
        <w:rPr>
          <w:bCs/>
          <w:color w:val="000000" w:themeColor="text1"/>
          <w:sz w:val="28"/>
          <w:szCs w:val="28"/>
          <w:lang w:eastAsia="es-ES"/>
        </w:rPr>
        <w:t xml:space="preserve"> </w:t>
      </w:r>
      <w:r w:rsidR="005631FE">
        <w:rPr>
          <w:bCs/>
          <w:color w:val="000000" w:themeColor="text1"/>
          <w:sz w:val="28"/>
          <w:szCs w:val="28"/>
          <w:lang w:eastAsia="es-ES"/>
        </w:rPr>
        <w:t>guardó silencio.</w:t>
      </w:r>
    </w:p>
    <w:p w14:paraId="5FC51E07" w14:textId="77777777" w:rsidR="00ED43EE" w:rsidRPr="00277764" w:rsidRDefault="00ED43EE" w:rsidP="00A641B7">
      <w:pPr>
        <w:jc w:val="both"/>
        <w:rPr>
          <w:color w:val="000000" w:themeColor="text1"/>
          <w:sz w:val="28"/>
          <w:szCs w:val="28"/>
          <w:lang w:eastAsia="es-ES"/>
        </w:rPr>
      </w:pPr>
    </w:p>
    <w:p w14:paraId="5BD9BCEE" w14:textId="3289D8BA" w:rsidR="00496DA1" w:rsidRPr="00277764" w:rsidRDefault="00B40A24" w:rsidP="00A641B7">
      <w:pPr>
        <w:pStyle w:val="Ttulo2"/>
        <w:tabs>
          <w:tab w:val="clear" w:pos="567"/>
          <w:tab w:val="left" w:pos="426"/>
        </w:tabs>
        <w:rPr>
          <w:sz w:val="28"/>
          <w:szCs w:val="28"/>
        </w:rPr>
      </w:pPr>
      <w:r w:rsidRPr="00277764">
        <w:rPr>
          <w:sz w:val="28"/>
          <w:szCs w:val="28"/>
        </w:rPr>
        <w:t>CONSIDERACIO</w:t>
      </w:r>
      <w:r w:rsidR="00A4246D">
        <w:rPr>
          <w:sz w:val="28"/>
          <w:szCs w:val="28"/>
        </w:rPr>
        <w:t>N</w:t>
      </w:r>
      <w:r w:rsidRPr="00277764">
        <w:rPr>
          <w:sz w:val="28"/>
          <w:szCs w:val="28"/>
        </w:rPr>
        <w:t>ES</w:t>
      </w:r>
    </w:p>
    <w:p w14:paraId="554CA3D4" w14:textId="77777777" w:rsidR="00B40A24" w:rsidRDefault="00B40A24" w:rsidP="00A641B7">
      <w:pPr>
        <w:pStyle w:val="Prrafodelista"/>
        <w:shd w:val="clear" w:color="auto" w:fill="FFFFFF"/>
        <w:tabs>
          <w:tab w:val="left" w:pos="567"/>
        </w:tabs>
        <w:ind w:left="0" w:right="51"/>
        <w:jc w:val="both"/>
        <w:rPr>
          <w:bCs/>
          <w:color w:val="000000" w:themeColor="text1"/>
          <w:sz w:val="28"/>
          <w:szCs w:val="28"/>
          <w:lang w:eastAsia="es-ES"/>
        </w:rPr>
      </w:pPr>
    </w:p>
    <w:p w14:paraId="1CD4548E" w14:textId="6EC1EB68" w:rsidR="00A4246D" w:rsidRPr="00A4246D" w:rsidRDefault="00924AD2" w:rsidP="00A641B7">
      <w:pPr>
        <w:pStyle w:val="Prrafodelista"/>
        <w:shd w:val="clear" w:color="auto" w:fill="FFFFFF"/>
        <w:tabs>
          <w:tab w:val="left" w:pos="567"/>
        </w:tabs>
        <w:ind w:left="0" w:right="51"/>
        <w:jc w:val="both"/>
        <w:rPr>
          <w:b/>
          <w:color w:val="000000" w:themeColor="text1"/>
          <w:sz w:val="28"/>
          <w:szCs w:val="28"/>
          <w:lang w:eastAsia="es-ES"/>
        </w:rPr>
      </w:pPr>
      <w:r>
        <w:rPr>
          <w:b/>
          <w:color w:val="000000" w:themeColor="text1"/>
          <w:sz w:val="28"/>
          <w:szCs w:val="28"/>
          <w:lang w:eastAsia="es-ES"/>
        </w:rPr>
        <w:t xml:space="preserve">1. </w:t>
      </w:r>
      <w:r w:rsidR="00A4246D" w:rsidRPr="00A4246D">
        <w:rPr>
          <w:b/>
          <w:color w:val="000000" w:themeColor="text1"/>
          <w:sz w:val="28"/>
          <w:szCs w:val="28"/>
          <w:lang w:eastAsia="es-ES"/>
        </w:rPr>
        <w:t>Competencia</w:t>
      </w:r>
    </w:p>
    <w:p w14:paraId="20F63124" w14:textId="77777777" w:rsidR="00447DCB" w:rsidRPr="00277764" w:rsidRDefault="00447DCB" w:rsidP="00A641B7">
      <w:pPr>
        <w:pStyle w:val="Prrafodelista"/>
        <w:shd w:val="clear" w:color="auto" w:fill="FFFFFF"/>
        <w:ind w:left="0" w:right="51"/>
        <w:rPr>
          <w:bCs/>
          <w:color w:val="000000" w:themeColor="text1"/>
          <w:sz w:val="28"/>
          <w:szCs w:val="28"/>
        </w:rPr>
      </w:pPr>
    </w:p>
    <w:p w14:paraId="2B494583" w14:textId="40FBC722" w:rsidR="00A4246D" w:rsidRPr="004A7C3F" w:rsidRDefault="00531B79" w:rsidP="00B74E65">
      <w:pPr>
        <w:pStyle w:val="Prrafodelista"/>
        <w:numPr>
          <w:ilvl w:val="0"/>
          <w:numId w:val="2"/>
        </w:numPr>
        <w:tabs>
          <w:tab w:val="left" w:pos="426"/>
        </w:tabs>
        <w:ind w:left="0" w:firstLine="0"/>
        <w:jc w:val="both"/>
        <w:rPr>
          <w:color w:val="000000" w:themeColor="text1"/>
          <w:sz w:val="28"/>
          <w:szCs w:val="28"/>
        </w:rPr>
      </w:pPr>
      <w:r w:rsidRPr="00531B79">
        <w:rPr>
          <w:color w:val="000000" w:themeColor="text1"/>
          <w:sz w:val="28"/>
          <w:szCs w:val="28"/>
          <w:lang w:val="es-CO"/>
        </w:rPr>
        <w:t>La Sala Novena de Revisión de la Corte Constitucional es competente para revisar la decisión proferida dentro de la acción de tutela de la referencia, de conformidad con lo dispuesto en los artículos 86 y 241, numeral 9</w:t>
      </w:r>
      <w:r w:rsidR="00BC5EBC">
        <w:rPr>
          <w:color w:val="000000" w:themeColor="text1"/>
          <w:sz w:val="28"/>
          <w:szCs w:val="28"/>
          <w:lang w:val="es-CO"/>
        </w:rPr>
        <w:t>,</w:t>
      </w:r>
      <w:r w:rsidRPr="00531B79">
        <w:rPr>
          <w:color w:val="000000" w:themeColor="text1"/>
          <w:sz w:val="28"/>
          <w:szCs w:val="28"/>
          <w:lang w:val="es-CO"/>
        </w:rPr>
        <w:t xml:space="preserve"> de la Constitución Política y en concordancia con los artículos 31 a 36 del Decreto Estatutario 2591 de 1991</w:t>
      </w:r>
      <w:r>
        <w:rPr>
          <w:color w:val="000000" w:themeColor="text1"/>
          <w:sz w:val="28"/>
          <w:szCs w:val="28"/>
          <w:lang w:val="es-CO"/>
        </w:rPr>
        <w:t xml:space="preserve">. </w:t>
      </w:r>
    </w:p>
    <w:p w14:paraId="125A6224" w14:textId="77777777" w:rsidR="004A7C3F" w:rsidRDefault="004A7C3F" w:rsidP="00A641B7">
      <w:pPr>
        <w:pStyle w:val="Prrafodelista"/>
        <w:tabs>
          <w:tab w:val="left" w:pos="426"/>
        </w:tabs>
        <w:ind w:left="0"/>
        <w:jc w:val="both"/>
        <w:rPr>
          <w:color w:val="000000" w:themeColor="text1"/>
          <w:sz w:val="28"/>
          <w:szCs w:val="28"/>
          <w:lang w:val="es-CO"/>
        </w:rPr>
      </w:pPr>
    </w:p>
    <w:p w14:paraId="5F5CEB39" w14:textId="33E58663" w:rsidR="008B3AB0" w:rsidRDefault="00924AD2" w:rsidP="00A641B7">
      <w:pPr>
        <w:pStyle w:val="Prrafodelista"/>
        <w:tabs>
          <w:tab w:val="left" w:pos="426"/>
        </w:tabs>
        <w:ind w:left="0"/>
        <w:jc w:val="both"/>
        <w:rPr>
          <w:b/>
          <w:bCs/>
          <w:color w:val="000000" w:themeColor="text1"/>
          <w:sz w:val="28"/>
          <w:szCs w:val="28"/>
          <w:lang w:val="es-CO"/>
        </w:rPr>
      </w:pPr>
      <w:r>
        <w:rPr>
          <w:b/>
          <w:bCs/>
          <w:color w:val="000000" w:themeColor="text1"/>
          <w:sz w:val="28"/>
          <w:szCs w:val="28"/>
          <w:lang w:val="es-CO"/>
        </w:rPr>
        <w:t xml:space="preserve">2. </w:t>
      </w:r>
      <w:r w:rsidR="008B3AB0">
        <w:rPr>
          <w:b/>
          <w:bCs/>
          <w:color w:val="000000" w:themeColor="text1"/>
          <w:sz w:val="28"/>
          <w:szCs w:val="28"/>
          <w:lang w:val="es-CO"/>
        </w:rPr>
        <w:t>Cuestiones previas</w:t>
      </w:r>
    </w:p>
    <w:p w14:paraId="3AF4350E" w14:textId="77777777" w:rsidR="008B3AB0" w:rsidRPr="008B3AB0" w:rsidRDefault="008B3AB0" w:rsidP="00A641B7">
      <w:pPr>
        <w:pStyle w:val="Prrafodelista"/>
        <w:tabs>
          <w:tab w:val="left" w:pos="426"/>
        </w:tabs>
        <w:ind w:left="0"/>
        <w:jc w:val="both"/>
        <w:rPr>
          <w:color w:val="000000" w:themeColor="text1"/>
          <w:sz w:val="28"/>
          <w:szCs w:val="28"/>
          <w:lang w:val="es-CO"/>
        </w:rPr>
      </w:pPr>
    </w:p>
    <w:p w14:paraId="46A8456F" w14:textId="0FC8ABF8" w:rsidR="008B3AB0" w:rsidRPr="0010451C" w:rsidRDefault="00BE2EFD" w:rsidP="00B74E65">
      <w:pPr>
        <w:pStyle w:val="Prrafodelista"/>
        <w:numPr>
          <w:ilvl w:val="0"/>
          <w:numId w:val="2"/>
        </w:numPr>
        <w:tabs>
          <w:tab w:val="left" w:pos="426"/>
        </w:tabs>
        <w:ind w:left="0" w:firstLine="0"/>
        <w:jc w:val="both"/>
        <w:rPr>
          <w:color w:val="000000" w:themeColor="text1"/>
          <w:sz w:val="28"/>
          <w:szCs w:val="28"/>
          <w:lang w:val="es-CO"/>
        </w:rPr>
      </w:pPr>
      <w:r w:rsidRPr="0010451C">
        <w:rPr>
          <w:color w:val="000000" w:themeColor="text1"/>
          <w:sz w:val="28"/>
          <w:szCs w:val="28"/>
          <w:lang w:val="es-CO"/>
        </w:rPr>
        <w:t xml:space="preserve">De acuerdo con las pruebas que obran en el expediente y la información </w:t>
      </w:r>
      <w:r w:rsidR="00346DA7" w:rsidRPr="0010451C">
        <w:rPr>
          <w:color w:val="000000" w:themeColor="text1"/>
          <w:sz w:val="28"/>
          <w:szCs w:val="28"/>
          <w:lang w:val="es-CO"/>
        </w:rPr>
        <w:t xml:space="preserve">suministrada </w:t>
      </w:r>
      <w:r w:rsidR="00346DA7" w:rsidRPr="00C34F10">
        <w:rPr>
          <w:color w:val="000000" w:themeColor="text1"/>
          <w:sz w:val="28"/>
          <w:szCs w:val="28"/>
          <w:lang w:val="es-CO"/>
        </w:rPr>
        <w:t xml:space="preserve">en sede de revisión, la Sala considera pertinente pronunciarse, de manera previa, sobre </w:t>
      </w:r>
      <w:r w:rsidR="00FB35E6" w:rsidRPr="00C34F10">
        <w:rPr>
          <w:color w:val="000000" w:themeColor="text1"/>
          <w:sz w:val="28"/>
          <w:szCs w:val="28"/>
          <w:lang w:val="es-CO"/>
        </w:rPr>
        <w:t>tres</w:t>
      </w:r>
      <w:r w:rsidR="00346DA7" w:rsidRPr="00C34F10">
        <w:rPr>
          <w:color w:val="000000" w:themeColor="text1"/>
          <w:sz w:val="28"/>
          <w:szCs w:val="28"/>
          <w:lang w:val="es-CO"/>
        </w:rPr>
        <w:t xml:space="preserve"> cuestiones: </w:t>
      </w:r>
      <w:r w:rsidR="00346DA7" w:rsidRPr="00C34F10">
        <w:rPr>
          <w:i/>
          <w:iCs/>
          <w:color w:val="000000" w:themeColor="text1"/>
          <w:sz w:val="28"/>
          <w:szCs w:val="28"/>
          <w:lang w:val="es-CO"/>
        </w:rPr>
        <w:t>i)</w:t>
      </w:r>
      <w:r w:rsidR="00346DA7" w:rsidRPr="00C34F10">
        <w:rPr>
          <w:color w:val="000000" w:themeColor="text1"/>
          <w:sz w:val="28"/>
          <w:szCs w:val="28"/>
          <w:lang w:val="es-CO"/>
        </w:rPr>
        <w:t xml:space="preserve"> la carencia actual de objeto</w:t>
      </w:r>
      <w:r w:rsidR="00806F06" w:rsidRPr="00C34F10">
        <w:rPr>
          <w:color w:val="000000" w:themeColor="text1"/>
          <w:sz w:val="28"/>
          <w:szCs w:val="28"/>
          <w:lang w:val="es-CO"/>
        </w:rPr>
        <w:t xml:space="preserve">; </w:t>
      </w:r>
      <w:r w:rsidR="00FB35E6" w:rsidRPr="00C34F10">
        <w:rPr>
          <w:i/>
          <w:iCs/>
          <w:color w:val="000000" w:themeColor="text1"/>
          <w:sz w:val="28"/>
          <w:szCs w:val="28"/>
          <w:lang w:val="es-CO"/>
        </w:rPr>
        <w:t>ii)</w:t>
      </w:r>
      <w:r w:rsidR="00FB35E6" w:rsidRPr="00C34F10">
        <w:rPr>
          <w:color w:val="000000" w:themeColor="text1"/>
          <w:sz w:val="28"/>
          <w:szCs w:val="28"/>
          <w:lang w:val="es-CO"/>
        </w:rPr>
        <w:t xml:space="preserve"> la cosa juzgada </w:t>
      </w:r>
      <w:r w:rsidR="00806F06" w:rsidRPr="00C34F10">
        <w:rPr>
          <w:color w:val="000000" w:themeColor="text1"/>
          <w:sz w:val="28"/>
          <w:szCs w:val="28"/>
          <w:lang w:val="es-CO"/>
        </w:rPr>
        <w:t xml:space="preserve">y </w:t>
      </w:r>
      <w:r w:rsidR="00FB35E6" w:rsidRPr="00C34F10">
        <w:rPr>
          <w:i/>
          <w:iCs/>
          <w:color w:val="000000" w:themeColor="text1"/>
          <w:sz w:val="28"/>
          <w:szCs w:val="28"/>
          <w:lang w:val="es-CO"/>
        </w:rPr>
        <w:t>i</w:t>
      </w:r>
      <w:r w:rsidR="00806F06" w:rsidRPr="00C34F10">
        <w:rPr>
          <w:i/>
          <w:iCs/>
          <w:color w:val="000000" w:themeColor="text1"/>
          <w:sz w:val="28"/>
          <w:szCs w:val="28"/>
          <w:lang w:val="es-CO"/>
        </w:rPr>
        <w:t>ii)</w:t>
      </w:r>
      <w:r w:rsidR="00806F06" w:rsidRPr="00C34F10">
        <w:rPr>
          <w:color w:val="000000" w:themeColor="text1"/>
          <w:sz w:val="28"/>
          <w:szCs w:val="28"/>
          <w:lang w:val="es-CO"/>
        </w:rPr>
        <w:t xml:space="preserve"> </w:t>
      </w:r>
      <w:r w:rsidR="00251D4F" w:rsidRPr="00C34F10">
        <w:rPr>
          <w:color w:val="000000" w:themeColor="text1"/>
          <w:sz w:val="28"/>
          <w:szCs w:val="28"/>
          <w:lang w:val="es-CO"/>
        </w:rPr>
        <w:t xml:space="preserve">la existencia de trámites paralelos ante la jurisdicción indígena y la </w:t>
      </w:r>
      <w:r w:rsidR="00A869CA" w:rsidRPr="00A0302A">
        <w:rPr>
          <w:i/>
          <w:iCs/>
          <w:color w:val="000000" w:themeColor="text1"/>
          <w:sz w:val="28"/>
          <w:szCs w:val="28"/>
        </w:rPr>
        <w:t xml:space="preserve">Comisaría </w:t>
      </w:r>
      <w:r w:rsidR="00437203">
        <w:rPr>
          <w:i/>
          <w:iCs/>
          <w:color w:val="000000" w:themeColor="text1"/>
          <w:sz w:val="28"/>
          <w:szCs w:val="28"/>
        </w:rPr>
        <w:t>Dos</w:t>
      </w:r>
      <w:r w:rsidR="00251D4F" w:rsidRPr="0010451C">
        <w:rPr>
          <w:color w:val="000000" w:themeColor="text1"/>
          <w:sz w:val="28"/>
          <w:szCs w:val="28"/>
          <w:lang w:val="es-CO"/>
        </w:rPr>
        <w:t xml:space="preserve">. </w:t>
      </w:r>
    </w:p>
    <w:p w14:paraId="5AF5CDD4" w14:textId="77777777" w:rsidR="00251D4F" w:rsidRPr="0010451C" w:rsidRDefault="00251D4F" w:rsidP="00251D4F">
      <w:pPr>
        <w:pStyle w:val="Prrafodelista"/>
        <w:tabs>
          <w:tab w:val="left" w:pos="426"/>
        </w:tabs>
        <w:ind w:left="0"/>
        <w:jc w:val="both"/>
        <w:rPr>
          <w:color w:val="000000" w:themeColor="text1"/>
          <w:sz w:val="28"/>
          <w:szCs w:val="28"/>
          <w:lang w:val="es-CO"/>
        </w:rPr>
      </w:pPr>
    </w:p>
    <w:p w14:paraId="626DC099" w14:textId="5FAE699F" w:rsidR="00251D4F" w:rsidRPr="0010451C" w:rsidRDefault="00600397" w:rsidP="00B74E65">
      <w:pPr>
        <w:pStyle w:val="Prrafodelista"/>
        <w:numPr>
          <w:ilvl w:val="0"/>
          <w:numId w:val="2"/>
        </w:numPr>
        <w:tabs>
          <w:tab w:val="left" w:pos="426"/>
        </w:tabs>
        <w:ind w:left="0" w:firstLine="0"/>
        <w:jc w:val="both"/>
        <w:rPr>
          <w:color w:val="000000" w:themeColor="text1"/>
          <w:sz w:val="28"/>
          <w:szCs w:val="28"/>
          <w:lang w:val="es-CO"/>
        </w:rPr>
      </w:pPr>
      <w:r w:rsidRPr="0010451C">
        <w:rPr>
          <w:i/>
          <w:iCs/>
          <w:color w:val="000000" w:themeColor="text1"/>
          <w:sz w:val="28"/>
          <w:szCs w:val="28"/>
        </w:rPr>
        <w:t>Sobre la carencia actual de objeto</w:t>
      </w:r>
      <w:r w:rsidRPr="0010451C">
        <w:rPr>
          <w:color w:val="000000" w:themeColor="text1"/>
          <w:sz w:val="28"/>
          <w:szCs w:val="28"/>
        </w:rPr>
        <w:t>. E</w:t>
      </w:r>
      <w:r w:rsidR="004954DE" w:rsidRPr="0010451C">
        <w:rPr>
          <w:color w:val="000000" w:themeColor="text1"/>
          <w:sz w:val="28"/>
          <w:szCs w:val="28"/>
        </w:rPr>
        <w:t>sta corporación</w:t>
      </w:r>
      <w:r w:rsidRPr="0010451C">
        <w:rPr>
          <w:color w:val="000000" w:themeColor="text1"/>
          <w:sz w:val="28"/>
          <w:szCs w:val="28"/>
        </w:rPr>
        <w:t xml:space="preserve"> ha explicado que</w:t>
      </w:r>
      <w:r w:rsidR="004954DE" w:rsidRPr="0010451C">
        <w:rPr>
          <w:color w:val="000000" w:themeColor="text1"/>
          <w:sz w:val="28"/>
          <w:szCs w:val="28"/>
        </w:rPr>
        <w:t xml:space="preserve"> la carencia actual de objeto genera la extinción de la finalidad jurídica de la acción de tutela, porque cualquier orden proferida por el juez constitucional carecería de sentido para la protección real y material del derecho transgredido</w:t>
      </w:r>
      <w:r w:rsidR="004954DE" w:rsidRPr="0010451C">
        <w:rPr>
          <w:color w:val="000000" w:themeColor="text1"/>
          <w:sz w:val="28"/>
          <w:szCs w:val="28"/>
          <w:vertAlign w:val="superscript"/>
        </w:rPr>
        <w:footnoteReference w:id="45"/>
      </w:r>
      <w:r w:rsidR="004954DE" w:rsidRPr="0010451C">
        <w:rPr>
          <w:color w:val="000000" w:themeColor="text1"/>
          <w:sz w:val="28"/>
          <w:szCs w:val="28"/>
        </w:rPr>
        <w:t xml:space="preserve">. Este fenómeno se configura cuando </w:t>
      </w:r>
      <w:r w:rsidR="004954DE" w:rsidRPr="0010451C">
        <w:rPr>
          <w:i/>
          <w:iCs/>
          <w:color w:val="000000" w:themeColor="text1"/>
          <w:sz w:val="28"/>
          <w:szCs w:val="28"/>
        </w:rPr>
        <w:t xml:space="preserve">i) </w:t>
      </w:r>
      <w:r w:rsidR="004954DE" w:rsidRPr="0010451C">
        <w:rPr>
          <w:color w:val="000000" w:themeColor="text1"/>
          <w:sz w:val="28"/>
          <w:szCs w:val="28"/>
        </w:rPr>
        <w:t xml:space="preserve">existe un hecho superado, </w:t>
      </w:r>
      <w:r w:rsidR="004954DE" w:rsidRPr="0010451C">
        <w:rPr>
          <w:i/>
          <w:iCs/>
          <w:color w:val="000000" w:themeColor="text1"/>
          <w:sz w:val="28"/>
          <w:szCs w:val="28"/>
        </w:rPr>
        <w:t>ii)</w:t>
      </w:r>
      <w:r w:rsidR="004954DE" w:rsidRPr="0010451C">
        <w:rPr>
          <w:color w:val="000000" w:themeColor="text1"/>
          <w:sz w:val="28"/>
          <w:szCs w:val="28"/>
        </w:rPr>
        <w:t xml:space="preserve"> acaeció una situación sobreviniente o </w:t>
      </w:r>
      <w:r w:rsidR="004954DE" w:rsidRPr="0010451C">
        <w:rPr>
          <w:i/>
          <w:iCs/>
          <w:color w:val="000000" w:themeColor="text1"/>
          <w:sz w:val="28"/>
          <w:szCs w:val="28"/>
        </w:rPr>
        <w:t xml:space="preserve">iii) </w:t>
      </w:r>
      <w:r w:rsidR="004954DE" w:rsidRPr="0010451C">
        <w:rPr>
          <w:color w:val="000000" w:themeColor="text1"/>
          <w:sz w:val="28"/>
          <w:szCs w:val="28"/>
        </w:rPr>
        <w:t>el daño que pretendía evitarse se consumó</w:t>
      </w:r>
      <w:r w:rsidR="004954DE" w:rsidRPr="0010451C">
        <w:rPr>
          <w:color w:val="000000" w:themeColor="text1"/>
          <w:sz w:val="28"/>
          <w:szCs w:val="28"/>
          <w:vertAlign w:val="superscript"/>
        </w:rPr>
        <w:footnoteReference w:id="46"/>
      </w:r>
      <w:r w:rsidR="00C6194B" w:rsidRPr="0010451C">
        <w:rPr>
          <w:color w:val="000000" w:themeColor="text1"/>
          <w:sz w:val="28"/>
          <w:szCs w:val="28"/>
        </w:rPr>
        <w:t>.</w:t>
      </w:r>
    </w:p>
    <w:p w14:paraId="7B80E240" w14:textId="77777777" w:rsidR="00600397" w:rsidRPr="0010451C" w:rsidRDefault="00600397" w:rsidP="00600397">
      <w:pPr>
        <w:pStyle w:val="Prrafodelista"/>
        <w:rPr>
          <w:color w:val="000000" w:themeColor="text1"/>
          <w:sz w:val="28"/>
          <w:szCs w:val="28"/>
          <w:lang w:val="es-CO"/>
        </w:rPr>
      </w:pPr>
    </w:p>
    <w:p w14:paraId="526F894F" w14:textId="21E29A6D" w:rsidR="000359E6" w:rsidRPr="0010451C" w:rsidRDefault="00C45234" w:rsidP="00B74E65">
      <w:pPr>
        <w:pStyle w:val="Prrafodelista"/>
        <w:numPr>
          <w:ilvl w:val="0"/>
          <w:numId w:val="2"/>
        </w:numPr>
        <w:tabs>
          <w:tab w:val="left" w:pos="426"/>
        </w:tabs>
        <w:ind w:left="0" w:firstLine="0"/>
        <w:jc w:val="both"/>
        <w:rPr>
          <w:color w:val="000000" w:themeColor="text1"/>
          <w:sz w:val="28"/>
          <w:szCs w:val="28"/>
          <w:lang w:val="es-CO"/>
        </w:rPr>
      </w:pPr>
      <w:r w:rsidRPr="0010451C">
        <w:rPr>
          <w:color w:val="000000" w:themeColor="text1"/>
          <w:sz w:val="28"/>
          <w:szCs w:val="28"/>
          <w:lang w:val="es-CO"/>
        </w:rPr>
        <w:t xml:space="preserve">Según lo informado el 6 de junio de 2025 por la gobernadora </w:t>
      </w:r>
      <w:r w:rsidR="000359E6" w:rsidRPr="0010451C">
        <w:rPr>
          <w:color w:val="000000" w:themeColor="text1"/>
          <w:sz w:val="28"/>
          <w:szCs w:val="28"/>
          <w:lang w:val="es-CO"/>
        </w:rPr>
        <w:t xml:space="preserve">del cabildo indígena, las autoridades de la comunidad “[realizaron] círculo de la palabra y [decidieron] otorgar la custodia definitiva de </w:t>
      </w:r>
      <w:r w:rsidR="0034488F" w:rsidRPr="0034488F">
        <w:rPr>
          <w:i/>
          <w:iCs/>
          <w:color w:val="000000" w:themeColor="text1"/>
          <w:sz w:val="28"/>
          <w:szCs w:val="28"/>
        </w:rPr>
        <w:t>Luisa</w:t>
      </w:r>
      <w:r w:rsidR="0034488F" w:rsidRPr="0010451C">
        <w:rPr>
          <w:color w:val="000000" w:themeColor="text1"/>
          <w:sz w:val="28"/>
          <w:szCs w:val="28"/>
          <w:lang w:val="es-CO"/>
        </w:rPr>
        <w:t xml:space="preserve"> </w:t>
      </w:r>
      <w:r w:rsidR="000359E6" w:rsidRPr="0010451C">
        <w:rPr>
          <w:color w:val="000000" w:themeColor="text1"/>
          <w:sz w:val="28"/>
          <w:szCs w:val="28"/>
          <w:lang w:val="es-CO"/>
        </w:rPr>
        <w:t xml:space="preserve">a la señora </w:t>
      </w:r>
      <w:r w:rsidR="00AA1B7A" w:rsidRPr="00A0302A">
        <w:rPr>
          <w:i/>
          <w:iCs/>
          <w:color w:val="000000" w:themeColor="text1"/>
          <w:sz w:val="28"/>
          <w:szCs w:val="28"/>
        </w:rPr>
        <w:t>Sandra</w:t>
      </w:r>
      <w:r w:rsidR="00AA1B7A" w:rsidRPr="0010451C">
        <w:rPr>
          <w:color w:val="000000" w:themeColor="text1"/>
          <w:sz w:val="28"/>
          <w:szCs w:val="28"/>
          <w:lang w:val="es-CO"/>
        </w:rPr>
        <w:t xml:space="preserve"> </w:t>
      </w:r>
      <w:r w:rsidR="000359E6" w:rsidRPr="0010451C">
        <w:rPr>
          <w:color w:val="000000" w:themeColor="text1"/>
          <w:sz w:val="28"/>
          <w:szCs w:val="28"/>
          <w:lang w:val="es-CO"/>
        </w:rPr>
        <w:t>atendiendo a que nuestra comunidad ha realizado acompañamiento para las acciones de recuperación de la niña por más de cuatro años y conociendo las dificultades que esto ha implicado</w:t>
      </w:r>
      <w:r w:rsidR="00417643" w:rsidRPr="0010451C">
        <w:rPr>
          <w:color w:val="000000" w:themeColor="text1"/>
          <w:sz w:val="28"/>
          <w:szCs w:val="28"/>
          <w:lang w:val="es-CO"/>
        </w:rPr>
        <w:t>”</w:t>
      </w:r>
      <w:r w:rsidR="00417643" w:rsidRPr="0010451C">
        <w:rPr>
          <w:color w:val="000000" w:themeColor="text1"/>
          <w:sz w:val="28"/>
          <w:szCs w:val="28"/>
          <w:vertAlign w:val="superscript"/>
        </w:rPr>
        <w:footnoteReference w:id="47"/>
      </w:r>
      <w:r w:rsidR="00417643" w:rsidRPr="0010451C">
        <w:rPr>
          <w:color w:val="000000" w:themeColor="text1"/>
          <w:sz w:val="28"/>
          <w:szCs w:val="28"/>
          <w:lang w:val="es-CO"/>
        </w:rPr>
        <w:t>.</w:t>
      </w:r>
    </w:p>
    <w:p w14:paraId="25B950DF" w14:textId="77777777" w:rsidR="00ED1D45" w:rsidRPr="0010451C" w:rsidRDefault="00ED1D45" w:rsidP="00ED1D45">
      <w:pPr>
        <w:pStyle w:val="Prrafodelista"/>
        <w:rPr>
          <w:color w:val="000000" w:themeColor="text1"/>
          <w:sz w:val="28"/>
          <w:szCs w:val="28"/>
          <w:lang w:val="es-CO"/>
        </w:rPr>
      </w:pPr>
    </w:p>
    <w:p w14:paraId="10EE6C31" w14:textId="4DB0C7B0" w:rsidR="00ED1D45" w:rsidRDefault="00ED1D45" w:rsidP="009A6F77">
      <w:pPr>
        <w:pStyle w:val="Prrafodelista"/>
        <w:numPr>
          <w:ilvl w:val="0"/>
          <w:numId w:val="2"/>
        </w:numPr>
        <w:tabs>
          <w:tab w:val="left" w:pos="426"/>
        </w:tabs>
        <w:ind w:left="0" w:firstLine="0"/>
        <w:jc w:val="both"/>
        <w:rPr>
          <w:color w:val="000000" w:themeColor="text1"/>
          <w:sz w:val="28"/>
          <w:szCs w:val="28"/>
          <w:lang w:val="es-CO"/>
        </w:rPr>
      </w:pPr>
      <w:r w:rsidRPr="0010451C">
        <w:rPr>
          <w:color w:val="000000" w:themeColor="text1"/>
          <w:sz w:val="28"/>
          <w:szCs w:val="28"/>
          <w:lang w:val="es-CO"/>
        </w:rPr>
        <w:t>Aunque en principio pareciera haberse configurado una carencia de objeto ante la decisión de la comunidad indígena</w:t>
      </w:r>
      <w:r w:rsidR="00F17791" w:rsidRPr="0010451C">
        <w:rPr>
          <w:color w:val="000000" w:themeColor="text1"/>
          <w:sz w:val="28"/>
          <w:szCs w:val="28"/>
          <w:lang w:val="es-CO"/>
        </w:rPr>
        <w:t xml:space="preserve"> en cuanto a la custodia</w:t>
      </w:r>
      <w:r w:rsidRPr="0010451C">
        <w:rPr>
          <w:color w:val="000000" w:themeColor="text1"/>
          <w:sz w:val="28"/>
          <w:szCs w:val="28"/>
          <w:lang w:val="es-CO"/>
        </w:rPr>
        <w:t>, no</w:t>
      </w:r>
      <w:r w:rsidR="00F17791" w:rsidRPr="0010451C">
        <w:rPr>
          <w:color w:val="000000" w:themeColor="text1"/>
          <w:sz w:val="28"/>
          <w:szCs w:val="28"/>
          <w:lang w:val="es-CO"/>
        </w:rPr>
        <w:t xml:space="preserve"> existe certeza sobre</w:t>
      </w:r>
      <w:r w:rsidR="00BD2A24" w:rsidRPr="0010451C">
        <w:rPr>
          <w:color w:val="000000" w:themeColor="text1"/>
          <w:sz w:val="28"/>
          <w:szCs w:val="28"/>
          <w:lang w:val="es-CO"/>
        </w:rPr>
        <w:t xml:space="preserve"> la ubicación actual de la niña, pues </w:t>
      </w:r>
      <w:r w:rsidR="00122CB9" w:rsidRPr="0010451C">
        <w:rPr>
          <w:color w:val="000000" w:themeColor="text1"/>
          <w:sz w:val="28"/>
          <w:szCs w:val="28"/>
          <w:lang w:val="es-CO"/>
        </w:rPr>
        <w:t xml:space="preserve">al mismo tiempo, el ICBF otorgó como medida de protección la ubicación con la gobernadora de la </w:t>
      </w:r>
      <w:r w:rsidR="009A6F77" w:rsidRPr="009A6F77">
        <w:rPr>
          <w:i/>
          <w:iCs/>
          <w:color w:val="000000" w:themeColor="text1"/>
          <w:sz w:val="28"/>
          <w:szCs w:val="28"/>
        </w:rPr>
        <w:t>comunidad indígena R</w:t>
      </w:r>
      <w:r w:rsidR="00122CB9" w:rsidRPr="0010451C">
        <w:rPr>
          <w:color w:val="000000" w:themeColor="text1"/>
          <w:sz w:val="28"/>
          <w:szCs w:val="28"/>
          <w:lang w:val="es-CO"/>
        </w:rPr>
        <w:t xml:space="preserve">, hasta determinar </w:t>
      </w:r>
      <w:r w:rsidR="00754ABA" w:rsidRPr="0010451C">
        <w:rPr>
          <w:color w:val="000000" w:themeColor="text1"/>
          <w:sz w:val="28"/>
          <w:szCs w:val="28"/>
          <w:lang w:val="es-CO"/>
        </w:rPr>
        <w:t xml:space="preserve">la </w:t>
      </w:r>
      <w:r w:rsidR="00122CB9" w:rsidRPr="0010451C">
        <w:rPr>
          <w:color w:val="000000" w:themeColor="text1"/>
          <w:sz w:val="28"/>
          <w:szCs w:val="28"/>
          <w:lang w:val="es-CO"/>
        </w:rPr>
        <w:t>idoneidad de los progenitores.</w:t>
      </w:r>
      <w:r w:rsidR="00F17791" w:rsidRPr="0010451C">
        <w:rPr>
          <w:color w:val="000000" w:themeColor="text1"/>
          <w:sz w:val="28"/>
          <w:szCs w:val="28"/>
          <w:lang w:val="es-CO"/>
        </w:rPr>
        <w:t xml:space="preserve"> </w:t>
      </w:r>
      <w:r w:rsidR="006A4C95" w:rsidRPr="0010451C">
        <w:rPr>
          <w:color w:val="000000" w:themeColor="text1"/>
          <w:sz w:val="28"/>
          <w:szCs w:val="28"/>
          <w:lang w:val="es-CO"/>
        </w:rPr>
        <w:t xml:space="preserve">Adicionalmente, el cuestionamiento principal de la accionante radica en la falta de </w:t>
      </w:r>
      <w:r w:rsidR="005973C9" w:rsidRPr="0010451C">
        <w:rPr>
          <w:color w:val="000000" w:themeColor="text1"/>
          <w:sz w:val="28"/>
          <w:szCs w:val="28"/>
          <w:lang w:val="es-CO"/>
        </w:rPr>
        <w:t xml:space="preserve">trámite del recurso de apelación contra la </w:t>
      </w:r>
      <w:r w:rsidR="00C92625" w:rsidRPr="00C92625">
        <w:rPr>
          <w:i/>
          <w:iCs/>
          <w:color w:val="000000" w:themeColor="text1"/>
          <w:sz w:val="28"/>
          <w:szCs w:val="28"/>
        </w:rPr>
        <w:t>medida de protección dos</w:t>
      </w:r>
      <w:r w:rsidR="00C92625" w:rsidRPr="0010451C">
        <w:rPr>
          <w:color w:val="000000" w:themeColor="text1"/>
          <w:sz w:val="28"/>
          <w:szCs w:val="28"/>
          <w:lang w:val="es-CO"/>
        </w:rPr>
        <w:t xml:space="preserve"> </w:t>
      </w:r>
      <w:r w:rsidR="005973C9" w:rsidRPr="0010451C">
        <w:rPr>
          <w:color w:val="000000" w:themeColor="text1"/>
          <w:sz w:val="28"/>
          <w:szCs w:val="28"/>
          <w:lang w:val="es-CO"/>
        </w:rPr>
        <w:t>y del incidente de incumplimiento en el marco del mismo proceso.</w:t>
      </w:r>
      <w:r w:rsidR="00EF06B6" w:rsidRPr="0010451C">
        <w:rPr>
          <w:color w:val="000000" w:themeColor="text1"/>
          <w:sz w:val="28"/>
          <w:szCs w:val="28"/>
          <w:lang w:val="es-CO"/>
        </w:rPr>
        <w:t xml:space="preserve"> Estas actuaciones aún se encuentran en curso, por lo que no es posible concluir que en este caso se extinguió </w:t>
      </w:r>
      <w:r w:rsidR="00A47413" w:rsidRPr="0010451C">
        <w:rPr>
          <w:color w:val="000000" w:themeColor="text1"/>
          <w:sz w:val="28"/>
          <w:szCs w:val="28"/>
          <w:lang w:val="es-CO"/>
        </w:rPr>
        <w:t>la finalidad jurídica por la cual fue presentada la acción de tutela.</w:t>
      </w:r>
    </w:p>
    <w:p w14:paraId="03327903" w14:textId="77777777" w:rsidR="00FB35E6" w:rsidRPr="00FB35E6" w:rsidRDefault="00FB35E6" w:rsidP="00FB35E6">
      <w:pPr>
        <w:pStyle w:val="Prrafodelista"/>
        <w:rPr>
          <w:color w:val="000000" w:themeColor="text1"/>
          <w:sz w:val="28"/>
          <w:szCs w:val="28"/>
          <w:lang w:val="es-CO"/>
        </w:rPr>
      </w:pPr>
    </w:p>
    <w:p w14:paraId="7E635D3C" w14:textId="002B1BAB" w:rsidR="00E73848" w:rsidRPr="00C34F10" w:rsidRDefault="00FB35E6" w:rsidP="00B74E65">
      <w:pPr>
        <w:pStyle w:val="Prrafodelista"/>
        <w:numPr>
          <w:ilvl w:val="0"/>
          <w:numId w:val="2"/>
        </w:numPr>
        <w:tabs>
          <w:tab w:val="left" w:pos="426"/>
        </w:tabs>
        <w:ind w:left="0" w:firstLine="0"/>
        <w:jc w:val="both"/>
        <w:rPr>
          <w:color w:val="000000" w:themeColor="text1"/>
          <w:sz w:val="28"/>
          <w:szCs w:val="28"/>
          <w:lang w:val="es-CO"/>
        </w:rPr>
      </w:pPr>
      <w:r w:rsidRPr="00C34F10">
        <w:rPr>
          <w:i/>
          <w:iCs/>
          <w:color w:val="000000" w:themeColor="text1"/>
          <w:sz w:val="28"/>
          <w:szCs w:val="28"/>
          <w:lang w:val="es-CO"/>
        </w:rPr>
        <w:t>Sobre la cosa juzgada</w:t>
      </w:r>
      <w:r w:rsidRPr="00C34F10">
        <w:rPr>
          <w:color w:val="000000" w:themeColor="text1"/>
          <w:sz w:val="28"/>
          <w:szCs w:val="28"/>
          <w:lang w:val="es-CO"/>
        </w:rPr>
        <w:t xml:space="preserve">. </w:t>
      </w:r>
      <w:r w:rsidR="00E73848" w:rsidRPr="00C34F10">
        <w:rPr>
          <w:color w:val="000000" w:themeColor="text1"/>
          <w:sz w:val="28"/>
          <w:szCs w:val="28"/>
          <w:lang w:val="es-CO"/>
        </w:rPr>
        <w:t xml:space="preserve">La Corte Constitucional ha señalado que </w:t>
      </w:r>
      <w:r w:rsidR="00DF2712" w:rsidRPr="00C34F10">
        <w:rPr>
          <w:color w:val="000000" w:themeColor="text1"/>
          <w:sz w:val="28"/>
          <w:szCs w:val="28"/>
          <w:lang w:val="es-CO"/>
        </w:rPr>
        <w:t>esta figura</w:t>
      </w:r>
      <w:r w:rsidR="00E73848" w:rsidRPr="00C34F10">
        <w:rPr>
          <w:color w:val="000000" w:themeColor="text1"/>
          <w:sz w:val="28"/>
          <w:szCs w:val="28"/>
          <w:lang w:val="es-CO"/>
        </w:rPr>
        <w:t xml:space="preserve"> busca </w:t>
      </w:r>
      <w:r w:rsidR="00E73848" w:rsidRPr="00C34F10">
        <w:rPr>
          <w:color w:val="000000" w:themeColor="text1"/>
          <w:sz w:val="28"/>
          <w:szCs w:val="28"/>
        </w:rPr>
        <w:t>terminar un debate procesal ya conocido por la administración de justicia</w:t>
      </w:r>
      <w:r w:rsidR="00E54738" w:rsidRPr="00C34F10">
        <w:rPr>
          <w:rStyle w:val="Refdenotaalpie"/>
          <w:color w:val="000000" w:themeColor="text1"/>
          <w:sz w:val="28"/>
          <w:szCs w:val="28"/>
        </w:rPr>
        <w:footnoteReference w:id="48"/>
      </w:r>
      <w:r w:rsidR="00E73848" w:rsidRPr="00C34F10">
        <w:rPr>
          <w:color w:val="000000" w:themeColor="text1"/>
          <w:sz w:val="28"/>
          <w:szCs w:val="28"/>
        </w:rPr>
        <w:t xml:space="preserve">. </w:t>
      </w:r>
      <w:r w:rsidR="00B11612" w:rsidRPr="00C34F10">
        <w:rPr>
          <w:color w:val="000000" w:themeColor="text1"/>
          <w:sz w:val="28"/>
          <w:szCs w:val="28"/>
        </w:rPr>
        <w:t>Por lo tanto, s</w:t>
      </w:r>
      <w:r w:rsidR="00E73848" w:rsidRPr="00C34F10">
        <w:rPr>
          <w:color w:val="000000" w:themeColor="text1"/>
          <w:sz w:val="28"/>
          <w:szCs w:val="28"/>
        </w:rPr>
        <w:t>e trata de hacer “inmutable, vinculante y definitiva una determinada decisión”</w:t>
      </w:r>
      <w:r w:rsidR="00270539" w:rsidRPr="00C34F10">
        <w:rPr>
          <w:rStyle w:val="Refdenotaalpie"/>
          <w:color w:val="000000" w:themeColor="text1"/>
          <w:sz w:val="28"/>
          <w:szCs w:val="28"/>
        </w:rPr>
        <w:footnoteReference w:id="49"/>
      </w:r>
      <w:r w:rsidR="00B11612" w:rsidRPr="00C34F10">
        <w:rPr>
          <w:color w:val="000000" w:themeColor="text1"/>
          <w:sz w:val="28"/>
          <w:szCs w:val="28"/>
        </w:rPr>
        <w:t>. Asimismo, ha indicado que</w:t>
      </w:r>
      <w:r w:rsidR="008C1F0D" w:rsidRPr="00C34F10">
        <w:rPr>
          <w:color w:val="000000" w:themeColor="text1"/>
          <w:sz w:val="28"/>
          <w:szCs w:val="28"/>
        </w:rPr>
        <w:t xml:space="preserve"> para que opere </w:t>
      </w:r>
      <w:r w:rsidR="00B3525E" w:rsidRPr="00C34F10">
        <w:rPr>
          <w:color w:val="000000" w:themeColor="text1"/>
          <w:sz w:val="28"/>
          <w:szCs w:val="28"/>
        </w:rPr>
        <w:t>la cosa juzgada</w:t>
      </w:r>
      <w:r w:rsidR="008C1F0D" w:rsidRPr="00C34F10">
        <w:rPr>
          <w:color w:val="000000" w:themeColor="text1"/>
          <w:sz w:val="28"/>
          <w:szCs w:val="28"/>
        </w:rPr>
        <w:t xml:space="preserve"> se requiere de tres presupuestos: </w:t>
      </w:r>
      <w:r w:rsidR="008C1F0D" w:rsidRPr="00C34F10">
        <w:rPr>
          <w:i/>
          <w:iCs/>
          <w:color w:val="000000" w:themeColor="text1"/>
          <w:sz w:val="28"/>
          <w:szCs w:val="28"/>
        </w:rPr>
        <w:t xml:space="preserve">i) </w:t>
      </w:r>
      <w:r w:rsidR="008C1F0D" w:rsidRPr="00C34F10">
        <w:rPr>
          <w:color w:val="000000" w:themeColor="text1"/>
          <w:sz w:val="28"/>
          <w:szCs w:val="28"/>
        </w:rPr>
        <w:t xml:space="preserve">identidad de objeto, </w:t>
      </w:r>
      <w:r w:rsidR="00E73848" w:rsidRPr="00C34F10">
        <w:rPr>
          <w:color w:val="000000" w:themeColor="text1"/>
          <w:sz w:val="28"/>
          <w:szCs w:val="28"/>
        </w:rPr>
        <w:t>es decir, la demanda debe versar sobre la misma pretensión material o inmaterial sobre la cual se predica la cosa juzgada</w:t>
      </w:r>
      <w:r w:rsidR="00733F01" w:rsidRPr="00C34F10">
        <w:rPr>
          <w:color w:val="000000" w:themeColor="text1"/>
          <w:sz w:val="28"/>
          <w:szCs w:val="28"/>
        </w:rPr>
        <w:t xml:space="preserve">; </w:t>
      </w:r>
      <w:r w:rsidR="00733F01" w:rsidRPr="00C34F10">
        <w:rPr>
          <w:i/>
          <w:iCs/>
          <w:color w:val="000000" w:themeColor="text1"/>
          <w:sz w:val="28"/>
          <w:szCs w:val="28"/>
        </w:rPr>
        <w:t>ii)</w:t>
      </w:r>
      <w:r w:rsidR="00733F01" w:rsidRPr="00C34F10">
        <w:rPr>
          <w:color w:val="000000" w:themeColor="text1"/>
          <w:sz w:val="28"/>
          <w:szCs w:val="28"/>
        </w:rPr>
        <w:t xml:space="preserve"> identidad de causa petendi, esto es, </w:t>
      </w:r>
      <w:r w:rsidR="00E73848" w:rsidRPr="00C34F10">
        <w:rPr>
          <w:color w:val="000000" w:themeColor="text1"/>
          <w:sz w:val="28"/>
          <w:szCs w:val="28"/>
        </w:rPr>
        <w:t>la demanda y la decisión que hizo tránsito a cosa juzgada deben tener los mismos fundamentos o hechos como sustento</w:t>
      </w:r>
      <w:r w:rsidR="008E2F96" w:rsidRPr="00C34F10">
        <w:rPr>
          <w:color w:val="000000" w:themeColor="text1"/>
          <w:sz w:val="28"/>
          <w:szCs w:val="28"/>
        </w:rPr>
        <w:t xml:space="preserve">; y </w:t>
      </w:r>
      <w:r w:rsidR="008E2F96" w:rsidRPr="00C34F10">
        <w:rPr>
          <w:i/>
          <w:iCs/>
          <w:color w:val="000000" w:themeColor="text1"/>
          <w:sz w:val="28"/>
          <w:szCs w:val="28"/>
        </w:rPr>
        <w:t>iii)</w:t>
      </w:r>
      <w:r w:rsidR="008E2F96" w:rsidRPr="00C34F10">
        <w:rPr>
          <w:color w:val="000000" w:themeColor="text1"/>
          <w:sz w:val="28"/>
          <w:szCs w:val="28"/>
        </w:rPr>
        <w:t xml:space="preserve"> identidad de partes, </w:t>
      </w:r>
      <w:r w:rsidR="008E2F96" w:rsidRPr="00C34F10">
        <w:rPr>
          <w:color w:val="000000" w:themeColor="text1"/>
          <w:sz w:val="28"/>
          <w:szCs w:val="28"/>
          <w:lang w:val="es-CO"/>
        </w:rPr>
        <w:t xml:space="preserve">requisito según el cual </w:t>
      </w:r>
      <w:r w:rsidR="00E73848" w:rsidRPr="00C34F10">
        <w:rPr>
          <w:color w:val="000000" w:themeColor="text1"/>
          <w:sz w:val="28"/>
          <w:szCs w:val="28"/>
        </w:rPr>
        <w:t>al proceso deben concurrir las mismas partes e intervinientes que resultaron vinculadas y obligadas por la decisión que constituye cosa juzgada</w:t>
      </w:r>
      <w:r w:rsidR="00F14E91" w:rsidRPr="00C34F10">
        <w:rPr>
          <w:rStyle w:val="Refdenotaalpie"/>
          <w:color w:val="000000" w:themeColor="text1"/>
          <w:sz w:val="28"/>
          <w:szCs w:val="28"/>
        </w:rPr>
        <w:footnoteReference w:id="50"/>
      </w:r>
      <w:r w:rsidR="00E73848" w:rsidRPr="00C34F10">
        <w:rPr>
          <w:color w:val="000000" w:themeColor="text1"/>
          <w:sz w:val="28"/>
          <w:szCs w:val="28"/>
        </w:rPr>
        <w:t>.</w:t>
      </w:r>
    </w:p>
    <w:p w14:paraId="7082D61B" w14:textId="77777777" w:rsidR="00F14E91" w:rsidRPr="00C34F10" w:rsidRDefault="00F14E91" w:rsidP="00F14E91">
      <w:pPr>
        <w:pStyle w:val="Prrafodelista"/>
        <w:rPr>
          <w:color w:val="000000" w:themeColor="text1"/>
          <w:sz w:val="28"/>
          <w:szCs w:val="28"/>
          <w:lang w:val="es-CO"/>
        </w:rPr>
      </w:pPr>
    </w:p>
    <w:p w14:paraId="3BE13E15" w14:textId="7F92026A" w:rsidR="00357A1A" w:rsidRPr="00C34F10" w:rsidRDefault="002619C2" w:rsidP="00B74E65">
      <w:pPr>
        <w:pStyle w:val="Prrafodelista"/>
        <w:numPr>
          <w:ilvl w:val="0"/>
          <w:numId w:val="2"/>
        </w:numPr>
        <w:tabs>
          <w:tab w:val="left" w:pos="426"/>
        </w:tabs>
        <w:ind w:left="0" w:firstLine="0"/>
        <w:jc w:val="both"/>
        <w:rPr>
          <w:color w:val="000000" w:themeColor="text1"/>
          <w:sz w:val="28"/>
          <w:szCs w:val="28"/>
          <w:lang w:val="es-CO"/>
        </w:rPr>
      </w:pPr>
      <w:r w:rsidRPr="00C34F10">
        <w:rPr>
          <w:color w:val="000000" w:themeColor="text1"/>
          <w:sz w:val="28"/>
          <w:szCs w:val="28"/>
          <w:lang w:val="es-CO"/>
        </w:rPr>
        <w:t xml:space="preserve">De acuerdo con lo informado por la señora </w:t>
      </w:r>
      <w:r w:rsidR="00495899" w:rsidRPr="00A0302A">
        <w:rPr>
          <w:i/>
          <w:iCs/>
          <w:color w:val="000000" w:themeColor="text1"/>
          <w:sz w:val="28"/>
          <w:szCs w:val="28"/>
        </w:rPr>
        <w:t>Sandra</w:t>
      </w:r>
      <w:r w:rsidRPr="00C34F10">
        <w:rPr>
          <w:color w:val="000000" w:themeColor="text1"/>
          <w:sz w:val="28"/>
          <w:szCs w:val="28"/>
          <w:lang w:val="es-CO"/>
        </w:rPr>
        <w:t xml:space="preserve">, el 28 de febrero de 2023 </w:t>
      </w:r>
      <w:r w:rsidRPr="00C34F10">
        <w:rPr>
          <w:color w:val="000000" w:themeColor="text1"/>
          <w:sz w:val="28"/>
          <w:szCs w:val="28"/>
        </w:rPr>
        <w:t xml:space="preserve">presentó una acción de tutela </w:t>
      </w:r>
      <w:r w:rsidR="006D5372" w:rsidRPr="00C34F10">
        <w:rPr>
          <w:color w:val="000000" w:themeColor="text1"/>
          <w:sz w:val="28"/>
          <w:szCs w:val="28"/>
        </w:rPr>
        <w:t>cuyo conocimiento correspondió</w:t>
      </w:r>
      <w:r w:rsidRPr="00C34F10">
        <w:rPr>
          <w:color w:val="000000" w:themeColor="text1"/>
          <w:sz w:val="28"/>
          <w:szCs w:val="28"/>
        </w:rPr>
        <w:t xml:space="preserve"> </w:t>
      </w:r>
      <w:r w:rsidR="006D5372" w:rsidRPr="00C34F10">
        <w:rPr>
          <w:color w:val="000000" w:themeColor="text1"/>
          <w:sz w:val="28"/>
          <w:szCs w:val="28"/>
        </w:rPr>
        <w:t>a</w:t>
      </w:r>
      <w:r w:rsidRPr="00C34F10">
        <w:rPr>
          <w:color w:val="000000" w:themeColor="text1"/>
          <w:sz w:val="28"/>
          <w:szCs w:val="28"/>
        </w:rPr>
        <w:t xml:space="preserve">l </w:t>
      </w:r>
      <w:r w:rsidR="00DB594C" w:rsidRPr="00DB594C">
        <w:rPr>
          <w:bCs/>
          <w:i/>
          <w:iCs/>
          <w:color w:val="000000" w:themeColor="text1"/>
          <w:sz w:val="28"/>
          <w:szCs w:val="28"/>
          <w:lang w:eastAsia="es-ES"/>
        </w:rPr>
        <w:t>Juzgado Uno</w:t>
      </w:r>
      <w:r w:rsidR="006D5372" w:rsidRPr="00C34F10">
        <w:rPr>
          <w:color w:val="000000" w:themeColor="text1"/>
          <w:sz w:val="28"/>
          <w:szCs w:val="28"/>
        </w:rPr>
        <w:t xml:space="preserve">, en primera instancia, y a </w:t>
      </w:r>
      <w:r w:rsidRPr="00C34F10">
        <w:rPr>
          <w:color w:val="000000" w:themeColor="text1"/>
          <w:sz w:val="28"/>
          <w:szCs w:val="28"/>
        </w:rPr>
        <w:t xml:space="preserve">la </w:t>
      </w:r>
      <w:r w:rsidRPr="00363CE4">
        <w:rPr>
          <w:i/>
          <w:iCs/>
          <w:color w:val="000000" w:themeColor="text1"/>
          <w:sz w:val="28"/>
          <w:szCs w:val="28"/>
        </w:rPr>
        <w:t>Sala Civil del Tribunal Superior</w:t>
      </w:r>
      <w:r w:rsidR="006D5372" w:rsidRPr="00C34F10">
        <w:rPr>
          <w:color w:val="000000" w:themeColor="text1"/>
          <w:sz w:val="28"/>
          <w:szCs w:val="28"/>
        </w:rPr>
        <w:t>, en segunda instancia.</w:t>
      </w:r>
      <w:r w:rsidRPr="00C34F10">
        <w:rPr>
          <w:color w:val="000000" w:themeColor="text1"/>
          <w:sz w:val="28"/>
          <w:szCs w:val="28"/>
        </w:rPr>
        <w:t xml:space="preserve"> </w:t>
      </w:r>
      <w:r w:rsidR="00F14E91" w:rsidRPr="00C34F10">
        <w:rPr>
          <w:color w:val="000000" w:themeColor="text1"/>
          <w:sz w:val="28"/>
          <w:szCs w:val="28"/>
          <w:lang w:val="es-CO"/>
        </w:rPr>
        <w:t xml:space="preserve">La Sala considera que en este caso </w:t>
      </w:r>
      <w:r w:rsidR="00AD1CA1" w:rsidRPr="00C34F10">
        <w:rPr>
          <w:color w:val="000000" w:themeColor="text1"/>
          <w:sz w:val="28"/>
          <w:szCs w:val="28"/>
          <w:lang w:val="es-CO"/>
        </w:rPr>
        <w:t xml:space="preserve">no se presenta </w:t>
      </w:r>
      <w:r w:rsidR="006D5372" w:rsidRPr="00C34F10">
        <w:rPr>
          <w:color w:val="000000" w:themeColor="text1"/>
          <w:sz w:val="28"/>
          <w:szCs w:val="28"/>
          <w:lang w:val="es-CO"/>
        </w:rPr>
        <w:t xml:space="preserve">el </w:t>
      </w:r>
      <w:r w:rsidR="00AD1CA1" w:rsidRPr="00C34F10">
        <w:rPr>
          <w:color w:val="000000" w:themeColor="text1"/>
          <w:sz w:val="28"/>
          <w:szCs w:val="28"/>
          <w:lang w:val="es-CO"/>
        </w:rPr>
        <w:t>fenómeno</w:t>
      </w:r>
      <w:r w:rsidR="006D5372" w:rsidRPr="00C34F10">
        <w:rPr>
          <w:color w:val="000000" w:themeColor="text1"/>
          <w:sz w:val="28"/>
          <w:szCs w:val="28"/>
          <w:lang w:val="es-CO"/>
        </w:rPr>
        <w:t xml:space="preserve"> de la cosa juzgada respecto de dicho trámite </w:t>
      </w:r>
      <w:r w:rsidR="004A77ED" w:rsidRPr="00C34F10">
        <w:rPr>
          <w:color w:val="000000" w:themeColor="text1"/>
          <w:sz w:val="28"/>
          <w:szCs w:val="28"/>
          <w:lang w:val="es-CO"/>
        </w:rPr>
        <w:t xml:space="preserve">en tanto no existe </w:t>
      </w:r>
      <w:r w:rsidR="00357A1A" w:rsidRPr="00C34F10">
        <w:rPr>
          <w:color w:val="000000" w:themeColor="text1"/>
          <w:sz w:val="28"/>
          <w:szCs w:val="28"/>
          <w:lang w:val="es-CO"/>
        </w:rPr>
        <w:t xml:space="preserve">identidad de objeto, de causa y de partes según se </w:t>
      </w:r>
      <w:r w:rsidR="00AF6866" w:rsidRPr="00C34F10">
        <w:rPr>
          <w:color w:val="000000" w:themeColor="text1"/>
          <w:sz w:val="28"/>
          <w:szCs w:val="28"/>
          <w:lang w:val="es-CO"/>
        </w:rPr>
        <w:t>observa</w:t>
      </w:r>
      <w:r w:rsidR="00357A1A" w:rsidRPr="00C34F10">
        <w:rPr>
          <w:color w:val="000000" w:themeColor="text1"/>
          <w:sz w:val="28"/>
          <w:szCs w:val="28"/>
          <w:lang w:val="es-CO"/>
        </w:rPr>
        <w:t xml:space="preserve"> a continuación:</w:t>
      </w:r>
    </w:p>
    <w:p w14:paraId="13D45DD9" w14:textId="77777777" w:rsidR="00951266" w:rsidRPr="00C34F10" w:rsidRDefault="00951266" w:rsidP="00951266">
      <w:pPr>
        <w:pStyle w:val="Prrafodelista"/>
        <w:rPr>
          <w:color w:val="000000" w:themeColor="text1"/>
          <w:sz w:val="28"/>
          <w:szCs w:val="28"/>
          <w:lang w:val="es-CO"/>
        </w:rPr>
      </w:pPr>
    </w:p>
    <w:p w14:paraId="5651A31E" w14:textId="41209D0A" w:rsidR="00037016" w:rsidRPr="00C34F10" w:rsidRDefault="00037016" w:rsidP="00037016">
      <w:pPr>
        <w:pStyle w:val="Prrafodelista"/>
        <w:jc w:val="center"/>
        <w:rPr>
          <w:color w:val="000000" w:themeColor="text1"/>
          <w:sz w:val="22"/>
          <w:szCs w:val="22"/>
          <w:lang w:val="es-CO"/>
        </w:rPr>
      </w:pPr>
      <w:r w:rsidRPr="00C34F10">
        <w:rPr>
          <w:color w:val="000000" w:themeColor="text1"/>
          <w:sz w:val="22"/>
          <w:szCs w:val="22"/>
          <w:lang w:val="es-CO"/>
        </w:rPr>
        <w:t>Tabla 4. Análisis sobre la cosa juzgada</w:t>
      </w:r>
    </w:p>
    <w:tbl>
      <w:tblPr>
        <w:tblStyle w:val="Tablaconcuadrcula"/>
        <w:tblW w:w="0" w:type="auto"/>
        <w:jc w:val="center"/>
        <w:tblLook w:val="04A0" w:firstRow="1" w:lastRow="0" w:firstColumn="1" w:lastColumn="0" w:noHBand="0" w:noVBand="1"/>
      </w:tblPr>
      <w:tblGrid>
        <w:gridCol w:w="4673"/>
        <w:gridCol w:w="4835"/>
      </w:tblGrid>
      <w:tr w:rsidR="00951266" w:rsidRPr="00890541" w14:paraId="53F2D1A8" w14:textId="77777777" w:rsidTr="004B6EE6">
        <w:trPr>
          <w:trHeight w:val="492"/>
          <w:jc w:val="center"/>
        </w:trPr>
        <w:tc>
          <w:tcPr>
            <w:tcW w:w="4673" w:type="dxa"/>
            <w:shd w:val="clear" w:color="auto" w:fill="D9E2F3" w:themeFill="accent1" w:themeFillTint="33"/>
            <w:vAlign w:val="center"/>
          </w:tcPr>
          <w:p w14:paraId="7EEA24B7" w14:textId="4A8DA5C5" w:rsidR="00951266" w:rsidRPr="00890541" w:rsidRDefault="00890541" w:rsidP="00890541">
            <w:pPr>
              <w:pStyle w:val="Prrafodelista"/>
              <w:tabs>
                <w:tab w:val="left" w:pos="426"/>
              </w:tabs>
              <w:ind w:left="0"/>
              <w:jc w:val="center"/>
              <w:rPr>
                <w:b/>
                <w:bCs/>
                <w:color w:val="000000" w:themeColor="text1"/>
                <w:sz w:val="22"/>
                <w:szCs w:val="22"/>
                <w:lang w:val="es-CO"/>
              </w:rPr>
            </w:pPr>
            <w:r w:rsidRPr="00890541">
              <w:rPr>
                <w:b/>
                <w:bCs/>
                <w:color w:val="000000" w:themeColor="text1"/>
                <w:sz w:val="22"/>
                <w:szCs w:val="22"/>
                <w:lang w:val="es-CO"/>
              </w:rPr>
              <w:t>Primera acción de tutela</w:t>
            </w:r>
            <w:r w:rsidR="00A164CD">
              <w:rPr>
                <w:rStyle w:val="Refdenotaalpie"/>
                <w:b/>
                <w:bCs/>
                <w:color w:val="000000" w:themeColor="text1"/>
                <w:sz w:val="22"/>
                <w:szCs w:val="22"/>
                <w:lang w:val="es-CO"/>
              </w:rPr>
              <w:footnoteReference w:id="51"/>
            </w:r>
          </w:p>
        </w:tc>
        <w:tc>
          <w:tcPr>
            <w:tcW w:w="4835" w:type="dxa"/>
            <w:shd w:val="clear" w:color="auto" w:fill="D9E2F3" w:themeFill="accent1" w:themeFillTint="33"/>
            <w:vAlign w:val="center"/>
          </w:tcPr>
          <w:p w14:paraId="778F6A6D" w14:textId="4A434C87" w:rsidR="00951266" w:rsidRPr="00890541" w:rsidRDefault="00890541" w:rsidP="00890541">
            <w:pPr>
              <w:pStyle w:val="Prrafodelista"/>
              <w:tabs>
                <w:tab w:val="left" w:pos="426"/>
              </w:tabs>
              <w:ind w:left="0"/>
              <w:jc w:val="center"/>
              <w:rPr>
                <w:b/>
                <w:bCs/>
                <w:color w:val="000000" w:themeColor="text1"/>
                <w:sz w:val="22"/>
                <w:szCs w:val="22"/>
                <w:lang w:val="es-CO"/>
              </w:rPr>
            </w:pPr>
            <w:r w:rsidRPr="00890541">
              <w:rPr>
                <w:b/>
                <w:bCs/>
                <w:color w:val="000000" w:themeColor="text1"/>
                <w:sz w:val="22"/>
                <w:szCs w:val="22"/>
                <w:lang w:val="es-CO"/>
              </w:rPr>
              <w:t>Segunda acción de tutela</w:t>
            </w:r>
          </w:p>
        </w:tc>
      </w:tr>
      <w:tr w:rsidR="00890541" w:rsidRPr="00890541" w14:paraId="20AA44D7" w14:textId="77777777" w:rsidTr="00AF6866">
        <w:trPr>
          <w:trHeight w:val="131"/>
          <w:jc w:val="center"/>
        </w:trPr>
        <w:tc>
          <w:tcPr>
            <w:tcW w:w="9508" w:type="dxa"/>
            <w:gridSpan w:val="2"/>
            <w:shd w:val="clear" w:color="auto" w:fill="E2EFD9" w:themeFill="accent6" w:themeFillTint="33"/>
            <w:vAlign w:val="center"/>
          </w:tcPr>
          <w:p w14:paraId="0E4FA644" w14:textId="6B288AF0" w:rsidR="00890541" w:rsidRPr="00890541" w:rsidRDefault="00890541" w:rsidP="00890541">
            <w:pPr>
              <w:pStyle w:val="Prrafodelista"/>
              <w:tabs>
                <w:tab w:val="left" w:pos="426"/>
              </w:tabs>
              <w:ind w:left="0"/>
              <w:jc w:val="center"/>
              <w:rPr>
                <w:b/>
                <w:bCs/>
                <w:i/>
                <w:iCs/>
                <w:color w:val="000000" w:themeColor="text1"/>
                <w:sz w:val="22"/>
                <w:szCs w:val="22"/>
                <w:lang w:val="es-CO"/>
              </w:rPr>
            </w:pPr>
            <w:r w:rsidRPr="00890541">
              <w:rPr>
                <w:b/>
                <w:bCs/>
                <w:i/>
                <w:iCs/>
                <w:color w:val="000000" w:themeColor="text1"/>
                <w:sz w:val="22"/>
                <w:szCs w:val="22"/>
                <w:lang w:val="es-CO"/>
              </w:rPr>
              <w:t>Identidad de objeto</w:t>
            </w:r>
          </w:p>
        </w:tc>
      </w:tr>
      <w:tr w:rsidR="00890541" w:rsidRPr="00890541" w14:paraId="5C4F4944" w14:textId="77777777" w:rsidTr="004B6EE6">
        <w:trPr>
          <w:jc w:val="center"/>
        </w:trPr>
        <w:tc>
          <w:tcPr>
            <w:tcW w:w="4673" w:type="dxa"/>
            <w:vAlign w:val="center"/>
          </w:tcPr>
          <w:p w14:paraId="6EC8291D" w14:textId="5CF240B3" w:rsidR="00890541" w:rsidRPr="00890541" w:rsidRDefault="00890541" w:rsidP="00744E7F">
            <w:pPr>
              <w:pStyle w:val="Prrafodelista"/>
              <w:tabs>
                <w:tab w:val="left" w:pos="426"/>
              </w:tabs>
              <w:ind w:left="0"/>
              <w:jc w:val="both"/>
              <w:rPr>
                <w:color w:val="000000" w:themeColor="text1"/>
                <w:sz w:val="22"/>
                <w:szCs w:val="22"/>
                <w:lang w:val="es-CO"/>
              </w:rPr>
            </w:pPr>
            <w:r>
              <w:rPr>
                <w:color w:val="000000" w:themeColor="text1"/>
                <w:sz w:val="22"/>
                <w:szCs w:val="22"/>
                <w:lang w:val="es-CO"/>
              </w:rPr>
              <w:t>La accionante solicitó</w:t>
            </w:r>
            <w:r w:rsidR="00E93782">
              <w:rPr>
                <w:color w:val="000000" w:themeColor="text1"/>
                <w:sz w:val="22"/>
                <w:szCs w:val="22"/>
                <w:lang w:val="es-CO"/>
              </w:rPr>
              <w:t xml:space="preserve"> que se tutele</w:t>
            </w:r>
            <w:r>
              <w:rPr>
                <w:color w:val="000000" w:themeColor="text1"/>
                <w:sz w:val="22"/>
                <w:szCs w:val="22"/>
                <w:lang w:val="es-CO"/>
              </w:rPr>
              <w:t xml:space="preserve">: </w:t>
            </w:r>
            <w:r w:rsidRPr="00204DAF">
              <w:rPr>
                <w:i/>
                <w:iCs/>
                <w:color w:val="000000" w:themeColor="text1"/>
                <w:sz w:val="22"/>
                <w:szCs w:val="22"/>
                <w:lang w:val="es-CO"/>
              </w:rPr>
              <w:t xml:space="preserve">i) </w:t>
            </w:r>
            <w:r w:rsidR="00E93782">
              <w:rPr>
                <w:color w:val="000000" w:themeColor="text1"/>
                <w:sz w:val="22"/>
                <w:szCs w:val="22"/>
                <w:lang w:val="es-CO"/>
              </w:rPr>
              <w:t>el</w:t>
            </w:r>
            <w:r>
              <w:rPr>
                <w:color w:val="000000" w:themeColor="text1"/>
                <w:sz w:val="22"/>
                <w:szCs w:val="22"/>
                <w:lang w:val="es-CO"/>
              </w:rPr>
              <w:t xml:space="preserve"> derecho fundamental de petición </w:t>
            </w:r>
            <w:r w:rsidRPr="00B7582C">
              <w:rPr>
                <w:color w:val="000000" w:themeColor="text1"/>
                <w:sz w:val="22"/>
                <w:szCs w:val="22"/>
                <w:lang w:val="es-CO"/>
              </w:rPr>
              <w:t xml:space="preserve">en conexidad con </w:t>
            </w:r>
            <w:r w:rsidR="00E93782">
              <w:rPr>
                <w:color w:val="000000" w:themeColor="text1"/>
                <w:sz w:val="22"/>
                <w:szCs w:val="22"/>
                <w:lang w:val="es-CO"/>
              </w:rPr>
              <w:t xml:space="preserve">los </w:t>
            </w:r>
            <w:r w:rsidRPr="00890541">
              <w:rPr>
                <w:color w:val="000000" w:themeColor="text1"/>
                <w:sz w:val="22"/>
                <w:szCs w:val="22"/>
                <w:lang w:val="es-CO"/>
              </w:rPr>
              <w:t xml:space="preserve">derechos </w:t>
            </w:r>
            <w:r w:rsidR="00E93782">
              <w:rPr>
                <w:color w:val="000000" w:themeColor="text1"/>
                <w:sz w:val="22"/>
                <w:szCs w:val="22"/>
                <w:lang w:val="es-CO"/>
              </w:rPr>
              <w:t>al a</w:t>
            </w:r>
            <w:r w:rsidRPr="00890541">
              <w:rPr>
                <w:color w:val="000000" w:themeColor="text1"/>
                <w:sz w:val="22"/>
                <w:szCs w:val="22"/>
                <w:lang w:val="es-CO"/>
              </w:rPr>
              <w:t xml:space="preserve">cceso a la </w:t>
            </w:r>
            <w:r w:rsidR="00E93782">
              <w:rPr>
                <w:color w:val="000000" w:themeColor="text1"/>
                <w:sz w:val="22"/>
                <w:szCs w:val="22"/>
                <w:lang w:val="es-CO"/>
              </w:rPr>
              <w:t>j</w:t>
            </w:r>
            <w:r w:rsidRPr="00890541">
              <w:rPr>
                <w:color w:val="000000" w:themeColor="text1"/>
                <w:sz w:val="22"/>
                <w:szCs w:val="22"/>
                <w:lang w:val="es-CO"/>
              </w:rPr>
              <w:t>usticia</w:t>
            </w:r>
            <w:r w:rsidR="00E93782">
              <w:rPr>
                <w:color w:val="000000" w:themeColor="text1"/>
                <w:sz w:val="22"/>
                <w:szCs w:val="22"/>
                <w:lang w:val="es-CO"/>
              </w:rPr>
              <w:t xml:space="preserve">, </w:t>
            </w:r>
            <w:r w:rsidRPr="00890541">
              <w:rPr>
                <w:color w:val="000000" w:themeColor="text1"/>
                <w:sz w:val="22"/>
                <w:szCs w:val="22"/>
                <w:lang w:val="es-CO"/>
              </w:rPr>
              <w:t xml:space="preserve">a la </w:t>
            </w:r>
            <w:r w:rsidR="00E93782">
              <w:rPr>
                <w:color w:val="000000" w:themeColor="text1"/>
                <w:sz w:val="22"/>
                <w:szCs w:val="22"/>
                <w:lang w:val="es-CO"/>
              </w:rPr>
              <w:t>i</w:t>
            </w:r>
            <w:r w:rsidRPr="00890541">
              <w:rPr>
                <w:color w:val="000000" w:themeColor="text1"/>
                <w:sz w:val="22"/>
                <w:szCs w:val="22"/>
                <w:lang w:val="es-CO"/>
              </w:rPr>
              <w:t>gualdad</w:t>
            </w:r>
            <w:r w:rsidR="00E93782">
              <w:rPr>
                <w:color w:val="000000" w:themeColor="text1"/>
                <w:sz w:val="22"/>
                <w:szCs w:val="22"/>
                <w:lang w:val="es-CO"/>
              </w:rPr>
              <w:t xml:space="preserve">, </w:t>
            </w:r>
            <w:r w:rsidRPr="00890541">
              <w:rPr>
                <w:color w:val="000000" w:themeColor="text1"/>
                <w:sz w:val="22"/>
                <w:szCs w:val="22"/>
                <w:lang w:val="es-CO"/>
              </w:rPr>
              <w:t xml:space="preserve">a </w:t>
            </w:r>
            <w:r w:rsidR="00E93782">
              <w:rPr>
                <w:color w:val="000000" w:themeColor="text1"/>
                <w:sz w:val="22"/>
                <w:szCs w:val="22"/>
                <w:lang w:val="es-CO"/>
              </w:rPr>
              <w:t>t</w:t>
            </w:r>
            <w:r w:rsidRPr="00890541">
              <w:rPr>
                <w:color w:val="000000" w:themeColor="text1"/>
                <w:sz w:val="22"/>
                <w:szCs w:val="22"/>
                <w:lang w:val="es-CO"/>
              </w:rPr>
              <w:t xml:space="preserve">ener una </w:t>
            </w:r>
            <w:r w:rsidR="00E93782">
              <w:rPr>
                <w:color w:val="000000" w:themeColor="text1"/>
                <w:sz w:val="22"/>
                <w:szCs w:val="22"/>
                <w:lang w:val="es-CO"/>
              </w:rPr>
              <w:t>f</w:t>
            </w:r>
            <w:r w:rsidRPr="00890541">
              <w:rPr>
                <w:color w:val="000000" w:themeColor="text1"/>
                <w:sz w:val="22"/>
                <w:szCs w:val="22"/>
                <w:lang w:val="es-CO"/>
              </w:rPr>
              <w:t xml:space="preserve">amilia y </w:t>
            </w:r>
            <w:r w:rsidR="00E93782">
              <w:rPr>
                <w:color w:val="000000" w:themeColor="text1"/>
                <w:sz w:val="22"/>
                <w:szCs w:val="22"/>
                <w:lang w:val="es-CO"/>
              </w:rPr>
              <w:t>n</w:t>
            </w:r>
            <w:r w:rsidRPr="00890541">
              <w:rPr>
                <w:color w:val="000000" w:themeColor="text1"/>
                <w:sz w:val="22"/>
                <w:szCs w:val="22"/>
                <w:lang w:val="es-CO"/>
              </w:rPr>
              <w:t xml:space="preserve">o ser separado se ella y </w:t>
            </w:r>
            <w:r w:rsidR="00E93782">
              <w:rPr>
                <w:color w:val="000000" w:themeColor="text1"/>
                <w:sz w:val="22"/>
                <w:szCs w:val="22"/>
                <w:lang w:val="es-CO"/>
              </w:rPr>
              <w:t>la p</w:t>
            </w:r>
            <w:r w:rsidRPr="00890541">
              <w:rPr>
                <w:color w:val="000000" w:themeColor="text1"/>
                <w:sz w:val="22"/>
                <w:szCs w:val="22"/>
                <w:lang w:val="es-CO"/>
              </w:rPr>
              <w:t xml:space="preserve">rotección de las </w:t>
            </w:r>
            <w:r w:rsidR="00E93782">
              <w:rPr>
                <w:color w:val="000000" w:themeColor="text1"/>
                <w:sz w:val="22"/>
                <w:szCs w:val="22"/>
                <w:lang w:val="es-CO"/>
              </w:rPr>
              <w:t>m</w:t>
            </w:r>
            <w:r w:rsidRPr="00890541">
              <w:rPr>
                <w:color w:val="000000" w:themeColor="text1"/>
                <w:sz w:val="22"/>
                <w:szCs w:val="22"/>
                <w:lang w:val="es-CO"/>
              </w:rPr>
              <w:t>ujeres</w:t>
            </w:r>
            <w:r w:rsidR="00E93782">
              <w:rPr>
                <w:color w:val="000000" w:themeColor="text1"/>
                <w:sz w:val="22"/>
                <w:szCs w:val="22"/>
                <w:lang w:val="es-CO"/>
              </w:rPr>
              <w:t xml:space="preserve"> i</w:t>
            </w:r>
            <w:r w:rsidRPr="00890541">
              <w:rPr>
                <w:color w:val="000000" w:themeColor="text1"/>
                <w:sz w:val="22"/>
                <w:szCs w:val="22"/>
                <w:lang w:val="es-CO"/>
              </w:rPr>
              <w:t>ndígenas</w:t>
            </w:r>
            <w:r w:rsidR="00E93782">
              <w:rPr>
                <w:color w:val="000000" w:themeColor="text1"/>
                <w:sz w:val="22"/>
                <w:szCs w:val="22"/>
                <w:lang w:val="es-CO"/>
              </w:rPr>
              <w:t xml:space="preserve">; y </w:t>
            </w:r>
            <w:r w:rsidR="00E93782" w:rsidRPr="00204DAF">
              <w:rPr>
                <w:i/>
                <w:iCs/>
                <w:color w:val="000000" w:themeColor="text1"/>
                <w:sz w:val="22"/>
                <w:szCs w:val="22"/>
                <w:lang w:val="es-CO"/>
              </w:rPr>
              <w:t>ii)</w:t>
            </w:r>
            <w:r w:rsidR="00E93782">
              <w:rPr>
                <w:color w:val="000000" w:themeColor="text1"/>
                <w:sz w:val="22"/>
                <w:szCs w:val="22"/>
                <w:lang w:val="es-CO"/>
              </w:rPr>
              <w:t xml:space="preserve"> el</w:t>
            </w:r>
            <w:r w:rsidRPr="00890541">
              <w:rPr>
                <w:color w:val="000000" w:themeColor="text1"/>
                <w:sz w:val="22"/>
                <w:szCs w:val="22"/>
                <w:lang w:val="es-CO"/>
              </w:rPr>
              <w:t xml:space="preserve"> derecho al acceso a la justicia, con el fin de que las</w:t>
            </w:r>
            <w:r w:rsidR="00E93782">
              <w:rPr>
                <w:color w:val="000000" w:themeColor="text1"/>
                <w:sz w:val="22"/>
                <w:szCs w:val="22"/>
                <w:lang w:val="es-CO"/>
              </w:rPr>
              <w:t xml:space="preserve"> </w:t>
            </w:r>
            <w:r w:rsidR="00E93782" w:rsidRPr="00DB594C">
              <w:rPr>
                <w:i/>
                <w:iCs/>
                <w:color w:val="000000" w:themeColor="text1"/>
                <w:sz w:val="22"/>
                <w:szCs w:val="22"/>
                <w:lang w:val="es-CO"/>
              </w:rPr>
              <w:t xml:space="preserve">Comisarías </w:t>
            </w:r>
            <w:r w:rsidR="00DB594C" w:rsidRPr="00DB594C">
              <w:rPr>
                <w:i/>
                <w:iCs/>
                <w:color w:val="000000" w:themeColor="text1"/>
                <w:sz w:val="22"/>
                <w:szCs w:val="22"/>
                <w:lang w:val="es-CO"/>
              </w:rPr>
              <w:t xml:space="preserve">X, Y, </w:t>
            </w:r>
            <w:r w:rsidR="00513A1D">
              <w:rPr>
                <w:i/>
                <w:iCs/>
                <w:color w:val="000000" w:themeColor="text1"/>
                <w:sz w:val="22"/>
                <w:szCs w:val="22"/>
                <w:lang w:val="es-CO"/>
              </w:rPr>
              <w:t>Dos</w:t>
            </w:r>
            <w:r w:rsidR="00E93782">
              <w:rPr>
                <w:color w:val="000000" w:themeColor="text1"/>
                <w:sz w:val="22"/>
                <w:szCs w:val="22"/>
                <w:lang w:val="es-CO"/>
              </w:rPr>
              <w:t xml:space="preserve">, </w:t>
            </w:r>
            <w:r w:rsidR="00744E7F" w:rsidRPr="00744E7F">
              <w:rPr>
                <w:i/>
                <w:iCs/>
                <w:color w:val="000000" w:themeColor="text1"/>
                <w:sz w:val="22"/>
                <w:szCs w:val="22"/>
              </w:rPr>
              <w:t>Comisaría Uno</w:t>
            </w:r>
            <w:r w:rsidR="00204DAF">
              <w:rPr>
                <w:color w:val="000000" w:themeColor="text1"/>
                <w:sz w:val="22"/>
                <w:szCs w:val="22"/>
                <w:lang w:val="es-CO"/>
              </w:rPr>
              <w:t xml:space="preserve">, el ICBF y la </w:t>
            </w:r>
            <w:r w:rsidR="00204DAF" w:rsidRPr="00DB594C">
              <w:rPr>
                <w:i/>
                <w:iCs/>
                <w:color w:val="000000" w:themeColor="text1"/>
                <w:sz w:val="22"/>
                <w:szCs w:val="22"/>
                <w:lang w:val="es-CO"/>
              </w:rPr>
              <w:t>Policía</w:t>
            </w:r>
            <w:r w:rsidR="00204DAF">
              <w:rPr>
                <w:color w:val="000000" w:themeColor="text1"/>
                <w:sz w:val="22"/>
                <w:szCs w:val="22"/>
                <w:lang w:val="es-CO"/>
              </w:rPr>
              <w:t xml:space="preserve"> </w:t>
            </w:r>
            <w:r w:rsidRPr="00890541">
              <w:rPr>
                <w:color w:val="000000" w:themeColor="text1"/>
                <w:sz w:val="22"/>
                <w:szCs w:val="22"/>
                <w:lang w:val="es-CO"/>
              </w:rPr>
              <w:t>ejecuten acciones y procedimientos</w:t>
            </w:r>
            <w:r w:rsidR="00204DAF">
              <w:rPr>
                <w:color w:val="000000" w:themeColor="text1"/>
                <w:sz w:val="22"/>
                <w:szCs w:val="22"/>
                <w:lang w:val="es-CO"/>
              </w:rPr>
              <w:t xml:space="preserve"> </w:t>
            </w:r>
            <w:r w:rsidRPr="00890541">
              <w:rPr>
                <w:color w:val="000000" w:themeColor="text1"/>
                <w:sz w:val="22"/>
                <w:szCs w:val="22"/>
                <w:lang w:val="es-CO"/>
              </w:rPr>
              <w:t xml:space="preserve">idóneos </w:t>
            </w:r>
            <w:r w:rsidR="00204DAF">
              <w:rPr>
                <w:color w:val="000000" w:themeColor="text1"/>
                <w:sz w:val="22"/>
                <w:szCs w:val="22"/>
                <w:lang w:val="es-CO"/>
              </w:rPr>
              <w:t>para lograr el</w:t>
            </w:r>
            <w:r w:rsidRPr="00890541">
              <w:rPr>
                <w:color w:val="000000" w:themeColor="text1"/>
                <w:sz w:val="22"/>
                <w:szCs w:val="22"/>
                <w:lang w:val="es-CO"/>
              </w:rPr>
              <w:t xml:space="preserve"> contacto con </w:t>
            </w:r>
            <w:r w:rsidR="00204DAF">
              <w:rPr>
                <w:color w:val="000000" w:themeColor="text1"/>
                <w:sz w:val="22"/>
                <w:szCs w:val="22"/>
                <w:lang w:val="es-CO"/>
              </w:rPr>
              <w:t>su</w:t>
            </w:r>
            <w:r w:rsidRPr="00890541">
              <w:rPr>
                <w:color w:val="000000" w:themeColor="text1"/>
                <w:sz w:val="22"/>
                <w:szCs w:val="22"/>
                <w:lang w:val="es-CO"/>
              </w:rPr>
              <w:t xml:space="preserve"> hija</w:t>
            </w:r>
            <w:r w:rsidR="00204DAF">
              <w:rPr>
                <w:color w:val="000000" w:themeColor="text1"/>
                <w:sz w:val="22"/>
                <w:szCs w:val="22"/>
                <w:lang w:val="es-CO"/>
              </w:rPr>
              <w:t>.</w:t>
            </w:r>
          </w:p>
        </w:tc>
        <w:tc>
          <w:tcPr>
            <w:tcW w:w="4835" w:type="dxa"/>
            <w:vAlign w:val="center"/>
          </w:tcPr>
          <w:p w14:paraId="0FDE4023" w14:textId="651E09B8" w:rsidR="00890541" w:rsidRPr="00890541" w:rsidRDefault="00204DAF" w:rsidP="00C92625">
            <w:pPr>
              <w:pStyle w:val="Prrafodelista"/>
              <w:tabs>
                <w:tab w:val="left" w:pos="426"/>
              </w:tabs>
              <w:ind w:left="0"/>
              <w:jc w:val="both"/>
              <w:rPr>
                <w:color w:val="000000" w:themeColor="text1"/>
                <w:sz w:val="22"/>
                <w:szCs w:val="22"/>
                <w:lang w:val="es-CO"/>
              </w:rPr>
            </w:pPr>
            <w:r>
              <w:rPr>
                <w:color w:val="000000" w:themeColor="text1"/>
                <w:sz w:val="22"/>
                <w:szCs w:val="22"/>
                <w:lang w:val="es-CO"/>
              </w:rPr>
              <w:t>En el presente trámite, la accionante solicitó</w:t>
            </w:r>
            <w:r w:rsidRPr="00204DAF">
              <w:rPr>
                <w:color w:val="000000" w:themeColor="text1"/>
                <w:sz w:val="22"/>
                <w:szCs w:val="22"/>
              </w:rPr>
              <w:t xml:space="preserve">: </w:t>
            </w:r>
            <w:r w:rsidRPr="00204DAF">
              <w:rPr>
                <w:i/>
                <w:iCs/>
                <w:color w:val="000000" w:themeColor="text1"/>
                <w:sz w:val="22"/>
                <w:szCs w:val="22"/>
              </w:rPr>
              <w:t>i)</w:t>
            </w:r>
            <w:r w:rsidRPr="00204DAF">
              <w:rPr>
                <w:color w:val="000000" w:themeColor="text1"/>
                <w:sz w:val="22"/>
                <w:szCs w:val="22"/>
              </w:rPr>
              <w:t xml:space="preserve"> se reconozca que tanto ella como su hija han sido víctimas de violencia institucional, psicológica, verbal y vicaria; </w:t>
            </w:r>
            <w:r w:rsidRPr="00204DAF">
              <w:rPr>
                <w:i/>
                <w:iCs/>
                <w:color w:val="000000" w:themeColor="text1"/>
                <w:sz w:val="22"/>
                <w:szCs w:val="22"/>
              </w:rPr>
              <w:t>ii)</w:t>
            </w:r>
            <w:r w:rsidRPr="00204DAF">
              <w:rPr>
                <w:color w:val="000000" w:themeColor="text1"/>
                <w:sz w:val="22"/>
                <w:szCs w:val="22"/>
              </w:rPr>
              <w:t xml:space="preserve"> se otorgue medida de protección definitiva para ambas; </w:t>
            </w:r>
            <w:r w:rsidRPr="00204DAF">
              <w:rPr>
                <w:i/>
                <w:iCs/>
                <w:color w:val="000000" w:themeColor="text1"/>
                <w:sz w:val="22"/>
                <w:szCs w:val="22"/>
              </w:rPr>
              <w:t xml:space="preserve">iii) </w:t>
            </w:r>
            <w:r w:rsidRPr="00204DAF">
              <w:rPr>
                <w:color w:val="000000" w:themeColor="text1"/>
                <w:sz w:val="22"/>
                <w:szCs w:val="22"/>
              </w:rPr>
              <w:t xml:space="preserve">se declare el incumplimiento de la </w:t>
            </w:r>
            <w:r w:rsidR="00C92625" w:rsidRPr="00C92625">
              <w:rPr>
                <w:i/>
                <w:iCs/>
                <w:color w:val="000000" w:themeColor="text1"/>
                <w:sz w:val="22"/>
                <w:szCs w:val="22"/>
              </w:rPr>
              <w:t>medida de protección dos</w:t>
            </w:r>
            <w:r w:rsidRPr="00204DAF">
              <w:rPr>
                <w:color w:val="000000" w:themeColor="text1"/>
                <w:sz w:val="22"/>
                <w:szCs w:val="22"/>
              </w:rPr>
              <w:t xml:space="preserve"> y se impongan las demás sanciones estipuladas en el artículo 2 de la Ley 575 de 2000; </w:t>
            </w:r>
            <w:r w:rsidRPr="00204DAF">
              <w:rPr>
                <w:i/>
                <w:iCs/>
                <w:color w:val="000000" w:themeColor="text1"/>
                <w:sz w:val="22"/>
                <w:szCs w:val="22"/>
              </w:rPr>
              <w:t>iv)</w:t>
            </w:r>
            <w:r w:rsidRPr="00204DAF">
              <w:rPr>
                <w:color w:val="000000" w:themeColor="text1"/>
                <w:sz w:val="22"/>
                <w:szCs w:val="22"/>
              </w:rPr>
              <w:t xml:space="preserve"> se respete el acuerdo de custodia compartida celebrado ante la </w:t>
            </w:r>
            <w:r w:rsidR="00A869CA" w:rsidRPr="00A869CA">
              <w:rPr>
                <w:i/>
                <w:iCs/>
                <w:color w:val="000000" w:themeColor="text1"/>
                <w:sz w:val="22"/>
                <w:szCs w:val="22"/>
              </w:rPr>
              <w:t xml:space="preserve">Comisaría </w:t>
            </w:r>
            <w:r w:rsidR="00437203" w:rsidRPr="00437203">
              <w:rPr>
                <w:i/>
                <w:iCs/>
                <w:color w:val="000000" w:themeColor="text1"/>
                <w:sz w:val="22"/>
                <w:szCs w:val="22"/>
              </w:rPr>
              <w:t xml:space="preserve">Dos </w:t>
            </w:r>
            <w:r w:rsidRPr="00204DAF">
              <w:rPr>
                <w:color w:val="000000" w:themeColor="text1"/>
                <w:sz w:val="22"/>
                <w:szCs w:val="22"/>
              </w:rPr>
              <w:t xml:space="preserve">el 20 de abril de 2023; </w:t>
            </w:r>
            <w:r w:rsidRPr="00204DAF">
              <w:rPr>
                <w:i/>
                <w:iCs/>
                <w:color w:val="000000" w:themeColor="text1"/>
                <w:sz w:val="22"/>
                <w:szCs w:val="22"/>
              </w:rPr>
              <w:t>v)</w:t>
            </w:r>
            <w:r w:rsidRPr="00204DAF">
              <w:rPr>
                <w:color w:val="000000" w:themeColor="text1"/>
                <w:sz w:val="22"/>
                <w:szCs w:val="22"/>
              </w:rPr>
              <w:t xml:space="preserve"> se le otorgue la custodia completa de su hija; </w:t>
            </w:r>
            <w:r w:rsidRPr="00204DAF">
              <w:rPr>
                <w:i/>
                <w:iCs/>
                <w:color w:val="000000" w:themeColor="text1"/>
                <w:sz w:val="22"/>
                <w:szCs w:val="22"/>
              </w:rPr>
              <w:t>vi)</w:t>
            </w:r>
            <w:r w:rsidRPr="00204DAF">
              <w:rPr>
                <w:color w:val="000000" w:themeColor="text1"/>
                <w:sz w:val="22"/>
                <w:szCs w:val="22"/>
              </w:rPr>
              <w:t xml:space="preserve"> se practique el rescate de la niña, de conformidad con las facultades otorgadas en los artículos 86.6 y 106 de la Ley 1098 de 2006; y </w:t>
            </w:r>
            <w:r w:rsidRPr="00204DAF">
              <w:rPr>
                <w:i/>
                <w:iCs/>
                <w:color w:val="000000" w:themeColor="text1"/>
                <w:sz w:val="22"/>
                <w:szCs w:val="22"/>
              </w:rPr>
              <w:t>vii)</w:t>
            </w:r>
            <w:r w:rsidRPr="00204DAF">
              <w:rPr>
                <w:color w:val="000000" w:themeColor="text1"/>
                <w:sz w:val="22"/>
                <w:szCs w:val="22"/>
              </w:rPr>
              <w:t xml:space="preserve"> se le ordene a la Comisaría accionada darle trámite al recurso de apelación presentado el 27 de marzo de 2024 dentro </w:t>
            </w:r>
            <w:r w:rsidR="00111262">
              <w:rPr>
                <w:color w:val="000000" w:themeColor="text1"/>
                <w:sz w:val="22"/>
                <w:szCs w:val="22"/>
              </w:rPr>
              <w:t>de</w:t>
            </w:r>
            <w:r w:rsidRPr="00204DAF">
              <w:rPr>
                <w:color w:val="000000" w:themeColor="text1"/>
                <w:sz w:val="22"/>
                <w:szCs w:val="22"/>
              </w:rPr>
              <w:t xml:space="preserve"> la medida de </w:t>
            </w:r>
            <w:r w:rsidR="00C92625" w:rsidRPr="00C92625">
              <w:rPr>
                <w:i/>
                <w:iCs/>
                <w:color w:val="000000" w:themeColor="text1"/>
                <w:sz w:val="22"/>
                <w:szCs w:val="22"/>
              </w:rPr>
              <w:t>medida de protección dos</w:t>
            </w:r>
            <w:r w:rsidR="004B6EE6">
              <w:rPr>
                <w:color w:val="000000" w:themeColor="text1"/>
                <w:sz w:val="22"/>
                <w:szCs w:val="22"/>
              </w:rPr>
              <w:t>.</w:t>
            </w:r>
          </w:p>
        </w:tc>
      </w:tr>
      <w:tr w:rsidR="0072658A" w:rsidRPr="00890541" w14:paraId="7BDDB2D4" w14:textId="77777777" w:rsidTr="00AF6866">
        <w:trPr>
          <w:trHeight w:val="100"/>
          <w:jc w:val="center"/>
        </w:trPr>
        <w:tc>
          <w:tcPr>
            <w:tcW w:w="9508" w:type="dxa"/>
            <w:gridSpan w:val="2"/>
            <w:shd w:val="clear" w:color="auto" w:fill="E2EFD9" w:themeFill="accent6" w:themeFillTint="33"/>
            <w:vAlign w:val="center"/>
          </w:tcPr>
          <w:p w14:paraId="5A514C01" w14:textId="7310410B" w:rsidR="0072658A" w:rsidRPr="00890541" w:rsidRDefault="0072658A" w:rsidP="00890541">
            <w:pPr>
              <w:pStyle w:val="Prrafodelista"/>
              <w:tabs>
                <w:tab w:val="left" w:pos="426"/>
              </w:tabs>
              <w:ind w:left="0"/>
              <w:jc w:val="center"/>
              <w:rPr>
                <w:b/>
                <w:bCs/>
                <w:i/>
                <w:iCs/>
                <w:color w:val="000000" w:themeColor="text1"/>
                <w:sz w:val="22"/>
                <w:szCs w:val="22"/>
                <w:lang w:val="es-CO"/>
              </w:rPr>
            </w:pPr>
            <w:r w:rsidRPr="00890541">
              <w:rPr>
                <w:b/>
                <w:bCs/>
                <w:i/>
                <w:iCs/>
                <w:color w:val="000000" w:themeColor="text1"/>
                <w:sz w:val="22"/>
                <w:szCs w:val="22"/>
                <w:lang w:val="es-CO"/>
              </w:rPr>
              <w:t>Identidad de causa</w:t>
            </w:r>
          </w:p>
        </w:tc>
      </w:tr>
      <w:tr w:rsidR="00951266" w:rsidRPr="00890541" w14:paraId="13A92731" w14:textId="77777777" w:rsidTr="004B6EE6">
        <w:trPr>
          <w:jc w:val="center"/>
        </w:trPr>
        <w:tc>
          <w:tcPr>
            <w:tcW w:w="4673" w:type="dxa"/>
            <w:vAlign w:val="center"/>
          </w:tcPr>
          <w:p w14:paraId="766C85DA" w14:textId="45C65469" w:rsidR="00951266" w:rsidRPr="00890541" w:rsidRDefault="0025285C" w:rsidP="00951266">
            <w:pPr>
              <w:pStyle w:val="Prrafodelista"/>
              <w:tabs>
                <w:tab w:val="left" w:pos="426"/>
              </w:tabs>
              <w:ind w:left="0"/>
              <w:jc w:val="both"/>
              <w:rPr>
                <w:color w:val="000000" w:themeColor="text1"/>
                <w:sz w:val="22"/>
                <w:szCs w:val="22"/>
                <w:lang w:val="es-CO"/>
              </w:rPr>
            </w:pPr>
            <w:r>
              <w:rPr>
                <w:color w:val="000000" w:themeColor="text1"/>
                <w:sz w:val="22"/>
                <w:szCs w:val="22"/>
                <w:lang w:val="es-CO"/>
              </w:rPr>
              <w:t xml:space="preserve">Esta acción de tutela se originó en </w:t>
            </w:r>
            <w:r w:rsidR="00296560">
              <w:rPr>
                <w:color w:val="000000" w:themeColor="text1"/>
                <w:sz w:val="22"/>
                <w:szCs w:val="22"/>
                <w:lang w:val="es-CO"/>
              </w:rPr>
              <w:t xml:space="preserve">la falta de respuesta a las diferentes peticiones radicadas por la accionante ante el ICBF, la </w:t>
            </w:r>
            <w:r w:rsidR="00296560" w:rsidRPr="00DB594C">
              <w:rPr>
                <w:i/>
                <w:iCs/>
                <w:color w:val="000000" w:themeColor="text1"/>
                <w:sz w:val="22"/>
                <w:szCs w:val="22"/>
                <w:lang w:val="es-CO"/>
              </w:rPr>
              <w:t>Policía</w:t>
            </w:r>
            <w:r w:rsidR="00296560">
              <w:rPr>
                <w:color w:val="000000" w:themeColor="text1"/>
                <w:sz w:val="22"/>
                <w:szCs w:val="22"/>
                <w:lang w:val="es-CO"/>
              </w:rPr>
              <w:t xml:space="preserve"> y las </w:t>
            </w:r>
            <w:r w:rsidR="00296560" w:rsidRPr="00DB594C">
              <w:rPr>
                <w:i/>
                <w:iCs/>
                <w:color w:val="000000" w:themeColor="text1"/>
                <w:sz w:val="22"/>
                <w:szCs w:val="22"/>
                <w:lang w:val="es-CO"/>
              </w:rPr>
              <w:t xml:space="preserve">Comisarías </w:t>
            </w:r>
            <w:r w:rsidR="00DB594C" w:rsidRPr="00DB594C">
              <w:rPr>
                <w:i/>
                <w:iCs/>
                <w:color w:val="000000" w:themeColor="text1"/>
                <w:sz w:val="22"/>
                <w:szCs w:val="22"/>
                <w:lang w:val="es-CO"/>
              </w:rPr>
              <w:t>X y Y</w:t>
            </w:r>
            <w:r w:rsidR="00296560">
              <w:rPr>
                <w:color w:val="000000" w:themeColor="text1"/>
                <w:sz w:val="22"/>
                <w:szCs w:val="22"/>
                <w:lang w:val="es-CO"/>
              </w:rPr>
              <w:t xml:space="preserve">, entre el 23 de septiembre de 2022 </w:t>
            </w:r>
            <w:r w:rsidR="001D5EEA">
              <w:rPr>
                <w:color w:val="000000" w:themeColor="text1"/>
                <w:sz w:val="22"/>
                <w:szCs w:val="22"/>
                <w:lang w:val="es-CO"/>
              </w:rPr>
              <w:t>y el 24 de enero de 2023. Así mismo, se cuestio</w:t>
            </w:r>
            <w:r w:rsidR="001D0603">
              <w:rPr>
                <w:color w:val="000000" w:themeColor="text1"/>
                <w:sz w:val="22"/>
                <w:szCs w:val="22"/>
                <w:lang w:val="es-CO"/>
              </w:rPr>
              <w:t>nó que la falta de respuesta a las peticiones repercutió en la afectación d</w:t>
            </w:r>
            <w:r w:rsidR="00FB71E8">
              <w:rPr>
                <w:color w:val="000000" w:themeColor="text1"/>
                <w:sz w:val="22"/>
                <w:szCs w:val="22"/>
                <w:lang w:val="es-CO"/>
              </w:rPr>
              <w:t>e otros derechos fundamentales debido a la imposibilidad de tener contacto con su hija.</w:t>
            </w:r>
          </w:p>
        </w:tc>
        <w:tc>
          <w:tcPr>
            <w:tcW w:w="4835" w:type="dxa"/>
            <w:vAlign w:val="center"/>
          </w:tcPr>
          <w:p w14:paraId="3C57E997" w14:textId="6813CABC" w:rsidR="00951266" w:rsidRPr="00460405" w:rsidRDefault="00460405" w:rsidP="00523BC4">
            <w:pPr>
              <w:pStyle w:val="Prrafodelista"/>
              <w:tabs>
                <w:tab w:val="left" w:pos="426"/>
              </w:tabs>
              <w:ind w:left="0"/>
              <w:jc w:val="both"/>
              <w:rPr>
                <w:b/>
                <w:bCs/>
                <w:color w:val="000000" w:themeColor="text1"/>
                <w:sz w:val="22"/>
                <w:szCs w:val="22"/>
                <w:lang w:val="es-CO"/>
              </w:rPr>
            </w:pPr>
            <w:r>
              <w:rPr>
                <w:color w:val="000000" w:themeColor="text1"/>
                <w:sz w:val="22"/>
                <w:szCs w:val="22"/>
                <w:lang w:val="es-CO"/>
              </w:rPr>
              <w:t xml:space="preserve">En esta oportunidad la accionante </w:t>
            </w:r>
            <w:r>
              <w:rPr>
                <w:color w:val="000000" w:themeColor="text1"/>
                <w:sz w:val="22"/>
                <w:szCs w:val="22"/>
              </w:rPr>
              <w:t>cuestionó que</w:t>
            </w:r>
            <w:r w:rsidRPr="00460405">
              <w:rPr>
                <w:bCs/>
                <w:color w:val="000000" w:themeColor="text1"/>
                <w:sz w:val="22"/>
                <w:szCs w:val="22"/>
              </w:rPr>
              <w:t xml:space="preserve"> a pesar de contar con la custodia compartida de su hija, </w:t>
            </w:r>
            <w:r w:rsidR="0077508D">
              <w:rPr>
                <w:bCs/>
                <w:color w:val="000000" w:themeColor="text1"/>
                <w:sz w:val="22"/>
                <w:szCs w:val="22"/>
              </w:rPr>
              <w:t>el progenitor</w:t>
            </w:r>
            <w:r w:rsidRPr="00460405">
              <w:rPr>
                <w:bCs/>
                <w:color w:val="000000" w:themeColor="text1"/>
                <w:sz w:val="22"/>
                <w:szCs w:val="22"/>
              </w:rPr>
              <w:t xml:space="preserve"> ha restringido completamente su contacto con la niña. Asimismo, cuestionó que la Comisaría emitiera una medida de protección por los hechos de violencia cometidos por el señor </w:t>
            </w:r>
            <w:r w:rsidR="00523BC4" w:rsidRPr="00523BC4">
              <w:rPr>
                <w:bCs/>
                <w:i/>
                <w:iCs/>
                <w:color w:val="000000" w:themeColor="text1"/>
                <w:sz w:val="22"/>
                <w:szCs w:val="22"/>
              </w:rPr>
              <w:t>Jorge</w:t>
            </w:r>
            <w:r w:rsidRPr="00460405">
              <w:rPr>
                <w:bCs/>
                <w:color w:val="000000" w:themeColor="text1"/>
                <w:sz w:val="22"/>
                <w:szCs w:val="22"/>
              </w:rPr>
              <w:t>, solamente en su favor, pero no de su hija</w:t>
            </w:r>
            <w:r w:rsidRPr="00460405">
              <w:rPr>
                <w:color w:val="000000" w:themeColor="text1"/>
                <w:sz w:val="22"/>
                <w:szCs w:val="22"/>
              </w:rPr>
              <w:t>.</w:t>
            </w:r>
            <w:r w:rsidR="00B15B37">
              <w:rPr>
                <w:color w:val="000000" w:themeColor="text1"/>
                <w:sz w:val="22"/>
                <w:szCs w:val="22"/>
              </w:rPr>
              <w:t xml:space="preserve"> También</w:t>
            </w:r>
            <w:r w:rsidRPr="00460405">
              <w:rPr>
                <w:color w:val="000000" w:themeColor="text1"/>
                <w:sz w:val="22"/>
                <w:szCs w:val="22"/>
              </w:rPr>
              <w:t xml:space="preserve"> </w:t>
            </w:r>
            <w:r w:rsidR="00B15B37">
              <w:rPr>
                <w:color w:val="000000" w:themeColor="text1"/>
                <w:sz w:val="22"/>
                <w:szCs w:val="22"/>
              </w:rPr>
              <w:t>p</w:t>
            </w:r>
            <w:r w:rsidRPr="00460405">
              <w:rPr>
                <w:color w:val="000000" w:themeColor="text1"/>
                <w:sz w:val="22"/>
                <w:szCs w:val="22"/>
              </w:rPr>
              <w:t>uso de presente que, pese a haber presentado un recurso de apelación contra esa decisión, este no había sido resuelto. De otra parte, la actora mencionó que presentó una solicitud de apertura de incumplimiento de la medida de protección por nuevos hechos de violencia ocurridos el 29 de abril de 2024, pero la Comisaría no se pronunció sobre el particular</w:t>
            </w:r>
            <w:r w:rsidR="00B15B37">
              <w:rPr>
                <w:color w:val="000000" w:themeColor="text1"/>
                <w:sz w:val="22"/>
                <w:szCs w:val="22"/>
              </w:rPr>
              <w:t>.</w:t>
            </w:r>
          </w:p>
        </w:tc>
      </w:tr>
      <w:tr w:rsidR="0072658A" w:rsidRPr="00890541" w14:paraId="49232770" w14:textId="77777777" w:rsidTr="00AF6866">
        <w:trPr>
          <w:trHeight w:val="145"/>
          <w:jc w:val="center"/>
        </w:trPr>
        <w:tc>
          <w:tcPr>
            <w:tcW w:w="9508" w:type="dxa"/>
            <w:gridSpan w:val="2"/>
            <w:shd w:val="clear" w:color="auto" w:fill="E2EFD9" w:themeFill="accent6" w:themeFillTint="33"/>
            <w:vAlign w:val="center"/>
          </w:tcPr>
          <w:p w14:paraId="4F3BEDEB" w14:textId="0FA0355C" w:rsidR="0072658A" w:rsidRPr="00890541" w:rsidRDefault="0072658A" w:rsidP="00890541">
            <w:pPr>
              <w:pStyle w:val="Prrafodelista"/>
              <w:tabs>
                <w:tab w:val="left" w:pos="426"/>
              </w:tabs>
              <w:ind w:left="0"/>
              <w:jc w:val="center"/>
              <w:rPr>
                <w:b/>
                <w:bCs/>
                <w:i/>
                <w:iCs/>
                <w:color w:val="000000" w:themeColor="text1"/>
                <w:sz w:val="22"/>
                <w:szCs w:val="22"/>
                <w:lang w:val="es-CO"/>
              </w:rPr>
            </w:pPr>
            <w:r w:rsidRPr="00890541">
              <w:rPr>
                <w:b/>
                <w:bCs/>
                <w:i/>
                <w:iCs/>
                <w:color w:val="000000" w:themeColor="text1"/>
                <w:sz w:val="22"/>
                <w:szCs w:val="22"/>
                <w:lang w:val="es-CO"/>
              </w:rPr>
              <w:t>Identidad de partes</w:t>
            </w:r>
          </w:p>
        </w:tc>
      </w:tr>
      <w:tr w:rsidR="00951266" w:rsidRPr="00890541" w14:paraId="55D60575" w14:textId="77777777" w:rsidTr="004B6EE6">
        <w:trPr>
          <w:jc w:val="center"/>
        </w:trPr>
        <w:tc>
          <w:tcPr>
            <w:tcW w:w="4673" w:type="dxa"/>
            <w:vAlign w:val="center"/>
          </w:tcPr>
          <w:p w14:paraId="1551A728" w14:textId="21371142" w:rsidR="00951266" w:rsidRPr="00890541" w:rsidRDefault="0065721B" w:rsidP="00AA1B7A">
            <w:pPr>
              <w:pStyle w:val="Prrafodelista"/>
              <w:tabs>
                <w:tab w:val="left" w:pos="426"/>
              </w:tabs>
              <w:ind w:left="0"/>
              <w:jc w:val="both"/>
              <w:rPr>
                <w:color w:val="000000" w:themeColor="text1"/>
                <w:sz w:val="22"/>
                <w:szCs w:val="22"/>
                <w:lang w:val="es-CO"/>
              </w:rPr>
            </w:pPr>
            <w:r>
              <w:rPr>
                <w:color w:val="000000" w:themeColor="text1"/>
                <w:sz w:val="22"/>
                <w:szCs w:val="22"/>
                <w:lang w:val="es-CO"/>
              </w:rPr>
              <w:t xml:space="preserve">La acción de tutela fue presentada por la señora </w:t>
            </w:r>
            <w:r w:rsidR="00AA1B7A" w:rsidRPr="00AA1B7A">
              <w:rPr>
                <w:i/>
                <w:iCs/>
                <w:color w:val="000000" w:themeColor="text1"/>
                <w:sz w:val="22"/>
                <w:szCs w:val="22"/>
              </w:rPr>
              <w:t>Sandra</w:t>
            </w:r>
            <w:r w:rsidR="00AA1B7A" w:rsidRPr="00AA1B7A">
              <w:rPr>
                <w:color w:val="000000" w:themeColor="text1"/>
                <w:sz w:val="22"/>
                <w:szCs w:val="22"/>
                <w:lang w:val="es-CO"/>
              </w:rPr>
              <w:t xml:space="preserve"> </w:t>
            </w:r>
            <w:r>
              <w:rPr>
                <w:color w:val="000000" w:themeColor="text1"/>
                <w:sz w:val="22"/>
                <w:szCs w:val="22"/>
                <w:lang w:val="es-CO"/>
              </w:rPr>
              <w:t xml:space="preserve">contra las Comisarías </w:t>
            </w:r>
            <w:r w:rsidR="00DB594C" w:rsidRPr="00DB594C">
              <w:rPr>
                <w:i/>
                <w:iCs/>
                <w:color w:val="000000" w:themeColor="text1"/>
                <w:sz w:val="22"/>
                <w:szCs w:val="22"/>
                <w:lang w:val="es-CO"/>
              </w:rPr>
              <w:t xml:space="preserve">X, Y, </w:t>
            </w:r>
            <w:r w:rsidR="00150929">
              <w:rPr>
                <w:i/>
                <w:iCs/>
                <w:color w:val="000000" w:themeColor="text1"/>
                <w:sz w:val="22"/>
                <w:szCs w:val="22"/>
                <w:lang w:val="es-CO"/>
              </w:rPr>
              <w:t>Dos</w:t>
            </w:r>
            <w:r>
              <w:rPr>
                <w:color w:val="000000" w:themeColor="text1"/>
                <w:sz w:val="22"/>
                <w:szCs w:val="22"/>
                <w:lang w:val="es-CO"/>
              </w:rPr>
              <w:t xml:space="preserve">, la </w:t>
            </w:r>
            <w:r w:rsidR="00EB08E8" w:rsidRPr="00EB08E8">
              <w:rPr>
                <w:i/>
                <w:iCs/>
                <w:color w:val="000000" w:themeColor="text1"/>
                <w:sz w:val="22"/>
                <w:szCs w:val="22"/>
              </w:rPr>
              <w:t>Comisaría Uno</w:t>
            </w:r>
            <w:r>
              <w:rPr>
                <w:color w:val="000000" w:themeColor="text1"/>
                <w:sz w:val="22"/>
                <w:szCs w:val="22"/>
                <w:lang w:val="es-CO"/>
              </w:rPr>
              <w:t xml:space="preserve">, el ICBF y la </w:t>
            </w:r>
            <w:r w:rsidRPr="00DB594C">
              <w:rPr>
                <w:i/>
                <w:iCs/>
                <w:color w:val="000000" w:themeColor="text1"/>
                <w:sz w:val="22"/>
                <w:szCs w:val="22"/>
                <w:lang w:val="es-CO"/>
              </w:rPr>
              <w:t>Policía</w:t>
            </w:r>
            <w:r>
              <w:rPr>
                <w:color w:val="000000" w:themeColor="text1"/>
                <w:sz w:val="22"/>
                <w:szCs w:val="22"/>
                <w:lang w:val="es-CO"/>
              </w:rPr>
              <w:t>.</w:t>
            </w:r>
          </w:p>
        </w:tc>
        <w:tc>
          <w:tcPr>
            <w:tcW w:w="4835" w:type="dxa"/>
            <w:vAlign w:val="center"/>
          </w:tcPr>
          <w:p w14:paraId="78865E21" w14:textId="6998AA1F" w:rsidR="00951266" w:rsidRPr="00890541" w:rsidRDefault="0065721B" w:rsidP="00437203">
            <w:pPr>
              <w:pStyle w:val="Prrafodelista"/>
              <w:tabs>
                <w:tab w:val="left" w:pos="426"/>
              </w:tabs>
              <w:ind w:left="0"/>
              <w:jc w:val="both"/>
              <w:rPr>
                <w:color w:val="000000" w:themeColor="text1"/>
                <w:sz w:val="22"/>
                <w:szCs w:val="22"/>
                <w:lang w:val="es-CO"/>
              </w:rPr>
            </w:pPr>
            <w:r>
              <w:rPr>
                <w:color w:val="000000" w:themeColor="text1"/>
                <w:sz w:val="22"/>
                <w:szCs w:val="22"/>
              </w:rPr>
              <w:t xml:space="preserve">La acción de tutela fue presentada por </w:t>
            </w:r>
            <w:r>
              <w:rPr>
                <w:color w:val="000000" w:themeColor="text1"/>
                <w:sz w:val="22"/>
                <w:szCs w:val="22"/>
                <w:lang w:val="es-CO"/>
              </w:rPr>
              <w:t xml:space="preserve">la señora </w:t>
            </w:r>
            <w:r w:rsidR="00AA1B7A" w:rsidRPr="00AA1B7A">
              <w:rPr>
                <w:i/>
                <w:iCs/>
                <w:color w:val="000000" w:themeColor="text1"/>
                <w:sz w:val="22"/>
                <w:szCs w:val="22"/>
              </w:rPr>
              <w:t>Sandra</w:t>
            </w:r>
            <w:r w:rsidR="00AA1B7A" w:rsidRPr="00AA1B7A">
              <w:rPr>
                <w:color w:val="000000" w:themeColor="text1"/>
                <w:sz w:val="22"/>
                <w:szCs w:val="22"/>
              </w:rPr>
              <w:t xml:space="preserve"> </w:t>
            </w:r>
            <w:r w:rsidRPr="0065721B">
              <w:rPr>
                <w:color w:val="000000" w:themeColor="text1"/>
                <w:sz w:val="22"/>
                <w:szCs w:val="22"/>
              </w:rPr>
              <w:t xml:space="preserve">en contra de la </w:t>
            </w:r>
            <w:r w:rsidR="00A869CA" w:rsidRPr="00A869CA">
              <w:rPr>
                <w:i/>
                <w:iCs/>
                <w:color w:val="000000" w:themeColor="text1"/>
                <w:sz w:val="22"/>
                <w:szCs w:val="22"/>
              </w:rPr>
              <w:t xml:space="preserve">Comisaría </w:t>
            </w:r>
            <w:r w:rsidR="00437203" w:rsidRPr="00437203">
              <w:rPr>
                <w:i/>
                <w:iCs/>
                <w:color w:val="000000" w:themeColor="text1"/>
                <w:sz w:val="22"/>
                <w:szCs w:val="22"/>
              </w:rPr>
              <w:t>Dos</w:t>
            </w:r>
          </w:p>
        </w:tc>
      </w:tr>
    </w:tbl>
    <w:p w14:paraId="22B3205A" w14:textId="0824276B" w:rsidR="00A47413" w:rsidRPr="00F14E91" w:rsidRDefault="00E73848" w:rsidP="00AD1CA1">
      <w:pPr>
        <w:pStyle w:val="Prrafodelista"/>
        <w:tabs>
          <w:tab w:val="left" w:pos="426"/>
        </w:tabs>
        <w:ind w:left="0"/>
        <w:jc w:val="both"/>
        <w:rPr>
          <w:color w:val="000000" w:themeColor="text1"/>
          <w:sz w:val="28"/>
          <w:szCs w:val="28"/>
          <w:lang w:val="es-CO"/>
        </w:rPr>
      </w:pPr>
      <w:r w:rsidRPr="00E73848">
        <w:rPr>
          <w:color w:val="000000" w:themeColor="text1"/>
          <w:sz w:val="28"/>
          <w:szCs w:val="28"/>
        </w:rPr>
        <w:t> </w:t>
      </w:r>
    </w:p>
    <w:p w14:paraId="568E0DC5" w14:textId="25847C74" w:rsidR="00A47413" w:rsidRPr="0010451C" w:rsidRDefault="00A47413" w:rsidP="00B74E65">
      <w:pPr>
        <w:pStyle w:val="Prrafodelista"/>
        <w:numPr>
          <w:ilvl w:val="0"/>
          <w:numId w:val="2"/>
        </w:numPr>
        <w:tabs>
          <w:tab w:val="left" w:pos="426"/>
        </w:tabs>
        <w:ind w:left="0" w:firstLine="0"/>
        <w:jc w:val="both"/>
        <w:rPr>
          <w:color w:val="000000" w:themeColor="text1"/>
          <w:sz w:val="28"/>
          <w:szCs w:val="28"/>
          <w:lang w:val="es-CO"/>
        </w:rPr>
      </w:pPr>
      <w:r w:rsidRPr="0010451C">
        <w:rPr>
          <w:i/>
          <w:iCs/>
          <w:color w:val="000000" w:themeColor="text1"/>
          <w:sz w:val="28"/>
          <w:szCs w:val="28"/>
          <w:lang w:val="es-CO"/>
        </w:rPr>
        <w:t xml:space="preserve">Sobre los trámites paralelos ante la jurisdicción indígena y la </w:t>
      </w:r>
      <w:r w:rsidR="00A869CA" w:rsidRPr="00A0302A">
        <w:rPr>
          <w:i/>
          <w:iCs/>
          <w:color w:val="000000" w:themeColor="text1"/>
          <w:sz w:val="28"/>
          <w:szCs w:val="28"/>
        </w:rPr>
        <w:t xml:space="preserve">Comisaría </w:t>
      </w:r>
      <w:r w:rsidR="00437203">
        <w:rPr>
          <w:i/>
          <w:iCs/>
          <w:color w:val="000000" w:themeColor="text1"/>
          <w:sz w:val="28"/>
          <w:szCs w:val="28"/>
        </w:rPr>
        <w:t>Dos</w:t>
      </w:r>
      <w:r w:rsidR="00196217" w:rsidRPr="0010451C">
        <w:rPr>
          <w:color w:val="000000" w:themeColor="text1"/>
          <w:sz w:val="28"/>
          <w:szCs w:val="28"/>
          <w:lang w:val="es-CO"/>
        </w:rPr>
        <w:t xml:space="preserve">. Como se observa de los documentos aportados al expediente, en este caso existen actuaciones tanto de las autoridades ancestrales de la </w:t>
      </w:r>
      <w:r w:rsidR="009A6F77" w:rsidRPr="009A6F77">
        <w:rPr>
          <w:i/>
          <w:iCs/>
          <w:color w:val="000000" w:themeColor="text1"/>
          <w:sz w:val="28"/>
          <w:szCs w:val="28"/>
        </w:rPr>
        <w:t>comunidad indígena R</w:t>
      </w:r>
      <w:r w:rsidR="00196217" w:rsidRPr="0010451C">
        <w:rPr>
          <w:color w:val="000000" w:themeColor="text1"/>
          <w:sz w:val="28"/>
          <w:szCs w:val="28"/>
          <w:lang w:val="es-CO"/>
        </w:rPr>
        <w:t xml:space="preserve">, como de la </w:t>
      </w:r>
      <w:r w:rsidR="00A869CA" w:rsidRPr="00A0302A">
        <w:rPr>
          <w:i/>
          <w:iCs/>
          <w:color w:val="000000" w:themeColor="text1"/>
          <w:sz w:val="28"/>
          <w:szCs w:val="28"/>
        </w:rPr>
        <w:t xml:space="preserve">Comisaría </w:t>
      </w:r>
      <w:r w:rsidR="00437203">
        <w:rPr>
          <w:i/>
          <w:iCs/>
          <w:color w:val="000000" w:themeColor="text1"/>
          <w:sz w:val="28"/>
          <w:szCs w:val="28"/>
        </w:rPr>
        <w:t>Dos</w:t>
      </w:r>
      <w:r w:rsidR="00437203" w:rsidRPr="0010451C">
        <w:rPr>
          <w:color w:val="000000" w:themeColor="text1"/>
          <w:sz w:val="28"/>
          <w:szCs w:val="28"/>
          <w:lang w:val="es-CO"/>
        </w:rPr>
        <w:t xml:space="preserve"> </w:t>
      </w:r>
      <w:r w:rsidR="00196217" w:rsidRPr="0010451C">
        <w:rPr>
          <w:color w:val="000000" w:themeColor="text1"/>
          <w:sz w:val="28"/>
          <w:szCs w:val="28"/>
          <w:lang w:val="es-CO"/>
        </w:rPr>
        <w:t xml:space="preserve">y otras entidades, como el Instituto Colombiano de Bienestar Familiar. </w:t>
      </w:r>
      <w:r w:rsidR="008A32F6" w:rsidRPr="0010451C">
        <w:rPr>
          <w:color w:val="000000" w:themeColor="text1"/>
          <w:sz w:val="28"/>
          <w:szCs w:val="28"/>
          <w:lang w:val="es-CO"/>
        </w:rPr>
        <w:t>N</w:t>
      </w:r>
      <w:r w:rsidR="006870A7" w:rsidRPr="0010451C">
        <w:rPr>
          <w:color w:val="000000" w:themeColor="text1"/>
          <w:sz w:val="28"/>
          <w:szCs w:val="28"/>
          <w:lang w:val="es-CO"/>
        </w:rPr>
        <w:t xml:space="preserve">inguna de las autoridades ha </w:t>
      </w:r>
      <w:r w:rsidR="008A32F6" w:rsidRPr="0010451C">
        <w:rPr>
          <w:color w:val="000000" w:themeColor="text1"/>
          <w:sz w:val="28"/>
          <w:szCs w:val="28"/>
          <w:lang w:val="es-CO"/>
        </w:rPr>
        <w:t>negado</w:t>
      </w:r>
      <w:r w:rsidR="006870A7" w:rsidRPr="0010451C">
        <w:rPr>
          <w:color w:val="000000" w:themeColor="text1"/>
          <w:sz w:val="28"/>
          <w:szCs w:val="28"/>
          <w:lang w:val="es-CO"/>
        </w:rPr>
        <w:t xml:space="preserve"> la competencia</w:t>
      </w:r>
      <w:r w:rsidR="008A32F6" w:rsidRPr="0010451C">
        <w:rPr>
          <w:color w:val="000000" w:themeColor="text1"/>
          <w:sz w:val="28"/>
          <w:szCs w:val="28"/>
          <w:lang w:val="es-CO"/>
        </w:rPr>
        <w:t xml:space="preserve"> de la otra</w:t>
      </w:r>
      <w:r w:rsidR="006870A7" w:rsidRPr="0010451C">
        <w:rPr>
          <w:color w:val="000000" w:themeColor="text1"/>
          <w:sz w:val="28"/>
          <w:szCs w:val="28"/>
          <w:lang w:val="es-CO"/>
        </w:rPr>
        <w:t xml:space="preserve"> para pronunciarse sobre el asunto</w:t>
      </w:r>
      <w:r w:rsidR="006870A7" w:rsidRPr="00FA3E55">
        <w:rPr>
          <w:color w:val="000000" w:themeColor="text1"/>
          <w:sz w:val="28"/>
          <w:szCs w:val="28"/>
          <w:lang w:val="es-CO"/>
        </w:rPr>
        <w:t xml:space="preserve">; por el contrario, han trabajado </w:t>
      </w:r>
      <w:r w:rsidR="006A30E5" w:rsidRPr="00FA3E55">
        <w:rPr>
          <w:color w:val="000000" w:themeColor="text1"/>
          <w:sz w:val="28"/>
          <w:szCs w:val="28"/>
          <w:lang w:val="es-CO"/>
        </w:rPr>
        <w:t>cada una en el marco de sus competencias.</w:t>
      </w:r>
      <w:r w:rsidR="006A30E5" w:rsidRPr="0010451C">
        <w:rPr>
          <w:color w:val="000000" w:themeColor="text1"/>
          <w:sz w:val="28"/>
          <w:szCs w:val="28"/>
          <w:lang w:val="es-CO"/>
        </w:rPr>
        <w:t xml:space="preserve"> Al no evidenciarse una </w:t>
      </w:r>
      <w:r w:rsidR="00323D8D" w:rsidRPr="0010451C">
        <w:rPr>
          <w:color w:val="000000" w:themeColor="text1"/>
          <w:sz w:val="28"/>
          <w:szCs w:val="28"/>
          <w:lang w:val="es-CO"/>
        </w:rPr>
        <w:t xml:space="preserve">situación que haga incompatible el actuar de estas autoridades, la Corte no hará un pronunciamiento sobre el particular. En su lugar, </w:t>
      </w:r>
      <w:r w:rsidR="00705114" w:rsidRPr="0010451C">
        <w:rPr>
          <w:color w:val="000000" w:themeColor="text1"/>
          <w:sz w:val="28"/>
          <w:szCs w:val="28"/>
          <w:lang w:val="es-CO"/>
        </w:rPr>
        <w:t>como se verá más adelant</w:t>
      </w:r>
      <w:r w:rsidR="00F863ED" w:rsidRPr="0010451C">
        <w:rPr>
          <w:color w:val="000000" w:themeColor="text1"/>
          <w:sz w:val="28"/>
          <w:szCs w:val="28"/>
          <w:lang w:val="es-CO"/>
        </w:rPr>
        <w:t>e</w:t>
      </w:r>
      <w:r w:rsidR="00705114" w:rsidRPr="0010451C">
        <w:rPr>
          <w:color w:val="000000" w:themeColor="text1"/>
          <w:sz w:val="28"/>
          <w:szCs w:val="28"/>
          <w:lang w:val="es-CO"/>
        </w:rPr>
        <w:t xml:space="preserve">, </w:t>
      </w:r>
      <w:r w:rsidR="007D3972" w:rsidRPr="0010451C">
        <w:rPr>
          <w:color w:val="000000" w:themeColor="text1"/>
          <w:sz w:val="28"/>
          <w:szCs w:val="28"/>
          <w:lang w:val="es-CO"/>
        </w:rPr>
        <w:t>acudirá a</w:t>
      </w:r>
      <w:r w:rsidR="00705114" w:rsidRPr="0010451C">
        <w:rPr>
          <w:color w:val="000000" w:themeColor="text1"/>
          <w:sz w:val="28"/>
          <w:szCs w:val="28"/>
          <w:lang w:val="es-CO"/>
        </w:rPr>
        <w:t xml:space="preserve"> la </w:t>
      </w:r>
      <w:r w:rsidR="005857A8" w:rsidRPr="0010451C">
        <w:rPr>
          <w:color w:val="000000" w:themeColor="text1"/>
          <w:sz w:val="28"/>
          <w:szCs w:val="28"/>
          <w:lang w:val="es-CO"/>
        </w:rPr>
        <w:t>coordina</w:t>
      </w:r>
      <w:r w:rsidR="007D3972" w:rsidRPr="0010451C">
        <w:rPr>
          <w:color w:val="000000" w:themeColor="text1"/>
          <w:sz w:val="28"/>
          <w:szCs w:val="28"/>
          <w:lang w:val="es-CO"/>
        </w:rPr>
        <w:t>ción entre</w:t>
      </w:r>
      <w:r w:rsidR="005857A8" w:rsidRPr="0010451C">
        <w:rPr>
          <w:color w:val="000000" w:themeColor="text1"/>
          <w:sz w:val="28"/>
          <w:szCs w:val="28"/>
          <w:lang w:val="es-CO"/>
        </w:rPr>
        <w:t xml:space="preserve"> ambas</w:t>
      </w:r>
      <w:r w:rsidR="007D3972" w:rsidRPr="0010451C">
        <w:rPr>
          <w:color w:val="000000" w:themeColor="text1"/>
          <w:sz w:val="28"/>
          <w:szCs w:val="28"/>
          <w:lang w:val="es-CO"/>
        </w:rPr>
        <w:t xml:space="preserve"> jurisdicciones en aras de garantizar los derechos de la niña </w:t>
      </w:r>
      <w:r w:rsidR="0034488F" w:rsidRPr="0034488F">
        <w:rPr>
          <w:i/>
          <w:iCs/>
          <w:color w:val="000000" w:themeColor="text1"/>
          <w:sz w:val="28"/>
          <w:szCs w:val="28"/>
        </w:rPr>
        <w:t>Luisa</w:t>
      </w:r>
      <w:r w:rsidR="007D3972" w:rsidRPr="0010451C">
        <w:rPr>
          <w:color w:val="000000" w:themeColor="text1"/>
          <w:sz w:val="28"/>
          <w:szCs w:val="28"/>
          <w:lang w:val="es-CO"/>
        </w:rPr>
        <w:t>.</w:t>
      </w:r>
    </w:p>
    <w:p w14:paraId="6D4102E2" w14:textId="77777777" w:rsidR="008B3AB0" w:rsidRPr="008B3AB0" w:rsidRDefault="008B3AB0" w:rsidP="00A641B7">
      <w:pPr>
        <w:pStyle w:val="Prrafodelista"/>
        <w:tabs>
          <w:tab w:val="left" w:pos="426"/>
        </w:tabs>
        <w:ind w:left="0"/>
        <w:jc w:val="both"/>
        <w:rPr>
          <w:color w:val="000000" w:themeColor="text1"/>
          <w:sz w:val="28"/>
          <w:szCs w:val="28"/>
          <w:lang w:val="es-CO"/>
        </w:rPr>
      </w:pPr>
    </w:p>
    <w:p w14:paraId="7BDD88A0" w14:textId="307D7CEA" w:rsidR="004A7C3F" w:rsidRPr="00B83325" w:rsidRDefault="008B3AB0" w:rsidP="00A641B7">
      <w:pPr>
        <w:pStyle w:val="Prrafodelista"/>
        <w:tabs>
          <w:tab w:val="left" w:pos="426"/>
        </w:tabs>
        <w:ind w:left="0"/>
        <w:jc w:val="both"/>
        <w:rPr>
          <w:b/>
          <w:bCs/>
          <w:color w:val="000000" w:themeColor="text1"/>
          <w:sz w:val="28"/>
          <w:szCs w:val="28"/>
          <w:lang w:val="es-CO"/>
        </w:rPr>
      </w:pPr>
      <w:r>
        <w:rPr>
          <w:b/>
          <w:bCs/>
          <w:color w:val="000000" w:themeColor="text1"/>
          <w:sz w:val="28"/>
          <w:szCs w:val="28"/>
          <w:lang w:val="es-CO"/>
        </w:rPr>
        <w:t xml:space="preserve">3. </w:t>
      </w:r>
      <w:r w:rsidR="004A7C3F" w:rsidRPr="00B83325">
        <w:rPr>
          <w:b/>
          <w:bCs/>
          <w:color w:val="000000" w:themeColor="text1"/>
          <w:sz w:val="28"/>
          <w:szCs w:val="28"/>
          <w:lang w:val="es-CO"/>
        </w:rPr>
        <w:t>Problema jurídico y esquema de la decisión</w:t>
      </w:r>
    </w:p>
    <w:p w14:paraId="67B73E4A" w14:textId="77777777" w:rsidR="004A7C3F" w:rsidRPr="004A7C3F" w:rsidRDefault="004A7C3F" w:rsidP="00A641B7">
      <w:pPr>
        <w:pStyle w:val="Prrafodelista"/>
        <w:tabs>
          <w:tab w:val="left" w:pos="426"/>
        </w:tabs>
        <w:ind w:left="0"/>
        <w:jc w:val="both"/>
        <w:rPr>
          <w:color w:val="000000" w:themeColor="text1"/>
          <w:sz w:val="28"/>
          <w:szCs w:val="28"/>
        </w:rPr>
      </w:pPr>
    </w:p>
    <w:p w14:paraId="3186360C" w14:textId="6ED2FE90" w:rsidR="00AE6F9E" w:rsidRPr="00C34F10" w:rsidRDefault="006C6F2D" w:rsidP="00B74E65">
      <w:pPr>
        <w:pStyle w:val="Prrafodelista"/>
        <w:numPr>
          <w:ilvl w:val="0"/>
          <w:numId w:val="2"/>
        </w:numPr>
        <w:tabs>
          <w:tab w:val="left" w:pos="426"/>
        </w:tabs>
        <w:ind w:left="0" w:firstLine="0"/>
        <w:jc w:val="both"/>
        <w:rPr>
          <w:color w:val="000000" w:themeColor="text1"/>
          <w:sz w:val="28"/>
          <w:szCs w:val="28"/>
        </w:rPr>
      </w:pPr>
      <w:bookmarkStart w:id="1" w:name="OLE_LINK1"/>
      <w:r w:rsidRPr="00C34F10">
        <w:rPr>
          <w:color w:val="000000" w:themeColor="text1"/>
          <w:sz w:val="28"/>
          <w:szCs w:val="28"/>
        </w:rPr>
        <w:t xml:space="preserve">Con base en los antecedentes descritos, le corresponde a la Sala </w:t>
      </w:r>
      <w:r w:rsidR="007E56DB" w:rsidRPr="00C34F10">
        <w:rPr>
          <w:color w:val="000000" w:themeColor="text1"/>
          <w:sz w:val="28"/>
          <w:szCs w:val="28"/>
        </w:rPr>
        <w:t xml:space="preserve">Novena de Revisión </w:t>
      </w:r>
      <w:r w:rsidR="00CC03D4" w:rsidRPr="00C34F10">
        <w:rPr>
          <w:color w:val="000000" w:themeColor="text1"/>
          <w:sz w:val="28"/>
          <w:szCs w:val="28"/>
        </w:rPr>
        <w:t>resolver el siguiente problema jurídico ¿</w:t>
      </w:r>
      <w:r w:rsidRPr="00C34F10">
        <w:rPr>
          <w:color w:val="000000" w:themeColor="text1"/>
          <w:sz w:val="28"/>
          <w:szCs w:val="28"/>
        </w:rPr>
        <w:t xml:space="preserve">la </w:t>
      </w:r>
      <w:r w:rsidR="00A869CA" w:rsidRPr="00A0302A">
        <w:rPr>
          <w:i/>
          <w:iCs/>
          <w:color w:val="000000" w:themeColor="text1"/>
          <w:sz w:val="28"/>
          <w:szCs w:val="28"/>
        </w:rPr>
        <w:t xml:space="preserve">Comisaría </w:t>
      </w:r>
      <w:r w:rsidR="00437203">
        <w:rPr>
          <w:i/>
          <w:iCs/>
          <w:color w:val="000000" w:themeColor="text1"/>
          <w:sz w:val="28"/>
          <w:szCs w:val="28"/>
        </w:rPr>
        <w:t>Dos</w:t>
      </w:r>
      <w:r w:rsidR="00437203" w:rsidRPr="00C34F10">
        <w:rPr>
          <w:color w:val="000000" w:themeColor="text1"/>
          <w:sz w:val="28"/>
          <w:szCs w:val="28"/>
        </w:rPr>
        <w:t xml:space="preserve"> </w:t>
      </w:r>
      <w:r w:rsidR="007A1054" w:rsidRPr="00C34F10">
        <w:rPr>
          <w:color w:val="000000" w:themeColor="text1"/>
          <w:sz w:val="28"/>
          <w:szCs w:val="28"/>
        </w:rPr>
        <w:t xml:space="preserve">vulneró los derechos fundamentales de </w:t>
      </w:r>
      <w:r w:rsidR="00AA1B7A" w:rsidRPr="00A0302A">
        <w:rPr>
          <w:i/>
          <w:iCs/>
          <w:color w:val="000000" w:themeColor="text1"/>
          <w:sz w:val="28"/>
          <w:szCs w:val="28"/>
        </w:rPr>
        <w:t>Sandra</w:t>
      </w:r>
      <w:r w:rsidR="00AA1B7A" w:rsidRPr="00C34F10">
        <w:rPr>
          <w:color w:val="000000" w:themeColor="text1"/>
          <w:sz w:val="28"/>
          <w:szCs w:val="28"/>
        </w:rPr>
        <w:t xml:space="preserve"> </w:t>
      </w:r>
      <w:r w:rsidR="007B2D15" w:rsidRPr="00C34F10">
        <w:rPr>
          <w:color w:val="000000" w:themeColor="text1"/>
          <w:sz w:val="28"/>
          <w:szCs w:val="28"/>
        </w:rPr>
        <w:t xml:space="preserve">y </w:t>
      </w:r>
      <w:r w:rsidR="00C73A84" w:rsidRPr="00C34F10">
        <w:rPr>
          <w:color w:val="000000" w:themeColor="text1"/>
          <w:sz w:val="28"/>
          <w:szCs w:val="28"/>
        </w:rPr>
        <w:t xml:space="preserve">los </w:t>
      </w:r>
      <w:r w:rsidR="007B2D15" w:rsidRPr="00C34F10">
        <w:rPr>
          <w:color w:val="000000" w:themeColor="text1"/>
          <w:sz w:val="28"/>
          <w:szCs w:val="28"/>
        </w:rPr>
        <w:t>de su hija</w:t>
      </w:r>
      <w:r w:rsidR="0034488F" w:rsidRPr="0034488F">
        <w:rPr>
          <w:i/>
          <w:iCs/>
          <w:color w:val="000000" w:themeColor="text1"/>
          <w:sz w:val="28"/>
          <w:szCs w:val="28"/>
        </w:rPr>
        <w:t xml:space="preserve"> Luisa</w:t>
      </w:r>
      <w:r w:rsidR="007B2D15" w:rsidRPr="00C34F10">
        <w:rPr>
          <w:color w:val="000000" w:themeColor="text1"/>
          <w:sz w:val="28"/>
          <w:szCs w:val="28"/>
        </w:rPr>
        <w:t xml:space="preserve"> al acceso a la </w:t>
      </w:r>
      <w:r w:rsidR="00E8644C" w:rsidRPr="00C34F10">
        <w:rPr>
          <w:color w:val="000000" w:themeColor="text1"/>
          <w:sz w:val="28"/>
          <w:szCs w:val="28"/>
        </w:rPr>
        <w:t xml:space="preserve">administración de justicia, </w:t>
      </w:r>
      <w:bookmarkEnd w:id="1"/>
      <w:r w:rsidR="0074042E" w:rsidRPr="00C34F10">
        <w:rPr>
          <w:color w:val="000000" w:themeColor="text1"/>
          <w:sz w:val="28"/>
          <w:szCs w:val="28"/>
          <w:lang w:val="es-ES"/>
        </w:rPr>
        <w:t>a tener una familia y a no ser separado de ella y al interés superior de</w:t>
      </w:r>
      <w:r w:rsidR="00AE7806" w:rsidRPr="00C34F10">
        <w:rPr>
          <w:color w:val="000000" w:themeColor="text1"/>
          <w:sz w:val="28"/>
          <w:szCs w:val="28"/>
          <w:lang w:val="es-ES"/>
        </w:rPr>
        <w:t xml:space="preserve"> </w:t>
      </w:r>
      <w:r w:rsidR="0074042E" w:rsidRPr="00C34F10">
        <w:rPr>
          <w:color w:val="000000" w:themeColor="text1"/>
          <w:sz w:val="28"/>
          <w:szCs w:val="28"/>
          <w:lang w:val="es-ES"/>
        </w:rPr>
        <w:t>l</w:t>
      </w:r>
      <w:r w:rsidR="00AE7806" w:rsidRPr="00C34F10">
        <w:rPr>
          <w:color w:val="000000" w:themeColor="text1"/>
          <w:sz w:val="28"/>
          <w:szCs w:val="28"/>
          <w:lang w:val="es-ES"/>
        </w:rPr>
        <w:t>as</w:t>
      </w:r>
      <w:r w:rsidR="0074042E" w:rsidRPr="00C34F10">
        <w:rPr>
          <w:color w:val="000000" w:themeColor="text1"/>
          <w:sz w:val="28"/>
          <w:szCs w:val="28"/>
          <w:lang w:val="es-ES"/>
        </w:rPr>
        <w:t xml:space="preserve"> niñ</w:t>
      </w:r>
      <w:r w:rsidR="00AE7806" w:rsidRPr="00C34F10">
        <w:rPr>
          <w:color w:val="000000" w:themeColor="text1"/>
          <w:sz w:val="28"/>
          <w:szCs w:val="28"/>
          <w:lang w:val="es-ES"/>
        </w:rPr>
        <w:t>as</w:t>
      </w:r>
      <w:r w:rsidR="00A26A07" w:rsidRPr="00C34F10">
        <w:rPr>
          <w:color w:val="000000" w:themeColor="text1"/>
          <w:sz w:val="28"/>
          <w:szCs w:val="28"/>
        </w:rPr>
        <w:t>,</w:t>
      </w:r>
      <w:r w:rsidR="00AE7806" w:rsidRPr="00C34F10">
        <w:rPr>
          <w:color w:val="000000" w:themeColor="text1"/>
          <w:sz w:val="28"/>
          <w:szCs w:val="28"/>
        </w:rPr>
        <w:t xml:space="preserve"> con ocasión de </w:t>
      </w:r>
      <w:r w:rsidR="0074042E" w:rsidRPr="00C34F10">
        <w:rPr>
          <w:color w:val="000000" w:themeColor="text1"/>
          <w:sz w:val="28"/>
          <w:szCs w:val="28"/>
        </w:rPr>
        <w:t xml:space="preserve">las actuaciones </w:t>
      </w:r>
      <w:r w:rsidR="00AE7806" w:rsidRPr="00C34F10">
        <w:rPr>
          <w:color w:val="000000" w:themeColor="text1"/>
          <w:sz w:val="28"/>
          <w:szCs w:val="28"/>
        </w:rPr>
        <w:t xml:space="preserve">adelantadas en el marco de la </w:t>
      </w:r>
      <w:r w:rsidR="00C92625" w:rsidRPr="00C92625">
        <w:rPr>
          <w:i/>
          <w:iCs/>
          <w:color w:val="000000" w:themeColor="text1"/>
          <w:sz w:val="28"/>
          <w:szCs w:val="28"/>
        </w:rPr>
        <w:t>medida de protección dos</w:t>
      </w:r>
      <w:r w:rsidR="0074042E" w:rsidRPr="00C34F10">
        <w:rPr>
          <w:color w:val="000000" w:themeColor="text1"/>
          <w:sz w:val="28"/>
          <w:szCs w:val="28"/>
        </w:rPr>
        <w:t xml:space="preserve"> </w:t>
      </w:r>
      <w:r w:rsidR="0089175C" w:rsidRPr="00C34F10">
        <w:rPr>
          <w:color w:val="000000" w:themeColor="text1"/>
          <w:sz w:val="28"/>
          <w:szCs w:val="28"/>
        </w:rPr>
        <w:t xml:space="preserve">solicitada por la </w:t>
      </w:r>
      <w:r w:rsidR="00AE6F9E" w:rsidRPr="00C34F10">
        <w:rPr>
          <w:color w:val="000000" w:themeColor="text1"/>
          <w:sz w:val="28"/>
          <w:szCs w:val="28"/>
        </w:rPr>
        <w:t xml:space="preserve">accionante ante los </w:t>
      </w:r>
      <w:r w:rsidR="00946C80" w:rsidRPr="00C34F10">
        <w:rPr>
          <w:color w:val="000000" w:themeColor="text1"/>
          <w:sz w:val="28"/>
          <w:szCs w:val="28"/>
        </w:rPr>
        <w:t xml:space="preserve">presuntos </w:t>
      </w:r>
      <w:r w:rsidR="00AE6F9E" w:rsidRPr="00C34F10">
        <w:rPr>
          <w:color w:val="000000" w:themeColor="text1"/>
          <w:sz w:val="28"/>
          <w:szCs w:val="28"/>
        </w:rPr>
        <w:t>hechos de violencia intrafamiliar que sufrió su hija</w:t>
      </w:r>
      <w:r w:rsidR="00946C80" w:rsidRPr="00C34F10">
        <w:rPr>
          <w:color w:val="000000" w:themeColor="text1"/>
          <w:sz w:val="28"/>
          <w:szCs w:val="28"/>
        </w:rPr>
        <w:t xml:space="preserve"> mientras estaba con su progenitor</w:t>
      </w:r>
      <w:r w:rsidR="00F40986" w:rsidRPr="00C34F10">
        <w:rPr>
          <w:color w:val="000000" w:themeColor="text1"/>
          <w:sz w:val="28"/>
          <w:szCs w:val="28"/>
          <w:lang w:val="es-CO"/>
        </w:rPr>
        <w:t>?</w:t>
      </w:r>
    </w:p>
    <w:p w14:paraId="5EA8116E" w14:textId="77777777" w:rsidR="00AE6F9E" w:rsidRPr="00C34F10" w:rsidRDefault="00AE6F9E" w:rsidP="00A641B7">
      <w:pPr>
        <w:pStyle w:val="Prrafodelista"/>
        <w:tabs>
          <w:tab w:val="left" w:pos="426"/>
        </w:tabs>
        <w:ind w:left="0"/>
        <w:jc w:val="both"/>
        <w:rPr>
          <w:color w:val="000000" w:themeColor="text1"/>
          <w:sz w:val="28"/>
          <w:szCs w:val="28"/>
        </w:rPr>
      </w:pPr>
    </w:p>
    <w:p w14:paraId="180F0C78" w14:textId="5AD0C679" w:rsidR="000D75FA" w:rsidRPr="00615DDF" w:rsidRDefault="00DC02FB" w:rsidP="00B74E65">
      <w:pPr>
        <w:pStyle w:val="Prrafodelista"/>
        <w:numPr>
          <w:ilvl w:val="0"/>
          <w:numId w:val="2"/>
        </w:numPr>
        <w:tabs>
          <w:tab w:val="left" w:pos="426"/>
        </w:tabs>
        <w:ind w:left="0" w:firstLine="0"/>
        <w:jc w:val="both"/>
        <w:rPr>
          <w:color w:val="000000" w:themeColor="text1"/>
          <w:sz w:val="28"/>
          <w:szCs w:val="28"/>
        </w:rPr>
      </w:pPr>
      <w:r w:rsidRPr="00C34F10">
        <w:rPr>
          <w:color w:val="000000" w:themeColor="text1"/>
          <w:sz w:val="28"/>
          <w:szCs w:val="28"/>
          <w:lang w:val="es-ES"/>
        </w:rPr>
        <w:t xml:space="preserve">Para resolver el problema jurídico planteado, la Sala reiterará su jurisprudencia sobre </w:t>
      </w:r>
      <w:r w:rsidRPr="00C34F10">
        <w:rPr>
          <w:i/>
          <w:iCs/>
          <w:color w:val="000000" w:themeColor="text1"/>
          <w:sz w:val="28"/>
          <w:szCs w:val="28"/>
          <w:lang w:val="es-ES"/>
        </w:rPr>
        <w:t>i)</w:t>
      </w:r>
      <w:r w:rsidRPr="00C34F10">
        <w:rPr>
          <w:color w:val="000000" w:themeColor="text1"/>
          <w:sz w:val="28"/>
          <w:szCs w:val="28"/>
          <w:lang w:val="es-ES"/>
        </w:rPr>
        <w:t xml:space="preserve"> el principio del interés superior de las niñas, los niños y los adolescentes</w:t>
      </w:r>
      <w:r w:rsidR="009A5041" w:rsidRPr="00C34F10">
        <w:rPr>
          <w:color w:val="000000" w:themeColor="text1"/>
          <w:sz w:val="28"/>
          <w:szCs w:val="28"/>
          <w:lang w:val="es-ES"/>
        </w:rPr>
        <w:t xml:space="preserve"> y su derecho </w:t>
      </w:r>
      <w:r w:rsidR="00D71346" w:rsidRPr="00C34F10">
        <w:rPr>
          <w:color w:val="000000" w:themeColor="text1"/>
          <w:sz w:val="28"/>
          <w:szCs w:val="28"/>
          <w:lang w:val="es-ES"/>
        </w:rPr>
        <w:t xml:space="preserve">a ser escuchados; </w:t>
      </w:r>
      <w:r w:rsidR="00D71346" w:rsidRPr="00C34F10">
        <w:rPr>
          <w:i/>
          <w:iCs/>
          <w:color w:val="000000" w:themeColor="text1"/>
          <w:sz w:val="28"/>
          <w:szCs w:val="28"/>
          <w:lang w:val="es-ES"/>
        </w:rPr>
        <w:t>ii)</w:t>
      </w:r>
      <w:r w:rsidR="00D71346">
        <w:rPr>
          <w:color w:val="000000" w:themeColor="text1"/>
          <w:sz w:val="28"/>
          <w:szCs w:val="28"/>
          <w:lang w:val="es-ES"/>
        </w:rPr>
        <w:t xml:space="preserve"> el derecho de </w:t>
      </w:r>
      <w:r w:rsidR="00D71346" w:rsidRPr="00DC02FB">
        <w:rPr>
          <w:color w:val="000000" w:themeColor="text1"/>
          <w:sz w:val="28"/>
          <w:szCs w:val="28"/>
          <w:lang w:val="es-ES"/>
        </w:rPr>
        <w:t>las niñas, los niños y los adolescentes</w:t>
      </w:r>
      <w:r w:rsidR="00D71346">
        <w:rPr>
          <w:color w:val="000000" w:themeColor="text1"/>
          <w:sz w:val="28"/>
          <w:szCs w:val="28"/>
          <w:lang w:val="es-ES"/>
        </w:rPr>
        <w:t xml:space="preserve"> </w:t>
      </w:r>
      <w:r w:rsidR="00EF027A" w:rsidRPr="00EF027A">
        <w:rPr>
          <w:color w:val="000000" w:themeColor="text1"/>
          <w:sz w:val="28"/>
          <w:szCs w:val="28"/>
          <w:lang w:val="es-ES"/>
        </w:rPr>
        <w:t>a tener una familia y a no ser separado de ella</w:t>
      </w:r>
      <w:r w:rsidR="001C126B">
        <w:rPr>
          <w:color w:val="000000" w:themeColor="text1"/>
          <w:sz w:val="28"/>
          <w:szCs w:val="28"/>
          <w:lang w:val="es-ES"/>
        </w:rPr>
        <w:t xml:space="preserve">; </w:t>
      </w:r>
      <w:r w:rsidR="001C126B" w:rsidRPr="001C126B">
        <w:rPr>
          <w:i/>
          <w:iCs/>
          <w:color w:val="000000" w:themeColor="text1"/>
          <w:sz w:val="28"/>
          <w:szCs w:val="28"/>
          <w:lang w:val="es-ES"/>
        </w:rPr>
        <w:t>ii</w:t>
      </w:r>
      <w:r w:rsidR="00B1152C">
        <w:rPr>
          <w:i/>
          <w:iCs/>
          <w:color w:val="000000" w:themeColor="text1"/>
          <w:sz w:val="28"/>
          <w:szCs w:val="28"/>
          <w:lang w:val="es-ES"/>
        </w:rPr>
        <w:t>i</w:t>
      </w:r>
      <w:r w:rsidR="001C126B" w:rsidRPr="001C126B">
        <w:rPr>
          <w:i/>
          <w:iCs/>
          <w:color w:val="000000" w:themeColor="text1"/>
          <w:sz w:val="28"/>
          <w:szCs w:val="28"/>
          <w:lang w:val="es-ES"/>
        </w:rPr>
        <w:t>)</w:t>
      </w:r>
      <w:r w:rsidR="001C126B">
        <w:rPr>
          <w:color w:val="000000" w:themeColor="text1"/>
          <w:sz w:val="28"/>
          <w:szCs w:val="28"/>
          <w:lang w:val="es-ES"/>
        </w:rPr>
        <w:t xml:space="preserve"> e</w:t>
      </w:r>
      <w:r w:rsidR="001C126B" w:rsidRPr="001C126B">
        <w:rPr>
          <w:color w:val="000000" w:themeColor="text1"/>
          <w:sz w:val="28"/>
          <w:szCs w:val="28"/>
          <w:lang w:val="es-ES"/>
        </w:rPr>
        <w:t>l ejercicio de la custodia y el cuidado personal de los hijos desde un enfoque constitucional</w:t>
      </w:r>
      <w:r w:rsidR="001C126B">
        <w:rPr>
          <w:color w:val="000000" w:themeColor="text1"/>
          <w:sz w:val="28"/>
          <w:szCs w:val="28"/>
          <w:lang w:val="es-ES"/>
        </w:rPr>
        <w:t xml:space="preserve">; </w:t>
      </w:r>
      <w:r w:rsidR="00DA68A7">
        <w:rPr>
          <w:color w:val="000000" w:themeColor="text1"/>
          <w:sz w:val="28"/>
          <w:szCs w:val="28"/>
          <w:lang w:val="es-ES"/>
        </w:rPr>
        <w:t xml:space="preserve">y </w:t>
      </w:r>
      <w:r w:rsidR="001C126B" w:rsidRPr="001C126B">
        <w:rPr>
          <w:i/>
          <w:iCs/>
          <w:color w:val="000000" w:themeColor="text1"/>
          <w:sz w:val="28"/>
          <w:szCs w:val="28"/>
          <w:lang w:val="es-ES"/>
        </w:rPr>
        <w:t>i</w:t>
      </w:r>
      <w:r w:rsidR="00B1152C">
        <w:rPr>
          <w:i/>
          <w:iCs/>
          <w:color w:val="000000" w:themeColor="text1"/>
          <w:sz w:val="28"/>
          <w:szCs w:val="28"/>
          <w:lang w:val="es-ES"/>
        </w:rPr>
        <w:t>v</w:t>
      </w:r>
      <w:r w:rsidR="001C126B" w:rsidRPr="001C126B">
        <w:rPr>
          <w:i/>
          <w:iCs/>
          <w:color w:val="000000" w:themeColor="text1"/>
          <w:sz w:val="28"/>
          <w:szCs w:val="28"/>
          <w:lang w:val="es-ES"/>
        </w:rPr>
        <w:t>)</w:t>
      </w:r>
      <w:r w:rsidR="001C126B">
        <w:rPr>
          <w:color w:val="000000" w:themeColor="text1"/>
          <w:sz w:val="28"/>
          <w:szCs w:val="28"/>
          <w:lang w:val="es-ES"/>
        </w:rPr>
        <w:t xml:space="preserve"> </w:t>
      </w:r>
      <w:r w:rsidR="005D17A0">
        <w:rPr>
          <w:color w:val="000000" w:themeColor="text1"/>
          <w:sz w:val="28"/>
          <w:szCs w:val="28"/>
          <w:lang w:val="es-ES"/>
        </w:rPr>
        <w:t>l</w:t>
      </w:r>
      <w:r w:rsidR="005D17A0" w:rsidRPr="005D17A0">
        <w:rPr>
          <w:color w:val="000000" w:themeColor="text1"/>
          <w:sz w:val="28"/>
          <w:szCs w:val="28"/>
          <w:lang w:val="es-ES"/>
        </w:rPr>
        <w:t>a obligación constitucional de las autoridades administrativas y judiciales de atender a la perspectiva de género en sus decisiones</w:t>
      </w:r>
      <w:r w:rsidR="005D17A0">
        <w:rPr>
          <w:color w:val="000000" w:themeColor="text1"/>
          <w:sz w:val="28"/>
          <w:szCs w:val="28"/>
          <w:lang w:val="es-ES"/>
        </w:rPr>
        <w:t xml:space="preserve">. </w:t>
      </w:r>
      <w:r w:rsidR="008A249D" w:rsidRPr="00615DDF">
        <w:rPr>
          <w:color w:val="000000"/>
          <w:sz w:val="28"/>
          <w:szCs w:val="28"/>
          <w:shd w:val="clear" w:color="auto" w:fill="FFFFFF"/>
        </w:rPr>
        <w:t xml:space="preserve">Con fundamento en lo anterior, </w:t>
      </w:r>
      <w:r w:rsidR="00DA68A7">
        <w:rPr>
          <w:i/>
          <w:iCs/>
          <w:color w:val="000000" w:themeColor="text1"/>
          <w:sz w:val="28"/>
          <w:szCs w:val="28"/>
          <w:lang w:val="es-ES"/>
        </w:rPr>
        <w:t>v</w:t>
      </w:r>
      <w:r w:rsidR="008A249D" w:rsidRPr="00615DDF">
        <w:rPr>
          <w:i/>
          <w:iCs/>
          <w:color w:val="000000"/>
          <w:sz w:val="28"/>
          <w:szCs w:val="28"/>
          <w:shd w:val="clear" w:color="auto" w:fill="FFFFFF"/>
        </w:rPr>
        <w:t>)</w:t>
      </w:r>
      <w:r w:rsidR="008A249D" w:rsidRPr="00615DDF">
        <w:rPr>
          <w:color w:val="000000"/>
          <w:sz w:val="28"/>
          <w:szCs w:val="28"/>
          <w:shd w:val="clear" w:color="auto" w:fill="FFFFFF"/>
        </w:rPr>
        <w:t xml:space="preserve"> resolverá el caso concreto.</w:t>
      </w:r>
    </w:p>
    <w:p w14:paraId="760F6C64" w14:textId="77777777" w:rsidR="000D75FA" w:rsidRDefault="000D75FA" w:rsidP="00A641B7">
      <w:pPr>
        <w:pStyle w:val="Prrafodelista"/>
        <w:tabs>
          <w:tab w:val="left" w:pos="426"/>
        </w:tabs>
        <w:ind w:left="0"/>
        <w:jc w:val="both"/>
        <w:rPr>
          <w:color w:val="000000" w:themeColor="text1"/>
          <w:sz w:val="28"/>
          <w:szCs w:val="28"/>
          <w:lang w:val="es-CO"/>
        </w:rPr>
      </w:pPr>
    </w:p>
    <w:p w14:paraId="43005ACD" w14:textId="542A0B94" w:rsidR="000D75FA" w:rsidRPr="000D75FA" w:rsidRDefault="008B3AB0" w:rsidP="00A641B7">
      <w:pPr>
        <w:pStyle w:val="Prrafodelista"/>
        <w:tabs>
          <w:tab w:val="left" w:pos="426"/>
        </w:tabs>
        <w:ind w:left="0"/>
        <w:jc w:val="both"/>
        <w:rPr>
          <w:b/>
          <w:bCs/>
          <w:color w:val="000000" w:themeColor="text1"/>
          <w:sz w:val="28"/>
          <w:szCs w:val="28"/>
        </w:rPr>
      </w:pPr>
      <w:r w:rsidRPr="0010451C">
        <w:rPr>
          <w:b/>
          <w:bCs/>
          <w:sz w:val="28"/>
          <w:szCs w:val="28"/>
        </w:rPr>
        <w:t>4</w:t>
      </w:r>
      <w:r w:rsidR="00924AD2" w:rsidRPr="0010451C">
        <w:rPr>
          <w:b/>
          <w:bCs/>
          <w:sz w:val="28"/>
          <w:szCs w:val="28"/>
        </w:rPr>
        <w:t xml:space="preserve">. </w:t>
      </w:r>
      <w:r w:rsidR="000D75FA" w:rsidRPr="0010451C">
        <w:rPr>
          <w:b/>
          <w:bCs/>
          <w:sz w:val="28"/>
          <w:szCs w:val="28"/>
        </w:rPr>
        <w:t>El</w:t>
      </w:r>
      <w:r w:rsidR="00C07B87" w:rsidRPr="0010451C">
        <w:rPr>
          <w:b/>
          <w:bCs/>
          <w:sz w:val="28"/>
          <w:szCs w:val="28"/>
        </w:rPr>
        <w:t xml:space="preserve"> principio del</w:t>
      </w:r>
      <w:r w:rsidR="000D75FA" w:rsidRPr="0010451C">
        <w:rPr>
          <w:b/>
          <w:bCs/>
          <w:sz w:val="28"/>
          <w:szCs w:val="28"/>
        </w:rPr>
        <w:t xml:space="preserve"> interés superior de las niñas</w:t>
      </w:r>
      <w:r w:rsidR="00252096" w:rsidRPr="0010451C">
        <w:rPr>
          <w:b/>
          <w:bCs/>
          <w:sz w:val="28"/>
          <w:szCs w:val="28"/>
        </w:rPr>
        <w:t>,</w:t>
      </w:r>
      <w:r w:rsidR="000D75FA" w:rsidRPr="0010451C">
        <w:rPr>
          <w:b/>
          <w:bCs/>
          <w:sz w:val="28"/>
          <w:szCs w:val="28"/>
        </w:rPr>
        <w:t xml:space="preserve"> los niños </w:t>
      </w:r>
      <w:r w:rsidR="00252096" w:rsidRPr="0010451C">
        <w:rPr>
          <w:b/>
          <w:bCs/>
          <w:sz w:val="28"/>
          <w:szCs w:val="28"/>
        </w:rPr>
        <w:t>y los adolescentes</w:t>
      </w:r>
      <w:r w:rsidR="00BC2D98" w:rsidRPr="0010451C">
        <w:rPr>
          <w:b/>
          <w:bCs/>
          <w:sz w:val="28"/>
          <w:szCs w:val="28"/>
        </w:rPr>
        <w:t xml:space="preserve"> y su derecho a ser escuchados</w:t>
      </w:r>
      <w:r w:rsidR="00B06632" w:rsidRPr="0010451C">
        <w:rPr>
          <w:b/>
          <w:bCs/>
          <w:sz w:val="28"/>
          <w:szCs w:val="28"/>
        </w:rPr>
        <w:t>. Énfasis en</w:t>
      </w:r>
      <w:r w:rsidR="00B06632" w:rsidRPr="0010451C">
        <w:rPr>
          <w:b/>
          <w:bCs/>
          <w:color w:val="000000" w:themeColor="text1"/>
          <w:sz w:val="28"/>
          <w:szCs w:val="28"/>
          <w:lang w:val="es-CO"/>
        </w:rPr>
        <w:t xml:space="preserve"> la autonomía jurisdiccional de las comunidades indígenas</w:t>
      </w:r>
    </w:p>
    <w:p w14:paraId="51A7B665" w14:textId="77777777" w:rsidR="00B51371" w:rsidRPr="006826EF" w:rsidRDefault="00B51371" w:rsidP="00A641B7">
      <w:pPr>
        <w:pStyle w:val="Prrafodelista"/>
        <w:tabs>
          <w:tab w:val="left" w:pos="426"/>
        </w:tabs>
        <w:ind w:left="0"/>
        <w:jc w:val="both"/>
        <w:rPr>
          <w:color w:val="000000" w:themeColor="text1"/>
          <w:sz w:val="28"/>
          <w:szCs w:val="28"/>
        </w:rPr>
      </w:pPr>
    </w:p>
    <w:p w14:paraId="7C5A5923" w14:textId="7964F407" w:rsidR="005E2356" w:rsidRPr="00411839" w:rsidRDefault="000424E5" w:rsidP="00B74E65">
      <w:pPr>
        <w:pStyle w:val="Prrafodelista"/>
        <w:numPr>
          <w:ilvl w:val="0"/>
          <w:numId w:val="2"/>
        </w:numPr>
        <w:tabs>
          <w:tab w:val="left" w:pos="426"/>
        </w:tabs>
        <w:ind w:left="0" w:firstLine="0"/>
        <w:jc w:val="both"/>
        <w:rPr>
          <w:color w:val="000000" w:themeColor="text1"/>
          <w:sz w:val="28"/>
          <w:szCs w:val="28"/>
        </w:rPr>
      </w:pPr>
      <w:r w:rsidRPr="002B40B3">
        <w:rPr>
          <w:color w:val="000000" w:themeColor="text1"/>
          <w:sz w:val="28"/>
          <w:szCs w:val="28"/>
          <w:lang w:val="es-ES"/>
        </w:rPr>
        <w:t xml:space="preserve">De conformidad con el artículo 44 </w:t>
      </w:r>
      <w:r w:rsidR="005E2356">
        <w:rPr>
          <w:color w:val="000000" w:themeColor="text1"/>
          <w:sz w:val="28"/>
          <w:szCs w:val="28"/>
          <w:lang w:val="es-ES"/>
        </w:rPr>
        <w:t>de la Constitución</w:t>
      </w:r>
      <w:r w:rsidRPr="002B40B3">
        <w:rPr>
          <w:color w:val="000000" w:themeColor="text1"/>
          <w:sz w:val="28"/>
          <w:szCs w:val="28"/>
          <w:lang w:val="es-ES"/>
        </w:rPr>
        <w:t>, los derechos de las niñas</w:t>
      </w:r>
      <w:r w:rsidR="00357DEA">
        <w:rPr>
          <w:color w:val="000000" w:themeColor="text1"/>
          <w:sz w:val="28"/>
          <w:szCs w:val="28"/>
          <w:lang w:val="es-ES"/>
        </w:rPr>
        <w:t>, los niños y los adolescentes</w:t>
      </w:r>
      <w:r w:rsidRPr="002B40B3">
        <w:rPr>
          <w:color w:val="000000" w:themeColor="text1"/>
          <w:sz w:val="28"/>
          <w:szCs w:val="28"/>
          <w:lang w:val="es-ES"/>
        </w:rPr>
        <w:t xml:space="preserve"> prevalecen sobre </w:t>
      </w:r>
      <w:r w:rsidR="005E2356">
        <w:rPr>
          <w:color w:val="000000" w:themeColor="text1"/>
          <w:sz w:val="28"/>
          <w:szCs w:val="28"/>
          <w:lang w:val="es-ES"/>
        </w:rPr>
        <w:t>los derechos</w:t>
      </w:r>
      <w:r w:rsidRPr="002B40B3">
        <w:rPr>
          <w:color w:val="000000" w:themeColor="text1"/>
          <w:sz w:val="28"/>
          <w:szCs w:val="28"/>
          <w:lang w:val="es-ES"/>
        </w:rPr>
        <w:t xml:space="preserve"> de los demás. </w:t>
      </w:r>
      <w:r w:rsidR="00684A83">
        <w:rPr>
          <w:color w:val="000000" w:themeColor="text1"/>
          <w:sz w:val="28"/>
          <w:szCs w:val="28"/>
          <w:lang w:val="es-ES"/>
        </w:rPr>
        <w:t>Esto significa que</w:t>
      </w:r>
      <w:r w:rsidR="0071021B">
        <w:rPr>
          <w:color w:val="000000" w:themeColor="text1"/>
          <w:sz w:val="28"/>
          <w:szCs w:val="28"/>
        </w:rPr>
        <w:t xml:space="preserve"> </w:t>
      </w:r>
      <w:r w:rsidR="0071021B" w:rsidRPr="0071021B">
        <w:rPr>
          <w:color w:val="000000" w:themeColor="text1"/>
          <w:sz w:val="28"/>
          <w:szCs w:val="28"/>
        </w:rPr>
        <w:t>deben ser especialmente protegidos</w:t>
      </w:r>
      <w:r w:rsidR="0070586D">
        <w:rPr>
          <w:color w:val="000000" w:themeColor="text1"/>
          <w:sz w:val="28"/>
          <w:szCs w:val="28"/>
        </w:rPr>
        <w:t xml:space="preserve"> porque, </w:t>
      </w:r>
      <w:r w:rsidR="0070586D" w:rsidRPr="0070586D">
        <w:rPr>
          <w:color w:val="000000" w:themeColor="text1"/>
          <w:sz w:val="28"/>
          <w:szCs w:val="28"/>
        </w:rPr>
        <w:t>por su etapa de desarrollo, se encuentran en una circunstancia de debilidad manifiesta</w:t>
      </w:r>
      <w:r w:rsidR="0070586D">
        <w:rPr>
          <w:color w:val="000000" w:themeColor="text1"/>
          <w:sz w:val="28"/>
          <w:szCs w:val="28"/>
        </w:rPr>
        <w:t xml:space="preserve">. </w:t>
      </w:r>
      <w:r w:rsidR="00411839">
        <w:rPr>
          <w:color w:val="000000" w:themeColor="text1"/>
          <w:sz w:val="28"/>
          <w:szCs w:val="28"/>
        </w:rPr>
        <w:t>De ahí que</w:t>
      </w:r>
      <w:r w:rsidR="00215E8C">
        <w:rPr>
          <w:color w:val="000000" w:themeColor="text1"/>
          <w:sz w:val="28"/>
          <w:szCs w:val="28"/>
        </w:rPr>
        <w:t>,</w:t>
      </w:r>
      <w:r w:rsidR="00411839">
        <w:rPr>
          <w:color w:val="000000" w:themeColor="text1"/>
          <w:sz w:val="28"/>
          <w:szCs w:val="28"/>
        </w:rPr>
        <w:t xml:space="preserve"> </w:t>
      </w:r>
      <w:r w:rsidR="00684A83" w:rsidRPr="00411839">
        <w:rPr>
          <w:color w:val="000000" w:themeColor="text1"/>
          <w:sz w:val="28"/>
          <w:szCs w:val="28"/>
          <w:lang w:val="es-ES"/>
        </w:rPr>
        <w:t>a la familia, al Estado y a la sociedad se le</w:t>
      </w:r>
      <w:r w:rsidR="00FB37A6" w:rsidRPr="00411839">
        <w:rPr>
          <w:color w:val="000000" w:themeColor="text1"/>
          <w:sz w:val="28"/>
          <w:szCs w:val="28"/>
          <w:lang w:val="es-ES"/>
        </w:rPr>
        <w:t>s</w:t>
      </w:r>
      <w:r w:rsidR="00684A83" w:rsidRPr="00411839">
        <w:rPr>
          <w:color w:val="000000" w:themeColor="text1"/>
          <w:sz w:val="28"/>
          <w:szCs w:val="28"/>
          <w:lang w:val="es-ES"/>
        </w:rPr>
        <w:t xml:space="preserve"> asign</w:t>
      </w:r>
      <w:r w:rsidR="009C31BD">
        <w:rPr>
          <w:color w:val="000000" w:themeColor="text1"/>
          <w:sz w:val="28"/>
          <w:szCs w:val="28"/>
          <w:lang w:val="es-ES"/>
        </w:rPr>
        <w:t>e</w:t>
      </w:r>
      <w:r w:rsidR="00684A83" w:rsidRPr="00411839">
        <w:rPr>
          <w:color w:val="000000" w:themeColor="text1"/>
          <w:sz w:val="28"/>
          <w:szCs w:val="28"/>
          <w:lang w:val="es-ES"/>
        </w:rPr>
        <w:t xml:space="preserve"> </w:t>
      </w:r>
      <w:r w:rsidR="00206E5C" w:rsidRPr="00411839">
        <w:rPr>
          <w:color w:val="000000" w:themeColor="text1"/>
          <w:sz w:val="28"/>
          <w:szCs w:val="28"/>
          <w:lang w:val="es-ES"/>
        </w:rPr>
        <w:t>la responsabilidad de brindarles asistencia y protección efectiva</w:t>
      </w:r>
      <w:r w:rsidR="00FB37A6">
        <w:rPr>
          <w:rStyle w:val="Refdenotaalpie"/>
          <w:color w:val="000000" w:themeColor="text1"/>
          <w:sz w:val="28"/>
          <w:szCs w:val="28"/>
          <w:lang w:val="es-ES"/>
        </w:rPr>
        <w:footnoteReference w:id="52"/>
      </w:r>
      <w:r w:rsidR="009C31BD">
        <w:rPr>
          <w:color w:val="000000" w:themeColor="text1"/>
          <w:sz w:val="28"/>
          <w:szCs w:val="28"/>
          <w:lang w:val="es-ES"/>
        </w:rPr>
        <w:t>.</w:t>
      </w:r>
    </w:p>
    <w:p w14:paraId="65EE1043" w14:textId="77777777" w:rsidR="004626DE" w:rsidRPr="0071021B" w:rsidRDefault="004626DE" w:rsidP="00A641B7">
      <w:pPr>
        <w:pStyle w:val="Prrafodelista"/>
        <w:tabs>
          <w:tab w:val="left" w:pos="426"/>
        </w:tabs>
        <w:ind w:left="0"/>
        <w:jc w:val="both"/>
        <w:rPr>
          <w:color w:val="000000" w:themeColor="text1"/>
          <w:sz w:val="28"/>
          <w:szCs w:val="28"/>
        </w:rPr>
      </w:pPr>
    </w:p>
    <w:p w14:paraId="7C3F9413" w14:textId="3294B0CB" w:rsidR="009B1C79" w:rsidRPr="00762299" w:rsidRDefault="004451C2" w:rsidP="00B74E65">
      <w:pPr>
        <w:pStyle w:val="Prrafodelista"/>
        <w:numPr>
          <w:ilvl w:val="0"/>
          <w:numId w:val="2"/>
        </w:numPr>
        <w:tabs>
          <w:tab w:val="left" w:pos="426"/>
        </w:tabs>
        <w:ind w:left="0" w:firstLine="0"/>
        <w:jc w:val="both"/>
        <w:rPr>
          <w:color w:val="000000" w:themeColor="text1"/>
          <w:sz w:val="28"/>
          <w:szCs w:val="28"/>
          <w:lang w:val="es-CO"/>
        </w:rPr>
      </w:pPr>
      <w:r w:rsidRPr="00145B8E">
        <w:rPr>
          <w:color w:val="000000" w:themeColor="text1"/>
          <w:sz w:val="28"/>
          <w:szCs w:val="28"/>
        </w:rPr>
        <w:t xml:space="preserve">Este principio encuentra respaldo en diferentes instrumentos internacionales. </w:t>
      </w:r>
      <w:r w:rsidR="00A069DC" w:rsidRPr="00145B8E">
        <w:rPr>
          <w:color w:val="000000" w:themeColor="text1"/>
          <w:sz w:val="28"/>
          <w:szCs w:val="28"/>
        </w:rPr>
        <w:t>La Convención sobre los Derechos del Niño</w:t>
      </w:r>
      <w:r w:rsidR="00531AB5">
        <w:rPr>
          <w:rStyle w:val="Refdenotaalpie"/>
          <w:color w:val="000000" w:themeColor="text1"/>
          <w:sz w:val="28"/>
          <w:szCs w:val="28"/>
        </w:rPr>
        <w:footnoteReference w:id="53"/>
      </w:r>
      <w:r w:rsidR="00A069DC" w:rsidRPr="00145B8E">
        <w:rPr>
          <w:color w:val="000000" w:themeColor="text1"/>
          <w:sz w:val="28"/>
          <w:szCs w:val="28"/>
        </w:rPr>
        <w:t xml:space="preserve"> establece que “en todas las medidas concernientes a los niños que tomen las instituciones públicas o privadas de bienestar social, los tribunales, las autoridades administrativas o los órganos legislativos, una consideración primordial a que se atenderá será el interés superior del niño</w:t>
      </w:r>
      <w:r w:rsidR="00145B8E" w:rsidRPr="00145B8E">
        <w:rPr>
          <w:color w:val="000000" w:themeColor="text1"/>
          <w:sz w:val="28"/>
          <w:szCs w:val="28"/>
        </w:rPr>
        <w:t>”</w:t>
      </w:r>
      <w:r w:rsidR="00145B8E">
        <w:rPr>
          <w:color w:val="000000" w:themeColor="text1"/>
          <w:sz w:val="28"/>
          <w:szCs w:val="28"/>
        </w:rPr>
        <w:t xml:space="preserve"> (art. 3)</w:t>
      </w:r>
      <w:r w:rsidR="00145B8E" w:rsidRPr="00145B8E">
        <w:rPr>
          <w:color w:val="000000" w:themeColor="text1"/>
          <w:sz w:val="28"/>
          <w:szCs w:val="28"/>
        </w:rPr>
        <w:t>.</w:t>
      </w:r>
      <w:r w:rsidR="00145B8E">
        <w:rPr>
          <w:color w:val="000000" w:themeColor="text1"/>
          <w:sz w:val="28"/>
          <w:szCs w:val="28"/>
        </w:rPr>
        <w:t xml:space="preserve"> </w:t>
      </w:r>
      <w:r w:rsidR="002F1248">
        <w:rPr>
          <w:color w:val="000000" w:themeColor="text1"/>
          <w:sz w:val="28"/>
          <w:szCs w:val="28"/>
        </w:rPr>
        <w:t>Además, e</w:t>
      </w:r>
      <w:r w:rsidR="00BC7D6B">
        <w:rPr>
          <w:color w:val="000000" w:themeColor="text1"/>
          <w:sz w:val="28"/>
          <w:szCs w:val="28"/>
        </w:rPr>
        <w:t>l</w:t>
      </w:r>
      <w:r w:rsidR="00CE2FCB">
        <w:rPr>
          <w:color w:val="000000" w:themeColor="text1"/>
          <w:sz w:val="28"/>
          <w:szCs w:val="28"/>
        </w:rPr>
        <w:t xml:space="preserve"> </w:t>
      </w:r>
      <w:r w:rsidR="00CE2FCB" w:rsidRPr="00CE2FCB">
        <w:rPr>
          <w:color w:val="000000" w:themeColor="text1"/>
          <w:sz w:val="28"/>
          <w:szCs w:val="28"/>
        </w:rPr>
        <w:t>Pacto Internacional de Derechos Civiles y Políticos</w:t>
      </w:r>
      <w:r w:rsidR="00CC62F6">
        <w:rPr>
          <w:color w:val="000000" w:themeColor="text1"/>
          <w:sz w:val="28"/>
          <w:szCs w:val="28"/>
        </w:rPr>
        <w:t xml:space="preserve"> (art. 24)</w:t>
      </w:r>
      <w:r w:rsidR="00E025F2">
        <w:rPr>
          <w:rStyle w:val="Refdenotaalpie"/>
          <w:color w:val="000000" w:themeColor="text1"/>
          <w:sz w:val="28"/>
          <w:szCs w:val="28"/>
        </w:rPr>
        <w:footnoteReference w:id="54"/>
      </w:r>
      <w:r w:rsidR="00CE2FCB">
        <w:rPr>
          <w:color w:val="000000" w:themeColor="text1"/>
          <w:sz w:val="28"/>
          <w:szCs w:val="28"/>
        </w:rPr>
        <w:t xml:space="preserve"> </w:t>
      </w:r>
      <w:r w:rsidR="00CC62F6">
        <w:rPr>
          <w:color w:val="000000" w:themeColor="text1"/>
          <w:sz w:val="28"/>
          <w:szCs w:val="28"/>
        </w:rPr>
        <w:t xml:space="preserve">y la </w:t>
      </w:r>
      <w:r w:rsidR="00CC62F6" w:rsidRPr="0008599B">
        <w:rPr>
          <w:color w:val="000000" w:themeColor="text1"/>
          <w:sz w:val="28"/>
          <w:szCs w:val="28"/>
        </w:rPr>
        <w:t>Convención Americana sobre Derechos Humanos</w:t>
      </w:r>
      <w:r w:rsidR="00CC62F6">
        <w:rPr>
          <w:rStyle w:val="Refdenotaalpie"/>
          <w:color w:val="000000" w:themeColor="text1"/>
          <w:sz w:val="28"/>
          <w:szCs w:val="28"/>
        </w:rPr>
        <w:footnoteReference w:id="55"/>
      </w:r>
      <w:r w:rsidR="00CC62F6">
        <w:rPr>
          <w:color w:val="000000" w:themeColor="text1"/>
          <w:sz w:val="28"/>
          <w:szCs w:val="28"/>
        </w:rPr>
        <w:t xml:space="preserve"> (art. 19) </w:t>
      </w:r>
      <w:r w:rsidR="00CE2FCB">
        <w:rPr>
          <w:color w:val="000000" w:themeColor="text1"/>
          <w:sz w:val="28"/>
          <w:szCs w:val="28"/>
        </w:rPr>
        <w:t>dispone</w:t>
      </w:r>
      <w:r w:rsidR="00CC62F6">
        <w:rPr>
          <w:color w:val="000000" w:themeColor="text1"/>
          <w:sz w:val="28"/>
          <w:szCs w:val="28"/>
        </w:rPr>
        <w:t>n</w:t>
      </w:r>
      <w:r w:rsidR="00CE2FCB">
        <w:rPr>
          <w:color w:val="000000" w:themeColor="text1"/>
          <w:sz w:val="28"/>
          <w:szCs w:val="28"/>
        </w:rPr>
        <w:t xml:space="preserve"> que todo niño</w:t>
      </w:r>
      <w:r w:rsidR="00863C5F">
        <w:rPr>
          <w:color w:val="000000" w:themeColor="text1"/>
          <w:sz w:val="28"/>
          <w:szCs w:val="28"/>
        </w:rPr>
        <w:t xml:space="preserve"> tiene derecho </w:t>
      </w:r>
      <w:r w:rsidR="00BC7D6B" w:rsidRPr="00863C5F">
        <w:rPr>
          <w:color w:val="000000" w:themeColor="text1"/>
          <w:sz w:val="28"/>
          <w:szCs w:val="28"/>
        </w:rPr>
        <w:t>a las medidas de protección que su condición de menor</w:t>
      </w:r>
      <w:r w:rsidR="00863C5F">
        <w:rPr>
          <w:color w:val="000000" w:themeColor="text1"/>
          <w:sz w:val="28"/>
          <w:szCs w:val="28"/>
        </w:rPr>
        <w:t xml:space="preserve"> de edad</w:t>
      </w:r>
      <w:r w:rsidR="00BC7D6B" w:rsidRPr="00863C5F">
        <w:rPr>
          <w:color w:val="000000" w:themeColor="text1"/>
          <w:sz w:val="28"/>
          <w:szCs w:val="28"/>
        </w:rPr>
        <w:t xml:space="preserve"> requiere, tanto por parte de su familia como de la sociedad y del Estado</w:t>
      </w:r>
      <w:r w:rsidR="006F0A2E">
        <w:rPr>
          <w:rStyle w:val="Refdenotaalpie"/>
          <w:color w:val="000000" w:themeColor="text1"/>
          <w:sz w:val="28"/>
          <w:szCs w:val="28"/>
        </w:rPr>
        <w:footnoteReference w:id="56"/>
      </w:r>
      <w:r w:rsidR="00BC7D6B" w:rsidRPr="00863C5F">
        <w:rPr>
          <w:color w:val="000000" w:themeColor="text1"/>
          <w:sz w:val="28"/>
          <w:szCs w:val="28"/>
        </w:rPr>
        <w:t>.</w:t>
      </w:r>
    </w:p>
    <w:p w14:paraId="74AC29FA" w14:textId="77777777" w:rsidR="00762299" w:rsidRPr="00762299" w:rsidRDefault="00762299" w:rsidP="00A641B7">
      <w:pPr>
        <w:pStyle w:val="Prrafodelista"/>
        <w:rPr>
          <w:color w:val="000000" w:themeColor="text1"/>
          <w:sz w:val="28"/>
          <w:szCs w:val="28"/>
          <w:lang w:val="es-CO"/>
        </w:rPr>
      </w:pPr>
    </w:p>
    <w:p w14:paraId="6F5099B0" w14:textId="5742FE37" w:rsidR="00CB4C50" w:rsidRPr="00CB4C50" w:rsidRDefault="00C317BE" w:rsidP="00B74E65">
      <w:pPr>
        <w:pStyle w:val="Prrafodelista"/>
        <w:numPr>
          <w:ilvl w:val="0"/>
          <w:numId w:val="2"/>
        </w:numPr>
        <w:tabs>
          <w:tab w:val="left" w:pos="426"/>
        </w:tabs>
        <w:ind w:left="0" w:firstLine="0"/>
        <w:jc w:val="both"/>
        <w:rPr>
          <w:color w:val="000000" w:themeColor="text1"/>
          <w:sz w:val="28"/>
          <w:szCs w:val="28"/>
          <w:lang w:val="es-CO"/>
        </w:rPr>
      </w:pPr>
      <w:r>
        <w:rPr>
          <w:color w:val="000000" w:themeColor="text1"/>
          <w:sz w:val="28"/>
          <w:szCs w:val="28"/>
        </w:rPr>
        <w:t>E</w:t>
      </w:r>
      <w:r w:rsidR="00762299" w:rsidRPr="00C562D1">
        <w:rPr>
          <w:color w:val="000000" w:themeColor="text1"/>
          <w:sz w:val="28"/>
          <w:szCs w:val="28"/>
        </w:rPr>
        <w:t>l artículo 8 de</w:t>
      </w:r>
      <w:r w:rsidR="00762299">
        <w:rPr>
          <w:color w:val="000000" w:themeColor="text1"/>
          <w:sz w:val="28"/>
          <w:szCs w:val="28"/>
        </w:rPr>
        <w:t xml:space="preserve"> la Ley 1098 de 2006, </w:t>
      </w:r>
      <w:r w:rsidR="00762299" w:rsidRPr="00C562D1">
        <w:rPr>
          <w:color w:val="000000" w:themeColor="text1"/>
          <w:sz w:val="28"/>
          <w:szCs w:val="28"/>
        </w:rPr>
        <w:t>Código de la Infancia y la Adolescenci</w:t>
      </w:r>
      <w:r w:rsidR="00762299">
        <w:rPr>
          <w:color w:val="000000" w:themeColor="text1"/>
          <w:sz w:val="28"/>
          <w:szCs w:val="28"/>
        </w:rPr>
        <w:t xml:space="preserve">a, </w:t>
      </w:r>
      <w:r w:rsidR="00762299" w:rsidRPr="00C562D1">
        <w:rPr>
          <w:color w:val="000000" w:themeColor="text1"/>
          <w:sz w:val="28"/>
          <w:szCs w:val="28"/>
        </w:rPr>
        <w:t xml:space="preserve">define el interés superior del niño, niña o adolescente como </w:t>
      </w:r>
      <w:r w:rsidR="00762299">
        <w:rPr>
          <w:color w:val="000000" w:themeColor="text1"/>
          <w:sz w:val="28"/>
          <w:szCs w:val="28"/>
        </w:rPr>
        <w:t>“</w:t>
      </w:r>
      <w:r w:rsidR="00762299" w:rsidRPr="00CA7731">
        <w:rPr>
          <w:color w:val="000000" w:themeColor="text1"/>
          <w:sz w:val="28"/>
          <w:szCs w:val="28"/>
        </w:rPr>
        <w:t>el imperativo que obliga a todas las personas a garantizar la satisfacción integral y simultánea de todos sus Derechos Humanos, que son universales, prevalentes e interdependientes</w:t>
      </w:r>
      <w:r w:rsidR="00762299">
        <w:rPr>
          <w:color w:val="000000" w:themeColor="text1"/>
          <w:sz w:val="28"/>
          <w:szCs w:val="28"/>
        </w:rPr>
        <w:t>”</w:t>
      </w:r>
      <w:r w:rsidR="00762299" w:rsidRPr="00C562D1">
        <w:rPr>
          <w:color w:val="000000" w:themeColor="text1"/>
          <w:sz w:val="28"/>
          <w:szCs w:val="28"/>
        </w:rPr>
        <w:t xml:space="preserve">. </w:t>
      </w:r>
      <w:r w:rsidR="00762299">
        <w:rPr>
          <w:color w:val="000000" w:themeColor="text1"/>
          <w:sz w:val="28"/>
          <w:szCs w:val="28"/>
        </w:rPr>
        <w:t>Así mismo, en el artículo 9, dispone que</w:t>
      </w:r>
      <w:r w:rsidR="00CB4C50">
        <w:rPr>
          <w:color w:val="000000" w:themeColor="text1"/>
          <w:sz w:val="28"/>
          <w:szCs w:val="28"/>
        </w:rPr>
        <w:t>:</w:t>
      </w:r>
      <w:r w:rsidR="00762299">
        <w:rPr>
          <w:color w:val="000000" w:themeColor="text1"/>
          <w:sz w:val="28"/>
          <w:szCs w:val="28"/>
        </w:rPr>
        <w:t xml:space="preserve"> </w:t>
      </w:r>
    </w:p>
    <w:p w14:paraId="0224D586" w14:textId="77777777" w:rsidR="00CB4C50" w:rsidRPr="00CB4C50" w:rsidRDefault="00CB4C50" w:rsidP="00CB4C50">
      <w:pPr>
        <w:pStyle w:val="Prrafodelista"/>
        <w:rPr>
          <w:color w:val="000000" w:themeColor="text1"/>
          <w:sz w:val="28"/>
          <w:szCs w:val="28"/>
        </w:rPr>
      </w:pPr>
    </w:p>
    <w:p w14:paraId="28C725E3" w14:textId="21EE0D98" w:rsidR="00762299" w:rsidRPr="00CB4C50" w:rsidRDefault="00762299" w:rsidP="00CB4C50">
      <w:pPr>
        <w:pStyle w:val="Prrafodelista"/>
        <w:tabs>
          <w:tab w:val="left" w:pos="567"/>
        </w:tabs>
        <w:ind w:left="567"/>
        <w:jc w:val="both"/>
        <w:rPr>
          <w:color w:val="000000" w:themeColor="text1"/>
          <w:lang w:val="es-CO"/>
        </w:rPr>
      </w:pPr>
      <w:r w:rsidRPr="00CB4C50">
        <w:rPr>
          <w:color w:val="000000" w:themeColor="text1"/>
        </w:rPr>
        <w:t>“</w:t>
      </w:r>
      <w:r w:rsidR="00CB4C50" w:rsidRPr="00CB4C50">
        <w:rPr>
          <w:color w:val="000000" w:themeColor="text1"/>
        </w:rPr>
        <w:t>[E]</w:t>
      </w:r>
      <w:r w:rsidRPr="00CB4C50">
        <w:rPr>
          <w:color w:val="000000" w:themeColor="text1"/>
          <w:lang w:val="es-CO"/>
        </w:rPr>
        <w:t>n todo acto, decisión o medida administrativa, judicial o de cualquier naturaleza que deba adoptarse en relación con los niños, las niñas y los adolescentes, prevalecerán los derechos de estos, en especial si existe conflicto entre sus derechos fundamentales con los de cualquier otra persona. En caso de conflicto entre dos o más disposiciones legales, administrativas o disciplinarias, se aplicará la norma más favorable al interés superior del niño, niña o adolescente”.</w:t>
      </w:r>
    </w:p>
    <w:p w14:paraId="1BB7979D" w14:textId="77777777" w:rsidR="00CD4580" w:rsidRPr="00BD03B5" w:rsidRDefault="00CD4580" w:rsidP="00A641B7">
      <w:pPr>
        <w:rPr>
          <w:color w:val="000000" w:themeColor="text1"/>
          <w:sz w:val="28"/>
          <w:szCs w:val="28"/>
          <w:lang w:val="es-CO"/>
        </w:rPr>
      </w:pPr>
    </w:p>
    <w:p w14:paraId="6446AC73" w14:textId="7FA280A5" w:rsidR="00194FCD" w:rsidRPr="00CE5A92" w:rsidRDefault="00BD03B5" w:rsidP="00B74E65">
      <w:pPr>
        <w:pStyle w:val="Prrafodelista"/>
        <w:numPr>
          <w:ilvl w:val="0"/>
          <w:numId w:val="2"/>
        </w:numPr>
        <w:tabs>
          <w:tab w:val="left" w:pos="426"/>
        </w:tabs>
        <w:ind w:left="0" w:firstLine="0"/>
        <w:jc w:val="both"/>
        <w:rPr>
          <w:color w:val="000000" w:themeColor="text1"/>
          <w:sz w:val="28"/>
          <w:szCs w:val="28"/>
          <w:lang w:val="es-CO"/>
        </w:rPr>
      </w:pPr>
      <w:r>
        <w:rPr>
          <w:color w:val="000000" w:themeColor="text1"/>
          <w:sz w:val="28"/>
          <w:szCs w:val="28"/>
          <w:lang w:val="es-CO"/>
        </w:rPr>
        <w:t xml:space="preserve">La </w:t>
      </w:r>
      <w:r w:rsidR="006C49DA">
        <w:rPr>
          <w:color w:val="000000" w:themeColor="text1"/>
          <w:sz w:val="28"/>
          <w:szCs w:val="28"/>
          <w:lang w:val="es-CO"/>
        </w:rPr>
        <w:t>Corte Constitucional</w:t>
      </w:r>
      <w:r w:rsidR="009600AB">
        <w:rPr>
          <w:color w:val="000000" w:themeColor="text1"/>
          <w:sz w:val="28"/>
          <w:szCs w:val="28"/>
          <w:lang w:val="es-CO"/>
        </w:rPr>
        <w:t xml:space="preserve"> ha reconocido que </w:t>
      </w:r>
      <w:r w:rsidR="007218FC">
        <w:rPr>
          <w:color w:val="000000" w:themeColor="text1"/>
          <w:sz w:val="28"/>
          <w:szCs w:val="28"/>
          <w:lang w:val="es-CO"/>
        </w:rPr>
        <w:t xml:space="preserve">el concepto del interés superior de los menores de edad es </w:t>
      </w:r>
      <w:r w:rsidR="00727746">
        <w:rPr>
          <w:color w:val="000000" w:themeColor="text1"/>
          <w:sz w:val="28"/>
          <w:szCs w:val="28"/>
          <w:lang w:val="es-CO"/>
        </w:rPr>
        <w:t>“</w:t>
      </w:r>
      <w:r w:rsidR="007218FC">
        <w:rPr>
          <w:color w:val="000000" w:themeColor="text1"/>
          <w:sz w:val="28"/>
          <w:szCs w:val="28"/>
          <w:lang w:val="es-CO"/>
        </w:rPr>
        <w:t xml:space="preserve">un hito transformador </w:t>
      </w:r>
      <w:r w:rsidR="00727746" w:rsidRPr="00727746">
        <w:rPr>
          <w:color w:val="000000" w:themeColor="text1"/>
          <w:sz w:val="28"/>
          <w:szCs w:val="28"/>
        </w:rPr>
        <w:t xml:space="preserve">en el abordaje de sus derechos </w:t>
      </w:r>
      <w:r w:rsidR="00727746">
        <w:rPr>
          <w:color w:val="000000" w:themeColor="text1"/>
          <w:sz w:val="28"/>
          <w:szCs w:val="28"/>
        </w:rPr>
        <w:t xml:space="preserve">[que busca] </w:t>
      </w:r>
      <w:r w:rsidR="00727746" w:rsidRPr="00727746">
        <w:rPr>
          <w:color w:val="000000" w:themeColor="text1"/>
          <w:sz w:val="28"/>
          <w:szCs w:val="28"/>
        </w:rPr>
        <w:t>garantizar su protección para que se conviertan en adultos sanos, libres y autónomos</w:t>
      </w:r>
      <w:r w:rsidR="00727746">
        <w:rPr>
          <w:color w:val="000000" w:themeColor="text1"/>
          <w:sz w:val="28"/>
          <w:szCs w:val="28"/>
        </w:rPr>
        <w:t>”</w:t>
      </w:r>
      <w:r w:rsidR="00727746">
        <w:rPr>
          <w:rStyle w:val="Refdenotaalpie"/>
          <w:color w:val="000000" w:themeColor="text1"/>
          <w:sz w:val="28"/>
          <w:szCs w:val="28"/>
        </w:rPr>
        <w:footnoteReference w:id="57"/>
      </w:r>
      <w:r w:rsidR="00727746">
        <w:rPr>
          <w:color w:val="000000" w:themeColor="text1"/>
          <w:sz w:val="28"/>
          <w:szCs w:val="28"/>
        </w:rPr>
        <w:t>.</w:t>
      </w:r>
      <w:r w:rsidR="003E05C2">
        <w:rPr>
          <w:color w:val="000000" w:themeColor="text1"/>
          <w:sz w:val="28"/>
          <w:szCs w:val="28"/>
        </w:rPr>
        <w:t xml:space="preserve"> </w:t>
      </w:r>
    </w:p>
    <w:p w14:paraId="0652A8D9" w14:textId="77777777" w:rsidR="00194FCD" w:rsidRPr="00C451C5" w:rsidRDefault="00194FCD" w:rsidP="00A641B7">
      <w:pPr>
        <w:rPr>
          <w:color w:val="000000" w:themeColor="text1"/>
          <w:sz w:val="28"/>
          <w:szCs w:val="28"/>
        </w:rPr>
      </w:pPr>
    </w:p>
    <w:p w14:paraId="179E4A3F" w14:textId="4D9756A0" w:rsidR="006C17F8" w:rsidRPr="006C17F8" w:rsidRDefault="00C73A84" w:rsidP="00B74E65">
      <w:pPr>
        <w:pStyle w:val="Prrafodelista"/>
        <w:numPr>
          <w:ilvl w:val="0"/>
          <w:numId w:val="2"/>
        </w:numPr>
        <w:tabs>
          <w:tab w:val="left" w:pos="426"/>
        </w:tabs>
        <w:ind w:left="0" w:firstLine="0"/>
        <w:jc w:val="both"/>
        <w:rPr>
          <w:color w:val="000000" w:themeColor="text1"/>
          <w:sz w:val="28"/>
          <w:szCs w:val="28"/>
          <w:lang w:val="es-CO"/>
        </w:rPr>
      </w:pPr>
      <w:r>
        <w:rPr>
          <w:color w:val="000000" w:themeColor="text1"/>
          <w:sz w:val="28"/>
          <w:szCs w:val="28"/>
          <w:lang w:val="es-CO"/>
        </w:rPr>
        <w:t>También</w:t>
      </w:r>
      <w:r w:rsidR="00A07F81">
        <w:rPr>
          <w:color w:val="000000" w:themeColor="text1"/>
          <w:sz w:val="28"/>
          <w:szCs w:val="28"/>
        </w:rPr>
        <w:t xml:space="preserve"> ha explicado</w:t>
      </w:r>
      <w:r w:rsidR="003E05C2" w:rsidRPr="00C451C5">
        <w:rPr>
          <w:color w:val="000000" w:themeColor="text1"/>
          <w:sz w:val="28"/>
          <w:szCs w:val="28"/>
        </w:rPr>
        <w:t xml:space="preserve"> que </w:t>
      </w:r>
      <w:r w:rsidR="006C17F8">
        <w:rPr>
          <w:color w:val="000000" w:themeColor="text1"/>
          <w:sz w:val="28"/>
          <w:szCs w:val="28"/>
        </w:rPr>
        <w:t xml:space="preserve">existen </w:t>
      </w:r>
      <w:r w:rsidR="006C17F8" w:rsidRPr="006C17F8">
        <w:rPr>
          <w:color w:val="000000" w:themeColor="text1"/>
          <w:sz w:val="28"/>
          <w:szCs w:val="28"/>
        </w:rPr>
        <w:t>dos clases de parámetros para identificar cuándo puede verse involucrado el interés superior de</w:t>
      </w:r>
      <w:r w:rsidR="006C17F8">
        <w:rPr>
          <w:color w:val="000000" w:themeColor="text1"/>
          <w:sz w:val="28"/>
          <w:szCs w:val="28"/>
        </w:rPr>
        <w:t xml:space="preserve"> </w:t>
      </w:r>
      <w:r w:rsidR="006C17F8" w:rsidRPr="006C17F8">
        <w:rPr>
          <w:color w:val="000000" w:themeColor="text1"/>
          <w:sz w:val="28"/>
          <w:szCs w:val="28"/>
        </w:rPr>
        <w:t>l</w:t>
      </w:r>
      <w:r w:rsidR="006C17F8">
        <w:rPr>
          <w:color w:val="000000" w:themeColor="text1"/>
          <w:sz w:val="28"/>
          <w:szCs w:val="28"/>
        </w:rPr>
        <w:t>os</w:t>
      </w:r>
      <w:r w:rsidR="006C17F8" w:rsidRPr="006C17F8">
        <w:rPr>
          <w:color w:val="000000" w:themeColor="text1"/>
          <w:sz w:val="28"/>
          <w:szCs w:val="28"/>
        </w:rPr>
        <w:t xml:space="preserve"> menor</w:t>
      </w:r>
      <w:r w:rsidR="006C17F8">
        <w:rPr>
          <w:color w:val="000000" w:themeColor="text1"/>
          <w:sz w:val="28"/>
          <w:szCs w:val="28"/>
        </w:rPr>
        <w:t>es de edad</w:t>
      </w:r>
      <w:r w:rsidR="005F2A3C">
        <w:rPr>
          <w:color w:val="000000" w:themeColor="text1"/>
          <w:sz w:val="28"/>
          <w:szCs w:val="28"/>
        </w:rPr>
        <w:t xml:space="preserve">, a partir de los cuales </w:t>
      </w:r>
      <w:r w:rsidR="006C17F8" w:rsidRPr="006C17F8">
        <w:rPr>
          <w:color w:val="000000" w:themeColor="text1"/>
          <w:sz w:val="28"/>
          <w:szCs w:val="28"/>
        </w:rPr>
        <w:t>se debe orientar el análisis y resolución de casos puntuales.</w:t>
      </w:r>
      <w:r w:rsidR="0077008C">
        <w:rPr>
          <w:color w:val="000000" w:themeColor="text1"/>
          <w:sz w:val="28"/>
          <w:szCs w:val="28"/>
        </w:rPr>
        <w:t xml:space="preserve"> Por un lado, están las </w:t>
      </w:r>
      <w:r w:rsidR="0077008C" w:rsidRPr="00612BC9">
        <w:rPr>
          <w:i/>
          <w:iCs/>
          <w:color w:val="000000" w:themeColor="text1"/>
          <w:sz w:val="28"/>
          <w:szCs w:val="28"/>
        </w:rPr>
        <w:t>condiciones jurídicas</w:t>
      </w:r>
      <w:r w:rsidR="0077008C">
        <w:rPr>
          <w:color w:val="000000" w:themeColor="text1"/>
          <w:sz w:val="28"/>
          <w:szCs w:val="28"/>
        </w:rPr>
        <w:t>, esto es, “</w:t>
      </w:r>
      <w:r w:rsidR="0077008C" w:rsidRPr="0077008C">
        <w:rPr>
          <w:color w:val="000000" w:themeColor="text1"/>
          <w:sz w:val="28"/>
          <w:szCs w:val="28"/>
        </w:rPr>
        <w:t>aquellas pautas fijadas en el ordenamiento encaminadas a promover el bienestar infantil</w:t>
      </w:r>
      <w:r w:rsidR="00A30759">
        <w:rPr>
          <w:color w:val="000000" w:themeColor="text1"/>
          <w:sz w:val="28"/>
          <w:szCs w:val="28"/>
        </w:rPr>
        <w:t>”</w:t>
      </w:r>
      <w:r w:rsidR="00A30759">
        <w:rPr>
          <w:rStyle w:val="Refdenotaalpie"/>
          <w:color w:val="000000" w:themeColor="text1"/>
          <w:sz w:val="28"/>
          <w:szCs w:val="28"/>
        </w:rPr>
        <w:footnoteReference w:id="58"/>
      </w:r>
      <w:r w:rsidR="008A556B">
        <w:rPr>
          <w:color w:val="000000" w:themeColor="text1"/>
          <w:sz w:val="28"/>
          <w:szCs w:val="28"/>
        </w:rPr>
        <w:t xml:space="preserve">: </w:t>
      </w:r>
      <w:r w:rsidR="008A556B" w:rsidRPr="005A0FCD">
        <w:rPr>
          <w:i/>
          <w:iCs/>
          <w:color w:val="000000" w:themeColor="text1"/>
          <w:sz w:val="28"/>
          <w:szCs w:val="28"/>
        </w:rPr>
        <w:t>i)</w:t>
      </w:r>
      <w:r w:rsidR="008A556B">
        <w:rPr>
          <w:color w:val="000000" w:themeColor="text1"/>
          <w:sz w:val="28"/>
          <w:szCs w:val="28"/>
        </w:rPr>
        <w:t xml:space="preserve"> </w:t>
      </w:r>
      <w:r w:rsidR="00CF408A">
        <w:rPr>
          <w:color w:val="000000" w:themeColor="text1"/>
          <w:sz w:val="28"/>
          <w:szCs w:val="28"/>
        </w:rPr>
        <w:t xml:space="preserve">garantía del desarrollo integral, </w:t>
      </w:r>
      <w:r w:rsidR="00CF408A" w:rsidRPr="005A0FCD">
        <w:rPr>
          <w:i/>
          <w:iCs/>
          <w:color w:val="000000" w:themeColor="text1"/>
          <w:sz w:val="28"/>
          <w:szCs w:val="28"/>
        </w:rPr>
        <w:t>ii)</w:t>
      </w:r>
      <w:r w:rsidR="00CF408A">
        <w:rPr>
          <w:color w:val="000000" w:themeColor="text1"/>
          <w:sz w:val="28"/>
          <w:szCs w:val="28"/>
        </w:rPr>
        <w:t xml:space="preserve"> g</w:t>
      </w:r>
      <w:r w:rsidR="00CF408A" w:rsidRPr="00CF408A">
        <w:rPr>
          <w:color w:val="000000" w:themeColor="text1"/>
          <w:sz w:val="28"/>
          <w:szCs w:val="28"/>
        </w:rPr>
        <w:t>arantía de las condiciones para el pleno ejercicio de los derechos fundamentales</w:t>
      </w:r>
      <w:r w:rsidR="00CF408A">
        <w:rPr>
          <w:color w:val="000000" w:themeColor="text1"/>
          <w:sz w:val="28"/>
          <w:szCs w:val="28"/>
        </w:rPr>
        <w:t xml:space="preserve">; </w:t>
      </w:r>
      <w:r w:rsidR="00CF408A" w:rsidRPr="005A0FCD">
        <w:rPr>
          <w:i/>
          <w:iCs/>
          <w:color w:val="000000" w:themeColor="text1"/>
          <w:sz w:val="28"/>
          <w:szCs w:val="28"/>
          <w:u w:val="single"/>
        </w:rPr>
        <w:t>iii)</w:t>
      </w:r>
      <w:r w:rsidR="00CF408A">
        <w:rPr>
          <w:color w:val="000000" w:themeColor="text1"/>
          <w:sz w:val="28"/>
          <w:szCs w:val="28"/>
        </w:rPr>
        <w:t xml:space="preserve"> </w:t>
      </w:r>
      <w:r w:rsidR="00B761FF">
        <w:rPr>
          <w:color w:val="000000" w:themeColor="text1"/>
          <w:sz w:val="28"/>
          <w:szCs w:val="28"/>
        </w:rPr>
        <w:t xml:space="preserve">prohibición ante riesgos prohibidos; </w:t>
      </w:r>
      <w:r w:rsidR="00B761FF" w:rsidRPr="005A0FCD">
        <w:rPr>
          <w:i/>
          <w:iCs/>
          <w:color w:val="000000" w:themeColor="text1"/>
          <w:sz w:val="28"/>
          <w:szCs w:val="28"/>
        </w:rPr>
        <w:t>iv)</w:t>
      </w:r>
      <w:r w:rsidR="00B761FF">
        <w:rPr>
          <w:color w:val="000000" w:themeColor="text1"/>
          <w:sz w:val="28"/>
          <w:szCs w:val="28"/>
        </w:rPr>
        <w:t xml:space="preserve"> </w:t>
      </w:r>
      <w:r w:rsidR="001E2B23">
        <w:rPr>
          <w:color w:val="000000" w:themeColor="text1"/>
          <w:sz w:val="28"/>
          <w:szCs w:val="28"/>
        </w:rPr>
        <w:t xml:space="preserve">el equilibrio con los derechos de los padres; </w:t>
      </w:r>
      <w:r w:rsidR="001E2B23" w:rsidRPr="005A0FCD">
        <w:rPr>
          <w:i/>
          <w:iCs/>
          <w:color w:val="000000" w:themeColor="text1"/>
          <w:sz w:val="28"/>
          <w:szCs w:val="28"/>
        </w:rPr>
        <w:t>iv)</w:t>
      </w:r>
      <w:r w:rsidR="001E2B23">
        <w:rPr>
          <w:color w:val="000000" w:themeColor="text1"/>
          <w:sz w:val="28"/>
          <w:szCs w:val="28"/>
        </w:rPr>
        <w:t xml:space="preserve"> la provisión de un ambiente familiar apto para su desarrollo; </w:t>
      </w:r>
      <w:r w:rsidR="005A0FCD">
        <w:rPr>
          <w:color w:val="000000" w:themeColor="text1"/>
          <w:sz w:val="28"/>
          <w:szCs w:val="28"/>
        </w:rPr>
        <w:t xml:space="preserve">y </w:t>
      </w:r>
      <w:r w:rsidR="005A0FCD" w:rsidRPr="005A0FCD">
        <w:rPr>
          <w:i/>
          <w:iCs/>
          <w:color w:val="000000" w:themeColor="text1"/>
          <w:sz w:val="28"/>
          <w:szCs w:val="28"/>
        </w:rPr>
        <w:t>iv)</w:t>
      </w:r>
      <w:r w:rsidR="005A0FCD">
        <w:rPr>
          <w:color w:val="000000" w:themeColor="text1"/>
          <w:sz w:val="28"/>
          <w:szCs w:val="28"/>
        </w:rPr>
        <w:t xml:space="preserve"> la n</w:t>
      </w:r>
      <w:r w:rsidR="005A0FCD" w:rsidRPr="005A0FCD">
        <w:rPr>
          <w:color w:val="000000" w:themeColor="text1"/>
          <w:sz w:val="28"/>
          <w:szCs w:val="28"/>
        </w:rPr>
        <w:t>ecesidad de razones poderosas que justifiquen la intervención del Estado en las relaciones paterno y materno filiales.</w:t>
      </w:r>
      <w:r w:rsidR="00612BC9">
        <w:rPr>
          <w:color w:val="000000" w:themeColor="text1"/>
          <w:sz w:val="28"/>
          <w:szCs w:val="28"/>
        </w:rPr>
        <w:t xml:space="preserve"> Por el otro, se encuentran las </w:t>
      </w:r>
      <w:r w:rsidR="00612BC9" w:rsidRPr="0060309D">
        <w:rPr>
          <w:i/>
          <w:iCs/>
          <w:color w:val="000000" w:themeColor="text1"/>
          <w:sz w:val="28"/>
          <w:szCs w:val="28"/>
        </w:rPr>
        <w:t>condiciones fácticas</w:t>
      </w:r>
      <w:r w:rsidR="00612BC9">
        <w:rPr>
          <w:color w:val="000000" w:themeColor="text1"/>
          <w:sz w:val="28"/>
          <w:szCs w:val="28"/>
        </w:rPr>
        <w:t xml:space="preserve">, </w:t>
      </w:r>
      <w:r w:rsidR="0060309D">
        <w:rPr>
          <w:color w:val="000000" w:themeColor="text1"/>
          <w:sz w:val="28"/>
          <w:szCs w:val="28"/>
        </w:rPr>
        <w:t>es decir, “</w:t>
      </w:r>
      <w:r w:rsidR="0060309D" w:rsidRPr="0060309D">
        <w:rPr>
          <w:color w:val="000000" w:themeColor="text1"/>
          <w:sz w:val="28"/>
          <w:szCs w:val="28"/>
        </w:rPr>
        <w:t>son las circunstancias específicas de tiempo, modo y lugar que rodean cada caso individualmente considerado</w:t>
      </w:r>
      <w:r w:rsidR="0060309D">
        <w:rPr>
          <w:color w:val="000000" w:themeColor="text1"/>
          <w:sz w:val="28"/>
          <w:szCs w:val="28"/>
        </w:rPr>
        <w:t>”</w:t>
      </w:r>
      <w:r w:rsidR="0060309D">
        <w:rPr>
          <w:rStyle w:val="Refdenotaalpie"/>
          <w:color w:val="000000" w:themeColor="text1"/>
          <w:sz w:val="28"/>
          <w:szCs w:val="28"/>
        </w:rPr>
        <w:footnoteReference w:id="59"/>
      </w:r>
      <w:r w:rsidR="0060309D">
        <w:rPr>
          <w:color w:val="000000" w:themeColor="text1"/>
          <w:sz w:val="28"/>
          <w:szCs w:val="28"/>
        </w:rPr>
        <w:t>.</w:t>
      </w:r>
    </w:p>
    <w:p w14:paraId="2E9300D2" w14:textId="77777777" w:rsidR="006C17F8" w:rsidRPr="006C17F8" w:rsidRDefault="006C17F8" w:rsidP="00A641B7">
      <w:pPr>
        <w:pStyle w:val="Prrafodelista"/>
        <w:rPr>
          <w:color w:val="000000" w:themeColor="text1"/>
          <w:sz w:val="28"/>
          <w:szCs w:val="28"/>
        </w:rPr>
      </w:pPr>
    </w:p>
    <w:p w14:paraId="6677B2C6" w14:textId="09985CB8" w:rsidR="002D70E0" w:rsidRPr="00B95C9D" w:rsidRDefault="0060309D" w:rsidP="00B74E65">
      <w:pPr>
        <w:pStyle w:val="Prrafodelista"/>
        <w:numPr>
          <w:ilvl w:val="0"/>
          <w:numId w:val="2"/>
        </w:numPr>
        <w:tabs>
          <w:tab w:val="left" w:pos="426"/>
        </w:tabs>
        <w:ind w:left="0" w:firstLine="0"/>
        <w:jc w:val="both"/>
        <w:rPr>
          <w:color w:val="000000" w:themeColor="text1"/>
          <w:sz w:val="28"/>
          <w:szCs w:val="28"/>
          <w:lang w:val="es-CO"/>
        </w:rPr>
      </w:pPr>
      <w:r>
        <w:rPr>
          <w:color w:val="000000" w:themeColor="text1"/>
          <w:sz w:val="28"/>
          <w:szCs w:val="28"/>
          <w:lang w:val="es-CO"/>
        </w:rPr>
        <w:t>Sobre esto último</w:t>
      </w:r>
      <w:r w:rsidR="006C17F8">
        <w:rPr>
          <w:color w:val="000000" w:themeColor="text1"/>
          <w:sz w:val="28"/>
          <w:szCs w:val="28"/>
          <w:lang w:val="es-CO"/>
        </w:rPr>
        <w:t xml:space="preserve"> se ha precisado</w:t>
      </w:r>
      <w:r w:rsidR="00C0491B">
        <w:rPr>
          <w:color w:val="000000" w:themeColor="text1"/>
          <w:sz w:val="28"/>
          <w:szCs w:val="28"/>
          <w:lang w:val="es-CO"/>
        </w:rPr>
        <w:t xml:space="preserve"> que</w:t>
      </w:r>
      <w:r w:rsidR="006C17F8">
        <w:rPr>
          <w:color w:val="000000" w:themeColor="text1"/>
          <w:sz w:val="28"/>
          <w:szCs w:val="28"/>
          <w:lang w:val="es-CO"/>
        </w:rPr>
        <w:t xml:space="preserve"> </w:t>
      </w:r>
      <w:r>
        <w:rPr>
          <w:color w:val="000000" w:themeColor="text1"/>
          <w:sz w:val="28"/>
          <w:szCs w:val="28"/>
        </w:rPr>
        <w:t>el</w:t>
      </w:r>
      <w:r w:rsidR="003E05C2" w:rsidRPr="00C451C5">
        <w:rPr>
          <w:color w:val="000000" w:themeColor="text1"/>
          <w:sz w:val="28"/>
          <w:szCs w:val="28"/>
        </w:rPr>
        <w:t xml:space="preserve"> principio </w:t>
      </w:r>
      <w:r>
        <w:rPr>
          <w:color w:val="000000" w:themeColor="text1"/>
          <w:sz w:val="28"/>
          <w:szCs w:val="28"/>
        </w:rPr>
        <w:t xml:space="preserve">del interés superior de los menores de edad </w:t>
      </w:r>
      <w:r w:rsidR="003E05C2" w:rsidRPr="00C451C5">
        <w:rPr>
          <w:color w:val="000000" w:themeColor="text1"/>
          <w:sz w:val="28"/>
          <w:szCs w:val="28"/>
        </w:rPr>
        <w:t xml:space="preserve">no es abstracto, </w:t>
      </w:r>
      <w:r>
        <w:rPr>
          <w:color w:val="000000" w:themeColor="text1"/>
          <w:sz w:val="28"/>
          <w:szCs w:val="28"/>
        </w:rPr>
        <w:t>sino</w:t>
      </w:r>
      <w:r w:rsidR="003E05C2" w:rsidRPr="00C451C5">
        <w:rPr>
          <w:color w:val="000000" w:themeColor="text1"/>
          <w:sz w:val="28"/>
          <w:szCs w:val="28"/>
        </w:rPr>
        <w:t xml:space="preserve"> </w:t>
      </w:r>
      <w:r w:rsidR="00BC170F" w:rsidRPr="00C451C5">
        <w:rPr>
          <w:color w:val="000000" w:themeColor="text1"/>
          <w:sz w:val="28"/>
          <w:szCs w:val="28"/>
        </w:rPr>
        <w:t xml:space="preserve">que </w:t>
      </w:r>
      <w:r w:rsidR="003E05C2" w:rsidRPr="00C451C5">
        <w:rPr>
          <w:color w:val="000000" w:themeColor="text1"/>
          <w:sz w:val="28"/>
          <w:szCs w:val="28"/>
        </w:rPr>
        <w:t>“debe interpretarse analizando específicamente las circunstancias particulares de cada caso, atendiendo a las condiciones únicas de cada menor de edad</w:t>
      </w:r>
      <w:r w:rsidR="00BC170F" w:rsidRPr="00C451C5">
        <w:rPr>
          <w:color w:val="000000" w:themeColor="text1"/>
          <w:sz w:val="28"/>
          <w:szCs w:val="28"/>
        </w:rPr>
        <w:t>”</w:t>
      </w:r>
      <w:r w:rsidR="00BC170F">
        <w:rPr>
          <w:rStyle w:val="Refdenotaalpie"/>
          <w:color w:val="000000" w:themeColor="text1"/>
          <w:sz w:val="28"/>
          <w:szCs w:val="28"/>
        </w:rPr>
        <w:footnoteReference w:id="60"/>
      </w:r>
      <w:r w:rsidR="00BC170F" w:rsidRPr="00C451C5">
        <w:rPr>
          <w:color w:val="000000" w:themeColor="text1"/>
          <w:sz w:val="28"/>
          <w:szCs w:val="28"/>
        </w:rPr>
        <w:t>.</w:t>
      </w:r>
      <w:r w:rsidR="00217EA6" w:rsidRPr="00C451C5">
        <w:rPr>
          <w:color w:val="000000" w:themeColor="text1"/>
          <w:sz w:val="28"/>
          <w:szCs w:val="28"/>
        </w:rPr>
        <w:t xml:space="preserve"> Lo anterior significa que, si bien el interés superior se rige a partir de los parámetros generales establecidos en el ordenamiento jurídico</w:t>
      </w:r>
      <w:r w:rsidR="006832A4">
        <w:rPr>
          <w:color w:val="000000" w:themeColor="text1"/>
          <w:sz w:val="28"/>
          <w:szCs w:val="28"/>
        </w:rPr>
        <w:t>,</w:t>
      </w:r>
      <w:r w:rsidR="00443F29" w:rsidRPr="00C451C5">
        <w:rPr>
          <w:color w:val="000000" w:themeColor="text1"/>
          <w:sz w:val="28"/>
          <w:szCs w:val="28"/>
        </w:rPr>
        <w:t xml:space="preserve"> </w:t>
      </w:r>
      <w:r w:rsidR="002517FF" w:rsidRPr="00C451C5">
        <w:rPr>
          <w:color w:val="000000" w:themeColor="text1"/>
          <w:sz w:val="28"/>
          <w:szCs w:val="28"/>
        </w:rPr>
        <w:t>“su aplicación exige un análisis contextual que considere la realidad individual del niño, niña o adolescente”</w:t>
      </w:r>
      <w:r w:rsidR="002517FF">
        <w:rPr>
          <w:rStyle w:val="Refdenotaalpie"/>
          <w:color w:val="000000" w:themeColor="text1"/>
          <w:sz w:val="28"/>
          <w:szCs w:val="28"/>
        </w:rPr>
        <w:footnoteReference w:id="61"/>
      </w:r>
      <w:r w:rsidR="002517FF" w:rsidRPr="00C451C5">
        <w:rPr>
          <w:color w:val="000000" w:themeColor="text1"/>
          <w:sz w:val="28"/>
          <w:szCs w:val="28"/>
        </w:rPr>
        <w:t>.</w:t>
      </w:r>
    </w:p>
    <w:p w14:paraId="7DB2F357" w14:textId="77777777" w:rsidR="00B95C9D" w:rsidRPr="00B95C9D" w:rsidRDefault="00B95C9D" w:rsidP="00B95C9D">
      <w:pPr>
        <w:pStyle w:val="Prrafodelista"/>
        <w:rPr>
          <w:color w:val="000000" w:themeColor="text1"/>
          <w:sz w:val="28"/>
          <w:szCs w:val="28"/>
          <w:lang w:val="es-CO"/>
        </w:rPr>
      </w:pPr>
    </w:p>
    <w:p w14:paraId="072AC066" w14:textId="0BB5C874" w:rsidR="003B3433" w:rsidRPr="003B3433" w:rsidRDefault="00B95C9D" w:rsidP="00B74E65">
      <w:pPr>
        <w:pStyle w:val="Prrafodelista"/>
        <w:numPr>
          <w:ilvl w:val="0"/>
          <w:numId w:val="2"/>
        </w:numPr>
        <w:tabs>
          <w:tab w:val="left" w:pos="426"/>
        </w:tabs>
        <w:ind w:left="0" w:firstLine="0"/>
        <w:jc w:val="both"/>
        <w:rPr>
          <w:color w:val="000000" w:themeColor="text1"/>
          <w:sz w:val="28"/>
          <w:szCs w:val="28"/>
          <w:lang w:val="es-CO"/>
        </w:rPr>
      </w:pPr>
      <w:r w:rsidRPr="0010451C">
        <w:rPr>
          <w:color w:val="000000" w:themeColor="text1"/>
          <w:sz w:val="28"/>
          <w:szCs w:val="28"/>
          <w:lang w:val="es-CO"/>
        </w:rPr>
        <w:t xml:space="preserve">Una de las facetas del interés superior </w:t>
      </w:r>
      <w:r w:rsidR="00FA5E40" w:rsidRPr="0010451C">
        <w:rPr>
          <w:color w:val="000000" w:themeColor="text1"/>
          <w:sz w:val="28"/>
          <w:szCs w:val="28"/>
          <w:lang w:val="es-CO"/>
        </w:rPr>
        <w:t xml:space="preserve">es </w:t>
      </w:r>
      <w:r w:rsidR="00FA5E40" w:rsidRPr="0010451C">
        <w:rPr>
          <w:color w:val="000000" w:themeColor="text1"/>
          <w:sz w:val="28"/>
          <w:szCs w:val="28"/>
        </w:rPr>
        <w:t xml:space="preserve">el respeto a las opiniones </w:t>
      </w:r>
      <w:r w:rsidR="005B7691" w:rsidRPr="0010451C">
        <w:rPr>
          <w:color w:val="000000" w:themeColor="text1"/>
          <w:sz w:val="28"/>
          <w:szCs w:val="28"/>
        </w:rPr>
        <w:t xml:space="preserve">de </w:t>
      </w:r>
      <w:r w:rsidRPr="0010451C">
        <w:rPr>
          <w:color w:val="000000" w:themeColor="text1"/>
          <w:sz w:val="28"/>
          <w:szCs w:val="28"/>
          <w:lang w:val="es-CO"/>
        </w:rPr>
        <w:t xml:space="preserve">los niños y </w:t>
      </w:r>
      <w:r w:rsidR="005B7691" w:rsidRPr="0010451C">
        <w:rPr>
          <w:color w:val="000000" w:themeColor="text1"/>
          <w:sz w:val="28"/>
          <w:szCs w:val="28"/>
          <w:lang w:val="es-CO"/>
        </w:rPr>
        <w:t xml:space="preserve">las </w:t>
      </w:r>
      <w:r w:rsidRPr="0010451C">
        <w:rPr>
          <w:color w:val="000000" w:themeColor="text1"/>
          <w:sz w:val="28"/>
          <w:szCs w:val="28"/>
          <w:lang w:val="es-CO"/>
        </w:rPr>
        <w:t>niñas</w:t>
      </w:r>
      <w:r w:rsidR="00FE1174" w:rsidRPr="0010451C">
        <w:rPr>
          <w:rStyle w:val="Refdenotaalpie"/>
          <w:color w:val="000000" w:themeColor="text1"/>
          <w:sz w:val="28"/>
          <w:szCs w:val="28"/>
          <w:lang w:val="es-CO"/>
        </w:rPr>
        <w:footnoteReference w:id="62"/>
      </w:r>
      <w:r w:rsidR="005B7691" w:rsidRPr="0010451C">
        <w:rPr>
          <w:color w:val="000000" w:themeColor="text1"/>
          <w:sz w:val="28"/>
          <w:szCs w:val="28"/>
          <w:lang w:val="es-CO"/>
        </w:rPr>
        <w:t xml:space="preserve">. </w:t>
      </w:r>
      <w:r w:rsidR="0095401A" w:rsidRPr="0010451C">
        <w:rPr>
          <w:color w:val="000000" w:themeColor="text1"/>
          <w:sz w:val="28"/>
          <w:szCs w:val="28"/>
          <w:lang w:val="es-CO"/>
        </w:rPr>
        <w:t xml:space="preserve">La Corte ha señalado que este derecho busca reconocer a los menores de edad </w:t>
      </w:r>
      <w:r w:rsidR="00F519A7" w:rsidRPr="0010451C">
        <w:rPr>
          <w:color w:val="000000" w:themeColor="text1"/>
          <w:sz w:val="28"/>
          <w:szCs w:val="28"/>
          <w:lang w:val="es-ES"/>
        </w:rPr>
        <w:t>como “participante</w:t>
      </w:r>
      <w:r w:rsidR="0095401A" w:rsidRPr="0010451C">
        <w:rPr>
          <w:color w:val="000000" w:themeColor="text1"/>
          <w:sz w:val="28"/>
          <w:szCs w:val="28"/>
          <w:lang w:val="es-ES"/>
        </w:rPr>
        <w:t>s</w:t>
      </w:r>
      <w:r w:rsidR="00F519A7" w:rsidRPr="0010451C">
        <w:rPr>
          <w:color w:val="000000" w:themeColor="text1"/>
          <w:sz w:val="28"/>
          <w:szCs w:val="28"/>
          <w:lang w:val="es-ES"/>
        </w:rPr>
        <w:t xml:space="preserve"> activo</w:t>
      </w:r>
      <w:r w:rsidR="001E16A1" w:rsidRPr="0010451C">
        <w:rPr>
          <w:color w:val="000000" w:themeColor="text1"/>
          <w:sz w:val="28"/>
          <w:szCs w:val="28"/>
          <w:lang w:val="es-ES"/>
        </w:rPr>
        <w:t>s</w:t>
      </w:r>
      <w:r w:rsidR="00F519A7" w:rsidRPr="0010451C">
        <w:rPr>
          <w:color w:val="000000" w:themeColor="text1"/>
          <w:sz w:val="28"/>
          <w:szCs w:val="28"/>
          <w:lang w:val="es-ES"/>
        </w:rPr>
        <w:t xml:space="preserve"> en la promoción, protección y vigilancia de sus derechos”</w:t>
      </w:r>
      <w:r w:rsidR="001E16A1" w:rsidRPr="0010451C">
        <w:rPr>
          <w:color w:val="000000" w:themeColor="text1"/>
          <w:sz w:val="28"/>
          <w:szCs w:val="28"/>
          <w:lang w:val="es-ES"/>
        </w:rPr>
        <w:t xml:space="preserve"> y</w:t>
      </w:r>
      <w:r w:rsidR="00F519A7" w:rsidRPr="0010451C">
        <w:rPr>
          <w:color w:val="000000" w:themeColor="text1"/>
          <w:sz w:val="28"/>
          <w:szCs w:val="28"/>
        </w:rPr>
        <w:t xml:space="preserve"> </w:t>
      </w:r>
      <w:r w:rsidR="001E16A1" w:rsidRPr="0010451C">
        <w:rPr>
          <w:color w:val="000000" w:themeColor="text1"/>
          <w:sz w:val="28"/>
          <w:szCs w:val="28"/>
        </w:rPr>
        <w:t>“</w:t>
      </w:r>
      <w:r w:rsidR="00F519A7" w:rsidRPr="0010451C">
        <w:rPr>
          <w:color w:val="000000" w:themeColor="text1"/>
          <w:sz w:val="28"/>
          <w:szCs w:val="28"/>
        </w:rPr>
        <w:t>guarda plena coherencia con una concepción del niño como sujeto titular del derecho a la dignidad humana, a quien debe reconocérsele de manera progresiva mayor autonomía para definir su proyecto de vida y llevar a cabo acciones encaminadas a lograrl</w:t>
      </w:r>
      <w:r w:rsidR="004C4C1D" w:rsidRPr="0010451C">
        <w:rPr>
          <w:color w:val="000000" w:themeColor="text1"/>
          <w:sz w:val="28"/>
          <w:szCs w:val="28"/>
        </w:rPr>
        <w:t>o”</w:t>
      </w:r>
      <w:r w:rsidR="004C4C1D" w:rsidRPr="0010451C">
        <w:rPr>
          <w:rStyle w:val="Refdenotaalpie"/>
          <w:color w:val="000000" w:themeColor="text1"/>
          <w:sz w:val="28"/>
          <w:szCs w:val="28"/>
        </w:rPr>
        <w:footnoteReference w:id="63"/>
      </w:r>
      <w:r w:rsidR="00F519A7" w:rsidRPr="0010451C">
        <w:rPr>
          <w:color w:val="000000" w:themeColor="text1"/>
          <w:sz w:val="28"/>
          <w:szCs w:val="28"/>
        </w:rPr>
        <w:t>.</w:t>
      </w:r>
      <w:r w:rsidR="003B3433">
        <w:rPr>
          <w:color w:val="000000" w:themeColor="text1"/>
          <w:sz w:val="28"/>
          <w:szCs w:val="28"/>
          <w:lang w:val="es-CO"/>
        </w:rPr>
        <w:t xml:space="preserve"> </w:t>
      </w:r>
      <w:r w:rsidR="00F06266" w:rsidRPr="003B3433">
        <w:rPr>
          <w:color w:val="000000" w:themeColor="text1"/>
          <w:sz w:val="28"/>
          <w:szCs w:val="28"/>
          <w:lang w:val="es-ES"/>
        </w:rPr>
        <w:t>Asimismo, </w:t>
      </w:r>
      <w:r w:rsidR="00F06266" w:rsidRPr="003B3433">
        <w:rPr>
          <w:color w:val="000000" w:themeColor="text1"/>
          <w:sz w:val="28"/>
          <w:szCs w:val="28"/>
        </w:rPr>
        <w:t xml:space="preserve">ha determinado que la aplicación del derecho de los niños </w:t>
      </w:r>
      <w:r w:rsidR="00CD0924" w:rsidRPr="003B3433">
        <w:rPr>
          <w:color w:val="000000" w:themeColor="text1"/>
          <w:sz w:val="28"/>
          <w:szCs w:val="28"/>
        </w:rPr>
        <w:t xml:space="preserve">y </w:t>
      </w:r>
      <w:r w:rsidR="003B3433">
        <w:rPr>
          <w:color w:val="000000" w:themeColor="text1"/>
          <w:sz w:val="28"/>
          <w:szCs w:val="28"/>
        </w:rPr>
        <w:t xml:space="preserve">de </w:t>
      </w:r>
      <w:r w:rsidR="00CD0924" w:rsidRPr="003B3433">
        <w:rPr>
          <w:color w:val="000000" w:themeColor="text1"/>
          <w:sz w:val="28"/>
          <w:szCs w:val="28"/>
        </w:rPr>
        <w:t xml:space="preserve">las niñas </w:t>
      </w:r>
      <w:r w:rsidR="00F06266" w:rsidRPr="003B3433">
        <w:rPr>
          <w:color w:val="000000" w:themeColor="text1"/>
          <w:sz w:val="28"/>
          <w:szCs w:val="28"/>
        </w:rPr>
        <w:t>a ser escuchados debe atender las siguientes premisas fundamentales: </w:t>
      </w:r>
    </w:p>
    <w:p w14:paraId="0E23B62A" w14:textId="77777777" w:rsidR="003B3433" w:rsidRPr="003B3433" w:rsidRDefault="003B3433" w:rsidP="003B3433">
      <w:pPr>
        <w:pStyle w:val="Prrafodelista"/>
        <w:rPr>
          <w:color w:val="000000" w:themeColor="text1"/>
          <w:sz w:val="28"/>
          <w:szCs w:val="28"/>
        </w:rPr>
      </w:pPr>
    </w:p>
    <w:p w14:paraId="54E307AF" w14:textId="57D7B021" w:rsidR="00F06266" w:rsidRPr="003B3433" w:rsidRDefault="003B3433" w:rsidP="00755CE5">
      <w:pPr>
        <w:pStyle w:val="Prrafodelista"/>
        <w:tabs>
          <w:tab w:val="left" w:pos="567"/>
        </w:tabs>
        <w:ind w:left="567"/>
        <w:jc w:val="both"/>
        <w:rPr>
          <w:color w:val="000000" w:themeColor="text1"/>
          <w:lang w:val="es-CO"/>
        </w:rPr>
      </w:pPr>
      <w:r w:rsidRPr="003B3433">
        <w:rPr>
          <w:color w:val="000000" w:themeColor="text1"/>
          <w:lang w:val="es-CO"/>
        </w:rPr>
        <w:t>“</w:t>
      </w:r>
      <w:r w:rsidR="00F06266" w:rsidRPr="003B3433">
        <w:rPr>
          <w:i/>
          <w:iCs/>
          <w:color w:val="000000" w:themeColor="text1"/>
        </w:rPr>
        <w:t>i)</w:t>
      </w:r>
      <w:r w:rsidR="00F06266" w:rsidRPr="003B3433">
        <w:rPr>
          <w:color w:val="000000" w:themeColor="text1"/>
        </w:rPr>
        <w:t> no puede partirse de la base de que los</w:t>
      </w:r>
      <w:r w:rsidR="00F06266" w:rsidRPr="003B3433">
        <w:rPr>
          <w:i/>
          <w:iCs/>
          <w:color w:val="000000" w:themeColor="text1"/>
        </w:rPr>
        <w:t> </w:t>
      </w:r>
      <w:r w:rsidR="00F06266" w:rsidRPr="003B3433">
        <w:rPr>
          <w:color w:val="000000" w:themeColor="text1"/>
        </w:rPr>
        <w:t xml:space="preserve">menores </w:t>
      </w:r>
      <w:r w:rsidR="00497038" w:rsidRPr="003B3433">
        <w:rPr>
          <w:color w:val="000000" w:themeColor="text1"/>
        </w:rPr>
        <w:t xml:space="preserve">[de edad] </w:t>
      </w:r>
      <w:r w:rsidR="00F06266" w:rsidRPr="003B3433">
        <w:rPr>
          <w:color w:val="000000" w:themeColor="text1"/>
        </w:rPr>
        <w:t>no son capaz de expresar sus opiniones; </w:t>
      </w:r>
      <w:r w:rsidR="00F06266" w:rsidRPr="003B3433">
        <w:rPr>
          <w:i/>
          <w:iCs/>
          <w:color w:val="000000" w:themeColor="text1"/>
        </w:rPr>
        <w:t>ii)</w:t>
      </w:r>
      <w:r w:rsidR="00F06266" w:rsidRPr="003B3433">
        <w:rPr>
          <w:color w:val="000000" w:themeColor="text1"/>
        </w:rPr>
        <w:t> no es necesario que conozcan de manera exhaustiva todos los aspectos de un asunto que los afecte, basta con una comprensión que les permita formarse un juicio propio; </w:t>
      </w:r>
      <w:r w:rsidR="00F06266" w:rsidRPr="003B3433">
        <w:rPr>
          <w:i/>
          <w:iCs/>
          <w:color w:val="000000" w:themeColor="text1"/>
        </w:rPr>
        <w:t>iii)</w:t>
      </w:r>
      <w:r w:rsidR="00F06266" w:rsidRPr="003B3433">
        <w:rPr>
          <w:color w:val="000000" w:themeColor="text1"/>
        </w:rPr>
        <w:t> los niños deben poder expresar sus opiniones sin presión y escoger si quieren ejercer el derecho a ser escuchados; </w:t>
      </w:r>
      <w:r w:rsidR="00F06266" w:rsidRPr="003B3433">
        <w:rPr>
          <w:i/>
          <w:iCs/>
          <w:color w:val="000000" w:themeColor="text1"/>
        </w:rPr>
        <w:t>iv)</w:t>
      </w:r>
      <w:r w:rsidR="00F06266" w:rsidRPr="003B3433">
        <w:rPr>
          <w:color w:val="000000" w:themeColor="text1"/>
        </w:rPr>
        <w:t> quienes van a escuchar al niño, así como sus padres o tutores, deben informarle el asunto y las posibles decisiones que pueden adoptarse como consecuencia del ejercicio de su derecho; </w:t>
      </w:r>
      <w:r w:rsidR="00F06266" w:rsidRPr="003B3433">
        <w:rPr>
          <w:i/>
          <w:iCs/>
          <w:color w:val="000000" w:themeColor="text1"/>
        </w:rPr>
        <w:t>v)</w:t>
      </w:r>
      <w:r w:rsidR="00F06266" w:rsidRPr="003B3433">
        <w:rPr>
          <w:color w:val="000000" w:themeColor="text1"/>
        </w:rPr>
        <w:t> se debe evaluar la capacidad del niño o niña, para tener en cuenta sus opiniones y comunicarle la influencia de éstas en el resultado del proceso; y </w:t>
      </w:r>
      <w:r w:rsidR="00F06266" w:rsidRPr="003B3433">
        <w:rPr>
          <w:i/>
          <w:iCs/>
          <w:color w:val="000000" w:themeColor="text1"/>
        </w:rPr>
        <w:t>vi)</w:t>
      </w:r>
      <w:r w:rsidR="000164A1" w:rsidRPr="003B3433">
        <w:rPr>
          <w:color w:val="000000" w:themeColor="text1"/>
        </w:rPr>
        <w:t xml:space="preserve"> </w:t>
      </w:r>
      <w:r w:rsidR="00F06266" w:rsidRPr="003B3433">
        <w:rPr>
          <w:color w:val="000000" w:themeColor="text1"/>
        </w:rPr>
        <w:t>los niveles de comprensión de los niños no van ligados de manera uniforme a su edad biológica, por lo que la madurez de los niños o niñas debe medirse a partir de la capacidad para expresar sus opiniones sobre las cuestiones de forma razonable e independiente”</w:t>
      </w:r>
      <w:r w:rsidR="00F14C87" w:rsidRPr="003B3433">
        <w:rPr>
          <w:rStyle w:val="Refdenotaalpie"/>
          <w:color w:val="000000" w:themeColor="text1"/>
        </w:rPr>
        <w:footnoteReference w:id="64"/>
      </w:r>
      <w:r w:rsidR="00F06266" w:rsidRPr="003B3433">
        <w:rPr>
          <w:i/>
          <w:iCs/>
          <w:color w:val="000000" w:themeColor="text1"/>
        </w:rPr>
        <w:t>.</w:t>
      </w:r>
    </w:p>
    <w:p w14:paraId="0CEA08B4" w14:textId="77777777" w:rsidR="00AF2568" w:rsidRPr="0010451C" w:rsidRDefault="00AF2568" w:rsidP="00AF2568">
      <w:pPr>
        <w:pStyle w:val="Prrafodelista"/>
        <w:rPr>
          <w:color w:val="000000" w:themeColor="text1"/>
          <w:sz w:val="28"/>
          <w:szCs w:val="28"/>
          <w:lang w:val="es-CO"/>
        </w:rPr>
      </w:pPr>
    </w:p>
    <w:p w14:paraId="162C3A4A" w14:textId="26BCB872" w:rsidR="00B23176" w:rsidRPr="0010451C" w:rsidRDefault="008A32F6" w:rsidP="00B74E65">
      <w:pPr>
        <w:pStyle w:val="Prrafodelista"/>
        <w:numPr>
          <w:ilvl w:val="0"/>
          <w:numId w:val="2"/>
        </w:numPr>
        <w:tabs>
          <w:tab w:val="left" w:pos="426"/>
        </w:tabs>
        <w:ind w:left="0" w:firstLine="0"/>
        <w:jc w:val="both"/>
        <w:rPr>
          <w:color w:val="000000" w:themeColor="text1"/>
          <w:sz w:val="28"/>
          <w:szCs w:val="28"/>
          <w:lang w:val="es-CO"/>
        </w:rPr>
      </w:pPr>
      <w:r w:rsidRPr="0010451C">
        <w:rPr>
          <w:color w:val="000000" w:themeColor="text1"/>
          <w:sz w:val="28"/>
          <w:szCs w:val="28"/>
          <w:lang w:val="es-CO"/>
        </w:rPr>
        <w:t>E</w:t>
      </w:r>
      <w:r w:rsidR="00244652" w:rsidRPr="0010451C">
        <w:rPr>
          <w:color w:val="000000" w:themeColor="text1"/>
          <w:sz w:val="28"/>
          <w:szCs w:val="28"/>
          <w:lang w:val="es-CO"/>
        </w:rPr>
        <w:t xml:space="preserve">sta </w:t>
      </w:r>
      <w:r w:rsidR="003E6BF3">
        <w:rPr>
          <w:color w:val="000000" w:themeColor="text1"/>
          <w:sz w:val="28"/>
          <w:szCs w:val="28"/>
          <w:lang w:val="es-CO"/>
        </w:rPr>
        <w:t>C</w:t>
      </w:r>
      <w:r w:rsidR="00244652" w:rsidRPr="0010451C">
        <w:rPr>
          <w:color w:val="000000" w:themeColor="text1"/>
          <w:sz w:val="28"/>
          <w:szCs w:val="28"/>
          <w:lang w:val="es-CO"/>
        </w:rPr>
        <w:t xml:space="preserve">orporación </w:t>
      </w:r>
      <w:r w:rsidRPr="0010451C">
        <w:rPr>
          <w:color w:val="000000" w:themeColor="text1"/>
          <w:sz w:val="28"/>
          <w:szCs w:val="28"/>
          <w:lang w:val="es-CO"/>
        </w:rPr>
        <w:t xml:space="preserve">también </w:t>
      </w:r>
      <w:r w:rsidR="00244652" w:rsidRPr="0010451C">
        <w:rPr>
          <w:color w:val="000000" w:themeColor="text1"/>
          <w:sz w:val="28"/>
          <w:szCs w:val="28"/>
          <w:lang w:val="es-CO"/>
        </w:rPr>
        <w:t xml:space="preserve">se ha pronunciado sobre el interés superior de los niños, las niñas y los adolescentes </w:t>
      </w:r>
      <w:r w:rsidR="00835686" w:rsidRPr="0010451C">
        <w:rPr>
          <w:color w:val="000000" w:themeColor="text1"/>
          <w:sz w:val="28"/>
          <w:szCs w:val="28"/>
          <w:lang w:val="es-CO"/>
        </w:rPr>
        <w:t>en el marco de la autonomía jurisdiccional de las comunidades indígenas. Al respecto</w:t>
      </w:r>
      <w:r w:rsidR="00597B48" w:rsidRPr="0010451C">
        <w:rPr>
          <w:color w:val="000000" w:themeColor="text1"/>
          <w:sz w:val="28"/>
          <w:szCs w:val="28"/>
          <w:lang w:val="es-CO"/>
        </w:rPr>
        <w:t xml:space="preserve">, </w:t>
      </w:r>
      <w:r w:rsidR="00867E51" w:rsidRPr="0010451C">
        <w:rPr>
          <w:color w:val="000000" w:themeColor="text1"/>
          <w:sz w:val="28"/>
          <w:szCs w:val="28"/>
          <w:lang w:val="es-CO"/>
        </w:rPr>
        <w:t>precisó el alcance del</w:t>
      </w:r>
      <w:r w:rsidR="0095690F" w:rsidRPr="0010451C">
        <w:rPr>
          <w:color w:val="000000" w:themeColor="text1"/>
          <w:sz w:val="28"/>
          <w:szCs w:val="28"/>
          <w:lang w:val="es-CO"/>
        </w:rPr>
        <w:t xml:space="preserve"> artículo 246 de la Constitución</w:t>
      </w:r>
      <w:r w:rsidR="00605369" w:rsidRPr="0010451C">
        <w:rPr>
          <w:rStyle w:val="Refdenotaalpie"/>
          <w:color w:val="000000" w:themeColor="text1"/>
          <w:sz w:val="28"/>
          <w:szCs w:val="28"/>
          <w:lang w:val="es-CO"/>
        </w:rPr>
        <w:footnoteReference w:id="65"/>
      </w:r>
      <w:r w:rsidR="00451A57" w:rsidRPr="0010451C">
        <w:rPr>
          <w:color w:val="000000" w:themeColor="text1"/>
          <w:sz w:val="28"/>
          <w:szCs w:val="28"/>
          <w:lang w:val="es-CO"/>
        </w:rPr>
        <w:t xml:space="preserve"> e indicó que </w:t>
      </w:r>
      <w:r w:rsidR="00605369" w:rsidRPr="0010451C">
        <w:rPr>
          <w:color w:val="000000" w:themeColor="text1"/>
          <w:sz w:val="28"/>
          <w:szCs w:val="28"/>
        </w:rPr>
        <w:t xml:space="preserve">comprende </w:t>
      </w:r>
      <w:r w:rsidR="00605369" w:rsidRPr="0010451C">
        <w:rPr>
          <w:i/>
          <w:iCs/>
          <w:color w:val="000000" w:themeColor="text1"/>
          <w:sz w:val="28"/>
          <w:szCs w:val="28"/>
        </w:rPr>
        <w:t>i</w:t>
      </w:r>
      <w:r w:rsidR="00605369" w:rsidRPr="0010451C">
        <w:rPr>
          <w:i/>
          <w:iCs/>
          <w:color w:val="000000" w:themeColor="text1"/>
          <w:sz w:val="28"/>
          <w:szCs w:val="28"/>
          <w:lang w:val="es-CO"/>
        </w:rPr>
        <w:t xml:space="preserve">) </w:t>
      </w:r>
      <w:r w:rsidR="00605369" w:rsidRPr="0010451C">
        <w:rPr>
          <w:color w:val="000000" w:themeColor="text1"/>
          <w:sz w:val="28"/>
          <w:szCs w:val="28"/>
          <w:lang w:val="es-CO"/>
        </w:rPr>
        <w:t xml:space="preserve">la facultad de las comunidades de establecer autoridades judiciales propias, </w:t>
      </w:r>
      <w:r w:rsidR="00605369" w:rsidRPr="0010451C">
        <w:rPr>
          <w:i/>
          <w:iCs/>
          <w:color w:val="000000" w:themeColor="text1"/>
          <w:sz w:val="28"/>
          <w:szCs w:val="28"/>
          <w:lang w:val="es-CO"/>
        </w:rPr>
        <w:t xml:space="preserve">ii) </w:t>
      </w:r>
      <w:r w:rsidR="00605369" w:rsidRPr="0010451C">
        <w:rPr>
          <w:color w:val="000000" w:themeColor="text1"/>
          <w:sz w:val="28"/>
          <w:szCs w:val="28"/>
          <w:lang w:val="es-CO"/>
        </w:rPr>
        <w:t xml:space="preserve">la potestad de disponer de sus propias normas y procedimientos, </w:t>
      </w:r>
      <w:r w:rsidR="00605369" w:rsidRPr="0010451C">
        <w:rPr>
          <w:i/>
          <w:iCs/>
          <w:color w:val="000000" w:themeColor="text1"/>
          <w:sz w:val="28"/>
          <w:szCs w:val="28"/>
          <w:lang w:val="es-CO"/>
        </w:rPr>
        <w:t>iii)</w:t>
      </w:r>
      <w:r w:rsidR="00605369" w:rsidRPr="0010451C">
        <w:rPr>
          <w:color w:val="000000" w:themeColor="text1"/>
          <w:sz w:val="28"/>
          <w:szCs w:val="28"/>
          <w:lang w:val="es-CO"/>
        </w:rPr>
        <w:t xml:space="preserve"> la sujeción de dichos elementos a la Constitución y la ley, y </w:t>
      </w:r>
      <w:r w:rsidR="00605369" w:rsidRPr="0010451C">
        <w:rPr>
          <w:i/>
          <w:iCs/>
          <w:color w:val="000000" w:themeColor="text1"/>
          <w:sz w:val="28"/>
          <w:szCs w:val="28"/>
          <w:lang w:val="es-CO"/>
        </w:rPr>
        <w:t xml:space="preserve">iv) </w:t>
      </w:r>
      <w:r w:rsidR="00605369" w:rsidRPr="0010451C">
        <w:rPr>
          <w:color w:val="000000" w:themeColor="text1"/>
          <w:sz w:val="28"/>
          <w:szCs w:val="28"/>
          <w:lang w:val="es-CO"/>
        </w:rPr>
        <w:t>la competencia del legislador para señalar la forma de coordinación de la jurisdicción indígena con el sistema judicial nacional</w:t>
      </w:r>
      <w:r w:rsidR="00605369" w:rsidRPr="0010451C">
        <w:rPr>
          <w:rStyle w:val="Refdenotaalpie"/>
          <w:color w:val="000000" w:themeColor="text1"/>
          <w:sz w:val="28"/>
          <w:szCs w:val="28"/>
          <w:lang w:val="es-CO"/>
        </w:rPr>
        <w:footnoteReference w:id="66"/>
      </w:r>
      <w:r w:rsidR="00605369" w:rsidRPr="0010451C">
        <w:rPr>
          <w:color w:val="000000" w:themeColor="text1"/>
          <w:sz w:val="28"/>
          <w:szCs w:val="28"/>
          <w:lang w:val="es-CO"/>
        </w:rPr>
        <w:t>. </w:t>
      </w:r>
    </w:p>
    <w:p w14:paraId="4259AD46" w14:textId="77777777" w:rsidR="00451A57" w:rsidRPr="0010451C" w:rsidRDefault="00451A57" w:rsidP="00451A57">
      <w:pPr>
        <w:pStyle w:val="Prrafodelista"/>
        <w:rPr>
          <w:color w:val="000000" w:themeColor="text1"/>
          <w:sz w:val="28"/>
          <w:szCs w:val="28"/>
        </w:rPr>
      </w:pPr>
    </w:p>
    <w:p w14:paraId="34EC5D00" w14:textId="534F5003" w:rsidR="00605369" w:rsidRPr="008C4104" w:rsidRDefault="00605369" w:rsidP="00B74E65">
      <w:pPr>
        <w:pStyle w:val="Prrafodelista"/>
        <w:numPr>
          <w:ilvl w:val="0"/>
          <w:numId w:val="2"/>
        </w:numPr>
        <w:tabs>
          <w:tab w:val="left" w:pos="426"/>
        </w:tabs>
        <w:ind w:left="0" w:firstLine="0"/>
        <w:jc w:val="both"/>
        <w:rPr>
          <w:color w:val="000000" w:themeColor="text1"/>
          <w:sz w:val="28"/>
          <w:szCs w:val="28"/>
          <w:lang w:val="es-CO"/>
        </w:rPr>
      </w:pPr>
      <w:r w:rsidRPr="00C34F10">
        <w:rPr>
          <w:color w:val="000000" w:themeColor="text1"/>
          <w:sz w:val="28"/>
          <w:szCs w:val="28"/>
        </w:rPr>
        <w:t xml:space="preserve">Sin embargo, también ha reconocido que </w:t>
      </w:r>
      <w:r w:rsidRPr="00C34F10">
        <w:rPr>
          <w:color w:val="000000" w:themeColor="text1"/>
          <w:sz w:val="28"/>
          <w:szCs w:val="28"/>
          <w:lang w:val="es-CO"/>
        </w:rPr>
        <w:t xml:space="preserve">existen </w:t>
      </w:r>
      <w:r w:rsidR="00217F12" w:rsidRPr="00C34F10">
        <w:rPr>
          <w:color w:val="000000" w:themeColor="text1"/>
          <w:sz w:val="28"/>
          <w:szCs w:val="28"/>
        </w:rPr>
        <w:t xml:space="preserve">dos límites a la autonomía de las comunidades indígenas: </w:t>
      </w:r>
      <w:r w:rsidR="000F6100" w:rsidRPr="00C34F10">
        <w:rPr>
          <w:color w:val="000000" w:themeColor="text1"/>
          <w:sz w:val="28"/>
          <w:szCs w:val="28"/>
        </w:rPr>
        <w:t xml:space="preserve">“(i) </w:t>
      </w:r>
      <w:r w:rsidR="00F53BBD" w:rsidRPr="00C34F10">
        <w:rPr>
          <w:color w:val="000000" w:themeColor="text1"/>
          <w:sz w:val="28"/>
          <w:szCs w:val="28"/>
        </w:rPr>
        <w:t xml:space="preserve">en primer lugar </w:t>
      </w:r>
      <w:r w:rsidR="00217F12" w:rsidRPr="00C34F10">
        <w:rPr>
          <w:color w:val="000000" w:themeColor="text1"/>
          <w:sz w:val="28"/>
          <w:szCs w:val="28"/>
        </w:rPr>
        <w:t>un </w:t>
      </w:r>
      <w:r w:rsidR="00217F12" w:rsidRPr="00C34F10">
        <w:rPr>
          <w:i/>
          <w:iCs/>
          <w:color w:val="000000" w:themeColor="text1"/>
          <w:sz w:val="28"/>
          <w:szCs w:val="28"/>
        </w:rPr>
        <w:t>núcleo duro </w:t>
      </w:r>
      <w:r w:rsidR="00217F12" w:rsidRPr="00C34F10">
        <w:rPr>
          <w:color w:val="000000" w:themeColor="text1"/>
          <w:sz w:val="28"/>
          <w:szCs w:val="28"/>
        </w:rPr>
        <w:t>de derechos humanos, junto con el principio de legalidad, y (ii) los derechos fundamentales mínimos de convivencia, cuyo núcleo esencial debe mantenerse a salvo de actuaciones arbitrarias</w:t>
      </w:r>
      <w:r w:rsidR="00F53BBD" w:rsidRPr="00C34F10">
        <w:rPr>
          <w:color w:val="000000" w:themeColor="text1"/>
          <w:sz w:val="28"/>
          <w:szCs w:val="28"/>
        </w:rPr>
        <w:t>”</w:t>
      </w:r>
      <w:r w:rsidR="00F53BBD" w:rsidRPr="00C34F10">
        <w:rPr>
          <w:rStyle w:val="Refdenotaalpie"/>
          <w:color w:val="000000" w:themeColor="text1"/>
          <w:sz w:val="28"/>
          <w:szCs w:val="28"/>
        </w:rPr>
        <w:footnoteReference w:id="67"/>
      </w:r>
      <w:r w:rsidR="00F53BBD" w:rsidRPr="00C34F10">
        <w:rPr>
          <w:color w:val="000000" w:themeColor="text1"/>
          <w:sz w:val="28"/>
          <w:szCs w:val="28"/>
        </w:rPr>
        <w:t>.</w:t>
      </w:r>
      <w:r w:rsidR="008C4104">
        <w:rPr>
          <w:color w:val="000000" w:themeColor="text1"/>
          <w:sz w:val="28"/>
          <w:szCs w:val="28"/>
        </w:rPr>
        <w:t xml:space="preserve"> Al respecto, la Corte explicó que, </w:t>
      </w:r>
      <w:r w:rsidRPr="008C4104">
        <w:rPr>
          <w:color w:val="000000" w:themeColor="text1"/>
          <w:sz w:val="28"/>
          <w:szCs w:val="28"/>
          <w:lang w:val="es-CO"/>
        </w:rPr>
        <w:t>por un lado</w:t>
      </w:r>
      <w:r w:rsidR="008C4104">
        <w:rPr>
          <w:color w:val="000000" w:themeColor="text1"/>
          <w:sz w:val="28"/>
          <w:szCs w:val="28"/>
          <w:lang w:val="es-CO"/>
        </w:rPr>
        <w:t xml:space="preserve">, </w:t>
      </w:r>
      <w:r w:rsidR="007467F3">
        <w:rPr>
          <w:color w:val="000000" w:themeColor="text1"/>
          <w:sz w:val="28"/>
          <w:szCs w:val="28"/>
          <w:lang w:val="es-CO"/>
        </w:rPr>
        <w:t xml:space="preserve">está </w:t>
      </w:r>
      <w:r w:rsidRPr="008C4104">
        <w:rPr>
          <w:color w:val="000000" w:themeColor="text1"/>
          <w:sz w:val="28"/>
          <w:szCs w:val="28"/>
          <w:lang w:val="es-CO"/>
        </w:rPr>
        <w:t>“</w:t>
      </w:r>
      <w:r w:rsidRPr="008C4104">
        <w:rPr>
          <w:i/>
          <w:iCs/>
          <w:color w:val="000000" w:themeColor="text1"/>
          <w:sz w:val="28"/>
          <w:szCs w:val="28"/>
          <w:lang w:val="es-CO"/>
        </w:rPr>
        <w:t>un núcleo duro</w:t>
      </w:r>
      <w:r w:rsidRPr="008C4104">
        <w:rPr>
          <w:color w:val="000000" w:themeColor="text1"/>
          <w:sz w:val="28"/>
          <w:szCs w:val="28"/>
          <w:lang w:val="es-CO"/>
        </w:rPr>
        <w:t>, absoluto, según el cual, si un cabildo toma una decisión en contravía de determinados derechos fundamentales o del principio de legalidad, su determinación desborda el marco constitucional”</w:t>
      </w:r>
      <w:r w:rsidRPr="0010451C">
        <w:rPr>
          <w:rStyle w:val="Refdenotaalpie"/>
          <w:color w:val="000000" w:themeColor="text1"/>
          <w:sz w:val="28"/>
          <w:szCs w:val="28"/>
          <w:lang w:val="es-CO"/>
        </w:rPr>
        <w:footnoteReference w:id="68"/>
      </w:r>
      <w:r w:rsidRPr="008C4104">
        <w:rPr>
          <w:color w:val="000000" w:themeColor="text1"/>
          <w:sz w:val="28"/>
          <w:szCs w:val="28"/>
          <w:lang w:val="es-CO"/>
        </w:rPr>
        <w:t xml:space="preserve">; y por el otro, “un segundo límite que previene a las autoridades de los pueblos tradicionales para que no tomen medidas arbitrarias y que vulneren los derechos fundamentales en tanto </w:t>
      </w:r>
      <w:r w:rsidRPr="008C4104">
        <w:rPr>
          <w:i/>
          <w:iCs/>
          <w:color w:val="000000" w:themeColor="text1"/>
          <w:sz w:val="28"/>
          <w:szCs w:val="28"/>
          <w:lang w:val="es-CO"/>
        </w:rPr>
        <w:t>mínimos de convivencia social</w:t>
      </w:r>
      <w:r w:rsidRPr="008C4104">
        <w:rPr>
          <w:color w:val="000000" w:themeColor="text1"/>
          <w:sz w:val="28"/>
          <w:szCs w:val="28"/>
          <w:lang w:val="es-CO"/>
        </w:rPr>
        <w:t>”</w:t>
      </w:r>
      <w:r w:rsidRPr="0010451C">
        <w:rPr>
          <w:rStyle w:val="Refdenotaalpie"/>
          <w:color w:val="000000" w:themeColor="text1"/>
          <w:sz w:val="28"/>
          <w:szCs w:val="28"/>
          <w:lang w:val="es-CO"/>
        </w:rPr>
        <w:footnoteReference w:id="69"/>
      </w:r>
      <w:r w:rsidRPr="008C4104">
        <w:rPr>
          <w:color w:val="000000" w:themeColor="text1"/>
          <w:sz w:val="28"/>
          <w:szCs w:val="28"/>
          <w:lang w:val="es-CO"/>
        </w:rPr>
        <w:t>.</w:t>
      </w:r>
      <w:r w:rsidR="00451A57" w:rsidRPr="008C4104">
        <w:rPr>
          <w:color w:val="000000" w:themeColor="text1"/>
          <w:sz w:val="28"/>
          <w:szCs w:val="28"/>
          <w:lang w:val="es-CO"/>
        </w:rPr>
        <w:t xml:space="preserve"> </w:t>
      </w:r>
      <w:r w:rsidRPr="008C4104">
        <w:rPr>
          <w:color w:val="000000" w:themeColor="text1"/>
          <w:sz w:val="28"/>
          <w:szCs w:val="28"/>
          <w:lang w:val="es-CO"/>
        </w:rPr>
        <w:t>Esto se explica “porque el interés superior del menor de edad se determina con base en la situación especial del niño y no depende necesariamente de lo que los padres o la sociedad consideren mejor para ellos”</w:t>
      </w:r>
      <w:r w:rsidRPr="0010451C">
        <w:rPr>
          <w:rStyle w:val="Refdenotaalpie"/>
          <w:color w:val="000000" w:themeColor="text1"/>
          <w:sz w:val="28"/>
          <w:szCs w:val="28"/>
          <w:lang w:val="es-CO"/>
        </w:rPr>
        <w:footnoteReference w:id="70"/>
      </w:r>
      <w:r w:rsidRPr="008C4104">
        <w:rPr>
          <w:color w:val="000000" w:themeColor="text1"/>
          <w:sz w:val="28"/>
          <w:szCs w:val="28"/>
          <w:lang w:val="es-CO"/>
        </w:rPr>
        <w:t>. De allí que para los pueblos indígenas exista también la obligación, en el marco de sus usos y costumbres, de garantizar la protección de sus derechos.</w:t>
      </w:r>
    </w:p>
    <w:p w14:paraId="0445B77F" w14:textId="77777777" w:rsidR="004364B5" w:rsidRPr="004364B5" w:rsidRDefault="004364B5" w:rsidP="00A641B7">
      <w:pPr>
        <w:pStyle w:val="Prrafodelista"/>
        <w:rPr>
          <w:color w:val="000000" w:themeColor="text1"/>
          <w:sz w:val="28"/>
          <w:szCs w:val="28"/>
          <w:lang w:val="es-CO"/>
        </w:rPr>
      </w:pPr>
    </w:p>
    <w:p w14:paraId="12593B54" w14:textId="7470D9E2" w:rsidR="004364B5" w:rsidRDefault="004364B5" w:rsidP="00B74E65">
      <w:pPr>
        <w:pStyle w:val="Prrafodelista"/>
        <w:numPr>
          <w:ilvl w:val="0"/>
          <w:numId w:val="2"/>
        </w:numPr>
        <w:tabs>
          <w:tab w:val="left" w:pos="426"/>
        </w:tabs>
        <w:ind w:left="0" w:firstLine="0"/>
        <w:jc w:val="both"/>
        <w:rPr>
          <w:color w:val="000000" w:themeColor="text1"/>
          <w:sz w:val="28"/>
          <w:szCs w:val="28"/>
          <w:lang w:val="es-CO"/>
        </w:rPr>
      </w:pPr>
      <w:r>
        <w:rPr>
          <w:color w:val="000000" w:themeColor="text1"/>
          <w:sz w:val="28"/>
          <w:szCs w:val="28"/>
          <w:lang w:val="es-CO"/>
        </w:rPr>
        <w:t xml:space="preserve">En consecuencia, </w:t>
      </w:r>
      <w:r w:rsidR="008D6394">
        <w:rPr>
          <w:color w:val="000000" w:themeColor="text1"/>
          <w:sz w:val="28"/>
          <w:szCs w:val="28"/>
          <w:lang w:val="es-CO"/>
        </w:rPr>
        <w:t xml:space="preserve">el principio del interés superior de los niños y las niñas </w:t>
      </w:r>
      <w:r w:rsidR="008D6394" w:rsidRPr="008D6394">
        <w:rPr>
          <w:color w:val="000000" w:themeColor="text1"/>
          <w:sz w:val="28"/>
          <w:szCs w:val="28"/>
          <w:lang w:val="es-CO"/>
        </w:rPr>
        <w:t>se erige como una norma de amplio reconocimiento en el ordenamiento jurídico interno y en el derecho internacional</w:t>
      </w:r>
      <w:r w:rsidR="009031E8">
        <w:rPr>
          <w:color w:val="000000" w:themeColor="text1"/>
          <w:sz w:val="28"/>
          <w:szCs w:val="28"/>
          <w:lang w:val="es-CO"/>
        </w:rPr>
        <w:t>,</w:t>
      </w:r>
      <w:r w:rsidR="008D6394" w:rsidRPr="008D6394">
        <w:rPr>
          <w:color w:val="000000" w:themeColor="text1"/>
          <w:sz w:val="28"/>
          <w:szCs w:val="28"/>
          <w:lang w:val="es-CO"/>
        </w:rPr>
        <w:t xml:space="preserve"> </w:t>
      </w:r>
      <w:r w:rsidR="00A34268">
        <w:rPr>
          <w:color w:val="000000" w:themeColor="text1"/>
          <w:sz w:val="28"/>
          <w:szCs w:val="28"/>
          <w:lang w:val="es-CO"/>
        </w:rPr>
        <w:t>y r</w:t>
      </w:r>
      <w:r w:rsidR="008D6394" w:rsidRPr="008D6394">
        <w:rPr>
          <w:color w:val="000000" w:themeColor="text1"/>
          <w:sz w:val="28"/>
          <w:szCs w:val="28"/>
          <w:lang w:val="es-CO"/>
        </w:rPr>
        <w:t xml:space="preserve">epresenta un importante parámetro de interpretación para la solución de controversias en las que se puedan ver comprometidos </w:t>
      </w:r>
      <w:r w:rsidR="00923F7B">
        <w:rPr>
          <w:color w:val="000000" w:themeColor="text1"/>
          <w:sz w:val="28"/>
          <w:szCs w:val="28"/>
          <w:lang w:val="es-CO"/>
        </w:rPr>
        <w:t>sus</w:t>
      </w:r>
      <w:r w:rsidR="008D6394" w:rsidRPr="008D6394">
        <w:rPr>
          <w:color w:val="000000" w:themeColor="text1"/>
          <w:sz w:val="28"/>
          <w:szCs w:val="28"/>
          <w:lang w:val="es-CO"/>
        </w:rPr>
        <w:t xml:space="preserve"> derechos</w:t>
      </w:r>
      <w:r w:rsidR="00840B9B">
        <w:rPr>
          <w:color w:val="000000" w:themeColor="text1"/>
          <w:sz w:val="28"/>
          <w:szCs w:val="28"/>
          <w:lang w:val="es-CO"/>
        </w:rPr>
        <w:t xml:space="preserve"> fundamentales</w:t>
      </w:r>
      <w:r w:rsidR="00481741">
        <w:rPr>
          <w:rStyle w:val="Refdenotaalpie"/>
          <w:color w:val="000000" w:themeColor="text1"/>
          <w:sz w:val="28"/>
          <w:szCs w:val="28"/>
          <w:lang w:val="es-CO"/>
        </w:rPr>
        <w:footnoteReference w:id="71"/>
      </w:r>
      <w:r w:rsidR="008D6394" w:rsidRPr="008D6394">
        <w:rPr>
          <w:color w:val="000000" w:themeColor="text1"/>
          <w:sz w:val="28"/>
          <w:szCs w:val="28"/>
          <w:lang w:val="es-CO"/>
        </w:rPr>
        <w:t xml:space="preserve">. </w:t>
      </w:r>
      <w:r w:rsidR="00DB2DE5">
        <w:rPr>
          <w:color w:val="000000" w:themeColor="text1"/>
          <w:sz w:val="28"/>
          <w:szCs w:val="28"/>
          <w:lang w:val="es-CO"/>
        </w:rPr>
        <w:t xml:space="preserve">La prevalencia de </w:t>
      </w:r>
      <w:r w:rsidR="00840B9B">
        <w:rPr>
          <w:color w:val="000000" w:themeColor="text1"/>
          <w:sz w:val="28"/>
          <w:szCs w:val="28"/>
          <w:lang w:val="es-CO"/>
        </w:rPr>
        <w:t>estos</w:t>
      </w:r>
      <w:r w:rsidR="00DB2DE5">
        <w:rPr>
          <w:color w:val="000000" w:themeColor="text1"/>
          <w:sz w:val="28"/>
          <w:szCs w:val="28"/>
          <w:lang w:val="es-CO"/>
        </w:rPr>
        <w:t xml:space="preserve"> derechos </w:t>
      </w:r>
      <w:r w:rsidR="00F32DE0">
        <w:rPr>
          <w:color w:val="000000" w:themeColor="text1"/>
          <w:sz w:val="28"/>
          <w:szCs w:val="28"/>
          <w:lang w:val="es-CO"/>
        </w:rPr>
        <w:t xml:space="preserve">se justifica en su </w:t>
      </w:r>
      <w:r w:rsidR="00B7663B" w:rsidRPr="00F32DE0">
        <w:rPr>
          <w:color w:val="000000" w:themeColor="text1"/>
          <w:sz w:val="28"/>
          <w:szCs w:val="28"/>
          <w:lang w:val="es-CO"/>
        </w:rPr>
        <w:t xml:space="preserve">especial vulnerabilidad y </w:t>
      </w:r>
      <w:r w:rsidR="00F32DE0">
        <w:rPr>
          <w:color w:val="000000" w:themeColor="text1"/>
          <w:sz w:val="28"/>
          <w:szCs w:val="28"/>
          <w:lang w:val="es-CO"/>
        </w:rPr>
        <w:t>en</w:t>
      </w:r>
      <w:r w:rsidR="00B7663B" w:rsidRPr="00F32DE0">
        <w:rPr>
          <w:color w:val="000000" w:themeColor="text1"/>
          <w:sz w:val="28"/>
          <w:szCs w:val="28"/>
          <w:lang w:val="es-CO"/>
        </w:rPr>
        <w:t xml:space="preserve"> la necesidad de </w:t>
      </w:r>
      <w:r w:rsidR="00F32DE0">
        <w:rPr>
          <w:color w:val="000000" w:themeColor="text1"/>
          <w:sz w:val="28"/>
          <w:szCs w:val="28"/>
          <w:lang w:val="es-CO"/>
        </w:rPr>
        <w:t xml:space="preserve">generar </w:t>
      </w:r>
      <w:r w:rsidR="00B7663B" w:rsidRPr="00F32DE0">
        <w:rPr>
          <w:color w:val="000000" w:themeColor="text1"/>
          <w:sz w:val="28"/>
          <w:szCs w:val="28"/>
          <w:lang w:val="es-CO"/>
        </w:rPr>
        <w:t>un entorno adecuado para su pleno desarrollo</w:t>
      </w:r>
      <w:r w:rsidR="00E51430" w:rsidRPr="00F32DE0">
        <w:rPr>
          <w:color w:val="000000" w:themeColor="text1"/>
          <w:sz w:val="28"/>
          <w:szCs w:val="28"/>
          <w:lang w:val="es-CO"/>
        </w:rPr>
        <w:t xml:space="preserve"> </w:t>
      </w:r>
      <w:r w:rsidR="00900499" w:rsidRPr="00F32DE0">
        <w:rPr>
          <w:color w:val="000000" w:themeColor="text1"/>
          <w:sz w:val="28"/>
          <w:szCs w:val="28"/>
          <w:lang w:val="es-CO"/>
        </w:rPr>
        <w:t>y</w:t>
      </w:r>
      <w:r w:rsidR="00E51430" w:rsidRPr="00F32DE0">
        <w:rPr>
          <w:color w:val="000000" w:themeColor="text1"/>
          <w:sz w:val="28"/>
          <w:szCs w:val="28"/>
        </w:rPr>
        <w:t xml:space="preserve"> crecimiento armónico</w:t>
      </w:r>
      <w:r w:rsidR="00134ADB" w:rsidRPr="00F32DE0">
        <w:rPr>
          <w:color w:val="000000" w:themeColor="text1"/>
          <w:sz w:val="28"/>
          <w:szCs w:val="28"/>
        </w:rPr>
        <w:t xml:space="preserve"> e</w:t>
      </w:r>
      <w:r w:rsidR="00E51430" w:rsidRPr="00F32DE0">
        <w:rPr>
          <w:color w:val="000000" w:themeColor="text1"/>
          <w:sz w:val="28"/>
          <w:szCs w:val="28"/>
        </w:rPr>
        <w:t xml:space="preserve"> integral</w:t>
      </w:r>
      <w:r w:rsidR="00574CD3">
        <w:rPr>
          <w:rStyle w:val="Refdenotaalpie"/>
          <w:color w:val="000000" w:themeColor="text1"/>
          <w:sz w:val="28"/>
          <w:szCs w:val="28"/>
          <w:lang w:val="es-CO"/>
        </w:rPr>
        <w:footnoteReference w:id="72"/>
      </w:r>
      <w:r w:rsidR="00574CD3" w:rsidRPr="00F32DE0">
        <w:rPr>
          <w:color w:val="000000" w:themeColor="text1"/>
          <w:sz w:val="28"/>
          <w:szCs w:val="28"/>
          <w:lang w:val="es-CO"/>
        </w:rPr>
        <w:t>.</w:t>
      </w:r>
      <w:r w:rsidR="009928EC" w:rsidRPr="00F32DE0">
        <w:rPr>
          <w:color w:val="000000" w:themeColor="text1"/>
          <w:sz w:val="28"/>
          <w:szCs w:val="28"/>
          <w:lang w:val="es-CO"/>
        </w:rPr>
        <w:t xml:space="preserve"> Para </w:t>
      </w:r>
      <w:r w:rsidR="00DF6528" w:rsidRPr="00F32DE0">
        <w:rPr>
          <w:color w:val="000000" w:themeColor="text1"/>
          <w:sz w:val="28"/>
          <w:szCs w:val="28"/>
          <w:lang w:val="es-CO"/>
        </w:rPr>
        <w:t xml:space="preserve">lograr la efectividad de este principio, el Estado, la familia y la sociedad tienen a cargo la responsabilidad de brindarles protección </w:t>
      </w:r>
      <w:r w:rsidR="00372BCB" w:rsidRPr="00F32DE0">
        <w:rPr>
          <w:color w:val="000000" w:themeColor="text1"/>
          <w:sz w:val="28"/>
          <w:szCs w:val="28"/>
          <w:lang w:val="es-CO"/>
        </w:rPr>
        <w:t>y asistencia</w:t>
      </w:r>
      <w:r w:rsidR="00E30E04">
        <w:rPr>
          <w:color w:val="000000" w:themeColor="text1"/>
          <w:sz w:val="28"/>
          <w:szCs w:val="28"/>
          <w:lang w:val="es-CO"/>
        </w:rPr>
        <w:t>.</w:t>
      </w:r>
    </w:p>
    <w:p w14:paraId="438FF4D4" w14:textId="77777777" w:rsidR="00E30E04" w:rsidRDefault="00E30E04" w:rsidP="00A641B7">
      <w:pPr>
        <w:pStyle w:val="Prrafodelista"/>
        <w:tabs>
          <w:tab w:val="left" w:pos="426"/>
        </w:tabs>
        <w:ind w:left="0"/>
        <w:jc w:val="both"/>
        <w:rPr>
          <w:color w:val="000000" w:themeColor="text1"/>
          <w:sz w:val="28"/>
          <w:szCs w:val="28"/>
          <w:lang w:val="es-CO"/>
        </w:rPr>
      </w:pPr>
    </w:p>
    <w:p w14:paraId="6C0E8603" w14:textId="015933D5" w:rsidR="00E30E04" w:rsidRPr="0063011A" w:rsidRDefault="008B3AB0" w:rsidP="00A641B7">
      <w:pPr>
        <w:pStyle w:val="Prrafodelista"/>
        <w:tabs>
          <w:tab w:val="left" w:pos="426"/>
        </w:tabs>
        <w:ind w:left="0"/>
        <w:jc w:val="both"/>
        <w:rPr>
          <w:b/>
          <w:bCs/>
          <w:color w:val="000000" w:themeColor="text1"/>
          <w:sz w:val="28"/>
          <w:szCs w:val="28"/>
        </w:rPr>
      </w:pPr>
      <w:r>
        <w:rPr>
          <w:b/>
          <w:bCs/>
          <w:color w:val="000000" w:themeColor="text1"/>
          <w:sz w:val="28"/>
          <w:szCs w:val="28"/>
          <w:lang w:val="es-CO"/>
        </w:rPr>
        <w:t>5</w:t>
      </w:r>
      <w:r w:rsidR="00924AD2">
        <w:rPr>
          <w:b/>
          <w:bCs/>
          <w:color w:val="000000" w:themeColor="text1"/>
          <w:sz w:val="28"/>
          <w:szCs w:val="28"/>
          <w:lang w:val="es-CO"/>
        </w:rPr>
        <w:t xml:space="preserve">. </w:t>
      </w:r>
      <w:r w:rsidR="00E30E04" w:rsidRPr="0063011A">
        <w:rPr>
          <w:b/>
          <w:bCs/>
          <w:color w:val="000000" w:themeColor="text1"/>
          <w:sz w:val="28"/>
          <w:szCs w:val="28"/>
          <w:lang w:val="es-CO"/>
        </w:rPr>
        <w:t>El derecho de las niñas, los niños y l</w:t>
      </w:r>
      <w:r w:rsidR="00341635" w:rsidRPr="0063011A">
        <w:rPr>
          <w:b/>
          <w:bCs/>
          <w:color w:val="000000" w:themeColor="text1"/>
          <w:sz w:val="28"/>
          <w:szCs w:val="28"/>
          <w:lang w:val="es-CO"/>
        </w:rPr>
        <w:t xml:space="preserve">os adolescentes </w:t>
      </w:r>
      <w:r w:rsidR="00E30E04" w:rsidRPr="0063011A">
        <w:rPr>
          <w:b/>
          <w:bCs/>
          <w:color w:val="000000" w:themeColor="text1"/>
          <w:sz w:val="28"/>
          <w:szCs w:val="28"/>
          <w:lang w:val="es-CO"/>
        </w:rPr>
        <w:t>a tener una familia y a no ser separado de ella</w:t>
      </w:r>
    </w:p>
    <w:p w14:paraId="11A0CD75" w14:textId="77777777" w:rsidR="00E30E04" w:rsidRPr="00E30E04" w:rsidRDefault="00E30E04" w:rsidP="00A641B7">
      <w:pPr>
        <w:pStyle w:val="Prrafodelista"/>
        <w:rPr>
          <w:color w:val="000000" w:themeColor="text1"/>
          <w:sz w:val="28"/>
          <w:szCs w:val="28"/>
          <w:lang w:val="es-CO"/>
        </w:rPr>
      </w:pPr>
    </w:p>
    <w:p w14:paraId="6464C985" w14:textId="4CA701D2" w:rsidR="004C2E0F" w:rsidRPr="00585DFA" w:rsidRDefault="00603655" w:rsidP="00B74E65">
      <w:pPr>
        <w:pStyle w:val="Prrafodelista"/>
        <w:numPr>
          <w:ilvl w:val="0"/>
          <w:numId w:val="2"/>
        </w:numPr>
        <w:tabs>
          <w:tab w:val="left" w:pos="426"/>
        </w:tabs>
        <w:ind w:left="0" w:firstLine="0"/>
        <w:jc w:val="both"/>
        <w:rPr>
          <w:color w:val="000000" w:themeColor="text1"/>
          <w:sz w:val="28"/>
          <w:szCs w:val="28"/>
          <w:lang w:val="es-ES"/>
        </w:rPr>
      </w:pPr>
      <w:r>
        <w:rPr>
          <w:color w:val="000000" w:themeColor="text1"/>
          <w:sz w:val="28"/>
          <w:szCs w:val="28"/>
        </w:rPr>
        <w:t xml:space="preserve">El principio del interés superior de los menores de edad se refleja, entre otros, </w:t>
      </w:r>
      <w:r w:rsidR="000424E5" w:rsidRPr="00603655">
        <w:rPr>
          <w:color w:val="000000" w:themeColor="text1"/>
          <w:sz w:val="28"/>
          <w:szCs w:val="28"/>
          <w:lang w:val="es-ES"/>
        </w:rPr>
        <w:t>en el derecho a tener una familia y a no ser separado de ella.</w:t>
      </w:r>
      <w:r w:rsidR="002913D9">
        <w:rPr>
          <w:color w:val="000000" w:themeColor="text1"/>
          <w:sz w:val="28"/>
          <w:szCs w:val="28"/>
          <w:lang w:val="es-ES"/>
        </w:rPr>
        <w:t xml:space="preserve"> </w:t>
      </w:r>
      <w:r w:rsidR="004C2E0F" w:rsidRPr="00585DFA">
        <w:rPr>
          <w:color w:val="000000" w:themeColor="text1"/>
          <w:sz w:val="28"/>
          <w:szCs w:val="28"/>
          <w:lang w:val="es-ES"/>
        </w:rPr>
        <w:t>El artículo 22 de la Ley 1098 de 2006 consagra el derecho de lo</w:t>
      </w:r>
      <w:r w:rsidR="004C2E0F" w:rsidRPr="00585DFA">
        <w:rPr>
          <w:color w:val="000000" w:themeColor="text1"/>
          <w:sz w:val="28"/>
          <w:szCs w:val="28"/>
          <w:lang w:val="es-CO"/>
        </w:rPr>
        <w:t xml:space="preserve">s niños, las niñas y los adolescentes </w:t>
      </w:r>
      <w:r w:rsidR="00D37E1D" w:rsidRPr="00585DFA">
        <w:rPr>
          <w:color w:val="000000" w:themeColor="text1"/>
          <w:sz w:val="28"/>
          <w:szCs w:val="28"/>
          <w:lang w:val="es-CO"/>
        </w:rPr>
        <w:t>“</w:t>
      </w:r>
      <w:r w:rsidR="004C2E0F" w:rsidRPr="00585DFA">
        <w:rPr>
          <w:color w:val="000000" w:themeColor="text1"/>
          <w:sz w:val="28"/>
          <w:szCs w:val="28"/>
          <w:lang w:val="es-CO"/>
        </w:rPr>
        <w:t>a tener y crecer en el seno de la familia, a ser acogidos y no ser expulsados de ella</w:t>
      </w:r>
      <w:r w:rsidR="00D37E1D" w:rsidRPr="00585DFA">
        <w:rPr>
          <w:color w:val="000000" w:themeColor="text1"/>
          <w:sz w:val="28"/>
          <w:szCs w:val="28"/>
          <w:lang w:val="es-CO"/>
        </w:rPr>
        <w:t>”</w:t>
      </w:r>
      <w:r w:rsidR="004C2E0F" w:rsidRPr="00585DFA">
        <w:rPr>
          <w:color w:val="000000" w:themeColor="text1"/>
          <w:sz w:val="28"/>
          <w:szCs w:val="28"/>
          <w:lang w:val="es-CO"/>
        </w:rPr>
        <w:t>.</w:t>
      </w:r>
      <w:r w:rsidR="00D37E1D" w:rsidRPr="00585DFA">
        <w:rPr>
          <w:color w:val="000000" w:themeColor="text1"/>
          <w:sz w:val="28"/>
          <w:szCs w:val="28"/>
          <w:lang w:val="es-CO"/>
        </w:rPr>
        <w:t xml:space="preserve"> Además, establece que solo podrán ser separados de la familia “</w:t>
      </w:r>
      <w:r w:rsidR="004C2E0F" w:rsidRPr="00585DFA">
        <w:rPr>
          <w:color w:val="000000" w:themeColor="text1"/>
          <w:sz w:val="28"/>
          <w:szCs w:val="28"/>
          <w:lang w:val="es-CO"/>
        </w:rPr>
        <w:t>cuando esta no garantice las condiciones para la realización y el ejercicio de sus derechos conforme a lo previsto en este código. En ningún caso la condición económica de la familia podrá dar lugar a la separación</w:t>
      </w:r>
      <w:r w:rsidR="00A307A7" w:rsidRPr="00585DFA">
        <w:rPr>
          <w:color w:val="000000" w:themeColor="text1"/>
          <w:sz w:val="28"/>
          <w:szCs w:val="28"/>
          <w:lang w:val="es-CO"/>
        </w:rPr>
        <w:t>”</w:t>
      </w:r>
      <w:r w:rsidR="004C2E0F" w:rsidRPr="00585DFA">
        <w:rPr>
          <w:color w:val="000000" w:themeColor="text1"/>
          <w:sz w:val="28"/>
          <w:szCs w:val="28"/>
          <w:lang w:val="es-CO"/>
        </w:rPr>
        <w:t>.</w:t>
      </w:r>
    </w:p>
    <w:p w14:paraId="4E09C0FA" w14:textId="77777777" w:rsidR="00DB5B6D" w:rsidRDefault="00DB5B6D" w:rsidP="00A641B7">
      <w:pPr>
        <w:pStyle w:val="Prrafodelista"/>
        <w:tabs>
          <w:tab w:val="left" w:pos="426"/>
        </w:tabs>
        <w:ind w:left="0"/>
        <w:jc w:val="both"/>
        <w:rPr>
          <w:color w:val="000000" w:themeColor="text1"/>
          <w:sz w:val="28"/>
          <w:szCs w:val="28"/>
          <w:lang w:val="es-ES"/>
        </w:rPr>
      </w:pPr>
    </w:p>
    <w:p w14:paraId="48A81D23" w14:textId="26ED7FE2" w:rsidR="00A20D9F" w:rsidRDefault="00DB5B6D" w:rsidP="00B74E65">
      <w:pPr>
        <w:pStyle w:val="Prrafodelista"/>
        <w:numPr>
          <w:ilvl w:val="0"/>
          <w:numId w:val="2"/>
        </w:numPr>
        <w:tabs>
          <w:tab w:val="left" w:pos="426"/>
        </w:tabs>
        <w:ind w:left="0" w:firstLine="0"/>
        <w:jc w:val="both"/>
        <w:rPr>
          <w:color w:val="000000" w:themeColor="text1"/>
          <w:sz w:val="28"/>
          <w:szCs w:val="28"/>
          <w:lang w:val="es-ES"/>
        </w:rPr>
      </w:pPr>
      <w:r>
        <w:rPr>
          <w:color w:val="000000" w:themeColor="text1"/>
          <w:sz w:val="28"/>
          <w:szCs w:val="28"/>
          <w:lang w:val="es-ES"/>
        </w:rPr>
        <w:t>L</w:t>
      </w:r>
      <w:r w:rsidR="000424E5" w:rsidRPr="00DB5B6D">
        <w:rPr>
          <w:color w:val="000000" w:themeColor="text1"/>
          <w:sz w:val="28"/>
          <w:szCs w:val="28"/>
          <w:lang w:val="es-ES"/>
        </w:rPr>
        <w:t xml:space="preserve">a jurisprudencia constitucional ha referido que el vínculo familiar es una garantía que implica, de un lado, </w:t>
      </w:r>
      <w:r w:rsidR="00DF49A5">
        <w:rPr>
          <w:color w:val="000000" w:themeColor="text1"/>
          <w:sz w:val="28"/>
          <w:szCs w:val="28"/>
          <w:lang w:val="es-ES"/>
        </w:rPr>
        <w:t>“</w:t>
      </w:r>
      <w:r w:rsidR="000424E5" w:rsidRPr="00DB5B6D">
        <w:rPr>
          <w:color w:val="000000" w:themeColor="text1"/>
          <w:sz w:val="28"/>
          <w:szCs w:val="28"/>
          <w:lang w:val="es-ES"/>
        </w:rPr>
        <w:t>el derecho a las relaciones personales entre padres e hijos lo que supone deberes, especialmente frente a los menores de edad</w:t>
      </w:r>
      <w:bookmarkStart w:id="2" w:name="_ftnref49"/>
      <w:r w:rsidR="00DF49A5">
        <w:rPr>
          <w:color w:val="000000" w:themeColor="text1"/>
          <w:sz w:val="28"/>
          <w:szCs w:val="28"/>
          <w:lang w:val="es-ES"/>
        </w:rPr>
        <w:t>”</w:t>
      </w:r>
      <w:bookmarkEnd w:id="2"/>
      <w:r w:rsidR="00DF49A5">
        <w:rPr>
          <w:rStyle w:val="Refdenotaalpie"/>
          <w:color w:val="000000" w:themeColor="text1"/>
          <w:sz w:val="28"/>
          <w:szCs w:val="28"/>
          <w:lang w:val="es-ES"/>
        </w:rPr>
        <w:footnoteReference w:id="73"/>
      </w:r>
      <w:r w:rsidR="00643F50">
        <w:rPr>
          <w:color w:val="000000" w:themeColor="text1"/>
          <w:sz w:val="28"/>
          <w:szCs w:val="28"/>
          <w:lang w:val="es-ES"/>
        </w:rPr>
        <w:t xml:space="preserve">, y de </w:t>
      </w:r>
      <w:r w:rsidR="000424E5" w:rsidRPr="00DB5B6D">
        <w:rPr>
          <w:color w:val="000000" w:themeColor="text1"/>
          <w:sz w:val="28"/>
          <w:szCs w:val="28"/>
          <w:lang w:val="es-ES"/>
        </w:rPr>
        <w:t xml:space="preserve">otro lado, </w:t>
      </w:r>
      <w:r w:rsidR="00643F50">
        <w:rPr>
          <w:color w:val="000000" w:themeColor="text1"/>
          <w:sz w:val="28"/>
          <w:szCs w:val="28"/>
          <w:lang w:val="es-ES"/>
        </w:rPr>
        <w:t>“</w:t>
      </w:r>
      <w:r w:rsidR="000424E5" w:rsidRPr="00DB5B6D">
        <w:rPr>
          <w:color w:val="000000" w:themeColor="text1"/>
          <w:sz w:val="28"/>
          <w:szCs w:val="28"/>
          <w:lang w:val="es-ES"/>
        </w:rPr>
        <w:t>el deber correlativo y mutuo que tienen ambos padres en el sentido de no obstaculizar el uno al otro el ejercicio de su correspondiente derecho</w:t>
      </w:r>
      <w:r w:rsidR="006A46B7">
        <w:rPr>
          <w:color w:val="000000" w:themeColor="text1"/>
          <w:sz w:val="28"/>
          <w:szCs w:val="28"/>
          <w:lang w:val="es-ES"/>
        </w:rPr>
        <w:t>”</w:t>
      </w:r>
      <w:r w:rsidR="00F25B6C">
        <w:rPr>
          <w:rStyle w:val="Refdenotaalpie"/>
          <w:color w:val="000000" w:themeColor="text1"/>
          <w:sz w:val="28"/>
          <w:szCs w:val="28"/>
          <w:lang w:val="es-ES"/>
        </w:rPr>
        <w:footnoteReference w:id="74"/>
      </w:r>
      <w:r w:rsidR="000424E5" w:rsidRPr="00DB5B6D">
        <w:rPr>
          <w:color w:val="000000" w:themeColor="text1"/>
          <w:sz w:val="28"/>
          <w:szCs w:val="28"/>
          <w:lang w:val="es-ES"/>
        </w:rPr>
        <w:t>.</w:t>
      </w:r>
      <w:r w:rsidR="00105A4E">
        <w:rPr>
          <w:color w:val="000000" w:themeColor="text1"/>
          <w:sz w:val="28"/>
          <w:szCs w:val="28"/>
          <w:lang w:val="es-ES"/>
        </w:rPr>
        <w:t xml:space="preserve"> </w:t>
      </w:r>
    </w:p>
    <w:p w14:paraId="7472B0B0" w14:textId="77777777" w:rsidR="00A20D9F" w:rsidRPr="00A20D9F" w:rsidRDefault="00A20D9F" w:rsidP="00A20D9F">
      <w:pPr>
        <w:pStyle w:val="Prrafodelista"/>
        <w:rPr>
          <w:color w:val="000000" w:themeColor="text1"/>
          <w:sz w:val="28"/>
          <w:szCs w:val="28"/>
          <w:lang w:val="es-ES"/>
        </w:rPr>
      </w:pPr>
    </w:p>
    <w:p w14:paraId="17552352" w14:textId="41E8C047" w:rsidR="004D258B" w:rsidRPr="00BC6C8D" w:rsidRDefault="009D5CB7" w:rsidP="00B74E65">
      <w:pPr>
        <w:pStyle w:val="Prrafodelista"/>
        <w:numPr>
          <w:ilvl w:val="0"/>
          <w:numId w:val="2"/>
        </w:numPr>
        <w:tabs>
          <w:tab w:val="left" w:pos="426"/>
        </w:tabs>
        <w:ind w:left="0" w:firstLine="0"/>
        <w:jc w:val="both"/>
        <w:rPr>
          <w:color w:val="000000" w:themeColor="text1"/>
          <w:sz w:val="28"/>
          <w:szCs w:val="28"/>
          <w:lang w:val="es-ES"/>
        </w:rPr>
      </w:pPr>
      <w:r>
        <w:rPr>
          <w:color w:val="000000" w:themeColor="text1"/>
          <w:sz w:val="28"/>
          <w:szCs w:val="28"/>
          <w:lang w:val="es-ES"/>
        </w:rPr>
        <w:t>Así</w:t>
      </w:r>
      <w:r w:rsidR="00105A4E" w:rsidRPr="00BC6C8D">
        <w:rPr>
          <w:color w:val="000000" w:themeColor="text1"/>
          <w:sz w:val="28"/>
          <w:szCs w:val="28"/>
          <w:lang w:val="es-ES"/>
        </w:rPr>
        <w:t xml:space="preserve">, </w:t>
      </w:r>
      <w:r w:rsidR="009C47ED" w:rsidRPr="00BC6C8D">
        <w:rPr>
          <w:color w:val="000000" w:themeColor="text1"/>
          <w:sz w:val="28"/>
          <w:szCs w:val="28"/>
        </w:rPr>
        <w:t>e</w:t>
      </w:r>
      <w:r w:rsidR="00105A4E" w:rsidRPr="00BC6C8D">
        <w:rPr>
          <w:color w:val="000000" w:themeColor="text1"/>
          <w:sz w:val="28"/>
          <w:szCs w:val="28"/>
        </w:rPr>
        <w:t xml:space="preserve">l derecho a tener una familia y a no ser separado de ella, </w:t>
      </w:r>
      <w:r w:rsidR="005E190F" w:rsidRPr="00BC6C8D">
        <w:rPr>
          <w:color w:val="000000" w:themeColor="text1"/>
          <w:sz w:val="28"/>
          <w:szCs w:val="28"/>
        </w:rPr>
        <w:t>“</w:t>
      </w:r>
      <w:r w:rsidR="00105A4E" w:rsidRPr="00BC6C8D">
        <w:rPr>
          <w:color w:val="000000" w:themeColor="text1"/>
          <w:sz w:val="28"/>
          <w:szCs w:val="28"/>
        </w:rPr>
        <w:t>se desprende inevitablemente de la naturaleza humana, y va más allá de los deberes de sostenimiento y educación, para involucrar también, como lo reconoce la propia Constitución, las distintas manifestaciones de recíproco afecto, el continuo trato y la permanente comunicación</w:t>
      </w:r>
      <w:r w:rsidR="005E190F" w:rsidRPr="00BC6C8D">
        <w:rPr>
          <w:color w:val="000000" w:themeColor="text1"/>
          <w:sz w:val="28"/>
          <w:szCs w:val="28"/>
        </w:rPr>
        <w:t>”</w:t>
      </w:r>
      <w:r w:rsidR="005E190F">
        <w:rPr>
          <w:rStyle w:val="Refdenotaalpie"/>
          <w:color w:val="000000" w:themeColor="text1"/>
          <w:sz w:val="28"/>
          <w:szCs w:val="28"/>
        </w:rPr>
        <w:footnoteReference w:id="75"/>
      </w:r>
      <w:r w:rsidR="005E190F" w:rsidRPr="00BC6C8D">
        <w:rPr>
          <w:color w:val="000000" w:themeColor="text1"/>
          <w:sz w:val="28"/>
          <w:szCs w:val="28"/>
        </w:rPr>
        <w:t>.</w:t>
      </w:r>
      <w:r w:rsidR="00AE7BD3" w:rsidRPr="00BC6C8D">
        <w:rPr>
          <w:color w:val="000000" w:themeColor="text1"/>
          <w:sz w:val="28"/>
          <w:szCs w:val="28"/>
        </w:rPr>
        <w:t xml:space="preserve"> Lo anterior </w:t>
      </w:r>
      <w:r w:rsidR="009D794F" w:rsidRPr="00BC6C8D">
        <w:rPr>
          <w:color w:val="000000" w:themeColor="text1"/>
          <w:sz w:val="28"/>
          <w:szCs w:val="28"/>
        </w:rPr>
        <w:t>“</w:t>
      </w:r>
      <w:r w:rsidR="000424E5" w:rsidRPr="00BC6C8D">
        <w:rPr>
          <w:color w:val="000000" w:themeColor="text1"/>
          <w:sz w:val="28"/>
          <w:szCs w:val="28"/>
          <w:lang w:val="es-ES"/>
        </w:rPr>
        <w:t>exige relaciones equilibradas entre los padres y el pedagógico comportamiento de éstos respecto de sus hijos</w:t>
      </w:r>
      <w:r w:rsidR="009D794F">
        <w:rPr>
          <w:rStyle w:val="Refdenotaalpie"/>
          <w:color w:val="000000" w:themeColor="text1"/>
          <w:sz w:val="28"/>
          <w:szCs w:val="28"/>
          <w:lang w:val="es-ES"/>
        </w:rPr>
        <w:footnoteReference w:id="76"/>
      </w:r>
      <w:r w:rsidR="003B2EF7" w:rsidRPr="00BC6C8D">
        <w:rPr>
          <w:color w:val="000000" w:themeColor="text1"/>
          <w:sz w:val="28"/>
          <w:szCs w:val="28"/>
          <w:lang w:val="es-ES"/>
        </w:rPr>
        <w:t>, particularmente durante la primera infancia -</w:t>
      </w:r>
      <w:r w:rsidR="000424E5" w:rsidRPr="00BC6C8D">
        <w:rPr>
          <w:color w:val="000000" w:themeColor="text1"/>
          <w:sz w:val="28"/>
          <w:szCs w:val="28"/>
          <w:lang w:val="es-ES"/>
        </w:rPr>
        <w:t>de los cero a los seis</w:t>
      </w:r>
      <w:r w:rsidR="003B2EF7" w:rsidRPr="00BC6C8D">
        <w:rPr>
          <w:color w:val="000000" w:themeColor="text1"/>
          <w:sz w:val="28"/>
          <w:szCs w:val="28"/>
          <w:lang w:val="es-ES"/>
        </w:rPr>
        <w:t>-</w:t>
      </w:r>
      <w:r w:rsidR="002016F0" w:rsidRPr="00BC6C8D">
        <w:rPr>
          <w:color w:val="000000" w:themeColor="text1"/>
          <w:sz w:val="28"/>
          <w:szCs w:val="28"/>
          <w:lang w:val="es-ES"/>
        </w:rPr>
        <w:t xml:space="preserve"> por ser la etapa en la que </w:t>
      </w:r>
      <w:r w:rsidR="000424E5" w:rsidRPr="00BC6C8D">
        <w:rPr>
          <w:color w:val="000000" w:themeColor="text1"/>
          <w:sz w:val="28"/>
          <w:szCs w:val="28"/>
          <w:lang w:val="es-ES"/>
        </w:rPr>
        <w:t>se establecen las bases para el desarrollo cognitivo, emocional y social del ser humano</w:t>
      </w:r>
      <w:r w:rsidR="006A46B7">
        <w:rPr>
          <w:color w:val="000000" w:themeColor="text1"/>
          <w:sz w:val="28"/>
          <w:szCs w:val="28"/>
          <w:lang w:val="es-ES"/>
        </w:rPr>
        <w:t>”</w:t>
      </w:r>
      <w:r w:rsidR="00324723">
        <w:rPr>
          <w:rStyle w:val="Refdenotaalpie"/>
          <w:color w:val="000000" w:themeColor="text1"/>
          <w:sz w:val="28"/>
          <w:szCs w:val="28"/>
          <w:lang w:val="es-ES"/>
        </w:rPr>
        <w:footnoteReference w:id="77"/>
      </w:r>
      <w:r w:rsidR="000424E5" w:rsidRPr="00BC6C8D">
        <w:rPr>
          <w:color w:val="000000" w:themeColor="text1"/>
          <w:sz w:val="28"/>
          <w:szCs w:val="28"/>
          <w:lang w:val="es-ES"/>
        </w:rPr>
        <w:t>. </w:t>
      </w:r>
    </w:p>
    <w:p w14:paraId="3838B936" w14:textId="77777777" w:rsidR="004D258B" w:rsidRPr="004D258B" w:rsidRDefault="004D258B" w:rsidP="00A641B7">
      <w:pPr>
        <w:pStyle w:val="Prrafodelista"/>
        <w:rPr>
          <w:color w:val="000000" w:themeColor="text1"/>
          <w:sz w:val="28"/>
          <w:szCs w:val="28"/>
          <w:lang w:val="es-ES"/>
        </w:rPr>
      </w:pPr>
    </w:p>
    <w:p w14:paraId="797371D6" w14:textId="2626D8DF" w:rsidR="00D54862" w:rsidRPr="004D258B" w:rsidRDefault="00AB7DB6" w:rsidP="00B74E65">
      <w:pPr>
        <w:pStyle w:val="Prrafodelista"/>
        <w:numPr>
          <w:ilvl w:val="0"/>
          <w:numId w:val="2"/>
        </w:numPr>
        <w:tabs>
          <w:tab w:val="left" w:pos="426"/>
        </w:tabs>
        <w:ind w:left="0" w:firstLine="0"/>
        <w:jc w:val="both"/>
        <w:rPr>
          <w:color w:val="000000" w:themeColor="text1"/>
          <w:sz w:val="28"/>
          <w:szCs w:val="28"/>
          <w:lang w:val="es-ES"/>
        </w:rPr>
      </w:pPr>
      <w:r>
        <w:rPr>
          <w:color w:val="000000" w:themeColor="text1"/>
          <w:sz w:val="28"/>
          <w:szCs w:val="28"/>
          <w:lang w:val="es-ES"/>
        </w:rPr>
        <w:t>L</w:t>
      </w:r>
      <w:r w:rsidR="00BB61A0" w:rsidRPr="004D258B">
        <w:rPr>
          <w:color w:val="000000" w:themeColor="text1"/>
          <w:sz w:val="28"/>
          <w:szCs w:val="28"/>
          <w:lang w:val="es-ES"/>
        </w:rPr>
        <w:t xml:space="preserve">a Corte ha explicado que </w:t>
      </w:r>
      <w:r w:rsidR="00F95A92" w:rsidRPr="004D258B">
        <w:rPr>
          <w:color w:val="000000" w:themeColor="text1"/>
          <w:sz w:val="28"/>
          <w:szCs w:val="28"/>
        </w:rPr>
        <w:t>los menores de edad</w:t>
      </w:r>
      <w:r w:rsidR="00BB61A0" w:rsidRPr="004D258B">
        <w:rPr>
          <w:color w:val="000000" w:themeColor="text1"/>
          <w:sz w:val="28"/>
          <w:szCs w:val="28"/>
        </w:rPr>
        <w:t xml:space="preserve"> tiene</w:t>
      </w:r>
      <w:r w:rsidR="00F95A92" w:rsidRPr="004D258B">
        <w:rPr>
          <w:color w:val="000000" w:themeColor="text1"/>
          <w:sz w:val="28"/>
          <w:szCs w:val="28"/>
        </w:rPr>
        <w:t>n</w:t>
      </w:r>
      <w:r w:rsidR="00BB61A0" w:rsidRPr="004D258B">
        <w:rPr>
          <w:color w:val="000000" w:themeColor="text1"/>
          <w:sz w:val="28"/>
          <w:szCs w:val="28"/>
        </w:rPr>
        <w:t xml:space="preserve"> derecho </w:t>
      </w:r>
      <w:r w:rsidR="00F95A92" w:rsidRPr="004D258B">
        <w:rPr>
          <w:color w:val="000000" w:themeColor="text1"/>
          <w:sz w:val="28"/>
          <w:szCs w:val="28"/>
        </w:rPr>
        <w:t>“</w:t>
      </w:r>
      <w:r w:rsidR="00BB61A0" w:rsidRPr="004D258B">
        <w:rPr>
          <w:color w:val="000000" w:themeColor="text1"/>
          <w:sz w:val="28"/>
          <w:szCs w:val="28"/>
        </w:rPr>
        <w:t>a que sus padres obren como tales, a pesar de las diversas circunstancias y contingencias que pueden afectar su relación como pareja</w:t>
      </w:r>
      <w:r w:rsidR="009B6397" w:rsidRPr="004D258B">
        <w:rPr>
          <w:color w:val="000000" w:themeColor="text1"/>
          <w:sz w:val="28"/>
          <w:szCs w:val="28"/>
        </w:rPr>
        <w:t>”</w:t>
      </w:r>
      <w:r w:rsidR="009B6397">
        <w:rPr>
          <w:rStyle w:val="Refdenotaalpie"/>
          <w:color w:val="000000" w:themeColor="text1"/>
          <w:sz w:val="28"/>
          <w:szCs w:val="28"/>
        </w:rPr>
        <w:footnoteReference w:id="78"/>
      </w:r>
      <w:r w:rsidR="00BB61A0" w:rsidRPr="004D258B">
        <w:rPr>
          <w:color w:val="000000" w:themeColor="text1"/>
          <w:sz w:val="28"/>
          <w:szCs w:val="28"/>
        </w:rPr>
        <w:t>.</w:t>
      </w:r>
      <w:r w:rsidR="00D54862" w:rsidRPr="004D258B">
        <w:rPr>
          <w:color w:val="000000" w:themeColor="text1"/>
          <w:sz w:val="28"/>
          <w:szCs w:val="28"/>
        </w:rPr>
        <w:t xml:space="preserve"> En otras palabras</w:t>
      </w:r>
      <w:r w:rsidR="004D258B">
        <w:rPr>
          <w:color w:val="000000" w:themeColor="text1"/>
          <w:sz w:val="28"/>
          <w:szCs w:val="28"/>
        </w:rPr>
        <w:t xml:space="preserve">, </w:t>
      </w:r>
      <w:r w:rsidR="00D54862" w:rsidRPr="004D258B">
        <w:rPr>
          <w:color w:val="000000" w:themeColor="text1"/>
          <w:sz w:val="28"/>
          <w:szCs w:val="28"/>
          <w:lang w:val="es-ES"/>
        </w:rPr>
        <w:t>“los progenitores deben evitar todo comportamiento que quebrante o debilite los vínculos familiares, tales como aquellos que paralicen el contacto y la comunicación libre y directa entre sus miembros, o los que privilegien la exposición deslucida o degradante de uno de ellos, como quiera que este tipo de contextos generan graves grietas en la unidad familiar, impidiendo el desarrollo integral de los hijos en el marco de la protección constitucional a los derechos de la infancia”</w:t>
      </w:r>
      <w:r w:rsidR="006C727A">
        <w:rPr>
          <w:rStyle w:val="Refdenotaalpie"/>
          <w:color w:val="000000" w:themeColor="text1"/>
          <w:sz w:val="28"/>
          <w:szCs w:val="28"/>
          <w:lang w:val="es-ES"/>
        </w:rPr>
        <w:footnoteReference w:id="79"/>
      </w:r>
      <w:r w:rsidR="006C727A">
        <w:rPr>
          <w:color w:val="000000" w:themeColor="text1"/>
          <w:sz w:val="28"/>
          <w:szCs w:val="28"/>
          <w:lang w:val="es-ES"/>
        </w:rPr>
        <w:t>.</w:t>
      </w:r>
    </w:p>
    <w:p w14:paraId="63781BD9" w14:textId="77777777" w:rsidR="000339F3" w:rsidRPr="003C1EE4" w:rsidRDefault="000339F3" w:rsidP="00A641B7">
      <w:pPr>
        <w:rPr>
          <w:color w:val="000000" w:themeColor="text1"/>
          <w:sz w:val="28"/>
          <w:szCs w:val="28"/>
          <w:lang w:val="es-ES"/>
        </w:rPr>
      </w:pPr>
    </w:p>
    <w:p w14:paraId="60B65E63" w14:textId="7977E913" w:rsidR="00076CFF" w:rsidRPr="00090DF9" w:rsidRDefault="000339F3" w:rsidP="00B74E65">
      <w:pPr>
        <w:pStyle w:val="Prrafodelista"/>
        <w:numPr>
          <w:ilvl w:val="0"/>
          <w:numId w:val="2"/>
        </w:numPr>
        <w:tabs>
          <w:tab w:val="left" w:pos="426"/>
        </w:tabs>
        <w:ind w:left="0" w:firstLine="0"/>
        <w:jc w:val="both"/>
        <w:rPr>
          <w:color w:val="000000" w:themeColor="text1"/>
          <w:sz w:val="28"/>
          <w:szCs w:val="28"/>
          <w:lang w:val="es-ES"/>
        </w:rPr>
      </w:pPr>
      <w:r w:rsidRPr="00AC30BA">
        <w:rPr>
          <w:color w:val="000000" w:themeColor="text1"/>
          <w:sz w:val="28"/>
          <w:szCs w:val="28"/>
          <w:lang w:val="es-ES"/>
        </w:rPr>
        <w:t xml:space="preserve">En síntesis, </w:t>
      </w:r>
      <w:r w:rsidRPr="00AC30BA">
        <w:rPr>
          <w:color w:val="000000" w:themeColor="text1"/>
          <w:sz w:val="28"/>
          <w:szCs w:val="28"/>
        </w:rPr>
        <w:t xml:space="preserve">el derecho de los niños, niñas y adolescentes a tener una familia y a no ser separados de ella va más allá de la mera obligación de los padres de sostenerlos y educarlos, </w:t>
      </w:r>
      <w:r w:rsidR="00DF2A86" w:rsidRPr="00AC30BA">
        <w:rPr>
          <w:color w:val="000000" w:themeColor="text1"/>
          <w:sz w:val="28"/>
          <w:szCs w:val="28"/>
        </w:rPr>
        <w:t>pues</w:t>
      </w:r>
      <w:r w:rsidRPr="00AC30BA">
        <w:rPr>
          <w:color w:val="000000" w:themeColor="text1"/>
          <w:sz w:val="28"/>
          <w:szCs w:val="28"/>
        </w:rPr>
        <w:t xml:space="preserve"> </w:t>
      </w:r>
      <w:r w:rsidR="00E20DDE" w:rsidRPr="00AC30BA">
        <w:rPr>
          <w:color w:val="000000" w:themeColor="text1"/>
          <w:sz w:val="28"/>
          <w:szCs w:val="28"/>
        </w:rPr>
        <w:t>“</w:t>
      </w:r>
      <w:r w:rsidRPr="00AC30BA">
        <w:rPr>
          <w:color w:val="000000" w:themeColor="text1"/>
          <w:sz w:val="28"/>
          <w:szCs w:val="28"/>
        </w:rPr>
        <w:t>trasciende a un nivel de distintas manifestaciones como el recíproco afecto, el continuo trato, la permanente comunicación, el ejemplo de vida y de dirección, es decir, genera una conexión directa con el cuidado y el amor</w:t>
      </w:r>
      <w:r w:rsidR="00E20DDE" w:rsidRPr="00AC30BA">
        <w:rPr>
          <w:color w:val="000000" w:themeColor="text1"/>
          <w:sz w:val="28"/>
          <w:szCs w:val="28"/>
        </w:rPr>
        <w:t>”</w:t>
      </w:r>
      <w:r w:rsidR="00E20DDE">
        <w:rPr>
          <w:rStyle w:val="Refdenotaalpie"/>
          <w:color w:val="000000" w:themeColor="text1"/>
          <w:sz w:val="28"/>
          <w:szCs w:val="28"/>
        </w:rPr>
        <w:footnoteReference w:id="80"/>
      </w:r>
      <w:r w:rsidRPr="00AC30BA">
        <w:rPr>
          <w:color w:val="000000" w:themeColor="text1"/>
          <w:sz w:val="28"/>
          <w:szCs w:val="28"/>
        </w:rPr>
        <w:t>. </w:t>
      </w:r>
      <w:r w:rsidR="00596133" w:rsidRPr="00AC30BA">
        <w:rPr>
          <w:color w:val="000000" w:themeColor="text1"/>
          <w:sz w:val="28"/>
          <w:szCs w:val="28"/>
        </w:rPr>
        <w:t>De ahí que los menores de edad deben permanecer con sus padres salvo cuando sea contrario a su interés superior</w:t>
      </w:r>
      <w:r w:rsidR="00AC30BA">
        <w:rPr>
          <w:rStyle w:val="Refdenotaalpie"/>
          <w:color w:val="000000" w:themeColor="text1"/>
          <w:sz w:val="28"/>
          <w:szCs w:val="28"/>
        </w:rPr>
        <w:footnoteReference w:id="81"/>
      </w:r>
      <w:r w:rsidR="00AC30BA">
        <w:rPr>
          <w:color w:val="000000" w:themeColor="text1"/>
          <w:sz w:val="28"/>
          <w:szCs w:val="28"/>
        </w:rPr>
        <w:t>.</w:t>
      </w:r>
    </w:p>
    <w:p w14:paraId="427C762D" w14:textId="77777777" w:rsidR="00CE7067" w:rsidRPr="00605369" w:rsidRDefault="00CE7067" w:rsidP="00605369">
      <w:pPr>
        <w:rPr>
          <w:color w:val="000000" w:themeColor="text1"/>
          <w:sz w:val="28"/>
          <w:szCs w:val="28"/>
          <w:lang w:val="es-CO"/>
        </w:rPr>
      </w:pPr>
    </w:p>
    <w:p w14:paraId="093CCD09" w14:textId="57B13FC7" w:rsidR="00CE7067" w:rsidRPr="00EA543C" w:rsidRDefault="00CE7067" w:rsidP="00A641B7">
      <w:pPr>
        <w:pStyle w:val="Prrafodelista"/>
        <w:tabs>
          <w:tab w:val="left" w:pos="426"/>
        </w:tabs>
        <w:ind w:left="0"/>
        <w:jc w:val="both"/>
        <w:rPr>
          <w:b/>
          <w:bCs/>
          <w:color w:val="000000" w:themeColor="text1"/>
          <w:sz w:val="28"/>
          <w:szCs w:val="28"/>
        </w:rPr>
      </w:pPr>
      <w:r>
        <w:rPr>
          <w:b/>
          <w:bCs/>
          <w:sz w:val="28"/>
          <w:szCs w:val="28"/>
        </w:rPr>
        <w:t xml:space="preserve">6. </w:t>
      </w:r>
      <w:r w:rsidRPr="00EA543C">
        <w:rPr>
          <w:b/>
          <w:bCs/>
          <w:sz w:val="28"/>
          <w:szCs w:val="28"/>
        </w:rPr>
        <w:t>El ejercicio de la custodia y el cuidado personal de los hijos desde un enfoque constitucional</w:t>
      </w:r>
    </w:p>
    <w:p w14:paraId="7C929447" w14:textId="77777777" w:rsidR="00CE7067" w:rsidRDefault="00CE7067" w:rsidP="00A641B7">
      <w:pPr>
        <w:pStyle w:val="Prrafodelista"/>
        <w:tabs>
          <w:tab w:val="left" w:pos="426"/>
        </w:tabs>
        <w:ind w:left="0"/>
        <w:jc w:val="both"/>
        <w:rPr>
          <w:color w:val="000000" w:themeColor="text1"/>
          <w:sz w:val="28"/>
          <w:szCs w:val="28"/>
        </w:rPr>
      </w:pPr>
    </w:p>
    <w:p w14:paraId="6DC8D7AA" w14:textId="18070B48" w:rsidR="00CE7067" w:rsidRPr="00930064" w:rsidRDefault="00CE7067" w:rsidP="00B74E65">
      <w:pPr>
        <w:pStyle w:val="Prrafodelista"/>
        <w:numPr>
          <w:ilvl w:val="0"/>
          <w:numId w:val="2"/>
        </w:numPr>
        <w:tabs>
          <w:tab w:val="left" w:pos="426"/>
        </w:tabs>
        <w:ind w:left="0" w:firstLine="0"/>
        <w:jc w:val="both"/>
        <w:rPr>
          <w:color w:val="000000" w:themeColor="text1"/>
          <w:sz w:val="28"/>
          <w:szCs w:val="28"/>
        </w:rPr>
      </w:pPr>
      <w:r w:rsidRPr="00CF0197">
        <w:rPr>
          <w:color w:val="000000" w:themeColor="text1"/>
          <w:sz w:val="28"/>
          <w:szCs w:val="28"/>
          <w:lang w:val="es-ES"/>
        </w:rPr>
        <w:t>Esta corporación ha señalado que a partir de la progenitura responsable se garantiza el bienestar de los niños, niñas y adolescentes, a la vez que se hace efectivo su interés superior y el derecho que les asiste a tener una familia y no ser separados de ella</w:t>
      </w:r>
      <w:r>
        <w:rPr>
          <w:rStyle w:val="Refdenotaalpie"/>
          <w:color w:val="000000" w:themeColor="text1"/>
          <w:sz w:val="28"/>
          <w:szCs w:val="28"/>
          <w:lang w:val="es-ES"/>
        </w:rPr>
        <w:footnoteReference w:id="82"/>
      </w:r>
      <w:r w:rsidRPr="00FA79C6">
        <w:rPr>
          <w:color w:val="000000" w:themeColor="text1"/>
          <w:sz w:val="28"/>
          <w:szCs w:val="28"/>
          <w:lang w:val="es-ES"/>
        </w:rPr>
        <w:t>. </w:t>
      </w:r>
      <w:r w:rsidRPr="00930064">
        <w:rPr>
          <w:color w:val="000000" w:themeColor="text1"/>
          <w:sz w:val="28"/>
          <w:szCs w:val="28"/>
          <w:lang w:val="es-ES"/>
        </w:rPr>
        <w:t>Conforme al artículo 253 del Código Civil</w:t>
      </w:r>
      <w:r>
        <w:rPr>
          <w:rStyle w:val="Refdenotaalpie"/>
          <w:color w:val="000000" w:themeColor="text1"/>
          <w:sz w:val="28"/>
          <w:szCs w:val="28"/>
          <w:lang w:val="es-ES"/>
        </w:rPr>
        <w:footnoteReference w:id="83"/>
      </w:r>
      <w:r w:rsidRPr="00930064">
        <w:rPr>
          <w:color w:val="000000" w:themeColor="text1"/>
          <w:sz w:val="28"/>
          <w:szCs w:val="28"/>
          <w:lang w:val="es-ES"/>
        </w:rPr>
        <w:t> y 23 del Código de Infancia y Adolescencia, la custodia de los niños</w:t>
      </w:r>
      <w:r w:rsidR="008D78C4">
        <w:rPr>
          <w:rStyle w:val="Refdenotaalpie"/>
          <w:color w:val="000000" w:themeColor="text1"/>
          <w:sz w:val="28"/>
          <w:szCs w:val="28"/>
          <w:lang w:val="es-ES"/>
        </w:rPr>
        <w:footnoteReference w:id="84"/>
      </w:r>
      <w:r w:rsidRPr="00930064">
        <w:rPr>
          <w:color w:val="000000" w:themeColor="text1"/>
          <w:sz w:val="28"/>
          <w:szCs w:val="28"/>
          <w:lang w:val="es-ES"/>
        </w:rPr>
        <w:t>, en principio</w:t>
      </w:r>
      <w:r w:rsidR="000932C7" w:rsidRPr="00930064">
        <w:rPr>
          <w:color w:val="000000" w:themeColor="text1"/>
          <w:sz w:val="28"/>
          <w:szCs w:val="28"/>
          <w:lang w:val="es-ES"/>
        </w:rPr>
        <w:t>,</w:t>
      </w:r>
      <w:r w:rsidRPr="00930064">
        <w:rPr>
          <w:color w:val="000000" w:themeColor="text1"/>
          <w:sz w:val="28"/>
          <w:szCs w:val="28"/>
          <w:lang w:val="es-ES"/>
        </w:rPr>
        <w:t xml:space="preserve"> les corresponde a los padres en forma permanente y solidaria, y se extiende a las demás personas que convivan con ellos. No obstante, el artículo 254 del Código Civil señala que en caso de inhabilidad física o moral de ambos padres se puede confiar el cuidado personal de los hijos a otras personas, en virtud de la prevalencia de sus derechos. </w:t>
      </w:r>
    </w:p>
    <w:p w14:paraId="4D068E37" w14:textId="77777777" w:rsidR="00CE7067" w:rsidRPr="00893640" w:rsidRDefault="00CE7067" w:rsidP="00A641B7">
      <w:pPr>
        <w:pStyle w:val="Prrafodelista"/>
        <w:rPr>
          <w:color w:val="000000" w:themeColor="text1"/>
          <w:sz w:val="28"/>
          <w:szCs w:val="28"/>
        </w:rPr>
      </w:pPr>
    </w:p>
    <w:p w14:paraId="0F8ABEC2" w14:textId="77777777" w:rsidR="00CE7067" w:rsidRPr="002C1C14" w:rsidRDefault="00CE7067"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E</w:t>
      </w:r>
      <w:r w:rsidRPr="00893640">
        <w:rPr>
          <w:color w:val="000000" w:themeColor="text1"/>
          <w:sz w:val="28"/>
          <w:szCs w:val="28"/>
        </w:rPr>
        <w:t>l artículo 14 de</w:t>
      </w:r>
      <w:r>
        <w:rPr>
          <w:color w:val="000000" w:themeColor="text1"/>
          <w:sz w:val="28"/>
          <w:szCs w:val="28"/>
        </w:rPr>
        <w:t xml:space="preserve"> la Ley 1098 de 2006 establece que</w:t>
      </w:r>
      <w:r w:rsidRPr="00893640">
        <w:rPr>
          <w:color w:val="000000" w:themeColor="text1"/>
          <w:sz w:val="28"/>
          <w:szCs w:val="28"/>
        </w:rPr>
        <w:t xml:space="preserve"> la </w:t>
      </w:r>
      <w:r w:rsidRPr="006349E7">
        <w:rPr>
          <w:i/>
          <w:iCs/>
          <w:color w:val="000000" w:themeColor="text1"/>
          <w:sz w:val="28"/>
          <w:szCs w:val="28"/>
        </w:rPr>
        <w:t>responsabilidad parental</w:t>
      </w:r>
      <w:r w:rsidRPr="00893640">
        <w:rPr>
          <w:color w:val="000000" w:themeColor="text1"/>
          <w:sz w:val="28"/>
          <w:szCs w:val="28"/>
        </w:rPr>
        <w:t xml:space="preserve">, </w:t>
      </w:r>
      <w:r>
        <w:rPr>
          <w:color w:val="000000" w:themeColor="text1"/>
          <w:sz w:val="28"/>
          <w:szCs w:val="28"/>
        </w:rPr>
        <w:t>es</w:t>
      </w:r>
      <w:r w:rsidRPr="00893640">
        <w:rPr>
          <w:color w:val="000000" w:themeColor="text1"/>
          <w:sz w:val="28"/>
          <w:szCs w:val="28"/>
        </w:rPr>
        <w:t xml:space="preserve"> un complemento de la patria potestad </w:t>
      </w:r>
      <w:r>
        <w:rPr>
          <w:color w:val="000000" w:themeColor="text1"/>
          <w:sz w:val="28"/>
          <w:szCs w:val="28"/>
        </w:rPr>
        <w:t xml:space="preserve">establecida en la legislación civil </w:t>
      </w:r>
      <w:r w:rsidRPr="00893640">
        <w:rPr>
          <w:color w:val="000000" w:themeColor="text1"/>
          <w:sz w:val="28"/>
          <w:szCs w:val="28"/>
        </w:rPr>
        <w:t xml:space="preserve">y </w:t>
      </w:r>
      <w:r>
        <w:rPr>
          <w:color w:val="000000" w:themeColor="text1"/>
          <w:sz w:val="28"/>
          <w:szCs w:val="28"/>
        </w:rPr>
        <w:t xml:space="preserve">una </w:t>
      </w:r>
      <w:r w:rsidRPr="00893640">
        <w:rPr>
          <w:color w:val="000000" w:themeColor="text1"/>
          <w:sz w:val="28"/>
          <w:szCs w:val="28"/>
        </w:rPr>
        <w:t xml:space="preserve">obligación </w:t>
      </w:r>
      <w:r>
        <w:rPr>
          <w:color w:val="000000" w:themeColor="text1"/>
          <w:sz w:val="28"/>
          <w:szCs w:val="28"/>
        </w:rPr>
        <w:t>inherente</w:t>
      </w:r>
      <w:r w:rsidRPr="00893640">
        <w:rPr>
          <w:color w:val="000000" w:themeColor="text1"/>
          <w:sz w:val="28"/>
          <w:szCs w:val="28"/>
        </w:rPr>
        <w:t xml:space="preserve"> a la orientación, cuidado, acompañamiento y crianza durante el proceso de formación de los menores</w:t>
      </w:r>
      <w:r>
        <w:rPr>
          <w:color w:val="000000" w:themeColor="text1"/>
          <w:sz w:val="28"/>
          <w:szCs w:val="28"/>
        </w:rPr>
        <w:t xml:space="preserve"> de edad</w:t>
      </w:r>
      <w:r w:rsidRPr="00893640">
        <w:rPr>
          <w:color w:val="000000" w:themeColor="text1"/>
          <w:sz w:val="28"/>
          <w:szCs w:val="28"/>
        </w:rPr>
        <w:t xml:space="preserve">. </w:t>
      </w:r>
      <w:r>
        <w:rPr>
          <w:color w:val="000000" w:themeColor="text1"/>
          <w:sz w:val="28"/>
          <w:szCs w:val="28"/>
        </w:rPr>
        <w:t>La norma indica que esto incluye</w:t>
      </w:r>
      <w:r w:rsidRPr="00893640">
        <w:rPr>
          <w:color w:val="000000" w:themeColor="text1"/>
          <w:sz w:val="28"/>
          <w:szCs w:val="28"/>
        </w:rPr>
        <w:t xml:space="preserve"> </w:t>
      </w:r>
      <w:r>
        <w:rPr>
          <w:color w:val="000000" w:themeColor="text1"/>
          <w:sz w:val="28"/>
          <w:szCs w:val="28"/>
        </w:rPr>
        <w:t>la</w:t>
      </w:r>
      <w:r w:rsidRPr="00893640">
        <w:rPr>
          <w:color w:val="000000" w:themeColor="text1"/>
          <w:sz w:val="28"/>
          <w:szCs w:val="28"/>
        </w:rPr>
        <w:t xml:space="preserve"> responsabilidad compartida y solidaria </w:t>
      </w:r>
      <w:r>
        <w:rPr>
          <w:color w:val="000000" w:themeColor="text1"/>
          <w:sz w:val="28"/>
          <w:szCs w:val="28"/>
        </w:rPr>
        <w:t>del padre y la madre</w:t>
      </w:r>
      <w:r w:rsidRPr="00893640">
        <w:rPr>
          <w:color w:val="000000" w:themeColor="text1"/>
          <w:sz w:val="28"/>
          <w:szCs w:val="28"/>
        </w:rPr>
        <w:t>, orientada a lograr el máximo nivel de satisfacción de los derechos de sus hijos. </w:t>
      </w:r>
      <w:r>
        <w:rPr>
          <w:color w:val="000000" w:themeColor="text1"/>
          <w:sz w:val="28"/>
          <w:szCs w:val="28"/>
        </w:rPr>
        <w:t>En igual sentido</w:t>
      </w:r>
      <w:r w:rsidRPr="00893640">
        <w:rPr>
          <w:color w:val="000000" w:themeColor="text1"/>
          <w:sz w:val="28"/>
          <w:szCs w:val="28"/>
        </w:rPr>
        <w:t xml:space="preserve">, el artículo 23 </w:t>
      </w:r>
      <w:r>
        <w:rPr>
          <w:color w:val="000000" w:themeColor="text1"/>
          <w:sz w:val="28"/>
          <w:szCs w:val="28"/>
        </w:rPr>
        <w:t xml:space="preserve">de dicha ley </w:t>
      </w:r>
      <w:r w:rsidRPr="00893640">
        <w:rPr>
          <w:color w:val="000000" w:themeColor="text1"/>
          <w:sz w:val="28"/>
          <w:szCs w:val="28"/>
        </w:rPr>
        <w:t>establece que los niños, niñas y adolescentes tienen derecho a que sus padres asuman su custodia de manera permanente</w:t>
      </w:r>
      <w:r>
        <w:rPr>
          <w:color w:val="000000" w:themeColor="text1"/>
          <w:sz w:val="28"/>
          <w:szCs w:val="28"/>
        </w:rPr>
        <w:t xml:space="preserve"> y solidaria</w:t>
      </w:r>
      <w:r w:rsidRPr="00893640">
        <w:rPr>
          <w:color w:val="000000" w:themeColor="text1"/>
          <w:sz w:val="28"/>
          <w:szCs w:val="28"/>
        </w:rPr>
        <w:t>, con el propósito de garantizar su desarrollo integral</w:t>
      </w:r>
      <w:r>
        <w:rPr>
          <w:color w:val="000000" w:themeColor="text1"/>
          <w:sz w:val="28"/>
          <w:szCs w:val="28"/>
        </w:rPr>
        <w:t>.</w:t>
      </w:r>
    </w:p>
    <w:p w14:paraId="58C4C5BB" w14:textId="77777777" w:rsidR="00CE7067" w:rsidRPr="006C0E9C" w:rsidRDefault="00CE7067" w:rsidP="00A641B7">
      <w:pPr>
        <w:pStyle w:val="Prrafodelista"/>
        <w:tabs>
          <w:tab w:val="left" w:pos="426"/>
        </w:tabs>
        <w:ind w:left="0"/>
        <w:jc w:val="both"/>
        <w:rPr>
          <w:color w:val="000000" w:themeColor="text1"/>
          <w:sz w:val="28"/>
          <w:szCs w:val="28"/>
        </w:rPr>
      </w:pPr>
    </w:p>
    <w:p w14:paraId="49B9D689" w14:textId="31A83AAE" w:rsidR="00CE7067" w:rsidRPr="007B3D36" w:rsidRDefault="00CE7067"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lang w:val="es-ES"/>
        </w:rPr>
        <w:t xml:space="preserve">La Corte Constitucional ha señalado que </w:t>
      </w:r>
      <w:r w:rsidRPr="000D3CEC">
        <w:rPr>
          <w:color w:val="000000" w:themeColor="text1"/>
          <w:sz w:val="28"/>
          <w:szCs w:val="28"/>
        </w:rPr>
        <w:t>por regla general se entiende que ambos padres deben ejercer el cuidado personal de los hijos</w:t>
      </w:r>
      <w:r>
        <w:rPr>
          <w:rStyle w:val="Refdenotaalpie"/>
          <w:color w:val="000000" w:themeColor="text1"/>
          <w:sz w:val="28"/>
          <w:szCs w:val="28"/>
        </w:rPr>
        <w:footnoteReference w:id="85"/>
      </w:r>
      <w:r>
        <w:rPr>
          <w:color w:val="000000" w:themeColor="text1"/>
          <w:sz w:val="28"/>
          <w:szCs w:val="28"/>
        </w:rPr>
        <w:t xml:space="preserve">. </w:t>
      </w:r>
      <w:r w:rsidRPr="007B3D36">
        <w:rPr>
          <w:color w:val="000000" w:themeColor="text1"/>
          <w:sz w:val="28"/>
          <w:szCs w:val="28"/>
        </w:rPr>
        <w:t xml:space="preserve">Solo de manera excepcional </w:t>
      </w:r>
      <w:r w:rsidR="007B3D36">
        <w:rPr>
          <w:color w:val="000000" w:themeColor="text1"/>
          <w:sz w:val="28"/>
          <w:szCs w:val="28"/>
        </w:rPr>
        <w:t>su</w:t>
      </w:r>
      <w:r w:rsidRPr="007B3D36">
        <w:rPr>
          <w:color w:val="000000" w:themeColor="text1"/>
          <w:sz w:val="28"/>
          <w:szCs w:val="28"/>
          <w:lang w:val="es-CO"/>
        </w:rPr>
        <w:t xml:space="preserve"> cuidado estará a cargo de uno de los padres o será ejercido por terceras personas, entre las cuales se prefiere a los abuelos o familiares más próximos, en la medida en que, en aras de proteger su interés superior, sus cuidadores deberán crear las mejores condiciones para su crecimiento, desarrollo y crianza</w:t>
      </w:r>
      <w:r>
        <w:rPr>
          <w:rStyle w:val="Refdenotaalpie"/>
          <w:color w:val="000000" w:themeColor="text1"/>
          <w:sz w:val="28"/>
          <w:szCs w:val="28"/>
          <w:lang w:val="es-CO"/>
        </w:rPr>
        <w:footnoteReference w:id="86"/>
      </w:r>
      <w:r w:rsidRPr="007B3D36">
        <w:rPr>
          <w:color w:val="000000" w:themeColor="text1"/>
          <w:sz w:val="28"/>
          <w:szCs w:val="28"/>
          <w:lang w:val="es-CO"/>
        </w:rPr>
        <w:t>. Lo relevante, ha dicho la Corte, es “rodear a los niños, las niñas y los adolescentes de las mejores condiciones para que su crecimiento, desarrollo y crianza sean armónicos e integrales”</w:t>
      </w:r>
      <w:r>
        <w:rPr>
          <w:rStyle w:val="Refdenotaalpie"/>
          <w:color w:val="000000" w:themeColor="text1"/>
          <w:sz w:val="28"/>
          <w:szCs w:val="28"/>
          <w:lang w:val="es-CO"/>
        </w:rPr>
        <w:footnoteReference w:id="87"/>
      </w:r>
      <w:r w:rsidRPr="007B3D36">
        <w:rPr>
          <w:color w:val="000000" w:themeColor="text1"/>
          <w:sz w:val="28"/>
          <w:szCs w:val="28"/>
          <w:lang w:val="es-CO"/>
        </w:rPr>
        <w:t>.</w:t>
      </w:r>
    </w:p>
    <w:p w14:paraId="79682946" w14:textId="77777777" w:rsidR="00CE7067" w:rsidRPr="006149E0" w:rsidRDefault="00CE7067" w:rsidP="00A641B7">
      <w:pPr>
        <w:pStyle w:val="Prrafodelista"/>
        <w:rPr>
          <w:color w:val="000000" w:themeColor="text1"/>
          <w:sz w:val="28"/>
          <w:szCs w:val="28"/>
        </w:rPr>
      </w:pPr>
    </w:p>
    <w:p w14:paraId="274E8EF6" w14:textId="092EB666" w:rsidR="00CE7067" w:rsidRDefault="00CE7067"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 xml:space="preserve">Esta corporación puso de presente que, </w:t>
      </w:r>
      <w:r w:rsidRPr="001E4E97">
        <w:rPr>
          <w:color w:val="000000" w:themeColor="text1"/>
          <w:sz w:val="28"/>
          <w:szCs w:val="28"/>
        </w:rPr>
        <w:t>si bien la custodia compartida no se encuentra regulada integralmente en el ordenamiento jurídico, esta figura se deriva de diversas normas constitucionales, legales y convencionales</w:t>
      </w:r>
      <w:r>
        <w:rPr>
          <w:color w:val="000000" w:themeColor="text1"/>
          <w:sz w:val="28"/>
          <w:szCs w:val="28"/>
        </w:rPr>
        <w:t xml:space="preserve"> -</w:t>
      </w:r>
      <w:r w:rsidRPr="001E4E97">
        <w:rPr>
          <w:color w:val="000000" w:themeColor="text1"/>
          <w:sz w:val="28"/>
          <w:szCs w:val="28"/>
        </w:rPr>
        <w:t xml:space="preserve">artículos 5, 42 y 44 </w:t>
      </w:r>
      <w:r>
        <w:rPr>
          <w:color w:val="000000" w:themeColor="text1"/>
          <w:sz w:val="28"/>
          <w:szCs w:val="28"/>
        </w:rPr>
        <w:t>de la Constitución</w:t>
      </w:r>
      <w:r w:rsidRPr="001E4E97">
        <w:rPr>
          <w:color w:val="000000" w:themeColor="text1"/>
          <w:sz w:val="28"/>
          <w:szCs w:val="28"/>
        </w:rPr>
        <w:t>, 253 del Código Civil y 23 d</w:t>
      </w:r>
      <w:r>
        <w:rPr>
          <w:color w:val="000000" w:themeColor="text1"/>
          <w:sz w:val="28"/>
          <w:szCs w:val="28"/>
        </w:rPr>
        <w:t>e la Ley 1098 de 2006</w:t>
      </w:r>
      <w:r w:rsidRPr="001E4E97">
        <w:rPr>
          <w:color w:val="000000" w:themeColor="text1"/>
          <w:sz w:val="28"/>
          <w:szCs w:val="28"/>
        </w:rPr>
        <w:t xml:space="preserve">, </w:t>
      </w:r>
      <w:r>
        <w:rPr>
          <w:color w:val="000000" w:themeColor="text1"/>
          <w:sz w:val="28"/>
          <w:szCs w:val="28"/>
        </w:rPr>
        <w:t xml:space="preserve">así como </w:t>
      </w:r>
      <w:r w:rsidRPr="001E4E97">
        <w:rPr>
          <w:color w:val="000000" w:themeColor="text1"/>
          <w:sz w:val="28"/>
          <w:szCs w:val="28"/>
        </w:rPr>
        <w:t>la </w:t>
      </w:r>
      <w:r w:rsidRPr="001E4E97">
        <w:rPr>
          <w:color w:val="000000" w:themeColor="text1"/>
          <w:sz w:val="28"/>
          <w:szCs w:val="28"/>
          <w:lang w:val="es-ES"/>
        </w:rPr>
        <w:t>Convención sobre los Derechos de los Niños</w:t>
      </w:r>
      <w:r>
        <w:rPr>
          <w:color w:val="000000" w:themeColor="text1"/>
          <w:sz w:val="28"/>
          <w:szCs w:val="28"/>
          <w:lang w:val="es-ES"/>
        </w:rPr>
        <w:t>-</w:t>
      </w:r>
      <w:r>
        <w:rPr>
          <w:rStyle w:val="Refdenotaalpie"/>
          <w:color w:val="000000" w:themeColor="text1"/>
          <w:sz w:val="28"/>
          <w:szCs w:val="28"/>
          <w:lang w:val="es-ES"/>
        </w:rPr>
        <w:footnoteReference w:id="88"/>
      </w:r>
      <w:r w:rsidRPr="001E4E97">
        <w:rPr>
          <w:color w:val="000000" w:themeColor="text1"/>
          <w:sz w:val="28"/>
          <w:szCs w:val="28"/>
          <w:lang w:val="es-ES"/>
        </w:rPr>
        <w:t>.</w:t>
      </w:r>
      <w:r>
        <w:rPr>
          <w:color w:val="000000" w:themeColor="text1"/>
          <w:sz w:val="28"/>
          <w:szCs w:val="28"/>
          <w:lang w:val="es-ES"/>
        </w:rPr>
        <w:t xml:space="preserve"> Sin embargo, </w:t>
      </w:r>
      <w:r>
        <w:rPr>
          <w:color w:val="000000" w:themeColor="text1"/>
          <w:sz w:val="28"/>
          <w:szCs w:val="28"/>
        </w:rPr>
        <w:t>e</w:t>
      </w:r>
      <w:r w:rsidRPr="00AC6ED2">
        <w:rPr>
          <w:color w:val="000000" w:themeColor="text1"/>
          <w:sz w:val="28"/>
          <w:szCs w:val="28"/>
        </w:rPr>
        <w:t>n la práctica, cuando este tipo de asuntos se definan en el marco de un trámite judicial, debe propiciarse la celebración de acuerdos de custodia compartida entre las partes. </w:t>
      </w:r>
    </w:p>
    <w:p w14:paraId="18BE7992" w14:textId="77777777" w:rsidR="00930064" w:rsidRPr="00076CFF" w:rsidRDefault="00930064" w:rsidP="00A641B7">
      <w:pPr>
        <w:pStyle w:val="Prrafodelista"/>
        <w:tabs>
          <w:tab w:val="left" w:pos="426"/>
        </w:tabs>
        <w:ind w:left="0"/>
        <w:jc w:val="both"/>
        <w:rPr>
          <w:color w:val="000000" w:themeColor="text1"/>
          <w:sz w:val="28"/>
          <w:szCs w:val="28"/>
        </w:rPr>
      </w:pPr>
    </w:p>
    <w:p w14:paraId="01B972F9" w14:textId="0BF5BD72" w:rsidR="00CE7067" w:rsidRDefault="00CE7067" w:rsidP="00B74E65">
      <w:pPr>
        <w:pStyle w:val="Prrafodelista"/>
        <w:numPr>
          <w:ilvl w:val="0"/>
          <w:numId w:val="2"/>
        </w:numPr>
        <w:tabs>
          <w:tab w:val="left" w:pos="426"/>
        </w:tabs>
        <w:ind w:left="0" w:firstLine="0"/>
        <w:jc w:val="both"/>
        <w:rPr>
          <w:color w:val="000000" w:themeColor="text1"/>
          <w:sz w:val="28"/>
          <w:szCs w:val="28"/>
          <w:lang w:val="es-CO"/>
        </w:rPr>
      </w:pPr>
      <w:r>
        <w:rPr>
          <w:color w:val="000000" w:themeColor="text1"/>
          <w:sz w:val="28"/>
          <w:szCs w:val="28"/>
        </w:rPr>
        <w:t>En definitiva, cualquier</w:t>
      </w:r>
      <w:r w:rsidRPr="00076CFF">
        <w:rPr>
          <w:color w:val="000000" w:themeColor="text1"/>
          <w:sz w:val="28"/>
          <w:szCs w:val="28"/>
        </w:rPr>
        <w:t xml:space="preserve"> asunto judicial o administrativo que involucre los derechos de niños, niñas o adolescentes debe ser estudiado </w:t>
      </w:r>
      <w:r>
        <w:rPr>
          <w:color w:val="000000" w:themeColor="text1"/>
          <w:sz w:val="28"/>
          <w:szCs w:val="28"/>
        </w:rPr>
        <w:t>con base en</w:t>
      </w:r>
      <w:r w:rsidRPr="00076CFF">
        <w:rPr>
          <w:color w:val="000000" w:themeColor="text1"/>
          <w:sz w:val="28"/>
          <w:szCs w:val="28"/>
        </w:rPr>
        <w:t xml:space="preserve"> su interés superior</w:t>
      </w:r>
      <w:r>
        <w:rPr>
          <w:color w:val="000000" w:themeColor="text1"/>
          <w:sz w:val="28"/>
          <w:szCs w:val="28"/>
        </w:rPr>
        <w:t>,</w:t>
      </w:r>
      <w:r w:rsidRPr="00076CFF">
        <w:rPr>
          <w:color w:val="000000" w:themeColor="text1"/>
          <w:sz w:val="28"/>
          <w:szCs w:val="28"/>
        </w:rPr>
        <w:t xml:space="preserve"> de manera que siempre se actúe en </w:t>
      </w:r>
      <w:r>
        <w:rPr>
          <w:color w:val="000000" w:themeColor="text1"/>
          <w:sz w:val="28"/>
          <w:szCs w:val="28"/>
        </w:rPr>
        <w:t>aras</w:t>
      </w:r>
      <w:r w:rsidRPr="00076CFF">
        <w:rPr>
          <w:color w:val="000000" w:themeColor="text1"/>
          <w:sz w:val="28"/>
          <w:szCs w:val="28"/>
        </w:rPr>
        <w:t xml:space="preserve"> </w:t>
      </w:r>
      <w:r>
        <w:rPr>
          <w:color w:val="000000" w:themeColor="text1"/>
          <w:sz w:val="28"/>
          <w:szCs w:val="28"/>
        </w:rPr>
        <w:t>de</w:t>
      </w:r>
      <w:r w:rsidRPr="00076CFF">
        <w:rPr>
          <w:color w:val="000000" w:themeColor="text1"/>
          <w:sz w:val="28"/>
          <w:szCs w:val="28"/>
        </w:rPr>
        <w:t xml:space="preserve"> salvaguardar su desarrollo armónico e integral</w:t>
      </w:r>
      <w:r>
        <w:rPr>
          <w:rStyle w:val="Refdenotaalpie"/>
          <w:color w:val="000000" w:themeColor="text1"/>
          <w:sz w:val="28"/>
          <w:szCs w:val="28"/>
        </w:rPr>
        <w:footnoteReference w:id="89"/>
      </w:r>
      <w:r>
        <w:rPr>
          <w:color w:val="000000" w:themeColor="text1"/>
          <w:sz w:val="28"/>
          <w:szCs w:val="28"/>
        </w:rPr>
        <w:t>. E</w:t>
      </w:r>
      <w:r w:rsidRPr="00E9656D">
        <w:rPr>
          <w:color w:val="000000" w:themeColor="text1"/>
          <w:sz w:val="28"/>
          <w:szCs w:val="28"/>
        </w:rPr>
        <w:t>l deber de custodia y cuidado personal responde</w:t>
      </w:r>
      <w:r>
        <w:rPr>
          <w:color w:val="000000" w:themeColor="text1"/>
          <w:sz w:val="28"/>
          <w:szCs w:val="28"/>
        </w:rPr>
        <w:t xml:space="preserve"> </w:t>
      </w:r>
      <w:r w:rsidRPr="00E9656D">
        <w:rPr>
          <w:color w:val="000000" w:themeColor="text1"/>
          <w:sz w:val="28"/>
          <w:szCs w:val="28"/>
        </w:rPr>
        <w:t xml:space="preserve">a los lineamientos de la progenitura responsable y a la igualdad de derechos y obligaciones entre los progenitores, </w:t>
      </w:r>
      <w:r>
        <w:rPr>
          <w:color w:val="000000" w:themeColor="text1"/>
          <w:sz w:val="28"/>
          <w:szCs w:val="28"/>
        </w:rPr>
        <w:t xml:space="preserve">y </w:t>
      </w:r>
      <w:r w:rsidRPr="00E9656D">
        <w:rPr>
          <w:color w:val="000000" w:themeColor="text1"/>
          <w:sz w:val="28"/>
          <w:szCs w:val="28"/>
        </w:rPr>
        <w:t>se justifica</w:t>
      </w:r>
      <w:r>
        <w:rPr>
          <w:color w:val="000000" w:themeColor="text1"/>
          <w:sz w:val="28"/>
          <w:szCs w:val="28"/>
        </w:rPr>
        <w:t>,</w:t>
      </w:r>
      <w:r w:rsidRPr="00E9656D">
        <w:rPr>
          <w:color w:val="000000" w:themeColor="text1"/>
          <w:sz w:val="28"/>
          <w:szCs w:val="28"/>
        </w:rPr>
        <w:t xml:space="preserve"> desde la perspectiva constitucional</w:t>
      </w:r>
      <w:r>
        <w:rPr>
          <w:color w:val="000000" w:themeColor="text1"/>
          <w:sz w:val="28"/>
          <w:szCs w:val="28"/>
        </w:rPr>
        <w:t>,</w:t>
      </w:r>
      <w:r w:rsidRPr="00E9656D">
        <w:rPr>
          <w:color w:val="000000" w:themeColor="text1"/>
          <w:sz w:val="28"/>
          <w:szCs w:val="28"/>
        </w:rPr>
        <w:t xml:space="preserve"> en el interés superior de los niños, las niñas y los adolescentes, y en el derecho que tienen a la unidad familiar</w:t>
      </w:r>
      <w:r>
        <w:rPr>
          <w:rStyle w:val="Refdenotaalpie"/>
          <w:color w:val="000000" w:themeColor="text1"/>
          <w:sz w:val="28"/>
          <w:szCs w:val="28"/>
        </w:rPr>
        <w:footnoteReference w:id="90"/>
      </w:r>
      <w:r w:rsidRPr="00E9656D">
        <w:rPr>
          <w:color w:val="000000" w:themeColor="text1"/>
          <w:sz w:val="28"/>
          <w:szCs w:val="28"/>
        </w:rPr>
        <w:t>.</w:t>
      </w:r>
    </w:p>
    <w:p w14:paraId="45C7C5F1" w14:textId="77777777" w:rsidR="007A7459" w:rsidRPr="007A7459" w:rsidRDefault="007A7459" w:rsidP="00A641B7">
      <w:pPr>
        <w:pStyle w:val="Prrafodelista"/>
        <w:rPr>
          <w:color w:val="000000" w:themeColor="text1"/>
          <w:sz w:val="28"/>
          <w:szCs w:val="28"/>
          <w:lang w:val="es-CO"/>
        </w:rPr>
      </w:pPr>
    </w:p>
    <w:p w14:paraId="068C0C7D" w14:textId="7B75C426" w:rsidR="007A7459" w:rsidRPr="00A05A02" w:rsidRDefault="00924AD2" w:rsidP="00A641B7">
      <w:pPr>
        <w:pStyle w:val="Prrafodelista"/>
        <w:tabs>
          <w:tab w:val="left" w:pos="426"/>
        </w:tabs>
        <w:ind w:left="0"/>
        <w:jc w:val="both"/>
        <w:rPr>
          <w:b/>
          <w:bCs/>
          <w:color w:val="000000" w:themeColor="text1"/>
          <w:sz w:val="28"/>
          <w:szCs w:val="28"/>
          <w:lang w:val="es-CO"/>
        </w:rPr>
      </w:pPr>
      <w:r>
        <w:rPr>
          <w:b/>
          <w:bCs/>
          <w:color w:val="000000" w:themeColor="text1"/>
          <w:sz w:val="28"/>
          <w:szCs w:val="28"/>
          <w:lang w:val="es-CO"/>
        </w:rPr>
        <w:t xml:space="preserve">7. </w:t>
      </w:r>
      <w:r w:rsidR="00A05A02" w:rsidRPr="00A05A02">
        <w:rPr>
          <w:b/>
          <w:bCs/>
          <w:color w:val="000000" w:themeColor="text1"/>
          <w:sz w:val="28"/>
          <w:szCs w:val="28"/>
          <w:lang w:val="es-CO"/>
        </w:rPr>
        <w:t>La obligación constitucional de las autoridades administrativas y judiciales de atender a la perspectiva de género en sus decisiones</w:t>
      </w:r>
      <w:r w:rsidR="00B5016C">
        <w:rPr>
          <w:rStyle w:val="Refdenotaalpie"/>
          <w:b/>
          <w:bCs/>
          <w:color w:val="000000" w:themeColor="text1"/>
          <w:sz w:val="28"/>
          <w:szCs w:val="28"/>
          <w:lang w:val="es-CO"/>
        </w:rPr>
        <w:footnoteReference w:id="91"/>
      </w:r>
    </w:p>
    <w:p w14:paraId="3D5C73AA" w14:textId="77777777" w:rsidR="00006E7B" w:rsidRDefault="00006E7B" w:rsidP="00A641B7">
      <w:pPr>
        <w:pStyle w:val="Prrafodelista"/>
        <w:tabs>
          <w:tab w:val="left" w:pos="426"/>
        </w:tabs>
        <w:ind w:left="0"/>
        <w:jc w:val="both"/>
        <w:rPr>
          <w:color w:val="000000" w:themeColor="text1"/>
          <w:sz w:val="28"/>
          <w:szCs w:val="28"/>
        </w:rPr>
      </w:pPr>
    </w:p>
    <w:p w14:paraId="11BC1767" w14:textId="656522C7" w:rsidR="00362BE0" w:rsidRPr="00362BE0" w:rsidRDefault="00362BE0" w:rsidP="00A641B7">
      <w:pPr>
        <w:pStyle w:val="Prrafodelista"/>
        <w:tabs>
          <w:tab w:val="left" w:pos="426"/>
        </w:tabs>
        <w:ind w:left="0"/>
        <w:jc w:val="both"/>
        <w:rPr>
          <w:b/>
          <w:bCs/>
          <w:color w:val="000000" w:themeColor="text1"/>
          <w:sz w:val="28"/>
          <w:szCs w:val="28"/>
        </w:rPr>
      </w:pPr>
      <w:r w:rsidRPr="00C34F10">
        <w:rPr>
          <w:b/>
          <w:bCs/>
          <w:color w:val="000000" w:themeColor="text1"/>
          <w:sz w:val="28"/>
          <w:szCs w:val="28"/>
        </w:rPr>
        <w:t>7.1. Consideraciones generales sobre la obligación de aplicar la perspectiva de género</w:t>
      </w:r>
    </w:p>
    <w:p w14:paraId="13E5EE53" w14:textId="77777777" w:rsidR="00362BE0" w:rsidRDefault="00362BE0" w:rsidP="00A641B7">
      <w:pPr>
        <w:pStyle w:val="Prrafodelista"/>
        <w:tabs>
          <w:tab w:val="left" w:pos="426"/>
        </w:tabs>
        <w:ind w:left="0"/>
        <w:jc w:val="both"/>
        <w:rPr>
          <w:color w:val="000000" w:themeColor="text1"/>
          <w:sz w:val="28"/>
          <w:szCs w:val="28"/>
        </w:rPr>
      </w:pPr>
    </w:p>
    <w:p w14:paraId="7A7ED2B7" w14:textId="27983D09" w:rsidR="000B761A" w:rsidRPr="009A7C3A" w:rsidRDefault="000B761A" w:rsidP="00B74E65">
      <w:pPr>
        <w:pStyle w:val="Prrafodelista"/>
        <w:numPr>
          <w:ilvl w:val="0"/>
          <w:numId w:val="2"/>
        </w:numPr>
        <w:tabs>
          <w:tab w:val="left" w:pos="426"/>
        </w:tabs>
        <w:ind w:left="0" w:firstLine="0"/>
        <w:jc w:val="both"/>
        <w:rPr>
          <w:color w:val="000000" w:themeColor="text1"/>
          <w:sz w:val="28"/>
          <w:szCs w:val="28"/>
        </w:rPr>
      </w:pPr>
      <w:r w:rsidRPr="00A01B7E">
        <w:rPr>
          <w:color w:val="000000" w:themeColor="text1"/>
          <w:sz w:val="28"/>
          <w:szCs w:val="28"/>
          <w:lang w:val="es-CO"/>
        </w:rPr>
        <w:t>La violencia de género sobre la mujer ha sido definida como </w:t>
      </w:r>
      <w:r w:rsidRPr="008F33D9">
        <w:rPr>
          <w:color w:val="000000" w:themeColor="text1"/>
          <w:sz w:val="28"/>
          <w:szCs w:val="28"/>
          <w:lang w:val="es-CO"/>
        </w:rPr>
        <w:t>“aquella violencia ejercida contra las mujeres por el hecho de ser mujeres. Pero no por el hecho de ser mujeres desde una concepción biológica, sino de los roles y la posición que se asigna a las mujeres desde una concepción social y cultural”</w:t>
      </w:r>
      <w:r w:rsidR="008F33D9">
        <w:rPr>
          <w:rStyle w:val="Refdenotaalpie"/>
          <w:color w:val="000000" w:themeColor="text1"/>
          <w:sz w:val="28"/>
          <w:szCs w:val="28"/>
          <w:lang w:val="es-CO"/>
        </w:rPr>
        <w:footnoteReference w:id="92"/>
      </w:r>
      <w:r w:rsidRPr="00A01B7E">
        <w:rPr>
          <w:color w:val="000000" w:themeColor="text1"/>
          <w:sz w:val="28"/>
          <w:szCs w:val="28"/>
          <w:lang w:val="es-CO"/>
        </w:rPr>
        <w:t>.</w:t>
      </w:r>
      <w:r w:rsidRPr="00A01B7E">
        <w:rPr>
          <w:i/>
          <w:iCs/>
          <w:color w:val="000000" w:themeColor="text1"/>
          <w:sz w:val="28"/>
          <w:szCs w:val="28"/>
          <w:lang w:val="es-CO"/>
        </w:rPr>
        <w:t> </w:t>
      </w:r>
      <w:r w:rsidRPr="00A01B7E">
        <w:rPr>
          <w:color w:val="000000" w:themeColor="text1"/>
          <w:sz w:val="28"/>
          <w:szCs w:val="28"/>
          <w:lang w:val="es-CO"/>
        </w:rPr>
        <w:t>Este tipo de violencia se sustenta en las concepciones culturales que han determinado y aceptado la asignación de papeles delimitados en el desarrollo de la vida de hombres y mujeres, lo que ha llevado a la creación y permanencia de los denominados estereotipos de género que pueden tener tanto enfoques hacia lo femenino, como hacia lo masculino</w:t>
      </w:r>
      <w:r w:rsidR="009A7C3A">
        <w:rPr>
          <w:rStyle w:val="Refdenotaalpie"/>
          <w:color w:val="000000" w:themeColor="text1"/>
          <w:sz w:val="28"/>
          <w:szCs w:val="28"/>
          <w:lang w:val="es-CO"/>
        </w:rPr>
        <w:footnoteReference w:id="93"/>
      </w:r>
      <w:r w:rsidRPr="00A01B7E">
        <w:rPr>
          <w:color w:val="000000" w:themeColor="text1"/>
          <w:sz w:val="28"/>
          <w:szCs w:val="28"/>
          <w:lang w:val="es-CO"/>
        </w:rPr>
        <w:t>.</w:t>
      </w:r>
    </w:p>
    <w:p w14:paraId="02D7B06F" w14:textId="77777777" w:rsidR="009A7C3A" w:rsidRPr="009A7C3A" w:rsidRDefault="009A7C3A" w:rsidP="00A641B7">
      <w:pPr>
        <w:pStyle w:val="Prrafodelista"/>
        <w:tabs>
          <w:tab w:val="left" w:pos="426"/>
        </w:tabs>
        <w:ind w:left="0"/>
        <w:jc w:val="both"/>
        <w:rPr>
          <w:color w:val="000000" w:themeColor="text1"/>
          <w:sz w:val="28"/>
          <w:szCs w:val="28"/>
        </w:rPr>
      </w:pPr>
    </w:p>
    <w:p w14:paraId="0B4B0D12" w14:textId="2DE2DF38" w:rsidR="000B761A" w:rsidRPr="0071515A" w:rsidRDefault="008C6DBC"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E</w:t>
      </w:r>
      <w:r w:rsidR="000B761A" w:rsidRPr="008C6DBC">
        <w:rPr>
          <w:color w:val="000000" w:themeColor="text1"/>
          <w:sz w:val="28"/>
          <w:szCs w:val="28"/>
          <w:lang w:val="es-ES"/>
        </w:rPr>
        <w:t xml:space="preserve">l artículo 43 de la </w:t>
      </w:r>
      <w:r>
        <w:rPr>
          <w:color w:val="000000" w:themeColor="text1"/>
          <w:sz w:val="28"/>
          <w:szCs w:val="28"/>
          <w:lang w:val="es-ES"/>
        </w:rPr>
        <w:t>Constitución</w:t>
      </w:r>
      <w:r w:rsidR="000B761A" w:rsidRPr="008C6DBC">
        <w:rPr>
          <w:color w:val="000000" w:themeColor="text1"/>
          <w:sz w:val="28"/>
          <w:szCs w:val="28"/>
          <w:lang w:val="es-ES"/>
        </w:rPr>
        <w:t xml:space="preserve"> </w:t>
      </w:r>
      <w:r>
        <w:rPr>
          <w:color w:val="000000" w:themeColor="text1"/>
          <w:sz w:val="28"/>
          <w:szCs w:val="28"/>
          <w:lang w:val="es-ES"/>
        </w:rPr>
        <w:t>dispone</w:t>
      </w:r>
      <w:r w:rsidR="000B761A" w:rsidRPr="008C6DBC">
        <w:rPr>
          <w:color w:val="000000" w:themeColor="text1"/>
          <w:sz w:val="28"/>
          <w:szCs w:val="28"/>
          <w:lang w:val="es-ES"/>
        </w:rPr>
        <w:t xml:space="preserve"> que “[l]a mujer y el hombre tienen iguales derechos y oportunidades. La mujer no podrá ser sometida a ninguna clase de discriminación (…)”. Además,</w:t>
      </w:r>
      <w:r w:rsidR="000B761A" w:rsidRPr="008C6DBC">
        <w:rPr>
          <w:i/>
          <w:iCs/>
          <w:color w:val="000000" w:themeColor="text1"/>
          <w:sz w:val="28"/>
          <w:szCs w:val="28"/>
          <w:lang w:val="es-ES"/>
        </w:rPr>
        <w:t> </w:t>
      </w:r>
      <w:r>
        <w:rPr>
          <w:color w:val="000000" w:themeColor="text1"/>
          <w:sz w:val="28"/>
          <w:szCs w:val="28"/>
          <w:lang w:val="es-ES"/>
        </w:rPr>
        <w:t>reafirma</w:t>
      </w:r>
      <w:r w:rsidR="000B761A" w:rsidRPr="008C6DBC">
        <w:rPr>
          <w:color w:val="000000" w:themeColor="text1"/>
          <w:sz w:val="28"/>
          <w:szCs w:val="28"/>
          <w:lang w:val="es-ES"/>
        </w:rPr>
        <w:t xml:space="preserve"> que la familia es el núcleo fundamental de la sociedad, en donde, sin embargo, implícitamente se reconoce que en tal célula no es extraña la existencia de actos violentos por lo cual </w:t>
      </w:r>
      <w:r w:rsidR="00EA0CD2">
        <w:rPr>
          <w:color w:val="000000" w:themeColor="text1"/>
          <w:sz w:val="28"/>
          <w:szCs w:val="28"/>
          <w:lang w:val="es-ES"/>
        </w:rPr>
        <w:t>establece</w:t>
      </w:r>
      <w:r w:rsidR="000B761A" w:rsidRPr="008C6DBC">
        <w:rPr>
          <w:color w:val="000000" w:themeColor="text1"/>
          <w:sz w:val="28"/>
          <w:szCs w:val="28"/>
          <w:lang w:val="es-ES"/>
        </w:rPr>
        <w:t xml:space="preserve"> que </w:t>
      </w:r>
      <w:r w:rsidR="000B761A" w:rsidRPr="00EA0CD2">
        <w:rPr>
          <w:color w:val="000000" w:themeColor="text1"/>
          <w:sz w:val="28"/>
          <w:szCs w:val="28"/>
          <w:lang w:val="es-ES"/>
        </w:rPr>
        <w:t>“[c]ualquier forma de violencia en la familia se considera destructiva de su armonía y unidad, y será sancionada conforme a la ley”</w:t>
      </w:r>
      <w:r w:rsidR="00EA0CD2" w:rsidRPr="00EA0CD2">
        <w:rPr>
          <w:color w:val="000000" w:themeColor="text1"/>
          <w:sz w:val="28"/>
          <w:szCs w:val="28"/>
          <w:lang w:val="es-ES"/>
        </w:rPr>
        <w:t xml:space="preserve"> </w:t>
      </w:r>
      <w:r w:rsidR="00EA0CD2" w:rsidRPr="008C6DBC">
        <w:rPr>
          <w:color w:val="000000" w:themeColor="text1"/>
          <w:sz w:val="28"/>
          <w:szCs w:val="28"/>
          <w:lang w:val="es-ES"/>
        </w:rPr>
        <w:t>(art. 42)</w:t>
      </w:r>
      <w:r w:rsidR="000B761A" w:rsidRPr="00EA0CD2">
        <w:rPr>
          <w:color w:val="000000" w:themeColor="text1"/>
          <w:sz w:val="28"/>
          <w:szCs w:val="28"/>
          <w:lang w:val="es-ES"/>
        </w:rPr>
        <w:t>.</w:t>
      </w:r>
      <w:r w:rsidR="000B761A" w:rsidRPr="008C6DBC">
        <w:rPr>
          <w:color w:val="000000" w:themeColor="text1"/>
          <w:sz w:val="28"/>
          <w:szCs w:val="28"/>
          <w:lang w:val="es-ES"/>
        </w:rPr>
        <w:t> </w:t>
      </w:r>
      <w:r w:rsidR="000B761A" w:rsidRPr="0071515A">
        <w:rPr>
          <w:color w:val="000000" w:themeColor="text1"/>
          <w:sz w:val="28"/>
          <w:szCs w:val="28"/>
          <w:lang w:val="es-ES"/>
        </w:rPr>
        <w:t xml:space="preserve">De igual forma, el artículo 13 de la </w:t>
      </w:r>
      <w:r w:rsidR="00627684">
        <w:rPr>
          <w:color w:val="000000" w:themeColor="text1"/>
          <w:sz w:val="28"/>
          <w:szCs w:val="28"/>
          <w:lang w:val="es-ES"/>
        </w:rPr>
        <w:t>Carta</w:t>
      </w:r>
      <w:r w:rsidR="000B761A" w:rsidRPr="0071515A">
        <w:rPr>
          <w:color w:val="000000" w:themeColor="text1"/>
          <w:sz w:val="28"/>
          <w:szCs w:val="28"/>
          <w:lang w:val="es-ES"/>
        </w:rPr>
        <w:t xml:space="preserve"> consagra el derecho a la igualdad como </w:t>
      </w:r>
      <w:r w:rsidR="000B761A" w:rsidRPr="0071515A">
        <w:rPr>
          <w:color w:val="000000" w:themeColor="text1"/>
          <w:sz w:val="28"/>
          <w:szCs w:val="28"/>
          <w:lang w:val="es-CO"/>
        </w:rPr>
        <w:t>un corolario necesario del modelo del Estado social de derecho.</w:t>
      </w:r>
    </w:p>
    <w:p w14:paraId="1DE55A9B" w14:textId="77777777" w:rsidR="005D71D8" w:rsidRPr="005D71D8" w:rsidRDefault="005D71D8" w:rsidP="00A641B7">
      <w:pPr>
        <w:pStyle w:val="Prrafodelista"/>
        <w:rPr>
          <w:color w:val="000000" w:themeColor="text1"/>
          <w:sz w:val="28"/>
          <w:szCs w:val="28"/>
        </w:rPr>
      </w:pPr>
    </w:p>
    <w:p w14:paraId="71F6BB91" w14:textId="4125A18B" w:rsidR="000B761A" w:rsidRPr="006C29D3" w:rsidRDefault="00B777C8"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 xml:space="preserve">A partir de lo anterior, surge para el Estado </w:t>
      </w:r>
      <w:r w:rsidR="000B761A" w:rsidRPr="00B777C8">
        <w:rPr>
          <w:color w:val="000000" w:themeColor="text1"/>
          <w:sz w:val="28"/>
          <w:szCs w:val="28"/>
          <w:lang w:val="es-ES"/>
        </w:rPr>
        <w:t xml:space="preserve">la obligación de implementar políticas públicas que contrarresten la problemática relativa a la violencia contra la mujer y de </w:t>
      </w:r>
      <w:r w:rsidR="000B761A" w:rsidRPr="008B618D">
        <w:rPr>
          <w:i/>
          <w:iCs/>
          <w:color w:val="000000" w:themeColor="text1"/>
          <w:sz w:val="28"/>
          <w:szCs w:val="28"/>
          <w:lang w:val="es-ES"/>
        </w:rPr>
        <w:t xml:space="preserve">abordar estas temáticas con perspectiva </w:t>
      </w:r>
      <w:r w:rsidR="00141FB7" w:rsidRPr="008B618D">
        <w:rPr>
          <w:i/>
          <w:iCs/>
          <w:color w:val="000000" w:themeColor="text1"/>
          <w:sz w:val="28"/>
          <w:szCs w:val="28"/>
          <w:lang w:val="es-ES"/>
        </w:rPr>
        <w:t>de</w:t>
      </w:r>
      <w:r w:rsidR="000B761A" w:rsidRPr="008B618D">
        <w:rPr>
          <w:i/>
          <w:iCs/>
          <w:color w:val="000000" w:themeColor="text1"/>
          <w:sz w:val="28"/>
          <w:szCs w:val="28"/>
          <w:lang w:val="es-CO"/>
        </w:rPr>
        <w:t xml:space="preserve"> género</w:t>
      </w:r>
      <w:r w:rsidR="002503E1">
        <w:rPr>
          <w:rStyle w:val="Refdenotaalpie"/>
          <w:color w:val="000000" w:themeColor="text1"/>
          <w:sz w:val="28"/>
          <w:szCs w:val="28"/>
        </w:rPr>
        <w:footnoteReference w:id="94"/>
      </w:r>
      <w:r w:rsidR="006C29D3">
        <w:rPr>
          <w:i/>
          <w:iCs/>
          <w:color w:val="000000" w:themeColor="text1"/>
          <w:sz w:val="28"/>
          <w:szCs w:val="28"/>
          <w:lang w:val="es-CO"/>
        </w:rPr>
        <w:t>.</w:t>
      </w:r>
      <w:r w:rsidR="002503E1" w:rsidRPr="006C29D3">
        <w:rPr>
          <w:color w:val="000000" w:themeColor="text1"/>
          <w:sz w:val="28"/>
          <w:szCs w:val="28"/>
        </w:rPr>
        <w:t xml:space="preserve"> </w:t>
      </w:r>
      <w:r w:rsidR="000F3A9C" w:rsidRPr="006C29D3">
        <w:rPr>
          <w:color w:val="000000" w:themeColor="text1"/>
          <w:sz w:val="28"/>
          <w:szCs w:val="28"/>
        </w:rPr>
        <w:t xml:space="preserve">En concreto, </w:t>
      </w:r>
      <w:r w:rsidR="00712E7C" w:rsidRPr="006C29D3">
        <w:rPr>
          <w:color w:val="000000" w:themeColor="text1"/>
          <w:sz w:val="28"/>
          <w:szCs w:val="28"/>
          <w:lang w:val="es-CO"/>
        </w:rPr>
        <w:t>sobre el enfoque de género como obligación de la administración de justicia</w:t>
      </w:r>
      <w:r w:rsidR="00712E7C" w:rsidRPr="006C29D3">
        <w:rPr>
          <w:color w:val="000000" w:themeColor="text1"/>
          <w:sz w:val="28"/>
          <w:szCs w:val="28"/>
        </w:rPr>
        <w:t xml:space="preserve">, </w:t>
      </w:r>
      <w:r w:rsidR="000F3A9C" w:rsidRPr="006C29D3">
        <w:rPr>
          <w:color w:val="000000" w:themeColor="text1"/>
          <w:sz w:val="28"/>
          <w:szCs w:val="28"/>
        </w:rPr>
        <w:t xml:space="preserve">la Corte Constitucional ha </w:t>
      </w:r>
      <w:r w:rsidR="00D671E6" w:rsidRPr="006C29D3">
        <w:rPr>
          <w:color w:val="000000" w:themeColor="text1"/>
          <w:sz w:val="28"/>
          <w:szCs w:val="28"/>
        </w:rPr>
        <w:t xml:space="preserve">explicado que </w:t>
      </w:r>
      <w:r w:rsidR="00DA353B" w:rsidRPr="006C29D3">
        <w:rPr>
          <w:color w:val="000000" w:themeColor="text1"/>
          <w:sz w:val="28"/>
          <w:szCs w:val="28"/>
        </w:rPr>
        <w:t xml:space="preserve">las mujeres </w:t>
      </w:r>
      <w:r w:rsidR="000B761A" w:rsidRPr="006C29D3">
        <w:rPr>
          <w:color w:val="000000" w:themeColor="text1"/>
          <w:sz w:val="28"/>
          <w:szCs w:val="28"/>
          <w:lang w:val="es-CO"/>
        </w:rPr>
        <w:t>acuden a las autoridades</w:t>
      </w:r>
      <w:r w:rsidR="00DA353B" w:rsidRPr="006C29D3">
        <w:rPr>
          <w:color w:val="000000" w:themeColor="text1"/>
          <w:sz w:val="28"/>
          <w:szCs w:val="28"/>
          <w:lang w:val="es-CO"/>
        </w:rPr>
        <w:t xml:space="preserve"> </w:t>
      </w:r>
      <w:r w:rsidR="000B761A" w:rsidRPr="006C29D3">
        <w:rPr>
          <w:color w:val="000000" w:themeColor="text1"/>
          <w:sz w:val="28"/>
          <w:szCs w:val="28"/>
          <w:lang w:val="es-CO"/>
        </w:rPr>
        <w:t>para exigir sus derechos</w:t>
      </w:r>
      <w:r w:rsidR="00DA353B" w:rsidRPr="006C29D3">
        <w:rPr>
          <w:color w:val="000000" w:themeColor="text1"/>
          <w:sz w:val="28"/>
          <w:szCs w:val="28"/>
          <w:lang w:val="es-CO"/>
        </w:rPr>
        <w:t>, pero</w:t>
      </w:r>
      <w:r w:rsidR="000B761A" w:rsidRPr="006C29D3">
        <w:rPr>
          <w:color w:val="000000" w:themeColor="text1"/>
          <w:sz w:val="28"/>
          <w:szCs w:val="28"/>
          <w:lang w:val="es-ES"/>
        </w:rPr>
        <w:t> lo que la práctica indica es que</w:t>
      </w:r>
      <w:r w:rsidR="009E06AF" w:rsidRPr="006C29D3">
        <w:rPr>
          <w:color w:val="000000" w:themeColor="text1"/>
          <w:sz w:val="28"/>
          <w:szCs w:val="28"/>
          <w:lang w:val="es-ES"/>
        </w:rPr>
        <w:t>,</w:t>
      </w:r>
      <w:r w:rsidR="000B761A" w:rsidRPr="006C29D3">
        <w:rPr>
          <w:color w:val="000000" w:themeColor="text1"/>
          <w:sz w:val="28"/>
          <w:szCs w:val="28"/>
          <w:lang w:val="es-ES"/>
        </w:rPr>
        <w:t xml:space="preserve"> cuando ello ocurre, se presenta un fenómeno de revictimización</w:t>
      </w:r>
      <w:r w:rsidR="003410A9" w:rsidRPr="006C29D3">
        <w:rPr>
          <w:color w:val="000000" w:themeColor="text1"/>
          <w:sz w:val="28"/>
          <w:szCs w:val="28"/>
          <w:lang w:val="es-ES"/>
        </w:rPr>
        <w:t>. Esto porque</w:t>
      </w:r>
      <w:r w:rsidR="000B761A" w:rsidRPr="006C29D3">
        <w:rPr>
          <w:color w:val="000000" w:themeColor="text1"/>
          <w:sz w:val="28"/>
          <w:szCs w:val="28"/>
          <w:lang w:val="es-ES"/>
        </w:rPr>
        <w:t xml:space="preserve"> </w:t>
      </w:r>
      <w:r w:rsidR="00D46C14" w:rsidRPr="006C29D3">
        <w:rPr>
          <w:color w:val="000000" w:themeColor="text1"/>
          <w:sz w:val="28"/>
          <w:szCs w:val="28"/>
          <w:lang w:val="es-ES"/>
        </w:rPr>
        <w:t>“</w:t>
      </w:r>
      <w:r w:rsidR="000B761A" w:rsidRPr="006C29D3">
        <w:rPr>
          <w:color w:val="000000" w:themeColor="text1"/>
          <w:sz w:val="28"/>
          <w:szCs w:val="28"/>
          <w:lang w:val="es-ES"/>
        </w:rPr>
        <w:t>la respuesta estatal no solo no es la que se esperaba, sino que, muchas veces, se nutre de estigmas sociales que incentivan la discriminación y violencia contra esa población. Tales circunstancias se presentan, al menos, de dos formas. La primera por la naturalización de la violencia contra la mujer, obviando la aplicación de enfoques de género en la lectura y solución de los casos y, la segunda, por la reproducción de estereotipos</w:t>
      </w:r>
      <w:r w:rsidR="00D46C14" w:rsidRPr="006C29D3">
        <w:rPr>
          <w:color w:val="000000" w:themeColor="text1"/>
          <w:sz w:val="28"/>
          <w:szCs w:val="28"/>
          <w:lang w:val="es-ES"/>
        </w:rPr>
        <w:t>”</w:t>
      </w:r>
      <w:r w:rsidR="00D46C14">
        <w:rPr>
          <w:rStyle w:val="Refdenotaalpie"/>
          <w:color w:val="000000" w:themeColor="text1"/>
          <w:sz w:val="28"/>
          <w:szCs w:val="28"/>
          <w:lang w:val="es-ES"/>
        </w:rPr>
        <w:footnoteReference w:id="95"/>
      </w:r>
      <w:r w:rsidR="000B761A" w:rsidRPr="006C29D3">
        <w:rPr>
          <w:color w:val="000000" w:themeColor="text1"/>
          <w:sz w:val="28"/>
          <w:szCs w:val="28"/>
          <w:lang w:val="es-ES"/>
        </w:rPr>
        <w:t>.</w:t>
      </w:r>
    </w:p>
    <w:p w14:paraId="0E5F015A" w14:textId="77777777" w:rsidR="0028220F" w:rsidRPr="0028220F" w:rsidRDefault="0028220F" w:rsidP="00A641B7">
      <w:pPr>
        <w:pStyle w:val="Prrafodelista"/>
        <w:rPr>
          <w:color w:val="000000" w:themeColor="text1"/>
          <w:sz w:val="28"/>
          <w:szCs w:val="28"/>
        </w:rPr>
      </w:pPr>
    </w:p>
    <w:p w14:paraId="00F8D9BF" w14:textId="692CFCC3" w:rsidR="00B249E1" w:rsidRPr="00C34F10" w:rsidRDefault="00D069F7"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Este Tribunal destaca que las autoridades administrativas y judiciales</w:t>
      </w:r>
      <w:r w:rsidRPr="00D069F7">
        <w:rPr>
          <w:color w:val="000000" w:themeColor="text1"/>
          <w:sz w:val="28"/>
          <w:szCs w:val="28"/>
          <w:lang w:val="es-ES"/>
        </w:rPr>
        <w:t xml:space="preserve"> </w:t>
      </w:r>
      <w:r w:rsidR="000B761A" w:rsidRPr="00D069F7">
        <w:rPr>
          <w:color w:val="000000" w:themeColor="text1"/>
          <w:sz w:val="28"/>
          <w:szCs w:val="28"/>
          <w:lang w:val="es-ES"/>
        </w:rPr>
        <w:t>“además de reconocer derechos, también pueden confirmar patrones de desigualdad y discriminación”</w:t>
      </w:r>
      <w:r w:rsidR="00B25E23">
        <w:rPr>
          <w:rStyle w:val="Refdenotaalpie"/>
          <w:color w:val="000000" w:themeColor="text1"/>
          <w:sz w:val="28"/>
          <w:szCs w:val="28"/>
          <w:lang w:val="es-ES"/>
        </w:rPr>
        <w:footnoteReference w:id="96"/>
      </w:r>
      <w:r w:rsidR="00162B7E">
        <w:rPr>
          <w:color w:val="000000" w:themeColor="text1"/>
          <w:sz w:val="28"/>
          <w:szCs w:val="28"/>
          <w:lang w:val="es-ES"/>
        </w:rPr>
        <w:t xml:space="preserve"> y por</w:t>
      </w:r>
      <w:r w:rsidR="00FC660D" w:rsidRPr="00162B7E">
        <w:rPr>
          <w:color w:val="000000" w:themeColor="text1"/>
          <w:sz w:val="28"/>
          <w:szCs w:val="28"/>
        </w:rPr>
        <w:t xml:space="preserve"> eso ha reiterado la necesidad de que incorporen criterios de género al solucionar sus c</w:t>
      </w:r>
      <w:r w:rsidR="00FC660D" w:rsidRPr="00C34F10">
        <w:rPr>
          <w:color w:val="000000" w:themeColor="text1"/>
          <w:sz w:val="28"/>
          <w:szCs w:val="28"/>
        </w:rPr>
        <w:t>asos</w:t>
      </w:r>
      <w:r w:rsidR="00162B7E" w:rsidRPr="00C34F10">
        <w:rPr>
          <w:color w:val="000000" w:themeColor="text1"/>
          <w:sz w:val="28"/>
          <w:szCs w:val="28"/>
        </w:rPr>
        <w:t xml:space="preserve">. </w:t>
      </w:r>
      <w:r w:rsidR="007275A5" w:rsidRPr="00C34F10">
        <w:rPr>
          <w:color w:val="000000" w:themeColor="text1"/>
          <w:sz w:val="28"/>
          <w:szCs w:val="28"/>
        </w:rPr>
        <w:t xml:space="preserve">Al respecto, </w:t>
      </w:r>
      <w:r w:rsidR="009D7836" w:rsidRPr="00C34F10">
        <w:rPr>
          <w:color w:val="000000" w:themeColor="text1"/>
          <w:sz w:val="28"/>
          <w:szCs w:val="28"/>
        </w:rPr>
        <w:t xml:space="preserve">en la Sentencia T-326 de 2023, </w:t>
      </w:r>
      <w:r w:rsidR="007275A5" w:rsidRPr="00C34F10">
        <w:rPr>
          <w:color w:val="000000" w:themeColor="text1"/>
          <w:sz w:val="28"/>
          <w:szCs w:val="28"/>
        </w:rPr>
        <w:t xml:space="preserve">la Corte </w:t>
      </w:r>
      <w:r w:rsidR="009D7836" w:rsidRPr="00C34F10">
        <w:rPr>
          <w:color w:val="000000" w:themeColor="text1"/>
          <w:sz w:val="28"/>
          <w:szCs w:val="28"/>
        </w:rPr>
        <w:t>señaló</w:t>
      </w:r>
      <w:r w:rsidR="007275A5" w:rsidRPr="00C34F10">
        <w:rPr>
          <w:color w:val="000000" w:themeColor="text1"/>
          <w:sz w:val="28"/>
          <w:szCs w:val="28"/>
        </w:rPr>
        <w:t xml:space="preserve"> que </w:t>
      </w:r>
      <w:r w:rsidR="00E26057" w:rsidRPr="00C34F10">
        <w:rPr>
          <w:color w:val="000000" w:themeColor="text1"/>
          <w:sz w:val="28"/>
          <w:szCs w:val="28"/>
        </w:rPr>
        <w:t xml:space="preserve">“el enfoque de género implica que las mujeres son titulares de deberes y garantías </w:t>
      </w:r>
      <w:r w:rsidR="00E26057" w:rsidRPr="00C34F10">
        <w:rPr>
          <w:i/>
          <w:iCs/>
          <w:color w:val="000000" w:themeColor="text1"/>
          <w:sz w:val="28"/>
          <w:szCs w:val="28"/>
        </w:rPr>
        <w:t>procesales</w:t>
      </w:r>
      <w:r w:rsidR="00E26057" w:rsidRPr="00C34F10">
        <w:rPr>
          <w:color w:val="000000" w:themeColor="text1"/>
          <w:sz w:val="28"/>
          <w:szCs w:val="28"/>
        </w:rPr>
        <w:t xml:space="preserve"> y </w:t>
      </w:r>
      <w:r w:rsidR="00E26057" w:rsidRPr="00C34F10">
        <w:rPr>
          <w:i/>
          <w:iCs/>
          <w:color w:val="000000" w:themeColor="text1"/>
          <w:sz w:val="28"/>
          <w:szCs w:val="28"/>
        </w:rPr>
        <w:t>sustanciales</w:t>
      </w:r>
      <w:r w:rsidR="00E26057" w:rsidRPr="00C34F10">
        <w:rPr>
          <w:color w:val="000000" w:themeColor="text1"/>
          <w:sz w:val="28"/>
          <w:szCs w:val="28"/>
        </w:rPr>
        <w:t xml:space="preserve"> diferenciadas y reforzadas en los procesos de violencia intrafamiliar que tienen como finalidad garantizar la igualdad sustantiva</w:t>
      </w:r>
      <w:r w:rsidR="00573144" w:rsidRPr="00C34F10">
        <w:rPr>
          <w:color w:val="000000" w:themeColor="text1"/>
          <w:sz w:val="28"/>
          <w:szCs w:val="28"/>
        </w:rPr>
        <w:t>”</w:t>
      </w:r>
      <w:r w:rsidR="006768D7" w:rsidRPr="00C34F10">
        <w:rPr>
          <w:color w:val="000000" w:themeColor="text1"/>
          <w:sz w:val="28"/>
          <w:szCs w:val="28"/>
        </w:rPr>
        <w:t>.</w:t>
      </w:r>
    </w:p>
    <w:p w14:paraId="5F1E35C9" w14:textId="77777777" w:rsidR="00573144" w:rsidRPr="00C34F10" w:rsidRDefault="00573144" w:rsidP="00573144">
      <w:pPr>
        <w:pStyle w:val="Prrafodelista"/>
        <w:rPr>
          <w:color w:val="000000" w:themeColor="text1"/>
          <w:sz w:val="28"/>
          <w:szCs w:val="28"/>
        </w:rPr>
      </w:pPr>
    </w:p>
    <w:p w14:paraId="3E44CBE5" w14:textId="64048F07" w:rsidR="007E2B0C" w:rsidRPr="00C34F10" w:rsidRDefault="00573144" w:rsidP="00B74E65">
      <w:pPr>
        <w:pStyle w:val="Prrafodelista"/>
        <w:numPr>
          <w:ilvl w:val="0"/>
          <w:numId w:val="2"/>
        </w:numPr>
        <w:tabs>
          <w:tab w:val="left" w:pos="426"/>
        </w:tabs>
        <w:ind w:left="0" w:firstLine="0"/>
        <w:jc w:val="both"/>
        <w:rPr>
          <w:color w:val="000000" w:themeColor="text1"/>
          <w:sz w:val="28"/>
          <w:szCs w:val="28"/>
        </w:rPr>
      </w:pPr>
      <w:r w:rsidRPr="00C34F10">
        <w:rPr>
          <w:color w:val="000000" w:themeColor="text1"/>
          <w:sz w:val="28"/>
          <w:szCs w:val="28"/>
        </w:rPr>
        <w:t xml:space="preserve">En cuanto a los </w:t>
      </w:r>
      <w:r w:rsidRPr="00C34F10">
        <w:rPr>
          <w:i/>
          <w:iCs/>
          <w:color w:val="000000" w:themeColor="text1"/>
          <w:sz w:val="28"/>
          <w:szCs w:val="28"/>
        </w:rPr>
        <w:t>deberes y garantías procesales</w:t>
      </w:r>
      <w:r w:rsidRPr="00C34F10">
        <w:rPr>
          <w:color w:val="000000" w:themeColor="text1"/>
          <w:sz w:val="28"/>
          <w:szCs w:val="28"/>
        </w:rPr>
        <w:t xml:space="preserve">, explicó que se debe: </w:t>
      </w:r>
      <w:r w:rsidRPr="00C34F10">
        <w:rPr>
          <w:i/>
          <w:iCs/>
          <w:color w:val="000000" w:themeColor="text1"/>
          <w:sz w:val="28"/>
          <w:szCs w:val="28"/>
        </w:rPr>
        <w:t>i)</w:t>
      </w:r>
      <w:r w:rsidRPr="00C34F10">
        <w:rPr>
          <w:color w:val="000000" w:themeColor="text1"/>
          <w:sz w:val="28"/>
          <w:szCs w:val="28"/>
        </w:rPr>
        <w:t xml:space="preserve"> d</w:t>
      </w:r>
      <w:r w:rsidR="007E2B0C" w:rsidRPr="00C34F10">
        <w:rPr>
          <w:color w:val="000000" w:themeColor="text1"/>
          <w:sz w:val="28"/>
          <w:szCs w:val="28"/>
        </w:rPr>
        <w:t>esplegar toda la actividad investigativa en aras de garantizar los derechos en disputa y la dignidad de las mujeres</w:t>
      </w:r>
      <w:r w:rsidRPr="00C34F10">
        <w:rPr>
          <w:color w:val="000000" w:themeColor="text1"/>
          <w:sz w:val="28"/>
          <w:szCs w:val="28"/>
        </w:rPr>
        <w:t xml:space="preserve">; </w:t>
      </w:r>
      <w:r w:rsidRPr="00C34F10">
        <w:rPr>
          <w:i/>
          <w:iCs/>
          <w:color w:val="000000" w:themeColor="text1"/>
          <w:sz w:val="28"/>
          <w:szCs w:val="28"/>
        </w:rPr>
        <w:t>ii)</w:t>
      </w:r>
      <w:r w:rsidRPr="00C34F10">
        <w:rPr>
          <w:color w:val="000000" w:themeColor="text1"/>
          <w:sz w:val="28"/>
          <w:szCs w:val="28"/>
        </w:rPr>
        <w:t xml:space="preserve"> l</w:t>
      </w:r>
      <w:r w:rsidR="007E2B0C" w:rsidRPr="00C34F10">
        <w:rPr>
          <w:color w:val="000000" w:themeColor="text1"/>
          <w:sz w:val="28"/>
          <w:szCs w:val="28"/>
        </w:rPr>
        <w:t>as mujeres víctimas de violencia intrafamiliar tienen derecho a no ser confrontadas personalmente con el agresor</w:t>
      </w:r>
      <w:r w:rsidR="00B91C4A" w:rsidRPr="00C34F10">
        <w:rPr>
          <w:color w:val="000000" w:themeColor="text1"/>
          <w:sz w:val="28"/>
          <w:szCs w:val="28"/>
        </w:rPr>
        <w:t xml:space="preserve">; </w:t>
      </w:r>
      <w:r w:rsidR="00B91C4A" w:rsidRPr="00C34F10">
        <w:rPr>
          <w:i/>
          <w:iCs/>
          <w:color w:val="000000" w:themeColor="text1"/>
          <w:sz w:val="28"/>
          <w:szCs w:val="28"/>
        </w:rPr>
        <w:t>iii)</w:t>
      </w:r>
      <w:r w:rsidR="00B91C4A" w:rsidRPr="00C34F10">
        <w:rPr>
          <w:color w:val="000000" w:themeColor="text1"/>
          <w:sz w:val="28"/>
          <w:szCs w:val="28"/>
        </w:rPr>
        <w:t xml:space="preserve"> l</w:t>
      </w:r>
      <w:r w:rsidR="007E2B0C" w:rsidRPr="00C34F10">
        <w:rPr>
          <w:color w:val="000000" w:themeColor="text1"/>
          <w:sz w:val="28"/>
          <w:szCs w:val="28"/>
        </w:rPr>
        <w:t>a autoridad de familia debe permitir la participación de la presunta víctima y adoptar medidas para garantizar que esta sea escuchada y declare libremente</w:t>
      </w:r>
      <w:r w:rsidR="00B91C4A" w:rsidRPr="00C34F10">
        <w:rPr>
          <w:color w:val="000000" w:themeColor="text1"/>
          <w:sz w:val="28"/>
          <w:szCs w:val="28"/>
        </w:rPr>
        <w:t xml:space="preserve">; </w:t>
      </w:r>
      <w:r w:rsidR="00B91C4A" w:rsidRPr="00C34F10">
        <w:rPr>
          <w:i/>
          <w:iCs/>
          <w:color w:val="000000" w:themeColor="text1"/>
          <w:sz w:val="28"/>
          <w:szCs w:val="28"/>
        </w:rPr>
        <w:t>iv)</w:t>
      </w:r>
      <w:r w:rsidR="00B91C4A" w:rsidRPr="00C34F10">
        <w:rPr>
          <w:color w:val="000000" w:themeColor="text1"/>
          <w:sz w:val="28"/>
          <w:szCs w:val="28"/>
        </w:rPr>
        <w:t xml:space="preserve"> l</w:t>
      </w:r>
      <w:r w:rsidR="007E2B0C" w:rsidRPr="00C34F10">
        <w:rPr>
          <w:color w:val="000000" w:themeColor="text1"/>
          <w:sz w:val="28"/>
          <w:szCs w:val="28"/>
        </w:rPr>
        <w:t>as mujeres tienen derecho a acceder a la información sobre el estado de la investigación o del procedimiento respectivo</w:t>
      </w:r>
      <w:r w:rsidR="00B91C4A" w:rsidRPr="00C34F10">
        <w:rPr>
          <w:color w:val="000000" w:themeColor="text1"/>
          <w:sz w:val="28"/>
          <w:szCs w:val="28"/>
        </w:rPr>
        <w:t>;</w:t>
      </w:r>
      <w:r w:rsidR="00526B8F" w:rsidRPr="00C34F10">
        <w:rPr>
          <w:color w:val="000000" w:themeColor="text1"/>
          <w:sz w:val="28"/>
          <w:szCs w:val="28"/>
        </w:rPr>
        <w:t xml:space="preserve"> </w:t>
      </w:r>
      <w:r w:rsidR="00526B8F" w:rsidRPr="00C34F10">
        <w:rPr>
          <w:i/>
          <w:iCs/>
          <w:color w:val="000000" w:themeColor="text1"/>
          <w:sz w:val="28"/>
          <w:szCs w:val="28"/>
        </w:rPr>
        <w:t>v)</w:t>
      </w:r>
      <w:r w:rsidR="00526B8F" w:rsidRPr="00C34F10">
        <w:rPr>
          <w:color w:val="000000" w:themeColor="text1"/>
          <w:sz w:val="28"/>
          <w:szCs w:val="28"/>
        </w:rPr>
        <w:t xml:space="preserve"> l</w:t>
      </w:r>
      <w:r w:rsidR="007E2B0C" w:rsidRPr="00C34F10">
        <w:rPr>
          <w:color w:val="000000" w:themeColor="text1"/>
          <w:sz w:val="28"/>
          <w:szCs w:val="28"/>
        </w:rPr>
        <w:t>as autoridades de familia deben flexibilizar la carga probatoria en casos de violencia o discriminación, privilegiando los indicios sobre las pruebas directas, cuando estas últimas resulten insuficientes</w:t>
      </w:r>
      <w:r w:rsidR="00526B8F" w:rsidRPr="00C34F10">
        <w:rPr>
          <w:color w:val="000000" w:themeColor="text1"/>
          <w:sz w:val="28"/>
          <w:szCs w:val="28"/>
        </w:rPr>
        <w:t xml:space="preserve">; y </w:t>
      </w:r>
      <w:r w:rsidR="00526B8F" w:rsidRPr="00C34F10">
        <w:rPr>
          <w:i/>
          <w:iCs/>
          <w:color w:val="000000" w:themeColor="text1"/>
          <w:sz w:val="28"/>
          <w:szCs w:val="28"/>
        </w:rPr>
        <w:t>vi)</w:t>
      </w:r>
      <w:r w:rsidR="00526B8F" w:rsidRPr="00C34F10">
        <w:rPr>
          <w:color w:val="000000" w:themeColor="text1"/>
          <w:sz w:val="28"/>
          <w:szCs w:val="28"/>
        </w:rPr>
        <w:t xml:space="preserve"> a</w:t>
      </w:r>
      <w:r w:rsidR="007E2B0C" w:rsidRPr="00C34F10">
        <w:rPr>
          <w:color w:val="000000" w:themeColor="text1"/>
          <w:sz w:val="28"/>
          <w:szCs w:val="28"/>
        </w:rPr>
        <w:t>doptar las medidas de protección en un plazo razonable, en atención a las circunstancias del caso concreto.</w:t>
      </w:r>
    </w:p>
    <w:p w14:paraId="1DF45A9C" w14:textId="77777777" w:rsidR="00296846" w:rsidRPr="00C34F10" w:rsidRDefault="00296846" w:rsidP="00296846">
      <w:pPr>
        <w:pStyle w:val="Prrafodelista"/>
        <w:rPr>
          <w:color w:val="000000" w:themeColor="text1"/>
          <w:sz w:val="28"/>
          <w:szCs w:val="28"/>
        </w:rPr>
      </w:pPr>
    </w:p>
    <w:p w14:paraId="41FE6A4A" w14:textId="5AFE2AE0" w:rsidR="007E2B0C" w:rsidRPr="00C34F10" w:rsidRDefault="0002634E" w:rsidP="00B74E65">
      <w:pPr>
        <w:pStyle w:val="Prrafodelista"/>
        <w:numPr>
          <w:ilvl w:val="0"/>
          <w:numId w:val="2"/>
        </w:numPr>
        <w:tabs>
          <w:tab w:val="left" w:pos="426"/>
        </w:tabs>
        <w:ind w:left="0" w:firstLine="0"/>
        <w:jc w:val="both"/>
        <w:rPr>
          <w:color w:val="000000" w:themeColor="text1"/>
          <w:sz w:val="28"/>
          <w:szCs w:val="28"/>
        </w:rPr>
      </w:pPr>
      <w:r w:rsidRPr="00C34F10">
        <w:rPr>
          <w:color w:val="000000" w:themeColor="text1"/>
          <w:sz w:val="28"/>
          <w:szCs w:val="28"/>
        </w:rPr>
        <w:t xml:space="preserve">Sobre </w:t>
      </w:r>
      <w:r w:rsidR="00296846" w:rsidRPr="00C34F10">
        <w:rPr>
          <w:color w:val="000000" w:themeColor="text1"/>
          <w:sz w:val="28"/>
          <w:szCs w:val="28"/>
        </w:rPr>
        <w:t xml:space="preserve">los </w:t>
      </w:r>
      <w:r w:rsidR="00296846" w:rsidRPr="00C34F10">
        <w:rPr>
          <w:i/>
          <w:iCs/>
          <w:color w:val="000000" w:themeColor="text1"/>
          <w:sz w:val="28"/>
          <w:szCs w:val="28"/>
        </w:rPr>
        <w:t>deberes y garantías sustanciales</w:t>
      </w:r>
      <w:r w:rsidR="00296846" w:rsidRPr="00C34F10">
        <w:rPr>
          <w:color w:val="000000" w:themeColor="text1"/>
          <w:sz w:val="28"/>
          <w:szCs w:val="28"/>
        </w:rPr>
        <w:t xml:space="preserve">, sostuvo que </w:t>
      </w:r>
      <w:r w:rsidR="00D801C2" w:rsidRPr="00C34F10">
        <w:rPr>
          <w:color w:val="000000" w:themeColor="text1"/>
          <w:sz w:val="28"/>
          <w:szCs w:val="28"/>
        </w:rPr>
        <w:t xml:space="preserve">las autoridades de familia deben: </w:t>
      </w:r>
      <w:r w:rsidR="00D801C2" w:rsidRPr="00C34F10">
        <w:rPr>
          <w:i/>
          <w:iCs/>
          <w:color w:val="000000" w:themeColor="text1"/>
          <w:sz w:val="28"/>
          <w:szCs w:val="28"/>
        </w:rPr>
        <w:t>i)</w:t>
      </w:r>
      <w:r w:rsidR="00D801C2" w:rsidRPr="00C34F10">
        <w:rPr>
          <w:color w:val="000000" w:themeColor="text1"/>
          <w:sz w:val="28"/>
          <w:szCs w:val="28"/>
        </w:rPr>
        <w:t xml:space="preserve"> a</w:t>
      </w:r>
      <w:r w:rsidR="007E2B0C" w:rsidRPr="00C34F10">
        <w:rPr>
          <w:color w:val="000000" w:themeColor="text1"/>
          <w:sz w:val="28"/>
          <w:szCs w:val="28"/>
        </w:rPr>
        <w:t>nalizar los hechos, las pruebas y las normas con base en interpretaciones sistemáticas de la realidad, de manera que en ese ejercicio hermenéutico se reconozca que las mujeres han sido un grupo tradicionalmente discriminado y, por esta razón, deben recibir un trato diferencial y favorable</w:t>
      </w:r>
      <w:r w:rsidR="00F91425" w:rsidRPr="00C34F10">
        <w:rPr>
          <w:color w:val="000000" w:themeColor="text1"/>
          <w:sz w:val="28"/>
          <w:szCs w:val="28"/>
        </w:rPr>
        <w:t xml:space="preserve">; </w:t>
      </w:r>
      <w:r w:rsidR="00F91425" w:rsidRPr="00C34F10">
        <w:rPr>
          <w:i/>
          <w:iCs/>
          <w:color w:val="000000" w:themeColor="text1"/>
          <w:sz w:val="28"/>
          <w:szCs w:val="28"/>
        </w:rPr>
        <w:t>ii)</w:t>
      </w:r>
      <w:r w:rsidR="00F91425" w:rsidRPr="00C34F10">
        <w:rPr>
          <w:color w:val="000000" w:themeColor="text1"/>
          <w:sz w:val="28"/>
          <w:szCs w:val="28"/>
        </w:rPr>
        <w:t xml:space="preserve"> c</w:t>
      </w:r>
      <w:r w:rsidR="007E2B0C" w:rsidRPr="00C34F10">
        <w:rPr>
          <w:color w:val="000000" w:themeColor="text1"/>
          <w:sz w:val="28"/>
          <w:szCs w:val="28"/>
        </w:rPr>
        <w:t>onsiderar el rol transformador o perpetuador de las decisiones judiciales</w:t>
      </w:r>
      <w:r w:rsidR="00F91425" w:rsidRPr="00C34F10">
        <w:rPr>
          <w:color w:val="000000" w:themeColor="text1"/>
          <w:sz w:val="28"/>
          <w:szCs w:val="28"/>
        </w:rPr>
        <w:t xml:space="preserve">; </w:t>
      </w:r>
      <w:r w:rsidR="00F91425" w:rsidRPr="00C34F10">
        <w:rPr>
          <w:i/>
          <w:iCs/>
          <w:color w:val="000000" w:themeColor="text1"/>
          <w:sz w:val="28"/>
          <w:szCs w:val="28"/>
        </w:rPr>
        <w:t>iii)</w:t>
      </w:r>
      <w:r w:rsidR="00F91425" w:rsidRPr="00C34F10">
        <w:rPr>
          <w:color w:val="000000" w:themeColor="text1"/>
          <w:sz w:val="28"/>
          <w:szCs w:val="28"/>
        </w:rPr>
        <w:t xml:space="preserve"> e</w:t>
      </w:r>
      <w:r w:rsidR="007E2B0C" w:rsidRPr="00C34F10">
        <w:rPr>
          <w:color w:val="000000" w:themeColor="text1"/>
          <w:sz w:val="28"/>
          <w:szCs w:val="28"/>
        </w:rPr>
        <w:t>fectuar un análisis rígido sobre las actuaciones de quien presuntamente comete la violencia</w:t>
      </w:r>
      <w:r w:rsidR="00F91425" w:rsidRPr="00C34F10">
        <w:rPr>
          <w:color w:val="000000" w:themeColor="text1"/>
          <w:sz w:val="28"/>
          <w:szCs w:val="28"/>
        </w:rPr>
        <w:t xml:space="preserve">; </w:t>
      </w:r>
      <w:r w:rsidR="00F91425" w:rsidRPr="00C34F10">
        <w:rPr>
          <w:i/>
          <w:iCs/>
          <w:color w:val="000000" w:themeColor="text1"/>
          <w:sz w:val="28"/>
          <w:szCs w:val="28"/>
        </w:rPr>
        <w:t>iv)</w:t>
      </w:r>
      <w:r w:rsidR="00F91425" w:rsidRPr="00C34F10">
        <w:rPr>
          <w:color w:val="000000" w:themeColor="text1"/>
          <w:sz w:val="28"/>
          <w:szCs w:val="28"/>
        </w:rPr>
        <w:t xml:space="preserve"> e</w:t>
      </w:r>
      <w:r w:rsidR="007E2B0C" w:rsidRPr="00C34F10">
        <w:rPr>
          <w:color w:val="000000" w:themeColor="text1"/>
          <w:sz w:val="28"/>
          <w:szCs w:val="28"/>
        </w:rPr>
        <w:t>valuar las posibilidades y recursos reales de acceso a trámites judiciales</w:t>
      </w:r>
      <w:r w:rsidR="00F91425" w:rsidRPr="00C34F10">
        <w:rPr>
          <w:color w:val="000000" w:themeColor="text1"/>
          <w:sz w:val="28"/>
          <w:szCs w:val="28"/>
        </w:rPr>
        <w:t xml:space="preserve">; </w:t>
      </w:r>
      <w:r w:rsidR="00F91425" w:rsidRPr="00C34F10">
        <w:rPr>
          <w:i/>
          <w:iCs/>
          <w:color w:val="000000" w:themeColor="text1"/>
          <w:sz w:val="28"/>
          <w:szCs w:val="28"/>
        </w:rPr>
        <w:t>v)</w:t>
      </w:r>
      <w:r w:rsidR="00F91425" w:rsidRPr="00C34F10">
        <w:rPr>
          <w:color w:val="000000" w:themeColor="text1"/>
          <w:sz w:val="28"/>
          <w:szCs w:val="28"/>
        </w:rPr>
        <w:t xml:space="preserve"> n</w:t>
      </w:r>
      <w:r w:rsidR="007E2B0C" w:rsidRPr="00C34F10">
        <w:rPr>
          <w:color w:val="000000" w:themeColor="text1"/>
          <w:sz w:val="28"/>
          <w:szCs w:val="28"/>
        </w:rPr>
        <w:t>o reproducir estereotipos de género tanto en los argumentos como en la parte resolutiva de las decisiones judiciales</w:t>
      </w:r>
      <w:r w:rsidR="00F91425" w:rsidRPr="00C34F10">
        <w:rPr>
          <w:color w:val="000000" w:themeColor="text1"/>
          <w:sz w:val="28"/>
          <w:szCs w:val="28"/>
        </w:rPr>
        <w:t xml:space="preserve">; y </w:t>
      </w:r>
      <w:r w:rsidR="00520DB3" w:rsidRPr="00C34F10">
        <w:rPr>
          <w:i/>
          <w:iCs/>
          <w:color w:val="000000" w:themeColor="text1"/>
          <w:sz w:val="28"/>
          <w:szCs w:val="28"/>
        </w:rPr>
        <w:t>vi)</w:t>
      </w:r>
      <w:r w:rsidR="00520DB3" w:rsidRPr="00C34F10">
        <w:rPr>
          <w:color w:val="000000" w:themeColor="text1"/>
          <w:sz w:val="28"/>
          <w:szCs w:val="28"/>
        </w:rPr>
        <w:t xml:space="preserve"> no </w:t>
      </w:r>
      <w:r w:rsidR="007E2B0C" w:rsidRPr="00C34F10">
        <w:rPr>
          <w:color w:val="000000" w:themeColor="text1"/>
          <w:sz w:val="28"/>
          <w:szCs w:val="28"/>
        </w:rPr>
        <w:t>desestimar los alegatos de violencia intrafamiliar, con fundamento en la existencia de agresiones recíprocas al interior de la pareja.</w:t>
      </w:r>
    </w:p>
    <w:p w14:paraId="450D8470" w14:textId="77777777" w:rsidR="00520DB3" w:rsidRPr="00C34F10" w:rsidRDefault="00520DB3" w:rsidP="00520DB3">
      <w:pPr>
        <w:pStyle w:val="Prrafodelista"/>
        <w:rPr>
          <w:color w:val="000000" w:themeColor="text1"/>
          <w:sz w:val="28"/>
          <w:szCs w:val="28"/>
        </w:rPr>
      </w:pPr>
    </w:p>
    <w:p w14:paraId="4C658253" w14:textId="013A2A84" w:rsidR="007E2B0C" w:rsidRPr="00C34F10" w:rsidRDefault="00520DB3" w:rsidP="00B74E65">
      <w:pPr>
        <w:pStyle w:val="Prrafodelista"/>
        <w:numPr>
          <w:ilvl w:val="0"/>
          <w:numId w:val="2"/>
        </w:numPr>
        <w:tabs>
          <w:tab w:val="left" w:pos="426"/>
        </w:tabs>
        <w:ind w:left="0" w:firstLine="0"/>
        <w:jc w:val="both"/>
        <w:rPr>
          <w:color w:val="000000" w:themeColor="text1"/>
          <w:sz w:val="28"/>
          <w:szCs w:val="28"/>
        </w:rPr>
      </w:pPr>
      <w:r w:rsidRPr="00C34F10">
        <w:rPr>
          <w:color w:val="000000" w:themeColor="text1"/>
          <w:sz w:val="28"/>
          <w:szCs w:val="28"/>
        </w:rPr>
        <w:t xml:space="preserve">La Corte </w:t>
      </w:r>
      <w:r w:rsidR="009D7836" w:rsidRPr="00C34F10">
        <w:rPr>
          <w:color w:val="000000" w:themeColor="text1"/>
          <w:sz w:val="28"/>
          <w:szCs w:val="28"/>
        </w:rPr>
        <w:t>reiteró, además,</w:t>
      </w:r>
      <w:r w:rsidRPr="00C34F10">
        <w:rPr>
          <w:color w:val="000000" w:themeColor="text1"/>
          <w:sz w:val="28"/>
          <w:szCs w:val="28"/>
        </w:rPr>
        <w:t xml:space="preserve"> que </w:t>
      </w:r>
      <w:r w:rsidR="007E2B0C" w:rsidRPr="00C34F10">
        <w:rPr>
          <w:color w:val="000000" w:themeColor="text1"/>
          <w:sz w:val="28"/>
          <w:szCs w:val="28"/>
        </w:rPr>
        <w:t>el desconocimiento de las</w:t>
      </w:r>
      <w:r w:rsidRPr="00C34F10">
        <w:rPr>
          <w:color w:val="000000" w:themeColor="text1"/>
          <w:sz w:val="28"/>
          <w:szCs w:val="28"/>
        </w:rPr>
        <w:t xml:space="preserve"> referidas</w:t>
      </w:r>
      <w:r w:rsidR="007E2B0C" w:rsidRPr="00C34F10">
        <w:rPr>
          <w:color w:val="000000" w:themeColor="text1"/>
          <w:sz w:val="28"/>
          <w:szCs w:val="28"/>
        </w:rPr>
        <w:t xml:space="preserve"> garantías procesales y sustanciales de las mujeres en los procesos de violencia intrafamiliar </w:t>
      </w:r>
      <w:r w:rsidRPr="00C34F10">
        <w:rPr>
          <w:color w:val="000000" w:themeColor="text1"/>
          <w:sz w:val="28"/>
          <w:szCs w:val="28"/>
        </w:rPr>
        <w:t>“</w:t>
      </w:r>
      <w:r w:rsidR="007E2B0C" w:rsidRPr="00C34F10">
        <w:rPr>
          <w:color w:val="000000" w:themeColor="text1"/>
          <w:sz w:val="28"/>
          <w:szCs w:val="28"/>
        </w:rPr>
        <w:t>vulnera el derecho fundamental al debido proceso, así como el derecho de las mujeres a vivir libres de violencia</w:t>
      </w:r>
      <w:r w:rsidRPr="00C34F10">
        <w:rPr>
          <w:color w:val="000000" w:themeColor="text1"/>
          <w:sz w:val="28"/>
          <w:szCs w:val="28"/>
        </w:rPr>
        <w:t>”</w:t>
      </w:r>
      <w:r w:rsidRPr="00C34F10">
        <w:rPr>
          <w:rStyle w:val="Refdenotaalpie"/>
          <w:color w:val="000000" w:themeColor="text1"/>
          <w:sz w:val="28"/>
          <w:szCs w:val="28"/>
        </w:rPr>
        <w:footnoteReference w:id="97"/>
      </w:r>
      <w:r w:rsidRPr="00C34F10">
        <w:rPr>
          <w:color w:val="000000" w:themeColor="text1"/>
          <w:sz w:val="28"/>
          <w:szCs w:val="28"/>
        </w:rPr>
        <w:t>.</w:t>
      </w:r>
    </w:p>
    <w:p w14:paraId="306C2193" w14:textId="77777777" w:rsidR="008C7681" w:rsidRPr="00520DB3" w:rsidRDefault="008C7681" w:rsidP="00520DB3">
      <w:pPr>
        <w:rPr>
          <w:color w:val="000000" w:themeColor="text1"/>
          <w:sz w:val="28"/>
          <w:szCs w:val="28"/>
        </w:rPr>
      </w:pPr>
    </w:p>
    <w:p w14:paraId="7A2FA48B" w14:textId="3016D605" w:rsidR="001A282F" w:rsidRPr="001A282F" w:rsidRDefault="00520DB3"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Adicionalmente, l</w:t>
      </w:r>
      <w:r w:rsidR="001333EE" w:rsidRPr="00162B7E">
        <w:rPr>
          <w:color w:val="000000" w:themeColor="text1"/>
          <w:sz w:val="28"/>
          <w:szCs w:val="28"/>
        </w:rPr>
        <w:t>a jurisprudencia constitucional ha</w:t>
      </w:r>
      <w:r w:rsidR="00D97BF6" w:rsidRPr="00162B7E">
        <w:rPr>
          <w:color w:val="000000" w:themeColor="text1"/>
          <w:sz w:val="28"/>
          <w:szCs w:val="28"/>
        </w:rPr>
        <w:t xml:space="preserve"> </w:t>
      </w:r>
      <w:r w:rsidR="008C7681">
        <w:rPr>
          <w:color w:val="000000" w:themeColor="text1"/>
          <w:sz w:val="28"/>
          <w:szCs w:val="28"/>
        </w:rPr>
        <w:t>sostenido</w:t>
      </w:r>
      <w:r w:rsidR="007E00F6" w:rsidRPr="00162B7E">
        <w:rPr>
          <w:color w:val="000000" w:themeColor="text1"/>
          <w:sz w:val="28"/>
          <w:szCs w:val="28"/>
        </w:rPr>
        <w:t xml:space="preserve"> que, cuando las autoridades judiciales o administrativas adoptan decisiones</w:t>
      </w:r>
      <w:r w:rsidR="007112CC" w:rsidRPr="00162B7E">
        <w:rPr>
          <w:color w:val="000000" w:themeColor="text1"/>
          <w:sz w:val="28"/>
          <w:szCs w:val="28"/>
        </w:rPr>
        <w:t xml:space="preserve"> con fundamento en actitudes sociales discriminatorias</w:t>
      </w:r>
      <w:r w:rsidR="00C13E27" w:rsidRPr="00162B7E">
        <w:rPr>
          <w:color w:val="000000" w:themeColor="text1"/>
          <w:sz w:val="28"/>
          <w:szCs w:val="28"/>
        </w:rPr>
        <w:t xml:space="preserve"> incurren en actos de </w:t>
      </w:r>
      <w:r w:rsidR="00C13E27" w:rsidRPr="00162B7E">
        <w:rPr>
          <w:i/>
          <w:iCs/>
          <w:color w:val="000000" w:themeColor="text1"/>
          <w:sz w:val="28"/>
          <w:szCs w:val="28"/>
        </w:rPr>
        <w:t>violencia institucional</w:t>
      </w:r>
      <w:r w:rsidR="00C13E27" w:rsidRPr="00162B7E">
        <w:rPr>
          <w:color w:val="000000" w:themeColor="text1"/>
          <w:sz w:val="28"/>
          <w:szCs w:val="28"/>
        </w:rPr>
        <w:t xml:space="preserve">. </w:t>
      </w:r>
      <w:r w:rsidR="0066126B" w:rsidRPr="00162B7E">
        <w:rPr>
          <w:color w:val="000000" w:themeColor="text1"/>
          <w:sz w:val="28"/>
          <w:szCs w:val="28"/>
          <w:lang w:val="es-CO"/>
        </w:rPr>
        <w:t>Est</w:t>
      </w:r>
      <w:r w:rsidR="00C13E27" w:rsidRPr="00162B7E">
        <w:rPr>
          <w:color w:val="000000" w:themeColor="text1"/>
          <w:sz w:val="28"/>
          <w:szCs w:val="28"/>
          <w:lang w:val="es-CO"/>
        </w:rPr>
        <w:t xml:space="preserve">e tipo de </w:t>
      </w:r>
      <w:r w:rsidR="0066126B" w:rsidRPr="00162B7E">
        <w:rPr>
          <w:color w:val="000000" w:themeColor="text1"/>
          <w:sz w:val="28"/>
          <w:szCs w:val="28"/>
          <w:lang w:val="es-CO"/>
        </w:rPr>
        <w:t>violencia</w:t>
      </w:r>
      <w:r w:rsidR="00C13E27" w:rsidRPr="00162B7E">
        <w:rPr>
          <w:color w:val="000000" w:themeColor="text1"/>
          <w:sz w:val="28"/>
          <w:szCs w:val="28"/>
          <w:lang w:val="es-CO"/>
        </w:rPr>
        <w:t xml:space="preserve"> se presenta cuando</w:t>
      </w:r>
      <w:r w:rsidR="0066126B" w:rsidRPr="00162B7E">
        <w:rPr>
          <w:color w:val="000000" w:themeColor="text1"/>
          <w:sz w:val="28"/>
          <w:szCs w:val="28"/>
          <w:lang w:val="es-CO"/>
        </w:rPr>
        <w:t xml:space="preserve"> “el Estado se convierte en un segundo agresor de las mujeres que han sido víctimas de violencia y que acuden a sus instituciones para lograr su protección y la restitución de los derechos fundamentales que les han sido vulnerados”</w:t>
      </w:r>
      <w:r w:rsidR="006C4B34">
        <w:rPr>
          <w:rStyle w:val="Refdenotaalpie"/>
          <w:color w:val="000000" w:themeColor="text1"/>
          <w:sz w:val="28"/>
          <w:szCs w:val="28"/>
          <w:lang w:val="es-CO"/>
        </w:rPr>
        <w:footnoteReference w:id="98"/>
      </w:r>
      <w:r w:rsidR="0066126B" w:rsidRPr="00162B7E">
        <w:rPr>
          <w:color w:val="000000" w:themeColor="text1"/>
          <w:sz w:val="28"/>
          <w:szCs w:val="28"/>
          <w:lang w:val="es-CO"/>
        </w:rPr>
        <w:t>.</w:t>
      </w:r>
      <w:r w:rsidR="005C78F2" w:rsidRPr="00162B7E">
        <w:rPr>
          <w:color w:val="000000" w:themeColor="text1"/>
          <w:sz w:val="28"/>
          <w:szCs w:val="28"/>
          <w:lang w:val="es-CO"/>
        </w:rPr>
        <w:t xml:space="preserve"> </w:t>
      </w:r>
      <w:r w:rsidR="005C78F2" w:rsidRPr="008C7681">
        <w:rPr>
          <w:color w:val="000000" w:themeColor="text1"/>
          <w:sz w:val="28"/>
          <w:szCs w:val="28"/>
          <w:lang w:val="es-CO"/>
        </w:rPr>
        <w:t xml:space="preserve">Al respecto, la </w:t>
      </w:r>
      <w:r w:rsidR="00250C2F" w:rsidRPr="008C7681">
        <w:rPr>
          <w:color w:val="000000" w:themeColor="text1"/>
          <w:sz w:val="28"/>
          <w:szCs w:val="28"/>
          <w:lang w:val="es-CO"/>
        </w:rPr>
        <w:t>Corte ha señalado que</w:t>
      </w:r>
      <w:r w:rsidR="001A282F">
        <w:rPr>
          <w:color w:val="000000" w:themeColor="text1"/>
          <w:sz w:val="28"/>
          <w:szCs w:val="28"/>
          <w:lang w:val="es-CO"/>
        </w:rPr>
        <w:t>:</w:t>
      </w:r>
      <w:r w:rsidR="0066126B" w:rsidRPr="008C7681">
        <w:rPr>
          <w:color w:val="000000" w:themeColor="text1"/>
          <w:sz w:val="28"/>
          <w:szCs w:val="28"/>
          <w:lang w:val="es-CO"/>
        </w:rPr>
        <w:t xml:space="preserve"> </w:t>
      </w:r>
    </w:p>
    <w:p w14:paraId="10C86C86" w14:textId="77777777" w:rsidR="001A282F" w:rsidRPr="001A282F" w:rsidRDefault="001A282F" w:rsidP="001A282F">
      <w:pPr>
        <w:pStyle w:val="Prrafodelista"/>
        <w:rPr>
          <w:color w:val="000000" w:themeColor="text1"/>
          <w:sz w:val="28"/>
          <w:szCs w:val="28"/>
          <w:lang w:val="es-CO"/>
        </w:rPr>
      </w:pPr>
    </w:p>
    <w:p w14:paraId="0D52D0FA" w14:textId="1B21CEA2" w:rsidR="0066126B" w:rsidRPr="001A282F" w:rsidRDefault="00250C2F" w:rsidP="001A282F">
      <w:pPr>
        <w:pStyle w:val="Prrafodelista"/>
        <w:tabs>
          <w:tab w:val="left" w:pos="426"/>
        </w:tabs>
        <w:ind w:left="567"/>
        <w:jc w:val="both"/>
        <w:rPr>
          <w:color w:val="000000" w:themeColor="text1"/>
        </w:rPr>
      </w:pPr>
      <w:r w:rsidRPr="001A282F">
        <w:rPr>
          <w:color w:val="000000" w:themeColor="text1"/>
          <w:lang w:val="es-CO"/>
        </w:rPr>
        <w:t>“</w:t>
      </w:r>
      <w:r w:rsidR="001A282F" w:rsidRPr="001A282F">
        <w:rPr>
          <w:color w:val="000000" w:themeColor="text1"/>
          <w:lang w:val="es-CO"/>
        </w:rPr>
        <w:t xml:space="preserve">[L]as </w:t>
      </w:r>
      <w:r w:rsidR="0066126B" w:rsidRPr="001A282F">
        <w:rPr>
          <w:color w:val="000000" w:themeColor="text1"/>
          <w:lang w:val="es-CO"/>
        </w:rPr>
        <w:t xml:space="preserve">actuaciones de violencia institucional refuerzan el ambiente de indiferencia que enfrentan las mujeres cuando acuden a los operadores jurisdiccionales que han sido establecidos para protegerlas a denunciar hechos de violencia en su contra. Según esta corporación, estas actuaciones no son actos aislados de maltrato, sino prácticas institucionales que: </w:t>
      </w:r>
      <w:r w:rsidR="00E77B2B" w:rsidRPr="001A282F">
        <w:rPr>
          <w:color w:val="000000" w:themeColor="text1"/>
          <w:lang w:val="es-CO"/>
        </w:rPr>
        <w:t>‘</w:t>
      </w:r>
      <w:r w:rsidR="0066126B" w:rsidRPr="001A282F">
        <w:rPr>
          <w:color w:val="000000" w:themeColor="text1"/>
          <w:lang w:val="es-CO"/>
        </w:rPr>
        <w:t>invisibilizan violencias que no son físicas,</w:t>
      </w:r>
      <w:r w:rsidR="0066126B" w:rsidRPr="001A282F">
        <w:rPr>
          <w:i/>
          <w:iCs/>
          <w:color w:val="000000" w:themeColor="text1"/>
          <w:lang w:val="es-CO"/>
        </w:rPr>
        <w:t> </w:t>
      </w:r>
      <w:r w:rsidR="0066126B" w:rsidRPr="001A282F">
        <w:rPr>
          <w:color w:val="000000" w:themeColor="text1"/>
          <w:lang w:val="es-CO"/>
        </w:rPr>
        <w:t>que omiten informar a las mujeres sobre las rutas de atención, que adoptan un enfoque </w:t>
      </w:r>
      <w:r w:rsidR="0066126B" w:rsidRPr="001A282F">
        <w:rPr>
          <w:i/>
          <w:iCs/>
          <w:color w:val="000000" w:themeColor="text1"/>
          <w:lang w:val="es-CO"/>
        </w:rPr>
        <w:t>familista </w:t>
      </w:r>
      <w:r w:rsidR="0066126B" w:rsidRPr="001A282F">
        <w:rPr>
          <w:color w:val="000000" w:themeColor="text1"/>
          <w:lang w:val="es-CO"/>
        </w:rPr>
        <w:t>y no de género, que no adoptan medidas de protección idóneas y efectivas y tampoco hacen seguimiento a las decisiones adoptadas por las comisarías”</w:t>
      </w:r>
      <w:r w:rsidR="00ED1D43" w:rsidRPr="001A282F">
        <w:rPr>
          <w:rStyle w:val="Refdenotaalpie"/>
          <w:color w:val="000000" w:themeColor="text1"/>
          <w:lang w:val="es-CO"/>
        </w:rPr>
        <w:footnoteReference w:id="99"/>
      </w:r>
      <w:r w:rsidR="0066126B" w:rsidRPr="001A282F">
        <w:rPr>
          <w:color w:val="000000" w:themeColor="text1"/>
          <w:lang w:val="es-CO"/>
        </w:rPr>
        <w:t>.</w:t>
      </w:r>
    </w:p>
    <w:p w14:paraId="27B7554A" w14:textId="77777777" w:rsidR="00C76F5E" w:rsidRPr="00ED1D43" w:rsidRDefault="00C76F5E" w:rsidP="00A641B7">
      <w:pPr>
        <w:rPr>
          <w:color w:val="000000" w:themeColor="text1"/>
          <w:sz w:val="28"/>
          <w:szCs w:val="28"/>
        </w:rPr>
      </w:pPr>
    </w:p>
    <w:p w14:paraId="50A8381A" w14:textId="2F3DAFEF" w:rsidR="00452B1D" w:rsidRPr="00C34F10" w:rsidRDefault="009D4743"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lang w:val="es-CO"/>
        </w:rPr>
        <w:t xml:space="preserve">Para efectos del caso que ahora se analiza, es importante recordar que </w:t>
      </w:r>
      <w:r w:rsidR="000B761A" w:rsidRPr="009B079D">
        <w:rPr>
          <w:color w:val="000000" w:themeColor="text1"/>
          <w:sz w:val="28"/>
          <w:szCs w:val="28"/>
          <w:lang w:val="es-ES"/>
        </w:rPr>
        <w:t xml:space="preserve">“cuando se decidan asuntos relacionados con su custodia o visitas, en el marco de denuncias de violencia intrafamiliar, ese desarrollo debe ser analizado de manera aún más cuidadosa, con estricto seguimiento y supervisión de las autoridades competentes, y </w:t>
      </w:r>
      <w:r w:rsidR="000B761A" w:rsidRPr="00C34F10">
        <w:rPr>
          <w:color w:val="000000" w:themeColor="text1"/>
          <w:sz w:val="28"/>
          <w:szCs w:val="28"/>
          <w:lang w:val="es-ES"/>
        </w:rPr>
        <w:t>deberá tratarse de un acercamiento progresivo”</w:t>
      </w:r>
      <w:r w:rsidR="009B079D" w:rsidRPr="00C34F10">
        <w:rPr>
          <w:rStyle w:val="Refdenotaalpie"/>
          <w:color w:val="000000" w:themeColor="text1"/>
          <w:sz w:val="28"/>
          <w:szCs w:val="28"/>
          <w:lang w:val="es-ES"/>
        </w:rPr>
        <w:footnoteReference w:id="100"/>
      </w:r>
      <w:r w:rsidR="000B761A" w:rsidRPr="00C34F10">
        <w:rPr>
          <w:color w:val="000000" w:themeColor="text1"/>
          <w:sz w:val="28"/>
          <w:szCs w:val="28"/>
          <w:lang w:val="es-ES"/>
        </w:rPr>
        <w:t>.</w:t>
      </w:r>
    </w:p>
    <w:p w14:paraId="3F3EBFE2" w14:textId="77777777" w:rsidR="00452B1D" w:rsidRPr="00C34F10" w:rsidRDefault="00452B1D" w:rsidP="00452B1D">
      <w:pPr>
        <w:pStyle w:val="Prrafodelista"/>
        <w:tabs>
          <w:tab w:val="left" w:pos="426"/>
        </w:tabs>
        <w:ind w:left="0"/>
        <w:jc w:val="both"/>
        <w:rPr>
          <w:color w:val="000000" w:themeColor="text1"/>
          <w:sz w:val="28"/>
          <w:szCs w:val="28"/>
          <w:lang w:val="es-ES"/>
        </w:rPr>
      </w:pPr>
    </w:p>
    <w:p w14:paraId="6D5EF880" w14:textId="789D53E7" w:rsidR="00452B1D" w:rsidRPr="00C34F10" w:rsidRDefault="00452B1D" w:rsidP="00452B1D">
      <w:pPr>
        <w:pStyle w:val="Prrafodelista"/>
        <w:tabs>
          <w:tab w:val="left" w:pos="426"/>
        </w:tabs>
        <w:ind w:left="0"/>
        <w:jc w:val="both"/>
        <w:rPr>
          <w:b/>
          <w:bCs/>
          <w:color w:val="000000" w:themeColor="text1"/>
          <w:sz w:val="28"/>
          <w:szCs w:val="28"/>
          <w:lang w:val="es-ES"/>
        </w:rPr>
      </w:pPr>
      <w:r w:rsidRPr="00C34F10">
        <w:rPr>
          <w:b/>
          <w:bCs/>
          <w:color w:val="000000" w:themeColor="text1"/>
          <w:sz w:val="28"/>
          <w:szCs w:val="28"/>
          <w:lang w:val="es-ES"/>
        </w:rPr>
        <w:t xml:space="preserve">7.2. </w:t>
      </w:r>
      <w:r w:rsidR="00B7264E" w:rsidRPr="00C34F10">
        <w:rPr>
          <w:b/>
          <w:bCs/>
          <w:color w:val="000000" w:themeColor="text1"/>
          <w:sz w:val="28"/>
          <w:szCs w:val="28"/>
          <w:lang w:val="es-ES"/>
        </w:rPr>
        <w:t xml:space="preserve">La perspectiva de género a la luz del </w:t>
      </w:r>
      <w:r w:rsidR="00B627B9" w:rsidRPr="00C34F10">
        <w:rPr>
          <w:b/>
          <w:bCs/>
          <w:color w:val="000000" w:themeColor="text1"/>
          <w:sz w:val="28"/>
          <w:szCs w:val="28"/>
          <w:lang w:val="es-ES"/>
        </w:rPr>
        <w:t>concepto</w:t>
      </w:r>
      <w:r w:rsidR="00B7264E" w:rsidRPr="00C34F10">
        <w:rPr>
          <w:b/>
          <w:bCs/>
          <w:color w:val="000000" w:themeColor="text1"/>
          <w:sz w:val="28"/>
          <w:szCs w:val="28"/>
          <w:lang w:val="es-ES"/>
        </w:rPr>
        <w:t xml:space="preserve"> de interseccionalidad. Énfasis en </w:t>
      </w:r>
      <w:r w:rsidR="00F86B39" w:rsidRPr="00C34F10">
        <w:rPr>
          <w:b/>
          <w:bCs/>
          <w:color w:val="000000" w:themeColor="text1"/>
          <w:sz w:val="28"/>
          <w:szCs w:val="28"/>
          <w:lang w:val="es-ES"/>
        </w:rPr>
        <w:t>las</w:t>
      </w:r>
      <w:r w:rsidR="0002634E" w:rsidRPr="00C34F10">
        <w:rPr>
          <w:b/>
          <w:bCs/>
          <w:color w:val="000000" w:themeColor="text1"/>
          <w:sz w:val="28"/>
          <w:szCs w:val="28"/>
          <w:lang w:val="es-ES"/>
        </w:rPr>
        <w:t xml:space="preserve"> mujeres indígena</w:t>
      </w:r>
      <w:r w:rsidR="00F86B39" w:rsidRPr="00C34F10">
        <w:rPr>
          <w:b/>
          <w:bCs/>
          <w:color w:val="000000" w:themeColor="text1"/>
          <w:sz w:val="28"/>
          <w:szCs w:val="28"/>
          <w:lang w:val="es-ES"/>
        </w:rPr>
        <w:t>s víctimas de violencia</w:t>
      </w:r>
    </w:p>
    <w:p w14:paraId="6763982B" w14:textId="77777777" w:rsidR="00452B1D" w:rsidRPr="00C34F10" w:rsidRDefault="00452B1D" w:rsidP="00452B1D">
      <w:pPr>
        <w:pStyle w:val="Prrafodelista"/>
        <w:tabs>
          <w:tab w:val="left" w:pos="426"/>
        </w:tabs>
        <w:ind w:left="0"/>
        <w:jc w:val="both"/>
        <w:rPr>
          <w:color w:val="000000" w:themeColor="text1"/>
          <w:sz w:val="28"/>
          <w:szCs w:val="28"/>
        </w:rPr>
      </w:pPr>
    </w:p>
    <w:p w14:paraId="62D17ACD" w14:textId="56AC2342" w:rsidR="003D6290" w:rsidRPr="00C34F10" w:rsidRDefault="005545ED" w:rsidP="00B74E65">
      <w:pPr>
        <w:pStyle w:val="Prrafodelista"/>
        <w:numPr>
          <w:ilvl w:val="0"/>
          <w:numId w:val="2"/>
        </w:numPr>
        <w:tabs>
          <w:tab w:val="left" w:pos="426"/>
        </w:tabs>
        <w:ind w:left="0" w:firstLine="0"/>
        <w:jc w:val="both"/>
        <w:rPr>
          <w:color w:val="000000" w:themeColor="text1"/>
          <w:sz w:val="28"/>
          <w:szCs w:val="28"/>
          <w:lang w:val="es-CO"/>
        </w:rPr>
      </w:pPr>
      <w:r w:rsidRPr="00C34F10">
        <w:rPr>
          <w:color w:val="000000" w:themeColor="text1"/>
          <w:sz w:val="28"/>
          <w:szCs w:val="28"/>
        </w:rPr>
        <w:t xml:space="preserve">Esta corporación </w:t>
      </w:r>
      <w:r w:rsidR="00001314" w:rsidRPr="00C34F10">
        <w:rPr>
          <w:color w:val="000000" w:themeColor="text1"/>
          <w:sz w:val="28"/>
          <w:szCs w:val="28"/>
        </w:rPr>
        <w:t>ha señalado</w:t>
      </w:r>
      <w:r w:rsidR="00445F4C" w:rsidRPr="00C34F10">
        <w:rPr>
          <w:color w:val="000000" w:themeColor="text1"/>
          <w:sz w:val="28"/>
          <w:szCs w:val="28"/>
        </w:rPr>
        <w:t xml:space="preserve"> que la perspectiva de género también debe aplicarse </w:t>
      </w:r>
      <w:r w:rsidR="00445F4C" w:rsidRPr="00C34F10">
        <w:rPr>
          <w:color w:val="000000" w:themeColor="text1"/>
          <w:sz w:val="28"/>
          <w:szCs w:val="28"/>
          <w:lang w:val="es-CO"/>
        </w:rPr>
        <w:t>a partir de la interseccionalidad</w:t>
      </w:r>
      <w:r w:rsidR="003D2E9D" w:rsidRPr="00C34F10">
        <w:rPr>
          <w:color w:val="000000" w:themeColor="text1"/>
          <w:sz w:val="28"/>
          <w:szCs w:val="28"/>
          <w:lang w:val="es-CO"/>
        </w:rPr>
        <w:t>,</w:t>
      </w:r>
      <w:r w:rsidR="00051590" w:rsidRPr="00C34F10">
        <w:rPr>
          <w:color w:val="000000" w:themeColor="text1"/>
          <w:sz w:val="28"/>
          <w:szCs w:val="28"/>
          <w:lang w:val="es-CO"/>
        </w:rPr>
        <w:t xml:space="preserve"> </w:t>
      </w:r>
      <w:r w:rsidR="0072245C" w:rsidRPr="00C34F10">
        <w:rPr>
          <w:color w:val="000000" w:themeColor="text1"/>
          <w:sz w:val="28"/>
          <w:szCs w:val="28"/>
          <w:lang w:val="es-CO"/>
        </w:rPr>
        <w:t>concebida</w:t>
      </w:r>
      <w:r w:rsidR="00051590" w:rsidRPr="00C34F10">
        <w:rPr>
          <w:color w:val="000000" w:themeColor="text1"/>
          <w:sz w:val="28"/>
          <w:szCs w:val="28"/>
        </w:rPr>
        <w:t xml:space="preserve"> por la jurisprudencia constitucional como una </w:t>
      </w:r>
      <w:r w:rsidR="00051590" w:rsidRPr="00C34F10">
        <w:rPr>
          <w:color w:val="000000" w:themeColor="text1"/>
          <w:sz w:val="28"/>
          <w:szCs w:val="28"/>
          <w:lang w:val="es-CO"/>
        </w:rPr>
        <w:t>herramienta hermenéutica “que facilita tanto la interpretación como la aplicación del derecho constitucional”</w:t>
      </w:r>
      <w:r w:rsidR="00051590" w:rsidRPr="00C34F10">
        <w:rPr>
          <w:rStyle w:val="Refdenotaalpie"/>
          <w:color w:val="000000" w:themeColor="text1"/>
          <w:sz w:val="28"/>
          <w:szCs w:val="28"/>
          <w:lang w:val="es-CO"/>
        </w:rPr>
        <w:footnoteReference w:id="101"/>
      </w:r>
      <w:r w:rsidR="00BC71C5" w:rsidRPr="00C34F10">
        <w:rPr>
          <w:color w:val="000000" w:themeColor="text1"/>
          <w:sz w:val="28"/>
          <w:szCs w:val="28"/>
          <w:lang w:val="es-CO"/>
        </w:rPr>
        <w:t xml:space="preserve"> y </w:t>
      </w:r>
      <w:r w:rsidR="00217F87" w:rsidRPr="00C34F10">
        <w:rPr>
          <w:color w:val="000000" w:themeColor="text1"/>
          <w:sz w:val="28"/>
          <w:szCs w:val="28"/>
        </w:rPr>
        <w:t>definid</w:t>
      </w:r>
      <w:r w:rsidR="0072245C" w:rsidRPr="00C34F10">
        <w:rPr>
          <w:color w:val="000000" w:themeColor="text1"/>
          <w:sz w:val="28"/>
          <w:szCs w:val="28"/>
        </w:rPr>
        <w:t>a</w:t>
      </w:r>
      <w:r w:rsidR="00217F87" w:rsidRPr="00C34F10">
        <w:rPr>
          <w:color w:val="000000" w:themeColor="text1"/>
          <w:sz w:val="28"/>
          <w:szCs w:val="28"/>
        </w:rPr>
        <w:t xml:space="preserve"> </w:t>
      </w:r>
      <w:r w:rsidR="003D6290" w:rsidRPr="00C34F10">
        <w:rPr>
          <w:color w:val="000000" w:themeColor="text1"/>
          <w:sz w:val="28"/>
          <w:szCs w:val="28"/>
        </w:rPr>
        <w:t>en los siguientes términos:</w:t>
      </w:r>
    </w:p>
    <w:p w14:paraId="1960E5D0" w14:textId="77777777" w:rsidR="003D6290" w:rsidRPr="00C34F10" w:rsidRDefault="003D6290" w:rsidP="003D6290">
      <w:pPr>
        <w:pStyle w:val="Prrafodelista"/>
        <w:tabs>
          <w:tab w:val="left" w:pos="426"/>
        </w:tabs>
        <w:ind w:left="0"/>
        <w:jc w:val="both"/>
        <w:rPr>
          <w:color w:val="000000" w:themeColor="text1"/>
          <w:sz w:val="28"/>
          <w:szCs w:val="28"/>
          <w:lang w:val="es-CO"/>
        </w:rPr>
      </w:pPr>
      <w:r w:rsidRPr="00C34F10">
        <w:rPr>
          <w:color w:val="000000" w:themeColor="text1"/>
          <w:sz w:val="28"/>
          <w:szCs w:val="28"/>
          <w:lang w:val="es-ES"/>
        </w:rPr>
        <w:t> </w:t>
      </w:r>
    </w:p>
    <w:p w14:paraId="355D2026" w14:textId="6ABB3D6A" w:rsidR="003D6290" w:rsidRPr="00C34F10" w:rsidRDefault="003D6290" w:rsidP="00217F87">
      <w:pPr>
        <w:pStyle w:val="Prrafodelista"/>
        <w:tabs>
          <w:tab w:val="left" w:pos="426"/>
        </w:tabs>
        <w:ind w:left="567"/>
        <w:jc w:val="both"/>
        <w:rPr>
          <w:color w:val="000000" w:themeColor="text1"/>
          <w:lang w:val="es-CO"/>
        </w:rPr>
      </w:pPr>
      <w:r w:rsidRPr="00C34F10">
        <w:rPr>
          <w:color w:val="000000" w:themeColor="text1"/>
          <w:lang w:val="es-ES"/>
        </w:rPr>
        <w:t>“[L]a interseccionalidad de la discriminación no sólo describe una discriminación basada en diferentes motivos, sino que evoca un encuentro o concurrencia simultánea de diversas causas de discriminación. Es decir, que en un mismo evento se produce una discriminación debido a la concurrencia de dos o más motivos prohibidos.</w:t>
      </w:r>
      <w:r w:rsidR="00AC1C92" w:rsidRPr="00C34F10">
        <w:rPr>
          <w:color w:val="000000" w:themeColor="text1"/>
          <w:lang w:val="es-ES"/>
        </w:rPr>
        <w:t xml:space="preserve"> </w:t>
      </w:r>
      <w:r w:rsidRPr="00C34F10">
        <w:rPr>
          <w:color w:val="000000" w:themeColor="text1"/>
          <w:lang w:val="es-ES"/>
        </w:rPr>
        <w:t>(…).</w:t>
      </w:r>
    </w:p>
    <w:p w14:paraId="50A72580" w14:textId="77777777" w:rsidR="003D6290" w:rsidRPr="00C34F10" w:rsidRDefault="003D6290" w:rsidP="00217F87">
      <w:pPr>
        <w:pStyle w:val="Prrafodelista"/>
        <w:tabs>
          <w:tab w:val="left" w:pos="426"/>
        </w:tabs>
        <w:ind w:left="567"/>
        <w:jc w:val="both"/>
        <w:rPr>
          <w:color w:val="000000" w:themeColor="text1"/>
          <w:lang w:val="es-CO"/>
        </w:rPr>
      </w:pPr>
      <w:r w:rsidRPr="00C34F10">
        <w:rPr>
          <w:color w:val="000000" w:themeColor="text1"/>
          <w:lang w:val="es-ES"/>
        </w:rPr>
        <w:t> </w:t>
      </w:r>
    </w:p>
    <w:p w14:paraId="37567538" w14:textId="578AD157" w:rsidR="003D6290" w:rsidRPr="00C34F10" w:rsidRDefault="003D6290" w:rsidP="00217F87">
      <w:pPr>
        <w:pStyle w:val="Prrafodelista"/>
        <w:tabs>
          <w:tab w:val="left" w:pos="426"/>
        </w:tabs>
        <w:ind w:left="567"/>
        <w:jc w:val="both"/>
        <w:rPr>
          <w:color w:val="000000" w:themeColor="text1"/>
          <w:sz w:val="28"/>
          <w:szCs w:val="28"/>
          <w:lang w:val="es-CO"/>
        </w:rPr>
      </w:pPr>
      <w:r w:rsidRPr="00C34F10">
        <w:rPr>
          <w:color w:val="000000" w:themeColor="text1"/>
          <w:lang w:val="es-ES"/>
        </w:rPr>
        <w:t xml:space="preserve">La discriminación interseccional se refiere entonces a múltiples bases o factores interactuando para crear un riesgo o una carga de discriminación única o distinta. La interseccionalidad es asociada a dos características. Primero, las bases o los factores son analíticamente inseparables como la experiencia de la discriminación no puede ser desagregada en diferentes bases. </w:t>
      </w:r>
      <w:r w:rsidR="005214FF" w:rsidRPr="00C34F10">
        <w:rPr>
          <w:color w:val="000000" w:themeColor="text1"/>
          <w:lang w:val="es-ES"/>
        </w:rPr>
        <w:t>(…)</w:t>
      </w:r>
      <w:r w:rsidRPr="00C34F10">
        <w:rPr>
          <w:color w:val="000000" w:themeColor="text1"/>
          <w:lang w:val="es-ES"/>
        </w:rPr>
        <w:t xml:space="preserve"> Segundo, la interseccionalidad es asociada con una experiencia cualitativa diferente, creando consecuencias para esos afectados en formas que son diferentes por las consecuencias sufridas por aquellos que son sujetos de solo una forma de discriminación”</w:t>
      </w:r>
      <w:r w:rsidR="00AF4BEC" w:rsidRPr="00C34F10">
        <w:rPr>
          <w:rStyle w:val="Refdenotaalpie"/>
          <w:color w:val="000000" w:themeColor="text1"/>
          <w:lang w:val="es-ES"/>
        </w:rPr>
        <w:footnoteReference w:id="102"/>
      </w:r>
      <w:r w:rsidRPr="00C34F10">
        <w:rPr>
          <w:color w:val="000000" w:themeColor="text1"/>
          <w:lang w:val="es-ES"/>
        </w:rPr>
        <w:t>.</w:t>
      </w:r>
    </w:p>
    <w:p w14:paraId="2A976923" w14:textId="43D829CC" w:rsidR="00745EB2" w:rsidRPr="00C34F10" w:rsidRDefault="003D6290" w:rsidP="00D00EB5">
      <w:pPr>
        <w:pStyle w:val="Prrafodelista"/>
        <w:tabs>
          <w:tab w:val="left" w:pos="426"/>
        </w:tabs>
        <w:ind w:left="0"/>
        <w:jc w:val="both"/>
        <w:rPr>
          <w:color w:val="000000" w:themeColor="text1"/>
          <w:sz w:val="28"/>
          <w:szCs w:val="28"/>
          <w:lang w:val="es-CO"/>
        </w:rPr>
      </w:pPr>
      <w:r w:rsidRPr="00C34F10">
        <w:rPr>
          <w:color w:val="000000" w:themeColor="text1"/>
          <w:sz w:val="28"/>
          <w:szCs w:val="28"/>
          <w:lang w:val="es-ES"/>
        </w:rPr>
        <w:t> </w:t>
      </w:r>
    </w:p>
    <w:p w14:paraId="177C8A9C" w14:textId="77777777" w:rsidR="006603BE" w:rsidRPr="00C34F10" w:rsidRDefault="00B54803" w:rsidP="00B74E65">
      <w:pPr>
        <w:pStyle w:val="Prrafodelista"/>
        <w:numPr>
          <w:ilvl w:val="0"/>
          <w:numId w:val="2"/>
        </w:numPr>
        <w:tabs>
          <w:tab w:val="left" w:pos="426"/>
        </w:tabs>
        <w:ind w:left="0" w:firstLine="0"/>
        <w:jc w:val="both"/>
        <w:rPr>
          <w:color w:val="000000" w:themeColor="text1"/>
          <w:sz w:val="28"/>
          <w:szCs w:val="28"/>
        </w:rPr>
      </w:pPr>
      <w:r w:rsidRPr="00C34F10">
        <w:rPr>
          <w:color w:val="000000" w:themeColor="text1"/>
          <w:sz w:val="28"/>
          <w:szCs w:val="28"/>
        </w:rPr>
        <w:t xml:space="preserve">Este </w:t>
      </w:r>
      <w:r w:rsidR="00CB0B5E" w:rsidRPr="00C34F10">
        <w:rPr>
          <w:color w:val="000000" w:themeColor="text1"/>
          <w:sz w:val="28"/>
          <w:szCs w:val="28"/>
        </w:rPr>
        <w:t>concepto se ha desarrollado</w:t>
      </w:r>
      <w:r w:rsidRPr="00C34F10">
        <w:rPr>
          <w:color w:val="000000" w:themeColor="text1"/>
          <w:sz w:val="28"/>
          <w:szCs w:val="28"/>
        </w:rPr>
        <w:t>, entre otros,</w:t>
      </w:r>
      <w:r w:rsidR="00CB0B5E" w:rsidRPr="00C34F10">
        <w:rPr>
          <w:color w:val="000000" w:themeColor="text1"/>
          <w:sz w:val="28"/>
          <w:szCs w:val="28"/>
        </w:rPr>
        <w:t xml:space="preserve"> en casos </w:t>
      </w:r>
      <w:r w:rsidR="00CA5259" w:rsidRPr="00C34F10">
        <w:rPr>
          <w:color w:val="000000" w:themeColor="text1"/>
          <w:sz w:val="28"/>
          <w:szCs w:val="28"/>
        </w:rPr>
        <w:t>donde las mujeres son víctimas de violencia</w:t>
      </w:r>
      <w:r w:rsidR="009B38F7" w:rsidRPr="00C34F10">
        <w:rPr>
          <w:rStyle w:val="Refdenotaalpie"/>
          <w:color w:val="000000" w:themeColor="text1"/>
          <w:sz w:val="28"/>
          <w:szCs w:val="28"/>
        </w:rPr>
        <w:footnoteReference w:id="103"/>
      </w:r>
      <w:r w:rsidR="009B38F7" w:rsidRPr="00C34F10">
        <w:rPr>
          <w:color w:val="000000" w:themeColor="text1"/>
          <w:sz w:val="28"/>
          <w:szCs w:val="28"/>
        </w:rPr>
        <w:t>.</w:t>
      </w:r>
      <w:r w:rsidR="00472E14" w:rsidRPr="00C34F10">
        <w:rPr>
          <w:color w:val="000000" w:themeColor="text1"/>
          <w:sz w:val="28"/>
          <w:szCs w:val="28"/>
        </w:rPr>
        <w:t xml:space="preserve"> Al respecto, la </w:t>
      </w:r>
      <w:r w:rsidR="004D1B2D" w:rsidRPr="00C34F10">
        <w:rPr>
          <w:color w:val="000000" w:themeColor="text1"/>
          <w:sz w:val="28"/>
          <w:szCs w:val="28"/>
        </w:rPr>
        <w:t>Corte Interamericana de Derechos Humanos</w:t>
      </w:r>
      <w:r w:rsidR="00472E14" w:rsidRPr="00C34F10">
        <w:rPr>
          <w:color w:val="000000" w:themeColor="text1"/>
          <w:sz w:val="28"/>
          <w:szCs w:val="28"/>
        </w:rPr>
        <w:t xml:space="preserve"> </w:t>
      </w:r>
      <w:r w:rsidR="004D1B2D" w:rsidRPr="00C34F10">
        <w:rPr>
          <w:color w:val="000000" w:themeColor="text1"/>
          <w:sz w:val="28"/>
          <w:szCs w:val="28"/>
        </w:rPr>
        <w:t>señaló que “</w:t>
      </w:r>
      <w:r w:rsidR="004D1B2D" w:rsidRPr="00C34F10">
        <w:rPr>
          <w:color w:val="000000" w:themeColor="text1"/>
          <w:sz w:val="28"/>
          <w:szCs w:val="28"/>
          <w:lang w:val="es-CO"/>
        </w:rPr>
        <w:t>ciertos</w:t>
      </w:r>
      <w:r w:rsidR="004D1B2D" w:rsidRPr="00C34F10">
        <w:rPr>
          <w:color w:val="000000" w:themeColor="text1"/>
          <w:sz w:val="28"/>
          <w:szCs w:val="28"/>
          <w:lang w:val="es-AR"/>
        </w:rPr>
        <w:t> grupos de mujeres padecen discriminación a lo largo de su vida con base en más de un factor combinado con su sexo, lo que aumenta su riesgo de sufrir actos de violencia y otras violaciones de sus derechos humanos”</w:t>
      </w:r>
      <w:r w:rsidR="00472E14" w:rsidRPr="00C34F10">
        <w:rPr>
          <w:rStyle w:val="Refdenotaalpie"/>
          <w:color w:val="000000" w:themeColor="text1"/>
          <w:sz w:val="28"/>
          <w:szCs w:val="28"/>
          <w:lang w:val="es-AR"/>
        </w:rPr>
        <w:footnoteReference w:id="104"/>
      </w:r>
      <w:r w:rsidR="004D1B2D" w:rsidRPr="00C34F10">
        <w:rPr>
          <w:i/>
          <w:iCs/>
          <w:color w:val="000000" w:themeColor="text1"/>
          <w:sz w:val="28"/>
          <w:szCs w:val="28"/>
          <w:lang w:val="es-AR"/>
        </w:rPr>
        <w:t>.</w:t>
      </w:r>
      <w:r w:rsidR="008F55EA" w:rsidRPr="00C34F10">
        <w:rPr>
          <w:color w:val="000000" w:themeColor="text1"/>
          <w:sz w:val="28"/>
          <w:szCs w:val="28"/>
          <w:lang w:val="es-AR"/>
        </w:rPr>
        <w:t xml:space="preserve"> </w:t>
      </w:r>
    </w:p>
    <w:p w14:paraId="1FDE3912" w14:textId="77777777" w:rsidR="006603BE" w:rsidRPr="00C34F10" w:rsidRDefault="006603BE" w:rsidP="006603BE">
      <w:pPr>
        <w:pStyle w:val="Prrafodelista"/>
        <w:rPr>
          <w:color w:val="000000" w:themeColor="text1"/>
          <w:sz w:val="28"/>
          <w:szCs w:val="28"/>
          <w:lang w:val="es-AR"/>
        </w:rPr>
      </w:pPr>
    </w:p>
    <w:p w14:paraId="2860F80F" w14:textId="3F00A9BD" w:rsidR="004D1B2D" w:rsidRPr="00C34F10" w:rsidRDefault="008F55EA" w:rsidP="00B74E65">
      <w:pPr>
        <w:pStyle w:val="Prrafodelista"/>
        <w:numPr>
          <w:ilvl w:val="0"/>
          <w:numId w:val="2"/>
        </w:numPr>
        <w:tabs>
          <w:tab w:val="left" w:pos="426"/>
        </w:tabs>
        <w:ind w:left="0" w:firstLine="0"/>
        <w:jc w:val="both"/>
        <w:rPr>
          <w:color w:val="000000" w:themeColor="text1"/>
          <w:sz w:val="28"/>
          <w:szCs w:val="28"/>
        </w:rPr>
      </w:pPr>
      <w:r w:rsidRPr="00C34F10">
        <w:rPr>
          <w:color w:val="000000" w:themeColor="text1"/>
          <w:sz w:val="28"/>
          <w:szCs w:val="28"/>
          <w:lang w:val="es-AR"/>
        </w:rPr>
        <w:t xml:space="preserve">En </w:t>
      </w:r>
      <w:r w:rsidR="00857C1F" w:rsidRPr="00C34F10">
        <w:rPr>
          <w:color w:val="000000" w:themeColor="text1"/>
          <w:sz w:val="28"/>
          <w:szCs w:val="28"/>
          <w:lang w:val="es-AR"/>
        </w:rPr>
        <w:t xml:space="preserve">sentido similar, la Corte Constitucional reconoció que </w:t>
      </w:r>
      <w:r w:rsidR="00FC77C4" w:rsidRPr="00C34F10">
        <w:rPr>
          <w:color w:val="000000" w:themeColor="text1"/>
          <w:sz w:val="28"/>
          <w:szCs w:val="28"/>
          <w:lang w:val="es-AR"/>
        </w:rPr>
        <w:t>“</w:t>
      </w:r>
      <w:r w:rsidR="004D1B2D" w:rsidRPr="00C34F10">
        <w:rPr>
          <w:color w:val="000000" w:themeColor="text1"/>
          <w:sz w:val="28"/>
          <w:szCs w:val="28"/>
          <w:lang w:val="es-CO"/>
        </w:rPr>
        <w:t>la convergencia de factores estructurales de vulnerabilidad repercute en la generación de riesgos adicionales contra la mujer</w:t>
      </w:r>
      <w:r w:rsidR="00FC77C4" w:rsidRPr="00C34F10">
        <w:rPr>
          <w:color w:val="000000" w:themeColor="text1"/>
          <w:sz w:val="28"/>
          <w:szCs w:val="28"/>
          <w:lang w:val="es-CO"/>
        </w:rPr>
        <w:t>”</w:t>
      </w:r>
      <w:r w:rsidR="006E55ED" w:rsidRPr="00C34F10">
        <w:rPr>
          <w:rStyle w:val="Refdenotaalpie"/>
          <w:color w:val="000000" w:themeColor="text1"/>
          <w:sz w:val="28"/>
          <w:szCs w:val="28"/>
          <w:lang w:val="es-CO"/>
        </w:rPr>
        <w:footnoteReference w:id="105"/>
      </w:r>
      <w:r w:rsidR="00FC77C4" w:rsidRPr="00C34F10">
        <w:rPr>
          <w:color w:val="000000" w:themeColor="text1"/>
          <w:sz w:val="28"/>
          <w:szCs w:val="28"/>
          <w:lang w:val="es-CO"/>
        </w:rPr>
        <w:t>, de manera que puede verse</w:t>
      </w:r>
      <w:r w:rsidR="004D1B2D" w:rsidRPr="00C34F10">
        <w:rPr>
          <w:color w:val="000000" w:themeColor="text1"/>
          <w:sz w:val="28"/>
          <w:szCs w:val="28"/>
          <w:lang w:val="es-CO"/>
        </w:rPr>
        <w:t> expuesta a más de un factor de discriminación </w:t>
      </w:r>
      <w:r w:rsidR="006E55ED" w:rsidRPr="00C34F10">
        <w:rPr>
          <w:color w:val="000000" w:themeColor="text1"/>
          <w:sz w:val="28"/>
          <w:szCs w:val="28"/>
          <w:lang w:val="es-CO"/>
        </w:rPr>
        <w:t>“</w:t>
      </w:r>
      <w:r w:rsidR="004D1B2D" w:rsidRPr="00C34F10">
        <w:rPr>
          <w:color w:val="000000" w:themeColor="text1"/>
          <w:sz w:val="28"/>
          <w:szCs w:val="28"/>
          <w:lang w:val="es-CO"/>
        </w:rPr>
        <w:t>como, por ejemplo, su edad (niñas o adultas mayores), su situación financiera, su situación de salud física o psicológica, su orientación sexual, su condición de víctimas de violencia o del conflicto armado, de desplazamiento forzado, de refugiadas, de migrantes, de mujeres que habitan en comunidades rurales o remotas, de quienes se encuentran en condición de indigencia, las mujeres recluidas en instituciones o detenidas; las mujeres indígenas, afro descendientes o ROM, las mujeres en estado de embarazo, cabeza de familia, víctimas de violencia intrafamiliar, entre otros</w:t>
      </w:r>
      <w:r w:rsidR="006E55ED" w:rsidRPr="00C34F10">
        <w:rPr>
          <w:color w:val="000000" w:themeColor="text1"/>
          <w:sz w:val="28"/>
          <w:szCs w:val="28"/>
          <w:lang w:val="es-CO"/>
        </w:rPr>
        <w:t>”</w:t>
      </w:r>
      <w:r w:rsidR="00D079A0" w:rsidRPr="00C34F10">
        <w:rPr>
          <w:rStyle w:val="Refdenotaalpie"/>
          <w:color w:val="000000" w:themeColor="text1"/>
          <w:sz w:val="28"/>
          <w:szCs w:val="28"/>
          <w:lang w:val="es-CO"/>
        </w:rPr>
        <w:footnoteReference w:id="106"/>
      </w:r>
      <w:r w:rsidR="004D1B2D" w:rsidRPr="00C34F10">
        <w:rPr>
          <w:color w:val="000000" w:themeColor="text1"/>
          <w:sz w:val="28"/>
          <w:szCs w:val="28"/>
          <w:lang w:val="es-CO"/>
        </w:rPr>
        <w:t>.</w:t>
      </w:r>
    </w:p>
    <w:p w14:paraId="04675085" w14:textId="77777777" w:rsidR="006603BE" w:rsidRPr="00C34F10" w:rsidRDefault="006603BE" w:rsidP="006603BE">
      <w:pPr>
        <w:pStyle w:val="Prrafodelista"/>
        <w:rPr>
          <w:color w:val="000000" w:themeColor="text1"/>
          <w:sz w:val="28"/>
          <w:szCs w:val="28"/>
        </w:rPr>
      </w:pPr>
    </w:p>
    <w:p w14:paraId="39785E69" w14:textId="7A168BCA" w:rsidR="00E53B73" w:rsidRPr="00C34F10" w:rsidRDefault="00543C87" w:rsidP="00B74E65">
      <w:pPr>
        <w:pStyle w:val="Prrafodelista"/>
        <w:numPr>
          <w:ilvl w:val="0"/>
          <w:numId w:val="2"/>
        </w:numPr>
        <w:tabs>
          <w:tab w:val="left" w:pos="426"/>
        </w:tabs>
        <w:ind w:left="0" w:firstLine="0"/>
        <w:jc w:val="both"/>
        <w:rPr>
          <w:color w:val="000000" w:themeColor="text1"/>
          <w:sz w:val="28"/>
          <w:szCs w:val="28"/>
          <w:lang w:val="es-CO"/>
        </w:rPr>
      </w:pPr>
      <w:r w:rsidRPr="00C34F10">
        <w:rPr>
          <w:color w:val="000000" w:themeColor="text1"/>
          <w:sz w:val="28"/>
          <w:szCs w:val="28"/>
        </w:rPr>
        <w:t>La Corte se ha pronunciado e</w:t>
      </w:r>
      <w:r w:rsidR="009F2BF5" w:rsidRPr="00C34F10">
        <w:rPr>
          <w:color w:val="000000" w:themeColor="text1"/>
          <w:sz w:val="28"/>
          <w:szCs w:val="28"/>
        </w:rPr>
        <w:t xml:space="preserve">specíficamente sobre </w:t>
      </w:r>
      <w:r w:rsidR="008309B8" w:rsidRPr="00C34F10">
        <w:rPr>
          <w:color w:val="000000" w:themeColor="text1"/>
          <w:sz w:val="28"/>
          <w:szCs w:val="28"/>
        </w:rPr>
        <w:t xml:space="preserve">los patrones sistemáticos de discriminación </w:t>
      </w:r>
      <w:r w:rsidR="00394F9A" w:rsidRPr="00C34F10">
        <w:rPr>
          <w:color w:val="000000" w:themeColor="text1"/>
          <w:sz w:val="28"/>
          <w:szCs w:val="28"/>
        </w:rPr>
        <w:t xml:space="preserve">a los que se enfrentan </w:t>
      </w:r>
      <w:r w:rsidR="009F2BF5" w:rsidRPr="00C34F10">
        <w:rPr>
          <w:color w:val="000000" w:themeColor="text1"/>
          <w:sz w:val="28"/>
          <w:szCs w:val="28"/>
        </w:rPr>
        <w:t>las mujeres indígenas</w:t>
      </w:r>
      <w:r w:rsidR="00394F9A" w:rsidRPr="00C34F10">
        <w:rPr>
          <w:color w:val="000000" w:themeColor="text1"/>
          <w:sz w:val="28"/>
          <w:szCs w:val="28"/>
        </w:rPr>
        <w:t xml:space="preserve">. </w:t>
      </w:r>
      <w:r w:rsidR="00D00EB5" w:rsidRPr="00C34F10">
        <w:rPr>
          <w:color w:val="000000" w:themeColor="text1"/>
          <w:sz w:val="28"/>
          <w:szCs w:val="28"/>
        </w:rPr>
        <w:t>En la Sentencia SU-091 de 2023</w:t>
      </w:r>
      <w:r w:rsidR="00C021D9" w:rsidRPr="00C34F10">
        <w:rPr>
          <w:color w:val="000000" w:themeColor="text1"/>
          <w:sz w:val="28"/>
          <w:szCs w:val="28"/>
        </w:rPr>
        <w:t xml:space="preserve"> se refirió al </w:t>
      </w:r>
      <w:r w:rsidR="00AA3C8C" w:rsidRPr="00C34F10">
        <w:rPr>
          <w:color w:val="000000" w:themeColor="text1"/>
          <w:sz w:val="28"/>
          <w:szCs w:val="28"/>
          <w:lang w:val="es-CO"/>
        </w:rPr>
        <w:t>informe de </w:t>
      </w:r>
      <w:bookmarkStart w:id="3" w:name="_Hlk128579350"/>
      <w:r w:rsidR="00AA3C8C" w:rsidRPr="00C34F10">
        <w:rPr>
          <w:color w:val="000000" w:themeColor="text1"/>
          <w:sz w:val="28"/>
          <w:szCs w:val="28"/>
          <w:lang w:val="es-CO"/>
        </w:rPr>
        <w:t>la Comisión Interamericana de Derechos Humanos</w:t>
      </w:r>
      <w:r w:rsidR="00DB04FE" w:rsidRPr="00C34F10">
        <w:rPr>
          <w:color w:val="000000" w:themeColor="text1"/>
          <w:sz w:val="28"/>
          <w:szCs w:val="28"/>
          <w:lang w:val="es-CO"/>
        </w:rPr>
        <w:t xml:space="preserve"> (CIDH)</w:t>
      </w:r>
      <w:r w:rsidR="00AA3C8C" w:rsidRPr="00C34F10">
        <w:rPr>
          <w:color w:val="000000" w:themeColor="text1"/>
          <w:sz w:val="28"/>
          <w:szCs w:val="28"/>
          <w:lang w:val="es-CO"/>
        </w:rPr>
        <w:t xml:space="preserve"> sobre </w:t>
      </w:r>
      <w:r w:rsidR="00975650" w:rsidRPr="00C34F10">
        <w:rPr>
          <w:color w:val="000000" w:themeColor="text1"/>
          <w:sz w:val="28"/>
          <w:szCs w:val="28"/>
          <w:lang w:val="es-CO"/>
        </w:rPr>
        <w:t>l</w:t>
      </w:r>
      <w:r w:rsidR="00AA3C8C" w:rsidRPr="00C34F10">
        <w:rPr>
          <w:color w:val="000000" w:themeColor="text1"/>
          <w:sz w:val="28"/>
          <w:szCs w:val="28"/>
          <w:lang w:val="es-CO"/>
        </w:rPr>
        <w:t>as mujeres indígenas y sus derechos humanos en las Américas</w:t>
      </w:r>
      <w:bookmarkEnd w:id="3"/>
      <w:r w:rsidR="00975650" w:rsidRPr="00C34F10">
        <w:rPr>
          <w:color w:val="000000" w:themeColor="text1"/>
          <w:sz w:val="28"/>
          <w:szCs w:val="28"/>
          <w:lang w:val="es-CO"/>
        </w:rPr>
        <w:t xml:space="preserve">, documento en el cual </w:t>
      </w:r>
      <w:r w:rsidR="00847415" w:rsidRPr="00C34F10">
        <w:rPr>
          <w:color w:val="000000" w:themeColor="text1"/>
          <w:sz w:val="28"/>
          <w:szCs w:val="28"/>
          <w:lang w:val="es-CO"/>
        </w:rPr>
        <w:t>se</w:t>
      </w:r>
      <w:r w:rsidR="00975650" w:rsidRPr="00C34F10">
        <w:rPr>
          <w:color w:val="000000" w:themeColor="text1"/>
          <w:sz w:val="28"/>
          <w:szCs w:val="28"/>
          <w:lang w:val="es-CO"/>
        </w:rPr>
        <w:t xml:space="preserve"> afirmó</w:t>
      </w:r>
      <w:r w:rsidR="00AA3C8C" w:rsidRPr="00C34F10">
        <w:rPr>
          <w:color w:val="000000" w:themeColor="text1"/>
          <w:sz w:val="28"/>
          <w:szCs w:val="28"/>
          <w:lang w:val="es-CO"/>
        </w:rPr>
        <w:t> </w:t>
      </w:r>
      <w:r w:rsidR="00847415" w:rsidRPr="00C34F10">
        <w:rPr>
          <w:color w:val="000000" w:themeColor="text1"/>
          <w:sz w:val="28"/>
          <w:szCs w:val="28"/>
          <w:lang w:val="es-CO"/>
        </w:rPr>
        <w:t>que “</w:t>
      </w:r>
      <w:r w:rsidR="00847415" w:rsidRPr="00C34F10">
        <w:rPr>
          <w:color w:val="000000" w:themeColor="text1"/>
          <w:sz w:val="28"/>
          <w:szCs w:val="28"/>
          <w:lang w:val="es-ES"/>
        </w:rPr>
        <w:t>l</w:t>
      </w:r>
      <w:r w:rsidR="00AA3C8C" w:rsidRPr="00C34F10">
        <w:rPr>
          <w:color w:val="000000" w:themeColor="text1"/>
          <w:sz w:val="28"/>
          <w:szCs w:val="28"/>
          <w:lang w:val="es-ES"/>
        </w:rPr>
        <w:t>a marginación política, social y económica de las mujeres indígenas contribuye a una situación permanente de discriminación estructural, que las vuelve particularmente susceptibles a diversos actos de violencia”.</w:t>
      </w:r>
      <w:r w:rsidR="006C040E" w:rsidRPr="00C34F10">
        <w:rPr>
          <w:color w:val="000000" w:themeColor="text1"/>
          <w:sz w:val="28"/>
          <w:szCs w:val="28"/>
          <w:lang w:val="es-ES"/>
        </w:rPr>
        <w:t xml:space="preserve"> La CIDH también indicó que</w:t>
      </w:r>
      <w:r w:rsidR="006C040E" w:rsidRPr="00C34F10">
        <w:rPr>
          <w:color w:val="000000" w:themeColor="text1"/>
          <w:sz w:val="28"/>
          <w:szCs w:val="28"/>
          <w:lang w:val="es-CO"/>
        </w:rPr>
        <w:t xml:space="preserve"> las mujeres indígenas </w:t>
      </w:r>
      <w:r w:rsidR="00AA3C8C" w:rsidRPr="00C34F10">
        <w:rPr>
          <w:color w:val="000000" w:themeColor="text1"/>
          <w:sz w:val="28"/>
          <w:szCs w:val="28"/>
          <w:lang w:val="es-CO"/>
        </w:rPr>
        <w:t>“</w:t>
      </w:r>
      <w:r w:rsidR="00AA3C8C" w:rsidRPr="00C34F10">
        <w:rPr>
          <w:color w:val="000000" w:themeColor="text1"/>
          <w:sz w:val="28"/>
          <w:szCs w:val="28"/>
          <w:lang w:val="es-ES"/>
        </w:rPr>
        <w:t xml:space="preserve">enfrentan obstáculos particulares al acceso seguro, adecuado, efectivo y culturalmente apropiado a la justicia cuando sufren violaciones de sus derechos humanos”. Además, </w:t>
      </w:r>
      <w:r w:rsidR="00C33D53" w:rsidRPr="00C34F10">
        <w:rPr>
          <w:color w:val="000000" w:themeColor="text1"/>
          <w:sz w:val="28"/>
          <w:szCs w:val="28"/>
          <w:lang w:val="es-ES"/>
        </w:rPr>
        <w:t>explicó que</w:t>
      </w:r>
      <w:r w:rsidR="00AA3C8C" w:rsidRPr="00C34F10">
        <w:rPr>
          <w:color w:val="000000" w:themeColor="text1"/>
          <w:sz w:val="28"/>
          <w:szCs w:val="28"/>
          <w:lang w:val="es-ES"/>
        </w:rPr>
        <w:t xml:space="preserve"> “han enfrentado y continúan sufriendo formas diversas y sucesivas de discriminación debido a su género, etnicidad, edad, discapacidad y/o situación de pobreza, tanto fuera como dentro de sus propias comunidades”.</w:t>
      </w:r>
    </w:p>
    <w:p w14:paraId="781AD785" w14:textId="77777777" w:rsidR="00E53B73" w:rsidRPr="00C34F10" w:rsidRDefault="00E53B73" w:rsidP="00E53B73">
      <w:pPr>
        <w:pStyle w:val="Prrafodelista"/>
        <w:rPr>
          <w:color w:val="000000" w:themeColor="text1"/>
          <w:sz w:val="28"/>
          <w:szCs w:val="28"/>
          <w:lang w:val="es-CO"/>
        </w:rPr>
      </w:pPr>
    </w:p>
    <w:p w14:paraId="3BB70A81" w14:textId="17941297" w:rsidR="00E53B73" w:rsidRPr="00C34F10" w:rsidRDefault="00E53B73" w:rsidP="00B74E65">
      <w:pPr>
        <w:pStyle w:val="Prrafodelista"/>
        <w:numPr>
          <w:ilvl w:val="0"/>
          <w:numId w:val="2"/>
        </w:numPr>
        <w:tabs>
          <w:tab w:val="left" w:pos="426"/>
        </w:tabs>
        <w:ind w:left="0" w:firstLine="0"/>
        <w:jc w:val="both"/>
        <w:rPr>
          <w:color w:val="000000" w:themeColor="text1"/>
          <w:sz w:val="28"/>
          <w:szCs w:val="28"/>
          <w:lang w:val="es-CO"/>
        </w:rPr>
      </w:pPr>
      <w:r w:rsidRPr="00C34F10">
        <w:rPr>
          <w:color w:val="000000" w:themeColor="text1"/>
          <w:sz w:val="28"/>
          <w:szCs w:val="28"/>
          <w:lang w:val="es-CO"/>
        </w:rPr>
        <w:t xml:space="preserve">En aquella providencia, este tribunal también se refirió a </w:t>
      </w:r>
      <w:r w:rsidR="009D7A07" w:rsidRPr="00C34F10">
        <w:rPr>
          <w:color w:val="000000" w:themeColor="text1"/>
          <w:sz w:val="28"/>
          <w:szCs w:val="28"/>
          <w:lang w:val="es-CO"/>
        </w:rPr>
        <w:t xml:space="preserve">la Recomendación general núm. 39 sobre los derechos de las mujeres y las niñas </w:t>
      </w:r>
      <w:r w:rsidR="00A802FE" w:rsidRPr="00C34F10">
        <w:rPr>
          <w:color w:val="000000" w:themeColor="text1"/>
          <w:sz w:val="28"/>
          <w:szCs w:val="28"/>
          <w:lang w:val="es-CO"/>
        </w:rPr>
        <w:t>i</w:t>
      </w:r>
      <w:r w:rsidR="009D7A07" w:rsidRPr="00C34F10">
        <w:rPr>
          <w:color w:val="000000" w:themeColor="text1"/>
          <w:sz w:val="28"/>
          <w:szCs w:val="28"/>
          <w:lang w:val="es-CO"/>
        </w:rPr>
        <w:t>ndígenas, proferida por el Comité para la Eliminación de Todas las Formas de Discriminación contra la Mujer</w:t>
      </w:r>
      <w:r w:rsidR="00961BE6" w:rsidRPr="00C34F10">
        <w:rPr>
          <w:color w:val="000000" w:themeColor="text1"/>
          <w:sz w:val="28"/>
          <w:szCs w:val="28"/>
          <w:lang w:val="es-CO"/>
        </w:rPr>
        <w:t xml:space="preserve">, en la cual se señaló, entre otras cosas, que </w:t>
      </w:r>
      <w:r w:rsidR="00A802FE" w:rsidRPr="00C34F10">
        <w:rPr>
          <w:color w:val="000000" w:themeColor="text1"/>
          <w:sz w:val="28"/>
          <w:szCs w:val="28"/>
          <w:lang w:val="es-ES"/>
        </w:rPr>
        <w:t>l</w:t>
      </w:r>
      <w:r w:rsidR="00961BE6" w:rsidRPr="00C34F10">
        <w:rPr>
          <w:color w:val="000000" w:themeColor="text1"/>
          <w:sz w:val="28"/>
          <w:szCs w:val="28"/>
          <w:lang w:val="es-ES"/>
        </w:rPr>
        <w:t>os patrones de discriminación sistemáticos que ellas sufren impiden el ejercicio de sus derechos humanos, por lo cual se debe considerar que esta discriminación es interseccional.</w:t>
      </w:r>
    </w:p>
    <w:p w14:paraId="22A9245B" w14:textId="08B2B418" w:rsidR="000B761A" w:rsidRPr="007D4651" w:rsidRDefault="00AA3C8C" w:rsidP="007D4651">
      <w:pPr>
        <w:pStyle w:val="Prrafodelista"/>
        <w:tabs>
          <w:tab w:val="left" w:pos="426"/>
        </w:tabs>
        <w:ind w:left="0"/>
        <w:rPr>
          <w:color w:val="000000" w:themeColor="text1"/>
          <w:sz w:val="28"/>
          <w:szCs w:val="28"/>
          <w:lang w:val="es-CO"/>
        </w:rPr>
      </w:pPr>
      <w:r w:rsidRPr="00AA3C8C">
        <w:rPr>
          <w:color w:val="000000" w:themeColor="text1"/>
          <w:sz w:val="28"/>
          <w:szCs w:val="28"/>
          <w:lang w:val="es-ES"/>
        </w:rPr>
        <w:t> </w:t>
      </w:r>
    </w:p>
    <w:p w14:paraId="0B2A67F1" w14:textId="573A5D67" w:rsidR="00AA6277" w:rsidRDefault="00B5016C" w:rsidP="00B74E65">
      <w:pPr>
        <w:pStyle w:val="Prrafodelista"/>
        <w:numPr>
          <w:ilvl w:val="0"/>
          <w:numId w:val="2"/>
        </w:numPr>
        <w:tabs>
          <w:tab w:val="left" w:pos="426"/>
        </w:tabs>
        <w:ind w:left="0" w:firstLine="0"/>
        <w:jc w:val="both"/>
        <w:rPr>
          <w:color w:val="000000" w:themeColor="text1"/>
          <w:sz w:val="28"/>
          <w:szCs w:val="28"/>
        </w:rPr>
      </w:pPr>
      <w:r w:rsidRPr="00B5016C">
        <w:rPr>
          <w:color w:val="000000" w:themeColor="text1"/>
          <w:sz w:val="28"/>
          <w:szCs w:val="28"/>
        </w:rPr>
        <w:t>En suma, una comprensión sistemática de nuestra Constitución arroja como resultado una interpretación que exige de la totalidad de los actores que conforman la vida en sociedad, el compromiso no solamente de erradicar la comisión de actos que discriminen y violenten a la mujer, sino el de adelantar acciones para que de manera efectiva la mujer encuentre en el Estado y la sociedad la protección de sus derechos. Dentro de estas obligaciones se encuentra la de adoptar las decisiones judiciales o administrativas a partir de un enfoque de género como una forma de </w:t>
      </w:r>
      <w:r w:rsidRPr="00B5016C">
        <w:rPr>
          <w:color w:val="000000" w:themeColor="text1"/>
          <w:sz w:val="28"/>
          <w:szCs w:val="28"/>
          <w:lang w:val="es-ES"/>
        </w:rPr>
        <w:t>“</w:t>
      </w:r>
      <w:r w:rsidRPr="00B5016C">
        <w:rPr>
          <w:i/>
          <w:iCs/>
          <w:color w:val="000000" w:themeColor="text1"/>
          <w:sz w:val="28"/>
          <w:szCs w:val="28"/>
        </w:rPr>
        <w:t>corregir la visión tradicional del derecho</w:t>
      </w:r>
      <w:r w:rsidRPr="00B5016C">
        <w:rPr>
          <w:color w:val="000000" w:themeColor="text1"/>
          <w:sz w:val="28"/>
          <w:szCs w:val="28"/>
        </w:rPr>
        <w:t xml:space="preserve">” hacia la protección de las mujeres víctimas de la </w:t>
      </w:r>
      <w:r w:rsidRPr="00C34F10">
        <w:rPr>
          <w:color w:val="000000" w:themeColor="text1"/>
          <w:sz w:val="28"/>
          <w:szCs w:val="28"/>
        </w:rPr>
        <w:t>violencia</w:t>
      </w:r>
      <w:r w:rsidR="00AA292B" w:rsidRPr="00C34F10">
        <w:rPr>
          <w:color w:val="000000" w:themeColor="text1"/>
          <w:sz w:val="28"/>
          <w:szCs w:val="28"/>
        </w:rPr>
        <w:t>.</w:t>
      </w:r>
      <w:r w:rsidR="006B01EF" w:rsidRPr="00C34F10">
        <w:rPr>
          <w:color w:val="000000" w:themeColor="text1"/>
          <w:sz w:val="28"/>
          <w:szCs w:val="28"/>
        </w:rPr>
        <w:t xml:space="preserve"> </w:t>
      </w:r>
      <w:r w:rsidR="00ED21FD" w:rsidRPr="00C34F10">
        <w:rPr>
          <w:color w:val="000000" w:themeColor="text1"/>
          <w:sz w:val="28"/>
          <w:szCs w:val="28"/>
        </w:rPr>
        <w:t>Dicho</w:t>
      </w:r>
      <w:r w:rsidR="006B01EF" w:rsidRPr="00C34F10">
        <w:rPr>
          <w:color w:val="000000" w:themeColor="text1"/>
          <w:sz w:val="28"/>
          <w:szCs w:val="28"/>
        </w:rPr>
        <w:t xml:space="preserve"> enfoque exige, además, estudiar esta clase de asuntos bajo el criterio de interseccionalidad</w:t>
      </w:r>
      <w:r w:rsidR="008A05C6" w:rsidRPr="00C34F10">
        <w:rPr>
          <w:color w:val="000000" w:themeColor="text1"/>
          <w:sz w:val="28"/>
          <w:szCs w:val="28"/>
        </w:rPr>
        <w:t xml:space="preserve"> teniendo en cuenta </w:t>
      </w:r>
      <w:r w:rsidR="00AF083B" w:rsidRPr="00C34F10">
        <w:rPr>
          <w:color w:val="000000" w:themeColor="text1"/>
          <w:sz w:val="28"/>
          <w:szCs w:val="28"/>
        </w:rPr>
        <w:t xml:space="preserve">los distintos factores de discriminación que pueden </w:t>
      </w:r>
      <w:r w:rsidR="00067487" w:rsidRPr="00C34F10">
        <w:rPr>
          <w:color w:val="000000" w:themeColor="text1"/>
          <w:sz w:val="28"/>
          <w:szCs w:val="28"/>
        </w:rPr>
        <w:t xml:space="preserve">confluir </w:t>
      </w:r>
      <w:r w:rsidR="00B74E65" w:rsidRPr="00C34F10">
        <w:rPr>
          <w:color w:val="000000" w:themeColor="text1"/>
          <w:sz w:val="28"/>
          <w:szCs w:val="28"/>
        </w:rPr>
        <w:t>en un mismo sujeto de especial protección constitucional.</w:t>
      </w:r>
    </w:p>
    <w:p w14:paraId="2194B2C6" w14:textId="77777777" w:rsidR="00B74E65" w:rsidRPr="00B74E65" w:rsidRDefault="00B74E65" w:rsidP="00B74E65">
      <w:pPr>
        <w:pStyle w:val="Prrafodelista"/>
        <w:tabs>
          <w:tab w:val="left" w:pos="426"/>
        </w:tabs>
        <w:ind w:left="0"/>
        <w:jc w:val="both"/>
        <w:rPr>
          <w:color w:val="000000" w:themeColor="text1"/>
          <w:sz w:val="28"/>
          <w:szCs w:val="28"/>
        </w:rPr>
      </w:pPr>
    </w:p>
    <w:p w14:paraId="294D65E0" w14:textId="313A0014" w:rsidR="00AA6277" w:rsidRPr="00AA6277" w:rsidRDefault="00924AD2" w:rsidP="00A641B7">
      <w:pPr>
        <w:pStyle w:val="Prrafodelista"/>
        <w:tabs>
          <w:tab w:val="left" w:pos="426"/>
        </w:tabs>
        <w:ind w:left="0"/>
        <w:jc w:val="both"/>
        <w:rPr>
          <w:b/>
          <w:bCs/>
          <w:color w:val="000000" w:themeColor="text1"/>
          <w:sz w:val="28"/>
          <w:szCs w:val="28"/>
          <w:lang w:val="es-CO"/>
        </w:rPr>
      </w:pPr>
      <w:r>
        <w:rPr>
          <w:b/>
          <w:bCs/>
          <w:color w:val="000000" w:themeColor="text1"/>
          <w:sz w:val="28"/>
          <w:szCs w:val="28"/>
          <w:lang w:val="es-CO"/>
        </w:rPr>
        <w:t xml:space="preserve">8. </w:t>
      </w:r>
      <w:r w:rsidR="00AA6277" w:rsidRPr="00AA6277">
        <w:rPr>
          <w:b/>
          <w:bCs/>
          <w:color w:val="000000" w:themeColor="text1"/>
          <w:sz w:val="28"/>
          <w:szCs w:val="28"/>
          <w:lang w:val="es-CO"/>
        </w:rPr>
        <w:t>Caso concreto</w:t>
      </w:r>
    </w:p>
    <w:p w14:paraId="40456CFE" w14:textId="20A8D863" w:rsidR="00924AD2" w:rsidRDefault="00924AD2" w:rsidP="00A641B7">
      <w:pPr>
        <w:pStyle w:val="Prrafodelista"/>
        <w:tabs>
          <w:tab w:val="left" w:pos="426"/>
        </w:tabs>
        <w:ind w:left="0"/>
        <w:jc w:val="both"/>
        <w:rPr>
          <w:color w:val="000000" w:themeColor="text1"/>
          <w:sz w:val="28"/>
          <w:szCs w:val="28"/>
        </w:rPr>
      </w:pPr>
    </w:p>
    <w:p w14:paraId="00F3A168" w14:textId="32341A9C" w:rsidR="00924AD2" w:rsidRPr="00022112" w:rsidRDefault="00924AD2" w:rsidP="00A641B7">
      <w:pPr>
        <w:pStyle w:val="Prrafodelista"/>
        <w:tabs>
          <w:tab w:val="left" w:pos="426"/>
        </w:tabs>
        <w:ind w:left="0"/>
        <w:jc w:val="both"/>
        <w:rPr>
          <w:b/>
          <w:bCs/>
          <w:color w:val="000000" w:themeColor="text1"/>
          <w:sz w:val="28"/>
          <w:szCs w:val="28"/>
        </w:rPr>
      </w:pPr>
      <w:r w:rsidRPr="00022112">
        <w:rPr>
          <w:b/>
          <w:bCs/>
          <w:color w:val="000000" w:themeColor="text1"/>
          <w:sz w:val="28"/>
          <w:szCs w:val="28"/>
        </w:rPr>
        <w:t>8.1. Breve presentación del asunto</w:t>
      </w:r>
    </w:p>
    <w:p w14:paraId="5698578F" w14:textId="77777777" w:rsidR="00924AD2" w:rsidRPr="00AA6277" w:rsidRDefault="00924AD2" w:rsidP="00A641B7">
      <w:pPr>
        <w:pStyle w:val="Prrafodelista"/>
        <w:tabs>
          <w:tab w:val="left" w:pos="426"/>
        </w:tabs>
        <w:ind w:left="0"/>
        <w:jc w:val="both"/>
        <w:rPr>
          <w:color w:val="000000" w:themeColor="text1"/>
          <w:sz w:val="28"/>
          <w:szCs w:val="28"/>
        </w:rPr>
      </w:pPr>
    </w:p>
    <w:p w14:paraId="0DDA5033" w14:textId="1C411A84" w:rsidR="00007DE2" w:rsidRPr="00C77382" w:rsidRDefault="00A25EBF"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 xml:space="preserve"> </w:t>
      </w:r>
      <w:r w:rsidR="00AA1B7A" w:rsidRPr="00A0302A">
        <w:rPr>
          <w:i/>
          <w:iCs/>
          <w:color w:val="000000" w:themeColor="text1"/>
          <w:sz w:val="28"/>
          <w:szCs w:val="28"/>
        </w:rPr>
        <w:t>Sandra</w:t>
      </w:r>
      <w:r w:rsidR="003142A6" w:rsidRPr="003142A6">
        <w:rPr>
          <w:color w:val="000000" w:themeColor="text1"/>
          <w:sz w:val="28"/>
          <w:szCs w:val="28"/>
        </w:rPr>
        <w:t xml:space="preserve">, actuando en nombre propio y en representación de su hija </w:t>
      </w:r>
      <w:r w:rsidR="0034488F" w:rsidRPr="0034488F">
        <w:rPr>
          <w:i/>
          <w:iCs/>
          <w:color w:val="000000" w:themeColor="text1"/>
          <w:sz w:val="28"/>
          <w:szCs w:val="28"/>
        </w:rPr>
        <w:t>Luisa</w:t>
      </w:r>
      <w:r w:rsidR="003142A6" w:rsidRPr="003142A6">
        <w:rPr>
          <w:color w:val="000000" w:themeColor="text1"/>
          <w:sz w:val="28"/>
          <w:szCs w:val="28"/>
        </w:rPr>
        <w:t xml:space="preserve">, instauró una acción de tutela en contra de la </w:t>
      </w:r>
      <w:r w:rsidR="00A869CA" w:rsidRPr="00A0302A">
        <w:rPr>
          <w:i/>
          <w:iCs/>
          <w:color w:val="000000" w:themeColor="text1"/>
          <w:sz w:val="28"/>
          <w:szCs w:val="28"/>
        </w:rPr>
        <w:t xml:space="preserve">Comisaría </w:t>
      </w:r>
      <w:r w:rsidR="00437203">
        <w:rPr>
          <w:i/>
          <w:iCs/>
          <w:color w:val="000000" w:themeColor="text1"/>
          <w:sz w:val="28"/>
          <w:szCs w:val="28"/>
        </w:rPr>
        <w:t>Dos</w:t>
      </w:r>
      <w:r w:rsidR="003912AE">
        <w:rPr>
          <w:bCs/>
          <w:color w:val="000000" w:themeColor="text1"/>
          <w:sz w:val="28"/>
          <w:szCs w:val="28"/>
        </w:rPr>
        <w:t xml:space="preserve">. </w:t>
      </w:r>
      <w:r w:rsidR="00C63CF6" w:rsidRPr="00C77382">
        <w:rPr>
          <w:bCs/>
          <w:color w:val="000000" w:themeColor="text1"/>
          <w:sz w:val="28"/>
          <w:szCs w:val="28"/>
        </w:rPr>
        <w:t xml:space="preserve">La accionante relató que, a pesar de contar con la custodia compartida de su hija, </w:t>
      </w:r>
      <w:r w:rsidR="003F19FB" w:rsidRPr="00C77382">
        <w:rPr>
          <w:bCs/>
          <w:color w:val="000000" w:themeColor="text1"/>
          <w:sz w:val="28"/>
          <w:szCs w:val="28"/>
        </w:rPr>
        <w:t xml:space="preserve">el señor </w:t>
      </w:r>
      <w:r w:rsidR="00523BC4" w:rsidRPr="00523BC4">
        <w:rPr>
          <w:bCs/>
          <w:i/>
          <w:iCs/>
          <w:color w:val="000000" w:themeColor="text1"/>
          <w:sz w:val="28"/>
          <w:szCs w:val="28"/>
        </w:rPr>
        <w:t>Jorge</w:t>
      </w:r>
      <w:r w:rsidR="00523BC4" w:rsidRPr="00C77382">
        <w:rPr>
          <w:bCs/>
          <w:color w:val="000000" w:themeColor="text1"/>
          <w:sz w:val="28"/>
          <w:szCs w:val="28"/>
        </w:rPr>
        <w:t xml:space="preserve"> </w:t>
      </w:r>
      <w:r w:rsidR="003F19FB" w:rsidRPr="00C77382">
        <w:rPr>
          <w:bCs/>
          <w:color w:val="000000" w:themeColor="text1"/>
          <w:sz w:val="28"/>
          <w:szCs w:val="28"/>
        </w:rPr>
        <w:t xml:space="preserve">-su expareja y padre de </w:t>
      </w:r>
      <w:r w:rsidR="0034488F" w:rsidRPr="0034488F">
        <w:rPr>
          <w:i/>
          <w:iCs/>
          <w:color w:val="000000" w:themeColor="text1"/>
          <w:sz w:val="28"/>
          <w:szCs w:val="28"/>
        </w:rPr>
        <w:t>Luisa</w:t>
      </w:r>
      <w:r w:rsidR="003F19FB" w:rsidRPr="00C77382">
        <w:rPr>
          <w:bCs/>
          <w:color w:val="000000" w:themeColor="text1"/>
          <w:sz w:val="28"/>
          <w:szCs w:val="28"/>
        </w:rPr>
        <w:t xml:space="preserve">- ha restringido </w:t>
      </w:r>
      <w:r w:rsidR="00C16A1A" w:rsidRPr="00C77382">
        <w:rPr>
          <w:bCs/>
          <w:color w:val="000000" w:themeColor="text1"/>
          <w:sz w:val="28"/>
          <w:szCs w:val="28"/>
        </w:rPr>
        <w:t xml:space="preserve">completamente </w:t>
      </w:r>
      <w:r w:rsidR="003F19FB" w:rsidRPr="00C77382">
        <w:rPr>
          <w:bCs/>
          <w:color w:val="000000" w:themeColor="text1"/>
          <w:sz w:val="28"/>
          <w:szCs w:val="28"/>
        </w:rPr>
        <w:t>su contacto con la niña</w:t>
      </w:r>
      <w:r w:rsidR="007D2F9B" w:rsidRPr="00C77382">
        <w:rPr>
          <w:bCs/>
          <w:color w:val="000000" w:themeColor="text1"/>
          <w:sz w:val="28"/>
          <w:szCs w:val="28"/>
        </w:rPr>
        <w:t xml:space="preserve">. </w:t>
      </w:r>
      <w:r w:rsidR="008F4664" w:rsidRPr="00C77382">
        <w:rPr>
          <w:bCs/>
          <w:color w:val="000000" w:themeColor="text1"/>
          <w:sz w:val="28"/>
          <w:szCs w:val="28"/>
        </w:rPr>
        <w:t xml:space="preserve">Asimismo, </w:t>
      </w:r>
      <w:r w:rsidR="00D829F1" w:rsidRPr="00C77382">
        <w:rPr>
          <w:bCs/>
          <w:color w:val="000000" w:themeColor="text1"/>
          <w:sz w:val="28"/>
          <w:szCs w:val="28"/>
        </w:rPr>
        <w:t>cuestionó</w:t>
      </w:r>
      <w:r w:rsidR="008F4664" w:rsidRPr="00C77382">
        <w:rPr>
          <w:bCs/>
          <w:color w:val="000000" w:themeColor="text1"/>
          <w:sz w:val="28"/>
          <w:szCs w:val="28"/>
        </w:rPr>
        <w:t xml:space="preserve"> que </w:t>
      </w:r>
      <w:r w:rsidR="00475772" w:rsidRPr="00C77382">
        <w:rPr>
          <w:bCs/>
          <w:color w:val="000000" w:themeColor="text1"/>
          <w:sz w:val="28"/>
          <w:szCs w:val="28"/>
        </w:rPr>
        <w:t>la Comisaría emiti</w:t>
      </w:r>
      <w:r w:rsidR="00D829F1" w:rsidRPr="00C77382">
        <w:rPr>
          <w:bCs/>
          <w:color w:val="000000" w:themeColor="text1"/>
          <w:sz w:val="28"/>
          <w:szCs w:val="28"/>
        </w:rPr>
        <w:t>era</w:t>
      </w:r>
      <w:r w:rsidR="00EB37E6" w:rsidRPr="00C77382">
        <w:rPr>
          <w:bCs/>
          <w:color w:val="000000" w:themeColor="text1"/>
          <w:sz w:val="28"/>
          <w:szCs w:val="28"/>
        </w:rPr>
        <w:t xml:space="preserve"> </w:t>
      </w:r>
      <w:r w:rsidR="00B74A1B" w:rsidRPr="00C77382">
        <w:rPr>
          <w:bCs/>
          <w:color w:val="000000" w:themeColor="text1"/>
          <w:sz w:val="28"/>
          <w:szCs w:val="28"/>
        </w:rPr>
        <w:t>una</w:t>
      </w:r>
      <w:r w:rsidR="00475772" w:rsidRPr="00C77382">
        <w:rPr>
          <w:bCs/>
          <w:color w:val="000000" w:themeColor="text1"/>
          <w:sz w:val="28"/>
          <w:szCs w:val="28"/>
        </w:rPr>
        <w:t xml:space="preserve"> medida de protección </w:t>
      </w:r>
      <w:r w:rsidR="00455580" w:rsidRPr="00C77382">
        <w:rPr>
          <w:bCs/>
          <w:color w:val="000000" w:themeColor="text1"/>
          <w:sz w:val="28"/>
          <w:szCs w:val="28"/>
        </w:rPr>
        <w:t>por los hechos de violencia</w:t>
      </w:r>
      <w:r w:rsidR="00B37A6A" w:rsidRPr="00C77382">
        <w:rPr>
          <w:bCs/>
          <w:color w:val="000000" w:themeColor="text1"/>
          <w:sz w:val="28"/>
          <w:szCs w:val="28"/>
        </w:rPr>
        <w:t xml:space="preserve"> cometidos</w:t>
      </w:r>
      <w:r w:rsidR="00455580" w:rsidRPr="00C77382">
        <w:rPr>
          <w:bCs/>
          <w:color w:val="000000" w:themeColor="text1"/>
          <w:sz w:val="28"/>
          <w:szCs w:val="28"/>
        </w:rPr>
        <w:t xml:space="preserve"> por el señor </w:t>
      </w:r>
      <w:r w:rsidR="00EF3A36" w:rsidRPr="00523BC4">
        <w:rPr>
          <w:bCs/>
          <w:i/>
          <w:iCs/>
          <w:color w:val="000000" w:themeColor="text1"/>
          <w:sz w:val="28"/>
          <w:szCs w:val="28"/>
        </w:rPr>
        <w:t>Jorge</w:t>
      </w:r>
      <w:r w:rsidR="00455580" w:rsidRPr="00C77382">
        <w:rPr>
          <w:bCs/>
          <w:color w:val="000000" w:themeColor="text1"/>
          <w:sz w:val="28"/>
          <w:szCs w:val="28"/>
        </w:rPr>
        <w:t xml:space="preserve">, </w:t>
      </w:r>
      <w:r w:rsidR="00D829F1" w:rsidRPr="00C77382">
        <w:rPr>
          <w:bCs/>
          <w:color w:val="000000" w:themeColor="text1"/>
          <w:sz w:val="28"/>
          <w:szCs w:val="28"/>
        </w:rPr>
        <w:t xml:space="preserve">solamente </w:t>
      </w:r>
      <w:r w:rsidR="00EB37E6" w:rsidRPr="00C77382">
        <w:rPr>
          <w:bCs/>
          <w:color w:val="000000" w:themeColor="text1"/>
          <w:sz w:val="28"/>
          <w:szCs w:val="28"/>
        </w:rPr>
        <w:t>en su favor, pero no de su hija</w:t>
      </w:r>
      <w:r w:rsidR="00455580" w:rsidRPr="00C77382">
        <w:rPr>
          <w:bCs/>
          <w:color w:val="000000" w:themeColor="text1"/>
          <w:sz w:val="28"/>
          <w:szCs w:val="28"/>
        </w:rPr>
        <w:t>,</w:t>
      </w:r>
      <w:r w:rsidR="00B55C6D" w:rsidRPr="00C77382">
        <w:rPr>
          <w:bCs/>
          <w:color w:val="000000" w:themeColor="text1"/>
          <w:sz w:val="28"/>
          <w:szCs w:val="28"/>
        </w:rPr>
        <w:t xml:space="preserve"> </w:t>
      </w:r>
      <w:r w:rsidR="00B55C6D" w:rsidRPr="00C77382">
        <w:rPr>
          <w:color w:val="000000" w:themeColor="text1"/>
          <w:sz w:val="28"/>
          <w:szCs w:val="28"/>
        </w:rPr>
        <w:t>al considerar que no existe una situación de riesgo de violencia hacia ella.</w:t>
      </w:r>
      <w:r w:rsidR="00281A9D" w:rsidRPr="00C77382">
        <w:rPr>
          <w:color w:val="000000" w:themeColor="text1"/>
          <w:sz w:val="28"/>
          <w:szCs w:val="28"/>
        </w:rPr>
        <w:t xml:space="preserve"> </w:t>
      </w:r>
      <w:r w:rsidR="00FD058A" w:rsidRPr="00C77382">
        <w:rPr>
          <w:color w:val="000000" w:themeColor="text1"/>
          <w:sz w:val="28"/>
          <w:szCs w:val="28"/>
        </w:rPr>
        <w:t xml:space="preserve">Puso de presente que, pese a haber presentado un recurso de apelación contra esa decisión, este no había sido resuelto. </w:t>
      </w:r>
      <w:r w:rsidR="00007DE2" w:rsidRPr="00C77382">
        <w:rPr>
          <w:color w:val="000000" w:themeColor="text1"/>
          <w:sz w:val="28"/>
          <w:szCs w:val="28"/>
        </w:rPr>
        <w:t xml:space="preserve">De otra parte, la actora </w:t>
      </w:r>
      <w:r w:rsidR="009965DA" w:rsidRPr="00C77382">
        <w:rPr>
          <w:color w:val="000000" w:themeColor="text1"/>
          <w:sz w:val="28"/>
          <w:szCs w:val="28"/>
        </w:rPr>
        <w:t>mencionó que presentó una solicitud de</w:t>
      </w:r>
      <w:r w:rsidR="00144A48" w:rsidRPr="00C77382">
        <w:rPr>
          <w:color w:val="000000" w:themeColor="text1"/>
          <w:sz w:val="28"/>
          <w:szCs w:val="28"/>
        </w:rPr>
        <w:t xml:space="preserve"> apertura de</w:t>
      </w:r>
      <w:r w:rsidR="009965DA" w:rsidRPr="00C77382">
        <w:rPr>
          <w:color w:val="000000" w:themeColor="text1"/>
          <w:sz w:val="28"/>
          <w:szCs w:val="28"/>
        </w:rPr>
        <w:t xml:space="preserve"> incumplimiento </w:t>
      </w:r>
      <w:r w:rsidR="00144A48" w:rsidRPr="00C77382">
        <w:rPr>
          <w:color w:val="000000" w:themeColor="text1"/>
          <w:sz w:val="28"/>
          <w:szCs w:val="28"/>
        </w:rPr>
        <w:t>de la medida de protección</w:t>
      </w:r>
      <w:r w:rsidR="003519BF" w:rsidRPr="00C77382">
        <w:rPr>
          <w:color w:val="000000" w:themeColor="text1"/>
          <w:sz w:val="28"/>
          <w:szCs w:val="28"/>
        </w:rPr>
        <w:t xml:space="preserve"> por nuevos hechos de violencia ocurridos el 29 de abril de 2024, pero la Comisaría no se pronunció sobre el particular.</w:t>
      </w:r>
    </w:p>
    <w:p w14:paraId="496607AB" w14:textId="77777777" w:rsidR="00A066FC" w:rsidRPr="00E13CCC" w:rsidRDefault="00A066FC" w:rsidP="00A641B7">
      <w:pPr>
        <w:rPr>
          <w:color w:val="000000" w:themeColor="text1"/>
          <w:sz w:val="28"/>
          <w:szCs w:val="28"/>
        </w:rPr>
      </w:pPr>
    </w:p>
    <w:p w14:paraId="664392DD" w14:textId="75CEBCFB" w:rsidR="00A066FC" w:rsidRPr="00092DE7" w:rsidRDefault="00A25EBF"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 xml:space="preserve"> </w:t>
      </w:r>
      <w:r w:rsidR="0038404C">
        <w:rPr>
          <w:color w:val="000000" w:themeColor="text1"/>
          <w:sz w:val="28"/>
          <w:szCs w:val="28"/>
        </w:rPr>
        <w:t>E</w:t>
      </w:r>
      <w:r w:rsidR="00CF56BF" w:rsidRPr="00277764">
        <w:rPr>
          <w:color w:val="000000" w:themeColor="text1"/>
          <w:sz w:val="28"/>
          <w:szCs w:val="28"/>
          <w:lang w:eastAsia="es-ES"/>
        </w:rPr>
        <w:t xml:space="preserve">l </w:t>
      </w:r>
      <w:r w:rsidR="003723CE" w:rsidRPr="00B52F7D">
        <w:rPr>
          <w:i/>
          <w:iCs/>
          <w:color w:val="000000" w:themeColor="text1"/>
          <w:sz w:val="28"/>
          <w:szCs w:val="28"/>
          <w:lang w:eastAsia="es-ES"/>
        </w:rPr>
        <w:t>Juzgado de Primera Instancia</w:t>
      </w:r>
      <w:r w:rsidR="003723CE" w:rsidRPr="00277764">
        <w:rPr>
          <w:color w:val="000000" w:themeColor="text1"/>
          <w:sz w:val="28"/>
          <w:szCs w:val="28"/>
          <w:lang w:eastAsia="es-ES"/>
        </w:rPr>
        <w:t xml:space="preserve"> </w:t>
      </w:r>
      <w:r w:rsidR="00CF56BF" w:rsidRPr="00277764">
        <w:rPr>
          <w:bCs/>
          <w:color w:val="000000" w:themeColor="text1"/>
          <w:sz w:val="28"/>
          <w:szCs w:val="28"/>
          <w:lang w:eastAsia="es-ES"/>
        </w:rPr>
        <w:t>negó el amparo invocado</w:t>
      </w:r>
      <w:r w:rsidR="00CF56BF">
        <w:rPr>
          <w:bCs/>
          <w:color w:val="000000" w:themeColor="text1"/>
          <w:sz w:val="28"/>
          <w:szCs w:val="28"/>
          <w:lang w:eastAsia="es-ES"/>
        </w:rPr>
        <w:t xml:space="preserve"> al considerar que se configuró la </w:t>
      </w:r>
      <w:r w:rsidR="00CF56BF" w:rsidRPr="00277764">
        <w:rPr>
          <w:bCs/>
          <w:color w:val="000000" w:themeColor="text1"/>
          <w:sz w:val="28"/>
          <w:szCs w:val="28"/>
          <w:lang w:eastAsia="es-ES"/>
        </w:rPr>
        <w:t>carencia actual de objeto por hecho superado</w:t>
      </w:r>
      <w:r w:rsidR="006D3589">
        <w:rPr>
          <w:bCs/>
          <w:color w:val="000000" w:themeColor="text1"/>
          <w:sz w:val="28"/>
          <w:szCs w:val="28"/>
          <w:lang w:eastAsia="es-ES"/>
        </w:rPr>
        <w:t>, pues la Comisaría accionada tramitó el recurso de apelación</w:t>
      </w:r>
      <w:r w:rsidR="000D05A5">
        <w:rPr>
          <w:bCs/>
          <w:color w:val="000000" w:themeColor="text1"/>
          <w:sz w:val="28"/>
          <w:szCs w:val="28"/>
          <w:lang w:eastAsia="es-ES"/>
        </w:rPr>
        <w:t xml:space="preserve"> y la solicitud de apertura del incidente de</w:t>
      </w:r>
      <w:r w:rsidR="004B699F">
        <w:rPr>
          <w:bCs/>
          <w:color w:val="000000" w:themeColor="text1"/>
          <w:sz w:val="28"/>
          <w:szCs w:val="28"/>
          <w:lang w:eastAsia="es-ES"/>
        </w:rPr>
        <w:t xml:space="preserve"> incumplimiento de la medida de protección.</w:t>
      </w:r>
      <w:r w:rsidR="000D05A5">
        <w:rPr>
          <w:bCs/>
          <w:color w:val="000000" w:themeColor="text1"/>
          <w:sz w:val="28"/>
          <w:szCs w:val="28"/>
          <w:lang w:eastAsia="es-ES"/>
        </w:rPr>
        <w:t xml:space="preserve"> </w:t>
      </w:r>
      <w:r w:rsidR="0038404C">
        <w:rPr>
          <w:bCs/>
          <w:color w:val="000000" w:themeColor="text1"/>
          <w:sz w:val="28"/>
          <w:szCs w:val="28"/>
          <w:lang w:eastAsia="es-ES"/>
        </w:rPr>
        <w:t>Esta decisión fue confirmada por el</w:t>
      </w:r>
      <w:r w:rsidR="00CD5D67" w:rsidRPr="00277764">
        <w:rPr>
          <w:bCs/>
          <w:color w:val="000000" w:themeColor="text1"/>
          <w:sz w:val="28"/>
          <w:szCs w:val="28"/>
          <w:lang w:eastAsia="es-ES"/>
        </w:rPr>
        <w:t xml:space="preserve"> </w:t>
      </w:r>
      <w:r w:rsidR="007F039F" w:rsidRPr="00B52F7D">
        <w:rPr>
          <w:i/>
          <w:iCs/>
          <w:color w:val="000000" w:themeColor="text1"/>
          <w:sz w:val="28"/>
          <w:szCs w:val="28"/>
          <w:lang w:eastAsia="es-ES"/>
        </w:rPr>
        <w:t xml:space="preserve">Juzgado de </w:t>
      </w:r>
      <w:r w:rsidR="007F039F">
        <w:rPr>
          <w:i/>
          <w:iCs/>
          <w:color w:val="000000" w:themeColor="text1"/>
          <w:sz w:val="28"/>
          <w:szCs w:val="28"/>
          <w:lang w:eastAsia="es-ES"/>
        </w:rPr>
        <w:t>Segunda</w:t>
      </w:r>
      <w:r w:rsidR="007F039F" w:rsidRPr="00B52F7D">
        <w:rPr>
          <w:i/>
          <w:iCs/>
          <w:color w:val="000000" w:themeColor="text1"/>
          <w:sz w:val="28"/>
          <w:szCs w:val="28"/>
          <w:lang w:eastAsia="es-ES"/>
        </w:rPr>
        <w:t xml:space="preserve"> Instancia</w:t>
      </w:r>
      <w:r w:rsidR="007F039F" w:rsidRPr="00277764">
        <w:rPr>
          <w:color w:val="000000" w:themeColor="text1"/>
          <w:sz w:val="28"/>
          <w:szCs w:val="28"/>
          <w:lang w:eastAsia="es-ES"/>
        </w:rPr>
        <w:t xml:space="preserve"> </w:t>
      </w:r>
      <w:r w:rsidR="00D53D7F">
        <w:rPr>
          <w:bCs/>
          <w:color w:val="000000" w:themeColor="text1"/>
          <w:sz w:val="28"/>
          <w:szCs w:val="28"/>
          <w:lang w:eastAsia="es-ES"/>
        </w:rPr>
        <w:t>porque estaba programada una audiencia dentro del trámite de incumplimiento, donde la accionante tendría una nueva oportunidad para exponer sus argumentos.</w:t>
      </w:r>
    </w:p>
    <w:p w14:paraId="778C4447" w14:textId="77777777" w:rsidR="00092DE7" w:rsidRPr="00092DE7" w:rsidRDefault="00092DE7" w:rsidP="00A641B7">
      <w:pPr>
        <w:pStyle w:val="Prrafodelista"/>
        <w:rPr>
          <w:color w:val="000000" w:themeColor="text1"/>
          <w:sz w:val="28"/>
          <w:szCs w:val="28"/>
        </w:rPr>
      </w:pPr>
    </w:p>
    <w:p w14:paraId="06DD6C31" w14:textId="293DEEED" w:rsidR="00092DE7" w:rsidRPr="00376C3B" w:rsidRDefault="00092DE7" w:rsidP="00A641B7">
      <w:pPr>
        <w:pStyle w:val="Prrafodelista"/>
        <w:tabs>
          <w:tab w:val="left" w:pos="426"/>
        </w:tabs>
        <w:ind w:left="0"/>
        <w:jc w:val="both"/>
        <w:rPr>
          <w:b/>
          <w:bCs/>
          <w:color w:val="000000" w:themeColor="text1"/>
          <w:sz w:val="28"/>
          <w:szCs w:val="28"/>
        </w:rPr>
      </w:pPr>
      <w:r w:rsidRPr="00376C3B">
        <w:rPr>
          <w:b/>
          <w:bCs/>
          <w:color w:val="000000" w:themeColor="text1"/>
          <w:sz w:val="28"/>
          <w:szCs w:val="28"/>
        </w:rPr>
        <w:t xml:space="preserve">8.2. </w:t>
      </w:r>
      <w:r w:rsidR="00376C3B" w:rsidRPr="00376C3B">
        <w:rPr>
          <w:b/>
          <w:bCs/>
          <w:color w:val="000000" w:themeColor="text1"/>
          <w:sz w:val="28"/>
          <w:szCs w:val="28"/>
        </w:rPr>
        <w:t xml:space="preserve">Verificación </w:t>
      </w:r>
      <w:r w:rsidR="00B151F6">
        <w:rPr>
          <w:b/>
          <w:bCs/>
          <w:color w:val="000000" w:themeColor="text1"/>
          <w:sz w:val="28"/>
          <w:szCs w:val="28"/>
        </w:rPr>
        <w:t>sobre el</w:t>
      </w:r>
      <w:r w:rsidR="00376C3B" w:rsidRPr="00376C3B">
        <w:rPr>
          <w:b/>
          <w:bCs/>
          <w:color w:val="000000" w:themeColor="text1"/>
          <w:sz w:val="28"/>
          <w:szCs w:val="28"/>
        </w:rPr>
        <w:t xml:space="preserve"> cumplimiento de los requisitos de procedencia de la acción de tutela</w:t>
      </w:r>
    </w:p>
    <w:p w14:paraId="5186CD4D" w14:textId="77777777" w:rsidR="00B55C6D" w:rsidRPr="00B55C6D" w:rsidRDefault="00B55C6D" w:rsidP="00A641B7">
      <w:pPr>
        <w:pStyle w:val="Prrafodelista"/>
        <w:rPr>
          <w:bCs/>
          <w:color w:val="000000" w:themeColor="text1"/>
          <w:sz w:val="28"/>
          <w:szCs w:val="28"/>
        </w:rPr>
      </w:pPr>
    </w:p>
    <w:p w14:paraId="7F19F59B" w14:textId="76CF4E70" w:rsidR="000B5D81" w:rsidRPr="00A91B2E" w:rsidRDefault="00A25EBF" w:rsidP="00B74E65">
      <w:pPr>
        <w:pStyle w:val="Prrafodelista"/>
        <w:numPr>
          <w:ilvl w:val="0"/>
          <w:numId w:val="2"/>
        </w:numPr>
        <w:tabs>
          <w:tab w:val="left" w:pos="426"/>
        </w:tabs>
        <w:ind w:left="0" w:firstLine="0"/>
        <w:jc w:val="both"/>
        <w:rPr>
          <w:color w:val="000000" w:themeColor="text1"/>
          <w:sz w:val="28"/>
          <w:szCs w:val="28"/>
        </w:rPr>
      </w:pPr>
      <w:r>
        <w:rPr>
          <w:bCs/>
          <w:color w:val="000000" w:themeColor="text1"/>
          <w:sz w:val="28"/>
          <w:szCs w:val="28"/>
          <w:lang w:val="es-ES"/>
        </w:rPr>
        <w:t xml:space="preserve"> </w:t>
      </w:r>
      <w:r w:rsidR="00A91B2E" w:rsidRPr="00A91B2E">
        <w:rPr>
          <w:bCs/>
          <w:color w:val="000000" w:themeColor="text1"/>
          <w:sz w:val="28"/>
          <w:szCs w:val="28"/>
          <w:lang w:val="es-ES"/>
        </w:rPr>
        <w:t>La Sala encuentra que, en el presente caso, la acción de tutela satisfizo los requisitos de procedencia por las siguientes razones</w:t>
      </w:r>
      <w:r w:rsidR="00A91B2E">
        <w:rPr>
          <w:bCs/>
          <w:color w:val="000000" w:themeColor="text1"/>
          <w:sz w:val="28"/>
          <w:szCs w:val="28"/>
          <w:lang w:val="es-ES"/>
        </w:rPr>
        <w:t>.</w:t>
      </w:r>
    </w:p>
    <w:p w14:paraId="54DE4431" w14:textId="77777777" w:rsidR="00A91B2E" w:rsidRPr="00A91B2E" w:rsidRDefault="00A91B2E" w:rsidP="00A641B7">
      <w:pPr>
        <w:pStyle w:val="Prrafodelista"/>
        <w:tabs>
          <w:tab w:val="left" w:pos="426"/>
        </w:tabs>
        <w:ind w:left="0"/>
        <w:jc w:val="both"/>
        <w:rPr>
          <w:color w:val="000000" w:themeColor="text1"/>
          <w:sz w:val="28"/>
          <w:szCs w:val="28"/>
        </w:rPr>
      </w:pPr>
    </w:p>
    <w:p w14:paraId="4A48EC0A" w14:textId="3043891C" w:rsidR="00D21FC5" w:rsidRPr="00290D9B" w:rsidRDefault="00A25EBF"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 xml:space="preserve"> </w:t>
      </w:r>
      <w:r w:rsidR="00A91B2E" w:rsidRPr="00A378EB">
        <w:rPr>
          <w:i/>
          <w:iCs/>
          <w:color w:val="000000" w:themeColor="text1"/>
          <w:sz w:val="28"/>
          <w:szCs w:val="28"/>
        </w:rPr>
        <w:t>Legitimación en la causa por activa</w:t>
      </w:r>
      <w:r w:rsidR="002F4A19" w:rsidRPr="002F4A19">
        <w:rPr>
          <w:bCs/>
          <w:color w:val="000000" w:themeColor="text1"/>
          <w:sz w:val="28"/>
          <w:szCs w:val="28"/>
          <w:vertAlign w:val="superscript"/>
          <w:lang w:val="es-ES"/>
        </w:rPr>
        <w:footnoteReference w:id="107"/>
      </w:r>
      <w:r w:rsidR="00180B95">
        <w:rPr>
          <w:bCs/>
          <w:color w:val="000000" w:themeColor="text1"/>
          <w:sz w:val="28"/>
          <w:szCs w:val="28"/>
          <w:lang w:val="es-ES" w:eastAsia="es-ES"/>
        </w:rPr>
        <w:t>.</w:t>
      </w:r>
      <w:r w:rsidR="00290D9B">
        <w:rPr>
          <w:color w:val="000000" w:themeColor="text1"/>
          <w:sz w:val="28"/>
          <w:szCs w:val="28"/>
        </w:rPr>
        <w:t xml:space="preserve"> </w:t>
      </w:r>
      <w:r w:rsidR="00D21FC5" w:rsidRPr="00290D9B">
        <w:rPr>
          <w:color w:val="000000" w:themeColor="text1"/>
          <w:sz w:val="28"/>
          <w:szCs w:val="28"/>
        </w:rPr>
        <w:t xml:space="preserve">En este caso, la acción de tutela fue presentada por la señora </w:t>
      </w:r>
      <w:r w:rsidR="00AA1B7A" w:rsidRPr="00A0302A">
        <w:rPr>
          <w:i/>
          <w:iCs/>
          <w:color w:val="000000" w:themeColor="text1"/>
          <w:sz w:val="28"/>
          <w:szCs w:val="28"/>
        </w:rPr>
        <w:t>Sandra</w:t>
      </w:r>
      <w:r w:rsidR="00AA1B7A" w:rsidRPr="00290D9B">
        <w:rPr>
          <w:color w:val="000000" w:themeColor="text1"/>
          <w:sz w:val="28"/>
          <w:szCs w:val="28"/>
        </w:rPr>
        <w:t xml:space="preserve"> </w:t>
      </w:r>
      <w:r w:rsidR="003E5D30" w:rsidRPr="00290D9B">
        <w:rPr>
          <w:color w:val="000000" w:themeColor="text1"/>
          <w:sz w:val="28"/>
          <w:szCs w:val="28"/>
        </w:rPr>
        <w:t>en nombre propio con el fin de obtener la protección de sus derechos fundamentales</w:t>
      </w:r>
      <w:r w:rsidR="003E5D30">
        <w:rPr>
          <w:rStyle w:val="Refdenotaalpie"/>
          <w:color w:val="000000" w:themeColor="text1"/>
          <w:sz w:val="28"/>
          <w:szCs w:val="28"/>
        </w:rPr>
        <w:footnoteReference w:id="108"/>
      </w:r>
      <w:r w:rsidR="003E5D30" w:rsidRPr="00290D9B">
        <w:rPr>
          <w:color w:val="000000" w:themeColor="text1"/>
          <w:sz w:val="28"/>
          <w:szCs w:val="28"/>
        </w:rPr>
        <w:t>.</w:t>
      </w:r>
      <w:r w:rsidR="007237F8" w:rsidRPr="00290D9B">
        <w:rPr>
          <w:color w:val="000000" w:themeColor="text1"/>
          <w:sz w:val="28"/>
          <w:szCs w:val="28"/>
        </w:rPr>
        <w:t xml:space="preserve"> </w:t>
      </w:r>
      <w:r w:rsidR="00E24CF0" w:rsidRPr="00290D9B">
        <w:rPr>
          <w:color w:val="000000" w:themeColor="text1"/>
          <w:sz w:val="28"/>
          <w:szCs w:val="28"/>
        </w:rPr>
        <w:t>Además</w:t>
      </w:r>
      <w:r w:rsidR="007237F8" w:rsidRPr="00290D9B">
        <w:rPr>
          <w:color w:val="000000" w:themeColor="text1"/>
          <w:sz w:val="28"/>
          <w:szCs w:val="28"/>
        </w:rPr>
        <w:t xml:space="preserve">, </w:t>
      </w:r>
      <w:r w:rsidR="00E24CF0" w:rsidRPr="00290D9B">
        <w:rPr>
          <w:color w:val="000000" w:themeColor="text1"/>
          <w:sz w:val="28"/>
          <w:szCs w:val="28"/>
        </w:rPr>
        <w:t>actúa</w:t>
      </w:r>
      <w:r w:rsidR="00F92B0A" w:rsidRPr="00290D9B">
        <w:rPr>
          <w:color w:val="000000" w:themeColor="text1"/>
          <w:sz w:val="28"/>
          <w:szCs w:val="28"/>
        </w:rPr>
        <w:t xml:space="preserve"> en</w:t>
      </w:r>
      <w:r w:rsidR="00971FD1" w:rsidRPr="00290D9B">
        <w:rPr>
          <w:color w:val="000000" w:themeColor="text1"/>
          <w:sz w:val="28"/>
          <w:szCs w:val="28"/>
        </w:rPr>
        <w:t xml:space="preserve"> representación de su hija </w:t>
      </w:r>
      <w:r w:rsidR="0034488F" w:rsidRPr="0034488F">
        <w:rPr>
          <w:i/>
          <w:iCs/>
          <w:color w:val="000000" w:themeColor="text1"/>
          <w:sz w:val="28"/>
          <w:szCs w:val="28"/>
        </w:rPr>
        <w:t>Luisa</w:t>
      </w:r>
      <w:r w:rsidR="0034488F" w:rsidRPr="00290D9B">
        <w:rPr>
          <w:color w:val="000000" w:themeColor="text1"/>
          <w:sz w:val="28"/>
          <w:szCs w:val="28"/>
        </w:rPr>
        <w:t xml:space="preserve"> </w:t>
      </w:r>
      <w:r w:rsidR="00602871" w:rsidRPr="00290D9B">
        <w:rPr>
          <w:color w:val="000000" w:themeColor="text1"/>
          <w:sz w:val="28"/>
          <w:szCs w:val="28"/>
        </w:rPr>
        <w:t>calidad que se encuentra debidamente acreditada en el expediente</w:t>
      </w:r>
      <w:r w:rsidR="00602871">
        <w:rPr>
          <w:rStyle w:val="Refdenotaalpie"/>
          <w:color w:val="000000" w:themeColor="text1"/>
          <w:sz w:val="28"/>
          <w:szCs w:val="28"/>
        </w:rPr>
        <w:footnoteReference w:id="109"/>
      </w:r>
      <w:r w:rsidR="00602871" w:rsidRPr="00290D9B">
        <w:rPr>
          <w:color w:val="000000" w:themeColor="text1"/>
          <w:sz w:val="28"/>
          <w:szCs w:val="28"/>
        </w:rPr>
        <w:t>.</w:t>
      </w:r>
    </w:p>
    <w:p w14:paraId="2BD0B481" w14:textId="77777777" w:rsidR="002F4A19" w:rsidRPr="002F4A19" w:rsidRDefault="002F4A19" w:rsidP="00A641B7">
      <w:pPr>
        <w:pStyle w:val="Prrafodelista"/>
        <w:rPr>
          <w:color w:val="000000" w:themeColor="text1"/>
          <w:sz w:val="28"/>
          <w:szCs w:val="28"/>
        </w:rPr>
      </w:pPr>
    </w:p>
    <w:p w14:paraId="0B809B15" w14:textId="53DCD27A" w:rsidR="0047544D" w:rsidRPr="005E59E9" w:rsidRDefault="00BA7C04" w:rsidP="00B74E65">
      <w:pPr>
        <w:pStyle w:val="Prrafodelista"/>
        <w:numPr>
          <w:ilvl w:val="0"/>
          <w:numId w:val="2"/>
        </w:numPr>
        <w:tabs>
          <w:tab w:val="left" w:pos="426"/>
        </w:tabs>
        <w:ind w:left="0" w:firstLine="0"/>
        <w:jc w:val="both"/>
        <w:rPr>
          <w:color w:val="000000" w:themeColor="text1"/>
          <w:sz w:val="28"/>
          <w:szCs w:val="28"/>
        </w:rPr>
      </w:pPr>
      <w:r w:rsidRPr="005A0830">
        <w:rPr>
          <w:i/>
          <w:iCs/>
          <w:color w:val="000000" w:themeColor="text1"/>
          <w:sz w:val="28"/>
          <w:szCs w:val="28"/>
        </w:rPr>
        <w:t>Legitimación en la causa por pasiva</w:t>
      </w:r>
      <w:r>
        <w:rPr>
          <w:rStyle w:val="Refdenotaalpie"/>
          <w:color w:val="000000" w:themeColor="text1"/>
          <w:sz w:val="28"/>
          <w:szCs w:val="28"/>
        </w:rPr>
        <w:footnoteReference w:id="110"/>
      </w:r>
      <w:r>
        <w:rPr>
          <w:color w:val="000000" w:themeColor="text1"/>
          <w:sz w:val="28"/>
          <w:szCs w:val="28"/>
        </w:rPr>
        <w:t>.</w:t>
      </w:r>
      <w:r w:rsidR="00F64E34">
        <w:rPr>
          <w:color w:val="000000" w:themeColor="text1"/>
          <w:sz w:val="28"/>
          <w:szCs w:val="28"/>
        </w:rPr>
        <w:t xml:space="preserve"> En esta oportunidad, se presentó la acción de tutela contra </w:t>
      </w:r>
      <w:r w:rsidR="00237733">
        <w:rPr>
          <w:color w:val="000000" w:themeColor="text1"/>
          <w:sz w:val="28"/>
          <w:szCs w:val="28"/>
        </w:rPr>
        <w:t xml:space="preserve">la </w:t>
      </w:r>
      <w:r w:rsidR="00A869CA" w:rsidRPr="00A0302A">
        <w:rPr>
          <w:i/>
          <w:iCs/>
          <w:color w:val="000000" w:themeColor="text1"/>
          <w:sz w:val="28"/>
          <w:szCs w:val="28"/>
        </w:rPr>
        <w:t xml:space="preserve">Comisaría </w:t>
      </w:r>
      <w:r w:rsidR="00437203">
        <w:rPr>
          <w:i/>
          <w:iCs/>
          <w:color w:val="000000" w:themeColor="text1"/>
          <w:sz w:val="28"/>
          <w:szCs w:val="28"/>
        </w:rPr>
        <w:t>Dos</w:t>
      </w:r>
      <w:r w:rsidR="00237733">
        <w:rPr>
          <w:color w:val="000000" w:themeColor="text1"/>
          <w:sz w:val="28"/>
          <w:szCs w:val="28"/>
        </w:rPr>
        <w:t xml:space="preserve">, autoridad que adoptó la </w:t>
      </w:r>
      <w:r w:rsidR="00C92625" w:rsidRPr="00C92625">
        <w:rPr>
          <w:i/>
          <w:iCs/>
          <w:color w:val="000000" w:themeColor="text1"/>
          <w:sz w:val="28"/>
          <w:szCs w:val="28"/>
        </w:rPr>
        <w:t>medida de protección dos</w:t>
      </w:r>
      <w:r w:rsidR="00C92625">
        <w:rPr>
          <w:color w:val="000000" w:themeColor="text1"/>
          <w:sz w:val="28"/>
          <w:szCs w:val="28"/>
        </w:rPr>
        <w:t xml:space="preserve"> </w:t>
      </w:r>
      <w:r w:rsidR="00237733">
        <w:rPr>
          <w:color w:val="000000" w:themeColor="text1"/>
          <w:sz w:val="28"/>
          <w:szCs w:val="28"/>
        </w:rPr>
        <w:t>cuestionada por la accionante</w:t>
      </w:r>
      <w:r w:rsidR="0089222E">
        <w:rPr>
          <w:color w:val="000000" w:themeColor="text1"/>
          <w:sz w:val="28"/>
          <w:szCs w:val="28"/>
        </w:rPr>
        <w:t>.</w:t>
      </w:r>
      <w:r w:rsidR="007E3DA1">
        <w:rPr>
          <w:color w:val="000000" w:themeColor="text1"/>
          <w:sz w:val="28"/>
          <w:szCs w:val="28"/>
        </w:rPr>
        <w:t xml:space="preserve"> La Sala considera que esta Comisaría se encuentra legitimada en virtud de las competencias conferidas en la Ley 2126 de 2021</w:t>
      </w:r>
      <w:r w:rsidR="004432AA">
        <w:rPr>
          <w:rStyle w:val="Refdenotaalpie"/>
          <w:color w:val="000000" w:themeColor="text1"/>
          <w:sz w:val="28"/>
          <w:szCs w:val="28"/>
        </w:rPr>
        <w:footnoteReference w:id="111"/>
      </w:r>
      <w:r w:rsidR="00B82A3C">
        <w:rPr>
          <w:color w:val="000000" w:themeColor="text1"/>
          <w:sz w:val="28"/>
          <w:szCs w:val="28"/>
        </w:rPr>
        <w:t xml:space="preserve">. El </w:t>
      </w:r>
      <w:r w:rsidR="007E3DA1">
        <w:rPr>
          <w:color w:val="000000" w:themeColor="text1"/>
          <w:sz w:val="28"/>
          <w:szCs w:val="28"/>
        </w:rPr>
        <w:t xml:space="preserve">artículo 5 </w:t>
      </w:r>
      <w:r w:rsidR="00B82A3C">
        <w:rPr>
          <w:color w:val="000000" w:themeColor="text1"/>
          <w:sz w:val="28"/>
          <w:szCs w:val="28"/>
        </w:rPr>
        <w:t xml:space="preserve">de esa normatividad </w:t>
      </w:r>
      <w:r w:rsidR="007E3DA1">
        <w:rPr>
          <w:color w:val="000000" w:themeColor="text1"/>
          <w:sz w:val="28"/>
          <w:szCs w:val="28"/>
        </w:rPr>
        <w:t xml:space="preserve">establece </w:t>
      </w:r>
      <w:r w:rsidR="00B82A3C">
        <w:rPr>
          <w:color w:val="000000" w:themeColor="text1"/>
          <w:sz w:val="28"/>
          <w:szCs w:val="28"/>
        </w:rPr>
        <w:t xml:space="preserve">que las comisarías de familia </w:t>
      </w:r>
      <w:r w:rsidR="007E3DA1">
        <w:rPr>
          <w:color w:val="000000" w:themeColor="text1"/>
          <w:sz w:val="28"/>
          <w:szCs w:val="28"/>
        </w:rPr>
        <w:t>“</w:t>
      </w:r>
      <w:r w:rsidR="007E3DA1" w:rsidRPr="007E3DA1">
        <w:rPr>
          <w:color w:val="000000" w:themeColor="text1"/>
          <w:sz w:val="28"/>
          <w:szCs w:val="28"/>
        </w:rPr>
        <w:t>serán competentes para conocer la violencia en el contexto familiar</w:t>
      </w:r>
      <w:r w:rsidR="007E3DA1">
        <w:rPr>
          <w:color w:val="000000" w:themeColor="text1"/>
          <w:sz w:val="28"/>
          <w:szCs w:val="28"/>
        </w:rPr>
        <w:t>”</w:t>
      </w:r>
      <w:r w:rsidR="00B82A3C">
        <w:rPr>
          <w:color w:val="000000" w:themeColor="text1"/>
          <w:sz w:val="28"/>
          <w:szCs w:val="28"/>
        </w:rPr>
        <w:t xml:space="preserve">. A su vez, el artículo 16 </w:t>
      </w:r>
      <w:r w:rsidR="004432AA">
        <w:rPr>
          <w:color w:val="000000" w:themeColor="text1"/>
          <w:sz w:val="28"/>
          <w:szCs w:val="28"/>
        </w:rPr>
        <w:t>dispone que podrán “</w:t>
      </w:r>
      <w:r w:rsidR="0047544D" w:rsidRPr="004432AA">
        <w:rPr>
          <w:color w:val="000000" w:themeColor="text1"/>
          <w:sz w:val="28"/>
          <w:szCs w:val="28"/>
          <w:lang w:val="es-CO"/>
        </w:rPr>
        <w:t>adoptar medidas de protección provisionales y definitivas, de atención y de estabilización en los casos de violencia en el contexto familiar</w:t>
      </w:r>
      <w:r w:rsidR="004432AA">
        <w:rPr>
          <w:color w:val="000000" w:themeColor="text1"/>
          <w:sz w:val="28"/>
          <w:szCs w:val="28"/>
          <w:lang w:val="es-CO"/>
        </w:rPr>
        <w:t>”</w:t>
      </w:r>
      <w:r w:rsidR="0047544D" w:rsidRPr="004432AA">
        <w:rPr>
          <w:color w:val="000000" w:themeColor="text1"/>
          <w:sz w:val="28"/>
          <w:szCs w:val="28"/>
          <w:lang w:val="es-CO"/>
        </w:rPr>
        <w:t>.</w:t>
      </w:r>
    </w:p>
    <w:p w14:paraId="19B3A056" w14:textId="77777777" w:rsidR="005E59E9" w:rsidRPr="005E59E9" w:rsidRDefault="005E59E9" w:rsidP="00A641B7">
      <w:pPr>
        <w:pStyle w:val="Prrafodelista"/>
        <w:rPr>
          <w:color w:val="000000" w:themeColor="text1"/>
          <w:sz w:val="28"/>
          <w:szCs w:val="28"/>
        </w:rPr>
      </w:pPr>
    </w:p>
    <w:p w14:paraId="73AB9D04" w14:textId="1D3942A4" w:rsidR="005E59E9" w:rsidRPr="00F37BED" w:rsidRDefault="005E59E9" w:rsidP="00B74E65">
      <w:pPr>
        <w:pStyle w:val="Prrafodelista"/>
        <w:numPr>
          <w:ilvl w:val="0"/>
          <w:numId w:val="2"/>
        </w:numPr>
        <w:tabs>
          <w:tab w:val="left" w:pos="426"/>
        </w:tabs>
        <w:ind w:left="0" w:firstLine="0"/>
        <w:jc w:val="both"/>
        <w:rPr>
          <w:color w:val="000000" w:themeColor="text1"/>
          <w:sz w:val="28"/>
          <w:szCs w:val="28"/>
        </w:rPr>
      </w:pPr>
      <w:r w:rsidRPr="005E59E9">
        <w:rPr>
          <w:bCs/>
          <w:color w:val="000000" w:themeColor="text1"/>
          <w:sz w:val="28"/>
          <w:szCs w:val="28"/>
          <w:lang w:val="es-ES"/>
        </w:rPr>
        <w:t>En</w:t>
      </w:r>
      <w:r w:rsidR="004955BF">
        <w:rPr>
          <w:bCs/>
          <w:color w:val="000000" w:themeColor="text1"/>
          <w:sz w:val="28"/>
          <w:szCs w:val="28"/>
          <w:lang w:val="es-ES"/>
        </w:rPr>
        <w:t xml:space="preserve"> </w:t>
      </w:r>
      <w:r w:rsidRPr="005E59E9">
        <w:rPr>
          <w:bCs/>
          <w:color w:val="000000" w:themeColor="text1"/>
          <w:sz w:val="28"/>
          <w:szCs w:val="28"/>
          <w:lang w:val="es-ES"/>
        </w:rPr>
        <w:t>sede de revisión la Sala vinculó a otras entidades</w:t>
      </w:r>
      <w:r w:rsidR="00382872">
        <w:rPr>
          <w:bCs/>
          <w:color w:val="000000" w:themeColor="text1"/>
          <w:sz w:val="28"/>
          <w:szCs w:val="28"/>
          <w:lang w:val="es-ES"/>
        </w:rPr>
        <w:t xml:space="preserve"> y particulares</w:t>
      </w:r>
      <w:r w:rsidRPr="005E59E9">
        <w:rPr>
          <w:bCs/>
          <w:color w:val="000000" w:themeColor="text1"/>
          <w:sz w:val="28"/>
          <w:szCs w:val="28"/>
          <w:lang w:val="es-ES"/>
        </w:rPr>
        <w:t xml:space="preserve"> que podrían tener interés en la situación jurídica planteada por </w:t>
      </w:r>
      <w:r w:rsidR="00382872">
        <w:rPr>
          <w:bCs/>
          <w:color w:val="000000" w:themeColor="text1"/>
          <w:sz w:val="28"/>
          <w:szCs w:val="28"/>
          <w:lang w:val="es-ES"/>
        </w:rPr>
        <w:t>la</w:t>
      </w:r>
      <w:r w:rsidRPr="005E59E9">
        <w:rPr>
          <w:bCs/>
          <w:color w:val="000000" w:themeColor="text1"/>
          <w:sz w:val="28"/>
          <w:szCs w:val="28"/>
          <w:lang w:val="es-ES"/>
        </w:rPr>
        <w:t xml:space="preserve"> accionante. La Corte considera que se acredita la legitimación en la causa por pasiva de l</w:t>
      </w:r>
      <w:r w:rsidR="00382872">
        <w:rPr>
          <w:bCs/>
          <w:color w:val="000000" w:themeColor="text1"/>
          <w:sz w:val="28"/>
          <w:szCs w:val="28"/>
          <w:lang w:val="es-ES"/>
        </w:rPr>
        <w:t>o</w:t>
      </w:r>
      <w:r w:rsidRPr="005E59E9">
        <w:rPr>
          <w:bCs/>
          <w:color w:val="000000" w:themeColor="text1"/>
          <w:sz w:val="28"/>
          <w:szCs w:val="28"/>
          <w:lang w:val="es-ES"/>
        </w:rPr>
        <w:t>s siguientes vinculad</w:t>
      </w:r>
      <w:r w:rsidR="00382872">
        <w:rPr>
          <w:bCs/>
          <w:color w:val="000000" w:themeColor="text1"/>
          <w:sz w:val="28"/>
          <w:szCs w:val="28"/>
          <w:lang w:val="es-ES"/>
        </w:rPr>
        <w:t>o</w:t>
      </w:r>
      <w:r w:rsidRPr="005E59E9">
        <w:rPr>
          <w:bCs/>
          <w:color w:val="000000" w:themeColor="text1"/>
          <w:sz w:val="28"/>
          <w:szCs w:val="28"/>
          <w:lang w:val="es-ES"/>
        </w:rPr>
        <w:t>s</w:t>
      </w:r>
      <w:r w:rsidR="003B6104">
        <w:rPr>
          <w:bCs/>
          <w:color w:val="000000" w:themeColor="text1"/>
          <w:sz w:val="28"/>
          <w:szCs w:val="28"/>
          <w:lang w:val="es-ES"/>
        </w:rPr>
        <w:t>:</w:t>
      </w:r>
    </w:p>
    <w:p w14:paraId="2694AC72" w14:textId="77777777" w:rsidR="00F37BED" w:rsidRPr="00F37BED" w:rsidRDefault="00F37BED" w:rsidP="00A641B7">
      <w:pPr>
        <w:pStyle w:val="Prrafodelista"/>
        <w:rPr>
          <w:color w:val="000000" w:themeColor="text1"/>
          <w:sz w:val="28"/>
          <w:szCs w:val="28"/>
        </w:rPr>
      </w:pPr>
    </w:p>
    <w:p w14:paraId="46AE195F" w14:textId="2DEB1D9C" w:rsidR="00F37BED" w:rsidRPr="00F37BED" w:rsidRDefault="00F37BED" w:rsidP="00A641B7">
      <w:pPr>
        <w:pStyle w:val="Prrafodelista"/>
        <w:jc w:val="center"/>
        <w:rPr>
          <w:iCs/>
          <w:color w:val="000000" w:themeColor="text1"/>
          <w:sz w:val="28"/>
          <w:szCs w:val="28"/>
          <w:lang w:val="es-ES"/>
        </w:rPr>
      </w:pPr>
      <w:r w:rsidRPr="00F37BED">
        <w:rPr>
          <w:iCs/>
          <w:color w:val="000000" w:themeColor="text1"/>
          <w:sz w:val="22"/>
          <w:szCs w:val="22"/>
          <w:lang w:val="es-CO"/>
        </w:rPr>
        <w:t xml:space="preserve">Tabla </w:t>
      </w:r>
      <w:r w:rsidR="00FB3BCB">
        <w:rPr>
          <w:iCs/>
          <w:color w:val="000000" w:themeColor="text1"/>
          <w:sz w:val="22"/>
          <w:szCs w:val="22"/>
          <w:lang w:val="es-CO"/>
        </w:rPr>
        <w:t>5</w:t>
      </w:r>
      <w:r w:rsidRPr="00F37BED">
        <w:rPr>
          <w:iCs/>
          <w:color w:val="000000" w:themeColor="text1"/>
          <w:sz w:val="22"/>
          <w:szCs w:val="22"/>
          <w:lang w:val="es-CO"/>
        </w:rPr>
        <w:t>. Legitimación por pasiva</w:t>
      </w:r>
    </w:p>
    <w:tbl>
      <w:tblPr>
        <w:tblStyle w:val="Tablaconcuadrcula"/>
        <w:tblW w:w="9634" w:type="dxa"/>
        <w:jc w:val="center"/>
        <w:tblLook w:val="04A0" w:firstRow="1" w:lastRow="0" w:firstColumn="1" w:lastColumn="0" w:noHBand="0" w:noVBand="1"/>
      </w:tblPr>
      <w:tblGrid>
        <w:gridCol w:w="1838"/>
        <w:gridCol w:w="7796"/>
      </w:tblGrid>
      <w:tr w:rsidR="00F37BED" w:rsidRPr="005A1612" w14:paraId="790D8E5D" w14:textId="77777777" w:rsidTr="00FB3BCB">
        <w:trPr>
          <w:trHeight w:val="351"/>
          <w:jc w:val="center"/>
        </w:trPr>
        <w:tc>
          <w:tcPr>
            <w:tcW w:w="1838" w:type="dxa"/>
            <w:shd w:val="clear" w:color="auto" w:fill="DEEAF6" w:themeFill="accent5" w:themeFillTint="33"/>
            <w:vAlign w:val="center"/>
          </w:tcPr>
          <w:p w14:paraId="201028BB" w14:textId="1252390B" w:rsidR="00F37BED" w:rsidRPr="005A1612" w:rsidRDefault="00F37BED" w:rsidP="00A641B7">
            <w:pPr>
              <w:pStyle w:val="Prrafodelista"/>
              <w:tabs>
                <w:tab w:val="left" w:pos="567"/>
              </w:tabs>
              <w:overflowPunct w:val="0"/>
              <w:autoSpaceDE w:val="0"/>
              <w:autoSpaceDN w:val="0"/>
              <w:adjustRightInd w:val="0"/>
              <w:ind w:left="0" w:right="79"/>
              <w:jc w:val="center"/>
              <w:textAlignment w:val="baseline"/>
              <w:rPr>
                <w:b/>
                <w:color w:val="000000" w:themeColor="text1"/>
                <w:sz w:val="22"/>
                <w:szCs w:val="22"/>
                <w:lang w:val="es-ES" w:eastAsia="es-ES"/>
              </w:rPr>
            </w:pPr>
            <w:r w:rsidRPr="005A1612">
              <w:rPr>
                <w:b/>
                <w:color w:val="000000" w:themeColor="text1"/>
                <w:sz w:val="22"/>
                <w:szCs w:val="22"/>
                <w:lang w:val="es-ES" w:eastAsia="es-ES"/>
              </w:rPr>
              <w:t>Entidad</w:t>
            </w:r>
            <w:r w:rsidR="0009595E">
              <w:rPr>
                <w:b/>
                <w:color w:val="000000" w:themeColor="text1"/>
                <w:sz w:val="22"/>
                <w:szCs w:val="22"/>
                <w:lang w:val="es-ES" w:eastAsia="es-ES"/>
              </w:rPr>
              <w:t xml:space="preserve"> o particular</w:t>
            </w:r>
          </w:p>
        </w:tc>
        <w:tc>
          <w:tcPr>
            <w:tcW w:w="7796" w:type="dxa"/>
            <w:shd w:val="clear" w:color="auto" w:fill="DEEAF6" w:themeFill="accent5" w:themeFillTint="33"/>
            <w:vAlign w:val="center"/>
          </w:tcPr>
          <w:p w14:paraId="26F751E5" w14:textId="77777777" w:rsidR="00F37BED" w:rsidRPr="005A1612" w:rsidRDefault="00F37BED" w:rsidP="00A641B7">
            <w:pPr>
              <w:pStyle w:val="Prrafodelista"/>
              <w:tabs>
                <w:tab w:val="left" w:pos="567"/>
              </w:tabs>
              <w:overflowPunct w:val="0"/>
              <w:autoSpaceDE w:val="0"/>
              <w:autoSpaceDN w:val="0"/>
              <w:adjustRightInd w:val="0"/>
              <w:ind w:left="0" w:right="79"/>
              <w:jc w:val="center"/>
              <w:textAlignment w:val="baseline"/>
              <w:rPr>
                <w:b/>
                <w:color w:val="000000" w:themeColor="text1"/>
                <w:sz w:val="22"/>
                <w:szCs w:val="22"/>
                <w:lang w:val="es-ES" w:eastAsia="es-ES"/>
              </w:rPr>
            </w:pPr>
            <w:r w:rsidRPr="005A1612">
              <w:rPr>
                <w:b/>
                <w:color w:val="000000" w:themeColor="text1"/>
                <w:sz w:val="22"/>
                <w:szCs w:val="22"/>
                <w:lang w:val="es-ES" w:eastAsia="es-ES"/>
              </w:rPr>
              <w:t>Razones por las cuales está legitimada por pasiva</w:t>
            </w:r>
          </w:p>
        </w:tc>
      </w:tr>
      <w:tr w:rsidR="00F37BED" w:rsidRPr="005A1612" w14:paraId="4FCC2DAF" w14:textId="77777777" w:rsidTr="00FB3BCB">
        <w:trPr>
          <w:jc w:val="center"/>
        </w:trPr>
        <w:tc>
          <w:tcPr>
            <w:tcW w:w="1838" w:type="dxa"/>
            <w:shd w:val="clear" w:color="auto" w:fill="E2EFD9" w:themeFill="accent6" w:themeFillTint="33"/>
            <w:vAlign w:val="center"/>
          </w:tcPr>
          <w:p w14:paraId="181B6D44" w14:textId="1EB2BB50" w:rsidR="00F37BED" w:rsidRPr="00235751" w:rsidRDefault="00EB08E8" w:rsidP="00EB08E8">
            <w:pPr>
              <w:pStyle w:val="Prrafodelista"/>
              <w:tabs>
                <w:tab w:val="left" w:pos="567"/>
              </w:tabs>
              <w:overflowPunct w:val="0"/>
              <w:autoSpaceDE w:val="0"/>
              <w:autoSpaceDN w:val="0"/>
              <w:adjustRightInd w:val="0"/>
              <w:ind w:left="0" w:right="79"/>
              <w:jc w:val="center"/>
              <w:textAlignment w:val="baseline"/>
              <w:rPr>
                <w:b/>
                <w:color w:val="000000" w:themeColor="text1"/>
                <w:sz w:val="22"/>
                <w:szCs w:val="22"/>
                <w:lang w:val="es-ES" w:eastAsia="es-ES"/>
              </w:rPr>
            </w:pPr>
            <w:r w:rsidRPr="00EB08E8">
              <w:rPr>
                <w:b/>
                <w:i/>
                <w:iCs/>
                <w:color w:val="000000" w:themeColor="text1"/>
                <w:sz w:val="22"/>
                <w:szCs w:val="22"/>
                <w:lang w:eastAsia="es-ES"/>
              </w:rPr>
              <w:t>Comisaría Uno</w:t>
            </w:r>
          </w:p>
        </w:tc>
        <w:tc>
          <w:tcPr>
            <w:tcW w:w="7796" w:type="dxa"/>
            <w:vAlign w:val="center"/>
          </w:tcPr>
          <w:p w14:paraId="48D28885" w14:textId="2A3555F1" w:rsidR="00F37BED" w:rsidRPr="005A1612" w:rsidRDefault="006F32C7" w:rsidP="00625FBD">
            <w:pPr>
              <w:pStyle w:val="Prrafodelista"/>
              <w:tabs>
                <w:tab w:val="left" w:pos="567"/>
              </w:tabs>
              <w:overflowPunct w:val="0"/>
              <w:autoSpaceDE w:val="0"/>
              <w:autoSpaceDN w:val="0"/>
              <w:adjustRightInd w:val="0"/>
              <w:ind w:left="0" w:right="79"/>
              <w:jc w:val="both"/>
              <w:textAlignment w:val="baseline"/>
              <w:rPr>
                <w:bCs/>
                <w:color w:val="000000" w:themeColor="text1"/>
                <w:sz w:val="22"/>
                <w:szCs w:val="22"/>
                <w:lang w:eastAsia="es-ES"/>
              </w:rPr>
            </w:pPr>
            <w:r>
              <w:rPr>
                <w:bCs/>
                <w:color w:val="000000" w:themeColor="text1"/>
                <w:sz w:val="22"/>
                <w:szCs w:val="22"/>
                <w:lang w:val="es-ES" w:eastAsia="es-ES"/>
              </w:rPr>
              <w:t xml:space="preserve">Se </w:t>
            </w:r>
            <w:r w:rsidR="008738E6">
              <w:rPr>
                <w:bCs/>
                <w:color w:val="000000" w:themeColor="text1"/>
                <w:sz w:val="22"/>
                <w:szCs w:val="22"/>
                <w:lang w:eastAsia="es-ES"/>
              </w:rPr>
              <w:t xml:space="preserve">encuentra legitimada </w:t>
            </w:r>
            <w:r w:rsidR="00A12A9F">
              <w:rPr>
                <w:bCs/>
                <w:color w:val="000000" w:themeColor="text1"/>
                <w:sz w:val="22"/>
                <w:szCs w:val="22"/>
                <w:lang w:eastAsia="es-ES"/>
              </w:rPr>
              <w:t xml:space="preserve">conforme las competencias atribuidas en los artículos 5 y 16 de la Ley 2126 de 2021. </w:t>
            </w:r>
            <w:r w:rsidR="00E633DF">
              <w:rPr>
                <w:bCs/>
                <w:color w:val="000000" w:themeColor="text1"/>
                <w:sz w:val="22"/>
                <w:szCs w:val="22"/>
                <w:lang w:eastAsia="es-ES"/>
              </w:rPr>
              <w:t>Además, t</w:t>
            </w:r>
            <w:r w:rsidR="00A819B6">
              <w:rPr>
                <w:bCs/>
                <w:color w:val="000000" w:themeColor="text1"/>
                <w:sz w:val="22"/>
                <w:szCs w:val="22"/>
                <w:lang w:eastAsia="es-ES"/>
              </w:rPr>
              <w:t xml:space="preserve">eniendo en cuenta que en sede de revisión la accionante informó que </w:t>
            </w:r>
            <w:r w:rsidR="00087D37">
              <w:rPr>
                <w:bCs/>
                <w:color w:val="000000" w:themeColor="text1"/>
                <w:sz w:val="22"/>
                <w:szCs w:val="22"/>
                <w:lang w:eastAsia="es-ES"/>
              </w:rPr>
              <w:t xml:space="preserve">la </w:t>
            </w:r>
            <w:r w:rsidR="00EB08E8" w:rsidRPr="00EB08E8">
              <w:rPr>
                <w:i/>
                <w:iCs/>
                <w:color w:val="000000" w:themeColor="text1"/>
                <w:sz w:val="22"/>
                <w:szCs w:val="22"/>
              </w:rPr>
              <w:t>Comisaría Uno</w:t>
            </w:r>
            <w:r w:rsidR="00EB08E8" w:rsidRPr="00C34F10">
              <w:rPr>
                <w:color w:val="000000" w:themeColor="text1"/>
                <w:sz w:val="22"/>
                <w:szCs w:val="22"/>
              </w:rPr>
              <w:t xml:space="preserve"> </w:t>
            </w:r>
            <w:r w:rsidR="00087D37">
              <w:rPr>
                <w:bCs/>
                <w:color w:val="000000" w:themeColor="text1"/>
                <w:sz w:val="22"/>
                <w:szCs w:val="22"/>
                <w:lang w:eastAsia="es-ES"/>
              </w:rPr>
              <w:t xml:space="preserve">adoptó la </w:t>
            </w:r>
            <w:r w:rsidR="00625FBD" w:rsidRPr="00625FBD">
              <w:rPr>
                <w:bCs/>
                <w:i/>
                <w:iCs/>
                <w:color w:val="000000" w:themeColor="text1"/>
                <w:sz w:val="22"/>
                <w:szCs w:val="22"/>
                <w:lang w:val="es-CO" w:eastAsia="es-ES"/>
              </w:rPr>
              <w:t>medida de protección tres</w:t>
            </w:r>
            <w:r w:rsidR="00625FBD" w:rsidRPr="00625FBD">
              <w:rPr>
                <w:bCs/>
                <w:color w:val="000000" w:themeColor="text1"/>
                <w:sz w:val="22"/>
                <w:szCs w:val="22"/>
                <w:lang w:val="es-CO" w:eastAsia="es-ES"/>
              </w:rPr>
              <w:t xml:space="preserve"> </w:t>
            </w:r>
            <w:r w:rsidR="00E633DF">
              <w:rPr>
                <w:bCs/>
                <w:color w:val="000000" w:themeColor="text1"/>
                <w:sz w:val="22"/>
                <w:szCs w:val="22"/>
                <w:lang w:eastAsia="es-ES"/>
              </w:rPr>
              <w:t xml:space="preserve">del 30 de mayo de 2025, la Sala estima que esta </w:t>
            </w:r>
            <w:r w:rsidR="00726FDE">
              <w:rPr>
                <w:bCs/>
                <w:color w:val="000000" w:themeColor="text1"/>
                <w:sz w:val="22"/>
                <w:szCs w:val="22"/>
                <w:lang w:eastAsia="es-ES"/>
              </w:rPr>
              <w:t xml:space="preserve">autoridad podría </w:t>
            </w:r>
            <w:r w:rsidR="003F608B">
              <w:rPr>
                <w:bCs/>
                <w:color w:val="000000" w:themeColor="text1"/>
                <w:sz w:val="22"/>
                <w:szCs w:val="22"/>
                <w:lang w:eastAsia="es-ES"/>
              </w:rPr>
              <w:t xml:space="preserve">estar involucrada en la satisfacción de los derechos </w:t>
            </w:r>
            <w:r w:rsidR="003769A4">
              <w:rPr>
                <w:bCs/>
                <w:color w:val="000000" w:themeColor="text1"/>
                <w:sz w:val="22"/>
                <w:szCs w:val="22"/>
                <w:lang w:eastAsia="es-ES"/>
              </w:rPr>
              <w:t xml:space="preserve">fundamentales de la señora </w:t>
            </w:r>
            <w:r w:rsidR="00AA1B7A" w:rsidRPr="00AA1B7A">
              <w:rPr>
                <w:bCs/>
                <w:i/>
                <w:iCs/>
                <w:color w:val="000000" w:themeColor="text1"/>
                <w:sz w:val="22"/>
                <w:szCs w:val="22"/>
                <w:lang w:eastAsia="es-ES"/>
              </w:rPr>
              <w:t>Sandra</w:t>
            </w:r>
            <w:r w:rsidR="003769A4">
              <w:rPr>
                <w:bCs/>
                <w:color w:val="000000" w:themeColor="text1"/>
                <w:sz w:val="22"/>
                <w:szCs w:val="22"/>
                <w:lang w:eastAsia="es-ES"/>
              </w:rPr>
              <w:t xml:space="preserve"> y de su hija.</w:t>
            </w:r>
          </w:p>
        </w:tc>
      </w:tr>
      <w:tr w:rsidR="00F37BED" w:rsidRPr="005A1612" w14:paraId="3EC34A20" w14:textId="77777777" w:rsidTr="00FB3BCB">
        <w:trPr>
          <w:jc w:val="center"/>
        </w:trPr>
        <w:tc>
          <w:tcPr>
            <w:tcW w:w="1838" w:type="dxa"/>
            <w:shd w:val="clear" w:color="auto" w:fill="E2EFD9" w:themeFill="accent6" w:themeFillTint="33"/>
            <w:vAlign w:val="center"/>
          </w:tcPr>
          <w:p w14:paraId="67016478" w14:textId="098D0FC8" w:rsidR="00F37BED" w:rsidRPr="00235751" w:rsidRDefault="00382872" w:rsidP="00A641B7">
            <w:pPr>
              <w:pStyle w:val="Prrafodelista"/>
              <w:tabs>
                <w:tab w:val="left" w:pos="567"/>
              </w:tabs>
              <w:overflowPunct w:val="0"/>
              <w:autoSpaceDE w:val="0"/>
              <w:autoSpaceDN w:val="0"/>
              <w:adjustRightInd w:val="0"/>
              <w:ind w:left="0" w:right="79"/>
              <w:jc w:val="center"/>
              <w:textAlignment w:val="baseline"/>
              <w:rPr>
                <w:b/>
                <w:color w:val="000000" w:themeColor="text1"/>
                <w:sz w:val="22"/>
                <w:szCs w:val="22"/>
                <w:lang w:val="es-ES" w:eastAsia="es-ES"/>
              </w:rPr>
            </w:pPr>
            <w:r w:rsidRPr="00235751">
              <w:rPr>
                <w:b/>
                <w:color w:val="000000" w:themeColor="text1"/>
                <w:sz w:val="22"/>
                <w:szCs w:val="22"/>
                <w:lang w:eastAsia="es-ES"/>
              </w:rPr>
              <w:t xml:space="preserve">ICBF </w:t>
            </w:r>
            <w:r w:rsidR="00EB58E7">
              <w:rPr>
                <w:b/>
                <w:color w:val="000000" w:themeColor="text1"/>
                <w:sz w:val="22"/>
                <w:szCs w:val="22"/>
                <w:lang w:eastAsia="es-ES"/>
              </w:rPr>
              <w:t xml:space="preserve">– </w:t>
            </w:r>
            <w:r w:rsidR="00EB58E7" w:rsidRPr="00EB58E7">
              <w:rPr>
                <w:b/>
                <w:i/>
                <w:iCs/>
                <w:color w:val="000000" w:themeColor="text1"/>
                <w:sz w:val="22"/>
                <w:szCs w:val="22"/>
                <w:lang w:eastAsia="es-ES"/>
              </w:rPr>
              <w:t>Centro Zonal</w:t>
            </w:r>
          </w:p>
        </w:tc>
        <w:tc>
          <w:tcPr>
            <w:tcW w:w="7796" w:type="dxa"/>
            <w:vAlign w:val="center"/>
          </w:tcPr>
          <w:p w14:paraId="6BABF42D" w14:textId="3CFB7A43" w:rsidR="00F37BED" w:rsidRPr="005A1612" w:rsidRDefault="00BA0FEC" w:rsidP="00A641B7">
            <w:pPr>
              <w:pStyle w:val="Prrafodelista"/>
              <w:tabs>
                <w:tab w:val="left" w:pos="567"/>
              </w:tabs>
              <w:overflowPunct w:val="0"/>
              <w:autoSpaceDE w:val="0"/>
              <w:autoSpaceDN w:val="0"/>
              <w:adjustRightInd w:val="0"/>
              <w:ind w:left="0" w:right="79"/>
              <w:jc w:val="both"/>
              <w:textAlignment w:val="baseline"/>
              <w:rPr>
                <w:bCs/>
                <w:color w:val="000000" w:themeColor="text1"/>
                <w:sz w:val="22"/>
                <w:szCs w:val="22"/>
                <w:lang w:val="es-ES" w:eastAsia="es-ES"/>
              </w:rPr>
            </w:pPr>
            <w:r>
              <w:rPr>
                <w:bCs/>
                <w:color w:val="000000" w:themeColor="text1"/>
                <w:sz w:val="22"/>
                <w:szCs w:val="22"/>
                <w:lang w:eastAsia="es-ES"/>
              </w:rPr>
              <w:t>El</w:t>
            </w:r>
            <w:r w:rsidRPr="00BA0FEC">
              <w:rPr>
                <w:bCs/>
                <w:color w:val="000000" w:themeColor="text1"/>
                <w:sz w:val="22"/>
                <w:szCs w:val="22"/>
                <w:lang w:eastAsia="es-ES"/>
              </w:rPr>
              <w:t xml:space="preserve"> </w:t>
            </w:r>
            <w:r w:rsidR="00C0660F">
              <w:rPr>
                <w:bCs/>
                <w:color w:val="000000" w:themeColor="text1"/>
                <w:sz w:val="22"/>
                <w:szCs w:val="22"/>
                <w:lang w:eastAsia="es-ES"/>
              </w:rPr>
              <w:t>ICBF es una</w:t>
            </w:r>
            <w:r w:rsidRPr="00BA0FEC">
              <w:rPr>
                <w:bCs/>
                <w:color w:val="000000" w:themeColor="text1"/>
                <w:sz w:val="22"/>
                <w:szCs w:val="22"/>
                <w:lang w:eastAsia="es-ES"/>
              </w:rPr>
              <w:t xml:space="preserve"> autoridad de naturaleza pública creada por la Ley 075 de 1968, </w:t>
            </w:r>
            <w:r w:rsidRPr="00C0660F">
              <w:rPr>
                <w:bCs/>
                <w:color w:val="000000" w:themeColor="text1"/>
                <w:sz w:val="22"/>
                <w:szCs w:val="22"/>
                <w:lang w:eastAsia="es-ES"/>
              </w:rPr>
              <w:t>“como establecimiento público, esto es, como una entidad dotada de personería jurídica, autonomía administrativa y patrimonio propio”</w:t>
            </w:r>
            <w:r w:rsidR="00C13B85">
              <w:rPr>
                <w:bCs/>
                <w:color w:val="000000" w:themeColor="text1"/>
                <w:sz w:val="22"/>
                <w:szCs w:val="22"/>
                <w:lang w:eastAsia="es-ES"/>
              </w:rPr>
              <w:t xml:space="preserve"> (art. 50)</w:t>
            </w:r>
            <w:r w:rsidRPr="00BA0FEC">
              <w:rPr>
                <w:bCs/>
                <w:color w:val="000000" w:themeColor="text1"/>
                <w:sz w:val="22"/>
                <w:szCs w:val="22"/>
                <w:lang w:eastAsia="es-ES"/>
              </w:rPr>
              <w:t>. </w:t>
            </w:r>
            <w:r w:rsidR="00C95F1E">
              <w:rPr>
                <w:bCs/>
                <w:color w:val="000000" w:themeColor="text1"/>
                <w:sz w:val="22"/>
                <w:szCs w:val="22"/>
                <w:lang w:eastAsia="es-ES"/>
              </w:rPr>
              <w:t xml:space="preserve">A esta entidad </w:t>
            </w:r>
            <w:r w:rsidR="00C95F1E" w:rsidRPr="00C95F1E">
              <w:rPr>
                <w:bCs/>
                <w:color w:val="000000" w:themeColor="text1"/>
                <w:sz w:val="22"/>
                <w:szCs w:val="22"/>
                <w:lang w:eastAsia="es-ES"/>
              </w:rPr>
              <w:t>se le atribuye la prevención y protección integral de la primera infancia, infancia y adolescencia</w:t>
            </w:r>
            <w:r w:rsidR="00C95F1E">
              <w:rPr>
                <w:bCs/>
                <w:color w:val="000000" w:themeColor="text1"/>
                <w:sz w:val="22"/>
                <w:szCs w:val="22"/>
                <w:lang w:eastAsia="es-ES"/>
              </w:rPr>
              <w:t>.</w:t>
            </w:r>
          </w:p>
        </w:tc>
      </w:tr>
      <w:tr w:rsidR="00F37BED" w:rsidRPr="005A1612" w14:paraId="11DB616A" w14:textId="77777777" w:rsidTr="00FB3BCB">
        <w:trPr>
          <w:jc w:val="center"/>
        </w:trPr>
        <w:tc>
          <w:tcPr>
            <w:tcW w:w="1838" w:type="dxa"/>
            <w:shd w:val="clear" w:color="auto" w:fill="E2EFD9" w:themeFill="accent6" w:themeFillTint="33"/>
            <w:vAlign w:val="center"/>
          </w:tcPr>
          <w:p w14:paraId="64FF7721" w14:textId="016A7D7E" w:rsidR="00F37BED" w:rsidRPr="00235751" w:rsidRDefault="00382872" w:rsidP="009A6F77">
            <w:pPr>
              <w:pStyle w:val="Prrafodelista"/>
              <w:tabs>
                <w:tab w:val="left" w:pos="567"/>
              </w:tabs>
              <w:overflowPunct w:val="0"/>
              <w:autoSpaceDE w:val="0"/>
              <w:autoSpaceDN w:val="0"/>
              <w:adjustRightInd w:val="0"/>
              <w:ind w:left="0" w:right="79"/>
              <w:jc w:val="center"/>
              <w:textAlignment w:val="baseline"/>
              <w:rPr>
                <w:b/>
                <w:color w:val="000000" w:themeColor="text1"/>
                <w:sz w:val="22"/>
                <w:szCs w:val="22"/>
                <w:lang w:val="es-ES" w:eastAsia="es-ES"/>
              </w:rPr>
            </w:pPr>
            <w:r w:rsidRPr="00235751">
              <w:rPr>
                <w:b/>
                <w:color w:val="000000" w:themeColor="text1"/>
                <w:sz w:val="22"/>
                <w:szCs w:val="22"/>
                <w:lang w:eastAsia="es-ES"/>
              </w:rPr>
              <w:t xml:space="preserve">Autoridades ancestrales de la </w:t>
            </w:r>
            <w:r w:rsidR="009A6F77" w:rsidRPr="009A6F77">
              <w:rPr>
                <w:b/>
                <w:i/>
                <w:iCs/>
                <w:color w:val="000000" w:themeColor="text1"/>
                <w:sz w:val="22"/>
                <w:szCs w:val="22"/>
                <w:lang w:eastAsia="es-ES"/>
              </w:rPr>
              <w:t>comunidad indígena R</w:t>
            </w:r>
          </w:p>
        </w:tc>
        <w:tc>
          <w:tcPr>
            <w:tcW w:w="7796" w:type="dxa"/>
            <w:vAlign w:val="center"/>
          </w:tcPr>
          <w:p w14:paraId="5D188CB8" w14:textId="53FF1B57" w:rsidR="00F37BED" w:rsidRPr="005A1612" w:rsidRDefault="00542C31" w:rsidP="009A6F77">
            <w:pPr>
              <w:pStyle w:val="Prrafodelista"/>
              <w:tabs>
                <w:tab w:val="left" w:pos="567"/>
              </w:tabs>
              <w:overflowPunct w:val="0"/>
              <w:autoSpaceDE w:val="0"/>
              <w:autoSpaceDN w:val="0"/>
              <w:adjustRightInd w:val="0"/>
              <w:ind w:left="0" w:right="79"/>
              <w:jc w:val="both"/>
              <w:textAlignment w:val="baseline"/>
              <w:rPr>
                <w:bCs/>
                <w:color w:val="000000" w:themeColor="text1"/>
                <w:sz w:val="22"/>
                <w:szCs w:val="22"/>
                <w:lang w:val="es-CO" w:eastAsia="es-ES"/>
              </w:rPr>
            </w:pPr>
            <w:r>
              <w:rPr>
                <w:bCs/>
                <w:color w:val="000000" w:themeColor="text1"/>
                <w:sz w:val="22"/>
                <w:szCs w:val="22"/>
                <w:lang w:val="es-CO" w:eastAsia="es-ES"/>
              </w:rPr>
              <w:t>E</w:t>
            </w:r>
            <w:r w:rsidRPr="00542C31">
              <w:rPr>
                <w:bCs/>
                <w:color w:val="000000" w:themeColor="text1"/>
                <w:sz w:val="22"/>
                <w:szCs w:val="22"/>
                <w:lang w:val="es-CO" w:eastAsia="es-ES"/>
              </w:rPr>
              <w:t>l artículo 246</w:t>
            </w:r>
            <w:r>
              <w:rPr>
                <w:bCs/>
                <w:color w:val="000000" w:themeColor="text1"/>
                <w:sz w:val="22"/>
                <w:szCs w:val="22"/>
                <w:lang w:val="es-CO" w:eastAsia="es-ES"/>
              </w:rPr>
              <w:t xml:space="preserve"> de la Constitución</w:t>
            </w:r>
            <w:r w:rsidRPr="00542C31">
              <w:rPr>
                <w:bCs/>
                <w:color w:val="000000" w:themeColor="text1"/>
                <w:sz w:val="22"/>
                <w:szCs w:val="22"/>
                <w:lang w:val="es-CO" w:eastAsia="es-ES"/>
              </w:rPr>
              <w:t xml:space="preserve"> dispone que “</w:t>
            </w:r>
            <w:r w:rsidRPr="00542C31">
              <w:rPr>
                <w:bCs/>
                <w:color w:val="000000" w:themeColor="text1"/>
                <w:sz w:val="22"/>
                <w:szCs w:val="22"/>
                <w:lang w:eastAsia="es-ES"/>
              </w:rPr>
              <w:t>[l]as autoridades de los pueblos indígenas podrán ejercer funciones jurisdiccionales dentro de su ámbito territorial, de conformidad con sus propias normas y procedimientos, siempre que no sean contrarios a la Constitución y leyes de la República</w:t>
            </w:r>
            <w:r w:rsidR="00E875B6">
              <w:rPr>
                <w:bCs/>
                <w:color w:val="000000" w:themeColor="text1"/>
                <w:sz w:val="22"/>
                <w:szCs w:val="22"/>
                <w:lang w:eastAsia="es-ES"/>
              </w:rPr>
              <w:t xml:space="preserve">”. En virtud de tales atribuciones, las autoridades de la </w:t>
            </w:r>
            <w:r w:rsidR="009A6F77" w:rsidRPr="009A6F77">
              <w:rPr>
                <w:bCs/>
                <w:i/>
                <w:iCs/>
                <w:color w:val="000000" w:themeColor="text1"/>
                <w:sz w:val="22"/>
                <w:szCs w:val="22"/>
                <w:lang w:eastAsia="es-ES"/>
              </w:rPr>
              <w:t>comunidad indígena R</w:t>
            </w:r>
            <w:r w:rsidR="009A6F77" w:rsidRPr="009A6F77">
              <w:rPr>
                <w:bCs/>
                <w:color w:val="000000" w:themeColor="text1"/>
                <w:sz w:val="22"/>
                <w:szCs w:val="22"/>
                <w:lang w:eastAsia="es-ES"/>
              </w:rPr>
              <w:t xml:space="preserve"> </w:t>
            </w:r>
            <w:r w:rsidR="00E875B6">
              <w:rPr>
                <w:bCs/>
                <w:color w:val="000000" w:themeColor="text1"/>
                <w:sz w:val="22"/>
                <w:szCs w:val="22"/>
                <w:lang w:eastAsia="es-ES"/>
              </w:rPr>
              <w:t xml:space="preserve">no solo han acompañado el proceso de la señora </w:t>
            </w:r>
            <w:r w:rsidR="00AA1B7A" w:rsidRPr="00AA1B7A">
              <w:rPr>
                <w:bCs/>
                <w:i/>
                <w:iCs/>
                <w:color w:val="000000" w:themeColor="text1"/>
                <w:sz w:val="22"/>
                <w:szCs w:val="22"/>
                <w:lang w:eastAsia="es-ES"/>
              </w:rPr>
              <w:t>Sandra</w:t>
            </w:r>
            <w:r w:rsidR="00E875B6">
              <w:rPr>
                <w:bCs/>
                <w:color w:val="000000" w:themeColor="text1"/>
                <w:sz w:val="22"/>
                <w:szCs w:val="22"/>
                <w:lang w:eastAsia="es-ES"/>
              </w:rPr>
              <w:t xml:space="preserve">, sino que han adoptado de medidas relacionadas con la custodia y el cuidado de </w:t>
            </w:r>
            <w:r w:rsidR="0034488F" w:rsidRPr="0034488F">
              <w:rPr>
                <w:bCs/>
                <w:i/>
                <w:iCs/>
                <w:color w:val="000000" w:themeColor="text1"/>
                <w:sz w:val="22"/>
                <w:szCs w:val="22"/>
                <w:lang w:eastAsia="es-ES"/>
              </w:rPr>
              <w:t>Luisa</w:t>
            </w:r>
            <w:r w:rsidR="0054724B">
              <w:rPr>
                <w:bCs/>
                <w:color w:val="000000" w:themeColor="text1"/>
                <w:sz w:val="22"/>
                <w:szCs w:val="22"/>
                <w:lang w:eastAsia="es-ES"/>
              </w:rPr>
              <w:t>.</w:t>
            </w:r>
          </w:p>
        </w:tc>
      </w:tr>
      <w:tr w:rsidR="00F37BED" w:rsidRPr="005A1612" w14:paraId="6C734F02" w14:textId="77777777" w:rsidTr="00FB3BCB">
        <w:trPr>
          <w:jc w:val="center"/>
        </w:trPr>
        <w:tc>
          <w:tcPr>
            <w:tcW w:w="1838" w:type="dxa"/>
            <w:shd w:val="clear" w:color="auto" w:fill="E2EFD9" w:themeFill="accent6" w:themeFillTint="33"/>
            <w:vAlign w:val="center"/>
          </w:tcPr>
          <w:p w14:paraId="2834C892" w14:textId="2C8C7AA2" w:rsidR="00F37BED" w:rsidRPr="00235751" w:rsidRDefault="00625FBD" w:rsidP="00625FBD">
            <w:pPr>
              <w:pStyle w:val="Prrafodelista"/>
              <w:tabs>
                <w:tab w:val="left" w:pos="567"/>
              </w:tabs>
              <w:overflowPunct w:val="0"/>
              <w:autoSpaceDE w:val="0"/>
              <w:autoSpaceDN w:val="0"/>
              <w:adjustRightInd w:val="0"/>
              <w:ind w:left="0" w:right="79"/>
              <w:jc w:val="center"/>
              <w:textAlignment w:val="baseline"/>
              <w:rPr>
                <w:b/>
                <w:color w:val="000000" w:themeColor="text1"/>
                <w:sz w:val="22"/>
                <w:szCs w:val="22"/>
                <w:lang w:val="es-ES" w:eastAsia="es-ES"/>
              </w:rPr>
            </w:pPr>
            <w:r w:rsidRPr="00625FBD">
              <w:rPr>
                <w:b/>
                <w:i/>
                <w:iCs/>
                <w:color w:val="000000" w:themeColor="text1"/>
                <w:sz w:val="22"/>
                <w:szCs w:val="22"/>
                <w:lang w:eastAsia="es-ES"/>
              </w:rPr>
              <w:t>Juzgado Tres</w:t>
            </w:r>
          </w:p>
        </w:tc>
        <w:tc>
          <w:tcPr>
            <w:tcW w:w="7796" w:type="dxa"/>
            <w:vAlign w:val="center"/>
          </w:tcPr>
          <w:p w14:paraId="0BDE5BC5" w14:textId="17DB373D" w:rsidR="00F37BED" w:rsidRPr="005A1612" w:rsidRDefault="00D541C2" w:rsidP="00C92625">
            <w:pPr>
              <w:pStyle w:val="Prrafodelista"/>
              <w:tabs>
                <w:tab w:val="left" w:pos="567"/>
              </w:tabs>
              <w:overflowPunct w:val="0"/>
              <w:autoSpaceDE w:val="0"/>
              <w:autoSpaceDN w:val="0"/>
              <w:adjustRightInd w:val="0"/>
              <w:ind w:left="0" w:right="79"/>
              <w:jc w:val="both"/>
              <w:textAlignment w:val="baseline"/>
              <w:rPr>
                <w:bCs/>
                <w:color w:val="000000" w:themeColor="text1"/>
                <w:sz w:val="22"/>
                <w:szCs w:val="22"/>
                <w:lang w:val="es-ES" w:eastAsia="es-ES"/>
              </w:rPr>
            </w:pPr>
            <w:r>
              <w:rPr>
                <w:bCs/>
                <w:color w:val="000000" w:themeColor="text1"/>
                <w:sz w:val="22"/>
                <w:szCs w:val="22"/>
                <w:lang w:val="es-ES" w:eastAsia="es-ES"/>
              </w:rPr>
              <w:t xml:space="preserve">Es la autoridad judicial que actualmente tiene a cargo </w:t>
            </w:r>
            <w:r w:rsidR="0039136C">
              <w:rPr>
                <w:bCs/>
                <w:color w:val="000000" w:themeColor="text1"/>
                <w:sz w:val="22"/>
                <w:szCs w:val="22"/>
                <w:lang w:val="es-ES" w:eastAsia="es-ES"/>
              </w:rPr>
              <w:t xml:space="preserve">el recurso de apelación </w:t>
            </w:r>
            <w:r w:rsidR="0039136C" w:rsidRPr="0039136C">
              <w:rPr>
                <w:bCs/>
                <w:color w:val="000000" w:themeColor="text1"/>
                <w:sz w:val="22"/>
                <w:szCs w:val="22"/>
                <w:lang w:val="es-ES" w:eastAsia="es-ES"/>
              </w:rPr>
              <w:t xml:space="preserve">interpuesto el 27 de marzo de 2024 por la señora </w:t>
            </w:r>
            <w:r w:rsidR="00AA1B7A" w:rsidRPr="00AA1B7A">
              <w:rPr>
                <w:bCs/>
                <w:i/>
                <w:iCs/>
                <w:color w:val="000000" w:themeColor="text1"/>
                <w:sz w:val="22"/>
                <w:szCs w:val="22"/>
                <w:lang w:eastAsia="es-ES"/>
              </w:rPr>
              <w:t>Sandra</w:t>
            </w:r>
            <w:r w:rsidR="00AA1B7A" w:rsidRPr="00AA1B7A">
              <w:rPr>
                <w:bCs/>
                <w:color w:val="000000" w:themeColor="text1"/>
                <w:sz w:val="22"/>
                <w:szCs w:val="22"/>
                <w:lang w:val="es-ES" w:eastAsia="es-ES"/>
              </w:rPr>
              <w:t xml:space="preserve"> </w:t>
            </w:r>
            <w:r w:rsidR="0039136C" w:rsidRPr="0039136C">
              <w:rPr>
                <w:bCs/>
                <w:color w:val="000000" w:themeColor="text1"/>
                <w:sz w:val="22"/>
                <w:szCs w:val="22"/>
                <w:lang w:val="es-ES" w:eastAsia="es-ES"/>
              </w:rPr>
              <w:t xml:space="preserve">contra la decisión adoptada por la </w:t>
            </w:r>
            <w:r w:rsidR="00A869CA" w:rsidRPr="00A869CA">
              <w:rPr>
                <w:bCs/>
                <w:i/>
                <w:iCs/>
                <w:color w:val="000000" w:themeColor="text1"/>
                <w:sz w:val="22"/>
                <w:szCs w:val="22"/>
                <w:lang w:eastAsia="es-ES"/>
              </w:rPr>
              <w:t xml:space="preserve">Comisaría </w:t>
            </w:r>
            <w:r w:rsidR="00437203" w:rsidRPr="00437203">
              <w:rPr>
                <w:bCs/>
                <w:i/>
                <w:iCs/>
                <w:color w:val="000000" w:themeColor="text1"/>
                <w:sz w:val="22"/>
                <w:szCs w:val="22"/>
                <w:lang w:eastAsia="es-ES"/>
              </w:rPr>
              <w:t>Dos</w:t>
            </w:r>
            <w:r w:rsidR="00437203" w:rsidRPr="00437203">
              <w:rPr>
                <w:bCs/>
                <w:i/>
                <w:iCs/>
                <w:color w:val="000000" w:themeColor="text1"/>
                <w:sz w:val="22"/>
                <w:szCs w:val="22"/>
                <w:lang w:val="es-ES" w:eastAsia="es-ES"/>
              </w:rPr>
              <w:t xml:space="preserve"> </w:t>
            </w:r>
            <w:r w:rsidR="0039136C" w:rsidRPr="0039136C">
              <w:rPr>
                <w:bCs/>
                <w:color w:val="000000" w:themeColor="text1"/>
                <w:sz w:val="22"/>
                <w:szCs w:val="22"/>
                <w:lang w:val="es-ES" w:eastAsia="es-ES"/>
              </w:rPr>
              <w:t xml:space="preserve">el </w:t>
            </w:r>
            <w:r w:rsidR="0039136C" w:rsidRPr="0039136C">
              <w:rPr>
                <w:bCs/>
                <w:color w:val="000000" w:themeColor="text1"/>
                <w:sz w:val="22"/>
                <w:szCs w:val="22"/>
                <w:lang w:eastAsia="es-ES"/>
              </w:rPr>
              <w:t xml:space="preserve">21 de marzo de 2024 en el marco de la </w:t>
            </w:r>
            <w:r w:rsidR="00C92625" w:rsidRPr="00C92625">
              <w:rPr>
                <w:bCs/>
                <w:i/>
                <w:iCs/>
                <w:color w:val="000000" w:themeColor="text1"/>
                <w:sz w:val="22"/>
                <w:szCs w:val="22"/>
                <w:lang w:eastAsia="es-ES"/>
              </w:rPr>
              <w:t>medida de protección dos</w:t>
            </w:r>
            <w:r w:rsidR="00D57F81">
              <w:rPr>
                <w:bCs/>
                <w:color w:val="000000" w:themeColor="text1"/>
                <w:sz w:val="22"/>
                <w:szCs w:val="22"/>
                <w:lang w:eastAsia="es-ES"/>
              </w:rPr>
              <w:t>. Por lo tanto, podría estar involucrada en la satisfacción de los derechos fundamentales en el presente asunto.</w:t>
            </w:r>
          </w:p>
        </w:tc>
      </w:tr>
      <w:tr w:rsidR="00F67603" w:rsidRPr="005A1612" w14:paraId="02295F2A" w14:textId="77777777" w:rsidTr="00FB3BCB">
        <w:trPr>
          <w:jc w:val="center"/>
        </w:trPr>
        <w:tc>
          <w:tcPr>
            <w:tcW w:w="1838" w:type="dxa"/>
            <w:shd w:val="clear" w:color="auto" w:fill="E2EFD9" w:themeFill="accent6" w:themeFillTint="33"/>
            <w:vAlign w:val="center"/>
          </w:tcPr>
          <w:p w14:paraId="5FA38026" w14:textId="407E9421" w:rsidR="00F67603" w:rsidRPr="00235751" w:rsidRDefault="007739E3" w:rsidP="007739E3">
            <w:pPr>
              <w:pStyle w:val="Prrafodelista"/>
              <w:tabs>
                <w:tab w:val="left" w:pos="567"/>
              </w:tabs>
              <w:overflowPunct w:val="0"/>
              <w:autoSpaceDE w:val="0"/>
              <w:autoSpaceDN w:val="0"/>
              <w:adjustRightInd w:val="0"/>
              <w:ind w:left="0" w:right="79"/>
              <w:jc w:val="center"/>
              <w:textAlignment w:val="baseline"/>
              <w:rPr>
                <w:b/>
                <w:color w:val="000000" w:themeColor="text1"/>
                <w:sz w:val="22"/>
                <w:szCs w:val="22"/>
                <w:lang w:eastAsia="es-ES"/>
              </w:rPr>
            </w:pPr>
            <w:r w:rsidRPr="007739E3">
              <w:rPr>
                <w:b/>
                <w:bCs/>
                <w:i/>
                <w:iCs/>
                <w:color w:val="000000" w:themeColor="text1"/>
                <w:sz w:val="22"/>
                <w:szCs w:val="22"/>
                <w:lang w:eastAsia="es-ES"/>
              </w:rPr>
              <w:t>Jorge</w:t>
            </w:r>
          </w:p>
        </w:tc>
        <w:tc>
          <w:tcPr>
            <w:tcW w:w="7796" w:type="dxa"/>
            <w:vAlign w:val="center"/>
          </w:tcPr>
          <w:p w14:paraId="1E7824D2" w14:textId="1BC8F96D" w:rsidR="00F67603" w:rsidRDefault="00F67603" w:rsidP="00EF3A36">
            <w:pPr>
              <w:pStyle w:val="Prrafodelista"/>
              <w:tabs>
                <w:tab w:val="left" w:pos="567"/>
              </w:tabs>
              <w:overflowPunct w:val="0"/>
              <w:autoSpaceDE w:val="0"/>
              <w:autoSpaceDN w:val="0"/>
              <w:adjustRightInd w:val="0"/>
              <w:ind w:left="0" w:right="79"/>
              <w:jc w:val="both"/>
              <w:textAlignment w:val="baseline"/>
              <w:rPr>
                <w:bCs/>
                <w:color w:val="000000" w:themeColor="text1"/>
                <w:sz w:val="22"/>
                <w:szCs w:val="22"/>
                <w:lang w:val="es-ES" w:eastAsia="es-ES"/>
              </w:rPr>
            </w:pPr>
            <w:r>
              <w:rPr>
                <w:bCs/>
                <w:color w:val="000000" w:themeColor="text1"/>
                <w:sz w:val="22"/>
                <w:szCs w:val="22"/>
                <w:lang w:val="es-ES" w:eastAsia="es-ES"/>
              </w:rPr>
              <w:t xml:space="preserve">Dado que el señor </w:t>
            </w:r>
            <w:r w:rsidR="00EF3A36" w:rsidRPr="00EF3A36">
              <w:rPr>
                <w:bCs/>
                <w:i/>
                <w:iCs/>
                <w:color w:val="000000" w:themeColor="text1"/>
                <w:sz w:val="22"/>
                <w:szCs w:val="22"/>
                <w:lang w:eastAsia="es-ES"/>
              </w:rPr>
              <w:t>Jorge</w:t>
            </w:r>
            <w:r w:rsidR="00EF3A36" w:rsidRPr="00EF3A36">
              <w:rPr>
                <w:bCs/>
                <w:color w:val="000000" w:themeColor="text1"/>
                <w:sz w:val="22"/>
                <w:szCs w:val="22"/>
                <w:lang w:val="es-ES" w:eastAsia="es-ES"/>
              </w:rPr>
              <w:t xml:space="preserve"> </w:t>
            </w:r>
            <w:r>
              <w:rPr>
                <w:bCs/>
                <w:color w:val="000000" w:themeColor="text1"/>
                <w:sz w:val="22"/>
                <w:szCs w:val="22"/>
                <w:lang w:val="es-ES" w:eastAsia="es-ES"/>
              </w:rPr>
              <w:t xml:space="preserve">es el padre de </w:t>
            </w:r>
            <w:r w:rsidR="0034488F" w:rsidRPr="0034488F">
              <w:rPr>
                <w:bCs/>
                <w:i/>
                <w:iCs/>
                <w:color w:val="000000" w:themeColor="text1"/>
                <w:sz w:val="22"/>
                <w:szCs w:val="22"/>
                <w:lang w:eastAsia="es-ES"/>
              </w:rPr>
              <w:t>Luisa</w:t>
            </w:r>
            <w:r w:rsidR="0034488F" w:rsidRPr="0034488F">
              <w:rPr>
                <w:bCs/>
                <w:color w:val="000000" w:themeColor="text1"/>
                <w:sz w:val="22"/>
                <w:szCs w:val="22"/>
                <w:lang w:val="es-ES" w:eastAsia="es-ES"/>
              </w:rPr>
              <w:t xml:space="preserve"> </w:t>
            </w:r>
            <w:r>
              <w:rPr>
                <w:bCs/>
                <w:color w:val="000000" w:themeColor="text1"/>
                <w:sz w:val="22"/>
                <w:szCs w:val="22"/>
                <w:lang w:val="es-ES" w:eastAsia="es-ES"/>
              </w:rPr>
              <w:t xml:space="preserve">y </w:t>
            </w:r>
            <w:r w:rsidR="00850220">
              <w:rPr>
                <w:bCs/>
                <w:color w:val="000000" w:themeColor="text1"/>
                <w:sz w:val="22"/>
                <w:szCs w:val="22"/>
                <w:lang w:val="es-ES" w:eastAsia="es-ES"/>
              </w:rPr>
              <w:t xml:space="preserve">a </w:t>
            </w:r>
            <w:r>
              <w:rPr>
                <w:bCs/>
                <w:color w:val="000000" w:themeColor="text1"/>
                <w:sz w:val="22"/>
                <w:szCs w:val="22"/>
                <w:lang w:val="es-ES" w:eastAsia="es-ES"/>
              </w:rPr>
              <w:t>quien se le atribuyen los hechos de violencia, para la Sala es claro que tiene un interés en el asunto en tanto podría verse afectado con la decisión que adopte esta Corporación.</w:t>
            </w:r>
          </w:p>
        </w:tc>
      </w:tr>
      <w:tr w:rsidR="00DD2D87" w:rsidRPr="005A1612" w14:paraId="2AFFB373" w14:textId="77777777" w:rsidTr="00FB3BCB">
        <w:trPr>
          <w:jc w:val="center"/>
        </w:trPr>
        <w:tc>
          <w:tcPr>
            <w:tcW w:w="1838" w:type="dxa"/>
            <w:shd w:val="clear" w:color="auto" w:fill="E2EFD9" w:themeFill="accent6" w:themeFillTint="33"/>
            <w:vAlign w:val="center"/>
          </w:tcPr>
          <w:p w14:paraId="401B3710" w14:textId="4C49FA20" w:rsidR="00DD2D87" w:rsidRPr="00EB58E7" w:rsidRDefault="00DD2D87" w:rsidP="00DD2D87">
            <w:pPr>
              <w:pStyle w:val="Prrafodelista"/>
              <w:tabs>
                <w:tab w:val="left" w:pos="567"/>
              </w:tabs>
              <w:overflowPunct w:val="0"/>
              <w:autoSpaceDE w:val="0"/>
              <w:autoSpaceDN w:val="0"/>
              <w:adjustRightInd w:val="0"/>
              <w:ind w:left="0" w:right="79"/>
              <w:jc w:val="center"/>
              <w:textAlignment w:val="baseline"/>
              <w:rPr>
                <w:b/>
                <w:i/>
                <w:iCs/>
                <w:color w:val="000000" w:themeColor="text1"/>
                <w:sz w:val="22"/>
                <w:szCs w:val="22"/>
                <w:lang w:eastAsia="es-ES"/>
              </w:rPr>
            </w:pPr>
            <w:r w:rsidRPr="00EB58E7">
              <w:rPr>
                <w:b/>
                <w:i/>
                <w:iCs/>
                <w:color w:val="000000" w:themeColor="text1"/>
                <w:sz w:val="22"/>
                <w:szCs w:val="22"/>
                <w:lang w:eastAsia="es-ES"/>
              </w:rPr>
              <w:t xml:space="preserve">Fiscalía </w:t>
            </w:r>
            <w:r w:rsidR="00624495">
              <w:rPr>
                <w:b/>
                <w:i/>
                <w:iCs/>
                <w:color w:val="000000" w:themeColor="text1"/>
                <w:sz w:val="22"/>
                <w:szCs w:val="22"/>
                <w:lang w:eastAsia="es-ES"/>
              </w:rPr>
              <w:t>Uno</w:t>
            </w:r>
          </w:p>
        </w:tc>
        <w:tc>
          <w:tcPr>
            <w:tcW w:w="7796" w:type="dxa"/>
            <w:vAlign w:val="center"/>
          </w:tcPr>
          <w:p w14:paraId="6F1C47E9" w14:textId="69D4B319" w:rsidR="00DD2D87" w:rsidRDefault="00DD2D87" w:rsidP="00EF3A36">
            <w:pPr>
              <w:pStyle w:val="Prrafodelista"/>
              <w:tabs>
                <w:tab w:val="left" w:pos="567"/>
              </w:tabs>
              <w:overflowPunct w:val="0"/>
              <w:autoSpaceDE w:val="0"/>
              <w:autoSpaceDN w:val="0"/>
              <w:adjustRightInd w:val="0"/>
              <w:ind w:left="0" w:right="79"/>
              <w:jc w:val="both"/>
              <w:textAlignment w:val="baseline"/>
              <w:rPr>
                <w:bCs/>
                <w:color w:val="000000" w:themeColor="text1"/>
                <w:sz w:val="22"/>
                <w:szCs w:val="22"/>
                <w:lang w:val="es-ES" w:eastAsia="es-ES"/>
              </w:rPr>
            </w:pPr>
            <w:r w:rsidRPr="00FA3E55">
              <w:rPr>
                <w:bCs/>
                <w:color w:val="000000" w:themeColor="text1"/>
                <w:sz w:val="22"/>
                <w:szCs w:val="22"/>
                <w:lang w:val="es-ES" w:eastAsia="es-ES"/>
              </w:rPr>
              <w:t xml:space="preserve">Esta fiscalía tiene a cargo </w:t>
            </w:r>
            <w:r w:rsidRPr="00FA3E55">
              <w:rPr>
                <w:color w:val="000000" w:themeColor="text1"/>
                <w:sz w:val="22"/>
                <w:szCs w:val="22"/>
              </w:rPr>
              <w:t xml:space="preserve">la noticia criminal por el delito de violencia intrafamiliar, debido a los hechos ocurridos el 30 de octubre de 2020 (denunciante y víctima, la señora </w:t>
            </w:r>
            <w:r w:rsidR="00AA1B7A" w:rsidRPr="00FA3E55">
              <w:rPr>
                <w:i/>
                <w:iCs/>
                <w:color w:val="000000" w:themeColor="text1"/>
                <w:sz w:val="22"/>
                <w:szCs w:val="22"/>
              </w:rPr>
              <w:t>Sandra</w:t>
            </w:r>
            <w:r w:rsidR="00AA1B7A" w:rsidRPr="00FA3E55">
              <w:rPr>
                <w:color w:val="000000" w:themeColor="text1"/>
                <w:sz w:val="22"/>
                <w:szCs w:val="22"/>
              </w:rPr>
              <w:t xml:space="preserve"> </w:t>
            </w:r>
            <w:r w:rsidRPr="00FA3E55">
              <w:rPr>
                <w:color w:val="000000" w:themeColor="text1"/>
                <w:sz w:val="22"/>
                <w:szCs w:val="22"/>
              </w:rPr>
              <w:t xml:space="preserve">e indiciado el señor </w:t>
            </w:r>
            <w:r w:rsidR="00EF3A36" w:rsidRPr="00FA3E55">
              <w:rPr>
                <w:bCs/>
                <w:i/>
                <w:iCs/>
                <w:color w:val="000000" w:themeColor="text1"/>
                <w:sz w:val="22"/>
                <w:szCs w:val="22"/>
              </w:rPr>
              <w:t>Jorge</w:t>
            </w:r>
            <w:r w:rsidRPr="00FA3E55">
              <w:rPr>
                <w:color w:val="000000" w:themeColor="text1"/>
                <w:sz w:val="22"/>
                <w:szCs w:val="22"/>
              </w:rPr>
              <w:t xml:space="preserve">. Por lo tanto, </w:t>
            </w:r>
            <w:r w:rsidRPr="00FA3E55">
              <w:rPr>
                <w:bCs/>
                <w:color w:val="000000" w:themeColor="text1"/>
                <w:sz w:val="22"/>
                <w:szCs w:val="22"/>
                <w:lang w:eastAsia="es-ES"/>
              </w:rPr>
              <w:t>podría tener incidencia en la satisfacción de los derechos fundamentales de la accionante.</w:t>
            </w:r>
          </w:p>
        </w:tc>
      </w:tr>
    </w:tbl>
    <w:p w14:paraId="185B7D32" w14:textId="77777777" w:rsidR="00382872" w:rsidRPr="00D626CF" w:rsidRDefault="00382872" w:rsidP="00A641B7">
      <w:pPr>
        <w:rPr>
          <w:color w:val="000000" w:themeColor="text1"/>
          <w:sz w:val="28"/>
          <w:szCs w:val="28"/>
        </w:rPr>
      </w:pPr>
    </w:p>
    <w:p w14:paraId="29BA9D59" w14:textId="1928034E" w:rsidR="00F37BED" w:rsidRPr="00FA3E55" w:rsidRDefault="004E116B" w:rsidP="00B74E65">
      <w:pPr>
        <w:pStyle w:val="Prrafodelista"/>
        <w:numPr>
          <w:ilvl w:val="0"/>
          <w:numId w:val="2"/>
        </w:numPr>
        <w:tabs>
          <w:tab w:val="left" w:pos="426"/>
        </w:tabs>
        <w:ind w:left="0" w:firstLine="0"/>
        <w:jc w:val="both"/>
        <w:rPr>
          <w:color w:val="000000" w:themeColor="text1"/>
          <w:sz w:val="28"/>
          <w:szCs w:val="28"/>
        </w:rPr>
      </w:pPr>
      <w:r w:rsidRPr="00FA3E55">
        <w:rPr>
          <w:bCs/>
          <w:color w:val="000000" w:themeColor="text1"/>
          <w:sz w:val="28"/>
          <w:szCs w:val="28"/>
          <w:lang w:val="es-ES"/>
        </w:rPr>
        <w:t xml:space="preserve">En cuanto </w:t>
      </w:r>
      <w:r w:rsidR="007B057B" w:rsidRPr="00FA3E55">
        <w:rPr>
          <w:bCs/>
          <w:color w:val="000000" w:themeColor="text1"/>
          <w:sz w:val="28"/>
          <w:szCs w:val="28"/>
          <w:lang w:val="es-ES"/>
        </w:rPr>
        <w:t>a</w:t>
      </w:r>
      <w:r w:rsidRPr="00FA3E55">
        <w:rPr>
          <w:color w:val="000000" w:themeColor="text1"/>
          <w:sz w:val="28"/>
          <w:szCs w:val="28"/>
        </w:rPr>
        <w:t xml:space="preserve"> la </w:t>
      </w:r>
      <w:r w:rsidRPr="00EB58E7">
        <w:rPr>
          <w:i/>
          <w:iCs/>
          <w:color w:val="000000" w:themeColor="text1"/>
          <w:sz w:val="28"/>
          <w:szCs w:val="28"/>
        </w:rPr>
        <w:t xml:space="preserve">Fiscalía </w:t>
      </w:r>
      <w:r w:rsidR="00624495">
        <w:rPr>
          <w:i/>
          <w:iCs/>
          <w:color w:val="000000" w:themeColor="text1"/>
          <w:sz w:val="28"/>
          <w:szCs w:val="28"/>
        </w:rPr>
        <w:t>Dos</w:t>
      </w:r>
      <w:r w:rsidRPr="00FA3E55">
        <w:rPr>
          <w:bCs/>
          <w:color w:val="000000" w:themeColor="text1"/>
          <w:sz w:val="28"/>
          <w:szCs w:val="28"/>
          <w:lang w:val="es-ES"/>
        </w:rPr>
        <w:t xml:space="preserve">, la Sala considera que no se encuentra legitimada por pasiva, pues no está </w:t>
      </w:r>
      <w:r w:rsidRPr="00FA3E55">
        <w:rPr>
          <w:bCs/>
          <w:color w:val="000000" w:themeColor="text1"/>
          <w:sz w:val="28"/>
          <w:szCs w:val="28"/>
        </w:rPr>
        <w:t xml:space="preserve">llamadas a resolver las pretensiones de la acción o a ser destinataria de las órdenes que eventualmente la Corte imparta para solucionar la problemática planteada por </w:t>
      </w:r>
      <w:r w:rsidR="00DA7F4C" w:rsidRPr="00FA3E55">
        <w:rPr>
          <w:bCs/>
          <w:color w:val="000000" w:themeColor="text1"/>
          <w:sz w:val="28"/>
          <w:szCs w:val="28"/>
        </w:rPr>
        <w:t>la accionante.</w:t>
      </w:r>
    </w:p>
    <w:p w14:paraId="19214051" w14:textId="77777777" w:rsidR="00DA7F4C" w:rsidRPr="00DA7F4C" w:rsidRDefault="00DA7F4C" w:rsidP="00A641B7">
      <w:pPr>
        <w:pStyle w:val="Prrafodelista"/>
        <w:tabs>
          <w:tab w:val="left" w:pos="426"/>
        </w:tabs>
        <w:ind w:left="0"/>
        <w:jc w:val="both"/>
        <w:rPr>
          <w:color w:val="000000" w:themeColor="text1"/>
          <w:sz w:val="28"/>
          <w:szCs w:val="28"/>
        </w:rPr>
      </w:pPr>
    </w:p>
    <w:p w14:paraId="6358A971" w14:textId="07ABF71C" w:rsidR="00687BB8" w:rsidRDefault="007A0C2C" w:rsidP="00B74E65">
      <w:pPr>
        <w:pStyle w:val="Prrafodelista"/>
        <w:numPr>
          <w:ilvl w:val="0"/>
          <w:numId w:val="2"/>
        </w:numPr>
        <w:tabs>
          <w:tab w:val="left" w:pos="426"/>
        </w:tabs>
        <w:ind w:left="0" w:firstLine="0"/>
        <w:jc w:val="both"/>
        <w:rPr>
          <w:color w:val="000000" w:themeColor="text1"/>
          <w:sz w:val="28"/>
          <w:szCs w:val="28"/>
        </w:rPr>
      </w:pPr>
      <w:r w:rsidRPr="00B6175F">
        <w:rPr>
          <w:i/>
          <w:iCs/>
          <w:color w:val="000000" w:themeColor="text1"/>
          <w:sz w:val="28"/>
          <w:szCs w:val="28"/>
        </w:rPr>
        <w:t>Inmediatez</w:t>
      </w:r>
      <w:r>
        <w:rPr>
          <w:rStyle w:val="Refdenotaalpie"/>
          <w:color w:val="000000" w:themeColor="text1"/>
          <w:sz w:val="28"/>
          <w:szCs w:val="28"/>
        </w:rPr>
        <w:footnoteReference w:id="112"/>
      </w:r>
      <w:r w:rsidRPr="00B6175F">
        <w:rPr>
          <w:color w:val="000000" w:themeColor="text1"/>
          <w:sz w:val="28"/>
          <w:szCs w:val="28"/>
        </w:rPr>
        <w:t>.</w:t>
      </w:r>
      <w:r w:rsidR="00656627" w:rsidRPr="00B6175F">
        <w:rPr>
          <w:color w:val="000000" w:themeColor="text1"/>
          <w:sz w:val="28"/>
          <w:szCs w:val="28"/>
        </w:rPr>
        <w:t xml:space="preserve"> </w:t>
      </w:r>
      <w:r w:rsidR="00063724">
        <w:rPr>
          <w:color w:val="000000" w:themeColor="text1"/>
          <w:sz w:val="28"/>
          <w:szCs w:val="28"/>
        </w:rPr>
        <w:t>En el escrito de tutela, la</w:t>
      </w:r>
      <w:r w:rsidR="0025018E" w:rsidRPr="00B6175F">
        <w:rPr>
          <w:color w:val="000000" w:themeColor="text1"/>
          <w:sz w:val="28"/>
          <w:szCs w:val="28"/>
        </w:rPr>
        <w:t xml:space="preserve"> accionante </w:t>
      </w:r>
      <w:r w:rsidR="00656627" w:rsidRPr="00B6175F">
        <w:rPr>
          <w:color w:val="000000" w:themeColor="text1"/>
          <w:sz w:val="28"/>
          <w:szCs w:val="28"/>
        </w:rPr>
        <w:t>cuestionó dos circunstancias</w:t>
      </w:r>
      <w:r w:rsidR="00687BB8">
        <w:rPr>
          <w:color w:val="000000" w:themeColor="text1"/>
          <w:sz w:val="28"/>
          <w:szCs w:val="28"/>
        </w:rPr>
        <w:t xml:space="preserve">: </w:t>
      </w:r>
      <w:r w:rsidR="00687BB8" w:rsidRPr="00687BB8">
        <w:rPr>
          <w:i/>
          <w:iCs/>
          <w:color w:val="000000" w:themeColor="text1"/>
          <w:sz w:val="28"/>
          <w:szCs w:val="28"/>
        </w:rPr>
        <w:t>i)</w:t>
      </w:r>
      <w:r w:rsidR="00656627" w:rsidRPr="00B6175F">
        <w:rPr>
          <w:color w:val="000000" w:themeColor="text1"/>
          <w:sz w:val="28"/>
          <w:szCs w:val="28"/>
        </w:rPr>
        <w:t xml:space="preserve"> </w:t>
      </w:r>
      <w:r w:rsidR="00BF4D6A">
        <w:rPr>
          <w:color w:val="000000" w:themeColor="text1"/>
          <w:sz w:val="28"/>
          <w:szCs w:val="28"/>
        </w:rPr>
        <w:t xml:space="preserve">por un lado, </w:t>
      </w:r>
      <w:r w:rsidR="00410B3D" w:rsidRPr="00B6175F">
        <w:rPr>
          <w:color w:val="000000" w:themeColor="text1"/>
          <w:sz w:val="28"/>
          <w:szCs w:val="28"/>
        </w:rPr>
        <w:t xml:space="preserve">señaló que </w:t>
      </w:r>
      <w:r w:rsidR="00C51713" w:rsidRPr="00B6175F">
        <w:rPr>
          <w:color w:val="000000" w:themeColor="text1"/>
          <w:sz w:val="28"/>
          <w:szCs w:val="28"/>
        </w:rPr>
        <w:t xml:space="preserve">el 21 de marzo de 2024, </w:t>
      </w:r>
      <w:r w:rsidR="00410B3D" w:rsidRPr="00B6175F">
        <w:rPr>
          <w:color w:val="000000" w:themeColor="text1"/>
          <w:sz w:val="28"/>
          <w:szCs w:val="28"/>
        </w:rPr>
        <w:t>la Comisaría accionada</w:t>
      </w:r>
      <w:r w:rsidR="00172A9B" w:rsidRPr="00B6175F">
        <w:rPr>
          <w:color w:val="000000" w:themeColor="text1"/>
          <w:sz w:val="28"/>
          <w:szCs w:val="28"/>
        </w:rPr>
        <w:t xml:space="preserve"> </w:t>
      </w:r>
      <w:r w:rsidR="00F26B01" w:rsidRPr="00B6175F">
        <w:rPr>
          <w:color w:val="000000" w:themeColor="text1"/>
          <w:sz w:val="28"/>
          <w:szCs w:val="28"/>
        </w:rPr>
        <w:t>otorgó la</w:t>
      </w:r>
      <w:r w:rsidR="00410B3D" w:rsidRPr="00B6175F">
        <w:rPr>
          <w:color w:val="000000" w:themeColor="text1"/>
          <w:sz w:val="28"/>
          <w:szCs w:val="28"/>
        </w:rPr>
        <w:t xml:space="preserve"> </w:t>
      </w:r>
      <w:r w:rsidR="00C92625" w:rsidRPr="00C92625">
        <w:rPr>
          <w:i/>
          <w:iCs/>
          <w:color w:val="000000" w:themeColor="text1"/>
          <w:sz w:val="28"/>
          <w:szCs w:val="28"/>
        </w:rPr>
        <w:t>medida de protección dos</w:t>
      </w:r>
      <w:r w:rsidR="00C92625" w:rsidRPr="00B6175F">
        <w:rPr>
          <w:color w:val="000000" w:themeColor="text1"/>
          <w:sz w:val="28"/>
          <w:szCs w:val="28"/>
        </w:rPr>
        <w:t xml:space="preserve"> </w:t>
      </w:r>
      <w:r w:rsidR="00F26B01" w:rsidRPr="00B6175F">
        <w:rPr>
          <w:color w:val="000000" w:themeColor="text1"/>
          <w:sz w:val="28"/>
          <w:szCs w:val="28"/>
        </w:rPr>
        <w:t>a</w:t>
      </w:r>
      <w:r w:rsidR="00410B3D" w:rsidRPr="00B6175F">
        <w:rPr>
          <w:color w:val="000000" w:themeColor="text1"/>
          <w:sz w:val="28"/>
          <w:szCs w:val="28"/>
        </w:rPr>
        <w:t xml:space="preserve"> su favor, pero no a favor de su hija al considerar que no existe una situación de riesgo de violencia hacia ella. </w:t>
      </w:r>
      <w:r w:rsidR="00F26B01" w:rsidRPr="00B6175F">
        <w:rPr>
          <w:color w:val="000000" w:themeColor="text1"/>
          <w:sz w:val="28"/>
          <w:szCs w:val="28"/>
        </w:rPr>
        <w:t xml:space="preserve">Al respecto, indicó que </w:t>
      </w:r>
      <w:r w:rsidR="00B6175F" w:rsidRPr="00B6175F">
        <w:rPr>
          <w:color w:val="000000" w:themeColor="text1"/>
          <w:sz w:val="28"/>
          <w:szCs w:val="28"/>
        </w:rPr>
        <w:t>el 27 de marzo de 2024 presentó un recurso de apelación contra la anterior decisión, pero nunca recibió una respuesta</w:t>
      </w:r>
      <w:r w:rsidR="00687BB8">
        <w:rPr>
          <w:color w:val="000000" w:themeColor="text1"/>
          <w:sz w:val="28"/>
          <w:szCs w:val="28"/>
        </w:rPr>
        <w:t>;</w:t>
      </w:r>
      <w:r w:rsidR="0073128F">
        <w:rPr>
          <w:color w:val="000000" w:themeColor="text1"/>
          <w:sz w:val="28"/>
          <w:szCs w:val="28"/>
        </w:rPr>
        <w:t xml:space="preserve"> y</w:t>
      </w:r>
      <w:r w:rsidR="00687BB8">
        <w:rPr>
          <w:color w:val="000000" w:themeColor="text1"/>
          <w:sz w:val="28"/>
          <w:szCs w:val="28"/>
        </w:rPr>
        <w:t xml:space="preserve"> </w:t>
      </w:r>
      <w:r w:rsidR="00687BB8" w:rsidRPr="00687BB8">
        <w:rPr>
          <w:i/>
          <w:iCs/>
          <w:color w:val="000000" w:themeColor="text1"/>
          <w:sz w:val="28"/>
          <w:szCs w:val="28"/>
        </w:rPr>
        <w:t>ii)</w:t>
      </w:r>
      <w:r w:rsidR="00B6175F">
        <w:rPr>
          <w:color w:val="000000" w:themeColor="text1"/>
          <w:sz w:val="28"/>
          <w:szCs w:val="28"/>
        </w:rPr>
        <w:t xml:space="preserve"> </w:t>
      </w:r>
      <w:r w:rsidR="00BF4D6A">
        <w:rPr>
          <w:color w:val="000000" w:themeColor="text1"/>
          <w:sz w:val="28"/>
          <w:szCs w:val="28"/>
        </w:rPr>
        <w:t xml:space="preserve">por el otro, </w:t>
      </w:r>
      <w:r w:rsidR="00687BB8">
        <w:rPr>
          <w:color w:val="000000" w:themeColor="text1"/>
          <w:sz w:val="28"/>
          <w:szCs w:val="28"/>
        </w:rPr>
        <w:t>refirió</w:t>
      </w:r>
      <w:r w:rsidR="00063724">
        <w:rPr>
          <w:color w:val="000000" w:themeColor="text1"/>
          <w:sz w:val="28"/>
          <w:szCs w:val="28"/>
        </w:rPr>
        <w:t xml:space="preserve"> que </w:t>
      </w:r>
      <w:r w:rsidR="00687BB8" w:rsidRPr="00687BB8">
        <w:rPr>
          <w:color w:val="000000" w:themeColor="text1"/>
          <w:sz w:val="28"/>
          <w:szCs w:val="28"/>
        </w:rPr>
        <w:t>el 10 de julio de 2024 radicó una solicitud de apertura de incumplimiento a la m</w:t>
      </w:r>
      <w:r w:rsidR="00625FBD" w:rsidRPr="00625FBD">
        <w:rPr>
          <w:i/>
          <w:iCs/>
          <w:color w:val="000000" w:themeColor="text1"/>
          <w:sz w:val="28"/>
          <w:szCs w:val="28"/>
        </w:rPr>
        <w:t xml:space="preserve"> </w:t>
      </w:r>
      <w:r w:rsidR="00625FBD" w:rsidRPr="00FC7F81">
        <w:rPr>
          <w:i/>
          <w:iCs/>
          <w:color w:val="000000" w:themeColor="text1"/>
          <w:sz w:val="28"/>
          <w:szCs w:val="28"/>
        </w:rPr>
        <w:t>medida de protección dos</w:t>
      </w:r>
      <w:r w:rsidR="00687BB8" w:rsidRPr="00687BB8">
        <w:rPr>
          <w:color w:val="000000" w:themeColor="text1"/>
          <w:sz w:val="28"/>
          <w:szCs w:val="28"/>
        </w:rPr>
        <w:t xml:space="preserve"> por los hechos de violencia continuada, pero la </w:t>
      </w:r>
      <w:r w:rsidR="00A869CA" w:rsidRPr="00A0302A">
        <w:rPr>
          <w:i/>
          <w:iCs/>
          <w:color w:val="000000" w:themeColor="text1"/>
          <w:sz w:val="28"/>
          <w:szCs w:val="28"/>
        </w:rPr>
        <w:t xml:space="preserve">Comisaría </w:t>
      </w:r>
      <w:r w:rsidR="00437203">
        <w:rPr>
          <w:i/>
          <w:iCs/>
          <w:color w:val="000000" w:themeColor="text1"/>
          <w:sz w:val="28"/>
          <w:szCs w:val="28"/>
        </w:rPr>
        <w:t>Dos</w:t>
      </w:r>
      <w:r w:rsidR="00437203" w:rsidRPr="00687BB8">
        <w:rPr>
          <w:color w:val="000000" w:themeColor="text1"/>
          <w:sz w:val="28"/>
          <w:szCs w:val="28"/>
        </w:rPr>
        <w:t xml:space="preserve"> </w:t>
      </w:r>
      <w:r w:rsidR="00687BB8" w:rsidRPr="00687BB8">
        <w:rPr>
          <w:color w:val="000000" w:themeColor="text1"/>
          <w:sz w:val="28"/>
          <w:szCs w:val="28"/>
        </w:rPr>
        <w:t>no se ha</w:t>
      </w:r>
      <w:r w:rsidR="00D35C61">
        <w:rPr>
          <w:color w:val="000000" w:themeColor="text1"/>
          <w:sz w:val="28"/>
          <w:szCs w:val="28"/>
        </w:rPr>
        <w:t>bía</w:t>
      </w:r>
      <w:r w:rsidR="00687BB8" w:rsidRPr="00687BB8">
        <w:rPr>
          <w:color w:val="000000" w:themeColor="text1"/>
          <w:sz w:val="28"/>
          <w:szCs w:val="28"/>
        </w:rPr>
        <w:t xml:space="preserve"> pronunciado sobre el particular</w:t>
      </w:r>
      <w:r w:rsidR="00D35C61">
        <w:rPr>
          <w:color w:val="000000" w:themeColor="text1"/>
          <w:sz w:val="28"/>
          <w:szCs w:val="28"/>
        </w:rPr>
        <w:t>.</w:t>
      </w:r>
    </w:p>
    <w:p w14:paraId="7916608F" w14:textId="77777777" w:rsidR="00C85FF2" w:rsidRPr="00C85FF2" w:rsidRDefault="00C85FF2" w:rsidP="00A641B7">
      <w:pPr>
        <w:pStyle w:val="Prrafodelista"/>
        <w:rPr>
          <w:color w:val="000000" w:themeColor="text1"/>
          <w:sz w:val="28"/>
          <w:szCs w:val="28"/>
        </w:rPr>
      </w:pPr>
    </w:p>
    <w:p w14:paraId="58F4435E" w14:textId="4C3C4AEC" w:rsidR="00B6175F" w:rsidRDefault="00252B0F"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 xml:space="preserve">La acción de tutela fue presentada </w:t>
      </w:r>
      <w:r w:rsidR="00825BBA">
        <w:rPr>
          <w:color w:val="000000" w:themeColor="text1"/>
          <w:sz w:val="28"/>
          <w:szCs w:val="28"/>
        </w:rPr>
        <w:t xml:space="preserve">el 5 de septiembre de 2024, esto es, </w:t>
      </w:r>
      <w:r w:rsidR="00D55130">
        <w:rPr>
          <w:color w:val="000000" w:themeColor="text1"/>
          <w:sz w:val="28"/>
          <w:szCs w:val="28"/>
        </w:rPr>
        <w:t xml:space="preserve">aproximadamente </w:t>
      </w:r>
      <w:r w:rsidR="00825BBA">
        <w:rPr>
          <w:color w:val="000000" w:themeColor="text1"/>
          <w:sz w:val="28"/>
          <w:szCs w:val="28"/>
        </w:rPr>
        <w:t xml:space="preserve">seis y dos meses después de las referidas </w:t>
      </w:r>
      <w:r w:rsidR="00D55130">
        <w:rPr>
          <w:color w:val="000000" w:themeColor="text1"/>
          <w:sz w:val="28"/>
          <w:szCs w:val="28"/>
        </w:rPr>
        <w:t>actuaciones,</w:t>
      </w:r>
      <w:r w:rsidR="00825BBA">
        <w:rPr>
          <w:color w:val="000000" w:themeColor="text1"/>
          <w:sz w:val="28"/>
          <w:szCs w:val="28"/>
        </w:rPr>
        <w:t xml:space="preserve"> respectivamente</w:t>
      </w:r>
      <w:r w:rsidR="00D55130">
        <w:rPr>
          <w:color w:val="000000" w:themeColor="text1"/>
          <w:sz w:val="28"/>
          <w:szCs w:val="28"/>
        </w:rPr>
        <w:t>.</w:t>
      </w:r>
      <w:r w:rsidR="003622DF">
        <w:rPr>
          <w:color w:val="000000" w:themeColor="text1"/>
          <w:sz w:val="28"/>
          <w:szCs w:val="28"/>
        </w:rPr>
        <w:t xml:space="preserve"> </w:t>
      </w:r>
      <w:r w:rsidR="00D9525E">
        <w:rPr>
          <w:color w:val="000000" w:themeColor="text1"/>
          <w:sz w:val="28"/>
          <w:szCs w:val="28"/>
        </w:rPr>
        <w:t>E</w:t>
      </w:r>
      <w:r w:rsidR="003622DF">
        <w:rPr>
          <w:color w:val="000000" w:themeColor="text1"/>
          <w:sz w:val="28"/>
          <w:szCs w:val="28"/>
        </w:rPr>
        <w:t xml:space="preserve">ste término resulta razonable teniendo en cuenta, precisamente, que </w:t>
      </w:r>
      <w:r w:rsidR="00047BA0">
        <w:rPr>
          <w:color w:val="000000" w:themeColor="text1"/>
          <w:sz w:val="28"/>
          <w:szCs w:val="28"/>
        </w:rPr>
        <w:t xml:space="preserve">el cuestionamiento de la </w:t>
      </w:r>
      <w:r w:rsidR="00E307EB">
        <w:rPr>
          <w:color w:val="000000" w:themeColor="text1"/>
          <w:sz w:val="28"/>
          <w:szCs w:val="28"/>
        </w:rPr>
        <w:t>actora radica en la inactividad de la Comisaría accionada para tramitar ambos asuntos.</w:t>
      </w:r>
      <w:r w:rsidR="001C2961">
        <w:rPr>
          <w:color w:val="000000" w:themeColor="text1"/>
          <w:sz w:val="28"/>
          <w:szCs w:val="28"/>
        </w:rPr>
        <w:t xml:space="preserve"> </w:t>
      </w:r>
      <w:r w:rsidR="007B6EC6">
        <w:rPr>
          <w:color w:val="000000" w:themeColor="text1"/>
          <w:sz w:val="28"/>
          <w:szCs w:val="28"/>
        </w:rPr>
        <w:t>Dicha</w:t>
      </w:r>
      <w:r w:rsidR="009E04A3">
        <w:rPr>
          <w:color w:val="000000" w:themeColor="text1"/>
          <w:sz w:val="28"/>
          <w:szCs w:val="28"/>
        </w:rPr>
        <w:t xml:space="preserve"> circunstancia </w:t>
      </w:r>
      <w:r w:rsidR="00F75843">
        <w:rPr>
          <w:color w:val="000000" w:themeColor="text1"/>
          <w:sz w:val="28"/>
          <w:szCs w:val="28"/>
        </w:rPr>
        <w:t xml:space="preserve">genera que actualmente, según lo manifestado por la señora </w:t>
      </w:r>
      <w:r w:rsidR="0034488F" w:rsidRPr="00A0302A">
        <w:rPr>
          <w:i/>
          <w:iCs/>
          <w:color w:val="000000" w:themeColor="text1"/>
          <w:sz w:val="28"/>
          <w:szCs w:val="28"/>
        </w:rPr>
        <w:t>Sandra</w:t>
      </w:r>
      <w:r w:rsidR="00F75843">
        <w:rPr>
          <w:color w:val="000000" w:themeColor="text1"/>
          <w:sz w:val="28"/>
          <w:szCs w:val="28"/>
        </w:rPr>
        <w:t xml:space="preserve">, continúen </w:t>
      </w:r>
      <w:r w:rsidR="0025466D">
        <w:rPr>
          <w:color w:val="000000" w:themeColor="text1"/>
          <w:sz w:val="28"/>
          <w:szCs w:val="28"/>
        </w:rPr>
        <w:t xml:space="preserve">los hechos de violencia contra su hija, así como </w:t>
      </w:r>
      <w:r w:rsidR="00FA5720">
        <w:rPr>
          <w:color w:val="000000" w:themeColor="text1"/>
          <w:sz w:val="28"/>
          <w:szCs w:val="28"/>
        </w:rPr>
        <w:t>la imposibilidad de tener contacto con la niña.</w:t>
      </w:r>
    </w:p>
    <w:p w14:paraId="62FF04ED" w14:textId="77777777" w:rsidR="00FA5720" w:rsidRPr="00FA5720" w:rsidRDefault="00FA5720" w:rsidP="00A641B7">
      <w:pPr>
        <w:pStyle w:val="Prrafodelista"/>
        <w:tabs>
          <w:tab w:val="left" w:pos="426"/>
        </w:tabs>
        <w:ind w:left="0"/>
        <w:jc w:val="both"/>
        <w:rPr>
          <w:color w:val="000000" w:themeColor="text1"/>
          <w:sz w:val="28"/>
          <w:szCs w:val="28"/>
        </w:rPr>
      </w:pPr>
    </w:p>
    <w:p w14:paraId="7B56E03A" w14:textId="201E32C1" w:rsidR="008C429D" w:rsidRPr="00D955BE" w:rsidRDefault="00F8130C" w:rsidP="00B74E65">
      <w:pPr>
        <w:pStyle w:val="Prrafodelista"/>
        <w:numPr>
          <w:ilvl w:val="0"/>
          <w:numId w:val="2"/>
        </w:numPr>
        <w:tabs>
          <w:tab w:val="left" w:pos="426"/>
        </w:tabs>
        <w:ind w:left="0" w:firstLine="0"/>
        <w:jc w:val="both"/>
        <w:rPr>
          <w:color w:val="000000" w:themeColor="text1"/>
          <w:sz w:val="28"/>
          <w:szCs w:val="28"/>
        </w:rPr>
      </w:pPr>
      <w:r w:rsidRPr="00D955BE">
        <w:rPr>
          <w:i/>
          <w:iCs/>
          <w:color w:val="000000" w:themeColor="text1"/>
          <w:sz w:val="28"/>
          <w:szCs w:val="28"/>
        </w:rPr>
        <w:t>Subsidiariedad</w:t>
      </w:r>
      <w:r w:rsidR="00D405E2">
        <w:rPr>
          <w:rStyle w:val="Refdenotaalpie"/>
          <w:color w:val="000000" w:themeColor="text1"/>
          <w:sz w:val="28"/>
          <w:szCs w:val="28"/>
        </w:rPr>
        <w:footnoteReference w:id="113"/>
      </w:r>
      <w:r w:rsidRPr="00D955BE">
        <w:rPr>
          <w:color w:val="000000" w:themeColor="text1"/>
          <w:sz w:val="28"/>
          <w:szCs w:val="28"/>
        </w:rPr>
        <w:t>.</w:t>
      </w:r>
      <w:r w:rsidR="00D955BE">
        <w:rPr>
          <w:color w:val="000000" w:themeColor="text1"/>
          <w:sz w:val="28"/>
          <w:szCs w:val="28"/>
        </w:rPr>
        <w:t xml:space="preserve"> </w:t>
      </w:r>
      <w:r w:rsidR="008C429D" w:rsidRPr="00D955BE">
        <w:rPr>
          <w:color w:val="000000" w:themeColor="text1"/>
          <w:sz w:val="28"/>
          <w:szCs w:val="28"/>
          <w:lang w:val="es-ES"/>
        </w:rPr>
        <w:t>En este caso</w:t>
      </w:r>
      <w:r w:rsidR="00E252AE">
        <w:rPr>
          <w:color w:val="000000" w:themeColor="text1"/>
          <w:sz w:val="28"/>
          <w:szCs w:val="28"/>
          <w:lang w:val="es-ES"/>
        </w:rPr>
        <w:t>,</w:t>
      </w:r>
      <w:r w:rsidR="008C429D" w:rsidRPr="00D955BE">
        <w:rPr>
          <w:color w:val="000000" w:themeColor="text1"/>
          <w:sz w:val="28"/>
          <w:szCs w:val="28"/>
          <w:lang w:val="es-ES"/>
        </w:rPr>
        <w:t xml:space="preserve"> la accionante </w:t>
      </w:r>
      <w:r w:rsidR="001672A9" w:rsidRPr="00D955BE">
        <w:rPr>
          <w:color w:val="000000" w:themeColor="text1"/>
          <w:sz w:val="28"/>
          <w:szCs w:val="28"/>
          <w:lang w:val="es-ES"/>
        </w:rPr>
        <w:t>cuestiona</w:t>
      </w:r>
      <w:r w:rsidR="008C429D" w:rsidRPr="00D955BE">
        <w:rPr>
          <w:color w:val="000000" w:themeColor="text1"/>
          <w:sz w:val="28"/>
          <w:szCs w:val="28"/>
          <w:lang w:val="es-ES"/>
        </w:rPr>
        <w:t xml:space="preserve"> la falta de diligencia de la </w:t>
      </w:r>
      <w:r w:rsidR="00A869CA" w:rsidRPr="00A0302A">
        <w:rPr>
          <w:i/>
          <w:iCs/>
          <w:color w:val="000000" w:themeColor="text1"/>
          <w:sz w:val="28"/>
          <w:szCs w:val="28"/>
        </w:rPr>
        <w:t xml:space="preserve">Comisaría </w:t>
      </w:r>
      <w:r w:rsidR="00437203">
        <w:rPr>
          <w:i/>
          <w:iCs/>
          <w:color w:val="000000" w:themeColor="text1"/>
          <w:sz w:val="28"/>
          <w:szCs w:val="28"/>
        </w:rPr>
        <w:t>Dos</w:t>
      </w:r>
      <w:r w:rsidR="00E252AE">
        <w:rPr>
          <w:color w:val="000000" w:themeColor="text1"/>
          <w:sz w:val="28"/>
          <w:szCs w:val="28"/>
          <w:lang w:val="es-ES"/>
        </w:rPr>
        <w:t>.</w:t>
      </w:r>
      <w:r w:rsidR="008C429D" w:rsidRPr="00D955BE">
        <w:rPr>
          <w:color w:val="000000" w:themeColor="text1"/>
          <w:sz w:val="28"/>
          <w:szCs w:val="28"/>
          <w:lang w:val="es-ES"/>
        </w:rPr>
        <w:t xml:space="preserve"> </w:t>
      </w:r>
      <w:r w:rsidR="00E252AE">
        <w:rPr>
          <w:color w:val="000000" w:themeColor="text1"/>
          <w:sz w:val="28"/>
          <w:szCs w:val="28"/>
          <w:lang w:val="es-ES"/>
        </w:rPr>
        <w:t>E</w:t>
      </w:r>
      <w:r w:rsidR="008C429D" w:rsidRPr="00D955BE">
        <w:rPr>
          <w:color w:val="000000" w:themeColor="text1"/>
          <w:sz w:val="28"/>
          <w:szCs w:val="28"/>
          <w:lang w:val="es-ES"/>
        </w:rPr>
        <w:t>n concreto</w:t>
      </w:r>
      <w:r w:rsidR="00F27836" w:rsidRPr="00D955BE">
        <w:rPr>
          <w:color w:val="000000" w:themeColor="text1"/>
          <w:sz w:val="28"/>
          <w:szCs w:val="28"/>
          <w:lang w:val="es-ES"/>
        </w:rPr>
        <w:t>,</w:t>
      </w:r>
      <w:r w:rsidR="008C429D" w:rsidRPr="00D955BE">
        <w:rPr>
          <w:color w:val="000000" w:themeColor="text1"/>
          <w:sz w:val="28"/>
          <w:szCs w:val="28"/>
          <w:lang w:val="es-ES"/>
        </w:rPr>
        <w:t xml:space="preserve"> </w:t>
      </w:r>
      <w:r w:rsidR="003F376F" w:rsidRPr="00D955BE">
        <w:rPr>
          <w:i/>
          <w:iCs/>
          <w:color w:val="000000" w:themeColor="text1"/>
          <w:sz w:val="28"/>
          <w:szCs w:val="28"/>
          <w:lang w:val="es-ES"/>
        </w:rPr>
        <w:t>i)</w:t>
      </w:r>
      <w:r w:rsidR="003F376F" w:rsidRPr="00D955BE">
        <w:rPr>
          <w:color w:val="000000" w:themeColor="text1"/>
          <w:sz w:val="28"/>
          <w:szCs w:val="28"/>
          <w:lang w:val="es-ES"/>
        </w:rPr>
        <w:t xml:space="preserve"> </w:t>
      </w:r>
      <w:r w:rsidR="008C429D" w:rsidRPr="00D955BE">
        <w:rPr>
          <w:color w:val="000000" w:themeColor="text1"/>
          <w:sz w:val="28"/>
          <w:szCs w:val="28"/>
          <w:lang w:val="es-ES"/>
        </w:rPr>
        <w:t xml:space="preserve">la </w:t>
      </w:r>
      <w:r w:rsidR="0025455F" w:rsidRPr="00D955BE">
        <w:rPr>
          <w:color w:val="000000" w:themeColor="text1"/>
          <w:sz w:val="28"/>
          <w:szCs w:val="28"/>
          <w:lang w:val="es-ES"/>
        </w:rPr>
        <w:t>inexistencia</w:t>
      </w:r>
      <w:r w:rsidR="008C429D" w:rsidRPr="00D955BE">
        <w:rPr>
          <w:color w:val="000000" w:themeColor="text1"/>
          <w:sz w:val="28"/>
          <w:szCs w:val="28"/>
          <w:lang w:val="es-ES"/>
        </w:rPr>
        <w:t xml:space="preserve"> de medidas efectivas de protección y de justicia para exigirle a </w:t>
      </w:r>
      <w:r w:rsidR="00F27836" w:rsidRPr="00D955BE">
        <w:rPr>
          <w:color w:val="000000" w:themeColor="text1"/>
          <w:sz w:val="28"/>
          <w:szCs w:val="28"/>
          <w:lang w:val="es-ES"/>
        </w:rPr>
        <w:t>su expareja el cumpli</w:t>
      </w:r>
      <w:r w:rsidR="00C61F8A" w:rsidRPr="00D955BE">
        <w:rPr>
          <w:color w:val="000000" w:themeColor="text1"/>
          <w:sz w:val="28"/>
          <w:szCs w:val="28"/>
          <w:lang w:val="es-ES"/>
        </w:rPr>
        <w:t xml:space="preserve">miento del acuerdo de custodia compartida, </w:t>
      </w:r>
      <w:r w:rsidR="002F707F" w:rsidRPr="00D955BE">
        <w:rPr>
          <w:color w:val="000000" w:themeColor="text1"/>
          <w:sz w:val="28"/>
          <w:szCs w:val="28"/>
          <w:lang w:val="es-ES"/>
        </w:rPr>
        <w:t xml:space="preserve">y </w:t>
      </w:r>
      <w:r w:rsidR="002F707F" w:rsidRPr="00D955BE">
        <w:rPr>
          <w:i/>
          <w:iCs/>
          <w:color w:val="000000" w:themeColor="text1"/>
          <w:sz w:val="28"/>
          <w:szCs w:val="28"/>
          <w:lang w:val="es-ES"/>
        </w:rPr>
        <w:t>ii)</w:t>
      </w:r>
      <w:r w:rsidR="00C61F8A" w:rsidRPr="00D955BE">
        <w:rPr>
          <w:color w:val="000000" w:themeColor="text1"/>
          <w:sz w:val="28"/>
          <w:szCs w:val="28"/>
          <w:lang w:val="es-ES"/>
        </w:rPr>
        <w:t xml:space="preserve"> la </w:t>
      </w:r>
      <w:r w:rsidR="002F707F" w:rsidRPr="00D955BE">
        <w:rPr>
          <w:color w:val="000000" w:themeColor="text1"/>
          <w:sz w:val="28"/>
          <w:szCs w:val="28"/>
          <w:lang w:val="es-ES"/>
        </w:rPr>
        <w:t xml:space="preserve">ausencia de medidas de </w:t>
      </w:r>
      <w:r w:rsidR="00C61F8A" w:rsidRPr="00D955BE">
        <w:rPr>
          <w:color w:val="000000" w:themeColor="text1"/>
          <w:sz w:val="28"/>
          <w:szCs w:val="28"/>
          <w:lang w:val="es-ES"/>
        </w:rPr>
        <w:t xml:space="preserve">protección </w:t>
      </w:r>
      <w:r w:rsidR="002F707F" w:rsidRPr="00D955BE">
        <w:rPr>
          <w:color w:val="000000" w:themeColor="text1"/>
          <w:sz w:val="28"/>
          <w:szCs w:val="28"/>
          <w:lang w:val="es-ES"/>
        </w:rPr>
        <w:t xml:space="preserve">para </w:t>
      </w:r>
      <w:r w:rsidR="00F6233B" w:rsidRPr="00D955BE">
        <w:rPr>
          <w:color w:val="000000" w:themeColor="text1"/>
          <w:sz w:val="28"/>
          <w:szCs w:val="28"/>
          <w:lang w:val="es-ES"/>
        </w:rPr>
        <w:t>su hija sobre los presuntos</w:t>
      </w:r>
      <w:r w:rsidR="008C429D" w:rsidRPr="00D955BE">
        <w:rPr>
          <w:color w:val="000000" w:themeColor="text1"/>
          <w:sz w:val="28"/>
          <w:szCs w:val="28"/>
          <w:lang w:val="es-ES"/>
        </w:rPr>
        <w:t xml:space="preserve"> actos de la violencia </w:t>
      </w:r>
      <w:r w:rsidR="00F6233B" w:rsidRPr="00D955BE">
        <w:rPr>
          <w:color w:val="000000" w:themeColor="text1"/>
          <w:sz w:val="28"/>
          <w:szCs w:val="28"/>
          <w:lang w:val="es-ES"/>
        </w:rPr>
        <w:t>que sufre por parte de su progenitor</w:t>
      </w:r>
      <w:r w:rsidR="008C429D" w:rsidRPr="00D955BE">
        <w:rPr>
          <w:color w:val="000000" w:themeColor="text1"/>
          <w:sz w:val="28"/>
          <w:szCs w:val="28"/>
          <w:lang w:val="es-ES"/>
        </w:rPr>
        <w:t>.</w:t>
      </w:r>
    </w:p>
    <w:p w14:paraId="15D70A70" w14:textId="77777777" w:rsidR="00572175" w:rsidRPr="00572175" w:rsidRDefault="00572175" w:rsidP="00A641B7">
      <w:pPr>
        <w:pStyle w:val="Prrafodelista"/>
        <w:rPr>
          <w:color w:val="000000" w:themeColor="text1"/>
          <w:sz w:val="28"/>
          <w:szCs w:val="28"/>
        </w:rPr>
      </w:pPr>
    </w:p>
    <w:p w14:paraId="75B7ECBE" w14:textId="77777777" w:rsidR="00FD1A78" w:rsidRPr="00FD1A78" w:rsidRDefault="002225D6"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lang w:val="es-ES"/>
        </w:rPr>
        <w:t>L</w:t>
      </w:r>
      <w:r w:rsidR="008C429D" w:rsidRPr="002225D6">
        <w:rPr>
          <w:color w:val="000000" w:themeColor="text1"/>
          <w:sz w:val="28"/>
          <w:szCs w:val="28"/>
          <w:lang w:val="es-ES"/>
        </w:rPr>
        <w:t xml:space="preserve">a actora cuenta con el proceso de medidas de protección ante una </w:t>
      </w:r>
      <w:r w:rsidR="00E92379">
        <w:rPr>
          <w:color w:val="000000" w:themeColor="text1"/>
          <w:sz w:val="28"/>
          <w:szCs w:val="28"/>
          <w:lang w:val="es-ES"/>
        </w:rPr>
        <w:t>c</w:t>
      </w:r>
      <w:r w:rsidR="008C429D" w:rsidRPr="002225D6">
        <w:rPr>
          <w:color w:val="000000" w:themeColor="text1"/>
          <w:sz w:val="28"/>
          <w:szCs w:val="28"/>
          <w:lang w:val="es-ES"/>
        </w:rPr>
        <w:t xml:space="preserve">omisaría de </w:t>
      </w:r>
      <w:r w:rsidR="00E92379">
        <w:rPr>
          <w:color w:val="000000" w:themeColor="text1"/>
          <w:sz w:val="28"/>
          <w:szCs w:val="28"/>
          <w:lang w:val="es-ES"/>
        </w:rPr>
        <w:t>f</w:t>
      </w:r>
      <w:r w:rsidR="008C429D" w:rsidRPr="002225D6">
        <w:rPr>
          <w:color w:val="000000" w:themeColor="text1"/>
          <w:sz w:val="28"/>
          <w:szCs w:val="28"/>
          <w:lang w:val="es-ES"/>
        </w:rPr>
        <w:t>amilia</w:t>
      </w:r>
      <w:r w:rsidR="00E92379">
        <w:rPr>
          <w:color w:val="000000" w:themeColor="text1"/>
          <w:sz w:val="28"/>
          <w:szCs w:val="28"/>
          <w:lang w:val="es-ES"/>
        </w:rPr>
        <w:t>,</w:t>
      </w:r>
      <w:r w:rsidR="006913DC">
        <w:rPr>
          <w:color w:val="000000" w:themeColor="text1"/>
          <w:sz w:val="28"/>
          <w:szCs w:val="28"/>
          <w:lang w:val="es-ES"/>
        </w:rPr>
        <w:t xml:space="preserve"> regulado principalmente </w:t>
      </w:r>
      <w:r w:rsidR="006913DC" w:rsidRPr="007B271E">
        <w:rPr>
          <w:color w:val="000000" w:themeColor="text1"/>
          <w:sz w:val="28"/>
          <w:szCs w:val="28"/>
          <w:lang w:val="es-ES"/>
        </w:rPr>
        <w:t xml:space="preserve">en las </w:t>
      </w:r>
      <w:r w:rsidR="006913DC">
        <w:rPr>
          <w:color w:val="000000" w:themeColor="text1"/>
          <w:sz w:val="28"/>
          <w:szCs w:val="28"/>
          <w:lang w:val="es-ES"/>
        </w:rPr>
        <w:t>l</w:t>
      </w:r>
      <w:r w:rsidR="006913DC" w:rsidRPr="007B271E">
        <w:rPr>
          <w:color w:val="000000" w:themeColor="text1"/>
          <w:sz w:val="28"/>
          <w:szCs w:val="28"/>
          <w:lang w:val="es-ES"/>
        </w:rPr>
        <w:t>eyes 294 de 1996</w:t>
      </w:r>
      <w:r w:rsidR="006913DC">
        <w:rPr>
          <w:rStyle w:val="Refdenotaalpie"/>
          <w:color w:val="000000" w:themeColor="text1"/>
          <w:sz w:val="28"/>
          <w:szCs w:val="28"/>
          <w:lang w:val="es-ES"/>
        </w:rPr>
        <w:footnoteReference w:id="114"/>
      </w:r>
      <w:r w:rsidR="006913DC" w:rsidRPr="007B271E">
        <w:rPr>
          <w:color w:val="000000" w:themeColor="text1"/>
          <w:sz w:val="28"/>
          <w:szCs w:val="28"/>
          <w:lang w:val="es-ES"/>
        </w:rPr>
        <w:t>, 575 de 2000</w:t>
      </w:r>
      <w:r w:rsidR="00F30B2D">
        <w:rPr>
          <w:rStyle w:val="Refdenotaalpie"/>
          <w:color w:val="000000" w:themeColor="text1"/>
          <w:sz w:val="28"/>
          <w:szCs w:val="28"/>
          <w:lang w:val="es-ES"/>
        </w:rPr>
        <w:footnoteReference w:id="115"/>
      </w:r>
      <w:r w:rsidR="006913DC" w:rsidRPr="007B271E">
        <w:rPr>
          <w:color w:val="000000" w:themeColor="text1"/>
          <w:sz w:val="28"/>
          <w:szCs w:val="28"/>
          <w:lang w:val="es-ES"/>
        </w:rPr>
        <w:t>, 1257 de 2008</w:t>
      </w:r>
      <w:r w:rsidR="00F30B2D">
        <w:rPr>
          <w:rStyle w:val="Refdenotaalpie"/>
          <w:color w:val="000000" w:themeColor="text1"/>
          <w:sz w:val="28"/>
          <w:szCs w:val="28"/>
          <w:lang w:val="es-ES"/>
        </w:rPr>
        <w:footnoteReference w:id="116"/>
      </w:r>
      <w:r w:rsidR="006913DC" w:rsidRPr="007B271E">
        <w:rPr>
          <w:color w:val="000000" w:themeColor="text1"/>
          <w:sz w:val="28"/>
          <w:szCs w:val="28"/>
          <w:lang w:val="es-ES"/>
        </w:rPr>
        <w:t>, 2126 de 2021</w:t>
      </w:r>
      <w:r w:rsidR="008B0640">
        <w:rPr>
          <w:rStyle w:val="Refdenotaalpie"/>
          <w:color w:val="000000" w:themeColor="text1"/>
          <w:sz w:val="28"/>
          <w:szCs w:val="28"/>
          <w:lang w:val="es-ES"/>
        </w:rPr>
        <w:footnoteReference w:id="117"/>
      </w:r>
      <w:r w:rsidR="006913DC" w:rsidRPr="007B271E">
        <w:rPr>
          <w:color w:val="000000" w:themeColor="text1"/>
          <w:sz w:val="28"/>
          <w:szCs w:val="28"/>
          <w:lang w:val="es-ES"/>
        </w:rPr>
        <w:t> y el Decreto 652 de 2001</w:t>
      </w:r>
      <w:r w:rsidR="008B0640">
        <w:rPr>
          <w:rStyle w:val="Refdenotaalpie"/>
          <w:color w:val="000000" w:themeColor="text1"/>
          <w:sz w:val="28"/>
          <w:szCs w:val="28"/>
          <w:lang w:val="es-ES"/>
        </w:rPr>
        <w:footnoteReference w:id="118"/>
      </w:r>
      <w:r w:rsidR="00B01480">
        <w:rPr>
          <w:color w:val="000000" w:themeColor="text1"/>
          <w:sz w:val="28"/>
          <w:szCs w:val="28"/>
          <w:lang w:val="es-ES"/>
        </w:rPr>
        <w:t xml:space="preserve">. Este </w:t>
      </w:r>
      <w:r w:rsidR="008C429D" w:rsidRPr="002225D6">
        <w:rPr>
          <w:color w:val="000000" w:themeColor="text1"/>
          <w:sz w:val="28"/>
          <w:szCs w:val="28"/>
          <w:lang w:val="es-ES"/>
        </w:rPr>
        <w:t xml:space="preserve">mecanismo está diseñado para proteger a las víctimas de violencia intrafamiliar, como también los derechos de </w:t>
      </w:r>
      <w:r w:rsidR="00485761">
        <w:rPr>
          <w:color w:val="000000" w:themeColor="text1"/>
          <w:sz w:val="28"/>
          <w:szCs w:val="28"/>
          <w:lang w:val="es-ES"/>
        </w:rPr>
        <w:t xml:space="preserve">las niñas y </w:t>
      </w:r>
      <w:r w:rsidR="008C429D" w:rsidRPr="002225D6">
        <w:rPr>
          <w:color w:val="000000" w:themeColor="text1"/>
          <w:sz w:val="28"/>
          <w:szCs w:val="28"/>
          <w:lang w:val="es-ES"/>
        </w:rPr>
        <w:t>los niño</w:t>
      </w:r>
      <w:r w:rsidR="00485761">
        <w:rPr>
          <w:color w:val="000000" w:themeColor="text1"/>
          <w:sz w:val="28"/>
          <w:szCs w:val="28"/>
          <w:lang w:val="es-ES"/>
        </w:rPr>
        <w:t>s</w:t>
      </w:r>
      <w:r w:rsidR="008C429D" w:rsidRPr="002225D6">
        <w:rPr>
          <w:color w:val="000000" w:themeColor="text1"/>
          <w:sz w:val="28"/>
          <w:szCs w:val="28"/>
          <w:lang w:val="es-ES"/>
        </w:rPr>
        <w:t>, a través de la imposición de medidas de protección</w:t>
      </w:r>
      <w:r w:rsidR="00B01480">
        <w:rPr>
          <w:color w:val="000000" w:themeColor="text1"/>
          <w:sz w:val="28"/>
          <w:szCs w:val="28"/>
          <w:lang w:val="es-ES"/>
        </w:rPr>
        <w:t>.</w:t>
      </w:r>
      <w:r w:rsidR="00867A5C">
        <w:rPr>
          <w:color w:val="000000" w:themeColor="text1"/>
          <w:sz w:val="28"/>
          <w:szCs w:val="28"/>
          <w:lang w:val="es-ES"/>
        </w:rPr>
        <w:t xml:space="preserve"> </w:t>
      </w:r>
      <w:r w:rsidR="00926994">
        <w:rPr>
          <w:color w:val="000000" w:themeColor="text1"/>
          <w:sz w:val="28"/>
          <w:szCs w:val="28"/>
          <w:lang w:val="es-ES"/>
        </w:rPr>
        <w:t>Las referidas leyes</w:t>
      </w:r>
      <w:r w:rsidR="007B271E" w:rsidRPr="00867A5C">
        <w:rPr>
          <w:color w:val="000000" w:themeColor="text1"/>
          <w:sz w:val="28"/>
          <w:szCs w:val="28"/>
          <w:lang w:val="es-ES"/>
        </w:rPr>
        <w:t xml:space="preserve"> prevén, entre otras cosas, que </w:t>
      </w:r>
      <w:r w:rsidR="00867A5C">
        <w:rPr>
          <w:color w:val="000000" w:themeColor="text1"/>
          <w:sz w:val="28"/>
          <w:szCs w:val="28"/>
          <w:lang w:val="es-ES"/>
        </w:rPr>
        <w:t>la Comisaría</w:t>
      </w:r>
      <w:r w:rsidR="007B271E" w:rsidRPr="00867A5C">
        <w:rPr>
          <w:color w:val="000000" w:themeColor="text1"/>
          <w:sz w:val="28"/>
          <w:szCs w:val="28"/>
          <w:lang w:val="es-ES"/>
        </w:rPr>
        <w:t xml:space="preserve"> que conoce de la denuncia puede definir de manera transitoria la custodia, régimen de visitas y la cuota de alimentos de un niño cuyos padres se encuentran en proceso de separación.</w:t>
      </w:r>
      <w:r w:rsidR="0096641E">
        <w:rPr>
          <w:color w:val="000000" w:themeColor="text1"/>
          <w:sz w:val="28"/>
          <w:szCs w:val="28"/>
          <w:lang w:val="es-ES"/>
        </w:rPr>
        <w:t xml:space="preserve"> </w:t>
      </w:r>
    </w:p>
    <w:p w14:paraId="39E0712D" w14:textId="7FCB744E" w:rsidR="00737D8F" w:rsidRPr="00FD1A78" w:rsidRDefault="007B271E" w:rsidP="00A641B7">
      <w:pPr>
        <w:pStyle w:val="Prrafodelista"/>
        <w:tabs>
          <w:tab w:val="left" w:pos="426"/>
        </w:tabs>
        <w:ind w:left="0"/>
        <w:jc w:val="both"/>
        <w:rPr>
          <w:color w:val="000000" w:themeColor="text1"/>
          <w:sz w:val="28"/>
          <w:szCs w:val="28"/>
        </w:rPr>
      </w:pPr>
      <w:r w:rsidRPr="00FD1A78">
        <w:rPr>
          <w:color w:val="000000" w:themeColor="text1"/>
          <w:sz w:val="28"/>
          <w:szCs w:val="28"/>
          <w:lang w:val="es-ES"/>
        </w:rPr>
        <w:t> </w:t>
      </w:r>
    </w:p>
    <w:p w14:paraId="2CDA714A" w14:textId="188A9CFD" w:rsidR="00471590" w:rsidRDefault="00737D8F" w:rsidP="00B74E65">
      <w:pPr>
        <w:pStyle w:val="Prrafodelista"/>
        <w:numPr>
          <w:ilvl w:val="0"/>
          <w:numId w:val="2"/>
        </w:numPr>
        <w:tabs>
          <w:tab w:val="left" w:pos="426"/>
        </w:tabs>
        <w:ind w:left="0" w:firstLine="0"/>
        <w:jc w:val="both"/>
        <w:rPr>
          <w:color w:val="000000" w:themeColor="text1"/>
          <w:sz w:val="28"/>
          <w:szCs w:val="28"/>
          <w:lang w:val="es-ES"/>
        </w:rPr>
      </w:pPr>
      <w:r>
        <w:rPr>
          <w:color w:val="000000" w:themeColor="text1"/>
          <w:sz w:val="28"/>
          <w:szCs w:val="28"/>
        </w:rPr>
        <w:t xml:space="preserve">Como se observa, </w:t>
      </w:r>
      <w:r w:rsidR="007B271E" w:rsidRPr="0083262A">
        <w:rPr>
          <w:color w:val="000000" w:themeColor="text1"/>
          <w:sz w:val="28"/>
          <w:szCs w:val="28"/>
          <w:lang w:val="es-ES"/>
        </w:rPr>
        <w:t xml:space="preserve">existen mecanismos ordinarios para resolver las </w:t>
      </w:r>
      <w:r w:rsidR="0083262A">
        <w:rPr>
          <w:color w:val="000000" w:themeColor="text1"/>
          <w:sz w:val="28"/>
          <w:szCs w:val="28"/>
          <w:lang w:val="es-ES"/>
        </w:rPr>
        <w:t>solicitudes</w:t>
      </w:r>
      <w:r w:rsidR="007B271E" w:rsidRPr="0083262A">
        <w:rPr>
          <w:color w:val="000000" w:themeColor="text1"/>
          <w:sz w:val="28"/>
          <w:szCs w:val="28"/>
          <w:lang w:val="es-ES"/>
        </w:rPr>
        <w:t xml:space="preserve"> de la actora</w:t>
      </w:r>
      <w:r w:rsidR="0083262A">
        <w:rPr>
          <w:color w:val="000000" w:themeColor="text1"/>
          <w:sz w:val="28"/>
          <w:szCs w:val="28"/>
          <w:lang w:val="es-ES"/>
        </w:rPr>
        <w:t>. Sin embargo, la Sala considera que,</w:t>
      </w:r>
      <w:r w:rsidR="007B271E" w:rsidRPr="0083262A">
        <w:rPr>
          <w:color w:val="000000" w:themeColor="text1"/>
          <w:sz w:val="28"/>
          <w:szCs w:val="28"/>
          <w:lang w:val="es-ES"/>
        </w:rPr>
        <w:t xml:space="preserve"> en </w:t>
      </w:r>
      <w:r w:rsidR="00936EAA">
        <w:rPr>
          <w:color w:val="000000" w:themeColor="text1"/>
          <w:sz w:val="28"/>
          <w:szCs w:val="28"/>
          <w:lang w:val="es-ES"/>
        </w:rPr>
        <w:t>esta oportunidad</w:t>
      </w:r>
      <w:r w:rsidR="0083262A">
        <w:rPr>
          <w:color w:val="000000" w:themeColor="text1"/>
          <w:sz w:val="28"/>
          <w:szCs w:val="28"/>
          <w:lang w:val="es-ES"/>
        </w:rPr>
        <w:t>,</w:t>
      </w:r>
      <w:r w:rsidR="007B271E" w:rsidRPr="0083262A">
        <w:rPr>
          <w:color w:val="000000" w:themeColor="text1"/>
          <w:sz w:val="28"/>
          <w:szCs w:val="28"/>
          <w:lang w:val="es-ES"/>
        </w:rPr>
        <w:t xml:space="preserve"> dichas acciones no son idóneas</w:t>
      </w:r>
      <w:r w:rsidR="00471590">
        <w:rPr>
          <w:color w:val="000000" w:themeColor="text1"/>
          <w:sz w:val="28"/>
          <w:szCs w:val="28"/>
          <w:lang w:val="es-ES"/>
        </w:rPr>
        <w:t xml:space="preserve"> por varias razones</w:t>
      </w:r>
      <w:r w:rsidR="007B271E" w:rsidRPr="0083262A">
        <w:rPr>
          <w:color w:val="000000" w:themeColor="text1"/>
          <w:sz w:val="28"/>
          <w:szCs w:val="28"/>
          <w:lang w:val="es-ES"/>
        </w:rPr>
        <w:t xml:space="preserve">. </w:t>
      </w:r>
    </w:p>
    <w:p w14:paraId="5338DD6D" w14:textId="77777777" w:rsidR="00471590" w:rsidRPr="00471590" w:rsidRDefault="00471590" w:rsidP="00A641B7">
      <w:pPr>
        <w:pStyle w:val="Prrafodelista"/>
        <w:rPr>
          <w:color w:val="000000" w:themeColor="text1"/>
          <w:sz w:val="28"/>
          <w:szCs w:val="28"/>
          <w:lang w:val="es-ES"/>
        </w:rPr>
      </w:pPr>
    </w:p>
    <w:p w14:paraId="1CB8D83F" w14:textId="7AF0CFB1" w:rsidR="008C429D" w:rsidRDefault="007B271E" w:rsidP="00B74E65">
      <w:pPr>
        <w:pStyle w:val="Prrafodelista"/>
        <w:numPr>
          <w:ilvl w:val="0"/>
          <w:numId w:val="2"/>
        </w:numPr>
        <w:tabs>
          <w:tab w:val="left" w:pos="426"/>
        </w:tabs>
        <w:ind w:left="0" w:firstLine="0"/>
        <w:jc w:val="both"/>
        <w:rPr>
          <w:color w:val="000000" w:themeColor="text1"/>
          <w:sz w:val="28"/>
          <w:szCs w:val="28"/>
          <w:lang w:val="es-ES"/>
        </w:rPr>
      </w:pPr>
      <w:r w:rsidRPr="00471590">
        <w:rPr>
          <w:i/>
          <w:iCs/>
          <w:color w:val="000000" w:themeColor="text1"/>
          <w:sz w:val="28"/>
          <w:szCs w:val="28"/>
          <w:lang w:val="es-ES"/>
        </w:rPr>
        <w:t>Primero</w:t>
      </w:r>
      <w:r w:rsidR="00FB2973">
        <w:rPr>
          <w:color w:val="000000" w:themeColor="text1"/>
          <w:sz w:val="28"/>
          <w:szCs w:val="28"/>
          <w:lang w:val="es-ES"/>
        </w:rPr>
        <w:t>. E</w:t>
      </w:r>
      <w:r w:rsidRPr="0083262A">
        <w:rPr>
          <w:color w:val="000000" w:themeColor="text1"/>
          <w:sz w:val="28"/>
          <w:szCs w:val="28"/>
          <w:lang w:val="es-ES"/>
        </w:rPr>
        <w:t xml:space="preserve">xisten medidas de protección adoptadas por </w:t>
      </w:r>
      <w:r w:rsidR="00C8287B">
        <w:rPr>
          <w:color w:val="000000" w:themeColor="text1"/>
          <w:sz w:val="28"/>
          <w:szCs w:val="28"/>
          <w:lang w:val="es-ES"/>
        </w:rPr>
        <w:t xml:space="preserve">la </w:t>
      </w:r>
      <w:r w:rsidR="00A869CA" w:rsidRPr="00A0302A">
        <w:rPr>
          <w:i/>
          <w:iCs/>
          <w:color w:val="000000" w:themeColor="text1"/>
          <w:sz w:val="28"/>
          <w:szCs w:val="28"/>
        </w:rPr>
        <w:t xml:space="preserve">Comisaría </w:t>
      </w:r>
      <w:r w:rsidR="00437203">
        <w:rPr>
          <w:i/>
          <w:iCs/>
          <w:color w:val="000000" w:themeColor="text1"/>
          <w:sz w:val="28"/>
          <w:szCs w:val="28"/>
        </w:rPr>
        <w:t>Dos</w:t>
      </w:r>
      <w:r w:rsidR="0007495B">
        <w:rPr>
          <w:color w:val="000000" w:themeColor="text1"/>
          <w:sz w:val="28"/>
          <w:szCs w:val="28"/>
          <w:lang w:val="es-ES"/>
        </w:rPr>
        <w:t>,</w:t>
      </w:r>
      <w:r w:rsidR="004608F7">
        <w:rPr>
          <w:color w:val="000000" w:themeColor="text1"/>
          <w:sz w:val="28"/>
          <w:szCs w:val="28"/>
          <w:lang w:val="es-ES"/>
        </w:rPr>
        <w:t xml:space="preserve"> pero </w:t>
      </w:r>
      <w:r w:rsidRPr="0083262A">
        <w:rPr>
          <w:color w:val="000000" w:themeColor="text1"/>
          <w:sz w:val="28"/>
          <w:szCs w:val="28"/>
          <w:lang w:val="es-ES"/>
        </w:rPr>
        <w:t xml:space="preserve">la actora reprocha que esa autoridad </w:t>
      </w:r>
      <w:r w:rsidR="0007495B">
        <w:rPr>
          <w:color w:val="000000" w:themeColor="text1"/>
          <w:sz w:val="28"/>
          <w:szCs w:val="28"/>
          <w:lang w:val="es-ES"/>
        </w:rPr>
        <w:t xml:space="preserve">no </w:t>
      </w:r>
      <w:r w:rsidR="000323FD">
        <w:rPr>
          <w:color w:val="000000" w:themeColor="text1"/>
          <w:sz w:val="28"/>
          <w:szCs w:val="28"/>
          <w:lang w:val="es-ES"/>
        </w:rPr>
        <w:t>hubiera</w:t>
      </w:r>
      <w:r w:rsidR="0007495B">
        <w:rPr>
          <w:color w:val="000000" w:themeColor="text1"/>
          <w:sz w:val="28"/>
          <w:szCs w:val="28"/>
          <w:lang w:val="es-ES"/>
        </w:rPr>
        <w:t xml:space="preserve"> adelantado las gestiones pertinentes</w:t>
      </w:r>
      <w:r w:rsidR="00045EA6">
        <w:rPr>
          <w:color w:val="000000" w:themeColor="text1"/>
          <w:sz w:val="28"/>
          <w:szCs w:val="28"/>
          <w:lang w:val="es-ES"/>
        </w:rPr>
        <w:t xml:space="preserve"> con la suficiente diligencia</w:t>
      </w:r>
      <w:r w:rsidR="0007495B">
        <w:rPr>
          <w:color w:val="000000" w:themeColor="text1"/>
          <w:sz w:val="28"/>
          <w:szCs w:val="28"/>
          <w:lang w:val="es-ES"/>
        </w:rPr>
        <w:t xml:space="preserve"> para garantizar </w:t>
      </w:r>
      <w:r w:rsidRPr="0083262A">
        <w:rPr>
          <w:color w:val="000000" w:themeColor="text1"/>
          <w:sz w:val="28"/>
          <w:szCs w:val="28"/>
          <w:lang w:val="es-ES"/>
        </w:rPr>
        <w:t>el cumplimiento de estas decisiones</w:t>
      </w:r>
      <w:r w:rsidR="008A11A3">
        <w:rPr>
          <w:color w:val="000000" w:themeColor="text1"/>
          <w:sz w:val="28"/>
          <w:szCs w:val="28"/>
          <w:lang w:val="es-ES"/>
        </w:rPr>
        <w:t>, en ta</w:t>
      </w:r>
      <w:r w:rsidR="00385463">
        <w:rPr>
          <w:color w:val="000000" w:themeColor="text1"/>
          <w:sz w:val="28"/>
          <w:szCs w:val="28"/>
          <w:lang w:val="es-ES"/>
        </w:rPr>
        <w:t>nto la audiencia para pronunciarse sobre el particular se ha reprogramado en varias oportunidades -</w:t>
      </w:r>
      <w:r w:rsidR="00385463" w:rsidRPr="00385463">
        <w:rPr>
          <w:color w:val="000000" w:themeColor="text1"/>
          <w:sz w:val="28"/>
          <w:szCs w:val="28"/>
          <w:lang w:val="es-CO"/>
        </w:rPr>
        <w:t>25 de abril</w:t>
      </w:r>
      <w:r w:rsidR="00385463">
        <w:rPr>
          <w:color w:val="000000" w:themeColor="text1"/>
          <w:sz w:val="28"/>
          <w:szCs w:val="28"/>
          <w:lang w:val="es-CO"/>
        </w:rPr>
        <w:t>,</w:t>
      </w:r>
      <w:r w:rsidR="00385463" w:rsidRPr="00385463">
        <w:rPr>
          <w:color w:val="000000" w:themeColor="text1"/>
          <w:sz w:val="28"/>
          <w:szCs w:val="28"/>
          <w:lang w:val="es-CO"/>
        </w:rPr>
        <w:t xml:space="preserve"> 5 de mayo</w:t>
      </w:r>
      <w:r w:rsidR="00385463">
        <w:rPr>
          <w:color w:val="000000" w:themeColor="text1"/>
          <w:sz w:val="28"/>
          <w:szCs w:val="28"/>
          <w:lang w:val="es-CO"/>
        </w:rPr>
        <w:t xml:space="preserve">, </w:t>
      </w:r>
      <w:r w:rsidR="00385463" w:rsidRPr="00385463">
        <w:rPr>
          <w:color w:val="000000" w:themeColor="text1"/>
          <w:sz w:val="28"/>
          <w:szCs w:val="28"/>
          <w:lang w:val="es-CO"/>
        </w:rPr>
        <w:t xml:space="preserve">30 de mayo </w:t>
      </w:r>
      <w:r w:rsidR="00975E8F">
        <w:rPr>
          <w:color w:val="000000" w:themeColor="text1"/>
          <w:sz w:val="28"/>
          <w:szCs w:val="28"/>
          <w:lang w:val="es-CO"/>
        </w:rPr>
        <w:t xml:space="preserve">y </w:t>
      </w:r>
      <w:r w:rsidR="00385463" w:rsidRPr="00385463">
        <w:rPr>
          <w:color w:val="000000" w:themeColor="text1"/>
          <w:sz w:val="28"/>
          <w:szCs w:val="28"/>
          <w:lang w:val="es-CO"/>
        </w:rPr>
        <w:t>16 de junio de 2025</w:t>
      </w:r>
      <w:r w:rsidR="00825180">
        <w:rPr>
          <w:color w:val="000000" w:themeColor="text1"/>
          <w:sz w:val="28"/>
          <w:szCs w:val="28"/>
          <w:lang w:val="es-CO"/>
        </w:rPr>
        <w:t>-</w:t>
      </w:r>
      <w:r w:rsidR="00523EEB">
        <w:rPr>
          <w:rStyle w:val="Refdenotaalpie"/>
          <w:color w:val="000000" w:themeColor="text1"/>
          <w:sz w:val="28"/>
          <w:szCs w:val="28"/>
          <w:lang w:val="es-CO"/>
        </w:rPr>
        <w:footnoteReference w:id="119"/>
      </w:r>
      <w:r w:rsidRPr="0083262A">
        <w:rPr>
          <w:color w:val="000000" w:themeColor="text1"/>
          <w:sz w:val="28"/>
          <w:szCs w:val="28"/>
          <w:lang w:val="es-ES"/>
        </w:rPr>
        <w:t xml:space="preserve">. En estas circunstancias, es claro que la </w:t>
      </w:r>
      <w:r w:rsidR="00CD3710">
        <w:rPr>
          <w:color w:val="000000" w:themeColor="text1"/>
          <w:sz w:val="28"/>
          <w:szCs w:val="28"/>
          <w:lang w:val="es-ES"/>
        </w:rPr>
        <w:t>accionante</w:t>
      </w:r>
      <w:r w:rsidRPr="0083262A">
        <w:rPr>
          <w:color w:val="000000" w:themeColor="text1"/>
          <w:sz w:val="28"/>
          <w:szCs w:val="28"/>
          <w:lang w:val="es-ES"/>
        </w:rPr>
        <w:t xml:space="preserve"> no cuenta con otro recurso efectivo pues</w:t>
      </w:r>
      <w:r w:rsidR="000323FD">
        <w:rPr>
          <w:color w:val="000000" w:themeColor="text1"/>
          <w:sz w:val="28"/>
          <w:szCs w:val="28"/>
          <w:lang w:val="es-ES"/>
        </w:rPr>
        <w:t>,</w:t>
      </w:r>
      <w:r w:rsidRPr="0083262A">
        <w:rPr>
          <w:color w:val="000000" w:themeColor="text1"/>
          <w:sz w:val="28"/>
          <w:szCs w:val="28"/>
          <w:lang w:val="es-ES"/>
        </w:rPr>
        <w:t xml:space="preserve"> precisamente</w:t>
      </w:r>
      <w:r w:rsidR="000323FD">
        <w:rPr>
          <w:color w:val="000000" w:themeColor="text1"/>
          <w:sz w:val="28"/>
          <w:szCs w:val="28"/>
          <w:lang w:val="es-ES"/>
        </w:rPr>
        <w:t>,</w:t>
      </w:r>
      <w:r w:rsidRPr="0083262A">
        <w:rPr>
          <w:color w:val="000000" w:themeColor="text1"/>
          <w:sz w:val="28"/>
          <w:szCs w:val="28"/>
          <w:lang w:val="es-ES"/>
        </w:rPr>
        <w:t xml:space="preserve"> está cuestionando la falta de diligencia de entidad</w:t>
      </w:r>
      <w:r w:rsidR="00CD3710">
        <w:rPr>
          <w:color w:val="000000" w:themeColor="text1"/>
          <w:sz w:val="28"/>
          <w:szCs w:val="28"/>
          <w:lang w:val="es-ES"/>
        </w:rPr>
        <w:t xml:space="preserve"> accionada</w:t>
      </w:r>
      <w:r w:rsidRPr="0083262A">
        <w:rPr>
          <w:color w:val="000000" w:themeColor="text1"/>
          <w:sz w:val="28"/>
          <w:szCs w:val="28"/>
          <w:lang w:val="es-ES"/>
        </w:rPr>
        <w:t>.</w:t>
      </w:r>
    </w:p>
    <w:p w14:paraId="32D9A1CB" w14:textId="77777777" w:rsidR="007354A4" w:rsidRPr="007354A4" w:rsidRDefault="007354A4" w:rsidP="00A641B7">
      <w:pPr>
        <w:pStyle w:val="Prrafodelista"/>
        <w:rPr>
          <w:color w:val="000000" w:themeColor="text1"/>
          <w:sz w:val="28"/>
          <w:szCs w:val="28"/>
          <w:lang w:val="es-ES"/>
        </w:rPr>
      </w:pPr>
    </w:p>
    <w:p w14:paraId="53FD2DFA" w14:textId="0D842DDB" w:rsidR="007354A4" w:rsidRDefault="007354A4" w:rsidP="00B74E65">
      <w:pPr>
        <w:pStyle w:val="Prrafodelista"/>
        <w:numPr>
          <w:ilvl w:val="0"/>
          <w:numId w:val="2"/>
        </w:numPr>
        <w:tabs>
          <w:tab w:val="left" w:pos="426"/>
        </w:tabs>
        <w:ind w:left="0" w:firstLine="0"/>
        <w:jc w:val="both"/>
        <w:rPr>
          <w:color w:val="000000" w:themeColor="text1"/>
          <w:sz w:val="28"/>
          <w:szCs w:val="28"/>
          <w:lang w:val="es-ES"/>
        </w:rPr>
      </w:pPr>
      <w:r w:rsidRPr="00CD3710">
        <w:rPr>
          <w:i/>
          <w:iCs/>
          <w:color w:val="000000" w:themeColor="text1"/>
          <w:sz w:val="28"/>
          <w:szCs w:val="28"/>
          <w:lang w:val="es-ES"/>
        </w:rPr>
        <w:t>Segundo</w:t>
      </w:r>
      <w:r w:rsidR="00FB2973">
        <w:rPr>
          <w:color w:val="000000" w:themeColor="text1"/>
          <w:sz w:val="28"/>
          <w:szCs w:val="28"/>
          <w:lang w:val="es-ES"/>
        </w:rPr>
        <w:t>.</w:t>
      </w:r>
      <w:r w:rsidR="00D56343">
        <w:rPr>
          <w:color w:val="000000" w:themeColor="text1"/>
          <w:sz w:val="28"/>
          <w:szCs w:val="28"/>
          <w:lang w:val="es-ES"/>
        </w:rPr>
        <w:t xml:space="preserve"> </w:t>
      </w:r>
      <w:r w:rsidR="00FB2973">
        <w:rPr>
          <w:color w:val="000000" w:themeColor="text1"/>
          <w:sz w:val="28"/>
          <w:szCs w:val="28"/>
          <w:lang w:val="es-ES"/>
        </w:rPr>
        <w:t>A</w:t>
      </w:r>
      <w:r w:rsidR="00D56343">
        <w:rPr>
          <w:color w:val="000000" w:themeColor="text1"/>
          <w:sz w:val="28"/>
          <w:szCs w:val="28"/>
          <w:lang w:val="es-ES"/>
        </w:rPr>
        <w:t>ctualmente se encuentra a la espera de resolverse el recurso de apelación interpuesto</w:t>
      </w:r>
      <w:r w:rsidR="00CA1458">
        <w:rPr>
          <w:color w:val="000000" w:themeColor="text1"/>
          <w:sz w:val="28"/>
          <w:szCs w:val="28"/>
          <w:lang w:val="es-ES"/>
        </w:rPr>
        <w:t xml:space="preserve"> el 27 de marzo de 2024</w:t>
      </w:r>
      <w:r w:rsidR="00D56343">
        <w:rPr>
          <w:color w:val="000000" w:themeColor="text1"/>
          <w:sz w:val="28"/>
          <w:szCs w:val="28"/>
          <w:lang w:val="es-ES"/>
        </w:rPr>
        <w:t xml:space="preserve"> por la señora </w:t>
      </w:r>
      <w:r w:rsidR="0034488F" w:rsidRPr="00A0302A">
        <w:rPr>
          <w:i/>
          <w:iCs/>
          <w:color w:val="000000" w:themeColor="text1"/>
          <w:sz w:val="28"/>
          <w:szCs w:val="28"/>
        </w:rPr>
        <w:t>Sandra</w:t>
      </w:r>
      <w:r w:rsidR="0034488F">
        <w:rPr>
          <w:color w:val="000000" w:themeColor="text1"/>
          <w:sz w:val="28"/>
          <w:szCs w:val="28"/>
          <w:lang w:val="es-ES"/>
        </w:rPr>
        <w:t xml:space="preserve"> </w:t>
      </w:r>
      <w:r w:rsidR="00907044">
        <w:rPr>
          <w:color w:val="000000" w:themeColor="text1"/>
          <w:sz w:val="28"/>
          <w:szCs w:val="28"/>
          <w:lang w:val="es-ES"/>
        </w:rPr>
        <w:t xml:space="preserve">contra la decisión adoptada </w:t>
      </w:r>
      <w:r w:rsidR="00EF74E0">
        <w:rPr>
          <w:color w:val="000000" w:themeColor="text1"/>
          <w:sz w:val="28"/>
          <w:szCs w:val="28"/>
          <w:lang w:val="es-ES"/>
        </w:rPr>
        <w:t>por la Comisaría</w:t>
      </w:r>
      <w:r w:rsidR="00CA1458">
        <w:rPr>
          <w:color w:val="000000" w:themeColor="text1"/>
          <w:sz w:val="28"/>
          <w:szCs w:val="28"/>
          <w:lang w:val="es-ES"/>
        </w:rPr>
        <w:t xml:space="preserve"> el</w:t>
      </w:r>
      <w:r w:rsidR="00EF74E0">
        <w:rPr>
          <w:color w:val="000000" w:themeColor="text1"/>
          <w:sz w:val="28"/>
          <w:szCs w:val="28"/>
          <w:lang w:val="es-ES"/>
        </w:rPr>
        <w:t xml:space="preserve"> </w:t>
      </w:r>
      <w:r w:rsidR="00CA1458" w:rsidRPr="00B6175F">
        <w:rPr>
          <w:color w:val="000000" w:themeColor="text1"/>
          <w:sz w:val="28"/>
          <w:szCs w:val="28"/>
        </w:rPr>
        <w:t>21 de marzo de 2024</w:t>
      </w:r>
      <w:r w:rsidR="00CA1458">
        <w:rPr>
          <w:color w:val="000000" w:themeColor="text1"/>
          <w:sz w:val="28"/>
          <w:szCs w:val="28"/>
        </w:rPr>
        <w:t xml:space="preserve"> en el marco de </w:t>
      </w:r>
      <w:r w:rsidR="00CA1458" w:rsidRPr="00B6175F">
        <w:rPr>
          <w:color w:val="000000" w:themeColor="text1"/>
          <w:sz w:val="28"/>
          <w:szCs w:val="28"/>
        </w:rPr>
        <w:t xml:space="preserve">la </w:t>
      </w:r>
      <w:r w:rsidR="00FC7F81" w:rsidRPr="00FC7F81">
        <w:rPr>
          <w:i/>
          <w:iCs/>
          <w:color w:val="000000" w:themeColor="text1"/>
          <w:sz w:val="28"/>
          <w:szCs w:val="28"/>
        </w:rPr>
        <w:t>medida de protección dos</w:t>
      </w:r>
      <w:r w:rsidR="00137977">
        <w:rPr>
          <w:color w:val="000000" w:themeColor="text1"/>
          <w:sz w:val="28"/>
          <w:szCs w:val="28"/>
          <w:lang w:val="es-ES"/>
        </w:rPr>
        <w:t>. No obstante</w:t>
      </w:r>
      <w:r w:rsidR="00D56343">
        <w:rPr>
          <w:color w:val="000000" w:themeColor="text1"/>
          <w:sz w:val="28"/>
          <w:szCs w:val="28"/>
          <w:lang w:val="es-ES"/>
        </w:rPr>
        <w:t xml:space="preserve">, según lo informado por el </w:t>
      </w:r>
      <w:r w:rsidR="00625FBD" w:rsidRPr="00625FBD">
        <w:rPr>
          <w:i/>
          <w:iCs/>
          <w:color w:val="000000" w:themeColor="text1"/>
          <w:sz w:val="28"/>
          <w:szCs w:val="28"/>
        </w:rPr>
        <w:t>Juzgado Tres</w:t>
      </w:r>
      <w:r w:rsidR="00D56343">
        <w:rPr>
          <w:color w:val="000000" w:themeColor="text1"/>
          <w:sz w:val="28"/>
          <w:szCs w:val="28"/>
          <w:lang w:val="es-ES"/>
        </w:rPr>
        <w:t>,</w:t>
      </w:r>
      <w:r w:rsidR="007F4DB6">
        <w:rPr>
          <w:color w:val="000000" w:themeColor="text1"/>
          <w:sz w:val="28"/>
          <w:szCs w:val="28"/>
          <w:lang w:val="es-ES"/>
        </w:rPr>
        <w:t xml:space="preserve"> </w:t>
      </w:r>
      <w:r w:rsidR="007F4DB6" w:rsidRPr="007F4DB6">
        <w:rPr>
          <w:color w:val="000000" w:themeColor="text1"/>
          <w:sz w:val="28"/>
          <w:szCs w:val="28"/>
          <w:lang w:val="es-CO"/>
        </w:rPr>
        <w:t>el trámite para revisar el recurso de apelación se encuentra en espera hasta tanto la Comisaría remita de manera adecuada el proceso</w:t>
      </w:r>
      <w:r w:rsidR="007F4DB6">
        <w:rPr>
          <w:rStyle w:val="Refdenotaalpie"/>
          <w:color w:val="000000" w:themeColor="text1"/>
          <w:sz w:val="28"/>
          <w:szCs w:val="28"/>
          <w:lang w:val="es-CO"/>
        </w:rPr>
        <w:footnoteReference w:id="120"/>
      </w:r>
      <w:r w:rsidR="007F4DB6">
        <w:rPr>
          <w:color w:val="000000" w:themeColor="text1"/>
          <w:sz w:val="28"/>
          <w:szCs w:val="28"/>
          <w:lang w:val="es-CO"/>
        </w:rPr>
        <w:t>.</w:t>
      </w:r>
      <w:r w:rsidR="00CA1458">
        <w:rPr>
          <w:color w:val="000000" w:themeColor="text1"/>
          <w:sz w:val="28"/>
          <w:szCs w:val="28"/>
          <w:lang w:val="es-CO"/>
        </w:rPr>
        <w:t xml:space="preserve"> Bajo ese panorama, </w:t>
      </w:r>
      <w:r w:rsidR="00737441">
        <w:rPr>
          <w:color w:val="000000" w:themeColor="text1"/>
          <w:sz w:val="28"/>
          <w:szCs w:val="28"/>
          <w:lang w:val="es-CO"/>
        </w:rPr>
        <w:t xml:space="preserve">para la Sala es evidente que </w:t>
      </w:r>
      <w:r w:rsidR="000F7910">
        <w:rPr>
          <w:color w:val="000000" w:themeColor="text1"/>
          <w:sz w:val="28"/>
          <w:szCs w:val="28"/>
          <w:lang w:val="es-CO"/>
        </w:rPr>
        <w:t>el único recurso con el que cuenta la accionante para cuestionar la medida adoptada por la comisaría lleva más de un año en trámite</w:t>
      </w:r>
      <w:r w:rsidR="000D35F5">
        <w:rPr>
          <w:color w:val="000000" w:themeColor="text1"/>
          <w:sz w:val="28"/>
          <w:szCs w:val="28"/>
          <w:lang w:val="es-CO"/>
        </w:rPr>
        <w:t>, por lo que la acción de tutela, en este momento, es el único medio eficaz para la protección que invoca.</w:t>
      </w:r>
    </w:p>
    <w:p w14:paraId="71BA51E2" w14:textId="77777777" w:rsidR="007354A4" w:rsidRPr="007354A4" w:rsidRDefault="007354A4" w:rsidP="00A641B7">
      <w:pPr>
        <w:pStyle w:val="Prrafodelista"/>
        <w:rPr>
          <w:color w:val="000000" w:themeColor="text1"/>
          <w:sz w:val="28"/>
          <w:szCs w:val="28"/>
          <w:lang w:val="es-ES"/>
        </w:rPr>
      </w:pPr>
    </w:p>
    <w:p w14:paraId="5F36F2E4" w14:textId="5ACBBCF5" w:rsidR="00937D4A" w:rsidRDefault="00F865A6" w:rsidP="00B74E65">
      <w:pPr>
        <w:pStyle w:val="Prrafodelista"/>
        <w:numPr>
          <w:ilvl w:val="0"/>
          <w:numId w:val="2"/>
        </w:numPr>
        <w:tabs>
          <w:tab w:val="left" w:pos="426"/>
        </w:tabs>
        <w:ind w:left="0" w:firstLine="0"/>
        <w:jc w:val="both"/>
        <w:rPr>
          <w:color w:val="000000" w:themeColor="text1"/>
          <w:sz w:val="28"/>
          <w:szCs w:val="28"/>
          <w:lang w:val="es-ES"/>
        </w:rPr>
      </w:pPr>
      <w:r w:rsidRPr="00FB3AA2">
        <w:rPr>
          <w:i/>
          <w:iCs/>
          <w:color w:val="000000" w:themeColor="text1"/>
          <w:sz w:val="28"/>
          <w:szCs w:val="28"/>
        </w:rPr>
        <w:t>Tercero</w:t>
      </w:r>
      <w:r w:rsidRPr="00FB3AA2">
        <w:rPr>
          <w:color w:val="000000" w:themeColor="text1"/>
          <w:sz w:val="28"/>
          <w:szCs w:val="28"/>
        </w:rPr>
        <w:t xml:space="preserve">. </w:t>
      </w:r>
      <w:r w:rsidR="007354A4" w:rsidRPr="00FB3AA2">
        <w:rPr>
          <w:color w:val="000000" w:themeColor="text1"/>
          <w:sz w:val="28"/>
          <w:szCs w:val="28"/>
        </w:rPr>
        <w:t>Esta corporación ha señalado que el</w:t>
      </w:r>
      <w:r w:rsidR="007354A4" w:rsidRPr="00FB3AA2">
        <w:rPr>
          <w:color w:val="000000" w:themeColor="text1"/>
          <w:sz w:val="28"/>
          <w:szCs w:val="28"/>
          <w:lang w:val="es-ES"/>
        </w:rPr>
        <w:t xml:space="preserve"> análisis de subsidiariedad no se deberá realizar de manera general y abstracta porque bajo esa perspectiva todo recurso idóneo puede considerarse eficaz. Por lo tanto, la eficacia del mecanismo judicial deberá analizarse en atención a las exigencias y características propias de cada caso. </w:t>
      </w:r>
      <w:r w:rsidR="00A41AE5" w:rsidRPr="00FB3AA2">
        <w:rPr>
          <w:color w:val="000000" w:themeColor="text1"/>
          <w:sz w:val="28"/>
          <w:szCs w:val="28"/>
          <w:lang w:val="es-ES"/>
        </w:rPr>
        <w:t>Al respecto, l</w:t>
      </w:r>
      <w:r w:rsidR="007354A4" w:rsidRPr="00FB3AA2">
        <w:rPr>
          <w:color w:val="000000" w:themeColor="text1"/>
          <w:sz w:val="28"/>
          <w:szCs w:val="28"/>
          <w:lang w:val="es-ES"/>
        </w:rPr>
        <w:t>a Corte ha dicho que “una de las particularidades que debe ser analizada especialmente por el juez de tutela es la posible afectación de los derechos de sujetos de especial protección constitucional como lo son los niños, niñas y adolescentes, personas de la tercera edad y personas en situación de discapacidad”</w:t>
      </w:r>
      <w:r w:rsidR="007354A4">
        <w:rPr>
          <w:rStyle w:val="Refdenotaalpie"/>
          <w:color w:val="000000" w:themeColor="text1"/>
          <w:sz w:val="28"/>
          <w:szCs w:val="28"/>
          <w:lang w:val="es-ES"/>
        </w:rPr>
        <w:footnoteReference w:id="121"/>
      </w:r>
      <w:r w:rsidR="007354A4" w:rsidRPr="00FB3AA2">
        <w:rPr>
          <w:color w:val="000000" w:themeColor="text1"/>
          <w:sz w:val="28"/>
          <w:szCs w:val="28"/>
          <w:lang w:val="es-ES"/>
        </w:rPr>
        <w:t>.</w:t>
      </w:r>
      <w:r w:rsidR="00414120" w:rsidRPr="00FB3AA2">
        <w:rPr>
          <w:color w:val="000000" w:themeColor="text1"/>
          <w:sz w:val="28"/>
          <w:szCs w:val="28"/>
          <w:lang w:val="es-ES"/>
        </w:rPr>
        <w:t xml:space="preserve"> </w:t>
      </w:r>
    </w:p>
    <w:p w14:paraId="50C3EB75" w14:textId="77777777" w:rsidR="00FB3AA2" w:rsidRPr="00FB3AA2" w:rsidRDefault="00FB3AA2" w:rsidP="00A641B7">
      <w:pPr>
        <w:pStyle w:val="Prrafodelista"/>
        <w:tabs>
          <w:tab w:val="left" w:pos="426"/>
        </w:tabs>
        <w:ind w:left="0"/>
        <w:jc w:val="both"/>
        <w:rPr>
          <w:color w:val="000000" w:themeColor="text1"/>
          <w:sz w:val="28"/>
          <w:szCs w:val="28"/>
          <w:lang w:val="es-ES"/>
        </w:rPr>
      </w:pPr>
    </w:p>
    <w:p w14:paraId="3BFF1A61" w14:textId="3DD43D08" w:rsidR="00DB146F" w:rsidRPr="00DB146F" w:rsidRDefault="00A41AE5" w:rsidP="00B74E65">
      <w:pPr>
        <w:pStyle w:val="Prrafodelista"/>
        <w:numPr>
          <w:ilvl w:val="0"/>
          <w:numId w:val="2"/>
        </w:numPr>
        <w:tabs>
          <w:tab w:val="left" w:pos="426"/>
        </w:tabs>
        <w:ind w:left="0" w:firstLine="0"/>
        <w:jc w:val="both"/>
        <w:rPr>
          <w:color w:val="000000" w:themeColor="text1"/>
          <w:sz w:val="28"/>
          <w:szCs w:val="28"/>
        </w:rPr>
      </w:pPr>
      <w:r w:rsidRPr="00627761">
        <w:rPr>
          <w:color w:val="000000" w:themeColor="text1"/>
          <w:sz w:val="28"/>
          <w:szCs w:val="28"/>
          <w:lang w:val="es-ES"/>
        </w:rPr>
        <w:t xml:space="preserve">En este caso, </w:t>
      </w:r>
      <w:r w:rsidR="00C92A04" w:rsidRPr="00627761">
        <w:rPr>
          <w:color w:val="000000" w:themeColor="text1"/>
          <w:sz w:val="28"/>
          <w:szCs w:val="28"/>
          <w:lang w:val="es-ES"/>
        </w:rPr>
        <w:t xml:space="preserve">la accionante pone de presente graves hechos de violencia de los que, al parecer, ha sido víctima su </w:t>
      </w:r>
      <w:r w:rsidR="00BD6975" w:rsidRPr="00627761">
        <w:rPr>
          <w:color w:val="000000" w:themeColor="text1"/>
          <w:sz w:val="28"/>
          <w:szCs w:val="28"/>
          <w:lang w:val="es-ES"/>
        </w:rPr>
        <w:t xml:space="preserve">hija </w:t>
      </w:r>
      <w:r w:rsidR="0034488F" w:rsidRPr="0034488F">
        <w:rPr>
          <w:i/>
          <w:iCs/>
          <w:color w:val="000000" w:themeColor="text1"/>
          <w:sz w:val="28"/>
          <w:szCs w:val="28"/>
        </w:rPr>
        <w:t>Luisa</w:t>
      </w:r>
      <w:r w:rsidR="00BD6975" w:rsidRPr="00627761">
        <w:rPr>
          <w:color w:val="000000" w:themeColor="text1"/>
          <w:sz w:val="28"/>
          <w:szCs w:val="28"/>
          <w:lang w:val="es-ES"/>
        </w:rPr>
        <w:t>. E</w:t>
      </w:r>
      <w:r w:rsidR="00C92A04" w:rsidRPr="00627761">
        <w:rPr>
          <w:color w:val="000000" w:themeColor="text1"/>
          <w:sz w:val="28"/>
          <w:szCs w:val="28"/>
          <w:lang w:val="es-ES"/>
        </w:rPr>
        <w:t xml:space="preserve">n </w:t>
      </w:r>
      <w:r w:rsidR="00BD6975" w:rsidRPr="00627761">
        <w:rPr>
          <w:color w:val="000000" w:themeColor="text1"/>
          <w:sz w:val="28"/>
          <w:szCs w:val="28"/>
          <w:lang w:val="es-ES"/>
        </w:rPr>
        <w:t>particular</w:t>
      </w:r>
      <w:r w:rsidR="00C92A04" w:rsidRPr="00627761">
        <w:rPr>
          <w:color w:val="000000" w:themeColor="text1"/>
          <w:sz w:val="28"/>
          <w:szCs w:val="28"/>
          <w:lang w:val="es-ES"/>
        </w:rPr>
        <w:t>, la actora asegura que</w:t>
      </w:r>
      <w:r w:rsidR="00B43540" w:rsidRPr="00627761">
        <w:rPr>
          <w:i/>
          <w:iCs/>
          <w:color w:val="000000" w:themeColor="text1"/>
          <w:sz w:val="28"/>
          <w:szCs w:val="28"/>
          <w:lang w:val="es-ES"/>
        </w:rPr>
        <w:t xml:space="preserve"> i)</w:t>
      </w:r>
      <w:r w:rsidR="00C92A04" w:rsidRPr="00627761">
        <w:rPr>
          <w:color w:val="000000" w:themeColor="text1"/>
          <w:sz w:val="28"/>
          <w:szCs w:val="28"/>
          <w:lang w:val="es-ES"/>
        </w:rPr>
        <w:t xml:space="preserve"> </w:t>
      </w:r>
      <w:r w:rsidR="00BD6975" w:rsidRPr="00627761">
        <w:rPr>
          <w:color w:val="000000" w:themeColor="text1"/>
          <w:sz w:val="28"/>
          <w:szCs w:val="28"/>
          <w:lang w:val="es-ES"/>
        </w:rPr>
        <w:t>la niña</w:t>
      </w:r>
      <w:r w:rsidR="00B43540" w:rsidRPr="00627761">
        <w:rPr>
          <w:color w:val="000000" w:themeColor="text1"/>
          <w:sz w:val="28"/>
          <w:szCs w:val="28"/>
          <w:lang w:val="es-ES"/>
        </w:rPr>
        <w:t xml:space="preserve"> le ha pedido ayuda para salir del hogar de su progenitor, </w:t>
      </w:r>
      <w:r w:rsidR="00B43540" w:rsidRPr="00627761">
        <w:rPr>
          <w:i/>
          <w:iCs/>
          <w:color w:val="000000" w:themeColor="text1"/>
          <w:sz w:val="28"/>
          <w:szCs w:val="28"/>
          <w:lang w:val="es-ES"/>
        </w:rPr>
        <w:t>ii)</w:t>
      </w:r>
      <w:r w:rsidR="00BD6975" w:rsidRPr="00627761">
        <w:rPr>
          <w:color w:val="000000" w:themeColor="text1"/>
          <w:sz w:val="28"/>
          <w:szCs w:val="28"/>
          <w:lang w:val="es-ES"/>
        </w:rPr>
        <w:t xml:space="preserve"> puede estar expuesta </w:t>
      </w:r>
      <w:r w:rsidR="003C7B5A" w:rsidRPr="00627761">
        <w:rPr>
          <w:color w:val="000000" w:themeColor="text1"/>
          <w:sz w:val="28"/>
          <w:szCs w:val="28"/>
          <w:lang w:val="es-ES"/>
        </w:rPr>
        <w:t>a hechos de violencia intrafamiliar</w:t>
      </w:r>
      <w:r w:rsidR="00A36948" w:rsidRPr="00627761">
        <w:rPr>
          <w:color w:val="000000" w:themeColor="text1"/>
          <w:sz w:val="28"/>
          <w:szCs w:val="28"/>
          <w:lang w:val="es-ES"/>
        </w:rPr>
        <w:t xml:space="preserve"> y </w:t>
      </w:r>
      <w:r w:rsidR="00B43540" w:rsidRPr="006016DE">
        <w:rPr>
          <w:i/>
          <w:iCs/>
          <w:color w:val="000000" w:themeColor="text1"/>
          <w:sz w:val="28"/>
          <w:szCs w:val="28"/>
          <w:lang w:val="es-ES"/>
        </w:rPr>
        <w:t>iii)</w:t>
      </w:r>
      <w:r w:rsidR="00B43540" w:rsidRPr="00627761">
        <w:rPr>
          <w:color w:val="000000" w:themeColor="text1"/>
          <w:sz w:val="28"/>
          <w:szCs w:val="28"/>
          <w:lang w:val="es-ES"/>
        </w:rPr>
        <w:t xml:space="preserve"> se encuentra </w:t>
      </w:r>
      <w:r w:rsidR="00A36948" w:rsidRPr="00627761">
        <w:rPr>
          <w:color w:val="000000" w:themeColor="text1"/>
          <w:sz w:val="28"/>
          <w:szCs w:val="28"/>
          <w:lang w:val="es-ES"/>
        </w:rPr>
        <w:t xml:space="preserve">en riesgo ante los hechos de violencia sexual </w:t>
      </w:r>
      <w:r w:rsidR="00627761" w:rsidRPr="00627761">
        <w:rPr>
          <w:color w:val="000000" w:themeColor="text1"/>
          <w:sz w:val="28"/>
          <w:szCs w:val="28"/>
          <w:lang w:val="es-ES"/>
        </w:rPr>
        <w:t xml:space="preserve">que presuntamente cometió el </w:t>
      </w:r>
      <w:r w:rsidR="00A36948" w:rsidRPr="00627761">
        <w:rPr>
          <w:color w:val="000000" w:themeColor="text1"/>
          <w:sz w:val="28"/>
          <w:szCs w:val="28"/>
          <w:lang w:val="es-ES"/>
        </w:rPr>
        <w:t xml:space="preserve">señor </w:t>
      </w:r>
      <w:r w:rsidR="00EF3A36" w:rsidRPr="00523BC4">
        <w:rPr>
          <w:bCs/>
          <w:i/>
          <w:iCs/>
          <w:color w:val="000000" w:themeColor="text1"/>
          <w:sz w:val="28"/>
          <w:szCs w:val="28"/>
        </w:rPr>
        <w:t>Jorge</w:t>
      </w:r>
      <w:r w:rsidR="00EF3A36" w:rsidRPr="00627761">
        <w:rPr>
          <w:color w:val="000000" w:themeColor="text1"/>
          <w:sz w:val="28"/>
          <w:szCs w:val="28"/>
          <w:lang w:val="es-ES"/>
        </w:rPr>
        <w:t xml:space="preserve"> </w:t>
      </w:r>
      <w:r w:rsidR="00627761" w:rsidRPr="00627761">
        <w:rPr>
          <w:color w:val="000000" w:themeColor="text1"/>
          <w:sz w:val="28"/>
          <w:szCs w:val="28"/>
          <w:lang w:val="es-ES"/>
        </w:rPr>
        <w:t>contra su ex</w:t>
      </w:r>
      <w:r w:rsidR="00627761">
        <w:rPr>
          <w:color w:val="000000" w:themeColor="text1"/>
          <w:sz w:val="28"/>
          <w:szCs w:val="28"/>
          <w:lang w:val="es-ES"/>
        </w:rPr>
        <w:t>p</w:t>
      </w:r>
      <w:r w:rsidR="00627761" w:rsidRPr="00627761">
        <w:rPr>
          <w:color w:val="000000" w:themeColor="text1"/>
          <w:sz w:val="28"/>
          <w:szCs w:val="28"/>
          <w:lang w:val="es-ES"/>
        </w:rPr>
        <w:t>areja</w:t>
      </w:r>
      <w:r w:rsidR="00DD38DE">
        <w:rPr>
          <w:color w:val="000000" w:themeColor="text1"/>
          <w:sz w:val="28"/>
          <w:szCs w:val="28"/>
          <w:lang w:val="es-ES"/>
        </w:rPr>
        <w:t xml:space="preserve"> mientras la niña se encontraba en el hogar</w:t>
      </w:r>
      <w:r w:rsidR="00627761" w:rsidRPr="00627761">
        <w:rPr>
          <w:color w:val="000000" w:themeColor="text1"/>
          <w:sz w:val="28"/>
          <w:szCs w:val="28"/>
          <w:lang w:val="es-ES"/>
        </w:rPr>
        <w:t>.</w:t>
      </w:r>
      <w:r w:rsidR="00937D4A">
        <w:rPr>
          <w:color w:val="000000" w:themeColor="text1"/>
          <w:sz w:val="28"/>
          <w:szCs w:val="28"/>
          <w:lang w:val="es-ES"/>
        </w:rPr>
        <w:t xml:space="preserve"> </w:t>
      </w:r>
      <w:r w:rsidR="00DB146F" w:rsidRPr="0010451C">
        <w:rPr>
          <w:color w:val="000000" w:themeColor="text1"/>
          <w:sz w:val="28"/>
          <w:szCs w:val="28"/>
          <w:lang w:val="es-ES"/>
        </w:rPr>
        <w:t xml:space="preserve">Esta situación fue </w:t>
      </w:r>
      <w:r w:rsidR="00044772" w:rsidRPr="0010451C">
        <w:rPr>
          <w:color w:val="000000" w:themeColor="text1"/>
          <w:sz w:val="28"/>
          <w:szCs w:val="28"/>
          <w:lang w:val="es-ES"/>
        </w:rPr>
        <w:t>avalada</w:t>
      </w:r>
      <w:r w:rsidR="00DB146F" w:rsidRPr="0010451C">
        <w:rPr>
          <w:color w:val="000000" w:themeColor="text1"/>
          <w:sz w:val="28"/>
          <w:szCs w:val="28"/>
          <w:lang w:val="es-ES"/>
        </w:rPr>
        <w:t xml:space="preserve"> por la gobernadora del cabildo indígena en sede de revisión, </w:t>
      </w:r>
      <w:r w:rsidR="00603DC2" w:rsidRPr="0010451C">
        <w:rPr>
          <w:color w:val="000000" w:themeColor="text1"/>
          <w:sz w:val="28"/>
          <w:szCs w:val="28"/>
          <w:lang w:val="es-ES"/>
        </w:rPr>
        <w:t xml:space="preserve">a </w:t>
      </w:r>
      <w:r w:rsidR="00044772" w:rsidRPr="0010451C">
        <w:rPr>
          <w:color w:val="000000" w:themeColor="text1"/>
          <w:sz w:val="28"/>
          <w:szCs w:val="28"/>
          <w:lang w:val="es-ES"/>
        </w:rPr>
        <w:t>raíz</w:t>
      </w:r>
      <w:r w:rsidR="00603DC2" w:rsidRPr="0010451C">
        <w:rPr>
          <w:color w:val="000000" w:themeColor="text1"/>
          <w:sz w:val="28"/>
          <w:szCs w:val="28"/>
          <w:lang w:val="es-ES"/>
        </w:rPr>
        <w:t xml:space="preserve"> del acompañamiento que </w:t>
      </w:r>
      <w:r w:rsidR="005B2876" w:rsidRPr="0010451C">
        <w:rPr>
          <w:color w:val="000000" w:themeColor="text1"/>
          <w:sz w:val="28"/>
          <w:szCs w:val="28"/>
          <w:lang w:val="es-ES"/>
        </w:rPr>
        <w:t xml:space="preserve">las autoridades ancestrales </w:t>
      </w:r>
      <w:r w:rsidR="00603DC2" w:rsidRPr="0010451C">
        <w:rPr>
          <w:color w:val="000000" w:themeColor="text1"/>
          <w:sz w:val="28"/>
          <w:szCs w:val="28"/>
          <w:lang w:val="es-ES"/>
        </w:rPr>
        <w:t>ha</w:t>
      </w:r>
      <w:r w:rsidR="005B2876" w:rsidRPr="0010451C">
        <w:rPr>
          <w:color w:val="000000" w:themeColor="text1"/>
          <w:sz w:val="28"/>
          <w:szCs w:val="28"/>
          <w:lang w:val="es-ES"/>
        </w:rPr>
        <w:t>n</w:t>
      </w:r>
      <w:r w:rsidR="00603DC2" w:rsidRPr="0010451C">
        <w:rPr>
          <w:color w:val="000000" w:themeColor="text1"/>
          <w:sz w:val="28"/>
          <w:szCs w:val="28"/>
          <w:lang w:val="es-ES"/>
        </w:rPr>
        <w:t xml:space="preserve"> brindado a la accionante y a su hija </w:t>
      </w:r>
      <w:r w:rsidR="00044772" w:rsidRPr="0010451C">
        <w:rPr>
          <w:color w:val="000000" w:themeColor="text1"/>
          <w:sz w:val="28"/>
          <w:szCs w:val="28"/>
          <w:lang w:val="es-ES"/>
        </w:rPr>
        <w:t>a lo largo del proceso.</w:t>
      </w:r>
      <w:r w:rsidR="00292FDF">
        <w:rPr>
          <w:color w:val="000000" w:themeColor="text1"/>
          <w:sz w:val="28"/>
          <w:szCs w:val="28"/>
          <w:lang w:val="es-ES"/>
        </w:rPr>
        <w:t xml:space="preserve"> </w:t>
      </w:r>
      <w:r w:rsidR="00603DC2">
        <w:rPr>
          <w:color w:val="000000" w:themeColor="text1"/>
          <w:sz w:val="28"/>
          <w:szCs w:val="28"/>
          <w:lang w:val="es-ES"/>
        </w:rPr>
        <w:t xml:space="preserve"> </w:t>
      </w:r>
    </w:p>
    <w:p w14:paraId="44A3DDD8" w14:textId="77777777" w:rsidR="00DB146F" w:rsidRPr="00DB146F" w:rsidRDefault="00DB146F" w:rsidP="00DB146F">
      <w:pPr>
        <w:pStyle w:val="Prrafodelista"/>
        <w:rPr>
          <w:color w:val="000000" w:themeColor="text1"/>
          <w:sz w:val="28"/>
          <w:szCs w:val="28"/>
          <w:lang w:val="es-ES"/>
        </w:rPr>
      </w:pPr>
    </w:p>
    <w:p w14:paraId="7E746E86" w14:textId="5117A17F" w:rsidR="00A41AE5" w:rsidRPr="00556527" w:rsidRDefault="00937D4A"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lang w:val="es-ES"/>
        </w:rPr>
        <w:t>Estas circunstancias</w:t>
      </w:r>
      <w:r w:rsidR="00DD38DE">
        <w:rPr>
          <w:color w:val="000000" w:themeColor="text1"/>
          <w:sz w:val="28"/>
          <w:szCs w:val="28"/>
          <w:lang w:val="es-ES"/>
        </w:rPr>
        <w:t>,</w:t>
      </w:r>
      <w:r>
        <w:rPr>
          <w:color w:val="000000" w:themeColor="text1"/>
          <w:sz w:val="28"/>
          <w:szCs w:val="28"/>
          <w:lang w:val="es-ES"/>
        </w:rPr>
        <w:t xml:space="preserve"> en las que se encuentra involucrada una menor de edad, aunadas a la falta de diligencia de la </w:t>
      </w:r>
      <w:r w:rsidR="00A869CA"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lang w:val="es-ES"/>
        </w:rPr>
        <w:t xml:space="preserve"> </w:t>
      </w:r>
      <w:r>
        <w:rPr>
          <w:color w:val="000000" w:themeColor="text1"/>
          <w:sz w:val="28"/>
          <w:szCs w:val="28"/>
          <w:lang w:val="es-ES"/>
        </w:rPr>
        <w:t>alegada por accionante, ameritan la intervención del juez constitucional.</w:t>
      </w:r>
    </w:p>
    <w:p w14:paraId="429BE559" w14:textId="77777777" w:rsidR="007354A4" w:rsidRPr="0083262A" w:rsidRDefault="007354A4" w:rsidP="00A641B7">
      <w:pPr>
        <w:pStyle w:val="Prrafodelista"/>
        <w:tabs>
          <w:tab w:val="left" w:pos="426"/>
        </w:tabs>
        <w:ind w:left="0"/>
        <w:jc w:val="both"/>
        <w:rPr>
          <w:color w:val="000000" w:themeColor="text1"/>
          <w:sz w:val="28"/>
          <w:szCs w:val="28"/>
          <w:lang w:val="es-ES"/>
        </w:rPr>
      </w:pPr>
    </w:p>
    <w:p w14:paraId="3B53178E" w14:textId="43F1DA1F" w:rsidR="00572175" w:rsidRDefault="00D33B45" w:rsidP="00A641B7">
      <w:pPr>
        <w:jc w:val="both"/>
        <w:rPr>
          <w:b/>
          <w:bCs/>
          <w:color w:val="000000" w:themeColor="text1"/>
          <w:sz w:val="28"/>
          <w:szCs w:val="28"/>
          <w:lang w:val="es-ES"/>
        </w:rPr>
      </w:pPr>
      <w:r w:rsidRPr="005147A7">
        <w:rPr>
          <w:b/>
          <w:bCs/>
          <w:color w:val="000000" w:themeColor="text1"/>
          <w:sz w:val="28"/>
          <w:szCs w:val="28"/>
        </w:rPr>
        <w:t xml:space="preserve">8.3. </w:t>
      </w:r>
      <w:r w:rsidR="005E0DC9" w:rsidRPr="005147A7">
        <w:rPr>
          <w:b/>
          <w:bCs/>
          <w:color w:val="000000" w:themeColor="text1"/>
          <w:sz w:val="28"/>
          <w:szCs w:val="28"/>
        </w:rPr>
        <w:t>Análisis sobre la vulneración de los</w:t>
      </w:r>
      <w:r w:rsidR="005C764C" w:rsidRPr="005147A7">
        <w:rPr>
          <w:b/>
          <w:bCs/>
          <w:color w:val="000000" w:themeColor="text1"/>
          <w:sz w:val="28"/>
          <w:szCs w:val="28"/>
        </w:rPr>
        <w:t xml:space="preserve"> derechos</w:t>
      </w:r>
      <w:r w:rsidR="005E0DC9" w:rsidRPr="005147A7">
        <w:rPr>
          <w:b/>
          <w:bCs/>
          <w:color w:val="000000" w:themeColor="text1"/>
          <w:sz w:val="28"/>
          <w:szCs w:val="28"/>
        </w:rPr>
        <w:t xml:space="preserve"> </w:t>
      </w:r>
      <w:r w:rsidR="00196909">
        <w:rPr>
          <w:b/>
          <w:bCs/>
          <w:color w:val="000000" w:themeColor="text1"/>
          <w:sz w:val="28"/>
          <w:szCs w:val="28"/>
        </w:rPr>
        <w:t>fundamentales</w:t>
      </w:r>
      <w:r w:rsidR="005C764C" w:rsidRPr="005147A7">
        <w:rPr>
          <w:b/>
          <w:bCs/>
          <w:color w:val="000000" w:themeColor="text1"/>
          <w:sz w:val="28"/>
          <w:szCs w:val="28"/>
          <w:lang w:val="es-ES"/>
        </w:rPr>
        <w:t xml:space="preserve"> </w:t>
      </w:r>
    </w:p>
    <w:p w14:paraId="49E2D27D" w14:textId="77777777" w:rsidR="00211D4D" w:rsidRDefault="00211D4D" w:rsidP="00A641B7">
      <w:pPr>
        <w:pStyle w:val="Prrafodelista"/>
        <w:tabs>
          <w:tab w:val="left" w:pos="426"/>
        </w:tabs>
        <w:ind w:left="0"/>
        <w:jc w:val="both"/>
        <w:rPr>
          <w:color w:val="000000" w:themeColor="text1"/>
          <w:sz w:val="28"/>
          <w:szCs w:val="28"/>
        </w:rPr>
      </w:pPr>
    </w:p>
    <w:p w14:paraId="093DC4DE" w14:textId="4BC4337A" w:rsidR="00423B9A" w:rsidRDefault="00196909"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 xml:space="preserve">La </w:t>
      </w:r>
      <w:r w:rsidR="00D53EB6">
        <w:rPr>
          <w:color w:val="000000" w:themeColor="text1"/>
          <w:sz w:val="28"/>
          <w:szCs w:val="28"/>
        </w:rPr>
        <w:t xml:space="preserve">Sala considera </w:t>
      </w:r>
      <w:r w:rsidR="00302895">
        <w:rPr>
          <w:color w:val="000000" w:themeColor="text1"/>
          <w:sz w:val="28"/>
          <w:szCs w:val="28"/>
        </w:rPr>
        <w:t xml:space="preserve">que </w:t>
      </w:r>
      <w:r w:rsidR="00D53EB6">
        <w:rPr>
          <w:color w:val="000000" w:themeColor="text1"/>
          <w:sz w:val="28"/>
          <w:szCs w:val="28"/>
        </w:rPr>
        <w:t xml:space="preserve">la </w:t>
      </w:r>
      <w:r w:rsidR="00A869CA"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rPr>
        <w:t xml:space="preserve"> </w:t>
      </w:r>
      <w:r w:rsidR="00D53EB6">
        <w:rPr>
          <w:color w:val="000000" w:themeColor="text1"/>
          <w:sz w:val="28"/>
          <w:szCs w:val="28"/>
        </w:rPr>
        <w:t xml:space="preserve">vulneró </w:t>
      </w:r>
      <w:r w:rsidR="007F09EC">
        <w:rPr>
          <w:color w:val="000000" w:themeColor="text1"/>
          <w:sz w:val="28"/>
          <w:szCs w:val="28"/>
        </w:rPr>
        <w:t xml:space="preserve">los derechos fundamentales de la señora </w:t>
      </w:r>
      <w:r w:rsidR="00AA1B7A" w:rsidRPr="00A0302A">
        <w:rPr>
          <w:i/>
          <w:iCs/>
          <w:color w:val="000000" w:themeColor="text1"/>
          <w:sz w:val="28"/>
          <w:szCs w:val="28"/>
        </w:rPr>
        <w:t>Sandra</w:t>
      </w:r>
      <w:r w:rsidR="00AA1B7A">
        <w:rPr>
          <w:color w:val="000000" w:themeColor="text1"/>
          <w:sz w:val="28"/>
          <w:szCs w:val="28"/>
        </w:rPr>
        <w:t xml:space="preserve"> </w:t>
      </w:r>
      <w:r w:rsidR="007F09EC">
        <w:rPr>
          <w:color w:val="000000" w:themeColor="text1"/>
          <w:sz w:val="28"/>
          <w:szCs w:val="28"/>
        </w:rPr>
        <w:t xml:space="preserve">y de su hija </w:t>
      </w:r>
      <w:r w:rsidR="0034488F" w:rsidRPr="0034488F">
        <w:rPr>
          <w:i/>
          <w:iCs/>
          <w:color w:val="000000" w:themeColor="text1"/>
          <w:sz w:val="28"/>
          <w:szCs w:val="28"/>
        </w:rPr>
        <w:t>Luisa</w:t>
      </w:r>
      <w:r w:rsidR="007F09EC">
        <w:rPr>
          <w:color w:val="000000" w:themeColor="text1"/>
          <w:sz w:val="28"/>
          <w:szCs w:val="28"/>
        </w:rPr>
        <w:t>.</w:t>
      </w:r>
      <w:r w:rsidR="00423B9A">
        <w:rPr>
          <w:color w:val="000000" w:themeColor="text1"/>
          <w:sz w:val="28"/>
          <w:szCs w:val="28"/>
        </w:rPr>
        <w:t xml:space="preserve"> </w:t>
      </w:r>
    </w:p>
    <w:p w14:paraId="64FB56F8" w14:textId="77777777" w:rsidR="00423B9A" w:rsidRDefault="00423B9A" w:rsidP="00A641B7">
      <w:pPr>
        <w:pStyle w:val="Prrafodelista"/>
        <w:tabs>
          <w:tab w:val="left" w:pos="426"/>
        </w:tabs>
        <w:ind w:left="0"/>
        <w:jc w:val="both"/>
        <w:rPr>
          <w:color w:val="000000" w:themeColor="text1"/>
          <w:sz w:val="28"/>
          <w:szCs w:val="28"/>
        </w:rPr>
      </w:pPr>
    </w:p>
    <w:p w14:paraId="765A8C8C" w14:textId="70A91390" w:rsidR="00196909" w:rsidRPr="0010451C" w:rsidRDefault="007F09EC" w:rsidP="00B74E65">
      <w:pPr>
        <w:pStyle w:val="Prrafodelista"/>
        <w:numPr>
          <w:ilvl w:val="0"/>
          <w:numId w:val="2"/>
        </w:numPr>
        <w:tabs>
          <w:tab w:val="left" w:pos="426"/>
        </w:tabs>
        <w:ind w:left="0" w:firstLine="0"/>
        <w:jc w:val="both"/>
        <w:rPr>
          <w:color w:val="000000" w:themeColor="text1"/>
          <w:sz w:val="28"/>
          <w:szCs w:val="28"/>
        </w:rPr>
      </w:pPr>
      <w:r w:rsidRPr="0010451C">
        <w:rPr>
          <w:color w:val="000000" w:themeColor="text1"/>
          <w:sz w:val="28"/>
          <w:szCs w:val="28"/>
        </w:rPr>
        <w:t xml:space="preserve">Para abordar con mayor precisión </w:t>
      </w:r>
      <w:r w:rsidR="009D5F3B" w:rsidRPr="0010451C">
        <w:rPr>
          <w:color w:val="000000" w:themeColor="text1"/>
          <w:sz w:val="28"/>
          <w:szCs w:val="28"/>
        </w:rPr>
        <w:t xml:space="preserve">el </w:t>
      </w:r>
      <w:r w:rsidR="008E0DC4" w:rsidRPr="0010451C">
        <w:rPr>
          <w:color w:val="000000" w:themeColor="text1"/>
          <w:sz w:val="28"/>
          <w:szCs w:val="28"/>
        </w:rPr>
        <w:t xml:space="preserve">presente </w:t>
      </w:r>
      <w:r w:rsidR="00426DA6" w:rsidRPr="0010451C">
        <w:rPr>
          <w:color w:val="000000" w:themeColor="text1"/>
          <w:sz w:val="28"/>
          <w:szCs w:val="28"/>
        </w:rPr>
        <w:t>asunto</w:t>
      </w:r>
      <w:r w:rsidR="009D5F3B" w:rsidRPr="0010451C">
        <w:rPr>
          <w:color w:val="000000" w:themeColor="text1"/>
          <w:sz w:val="28"/>
          <w:szCs w:val="28"/>
        </w:rPr>
        <w:t xml:space="preserve">, </w:t>
      </w:r>
      <w:r w:rsidR="00423B9A" w:rsidRPr="0010451C">
        <w:rPr>
          <w:color w:val="000000" w:themeColor="text1"/>
          <w:sz w:val="28"/>
          <w:szCs w:val="28"/>
        </w:rPr>
        <w:t xml:space="preserve">la Sala dividirá el análisis en dos grupos: </w:t>
      </w:r>
      <w:r w:rsidR="00423B9A" w:rsidRPr="0010451C">
        <w:rPr>
          <w:i/>
          <w:iCs/>
          <w:color w:val="000000" w:themeColor="text1"/>
          <w:sz w:val="28"/>
          <w:szCs w:val="28"/>
        </w:rPr>
        <w:t>i)</w:t>
      </w:r>
      <w:r w:rsidR="00423B9A" w:rsidRPr="0010451C">
        <w:rPr>
          <w:color w:val="000000" w:themeColor="text1"/>
          <w:sz w:val="28"/>
          <w:szCs w:val="28"/>
        </w:rPr>
        <w:t xml:space="preserve"> </w:t>
      </w:r>
      <w:r w:rsidR="008E0DC4" w:rsidRPr="0010451C">
        <w:rPr>
          <w:color w:val="000000" w:themeColor="text1"/>
          <w:sz w:val="28"/>
          <w:szCs w:val="28"/>
        </w:rPr>
        <w:t xml:space="preserve">por un lado, </w:t>
      </w:r>
      <w:r w:rsidR="00423B9A" w:rsidRPr="0010451C">
        <w:rPr>
          <w:color w:val="000000" w:themeColor="text1"/>
          <w:sz w:val="28"/>
          <w:szCs w:val="28"/>
        </w:rPr>
        <w:t>se referirá a</w:t>
      </w:r>
      <w:r w:rsidR="008E0DC4" w:rsidRPr="0010451C">
        <w:rPr>
          <w:color w:val="000000" w:themeColor="text1"/>
          <w:sz w:val="28"/>
          <w:szCs w:val="28"/>
        </w:rPr>
        <w:t xml:space="preserve"> la vulneración del </w:t>
      </w:r>
      <w:r w:rsidR="00B47A8C" w:rsidRPr="0010451C">
        <w:rPr>
          <w:color w:val="000000" w:themeColor="text1"/>
          <w:sz w:val="28"/>
          <w:szCs w:val="28"/>
        </w:rPr>
        <w:t xml:space="preserve">derecho fundamental </w:t>
      </w:r>
      <w:r w:rsidR="00D53EB6" w:rsidRPr="0010451C">
        <w:rPr>
          <w:color w:val="000000" w:themeColor="text1"/>
          <w:sz w:val="28"/>
          <w:szCs w:val="28"/>
        </w:rPr>
        <w:t xml:space="preserve">de </w:t>
      </w:r>
      <w:r w:rsidR="00523BC4" w:rsidRPr="0034488F">
        <w:rPr>
          <w:i/>
          <w:iCs/>
          <w:color w:val="000000" w:themeColor="text1"/>
          <w:sz w:val="28"/>
          <w:szCs w:val="28"/>
        </w:rPr>
        <w:t>Luisa</w:t>
      </w:r>
      <w:r w:rsidR="00523BC4" w:rsidRPr="0010451C">
        <w:rPr>
          <w:color w:val="000000" w:themeColor="text1"/>
          <w:sz w:val="28"/>
          <w:szCs w:val="28"/>
        </w:rPr>
        <w:t xml:space="preserve"> </w:t>
      </w:r>
      <w:r w:rsidR="00B47A8C" w:rsidRPr="0010451C">
        <w:rPr>
          <w:color w:val="000000" w:themeColor="text1"/>
          <w:sz w:val="28"/>
          <w:szCs w:val="28"/>
        </w:rPr>
        <w:t>a tener una familia y no ser separada de ella</w:t>
      </w:r>
      <w:r w:rsidR="002F7E1E" w:rsidRPr="0010451C">
        <w:rPr>
          <w:color w:val="000000" w:themeColor="text1"/>
          <w:sz w:val="28"/>
          <w:szCs w:val="28"/>
        </w:rPr>
        <w:t>,</w:t>
      </w:r>
      <w:r w:rsidR="00F97D5C" w:rsidRPr="0010451C">
        <w:rPr>
          <w:color w:val="000000" w:themeColor="text1"/>
          <w:sz w:val="28"/>
          <w:szCs w:val="28"/>
        </w:rPr>
        <w:t xml:space="preserve"> circunstancia</w:t>
      </w:r>
      <w:r w:rsidR="00423B9A" w:rsidRPr="0010451C">
        <w:rPr>
          <w:color w:val="000000" w:themeColor="text1"/>
          <w:sz w:val="28"/>
          <w:szCs w:val="28"/>
        </w:rPr>
        <w:t xml:space="preserve"> de la cual se derivó, además,</w:t>
      </w:r>
      <w:r w:rsidR="00F97D5C" w:rsidRPr="0010451C">
        <w:rPr>
          <w:color w:val="000000" w:themeColor="text1"/>
          <w:sz w:val="28"/>
          <w:szCs w:val="28"/>
        </w:rPr>
        <w:t xml:space="preserve"> </w:t>
      </w:r>
      <w:r w:rsidR="00423B9A" w:rsidRPr="0010451C">
        <w:rPr>
          <w:color w:val="000000" w:themeColor="text1"/>
          <w:sz w:val="28"/>
          <w:szCs w:val="28"/>
        </w:rPr>
        <w:t>el</w:t>
      </w:r>
      <w:r w:rsidR="00B47A8C" w:rsidRPr="0010451C">
        <w:rPr>
          <w:color w:val="000000" w:themeColor="text1"/>
          <w:sz w:val="28"/>
          <w:szCs w:val="28"/>
        </w:rPr>
        <w:t xml:space="preserve"> </w:t>
      </w:r>
      <w:r w:rsidR="00322C2B" w:rsidRPr="0010451C">
        <w:rPr>
          <w:color w:val="000000" w:themeColor="text1"/>
          <w:sz w:val="28"/>
          <w:szCs w:val="28"/>
        </w:rPr>
        <w:t>desconocimiento</w:t>
      </w:r>
      <w:r w:rsidR="00B47A8C" w:rsidRPr="0010451C">
        <w:rPr>
          <w:color w:val="000000" w:themeColor="text1"/>
          <w:sz w:val="28"/>
          <w:szCs w:val="28"/>
        </w:rPr>
        <w:t xml:space="preserve"> </w:t>
      </w:r>
      <w:r w:rsidR="00322C2B" w:rsidRPr="0010451C">
        <w:rPr>
          <w:color w:val="000000" w:themeColor="text1"/>
          <w:sz w:val="28"/>
          <w:szCs w:val="28"/>
        </w:rPr>
        <w:t>d</w:t>
      </w:r>
      <w:r w:rsidR="00B47A8C" w:rsidRPr="0010451C">
        <w:rPr>
          <w:color w:val="000000" w:themeColor="text1"/>
          <w:sz w:val="28"/>
          <w:szCs w:val="28"/>
        </w:rPr>
        <w:t>el principio del interés superior de las niñas</w:t>
      </w:r>
      <w:r w:rsidR="002F7E1E" w:rsidRPr="0010451C">
        <w:rPr>
          <w:color w:val="000000" w:themeColor="text1"/>
          <w:sz w:val="28"/>
          <w:szCs w:val="28"/>
        </w:rPr>
        <w:t xml:space="preserve"> y la obligación constitucional de atender el asunto </w:t>
      </w:r>
      <w:r w:rsidR="00322C2B" w:rsidRPr="0010451C">
        <w:rPr>
          <w:color w:val="000000" w:themeColor="text1"/>
          <w:sz w:val="28"/>
          <w:szCs w:val="28"/>
        </w:rPr>
        <w:t>bajo la perspectiva de género</w:t>
      </w:r>
      <w:r w:rsidR="003C4E52" w:rsidRPr="0010451C">
        <w:rPr>
          <w:color w:val="000000" w:themeColor="text1"/>
          <w:sz w:val="28"/>
          <w:szCs w:val="28"/>
        </w:rPr>
        <w:t xml:space="preserve">; </w:t>
      </w:r>
      <w:r w:rsidR="003D2863" w:rsidRPr="0010451C">
        <w:rPr>
          <w:color w:val="000000" w:themeColor="text1"/>
          <w:sz w:val="28"/>
          <w:szCs w:val="28"/>
        </w:rPr>
        <w:t xml:space="preserve">y </w:t>
      </w:r>
      <w:r w:rsidR="003D2863" w:rsidRPr="0010451C">
        <w:rPr>
          <w:i/>
          <w:iCs/>
          <w:color w:val="000000" w:themeColor="text1"/>
          <w:sz w:val="28"/>
          <w:szCs w:val="28"/>
        </w:rPr>
        <w:t>ii)</w:t>
      </w:r>
      <w:r w:rsidR="003D2863" w:rsidRPr="0010451C">
        <w:rPr>
          <w:color w:val="000000" w:themeColor="text1"/>
          <w:sz w:val="28"/>
          <w:szCs w:val="28"/>
        </w:rPr>
        <w:t xml:space="preserve"> por el otro, </w:t>
      </w:r>
      <w:r w:rsidR="00426DA6" w:rsidRPr="0010451C">
        <w:rPr>
          <w:color w:val="000000" w:themeColor="text1"/>
          <w:sz w:val="28"/>
          <w:szCs w:val="28"/>
        </w:rPr>
        <w:t xml:space="preserve">se pronunciará sobre el derecho de acceso a la administración de justicia </w:t>
      </w:r>
      <w:r w:rsidR="00C50559" w:rsidRPr="0010451C">
        <w:rPr>
          <w:color w:val="000000" w:themeColor="text1"/>
          <w:sz w:val="28"/>
          <w:szCs w:val="28"/>
        </w:rPr>
        <w:t xml:space="preserve">de </w:t>
      </w:r>
      <w:r w:rsidR="00AA1B7A" w:rsidRPr="00A0302A">
        <w:rPr>
          <w:i/>
          <w:iCs/>
          <w:color w:val="000000" w:themeColor="text1"/>
          <w:sz w:val="28"/>
          <w:szCs w:val="28"/>
        </w:rPr>
        <w:t>Sandra</w:t>
      </w:r>
      <w:r w:rsidR="00C50559" w:rsidRPr="0010451C">
        <w:rPr>
          <w:color w:val="000000" w:themeColor="text1"/>
          <w:sz w:val="28"/>
          <w:szCs w:val="28"/>
        </w:rPr>
        <w:t>.</w:t>
      </w:r>
    </w:p>
    <w:p w14:paraId="6E4871FD" w14:textId="77777777" w:rsidR="00196909" w:rsidRDefault="00196909" w:rsidP="00A641B7">
      <w:pPr>
        <w:pStyle w:val="Prrafodelista"/>
        <w:tabs>
          <w:tab w:val="left" w:pos="426"/>
        </w:tabs>
        <w:ind w:left="0"/>
        <w:jc w:val="both"/>
        <w:rPr>
          <w:color w:val="000000" w:themeColor="text1"/>
          <w:sz w:val="28"/>
          <w:szCs w:val="28"/>
        </w:rPr>
      </w:pPr>
    </w:p>
    <w:p w14:paraId="7C2F0140" w14:textId="7FB129A9" w:rsidR="00196909" w:rsidRPr="00966CDD" w:rsidRDefault="00196909" w:rsidP="0034488F">
      <w:pPr>
        <w:pStyle w:val="Prrafodelista"/>
        <w:tabs>
          <w:tab w:val="left" w:pos="426"/>
        </w:tabs>
        <w:ind w:left="0"/>
        <w:jc w:val="both"/>
        <w:rPr>
          <w:b/>
          <w:bCs/>
          <w:color w:val="000000" w:themeColor="text1"/>
          <w:sz w:val="28"/>
          <w:szCs w:val="28"/>
        </w:rPr>
      </w:pPr>
      <w:r w:rsidRPr="00966CDD">
        <w:rPr>
          <w:b/>
          <w:bCs/>
          <w:color w:val="000000" w:themeColor="text1"/>
          <w:sz w:val="28"/>
          <w:szCs w:val="28"/>
        </w:rPr>
        <w:t>8.3.</w:t>
      </w:r>
      <w:r w:rsidR="001E4B68">
        <w:rPr>
          <w:b/>
          <w:bCs/>
          <w:color w:val="000000" w:themeColor="text1"/>
          <w:sz w:val="28"/>
          <w:szCs w:val="28"/>
        </w:rPr>
        <w:t>1</w:t>
      </w:r>
      <w:r w:rsidRPr="00966CDD">
        <w:rPr>
          <w:b/>
          <w:bCs/>
          <w:color w:val="000000" w:themeColor="text1"/>
          <w:sz w:val="28"/>
          <w:szCs w:val="28"/>
        </w:rPr>
        <w:t xml:space="preserve">. </w:t>
      </w:r>
      <w:r w:rsidR="00996B29">
        <w:rPr>
          <w:b/>
          <w:bCs/>
          <w:color w:val="000000" w:themeColor="text1"/>
          <w:sz w:val="28"/>
          <w:szCs w:val="28"/>
        </w:rPr>
        <w:t>Vulneración d</w:t>
      </w:r>
      <w:r w:rsidRPr="00966CDD">
        <w:rPr>
          <w:b/>
          <w:bCs/>
          <w:color w:val="000000" w:themeColor="text1"/>
          <w:sz w:val="28"/>
          <w:szCs w:val="28"/>
        </w:rPr>
        <w:t xml:space="preserve">el derecho de </w:t>
      </w:r>
      <w:r w:rsidR="0034488F" w:rsidRPr="0034488F">
        <w:rPr>
          <w:b/>
          <w:bCs/>
          <w:i/>
          <w:iCs/>
          <w:color w:val="000000" w:themeColor="text1"/>
          <w:sz w:val="28"/>
          <w:szCs w:val="28"/>
        </w:rPr>
        <w:t>Luisa</w:t>
      </w:r>
      <w:r w:rsidR="0034488F" w:rsidRPr="0034488F">
        <w:rPr>
          <w:b/>
          <w:bCs/>
          <w:color w:val="000000" w:themeColor="text1"/>
          <w:sz w:val="28"/>
          <w:szCs w:val="28"/>
        </w:rPr>
        <w:t xml:space="preserve"> </w:t>
      </w:r>
      <w:r w:rsidRPr="00966CDD">
        <w:rPr>
          <w:b/>
          <w:bCs/>
          <w:color w:val="000000" w:themeColor="text1"/>
          <w:sz w:val="28"/>
          <w:szCs w:val="28"/>
        </w:rPr>
        <w:t>a tener una familia y no ser separado de ella</w:t>
      </w:r>
    </w:p>
    <w:p w14:paraId="324FEA1D" w14:textId="77777777" w:rsidR="00196909" w:rsidRDefault="00196909" w:rsidP="00A641B7">
      <w:pPr>
        <w:pStyle w:val="Prrafodelista"/>
        <w:tabs>
          <w:tab w:val="left" w:pos="426"/>
        </w:tabs>
        <w:ind w:left="0"/>
        <w:jc w:val="both"/>
        <w:rPr>
          <w:color w:val="000000" w:themeColor="text1"/>
          <w:sz w:val="28"/>
          <w:szCs w:val="28"/>
        </w:rPr>
      </w:pPr>
    </w:p>
    <w:p w14:paraId="781FEF5F" w14:textId="09932C61" w:rsidR="00196909" w:rsidRPr="00475D4E" w:rsidRDefault="009109C5"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La Corte Constitucional</w:t>
      </w:r>
      <w:r w:rsidR="00196909" w:rsidRPr="00912946">
        <w:rPr>
          <w:color w:val="000000" w:themeColor="text1"/>
          <w:sz w:val="28"/>
          <w:szCs w:val="28"/>
        </w:rPr>
        <w:t xml:space="preserve"> considera que la Comisaría accionada vulneró los derechos fundamentales de</w:t>
      </w:r>
      <w:r w:rsidR="00F7085B" w:rsidRPr="00912946">
        <w:rPr>
          <w:color w:val="000000" w:themeColor="text1"/>
          <w:sz w:val="28"/>
          <w:szCs w:val="28"/>
        </w:rPr>
        <w:t xml:space="preserve"> </w:t>
      </w:r>
      <w:r w:rsidR="00E530D6">
        <w:rPr>
          <w:color w:val="000000" w:themeColor="text1"/>
          <w:sz w:val="28"/>
          <w:szCs w:val="28"/>
        </w:rPr>
        <w:t>la niña</w:t>
      </w:r>
      <w:r w:rsidR="00196909" w:rsidRPr="00912946">
        <w:rPr>
          <w:color w:val="000000" w:themeColor="text1"/>
          <w:sz w:val="28"/>
          <w:szCs w:val="28"/>
        </w:rPr>
        <w:t xml:space="preserve"> </w:t>
      </w:r>
      <w:r w:rsidR="0034488F" w:rsidRPr="0034488F">
        <w:rPr>
          <w:i/>
          <w:iCs/>
          <w:color w:val="000000" w:themeColor="text1"/>
          <w:sz w:val="28"/>
          <w:szCs w:val="28"/>
        </w:rPr>
        <w:t>Luisa</w:t>
      </w:r>
      <w:r w:rsidR="00475D4E">
        <w:rPr>
          <w:color w:val="000000" w:themeColor="text1"/>
          <w:sz w:val="28"/>
          <w:szCs w:val="28"/>
        </w:rPr>
        <w:t>,</w:t>
      </w:r>
      <w:r w:rsidR="007F7CEC">
        <w:rPr>
          <w:color w:val="000000" w:themeColor="text1"/>
          <w:sz w:val="28"/>
          <w:szCs w:val="28"/>
        </w:rPr>
        <w:t xml:space="preserve"> </w:t>
      </w:r>
      <w:r w:rsidR="00196909" w:rsidRPr="00912946">
        <w:rPr>
          <w:color w:val="000000" w:themeColor="text1"/>
          <w:sz w:val="28"/>
          <w:szCs w:val="28"/>
        </w:rPr>
        <w:t>porque</w:t>
      </w:r>
      <w:r w:rsidR="00095EA5" w:rsidRPr="00912946">
        <w:rPr>
          <w:color w:val="000000" w:themeColor="text1"/>
          <w:sz w:val="28"/>
          <w:szCs w:val="28"/>
        </w:rPr>
        <w:t xml:space="preserve"> no analizó</w:t>
      </w:r>
      <w:r w:rsidR="007F7CEC">
        <w:rPr>
          <w:color w:val="000000" w:themeColor="text1"/>
          <w:sz w:val="28"/>
          <w:szCs w:val="28"/>
        </w:rPr>
        <w:t xml:space="preserve"> ni se pronunció sobre</w:t>
      </w:r>
      <w:r w:rsidR="00095EA5" w:rsidRPr="00912946">
        <w:rPr>
          <w:color w:val="000000" w:themeColor="text1"/>
          <w:sz w:val="28"/>
          <w:szCs w:val="28"/>
        </w:rPr>
        <w:t xml:space="preserve"> </w:t>
      </w:r>
      <w:r w:rsidR="0073056D" w:rsidRPr="00912946">
        <w:rPr>
          <w:color w:val="000000" w:themeColor="text1"/>
          <w:sz w:val="28"/>
          <w:szCs w:val="28"/>
        </w:rPr>
        <w:t>las múltiples denuncias realizadas</w:t>
      </w:r>
      <w:r w:rsidR="00826A96" w:rsidRPr="00912946">
        <w:rPr>
          <w:color w:val="000000" w:themeColor="text1"/>
          <w:sz w:val="28"/>
          <w:szCs w:val="28"/>
        </w:rPr>
        <w:t xml:space="preserve"> por</w:t>
      </w:r>
      <w:r w:rsidR="0073056D" w:rsidRPr="00912946">
        <w:rPr>
          <w:color w:val="000000" w:themeColor="text1"/>
          <w:sz w:val="28"/>
          <w:szCs w:val="28"/>
        </w:rPr>
        <w:t xml:space="preserve"> la señora </w:t>
      </w:r>
      <w:r w:rsidR="00495899" w:rsidRPr="00A0302A">
        <w:rPr>
          <w:i/>
          <w:iCs/>
          <w:color w:val="000000" w:themeColor="text1"/>
          <w:sz w:val="28"/>
          <w:szCs w:val="28"/>
        </w:rPr>
        <w:t>Sandra</w:t>
      </w:r>
      <w:r w:rsidR="00495899" w:rsidRPr="00912946">
        <w:rPr>
          <w:color w:val="000000" w:themeColor="text1"/>
          <w:sz w:val="28"/>
          <w:szCs w:val="28"/>
        </w:rPr>
        <w:t xml:space="preserve"> </w:t>
      </w:r>
      <w:r w:rsidR="0073056D" w:rsidRPr="00912946">
        <w:rPr>
          <w:color w:val="000000" w:themeColor="text1"/>
          <w:sz w:val="28"/>
          <w:szCs w:val="28"/>
        </w:rPr>
        <w:t>relacionadas con la</w:t>
      </w:r>
      <w:r w:rsidR="00224D80" w:rsidRPr="00912946">
        <w:rPr>
          <w:color w:val="000000" w:themeColor="text1"/>
          <w:sz w:val="28"/>
          <w:szCs w:val="28"/>
        </w:rPr>
        <w:t xml:space="preserve"> </w:t>
      </w:r>
      <w:r w:rsidR="0073056D" w:rsidRPr="00912946">
        <w:rPr>
          <w:color w:val="000000" w:themeColor="text1"/>
          <w:sz w:val="28"/>
          <w:szCs w:val="28"/>
        </w:rPr>
        <w:t xml:space="preserve">imposibilidad de </w:t>
      </w:r>
      <w:r w:rsidR="00A1449B" w:rsidRPr="00912946">
        <w:rPr>
          <w:color w:val="000000" w:themeColor="text1"/>
          <w:sz w:val="28"/>
          <w:szCs w:val="28"/>
        </w:rPr>
        <w:t>ver a</w:t>
      </w:r>
      <w:r w:rsidR="00224D80" w:rsidRPr="00912946">
        <w:rPr>
          <w:color w:val="000000" w:themeColor="text1"/>
          <w:sz w:val="28"/>
          <w:szCs w:val="28"/>
        </w:rPr>
        <w:t xml:space="preserve"> </w:t>
      </w:r>
      <w:r w:rsidR="00475D4E">
        <w:rPr>
          <w:color w:val="000000" w:themeColor="text1"/>
          <w:sz w:val="28"/>
          <w:szCs w:val="28"/>
        </w:rPr>
        <w:t>su hija</w:t>
      </w:r>
      <w:r w:rsidR="00224D80" w:rsidRPr="00912946">
        <w:rPr>
          <w:color w:val="000000" w:themeColor="text1"/>
          <w:sz w:val="28"/>
          <w:szCs w:val="28"/>
        </w:rPr>
        <w:t xml:space="preserve"> a pesar de tener la custodia compartida.</w:t>
      </w:r>
      <w:r w:rsidR="005D04D4" w:rsidRPr="00912946">
        <w:rPr>
          <w:color w:val="000000" w:themeColor="text1"/>
          <w:sz w:val="28"/>
          <w:szCs w:val="28"/>
        </w:rPr>
        <w:t xml:space="preserve"> </w:t>
      </w:r>
      <w:r w:rsidR="00F7085B" w:rsidRPr="00475D4E">
        <w:rPr>
          <w:color w:val="000000" w:themeColor="text1"/>
          <w:sz w:val="28"/>
          <w:szCs w:val="28"/>
        </w:rPr>
        <w:t>De las actuaciones del proceso es posible identificar que la entidad</w:t>
      </w:r>
      <w:r w:rsidR="00196909" w:rsidRPr="00475D4E">
        <w:rPr>
          <w:color w:val="000000" w:themeColor="text1"/>
          <w:sz w:val="28"/>
          <w:szCs w:val="28"/>
        </w:rPr>
        <w:t xml:space="preserve"> </w:t>
      </w:r>
      <w:r w:rsidR="00F7085B" w:rsidRPr="00475D4E">
        <w:rPr>
          <w:color w:val="000000" w:themeColor="text1"/>
          <w:sz w:val="28"/>
          <w:szCs w:val="28"/>
        </w:rPr>
        <w:t>contaba</w:t>
      </w:r>
      <w:r w:rsidR="00196909" w:rsidRPr="00475D4E">
        <w:rPr>
          <w:color w:val="000000" w:themeColor="text1"/>
          <w:sz w:val="28"/>
          <w:szCs w:val="28"/>
        </w:rPr>
        <w:t xml:space="preserve"> con elementos de juicio que </w:t>
      </w:r>
      <w:r w:rsidR="005D04D4" w:rsidRPr="00475D4E">
        <w:rPr>
          <w:color w:val="000000" w:themeColor="text1"/>
          <w:sz w:val="28"/>
          <w:szCs w:val="28"/>
        </w:rPr>
        <w:t xml:space="preserve">evidenciaban el actuar del señor </w:t>
      </w:r>
      <w:r w:rsidR="00EF3A36" w:rsidRPr="00523BC4">
        <w:rPr>
          <w:bCs/>
          <w:i/>
          <w:iCs/>
          <w:color w:val="000000" w:themeColor="text1"/>
          <w:sz w:val="28"/>
          <w:szCs w:val="28"/>
        </w:rPr>
        <w:t>Jorge</w:t>
      </w:r>
      <w:r w:rsidR="00EF3A36" w:rsidRPr="00475D4E">
        <w:rPr>
          <w:color w:val="000000" w:themeColor="text1"/>
          <w:sz w:val="28"/>
          <w:szCs w:val="28"/>
        </w:rPr>
        <w:t xml:space="preserve"> </w:t>
      </w:r>
      <w:r w:rsidR="009F5158" w:rsidRPr="00475D4E">
        <w:rPr>
          <w:color w:val="000000" w:themeColor="text1"/>
          <w:sz w:val="28"/>
          <w:szCs w:val="28"/>
        </w:rPr>
        <w:t>consistente en</w:t>
      </w:r>
      <w:r w:rsidR="004C1009" w:rsidRPr="00475D4E">
        <w:rPr>
          <w:color w:val="000000" w:themeColor="text1"/>
          <w:sz w:val="28"/>
          <w:szCs w:val="28"/>
        </w:rPr>
        <w:t xml:space="preserve"> restringir el contacto de la accionante con su hija</w:t>
      </w:r>
      <w:r w:rsidR="005D5780" w:rsidRPr="00475D4E">
        <w:rPr>
          <w:color w:val="000000" w:themeColor="text1"/>
          <w:sz w:val="28"/>
          <w:szCs w:val="28"/>
        </w:rPr>
        <w:t xml:space="preserve">. </w:t>
      </w:r>
      <w:r w:rsidR="001B5ABC" w:rsidRPr="00475D4E">
        <w:rPr>
          <w:color w:val="000000" w:themeColor="text1"/>
          <w:sz w:val="28"/>
          <w:szCs w:val="28"/>
        </w:rPr>
        <w:t>Pese a ello, la autoridad accionada limitó la medida de protección definitiva a</w:t>
      </w:r>
      <w:r w:rsidR="00912946" w:rsidRPr="00475D4E">
        <w:rPr>
          <w:color w:val="000000" w:themeColor="text1"/>
          <w:sz w:val="28"/>
          <w:szCs w:val="28"/>
        </w:rPr>
        <w:t xml:space="preserve"> </w:t>
      </w:r>
      <w:r w:rsidR="008E748F">
        <w:rPr>
          <w:color w:val="000000" w:themeColor="text1"/>
          <w:sz w:val="28"/>
          <w:szCs w:val="28"/>
        </w:rPr>
        <w:t>otros</w:t>
      </w:r>
      <w:r w:rsidR="00912946" w:rsidRPr="00475D4E">
        <w:rPr>
          <w:color w:val="000000" w:themeColor="text1"/>
          <w:sz w:val="28"/>
          <w:szCs w:val="28"/>
        </w:rPr>
        <w:t xml:space="preserve"> hechos de violencia sufridos por </w:t>
      </w:r>
      <w:r w:rsidR="00AA1B7A" w:rsidRPr="00A0302A">
        <w:rPr>
          <w:i/>
          <w:iCs/>
          <w:color w:val="000000" w:themeColor="text1"/>
          <w:sz w:val="28"/>
          <w:szCs w:val="28"/>
        </w:rPr>
        <w:t>Sandra</w:t>
      </w:r>
      <w:r w:rsidR="00912946" w:rsidRPr="00475D4E">
        <w:rPr>
          <w:color w:val="000000" w:themeColor="text1"/>
          <w:sz w:val="28"/>
          <w:szCs w:val="28"/>
        </w:rPr>
        <w:t>, sin siquiera evaluar</w:t>
      </w:r>
      <w:r w:rsidR="001B5ABC" w:rsidRPr="00475D4E">
        <w:rPr>
          <w:color w:val="000000" w:themeColor="text1"/>
          <w:sz w:val="28"/>
          <w:szCs w:val="28"/>
        </w:rPr>
        <w:t xml:space="preserve"> </w:t>
      </w:r>
      <w:r w:rsidR="003235CE" w:rsidRPr="00475D4E">
        <w:rPr>
          <w:color w:val="000000" w:themeColor="text1"/>
          <w:sz w:val="28"/>
          <w:szCs w:val="28"/>
        </w:rPr>
        <w:t>el derecho de la niña a tener una familia y no ser separada de ella.</w:t>
      </w:r>
    </w:p>
    <w:p w14:paraId="4024BCD8" w14:textId="77777777" w:rsidR="00FE5D1F" w:rsidRPr="00FE5D1F" w:rsidRDefault="00FE5D1F" w:rsidP="00A641B7">
      <w:pPr>
        <w:pStyle w:val="Prrafodelista"/>
        <w:tabs>
          <w:tab w:val="left" w:pos="426"/>
        </w:tabs>
        <w:ind w:left="0"/>
        <w:jc w:val="both"/>
        <w:rPr>
          <w:color w:val="000000" w:themeColor="text1"/>
          <w:sz w:val="28"/>
          <w:szCs w:val="28"/>
        </w:rPr>
      </w:pPr>
    </w:p>
    <w:p w14:paraId="064EBB8B" w14:textId="11B2FB47" w:rsidR="00F867E7" w:rsidRPr="00832E3D" w:rsidRDefault="00EC353F"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L</w:t>
      </w:r>
      <w:r w:rsidR="0097668D">
        <w:rPr>
          <w:color w:val="000000" w:themeColor="text1"/>
          <w:sz w:val="28"/>
          <w:szCs w:val="28"/>
        </w:rPr>
        <w:t xml:space="preserve">a Sala hará </w:t>
      </w:r>
      <w:r w:rsidR="0031603F">
        <w:rPr>
          <w:color w:val="000000" w:themeColor="text1"/>
          <w:sz w:val="28"/>
          <w:szCs w:val="28"/>
        </w:rPr>
        <w:t xml:space="preserve">una </w:t>
      </w:r>
      <w:r w:rsidR="00F867E7">
        <w:rPr>
          <w:color w:val="000000" w:themeColor="text1"/>
          <w:sz w:val="28"/>
          <w:szCs w:val="28"/>
        </w:rPr>
        <w:t xml:space="preserve">breve referencia </w:t>
      </w:r>
      <w:r w:rsidR="00D65F9D">
        <w:rPr>
          <w:color w:val="000000" w:themeColor="text1"/>
          <w:sz w:val="28"/>
          <w:szCs w:val="28"/>
        </w:rPr>
        <w:t xml:space="preserve">cronológica </w:t>
      </w:r>
      <w:r w:rsidR="00F867E7">
        <w:rPr>
          <w:color w:val="000000" w:themeColor="text1"/>
          <w:sz w:val="28"/>
          <w:szCs w:val="28"/>
        </w:rPr>
        <w:t xml:space="preserve">a las principales actuaciones adelantadas en el marco del proceso por violencia intrafamiliar que inició la señora </w:t>
      </w:r>
      <w:r w:rsidR="00495899" w:rsidRPr="00A0302A">
        <w:rPr>
          <w:i/>
          <w:iCs/>
          <w:color w:val="000000" w:themeColor="text1"/>
          <w:sz w:val="28"/>
          <w:szCs w:val="28"/>
        </w:rPr>
        <w:t>Sandra</w:t>
      </w:r>
      <w:r w:rsidR="00495899">
        <w:rPr>
          <w:color w:val="000000" w:themeColor="text1"/>
          <w:sz w:val="28"/>
          <w:szCs w:val="28"/>
        </w:rPr>
        <w:t xml:space="preserve"> </w:t>
      </w:r>
      <w:r w:rsidR="00F867E7">
        <w:rPr>
          <w:color w:val="000000" w:themeColor="text1"/>
          <w:sz w:val="28"/>
          <w:szCs w:val="28"/>
        </w:rPr>
        <w:t xml:space="preserve">contra el señor </w:t>
      </w:r>
      <w:r w:rsidR="00EF3A36" w:rsidRPr="00523BC4">
        <w:rPr>
          <w:bCs/>
          <w:i/>
          <w:iCs/>
          <w:color w:val="000000" w:themeColor="text1"/>
          <w:sz w:val="28"/>
          <w:szCs w:val="28"/>
        </w:rPr>
        <w:t>Jorge</w:t>
      </w:r>
      <w:r w:rsidR="00EF3A36">
        <w:rPr>
          <w:color w:val="000000" w:themeColor="text1"/>
          <w:sz w:val="28"/>
          <w:szCs w:val="28"/>
        </w:rPr>
        <w:t xml:space="preserve"> </w:t>
      </w:r>
      <w:r>
        <w:rPr>
          <w:color w:val="000000" w:themeColor="text1"/>
          <w:sz w:val="28"/>
          <w:szCs w:val="28"/>
        </w:rPr>
        <w:t xml:space="preserve">que, por su relevancia, permiten evidenciar la vulneración de los derechos de </w:t>
      </w:r>
      <w:r w:rsidR="0034488F" w:rsidRPr="0034488F">
        <w:rPr>
          <w:i/>
          <w:iCs/>
          <w:color w:val="000000" w:themeColor="text1"/>
          <w:sz w:val="28"/>
          <w:szCs w:val="28"/>
        </w:rPr>
        <w:t>Luisa</w:t>
      </w:r>
      <w:r w:rsidR="004D6D97">
        <w:rPr>
          <w:color w:val="000000" w:themeColor="text1"/>
          <w:sz w:val="28"/>
          <w:szCs w:val="28"/>
        </w:rPr>
        <w:t xml:space="preserve">. </w:t>
      </w:r>
      <w:r w:rsidR="0084120E">
        <w:rPr>
          <w:color w:val="000000" w:themeColor="text1"/>
          <w:sz w:val="28"/>
          <w:szCs w:val="28"/>
        </w:rPr>
        <w:t xml:space="preserve">Sin embargo, </w:t>
      </w:r>
      <w:r w:rsidR="000F2B26" w:rsidRPr="00EC353F">
        <w:rPr>
          <w:color w:val="000000" w:themeColor="text1"/>
          <w:sz w:val="28"/>
          <w:szCs w:val="28"/>
        </w:rPr>
        <w:t xml:space="preserve">en el Anexo II de esta sentencia se </w:t>
      </w:r>
      <w:r>
        <w:rPr>
          <w:color w:val="000000" w:themeColor="text1"/>
          <w:sz w:val="28"/>
          <w:szCs w:val="28"/>
        </w:rPr>
        <w:t>profundizará en la presentación de</w:t>
      </w:r>
      <w:r w:rsidR="000F2B26" w:rsidRPr="00EC353F">
        <w:rPr>
          <w:color w:val="000000" w:themeColor="text1"/>
          <w:sz w:val="28"/>
          <w:szCs w:val="28"/>
        </w:rPr>
        <w:t xml:space="preserve"> </w:t>
      </w:r>
      <w:r w:rsidR="00F45986" w:rsidRPr="00EC353F">
        <w:rPr>
          <w:color w:val="000000" w:themeColor="text1"/>
          <w:sz w:val="28"/>
          <w:szCs w:val="28"/>
        </w:rPr>
        <w:t>la totalidad del trámite</w:t>
      </w:r>
      <w:r>
        <w:rPr>
          <w:color w:val="000000" w:themeColor="text1"/>
          <w:sz w:val="28"/>
          <w:szCs w:val="28"/>
        </w:rPr>
        <w:t>. Esto es importante, dad</w:t>
      </w:r>
      <w:r w:rsidR="00832E3D">
        <w:rPr>
          <w:color w:val="000000" w:themeColor="text1"/>
          <w:sz w:val="28"/>
          <w:szCs w:val="28"/>
        </w:rPr>
        <w:t xml:space="preserve">a </w:t>
      </w:r>
      <w:r w:rsidR="0084120E" w:rsidRPr="00832E3D">
        <w:rPr>
          <w:bCs/>
          <w:color w:val="000000" w:themeColor="text1"/>
          <w:sz w:val="28"/>
          <w:szCs w:val="28"/>
          <w:lang w:val="es-ES" w:eastAsia="es-ES"/>
        </w:rPr>
        <w:t xml:space="preserve">la dificultad para comprender el trámite adelantado por la Comisaría, </w:t>
      </w:r>
      <w:r w:rsidR="00BC1412">
        <w:rPr>
          <w:bCs/>
          <w:color w:val="000000" w:themeColor="text1"/>
          <w:sz w:val="28"/>
          <w:szCs w:val="28"/>
          <w:lang w:val="es-ES" w:eastAsia="es-ES"/>
        </w:rPr>
        <w:t>debido a</w:t>
      </w:r>
      <w:r w:rsidR="0084120E" w:rsidRPr="00832E3D">
        <w:rPr>
          <w:bCs/>
          <w:color w:val="000000" w:themeColor="text1"/>
          <w:sz w:val="28"/>
          <w:szCs w:val="28"/>
          <w:lang w:val="es-ES" w:eastAsia="es-ES"/>
        </w:rPr>
        <w:t xml:space="preserve"> la forma en que se remitió la información, </w:t>
      </w:r>
      <w:r w:rsidR="00552A8D">
        <w:rPr>
          <w:bCs/>
          <w:color w:val="000000" w:themeColor="text1"/>
          <w:sz w:val="28"/>
          <w:szCs w:val="28"/>
          <w:lang w:val="es-ES" w:eastAsia="es-ES"/>
        </w:rPr>
        <w:t>de manera que</w:t>
      </w:r>
      <w:r w:rsidR="0084120E" w:rsidRPr="00832E3D">
        <w:rPr>
          <w:bCs/>
          <w:color w:val="000000" w:themeColor="text1"/>
          <w:sz w:val="28"/>
          <w:szCs w:val="28"/>
          <w:lang w:val="es-ES" w:eastAsia="es-ES"/>
        </w:rPr>
        <w:t xml:space="preserve"> el recuento de las actuaciones corresponde a la estructuración de una línea de tiempo con los documentos aportados por la accionante y por la Comisaría en las distintas instancias del presente proceso y de la documentación que reposa en la acción de tutela presentada en febrero de 2023</w:t>
      </w:r>
      <w:r w:rsidR="00BC1412">
        <w:rPr>
          <w:bCs/>
          <w:color w:val="000000" w:themeColor="text1"/>
          <w:sz w:val="28"/>
          <w:szCs w:val="28"/>
          <w:lang w:val="es-ES" w:eastAsia="es-ES"/>
        </w:rPr>
        <w:t>.</w:t>
      </w:r>
    </w:p>
    <w:p w14:paraId="42EB391D" w14:textId="77777777" w:rsidR="00AA1A20" w:rsidRDefault="00AA1A20" w:rsidP="00A641B7">
      <w:pPr>
        <w:pStyle w:val="Prrafodelista"/>
        <w:tabs>
          <w:tab w:val="left" w:pos="426"/>
        </w:tabs>
        <w:ind w:left="0"/>
        <w:jc w:val="both"/>
        <w:rPr>
          <w:b/>
          <w:bCs/>
          <w:color w:val="000000" w:themeColor="text1"/>
          <w:sz w:val="28"/>
          <w:szCs w:val="28"/>
        </w:rPr>
      </w:pPr>
    </w:p>
    <w:p w14:paraId="662CB21E" w14:textId="5FB04A43" w:rsidR="0000539A" w:rsidRDefault="00AA1A20" w:rsidP="00C92625">
      <w:pPr>
        <w:pStyle w:val="Prrafodelista"/>
        <w:numPr>
          <w:ilvl w:val="0"/>
          <w:numId w:val="3"/>
        </w:numPr>
        <w:tabs>
          <w:tab w:val="left" w:pos="426"/>
        </w:tabs>
        <w:ind w:left="426" w:hanging="426"/>
        <w:jc w:val="both"/>
        <w:rPr>
          <w:b/>
          <w:bCs/>
          <w:color w:val="000000" w:themeColor="text1"/>
          <w:sz w:val="28"/>
          <w:szCs w:val="28"/>
        </w:rPr>
      </w:pPr>
      <w:r>
        <w:rPr>
          <w:b/>
          <w:bCs/>
          <w:color w:val="000000" w:themeColor="text1"/>
          <w:sz w:val="28"/>
          <w:szCs w:val="28"/>
        </w:rPr>
        <w:t xml:space="preserve">La </w:t>
      </w:r>
      <w:r w:rsidR="00C92625" w:rsidRPr="00C92625">
        <w:rPr>
          <w:b/>
          <w:bCs/>
          <w:i/>
          <w:iCs/>
          <w:color w:val="000000" w:themeColor="text1"/>
          <w:sz w:val="28"/>
          <w:szCs w:val="28"/>
        </w:rPr>
        <w:t>medida de protección uno</w:t>
      </w:r>
      <w:r w:rsidR="00C92625" w:rsidRPr="00C92625">
        <w:rPr>
          <w:b/>
          <w:bCs/>
          <w:color w:val="000000" w:themeColor="text1"/>
          <w:sz w:val="28"/>
          <w:szCs w:val="28"/>
        </w:rPr>
        <w:t xml:space="preserve"> </w:t>
      </w:r>
      <w:r w:rsidR="0000539A" w:rsidRPr="0000539A">
        <w:rPr>
          <w:b/>
          <w:bCs/>
          <w:color w:val="000000" w:themeColor="text1"/>
          <w:sz w:val="28"/>
          <w:szCs w:val="28"/>
        </w:rPr>
        <w:t xml:space="preserve">– </w:t>
      </w:r>
      <w:r w:rsidR="00EB08E8" w:rsidRPr="00EB08E8">
        <w:rPr>
          <w:b/>
          <w:bCs/>
          <w:i/>
          <w:iCs/>
          <w:color w:val="000000" w:themeColor="text1"/>
          <w:sz w:val="28"/>
          <w:szCs w:val="28"/>
        </w:rPr>
        <w:t>Comisaría Uno</w:t>
      </w:r>
    </w:p>
    <w:p w14:paraId="7E4FFF58" w14:textId="77777777" w:rsidR="00FC7FD7" w:rsidRPr="00FF55A3" w:rsidRDefault="00FC7FD7" w:rsidP="00A641B7">
      <w:pPr>
        <w:rPr>
          <w:color w:val="000000" w:themeColor="text1"/>
          <w:sz w:val="28"/>
          <w:szCs w:val="28"/>
        </w:rPr>
      </w:pPr>
    </w:p>
    <w:p w14:paraId="14B19669" w14:textId="06E31CF7" w:rsidR="00FC7FD7" w:rsidRPr="00880B9C" w:rsidRDefault="00FC7FD7" w:rsidP="00EB08E8">
      <w:pPr>
        <w:pStyle w:val="Prrafodelista"/>
        <w:numPr>
          <w:ilvl w:val="0"/>
          <w:numId w:val="2"/>
        </w:numPr>
        <w:tabs>
          <w:tab w:val="left" w:pos="426"/>
        </w:tabs>
        <w:ind w:left="0" w:firstLine="0"/>
        <w:jc w:val="both"/>
        <w:rPr>
          <w:color w:val="000000" w:themeColor="text1"/>
          <w:sz w:val="28"/>
          <w:szCs w:val="28"/>
        </w:rPr>
      </w:pPr>
      <w:r w:rsidRPr="00893A71">
        <w:rPr>
          <w:color w:val="000000" w:themeColor="text1"/>
          <w:sz w:val="28"/>
          <w:szCs w:val="28"/>
        </w:rPr>
        <w:t xml:space="preserve">El 4 </w:t>
      </w:r>
      <w:r w:rsidRPr="00893A71">
        <w:rPr>
          <w:color w:val="000000" w:themeColor="text1"/>
          <w:sz w:val="28"/>
          <w:szCs w:val="28"/>
          <w:lang w:val="es-CO"/>
        </w:rPr>
        <w:t xml:space="preserve">de noviembre de 2020, </w:t>
      </w:r>
      <w:r>
        <w:rPr>
          <w:color w:val="000000" w:themeColor="text1"/>
          <w:sz w:val="28"/>
          <w:szCs w:val="28"/>
          <w:lang w:val="es-CO"/>
        </w:rPr>
        <w:t xml:space="preserve">la accionante </w:t>
      </w:r>
      <w:r w:rsidR="00CA6157">
        <w:rPr>
          <w:color w:val="000000" w:themeColor="text1"/>
          <w:sz w:val="28"/>
          <w:szCs w:val="28"/>
          <w:lang w:val="es-CO"/>
        </w:rPr>
        <w:t>denunció</w:t>
      </w:r>
      <w:r w:rsidRPr="00893A71">
        <w:rPr>
          <w:color w:val="000000" w:themeColor="text1"/>
          <w:sz w:val="28"/>
          <w:szCs w:val="28"/>
          <w:lang w:val="es-CO"/>
        </w:rPr>
        <w:t xml:space="preserve"> ante la </w:t>
      </w:r>
      <w:r w:rsidR="00EB08E8" w:rsidRPr="00EB08E8">
        <w:rPr>
          <w:i/>
          <w:iCs/>
          <w:color w:val="000000" w:themeColor="text1"/>
          <w:sz w:val="28"/>
          <w:szCs w:val="28"/>
        </w:rPr>
        <w:t>Comisaría Uno</w:t>
      </w:r>
      <w:r w:rsidR="00EB08E8" w:rsidRPr="00EB08E8">
        <w:rPr>
          <w:color w:val="000000" w:themeColor="text1"/>
          <w:sz w:val="28"/>
          <w:szCs w:val="28"/>
        </w:rPr>
        <w:t xml:space="preserve"> </w:t>
      </w:r>
      <w:r>
        <w:rPr>
          <w:color w:val="000000" w:themeColor="text1"/>
          <w:sz w:val="28"/>
          <w:szCs w:val="28"/>
          <w:lang w:val="es-CO"/>
        </w:rPr>
        <w:t xml:space="preserve">los </w:t>
      </w:r>
      <w:r w:rsidRPr="00893A71">
        <w:rPr>
          <w:color w:val="000000" w:themeColor="text1"/>
          <w:sz w:val="28"/>
          <w:szCs w:val="28"/>
          <w:lang w:val="es-CO"/>
        </w:rPr>
        <w:t>hechos ocurridos el 3 de noviembre de 2020</w:t>
      </w:r>
      <w:r w:rsidR="00BA3158">
        <w:rPr>
          <w:color w:val="000000" w:themeColor="text1"/>
          <w:sz w:val="28"/>
          <w:szCs w:val="28"/>
          <w:lang w:val="es-CO"/>
        </w:rPr>
        <w:t xml:space="preserve">. En concreto, </w:t>
      </w:r>
      <w:r w:rsidR="001358D7">
        <w:rPr>
          <w:color w:val="000000" w:themeColor="text1"/>
          <w:sz w:val="28"/>
          <w:szCs w:val="28"/>
          <w:lang w:val="es-CO"/>
        </w:rPr>
        <w:t>puso de presente</w:t>
      </w:r>
      <w:r w:rsidR="00BA3158">
        <w:rPr>
          <w:color w:val="000000" w:themeColor="text1"/>
          <w:sz w:val="28"/>
          <w:szCs w:val="28"/>
          <w:lang w:val="es-CO"/>
        </w:rPr>
        <w:t xml:space="preserve"> que </w:t>
      </w:r>
      <w:r w:rsidR="001358D7" w:rsidRPr="001358D7">
        <w:rPr>
          <w:i/>
          <w:iCs/>
          <w:color w:val="000000" w:themeColor="text1"/>
          <w:sz w:val="28"/>
          <w:szCs w:val="28"/>
          <w:lang w:val="es-CO"/>
        </w:rPr>
        <w:t>i)</w:t>
      </w:r>
      <w:r w:rsidR="001358D7">
        <w:rPr>
          <w:color w:val="000000" w:themeColor="text1"/>
          <w:sz w:val="28"/>
          <w:szCs w:val="28"/>
          <w:lang w:val="es-CO"/>
        </w:rPr>
        <w:t xml:space="preserve"> </w:t>
      </w:r>
      <w:r w:rsidR="00BA3158">
        <w:rPr>
          <w:color w:val="000000" w:themeColor="text1"/>
          <w:sz w:val="28"/>
          <w:szCs w:val="28"/>
          <w:lang w:val="es-CO"/>
        </w:rPr>
        <w:t xml:space="preserve">el señor </w:t>
      </w:r>
      <w:r w:rsidR="00EF3A36" w:rsidRPr="00523BC4">
        <w:rPr>
          <w:bCs/>
          <w:i/>
          <w:iCs/>
          <w:color w:val="000000" w:themeColor="text1"/>
          <w:sz w:val="28"/>
          <w:szCs w:val="28"/>
        </w:rPr>
        <w:t>Jorge</w:t>
      </w:r>
      <w:r w:rsidR="00EF3A36">
        <w:rPr>
          <w:color w:val="000000" w:themeColor="text1"/>
          <w:sz w:val="28"/>
          <w:szCs w:val="28"/>
          <w:lang w:val="es-CO"/>
        </w:rPr>
        <w:t xml:space="preserve"> </w:t>
      </w:r>
      <w:r w:rsidR="00BA3158">
        <w:rPr>
          <w:color w:val="000000" w:themeColor="text1"/>
          <w:sz w:val="28"/>
          <w:szCs w:val="28"/>
          <w:lang w:val="es-CO"/>
        </w:rPr>
        <w:t xml:space="preserve">llevaba un mes y medio sin dejarle ver a su hija </w:t>
      </w:r>
      <w:r w:rsidR="0034488F" w:rsidRPr="0034488F">
        <w:rPr>
          <w:i/>
          <w:iCs/>
          <w:color w:val="000000" w:themeColor="text1"/>
          <w:sz w:val="28"/>
          <w:szCs w:val="28"/>
        </w:rPr>
        <w:t>Luisa</w:t>
      </w:r>
      <w:r w:rsidR="001358D7">
        <w:rPr>
          <w:color w:val="000000" w:themeColor="text1"/>
          <w:sz w:val="28"/>
          <w:szCs w:val="28"/>
          <w:lang w:val="es-CO"/>
        </w:rPr>
        <w:t xml:space="preserve">; </w:t>
      </w:r>
      <w:r w:rsidR="001358D7" w:rsidRPr="00D3183B">
        <w:rPr>
          <w:i/>
          <w:iCs/>
          <w:color w:val="000000" w:themeColor="text1"/>
          <w:sz w:val="28"/>
          <w:szCs w:val="28"/>
          <w:lang w:val="es-CO"/>
        </w:rPr>
        <w:t>ii)</w:t>
      </w:r>
      <w:r w:rsidR="001358D7">
        <w:rPr>
          <w:color w:val="000000" w:themeColor="text1"/>
          <w:sz w:val="28"/>
          <w:szCs w:val="28"/>
          <w:lang w:val="es-CO"/>
        </w:rPr>
        <w:t xml:space="preserve"> la niña afirmó que no quería estar con su papá</w:t>
      </w:r>
      <w:r w:rsidR="00B2734C">
        <w:rPr>
          <w:color w:val="000000" w:themeColor="text1"/>
          <w:sz w:val="28"/>
          <w:szCs w:val="28"/>
          <w:lang w:val="es-CO"/>
        </w:rPr>
        <w:t xml:space="preserve"> porque la maltrata; </w:t>
      </w:r>
      <w:r w:rsidR="00B2734C" w:rsidRPr="00D3183B">
        <w:rPr>
          <w:i/>
          <w:iCs/>
          <w:color w:val="000000" w:themeColor="text1"/>
          <w:sz w:val="28"/>
          <w:szCs w:val="28"/>
          <w:lang w:val="es-CO"/>
        </w:rPr>
        <w:t>iii)</w:t>
      </w:r>
      <w:r w:rsidR="00B2734C">
        <w:rPr>
          <w:color w:val="000000" w:themeColor="text1"/>
          <w:sz w:val="28"/>
          <w:szCs w:val="28"/>
          <w:lang w:val="es-CO"/>
        </w:rPr>
        <w:t xml:space="preserve"> </w:t>
      </w:r>
      <w:r w:rsidR="00D3183B">
        <w:rPr>
          <w:color w:val="000000" w:themeColor="text1"/>
          <w:sz w:val="28"/>
          <w:szCs w:val="28"/>
          <w:lang w:val="es-CO"/>
        </w:rPr>
        <w:t xml:space="preserve">el señor </w:t>
      </w:r>
      <w:r w:rsidR="007739E3" w:rsidRPr="00523BC4">
        <w:rPr>
          <w:bCs/>
          <w:i/>
          <w:iCs/>
          <w:color w:val="000000" w:themeColor="text1"/>
          <w:sz w:val="28"/>
          <w:szCs w:val="28"/>
        </w:rPr>
        <w:t>Jorge</w:t>
      </w:r>
      <w:r w:rsidR="007739E3">
        <w:rPr>
          <w:color w:val="000000" w:themeColor="text1"/>
          <w:sz w:val="28"/>
          <w:szCs w:val="28"/>
          <w:lang w:val="es-CO"/>
        </w:rPr>
        <w:t xml:space="preserve"> </w:t>
      </w:r>
      <w:r w:rsidR="00D3183B">
        <w:rPr>
          <w:color w:val="000000" w:themeColor="text1"/>
          <w:sz w:val="28"/>
          <w:szCs w:val="28"/>
          <w:lang w:val="es-CO"/>
        </w:rPr>
        <w:t>la forcejeó del brazo, la tiró al piso y la empujó</w:t>
      </w:r>
      <w:r w:rsidRPr="00D3183B">
        <w:rPr>
          <w:rStyle w:val="Refdenotaalpie"/>
          <w:color w:val="000000" w:themeColor="text1"/>
          <w:sz w:val="28"/>
          <w:szCs w:val="28"/>
          <w:lang w:val="es-CO"/>
        </w:rPr>
        <w:footnoteReference w:id="122"/>
      </w:r>
      <w:r w:rsidRPr="00D3183B">
        <w:rPr>
          <w:color w:val="000000" w:themeColor="text1"/>
          <w:sz w:val="28"/>
          <w:szCs w:val="28"/>
          <w:lang w:val="es-CO"/>
        </w:rPr>
        <w:t>.</w:t>
      </w:r>
      <w:r w:rsidR="00880B9C">
        <w:rPr>
          <w:color w:val="000000" w:themeColor="text1"/>
          <w:sz w:val="28"/>
          <w:szCs w:val="28"/>
          <w:lang w:val="es-CO"/>
        </w:rPr>
        <w:t xml:space="preserve"> </w:t>
      </w:r>
      <w:r w:rsidR="00880B9C" w:rsidRPr="00EC641E">
        <w:rPr>
          <w:color w:val="000000" w:themeColor="text1"/>
          <w:sz w:val="28"/>
          <w:szCs w:val="28"/>
          <w:lang w:val="es-CO"/>
        </w:rPr>
        <w:t>A raíz de estos hechos, el Instituto Nacional de Medicina Legal y Ciencias Forenses efectuó la valoración clínica forense de personas víctimas de violencia y le otorgó a la accionante ocho días de incapacidad bajo la inscripción: “corre riesgo de violencia inminente de nuevas agresiones”</w:t>
      </w:r>
      <w:r w:rsidR="00824C16" w:rsidRPr="00EC641E">
        <w:rPr>
          <w:rStyle w:val="Refdenotaalpie"/>
          <w:color w:val="000000" w:themeColor="text1"/>
          <w:sz w:val="28"/>
          <w:szCs w:val="28"/>
          <w:lang w:val="es-CO"/>
        </w:rPr>
        <w:footnoteReference w:id="123"/>
      </w:r>
      <w:r w:rsidR="00880B9C" w:rsidRPr="00EC641E">
        <w:rPr>
          <w:color w:val="000000" w:themeColor="text1"/>
          <w:sz w:val="28"/>
          <w:szCs w:val="28"/>
          <w:lang w:val="es-CO"/>
        </w:rPr>
        <w:t>.</w:t>
      </w:r>
    </w:p>
    <w:p w14:paraId="7BE3F69C" w14:textId="77777777" w:rsidR="00FC7FD7" w:rsidRPr="00880B9C" w:rsidRDefault="00FC7FD7" w:rsidP="00A641B7">
      <w:pPr>
        <w:pStyle w:val="Prrafodelista"/>
        <w:tabs>
          <w:tab w:val="left" w:pos="426"/>
        </w:tabs>
        <w:ind w:left="0"/>
        <w:jc w:val="both"/>
        <w:rPr>
          <w:color w:val="000000" w:themeColor="text1"/>
          <w:sz w:val="28"/>
          <w:szCs w:val="28"/>
          <w:lang w:val="es-CO"/>
        </w:rPr>
      </w:pPr>
    </w:p>
    <w:p w14:paraId="402F9CFF" w14:textId="5F536A3D" w:rsidR="00F545C4" w:rsidRPr="005C4A6B" w:rsidRDefault="00E31B43"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lang w:val="es-CO"/>
        </w:rPr>
        <w:t>L</w:t>
      </w:r>
      <w:r w:rsidR="00FC7FD7">
        <w:rPr>
          <w:color w:val="000000" w:themeColor="text1"/>
          <w:sz w:val="28"/>
          <w:szCs w:val="28"/>
          <w:lang w:val="es-CO"/>
        </w:rPr>
        <w:t xml:space="preserve">a </w:t>
      </w:r>
      <w:r w:rsidR="00037EC8" w:rsidRPr="00EB08E8">
        <w:rPr>
          <w:i/>
          <w:iCs/>
          <w:color w:val="000000" w:themeColor="text1"/>
          <w:sz w:val="28"/>
          <w:szCs w:val="28"/>
        </w:rPr>
        <w:t>Comisaría Uno</w:t>
      </w:r>
      <w:r w:rsidR="00037EC8" w:rsidRPr="00EB08E8">
        <w:rPr>
          <w:color w:val="000000" w:themeColor="text1"/>
          <w:sz w:val="28"/>
          <w:szCs w:val="28"/>
        </w:rPr>
        <w:t xml:space="preserve"> </w:t>
      </w:r>
      <w:r w:rsidR="00FC7FD7">
        <w:rPr>
          <w:color w:val="000000" w:themeColor="text1"/>
          <w:sz w:val="28"/>
          <w:szCs w:val="28"/>
          <w:lang w:val="es-CO"/>
        </w:rPr>
        <w:t>adoptó como medida de protección provisional</w:t>
      </w:r>
      <w:r w:rsidR="00117B96">
        <w:rPr>
          <w:color w:val="000000" w:themeColor="text1"/>
          <w:sz w:val="28"/>
          <w:szCs w:val="28"/>
          <w:lang w:val="es-CO"/>
        </w:rPr>
        <w:t>, entre otras cosas</w:t>
      </w:r>
      <w:r w:rsidR="00FC7FD7">
        <w:rPr>
          <w:color w:val="000000" w:themeColor="text1"/>
          <w:sz w:val="28"/>
          <w:szCs w:val="28"/>
          <w:lang w:val="es-CO"/>
        </w:rPr>
        <w:t xml:space="preserve">: </w:t>
      </w:r>
      <w:r w:rsidR="00FC7FD7" w:rsidRPr="00DE5E27">
        <w:rPr>
          <w:i/>
          <w:iCs/>
          <w:color w:val="000000" w:themeColor="text1"/>
          <w:sz w:val="28"/>
          <w:szCs w:val="28"/>
          <w:lang w:val="es-CO"/>
        </w:rPr>
        <w:t>i)</w:t>
      </w:r>
      <w:r w:rsidR="00FC7FD7">
        <w:rPr>
          <w:color w:val="000000" w:themeColor="text1"/>
          <w:sz w:val="28"/>
          <w:szCs w:val="28"/>
          <w:lang w:val="es-CO"/>
        </w:rPr>
        <w:t xml:space="preserve"> ordenar al presunto agresor abstenerse </w:t>
      </w:r>
      <w:r w:rsidR="00FC7FD7" w:rsidRPr="00DE5E27">
        <w:rPr>
          <w:color w:val="000000" w:themeColor="text1"/>
          <w:sz w:val="28"/>
          <w:szCs w:val="28"/>
        </w:rPr>
        <w:t xml:space="preserve">de proferir amenazas u ofensas, así como agresiones físicas, verbales </w:t>
      </w:r>
      <w:r w:rsidR="00FC7FD7">
        <w:rPr>
          <w:color w:val="000000" w:themeColor="text1"/>
          <w:sz w:val="28"/>
          <w:szCs w:val="28"/>
        </w:rPr>
        <w:t>o</w:t>
      </w:r>
      <w:r w:rsidR="00FC7FD7" w:rsidRPr="00DE5E27">
        <w:rPr>
          <w:color w:val="000000" w:themeColor="text1"/>
          <w:sz w:val="28"/>
          <w:szCs w:val="28"/>
        </w:rPr>
        <w:t xml:space="preserve"> psicológicas </w:t>
      </w:r>
      <w:r w:rsidR="00117B96">
        <w:rPr>
          <w:color w:val="000000" w:themeColor="text1"/>
          <w:sz w:val="28"/>
          <w:szCs w:val="28"/>
        </w:rPr>
        <w:t>contra</w:t>
      </w:r>
      <w:r w:rsidR="00FC7FD7" w:rsidRPr="00DE5E27">
        <w:rPr>
          <w:color w:val="000000" w:themeColor="text1"/>
          <w:sz w:val="28"/>
          <w:szCs w:val="28"/>
        </w:rPr>
        <w:t xml:space="preserve"> la presunta víctima </w:t>
      </w:r>
      <w:r w:rsidR="00FC7FD7">
        <w:rPr>
          <w:color w:val="000000" w:themeColor="text1"/>
          <w:sz w:val="28"/>
          <w:szCs w:val="28"/>
        </w:rPr>
        <w:t xml:space="preserve">y la niña </w:t>
      </w:r>
      <w:r w:rsidR="0034488F" w:rsidRPr="0034488F">
        <w:rPr>
          <w:i/>
          <w:iCs/>
          <w:color w:val="000000" w:themeColor="text1"/>
          <w:sz w:val="28"/>
          <w:szCs w:val="28"/>
        </w:rPr>
        <w:t>Luisa</w:t>
      </w:r>
      <w:r w:rsidR="00FC7FD7">
        <w:rPr>
          <w:color w:val="000000" w:themeColor="text1"/>
          <w:sz w:val="28"/>
          <w:szCs w:val="28"/>
        </w:rPr>
        <w:t>;</w:t>
      </w:r>
      <w:r w:rsidR="00753C9B">
        <w:rPr>
          <w:color w:val="000000" w:themeColor="text1"/>
          <w:sz w:val="28"/>
          <w:szCs w:val="28"/>
        </w:rPr>
        <w:t xml:space="preserve"> </w:t>
      </w:r>
      <w:r w:rsidR="005C4A6B">
        <w:rPr>
          <w:color w:val="000000" w:themeColor="text1"/>
          <w:sz w:val="28"/>
          <w:szCs w:val="28"/>
        </w:rPr>
        <w:t xml:space="preserve">y </w:t>
      </w:r>
      <w:r w:rsidR="00FC7FD7">
        <w:rPr>
          <w:color w:val="000000" w:themeColor="text1"/>
          <w:sz w:val="28"/>
          <w:szCs w:val="28"/>
        </w:rPr>
        <w:t xml:space="preserve"> </w:t>
      </w:r>
      <w:r w:rsidR="00FC7FD7" w:rsidRPr="009D2F48">
        <w:rPr>
          <w:i/>
          <w:iCs/>
          <w:color w:val="000000" w:themeColor="text1"/>
          <w:sz w:val="28"/>
          <w:szCs w:val="28"/>
        </w:rPr>
        <w:t>ii)</w:t>
      </w:r>
      <w:r w:rsidR="00FC7FD7">
        <w:rPr>
          <w:color w:val="000000" w:themeColor="text1"/>
          <w:sz w:val="28"/>
          <w:szCs w:val="28"/>
        </w:rPr>
        <w:t xml:space="preserve"> prohibir al presunto agresor </w:t>
      </w:r>
      <w:r w:rsidR="00FC7FD7" w:rsidRPr="00E71C63">
        <w:rPr>
          <w:color w:val="000000" w:themeColor="text1"/>
          <w:sz w:val="28"/>
          <w:szCs w:val="28"/>
        </w:rPr>
        <w:t xml:space="preserve">incurrir en cualquier </w:t>
      </w:r>
      <w:r w:rsidR="00FC7FD7">
        <w:rPr>
          <w:color w:val="000000" w:themeColor="text1"/>
          <w:sz w:val="28"/>
          <w:szCs w:val="28"/>
        </w:rPr>
        <w:t xml:space="preserve">intimidación o amenaza </w:t>
      </w:r>
      <w:r w:rsidR="00FC7FD7" w:rsidRPr="00DE5E27">
        <w:rPr>
          <w:color w:val="000000" w:themeColor="text1"/>
          <w:sz w:val="28"/>
          <w:szCs w:val="28"/>
        </w:rPr>
        <w:t xml:space="preserve">en cualquier espacio público </w:t>
      </w:r>
      <w:r w:rsidR="00FC7FD7">
        <w:rPr>
          <w:color w:val="000000" w:themeColor="text1"/>
          <w:sz w:val="28"/>
          <w:szCs w:val="28"/>
        </w:rPr>
        <w:t>o</w:t>
      </w:r>
      <w:r w:rsidR="00FC7FD7" w:rsidRPr="00DE5E27">
        <w:rPr>
          <w:color w:val="000000" w:themeColor="text1"/>
          <w:sz w:val="28"/>
          <w:szCs w:val="28"/>
        </w:rPr>
        <w:t xml:space="preserve"> privado</w:t>
      </w:r>
      <w:r w:rsidR="00FC7FD7" w:rsidRPr="00046C79">
        <w:rPr>
          <w:color w:val="000000" w:themeColor="text1"/>
          <w:sz w:val="28"/>
          <w:szCs w:val="28"/>
        </w:rPr>
        <w:t>.</w:t>
      </w:r>
      <w:r w:rsidR="00067200">
        <w:rPr>
          <w:color w:val="000000" w:themeColor="text1"/>
          <w:sz w:val="28"/>
          <w:szCs w:val="28"/>
        </w:rPr>
        <w:t xml:space="preserve"> </w:t>
      </w:r>
      <w:r w:rsidR="005C4A6B">
        <w:rPr>
          <w:color w:val="000000" w:themeColor="text1"/>
          <w:sz w:val="28"/>
          <w:szCs w:val="28"/>
        </w:rPr>
        <w:t xml:space="preserve">Además, </w:t>
      </w:r>
      <w:r w:rsidR="0022531E" w:rsidRPr="005C4A6B">
        <w:rPr>
          <w:color w:val="000000" w:themeColor="text1"/>
          <w:sz w:val="28"/>
          <w:szCs w:val="28"/>
        </w:rPr>
        <w:t xml:space="preserve">ordenó </w:t>
      </w:r>
      <w:r w:rsidR="0022531E" w:rsidRPr="005C4A6B">
        <w:rPr>
          <w:color w:val="000000" w:themeColor="text1"/>
          <w:sz w:val="28"/>
          <w:szCs w:val="28"/>
          <w:lang w:val="es-CO"/>
        </w:rPr>
        <w:t xml:space="preserve">desarrollar “por el equipo psicosocial territorialmente competente las acciones pertinentes a fin de realizar la verificación de garantía de derechos [de </w:t>
      </w:r>
      <w:r w:rsidR="0034488F" w:rsidRPr="0034488F">
        <w:rPr>
          <w:i/>
          <w:iCs/>
          <w:color w:val="000000" w:themeColor="text1"/>
          <w:sz w:val="28"/>
          <w:szCs w:val="28"/>
        </w:rPr>
        <w:t>Luisa</w:t>
      </w:r>
      <w:r w:rsidR="0022531E" w:rsidRPr="005C4A6B">
        <w:rPr>
          <w:color w:val="000000" w:themeColor="text1"/>
          <w:sz w:val="28"/>
          <w:szCs w:val="28"/>
          <w:lang w:val="es-CO"/>
        </w:rPr>
        <w:t>]</w:t>
      </w:r>
      <w:r w:rsidR="006F2149" w:rsidRPr="005C4A6B">
        <w:rPr>
          <w:color w:val="000000" w:themeColor="text1"/>
          <w:sz w:val="28"/>
          <w:szCs w:val="28"/>
          <w:lang w:val="es-CO"/>
        </w:rPr>
        <w:t xml:space="preserve">”. En consecuencia, </w:t>
      </w:r>
      <w:r w:rsidR="00434937" w:rsidRPr="005C4A6B">
        <w:rPr>
          <w:color w:val="000000" w:themeColor="text1"/>
          <w:sz w:val="28"/>
          <w:szCs w:val="28"/>
        </w:rPr>
        <w:t xml:space="preserve">determinó remitir la diligencia a la </w:t>
      </w:r>
      <w:r w:rsidR="00EB08E8" w:rsidRPr="00EB08E8">
        <w:rPr>
          <w:i/>
          <w:iCs/>
          <w:color w:val="000000" w:themeColor="text1"/>
          <w:sz w:val="28"/>
          <w:szCs w:val="28"/>
        </w:rPr>
        <w:t>Comisaría Dos</w:t>
      </w:r>
      <w:r w:rsidR="00067200" w:rsidRPr="005C4A6B">
        <w:rPr>
          <w:color w:val="000000" w:themeColor="text1"/>
          <w:sz w:val="28"/>
          <w:szCs w:val="28"/>
        </w:rPr>
        <w:t xml:space="preserve"> atendiendo el principio de competencia</w:t>
      </w:r>
      <w:r w:rsidR="00067200">
        <w:rPr>
          <w:rStyle w:val="Refdenotaalpie"/>
          <w:color w:val="000000" w:themeColor="text1"/>
          <w:sz w:val="28"/>
          <w:szCs w:val="28"/>
        </w:rPr>
        <w:footnoteReference w:id="124"/>
      </w:r>
      <w:r w:rsidR="00067200" w:rsidRPr="005C4A6B">
        <w:rPr>
          <w:color w:val="000000" w:themeColor="text1"/>
          <w:sz w:val="28"/>
          <w:szCs w:val="28"/>
        </w:rPr>
        <w:t>.</w:t>
      </w:r>
    </w:p>
    <w:p w14:paraId="21775FFF" w14:textId="77777777" w:rsidR="00F974CF" w:rsidRPr="009E1747" w:rsidRDefault="00F974CF" w:rsidP="00A641B7">
      <w:pPr>
        <w:rPr>
          <w:color w:val="000000" w:themeColor="text1"/>
          <w:sz w:val="28"/>
          <w:szCs w:val="28"/>
        </w:rPr>
      </w:pPr>
    </w:p>
    <w:p w14:paraId="14A84145" w14:textId="6CEFC21E" w:rsidR="002C06C3" w:rsidRDefault="00F974CF"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 xml:space="preserve">El 22 de marzo de 2021, la accionante radicó una </w:t>
      </w:r>
      <w:r w:rsidR="006B5755">
        <w:rPr>
          <w:color w:val="000000" w:themeColor="text1"/>
          <w:sz w:val="28"/>
          <w:szCs w:val="28"/>
        </w:rPr>
        <w:t>denuncia</w:t>
      </w:r>
      <w:r>
        <w:rPr>
          <w:color w:val="000000" w:themeColor="text1"/>
          <w:sz w:val="28"/>
          <w:szCs w:val="28"/>
        </w:rPr>
        <w:t xml:space="preserve"> </w:t>
      </w:r>
      <w:r w:rsidR="00877898">
        <w:rPr>
          <w:color w:val="000000" w:themeColor="text1"/>
          <w:sz w:val="28"/>
          <w:szCs w:val="28"/>
        </w:rPr>
        <w:t xml:space="preserve">ante la Fiscalía </w:t>
      </w:r>
      <w:r w:rsidR="00B61D24">
        <w:rPr>
          <w:color w:val="000000" w:themeColor="text1"/>
          <w:sz w:val="28"/>
          <w:szCs w:val="28"/>
        </w:rPr>
        <w:t xml:space="preserve">en la que </w:t>
      </w:r>
      <w:r w:rsidR="006B5755">
        <w:rPr>
          <w:color w:val="000000" w:themeColor="text1"/>
          <w:sz w:val="28"/>
          <w:szCs w:val="28"/>
        </w:rPr>
        <w:t xml:space="preserve">manifestó </w:t>
      </w:r>
      <w:r w:rsidR="00FF18F6">
        <w:rPr>
          <w:color w:val="000000" w:themeColor="text1"/>
          <w:sz w:val="28"/>
          <w:szCs w:val="28"/>
        </w:rPr>
        <w:t>desconocer el paradero de su hija quien para ese momento se encontraba con su padre</w:t>
      </w:r>
      <w:r w:rsidR="00EE37CF">
        <w:rPr>
          <w:rStyle w:val="Refdenotaalpie"/>
          <w:color w:val="000000" w:themeColor="text1"/>
          <w:sz w:val="28"/>
          <w:szCs w:val="28"/>
        </w:rPr>
        <w:footnoteReference w:id="125"/>
      </w:r>
      <w:r w:rsidR="00EE37CF">
        <w:rPr>
          <w:color w:val="000000" w:themeColor="text1"/>
          <w:sz w:val="28"/>
          <w:szCs w:val="28"/>
        </w:rPr>
        <w:t>.</w:t>
      </w:r>
    </w:p>
    <w:p w14:paraId="398E680F" w14:textId="77777777" w:rsidR="00642401" w:rsidRPr="00642401" w:rsidRDefault="00642401" w:rsidP="00A641B7">
      <w:pPr>
        <w:pStyle w:val="Prrafodelista"/>
        <w:rPr>
          <w:color w:val="000000" w:themeColor="text1"/>
          <w:sz w:val="28"/>
          <w:szCs w:val="28"/>
        </w:rPr>
      </w:pPr>
    </w:p>
    <w:p w14:paraId="56E1CE98" w14:textId="5EE019E7" w:rsidR="005B6ED7" w:rsidRPr="005B6ED7" w:rsidRDefault="003C0DCE"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En abril de 2022, la actora logró ubicar el colegio en el que estudiaba su hija, pero al acercarse a la institución no le permitieron ver</w:t>
      </w:r>
      <w:r w:rsidR="009D43BC">
        <w:rPr>
          <w:color w:val="000000" w:themeColor="text1"/>
          <w:sz w:val="28"/>
          <w:szCs w:val="28"/>
        </w:rPr>
        <w:t>la</w:t>
      </w:r>
      <w:r w:rsidR="00242AB4">
        <w:rPr>
          <w:color w:val="000000" w:themeColor="text1"/>
          <w:sz w:val="28"/>
          <w:szCs w:val="28"/>
        </w:rPr>
        <w:t>.</w:t>
      </w:r>
      <w:r w:rsidR="005B6ED7">
        <w:rPr>
          <w:color w:val="000000" w:themeColor="text1"/>
          <w:sz w:val="28"/>
          <w:szCs w:val="28"/>
        </w:rPr>
        <w:t xml:space="preserve"> </w:t>
      </w:r>
      <w:r w:rsidR="005B6ED7" w:rsidRPr="005B6ED7">
        <w:rPr>
          <w:color w:val="000000" w:themeColor="text1"/>
          <w:sz w:val="28"/>
          <w:szCs w:val="28"/>
        </w:rPr>
        <w:t xml:space="preserve">El </w:t>
      </w:r>
      <w:r w:rsidR="005B6ED7">
        <w:rPr>
          <w:color w:val="000000" w:themeColor="text1"/>
          <w:sz w:val="28"/>
          <w:szCs w:val="28"/>
        </w:rPr>
        <w:t>2</w:t>
      </w:r>
      <w:r w:rsidR="005B6ED7" w:rsidRPr="005B6ED7">
        <w:rPr>
          <w:color w:val="000000" w:themeColor="text1"/>
          <w:sz w:val="28"/>
          <w:szCs w:val="28"/>
        </w:rPr>
        <w:t xml:space="preserve"> de mayo de 2022, la señora </w:t>
      </w:r>
      <w:r w:rsidR="00AA1B7A" w:rsidRPr="00A0302A">
        <w:rPr>
          <w:i/>
          <w:iCs/>
          <w:color w:val="000000" w:themeColor="text1"/>
          <w:sz w:val="28"/>
          <w:szCs w:val="28"/>
        </w:rPr>
        <w:t>Sandra</w:t>
      </w:r>
      <w:r w:rsidR="00AA1B7A" w:rsidRPr="005B6ED7">
        <w:rPr>
          <w:color w:val="000000" w:themeColor="text1"/>
          <w:sz w:val="28"/>
          <w:szCs w:val="28"/>
        </w:rPr>
        <w:t xml:space="preserve"> </w:t>
      </w:r>
      <w:r w:rsidR="005B6ED7" w:rsidRPr="005B6ED7">
        <w:rPr>
          <w:color w:val="000000" w:themeColor="text1"/>
          <w:sz w:val="28"/>
          <w:szCs w:val="28"/>
        </w:rPr>
        <w:t>se dirigió ante</w:t>
      </w:r>
      <w:r w:rsidR="005B6ED7">
        <w:rPr>
          <w:color w:val="000000" w:themeColor="text1"/>
          <w:sz w:val="28"/>
          <w:szCs w:val="28"/>
        </w:rPr>
        <w:t xml:space="preserve"> </w:t>
      </w:r>
      <w:r w:rsidR="005B6ED7" w:rsidRPr="005B6ED7">
        <w:rPr>
          <w:color w:val="000000" w:themeColor="text1"/>
          <w:sz w:val="28"/>
          <w:szCs w:val="28"/>
        </w:rPr>
        <w:t xml:space="preserve">el </w:t>
      </w:r>
      <w:r w:rsidR="005B6ED7">
        <w:rPr>
          <w:color w:val="000000" w:themeColor="text1"/>
          <w:sz w:val="28"/>
          <w:szCs w:val="28"/>
        </w:rPr>
        <w:t>ICBF</w:t>
      </w:r>
      <w:r w:rsidR="005B6ED7" w:rsidRPr="005B6ED7">
        <w:rPr>
          <w:color w:val="000000" w:themeColor="text1"/>
          <w:sz w:val="28"/>
          <w:szCs w:val="28"/>
        </w:rPr>
        <w:t xml:space="preserve"> para poner en conocimiento la</w:t>
      </w:r>
      <w:r w:rsidR="005B6ED7">
        <w:rPr>
          <w:color w:val="000000" w:themeColor="text1"/>
          <w:sz w:val="28"/>
          <w:szCs w:val="28"/>
        </w:rPr>
        <w:t xml:space="preserve"> </w:t>
      </w:r>
      <w:r w:rsidR="005B6ED7" w:rsidRPr="005B6ED7">
        <w:rPr>
          <w:color w:val="000000" w:themeColor="text1"/>
          <w:sz w:val="28"/>
          <w:szCs w:val="28"/>
        </w:rPr>
        <w:t>situación, la cual qued</w:t>
      </w:r>
      <w:r w:rsidR="005B6ED7">
        <w:rPr>
          <w:color w:val="000000" w:themeColor="text1"/>
          <w:sz w:val="28"/>
          <w:szCs w:val="28"/>
        </w:rPr>
        <w:t>ó</w:t>
      </w:r>
      <w:r w:rsidR="005B6ED7" w:rsidRPr="005B6ED7">
        <w:rPr>
          <w:color w:val="000000" w:themeColor="text1"/>
          <w:sz w:val="28"/>
          <w:szCs w:val="28"/>
        </w:rPr>
        <w:t xml:space="preserve"> radicada bajo SIM No. </w:t>
      </w:r>
      <w:r w:rsidR="00EB58E7">
        <w:rPr>
          <w:color w:val="000000" w:themeColor="text1"/>
          <w:sz w:val="28"/>
          <w:szCs w:val="28"/>
        </w:rPr>
        <w:t>[…]</w:t>
      </w:r>
      <w:r w:rsidR="005B6ED7">
        <w:rPr>
          <w:rStyle w:val="Refdenotaalpie"/>
          <w:color w:val="000000" w:themeColor="text1"/>
          <w:sz w:val="28"/>
          <w:szCs w:val="28"/>
        </w:rPr>
        <w:footnoteReference w:id="126"/>
      </w:r>
      <w:r w:rsidR="005B6ED7" w:rsidRPr="005B6ED7">
        <w:rPr>
          <w:color w:val="000000" w:themeColor="text1"/>
          <w:sz w:val="28"/>
          <w:szCs w:val="28"/>
        </w:rPr>
        <w:t>.</w:t>
      </w:r>
      <w:r w:rsidR="00A7361F">
        <w:rPr>
          <w:color w:val="000000" w:themeColor="text1"/>
          <w:sz w:val="28"/>
          <w:szCs w:val="28"/>
        </w:rPr>
        <w:t xml:space="preserve"> </w:t>
      </w:r>
      <w:r w:rsidR="00A7361F" w:rsidRPr="00C80509">
        <w:rPr>
          <w:color w:val="000000" w:themeColor="text1"/>
          <w:sz w:val="28"/>
          <w:szCs w:val="28"/>
        </w:rPr>
        <w:t xml:space="preserve">Esta situación fue nuevamente puesta de presente ante el ICBF </w:t>
      </w:r>
      <w:r w:rsidR="00A7361F">
        <w:rPr>
          <w:color w:val="000000" w:themeColor="text1"/>
          <w:sz w:val="28"/>
          <w:szCs w:val="28"/>
        </w:rPr>
        <w:t>el 15 de junio de 2022</w:t>
      </w:r>
      <w:r w:rsidR="00E33DD7">
        <w:rPr>
          <w:rStyle w:val="Refdenotaalpie"/>
          <w:color w:val="000000" w:themeColor="text1"/>
          <w:sz w:val="28"/>
          <w:szCs w:val="28"/>
        </w:rPr>
        <w:footnoteReference w:id="127"/>
      </w:r>
      <w:r w:rsidR="00A7361F">
        <w:rPr>
          <w:color w:val="000000" w:themeColor="text1"/>
          <w:sz w:val="28"/>
          <w:szCs w:val="28"/>
        </w:rPr>
        <w:t>.</w:t>
      </w:r>
    </w:p>
    <w:p w14:paraId="7DA6C850" w14:textId="77777777" w:rsidR="00F545C4" w:rsidRPr="00F545C4" w:rsidRDefault="00F545C4" w:rsidP="00A641B7">
      <w:pPr>
        <w:pStyle w:val="Prrafodelista"/>
        <w:rPr>
          <w:color w:val="000000" w:themeColor="text1"/>
          <w:sz w:val="28"/>
          <w:szCs w:val="28"/>
        </w:rPr>
      </w:pPr>
    </w:p>
    <w:p w14:paraId="59FC661E" w14:textId="1EF8271D" w:rsidR="002448C8" w:rsidRDefault="0097424F" w:rsidP="00C92625">
      <w:pPr>
        <w:pStyle w:val="Prrafodelista"/>
        <w:numPr>
          <w:ilvl w:val="0"/>
          <w:numId w:val="2"/>
        </w:numPr>
        <w:tabs>
          <w:tab w:val="left" w:pos="426"/>
        </w:tabs>
        <w:ind w:left="0" w:firstLine="0"/>
        <w:jc w:val="both"/>
        <w:rPr>
          <w:color w:val="000000" w:themeColor="text1"/>
          <w:sz w:val="28"/>
          <w:szCs w:val="28"/>
        </w:rPr>
      </w:pPr>
      <w:r w:rsidRPr="00C80509">
        <w:rPr>
          <w:color w:val="000000" w:themeColor="text1"/>
          <w:sz w:val="28"/>
          <w:szCs w:val="28"/>
        </w:rPr>
        <w:t xml:space="preserve">El </w:t>
      </w:r>
      <w:r w:rsidR="00D76010" w:rsidRPr="00C80509">
        <w:rPr>
          <w:color w:val="000000" w:themeColor="text1"/>
          <w:sz w:val="28"/>
          <w:szCs w:val="28"/>
        </w:rPr>
        <w:t>30</w:t>
      </w:r>
      <w:r w:rsidRPr="00C80509">
        <w:rPr>
          <w:color w:val="000000" w:themeColor="text1"/>
          <w:sz w:val="28"/>
          <w:szCs w:val="28"/>
        </w:rPr>
        <w:t xml:space="preserve"> de noviembre de 2022</w:t>
      </w:r>
      <w:r w:rsidR="00D76010">
        <w:rPr>
          <w:rStyle w:val="Refdenotaalpie"/>
          <w:color w:val="000000" w:themeColor="text1"/>
          <w:sz w:val="28"/>
          <w:szCs w:val="28"/>
        </w:rPr>
        <w:footnoteReference w:id="128"/>
      </w:r>
      <w:r w:rsidRPr="00C80509">
        <w:rPr>
          <w:color w:val="000000" w:themeColor="text1"/>
          <w:sz w:val="28"/>
          <w:szCs w:val="28"/>
        </w:rPr>
        <w:t>, l</w:t>
      </w:r>
      <w:r w:rsidR="00353049" w:rsidRPr="00C80509">
        <w:rPr>
          <w:color w:val="000000" w:themeColor="text1"/>
          <w:sz w:val="28"/>
          <w:szCs w:val="28"/>
        </w:rPr>
        <w:t xml:space="preserve">a accionante </w:t>
      </w:r>
      <w:r w:rsidR="00040FA7" w:rsidRPr="00C80509">
        <w:rPr>
          <w:color w:val="000000" w:themeColor="text1"/>
          <w:sz w:val="28"/>
          <w:szCs w:val="28"/>
        </w:rPr>
        <w:t xml:space="preserve">presentó una petición ante las </w:t>
      </w:r>
      <w:r w:rsidR="00040FA7" w:rsidRPr="00EB58E7">
        <w:rPr>
          <w:i/>
          <w:iCs/>
          <w:color w:val="000000" w:themeColor="text1"/>
          <w:sz w:val="28"/>
          <w:szCs w:val="28"/>
        </w:rPr>
        <w:t xml:space="preserve">comisarías de familia </w:t>
      </w:r>
      <w:r w:rsidR="00EB58E7" w:rsidRPr="00EB58E7">
        <w:rPr>
          <w:i/>
          <w:iCs/>
          <w:color w:val="000000" w:themeColor="text1"/>
          <w:sz w:val="28"/>
          <w:szCs w:val="28"/>
        </w:rPr>
        <w:t>X, Y</w:t>
      </w:r>
      <w:r w:rsidR="005235DF">
        <w:rPr>
          <w:i/>
          <w:iCs/>
          <w:color w:val="000000" w:themeColor="text1"/>
          <w:sz w:val="28"/>
          <w:szCs w:val="28"/>
        </w:rPr>
        <w:t>, Dos</w:t>
      </w:r>
      <w:r w:rsidR="00040FA7" w:rsidRPr="00EB58E7">
        <w:rPr>
          <w:i/>
          <w:iCs/>
          <w:color w:val="000000" w:themeColor="text1"/>
          <w:sz w:val="28"/>
          <w:szCs w:val="28"/>
        </w:rPr>
        <w:t>,</w:t>
      </w:r>
      <w:r w:rsidR="00040FA7" w:rsidRPr="00C80509">
        <w:rPr>
          <w:color w:val="000000" w:themeColor="text1"/>
          <w:sz w:val="28"/>
          <w:szCs w:val="28"/>
        </w:rPr>
        <w:t xml:space="preserve"> la </w:t>
      </w:r>
      <w:r w:rsidR="00EB08E8" w:rsidRPr="00EB08E8">
        <w:rPr>
          <w:i/>
          <w:iCs/>
          <w:color w:val="000000" w:themeColor="text1"/>
          <w:sz w:val="28"/>
          <w:szCs w:val="28"/>
        </w:rPr>
        <w:t>Comisaría Uno</w:t>
      </w:r>
      <w:r w:rsidR="00EB08E8" w:rsidRPr="00EB08E8">
        <w:rPr>
          <w:color w:val="000000" w:themeColor="text1"/>
          <w:sz w:val="28"/>
          <w:szCs w:val="28"/>
        </w:rPr>
        <w:t xml:space="preserve"> </w:t>
      </w:r>
      <w:r w:rsidR="00040FA7" w:rsidRPr="00C80509">
        <w:rPr>
          <w:color w:val="000000" w:themeColor="text1"/>
          <w:sz w:val="28"/>
          <w:szCs w:val="28"/>
        </w:rPr>
        <w:t xml:space="preserve">y el ICBF, con el fin de que se le informara si efectivamente se había realizado el traslado de la </w:t>
      </w:r>
      <w:r w:rsidR="00C92625" w:rsidRPr="00C92625">
        <w:rPr>
          <w:i/>
          <w:iCs/>
          <w:color w:val="000000" w:themeColor="text1"/>
          <w:sz w:val="28"/>
          <w:szCs w:val="28"/>
        </w:rPr>
        <w:t>medida de protección uno</w:t>
      </w:r>
      <w:r w:rsidR="00C92625" w:rsidRPr="00C92625">
        <w:rPr>
          <w:color w:val="000000" w:themeColor="text1"/>
          <w:sz w:val="28"/>
          <w:szCs w:val="28"/>
        </w:rPr>
        <w:t xml:space="preserve"> </w:t>
      </w:r>
      <w:r w:rsidR="00040FA7" w:rsidRPr="00C80509">
        <w:rPr>
          <w:color w:val="000000" w:themeColor="text1"/>
          <w:sz w:val="28"/>
          <w:szCs w:val="28"/>
        </w:rPr>
        <w:t>y el estado actual del trámite</w:t>
      </w:r>
      <w:r w:rsidR="00B00D2E">
        <w:rPr>
          <w:rStyle w:val="Refdenotaalpie"/>
          <w:color w:val="000000" w:themeColor="text1"/>
          <w:sz w:val="28"/>
          <w:szCs w:val="28"/>
        </w:rPr>
        <w:footnoteReference w:id="129"/>
      </w:r>
      <w:r w:rsidR="00B00D2E" w:rsidRPr="00C80509">
        <w:rPr>
          <w:color w:val="000000" w:themeColor="text1"/>
          <w:sz w:val="28"/>
          <w:szCs w:val="28"/>
        </w:rPr>
        <w:t>.</w:t>
      </w:r>
      <w:r w:rsidR="005A3CE5" w:rsidRPr="00C80509">
        <w:rPr>
          <w:color w:val="000000" w:themeColor="text1"/>
          <w:sz w:val="28"/>
          <w:szCs w:val="28"/>
        </w:rPr>
        <w:t xml:space="preserve"> </w:t>
      </w:r>
    </w:p>
    <w:p w14:paraId="42E68250" w14:textId="77777777" w:rsidR="002448C8" w:rsidRPr="002448C8" w:rsidRDefault="002448C8" w:rsidP="002448C8">
      <w:pPr>
        <w:pStyle w:val="Prrafodelista"/>
        <w:rPr>
          <w:color w:val="000000" w:themeColor="text1"/>
          <w:sz w:val="28"/>
          <w:szCs w:val="28"/>
        </w:rPr>
      </w:pPr>
    </w:p>
    <w:p w14:paraId="5B2E5AF1" w14:textId="7ECF48AE" w:rsidR="00903175" w:rsidRPr="000F5A27" w:rsidRDefault="006B271B" w:rsidP="00B74E65">
      <w:pPr>
        <w:pStyle w:val="Prrafodelista"/>
        <w:numPr>
          <w:ilvl w:val="0"/>
          <w:numId w:val="2"/>
        </w:numPr>
        <w:tabs>
          <w:tab w:val="left" w:pos="426"/>
        </w:tabs>
        <w:ind w:left="0" w:firstLine="0"/>
        <w:jc w:val="both"/>
        <w:rPr>
          <w:color w:val="000000" w:themeColor="text1"/>
          <w:sz w:val="28"/>
          <w:szCs w:val="28"/>
        </w:rPr>
      </w:pPr>
      <w:r w:rsidRPr="009972B9">
        <w:rPr>
          <w:color w:val="000000" w:themeColor="text1"/>
          <w:sz w:val="28"/>
          <w:szCs w:val="28"/>
        </w:rPr>
        <w:t>En oficio d</w:t>
      </w:r>
      <w:r w:rsidR="008061A3" w:rsidRPr="009972B9">
        <w:rPr>
          <w:color w:val="000000" w:themeColor="text1"/>
          <w:sz w:val="28"/>
          <w:szCs w:val="28"/>
        </w:rPr>
        <w:t>el 9 de diciembre de 2022</w:t>
      </w:r>
      <w:r w:rsidRPr="009972B9">
        <w:rPr>
          <w:color w:val="000000" w:themeColor="text1"/>
          <w:sz w:val="28"/>
          <w:szCs w:val="28"/>
        </w:rPr>
        <w:t>,</w:t>
      </w:r>
      <w:r w:rsidR="008061A3" w:rsidRPr="009972B9">
        <w:rPr>
          <w:color w:val="000000" w:themeColor="text1"/>
          <w:sz w:val="28"/>
          <w:szCs w:val="28"/>
        </w:rPr>
        <w:t xml:space="preserve"> la </w:t>
      </w:r>
      <w:r w:rsidR="00806EE3" w:rsidRPr="00A0302A">
        <w:rPr>
          <w:i/>
          <w:iCs/>
          <w:color w:val="000000" w:themeColor="text1"/>
          <w:sz w:val="28"/>
          <w:szCs w:val="28"/>
        </w:rPr>
        <w:t xml:space="preserve">Comisaría </w:t>
      </w:r>
      <w:r w:rsidR="00437203">
        <w:rPr>
          <w:i/>
          <w:iCs/>
          <w:color w:val="000000" w:themeColor="text1"/>
          <w:sz w:val="28"/>
          <w:szCs w:val="28"/>
        </w:rPr>
        <w:t>Dos</w:t>
      </w:r>
      <w:r w:rsidR="00437203" w:rsidRPr="009972B9">
        <w:rPr>
          <w:color w:val="000000" w:themeColor="text1"/>
          <w:sz w:val="28"/>
          <w:szCs w:val="28"/>
        </w:rPr>
        <w:t xml:space="preserve"> </w:t>
      </w:r>
      <w:r w:rsidR="00365644" w:rsidRPr="009972B9">
        <w:rPr>
          <w:color w:val="000000" w:themeColor="text1"/>
          <w:sz w:val="28"/>
          <w:szCs w:val="28"/>
        </w:rPr>
        <w:t xml:space="preserve">respondió dicha solicitud y </w:t>
      </w:r>
      <w:r w:rsidR="008061A3" w:rsidRPr="009972B9">
        <w:rPr>
          <w:color w:val="000000" w:themeColor="text1"/>
          <w:sz w:val="28"/>
          <w:szCs w:val="28"/>
        </w:rPr>
        <w:t>le informó</w:t>
      </w:r>
      <w:r w:rsidR="00365644" w:rsidRPr="009972B9">
        <w:rPr>
          <w:color w:val="000000" w:themeColor="text1"/>
          <w:sz w:val="28"/>
          <w:szCs w:val="28"/>
        </w:rPr>
        <w:t xml:space="preserve"> a la señora </w:t>
      </w:r>
      <w:r w:rsidR="00495899" w:rsidRPr="00A0302A">
        <w:rPr>
          <w:i/>
          <w:iCs/>
          <w:color w:val="000000" w:themeColor="text1"/>
          <w:sz w:val="28"/>
          <w:szCs w:val="28"/>
        </w:rPr>
        <w:t>Sandra</w:t>
      </w:r>
      <w:r w:rsidR="00495899" w:rsidRPr="009972B9">
        <w:rPr>
          <w:color w:val="000000" w:themeColor="text1"/>
          <w:sz w:val="28"/>
          <w:szCs w:val="28"/>
        </w:rPr>
        <w:t xml:space="preserve"> </w:t>
      </w:r>
      <w:r w:rsidR="008061A3" w:rsidRPr="009972B9">
        <w:rPr>
          <w:color w:val="000000" w:themeColor="text1"/>
          <w:sz w:val="28"/>
          <w:szCs w:val="28"/>
        </w:rPr>
        <w:t>que</w:t>
      </w:r>
      <w:r w:rsidR="003D1E20" w:rsidRPr="009972B9">
        <w:rPr>
          <w:color w:val="000000" w:themeColor="text1"/>
          <w:sz w:val="28"/>
          <w:szCs w:val="28"/>
        </w:rPr>
        <w:t xml:space="preserve"> se </w:t>
      </w:r>
      <w:r w:rsidR="002934E1">
        <w:rPr>
          <w:color w:val="000000" w:themeColor="text1"/>
          <w:sz w:val="28"/>
          <w:szCs w:val="28"/>
        </w:rPr>
        <w:t>“</w:t>
      </w:r>
      <w:r w:rsidR="003D1E20" w:rsidRPr="009972B9">
        <w:rPr>
          <w:color w:val="000000" w:themeColor="text1"/>
          <w:sz w:val="28"/>
          <w:szCs w:val="28"/>
        </w:rPr>
        <w:t xml:space="preserve">enteró de la medida de protección hasta el 15 de noviembre de 2022 debido a que fue remitida de manera incorrecta por la </w:t>
      </w:r>
      <w:r w:rsidR="00EB08E8" w:rsidRPr="00EB08E8">
        <w:rPr>
          <w:i/>
          <w:iCs/>
          <w:color w:val="000000" w:themeColor="text1"/>
          <w:sz w:val="28"/>
          <w:szCs w:val="28"/>
        </w:rPr>
        <w:t>Comisaría Uno</w:t>
      </w:r>
      <w:r w:rsidR="001E480A" w:rsidRPr="009972B9">
        <w:rPr>
          <w:color w:val="000000" w:themeColor="text1"/>
          <w:sz w:val="28"/>
          <w:szCs w:val="28"/>
        </w:rPr>
        <w:t>”</w:t>
      </w:r>
      <w:r w:rsidR="00D516DF">
        <w:rPr>
          <w:rStyle w:val="Refdenotaalpie"/>
          <w:color w:val="000000" w:themeColor="text1"/>
          <w:sz w:val="28"/>
          <w:szCs w:val="28"/>
        </w:rPr>
        <w:footnoteReference w:id="130"/>
      </w:r>
      <w:r w:rsidR="009A15CD" w:rsidRPr="009972B9">
        <w:rPr>
          <w:color w:val="000000" w:themeColor="text1"/>
          <w:sz w:val="28"/>
          <w:szCs w:val="28"/>
        </w:rPr>
        <w:t>.</w:t>
      </w:r>
      <w:r w:rsidR="002448C8">
        <w:rPr>
          <w:color w:val="000000" w:themeColor="text1"/>
          <w:sz w:val="28"/>
          <w:szCs w:val="28"/>
        </w:rPr>
        <w:t xml:space="preserve"> A su vez, </w:t>
      </w:r>
      <w:r w:rsidR="009F3669" w:rsidRPr="002448C8">
        <w:rPr>
          <w:color w:val="000000" w:themeColor="text1"/>
          <w:sz w:val="28"/>
          <w:szCs w:val="28"/>
        </w:rPr>
        <w:t xml:space="preserve">el 24 de enero de 2023 la </w:t>
      </w:r>
      <w:r w:rsidR="00EB08E8" w:rsidRPr="00EB08E8">
        <w:rPr>
          <w:i/>
          <w:iCs/>
          <w:color w:val="000000" w:themeColor="text1"/>
          <w:sz w:val="28"/>
          <w:szCs w:val="28"/>
        </w:rPr>
        <w:t>Comisaría Uno</w:t>
      </w:r>
      <w:r w:rsidR="00EB08E8" w:rsidRPr="00EB08E8">
        <w:rPr>
          <w:color w:val="000000" w:themeColor="text1"/>
          <w:sz w:val="28"/>
          <w:szCs w:val="28"/>
        </w:rPr>
        <w:t xml:space="preserve"> </w:t>
      </w:r>
      <w:r w:rsidR="009F3669" w:rsidRPr="002448C8">
        <w:rPr>
          <w:color w:val="000000" w:themeColor="text1"/>
          <w:sz w:val="28"/>
          <w:szCs w:val="28"/>
        </w:rPr>
        <w:t>contestó la petición</w:t>
      </w:r>
      <w:r w:rsidR="003D720B" w:rsidRPr="002448C8">
        <w:rPr>
          <w:color w:val="000000" w:themeColor="text1"/>
          <w:sz w:val="28"/>
          <w:szCs w:val="28"/>
        </w:rPr>
        <w:t xml:space="preserve"> y le </w:t>
      </w:r>
      <w:r w:rsidR="002448C8">
        <w:rPr>
          <w:color w:val="000000" w:themeColor="text1"/>
          <w:sz w:val="28"/>
          <w:szCs w:val="28"/>
        </w:rPr>
        <w:t>reiteró</w:t>
      </w:r>
      <w:r w:rsidR="003D720B" w:rsidRPr="002448C8">
        <w:rPr>
          <w:color w:val="000000" w:themeColor="text1"/>
          <w:sz w:val="28"/>
          <w:szCs w:val="28"/>
        </w:rPr>
        <w:t xml:space="preserve"> a la accionante</w:t>
      </w:r>
      <w:r w:rsidR="005B2ED2" w:rsidRPr="002448C8">
        <w:rPr>
          <w:color w:val="000000" w:themeColor="text1"/>
          <w:sz w:val="28"/>
          <w:szCs w:val="28"/>
        </w:rPr>
        <w:t xml:space="preserve"> que</w:t>
      </w:r>
      <w:r w:rsidR="000F5A27">
        <w:rPr>
          <w:color w:val="000000" w:themeColor="text1"/>
          <w:sz w:val="28"/>
          <w:szCs w:val="28"/>
        </w:rPr>
        <w:t xml:space="preserve"> </w:t>
      </w:r>
      <w:r w:rsidR="000F5A27" w:rsidRPr="000F5A27">
        <w:rPr>
          <w:color w:val="000000" w:themeColor="text1"/>
          <w:sz w:val="28"/>
          <w:szCs w:val="28"/>
          <w:lang w:val="es-CO"/>
        </w:rPr>
        <w:t xml:space="preserve">la competencia para conocer la </w:t>
      </w:r>
      <w:r w:rsidR="000F5A27">
        <w:rPr>
          <w:color w:val="000000" w:themeColor="text1"/>
          <w:sz w:val="28"/>
          <w:szCs w:val="28"/>
          <w:lang w:val="es-CO"/>
        </w:rPr>
        <w:t>m</w:t>
      </w:r>
      <w:r w:rsidR="000F5A27" w:rsidRPr="000F5A27">
        <w:rPr>
          <w:color w:val="000000" w:themeColor="text1"/>
          <w:sz w:val="28"/>
          <w:szCs w:val="28"/>
          <w:lang w:val="es-CO"/>
        </w:rPr>
        <w:t xml:space="preserve">edida de </w:t>
      </w:r>
      <w:r w:rsidR="000F5A27">
        <w:rPr>
          <w:color w:val="000000" w:themeColor="text1"/>
          <w:sz w:val="28"/>
          <w:szCs w:val="28"/>
          <w:lang w:val="es-CO"/>
        </w:rPr>
        <w:t>p</w:t>
      </w:r>
      <w:r w:rsidR="000F5A27" w:rsidRPr="000F5A27">
        <w:rPr>
          <w:color w:val="000000" w:themeColor="text1"/>
          <w:sz w:val="28"/>
          <w:szCs w:val="28"/>
          <w:lang w:val="es-CO"/>
        </w:rPr>
        <w:t xml:space="preserve">rotección </w:t>
      </w:r>
      <w:r w:rsidR="000F5A27">
        <w:rPr>
          <w:color w:val="000000" w:themeColor="text1"/>
          <w:sz w:val="28"/>
          <w:szCs w:val="28"/>
          <w:lang w:val="es-CO"/>
        </w:rPr>
        <w:t xml:space="preserve">era de la </w:t>
      </w:r>
      <w:r w:rsidR="00EB58E7">
        <w:rPr>
          <w:i/>
          <w:iCs/>
          <w:color w:val="000000" w:themeColor="text1"/>
          <w:sz w:val="28"/>
          <w:szCs w:val="28"/>
          <w:lang w:val="es-CO"/>
        </w:rPr>
        <w:t>C</w:t>
      </w:r>
      <w:r w:rsidR="000F5A27" w:rsidRPr="00EB58E7">
        <w:rPr>
          <w:i/>
          <w:iCs/>
          <w:color w:val="000000" w:themeColor="text1"/>
          <w:sz w:val="28"/>
          <w:szCs w:val="28"/>
          <w:lang w:val="es-CO"/>
        </w:rPr>
        <w:t xml:space="preserve">omisaría </w:t>
      </w:r>
      <w:r w:rsidR="00EB58E7">
        <w:rPr>
          <w:i/>
          <w:iCs/>
          <w:color w:val="000000" w:themeColor="text1"/>
          <w:sz w:val="28"/>
          <w:szCs w:val="28"/>
          <w:lang w:val="es-CO"/>
        </w:rPr>
        <w:t>Dos</w:t>
      </w:r>
      <w:r w:rsidR="009D2FF2" w:rsidRPr="000F5A27">
        <w:rPr>
          <w:rStyle w:val="Refdenotaalpie"/>
          <w:color w:val="000000" w:themeColor="text1"/>
          <w:sz w:val="28"/>
          <w:szCs w:val="28"/>
          <w:lang w:val="es-CO"/>
        </w:rPr>
        <w:footnoteReference w:id="131"/>
      </w:r>
      <w:r w:rsidR="009D2FF2" w:rsidRPr="000F5A27">
        <w:rPr>
          <w:color w:val="000000" w:themeColor="text1"/>
          <w:sz w:val="28"/>
          <w:szCs w:val="28"/>
          <w:lang w:val="es-CO"/>
        </w:rPr>
        <w:t>.</w:t>
      </w:r>
    </w:p>
    <w:p w14:paraId="4F4463F9" w14:textId="77777777" w:rsidR="00FC7FD7" w:rsidRPr="00FC7FD7" w:rsidRDefault="00FC7FD7" w:rsidP="00A641B7">
      <w:pPr>
        <w:tabs>
          <w:tab w:val="left" w:pos="426"/>
        </w:tabs>
        <w:jc w:val="both"/>
        <w:rPr>
          <w:b/>
          <w:bCs/>
          <w:color w:val="000000" w:themeColor="text1"/>
          <w:sz w:val="28"/>
          <w:szCs w:val="28"/>
        </w:rPr>
      </w:pPr>
    </w:p>
    <w:p w14:paraId="150326C0" w14:textId="210F6441" w:rsidR="00AA1A20" w:rsidRDefault="00353715" w:rsidP="00FC7F81">
      <w:pPr>
        <w:pStyle w:val="Prrafodelista"/>
        <w:numPr>
          <w:ilvl w:val="0"/>
          <w:numId w:val="3"/>
        </w:numPr>
        <w:tabs>
          <w:tab w:val="left" w:pos="426"/>
        </w:tabs>
        <w:ind w:left="426" w:hanging="426"/>
        <w:jc w:val="both"/>
        <w:rPr>
          <w:b/>
          <w:bCs/>
          <w:color w:val="000000" w:themeColor="text1"/>
          <w:sz w:val="28"/>
          <w:szCs w:val="28"/>
        </w:rPr>
      </w:pPr>
      <w:r>
        <w:rPr>
          <w:b/>
          <w:bCs/>
          <w:color w:val="000000" w:themeColor="text1"/>
          <w:sz w:val="28"/>
          <w:szCs w:val="28"/>
        </w:rPr>
        <w:t xml:space="preserve">La </w:t>
      </w:r>
      <w:r w:rsidR="00FC7F81" w:rsidRPr="00FC7F81">
        <w:rPr>
          <w:b/>
          <w:bCs/>
          <w:i/>
          <w:iCs/>
          <w:color w:val="000000" w:themeColor="text1"/>
          <w:sz w:val="28"/>
          <w:szCs w:val="28"/>
        </w:rPr>
        <w:t>medida de protección dos</w:t>
      </w:r>
      <w:r w:rsidR="00FC7F81" w:rsidRPr="00FC7F81">
        <w:rPr>
          <w:b/>
          <w:bCs/>
          <w:color w:val="000000" w:themeColor="text1"/>
          <w:sz w:val="28"/>
          <w:szCs w:val="28"/>
        </w:rPr>
        <w:t xml:space="preserve"> </w:t>
      </w:r>
      <w:r w:rsidRPr="0000539A">
        <w:rPr>
          <w:b/>
          <w:bCs/>
          <w:color w:val="000000" w:themeColor="text1"/>
          <w:sz w:val="28"/>
          <w:szCs w:val="28"/>
        </w:rPr>
        <w:t xml:space="preserve">– </w:t>
      </w:r>
      <w:r w:rsidR="00806EE3" w:rsidRPr="00806EE3">
        <w:rPr>
          <w:b/>
          <w:bCs/>
          <w:i/>
          <w:iCs/>
          <w:color w:val="000000" w:themeColor="text1"/>
          <w:sz w:val="28"/>
          <w:szCs w:val="28"/>
        </w:rPr>
        <w:t xml:space="preserve">Comisaría </w:t>
      </w:r>
      <w:r w:rsidR="00437203" w:rsidRPr="00437203">
        <w:rPr>
          <w:b/>
          <w:bCs/>
          <w:i/>
          <w:iCs/>
          <w:color w:val="000000" w:themeColor="text1"/>
          <w:sz w:val="28"/>
          <w:szCs w:val="28"/>
        </w:rPr>
        <w:t>Dos</w:t>
      </w:r>
    </w:p>
    <w:p w14:paraId="4D147E7F" w14:textId="77777777" w:rsidR="00CB2436" w:rsidRDefault="00CB2436" w:rsidP="00A641B7">
      <w:pPr>
        <w:pStyle w:val="Prrafodelista"/>
        <w:tabs>
          <w:tab w:val="left" w:pos="426"/>
        </w:tabs>
        <w:ind w:left="1080"/>
        <w:jc w:val="both"/>
        <w:rPr>
          <w:b/>
          <w:bCs/>
          <w:color w:val="000000" w:themeColor="text1"/>
          <w:sz w:val="28"/>
          <w:szCs w:val="28"/>
        </w:rPr>
      </w:pPr>
    </w:p>
    <w:p w14:paraId="6C6126A4" w14:textId="2813D4B9" w:rsidR="00A22753" w:rsidRDefault="00A22753"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Mediante </w:t>
      </w:r>
      <w:r w:rsidR="00070AB2">
        <w:rPr>
          <w:color w:val="000000" w:themeColor="text1"/>
          <w:sz w:val="28"/>
          <w:szCs w:val="28"/>
        </w:rPr>
        <w:t xml:space="preserve">Auto del 25 de enero de 2023, la </w:t>
      </w:r>
      <w:r w:rsidR="00806EE3"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rPr>
        <w:t xml:space="preserve"> </w:t>
      </w:r>
      <w:r w:rsidR="00070AB2">
        <w:rPr>
          <w:color w:val="000000" w:themeColor="text1"/>
          <w:sz w:val="28"/>
          <w:szCs w:val="28"/>
        </w:rPr>
        <w:t>avoc</w:t>
      </w:r>
      <w:r w:rsidR="0099026B">
        <w:rPr>
          <w:color w:val="000000" w:themeColor="text1"/>
          <w:sz w:val="28"/>
          <w:szCs w:val="28"/>
        </w:rPr>
        <w:t>ó</w:t>
      </w:r>
      <w:r w:rsidR="00070AB2">
        <w:rPr>
          <w:color w:val="000000" w:themeColor="text1"/>
          <w:sz w:val="28"/>
          <w:szCs w:val="28"/>
        </w:rPr>
        <w:t xml:space="preserve"> conocimiento del expediente correspondiente a la </w:t>
      </w:r>
      <w:r w:rsidR="00C92625" w:rsidRPr="00C92625">
        <w:rPr>
          <w:i/>
          <w:iCs/>
          <w:color w:val="000000" w:themeColor="text1"/>
          <w:sz w:val="28"/>
          <w:szCs w:val="28"/>
        </w:rPr>
        <w:t>medida de protección uno</w:t>
      </w:r>
      <w:r w:rsidR="00070AB2">
        <w:rPr>
          <w:color w:val="000000" w:themeColor="text1"/>
          <w:sz w:val="28"/>
          <w:szCs w:val="28"/>
        </w:rPr>
        <w:t xml:space="preserve"> proveniente de la </w:t>
      </w:r>
      <w:r w:rsidR="00EB08E8" w:rsidRPr="00EB08E8">
        <w:rPr>
          <w:i/>
          <w:iCs/>
          <w:color w:val="000000" w:themeColor="text1"/>
          <w:sz w:val="28"/>
          <w:szCs w:val="28"/>
        </w:rPr>
        <w:t>Comisaría Uno</w:t>
      </w:r>
      <w:r w:rsidR="00070AB2">
        <w:rPr>
          <w:rStyle w:val="Refdenotaalpie"/>
          <w:color w:val="000000" w:themeColor="text1"/>
          <w:sz w:val="28"/>
          <w:szCs w:val="28"/>
        </w:rPr>
        <w:footnoteReference w:id="132"/>
      </w:r>
      <w:r w:rsidR="00070AB2">
        <w:rPr>
          <w:color w:val="000000" w:themeColor="text1"/>
          <w:sz w:val="28"/>
          <w:szCs w:val="28"/>
        </w:rPr>
        <w:t xml:space="preserve">. </w:t>
      </w:r>
    </w:p>
    <w:p w14:paraId="73D43B8C" w14:textId="77777777" w:rsidR="00070AB2" w:rsidRDefault="00070AB2" w:rsidP="00A641B7">
      <w:pPr>
        <w:pStyle w:val="Prrafodelista"/>
        <w:tabs>
          <w:tab w:val="left" w:pos="567"/>
        </w:tabs>
        <w:ind w:left="0"/>
        <w:jc w:val="both"/>
        <w:rPr>
          <w:color w:val="000000" w:themeColor="text1"/>
          <w:sz w:val="28"/>
          <w:szCs w:val="28"/>
        </w:rPr>
      </w:pPr>
    </w:p>
    <w:p w14:paraId="0CE324A2" w14:textId="4872E536" w:rsidR="00BB113A" w:rsidRPr="00BB113A" w:rsidRDefault="004041CD"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En cumplimiento a lo ordenado </w:t>
      </w:r>
      <w:r w:rsidR="006E1DC9">
        <w:rPr>
          <w:color w:val="000000" w:themeColor="text1"/>
          <w:sz w:val="28"/>
          <w:szCs w:val="28"/>
        </w:rPr>
        <w:t xml:space="preserve">el 4 de noviembre de 2020 </w:t>
      </w:r>
      <w:r>
        <w:rPr>
          <w:color w:val="000000" w:themeColor="text1"/>
          <w:sz w:val="28"/>
          <w:szCs w:val="28"/>
        </w:rPr>
        <w:t xml:space="preserve">por la </w:t>
      </w:r>
      <w:r w:rsidR="00EB08E8" w:rsidRPr="00EB08E8">
        <w:rPr>
          <w:i/>
          <w:iCs/>
          <w:color w:val="000000" w:themeColor="text1"/>
          <w:sz w:val="28"/>
          <w:szCs w:val="28"/>
        </w:rPr>
        <w:t>Comisaría Uno</w:t>
      </w:r>
      <w:r>
        <w:rPr>
          <w:color w:val="000000" w:themeColor="text1"/>
          <w:sz w:val="28"/>
          <w:szCs w:val="28"/>
        </w:rPr>
        <w:t xml:space="preserve"> </w:t>
      </w:r>
      <w:r w:rsidR="003314AA">
        <w:rPr>
          <w:color w:val="000000" w:themeColor="text1"/>
          <w:sz w:val="28"/>
          <w:szCs w:val="28"/>
        </w:rPr>
        <w:t xml:space="preserve">en el sentido de </w:t>
      </w:r>
      <w:r w:rsidR="003314AA">
        <w:rPr>
          <w:color w:val="000000" w:themeColor="text1"/>
          <w:sz w:val="28"/>
          <w:szCs w:val="28"/>
          <w:lang w:val="es-CO"/>
        </w:rPr>
        <w:t>desarrollar</w:t>
      </w:r>
      <w:r w:rsidR="003314AA" w:rsidRPr="0022531E">
        <w:rPr>
          <w:color w:val="000000" w:themeColor="text1"/>
          <w:sz w:val="28"/>
          <w:szCs w:val="28"/>
          <w:lang w:val="es-CO"/>
        </w:rPr>
        <w:t xml:space="preserve"> </w:t>
      </w:r>
      <w:r w:rsidR="003314AA">
        <w:rPr>
          <w:color w:val="000000" w:themeColor="text1"/>
          <w:sz w:val="28"/>
          <w:szCs w:val="28"/>
          <w:lang w:val="es-CO"/>
        </w:rPr>
        <w:t>“</w:t>
      </w:r>
      <w:r w:rsidR="003314AA" w:rsidRPr="0022531E">
        <w:rPr>
          <w:color w:val="000000" w:themeColor="text1"/>
          <w:sz w:val="28"/>
          <w:szCs w:val="28"/>
          <w:lang w:val="es-CO"/>
        </w:rPr>
        <w:t>por el</w:t>
      </w:r>
      <w:r w:rsidR="003314AA">
        <w:rPr>
          <w:color w:val="000000" w:themeColor="text1"/>
          <w:sz w:val="28"/>
          <w:szCs w:val="28"/>
          <w:lang w:val="es-CO"/>
        </w:rPr>
        <w:t xml:space="preserve"> </w:t>
      </w:r>
      <w:r w:rsidR="003314AA" w:rsidRPr="0022531E">
        <w:rPr>
          <w:color w:val="000000" w:themeColor="text1"/>
          <w:sz w:val="28"/>
          <w:szCs w:val="28"/>
          <w:lang w:val="es-CO"/>
        </w:rPr>
        <w:t>equipo psicosocial territorialmente competente las acciones pertinentes a fin de</w:t>
      </w:r>
      <w:r w:rsidR="003314AA">
        <w:rPr>
          <w:color w:val="000000" w:themeColor="text1"/>
          <w:sz w:val="28"/>
          <w:szCs w:val="28"/>
          <w:lang w:val="es-CO"/>
        </w:rPr>
        <w:t xml:space="preserve"> </w:t>
      </w:r>
      <w:r w:rsidR="003314AA" w:rsidRPr="0022531E">
        <w:rPr>
          <w:color w:val="000000" w:themeColor="text1"/>
          <w:sz w:val="28"/>
          <w:szCs w:val="28"/>
          <w:lang w:val="es-CO"/>
        </w:rPr>
        <w:t>realizar la verificación de garant</w:t>
      </w:r>
      <w:r w:rsidR="003314AA">
        <w:rPr>
          <w:color w:val="000000" w:themeColor="text1"/>
          <w:sz w:val="28"/>
          <w:szCs w:val="28"/>
          <w:lang w:val="es-CO"/>
        </w:rPr>
        <w:t>í</w:t>
      </w:r>
      <w:r w:rsidR="003314AA" w:rsidRPr="0022531E">
        <w:rPr>
          <w:color w:val="000000" w:themeColor="text1"/>
          <w:sz w:val="28"/>
          <w:szCs w:val="28"/>
          <w:lang w:val="es-CO"/>
        </w:rPr>
        <w:t xml:space="preserve">a de derechos </w:t>
      </w:r>
      <w:r w:rsidR="003314AA">
        <w:rPr>
          <w:color w:val="000000" w:themeColor="text1"/>
          <w:sz w:val="28"/>
          <w:szCs w:val="28"/>
          <w:lang w:val="es-CO"/>
        </w:rPr>
        <w:t xml:space="preserve">[de </w:t>
      </w:r>
      <w:r w:rsidR="0034488F" w:rsidRPr="0034488F">
        <w:rPr>
          <w:i/>
          <w:iCs/>
          <w:color w:val="000000" w:themeColor="text1"/>
          <w:sz w:val="28"/>
          <w:szCs w:val="28"/>
        </w:rPr>
        <w:t>Luisa</w:t>
      </w:r>
      <w:r w:rsidR="003314AA">
        <w:rPr>
          <w:color w:val="000000" w:themeColor="text1"/>
          <w:sz w:val="28"/>
          <w:szCs w:val="28"/>
          <w:lang w:val="es-CO"/>
        </w:rPr>
        <w:t xml:space="preserve">]”, el 10 de marzo de 2023 la </w:t>
      </w:r>
      <w:r w:rsidR="00806EE3"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lang w:val="es-CO"/>
        </w:rPr>
        <w:t xml:space="preserve"> </w:t>
      </w:r>
      <w:r w:rsidR="00BB113A">
        <w:rPr>
          <w:color w:val="000000" w:themeColor="text1"/>
          <w:sz w:val="28"/>
          <w:szCs w:val="28"/>
          <w:lang w:val="es-CO"/>
        </w:rPr>
        <w:t>“</w:t>
      </w:r>
      <w:r w:rsidR="00BB113A" w:rsidRPr="00BB113A">
        <w:rPr>
          <w:color w:val="000000" w:themeColor="text1"/>
          <w:sz w:val="28"/>
          <w:szCs w:val="28"/>
        </w:rPr>
        <w:t>realizó valoración psicológica de</w:t>
      </w:r>
      <w:r w:rsidR="00BB113A">
        <w:rPr>
          <w:color w:val="000000" w:themeColor="text1"/>
          <w:sz w:val="28"/>
          <w:szCs w:val="28"/>
        </w:rPr>
        <w:t xml:space="preserve"> </w:t>
      </w:r>
      <w:r w:rsidR="00BB113A" w:rsidRPr="00BB113A">
        <w:rPr>
          <w:color w:val="000000" w:themeColor="text1"/>
          <w:sz w:val="28"/>
          <w:szCs w:val="28"/>
        </w:rPr>
        <w:t>verificación de derechos a la menor y con base en ello se dio</w:t>
      </w:r>
      <w:r w:rsidR="00BB113A">
        <w:rPr>
          <w:color w:val="000000" w:themeColor="text1"/>
          <w:sz w:val="28"/>
          <w:szCs w:val="28"/>
        </w:rPr>
        <w:t xml:space="preserve"> </w:t>
      </w:r>
      <w:r w:rsidR="00BB113A" w:rsidRPr="00BB113A">
        <w:rPr>
          <w:color w:val="000000" w:themeColor="text1"/>
          <w:sz w:val="28"/>
          <w:szCs w:val="28"/>
        </w:rPr>
        <w:t>auto de cierre y archivo de las actuaciones administrativas en el marco del</w:t>
      </w:r>
      <w:r w:rsidR="00BB113A">
        <w:rPr>
          <w:color w:val="000000" w:themeColor="text1"/>
          <w:sz w:val="28"/>
          <w:szCs w:val="28"/>
        </w:rPr>
        <w:t xml:space="preserve"> </w:t>
      </w:r>
      <w:r w:rsidR="00BB113A" w:rsidRPr="00BB113A">
        <w:rPr>
          <w:color w:val="000000" w:themeColor="text1"/>
          <w:sz w:val="28"/>
          <w:szCs w:val="28"/>
        </w:rPr>
        <w:t>restablecimiento de derechos, teniendo en cuenta la verificación de derechos</w:t>
      </w:r>
      <w:r w:rsidR="00BB113A">
        <w:rPr>
          <w:color w:val="000000" w:themeColor="text1"/>
          <w:sz w:val="28"/>
          <w:szCs w:val="28"/>
        </w:rPr>
        <w:t xml:space="preserve"> </w:t>
      </w:r>
      <w:r w:rsidR="00BB113A" w:rsidRPr="00BB113A">
        <w:rPr>
          <w:color w:val="000000" w:themeColor="text1"/>
          <w:sz w:val="28"/>
          <w:szCs w:val="28"/>
        </w:rPr>
        <w:t xml:space="preserve">realizada por las profesionales </w:t>
      </w:r>
      <w:r w:rsidR="00BB113A">
        <w:rPr>
          <w:color w:val="000000" w:themeColor="text1"/>
          <w:sz w:val="28"/>
          <w:szCs w:val="28"/>
        </w:rPr>
        <w:t>(…)</w:t>
      </w:r>
      <w:r w:rsidR="00BB113A" w:rsidRPr="00BB113A">
        <w:rPr>
          <w:color w:val="000000" w:themeColor="text1"/>
          <w:sz w:val="28"/>
          <w:szCs w:val="28"/>
        </w:rPr>
        <w:t xml:space="preserve"> no se</w:t>
      </w:r>
      <w:r w:rsidR="00BB113A">
        <w:rPr>
          <w:color w:val="000000" w:themeColor="text1"/>
          <w:sz w:val="28"/>
          <w:szCs w:val="28"/>
        </w:rPr>
        <w:t xml:space="preserve"> </w:t>
      </w:r>
      <w:r w:rsidR="00BB113A" w:rsidRPr="00BB113A">
        <w:rPr>
          <w:color w:val="000000" w:themeColor="text1"/>
          <w:sz w:val="28"/>
          <w:szCs w:val="28"/>
        </w:rPr>
        <w:t>identificaron factores de riesgo para la integridad física y/o psicológicas en</w:t>
      </w:r>
      <w:r w:rsidR="00BB113A">
        <w:rPr>
          <w:color w:val="000000" w:themeColor="text1"/>
          <w:sz w:val="28"/>
          <w:szCs w:val="28"/>
        </w:rPr>
        <w:t xml:space="preserve"> </w:t>
      </w:r>
      <w:r w:rsidR="00BB113A" w:rsidRPr="00BB113A">
        <w:rPr>
          <w:color w:val="000000" w:themeColor="text1"/>
          <w:sz w:val="28"/>
          <w:szCs w:val="28"/>
        </w:rPr>
        <w:t>el hogar de la menor y se percibe garantía de derechos fundamentales para</w:t>
      </w:r>
      <w:r w:rsidR="00BB113A">
        <w:rPr>
          <w:color w:val="000000" w:themeColor="text1"/>
          <w:sz w:val="28"/>
          <w:szCs w:val="28"/>
        </w:rPr>
        <w:t xml:space="preserve"> ella”</w:t>
      </w:r>
      <w:r w:rsidR="00BB113A">
        <w:rPr>
          <w:rStyle w:val="Refdenotaalpie"/>
          <w:color w:val="000000" w:themeColor="text1"/>
          <w:sz w:val="28"/>
          <w:szCs w:val="28"/>
        </w:rPr>
        <w:footnoteReference w:id="133"/>
      </w:r>
      <w:r w:rsidR="00BB113A">
        <w:rPr>
          <w:color w:val="000000" w:themeColor="text1"/>
          <w:sz w:val="28"/>
          <w:szCs w:val="28"/>
        </w:rPr>
        <w:t>.</w:t>
      </w:r>
    </w:p>
    <w:p w14:paraId="3DD4EDCB" w14:textId="77777777" w:rsidR="003314AA" w:rsidRDefault="003314AA" w:rsidP="00A641B7">
      <w:pPr>
        <w:pStyle w:val="Prrafodelista"/>
        <w:tabs>
          <w:tab w:val="left" w:pos="567"/>
        </w:tabs>
        <w:ind w:left="0"/>
        <w:jc w:val="both"/>
        <w:rPr>
          <w:color w:val="000000" w:themeColor="text1"/>
          <w:sz w:val="28"/>
          <w:szCs w:val="28"/>
        </w:rPr>
      </w:pPr>
    </w:p>
    <w:p w14:paraId="4FB9AAAF" w14:textId="72EA324D" w:rsidR="00CA08A6" w:rsidRPr="000330F9" w:rsidRDefault="00D37A25" w:rsidP="00B74E65">
      <w:pPr>
        <w:pStyle w:val="Prrafodelista"/>
        <w:numPr>
          <w:ilvl w:val="0"/>
          <w:numId w:val="2"/>
        </w:numPr>
        <w:tabs>
          <w:tab w:val="left" w:pos="567"/>
        </w:tabs>
        <w:ind w:left="0" w:firstLine="0"/>
        <w:jc w:val="both"/>
        <w:rPr>
          <w:color w:val="000000" w:themeColor="text1"/>
          <w:sz w:val="28"/>
          <w:szCs w:val="28"/>
        </w:rPr>
      </w:pPr>
      <w:r w:rsidRPr="000330F9">
        <w:rPr>
          <w:color w:val="000000" w:themeColor="text1"/>
          <w:sz w:val="28"/>
          <w:szCs w:val="28"/>
        </w:rPr>
        <w:t xml:space="preserve">El 20 </w:t>
      </w:r>
      <w:r w:rsidR="0004088B" w:rsidRPr="000330F9">
        <w:rPr>
          <w:color w:val="000000" w:themeColor="text1"/>
          <w:sz w:val="28"/>
          <w:szCs w:val="28"/>
        </w:rPr>
        <w:t>de abril de 2023</w:t>
      </w:r>
      <w:r w:rsidR="00906830" w:rsidRPr="000330F9">
        <w:rPr>
          <w:color w:val="000000" w:themeColor="text1"/>
          <w:sz w:val="28"/>
          <w:szCs w:val="28"/>
        </w:rPr>
        <w:t>,</w:t>
      </w:r>
      <w:r w:rsidR="008B3C5F" w:rsidRPr="000330F9">
        <w:rPr>
          <w:color w:val="000000" w:themeColor="text1"/>
          <w:sz w:val="28"/>
          <w:szCs w:val="28"/>
        </w:rPr>
        <w:t xml:space="preserve"> se reunieron las autoridades del cabildo </w:t>
      </w:r>
      <w:r w:rsidR="00D97F40" w:rsidRPr="000330F9">
        <w:rPr>
          <w:color w:val="000000" w:themeColor="text1"/>
          <w:sz w:val="28"/>
          <w:szCs w:val="28"/>
        </w:rPr>
        <w:t>y</w:t>
      </w:r>
      <w:r w:rsidR="008B3C5F" w:rsidRPr="000330F9">
        <w:rPr>
          <w:color w:val="000000" w:themeColor="text1"/>
          <w:sz w:val="28"/>
          <w:szCs w:val="28"/>
        </w:rPr>
        <w:t xml:space="preserve"> los progenitores de </w:t>
      </w:r>
      <w:r w:rsidR="0034488F" w:rsidRPr="0034488F">
        <w:rPr>
          <w:i/>
          <w:iCs/>
          <w:color w:val="000000" w:themeColor="text1"/>
          <w:sz w:val="28"/>
          <w:szCs w:val="28"/>
        </w:rPr>
        <w:t>Luisa</w:t>
      </w:r>
      <w:r w:rsidR="00D97F40" w:rsidRPr="000330F9">
        <w:rPr>
          <w:color w:val="000000" w:themeColor="text1"/>
          <w:sz w:val="28"/>
          <w:szCs w:val="28"/>
        </w:rPr>
        <w:t xml:space="preserve">, con el acompañamiento de la </w:t>
      </w:r>
      <w:r w:rsidR="00D07A9B" w:rsidRPr="00A0302A">
        <w:rPr>
          <w:i/>
          <w:iCs/>
          <w:color w:val="000000" w:themeColor="text1"/>
          <w:sz w:val="28"/>
          <w:szCs w:val="28"/>
        </w:rPr>
        <w:t xml:space="preserve">Comisaría </w:t>
      </w:r>
      <w:r w:rsidR="00437203">
        <w:rPr>
          <w:i/>
          <w:iCs/>
          <w:color w:val="000000" w:themeColor="text1"/>
          <w:sz w:val="28"/>
          <w:szCs w:val="28"/>
        </w:rPr>
        <w:t>Dos</w:t>
      </w:r>
      <w:r w:rsidR="00437203" w:rsidRPr="000330F9">
        <w:rPr>
          <w:color w:val="000000" w:themeColor="text1"/>
          <w:sz w:val="28"/>
          <w:szCs w:val="28"/>
        </w:rPr>
        <w:t xml:space="preserve"> </w:t>
      </w:r>
      <w:r w:rsidR="00032D39" w:rsidRPr="000330F9">
        <w:rPr>
          <w:color w:val="000000" w:themeColor="text1"/>
          <w:sz w:val="28"/>
          <w:szCs w:val="28"/>
        </w:rPr>
        <w:t xml:space="preserve">en las instalaciones de esta última entidad, </w:t>
      </w:r>
      <w:r w:rsidR="00CA08A6" w:rsidRPr="000330F9">
        <w:rPr>
          <w:color w:val="000000" w:themeColor="text1"/>
          <w:sz w:val="28"/>
          <w:szCs w:val="28"/>
        </w:rPr>
        <w:t xml:space="preserve">oportunidad en la que </w:t>
      </w:r>
      <w:r w:rsidR="00154EDB" w:rsidRPr="000330F9">
        <w:rPr>
          <w:color w:val="000000" w:themeColor="text1"/>
          <w:sz w:val="28"/>
          <w:szCs w:val="28"/>
        </w:rPr>
        <w:t xml:space="preserve">se decidió, entre otras cosas, otorgar la custodia compartida de </w:t>
      </w:r>
      <w:r w:rsidR="0034488F" w:rsidRPr="0034488F">
        <w:rPr>
          <w:i/>
          <w:iCs/>
          <w:color w:val="000000" w:themeColor="text1"/>
          <w:sz w:val="28"/>
          <w:szCs w:val="28"/>
        </w:rPr>
        <w:t>Luisa</w:t>
      </w:r>
      <w:r w:rsidR="0034488F">
        <w:rPr>
          <w:color w:val="000000" w:themeColor="text1"/>
          <w:sz w:val="28"/>
          <w:szCs w:val="28"/>
        </w:rPr>
        <w:t xml:space="preserve"> </w:t>
      </w:r>
      <w:r w:rsidR="00054D9F">
        <w:rPr>
          <w:color w:val="000000" w:themeColor="text1"/>
          <w:sz w:val="28"/>
          <w:szCs w:val="28"/>
        </w:rPr>
        <w:t>a</w:t>
      </w:r>
      <w:r w:rsidR="00154EDB" w:rsidRPr="000330F9">
        <w:rPr>
          <w:color w:val="000000" w:themeColor="text1"/>
          <w:sz w:val="28"/>
          <w:szCs w:val="28"/>
        </w:rPr>
        <w:t xml:space="preserve"> ambos progenitores</w:t>
      </w:r>
      <w:r w:rsidR="000330F9" w:rsidRPr="000330F9">
        <w:rPr>
          <w:color w:val="000000" w:themeColor="text1"/>
          <w:sz w:val="28"/>
          <w:szCs w:val="28"/>
        </w:rPr>
        <w:t>,</w:t>
      </w:r>
      <w:r w:rsidR="00420821" w:rsidRPr="000330F9">
        <w:rPr>
          <w:color w:val="000000" w:themeColor="text1"/>
          <w:sz w:val="28"/>
          <w:szCs w:val="28"/>
        </w:rPr>
        <w:t xml:space="preserve"> </w:t>
      </w:r>
      <w:r w:rsidR="00F37583" w:rsidRPr="000330F9">
        <w:rPr>
          <w:color w:val="000000" w:themeColor="text1"/>
          <w:sz w:val="28"/>
          <w:szCs w:val="28"/>
        </w:rPr>
        <w:t>disponer que habrá comunicación sobre la ubicación y actividades de la niña entre ambas partes</w:t>
      </w:r>
      <w:r w:rsidR="000330F9">
        <w:rPr>
          <w:color w:val="000000" w:themeColor="text1"/>
          <w:sz w:val="28"/>
          <w:szCs w:val="28"/>
        </w:rPr>
        <w:t xml:space="preserve"> y cumplir los días acordados para compartir con la niña</w:t>
      </w:r>
      <w:r w:rsidR="000330F9">
        <w:rPr>
          <w:rStyle w:val="Refdenotaalpie"/>
          <w:color w:val="000000" w:themeColor="text1"/>
          <w:sz w:val="28"/>
          <w:szCs w:val="28"/>
        </w:rPr>
        <w:footnoteReference w:id="134"/>
      </w:r>
      <w:r w:rsidR="000330F9">
        <w:rPr>
          <w:color w:val="000000" w:themeColor="text1"/>
          <w:sz w:val="28"/>
          <w:szCs w:val="28"/>
        </w:rPr>
        <w:t xml:space="preserve">. </w:t>
      </w:r>
    </w:p>
    <w:p w14:paraId="6AB415BD" w14:textId="77777777" w:rsidR="008710C1" w:rsidRPr="008710C1" w:rsidRDefault="008710C1" w:rsidP="00A641B7">
      <w:pPr>
        <w:pStyle w:val="Prrafodelista"/>
        <w:tabs>
          <w:tab w:val="left" w:pos="567"/>
        </w:tabs>
        <w:ind w:left="0"/>
        <w:jc w:val="both"/>
        <w:rPr>
          <w:color w:val="000000" w:themeColor="text1"/>
          <w:sz w:val="28"/>
          <w:szCs w:val="28"/>
        </w:rPr>
      </w:pPr>
    </w:p>
    <w:p w14:paraId="0478EC9B" w14:textId="1236B11F" w:rsidR="00CF0FE1" w:rsidRPr="004B06C1" w:rsidRDefault="008710C1"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lang w:val="es-CO"/>
        </w:rPr>
        <w:t xml:space="preserve">El 27 de octubre de 2023, se llevó a cabo una audiencia de trámite a la que </w:t>
      </w:r>
      <w:r w:rsidR="00402341">
        <w:rPr>
          <w:color w:val="000000" w:themeColor="text1"/>
          <w:sz w:val="28"/>
          <w:szCs w:val="28"/>
          <w:lang w:val="es-CO"/>
        </w:rPr>
        <w:t>comparecieron</w:t>
      </w:r>
      <w:r>
        <w:rPr>
          <w:color w:val="000000" w:themeColor="text1"/>
          <w:sz w:val="28"/>
          <w:szCs w:val="28"/>
          <w:lang w:val="es-CO"/>
        </w:rPr>
        <w:t xml:space="preserve"> la señora </w:t>
      </w:r>
      <w:r w:rsidR="00AA1B7A" w:rsidRPr="00A0302A">
        <w:rPr>
          <w:i/>
          <w:iCs/>
          <w:color w:val="000000" w:themeColor="text1"/>
          <w:sz w:val="28"/>
          <w:szCs w:val="28"/>
        </w:rPr>
        <w:t>Sandra</w:t>
      </w:r>
      <w:r w:rsidR="00AA1B7A">
        <w:rPr>
          <w:color w:val="000000" w:themeColor="text1"/>
          <w:sz w:val="28"/>
          <w:szCs w:val="28"/>
          <w:lang w:val="es-CO"/>
        </w:rPr>
        <w:t xml:space="preserve"> </w:t>
      </w:r>
      <w:r>
        <w:rPr>
          <w:color w:val="000000" w:themeColor="text1"/>
          <w:sz w:val="28"/>
          <w:szCs w:val="28"/>
          <w:lang w:val="es-CO"/>
        </w:rPr>
        <w:t>y el gobernador del cabildo indígena</w:t>
      </w:r>
      <w:r w:rsidR="00402341">
        <w:rPr>
          <w:color w:val="000000" w:themeColor="text1"/>
          <w:sz w:val="28"/>
          <w:szCs w:val="28"/>
          <w:lang w:val="es-CO"/>
        </w:rPr>
        <w:t xml:space="preserve">. La accionante </w:t>
      </w:r>
      <w:r>
        <w:rPr>
          <w:color w:val="000000" w:themeColor="text1"/>
          <w:sz w:val="28"/>
          <w:szCs w:val="28"/>
          <w:lang w:val="es-CO"/>
        </w:rPr>
        <w:t xml:space="preserve">ratificó los hechos narrados ante la </w:t>
      </w:r>
      <w:r w:rsidR="00EB08E8" w:rsidRPr="00EB08E8">
        <w:rPr>
          <w:i/>
          <w:iCs/>
          <w:color w:val="000000" w:themeColor="text1"/>
          <w:sz w:val="28"/>
          <w:szCs w:val="28"/>
        </w:rPr>
        <w:t>Comisaría Uno</w:t>
      </w:r>
      <w:r>
        <w:rPr>
          <w:color w:val="000000" w:themeColor="text1"/>
          <w:sz w:val="28"/>
          <w:szCs w:val="28"/>
          <w:lang w:val="es-CO"/>
        </w:rPr>
        <w:t xml:space="preserve"> el 4 de noviembre de 2020</w:t>
      </w:r>
      <w:r>
        <w:rPr>
          <w:rStyle w:val="Refdenotaalpie"/>
          <w:color w:val="000000" w:themeColor="text1"/>
          <w:sz w:val="28"/>
          <w:szCs w:val="28"/>
          <w:lang w:val="es-CO"/>
        </w:rPr>
        <w:footnoteReference w:id="135"/>
      </w:r>
      <w:r w:rsidR="00402341">
        <w:rPr>
          <w:color w:val="000000" w:themeColor="text1"/>
          <w:sz w:val="28"/>
          <w:szCs w:val="28"/>
          <w:lang w:val="es-CO"/>
        </w:rPr>
        <w:t xml:space="preserve"> y, adicionalmente, </w:t>
      </w:r>
      <w:r w:rsidR="007A13D8">
        <w:rPr>
          <w:color w:val="000000" w:themeColor="text1"/>
          <w:sz w:val="28"/>
          <w:szCs w:val="28"/>
          <w:lang w:val="es-CO"/>
        </w:rPr>
        <w:t>relató</w:t>
      </w:r>
      <w:r w:rsidR="007A13D8" w:rsidRPr="004B06C1">
        <w:rPr>
          <w:color w:val="000000" w:themeColor="text1"/>
          <w:sz w:val="28"/>
          <w:szCs w:val="28"/>
          <w:lang w:val="es-CO"/>
        </w:rPr>
        <w:t>:</w:t>
      </w:r>
      <w:r w:rsidR="004B06C1" w:rsidRPr="004B06C1">
        <w:rPr>
          <w:color w:val="000000" w:themeColor="text1"/>
          <w:sz w:val="28"/>
          <w:szCs w:val="28"/>
          <w:lang w:val="es-CO"/>
        </w:rPr>
        <w:t xml:space="preserve"> </w:t>
      </w:r>
      <w:r w:rsidR="00FE7191" w:rsidRPr="004B06C1">
        <w:rPr>
          <w:color w:val="000000" w:themeColor="text1"/>
          <w:sz w:val="28"/>
          <w:szCs w:val="28"/>
          <w:lang w:val="es-CO"/>
        </w:rPr>
        <w:t>“Yo quiero que el señor</w:t>
      </w:r>
      <w:r w:rsidR="00AF0AA0" w:rsidRPr="004B06C1">
        <w:rPr>
          <w:color w:val="000000" w:themeColor="text1"/>
          <w:sz w:val="28"/>
          <w:szCs w:val="28"/>
          <w:lang w:val="es-CO"/>
        </w:rPr>
        <w:t xml:space="preserve"> </w:t>
      </w:r>
      <w:r w:rsidR="00EF3A36" w:rsidRPr="00523BC4">
        <w:rPr>
          <w:bCs/>
          <w:i/>
          <w:iCs/>
          <w:color w:val="000000" w:themeColor="text1"/>
          <w:sz w:val="28"/>
          <w:szCs w:val="28"/>
        </w:rPr>
        <w:t>Jorge</w:t>
      </w:r>
      <w:r w:rsidR="00EF3A36" w:rsidRPr="004B06C1">
        <w:rPr>
          <w:color w:val="000000" w:themeColor="text1"/>
          <w:sz w:val="28"/>
          <w:szCs w:val="28"/>
          <w:lang w:val="es-CO"/>
        </w:rPr>
        <w:t xml:space="preserve"> </w:t>
      </w:r>
      <w:r w:rsidR="00FE7191" w:rsidRPr="004B06C1">
        <w:rPr>
          <w:color w:val="000000" w:themeColor="text1"/>
          <w:sz w:val="28"/>
          <w:szCs w:val="28"/>
          <w:lang w:val="es-CO"/>
        </w:rPr>
        <w:t>me entregue la niña, que me d</w:t>
      </w:r>
      <w:r w:rsidR="0068534C">
        <w:rPr>
          <w:color w:val="000000" w:themeColor="text1"/>
          <w:sz w:val="28"/>
          <w:szCs w:val="28"/>
          <w:lang w:val="es-CO"/>
        </w:rPr>
        <w:t>é</w:t>
      </w:r>
      <w:r w:rsidR="00FE7191" w:rsidRPr="004B06C1">
        <w:rPr>
          <w:color w:val="000000" w:themeColor="text1"/>
          <w:sz w:val="28"/>
          <w:szCs w:val="28"/>
          <w:lang w:val="es-CO"/>
        </w:rPr>
        <w:t xml:space="preserve"> la niña, porque la niña está en</w:t>
      </w:r>
      <w:r w:rsidR="00AF0AA0" w:rsidRPr="004B06C1">
        <w:rPr>
          <w:color w:val="000000" w:themeColor="text1"/>
          <w:sz w:val="28"/>
          <w:szCs w:val="28"/>
          <w:lang w:val="es-CO"/>
        </w:rPr>
        <w:t xml:space="preserve"> </w:t>
      </w:r>
      <w:r w:rsidR="00FE7191" w:rsidRPr="004B06C1">
        <w:rPr>
          <w:color w:val="000000" w:themeColor="text1"/>
          <w:sz w:val="28"/>
          <w:szCs w:val="28"/>
          <w:lang w:val="es-CO"/>
        </w:rPr>
        <w:t>peligro porque el papá no tiene estabilidad social porque no tiene mujer estable</w:t>
      </w:r>
      <w:r w:rsidR="00AF0AA0" w:rsidRPr="004B06C1">
        <w:rPr>
          <w:color w:val="000000" w:themeColor="text1"/>
          <w:sz w:val="28"/>
          <w:szCs w:val="28"/>
          <w:lang w:val="es-CO"/>
        </w:rPr>
        <w:t xml:space="preserve"> </w:t>
      </w:r>
      <w:r w:rsidR="00FE7191" w:rsidRPr="004B06C1">
        <w:rPr>
          <w:color w:val="000000" w:themeColor="text1"/>
          <w:sz w:val="28"/>
          <w:szCs w:val="28"/>
          <w:lang w:val="es-CO"/>
        </w:rPr>
        <w:t>ni hogar</w:t>
      </w:r>
      <w:r w:rsidR="00AF0AA0" w:rsidRPr="004B06C1">
        <w:rPr>
          <w:color w:val="000000" w:themeColor="text1"/>
          <w:sz w:val="28"/>
          <w:szCs w:val="28"/>
          <w:lang w:val="es-CO"/>
        </w:rPr>
        <w:t xml:space="preserve"> estable</w:t>
      </w:r>
      <w:r w:rsidR="00FE7191" w:rsidRPr="004B06C1">
        <w:rPr>
          <w:color w:val="000000" w:themeColor="text1"/>
          <w:sz w:val="28"/>
          <w:szCs w:val="28"/>
          <w:lang w:val="es-CO"/>
        </w:rPr>
        <w:t>”</w:t>
      </w:r>
      <w:r w:rsidR="008312B0" w:rsidRPr="004B06C1">
        <w:rPr>
          <w:rStyle w:val="Refdenotaalpie"/>
          <w:color w:val="000000" w:themeColor="text1"/>
          <w:sz w:val="28"/>
          <w:szCs w:val="28"/>
          <w:lang w:val="es-CO"/>
        </w:rPr>
        <w:footnoteReference w:id="136"/>
      </w:r>
      <w:r w:rsidR="00FE7191" w:rsidRPr="004B06C1">
        <w:rPr>
          <w:color w:val="000000" w:themeColor="text1"/>
          <w:sz w:val="28"/>
          <w:szCs w:val="28"/>
          <w:lang w:val="es-CO"/>
        </w:rPr>
        <w:t>.</w:t>
      </w:r>
      <w:r w:rsidR="004B06C1">
        <w:rPr>
          <w:color w:val="000000" w:themeColor="text1"/>
          <w:sz w:val="28"/>
          <w:szCs w:val="28"/>
        </w:rPr>
        <w:t xml:space="preserve"> </w:t>
      </w:r>
      <w:r w:rsidR="001835C7" w:rsidRPr="004B06C1">
        <w:rPr>
          <w:color w:val="000000" w:themeColor="text1"/>
          <w:sz w:val="28"/>
          <w:szCs w:val="28"/>
        </w:rPr>
        <w:t xml:space="preserve">En consecuencia, la Comisaría </w:t>
      </w:r>
      <w:r w:rsidR="001835C7" w:rsidRPr="004B06C1">
        <w:rPr>
          <w:color w:val="000000" w:themeColor="text1"/>
          <w:sz w:val="28"/>
          <w:szCs w:val="28"/>
          <w:lang w:val="es-CO"/>
        </w:rPr>
        <w:t xml:space="preserve">decretó las siguientes pruebas de oficio: </w:t>
      </w:r>
      <w:r w:rsidR="001835C7" w:rsidRPr="004B06C1">
        <w:rPr>
          <w:i/>
          <w:iCs/>
          <w:color w:val="000000" w:themeColor="text1"/>
          <w:sz w:val="28"/>
          <w:szCs w:val="28"/>
          <w:lang w:val="es-CO"/>
        </w:rPr>
        <w:t>i)</w:t>
      </w:r>
      <w:r w:rsidR="001835C7" w:rsidRPr="004B06C1">
        <w:rPr>
          <w:color w:val="000000" w:themeColor="text1"/>
          <w:sz w:val="28"/>
          <w:szCs w:val="28"/>
          <w:lang w:val="es-CO"/>
        </w:rPr>
        <w:t xml:space="preserve"> </w:t>
      </w:r>
      <w:r w:rsidR="0066782A" w:rsidRPr="004B06C1">
        <w:rPr>
          <w:color w:val="000000" w:themeColor="text1"/>
          <w:sz w:val="28"/>
          <w:szCs w:val="28"/>
          <w:lang w:val="es-CO"/>
        </w:rPr>
        <w:t>realizar una visita domiciliaria al lugar de residencia de la niña;</w:t>
      </w:r>
      <w:r w:rsidR="0015670A" w:rsidRPr="004B06C1">
        <w:rPr>
          <w:color w:val="000000" w:themeColor="text1"/>
          <w:sz w:val="28"/>
          <w:szCs w:val="28"/>
          <w:lang w:val="es-CO"/>
        </w:rPr>
        <w:t xml:space="preserve"> y</w:t>
      </w:r>
      <w:r w:rsidR="0066782A" w:rsidRPr="004B06C1">
        <w:rPr>
          <w:color w:val="000000" w:themeColor="text1"/>
          <w:sz w:val="28"/>
          <w:szCs w:val="28"/>
          <w:lang w:val="es-CO"/>
        </w:rPr>
        <w:t xml:space="preserve"> </w:t>
      </w:r>
      <w:r w:rsidR="0066782A" w:rsidRPr="004B06C1">
        <w:rPr>
          <w:i/>
          <w:iCs/>
          <w:color w:val="000000" w:themeColor="text1"/>
          <w:sz w:val="28"/>
          <w:szCs w:val="28"/>
          <w:lang w:val="es-CO"/>
        </w:rPr>
        <w:t>ii)</w:t>
      </w:r>
      <w:r w:rsidR="0066782A" w:rsidRPr="004B06C1">
        <w:rPr>
          <w:color w:val="000000" w:themeColor="text1"/>
          <w:sz w:val="28"/>
          <w:szCs w:val="28"/>
          <w:lang w:val="es-CO"/>
        </w:rPr>
        <w:t xml:space="preserve"> </w:t>
      </w:r>
      <w:r w:rsidR="00500067" w:rsidRPr="004B06C1">
        <w:rPr>
          <w:color w:val="000000" w:themeColor="text1"/>
          <w:sz w:val="28"/>
          <w:szCs w:val="28"/>
          <w:lang w:val="es-CO"/>
        </w:rPr>
        <w:t xml:space="preserve">solicitar a la Secretaría de Educación </w:t>
      </w:r>
      <w:r w:rsidR="0030283E" w:rsidRPr="004B06C1">
        <w:rPr>
          <w:color w:val="000000" w:themeColor="text1"/>
          <w:sz w:val="28"/>
          <w:szCs w:val="28"/>
          <w:lang w:val="es-CO"/>
        </w:rPr>
        <w:t>información sobre el colegio en el que estudia</w:t>
      </w:r>
      <w:r w:rsidR="0089683B">
        <w:rPr>
          <w:color w:val="000000" w:themeColor="text1"/>
          <w:sz w:val="28"/>
          <w:szCs w:val="28"/>
          <w:lang w:val="es-CO"/>
        </w:rPr>
        <w:t>ba</w:t>
      </w:r>
      <w:r w:rsidR="0030283E" w:rsidRPr="004B06C1">
        <w:rPr>
          <w:color w:val="000000" w:themeColor="text1"/>
          <w:sz w:val="28"/>
          <w:szCs w:val="28"/>
          <w:lang w:val="es-CO"/>
        </w:rPr>
        <w:t xml:space="preserve"> la menor de edad</w:t>
      </w:r>
      <w:r w:rsidR="0015670A" w:rsidRPr="004B06C1">
        <w:rPr>
          <w:color w:val="000000" w:themeColor="text1"/>
          <w:sz w:val="28"/>
          <w:szCs w:val="28"/>
          <w:lang w:val="es-CO"/>
        </w:rPr>
        <w:t xml:space="preserve"> para realizar una visita a la institución educativa con el fin de determinar el estado académico y disciplinario</w:t>
      </w:r>
      <w:r w:rsidR="004B06C1">
        <w:rPr>
          <w:rStyle w:val="Refdenotaalpie"/>
          <w:color w:val="000000" w:themeColor="text1"/>
          <w:sz w:val="28"/>
          <w:szCs w:val="28"/>
          <w:lang w:val="es-CO"/>
        </w:rPr>
        <w:footnoteReference w:id="137"/>
      </w:r>
      <w:r w:rsidR="0015670A" w:rsidRPr="004B06C1">
        <w:rPr>
          <w:color w:val="000000" w:themeColor="text1"/>
          <w:sz w:val="28"/>
          <w:szCs w:val="28"/>
          <w:lang w:val="es-CO"/>
        </w:rPr>
        <w:t xml:space="preserve">. </w:t>
      </w:r>
    </w:p>
    <w:p w14:paraId="104107CA" w14:textId="77777777" w:rsidR="0015670A" w:rsidRPr="0015670A" w:rsidRDefault="0015670A" w:rsidP="00A641B7">
      <w:pPr>
        <w:pStyle w:val="Prrafodelista"/>
        <w:tabs>
          <w:tab w:val="left" w:pos="426"/>
        </w:tabs>
        <w:ind w:left="0"/>
        <w:jc w:val="both"/>
        <w:rPr>
          <w:color w:val="000000" w:themeColor="text1"/>
          <w:sz w:val="28"/>
          <w:szCs w:val="28"/>
        </w:rPr>
      </w:pPr>
    </w:p>
    <w:p w14:paraId="602BBCD8" w14:textId="28BD81F0" w:rsidR="00034D38" w:rsidRDefault="00034D38"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El 18 de diciembre de 2023, la </w:t>
      </w:r>
      <w:r w:rsidR="00806EE3"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rPr>
        <w:t xml:space="preserve"> </w:t>
      </w:r>
      <w:r w:rsidR="00811135">
        <w:rPr>
          <w:color w:val="000000" w:themeColor="text1"/>
          <w:sz w:val="28"/>
          <w:szCs w:val="28"/>
        </w:rPr>
        <w:t xml:space="preserve">profirió un auto mediante el cual puso de presente que </w:t>
      </w:r>
      <w:r w:rsidR="00811135" w:rsidRPr="007867F4">
        <w:rPr>
          <w:color w:val="000000" w:themeColor="text1"/>
          <w:sz w:val="28"/>
          <w:szCs w:val="28"/>
        </w:rPr>
        <w:t xml:space="preserve">el señor </w:t>
      </w:r>
      <w:r w:rsidR="00EF3A36" w:rsidRPr="00523BC4">
        <w:rPr>
          <w:bCs/>
          <w:i/>
          <w:iCs/>
          <w:color w:val="000000" w:themeColor="text1"/>
          <w:sz w:val="28"/>
          <w:szCs w:val="28"/>
        </w:rPr>
        <w:t>Jorge</w:t>
      </w:r>
      <w:r w:rsidR="00EF3A36" w:rsidRPr="007867F4">
        <w:rPr>
          <w:color w:val="000000" w:themeColor="text1"/>
          <w:sz w:val="28"/>
          <w:szCs w:val="28"/>
        </w:rPr>
        <w:t xml:space="preserve"> </w:t>
      </w:r>
      <w:r w:rsidR="00811135" w:rsidRPr="007867F4">
        <w:rPr>
          <w:color w:val="000000" w:themeColor="text1"/>
          <w:sz w:val="28"/>
          <w:szCs w:val="28"/>
        </w:rPr>
        <w:t>no permitió realizar una visita domiciliaria</w:t>
      </w:r>
      <w:r w:rsidR="0050023D" w:rsidRPr="007867F4">
        <w:rPr>
          <w:color w:val="000000" w:themeColor="text1"/>
          <w:sz w:val="28"/>
          <w:szCs w:val="28"/>
        </w:rPr>
        <w:t xml:space="preserve"> a su lugar de residencia con el fin de determinar las condiciones habitacionales de </w:t>
      </w:r>
      <w:r w:rsidR="0034488F" w:rsidRPr="0034488F">
        <w:rPr>
          <w:i/>
          <w:iCs/>
          <w:color w:val="000000" w:themeColor="text1"/>
          <w:sz w:val="28"/>
          <w:szCs w:val="28"/>
        </w:rPr>
        <w:t>Luisa</w:t>
      </w:r>
      <w:r w:rsidR="0050023D" w:rsidRPr="007867F4">
        <w:rPr>
          <w:color w:val="000000" w:themeColor="text1"/>
          <w:sz w:val="28"/>
          <w:szCs w:val="28"/>
        </w:rPr>
        <w:t xml:space="preserve">. </w:t>
      </w:r>
      <w:r w:rsidR="0050023D">
        <w:rPr>
          <w:color w:val="000000" w:themeColor="text1"/>
          <w:sz w:val="28"/>
          <w:szCs w:val="28"/>
        </w:rPr>
        <w:t>Por lo tanto</w:t>
      </w:r>
      <w:r w:rsidR="0035409E">
        <w:rPr>
          <w:color w:val="000000" w:themeColor="text1"/>
          <w:sz w:val="28"/>
          <w:szCs w:val="28"/>
        </w:rPr>
        <w:t>,</w:t>
      </w:r>
      <w:r w:rsidR="0050023D">
        <w:rPr>
          <w:color w:val="000000" w:themeColor="text1"/>
          <w:sz w:val="28"/>
          <w:szCs w:val="28"/>
        </w:rPr>
        <w:t xml:space="preserve"> ordenó “remitir despacho comisorio</w:t>
      </w:r>
      <w:r w:rsidR="00C12DCC">
        <w:rPr>
          <w:color w:val="000000" w:themeColor="text1"/>
          <w:sz w:val="28"/>
          <w:szCs w:val="28"/>
        </w:rPr>
        <w:t xml:space="preserve"> a la </w:t>
      </w:r>
      <w:r w:rsidR="00744E7F" w:rsidRPr="00EB08E8">
        <w:rPr>
          <w:i/>
          <w:iCs/>
          <w:color w:val="000000" w:themeColor="text1"/>
          <w:sz w:val="28"/>
          <w:szCs w:val="28"/>
        </w:rPr>
        <w:t>Comisaría Uno</w:t>
      </w:r>
      <w:r w:rsidR="00C12DCC">
        <w:rPr>
          <w:color w:val="000000" w:themeColor="text1"/>
          <w:sz w:val="28"/>
          <w:szCs w:val="28"/>
        </w:rPr>
        <w:t xml:space="preserve"> </w:t>
      </w:r>
      <w:r w:rsidR="00B17451">
        <w:rPr>
          <w:color w:val="000000" w:themeColor="text1"/>
          <w:sz w:val="28"/>
          <w:szCs w:val="28"/>
        </w:rPr>
        <w:t xml:space="preserve">de conformidad con el lugar de residencia de la señora </w:t>
      </w:r>
      <w:r w:rsidR="00AA1B7A" w:rsidRPr="00A0302A">
        <w:rPr>
          <w:i/>
          <w:iCs/>
          <w:color w:val="000000" w:themeColor="text1"/>
          <w:sz w:val="28"/>
          <w:szCs w:val="28"/>
        </w:rPr>
        <w:t>Sandra</w:t>
      </w:r>
      <w:r w:rsidR="0050023D">
        <w:rPr>
          <w:color w:val="000000" w:themeColor="text1"/>
          <w:sz w:val="28"/>
          <w:szCs w:val="28"/>
        </w:rPr>
        <w:t>”</w:t>
      </w:r>
      <w:r w:rsidR="0035409E">
        <w:rPr>
          <w:color w:val="000000" w:themeColor="text1"/>
          <w:sz w:val="28"/>
          <w:szCs w:val="28"/>
        </w:rPr>
        <w:t xml:space="preserve">, reprogramar </w:t>
      </w:r>
      <w:r w:rsidR="00A36D55">
        <w:rPr>
          <w:color w:val="000000" w:themeColor="text1"/>
          <w:sz w:val="28"/>
          <w:szCs w:val="28"/>
        </w:rPr>
        <w:t>la fecha de la audiencia para el 29 de enero y mantener vigentes las medidas de protección concedidas</w:t>
      </w:r>
      <w:r w:rsidR="00A36D55">
        <w:rPr>
          <w:rStyle w:val="Refdenotaalpie"/>
          <w:color w:val="000000" w:themeColor="text1"/>
          <w:sz w:val="28"/>
          <w:szCs w:val="28"/>
        </w:rPr>
        <w:footnoteReference w:id="138"/>
      </w:r>
      <w:r w:rsidR="00A36D55">
        <w:rPr>
          <w:color w:val="000000" w:themeColor="text1"/>
          <w:sz w:val="28"/>
          <w:szCs w:val="28"/>
        </w:rPr>
        <w:t>.</w:t>
      </w:r>
    </w:p>
    <w:p w14:paraId="58201C5B" w14:textId="77777777" w:rsidR="001F0462" w:rsidRPr="001D23B3" w:rsidRDefault="001F0462" w:rsidP="00A641B7">
      <w:pPr>
        <w:rPr>
          <w:color w:val="000000" w:themeColor="text1"/>
          <w:sz w:val="28"/>
          <w:szCs w:val="28"/>
        </w:rPr>
      </w:pPr>
    </w:p>
    <w:p w14:paraId="383D488F" w14:textId="7CC311CF" w:rsidR="000B153F" w:rsidRDefault="001F0462" w:rsidP="00B74E65">
      <w:pPr>
        <w:pStyle w:val="Prrafodelista"/>
        <w:numPr>
          <w:ilvl w:val="0"/>
          <w:numId w:val="2"/>
        </w:numPr>
        <w:tabs>
          <w:tab w:val="left" w:pos="426"/>
          <w:tab w:val="left" w:pos="567"/>
        </w:tabs>
        <w:ind w:left="0" w:firstLine="0"/>
        <w:jc w:val="both"/>
        <w:rPr>
          <w:color w:val="000000" w:themeColor="text1"/>
          <w:sz w:val="28"/>
          <w:szCs w:val="28"/>
        </w:rPr>
      </w:pPr>
      <w:r w:rsidRPr="007A2A5C">
        <w:rPr>
          <w:color w:val="000000" w:themeColor="text1"/>
          <w:sz w:val="28"/>
          <w:szCs w:val="28"/>
        </w:rPr>
        <w:t xml:space="preserve">El 12 de enero de 2024 se realiza una visita a la residencia de la accionante </w:t>
      </w:r>
      <w:r w:rsidR="001860DA" w:rsidRPr="007A2A5C">
        <w:rPr>
          <w:color w:val="000000" w:themeColor="text1"/>
          <w:sz w:val="28"/>
          <w:szCs w:val="28"/>
        </w:rPr>
        <w:t>con el fin de determinar arraigo, composición y dinámica familiar, así como condiciones habitacionales, económicas y sociales</w:t>
      </w:r>
      <w:r w:rsidR="00A92AC7">
        <w:rPr>
          <w:rStyle w:val="Refdenotaalpie"/>
          <w:color w:val="000000" w:themeColor="text1"/>
          <w:sz w:val="28"/>
          <w:szCs w:val="28"/>
        </w:rPr>
        <w:footnoteReference w:id="139"/>
      </w:r>
      <w:r w:rsidR="001860DA" w:rsidRPr="007A2A5C">
        <w:rPr>
          <w:color w:val="000000" w:themeColor="text1"/>
          <w:sz w:val="28"/>
          <w:szCs w:val="28"/>
        </w:rPr>
        <w:t>.</w:t>
      </w:r>
      <w:r w:rsidR="009A7345" w:rsidRPr="007A2A5C">
        <w:rPr>
          <w:color w:val="000000" w:themeColor="text1"/>
          <w:sz w:val="28"/>
          <w:szCs w:val="28"/>
        </w:rPr>
        <w:t xml:space="preserve"> En el informe </w:t>
      </w:r>
      <w:r w:rsidR="00F07254" w:rsidRPr="007A2A5C">
        <w:rPr>
          <w:color w:val="000000" w:themeColor="text1"/>
          <w:sz w:val="28"/>
          <w:szCs w:val="28"/>
        </w:rPr>
        <w:t>se expone lo siguiente:</w:t>
      </w:r>
      <w:r w:rsidR="008454F2">
        <w:rPr>
          <w:color w:val="000000" w:themeColor="text1"/>
          <w:sz w:val="28"/>
          <w:szCs w:val="28"/>
        </w:rPr>
        <w:t xml:space="preserve"> </w:t>
      </w:r>
      <w:r w:rsidR="00720B12" w:rsidRPr="008454F2">
        <w:rPr>
          <w:color w:val="000000" w:themeColor="text1"/>
          <w:sz w:val="28"/>
          <w:szCs w:val="28"/>
        </w:rPr>
        <w:t>“</w:t>
      </w:r>
      <w:r w:rsidR="00DC07BB">
        <w:rPr>
          <w:color w:val="000000" w:themeColor="text1"/>
          <w:sz w:val="28"/>
          <w:szCs w:val="28"/>
          <w:lang w:val="es-CO"/>
        </w:rPr>
        <w:t>[d]</w:t>
      </w:r>
      <w:r w:rsidR="00720B12" w:rsidRPr="008454F2">
        <w:rPr>
          <w:color w:val="000000" w:themeColor="text1"/>
          <w:sz w:val="28"/>
          <w:szCs w:val="28"/>
          <w:lang w:val="es-CO"/>
        </w:rPr>
        <w:t xml:space="preserve">ificultades en la comunicación entre progenitores que imposibilitan llegar acuerdos frente a bienestar en general de hija en común, </w:t>
      </w:r>
      <w:r w:rsidR="00720B12" w:rsidRPr="002B27B1">
        <w:rPr>
          <w:b/>
          <w:bCs/>
          <w:i/>
          <w:iCs/>
          <w:color w:val="000000" w:themeColor="text1"/>
          <w:sz w:val="28"/>
          <w:szCs w:val="28"/>
          <w:lang w:val="es-CO"/>
        </w:rPr>
        <w:t>según se refiere</w:t>
      </w:r>
      <w:r w:rsidR="00DC07BB" w:rsidRPr="002B27B1">
        <w:rPr>
          <w:b/>
          <w:bCs/>
          <w:i/>
          <w:iCs/>
          <w:color w:val="000000" w:themeColor="text1"/>
          <w:sz w:val="28"/>
          <w:szCs w:val="28"/>
          <w:lang w:val="es-CO"/>
        </w:rPr>
        <w:t>,</w:t>
      </w:r>
      <w:r w:rsidR="00720B12" w:rsidRPr="002B27B1">
        <w:rPr>
          <w:b/>
          <w:bCs/>
          <w:i/>
          <w:iCs/>
          <w:color w:val="000000" w:themeColor="text1"/>
          <w:sz w:val="28"/>
          <w:szCs w:val="28"/>
          <w:lang w:val="es-CO"/>
        </w:rPr>
        <w:t xml:space="preserve"> progenitor le ha negado el poder compartir con hija, desde hace tres años, perdiendo vínculo y contacto con hija</w:t>
      </w:r>
      <w:r w:rsidR="00720B12" w:rsidRPr="008454F2">
        <w:rPr>
          <w:color w:val="000000" w:themeColor="text1"/>
          <w:sz w:val="28"/>
          <w:szCs w:val="28"/>
          <w:lang w:val="es-CO"/>
        </w:rPr>
        <w:t>”</w:t>
      </w:r>
      <w:r w:rsidR="002B27B1">
        <w:rPr>
          <w:color w:val="000000" w:themeColor="text1"/>
          <w:sz w:val="28"/>
          <w:szCs w:val="28"/>
          <w:lang w:val="es-CO"/>
        </w:rPr>
        <w:t xml:space="preserve"> (énfasis añadido)</w:t>
      </w:r>
      <w:r w:rsidR="007A2A5C" w:rsidRPr="008454F2">
        <w:rPr>
          <w:sz w:val="28"/>
          <w:szCs w:val="28"/>
          <w:vertAlign w:val="superscript"/>
        </w:rPr>
        <w:footnoteReference w:id="140"/>
      </w:r>
      <w:r w:rsidR="00720B12" w:rsidRPr="008454F2">
        <w:rPr>
          <w:color w:val="000000" w:themeColor="text1"/>
          <w:sz w:val="28"/>
          <w:szCs w:val="28"/>
          <w:lang w:val="es-CO"/>
        </w:rPr>
        <w:t>.</w:t>
      </w:r>
    </w:p>
    <w:p w14:paraId="221578C8" w14:textId="77777777" w:rsidR="000B153F" w:rsidRPr="000B153F" w:rsidRDefault="000B153F" w:rsidP="000B153F">
      <w:pPr>
        <w:pStyle w:val="Prrafodelista"/>
        <w:rPr>
          <w:color w:val="000000" w:themeColor="text1"/>
          <w:sz w:val="28"/>
          <w:szCs w:val="28"/>
        </w:rPr>
      </w:pPr>
    </w:p>
    <w:p w14:paraId="350DD432" w14:textId="1C3AF780" w:rsidR="00233F5E" w:rsidRDefault="00EF767E" w:rsidP="00B74E65">
      <w:pPr>
        <w:pStyle w:val="Prrafodelista"/>
        <w:numPr>
          <w:ilvl w:val="0"/>
          <w:numId w:val="2"/>
        </w:numPr>
        <w:tabs>
          <w:tab w:val="left" w:pos="426"/>
          <w:tab w:val="left" w:pos="567"/>
        </w:tabs>
        <w:ind w:left="0" w:firstLine="0"/>
        <w:jc w:val="both"/>
        <w:rPr>
          <w:color w:val="000000" w:themeColor="text1"/>
          <w:sz w:val="28"/>
          <w:szCs w:val="28"/>
        </w:rPr>
      </w:pPr>
      <w:r w:rsidRPr="000B153F">
        <w:rPr>
          <w:color w:val="000000" w:themeColor="text1"/>
          <w:sz w:val="28"/>
          <w:szCs w:val="28"/>
        </w:rPr>
        <w:t>E</w:t>
      </w:r>
      <w:r w:rsidR="00271C53" w:rsidRPr="000B153F">
        <w:rPr>
          <w:color w:val="000000" w:themeColor="text1"/>
          <w:sz w:val="28"/>
          <w:szCs w:val="28"/>
        </w:rPr>
        <w:t>n diligencia del</w:t>
      </w:r>
      <w:r w:rsidRPr="000B153F">
        <w:rPr>
          <w:color w:val="000000" w:themeColor="text1"/>
          <w:sz w:val="28"/>
          <w:szCs w:val="28"/>
        </w:rPr>
        <w:t xml:space="preserve"> 29 de enero de 2024, </w:t>
      </w:r>
      <w:r w:rsidR="007A63BF" w:rsidRPr="000B153F">
        <w:rPr>
          <w:color w:val="000000" w:themeColor="text1"/>
          <w:sz w:val="28"/>
          <w:szCs w:val="28"/>
        </w:rPr>
        <w:t xml:space="preserve">la </w:t>
      </w:r>
      <w:r w:rsidR="00806EE3"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rPr>
        <w:t xml:space="preserve"> </w:t>
      </w:r>
      <w:r w:rsidR="008B703B">
        <w:rPr>
          <w:color w:val="000000" w:themeColor="text1"/>
          <w:sz w:val="28"/>
          <w:szCs w:val="28"/>
        </w:rPr>
        <w:t xml:space="preserve">dejó constancia de la no comparecencia del señor </w:t>
      </w:r>
      <w:r w:rsidR="00EF3A36" w:rsidRPr="00523BC4">
        <w:rPr>
          <w:bCs/>
          <w:i/>
          <w:iCs/>
          <w:color w:val="000000" w:themeColor="text1"/>
          <w:sz w:val="28"/>
          <w:szCs w:val="28"/>
        </w:rPr>
        <w:t>Jorge</w:t>
      </w:r>
      <w:r w:rsidR="00EF3A36">
        <w:rPr>
          <w:color w:val="000000" w:themeColor="text1"/>
          <w:sz w:val="28"/>
          <w:szCs w:val="28"/>
        </w:rPr>
        <w:t xml:space="preserve"> </w:t>
      </w:r>
      <w:r w:rsidR="008B703B">
        <w:rPr>
          <w:color w:val="000000" w:themeColor="text1"/>
          <w:sz w:val="28"/>
          <w:szCs w:val="28"/>
        </w:rPr>
        <w:t xml:space="preserve">y del apoderado de </w:t>
      </w:r>
      <w:r w:rsidR="00AA1B7A" w:rsidRPr="00A0302A">
        <w:rPr>
          <w:i/>
          <w:iCs/>
          <w:color w:val="000000" w:themeColor="text1"/>
          <w:sz w:val="28"/>
          <w:szCs w:val="28"/>
        </w:rPr>
        <w:t>Sandra</w:t>
      </w:r>
      <w:r w:rsidR="008B703B">
        <w:rPr>
          <w:color w:val="000000" w:themeColor="text1"/>
          <w:sz w:val="28"/>
          <w:szCs w:val="28"/>
        </w:rPr>
        <w:t xml:space="preserve">. </w:t>
      </w:r>
    </w:p>
    <w:p w14:paraId="6E924AD8" w14:textId="77777777" w:rsidR="00233F5E" w:rsidRPr="00233F5E" w:rsidRDefault="00233F5E" w:rsidP="00233F5E">
      <w:pPr>
        <w:pStyle w:val="Prrafodelista"/>
        <w:rPr>
          <w:sz w:val="28"/>
          <w:szCs w:val="28"/>
        </w:rPr>
      </w:pPr>
    </w:p>
    <w:p w14:paraId="35B20EB2" w14:textId="3EB7B7EF" w:rsidR="001613AD" w:rsidRDefault="008B703B" w:rsidP="00B74E65">
      <w:pPr>
        <w:pStyle w:val="Prrafodelista"/>
        <w:numPr>
          <w:ilvl w:val="0"/>
          <w:numId w:val="2"/>
        </w:numPr>
        <w:tabs>
          <w:tab w:val="left" w:pos="426"/>
          <w:tab w:val="left" w:pos="567"/>
        </w:tabs>
        <w:ind w:left="0" w:firstLine="0"/>
        <w:jc w:val="both"/>
        <w:rPr>
          <w:color w:val="000000" w:themeColor="text1"/>
          <w:sz w:val="28"/>
          <w:szCs w:val="28"/>
        </w:rPr>
      </w:pPr>
      <w:r w:rsidRPr="006B0AC7">
        <w:rPr>
          <w:sz w:val="28"/>
          <w:szCs w:val="28"/>
        </w:rPr>
        <w:t>La audiencia fue reprogramada para el 8 de marzo de 2024</w:t>
      </w:r>
      <w:r w:rsidRPr="006B0AC7">
        <w:rPr>
          <w:sz w:val="28"/>
          <w:szCs w:val="28"/>
          <w:vertAlign w:val="superscript"/>
        </w:rPr>
        <w:footnoteReference w:id="141"/>
      </w:r>
      <w:r w:rsidR="000C2B24">
        <w:rPr>
          <w:sz w:val="28"/>
          <w:szCs w:val="28"/>
        </w:rPr>
        <w:t xml:space="preserve">, diligencia en la cual </w:t>
      </w:r>
      <w:r w:rsidR="00B50298">
        <w:rPr>
          <w:sz w:val="28"/>
          <w:szCs w:val="28"/>
        </w:rPr>
        <w:t xml:space="preserve">la Comisaría </w:t>
      </w:r>
      <w:r w:rsidR="00F14CC6" w:rsidRPr="000C2B24">
        <w:rPr>
          <w:color w:val="000000" w:themeColor="text1"/>
          <w:sz w:val="28"/>
          <w:szCs w:val="28"/>
        </w:rPr>
        <w:t>corrió traslado de las pruebas decretadas el 27 de octubre de 2023</w:t>
      </w:r>
      <w:r w:rsidR="00271C53" w:rsidRPr="000C2B24">
        <w:rPr>
          <w:color w:val="000000" w:themeColor="text1"/>
          <w:sz w:val="28"/>
          <w:szCs w:val="28"/>
        </w:rPr>
        <w:t xml:space="preserve"> y </w:t>
      </w:r>
      <w:r w:rsidR="00D058B2" w:rsidRPr="000C2B24">
        <w:rPr>
          <w:color w:val="000000" w:themeColor="text1"/>
          <w:sz w:val="28"/>
          <w:szCs w:val="28"/>
        </w:rPr>
        <w:t xml:space="preserve">le concedió la palabra al apoderado de </w:t>
      </w:r>
      <w:r w:rsidR="00AA1B7A" w:rsidRPr="00A0302A">
        <w:rPr>
          <w:i/>
          <w:iCs/>
          <w:color w:val="000000" w:themeColor="text1"/>
          <w:sz w:val="28"/>
          <w:szCs w:val="28"/>
        </w:rPr>
        <w:t>Sandra</w:t>
      </w:r>
      <w:r w:rsidR="00AA1B7A" w:rsidRPr="000C2B24">
        <w:rPr>
          <w:color w:val="000000" w:themeColor="text1"/>
          <w:sz w:val="28"/>
          <w:szCs w:val="28"/>
        </w:rPr>
        <w:t xml:space="preserve"> </w:t>
      </w:r>
      <w:r w:rsidR="00CE3266" w:rsidRPr="000C2B24">
        <w:rPr>
          <w:color w:val="000000" w:themeColor="text1"/>
          <w:sz w:val="28"/>
          <w:szCs w:val="28"/>
        </w:rPr>
        <w:t xml:space="preserve">quien manifestó </w:t>
      </w:r>
      <w:r w:rsidR="001A237D" w:rsidRPr="000C2B24">
        <w:rPr>
          <w:color w:val="000000" w:themeColor="text1"/>
          <w:sz w:val="28"/>
          <w:szCs w:val="28"/>
        </w:rPr>
        <w:t>que</w:t>
      </w:r>
      <w:r w:rsidR="004F51FF">
        <w:rPr>
          <w:color w:val="000000" w:themeColor="text1"/>
          <w:sz w:val="28"/>
          <w:szCs w:val="28"/>
        </w:rPr>
        <w:t xml:space="preserve">, según información suministrada por la accionante y las autoridades </w:t>
      </w:r>
      <w:r w:rsidR="00940DC1">
        <w:rPr>
          <w:color w:val="000000" w:themeColor="text1"/>
          <w:sz w:val="28"/>
          <w:szCs w:val="28"/>
        </w:rPr>
        <w:t>indígenas</w:t>
      </w:r>
      <w:r w:rsidR="004F51FF">
        <w:rPr>
          <w:color w:val="000000" w:themeColor="text1"/>
          <w:sz w:val="28"/>
          <w:szCs w:val="28"/>
        </w:rPr>
        <w:t xml:space="preserve"> </w:t>
      </w:r>
    </w:p>
    <w:p w14:paraId="0AEA8488" w14:textId="77777777" w:rsidR="001613AD" w:rsidRPr="001613AD" w:rsidRDefault="001613AD" w:rsidP="001613AD">
      <w:pPr>
        <w:pStyle w:val="Prrafodelista"/>
        <w:rPr>
          <w:color w:val="000000" w:themeColor="text1"/>
          <w:sz w:val="28"/>
          <w:szCs w:val="28"/>
        </w:rPr>
      </w:pPr>
    </w:p>
    <w:p w14:paraId="4AF91DF4" w14:textId="03369155" w:rsidR="00CE3266" w:rsidRPr="001613AD" w:rsidRDefault="00CE3266" w:rsidP="00AA1B7A">
      <w:pPr>
        <w:pStyle w:val="Prrafodelista"/>
        <w:tabs>
          <w:tab w:val="left" w:pos="426"/>
          <w:tab w:val="left" w:pos="567"/>
        </w:tabs>
        <w:ind w:left="567"/>
        <w:jc w:val="both"/>
        <w:rPr>
          <w:color w:val="000000" w:themeColor="text1"/>
        </w:rPr>
      </w:pPr>
      <w:r w:rsidRPr="001613AD">
        <w:rPr>
          <w:color w:val="000000" w:themeColor="text1"/>
        </w:rPr>
        <w:t>“</w:t>
      </w:r>
      <w:r w:rsidR="001613AD" w:rsidRPr="001613AD">
        <w:rPr>
          <w:b/>
          <w:bCs/>
          <w:i/>
          <w:iCs/>
          <w:color w:val="000000" w:themeColor="text1"/>
        </w:rPr>
        <w:t>[E]</w:t>
      </w:r>
      <w:r w:rsidRPr="001613AD">
        <w:rPr>
          <w:b/>
          <w:bCs/>
          <w:i/>
          <w:iCs/>
          <w:color w:val="000000" w:themeColor="text1"/>
        </w:rPr>
        <w:t>l padre de la menor</w:t>
      </w:r>
      <w:r w:rsidR="000021BC" w:rsidRPr="001613AD">
        <w:rPr>
          <w:b/>
          <w:bCs/>
          <w:i/>
          <w:iCs/>
          <w:color w:val="000000" w:themeColor="text1"/>
        </w:rPr>
        <w:t xml:space="preserve"> </w:t>
      </w:r>
      <w:r w:rsidRPr="001613AD">
        <w:rPr>
          <w:b/>
          <w:bCs/>
          <w:i/>
          <w:iCs/>
          <w:color w:val="000000" w:themeColor="text1"/>
        </w:rPr>
        <w:t xml:space="preserve">no ha cumplido con las obligaciones impuestas contempladas en el acta. Es </w:t>
      </w:r>
      <w:r w:rsidR="000021BC" w:rsidRPr="001613AD">
        <w:rPr>
          <w:b/>
          <w:bCs/>
          <w:i/>
          <w:iCs/>
          <w:color w:val="000000" w:themeColor="text1"/>
        </w:rPr>
        <w:t>más, se ha desaparecido nunca ha informado a la madre de la menor ni a las autoridades tradicionales</w:t>
      </w:r>
      <w:r w:rsidR="000021BC" w:rsidRPr="001613AD">
        <w:rPr>
          <w:color w:val="000000" w:themeColor="text1"/>
        </w:rPr>
        <w:t xml:space="preserve"> del cabildo por lo cual las autoridades </w:t>
      </w:r>
      <w:r w:rsidR="000366D9">
        <w:rPr>
          <w:color w:val="000000" w:themeColor="text1"/>
        </w:rPr>
        <w:t>indígenas</w:t>
      </w:r>
      <w:r w:rsidR="000021BC" w:rsidRPr="001613AD">
        <w:rPr>
          <w:color w:val="000000" w:themeColor="text1"/>
        </w:rPr>
        <w:t xml:space="preserve"> en protección de los derechos de la madre y de la menor solicitan al despacho de la comisaría en aplicación de las normas del pueblo </w:t>
      </w:r>
      <w:r w:rsidR="000366D9">
        <w:rPr>
          <w:color w:val="000000" w:themeColor="text1"/>
        </w:rPr>
        <w:t>indígena</w:t>
      </w:r>
      <w:r w:rsidR="000021BC" w:rsidRPr="001613AD">
        <w:rPr>
          <w:color w:val="000000" w:themeColor="text1"/>
        </w:rPr>
        <w:t xml:space="preserve"> y las normas nacionales relacionadas con la menor en especial la prevista en la </w:t>
      </w:r>
      <w:r w:rsidR="00672A66" w:rsidRPr="001613AD">
        <w:rPr>
          <w:color w:val="000000" w:themeColor="text1"/>
        </w:rPr>
        <w:t>C</w:t>
      </w:r>
      <w:r w:rsidR="000021BC" w:rsidRPr="001613AD">
        <w:rPr>
          <w:color w:val="000000" w:themeColor="text1"/>
        </w:rPr>
        <w:t xml:space="preserve">onstitución y desarrollada por la ley 1098 de 2006, según la interpretación </w:t>
      </w:r>
      <w:r w:rsidR="00672A66" w:rsidRPr="001613AD">
        <w:rPr>
          <w:color w:val="000000" w:themeColor="text1"/>
        </w:rPr>
        <w:t>sistemática</w:t>
      </w:r>
      <w:r w:rsidR="000021BC" w:rsidRPr="001613AD">
        <w:rPr>
          <w:color w:val="000000" w:themeColor="text1"/>
        </w:rPr>
        <w:t xml:space="preserve"> se le d</w:t>
      </w:r>
      <w:r w:rsidR="00672A66" w:rsidRPr="001613AD">
        <w:rPr>
          <w:color w:val="000000" w:themeColor="text1"/>
        </w:rPr>
        <w:t xml:space="preserve">é </w:t>
      </w:r>
      <w:r w:rsidR="000021BC" w:rsidRPr="001613AD">
        <w:rPr>
          <w:color w:val="000000" w:themeColor="text1"/>
        </w:rPr>
        <w:t xml:space="preserve">la custodia a la señora </w:t>
      </w:r>
      <w:r w:rsidR="00AA1B7A" w:rsidRPr="00AA1B7A">
        <w:rPr>
          <w:i/>
          <w:iCs/>
          <w:color w:val="000000" w:themeColor="text1"/>
        </w:rPr>
        <w:t>Sandra</w:t>
      </w:r>
      <w:r w:rsidR="00AA1B7A" w:rsidRPr="00AA1B7A">
        <w:rPr>
          <w:color w:val="000000" w:themeColor="text1"/>
        </w:rPr>
        <w:t xml:space="preserve"> </w:t>
      </w:r>
      <w:r w:rsidR="00233F5E" w:rsidRPr="001613AD">
        <w:rPr>
          <w:color w:val="000000" w:themeColor="text1"/>
        </w:rPr>
        <w:t>(…)</w:t>
      </w:r>
      <w:r w:rsidR="000021BC" w:rsidRPr="001613AD">
        <w:rPr>
          <w:color w:val="000000" w:themeColor="text1"/>
        </w:rPr>
        <w:t>, adicionalmente solicita a su despacho para que en coordinación</w:t>
      </w:r>
      <w:r w:rsidR="00672A66" w:rsidRPr="001613AD">
        <w:rPr>
          <w:color w:val="000000" w:themeColor="text1"/>
        </w:rPr>
        <w:t xml:space="preserve"> </w:t>
      </w:r>
      <w:r w:rsidR="000021BC" w:rsidRPr="001613AD">
        <w:rPr>
          <w:color w:val="000000" w:themeColor="text1"/>
        </w:rPr>
        <w:t>con las autoridades competentes se pueda ubicar al padre y a la menor</w:t>
      </w:r>
      <w:r w:rsidRPr="001613AD">
        <w:rPr>
          <w:color w:val="000000" w:themeColor="text1"/>
        </w:rPr>
        <w:t>”</w:t>
      </w:r>
      <w:r w:rsidR="00672A66" w:rsidRPr="001613AD">
        <w:rPr>
          <w:rStyle w:val="Refdenotaalpie"/>
          <w:color w:val="000000" w:themeColor="text1"/>
        </w:rPr>
        <w:footnoteReference w:id="142"/>
      </w:r>
      <w:r w:rsidR="00672A66" w:rsidRPr="001613AD">
        <w:rPr>
          <w:color w:val="000000" w:themeColor="text1"/>
        </w:rPr>
        <w:t>.</w:t>
      </w:r>
    </w:p>
    <w:p w14:paraId="772BEE9D" w14:textId="77777777" w:rsidR="00F14CC6" w:rsidRPr="00F14CC6" w:rsidRDefault="00F14CC6" w:rsidP="00A641B7">
      <w:pPr>
        <w:pStyle w:val="Prrafodelista"/>
        <w:rPr>
          <w:color w:val="000000" w:themeColor="text1"/>
          <w:sz w:val="28"/>
          <w:szCs w:val="28"/>
        </w:rPr>
      </w:pPr>
    </w:p>
    <w:p w14:paraId="3DDBA146" w14:textId="3E4188FD" w:rsidR="007E63AC" w:rsidRPr="000E4155" w:rsidRDefault="006B4843"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 xml:space="preserve">El 21 de marzo de 2024, la </w:t>
      </w:r>
      <w:r w:rsidR="00806EE3"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rPr>
        <w:t xml:space="preserve"> </w:t>
      </w:r>
      <w:r w:rsidR="00F15260">
        <w:rPr>
          <w:color w:val="000000" w:themeColor="text1"/>
          <w:sz w:val="28"/>
          <w:szCs w:val="28"/>
        </w:rPr>
        <w:t>adelantó la audiencia de fallo.</w:t>
      </w:r>
      <w:r w:rsidR="00886CCE">
        <w:rPr>
          <w:color w:val="000000" w:themeColor="text1"/>
          <w:sz w:val="28"/>
          <w:szCs w:val="28"/>
        </w:rPr>
        <w:t xml:space="preserve"> </w:t>
      </w:r>
      <w:r w:rsidR="00AA4549">
        <w:rPr>
          <w:color w:val="000000" w:themeColor="text1"/>
          <w:sz w:val="28"/>
          <w:szCs w:val="28"/>
        </w:rPr>
        <w:t xml:space="preserve">Adujo que, de acuerdo </w:t>
      </w:r>
      <w:r w:rsidR="007E63AC">
        <w:rPr>
          <w:color w:val="000000" w:themeColor="text1"/>
          <w:sz w:val="28"/>
          <w:szCs w:val="28"/>
        </w:rPr>
        <w:t>con</w:t>
      </w:r>
      <w:r w:rsidR="00AA4549">
        <w:rPr>
          <w:color w:val="000000" w:themeColor="text1"/>
          <w:sz w:val="28"/>
          <w:szCs w:val="28"/>
        </w:rPr>
        <w:t xml:space="preserve"> los informes presentados por las </w:t>
      </w:r>
      <w:r w:rsidR="00B34637">
        <w:rPr>
          <w:color w:val="000000" w:themeColor="text1"/>
          <w:sz w:val="28"/>
          <w:szCs w:val="28"/>
        </w:rPr>
        <w:t>profesionales</w:t>
      </w:r>
      <w:r w:rsidR="00AA4549">
        <w:rPr>
          <w:color w:val="000000" w:themeColor="text1"/>
          <w:sz w:val="28"/>
          <w:szCs w:val="28"/>
        </w:rPr>
        <w:t xml:space="preserve"> en </w:t>
      </w:r>
      <w:r w:rsidR="00B34637">
        <w:rPr>
          <w:color w:val="000000" w:themeColor="text1"/>
          <w:sz w:val="28"/>
          <w:szCs w:val="28"/>
        </w:rPr>
        <w:t>la valoración psicológica del 10 de marzo de 2023</w:t>
      </w:r>
      <w:r w:rsidR="007E63AC">
        <w:rPr>
          <w:color w:val="000000" w:themeColor="text1"/>
          <w:sz w:val="28"/>
          <w:szCs w:val="28"/>
        </w:rPr>
        <w:t>, se encontró lo siguiente:</w:t>
      </w:r>
      <w:r w:rsidR="000E4155">
        <w:rPr>
          <w:color w:val="000000" w:themeColor="text1"/>
          <w:sz w:val="28"/>
          <w:szCs w:val="28"/>
        </w:rPr>
        <w:t xml:space="preserve"> </w:t>
      </w:r>
      <w:r w:rsidR="007E63AC" w:rsidRPr="000E4155">
        <w:rPr>
          <w:color w:val="000000" w:themeColor="text1"/>
          <w:sz w:val="28"/>
          <w:szCs w:val="28"/>
        </w:rPr>
        <w:t>“</w:t>
      </w:r>
      <w:r w:rsidR="000E4155" w:rsidRPr="000E4155">
        <w:rPr>
          <w:color w:val="000000" w:themeColor="text1"/>
          <w:sz w:val="28"/>
          <w:szCs w:val="28"/>
        </w:rPr>
        <w:t>e</w:t>
      </w:r>
      <w:r w:rsidR="007E63AC" w:rsidRPr="000E4155">
        <w:rPr>
          <w:color w:val="000000" w:themeColor="text1"/>
          <w:sz w:val="28"/>
          <w:szCs w:val="28"/>
        </w:rPr>
        <w:t>n cuanto a dinámica familiar, la niña refiere vinculación afectiva fuerte con progenitor, abuela paterna, hermana y compañera permanente del progenitor, a quien ocasionalmente reconoce como figura materna. Relación nula con progenitora, asegurando que no existe vínculo afectivo con ella, afirmando malestar por situaciones ocurridas durante la convivencia, y sin interés de establecer contacto con ella</w:t>
      </w:r>
      <w:r w:rsidR="00B84AFC" w:rsidRPr="000E4155">
        <w:rPr>
          <w:color w:val="000000" w:themeColor="text1"/>
          <w:sz w:val="28"/>
          <w:szCs w:val="28"/>
        </w:rPr>
        <w:t>”</w:t>
      </w:r>
      <w:r w:rsidR="00B84AFC" w:rsidRPr="000E4155">
        <w:rPr>
          <w:rStyle w:val="Refdenotaalpie"/>
          <w:color w:val="000000" w:themeColor="text1"/>
          <w:sz w:val="28"/>
          <w:szCs w:val="28"/>
        </w:rPr>
        <w:footnoteReference w:id="143"/>
      </w:r>
      <w:r w:rsidR="007E63AC" w:rsidRPr="000E4155">
        <w:rPr>
          <w:color w:val="000000" w:themeColor="text1"/>
          <w:sz w:val="28"/>
          <w:szCs w:val="28"/>
        </w:rPr>
        <w:t>.</w:t>
      </w:r>
    </w:p>
    <w:p w14:paraId="0AB5AD60" w14:textId="77777777" w:rsidR="00F15260" w:rsidRPr="00F15260" w:rsidRDefault="00F15260" w:rsidP="00A641B7">
      <w:pPr>
        <w:pStyle w:val="Prrafodelista"/>
        <w:rPr>
          <w:color w:val="000000" w:themeColor="text1"/>
          <w:sz w:val="28"/>
          <w:szCs w:val="28"/>
        </w:rPr>
      </w:pPr>
    </w:p>
    <w:p w14:paraId="2BB85660" w14:textId="5B688388" w:rsidR="00AB0978" w:rsidRDefault="00700D01"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La Comisaría señaló que, e</w:t>
      </w:r>
      <w:r w:rsidRPr="00700D01">
        <w:rPr>
          <w:color w:val="000000" w:themeColor="text1"/>
          <w:sz w:val="28"/>
          <w:szCs w:val="28"/>
        </w:rPr>
        <w:t xml:space="preserve">n ampliación de declaración de la denunciante el 27 de octubre 2023, </w:t>
      </w:r>
      <w:r>
        <w:rPr>
          <w:color w:val="000000" w:themeColor="text1"/>
          <w:sz w:val="28"/>
          <w:szCs w:val="28"/>
        </w:rPr>
        <w:t>“</w:t>
      </w:r>
      <w:r w:rsidRPr="00700D01">
        <w:rPr>
          <w:color w:val="000000" w:themeColor="text1"/>
          <w:sz w:val="28"/>
          <w:szCs w:val="28"/>
        </w:rPr>
        <w:t>se ratifica en los hechos relatados el día</w:t>
      </w:r>
      <w:r>
        <w:rPr>
          <w:color w:val="000000" w:themeColor="text1"/>
          <w:sz w:val="28"/>
          <w:szCs w:val="28"/>
        </w:rPr>
        <w:t xml:space="preserve"> </w:t>
      </w:r>
      <w:r w:rsidRPr="00700D01">
        <w:rPr>
          <w:color w:val="000000" w:themeColor="text1"/>
          <w:sz w:val="28"/>
          <w:szCs w:val="28"/>
        </w:rPr>
        <w:t>03/11/2020, y que ella quiere que le entreguen a su hija</w:t>
      </w:r>
      <w:r>
        <w:rPr>
          <w:color w:val="000000" w:themeColor="text1"/>
          <w:sz w:val="28"/>
          <w:szCs w:val="28"/>
        </w:rPr>
        <w:t>”</w:t>
      </w:r>
      <w:r w:rsidRPr="00700D01">
        <w:rPr>
          <w:color w:val="000000" w:themeColor="text1"/>
          <w:sz w:val="28"/>
          <w:szCs w:val="28"/>
        </w:rPr>
        <w:t>.</w:t>
      </w:r>
      <w:r w:rsidR="00AB0978">
        <w:rPr>
          <w:color w:val="000000" w:themeColor="text1"/>
          <w:sz w:val="28"/>
          <w:szCs w:val="28"/>
        </w:rPr>
        <w:t xml:space="preserve"> Con sustento en lo anterior, la autoridad determinó </w:t>
      </w:r>
      <w:r w:rsidR="00BA0858">
        <w:rPr>
          <w:color w:val="000000" w:themeColor="text1"/>
          <w:sz w:val="28"/>
          <w:szCs w:val="28"/>
        </w:rPr>
        <w:t>que no se logró identificar un riesgo o factor de violencia había la niña</w:t>
      </w:r>
      <w:r w:rsidR="00E463EF">
        <w:rPr>
          <w:color w:val="000000" w:themeColor="text1"/>
          <w:sz w:val="28"/>
          <w:szCs w:val="28"/>
        </w:rPr>
        <w:t xml:space="preserve">. </w:t>
      </w:r>
      <w:r w:rsidR="00C12718">
        <w:rPr>
          <w:color w:val="000000" w:themeColor="text1"/>
          <w:sz w:val="28"/>
          <w:szCs w:val="28"/>
        </w:rPr>
        <w:t>Además</w:t>
      </w:r>
      <w:r w:rsidR="00E463EF">
        <w:rPr>
          <w:color w:val="000000" w:themeColor="text1"/>
          <w:sz w:val="28"/>
          <w:szCs w:val="28"/>
        </w:rPr>
        <w:t>, adujo:</w:t>
      </w:r>
      <w:r w:rsidR="00AB0978">
        <w:rPr>
          <w:color w:val="000000" w:themeColor="text1"/>
          <w:sz w:val="28"/>
          <w:szCs w:val="28"/>
        </w:rPr>
        <w:t xml:space="preserve"> </w:t>
      </w:r>
    </w:p>
    <w:p w14:paraId="64C991DB" w14:textId="77777777" w:rsidR="00AB0978" w:rsidRDefault="00AB0978" w:rsidP="00A641B7">
      <w:pPr>
        <w:pStyle w:val="Prrafodelista"/>
        <w:tabs>
          <w:tab w:val="left" w:pos="567"/>
        </w:tabs>
        <w:ind w:left="0"/>
        <w:jc w:val="both"/>
        <w:rPr>
          <w:color w:val="000000" w:themeColor="text1"/>
          <w:sz w:val="28"/>
          <w:szCs w:val="28"/>
        </w:rPr>
      </w:pPr>
    </w:p>
    <w:p w14:paraId="2F882FD9" w14:textId="4C4AABA3" w:rsidR="00AB0978" w:rsidRPr="00C753BC" w:rsidRDefault="00AB0978" w:rsidP="00EF3A36">
      <w:pPr>
        <w:pStyle w:val="Prrafodelista"/>
        <w:tabs>
          <w:tab w:val="left" w:pos="567"/>
        </w:tabs>
        <w:ind w:left="567"/>
        <w:jc w:val="both"/>
        <w:rPr>
          <w:color w:val="000000" w:themeColor="text1"/>
        </w:rPr>
      </w:pPr>
      <w:r w:rsidRPr="00C753BC">
        <w:rPr>
          <w:color w:val="000000" w:themeColor="text1"/>
        </w:rPr>
        <w:t>“</w:t>
      </w:r>
      <w:r w:rsidR="0082439C">
        <w:rPr>
          <w:color w:val="000000" w:themeColor="text1"/>
        </w:rPr>
        <w:t>S</w:t>
      </w:r>
      <w:r w:rsidRPr="00E463EF">
        <w:rPr>
          <w:color w:val="000000" w:themeColor="text1"/>
        </w:rPr>
        <w:t xml:space="preserve">e evidencia entre los progenitores una mala dinámica familiar y con nula comunicación asertiva y efectiva entre ellos; aunado a lo anterior se evidencia un ejercicio arbitrario de custodia por parte de señor </w:t>
      </w:r>
      <w:r w:rsidR="00EF3A36" w:rsidRPr="00EF3A36">
        <w:rPr>
          <w:bCs/>
          <w:i/>
          <w:iCs/>
          <w:color w:val="000000" w:themeColor="text1"/>
        </w:rPr>
        <w:t>Jorge</w:t>
      </w:r>
      <w:r w:rsidR="00EF3A36" w:rsidRPr="00EF3A36">
        <w:rPr>
          <w:color w:val="000000" w:themeColor="text1"/>
        </w:rPr>
        <w:t xml:space="preserve"> </w:t>
      </w:r>
      <w:r w:rsidRPr="00E463EF">
        <w:rPr>
          <w:color w:val="000000" w:themeColor="text1"/>
        </w:rPr>
        <w:t>lo que se sugiere por parte de este despacho es de acudir ante la autoridad judicial para iniciar el trámite correspondiente, por lo tanto</w:t>
      </w:r>
      <w:r w:rsidR="0035627A" w:rsidRPr="00E463EF">
        <w:rPr>
          <w:color w:val="000000" w:themeColor="text1"/>
        </w:rPr>
        <w:t>,</w:t>
      </w:r>
      <w:r w:rsidRPr="00E463EF">
        <w:rPr>
          <w:color w:val="000000" w:themeColor="text1"/>
        </w:rPr>
        <w:t xml:space="preserve"> en el presente proceso no se tomar</w:t>
      </w:r>
      <w:r w:rsidR="0035627A" w:rsidRPr="00E463EF">
        <w:rPr>
          <w:color w:val="000000" w:themeColor="text1"/>
        </w:rPr>
        <w:t>á</w:t>
      </w:r>
      <w:r w:rsidRPr="00E463EF">
        <w:rPr>
          <w:color w:val="000000" w:themeColor="text1"/>
        </w:rPr>
        <w:t xml:space="preserve"> en cuenta una medida de protección extensa hacia la menor de edad.</w:t>
      </w:r>
    </w:p>
    <w:p w14:paraId="2446E462" w14:textId="77777777" w:rsidR="00AB0978" w:rsidRPr="00C753BC" w:rsidRDefault="00AB0978" w:rsidP="00A641B7">
      <w:pPr>
        <w:pStyle w:val="Prrafodelista"/>
        <w:tabs>
          <w:tab w:val="left" w:pos="567"/>
        </w:tabs>
        <w:ind w:left="567"/>
        <w:jc w:val="both"/>
        <w:rPr>
          <w:color w:val="000000" w:themeColor="text1"/>
        </w:rPr>
      </w:pPr>
    </w:p>
    <w:p w14:paraId="34F4F3E8" w14:textId="61637C87" w:rsidR="00AB0978" w:rsidRDefault="00AB0978" w:rsidP="00EF3A36">
      <w:pPr>
        <w:pStyle w:val="Prrafodelista"/>
        <w:tabs>
          <w:tab w:val="left" w:pos="567"/>
        </w:tabs>
        <w:ind w:left="567"/>
        <w:jc w:val="both"/>
        <w:rPr>
          <w:color w:val="000000" w:themeColor="text1"/>
          <w:sz w:val="28"/>
          <w:szCs w:val="28"/>
        </w:rPr>
      </w:pPr>
      <w:r w:rsidRPr="00C753BC">
        <w:rPr>
          <w:color w:val="000000" w:themeColor="text1"/>
        </w:rPr>
        <w:t xml:space="preserve">Ahora bien, con relación a los hechos de violencia por parte del señor </w:t>
      </w:r>
      <w:r w:rsidR="00EF3A36" w:rsidRPr="00EF3A36">
        <w:rPr>
          <w:bCs/>
          <w:i/>
          <w:iCs/>
          <w:color w:val="000000" w:themeColor="text1"/>
        </w:rPr>
        <w:t>Jorge</w:t>
      </w:r>
      <w:r w:rsidR="00EF3A36" w:rsidRPr="00EF3A36">
        <w:rPr>
          <w:color w:val="000000" w:themeColor="text1"/>
        </w:rPr>
        <w:t xml:space="preserve"> </w:t>
      </w:r>
      <w:r w:rsidRPr="00C753BC">
        <w:rPr>
          <w:color w:val="000000" w:themeColor="text1"/>
        </w:rPr>
        <w:t xml:space="preserve">hacia la señora </w:t>
      </w:r>
      <w:r w:rsidR="00AA1B7A" w:rsidRPr="00AA1B7A">
        <w:rPr>
          <w:i/>
          <w:iCs/>
          <w:color w:val="000000" w:themeColor="text1"/>
        </w:rPr>
        <w:t>Sandra</w:t>
      </w:r>
      <w:r w:rsidRPr="00C753BC">
        <w:rPr>
          <w:color w:val="000000" w:themeColor="text1"/>
        </w:rPr>
        <w:t>, se entenderán por ciertos toda vez que, el señor no se presentó a ninguna de las audiencias que fue citado y que no atendió el llamado por parte de este despacho comisarial por lo que se dará aplicación a lo establecido en el artículo 15 de la Ley 294 de 1996, modificado por el artículo 9° de la Ley 575 de 2000</w:t>
      </w:r>
      <w:r w:rsidR="00C753BC">
        <w:rPr>
          <w:color w:val="000000" w:themeColor="text1"/>
        </w:rPr>
        <w:t>”</w:t>
      </w:r>
      <w:r w:rsidR="00A94745">
        <w:rPr>
          <w:rStyle w:val="Refdenotaalpie"/>
          <w:color w:val="000000" w:themeColor="text1"/>
        </w:rPr>
        <w:footnoteReference w:id="144"/>
      </w:r>
      <w:r w:rsidR="00A94745">
        <w:rPr>
          <w:color w:val="000000" w:themeColor="text1"/>
        </w:rPr>
        <w:t>.</w:t>
      </w:r>
    </w:p>
    <w:p w14:paraId="3041A850" w14:textId="77777777" w:rsidR="00700D01" w:rsidRDefault="00700D01" w:rsidP="00A641B7">
      <w:pPr>
        <w:pStyle w:val="Prrafodelista"/>
        <w:tabs>
          <w:tab w:val="left" w:pos="567"/>
        </w:tabs>
        <w:ind w:left="0"/>
        <w:jc w:val="both"/>
        <w:rPr>
          <w:color w:val="000000" w:themeColor="text1"/>
          <w:sz w:val="28"/>
          <w:szCs w:val="28"/>
        </w:rPr>
      </w:pPr>
    </w:p>
    <w:p w14:paraId="362CC356" w14:textId="19BA5C28" w:rsidR="00CB2436" w:rsidRDefault="00A61212" w:rsidP="00B74E65">
      <w:pPr>
        <w:pStyle w:val="Prrafodelista"/>
        <w:numPr>
          <w:ilvl w:val="0"/>
          <w:numId w:val="2"/>
        </w:numPr>
        <w:tabs>
          <w:tab w:val="left" w:pos="426"/>
        </w:tabs>
        <w:ind w:left="0" w:firstLine="0"/>
        <w:jc w:val="both"/>
        <w:rPr>
          <w:color w:val="000000" w:themeColor="text1"/>
          <w:sz w:val="28"/>
          <w:szCs w:val="28"/>
        </w:rPr>
      </w:pPr>
      <w:r>
        <w:rPr>
          <w:color w:val="000000" w:themeColor="text1"/>
          <w:sz w:val="28"/>
          <w:szCs w:val="28"/>
        </w:rPr>
        <w:t>En consecuencia, la Comisaría impuso</w:t>
      </w:r>
      <w:r w:rsidR="00985B51">
        <w:rPr>
          <w:color w:val="000000" w:themeColor="text1"/>
          <w:sz w:val="28"/>
          <w:szCs w:val="28"/>
        </w:rPr>
        <w:t xml:space="preserve"> medida de protección definitiva</w:t>
      </w:r>
      <w:r w:rsidR="00914401">
        <w:rPr>
          <w:color w:val="000000" w:themeColor="text1"/>
          <w:sz w:val="28"/>
          <w:szCs w:val="28"/>
        </w:rPr>
        <w:t xml:space="preserve"> a favor de </w:t>
      </w:r>
      <w:r w:rsidR="00AA1B7A" w:rsidRPr="00A0302A">
        <w:rPr>
          <w:i/>
          <w:iCs/>
          <w:color w:val="000000" w:themeColor="text1"/>
          <w:sz w:val="28"/>
          <w:szCs w:val="28"/>
        </w:rPr>
        <w:t>Sandra</w:t>
      </w:r>
      <w:r w:rsidR="00AA1B7A">
        <w:rPr>
          <w:color w:val="000000" w:themeColor="text1"/>
          <w:sz w:val="28"/>
          <w:szCs w:val="28"/>
        </w:rPr>
        <w:t xml:space="preserve"> </w:t>
      </w:r>
      <w:r w:rsidR="00AA45C4">
        <w:rPr>
          <w:color w:val="000000" w:themeColor="text1"/>
          <w:sz w:val="28"/>
          <w:szCs w:val="28"/>
        </w:rPr>
        <w:t xml:space="preserve">y, </w:t>
      </w:r>
      <w:r w:rsidR="00C465E2">
        <w:rPr>
          <w:color w:val="000000" w:themeColor="text1"/>
          <w:sz w:val="28"/>
          <w:szCs w:val="28"/>
        </w:rPr>
        <w:t>entre otras cosas, ordenó</w:t>
      </w:r>
      <w:r w:rsidR="00914401">
        <w:rPr>
          <w:color w:val="000000" w:themeColor="text1"/>
          <w:sz w:val="28"/>
          <w:szCs w:val="28"/>
        </w:rPr>
        <w:t xml:space="preserve">: </w:t>
      </w:r>
      <w:r w:rsidR="00914401" w:rsidRPr="00FE56AB">
        <w:rPr>
          <w:i/>
          <w:iCs/>
          <w:color w:val="000000" w:themeColor="text1"/>
          <w:sz w:val="28"/>
          <w:szCs w:val="28"/>
        </w:rPr>
        <w:t xml:space="preserve">i) </w:t>
      </w:r>
      <w:r w:rsidR="00914401">
        <w:rPr>
          <w:color w:val="000000" w:themeColor="text1"/>
          <w:sz w:val="28"/>
          <w:szCs w:val="28"/>
        </w:rPr>
        <w:t xml:space="preserve">amonestar al señor </w:t>
      </w:r>
      <w:r w:rsidR="00EF3A36" w:rsidRPr="00523BC4">
        <w:rPr>
          <w:bCs/>
          <w:i/>
          <w:iCs/>
          <w:color w:val="000000" w:themeColor="text1"/>
          <w:sz w:val="28"/>
          <w:szCs w:val="28"/>
        </w:rPr>
        <w:t>Jorge</w:t>
      </w:r>
      <w:r w:rsidR="00EF3A36">
        <w:rPr>
          <w:color w:val="000000" w:themeColor="text1"/>
          <w:sz w:val="28"/>
          <w:szCs w:val="28"/>
        </w:rPr>
        <w:t xml:space="preserve"> </w:t>
      </w:r>
      <w:r w:rsidR="001C09CC">
        <w:rPr>
          <w:color w:val="000000" w:themeColor="text1"/>
          <w:sz w:val="28"/>
          <w:szCs w:val="28"/>
        </w:rPr>
        <w:t xml:space="preserve">a quien le corresponde abstenerse de adelantar cualquier acto de violencia, agresión, maltrato, amenaza u ofensa contra la señora </w:t>
      </w:r>
      <w:r w:rsidR="00495899" w:rsidRPr="00A0302A">
        <w:rPr>
          <w:i/>
          <w:iCs/>
          <w:color w:val="000000" w:themeColor="text1"/>
          <w:sz w:val="28"/>
          <w:szCs w:val="28"/>
        </w:rPr>
        <w:t>Sandra</w:t>
      </w:r>
      <w:r w:rsidR="001C09CC">
        <w:rPr>
          <w:color w:val="000000" w:themeColor="text1"/>
          <w:sz w:val="28"/>
          <w:szCs w:val="28"/>
        </w:rPr>
        <w:t xml:space="preserve">; </w:t>
      </w:r>
      <w:r w:rsidR="001C09CC" w:rsidRPr="00FE56AB">
        <w:rPr>
          <w:i/>
          <w:iCs/>
          <w:color w:val="000000" w:themeColor="text1"/>
          <w:sz w:val="28"/>
          <w:szCs w:val="28"/>
        </w:rPr>
        <w:t>ii)</w:t>
      </w:r>
      <w:r w:rsidR="001C09CC">
        <w:rPr>
          <w:color w:val="000000" w:themeColor="text1"/>
          <w:sz w:val="28"/>
          <w:szCs w:val="28"/>
        </w:rPr>
        <w:t xml:space="preserve"> </w:t>
      </w:r>
      <w:r w:rsidR="00816A23">
        <w:rPr>
          <w:color w:val="000000" w:themeColor="text1"/>
          <w:sz w:val="28"/>
          <w:szCs w:val="28"/>
        </w:rPr>
        <w:t xml:space="preserve">oficiar a las autoridades de Policía para que presten protección temporal y apoyo </w:t>
      </w:r>
      <w:r w:rsidR="002D588D">
        <w:rPr>
          <w:color w:val="000000" w:themeColor="text1"/>
          <w:sz w:val="28"/>
          <w:szCs w:val="28"/>
        </w:rPr>
        <w:t>a la denunciante</w:t>
      </w:r>
      <w:r w:rsidR="00AB6083">
        <w:rPr>
          <w:color w:val="000000" w:themeColor="text1"/>
          <w:sz w:val="28"/>
          <w:szCs w:val="28"/>
        </w:rPr>
        <w:t xml:space="preserve">; </w:t>
      </w:r>
      <w:r w:rsidR="00AB6083" w:rsidRPr="00FE56AB">
        <w:rPr>
          <w:i/>
          <w:iCs/>
          <w:color w:val="000000" w:themeColor="text1"/>
          <w:sz w:val="28"/>
          <w:szCs w:val="28"/>
        </w:rPr>
        <w:t>ii</w:t>
      </w:r>
      <w:r w:rsidR="00FE56AB" w:rsidRPr="00FE56AB">
        <w:rPr>
          <w:i/>
          <w:iCs/>
          <w:color w:val="000000" w:themeColor="text1"/>
          <w:sz w:val="28"/>
          <w:szCs w:val="28"/>
        </w:rPr>
        <w:t>i</w:t>
      </w:r>
      <w:r w:rsidR="00AB6083" w:rsidRPr="00FE56AB">
        <w:rPr>
          <w:i/>
          <w:iCs/>
          <w:color w:val="000000" w:themeColor="text1"/>
          <w:sz w:val="28"/>
          <w:szCs w:val="28"/>
        </w:rPr>
        <w:t>)</w:t>
      </w:r>
      <w:r w:rsidR="00AB6083">
        <w:rPr>
          <w:color w:val="000000" w:themeColor="text1"/>
          <w:sz w:val="28"/>
          <w:szCs w:val="28"/>
        </w:rPr>
        <w:t xml:space="preserve"> </w:t>
      </w:r>
      <w:r w:rsidR="00416185">
        <w:rPr>
          <w:color w:val="000000" w:themeColor="text1"/>
          <w:sz w:val="28"/>
          <w:szCs w:val="28"/>
        </w:rPr>
        <w:t xml:space="preserve">imponer la obligación al señor </w:t>
      </w:r>
      <w:r w:rsidR="00EF3A36" w:rsidRPr="00523BC4">
        <w:rPr>
          <w:bCs/>
          <w:i/>
          <w:iCs/>
          <w:color w:val="000000" w:themeColor="text1"/>
          <w:sz w:val="28"/>
          <w:szCs w:val="28"/>
        </w:rPr>
        <w:t>Jorge</w:t>
      </w:r>
      <w:r w:rsidR="00EF3A36">
        <w:rPr>
          <w:color w:val="000000" w:themeColor="text1"/>
          <w:sz w:val="28"/>
          <w:szCs w:val="28"/>
        </w:rPr>
        <w:t xml:space="preserve"> </w:t>
      </w:r>
      <w:r w:rsidR="00416185">
        <w:rPr>
          <w:color w:val="000000" w:themeColor="text1"/>
          <w:sz w:val="28"/>
          <w:szCs w:val="28"/>
        </w:rPr>
        <w:t>de acudir a tratamiento terapéutico con el fin de establecer una comunicación asertiva, resolución pacífica de conflictos y manejo de impulsos</w:t>
      </w:r>
      <w:r w:rsidR="00FE56AB">
        <w:rPr>
          <w:color w:val="000000" w:themeColor="text1"/>
          <w:sz w:val="28"/>
          <w:szCs w:val="28"/>
        </w:rPr>
        <w:t xml:space="preserve">; y </w:t>
      </w:r>
      <w:r w:rsidR="00FE56AB" w:rsidRPr="00FE56AB">
        <w:rPr>
          <w:i/>
          <w:iCs/>
          <w:color w:val="000000" w:themeColor="text1"/>
          <w:sz w:val="28"/>
          <w:szCs w:val="28"/>
        </w:rPr>
        <w:t>iv)</w:t>
      </w:r>
      <w:r w:rsidR="00FE56AB">
        <w:rPr>
          <w:color w:val="000000" w:themeColor="text1"/>
          <w:sz w:val="28"/>
          <w:szCs w:val="28"/>
        </w:rPr>
        <w:t xml:space="preserve"> imponer a la señora </w:t>
      </w:r>
      <w:r w:rsidR="00AA1B7A" w:rsidRPr="00A0302A">
        <w:rPr>
          <w:i/>
          <w:iCs/>
          <w:color w:val="000000" w:themeColor="text1"/>
          <w:sz w:val="28"/>
          <w:szCs w:val="28"/>
        </w:rPr>
        <w:t>Sandra</w:t>
      </w:r>
      <w:r w:rsidR="00AA1B7A">
        <w:rPr>
          <w:color w:val="000000" w:themeColor="text1"/>
          <w:sz w:val="28"/>
          <w:szCs w:val="28"/>
        </w:rPr>
        <w:t xml:space="preserve"> </w:t>
      </w:r>
      <w:r w:rsidR="00FE56AB">
        <w:rPr>
          <w:color w:val="000000" w:themeColor="text1"/>
          <w:sz w:val="28"/>
          <w:szCs w:val="28"/>
        </w:rPr>
        <w:t>la obligación de acudir a tratamiento terapéutico para superar los hechos violentos y empoderarse en su calidad de víctima.</w:t>
      </w:r>
    </w:p>
    <w:p w14:paraId="095AF041" w14:textId="77777777" w:rsidR="007A477C" w:rsidRDefault="007A477C" w:rsidP="00A641B7">
      <w:pPr>
        <w:pStyle w:val="Prrafodelista"/>
        <w:tabs>
          <w:tab w:val="left" w:pos="567"/>
        </w:tabs>
        <w:ind w:left="0"/>
        <w:jc w:val="both"/>
        <w:rPr>
          <w:color w:val="000000" w:themeColor="text1"/>
          <w:sz w:val="28"/>
          <w:szCs w:val="28"/>
        </w:rPr>
      </w:pPr>
    </w:p>
    <w:p w14:paraId="0EC85D94" w14:textId="7368C49D" w:rsidR="00DF685E" w:rsidRDefault="00BA32CA" w:rsidP="00B74E65">
      <w:pPr>
        <w:pStyle w:val="Prrafodelista"/>
        <w:numPr>
          <w:ilvl w:val="0"/>
          <w:numId w:val="2"/>
        </w:numPr>
        <w:tabs>
          <w:tab w:val="left" w:pos="426"/>
        </w:tabs>
        <w:ind w:left="0" w:firstLine="0"/>
        <w:jc w:val="both"/>
        <w:rPr>
          <w:color w:val="000000" w:themeColor="text1"/>
          <w:sz w:val="28"/>
          <w:szCs w:val="28"/>
        </w:rPr>
      </w:pPr>
      <w:r w:rsidRPr="00F864BA">
        <w:rPr>
          <w:color w:val="000000" w:themeColor="text1"/>
          <w:sz w:val="28"/>
          <w:szCs w:val="28"/>
        </w:rPr>
        <w:t xml:space="preserve">Como se observa del </w:t>
      </w:r>
      <w:r w:rsidR="007C59DF" w:rsidRPr="00F864BA">
        <w:rPr>
          <w:color w:val="000000" w:themeColor="text1"/>
          <w:sz w:val="28"/>
          <w:szCs w:val="28"/>
        </w:rPr>
        <w:t xml:space="preserve">anterior </w:t>
      </w:r>
      <w:r w:rsidRPr="00F864BA">
        <w:rPr>
          <w:color w:val="000000" w:themeColor="text1"/>
          <w:sz w:val="28"/>
          <w:szCs w:val="28"/>
        </w:rPr>
        <w:t>recuento</w:t>
      </w:r>
      <w:r w:rsidR="00322045" w:rsidRPr="00F864BA">
        <w:rPr>
          <w:color w:val="000000" w:themeColor="text1"/>
          <w:sz w:val="28"/>
          <w:szCs w:val="28"/>
        </w:rPr>
        <w:t xml:space="preserve">, </w:t>
      </w:r>
      <w:r w:rsidR="001459EE" w:rsidRPr="00F864BA">
        <w:rPr>
          <w:color w:val="000000" w:themeColor="text1"/>
          <w:sz w:val="28"/>
          <w:szCs w:val="28"/>
        </w:rPr>
        <w:t xml:space="preserve">tanto la accionante como las autoridades de la </w:t>
      </w:r>
      <w:r w:rsidR="000366D9" w:rsidRPr="009A6F77">
        <w:rPr>
          <w:i/>
          <w:iCs/>
          <w:color w:val="000000" w:themeColor="text1"/>
          <w:sz w:val="28"/>
          <w:szCs w:val="28"/>
        </w:rPr>
        <w:t>comunidad indígena R</w:t>
      </w:r>
      <w:r w:rsidR="000366D9" w:rsidRPr="00F864BA">
        <w:rPr>
          <w:color w:val="000000" w:themeColor="text1"/>
          <w:sz w:val="28"/>
          <w:szCs w:val="28"/>
        </w:rPr>
        <w:t xml:space="preserve"> </w:t>
      </w:r>
      <w:r w:rsidR="001459EE" w:rsidRPr="00F864BA">
        <w:rPr>
          <w:color w:val="000000" w:themeColor="text1"/>
          <w:sz w:val="28"/>
          <w:szCs w:val="28"/>
        </w:rPr>
        <w:t xml:space="preserve">que la acompañaron en el proceso manifestaron en varias oportunidades que </w:t>
      </w:r>
      <w:r w:rsidR="007C59DF" w:rsidRPr="00F864BA">
        <w:rPr>
          <w:color w:val="000000" w:themeColor="text1"/>
          <w:sz w:val="28"/>
          <w:szCs w:val="28"/>
        </w:rPr>
        <w:t xml:space="preserve">el señor </w:t>
      </w:r>
      <w:r w:rsidR="00EF3A36" w:rsidRPr="00523BC4">
        <w:rPr>
          <w:bCs/>
          <w:i/>
          <w:iCs/>
          <w:color w:val="000000" w:themeColor="text1"/>
          <w:sz w:val="28"/>
          <w:szCs w:val="28"/>
        </w:rPr>
        <w:t>Jorge</w:t>
      </w:r>
      <w:r w:rsidR="00EF3A36" w:rsidRPr="00F864BA">
        <w:rPr>
          <w:color w:val="000000" w:themeColor="text1"/>
          <w:sz w:val="28"/>
          <w:szCs w:val="28"/>
        </w:rPr>
        <w:t xml:space="preserve"> </w:t>
      </w:r>
      <w:r w:rsidR="00AA0881" w:rsidRPr="00F864BA">
        <w:rPr>
          <w:color w:val="000000" w:themeColor="text1"/>
          <w:sz w:val="28"/>
          <w:szCs w:val="28"/>
        </w:rPr>
        <w:t xml:space="preserve">ha restringido el contacto de la señora </w:t>
      </w:r>
      <w:r w:rsidR="00495899" w:rsidRPr="00A0302A">
        <w:rPr>
          <w:i/>
          <w:iCs/>
          <w:color w:val="000000" w:themeColor="text1"/>
          <w:sz w:val="28"/>
          <w:szCs w:val="28"/>
        </w:rPr>
        <w:t>Sandra</w:t>
      </w:r>
      <w:r w:rsidR="00495899" w:rsidRPr="00F864BA">
        <w:rPr>
          <w:color w:val="000000" w:themeColor="text1"/>
          <w:sz w:val="28"/>
          <w:szCs w:val="28"/>
        </w:rPr>
        <w:t xml:space="preserve"> </w:t>
      </w:r>
      <w:r w:rsidR="00AA0881" w:rsidRPr="00F864BA">
        <w:rPr>
          <w:color w:val="000000" w:themeColor="text1"/>
          <w:sz w:val="28"/>
          <w:szCs w:val="28"/>
        </w:rPr>
        <w:t>con su hija</w:t>
      </w:r>
      <w:r w:rsidR="007C59DF" w:rsidRPr="00F864BA">
        <w:rPr>
          <w:color w:val="000000" w:themeColor="text1"/>
          <w:sz w:val="28"/>
          <w:szCs w:val="28"/>
        </w:rPr>
        <w:t>.</w:t>
      </w:r>
      <w:r w:rsidR="00CE68E1" w:rsidRPr="00F864BA">
        <w:rPr>
          <w:color w:val="000000" w:themeColor="text1"/>
          <w:sz w:val="28"/>
          <w:szCs w:val="28"/>
        </w:rPr>
        <w:t xml:space="preserve"> </w:t>
      </w:r>
      <w:r w:rsidR="00C37A07" w:rsidRPr="00F864BA">
        <w:rPr>
          <w:color w:val="000000" w:themeColor="text1"/>
          <w:sz w:val="28"/>
          <w:szCs w:val="28"/>
        </w:rPr>
        <w:t xml:space="preserve">Pese a ello, </w:t>
      </w:r>
      <w:r w:rsidR="00DF685E">
        <w:rPr>
          <w:color w:val="000000" w:themeColor="text1"/>
          <w:sz w:val="28"/>
          <w:szCs w:val="28"/>
        </w:rPr>
        <w:t>la Comisaría:</w:t>
      </w:r>
    </w:p>
    <w:p w14:paraId="37BA9EEE" w14:textId="77777777" w:rsidR="00DF685E" w:rsidRPr="00DF685E" w:rsidRDefault="00DF685E" w:rsidP="00A641B7">
      <w:pPr>
        <w:pStyle w:val="Prrafodelista"/>
        <w:rPr>
          <w:color w:val="000000" w:themeColor="text1"/>
          <w:sz w:val="28"/>
          <w:szCs w:val="28"/>
        </w:rPr>
      </w:pPr>
    </w:p>
    <w:p w14:paraId="36D9E20C" w14:textId="154BA37D" w:rsidR="00C37A07" w:rsidRDefault="00DF685E" w:rsidP="00B74E65">
      <w:pPr>
        <w:pStyle w:val="Prrafodelista"/>
        <w:numPr>
          <w:ilvl w:val="0"/>
          <w:numId w:val="2"/>
        </w:numPr>
        <w:tabs>
          <w:tab w:val="left" w:pos="426"/>
        </w:tabs>
        <w:ind w:left="0" w:firstLine="0"/>
        <w:jc w:val="both"/>
        <w:rPr>
          <w:color w:val="000000" w:themeColor="text1"/>
          <w:sz w:val="28"/>
          <w:szCs w:val="28"/>
        </w:rPr>
      </w:pPr>
      <w:r w:rsidRPr="007000AD">
        <w:rPr>
          <w:b/>
          <w:bCs/>
          <w:i/>
          <w:iCs/>
          <w:color w:val="000000" w:themeColor="text1"/>
          <w:sz w:val="28"/>
          <w:szCs w:val="28"/>
        </w:rPr>
        <w:t>Primero</w:t>
      </w:r>
      <w:r>
        <w:rPr>
          <w:color w:val="000000" w:themeColor="text1"/>
          <w:sz w:val="28"/>
          <w:szCs w:val="28"/>
        </w:rPr>
        <w:t xml:space="preserve">, </w:t>
      </w:r>
      <w:r w:rsidR="00375B69" w:rsidRPr="00F864BA">
        <w:rPr>
          <w:color w:val="000000" w:themeColor="text1"/>
          <w:sz w:val="28"/>
          <w:szCs w:val="28"/>
        </w:rPr>
        <w:t xml:space="preserve">en la audiencia de fallo </w:t>
      </w:r>
      <w:r w:rsidR="006D1402" w:rsidRPr="00F864BA">
        <w:rPr>
          <w:color w:val="000000" w:themeColor="text1"/>
          <w:sz w:val="28"/>
          <w:szCs w:val="28"/>
        </w:rPr>
        <w:t>del 21 de marzo de 2024 se limitó a señalar que la actora “se ratifica en los hechos relatados el día 03/11/2020, y que ella quiere que le entreguen a su hija”</w:t>
      </w:r>
      <w:r w:rsidR="00EB1FC1">
        <w:rPr>
          <w:color w:val="000000" w:themeColor="text1"/>
          <w:sz w:val="28"/>
          <w:szCs w:val="28"/>
        </w:rPr>
        <w:t xml:space="preserve">. Esto, en absoluto desconocimiento de otras circunstancias como </w:t>
      </w:r>
      <w:r w:rsidR="00EB1FC1" w:rsidRPr="003D4E42">
        <w:rPr>
          <w:i/>
          <w:iCs/>
          <w:color w:val="000000" w:themeColor="text1"/>
          <w:sz w:val="28"/>
          <w:szCs w:val="28"/>
        </w:rPr>
        <w:t>i)</w:t>
      </w:r>
      <w:r w:rsidR="00EB1FC1">
        <w:rPr>
          <w:color w:val="000000" w:themeColor="text1"/>
          <w:sz w:val="28"/>
          <w:szCs w:val="28"/>
        </w:rPr>
        <w:t xml:space="preserve"> la constancia </w:t>
      </w:r>
      <w:r w:rsidR="00534F48">
        <w:rPr>
          <w:color w:val="000000" w:themeColor="text1"/>
          <w:sz w:val="28"/>
          <w:szCs w:val="28"/>
        </w:rPr>
        <w:t xml:space="preserve">que obraba en el Auto del 18 de diciembre de 2023, según la cual </w:t>
      </w:r>
      <w:r w:rsidR="00534F48" w:rsidRPr="00534F48">
        <w:rPr>
          <w:color w:val="000000" w:themeColor="text1"/>
          <w:sz w:val="28"/>
          <w:szCs w:val="28"/>
        </w:rPr>
        <w:t xml:space="preserve">el señor </w:t>
      </w:r>
      <w:r w:rsidR="00EF3A36" w:rsidRPr="00523BC4">
        <w:rPr>
          <w:bCs/>
          <w:i/>
          <w:iCs/>
          <w:color w:val="000000" w:themeColor="text1"/>
          <w:sz w:val="28"/>
          <w:szCs w:val="28"/>
        </w:rPr>
        <w:t>Jorge</w:t>
      </w:r>
      <w:r w:rsidR="00EF3A36" w:rsidRPr="00534F48">
        <w:rPr>
          <w:color w:val="000000" w:themeColor="text1"/>
          <w:sz w:val="28"/>
          <w:szCs w:val="28"/>
        </w:rPr>
        <w:t xml:space="preserve"> </w:t>
      </w:r>
      <w:r w:rsidR="00534F48" w:rsidRPr="00534F48">
        <w:rPr>
          <w:color w:val="000000" w:themeColor="text1"/>
          <w:sz w:val="28"/>
          <w:szCs w:val="28"/>
        </w:rPr>
        <w:t xml:space="preserve">no permitió realizar una visita domiciliaria a su lugar de residencia con el fin de determinar las condiciones habitacionales de </w:t>
      </w:r>
      <w:r w:rsidR="0034488F" w:rsidRPr="0034488F">
        <w:rPr>
          <w:i/>
          <w:iCs/>
          <w:color w:val="000000" w:themeColor="text1"/>
          <w:sz w:val="28"/>
          <w:szCs w:val="28"/>
        </w:rPr>
        <w:t>Luisa</w:t>
      </w:r>
      <w:r w:rsidR="00534F48">
        <w:rPr>
          <w:color w:val="000000" w:themeColor="text1"/>
          <w:sz w:val="28"/>
          <w:szCs w:val="28"/>
        </w:rPr>
        <w:t xml:space="preserve">; </w:t>
      </w:r>
      <w:r w:rsidR="00534F48" w:rsidRPr="001B376F">
        <w:rPr>
          <w:i/>
          <w:iCs/>
          <w:color w:val="000000" w:themeColor="text1"/>
          <w:sz w:val="28"/>
          <w:szCs w:val="28"/>
        </w:rPr>
        <w:t>ii)</w:t>
      </w:r>
      <w:r w:rsidR="00534F48">
        <w:rPr>
          <w:color w:val="000000" w:themeColor="text1"/>
          <w:sz w:val="28"/>
          <w:szCs w:val="28"/>
        </w:rPr>
        <w:t xml:space="preserve"> </w:t>
      </w:r>
      <w:r w:rsidR="00814061">
        <w:rPr>
          <w:color w:val="000000" w:themeColor="text1"/>
          <w:sz w:val="28"/>
          <w:szCs w:val="28"/>
        </w:rPr>
        <w:t xml:space="preserve">los </w:t>
      </w:r>
      <w:r w:rsidR="000C3F7E">
        <w:rPr>
          <w:color w:val="000000" w:themeColor="text1"/>
          <w:sz w:val="28"/>
          <w:szCs w:val="28"/>
        </w:rPr>
        <w:t xml:space="preserve">hallazgos en la visita realizada por la Comisaría al hogar de la accionante en la que se puso de presente que el </w:t>
      </w:r>
      <w:r w:rsidR="000C3F7E" w:rsidRPr="000C3F7E">
        <w:rPr>
          <w:color w:val="000000" w:themeColor="text1"/>
          <w:sz w:val="28"/>
          <w:szCs w:val="28"/>
        </w:rPr>
        <w:t xml:space="preserve">progenitor </w:t>
      </w:r>
      <w:r w:rsidR="000C3F7E">
        <w:rPr>
          <w:color w:val="000000" w:themeColor="text1"/>
          <w:sz w:val="28"/>
          <w:szCs w:val="28"/>
        </w:rPr>
        <w:t xml:space="preserve">de la niña </w:t>
      </w:r>
      <w:r w:rsidR="000C3F7E" w:rsidRPr="000C3F7E">
        <w:rPr>
          <w:color w:val="000000" w:themeColor="text1"/>
          <w:sz w:val="28"/>
          <w:szCs w:val="28"/>
        </w:rPr>
        <w:t xml:space="preserve">le ha negado </w:t>
      </w:r>
      <w:r w:rsidR="000C3F7E">
        <w:rPr>
          <w:color w:val="000000" w:themeColor="text1"/>
          <w:sz w:val="28"/>
          <w:szCs w:val="28"/>
        </w:rPr>
        <w:t xml:space="preserve">a la señora </w:t>
      </w:r>
      <w:r w:rsidR="00495899" w:rsidRPr="00A0302A">
        <w:rPr>
          <w:i/>
          <w:iCs/>
          <w:color w:val="000000" w:themeColor="text1"/>
          <w:sz w:val="28"/>
          <w:szCs w:val="28"/>
        </w:rPr>
        <w:t>Sandra</w:t>
      </w:r>
      <w:r w:rsidR="00495899" w:rsidRPr="000C3F7E">
        <w:rPr>
          <w:color w:val="000000" w:themeColor="text1"/>
          <w:sz w:val="28"/>
          <w:szCs w:val="28"/>
        </w:rPr>
        <w:t xml:space="preserve"> </w:t>
      </w:r>
      <w:r w:rsidR="000C3F7E" w:rsidRPr="000C3F7E">
        <w:rPr>
          <w:color w:val="000000" w:themeColor="text1"/>
          <w:sz w:val="28"/>
          <w:szCs w:val="28"/>
        </w:rPr>
        <w:t>el poder compartir con hija desde hace tres años, perdiendo vínculo y contacto</w:t>
      </w:r>
      <w:r w:rsidR="000C3F7E">
        <w:rPr>
          <w:color w:val="000000" w:themeColor="text1"/>
          <w:sz w:val="28"/>
          <w:szCs w:val="28"/>
        </w:rPr>
        <w:t xml:space="preserve">; y </w:t>
      </w:r>
      <w:r w:rsidR="000C3F7E" w:rsidRPr="002E2B1C">
        <w:rPr>
          <w:i/>
          <w:iCs/>
          <w:color w:val="000000" w:themeColor="text1"/>
          <w:sz w:val="28"/>
          <w:szCs w:val="28"/>
        </w:rPr>
        <w:t>iii)</w:t>
      </w:r>
      <w:r w:rsidR="000C3F7E">
        <w:rPr>
          <w:color w:val="000000" w:themeColor="text1"/>
          <w:sz w:val="28"/>
          <w:szCs w:val="28"/>
        </w:rPr>
        <w:t xml:space="preserve"> </w:t>
      </w:r>
      <w:r w:rsidR="004B5084">
        <w:rPr>
          <w:color w:val="000000" w:themeColor="text1"/>
          <w:sz w:val="28"/>
          <w:szCs w:val="28"/>
        </w:rPr>
        <w:t xml:space="preserve">lo manifestado por el apoderado de </w:t>
      </w:r>
      <w:r w:rsidR="00495899" w:rsidRPr="00A0302A">
        <w:rPr>
          <w:i/>
          <w:iCs/>
          <w:color w:val="000000" w:themeColor="text1"/>
          <w:sz w:val="28"/>
          <w:szCs w:val="28"/>
        </w:rPr>
        <w:t>Sandra</w:t>
      </w:r>
      <w:r w:rsidR="00495899">
        <w:rPr>
          <w:color w:val="000000" w:themeColor="text1"/>
          <w:sz w:val="28"/>
          <w:szCs w:val="28"/>
        </w:rPr>
        <w:t xml:space="preserve"> </w:t>
      </w:r>
      <w:r w:rsidR="004B5084">
        <w:rPr>
          <w:color w:val="000000" w:themeColor="text1"/>
          <w:sz w:val="28"/>
          <w:szCs w:val="28"/>
        </w:rPr>
        <w:t xml:space="preserve">en la audiencia del </w:t>
      </w:r>
      <w:r w:rsidR="00F449CC">
        <w:rPr>
          <w:color w:val="000000" w:themeColor="text1"/>
          <w:sz w:val="28"/>
          <w:szCs w:val="28"/>
        </w:rPr>
        <w:t xml:space="preserve">8 de marzo de 2024, en la que expuso que </w:t>
      </w:r>
      <w:r w:rsidR="00F449CC" w:rsidRPr="00F449CC">
        <w:rPr>
          <w:color w:val="000000" w:themeColor="text1"/>
          <w:sz w:val="28"/>
          <w:szCs w:val="28"/>
        </w:rPr>
        <w:t xml:space="preserve">el padre de </w:t>
      </w:r>
      <w:r w:rsidR="0034488F" w:rsidRPr="0034488F">
        <w:rPr>
          <w:i/>
          <w:iCs/>
          <w:color w:val="000000" w:themeColor="text1"/>
          <w:sz w:val="28"/>
          <w:szCs w:val="28"/>
        </w:rPr>
        <w:t>Luisa</w:t>
      </w:r>
      <w:r w:rsidR="0034488F" w:rsidRPr="00F449CC">
        <w:rPr>
          <w:color w:val="000000" w:themeColor="text1"/>
          <w:sz w:val="28"/>
          <w:szCs w:val="28"/>
        </w:rPr>
        <w:t xml:space="preserve"> </w:t>
      </w:r>
      <w:r w:rsidR="00F449CC" w:rsidRPr="00F449CC">
        <w:rPr>
          <w:color w:val="000000" w:themeColor="text1"/>
          <w:sz w:val="28"/>
          <w:szCs w:val="28"/>
        </w:rPr>
        <w:t xml:space="preserve">nunca ha informado a la madre </w:t>
      </w:r>
      <w:r w:rsidR="002E2B1C">
        <w:rPr>
          <w:color w:val="000000" w:themeColor="text1"/>
          <w:sz w:val="28"/>
          <w:szCs w:val="28"/>
        </w:rPr>
        <w:t>sobre</w:t>
      </w:r>
      <w:r w:rsidR="00F449CC" w:rsidRPr="00F449CC">
        <w:rPr>
          <w:color w:val="000000" w:themeColor="text1"/>
          <w:sz w:val="28"/>
          <w:szCs w:val="28"/>
        </w:rPr>
        <w:t xml:space="preserve"> la </w:t>
      </w:r>
      <w:r w:rsidR="00F449CC">
        <w:rPr>
          <w:color w:val="000000" w:themeColor="text1"/>
          <w:sz w:val="28"/>
          <w:szCs w:val="28"/>
        </w:rPr>
        <w:t>niña</w:t>
      </w:r>
      <w:r w:rsidR="00F449CC" w:rsidRPr="00F449CC">
        <w:rPr>
          <w:color w:val="000000" w:themeColor="text1"/>
          <w:sz w:val="28"/>
          <w:szCs w:val="28"/>
        </w:rPr>
        <w:t xml:space="preserve"> ni a las autoridades tradicionales del cabildo</w:t>
      </w:r>
      <w:r w:rsidR="002E2B1C">
        <w:rPr>
          <w:color w:val="000000" w:themeColor="text1"/>
          <w:sz w:val="28"/>
          <w:szCs w:val="28"/>
        </w:rPr>
        <w:t>.</w:t>
      </w:r>
    </w:p>
    <w:p w14:paraId="7A056F78" w14:textId="77777777" w:rsidR="000E2871" w:rsidRPr="000E2871" w:rsidRDefault="000E2871" w:rsidP="00A641B7">
      <w:pPr>
        <w:pStyle w:val="Prrafodelista"/>
        <w:rPr>
          <w:color w:val="000000" w:themeColor="text1"/>
          <w:sz w:val="28"/>
          <w:szCs w:val="28"/>
        </w:rPr>
      </w:pPr>
    </w:p>
    <w:p w14:paraId="2A695826" w14:textId="2F87DD8C" w:rsidR="00F56A58" w:rsidRDefault="000E2871" w:rsidP="00B74E65">
      <w:pPr>
        <w:pStyle w:val="Prrafodelista"/>
        <w:numPr>
          <w:ilvl w:val="0"/>
          <w:numId w:val="2"/>
        </w:numPr>
        <w:tabs>
          <w:tab w:val="left" w:pos="426"/>
        </w:tabs>
        <w:ind w:left="0" w:firstLine="0"/>
        <w:jc w:val="both"/>
        <w:rPr>
          <w:color w:val="000000" w:themeColor="text1"/>
          <w:sz w:val="28"/>
          <w:szCs w:val="28"/>
        </w:rPr>
      </w:pPr>
      <w:r w:rsidRPr="007000AD">
        <w:rPr>
          <w:b/>
          <w:bCs/>
          <w:i/>
          <w:iCs/>
          <w:color w:val="000000" w:themeColor="text1"/>
          <w:sz w:val="28"/>
          <w:szCs w:val="28"/>
        </w:rPr>
        <w:t>Segundo</w:t>
      </w:r>
      <w:r w:rsidR="00915660">
        <w:rPr>
          <w:color w:val="000000" w:themeColor="text1"/>
          <w:sz w:val="28"/>
          <w:szCs w:val="28"/>
        </w:rPr>
        <w:t>,</w:t>
      </w:r>
      <w:r w:rsidR="00C905DF">
        <w:rPr>
          <w:color w:val="000000" w:themeColor="text1"/>
          <w:sz w:val="28"/>
          <w:szCs w:val="28"/>
        </w:rPr>
        <w:t xml:space="preserve"> </w:t>
      </w:r>
      <w:r w:rsidR="00915660">
        <w:rPr>
          <w:color w:val="000000" w:themeColor="text1"/>
          <w:sz w:val="28"/>
          <w:szCs w:val="28"/>
        </w:rPr>
        <w:t>a</w:t>
      </w:r>
      <w:r w:rsidR="007E30E3">
        <w:rPr>
          <w:color w:val="000000" w:themeColor="text1"/>
          <w:sz w:val="28"/>
          <w:szCs w:val="28"/>
        </w:rPr>
        <w:t>unque r</w:t>
      </w:r>
      <w:r w:rsidR="006128A2">
        <w:rPr>
          <w:color w:val="000000" w:themeColor="text1"/>
          <w:sz w:val="28"/>
          <w:szCs w:val="28"/>
        </w:rPr>
        <w:t xml:space="preserve">econoció que </w:t>
      </w:r>
      <w:r w:rsidR="006128A2" w:rsidRPr="006128A2">
        <w:rPr>
          <w:color w:val="000000" w:themeColor="text1"/>
          <w:sz w:val="28"/>
          <w:szCs w:val="28"/>
        </w:rPr>
        <w:t xml:space="preserve">entre los progenitores </w:t>
      </w:r>
      <w:r w:rsidR="006128A2">
        <w:rPr>
          <w:color w:val="000000" w:themeColor="text1"/>
          <w:sz w:val="28"/>
          <w:szCs w:val="28"/>
        </w:rPr>
        <w:t>se presenta</w:t>
      </w:r>
      <w:r w:rsidR="006128A2" w:rsidRPr="006128A2">
        <w:rPr>
          <w:color w:val="000000" w:themeColor="text1"/>
          <w:sz w:val="28"/>
          <w:szCs w:val="28"/>
        </w:rPr>
        <w:t xml:space="preserve"> una mala dinámica familiar</w:t>
      </w:r>
      <w:r w:rsidR="00A379E7">
        <w:rPr>
          <w:color w:val="000000" w:themeColor="text1"/>
          <w:sz w:val="28"/>
          <w:szCs w:val="28"/>
        </w:rPr>
        <w:t xml:space="preserve"> </w:t>
      </w:r>
      <w:r w:rsidR="006128A2" w:rsidRPr="006128A2">
        <w:rPr>
          <w:color w:val="000000" w:themeColor="text1"/>
          <w:sz w:val="28"/>
          <w:szCs w:val="28"/>
        </w:rPr>
        <w:t>con nula comunicación asertiva y efectiva entre ellos</w:t>
      </w:r>
      <w:r w:rsidR="00A379E7">
        <w:rPr>
          <w:color w:val="000000" w:themeColor="text1"/>
          <w:sz w:val="28"/>
          <w:szCs w:val="28"/>
        </w:rPr>
        <w:t>,</w:t>
      </w:r>
      <w:r w:rsidR="006128A2">
        <w:rPr>
          <w:color w:val="000000" w:themeColor="text1"/>
          <w:sz w:val="28"/>
          <w:szCs w:val="28"/>
        </w:rPr>
        <w:t xml:space="preserve"> y encontró acreditado el </w:t>
      </w:r>
      <w:r w:rsidR="006128A2" w:rsidRPr="006128A2">
        <w:rPr>
          <w:color w:val="000000" w:themeColor="text1"/>
          <w:sz w:val="28"/>
          <w:szCs w:val="28"/>
        </w:rPr>
        <w:t xml:space="preserve">ejercicio arbitrario de custodia por parte de señor </w:t>
      </w:r>
      <w:r w:rsidR="00EF3A36" w:rsidRPr="00523BC4">
        <w:rPr>
          <w:bCs/>
          <w:i/>
          <w:iCs/>
          <w:color w:val="000000" w:themeColor="text1"/>
          <w:sz w:val="28"/>
          <w:szCs w:val="28"/>
        </w:rPr>
        <w:t>Jorge</w:t>
      </w:r>
      <w:r w:rsidR="008D1AE9">
        <w:rPr>
          <w:color w:val="000000" w:themeColor="text1"/>
          <w:sz w:val="28"/>
          <w:szCs w:val="28"/>
        </w:rPr>
        <w:t>, no adoptó ninguna medida al respecto</w:t>
      </w:r>
      <w:r w:rsidR="00F73A32">
        <w:rPr>
          <w:color w:val="000000" w:themeColor="text1"/>
          <w:sz w:val="28"/>
          <w:szCs w:val="28"/>
        </w:rPr>
        <w:t>; de hecho,</w:t>
      </w:r>
      <w:r w:rsidR="00561DFD">
        <w:rPr>
          <w:color w:val="000000" w:themeColor="text1"/>
          <w:sz w:val="28"/>
          <w:szCs w:val="28"/>
        </w:rPr>
        <w:t xml:space="preserve"> </w:t>
      </w:r>
      <w:r w:rsidR="008D1AE9">
        <w:rPr>
          <w:color w:val="000000" w:themeColor="text1"/>
          <w:sz w:val="28"/>
          <w:szCs w:val="28"/>
        </w:rPr>
        <w:t xml:space="preserve">ni siquiera </w:t>
      </w:r>
      <w:r w:rsidR="00697ED7" w:rsidRPr="008D1AE9">
        <w:rPr>
          <w:color w:val="000000" w:themeColor="text1"/>
          <w:sz w:val="28"/>
          <w:szCs w:val="28"/>
        </w:rPr>
        <w:t>valoró tal circunstancia</w:t>
      </w:r>
      <w:r w:rsidR="001D1EA6">
        <w:rPr>
          <w:color w:val="000000" w:themeColor="text1"/>
          <w:sz w:val="28"/>
          <w:szCs w:val="28"/>
        </w:rPr>
        <w:t>. Ú</w:t>
      </w:r>
      <w:r w:rsidR="00611AB3" w:rsidRPr="008D1AE9">
        <w:rPr>
          <w:color w:val="000000" w:themeColor="text1"/>
          <w:sz w:val="28"/>
          <w:szCs w:val="28"/>
        </w:rPr>
        <w:t>nicamente sugirió</w:t>
      </w:r>
      <w:r w:rsidR="006128A2" w:rsidRPr="008D1AE9">
        <w:rPr>
          <w:color w:val="000000" w:themeColor="text1"/>
          <w:sz w:val="28"/>
          <w:szCs w:val="28"/>
        </w:rPr>
        <w:t xml:space="preserve"> acudir ante la autoridad judicial para iniciar el trámite correspondiente</w:t>
      </w:r>
      <w:r w:rsidR="001D1EA6">
        <w:rPr>
          <w:color w:val="000000" w:themeColor="text1"/>
          <w:sz w:val="28"/>
          <w:szCs w:val="28"/>
        </w:rPr>
        <w:t xml:space="preserve">, olvidando con ello </w:t>
      </w:r>
      <w:r w:rsidR="0090617E" w:rsidRPr="001D1EA6">
        <w:rPr>
          <w:color w:val="000000" w:themeColor="text1"/>
          <w:sz w:val="28"/>
          <w:szCs w:val="28"/>
        </w:rPr>
        <w:t xml:space="preserve">las facultades </w:t>
      </w:r>
      <w:r w:rsidR="00F56A58">
        <w:rPr>
          <w:color w:val="000000" w:themeColor="text1"/>
          <w:sz w:val="28"/>
          <w:szCs w:val="28"/>
        </w:rPr>
        <w:t xml:space="preserve">otorgadas por el legislador </w:t>
      </w:r>
      <w:r w:rsidR="001D1EA6">
        <w:rPr>
          <w:color w:val="000000" w:themeColor="text1"/>
          <w:sz w:val="28"/>
          <w:szCs w:val="28"/>
        </w:rPr>
        <w:t>ante una problemática de esta naturaleza</w:t>
      </w:r>
      <w:r w:rsidR="0090617E" w:rsidRPr="001D1EA6">
        <w:rPr>
          <w:color w:val="000000" w:themeColor="text1"/>
          <w:sz w:val="28"/>
          <w:szCs w:val="28"/>
        </w:rPr>
        <w:t>.</w:t>
      </w:r>
      <w:r w:rsidR="00717FD9">
        <w:rPr>
          <w:color w:val="000000" w:themeColor="text1"/>
          <w:sz w:val="28"/>
          <w:szCs w:val="28"/>
        </w:rPr>
        <w:t xml:space="preserve"> </w:t>
      </w:r>
    </w:p>
    <w:p w14:paraId="728AB979" w14:textId="77777777" w:rsidR="005012EB" w:rsidRPr="00341EBD" w:rsidRDefault="005012EB" w:rsidP="00A641B7">
      <w:pPr>
        <w:rPr>
          <w:color w:val="000000" w:themeColor="text1"/>
          <w:sz w:val="28"/>
          <w:szCs w:val="28"/>
        </w:rPr>
      </w:pPr>
    </w:p>
    <w:p w14:paraId="00C3CC8C" w14:textId="42063564" w:rsidR="005012EB" w:rsidRDefault="002C4E59" w:rsidP="00B74E65">
      <w:pPr>
        <w:pStyle w:val="Prrafodelista"/>
        <w:numPr>
          <w:ilvl w:val="0"/>
          <w:numId w:val="2"/>
        </w:numPr>
        <w:tabs>
          <w:tab w:val="left" w:pos="426"/>
        </w:tabs>
        <w:ind w:left="0" w:firstLine="0"/>
        <w:jc w:val="both"/>
        <w:rPr>
          <w:color w:val="000000" w:themeColor="text1"/>
          <w:sz w:val="28"/>
          <w:szCs w:val="28"/>
        </w:rPr>
      </w:pPr>
      <w:r w:rsidRPr="002C4E59">
        <w:rPr>
          <w:color w:val="000000" w:themeColor="text1"/>
          <w:sz w:val="28"/>
          <w:szCs w:val="28"/>
        </w:rPr>
        <w:t>La Ley 294 de 1996</w:t>
      </w:r>
      <w:r w:rsidR="0019225D">
        <w:rPr>
          <w:rStyle w:val="Refdenotaalpie"/>
          <w:color w:val="000000" w:themeColor="text1"/>
          <w:sz w:val="28"/>
          <w:szCs w:val="28"/>
        </w:rPr>
        <w:footnoteReference w:id="145"/>
      </w:r>
      <w:r w:rsidRPr="002C4E59">
        <w:rPr>
          <w:color w:val="000000" w:themeColor="text1"/>
          <w:sz w:val="28"/>
          <w:szCs w:val="28"/>
        </w:rPr>
        <w:t> reglamentó el artículo 42 de la Constitución Política y adoptó múltiples mecanismos sustantivos y procesales para prevenir, remediar y sancionar la violencia intrafamiliar. </w:t>
      </w:r>
      <w:r w:rsidR="005012EB" w:rsidRPr="005012EB">
        <w:rPr>
          <w:color w:val="000000" w:themeColor="text1"/>
          <w:sz w:val="28"/>
          <w:szCs w:val="28"/>
        </w:rPr>
        <w:t xml:space="preserve">La acción de medidas de protección por violencia intrafamiliar </w:t>
      </w:r>
      <w:r w:rsidR="005012EB">
        <w:rPr>
          <w:color w:val="000000" w:themeColor="text1"/>
          <w:sz w:val="28"/>
          <w:szCs w:val="28"/>
        </w:rPr>
        <w:t>busca</w:t>
      </w:r>
      <w:r w:rsidR="005012EB" w:rsidRPr="005012EB">
        <w:rPr>
          <w:color w:val="000000" w:themeColor="text1"/>
          <w:sz w:val="28"/>
          <w:szCs w:val="28"/>
        </w:rPr>
        <w:t xml:space="preserve"> la “preservación de la unidad familiar y la armonía entre los miembros”, a través de la adopción de medidas de protección que “pongan fin a la violencia, maltrato o agresión o eviten que esta se realice cuando fuere inminente”. De acuerdo con el artículo 5, las medidas de protección que pueden decretar las autoridades de familia comprenden, entre otras</w:t>
      </w:r>
      <w:r w:rsidR="007F0012">
        <w:rPr>
          <w:color w:val="000000" w:themeColor="text1"/>
          <w:sz w:val="28"/>
          <w:szCs w:val="28"/>
        </w:rPr>
        <w:t xml:space="preserve">, </w:t>
      </w:r>
      <w:r w:rsidR="00FE12C9" w:rsidRPr="00FE12C9">
        <w:rPr>
          <w:i/>
          <w:iCs/>
          <w:color w:val="000000" w:themeColor="text1"/>
          <w:sz w:val="28"/>
          <w:szCs w:val="28"/>
        </w:rPr>
        <w:t>i)</w:t>
      </w:r>
      <w:r w:rsidR="00FE12C9">
        <w:rPr>
          <w:color w:val="000000" w:themeColor="text1"/>
          <w:sz w:val="28"/>
          <w:szCs w:val="28"/>
        </w:rPr>
        <w:t xml:space="preserve"> </w:t>
      </w:r>
      <w:r w:rsidR="005012EB" w:rsidRPr="005012EB">
        <w:rPr>
          <w:color w:val="000000" w:themeColor="text1"/>
          <w:sz w:val="28"/>
          <w:szCs w:val="28"/>
        </w:rPr>
        <w:t>prohibir al agresor esconder o trasladar de la residencia a los niños, niñas y personas discapacitadas en situación de indefensión de miembros del núcleo familiar;</w:t>
      </w:r>
      <w:r w:rsidR="005012EB" w:rsidRPr="00FE12C9">
        <w:rPr>
          <w:color w:val="000000" w:themeColor="text1"/>
          <w:sz w:val="28"/>
          <w:szCs w:val="28"/>
        </w:rPr>
        <w:t> </w:t>
      </w:r>
      <w:r w:rsidR="00FE12C9" w:rsidRPr="00FE12C9">
        <w:rPr>
          <w:color w:val="000000" w:themeColor="text1"/>
          <w:sz w:val="28"/>
          <w:szCs w:val="28"/>
        </w:rPr>
        <w:t xml:space="preserve">y </w:t>
      </w:r>
      <w:r w:rsidR="005012EB" w:rsidRPr="005012EB">
        <w:rPr>
          <w:i/>
          <w:iCs/>
          <w:color w:val="000000" w:themeColor="text1"/>
          <w:sz w:val="28"/>
          <w:szCs w:val="28"/>
        </w:rPr>
        <w:t>ii)</w:t>
      </w:r>
      <w:r w:rsidR="005012EB" w:rsidRPr="005012EB">
        <w:rPr>
          <w:color w:val="000000" w:themeColor="text1"/>
          <w:sz w:val="28"/>
          <w:szCs w:val="28"/>
        </w:rPr>
        <w:t> decidir provisionalmente el régimen de visitas, la guarda y custodia de los hijos e hijas.</w:t>
      </w:r>
    </w:p>
    <w:p w14:paraId="3956CCD9" w14:textId="77777777" w:rsidR="00341EBD" w:rsidRPr="0043272E" w:rsidRDefault="00341EBD" w:rsidP="00A641B7">
      <w:pPr>
        <w:rPr>
          <w:color w:val="000000" w:themeColor="text1"/>
          <w:sz w:val="28"/>
          <w:szCs w:val="28"/>
        </w:rPr>
      </w:pPr>
    </w:p>
    <w:p w14:paraId="7911C245" w14:textId="562D96B1" w:rsidR="00341EBD" w:rsidRDefault="00973EAB"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Además, e</w:t>
      </w:r>
      <w:r w:rsidR="00341EBD" w:rsidRPr="00717FD9">
        <w:rPr>
          <w:color w:val="000000" w:themeColor="text1"/>
          <w:sz w:val="28"/>
          <w:szCs w:val="28"/>
        </w:rPr>
        <w:t xml:space="preserve">l parágrafo 2 del artículo 5 </w:t>
      </w:r>
      <w:r w:rsidR="00341EBD">
        <w:rPr>
          <w:color w:val="000000" w:themeColor="text1"/>
          <w:sz w:val="28"/>
          <w:szCs w:val="28"/>
        </w:rPr>
        <w:t xml:space="preserve">de </w:t>
      </w:r>
      <w:r w:rsidR="00341EBD" w:rsidRPr="001D1EA6">
        <w:rPr>
          <w:color w:val="000000" w:themeColor="text1"/>
          <w:sz w:val="28"/>
          <w:szCs w:val="28"/>
        </w:rPr>
        <w:t>la Ley 2126 de 2021</w:t>
      </w:r>
      <w:r w:rsidR="00341EBD">
        <w:rPr>
          <w:color w:val="000000" w:themeColor="text1"/>
          <w:sz w:val="28"/>
          <w:szCs w:val="28"/>
        </w:rPr>
        <w:t xml:space="preserve"> </w:t>
      </w:r>
      <w:r w:rsidR="00341EBD" w:rsidRPr="00717FD9">
        <w:rPr>
          <w:color w:val="000000" w:themeColor="text1"/>
          <w:sz w:val="28"/>
          <w:szCs w:val="28"/>
        </w:rPr>
        <w:t>establece que “en virtud de los principios de corresponsabilidad y del interés superior de los niños, niñas y adolescentes, cuando el defensor o defensora de familia o el comisario o comisaria de familia conozca de casos diferentes a los de su competencia, verificará la garantía de derechos, y de ser necesario dará inicio el proceso de restablecimiento de derechos, ordenará las medidas de protección y de restablecimiento de derechos y remitirá a la autoridad competente a más tardar al tercer día hábil siguiente, que se contarán a partir del conocimiento del caso”.</w:t>
      </w:r>
    </w:p>
    <w:p w14:paraId="66894ED3" w14:textId="77777777" w:rsidR="00341EBD" w:rsidRPr="00341EBD" w:rsidRDefault="00341EBD" w:rsidP="00A641B7">
      <w:pPr>
        <w:pStyle w:val="Prrafodelista"/>
        <w:rPr>
          <w:color w:val="000000" w:themeColor="text1"/>
          <w:sz w:val="28"/>
          <w:szCs w:val="28"/>
        </w:rPr>
      </w:pPr>
    </w:p>
    <w:p w14:paraId="10275994" w14:textId="3556ABEB" w:rsidR="007A1E5A" w:rsidRDefault="0043272E" w:rsidP="00B74E65">
      <w:pPr>
        <w:pStyle w:val="Prrafodelista"/>
        <w:numPr>
          <w:ilvl w:val="0"/>
          <w:numId w:val="2"/>
        </w:numPr>
        <w:tabs>
          <w:tab w:val="left" w:pos="567"/>
        </w:tabs>
        <w:ind w:left="0" w:firstLine="0"/>
        <w:jc w:val="both"/>
        <w:rPr>
          <w:color w:val="000000" w:themeColor="text1"/>
          <w:sz w:val="28"/>
          <w:szCs w:val="28"/>
        </w:rPr>
      </w:pPr>
      <w:r w:rsidRPr="007000AD">
        <w:rPr>
          <w:b/>
          <w:bCs/>
          <w:i/>
          <w:iCs/>
          <w:color w:val="000000" w:themeColor="text1"/>
          <w:sz w:val="28"/>
          <w:szCs w:val="28"/>
        </w:rPr>
        <w:t>Tercero</w:t>
      </w:r>
      <w:r w:rsidRPr="00EF1FD3">
        <w:rPr>
          <w:color w:val="000000" w:themeColor="text1"/>
          <w:sz w:val="28"/>
          <w:szCs w:val="28"/>
        </w:rPr>
        <w:t xml:space="preserve">, </w:t>
      </w:r>
      <w:r w:rsidR="004312A5" w:rsidRPr="00EF1FD3">
        <w:rPr>
          <w:color w:val="000000" w:themeColor="text1"/>
          <w:sz w:val="28"/>
          <w:szCs w:val="28"/>
        </w:rPr>
        <w:t>dio por</w:t>
      </w:r>
      <w:r w:rsidR="005406B7" w:rsidRPr="00EF1FD3">
        <w:rPr>
          <w:color w:val="000000" w:themeColor="text1"/>
          <w:sz w:val="28"/>
          <w:szCs w:val="28"/>
        </w:rPr>
        <w:t xml:space="preserve"> ciertos los hechos de violencia </w:t>
      </w:r>
      <w:r w:rsidR="004312A5" w:rsidRPr="00EF1FD3">
        <w:rPr>
          <w:color w:val="000000" w:themeColor="text1"/>
          <w:sz w:val="28"/>
          <w:szCs w:val="28"/>
        </w:rPr>
        <w:t xml:space="preserve">sufridos por la señora </w:t>
      </w:r>
      <w:r w:rsidR="00495899" w:rsidRPr="00A0302A">
        <w:rPr>
          <w:i/>
          <w:iCs/>
          <w:color w:val="000000" w:themeColor="text1"/>
          <w:sz w:val="28"/>
          <w:szCs w:val="28"/>
        </w:rPr>
        <w:t>Sandra</w:t>
      </w:r>
      <w:r w:rsidR="004312A5" w:rsidRPr="00EF1FD3">
        <w:rPr>
          <w:color w:val="000000" w:themeColor="text1"/>
          <w:sz w:val="28"/>
          <w:szCs w:val="28"/>
        </w:rPr>
        <w:t xml:space="preserve"> </w:t>
      </w:r>
      <w:r w:rsidR="00EF1FD3" w:rsidRPr="00EF1FD3">
        <w:rPr>
          <w:color w:val="000000" w:themeColor="text1"/>
          <w:sz w:val="28"/>
          <w:szCs w:val="28"/>
        </w:rPr>
        <w:t>en aplicación a lo establecido en el artículo 15 de la Ley 294 de 1996</w:t>
      </w:r>
      <w:r w:rsidR="008812F8">
        <w:rPr>
          <w:color w:val="000000" w:themeColor="text1"/>
          <w:sz w:val="28"/>
          <w:szCs w:val="28"/>
        </w:rPr>
        <w:t>,</w:t>
      </w:r>
      <w:r w:rsidR="00EF1FD3" w:rsidRPr="00EF1FD3">
        <w:rPr>
          <w:color w:val="000000" w:themeColor="text1"/>
          <w:sz w:val="28"/>
          <w:szCs w:val="28"/>
        </w:rPr>
        <w:t xml:space="preserve"> en tanto el señor </w:t>
      </w:r>
      <w:r w:rsidR="00EF3A36" w:rsidRPr="00523BC4">
        <w:rPr>
          <w:bCs/>
          <w:i/>
          <w:iCs/>
          <w:color w:val="000000" w:themeColor="text1"/>
          <w:sz w:val="28"/>
          <w:szCs w:val="28"/>
        </w:rPr>
        <w:t>Jorge</w:t>
      </w:r>
      <w:r w:rsidR="00EF3A36" w:rsidRPr="00EF1FD3">
        <w:rPr>
          <w:color w:val="000000" w:themeColor="text1"/>
          <w:sz w:val="28"/>
          <w:szCs w:val="28"/>
        </w:rPr>
        <w:t xml:space="preserve"> </w:t>
      </w:r>
      <w:r w:rsidR="00EF1FD3" w:rsidRPr="00EF1FD3">
        <w:rPr>
          <w:color w:val="000000" w:themeColor="text1"/>
          <w:sz w:val="28"/>
          <w:szCs w:val="28"/>
        </w:rPr>
        <w:t xml:space="preserve">no se presentó a ninguna de las audiencias </w:t>
      </w:r>
      <w:r w:rsidR="00280EEA">
        <w:rPr>
          <w:color w:val="000000" w:themeColor="text1"/>
          <w:sz w:val="28"/>
          <w:szCs w:val="28"/>
        </w:rPr>
        <w:t xml:space="preserve">a las </w:t>
      </w:r>
      <w:r w:rsidR="00EF1FD3" w:rsidRPr="00EF1FD3">
        <w:rPr>
          <w:color w:val="000000" w:themeColor="text1"/>
          <w:sz w:val="28"/>
          <w:szCs w:val="28"/>
        </w:rPr>
        <w:t>que fue citad</w:t>
      </w:r>
      <w:r w:rsidR="00EF1FD3">
        <w:rPr>
          <w:color w:val="000000" w:themeColor="text1"/>
          <w:sz w:val="28"/>
          <w:szCs w:val="28"/>
        </w:rPr>
        <w:t xml:space="preserve">o; sin embargo, </w:t>
      </w:r>
      <w:r w:rsidR="00E06F59" w:rsidRPr="00EF1FD3">
        <w:rPr>
          <w:color w:val="000000" w:themeColor="text1"/>
          <w:sz w:val="28"/>
          <w:szCs w:val="28"/>
        </w:rPr>
        <w:t xml:space="preserve">nada </w:t>
      </w:r>
      <w:r w:rsidR="004312A5" w:rsidRPr="00EF1FD3">
        <w:rPr>
          <w:color w:val="000000" w:themeColor="text1"/>
          <w:sz w:val="28"/>
          <w:szCs w:val="28"/>
        </w:rPr>
        <w:t>dijo</w:t>
      </w:r>
      <w:r w:rsidR="00E06F59" w:rsidRPr="00EF1FD3">
        <w:rPr>
          <w:color w:val="000000" w:themeColor="text1"/>
          <w:sz w:val="28"/>
          <w:szCs w:val="28"/>
        </w:rPr>
        <w:t xml:space="preserve"> en </w:t>
      </w:r>
      <w:r w:rsidR="00C37B98">
        <w:rPr>
          <w:color w:val="000000" w:themeColor="text1"/>
          <w:sz w:val="28"/>
          <w:szCs w:val="28"/>
        </w:rPr>
        <w:t>ese</w:t>
      </w:r>
      <w:r w:rsidR="004312A5" w:rsidRPr="00EF1FD3">
        <w:rPr>
          <w:color w:val="000000" w:themeColor="text1"/>
          <w:sz w:val="28"/>
          <w:szCs w:val="28"/>
        </w:rPr>
        <w:t xml:space="preserve"> </w:t>
      </w:r>
      <w:r w:rsidR="00E06F59" w:rsidRPr="00EF1FD3">
        <w:rPr>
          <w:color w:val="000000" w:themeColor="text1"/>
          <w:sz w:val="28"/>
          <w:szCs w:val="28"/>
        </w:rPr>
        <w:t xml:space="preserve">sentido respecto de las múltiples afirmaciones relacionadas con la restricción del contacto entre la señora </w:t>
      </w:r>
      <w:r w:rsidR="00495899" w:rsidRPr="00A0302A">
        <w:rPr>
          <w:i/>
          <w:iCs/>
          <w:color w:val="000000" w:themeColor="text1"/>
          <w:sz w:val="28"/>
          <w:szCs w:val="28"/>
        </w:rPr>
        <w:t>Sandra</w:t>
      </w:r>
      <w:r w:rsidR="00495899" w:rsidRPr="00EF1FD3">
        <w:rPr>
          <w:color w:val="000000" w:themeColor="text1"/>
          <w:sz w:val="28"/>
          <w:szCs w:val="28"/>
        </w:rPr>
        <w:t xml:space="preserve"> </w:t>
      </w:r>
      <w:r w:rsidR="00E06F59" w:rsidRPr="00EF1FD3">
        <w:rPr>
          <w:color w:val="000000" w:themeColor="text1"/>
          <w:sz w:val="28"/>
          <w:szCs w:val="28"/>
        </w:rPr>
        <w:t>y su hija.</w:t>
      </w:r>
      <w:r w:rsidR="00EE2102" w:rsidRPr="00EF1FD3">
        <w:rPr>
          <w:color w:val="000000" w:themeColor="text1"/>
          <w:sz w:val="28"/>
          <w:szCs w:val="28"/>
        </w:rPr>
        <w:t xml:space="preserve"> </w:t>
      </w:r>
    </w:p>
    <w:p w14:paraId="50A42C6D" w14:textId="77777777" w:rsidR="007A1E5A" w:rsidRPr="007A1E5A" w:rsidRDefault="007A1E5A" w:rsidP="00A641B7">
      <w:pPr>
        <w:pStyle w:val="Prrafodelista"/>
        <w:rPr>
          <w:color w:val="000000" w:themeColor="text1"/>
          <w:sz w:val="28"/>
          <w:szCs w:val="28"/>
        </w:rPr>
      </w:pPr>
    </w:p>
    <w:p w14:paraId="11F9ED4B" w14:textId="1C810B5F" w:rsidR="00BD2AC5" w:rsidRPr="00DC7F1A" w:rsidRDefault="00B97DEB" w:rsidP="00B74E65">
      <w:pPr>
        <w:pStyle w:val="Prrafodelista"/>
        <w:numPr>
          <w:ilvl w:val="0"/>
          <w:numId w:val="2"/>
        </w:numPr>
        <w:tabs>
          <w:tab w:val="left" w:pos="567"/>
        </w:tabs>
        <w:ind w:left="0" w:firstLine="0"/>
        <w:jc w:val="both"/>
        <w:rPr>
          <w:color w:val="000000" w:themeColor="text1"/>
          <w:sz w:val="28"/>
          <w:szCs w:val="28"/>
        </w:rPr>
      </w:pPr>
      <w:r w:rsidRPr="00EF1FD3">
        <w:rPr>
          <w:color w:val="000000" w:themeColor="text1"/>
          <w:sz w:val="28"/>
          <w:szCs w:val="28"/>
        </w:rPr>
        <w:t xml:space="preserve">Desligar el análisis </w:t>
      </w:r>
      <w:r w:rsidR="009447CA" w:rsidRPr="00EF1FD3">
        <w:rPr>
          <w:color w:val="000000" w:themeColor="text1"/>
          <w:sz w:val="28"/>
          <w:szCs w:val="28"/>
        </w:rPr>
        <w:t xml:space="preserve">de los hechos </w:t>
      </w:r>
      <w:r w:rsidR="007F2EC4">
        <w:rPr>
          <w:color w:val="000000" w:themeColor="text1"/>
          <w:sz w:val="28"/>
          <w:szCs w:val="28"/>
        </w:rPr>
        <w:t xml:space="preserve">de violencia sufridos por la accionante implicó desconocer el contexto de violencia </w:t>
      </w:r>
      <w:r w:rsidR="001D7604">
        <w:rPr>
          <w:color w:val="000000" w:themeColor="text1"/>
          <w:sz w:val="28"/>
          <w:szCs w:val="28"/>
        </w:rPr>
        <w:t>alegado por ella durante más de tres años.</w:t>
      </w:r>
      <w:r w:rsidR="00397AE8">
        <w:rPr>
          <w:color w:val="000000" w:themeColor="text1"/>
          <w:sz w:val="28"/>
          <w:szCs w:val="28"/>
        </w:rPr>
        <w:t xml:space="preserve"> </w:t>
      </w:r>
      <w:r w:rsidR="00A53BC2" w:rsidRPr="00397AE8">
        <w:rPr>
          <w:color w:val="000000" w:themeColor="text1"/>
          <w:sz w:val="28"/>
          <w:szCs w:val="28"/>
        </w:rPr>
        <w:t xml:space="preserve">A juicio de la Sala, </w:t>
      </w:r>
      <w:r w:rsidR="00356326" w:rsidRPr="00397AE8">
        <w:rPr>
          <w:color w:val="000000" w:themeColor="text1"/>
          <w:sz w:val="28"/>
          <w:szCs w:val="28"/>
        </w:rPr>
        <w:t xml:space="preserve">limitar el contacto de </w:t>
      </w:r>
      <w:r w:rsidR="006A468E" w:rsidRPr="00397AE8">
        <w:rPr>
          <w:color w:val="000000" w:themeColor="text1"/>
          <w:sz w:val="28"/>
          <w:szCs w:val="28"/>
        </w:rPr>
        <w:t>una madre</w:t>
      </w:r>
      <w:r w:rsidR="00356326" w:rsidRPr="00397AE8">
        <w:rPr>
          <w:color w:val="000000" w:themeColor="text1"/>
          <w:sz w:val="28"/>
          <w:szCs w:val="28"/>
        </w:rPr>
        <w:t xml:space="preserve"> con su hija </w:t>
      </w:r>
      <w:r w:rsidR="006A468E" w:rsidRPr="00397AE8">
        <w:rPr>
          <w:color w:val="000000" w:themeColor="text1"/>
          <w:sz w:val="28"/>
          <w:szCs w:val="28"/>
        </w:rPr>
        <w:t xml:space="preserve">no </w:t>
      </w:r>
      <w:r w:rsidR="00356326" w:rsidRPr="00397AE8">
        <w:rPr>
          <w:color w:val="000000" w:themeColor="text1"/>
          <w:sz w:val="28"/>
          <w:szCs w:val="28"/>
        </w:rPr>
        <w:t>es</w:t>
      </w:r>
      <w:r w:rsidR="006A468E" w:rsidRPr="00397AE8">
        <w:rPr>
          <w:color w:val="000000" w:themeColor="text1"/>
          <w:sz w:val="28"/>
          <w:szCs w:val="28"/>
        </w:rPr>
        <w:t xml:space="preserve"> más que</w:t>
      </w:r>
      <w:r w:rsidR="00356326" w:rsidRPr="00397AE8">
        <w:rPr>
          <w:color w:val="000000" w:themeColor="text1"/>
          <w:sz w:val="28"/>
          <w:szCs w:val="28"/>
        </w:rPr>
        <w:t xml:space="preserve"> una </w:t>
      </w:r>
      <w:r w:rsidR="006A468E" w:rsidRPr="00397AE8">
        <w:rPr>
          <w:color w:val="000000" w:themeColor="text1"/>
          <w:sz w:val="28"/>
          <w:szCs w:val="28"/>
        </w:rPr>
        <w:t>de las tantas manifestaciones</w:t>
      </w:r>
      <w:r w:rsidR="00356326" w:rsidRPr="00397AE8">
        <w:rPr>
          <w:color w:val="000000" w:themeColor="text1"/>
          <w:sz w:val="28"/>
          <w:szCs w:val="28"/>
        </w:rPr>
        <w:t xml:space="preserve"> de violencia </w:t>
      </w:r>
      <w:r w:rsidR="00356326" w:rsidRPr="00EC641E">
        <w:rPr>
          <w:color w:val="000000" w:themeColor="text1"/>
          <w:sz w:val="28"/>
          <w:szCs w:val="28"/>
        </w:rPr>
        <w:t xml:space="preserve">que </w:t>
      </w:r>
      <w:r w:rsidR="00AF1E0C" w:rsidRPr="00EC641E">
        <w:rPr>
          <w:color w:val="000000" w:themeColor="text1"/>
          <w:sz w:val="28"/>
          <w:szCs w:val="28"/>
        </w:rPr>
        <w:t>pueden sufrir</w:t>
      </w:r>
      <w:r w:rsidR="00356326" w:rsidRPr="00EC641E">
        <w:rPr>
          <w:color w:val="000000" w:themeColor="text1"/>
          <w:sz w:val="28"/>
          <w:szCs w:val="28"/>
        </w:rPr>
        <w:t xml:space="preserve"> las mujeres </w:t>
      </w:r>
      <w:r w:rsidR="00522E29" w:rsidRPr="00EC641E">
        <w:rPr>
          <w:color w:val="000000" w:themeColor="text1"/>
          <w:sz w:val="28"/>
          <w:szCs w:val="28"/>
        </w:rPr>
        <w:t>en el marco de una relación de poder</w:t>
      </w:r>
      <w:r w:rsidR="006A468E" w:rsidRPr="00EC641E">
        <w:rPr>
          <w:color w:val="000000" w:themeColor="text1"/>
          <w:sz w:val="28"/>
          <w:szCs w:val="28"/>
        </w:rPr>
        <w:t>.</w:t>
      </w:r>
      <w:r w:rsidR="008243FB" w:rsidRPr="00EC641E">
        <w:rPr>
          <w:color w:val="000000" w:themeColor="text1"/>
          <w:sz w:val="28"/>
          <w:szCs w:val="28"/>
        </w:rPr>
        <w:t xml:space="preserve"> Este contexto de violencia </w:t>
      </w:r>
      <w:r w:rsidR="00504838" w:rsidRPr="00EC641E">
        <w:rPr>
          <w:color w:val="000000" w:themeColor="text1"/>
          <w:sz w:val="28"/>
          <w:szCs w:val="28"/>
        </w:rPr>
        <w:t>se</w:t>
      </w:r>
      <w:r w:rsidR="00504838" w:rsidRPr="00DC7F1A">
        <w:rPr>
          <w:color w:val="000000" w:themeColor="text1"/>
          <w:sz w:val="28"/>
          <w:szCs w:val="28"/>
        </w:rPr>
        <w:t xml:space="preserve"> observa, precisamente, </w:t>
      </w:r>
      <w:r w:rsidR="00DA3553" w:rsidRPr="00DC7F1A">
        <w:rPr>
          <w:color w:val="000000" w:themeColor="text1"/>
          <w:sz w:val="28"/>
          <w:szCs w:val="28"/>
        </w:rPr>
        <w:t xml:space="preserve">en el desequilibrio </w:t>
      </w:r>
      <w:r w:rsidR="00182271" w:rsidRPr="00DC7F1A">
        <w:rPr>
          <w:color w:val="000000" w:themeColor="text1"/>
          <w:sz w:val="28"/>
          <w:szCs w:val="28"/>
        </w:rPr>
        <w:t>que se genera ante la separación de la</w:t>
      </w:r>
      <w:r w:rsidR="001C0EED" w:rsidRPr="00DC7F1A">
        <w:rPr>
          <w:color w:val="000000" w:themeColor="text1"/>
          <w:sz w:val="28"/>
          <w:szCs w:val="28"/>
        </w:rPr>
        <w:t xml:space="preserve"> niña de los lazos afectivos de su progenitora. Al respecto, es preciso reiterar que </w:t>
      </w:r>
      <w:r w:rsidR="00D339C7" w:rsidRPr="00DC7F1A">
        <w:rPr>
          <w:color w:val="000000" w:themeColor="text1"/>
          <w:sz w:val="28"/>
          <w:szCs w:val="28"/>
        </w:rPr>
        <w:t xml:space="preserve">el derecho de las niñas y los niños a tener una familia y a no ser separado de ella, “va más allá de los deberes de sostenimiento y educación, para involucrar también, como lo reconoce la propia Constitución, las distintas manifestaciones de recíproco afecto, </w:t>
      </w:r>
      <w:r w:rsidR="00D339C7" w:rsidRPr="00DC7F1A">
        <w:rPr>
          <w:i/>
          <w:iCs/>
          <w:color w:val="000000" w:themeColor="text1"/>
          <w:sz w:val="28"/>
          <w:szCs w:val="28"/>
        </w:rPr>
        <w:t>el continuo trato y la permanente comunicación</w:t>
      </w:r>
      <w:r w:rsidR="00D339C7" w:rsidRPr="00DC7F1A">
        <w:rPr>
          <w:color w:val="000000" w:themeColor="text1"/>
          <w:sz w:val="28"/>
          <w:szCs w:val="28"/>
        </w:rPr>
        <w:t>”</w:t>
      </w:r>
      <w:r w:rsidR="00D339C7" w:rsidRPr="00677D7C">
        <w:rPr>
          <w:color w:val="000000" w:themeColor="text1"/>
          <w:sz w:val="28"/>
          <w:szCs w:val="28"/>
          <w:vertAlign w:val="superscript"/>
        </w:rPr>
        <w:footnoteReference w:id="146"/>
      </w:r>
      <w:r w:rsidR="00D339C7" w:rsidRPr="00DC7F1A">
        <w:rPr>
          <w:color w:val="000000" w:themeColor="text1"/>
          <w:sz w:val="28"/>
          <w:szCs w:val="28"/>
        </w:rPr>
        <w:t>. Lo anterior “</w:t>
      </w:r>
      <w:r w:rsidR="00D339C7" w:rsidRPr="00DC7F1A">
        <w:rPr>
          <w:color w:val="000000" w:themeColor="text1"/>
          <w:sz w:val="28"/>
          <w:szCs w:val="28"/>
          <w:lang w:val="es-ES"/>
        </w:rPr>
        <w:t>exige relaciones equilibradas entre los padres y el pedagógico comportamiento de éstos respecto de sus hijos</w:t>
      </w:r>
      <w:r w:rsidR="00D339C7" w:rsidRPr="00677D7C">
        <w:rPr>
          <w:color w:val="000000" w:themeColor="text1"/>
          <w:sz w:val="28"/>
          <w:szCs w:val="28"/>
          <w:vertAlign w:val="superscript"/>
          <w:lang w:val="es-ES"/>
        </w:rPr>
        <w:footnoteReference w:id="147"/>
      </w:r>
      <w:r w:rsidR="00D339C7" w:rsidRPr="00DC7F1A">
        <w:rPr>
          <w:color w:val="000000" w:themeColor="text1"/>
          <w:sz w:val="28"/>
          <w:szCs w:val="28"/>
          <w:lang w:val="es-ES"/>
        </w:rPr>
        <w:t>, particularmente durante la primera infancia por ser la etapa en la que se establecen las bases para el desarrollo cognitivo, emocional y social del ser humano.</w:t>
      </w:r>
    </w:p>
    <w:p w14:paraId="60248D36" w14:textId="77777777" w:rsidR="00117CA6" w:rsidRPr="00677D7C" w:rsidRDefault="00117CA6" w:rsidP="00A641B7">
      <w:pPr>
        <w:pStyle w:val="Prrafodelista"/>
        <w:rPr>
          <w:color w:val="000000" w:themeColor="text1"/>
          <w:sz w:val="28"/>
          <w:szCs w:val="28"/>
        </w:rPr>
      </w:pPr>
    </w:p>
    <w:p w14:paraId="05D621E6" w14:textId="6B0A4F5E" w:rsidR="00EE0193" w:rsidRDefault="00323B5E" w:rsidP="00B74E65">
      <w:pPr>
        <w:pStyle w:val="Prrafodelista"/>
        <w:numPr>
          <w:ilvl w:val="0"/>
          <w:numId w:val="2"/>
        </w:numPr>
        <w:tabs>
          <w:tab w:val="left" w:pos="567"/>
        </w:tabs>
        <w:ind w:left="0" w:firstLine="0"/>
        <w:jc w:val="both"/>
        <w:rPr>
          <w:color w:val="000000" w:themeColor="text1"/>
          <w:sz w:val="28"/>
          <w:szCs w:val="28"/>
        </w:rPr>
      </w:pPr>
      <w:r w:rsidRPr="00FF163B">
        <w:rPr>
          <w:color w:val="000000" w:themeColor="text1"/>
          <w:sz w:val="28"/>
          <w:szCs w:val="28"/>
        </w:rPr>
        <w:t>Bajo ese entendido, en la verificación</w:t>
      </w:r>
      <w:r w:rsidR="00947142">
        <w:rPr>
          <w:color w:val="000000" w:themeColor="text1"/>
          <w:sz w:val="28"/>
          <w:szCs w:val="28"/>
        </w:rPr>
        <w:t xml:space="preserve"> de</w:t>
      </w:r>
      <w:r w:rsidRPr="00FF163B">
        <w:rPr>
          <w:color w:val="000000" w:themeColor="text1"/>
          <w:sz w:val="28"/>
          <w:szCs w:val="28"/>
        </w:rPr>
        <w:t xml:space="preserve"> las posibles condiciones de riesgo en las que se encontraba </w:t>
      </w:r>
      <w:r w:rsidR="0034488F" w:rsidRPr="0034488F">
        <w:rPr>
          <w:i/>
          <w:iCs/>
          <w:color w:val="000000" w:themeColor="text1"/>
          <w:sz w:val="28"/>
          <w:szCs w:val="28"/>
        </w:rPr>
        <w:t>Luisa</w:t>
      </w:r>
      <w:r w:rsidRPr="00FF163B">
        <w:rPr>
          <w:color w:val="000000" w:themeColor="text1"/>
          <w:sz w:val="28"/>
          <w:szCs w:val="28"/>
        </w:rPr>
        <w:t>, se desconoció</w:t>
      </w:r>
      <w:r w:rsidR="000865F8" w:rsidRPr="00FF163B">
        <w:rPr>
          <w:color w:val="000000" w:themeColor="text1"/>
          <w:sz w:val="28"/>
          <w:szCs w:val="28"/>
        </w:rPr>
        <w:t xml:space="preserve"> el contexto</w:t>
      </w:r>
      <w:r w:rsidRPr="00FF163B">
        <w:rPr>
          <w:color w:val="000000" w:themeColor="text1"/>
          <w:sz w:val="28"/>
          <w:szCs w:val="28"/>
        </w:rPr>
        <w:t xml:space="preserve"> de violencia </w:t>
      </w:r>
      <w:r w:rsidR="000865F8" w:rsidRPr="00FF163B">
        <w:rPr>
          <w:color w:val="000000" w:themeColor="text1"/>
          <w:sz w:val="28"/>
          <w:szCs w:val="28"/>
        </w:rPr>
        <w:t xml:space="preserve">alegado por su progenitora </w:t>
      </w:r>
      <w:r w:rsidR="00677D7C" w:rsidRPr="00FF163B">
        <w:rPr>
          <w:color w:val="000000" w:themeColor="text1"/>
          <w:sz w:val="28"/>
          <w:szCs w:val="28"/>
        </w:rPr>
        <w:t>causado por</w:t>
      </w:r>
      <w:r w:rsidRPr="00FF163B">
        <w:rPr>
          <w:color w:val="000000" w:themeColor="text1"/>
          <w:sz w:val="28"/>
          <w:szCs w:val="28"/>
        </w:rPr>
        <w:t xml:space="preserve"> la imposibilidad de tener contacto con ella.</w:t>
      </w:r>
      <w:r w:rsidR="008B479A" w:rsidRPr="00FF163B">
        <w:rPr>
          <w:color w:val="000000" w:themeColor="text1"/>
          <w:sz w:val="28"/>
          <w:szCs w:val="28"/>
        </w:rPr>
        <w:t xml:space="preserve"> </w:t>
      </w:r>
    </w:p>
    <w:p w14:paraId="02DF2DB1" w14:textId="77777777" w:rsidR="00EE0193" w:rsidRPr="00EE0193" w:rsidRDefault="00EE0193" w:rsidP="00EE0193">
      <w:pPr>
        <w:pStyle w:val="Prrafodelista"/>
        <w:rPr>
          <w:color w:val="000000" w:themeColor="text1"/>
          <w:sz w:val="28"/>
          <w:szCs w:val="28"/>
        </w:rPr>
      </w:pPr>
    </w:p>
    <w:p w14:paraId="61857C06" w14:textId="16383857" w:rsidR="00AF2330" w:rsidRDefault="007822C1" w:rsidP="00B74E65">
      <w:pPr>
        <w:pStyle w:val="Prrafodelista"/>
        <w:numPr>
          <w:ilvl w:val="0"/>
          <w:numId w:val="2"/>
        </w:numPr>
        <w:tabs>
          <w:tab w:val="left" w:pos="567"/>
        </w:tabs>
        <w:ind w:left="0" w:firstLine="0"/>
        <w:jc w:val="both"/>
        <w:rPr>
          <w:color w:val="000000" w:themeColor="text1"/>
          <w:sz w:val="28"/>
          <w:szCs w:val="28"/>
        </w:rPr>
      </w:pPr>
      <w:r w:rsidRPr="00FF163B">
        <w:rPr>
          <w:color w:val="000000" w:themeColor="text1"/>
          <w:sz w:val="28"/>
          <w:szCs w:val="28"/>
        </w:rPr>
        <w:t>E</w:t>
      </w:r>
      <w:r w:rsidR="008B479A" w:rsidRPr="00FF163B">
        <w:rPr>
          <w:color w:val="000000" w:themeColor="text1"/>
          <w:sz w:val="28"/>
          <w:szCs w:val="28"/>
        </w:rPr>
        <w:t xml:space="preserve">l artículo 5 de la Ley 2126 de </w:t>
      </w:r>
      <w:r w:rsidRPr="00FF163B">
        <w:rPr>
          <w:color w:val="000000" w:themeColor="text1"/>
          <w:sz w:val="28"/>
          <w:szCs w:val="28"/>
        </w:rPr>
        <w:t>2021 establece que la</w:t>
      </w:r>
      <w:r w:rsidR="00504838" w:rsidRPr="00FF163B">
        <w:rPr>
          <w:color w:val="000000" w:themeColor="text1"/>
          <w:sz w:val="28"/>
          <w:szCs w:val="28"/>
        </w:rPr>
        <w:t xml:space="preserve"> violencia en el contexto familiar comprende </w:t>
      </w:r>
      <w:r w:rsidR="00F15A4E" w:rsidRPr="00FF163B">
        <w:rPr>
          <w:color w:val="000000" w:themeColor="text1"/>
          <w:sz w:val="28"/>
          <w:szCs w:val="28"/>
        </w:rPr>
        <w:t>“</w:t>
      </w:r>
      <w:r w:rsidR="00504838" w:rsidRPr="00FF163B">
        <w:rPr>
          <w:color w:val="000000" w:themeColor="text1"/>
          <w:sz w:val="28"/>
          <w:szCs w:val="28"/>
        </w:rPr>
        <w:t xml:space="preserve">toda </w:t>
      </w:r>
      <w:r w:rsidR="00504838" w:rsidRPr="007000AD">
        <w:rPr>
          <w:i/>
          <w:iCs/>
          <w:color w:val="000000" w:themeColor="text1"/>
          <w:sz w:val="28"/>
          <w:szCs w:val="28"/>
        </w:rPr>
        <w:t>acción u omisión</w:t>
      </w:r>
      <w:r w:rsidR="00504838" w:rsidRPr="007000AD">
        <w:rPr>
          <w:color w:val="000000" w:themeColor="text1"/>
          <w:sz w:val="28"/>
          <w:szCs w:val="28"/>
        </w:rPr>
        <w:t xml:space="preserve"> que pueda causar o resulte en daño o </w:t>
      </w:r>
      <w:r w:rsidR="00504838" w:rsidRPr="007000AD">
        <w:rPr>
          <w:i/>
          <w:iCs/>
          <w:color w:val="000000" w:themeColor="text1"/>
          <w:sz w:val="28"/>
          <w:szCs w:val="28"/>
        </w:rPr>
        <w:t xml:space="preserve">sufrimiento </w:t>
      </w:r>
      <w:r w:rsidR="00504838" w:rsidRPr="007000AD">
        <w:rPr>
          <w:color w:val="000000" w:themeColor="text1"/>
          <w:sz w:val="28"/>
          <w:szCs w:val="28"/>
        </w:rPr>
        <w:t xml:space="preserve">físico, sexual, </w:t>
      </w:r>
      <w:r w:rsidR="00504838" w:rsidRPr="007000AD">
        <w:rPr>
          <w:i/>
          <w:iCs/>
          <w:color w:val="000000" w:themeColor="text1"/>
          <w:sz w:val="28"/>
          <w:szCs w:val="28"/>
        </w:rPr>
        <w:t>psicológico,</w:t>
      </w:r>
      <w:r w:rsidR="00504838" w:rsidRPr="007000AD">
        <w:rPr>
          <w:color w:val="000000" w:themeColor="text1"/>
          <w:sz w:val="28"/>
          <w:szCs w:val="28"/>
        </w:rPr>
        <w:t xml:space="preserve"> patrimonial o económico, amenaza, agravio, ofensa o cualquier otra forma de agresión que se comete por uno o más miembros del núcleo familiar, </w:t>
      </w:r>
      <w:r w:rsidR="00504838" w:rsidRPr="007000AD">
        <w:rPr>
          <w:i/>
          <w:iCs/>
          <w:color w:val="000000" w:themeColor="text1"/>
          <w:sz w:val="28"/>
          <w:szCs w:val="28"/>
        </w:rPr>
        <w:t>contra uno o más integrantes del mismo, aunque no convivan bajo el mismo techo</w:t>
      </w:r>
      <w:r w:rsidR="00F15A4E" w:rsidRPr="007000AD">
        <w:rPr>
          <w:color w:val="000000" w:themeColor="text1"/>
          <w:sz w:val="28"/>
          <w:szCs w:val="28"/>
        </w:rPr>
        <w:t>”</w:t>
      </w:r>
      <w:r w:rsidR="00504838" w:rsidRPr="007000AD">
        <w:rPr>
          <w:color w:val="000000" w:themeColor="text1"/>
          <w:sz w:val="28"/>
          <w:szCs w:val="28"/>
        </w:rPr>
        <w:t>.</w:t>
      </w:r>
      <w:r w:rsidR="003B5299" w:rsidRPr="00FF163B">
        <w:rPr>
          <w:color w:val="000000" w:themeColor="text1"/>
          <w:sz w:val="28"/>
          <w:szCs w:val="28"/>
        </w:rPr>
        <w:t xml:space="preserve"> De ahí que el artículo 16 de la misma ley estableciera que las </w:t>
      </w:r>
      <w:r w:rsidR="00FF163B" w:rsidRPr="00FF163B">
        <w:rPr>
          <w:color w:val="000000" w:themeColor="text1"/>
          <w:sz w:val="28"/>
          <w:szCs w:val="28"/>
        </w:rPr>
        <w:t xml:space="preserve">medidas de protección ya sean provisionales o definitivas, “deben ser </w:t>
      </w:r>
      <w:r w:rsidR="00FF163B" w:rsidRPr="007000AD">
        <w:rPr>
          <w:i/>
          <w:iCs/>
          <w:color w:val="000000" w:themeColor="text1"/>
          <w:sz w:val="28"/>
          <w:szCs w:val="28"/>
        </w:rPr>
        <w:t>contextuales</w:t>
      </w:r>
      <w:r w:rsidR="00FF163B" w:rsidRPr="007000AD">
        <w:rPr>
          <w:color w:val="000000" w:themeColor="text1"/>
          <w:sz w:val="28"/>
          <w:szCs w:val="28"/>
        </w:rPr>
        <w:t>,</w:t>
      </w:r>
      <w:r w:rsidR="00FF163B" w:rsidRPr="00FF163B">
        <w:rPr>
          <w:color w:val="000000" w:themeColor="text1"/>
          <w:sz w:val="28"/>
          <w:szCs w:val="28"/>
        </w:rPr>
        <w:t xml:space="preserve"> teniendo en cuenta las diversas situaciones en las que se encuentra la víctima y las características que puedan ponerla en escenarios particulares de vulnerabilidad” (énfasis añadido).</w:t>
      </w:r>
      <w:r w:rsidR="00504838" w:rsidRPr="00FF163B">
        <w:rPr>
          <w:color w:val="000000" w:themeColor="text1"/>
          <w:sz w:val="28"/>
          <w:szCs w:val="28"/>
        </w:rPr>
        <w:t> </w:t>
      </w:r>
    </w:p>
    <w:p w14:paraId="5A27B9A6" w14:textId="77777777" w:rsidR="004559AF" w:rsidRPr="004559AF" w:rsidRDefault="004559AF" w:rsidP="00A641B7">
      <w:pPr>
        <w:pStyle w:val="Prrafodelista"/>
        <w:rPr>
          <w:color w:val="000000" w:themeColor="text1"/>
          <w:sz w:val="28"/>
          <w:szCs w:val="28"/>
        </w:rPr>
      </w:pPr>
    </w:p>
    <w:p w14:paraId="07BDC6E2" w14:textId="4E17167D" w:rsidR="003C75EA" w:rsidRPr="00B62782" w:rsidRDefault="004559AF" w:rsidP="00B74E65">
      <w:pPr>
        <w:pStyle w:val="Prrafodelista"/>
        <w:numPr>
          <w:ilvl w:val="0"/>
          <w:numId w:val="2"/>
        </w:numPr>
        <w:tabs>
          <w:tab w:val="left" w:pos="567"/>
        </w:tabs>
        <w:ind w:left="0" w:firstLine="0"/>
        <w:jc w:val="both"/>
        <w:rPr>
          <w:color w:val="000000" w:themeColor="text1"/>
          <w:sz w:val="28"/>
          <w:szCs w:val="28"/>
        </w:rPr>
      </w:pPr>
      <w:r w:rsidRPr="003355ED">
        <w:rPr>
          <w:b/>
          <w:bCs/>
          <w:i/>
          <w:iCs/>
          <w:color w:val="000000" w:themeColor="text1"/>
          <w:sz w:val="28"/>
          <w:szCs w:val="28"/>
        </w:rPr>
        <w:t>Cuarto</w:t>
      </w:r>
      <w:r>
        <w:rPr>
          <w:color w:val="000000" w:themeColor="text1"/>
          <w:sz w:val="28"/>
          <w:szCs w:val="28"/>
        </w:rPr>
        <w:t xml:space="preserve">, </w:t>
      </w:r>
      <w:r w:rsidR="004F2171">
        <w:rPr>
          <w:color w:val="000000" w:themeColor="text1"/>
          <w:sz w:val="28"/>
          <w:szCs w:val="28"/>
        </w:rPr>
        <w:t xml:space="preserve">desconoció el interés superior de </w:t>
      </w:r>
      <w:r w:rsidR="0034488F" w:rsidRPr="0034488F">
        <w:rPr>
          <w:i/>
          <w:iCs/>
          <w:color w:val="000000" w:themeColor="text1"/>
          <w:sz w:val="28"/>
          <w:szCs w:val="28"/>
        </w:rPr>
        <w:t>Luisa</w:t>
      </w:r>
      <w:r w:rsidR="0034488F">
        <w:rPr>
          <w:color w:val="000000" w:themeColor="text1"/>
          <w:sz w:val="28"/>
          <w:szCs w:val="28"/>
        </w:rPr>
        <w:t xml:space="preserve"> </w:t>
      </w:r>
      <w:r w:rsidR="00A5644A">
        <w:rPr>
          <w:color w:val="000000" w:themeColor="text1"/>
          <w:sz w:val="28"/>
          <w:szCs w:val="28"/>
        </w:rPr>
        <w:t xml:space="preserve">pues no adoptó las medidas necesarias para garantizar la especial protección </w:t>
      </w:r>
      <w:r w:rsidR="00886C53">
        <w:rPr>
          <w:color w:val="000000" w:themeColor="text1"/>
          <w:sz w:val="28"/>
          <w:szCs w:val="28"/>
        </w:rPr>
        <w:t xml:space="preserve">efectiva </w:t>
      </w:r>
      <w:r w:rsidR="00A5644A">
        <w:rPr>
          <w:color w:val="000000" w:themeColor="text1"/>
          <w:sz w:val="28"/>
          <w:szCs w:val="28"/>
        </w:rPr>
        <w:t xml:space="preserve">que la niña requería </w:t>
      </w:r>
      <w:r w:rsidR="00886C53">
        <w:rPr>
          <w:color w:val="000000" w:themeColor="text1"/>
          <w:sz w:val="28"/>
          <w:szCs w:val="28"/>
        </w:rPr>
        <w:t>ante la separación de su progenitora.</w:t>
      </w:r>
      <w:r w:rsidR="00377C5D">
        <w:rPr>
          <w:color w:val="000000" w:themeColor="text1"/>
          <w:sz w:val="28"/>
          <w:szCs w:val="28"/>
        </w:rPr>
        <w:t xml:space="preserve"> </w:t>
      </w:r>
      <w:r w:rsidR="00901B01">
        <w:rPr>
          <w:color w:val="000000" w:themeColor="text1"/>
          <w:sz w:val="28"/>
          <w:szCs w:val="28"/>
        </w:rPr>
        <w:t>E</w:t>
      </w:r>
      <w:r w:rsidR="00901B01" w:rsidRPr="00901B01">
        <w:rPr>
          <w:color w:val="000000" w:themeColor="text1"/>
          <w:sz w:val="28"/>
          <w:szCs w:val="28"/>
        </w:rPr>
        <w:t>l artículo 9</w:t>
      </w:r>
      <w:r w:rsidR="00901B01">
        <w:rPr>
          <w:color w:val="000000" w:themeColor="text1"/>
          <w:sz w:val="28"/>
          <w:szCs w:val="28"/>
        </w:rPr>
        <w:t xml:space="preserve"> de la Ley 1098 de 2006 establece que</w:t>
      </w:r>
      <w:r w:rsidR="00901B01" w:rsidRPr="00901B01">
        <w:rPr>
          <w:color w:val="000000" w:themeColor="text1"/>
          <w:sz w:val="28"/>
          <w:szCs w:val="28"/>
        </w:rPr>
        <w:t xml:space="preserve"> “e</w:t>
      </w:r>
      <w:r w:rsidR="00901B01" w:rsidRPr="00901B01">
        <w:rPr>
          <w:color w:val="000000" w:themeColor="text1"/>
          <w:sz w:val="28"/>
          <w:szCs w:val="28"/>
          <w:lang w:val="es-CO"/>
        </w:rPr>
        <w:t>n todo acto, decisión o medida administrativa, judicial o de cualquier naturaleza que deba adoptarse en relación con los niños, las niñas y los adolescentes, prevalecerán los derechos de estos, en especial si existe conflicto entre sus derechos fundamentales con los de cualquier otra persona</w:t>
      </w:r>
      <w:r w:rsidR="00901B01">
        <w:rPr>
          <w:color w:val="000000" w:themeColor="text1"/>
          <w:sz w:val="28"/>
          <w:szCs w:val="28"/>
          <w:lang w:val="es-CO"/>
        </w:rPr>
        <w:t>”.</w:t>
      </w:r>
    </w:p>
    <w:p w14:paraId="78E3238F" w14:textId="77777777" w:rsidR="00B62782" w:rsidRPr="00B62782" w:rsidRDefault="00B62782" w:rsidP="00A641B7">
      <w:pPr>
        <w:pStyle w:val="Prrafodelista"/>
        <w:rPr>
          <w:color w:val="000000" w:themeColor="text1"/>
          <w:sz w:val="28"/>
          <w:szCs w:val="28"/>
        </w:rPr>
      </w:pPr>
    </w:p>
    <w:p w14:paraId="041B24AE" w14:textId="76411BDB" w:rsidR="000B113C" w:rsidRPr="00B120BE" w:rsidRDefault="00B62782" w:rsidP="00B120BE">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De acuerdo con la jurisprudencia constitucional, la Comisaría </w:t>
      </w:r>
      <w:r w:rsidR="00F770E2">
        <w:rPr>
          <w:color w:val="000000" w:themeColor="text1"/>
          <w:sz w:val="28"/>
          <w:szCs w:val="28"/>
        </w:rPr>
        <w:t xml:space="preserve">debía verificar no solo las condiciones jurídicas, sino las </w:t>
      </w:r>
      <w:r w:rsidR="00FB24B6">
        <w:rPr>
          <w:color w:val="000000" w:themeColor="text1"/>
          <w:sz w:val="28"/>
          <w:szCs w:val="28"/>
        </w:rPr>
        <w:t xml:space="preserve">condiciones </w:t>
      </w:r>
      <w:r w:rsidR="00F770E2">
        <w:rPr>
          <w:color w:val="000000" w:themeColor="text1"/>
          <w:sz w:val="28"/>
          <w:szCs w:val="28"/>
        </w:rPr>
        <w:t xml:space="preserve">fácticas </w:t>
      </w:r>
      <w:r w:rsidR="00792010">
        <w:rPr>
          <w:color w:val="000000" w:themeColor="text1"/>
          <w:sz w:val="28"/>
          <w:szCs w:val="28"/>
        </w:rPr>
        <w:t>que le permitieran</w:t>
      </w:r>
      <w:r w:rsidR="00F770E2">
        <w:rPr>
          <w:color w:val="000000" w:themeColor="text1"/>
          <w:sz w:val="28"/>
          <w:szCs w:val="28"/>
        </w:rPr>
        <w:t xml:space="preserve"> determinar </w:t>
      </w:r>
      <w:r w:rsidR="00792010">
        <w:rPr>
          <w:color w:val="000000" w:themeColor="text1"/>
          <w:sz w:val="28"/>
          <w:szCs w:val="28"/>
        </w:rPr>
        <w:t>si</w:t>
      </w:r>
      <w:r w:rsidR="00F770E2">
        <w:rPr>
          <w:color w:val="000000" w:themeColor="text1"/>
          <w:sz w:val="28"/>
          <w:szCs w:val="28"/>
        </w:rPr>
        <w:t xml:space="preserve">, en este caso, estaba involucrado el interés superior de </w:t>
      </w:r>
      <w:r w:rsidR="0034488F" w:rsidRPr="0034488F">
        <w:rPr>
          <w:i/>
          <w:iCs/>
          <w:color w:val="000000" w:themeColor="text1"/>
          <w:sz w:val="28"/>
          <w:szCs w:val="28"/>
        </w:rPr>
        <w:t>Luisa</w:t>
      </w:r>
      <w:r w:rsidR="00792010">
        <w:rPr>
          <w:color w:val="000000" w:themeColor="text1"/>
          <w:sz w:val="28"/>
          <w:szCs w:val="28"/>
        </w:rPr>
        <w:t xml:space="preserve">. </w:t>
      </w:r>
      <w:r w:rsidR="00C90DBE">
        <w:rPr>
          <w:color w:val="000000" w:themeColor="text1"/>
          <w:sz w:val="28"/>
          <w:szCs w:val="28"/>
        </w:rPr>
        <w:t xml:space="preserve">Bajo ese entendido, </w:t>
      </w:r>
      <w:r w:rsidR="008872E7">
        <w:rPr>
          <w:color w:val="000000" w:themeColor="text1"/>
          <w:sz w:val="28"/>
          <w:szCs w:val="28"/>
        </w:rPr>
        <w:t>tenía que</w:t>
      </w:r>
      <w:r w:rsidR="00C90DBE">
        <w:rPr>
          <w:color w:val="000000" w:themeColor="text1"/>
          <w:sz w:val="28"/>
          <w:szCs w:val="28"/>
        </w:rPr>
        <w:t xml:space="preserve"> constatar no solo las pautas fijadas en el ordenamiento jurídico</w:t>
      </w:r>
      <w:r w:rsidR="00D6287F">
        <w:rPr>
          <w:color w:val="000000" w:themeColor="text1"/>
          <w:sz w:val="28"/>
          <w:szCs w:val="28"/>
        </w:rPr>
        <w:t xml:space="preserve">, sino las </w:t>
      </w:r>
      <w:r w:rsidR="00D6287F" w:rsidRPr="00B62782">
        <w:rPr>
          <w:color w:val="000000" w:themeColor="text1"/>
          <w:sz w:val="28"/>
          <w:szCs w:val="28"/>
        </w:rPr>
        <w:t>circunstancias específicas de tiempo, modo y lugar que rodean cada caso individualmente considerado</w:t>
      </w:r>
      <w:r w:rsidR="00EE0E29">
        <w:rPr>
          <w:color w:val="000000" w:themeColor="text1"/>
          <w:sz w:val="28"/>
          <w:szCs w:val="28"/>
        </w:rPr>
        <w:t>.</w:t>
      </w:r>
      <w:r w:rsidR="00427ABF">
        <w:rPr>
          <w:color w:val="000000" w:themeColor="text1"/>
          <w:sz w:val="28"/>
          <w:szCs w:val="28"/>
        </w:rPr>
        <w:t xml:space="preserve"> </w:t>
      </w:r>
      <w:r w:rsidR="008872E7" w:rsidRPr="00B120BE">
        <w:rPr>
          <w:color w:val="000000" w:themeColor="text1"/>
          <w:sz w:val="28"/>
          <w:szCs w:val="28"/>
        </w:rPr>
        <w:t>E</w:t>
      </w:r>
      <w:r w:rsidR="005D474F" w:rsidRPr="00B120BE">
        <w:rPr>
          <w:color w:val="000000" w:themeColor="text1"/>
          <w:sz w:val="28"/>
          <w:szCs w:val="28"/>
        </w:rPr>
        <w:t xml:space="preserve">s importante mencionar que, de </w:t>
      </w:r>
      <w:r w:rsidR="001A61B4" w:rsidRPr="00B120BE">
        <w:rPr>
          <w:color w:val="000000" w:themeColor="text1"/>
          <w:sz w:val="28"/>
          <w:szCs w:val="28"/>
        </w:rPr>
        <w:t>la valoración sicológica del 10 de marzo de 2023</w:t>
      </w:r>
      <w:r w:rsidR="007B206C" w:rsidRPr="00B120BE">
        <w:rPr>
          <w:color w:val="000000" w:themeColor="text1"/>
          <w:sz w:val="28"/>
          <w:szCs w:val="28"/>
        </w:rPr>
        <w:t>,</w:t>
      </w:r>
      <w:r w:rsidR="001A61B4" w:rsidRPr="00B120BE">
        <w:rPr>
          <w:color w:val="000000" w:themeColor="text1"/>
          <w:sz w:val="28"/>
          <w:szCs w:val="28"/>
        </w:rPr>
        <w:t xml:space="preserve"> se </w:t>
      </w:r>
      <w:r w:rsidR="00A40D49" w:rsidRPr="00B120BE">
        <w:rPr>
          <w:color w:val="000000" w:themeColor="text1"/>
          <w:sz w:val="28"/>
          <w:szCs w:val="28"/>
        </w:rPr>
        <w:t xml:space="preserve">constató </w:t>
      </w:r>
      <w:r w:rsidR="00184460" w:rsidRPr="00B120BE">
        <w:rPr>
          <w:color w:val="000000" w:themeColor="text1"/>
          <w:sz w:val="28"/>
          <w:szCs w:val="28"/>
        </w:rPr>
        <w:t>la</w:t>
      </w:r>
      <w:r w:rsidR="00A40D49" w:rsidRPr="00B120BE">
        <w:rPr>
          <w:color w:val="000000" w:themeColor="text1"/>
          <w:sz w:val="28"/>
          <w:szCs w:val="28"/>
        </w:rPr>
        <w:t xml:space="preserve"> “r</w:t>
      </w:r>
      <w:r w:rsidR="005D474F" w:rsidRPr="00B120BE">
        <w:rPr>
          <w:color w:val="000000" w:themeColor="text1"/>
          <w:sz w:val="28"/>
          <w:szCs w:val="28"/>
        </w:rPr>
        <w:t>elación nula con progenitora, asegurando que no existe vínculo afectivo con ella, afirmando malestar por situaciones ocurridas durante la convivencia, y sin interés de establecer contacto con ella</w:t>
      </w:r>
      <w:r w:rsidR="00184460" w:rsidRPr="00B120BE">
        <w:rPr>
          <w:color w:val="000000" w:themeColor="text1"/>
          <w:sz w:val="28"/>
          <w:szCs w:val="28"/>
        </w:rPr>
        <w:t>”</w:t>
      </w:r>
      <w:r w:rsidR="005D474F" w:rsidRPr="00B120BE">
        <w:rPr>
          <w:color w:val="000000" w:themeColor="text1"/>
          <w:sz w:val="28"/>
          <w:szCs w:val="28"/>
        </w:rPr>
        <w:t>.</w:t>
      </w:r>
      <w:r w:rsidR="00184460" w:rsidRPr="00B120BE">
        <w:rPr>
          <w:color w:val="000000" w:themeColor="text1"/>
          <w:sz w:val="28"/>
          <w:szCs w:val="28"/>
        </w:rPr>
        <w:t xml:space="preserve"> Sin embargo,</w:t>
      </w:r>
      <w:r w:rsidR="00A153EF" w:rsidRPr="00B120BE">
        <w:rPr>
          <w:color w:val="000000" w:themeColor="text1"/>
          <w:sz w:val="28"/>
          <w:szCs w:val="28"/>
        </w:rPr>
        <w:t xml:space="preserve"> </w:t>
      </w:r>
      <w:r w:rsidR="005428A6" w:rsidRPr="00B120BE">
        <w:rPr>
          <w:color w:val="000000" w:themeColor="text1"/>
          <w:sz w:val="28"/>
          <w:szCs w:val="28"/>
        </w:rPr>
        <w:t xml:space="preserve">esta era </w:t>
      </w:r>
      <w:r w:rsidR="001E1B8B" w:rsidRPr="00B120BE">
        <w:rPr>
          <w:color w:val="000000" w:themeColor="text1"/>
          <w:sz w:val="28"/>
          <w:szCs w:val="28"/>
        </w:rPr>
        <w:t>una circunstancia por evaluar</w:t>
      </w:r>
      <w:r w:rsidR="005428A6" w:rsidRPr="00B120BE">
        <w:rPr>
          <w:color w:val="000000" w:themeColor="text1"/>
          <w:sz w:val="28"/>
          <w:szCs w:val="28"/>
        </w:rPr>
        <w:t xml:space="preserve"> a partir del contexto familiar en el que se encontraba </w:t>
      </w:r>
      <w:r w:rsidR="0034488F" w:rsidRPr="0034488F">
        <w:rPr>
          <w:i/>
          <w:iCs/>
          <w:color w:val="000000" w:themeColor="text1"/>
          <w:sz w:val="28"/>
          <w:szCs w:val="28"/>
        </w:rPr>
        <w:t>Luisa</w:t>
      </w:r>
      <w:r w:rsidR="00886E27" w:rsidRPr="00EC641E">
        <w:rPr>
          <w:color w:val="000000" w:themeColor="text1"/>
          <w:sz w:val="28"/>
          <w:szCs w:val="28"/>
        </w:rPr>
        <w:t xml:space="preserve">, alertado por la accionante y por las autoridades del cabildo indígena, sobre </w:t>
      </w:r>
      <w:r w:rsidR="001E1B8B" w:rsidRPr="00EC641E">
        <w:rPr>
          <w:color w:val="000000" w:themeColor="text1"/>
          <w:sz w:val="28"/>
          <w:szCs w:val="28"/>
        </w:rPr>
        <w:t xml:space="preserve">la limitación del contacto </w:t>
      </w:r>
      <w:r w:rsidR="00800391" w:rsidRPr="00EC641E">
        <w:rPr>
          <w:color w:val="000000" w:themeColor="text1"/>
          <w:sz w:val="28"/>
          <w:szCs w:val="28"/>
        </w:rPr>
        <w:t>con la niña</w:t>
      </w:r>
      <w:r w:rsidR="001E1B8B" w:rsidRPr="00B120BE">
        <w:rPr>
          <w:color w:val="000000" w:themeColor="text1"/>
          <w:sz w:val="28"/>
          <w:szCs w:val="28"/>
        </w:rPr>
        <w:t>.</w:t>
      </w:r>
      <w:r w:rsidR="00865163" w:rsidRPr="00B120BE">
        <w:rPr>
          <w:color w:val="000000" w:themeColor="text1"/>
          <w:sz w:val="28"/>
          <w:szCs w:val="28"/>
        </w:rPr>
        <w:t xml:space="preserve"> </w:t>
      </w:r>
    </w:p>
    <w:p w14:paraId="205AE94D" w14:textId="77777777" w:rsidR="000B113C" w:rsidRPr="000B113C" w:rsidRDefault="000B113C" w:rsidP="000B113C">
      <w:pPr>
        <w:pStyle w:val="Prrafodelista"/>
        <w:rPr>
          <w:color w:val="000000" w:themeColor="text1"/>
          <w:sz w:val="28"/>
          <w:szCs w:val="28"/>
        </w:rPr>
      </w:pPr>
    </w:p>
    <w:p w14:paraId="4F6DA26B" w14:textId="64E98ADB" w:rsidR="00EE0E29" w:rsidRPr="006D0E0B" w:rsidRDefault="0061247A"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E</w:t>
      </w:r>
      <w:r w:rsidR="00865163">
        <w:rPr>
          <w:color w:val="000000" w:themeColor="text1"/>
          <w:sz w:val="28"/>
          <w:szCs w:val="28"/>
        </w:rPr>
        <w:t xml:space="preserve">n el informe sobre la mencionada valoración la sicóloga </w:t>
      </w:r>
      <w:r w:rsidR="00B77E18">
        <w:rPr>
          <w:color w:val="000000" w:themeColor="text1"/>
          <w:sz w:val="28"/>
          <w:szCs w:val="28"/>
        </w:rPr>
        <w:t>recomendó adelantar “acciones que se consideren pertinentes para el fortalecimiento del vínculo maternofilial”</w:t>
      </w:r>
      <w:r w:rsidR="00B77E18">
        <w:rPr>
          <w:rStyle w:val="Refdenotaalpie"/>
          <w:color w:val="000000" w:themeColor="text1"/>
          <w:sz w:val="28"/>
          <w:szCs w:val="28"/>
        </w:rPr>
        <w:footnoteReference w:id="148"/>
      </w:r>
      <w:r w:rsidR="00B77E18">
        <w:rPr>
          <w:color w:val="000000" w:themeColor="text1"/>
          <w:sz w:val="28"/>
          <w:szCs w:val="28"/>
        </w:rPr>
        <w:t>, recomendación que no fue tenida en cuenta para la adopción de la decisión.</w:t>
      </w:r>
      <w:r w:rsidR="000B113C">
        <w:rPr>
          <w:color w:val="000000" w:themeColor="text1"/>
          <w:sz w:val="28"/>
          <w:szCs w:val="28"/>
        </w:rPr>
        <w:t xml:space="preserve"> </w:t>
      </w:r>
      <w:r w:rsidR="007C7021" w:rsidRPr="006D0E0B">
        <w:rPr>
          <w:color w:val="000000" w:themeColor="text1"/>
          <w:sz w:val="28"/>
          <w:szCs w:val="28"/>
        </w:rPr>
        <w:t>Esto es aún más problemático si se tiene</w:t>
      </w:r>
      <w:r w:rsidR="00650915" w:rsidRPr="006D0E0B">
        <w:rPr>
          <w:color w:val="000000" w:themeColor="text1"/>
          <w:sz w:val="28"/>
          <w:szCs w:val="28"/>
        </w:rPr>
        <w:t xml:space="preserve"> en cuenta que la Comisaría se basó en una </w:t>
      </w:r>
      <w:r w:rsidR="007C7021" w:rsidRPr="006D0E0B">
        <w:rPr>
          <w:color w:val="000000" w:themeColor="text1"/>
          <w:sz w:val="28"/>
          <w:szCs w:val="28"/>
        </w:rPr>
        <w:t>valoración</w:t>
      </w:r>
      <w:r w:rsidR="00650915" w:rsidRPr="006D0E0B">
        <w:rPr>
          <w:color w:val="000000" w:themeColor="text1"/>
          <w:sz w:val="28"/>
          <w:szCs w:val="28"/>
        </w:rPr>
        <w:t xml:space="preserve"> realizada </w:t>
      </w:r>
      <w:r w:rsidR="00D47DE8" w:rsidRPr="006D0E0B">
        <w:rPr>
          <w:color w:val="000000" w:themeColor="text1"/>
          <w:sz w:val="28"/>
          <w:szCs w:val="28"/>
        </w:rPr>
        <w:t xml:space="preserve">un año antes de haberse adoptado la decisión, por lo cual no era posible corroborar que esa fuera la situación </w:t>
      </w:r>
      <w:r w:rsidR="000B113C" w:rsidRPr="006D0E0B">
        <w:rPr>
          <w:color w:val="000000" w:themeColor="text1"/>
          <w:sz w:val="28"/>
          <w:szCs w:val="28"/>
        </w:rPr>
        <w:t>actual</w:t>
      </w:r>
      <w:r w:rsidR="00D47DE8" w:rsidRPr="006D0E0B">
        <w:rPr>
          <w:color w:val="000000" w:themeColor="text1"/>
          <w:sz w:val="28"/>
          <w:szCs w:val="28"/>
        </w:rPr>
        <w:t xml:space="preserve"> de la niña</w:t>
      </w:r>
      <w:r w:rsidR="00604629">
        <w:rPr>
          <w:color w:val="000000" w:themeColor="text1"/>
          <w:sz w:val="28"/>
          <w:szCs w:val="28"/>
        </w:rPr>
        <w:t>.</w:t>
      </w:r>
    </w:p>
    <w:p w14:paraId="1C8F1437" w14:textId="77777777" w:rsidR="00D47DE8" w:rsidRPr="00D47DE8" w:rsidRDefault="00D47DE8" w:rsidP="00D47DE8">
      <w:pPr>
        <w:pStyle w:val="Prrafodelista"/>
        <w:tabs>
          <w:tab w:val="left" w:pos="567"/>
        </w:tabs>
        <w:ind w:left="0"/>
        <w:jc w:val="both"/>
        <w:rPr>
          <w:color w:val="000000" w:themeColor="text1"/>
          <w:sz w:val="28"/>
          <w:szCs w:val="28"/>
        </w:rPr>
      </w:pPr>
    </w:p>
    <w:p w14:paraId="0E205398" w14:textId="0EDE9F26" w:rsidR="003F4F1F" w:rsidRDefault="00243E93" w:rsidP="00B74E65">
      <w:pPr>
        <w:pStyle w:val="Prrafodelista"/>
        <w:numPr>
          <w:ilvl w:val="0"/>
          <w:numId w:val="2"/>
        </w:numPr>
        <w:tabs>
          <w:tab w:val="left" w:pos="567"/>
        </w:tabs>
        <w:ind w:left="0" w:firstLine="0"/>
        <w:jc w:val="both"/>
        <w:rPr>
          <w:color w:val="000000" w:themeColor="text1"/>
          <w:sz w:val="28"/>
          <w:szCs w:val="28"/>
        </w:rPr>
      </w:pPr>
      <w:r w:rsidRPr="00750BC7">
        <w:rPr>
          <w:b/>
          <w:bCs/>
          <w:i/>
          <w:iCs/>
          <w:color w:val="000000" w:themeColor="text1"/>
          <w:sz w:val="28"/>
          <w:szCs w:val="28"/>
        </w:rPr>
        <w:t>Quinto</w:t>
      </w:r>
      <w:r>
        <w:rPr>
          <w:color w:val="000000" w:themeColor="text1"/>
          <w:sz w:val="28"/>
          <w:szCs w:val="28"/>
        </w:rPr>
        <w:t xml:space="preserve">, </w:t>
      </w:r>
      <w:r w:rsidR="00EF663C">
        <w:rPr>
          <w:color w:val="000000" w:themeColor="text1"/>
          <w:sz w:val="28"/>
          <w:szCs w:val="28"/>
        </w:rPr>
        <w:t xml:space="preserve">con su decisión perpetuó patrones de desigualdad en contra de la señora </w:t>
      </w:r>
      <w:r w:rsidR="00495899" w:rsidRPr="00A0302A">
        <w:rPr>
          <w:i/>
          <w:iCs/>
          <w:color w:val="000000" w:themeColor="text1"/>
          <w:sz w:val="28"/>
          <w:szCs w:val="28"/>
        </w:rPr>
        <w:t>Sandra</w:t>
      </w:r>
      <w:r w:rsidR="00495899">
        <w:rPr>
          <w:color w:val="000000" w:themeColor="text1"/>
          <w:sz w:val="28"/>
          <w:szCs w:val="28"/>
        </w:rPr>
        <w:t xml:space="preserve"> </w:t>
      </w:r>
      <w:r w:rsidR="00EF663C">
        <w:rPr>
          <w:color w:val="000000" w:themeColor="text1"/>
          <w:sz w:val="28"/>
          <w:szCs w:val="28"/>
        </w:rPr>
        <w:t xml:space="preserve">y de su hija </w:t>
      </w:r>
      <w:r w:rsidR="0034488F" w:rsidRPr="0034488F">
        <w:rPr>
          <w:i/>
          <w:iCs/>
          <w:color w:val="000000" w:themeColor="text1"/>
          <w:sz w:val="28"/>
          <w:szCs w:val="28"/>
        </w:rPr>
        <w:t>Luisa</w:t>
      </w:r>
      <w:r w:rsidR="00EF663C">
        <w:rPr>
          <w:color w:val="000000" w:themeColor="text1"/>
          <w:sz w:val="28"/>
          <w:szCs w:val="28"/>
        </w:rPr>
        <w:t xml:space="preserve">, porque hizo caso omiso a los llamados </w:t>
      </w:r>
      <w:r w:rsidR="003355ED">
        <w:rPr>
          <w:color w:val="000000" w:themeColor="text1"/>
          <w:sz w:val="28"/>
          <w:szCs w:val="28"/>
        </w:rPr>
        <w:t>para</w:t>
      </w:r>
      <w:r w:rsidR="00EF663C">
        <w:rPr>
          <w:color w:val="000000" w:themeColor="text1"/>
          <w:sz w:val="28"/>
          <w:szCs w:val="28"/>
        </w:rPr>
        <w:t xml:space="preserve"> reconfigurar la unidad familiar</w:t>
      </w:r>
      <w:r w:rsidR="003355ED">
        <w:rPr>
          <w:color w:val="000000" w:themeColor="text1"/>
          <w:sz w:val="28"/>
          <w:szCs w:val="28"/>
        </w:rPr>
        <w:t>.</w:t>
      </w:r>
      <w:r w:rsidR="00A93896">
        <w:rPr>
          <w:color w:val="000000" w:themeColor="text1"/>
          <w:sz w:val="28"/>
          <w:szCs w:val="28"/>
        </w:rPr>
        <w:t xml:space="preserve"> La obligación de atender la perspectiva de género en esta clase de asunto exige</w:t>
      </w:r>
      <w:r w:rsidR="004F6FF3">
        <w:rPr>
          <w:color w:val="000000" w:themeColor="text1"/>
          <w:sz w:val="28"/>
          <w:szCs w:val="28"/>
        </w:rPr>
        <w:t>, entre otras cosas,</w:t>
      </w:r>
      <w:r w:rsidR="00A93896">
        <w:rPr>
          <w:color w:val="000000" w:themeColor="text1"/>
          <w:sz w:val="28"/>
          <w:szCs w:val="28"/>
        </w:rPr>
        <w:t xml:space="preserve"> desplegar toda actividad investiga</w:t>
      </w:r>
      <w:r w:rsidR="009D5771">
        <w:rPr>
          <w:color w:val="000000" w:themeColor="text1"/>
          <w:sz w:val="28"/>
          <w:szCs w:val="28"/>
        </w:rPr>
        <w:t>tiva necesaria para garantizar los derechos en disputa</w:t>
      </w:r>
      <w:r w:rsidR="004F6FF3">
        <w:rPr>
          <w:color w:val="000000" w:themeColor="text1"/>
          <w:sz w:val="28"/>
          <w:szCs w:val="28"/>
        </w:rPr>
        <w:t xml:space="preserve"> y analizar</w:t>
      </w:r>
      <w:r w:rsidR="004F6FF3" w:rsidRPr="002E59FF">
        <w:rPr>
          <w:color w:val="000000" w:themeColor="text1"/>
          <w:sz w:val="28"/>
          <w:szCs w:val="28"/>
        </w:rPr>
        <w:t xml:space="preserve"> los hechos, las pruebas y las normas con base en interpretaciones sistemáticas de la realidad, de manera que en ese ejercicio hermenéutico se reconozca que las mujeres han sido un grupo tradicionalmente discriminado</w:t>
      </w:r>
      <w:r w:rsidR="004F6FF3">
        <w:rPr>
          <w:color w:val="000000" w:themeColor="text1"/>
          <w:sz w:val="28"/>
          <w:szCs w:val="28"/>
        </w:rPr>
        <w:t>.</w:t>
      </w:r>
    </w:p>
    <w:p w14:paraId="0933ADB0" w14:textId="77777777" w:rsidR="003F4F1F" w:rsidRPr="003F4F1F" w:rsidRDefault="003F4F1F" w:rsidP="00A641B7">
      <w:pPr>
        <w:pStyle w:val="Prrafodelista"/>
        <w:rPr>
          <w:color w:val="000000" w:themeColor="text1"/>
          <w:sz w:val="28"/>
          <w:szCs w:val="28"/>
        </w:rPr>
      </w:pPr>
    </w:p>
    <w:p w14:paraId="189555D0" w14:textId="23EBEFEC" w:rsidR="00F15A4E" w:rsidRDefault="00381ABD" w:rsidP="00B74E65">
      <w:pPr>
        <w:pStyle w:val="Prrafodelista"/>
        <w:numPr>
          <w:ilvl w:val="0"/>
          <w:numId w:val="2"/>
        </w:numPr>
        <w:tabs>
          <w:tab w:val="left" w:pos="567"/>
        </w:tabs>
        <w:ind w:left="0" w:firstLine="0"/>
        <w:jc w:val="both"/>
        <w:rPr>
          <w:color w:val="000000" w:themeColor="text1"/>
          <w:sz w:val="28"/>
          <w:szCs w:val="28"/>
        </w:rPr>
      </w:pPr>
      <w:r w:rsidRPr="003F4F1F">
        <w:rPr>
          <w:color w:val="000000" w:themeColor="text1"/>
          <w:sz w:val="28"/>
          <w:szCs w:val="28"/>
        </w:rPr>
        <w:t xml:space="preserve">Uno de los principios rectores previsto en el artículo 4 de la Ley 2126 de 2021 </w:t>
      </w:r>
      <w:r w:rsidR="00234140" w:rsidRPr="003F4F1F">
        <w:rPr>
          <w:color w:val="000000" w:themeColor="text1"/>
          <w:sz w:val="28"/>
          <w:szCs w:val="28"/>
        </w:rPr>
        <w:t>es del enfoque de género, en virtud del cual las comisarías de familia “reconocerán la existencia de relaciones de poder, subordinación, inequidad, roles diferenciados según parámetros de lo masculino y femenino que puedan llegar a vulnerar derechos de cualquier integrante de la familia</w:t>
      </w:r>
      <w:r w:rsidR="003F4F1F" w:rsidRPr="003F4F1F">
        <w:rPr>
          <w:color w:val="000000" w:themeColor="text1"/>
          <w:sz w:val="28"/>
          <w:szCs w:val="28"/>
        </w:rPr>
        <w:t>”.</w:t>
      </w:r>
    </w:p>
    <w:p w14:paraId="2FD93067" w14:textId="77777777" w:rsidR="00034A5A" w:rsidRPr="00034A5A" w:rsidRDefault="00034A5A" w:rsidP="00034A5A">
      <w:pPr>
        <w:pStyle w:val="Prrafodelista"/>
        <w:rPr>
          <w:color w:val="000000" w:themeColor="text1"/>
          <w:sz w:val="28"/>
          <w:szCs w:val="28"/>
        </w:rPr>
      </w:pPr>
    </w:p>
    <w:p w14:paraId="7AEA932D" w14:textId="3A08EA90" w:rsidR="005D72D3" w:rsidRPr="00EC641E" w:rsidRDefault="00034A5A" w:rsidP="005D72D3">
      <w:pPr>
        <w:pStyle w:val="Prrafodelista"/>
        <w:numPr>
          <w:ilvl w:val="0"/>
          <w:numId w:val="2"/>
        </w:numPr>
        <w:tabs>
          <w:tab w:val="left" w:pos="567"/>
        </w:tabs>
        <w:ind w:left="0" w:firstLine="0"/>
        <w:jc w:val="both"/>
        <w:rPr>
          <w:color w:val="000000" w:themeColor="text1"/>
          <w:sz w:val="28"/>
          <w:szCs w:val="28"/>
          <w:lang w:val="es-CO"/>
        </w:rPr>
      </w:pPr>
      <w:r w:rsidRPr="00EC641E">
        <w:rPr>
          <w:b/>
          <w:bCs/>
          <w:i/>
          <w:iCs/>
          <w:color w:val="000000" w:themeColor="text1"/>
          <w:sz w:val="28"/>
          <w:szCs w:val="28"/>
        </w:rPr>
        <w:t>Sexto</w:t>
      </w:r>
      <w:r w:rsidRPr="00EC641E">
        <w:rPr>
          <w:color w:val="000000" w:themeColor="text1"/>
          <w:sz w:val="28"/>
          <w:szCs w:val="28"/>
        </w:rPr>
        <w:t xml:space="preserve">. </w:t>
      </w:r>
      <w:r w:rsidR="004A6BB2" w:rsidRPr="00EC641E">
        <w:rPr>
          <w:color w:val="000000" w:themeColor="text1"/>
          <w:sz w:val="28"/>
          <w:szCs w:val="28"/>
        </w:rPr>
        <w:t>L</w:t>
      </w:r>
      <w:r w:rsidR="004A4276" w:rsidRPr="00EC641E">
        <w:rPr>
          <w:color w:val="000000" w:themeColor="text1"/>
          <w:sz w:val="28"/>
          <w:szCs w:val="28"/>
        </w:rPr>
        <w:t>as anteriores falencias y omisiones</w:t>
      </w:r>
      <w:r w:rsidR="00AF4E56" w:rsidRPr="00EC641E">
        <w:rPr>
          <w:color w:val="000000" w:themeColor="text1"/>
          <w:sz w:val="28"/>
          <w:szCs w:val="28"/>
        </w:rPr>
        <w:t>,</w:t>
      </w:r>
      <w:r w:rsidR="004A4276" w:rsidRPr="00EC641E">
        <w:rPr>
          <w:color w:val="000000" w:themeColor="text1"/>
          <w:sz w:val="28"/>
          <w:szCs w:val="28"/>
        </w:rPr>
        <w:t xml:space="preserve"> </w:t>
      </w:r>
      <w:r w:rsidR="00E83775" w:rsidRPr="00EC641E">
        <w:rPr>
          <w:color w:val="000000" w:themeColor="text1"/>
          <w:sz w:val="28"/>
          <w:szCs w:val="28"/>
        </w:rPr>
        <w:t>analizadas desde una perspectiva interseccional</w:t>
      </w:r>
      <w:r w:rsidR="00AF4E56" w:rsidRPr="00EC641E">
        <w:rPr>
          <w:color w:val="000000" w:themeColor="text1"/>
          <w:sz w:val="28"/>
          <w:szCs w:val="28"/>
        </w:rPr>
        <w:t>,</w:t>
      </w:r>
      <w:r w:rsidR="00E83775" w:rsidRPr="00EC641E">
        <w:rPr>
          <w:color w:val="000000" w:themeColor="text1"/>
          <w:sz w:val="28"/>
          <w:szCs w:val="28"/>
        </w:rPr>
        <w:t xml:space="preserve"> </w:t>
      </w:r>
      <w:r w:rsidR="004A4276" w:rsidRPr="00EC641E">
        <w:rPr>
          <w:color w:val="000000" w:themeColor="text1"/>
          <w:sz w:val="28"/>
          <w:szCs w:val="28"/>
        </w:rPr>
        <w:t xml:space="preserve">permiten visibilizar </w:t>
      </w:r>
      <w:r w:rsidR="00384C18" w:rsidRPr="00EC641E">
        <w:rPr>
          <w:color w:val="000000" w:themeColor="text1"/>
          <w:sz w:val="28"/>
          <w:szCs w:val="28"/>
        </w:rPr>
        <w:t>los diferentes factores de discriminación que concurrieron en la accionante</w:t>
      </w:r>
      <w:r w:rsidR="00600BDC" w:rsidRPr="00EC641E">
        <w:rPr>
          <w:color w:val="000000" w:themeColor="text1"/>
          <w:sz w:val="28"/>
          <w:szCs w:val="28"/>
        </w:rPr>
        <w:t xml:space="preserve">, los cuales acentuaron su situación de vulnerabilidad: </w:t>
      </w:r>
      <w:r w:rsidR="00600BDC" w:rsidRPr="00EC641E">
        <w:rPr>
          <w:i/>
          <w:iCs/>
          <w:color w:val="000000" w:themeColor="text1"/>
          <w:sz w:val="28"/>
          <w:szCs w:val="28"/>
        </w:rPr>
        <w:t>i)</w:t>
      </w:r>
      <w:r w:rsidR="00600BDC" w:rsidRPr="00EC641E">
        <w:rPr>
          <w:color w:val="000000" w:themeColor="text1"/>
          <w:sz w:val="28"/>
          <w:szCs w:val="28"/>
        </w:rPr>
        <w:t xml:space="preserve"> </w:t>
      </w:r>
      <w:r w:rsidR="00784E46" w:rsidRPr="00EC641E">
        <w:rPr>
          <w:color w:val="000000" w:themeColor="text1"/>
          <w:sz w:val="28"/>
          <w:szCs w:val="28"/>
        </w:rPr>
        <w:t xml:space="preserve">es una mujer indígena; </w:t>
      </w:r>
      <w:r w:rsidR="00784E46" w:rsidRPr="00EC641E">
        <w:rPr>
          <w:i/>
          <w:iCs/>
          <w:color w:val="000000" w:themeColor="text1"/>
          <w:sz w:val="28"/>
          <w:szCs w:val="28"/>
        </w:rPr>
        <w:t>ii)</w:t>
      </w:r>
      <w:r w:rsidR="00784E46" w:rsidRPr="00EC641E">
        <w:rPr>
          <w:color w:val="000000" w:themeColor="text1"/>
          <w:sz w:val="28"/>
          <w:szCs w:val="28"/>
        </w:rPr>
        <w:t xml:space="preserve"> </w:t>
      </w:r>
      <w:r w:rsidR="00F35CE8" w:rsidRPr="00EC641E">
        <w:rPr>
          <w:color w:val="000000" w:themeColor="text1"/>
          <w:sz w:val="28"/>
          <w:szCs w:val="28"/>
        </w:rPr>
        <w:t>víctima de diferentes tipos de violencia por parte de su expareja</w:t>
      </w:r>
      <w:r w:rsidR="00EA7414" w:rsidRPr="00EC641E">
        <w:rPr>
          <w:color w:val="000000" w:themeColor="text1"/>
          <w:sz w:val="28"/>
          <w:szCs w:val="28"/>
        </w:rPr>
        <w:t xml:space="preserve"> y padre de su hija</w:t>
      </w:r>
      <w:r w:rsidR="00F35CE8" w:rsidRPr="00EC641E">
        <w:rPr>
          <w:color w:val="000000" w:themeColor="text1"/>
          <w:sz w:val="28"/>
          <w:szCs w:val="28"/>
        </w:rPr>
        <w:t xml:space="preserve">; </w:t>
      </w:r>
      <w:r w:rsidR="00F35CE8" w:rsidRPr="00EC641E">
        <w:rPr>
          <w:i/>
          <w:iCs/>
          <w:color w:val="000000" w:themeColor="text1"/>
          <w:sz w:val="28"/>
          <w:szCs w:val="28"/>
        </w:rPr>
        <w:t>iii)</w:t>
      </w:r>
      <w:r w:rsidR="00F35CE8" w:rsidRPr="00EC641E">
        <w:rPr>
          <w:color w:val="000000" w:themeColor="text1"/>
          <w:sz w:val="28"/>
          <w:szCs w:val="28"/>
        </w:rPr>
        <w:t xml:space="preserve"> </w:t>
      </w:r>
      <w:r w:rsidR="00672CDE" w:rsidRPr="00EC641E">
        <w:rPr>
          <w:color w:val="000000" w:themeColor="text1"/>
          <w:sz w:val="28"/>
          <w:szCs w:val="28"/>
        </w:rPr>
        <w:t>víctima de violencia institucional</w:t>
      </w:r>
      <w:r w:rsidR="009A68A3" w:rsidRPr="00EC641E">
        <w:rPr>
          <w:color w:val="000000" w:themeColor="text1"/>
          <w:sz w:val="28"/>
          <w:szCs w:val="28"/>
        </w:rPr>
        <w:t xml:space="preserve"> pues </w:t>
      </w:r>
      <w:r w:rsidR="00EA7414" w:rsidRPr="00EC641E">
        <w:rPr>
          <w:color w:val="000000" w:themeColor="text1"/>
          <w:sz w:val="28"/>
          <w:szCs w:val="28"/>
        </w:rPr>
        <w:t>se ha visto sometida a</w:t>
      </w:r>
      <w:r w:rsidR="009A68A3" w:rsidRPr="00EC641E">
        <w:rPr>
          <w:color w:val="000000" w:themeColor="text1"/>
          <w:sz w:val="28"/>
          <w:szCs w:val="28"/>
          <w:lang w:val="es-CO"/>
        </w:rPr>
        <w:t xml:space="preserve"> prácticas institucionales </w:t>
      </w:r>
      <w:r w:rsidR="00EA7414" w:rsidRPr="00EC641E">
        <w:rPr>
          <w:color w:val="000000" w:themeColor="text1"/>
          <w:sz w:val="28"/>
          <w:szCs w:val="28"/>
          <w:lang w:val="es-CO"/>
        </w:rPr>
        <w:t>que invisibilizaron sus llamados y denuncias</w:t>
      </w:r>
      <w:r w:rsidR="00344BB4" w:rsidRPr="00EC641E">
        <w:rPr>
          <w:color w:val="000000" w:themeColor="text1"/>
          <w:sz w:val="28"/>
          <w:szCs w:val="28"/>
          <w:lang w:val="es-CO"/>
        </w:rPr>
        <w:t xml:space="preserve">, lo que impidió que encontrara una </w:t>
      </w:r>
      <w:r w:rsidR="00672CDE" w:rsidRPr="00EC641E">
        <w:rPr>
          <w:color w:val="000000" w:themeColor="text1"/>
          <w:sz w:val="28"/>
          <w:szCs w:val="28"/>
        </w:rPr>
        <w:t xml:space="preserve">solución a la grave situación </w:t>
      </w:r>
      <w:r w:rsidR="00C33E52" w:rsidRPr="00EC641E">
        <w:rPr>
          <w:color w:val="000000" w:themeColor="text1"/>
          <w:sz w:val="28"/>
          <w:szCs w:val="28"/>
        </w:rPr>
        <w:t>a la que se ha visto expuesta</w:t>
      </w:r>
      <w:r w:rsidR="00344BB4" w:rsidRPr="00EC641E">
        <w:rPr>
          <w:color w:val="000000" w:themeColor="text1"/>
          <w:sz w:val="28"/>
          <w:szCs w:val="28"/>
        </w:rPr>
        <w:t xml:space="preserve"> luego</w:t>
      </w:r>
      <w:r w:rsidR="00C33E52" w:rsidRPr="00EC641E">
        <w:rPr>
          <w:color w:val="000000" w:themeColor="text1"/>
          <w:sz w:val="28"/>
          <w:szCs w:val="28"/>
        </w:rPr>
        <w:t xml:space="preserve"> ser separada de su hija; </w:t>
      </w:r>
      <w:r w:rsidR="00C33E52" w:rsidRPr="00EC641E">
        <w:rPr>
          <w:i/>
          <w:iCs/>
          <w:color w:val="000000" w:themeColor="text1"/>
          <w:sz w:val="28"/>
          <w:szCs w:val="28"/>
        </w:rPr>
        <w:t>iv)</w:t>
      </w:r>
      <w:r w:rsidR="00C33E52" w:rsidRPr="00EC641E">
        <w:rPr>
          <w:color w:val="000000" w:themeColor="text1"/>
          <w:sz w:val="28"/>
          <w:szCs w:val="28"/>
        </w:rPr>
        <w:t xml:space="preserve"> </w:t>
      </w:r>
      <w:r w:rsidR="009C3565" w:rsidRPr="00EC641E">
        <w:rPr>
          <w:color w:val="000000" w:themeColor="text1"/>
          <w:sz w:val="28"/>
          <w:szCs w:val="28"/>
        </w:rPr>
        <w:t>ha sido</w:t>
      </w:r>
      <w:r w:rsidR="00943210" w:rsidRPr="00EC641E">
        <w:rPr>
          <w:color w:val="000000" w:themeColor="text1"/>
          <w:sz w:val="28"/>
          <w:szCs w:val="28"/>
        </w:rPr>
        <w:t xml:space="preserve"> además</w:t>
      </w:r>
      <w:r w:rsidR="009C3565" w:rsidRPr="00EC641E">
        <w:rPr>
          <w:color w:val="000000" w:themeColor="text1"/>
          <w:sz w:val="28"/>
          <w:szCs w:val="28"/>
        </w:rPr>
        <w:t xml:space="preserve"> revictimizada </w:t>
      </w:r>
      <w:r w:rsidR="00943210" w:rsidRPr="00EC641E">
        <w:rPr>
          <w:color w:val="000000" w:themeColor="text1"/>
          <w:sz w:val="28"/>
          <w:szCs w:val="28"/>
        </w:rPr>
        <w:t>con</w:t>
      </w:r>
      <w:r w:rsidR="009C3565" w:rsidRPr="00EC641E">
        <w:rPr>
          <w:color w:val="000000" w:themeColor="text1"/>
          <w:sz w:val="28"/>
          <w:szCs w:val="28"/>
        </w:rPr>
        <w:t xml:space="preserve"> </w:t>
      </w:r>
      <w:r w:rsidR="00761909" w:rsidRPr="00EC641E">
        <w:rPr>
          <w:color w:val="000000" w:themeColor="text1"/>
          <w:sz w:val="28"/>
          <w:szCs w:val="28"/>
        </w:rPr>
        <w:t xml:space="preserve">respuestas </w:t>
      </w:r>
      <w:r w:rsidR="006F4892" w:rsidRPr="00EC641E">
        <w:rPr>
          <w:color w:val="000000" w:themeColor="text1"/>
          <w:sz w:val="28"/>
          <w:szCs w:val="28"/>
        </w:rPr>
        <w:t>que parecieran descalificarla por ser indígena</w:t>
      </w:r>
      <w:r w:rsidR="00C919A5" w:rsidRPr="00EC641E">
        <w:rPr>
          <w:color w:val="000000" w:themeColor="text1"/>
          <w:sz w:val="28"/>
          <w:szCs w:val="28"/>
        </w:rPr>
        <w:t>, como aquella que recibió el 10 de mayo de 2024 cuando se acercó a la comisaría accionada a averiguar por el recurso de apelación</w:t>
      </w:r>
      <w:r w:rsidR="007D5763" w:rsidRPr="00EC641E">
        <w:rPr>
          <w:color w:val="000000" w:themeColor="text1"/>
          <w:sz w:val="28"/>
          <w:szCs w:val="28"/>
        </w:rPr>
        <w:t xml:space="preserve">, oportunidad en </w:t>
      </w:r>
      <w:r w:rsidR="00943210" w:rsidRPr="00EC641E">
        <w:rPr>
          <w:color w:val="000000" w:themeColor="text1"/>
          <w:sz w:val="28"/>
          <w:szCs w:val="28"/>
        </w:rPr>
        <w:t>la cual</w:t>
      </w:r>
      <w:r w:rsidR="007D5763" w:rsidRPr="00EC641E">
        <w:rPr>
          <w:color w:val="000000" w:themeColor="text1"/>
          <w:sz w:val="28"/>
          <w:szCs w:val="28"/>
        </w:rPr>
        <w:t xml:space="preserve">, según afirmó la accionante y no fue controvertido por la accionada, </w:t>
      </w:r>
      <w:r w:rsidR="00D15E04" w:rsidRPr="00EC641E">
        <w:rPr>
          <w:color w:val="000000" w:themeColor="text1"/>
          <w:sz w:val="28"/>
          <w:szCs w:val="28"/>
        </w:rPr>
        <w:t>una de las funcionarias le dijo “es que ustedes no entienden lo que está escrito en esos documentos”</w:t>
      </w:r>
      <w:r w:rsidR="00D15E04" w:rsidRPr="00EC641E">
        <w:rPr>
          <w:rStyle w:val="Refdenotaalpie"/>
          <w:color w:val="000000" w:themeColor="text1"/>
          <w:sz w:val="28"/>
          <w:szCs w:val="28"/>
        </w:rPr>
        <w:footnoteReference w:id="149"/>
      </w:r>
      <w:r w:rsidR="00A456E0" w:rsidRPr="00EC641E">
        <w:rPr>
          <w:color w:val="000000" w:themeColor="text1"/>
          <w:sz w:val="28"/>
          <w:szCs w:val="28"/>
        </w:rPr>
        <w:t>.</w:t>
      </w:r>
    </w:p>
    <w:p w14:paraId="141D1226" w14:textId="77777777" w:rsidR="005D72D3" w:rsidRPr="00EC641E" w:rsidRDefault="005D72D3" w:rsidP="005D72D3">
      <w:pPr>
        <w:pStyle w:val="Prrafodelista"/>
        <w:rPr>
          <w:color w:val="000000" w:themeColor="text1"/>
          <w:sz w:val="28"/>
          <w:szCs w:val="28"/>
          <w:lang w:val="es-ES"/>
        </w:rPr>
      </w:pPr>
    </w:p>
    <w:p w14:paraId="47C3374F" w14:textId="184AB873" w:rsidR="00037999" w:rsidRPr="00EC641E" w:rsidRDefault="00037999" w:rsidP="005D72D3">
      <w:pPr>
        <w:pStyle w:val="Prrafodelista"/>
        <w:numPr>
          <w:ilvl w:val="0"/>
          <w:numId w:val="2"/>
        </w:numPr>
        <w:tabs>
          <w:tab w:val="left" w:pos="567"/>
        </w:tabs>
        <w:ind w:left="0" w:firstLine="0"/>
        <w:jc w:val="both"/>
        <w:rPr>
          <w:color w:val="000000" w:themeColor="text1"/>
          <w:sz w:val="28"/>
          <w:szCs w:val="28"/>
          <w:lang w:val="es-CO"/>
        </w:rPr>
      </w:pPr>
      <w:r w:rsidRPr="00EC641E">
        <w:rPr>
          <w:color w:val="000000" w:themeColor="text1"/>
          <w:sz w:val="28"/>
          <w:szCs w:val="28"/>
          <w:lang w:val="es-ES"/>
        </w:rPr>
        <w:t>Circunstancias como las descritas generan a cargo de </w:t>
      </w:r>
      <w:r w:rsidRPr="00EC641E">
        <w:rPr>
          <w:color w:val="000000" w:themeColor="text1"/>
          <w:sz w:val="28"/>
          <w:szCs w:val="28"/>
          <w:lang w:val="es-CO"/>
        </w:rPr>
        <w:t xml:space="preserve">las autoridades </w:t>
      </w:r>
      <w:r w:rsidR="005D72D3" w:rsidRPr="00EC641E">
        <w:rPr>
          <w:color w:val="000000" w:themeColor="text1"/>
          <w:sz w:val="28"/>
          <w:szCs w:val="28"/>
          <w:lang w:val="es-CO"/>
        </w:rPr>
        <w:t>de familia</w:t>
      </w:r>
      <w:r w:rsidRPr="00EC641E">
        <w:rPr>
          <w:color w:val="000000" w:themeColor="text1"/>
          <w:sz w:val="28"/>
          <w:szCs w:val="28"/>
          <w:lang w:val="es-CO"/>
        </w:rPr>
        <w:t xml:space="preserve"> la obligación de adoptar las medidas necesarias y adecuadas para garantizar la protección integral y efectiva de los derechos</w:t>
      </w:r>
      <w:r w:rsidRPr="00EC641E">
        <w:rPr>
          <w:color w:val="000000" w:themeColor="text1"/>
          <w:sz w:val="28"/>
          <w:szCs w:val="28"/>
          <w:lang w:val="es-ES"/>
        </w:rPr>
        <w:t xml:space="preserve">. A pesar de lo anterior, la accionante no recibió ningún tipo de protección por parte del Estado, lo cual, lamentablemente, perpetuó una situación de discriminación y desigualdad ante la intersección de múltiples factores sobre una </w:t>
      </w:r>
      <w:r w:rsidR="00E26332" w:rsidRPr="00EC641E">
        <w:rPr>
          <w:color w:val="000000" w:themeColor="text1"/>
          <w:sz w:val="28"/>
          <w:szCs w:val="28"/>
          <w:lang w:val="es-ES"/>
        </w:rPr>
        <w:t>mujer indígena víctima de violencia</w:t>
      </w:r>
      <w:r w:rsidRPr="00EC641E">
        <w:rPr>
          <w:color w:val="000000" w:themeColor="text1"/>
          <w:sz w:val="28"/>
          <w:szCs w:val="28"/>
          <w:lang w:val="es-ES"/>
        </w:rPr>
        <w:t>.</w:t>
      </w:r>
    </w:p>
    <w:p w14:paraId="0EEF53AA" w14:textId="77777777" w:rsidR="00B24A85" w:rsidRPr="00B24A85" w:rsidRDefault="00B24A85" w:rsidP="00A641B7">
      <w:pPr>
        <w:pStyle w:val="Prrafodelista"/>
        <w:tabs>
          <w:tab w:val="left" w:pos="567"/>
        </w:tabs>
        <w:ind w:left="0"/>
        <w:jc w:val="both"/>
        <w:rPr>
          <w:color w:val="000000" w:themeColor="text1"/>
          <w:sz w:val="28"/>
          <w:szCs w:val="28"/>
        </w:rPr>
      </w:pPr>
    </w:p>
    <w:p w14:paraId="50D55A30" w14:textId="0CC74545" w:rsidR="009F74E7" w:rsidRDefault="00AA1A20" w:rsidP="00437203">
      <w:pPr>
        <w:pStyle w:val="Prrafodelista"/>
        <w:tabs>
          <w:tab w:val="left" w:pos="426"/>
        </w:tabs>
        <w:ind w:left="0"/>
        <w:jc w:val="both"/>
        <w:rPr>
          <w:color w:val="000000" w:themeColor="text1"/>
          <w:sz w:val="28"/>
          <w:szCs w:val="28"/>
        </w:rPr>
      </w:pPr>
      <w:r>
        <w:rPr>
          <w:b/>
          <w:bCs/>
          <w:color w:val="000000" w:themeColor="text1"/>
          <w:sz w:val="28"/>
          <w:szCs w:val="28"/>
        </w:rPr>
        <w:t xml:space="preserve">8.3.2. </w:t>
      </w:r>
      <w:r w:rsidR="009F74E7" w:rsidRPr="00C842CF">
        <w:rPr>
          <w:b/>
          <w:bCs/>
          <w:color w:val="000000" w:themeColor="text1"/>
          <w:sz w:val="28"/>
          <w:szCs w:val="28"/>
        </w:rPr>
        <w:t xml:space="preserve">La </w:t>
      </w:r>
      <w:r w:rsidR="00806EE3" w:rsidRPr="00806EE3">
        <w:rPr>
          <w:b/>
          <w:bCs/>
          <w:i/>
          <w:iCs/>
          <w:color w:val="000000" w:themeColor="text1"/>
          <w:sz w:val="28"/>
          <w:szCs w:val="28"/>
        </w:rPr>
        <w:t xml:space="preserve">Comisaría </w:t>
      </w:r>
      <w:r w:rsidR="00437203" w:rsidRPr="00437203">
        <w:rPr>
          <w:b/>
          <w:bCs/>
          <w:i/>
          <w:iCs/>
          <w:color w:val="000000" w:themeColor="text1"/>
          <w:sz w:val="28"/>
          <w:szCs w:val="28"/>
        </w:rPr>
        <w:t xml:space="preserve">Dos </w:t>
      </w:r>
      <w:r w:rsidR="005649AA">
        <w:rPr>
          <w:b/>
          <w:bCs/>
          <w:color w:val="000000" w:themeColor="text1"/>
          <w:sz w:val="28"/>
          <w:szCs w:val="28"/>
        </w:rPr>
        <w:t xml:space="preserve">vulneró </w:t>
      </w:r>
      <w:r w:rsidR="009F74E7" w:rsidRPr="00C842CF">
        <w:rPr>
          <w:b/>
          <w:bCs/>
          <w:color w:val="000000" w:themeColor="text1"/>
          <w:sz w:val="28"/>
          <w:szCs w:val="28"/>
        </w:rPr>
        <w:t xml:space="preserve">el derecho de acceso a la administración de justicia de </w:t>
      </w:r>
      <w:r w:rsidR="009F74E7">
        <w:rPr>
          <w:b/>
          <w:bCs/>
          <w:color w:val="000000" w:themeColor="text1"/>
          <w:sz w:val="28"/>
          <w:szCs w:val="28"/>
        </w:rPr>
        <w:t>la accionante y su hija</w:t>
      </w:r>
    </w:p>
    <w:p w14:paraId="6D381845" w14:textId="77777777" w:rsidR="009F74E7" w:rsidRDefault="009F74E7" w:rsidP="00A641B7">
      <w:pPr>
        <w:pStyle w:val="Prrafodelista"/>
        <w:tabs>
          <w:tab w:val="left" w:pos="426"/>
        </w:tabs>
        <w:ind w:left="0"/>
        <w:jc w:val="both"/>
        <w:rPr>
          <w:color w:val="000000" w:themeColor="text1"/>
          <w:sz w:val="28"/>
          <w:szCs w:val="28"/>
        </w:rPr>
      </w:pPr>
    </w:p>
    <w:p w14:paraId="03658E3B" w14:textId="0647A072" w:rsidR="00D6510F" w:rsidRDefault="001A3680"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El artículo 229 de la Constitución co</w:t>
      </w:r>
      <w:r w:rsidR="00DC0074">
        <w:rPr>
          <w:color w:val="000000" w:themeColor="text1"/>
          <w:sz w:val="28"/>
          <w:szCs w:val="28"/>
        </w:rPr>
        <w:t>nsagra el derecho de toda persona para acceder a la administración de justicia. Esta garantía ha sido entendida como</w:t>
      </w:r>
      <w:r w:rsidR="00981724">
        <w:rPr>
          <w:color w:val="000000" w:themeColor="text1"/>
          <w:sz w:val="28"/>
          <w:szCs w:val="28"/>
        </w:rPr>
        <w:t>:</w:t>
      </w:r>
    </w:p>
    <w:p w14:paraId="069FB557" w14:textId="77777777" w:rsidR="00D6510F" w:rsidRDefault="00D6510F" w:rsidP="00D6510F">
      <w:pPr>
        <w:pStyle w:val="Prrafodelista"/>
        <w:tabs>
          <w:tab w:val="left" w:pos="567"/>
        </w:tabs>
        <w:ind w:left="0"/>
        <w:jc w:val="both"/>
        <w:rPr>
          <w:color w:val="000000" w:themeColor="text1"/>
          <w:sz w:val="28"/>
          <w:szCs w:val="28"/>
        </w:rPr>
      </w:pPr>
    </w:p>
    <w:p w14:paraId="2E3B0ED8" w14:textId="302ED823" w:rsidR="001A3680" w:rsidRPr="00D6510F" w:rsidRDefault="00DC0074" w:rsidP="00D6510F">
      <w:pPr>
        <w:pStyle w:val="Prrafodelista"/>
        <w:tabs>
          <w:tab w:val="left" w:pos="567"/>
        </w:tabs>
        <w:ind w:left="567"/>
        <w:jc w:val="both"/>
        <w:rPr>
          <w:color w:val="000000" w:themeColor="text1"/>
        </w:rPr>
      </w:pPr>
      <w:r w:rsidRPr="00D6510F">
        <w:rPr>
          <w:color w:val="000000" w:themeColor="text1"/>
        </w:rPr>
        <w:t>“</w:t>
      </w:r>
      <w:r w:rsidR="00D6510F" w:rsidRPr="00D6510F">
        <w:rPr>
          <w:color w:val="000000" w:themeColor="text1"/>
          <w:lang w:val="es-CO"/>
        </w:rPr>
        <w:t>[L]</w:t>
      </w:r>
      <w:r w:rsidR="001A3680" w:rsidRPr="00D6510F">
        <w:rPr>
          <w:color w:val="000000" w:themeColor="text1"/>
          <w:lang w:val="es-CO"/>
        </w:rPr>
        <w:t>a posibilidad reconocida a todas las personas de poder acudir, en condiciones de igualdad, ante las instancias que ejerzan funciones de naturaleza jurisdiccional que tengan la potestad de incidir de una y otra manera, en la determinación de los derechos que el ordenamiento jurídico les reconoce, para propugnar por la integridad del orden jurídico y por la debida protección o restablecimiento de sus derechos e intereses legítimos, con estricta sujeción a los procedimientos previamente establecidos y con plena observancia de las garantías sustanciales y procedimentales previstas en la Constitución y la ley</w:t>
      </w:r>
      <w:r w:rsidR="0034545B" w:rsidRPr="00D6510F">
        <w:rPr>
          <w:color w:val="000000" w:themeColor="text1"/>
          <w:lang w:val="es-CO"/>
        </w:rPr>
        <w:t>”</w:t>
      </w:r>
      <w:r w:rsidR="0034545B" w:rsidRPr="00D6510F">
        <w:rPr>
          <w:rStyle w:val="Refdenotaalpie"/>
          <w:color w:val="000000" w:themeColor="text1"/>
          <w:lang w:val="es-CO"/>
        </w:rPr>
        <w:footnoteReference w:id="150"/>
      </w:r>
      <w:r w:rsidR="001A3680" w:rsidRPr="00D6510F">
        <w:rPr>
          <w:color w:val="000000" w:themeColor="text1"/>
          <w:lang w:val="es-CO"/>
        </w:rPr>
        <w:t>.</w:t>
      </w:r>
    </w:p>
    <w:p w14:paraId="3B1735A9" w14:textId="77777777" w:rsidR="005049D3" w:rsidRPr="005049D3" w:rsidRDefault="005049D3" w:rsidP="00A641B7">
      <w:pPr>
        <w:pStyle w:val="Prrafodelista"/>
        <w:tabs>
          <w:tab w:val="left" w:pos="426"/>
        </w:tabs>
        <w:ind w:left="0"/>
        <w:jc w:val="both"/>
        <w:rPr>
          <w:color w:val="000000" w:themeColor="text1"/>
          <w:sz w:val="28"/>
          <w:szCs w:val="28"/>
        </w:rPr>
      </w:pPr>
    </w:p>
    <w:p w14:paraId="185C8686" w14:textId="104B26CF" w:rsidR="005049D3" w:rsidRDefault="005049D3"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lang w:val="es-CO"/>
        </w:rPr>
        <w:t xml:space="preserve">Las </w:t>
      </w:r>
      <w:r w:rsidRPr="005049D3">
        <w:rPr>
          <w:color w:val="000000" w:themeColor="text1"/>
          <w:sz w:val="28"/>
          <w:szCs w:val="28"/>
        </w:rPr>
        <w:t xml:space="preserve">comisarías de familia </w:t>
      </w:r>
      <w:r>
        <w:rPr>
          <w:color w:val="000000" w:themeColor="text1"/>
          <w:sz w:val="28"/>
          <w:szCs w:val="28"/>
        </w:rPr>
        <w:t>tienen</w:t>
      </w:r>
      <w:r w:rsidRPr="005049D3">
        <w:rPr>
          <w:color w:val="000000" w:themeColor="text1"/>
          <w:sz w:val="28"/>
          <w:szCs w:val="28"/>
        </w:rPr>
        <w:t xml:space="preserve"> la competencia para conocer de la acción de protección por violencia intrafamiliar, en virtud del artículo 4 de la Ley 294 de 1996. </w:t>
      </w:r>
      <w:r>
        <w:rPr>
          <w:color w:val="000000" w:themeColor="text1"/>
          <w:sz w:val="28"/>
          <w:szCs w:val="28"/>
        </w:rPr>
        <w:t>Al respecto, la Corte ha explicado que</w:t>
      </w:r>
      <w:r w:rsidRPr="005049D3">
        <w:rPr>
          <w:color w:val="000000" w:themeColor="text1"/>
          <w:sz w:val="28"/>
          <w:szCs w:val="28"/>
        </w:rPr>
        <w:t xml:space="preserve"> “las comisarías de familia son entidades de carácter administrativo que también desempeñan funciones jurisdiccionales, de suerte que las medidas de protección a favor de las víctimas puedan ser recurridas ante autoridad judicial competente”</w:t>
      </w:r>
      <w:r w:rsidR="005376EF">
        <w:rPr>
          <w:rStyle w:val="Refdenotaalpie"/>
          <w:color w:val="000000" w:themeColor="text1"/>
          <w:sz w:val="28"/>
          <w:szCs w:val="28"/>
        </w:rPr>
        <w:footnoteReference w:id="151"/>
      </w:r>
      <w:r w:rsidRPr="005049D3">
        <w:rPr>
          <w:color w:val="000000" w:themeColor="text1"/>
          <w:sz w:val="28"/>
          <w:szCs w:val="28"/>
        </w:rPr>
        <w:t xml:space="preserve">. </w:t>
      </w:r>
      <w:r w:rsidR="00E8730A">
        <w:rPr>
          <w:color w:val="000000" w:themeColor="text1"/>
          <w:sz w:val="28"/>
          <w:szCs w:val="28"/>
        </w:rPr>
        <w:t>S</w:t>
      </w:r>
      <w:r w:rsidRPr="005049D3">
        <w:rPr>
          <w:color w:val="000000" w:themeColor="text1"/>
          <w:sz w:val="28"/>
          <w:szCs w:val="28"/>
        </w:rPr>
        <w:t xml:space="preserve">i bien las comisarías de familia tienen naturaleza administrativa, esta </w:t>
      </w:r>
      <w:r w:rsidR="00E8730A">
        <w:rPr>
          <w:color w:val="000000" w:themeColor="text1"/>
          <w:sz w:val="28"/>
          <w:szCs w:val="28"/>
        </w:rPr>
        <w:t>corporación</w:t>
      </w:r>
      <w:r w:rsidRPr="005049D3">
        <w:rPr>
          <w:color w:val="000000" w:themeColor="text1"/>
          <w:sz w:val="28"/>
          <w:szCs w:val="28"/>
        </w:rPr>
        <w:t xml:space="preserve"> ha reconocido que, </w:t>
      </w:r>
      <w:r w:rsidR="00E8730A">
        <w:rPr>
          <w:color w:val="000000" w:themeColor="text1"/>
          <w:sz w:val="28"/>
          <w:szCs w:val="28"/>
        </w:rPr>
        <w:t>“</w:t>
      </w:r>
      <w:r w:rsidRPr="005049D3">
        <w:rPr>
          <w:color w:val="000000" w:themeColor="text1"/>
          <w:sz w:val="28"/>
          <w:szCs w:val="28"/>
        </w:rPr>
        <w:t>a la hora de imponer medidas de protección, estas entidades desempeñan funciones jurisdiccionales</w:t>
      </w:r>
      <w:r w:rsidR="00E8730A">
        <w:rPr>
          <w:color w:val="000000" w:themeColor="text1"/>
          <w:sz w:val="28"/>
          <w:szCs w:val="28"/>
        </w:rPr>
        <w:t>”</w:t>
      </w:r>
      <w:r w:rsidR="00E8730A">
        <w:rPr>
          <w:rStyle w:val="Refdenotaalpie"/>
          <w:color w:val="000000" w:themeColor="text1"/>
          <w:sz w:val="28"/>
          <w:szCs w:val="28"/>
        </w:rPr>
        <w:footnoteReference w:id="152"/>
      </w:r>
      <w:r w:rsidRPr="005049D3">
        <w:rPr>
          <w:color w:val="000000" w:themeColor="text1"/>
          <w:sz w:val="28"/>
          <w:szCs w:val="28"/>
        </w:rPr>
        <w:t>.</w:t>
      </w:r>
    </w:p>
    <w:p w14:paraId="59E602B7" w14:textId="77777777" w:rsidR="00B31B15" w:rsidRPr="00B31B15" w:rsidRDefault="00B31B15" w:rsidP="00A641B7">
      <w:pPr>
        <w:pStyle w:val="Prrafodelista"/>
        <w:rPr>
          <w:color w:val="000000" w:themeColor="text1"/>
          <w:sz w:val="28"/>
          <w:szCs w:val="28"/>
        </w:rPr>
      </w:pPr>
    </w:p>
    <w:p w14:paraId="2B8EB74D" w14:textId="40626A65" w:rsidR="00210DDB" w:rsidRDefault="00B31B15" w:rsidP="00B74E65">
      <w:pPr>
        <w:pStyle w:val="Prrafodelista"/>
        <w:numPr>
          <w:ilvl w:val="0"/>
          <w:numId w:val="2"/>
        </w:numPr>
        <w:tabs>
          <w:tab w:val="left" w:pos="567"/>
        </w:tabs>
        <w:ind w:left="0" w:firstLine="0"/>
        <w:jc w:val="both"/>
        <w:rPr>
          <w:color w:val="000000" w:themeColor="text1"/>
          <w:sz w:val="28"/>
          <w:szCs w:val="28"/>
        </w:rPr>
      </w:pPr>
      <w:r w:rsidRPr="00C57D7B">
        <w:rPr>
          <w:color w:val="000000" w:themeColor="text1"/>
          <w:sz w:val="28"/>
          <w:szCs w:val="28"/>
        </w:rPr>
        <w:t xml:space="preserve">En este caso, la </w:t>
      </w:r>
      <w:r w:rsidR="00806EE3" w:rsidRPr="00A0302A">
        <w:rPr>
          <w:i/>
          <w:iCs/>
          <w:color w:val="000000" w:themeColor="text1"/>
          <w:sz w:val="28"/>
          <w:szCs w:val="28"/>
        </w:rPr>
        <w:t xml:space="preserve">Comisaría </w:t>
      </w:r>
      <w:r w:rsidR="00437203">
        <w:rPr>
          <w:i/>
          <w:iCs/>
          <w:color w:val="000000" w:themeColor="text1"/>
          <w:sz w:val="28"/>
          <w:szCs w:val="28"/>
        </w:rPr>
        <w:t>Dos</w:t>
      </w:r>
      <w:r w:rsidR="00437203" w:rsidRPr="00C57D7B">
        <w:rPr>
          <w:color w:val="000000" w:themeColor="text1"/>
          <w:sz w:val="28"/>
          <w:szCs w:val="28"/>
        </w:rPr>
        <w:t xml:space="preserve"> </w:t>
      </w:r>
      <w:r w:rsidRPr="00C57D7B">
        <w:rPr>
          <w:color w:val="000000" w:themeColor="text1"/>
          <w:sz w:val="28"/>
          <w:szCs w:val="28"/>
        </w:rPr>
        <w:t xml:space="preserve">vulneró </w:t>
      </w:r>
      <w:r w:rsidR="00CE50E3" w:rsidRPr="00C57D7B">
        <w:rPr>
          <w:color w:val="000000" w:themeColor="text1"/>
          <w:sz w:val="28"/>
          <w:szCs w:val="28"/>
        </w:rPr>
        <w:t xml:space="preserve">el derecho de acceso a la administración de justicia de la señora </w:t>
      </w:r>
      <w:r w:rsidR="00495899" w:rsidRPr="00A0302A">
        <w:rPr>
          <w:i/>
          <w:iCs/>
          <w:color w:val="000000" w:themeColor="text1"/>
          <w:sz w:val="28"/>
          <w:szCs w:val="28"/>
        </w:rPr>
        <w:t>Sandra</w:t>
      </w:r>
      <w:r w:rsidR="00495899">
        <w:rPr>
          <w:color w:val="000000" w:themeColor="text1"/>
          <w:sz w:val="28"/>
          <w:szCs w:val="28"/>
        </w:rPr>
        <w:t xml:space="preserve"> </w:t>
      </w:r>
      <w:r w:rsidR="00F50B50">
        <w:rPr>
          <w:color w:val="000000" w:themeColor="text1"/>
          <w:sz w:val="28"/>
          <w:szCs w:val="28"/>
        </w:rPr>
        <w:t>debido a</w:t>
      </w:r>
      <w:r w:rsidR="00F55080" w:rsidRPr="00C57D7B">
        <w:rPr>
          <w:color w:val="000000" w:themeColor="text1"/>
          <w:sz w:val="28"/>
          <w:szCs w:val="28"/>
        </w:rPr>
        <w:t xml:space="preserve"> </w:t>
      </w:r>
      <w:r w:rsidR="00C57D7B" w:rsidRPr="00C57D7B">
        <w:rPr>
          <w:color w:val="000000" w:themeColor="text1"/>
          <w:sz w:val="28"/>
          <w:szCs w:val="28"/>
        </w:rPr>
        <w:t>la demora que ha debido soportar en</w:t>
      </w:r>
      <w:r w:rsidR="00024CA1">
        <w:rPr>
          <w:color w:val="000000" w:themeColor="text1"/>
          <w:sz w:val="28"/>
          <w:szCs w:val="28"/>
        </w:rPr>
        <w:t xml:space="preserve"> las diferentes actuaciones</w:t>
      </w:r>
      <w:r w:rsidR="00C57D7B" w:rsidRPr="00C57D7B">
        <w:rPr>
          <w:color w:val="000000" w:themeColor="text1"/>
          <w:sz w:val="28"/>
          <w:szCs w:val="28"/>
        </w:rPr>
        <w:t xml:space="preserve"> </w:t>
      </w:r>
      <w:r w:rsidR="00024CA1">
        <w:rPr>
          <w:color w:val="000000" w:themeColor="text1"/>
          <w:sz w:val="28"/>
          <w:szCs w:val="28"/>
        </w:rPr>
        <w:t>dentro d</w:t>
      </w:r>
      <w:r w:rsidR="00C57D7B" w:rsidRPr="00C57D7B">
        <w:rPr>
          <w:color w:val="000000" w:themeColor="text1"/>
          <w:sz w:val="28"/>
          <w:szCs w:val="28"/>
        </w:rPr>
        <w:t xml:space="preserve">el trámite de la </w:t>
      </w:r>
      <w:r w:rsidR="00F522D3" w:rsidRPr="00FC7F81">
        <w:rPr>
          <w:i/>
          <w:iCs/>
          <w:color w:val="000000" w:themeColor="text1"/>
          <w:sz w:val="28"/>
          <w:szCs w:val="28"/>
        </w:rPr>
        <w:t>medida de protección dos</w:t>
      </w:r>
      <w:r w:rsidR="00024CA1">
        <w:rPr>
          <w:color w:val="000000" w:themeColor="text1"/>
          <w:sz w:val="28"/>
          <w:szCs w:val="28"/>
        </w:rPr>
        <w:t>.</w:t>
      </w:r>
      <w:r w:rsidR="00F978F3">
        <w:rPr>
          <w:color w:val="000000" w:themeColor="text1"/>
          <w:sz w:val="28"/>
          <w:szCs w:val="28"/>
        </w:rPr>
        <w:t xml:space="preserve"> Esta situación ha acentuado el contexto de vulneración evidenciado en el acápite precedente.</w:t>
      </w:r>
      <w:r w:rsidR="000F2E7B">
        <w:rPr>
          <w:color w:val="000000" w:themeColor="text1"/>
          <w:sz w:val="28"/>
          <w:szCs w:val="28"/>
        </w:rPr>
        <w:t xml:space="preserve"> La Sala hará referencia </w:t>
      </w:r>
      <w:r w:rsidR="006910E0">
        <w:rPr>
          <w:color w:val="000000" w:themeColor="text1"/>
          <w:sz w:val="28"/>
          <w:szCs w:val="28"/>
        </w:rPr>
        <w:t xml:space="preserve">a las actuaciones surtidas con posterioridad a la medida de protección definitiva que permiten </w:t>
      </w:r>
      <w:r w:rsidR="00AF4DCB">
        <w:rPr>
          <w:color w:val="000000" w:themeColor="text1"/>
          <w:sz w:val="28"/>
          <w:szCs w:val="28"/>
        </w:rPr>
        <w:t>acreditar</w:t>
      </w:r>
      <w:r w:rsidR="00893342">
        <w:rPr>
          <w:color w:val="000000" w:themeColor="text1"/>
          <w:sz w:val="28"/>
          <w:szCs w:val="28"/>
        </w:rPr>
        <w:t xml:space="preserve"> la referida vulneración</w:t>
      </w:r>
      <w:r w:rsidR="00FD59EE">
        <w:rPr>
          <w:color w:val="000000" w:themeColor="text1"/>
          <w:sz w:val="28"/>
          <w:szCs w:val="28"/>
        </w:rPr>
        <w:t xml:space="preserve"> y como se indicó previamente, </w:t>
      </w:r>
      <w:r w:rsidR="0084523E" w:rsidRPr="00EC353F">
        <w:rPr>
          <w:color w:val="000000" w:themeColor="text1"/>
          <w:sz w:val="28"/>
          <w:szCs w:val="28"/>
        </w:rPr>
        <w:t xml:space="preserve">en el Anexo II de esta sentencia se </w:t>
      </w:r>
      <w:r w:rsidR="0084523E">
        <w:rPr>
          <w:color w:val="000000" w:themeColor="text1"/>
          <w:sz w:val="28"/>
          <w:szCs w:val="28"/>
        </w:rPr>
        <w:t>profundizará en la presentación de</w:t>
      </w:r>
      <w:r w:rsidR="0084523E" w:rsidRPr="00EC353F">
        <w:rPr>
          <w:color w:val="000000" w:themeColor="text1"/>
          <w:sz w:val="28"/>
          <w:szCs w:val="28"/>
        </w:rPr>
        <w:t xml:space="preserve"> la totalidad del trámite</w:t>
      </w:r>
      <w:r w:rsidR="0084523E">
        <w:rPr>
          <w:color w:val="000000" w:themeColor="text1"/>
          <w:sz w:val="28"/>
          <w:szCs w:val="28"/>
        </w:rPr>
        <w:t>.</w:t>
      </w:r>
    </w:p>
    <w:p w14:paraId="4531770A" w14:textId="72BE7590" w:rsidR="00BC6800" w:rsidRPr="00024DEC" w:rsidRDefault="004E0A16" w:rsidP="004E0A16">
      <w:pPr>
        <w:pStyle w:val="Prrafodelista"/>
        <w:tabs>
          <w:tab w:val="left" w:pos="2354"/>
        </w:tabs>
        <w:ind w:left="0"/>
        <w:jc w:val="both"/>
        <w:rPr>
          <w:color w:val="000000" w:themeColor="text1"/>
          <w:sz w:val="28"/>
          <w:szCs w:val="28"/>
        </w:rPr>
      </w:pPr>
      <w:r>
        <w:rPr>
          <w:color w:val="000000" w:themeColor="text1"/>
          <w:sz w:val="28"/>
          <w:szCs w:val="28"/>
        </w:rPr>
        <w:tab/>
      </w:r>
    </w:p>
    <w:p w14:paraId="15B097C6" w14:textId="44EE6A44" w:rsidR="00BC6800" w:rsidRPr="005F66EA" w:rsidRDefault="00BC6800" w:rsidP="00F522D3">
      <w:pPr>
        <w:pStyle w:val="Prrafodelista"/>
        <w:numPr>
          <w:ilvl w:val="0"/>
          <w:numId w:val="4"/>
        </w:numPr>
        <w:tabs>
          <w:tab w:val="left" w:pos="567"/>
        </w:tabs>
        <w:ind w:left="426" w:hanging="426"/>
        <w:jc w:val="both"/>
        <w:rPr>
          <w:b/>
          <w:bCs/>
          <w:color w:val="000000" w:themeColor="text1"/>
          <w:sz w:val="28"/>
          <w:szCs w:val="28"/>
        </w:rPr>
      </w:pPr>
      <w:r w:rsidRPr="005F66EA">
        <w:rPr>
          <w:b/>
          <w:bCs/>
          <w:color w:val="000000" w:themeColor="text1"/>
          <w:sz w:val="28"/>
          <w:szCs w:val="28"/>
        </w:rPr>
        <w:t xml:space="preserve">El recurso de apelación contra la </w:t>
      </w:r>
      <w:r w:rsidR="00F522D3" w:rsidRPr="00F522D3">
        <w:rPr>
          <w:b/>
          <w:bCs/>
          <w:i/>
          <w:iCs/>
          <w:color w:val="000000" w:themeColor="text1"/>
          <w:sz w:val="28"/>
          <w:szCs w:val="28"/>
        </w:rPr>
        <w:t xml:space="preserve">medida de protección </w:t>
      </w:r>
      <w:r w:rsidR="00F522D3">
        <w:rPr>
          <w:b/>
          <w:bCs/>
          <w:i/>
          <w:iCs/>
          <w:color w:val="000000" w:themeColor="text1"/>
          <w:sz w:val="28"/>
          <w:szCs w:val="28"/>
        </w:rPr>
        <w:t xml:space="preserve">definitiva </w:t>
      </w:r>
      <w:r w:rsidR="00F522D3" w:rsidRPr="00F522D3">
        <w:rPr>
          <w:b/>
          <w:bCs/>
          <w:i/>
          <w:iCs/>
          <w:color w:val="000000" w:themeColor="text1"/>
          <w:sz w:val="28"/>
          <w:szCs w:val="28"/>
        </w:rPr>
        <w:t>dos</w:t>
      </w:r>
    </w:p>
    <w:p w14:paraId="32BB31F1" w14:textId="77777777" w:rsidR="00BC6800" w:rsidRDefault="00BC6800" w:rsidP="00A641B7">
      <w:pPr>
        <w:pStyle w:val="Prrafodelista"/>
        <w:tabs>
          <w:tab w:val="left" w:pos="567"/>
        </w:tabs>
        <w:ind w:left="0"/>
        <w:jc w:val="both"/>
        <w:rPr>
          <w:color w:val="000000" w:themeColor="text1"/>
          <w:sz w:val="28"/>
          <w:szCs w:val="28"/>
        </w:rPr>
      </w:pPr>
    </w:p>
    <w:p w14:paraId="0B651363" w14:textId="19696B69" w:rsidR="000F75B5" w:rsidRDefault="00BC6800"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El 27 de marzo de 2024, la señora </w:t>
      </w:r>
      <w:r w:rsidR="00495899" w:rsidRPr="00A0302A">
        <w:rPr>
          <w:i/>
          <w:iCs/>
          <w:color w:val="000000" w:themeColor="text1"/>
          <w:sz w:val="28"/>
          <w:szCs w:val="28"/>
        </w:rPr>
        <w:t>Sandra</w:t>
      </w:r>
      <w:r w:rsidR="00495899">
        <w:rPr>
          <w:color w:val="000000" w:themeColor="text1"/>
          <w:sz w:val="28"/>
          <w:szCs w:val="28"/>
        </w:rPr>
        <w:t xml:space="preserve"> </w:t>
      </w:r>
      <w:r>
        <w:rPr>
          <w:color w:val="000000" w:themeColor="text1"/>
          <w:sz w:val="28"/>
          <w:szCs w:val="28"/>
        </w:rPr>
        <w:t xml:space="preserve">presentó un recurso de apelación conta la decisión adoptada el 21 de marzo de 2024 por la </w:t>
      </w:r>
      <w:r w:rsidR="00806EE3"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rPr>
        <w:t xml:space="preserve"> </w:t>
      </w:r>
      <w:r>
        <w:rPr>
          <w:color w:val="000000" w:themeColor="text1"/>
          <w:sz w:val="28"/>
          <w:szCs w:val="28"/>
        </w:rPr>
        <w:t xml:space="preserve">en el marco de la </w:t>
      </w:r>
      <w:r w:rsidR="00F522D3" w:rsidRPr="00FC7F81">
        <w:rPr>
          <w:i/>
          <w:iCs/>
          <w:color w:val="000000" w:themeColor="text1"/>
          <w:sz w:val="28"/>
          <w:szCs w:val="28"/>
        </w:rPr>
        <w:t>medida de protección dos</w:t>
      </w:r>
      <w:r>
        <w:rPr>
          <w:color w:val="000000" w:themeColor="text1"/>
          <w:sz w:val="28"/>
          <w:szCs w:val="28"/>
        </w:rPr>
        <w:t>.</w:t>
      </w:r>
      <w:r w:rsidR="00A63C14">
        <w:rPr>
          <w:color w:val="000000" w:themeColor="text1"/>
          <w:sz w:val="28"/>
          <w:szCs w:val="28"/>
        </w:rPr>
        <w:t xml:space="preserve"> </w:t>
      </w:r>
    </w:p>
    <w:p w14:paraId="49A0A7AB" w14:textId="77777777" w:rsidR="000F75B5" w:rsidRDefault="000F75B5" w:rsidP="000F75B5">
      <w:pPr>
        <w:pStyle w:val="Prrafodelista"/>
        <w:tabs>
          <w:tab w:val="left" w:pos="567"/>
        </w:tabs>
        <w:ind w:left="0"/>
        <w:jc w:val="both"/>
        <w:rPr>
          <w:color w:val="000000" w:themeColor="text1"/>
          <w:sz w:val="28"/>
          <w:szCs w:val="28"/>
        </w:rPr>
      </w:pPr>
    </w:p>
    <w:p w14:paraId="287F38B8" w14:textId="0EC42BA8" w:rsidR="00BC6800" w:rsidRPr="00A63C14" w:rsidRDefault="00BC6800" w:rsidP="00B74E65">
      <w:pPr>
        <w:pStyle w:val="Prrafodelista"/>
        <w:numPr>
          <w:ilvl w:val="0"/>
          <w:numId w:val="2"/>
        </w:numPr>
        <w:tabs>
          <w:tab w:val="left" w:pos="567"/>
        </w:tabs>
        <w:ind w:left="0" w:firstLine="0"/>
        <w:jc w:val="both"/>
        <w:rPr>
          <w:color w:val="000000" w:themeColor="text1"/>
          <w:sz w:val="28"/>
          <w:szCs w:val="28"/>
        </w:rPr>
      </w:pPr>
      <w:r w:rsidRPr="00A63C14">
        <w:rPr>
          <w:color w:val="000000" w:themeColor="text1"/>
          <w:sz w:val="28"/>
          <w:szCs w:val="28"/>
        </w:rPr>
        <w:t>Cuestionó que se excluyera a su hija de la medida de protección “sin reconocer que limitar todo contacto con su madre es un hecho de violencia que se configura hacia ella, por parte de su progenitor”</w:t>
      </w:r>
      <w:r>
        <w:rPr>
          <w:rStyle w:val="Refdenotaalpie"/>
          <w:color w:val="000000" w:themeColor="text1"/>
          <w:sz w:val="28"/>
          <w:szCs w:val="28"/>
        </w:rPr>
        <w:footnoteReference w:id="153"/>
      </w:r>
      <w:r w:rsidRPr="00A63C14">
        <w:rPr>
          <w:color w:val="000000" w:themeColor="text1"/>
          <w:sz w:val="28"/>
          <w:szCs w:val="28"/>
        </w:rPr>
        <w:t xml:space="preserve">. </w:t>
      </w:r>
      <w:r w:rsidR="00ED47A5" w:rsidRPr="00A63C14">
        <w:rPr>
          <w:color w:val="000000" w:themeColor="text1"/>
          <w:sz w:val="28"/>
          <w:szCs w:val="28"/>
        </w:rPr>
        <w:t>Señaló que</w:t>
      </w:r>
      <w:r w:rsidR="00FF057C" w:rsidRPr="00A63C14">
        <w:rPr>
          <w:color w:val="000000" w:themeColor="text1"/>
          <w:sz w:val="28"/>
          <w:szCs w:val="28"/>
          <w:lang w:val="es-CO"/>
        </w:rPr>
        <w:t xml:space="preserve">, </w:t>
      </w:r>
      <w:r w:rsidR="00ED47A5" w:rsidRPr="00A63C14">
        <w:rPr>
          <w:color w:val="000000" w:themeColor="text1"/>
          <w:sz w:val="28"/>
          <w:szCs w:val="28"/>
          <w:lang w:val="es-CO"/>
        </w:rPr>
        <w:t>d</w:t>
      </w:r>
      <w:r w:rsidRPr="00A63C14">
        <w:rPr>
          <w:color w:val="000000" w:themeColor="text1"/>
          <w:sz w:val="28"/>
          <w:szCs w:val="28"/>
          <w:lang w:val="es-CO"/>
        </w:rPr>
        <w:t xml:space="preserve">esde el 10 de marzo de 2023, la profesional </w:t>
      </w:r>
      <w:r w:rsidR="000839A9" w:rsidRPr="00A63C14">
        <w:rPr>
          <w:color w:val="000000" w:themeColor="text1"/>
          <w:sz w:val="28"/>
          <w:szCs w:val="28"/>
          <w:lang w:val="es-CO"/>
        </w:rPr>
        <w:t>que realizó la valoración</w:t>
      </w:r>
      <w:r w:rsidRPr="00A63C14">
        <w:rPr>
          <w:color w:val="000000" w:themeColor="text1"/>
          <w:sz w:val="28"/>
          <w:szCs w:val="28"/>
          <w:lang w:val="es-CO"/>
        </w:rPr>
        <w:t xml:space="preserve"> </w:t>
      </w:r>
      <w:r w:rsidR="000839A9" w:rsidRPr="00A63C14">
        <w:rPr>
          <w:color w:val="000000" w:themeColor="text1"/>
          <w:sz w:val="28"/>
          <w:szCs w:val="28"/>
          <w:lang w:val="es-CO"/>
        </w:rPr>
        <w:t>recomendó “</w:t>
      </w:r>
      <w:r w:rsidRPr="00A63C14">
        <w:rPr>
          <w:color w:val="000000" w:themeColor="text1"/>
          <w:sz w:val="28"/>
          <w:szCs w:val="28"/>
          <w:lang w:val="es-CO"/>
        </w:rPr>
        <w:t>que se adelanten acciones que se consideren pertinentes para restablecer el vínculo maternofilial’”</w:t>
      </w:r>
      <w:r>
        <w:rPr>
          <w:rStyle w:val="Refdenotaalpie"/>
          <w:color w:val="000000" w:themeColor="text1"/>
          <w:sz w:val="28"/>
          <w:szCs w:val="28"/>
          <w:lang w:val="es-CO"/>
        </w:rPr>
        <w:footnoteReference w:id="154"/>
      </w:r>
      <w:r w:rsidRPr="00A63C14">
        <w:rPr>
          <w:color w:val="000000" w:themeColor="text1"/>
          <w:sz w:val="28"/>
          <w:szCs w:val="28"/>
          <w:lang w:val="es-CO"/>
        </w:rPr>
        <w:t>.</w:t>
      </w:r>
      <w:r w:rsidRPr="00A63C14">
        <w:rPr>
          <w:color w:val="000000" w:themeColor="text1"/>
          <w:sz w:val="28"/>
          <w:szCs w:val="28"/>
        </w:rPr>
        <w:t xml:space="preserve"> Mencionó que lo anterior era tan evidente, que incluso la Comisaría reconoció el ejercicio arbitrario de la custodia por parte del señor </w:t>
      </w:r>
      <w:r w:rsidR="00EF3A36" w:rsidRPr="00523BC4">
        <w:rPr>
          <w:bCs/>
          <w:i/>
          <w:iCs/>
          <w:color w:val="000000" w:themeColor="text1"/>
          <w:sz w:val="28"/>
          <w:szCs w:val="28"/>
        </w:rPr>
        <w:t>Jorge</w:t>
      </w:r>
      <w:r w:rsidRPr="00A63C14">
        <w:rPr>
          <w:color w:val="000000" w:themeColor="text1"/>
          <w:sz w:val="28"/>
          <w:szCs w:val="28"/>
        </w:rPr>
        <w:t>.</w:t>
      </w:r>
    </w:p>
    <w:p w14:paraId="33AFC4E9" w14:textId="77777777" w:rsidR="00BC6800" w:rsidRPr="008671D9" w:rsidRDefault="00BC6800" w:rsidP="00A641B7">
      <w:pPr>
        <w:pStyle w:val="Prrafodelista"/>
        <w:rPr>
          <w:color w:val="000000" w:themeColor="text1"/>
          <w:sz w:val="28"/>
          <w:szCs w:val="28"/>
        </w:rPr>
      </w:pPr>
    </w:p>
    <w:p w14:paraId="0466BBA1" w14:textId="17BAB440" w:rsidR="00BC6800" w:rsidRPr="00C96FCD" w:rsidRDefault="00BC6800" w:rsidP="00625FBD">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El 9 de septiembre de 2024, la </w:t>
      </w:r>
      <w:r w:rsidR="00806EE3"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rPr>
        <w:t xml:space="preserve"> </w:t>
      </w:r>
      <w:r>
        <w:rPr>
          <w:color w:val="000000" w:themeColor="text1"/>
          <w:sz w:val="28"/>
          <w:szCs w:val="28"/>
        </w:rPr>
        <w:t xml:space="preserve">le informó a la señora </w:t>
      </w:r>
      <w:r w:rsidR="00495899" w:rsidRPr="00A0302A">
        <w:rPr>
          <w:i/>
          <w:iCs/>
          <w:color w:val="000000" w:themeColor="text1"/>
          <w:sz w:val="28"/>
          <w:szCs w:val="28"/>
        </w:rPr>
        <w:t>Sandra</w:t>
      </w:r>
      <w:r w:rsidR="00495899">
        <w:rPr>
          <w:color w:val="000000" w:themeColor="text1"/>
          <w:sz w:val="28"/>
          <w:szCs w:val="28"/>
        </w:rPr>
        <w:t xml:space="preserve"> </w:t>
      </w:r>
      <w:r w:rsidR="00C96FCD">
        <w:rPr>
          <w:color w:val="000000" w:themeColor="text1"/>
          <w:sz w:val="28"/>
          <w:szCs w:val="28"/>
        </w:rPr>
        <w:t>que</w:t>
      </w:r>
      <w:r w:rsidR="00FF057C">
        <w:rPr>
          <w:color w:val="000000" w:themeColor="text1"/>
          <w:sz w:val="28"/>
          <w:szCs w:val="28"/>
        </w:rPr>
        <w:t>, por un error del secretario, el recurso no había sido tramitado</w:t>
      </w:r>
      <w:r w:rsidR="004674C3">
        <w:rPr>
          <w:color w:val="000000" w:themeColor="text1"/>
          <w:sz w:val="28"/>
          <w:szCs w:val="28"/>
        </w:rPr>
        <w:t xml:space="preserve">, pero que con ocasión de la acción de tutela se remitió a reparto correspondiéndole </w:t>
      </w:r>
      <w:r w:rsidRPr="00C96FCD">
        <w:rPr>
          <w:color w:val="000000" w:themeColor="text1"/>
          <w:sz w:val="28"/>
          <w:szCs w:val="28"/>
        </w:rPr>
        <w:t xml:space="preserve">al </w:t>
      </w:r>
      <w:r w:rsidR="00625FBD" w:rsidRPr="00625FBD">
        <w:rPr>
          <w:i/>
          <w:iCs/>
          <w:color w:val="000000" w:themeColor="text1"/>
          <w:sz w:val="28"/>
          <w:szCs w:val="28"/>
        </w:rPr>
        <w:t>Juzgado Tres</w:t>
      </w:r>
      <w:r w:rsidRPr="00C96FCD">
        <w:rPr>
          <w:rStyle w:val="Refdenotaalpie"/>
          <w:color w:val="000000" w:themeColor="text1"/>
          <w:sz w:val="28"/>
          <w:szCs w:val="28"/>
        </w:rPr>
        <w:footnoteReference w:id="155"/>
      </w:r>
      <w:r w:rsidRPr="00C96FCD">
        <w:rPr>
          <w:color w:val="000000" w:themeColor="text1"/>
          <w:sz w:val="28"/>
          <w:szCs w:val="28"/>
        </w:rPr>
        <w:t>.</w:t>
      </w:r>
    </w:p>
    <w:p w14:paraId="7438D0AC" w14:textId="77777777" w:rsidR="00BC6800" w:rsidRPr="000E4298" w:rsidRDefault="00BC6800" w:rsidP="00A641B7">
      <w:pPr>
        <w:pStyle w:val="Prrafodelista"/>
        <w:rPr>
          <w:color w:val="000000" w:themeColor="text1"/>
          <w:sz w:val="28"/>
          <w:szCs w:val="28"/>
        </w:rPr>
      </w:pPr>
    </w:p>
    <w:p w14:paraId="1E3A6B59" w14:textId="093C9EC4" w:rsidR="000271C0" w:rsidRPr="000271C0" w:rsidRDefault="008E35E5"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E</w:t>
      </w:r>
      <w:r w:rsidR="00BC6800" w:rsidRPr="00BC0EF4">
        <w:rPr>
          <w:color w:val="000000" w:themeColor="text1"/>
          <w:sz w:val="28"/>
          <w:szCs w:val="28"/>
        </w:rPr>
        <w:t xml:space="preserve">n sede de revisión, el </w:t>
      </w:r>
      <w:r w:rsidR="00625FBD" w:rsidRPr="00625FBD">
        <w:rPr>
          <w:i/>
          <w:iCs/>
          <w:color w:val="000000" w:themeColor="text1"/>
          <w:sz w:val="28"/>
          <w:szCs w:val="28"/>
        </w:rPr>
        <w:t>Juzgado Tres</w:t>
      </w:r>
      <w:r w:rsidR="00625FBD" w:rsidRPr="00625FBD">
        <w:rPr>
          <w:color w:val="000000" w:themeColor="text1"/>
          <w:sz w:val="28"/>
          <w:szCs w:val="28"/>
          <w:vertAlign w:val="superscript"/>
        </w:rPr>
        <w:t xml:space="preserve"> </w:t>
      </w:r>
      <w:r>
        <w:rPr>
          <w:color w:val="000000" w:themeColor="text1"/>
          <w:sz w:val="28"/>
          <w:szCs w:val="28"/>
        </w:rPr>
        <w:t xml:space="preserve">informó que </w:t>
      </w:r>
      <w:r w:rsidR="00BC6800" w:rsidRPr="00BC0EF4">
        <w:rPr>
          <w:color w:val="000000" w:themeColor="text1"/>
          <w:sz w:val="28"/>
          <w:szCs w:val="28"/>
          <w:lang w:val="es-CO"/>
        </w:rPr>
        <w:t xml:space="preserve">adelantó las siguientes actuaciones: </w:t>
      </w:r>
    </w:p>
    <w:p w14:paraId="4234F5EC" w14:textId="77777777" w:rsidR="000271C0" w:rsidRPr="000271C0" w:rsidRDefault="000271C0" w:rsidP="000271C0">
      <w:pPr>
        <w:pStyle w:val="Prrafodelista"/>
        <w:rPr>
          <w:i/>
          <w:iCs/>
          <w:color w:val="000000" w:themeColor="text1"/>
          <w:sz w:val="28"/>
          <w:szCs w:val="28"/>
          <w:lang w:val="es-CO"/>
        </w:rPr>
      </w:pPr>
    </w:p>
    <w:p w14:paraId="42AA57BC" w14:textId="05C68356" w:rsidR="00BC6800" w:rsidRPr="008A4052" w:rsidRDefault="000271C0" w:rsidP="00B74E65">
      <w:pPr>
        <w:pStyle w:val="Prrafodelista"/>
        <w:numPr>
          <w:ilvl w:val="0"/>
          <w:numId w:val="2"/>
        </w:numPr>
        <w:tabs>
          <w:tab w:val="left" w:pos="567"/>
        </w:tabs>
        <w:ind w:left="0" w:firstLine="0"/>
        <w:jc w:val="both"/>
        <w:rPr>
          <w:color w:val="000000" w:themeColor="text1"/>
          <w:sz w:val="28"/>
          <w:szCs w:val="28"/>
        </w:rPr>
      </w:pPr>
      <w:r>
        <w:rPr>
          <w:i/>
          <w:iCs/>
          <w:color w:val="000000" w:themeColor="text1"/>
          <w:sz w:val="28"/>
          <w:szCs w:val="28"/>
        </w:rPr>
        <w:t xml:space="preserve"> </w:t>
      </w:r>
      <w:r w:rsidR="00BC6800" w:rsidRPr="00BC0EF4">
        <w:rPr>
          <w:i/>
          <w:iCs/>
          <w:color w:val="000000" w:themeColor="text1"/>
          <w:sz w:val="28"/>
          <w:szCs w:val="28"/>
          <w:lang w:val="es-CO"/>
        </w:rPr>
        <w:t>i)</w:t>
      </w:r>
      <w:r w:rsidR="00BC6800" w:rsidRPr="00BC0EF4">
        <w:rPr>
          <w:color w:val="000000" w:themeColor="text1"/>
          <w:sz w:val="28"/>
          <w:szCs w:val="28"/>
          <w:lang w:val="es-CO"/>
        </w:rPr>
        <w:t xml:space="preserve"> </w:t>
      </w:r>
      <w:r>
        <w:rPr>
          <w:color w:val="000000" w:themeColor="text1"/>
          <w:sz w:val="28"/>
          <w:szCs w:val="28"/>
          <w:lang w:val="es-CO"/>
        </w:rPr>
        <w:t>E</w:t>
      </w:r>
      <w:r w:rsidR="00BC6800" w:rsidRPr="00BC0EF4">
        <w:rPr>
          <w:color w:val="000000" w:themeColor="text1"/>
          <w:sz w:val="28"/>
          <w:szCs w:val="28"/>
          <w:lang w:val="es-CO"/>
        </w:rPr>
        <w:t>n Auto del 10 de octubre de 2024, requirió a la Comisaría para que procediera a allegar el plenario completo, organizado de manera cronológica y dividiendo el recurso de apelación y el grado de jurisdicción de consulta</w:t>
      </w:r>
      <w:r w:rsidR="00BC6800">
        <w:rPr>
          <w:rStyle w:val="Refdenotaalpie"/>
          <w:color w:val="000000" w:themeColor="text1"/>
          <w:sz w:val="28"/>
          <w:szCs w:val="28"/>
          <w:lang w:val="es-CO"/>
        </w:rPr>
        <w:footnoteReference w:id="156"/>
      </w:r>
      <w:r w:rsidR="00BC6800" w:rsidRPr="00BC0EF4">
        <w:rPr>
          <w:color w:val="000000" w:themeColor="text1"/>
          <w:sz w:val="28"/>
          <w:szCs w:val="28"/>
          <w:lang w:val="es-CO"/>
        </w:rPr>
        <w:t xml:space="preserve">; sin embargo, la Comisaría no se manifestó; </w:t>
      </w:r>
      <w:r w:rsidR="00BC6800" w:rsidRPr="00BC0EF4">
        <w:rPr>
          <w:i/>
          <w:iCs/>
          <w:color w:val="000000" w:themeColor="text1"/>
          <w:sz w:val="28"/>
          <w:szCs w:val="28"/>
          <w:lang w:val="es-CO"/>
        </w:rPr>
        <w:t>ii)</w:t>
      </w:r>
      <w:r w:rsidR="00BC6800" w:rsidRPr="00BC0EF4">
        <w:rPr>
          <w:color w:val="000000" w:themeColor="text1"/>
          <w:sz w:val="28"/>
          <w:szCs w:val="28"/>
          <w:lang w:val="es-CO"/>
        </w:rPr>
        <w:t xml:space="preserve"> </w:t>
      </w:r>
      <w:r w:rsidR="00BC6800">
        <w:rPr>
          <w:color w:val="000000" w:themeColor="text1"/>
          <w:sz w:val="28"/>
          <w:szCs w:val="28"/>
          <w:lang w:val="es-CO"/>
        </w:rPr>
        <w:t>en oficio núm. 612 notificado el 28 de octubre de 2024 el juzgado requirió a la comisaría</w:t>
      </w:r>
      <w:r w:rsidR="00BC6800">
        <w:rPr>
          <w:rStyle w:val="Refdenotaalpie"/>
          <w:color w:val="000000" w:themeColor="text1"/>
          <w:sz w:val="28"/>
          <w:szCs w:val="28"/>
          <w:lang w:val="es-CO"/>
        </w:rPr>
        <w:footnoteReference w:id="157"/>
      </w:r>
      <w:r w:rsidR="00BC6800">
        <w:rPr>
          <w:color w:val="000000" w:themeColor="text1"/>
          <w:sz w:val="28"/>
          <w:szCs w:val="28"/>
          <w:lang w:val="es-CO"/>
        </w:rPr>
        <w:t xml:space="preserve">; </w:t>
      </w:r>
      <w:r w:rsidR="00BC6800" w:rsidRPr="00087696">
        <w:rPr>
          <w:i/>
          <w:iCs/>
          <w:color w:val="000000" w:themeColor="text1"/>
          <w:sz w:val="28"/>
          <w:szCs w:val="28"/>
          <w:lang w:val="es-CO"/>
        </w:rPr>
        <w:t>iii)</w:t>
      </w:r>
      <w:r w:rsidR="00BC6800">
        <w:rPr>
          <w:color w:val="000000" w:themeColor="text1"/>
          <w:sz w:val="28"/>
          <w:szCs w:val="28"/>
          <w:lang w:val="es-CO"/>
        </w:rPr>
        <w:t xml:space="preserve"> </w:t>
      </w:r>
      <w:r w:rsidR="00BC6800" w:rsidRPr="008A4052">
        <w:rPr>
          <w:color w:val="000000" w:themeColor="text1"/>
          <w:sz w:val="28"/>
          <w:szCs w:val="28"/>
          <w:lang w:val="es-CO"/>
        </w:rPr>
        <w:t>mediante Auto del 12 de diciembre de 2024, se ordenó oficiar para que informaran el trámite dado a dicho requerimiento</w:t>
      </w:r>
      <w:r w:rsidR="00BC6800">
        <w:rPr>
          <w:rStyle w:val="Refdenotaalpie"/>
          <w:color w:val="000000" w:themeColor="text1"/>
          <w:sz w:val="28"/>
          <w:szCs w:val="28"/>
          <w:lang w:val="es-CO"/>
        </w:rPr>
        <w:footnoteReference w:id="158"/>
      </w:r>
      <w:r w:rsidR="00BC6800" w:rsidRPr="008A4052">
        <w:rPr>
          <w:color w:val="000000" w:themeColor="text1"/>
          <w:sz w:val="28"/>
          <w:szCs w:val="28"/>
          <w:lang w:val="es-CO"/>
        </w:rPr>
        <w:t xml:space="preserve">, por lo que el 29 de enero de 2025 la Comisaría remitió el vínculo del proceso; no obstante, el juzgado contestó el correo indicando que no se acusaba el recibido debido a que el archivo remitido no permitía la descarga; </w:t>
      </w:r>
      <w:r w:rsidR="00BC6800" w:rsidRPr="008A4052">
        <w:rPr>
          <w:i/>
          <w:iCs/>
          <w:color w:val="000000" w:themeColor="text1"/>
          <w:sz w:val="28"/>
          <w:szCs w:val="28"/>
          <w:lang w:val="es-CO"/>
        </w:rPr>
        <w:t xml:space="preserve">iii) </w:t>
      </w:r>
      <w:r w:rsidR="00BC6800" w:rsidRPr="008A4052">
        <w:rPr>
          <w:color w:val="000000" w:themeColor="text1"/>
          <w:sz w:val="28"/>
          <w:szCs w:val="28"/>
          <w:lang w:val="es-CO"/>
        </w:rPr>
        <w:t xml:space="preserve">el 30 de enero de 2025, la Comisaría se acercó al juzgado con una copia física en CD de la medida de protección, pero al revisar el expediente se evidenció que la documentación no se encontraba organizada cronológicamente; </w:t>
      </w:r>
      <w:r w:rsidR="00BC6800" w:rsidRPr="008A4052">
        <w:rPr>
          <w:i/>
          <w:iCs/>
          <w:color w:val="000000" w:themeColor="text1"/>
          <w:sz w:val="28"/>
          <w:szCs w:val="28"/>
          <w:lang w:val="es-CO"/>
        </w:rPr>
        <w:t>iv)</w:t>
      </w:r>
      <w:r w:rsidR="00BC6800" w:rsidRPr="008A4052">
        <w:rPr>
          <w:color w:val="000000" w:themeColor="text1"/>
          <w:sz w:val="28"/>
          <w:szCs w:val="28"/>
          <w:lang w:val="es-CO"/>
        </w:rPr>
        <w:t xml:space="preserve"> el 2</w:t>
      </w:r>
      <w:r w:rsidR="00BC6800">
        <w:rPr>
          <w:color w:val="000000" w:themeColor="text1"/>
          <w:sz w:val="28"/>
          <w:szCs w:val="28"/>
          <w:lang w:val="es-CO"/>
        </w:rPr>
        <w:t>6</w:t>
      </w:r>
      <w:r w:rsidR="00BC6800" w:rsidRPr="008A4052">
        <w:rPr>
          <w:color w:val="000000" w:themeColor="text1"/>
          <w:sz w:val="28"/>
          <w:szCs w:val="28"/>
          <w:lang w:val="es-CO"/>
        </w:rPr>
        <w:t xml:space="preserve"> de mayo de 2025</w:t>
      </w:r>
      <w:r w:rsidR="00BC6800">
        <w:rPr>
          <w:rStyle w:val="Refdenotaalpie"/>
          <w:color w:val="000000" w:themeColor="text1"/>
          <w:sz w:val="28"/>
          <w:szCs w:val="28"/>
          <w:lang w:val="es-CO"/>
        </w:rPr>
        <w:footnoteReference w:id="159"/>
      </w:r>
      <w:r w:rsidR="00BC6800" w:rsidRPr="008A4052">
        <w:rPr>
          <w:color w:val="000000" w:themeColor="text1"/>
          <w:sz w:val="28"/>
          <w:szCs w:val="28"/>
          <w:lang w:val="es-CO"/>
        </w:rPr>
        <w:t>, se ordena la devolución de la medida de protección y se requiere nuevamente a la Comisaría para que se abstenga de remitir la medida si la misma no se encuentra organizada</w:t>
      </w:r>
      <w:r w:rsidR="00BC6800" w:rsidRPr="00BC0EF4">
        <w:rPr>
          <w:rStyle w:val="Refdenotaalpie"/>
          <w:color w:val="000000" w:themeColor="text1"/>
          <w:sz w:val="28"/>
          <w:szCs w:val="28"/>
          <w:lang w:val="es-CO"/>
        </w:rPr>
        <w:footnoteReference w:id="160"/>
      </w:r>
      <w:r w:rsidR="00BC6800" w:rsidRPr="008A4052">
        <w:rPr>
          <w:color w:val="000000" w:themeColor="text1"/>
          <w:sz w:val="28"/>
          <w:szCs w:val="28"/>
          <w:lang w:val="es-CO"/>
        </w:rPr>
        <w:t>.</w:t>
      </w:r>
    </w:p>
    <w:p w14:paraId="424B6BC4" w14:textId="77777777" w:rsidR="0084523E" w:rsidRPr="00CB2436" w:rsidRDefault="0084523E" w:rsidP="00A641B7">
      <w:pPr>
        <w:tabs>
          <w:tab w:val="left" w:pos="426"/>
        </w:tabs>
        <w:jc w:val="both"/>
        <w:rPr>
          <w:b/>
          <w:bCs/>
          <w:color w:val="000000" w:themeColor="text1"/>
          <w:sz w:val="28"/>
          <w:szCs w:val="28"/>
        </w:rPr>
      </w:pPr>
    </w:p>
    <w:p w14:paraId="14BF3767" w14:textId="0567BF6A" w:rsidR="00BC6800" w:rsidRPr="0000539A" w:rsidRDefault="00BC6800" w:rsidP="00F522D3">
      <w:pPr>
        <w:pStyle w:val="Prrafodelista"/>
        <w:numPr>
          <w:ilvl w:val="0"/>
          <w:numId w:val="4"/>
        </w:numPr>
        <w:tabs>
          <w:tab w:val="left" w:pos="426"/>
        </w:tabs>
        <w:ind w:left="426" w:hanging="426"/>
        <w:jc w:val="both"/>
        <w:rPr>
          <w:b/>
          <w:bCs/>
          <w:color w:val="000000" w:themeColor="text1"/>
          <w:sz w:val="28"/>
          <w:szCs w:val="28"/>
        </w:rPr>
      </w:pPr>
      <w:r>
        <w:rPr>
          <w:b/>
          <w:bCs/>
          <w:color w:val="000000" w:themeColor="text1"/>
          <w:sz w:val="28"/>
          <w:szCs w:val="28"/>
        </w:rPr>
        <w:t xml:space="preserve">La solicitud de apertura de incidente por </w:t>
      </w:r>
      <w:r w:rsidR="00174A4C">
        <w:rPr>
          <w:b/>
          <w:bCs/>
          <w:color w:val="000000" w:themeColor="text1"/>
          <w:sz w:val="28"/>
          <w:szCs w:val="28"/>
        </w:rPr>
        <w:t>incumplimiento</w:t>
      </w:r>
      <w:r>
        <w:rPr>
          <w:b/>
          <w:bCs/>
          <w:color w:val="000000" w:themeColor="text1"/>
          <w:sz w:val="28"/>
          <w:szCs w:val="28"/>
        </w:rPr>
        <w:t xml:space="preserve"> de la </w:t>
      </w:r>
      <w:r w:rsidR="00F522D3" w:rsidRPr="00F522D3">
        <w:rPr>
          <w:b/>
          <w:bCs/>
          <w:i/>
          <w:iCs/>
          <w:color w:val="000000" w:themeColor="text1"/>
          <w:sz w:val="28"/>
          <w:szCs w:val="28"/>
        </w:rPr>
        <w:t>medida de protección dos</w:t>
      </w:r>
    </w:p>
    <w:p w14:paraId="06BD39C5" w14:textId="77777777" w:rsidR="00BC6800" w:rsidRPr="00CB2436" w:rsidRDefault="00BC6800" w:rsidP="00A641B7">
      <w:pPr>
        <w:pStyle w:val="Prrafodelista"/>
        <w:tabs>
          <w:tab w:val="left" w:pos="426"/>
        </w:tabs>
        <w:ind w:left="0"/>
        <w:jc w:val="both"/>
        <w:rPr>
          <w:color w:val="000000" w:themeColor="text1"/>
          <w:sz w:val="28"/>
          <w:szCs w:val="28"/>
          <w:lang w:val="es-CO"/>
        </w:rPr>
      </w:pPr>
    </w:p>
    <w:p w14:paraId="245DFBC2" w14:textId="49F8E1E3" w:rsidR="00BC6800" w:rsidRDefault="00BC6800"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La señora </w:t>
      </w:r>
      <w:r w:rsidR="00495899" w:rsidRPr="00A0302A">
        <w:rPr>
          <w:i/>
          <w:iCs/>
          <w:color w:val="000000" w:themeColor="text1"/>
          <w:sz w:val="28"/>
          <w:szCs w:val="28"/>
        </w:rPr>
        <w:t>Sandra</w:t>
      </w:r>
      <w:r w:rsidR="00495899">
        <w:rPr>
          <w:color w:val="000000" w:themeColor="text1"/>
          <w:sz w:val="28"/>
          <w:szCs w:val="28"/>
        </w:rPr>
        <w:t xml:space="preserve"> </w:t>
      </w:r>
      <w:r>
        <w:rPr>
          <w:color w:val="000000" w:themeColor="text1"/>
          <w:sz w:val="28"/>
          <w:szCs w:val="28"/>
        </w:rPr>
        <w:t xml:space="preserve">presentó un incidente por el incumplimiento de la </w:t>
      </w:r>
      <w:r w:rsidR="00F522D3" w:rsidRPr="00FC7F81">
        <w:rPr>
          <w:i/>
          <w:iCs/>
          <w:color w:val="000000" w:themeColor="text1"/>
          <w:sz w:val="28"/>
          <w:szCs w:val="28"/>
        </w:rPr>
        <w:t>medida de protección dos</w:t>
      </w:r>
      <w:r w:rsidR="00F522D3">
        <w:rPr>
          <w:color w:val="000000" w:themeColor="text1"/>
          <w:sz w:val="28"/>
          <w:szCs w:val="28"/>
        </w:rPr>
        <w:t xml:space="preserve"> </w:t>
      </w:r>
      <w:r>
        <w:rPr>
          <w:color w:val="000000" w:themeColor="text1"/>
          <w:sz w:val="28"/>
          <w:szCs w:val="28"/>
        </w:rPr>
        <w:t>debido a los hechos ocurridos el 29 de abril de 2024. Puso de presente lo siguiente:</w:t>
      </w:r>
    </w:p>
    <w:p w14:paraId="448FF600" w14:textId="77777777" w:rsidR="00BC6800" w:rsidRDefault="00BC6800" w:rsidP="00A641B7">
      <w:pPr>
        <w:pStyle w:val="Prrafodelista"/>
        <w:tabs>
          <w:tab w:val="left" w:pos="567"/>
        </w:tabs>
        <w:ind w:left="0"/>
        <w:jc w:val="both"/>
        <w:rPr>
          <w:color w:val="000000" w:themeColor="text1"/>
          <w:sz w:val="28"/>
          <w:szCs w:val="28"/>
        </w:rPr>
      </w:pPr>
    </w:p>
    <w:p w14:paraId="52B8B39B" w14:textId="6461E4C9" w:rsidR="00BC6800" w:rsidRPr="004D0B0E" w:rsidRDefault="00BC6800" w:rsidP="00EF3A36">
      <w:pPr>
        <w:pStyle w:val="Prrafodelista"/>
        <w:tabs>
          <w:tab w:val="left" w:pos="567"/>
        </w:tabs>
        <w:ind w:left="567"/>
        <w:jc w:val="both"/>
        <w:rPr>
          <w:color w:val="000000" w:themeColor="text1"/>
        </w:rPr>
      </w:pPr>
      <w:r w:rsidRPr="004B21B9">
        <w:rPr>
          <w:color w:val="000000" w:themeColor="text1"/>
        </w:rPr>
        <w:t>“</w:t>
      </w:r>
      <w:r w:rsidRPr="00CB266C">
        <w:rPr>
          <w:color w:val="000000" w:themeColor="text1"/>
        </w:rPr>
        <w:t xml:space="preserve">El 29 de abril de 2024, decidí acercarme a la salida del colegio (…) a esperar a mí hija </w:t>
      </w:r>
      <w:r w:rsidR="00BB554A">
        <w:rPr>
          <w:color w:val="000000" w:themeColor="text1"/>
        </w:rPr>
        <w:t xml:space="preserve">|| </w:t>
      </w:r>
      <w:r w:rsidRPr="00BB554A">
        <w:rPr>
          <w:color w:val="000000" w:themeColor="text1"/>
        </w:rPr>
        <w:t>Mi hija lloró intensamente mientras me abrazaba y me pude percatar de las malas condiciones de higiene en las que se encontraba</w:t>
      </w:r>
      <w:r w:rsidR="00BB554A">
        <w:rPr>
          <w:color w:val="000000" w:themeColor="text1"/>
        </w:rPr>
        <w:t xml:space="preserve"> (…)</w:t>
      </w:r>
      <w:r w:rsidRPr="00BB554A">
        <w:rPr>
          <w:color w:val="000000" w:themeColor="text1"/>
        </w:rPr>
        <w:t>.</w:t>
      </w:r>
      <w:r w:rsidR="00BB554A">
        <w:rPr>
          <w:color w:val="000000" w:themeColor="text1"/>
        </w:rPr>
        <w:t xml:space="preserve"> || </w:t>
      </w:r>
      <w:r w:rsidRPr="00BB554A">
        <w:rPr>
          <w:color w:val="000000" w:themeColor="text1"/>
        </w:rPr>
        <w:t xml:space="preserve">Mi hija, en medio de su llanto y terror, procedió a dejarme una nota y unos juguetes en mi maleta. Al leer la nota veo que dice, </w:t>
      </w:r>
      <w:r w:rsidRPr="006C61CF">
        <w:rPr>
          <w:b/>
          <w:bCs/>
          <w:i/>
          <w:iCs/>
          <w:color w:val="000000" w:themeColor="text1"/>
        </w:rPr>
        <w:t>‘Te amo mamá alluda me (sic)’</w:t>
      </w:r>
      <w:r w:rsidRPr="00BB554A">
        <w:rPr>
          <w:color w:val="000000" w:themeColor="text1"/>
        </w:rPr>
        <w:t>.</w:t>
      </w:r>
      <w:r w:rsidR="004D0B0E">
        <w:rPr>
          <w:color w:val="000000" w:themeColor="text1"/>
        </w:rPr>
        <w:t xml:space="preserve"> || </w:t>
      </w:r>
      <w:r w:rsidRPr="004D0B0E">
        <w:rPr>
          <w:b/>
          <w:bCs/>
          <w:i/>
          <w:iCs/>
          <w:color w:val="000000" w:themeColor="text1"/>
        </w:rPr>
        <w:t xml:space="preserve">El señor </w:t>
      </w:r>
      <w:r w:rsidR="00EF3A36" w:rsidRPr="00EF3A36">
        <w:rPr>
          <w:b/>
          <w:bCs/>
          <w:i/>
          <w:iCs/>
          <w:color w:val="000000" w:themeColor="text1"/>
        </w:rPr>
        <w:t xml:space="preserve">Jorge </w:t>
      </w:r>
      <w:r w:rsidRPr="004D0B0E">
        <w:rPr>
          <w:b/>
          <w:bCs/>
          <w:i/>
          <w:iCs/>
          <w:color w:val="000000" w:themeColor="text1"/>
        </w:rPr>
        <w:t>accedió a darme un número de teléfono por medio del cual podía contactarme con mi hija, no obstante, a pesar de que constantemente llamo a su número, no me contesta o me dice que mi hija</w:t>
      </w:r>
      <w:r w:rsidRPr="004D0B0E">
        <w:rPr>
          <w:b/>
          <w:bCs/>
          <w:i/>
          <w:iCs/>
          <w:color w:val="000000" w:themeColor="text1"/>
          <w:lang w:val="es-CO"/>
        </w:rPr>
        <w:t xml:space="preserve"> está ocupada</w:t>
      </w:r>
      <w:r w:rsidRPr="004D0B0E">
        <w:rPr>
          <w:color w:val="000000" w:themeColor="text1"/>
          <w:lang w:val="es-CO"/>
        </w:rPr>
        <w:t>.</w:t>
      </w:r>
    </w:p>
    <w:p w14:paraId="12CF171B" w14:textId="77777777" w:rsidR="00BC6800" w:rsidRPr="004B21B9" w:rsidRDefault="00BC6800" w:rsidP="00A641B7">
      <w:pPr>
        <w:pStyle w:val="Prrafodelista"/>
        <w:tabs>
          <w:tab w:val="left" w:pos="567"/>
        </w:tabs>
        <w:ind w:left="567"/>
        <w:jc w:val="both"/>
        <w:rPr>
          <w:color w:val="000000" w:themeColor="text1"/>
          <w:lang w:val="es-CO"/>
        </w:rPr>
      </w:pPr>
    </w:p>
    <w:p w14:paraId="1048F171" w14:textId="643979C1" w:rsidR="00BC6800" w:rsidRPr="004D0B0E" w:rsidRDefault="00BC6800" w:rsidP="00F522D3">
      <w:pPr>
        <w:pStyle w:val="Prrafodelista"/>
        <w:tabs>
          <w:tab w:val="left" w:pos="567"/>
        </w:tabs>
        <w:ind w:left="567"/>
        <w:jc w:val="both"/>
        <w:rPr>
          <w:color w:val="000000" w:themeColor="text1"/>
        </w:rPr>
      </w:pPr>
      <w:r w:rsidRPr="004B21B9">
        <w:rPr>
          <w:color w:val="000000" w:themeColor="text1"/>
        </w:rPr>
        <w:t xml:space="preserve">El 10 de mayo de 2024, tuve audiencia de seguimiento de la </w:t>
      </w:r>
      <w:r w:rsidR="00F522D3" w:rsidRPr="00F522D3">
        <w:rPr>
          <w:i/>
          <w:iCs/>
          <w:color w:val="000000" w:themeColor="text1"/>
        </w:rPr>
        <w:t>medida de protección dos</w:t>
      </w:r>
      <w:r w:rsidRPr="004B21B9">
        <w:rPr>
          <w:color w:val="000000" w:themeColor="text1"/>
        </w:rPr>
        <w:t xml:space="preserve"> [donde] puse de presente de manera verbal los anteriores hechos de violencia, los malos tratos (…) y las condiciones de m</w:t>
      </w:r>
      <w:r>
        <w:rPr>
          <w:color w:val="000000" w:themeColor="text1"/>
        </w:rPr>
        <w:t>i</w:t>
      </w:r>
      <w:r w:rsidRPr="004B21B9">
        <w:rPr>
          <w:color w:val="000000" w:themeColor="text1"/>
        </w:rPr>
        <w:t xml:space="preserve"> hija. </w:t>
      </w:r>
      <w:r w:rsidRPr="00281604">
        <w:rPr>
          <w:b/>
          <w:bCs/>
          <w:i/>
          <w:iCs/>
          <w:color w:val="000000" w:themeColor="text1"/>
        </w:rPr>
        <w:t>En la Comisaría me dijeron que la cita no era para esto</w:t>
      </w:r>
      <w:r w:rsidRPr="004B21B9">
        <w:rPr>
          <w:color w:val="000000" w:themeColor="text1"/>
        </w:rPr>
        <w:t>. (…)</w:t>
      </w:r>
      <w:r w:rsidRPr="004D0B0E">
        <w:rPr>
          <w:color w:val="000000" w:themeColor="text1"/>
        </w:rPr>
        <w:t>”</w:t>
      </w:r>
      <w:r w:rsidRPr="004B21B9">
        <w:rPr>
          <w:rStyle w:val="Refdenotaalpie"/>
          <w:color w:val="000000" w:themeColor="text1"/>
        </w:rPr>
        <w:footnoteReference w:id="161"/>
      </w:r>
      <w:r w:rsidRPr="004D0B0E">
        <w:rPr>
          <w:color w:val="000000" w:themeColor="text1"/>
        </w:rPr>
        <w:t>.</w:t>
      </w:r>
    </w:p>
    <w:p w14:paraId="59632855" w14:textId="77777777" w:rsidR="00BC6800" w:rsidRPr="006311E3" w:rsidRDefault="00BC6800" w:rsidP="00A641B7">
      <w:pPr>
        <w:rPr>
          <w:color w:val="000000" w:themeColor="text1"/>
          <w:sz w:val="28"/>
          <w:szCs w:val="28"/>
        </w:rPr>
      </w:pPr>
    </w:p>
    <w:p w14:paraId="73E13816" w14:textId="4BFB2EAD" w:rsidR="00DE41FA" w:rsidRPr="00EC641E" w:rsidRDefault="000E7EA2" w:rsidP="009D0990">
      <w:pPr>
        <w:pStyle w:val="Prrafodelista"/>
        <w:numPr>
          <w:ilvl w:val="0"/>
          <w:numId w:val="2"/>
        </w:numPr>
        <w:tabs>
          <w:tab w:val="left" w:pos="567"/>
        </w:tabs>
        <w:ind w:left="0" w:firstLine="0"/>
        <w:jc w:val="both"/>
        <w:rPr>
          <w:color w:val="000000" w:themeColor="text1"/>
          <w:sz w:val="28"/>
          <w:szCs w:val="28"/>
        </w:rPr>
      </w:pPr>
      <w:r w:rsidRPr="00EC641E">
        <w:rPr>
          <w:color w:val="000000" w:themeColor="text1"/>
          <w:sz w:val="28"/>
          <w:szCs w:val="28"/>
        </w:rPr>
        <w:t>Indicó que, adicional a la violencia que sufrió el 29 de abril de 2024</w:t>
      </w:r>
      <w:r w:rsidR="00DE41FA" w:rsidRPr="00EC641E">
        <w:rPr>
          <w:color w:val="000000" w:themeColor="text1"/>
          <w:sz w:val="28"/>
          <w:szCs w:val="28"/>
        </w:rPr>
        <w:t>, ha sido víctima de violencia vicaria “</w:t>
      </w:r>
      <w:r w:rsidR="009D0990" w:rsidRPr="00EC641E">
        <w:rPr>
          <w:color w:val="000000" w:themeColor="text1"/>
          <w:sz w:val="28"/>
          <w:szCs w:val="28"/>
        </w:rPr>
        <w:t>ej</w:t>
      </w:r>
      <w:r w:rsidR="00DE41FA" w:rsidRPr="00EC641E">
        <w:rPr>
          <w:color w:val="000000" w:themeColor="text1"/>
          <w:sz w:val="28"/>
          <w:szCs w:val="28"/>
        </w:rPr>
        <w:t>ercida por el señor</w:t>
      </w:r>
      <w:r w:rsidR="009D0990" w:rsidRPr="00EC641E">
        <w:rPr>
          <w:color w:val="000000" w:themeColor="text1"/>
          <w:sz w:val="28"/>
          <w:szCs w:val="28"/>
        </w:rPr>
        <w:t xml:space="preserve"> </w:t>
      </w:r>
      <w:r w:rsidR="00EF3A36" w:rsidRPr="00523BC4">
        <w:rPr>
          <w:bCs/>
          <w:i/>
          <w:iCs/>
          <w:color w:val="000000" w:themeColor="text1"/>
          <w:sz w:val="28"/>
          <w:szCs w:val="28"/>
        </w:rPr>
        <w:t>Jorge</w:t>
      </w:r>
      <w:r w:rsidR="00DE41FA" w:rsidRPr="00EC641E">
        <w:rPr>
          <w:color w:val="000000" w:themeColor="text1"/>
          <w:sz w:val="28"/>
          <w:szCs w:val="28"/>
        </w:rPr>
        <w:t xml:space="preserve">, al instrumentalizar a </w:t>
      </w:r>
      <w:r w:rsidR="00245997" w:rsidRPr="00EC641E">
        <w:rPr>
          <w:color w:val="000000" w:themeColor="text1"/>
          <w:sz w:val="28"/>
          <w:szCs w:val="28"/>
        </w:rPr>
        <w:t xml:space="preserve">[su] </w:t>
      </w:r>
      <w:r w:rsidR="00DE41FA" w:rsidRPr="00EC641E">
        <w:rPr>
          <w:color w:val="000000" w:themeColor="text1"/>
          <w:sz w:val="28"/>
          <w:szCs w:val="28"/>
        </w:rPr>
        <w:t>hija con el fin de causar</w:t>
      </w:r>
      <w:r w:rsidR="00245997" w:rsidRPr="00EC641E">
        <w:rPr>
          <w:color w:val="000000" w:themeColor="text1"/>
          <w:sz w:val="28"/>
          <w:szCs w:val="28"/>
        </w:rPr>
        <w:t>[le]</w:t>
      </w:r>
      <w:r w:rsidR="009D0990" w:rsidRPr="00EC641E">
        <w:rPr>
          <w:color w:val="000000" w:themeColor="text1"/>
          <w:sz w:val="28"/>
          <w:szCs w:val="28"/>
        </w:rPr>
        <w:t xml:space="preserve"> </w:t>
      </w:r>
      <w:r w:rsidR="00DE41FA" w:rsidRPr="00EC641E">
        <w:rPr>
          <w:color w:val="000000" w:themeColor="text1"/>
          <w:sz w:val="28"/>
          <w:szCs w:val="28"/>
        </w:rPr>
        <w:t xml:space="preserve">sufrimiento. Esto, al restringir completamente </w:t>
      </w:r>
      <w:r w:rsidR="00245997" w:rsidRPr="00EC641E">
        <w:rPr>
          <w:color w:val="000000" w:themeColor="text1"/>
          <w:sz w:val="28"/>
          <w:szCs w:val="28"/>
        </w:rPr>
        <w:t>[su]</w:t>
      </w:r>
      <w:r w:rsidR="00DE41FA" w:rsidRPr="00EC641E">
        <w:rPr>
          <w:color w:val="000000" w:themeColor="text1"/>
          <w:sz w:val="28"/>
          <w:szCs w:val="28"/>
        </w:rPr>
        <w:t xml:space="preserve"> contacto durante 4</w:t>
      </w:r>
      <w:r w:rsidR="009D0990" w:rsidRPr="00EC641E">
        <w:rPr>
          <w:color w:val="000000" w:themeColor="text1"/>
          <w:sz w:val="28"/>
          <w:szCs w:val="28"/>
        </w:rPr>
        <w:t xml:space="preserve"> </w:t>
      </w:r>
      <w:r w:rsidR="00DE41FA" w:rsidRPr="00EC641E">
        <w:rPr>
          <w:color w:val="000000" w:themeColor="text1"/>
          <w:sz w:val="28"/>
          <w:szCs w:val="28"/>
        </w:rPr>
        <w:t>años</w:t>
      </w:r>
      <w:r w:rsidR="009D0990" w:rsidRPr="00EC641E">
        <w:rPr>
          <w:color w:val="000000" w:themeColor="text1"/>
          <w:sz w:val="28"/>
          <w:szCs w:val="28"/>
        </w:rPr>
        <w:t>”</w:t>
      </w:r>
      <w:r w:rsidR="009D0990" w:rsidRPr="00EC641E">
        <w:rPr>
          <w:rStyle w:val="Refdenotaalpie"/>
          <w:color w:val="000000" w:themeColor="text1"/>
          <w:sz w:val="28"/>
          <w:szCs w:val="28"/>
        </w:rPr>
        <w:footnoteReference w:id="162"/>
      </w:r>
      <w:r w:rsidR="00DE41FA" w:rsidRPr="00EC641E">
        <w:rPr>
          <w:color w:val="000000" w:themeColor="text1"/>
          <w:sz w:val="28"/>
          <w:szCs w:val="28"/>
        </w:rPr>
        <w:t>.</w:t>
      </w:r>
    </w:p>
    <w:p w14:paraId="5A8A4BBA" w14:textId="77777777" w:rsidR="00DE41FA" w:rsidRDefault="00DE41FA" w:rsidP="00DE41FA">
      <w:pPr>
        <w:pStyle w:val="Prrafodelista"/>
        <w:tabs>
          <w:tab w:val="left" w:pos="567"/>
        </w:tabs>
        <w:ind w:left="0"/>
        <w:jc w:val="both"/>
        <w:rPr>
          <w:color w:val="000000" w:themeColor="text1"/>
          <w:sz w:val="28"/>
          <w:szCs w:val="28"/>
        </w:rPr>
      </w:pPr>
    </w:p>
    <w:p w14:paraId="4C0F2C21" w14:textId="54CA4286" w:rsidR="00BC6800" w:rsidRDefault="00BC6800"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Con sustento en los hechos narrados, solicitó que se otorgue medida de protección definitiva a favor de su hija y se declare el incumplimiento de la </w:t>
      </w:r>
      <w:r w:rsidR="00F522D3" w:rsidRPr="00FC7F81">
        <w:rPr>
          <w:i/>
          <w:iCs/>
          <w:color w:val="000000" w:themeColor="text1"/>
          <w:sz w:val="28"/>
          <w:szCs w:val="28"/>
        </w:rPr>
        <w:t>medida de protección dos</w:t>
      </w:r>
      <w:r>
        <w:rPr>
          <w:color w:val="000000" w:themeColor="text1"/>
          <w:sz w:val="28"/>
          <w:szCs w:val="28"/>
        </w:rPr>
        <w:t xml:space="preserve">. Además, pidió como medida complementaria que la niña fuera escuchada en una entrevista “con el fin de evitar mayor manipulación por parte del señor </w:t>
      </w:r>
      <w:r w:rsidR="007739E3" w:rsidRPr="00523BC4">
        <w:rPr>
          <w:bCs/>
          <w:i/>
          <w:iCs/>
          <w:color w:val="000000" w:themeColor="text1"/>
          <w:sz w:val="28"/>
          <w:szCs w:val="28"/>
        </w:rPr>
        <w:t>Jorge</w:t>
      </w:r>
      <w:r>
        <w:rPr>
          <w:color w:val="000000" w:themeColor="text1"/>
          <w:sz w:val="28"/>
          <w:szCs w:val="28"/>
        </w:rPr>
        <w:t>”, se respete el acuerdo de custodia compartida y se practique el rescate de su hija d</w:t>
      </w:r>
      <w:r w:rsidRPr="007B1869">
        <w:rPr>
          <w:color w:val="000000" w:themeColor="text1"/>
          <w:sz w:val="28"/>
          <w:szCs w:val="28"/>
        </w:rPr>
        <w:t xml:space="preserve">e conformidad con las facultadas </w:t>
      </w:r>
      <w:r>
        <w:rPr>
          <w:color w:val="000000" w:themeColor="text1"/>
          <w:sz w:val="28"/>
          <w:szCs w:val="28"/>
        </w:rPr>
        <w:t xml:space="preserve">previstas </w:t>
      </w:r>
      <w:r w:rsidRPr="007B1869">
        <w:rPr>
          <w:color w:val="000000" w:themeColor="text1"/>
          <w:sz w:val="28"/>
          <w:szCs w:val="28"/>
        </w:rPr>
        <w:t>en el artículo 86, numeral 6 y 106 de la</w:t>
      </w:r>
      <w:r>
        <w:rPr>
          <w:color w:val="000000" w:themeColor="text1"/>
          <w:sz w:val="28"/>
          <w:szCs w:val="28"/>
        </w:rPr>
        <w:t xml:space="preserve"> </w:t>
      </w:r>
      <w:r w:rsidRPr="007B1869">
        <w:rPr>
          <w:color w:val="000000" w:themeColor="text1"/>
          <w:sz w:val="28"/>
          <w:szCs w:val="28"/>
        </w:rPr>
        <w:t>Ley 1098 de 2006</w:t>
      </w:r>
      <w:r>
        <w:rPr>
          <w:rStyle w:val="Refdenotaalpie"/>
          <w:color w:val="000000" w:themeColor="text1"/>
          <w:sz w:val="28"/>
          <w:szCs w:val="28"/>
        </w:rPr>
        <w:footnoteReference w:id="163"/>
      </w:r>
      <w:r w:rsidRPr="00416941">
        <w:rPr>
          <w:color w:val="000000" w:themeColor="text1"/>
          <w:sz w:val="28"/>
          <w:szCs w:val="28"/>
        </w:rPr>
        <w:t>.</w:t>
      </w:r>
    </w:p>
    <w:p w14:paraId="7D1CD35D" w14:textId="77777777" w:rsidR="00BC6800" w:rsidRDefault="00BC6800" w:rsidP="00A641B7">
      <w:pPr>
        <w:pStyle w:val="Prrafodelista"/>
        <w:tabs>
          <w:tab w:val="left" w:pos="567"/>
        </w:tabs>
        <w:ind w:left="0"/>
        <w:jc w:val="both"/>
        <w:rPr>
          <w:color w:val="000000" w:themeColor="text1"/>
          <w:sz w:val="28"/>
          <w:szCs w:val="28"/>
        </w:rPr>
      </w:pPr>
    </w:p>
    <w:p w14:paraId="075CE3DE" w14:textId="45ACAB8D" w:rsidR="00BC6800" w:rsidRPr="00067F51" w:rsidRDefault="00BC6800"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El 23 de septiembre de 2024, la sicóloga de la </w:t>
      </w:r>
      <w:r w:rsidR="00D07A9B"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rPr>
        <w:t xml:space="preserve"> </w:t>
      </w:r>
      <w:r>
        <w:rPr>
          <w:color w:val="000000" w:themeColor="text1"/>
          <w:sz w:val="28"/>
          <w:szCs w:val="28"/>
        </w:rPr>
        <w:t>realiz</w:t>
      </w:r>
      <w:r w:rsidR="00230224">
        <w:rPr>
          <w:color w:val="000000" w:themeColor="text1"/>
          <w:sz w:val="28"/>
          <w:szCs w:val="28"/>
        </w:rPr>
        <w:t>ó</w:t>
      </w:r>
      <w:r>
        <w:rPr>
          <w:color w:val="000000" w:themeColor="text1"/>
          <w:sz w:val="28"/>
          <w:szCs w:val="28"/>
        </w:rPr>
        <w:t xml:space="preserve"> una valoración a la niña </w:t>
      </w:r>
      <w:r w:rsidR="00FB00E6" w:rsidRPr="0034488F">
        <w:rPr>
          <w:i/>
          <w:iCs/>
          <w:color w:val="000000" w:themeColor="text1"/>
          <w:sz w:val="28"/>
          <w:szCs w:val="28"/>
        </w:rPr>
        <w:t>Luisa</w:t>
      </w:r>
      <w:r>
        <w:rPr>
          <w:color w:val="000000" w:themeColor="text1"/>
          <w:sz w:val="28"/>
          <w:szCs w:val="28"/>
        </w:rPr>
        <w:t>. Entre otras cosas, se concluy</w:t>
      </w:r>
      <w:r w:rsidR="00230224">
        <w:rPr>
          <w:color w:val="000000" w:themeColor="text1"/>
          <w:sz w:val="28"/>
          <w:szCs w:val="28"/>
        </w:rPr>
        <w:t>ó</w:t>
      </w:r>
      <w:r>
        <w:rPr>
          <w:color w:val="000000" w:themeColor="text1"/>
          <w:sz w:val="28"/>
          <w:szCs w:val="28"/>
        </w:rPr>
        <w:t>:</w:t>
      </w:r>
      <w:r w:rsidR="00067F51">
        <w:rPr>
          <w:color w:val="000000" w:themeColor="text1"/>
          <w:sz w:val="28"/>
          <w:szCs w:val="28"/>
        </w:rPr>
        <w:t xml:space="preserve"> </w:t>
      </w:r>
      <w:r w:rsidRPr="00067F51">
        <w:rPr>
          <w:color w:val="000000" w:themeColor="text1"/>
          <w:sz w:val="28"/>
          <w:szCs w:val="28"/>
        </w:rPr>
        <w:t>“</w:t>
      </w:r>
      <w:r w:rsidRPr="00067F51">
        <w:rPr>
          <w:b/>
          <w:bCs/>
          <w:i/>
          <w:iCs/>
          <w:color w:val="000000" w:themeColor="text1"/>
          <w:sz w:val="28"/>
          <w:szCs w:val="28"/>
        </w:rPr>
        <w:t>Con progenitora la relación es distante, asegurando que progenitor restringe contacto telefónico.</w:t>
      </w:r>
      <w:r w:rsidRPr="00067F51">
        <w:rPr>
          <w:color w:val="000000" w:themeColor="text1"/>
          <w:sz w:val="28"/>
          <w:szCs w:val="28"/>
        </w:rPr>
        <w:t xml:space="preserve"> El vínculo afectivo con ella se percibe establecido, pero débil. </w:t>
      </w:r>
      <w:r w:rsidR="00C45AE8" w:rsidRPr="00067F51">
        <w:rPr>
          <w:color w:val="000000" w:themeColor="text1"/>
          <w:sz w:val="28"/>
          <w:szCs w:val="28"/>
        </w:rPr>
        <w:t xml:space="preserve">|| </w:t>
      </w:r>
      <w:r w:rsidRPr="00067F51">
        <w:rPr>
          <w:color w:val="000000" w:themeColor="text1"/>
          <w:sz w:val="28"/>
          <w:szCs w:val="28"/>
        </w:rPr>
        <w:t>La niña reconoce como figura materna a abuela paterna, siendo ella y el progenitor, figuras de cuidado y autoridad. (…) NNA informa su interés de convivir con progenitor y tener interacción con progenitora”</w:t>
      </w:r>
      <w:r w:rsidR="00CE13AD" w:rsidRPr="00067F51">
        <w:rPr>
          <w:color w:val="000000" w:themeColor="text1"/>
          <w:sz w:val="28"/>
          <w:szCs w:val="28"/>
        </w:rPr>
        <w:t xml:space="preserve"> (énfasis añadido)</w:t>
      </w:r>
      <w:r w:rsidRPr="00067F51">
        <w:rPr>
          <w:rStyle w:val="Refdenotaalpie"/>
          <w:color w:val="000000" w:themeColor="text1"/>
          <w:sz w:val="28"/>
          <w:szCs w:val="28"/>
        </w:rPr>
        <w:footnoteReference w:id="164"/>
      </w:r>
      <w:r w:rsidRPr="00067F51">
        <w:rPr>
          <w:color w:val="000000" w:themeColor="text1"/>
          <w:sz w:val="28"/>
          <w:szCs w:val="28"/>
        </w:rPr>
        <w:t>.</w:t>
      </w:r>
    </w:p>
    <w:p w14:paraId="119E63BD" w14:textId="77777777" w:rsidR="00BC6800" w:rsidRPr="00161A93" w:rsidRDefault="00BC6800" w:rsidP="00A641B7">
      <w:pPr>
        <w:pStyle w:val="Prrafodelista"/>
        <w:rPr>
          <w:color w:val="000000" w:themeColor="text1"/>
          <w:sz w:val="28"/>
          <w:szCs w:val="28"/>
        </w:rPr>
      </w:pPr>
    </w:p>
    <w:p w14:paraId="31AC9BDA" w14:textId="4DEFEB73" w:rsidR="00BC6800" w:rsidRPr="007F1045" w:rsidRDefault="00BC6800" w:rsidP="00B74E65">
      <w:pPr>
        <w:pStyle w:val="Prrafodelista"/>
        <w:numPr>
          <w:ilvl w:val="0"/>
          <w:numId w:val="2"/>
        </w:numPr>
        <w:tabs>
          <w:tab w:val="left" w:pos="567"/>
        </w:tabs>
        <w:ind w:left="0" w:firstLine="0"/>
        <w:jc w:val="both"/>
        <w:rPr>
          <w:color w:val="000000" w:themeColor="text1"/>
          <w:sz w:val="28"/>
          <w:szCs w:val="28"/>
        </w:rPr>
      </w:pPr>
      <w:r w:rsidRPr="00E2204E">
        <w:rPr>
          <w:color w:val="000000" w:themeColor="text1"/>
          <w:sz w:val="28"/>
          <w:szCs w:val="28"/>
        </w:rPr>
        <w:t xml:space="preserve">En audiencia del 4 de octubre de 2024, la Comisaría escuchó a las partes y cada una narró su versión de los hechos ocurridos el 29 de abril de 2024. Además, decretó de oficio el testimonio de la señora </w:t>
      </w:r>
      <w:r w:rsidR="00B62B2F" w:rsidRPr="00B62B2F">
        <w:rPr>
          <w:i/>
          <w:iCs/>
          <w:color w:val="000000" w:themeColor="text1"/>
          <w:sz w:val="28"/>
          <w:szCs w:val="28"/>
        </w:rPr>
        <w:t>Paola</w:t>
      </w:r>
      <w:r w:rsidR="009D3F93">
        <w:rPr>
          <w:color w:val="000000" w:themeColor="text1"/>
          <w:sz w:val="28"/>
          <w:szCs w:val="28"/>
        </w:rPr>
        <w:t xml:space="preserve">, expareja de </w:t>
      </w:r>
      <w:r w:rsidR="007739E3" w:rsidRPr="00523BC4">
        <w:rPr>
          <w:bCs/>
          <w:i/>
          <w:iCs/>
          <w:color w:val="000000" w:themeColor="text1"/>
          <w:sz w:val="28"/>
          <w:szCs w:val="28"/>
        </w:rPr>
        <w:t>Jorge</w:t>
      </w:r>
      <w:r w:rsidRPr="00E2204E">
        <w:rPr>
          <w:color w:val="000000" w:themeColor="text1"/>
          <w:sz w:val="28"/>
          <w:szCs w:val="28"/>
        </w:rPr>
        <w:t>, el cual fue escuchado en audiencia del 29 de noviembre de 2024. En esta última diligencia,</w:t>
      </w:r>
      <w:r w:rsidR="007F1045">
        <w:rPr>
          <w:color w:val="000000" w:themeColor="text1"/>
          <w:sz w:val="28"/>
          <w:szCs w:val="28"/>
        </w:rPr>
        <w:t xml:space="preserve"> </w:t>
      </w:r>
      <w:r w:rsidRPr="007F1045">
        <w:rPr>
          <w:color w:val="000000" w:themeColor="text1"/>
          <w:sz w:val="28"/>
          <w:szCs w:val="28"/>
        </w:rPr>
        <w:t xml:space="preserve">la Comisaría le preguntó a la señora </w:t>
      </w:r>
      <w:r w:rsidR="00B62B2F" w:rsidRPr="00B62B2F">
        <w:rPr>
          <w:i/>
          <w:iCs/>
          <w:color w:val="000000" w:themeColor="text1"/>
          <w:sz w:val="28"/>
          <w:szCs w:val="28"/>
        </w:rPr>
        <w:t>Paola</w:t>
      </w:r>
      <w:r w:rsidR="00B62B2F" w:rsidRPr="007F1045">
        <w:rPr>
          <w:color w:val="000000" w:themeColor="text1"/>
          <w:sz w:val="28"/>
          <w:szCs w:val="28"/>
        </w:rPr>
        <w:t xml:space="preserve"> </w:t>
      </w:r>
      <w:r w:rsidRPr="007F1045">
        <w:rPr>
          <w:color w:val="000000" w:themeColor="text1"/>
          <w:sz w:val="28"/>
          <w:szCs w:val="28"/>
        </w:rPr>
        <w:t xml:space="preserve">cómo era la relación del señor </w:t>
      </w:r>
      <w:r w:rsidR="007739E3" w:rsidRPr="00523BC4">
        <w:rPr>
          <w:bCs/>
          <w:i/>
          <w:iCs/>
          <w:color w:val="000000" w:themeColor="text1"/>
          <w:sz w:val="28"/>
          <w:szCs w:val="28"/>
        </w:rPr>
        <w:t>Jorge</w:t>
      </w:r>
      <w:r w:rsidR="007739E3" w:rsidRPr="007F1045">
        <w:rPr>
          <w:color w:val="000000" w:themeColor="text1"/>
          <w:sz w:val="28"/>
          <w:szCs w:val="28"/>
        </w:rPr>
        <w:t xml:space="preserve"> </w:t>
      </w:r>
      <w:r w:rsidRPr="007F1045">
        <w:rPr>
          <w:color w:val="000000" w:themeColor="text1"/>
          <w:sz w:val="28"/>
          <w:szCs w:val="28"/>
        </w:rPr>
        <w:t>con la niña. Sobre este punto contestó</w:t>
      </w:r>
      <w:r w:rsidR="00A54C9A">
        <w:rPr>
          <w:color w:val="000000" w:themeColor="text1"/>
          <w:sz w:val="28"/>
          <w:szCs w:val="28"/>
        </w:rPr>
        <w:t xml:space="preserve">, entre otras cosas: </w:t>
      </w:r>
    </w:p>
    <w:p w14:paraId="45E3CAE5" w14:textId="77777777" w:rsidR="00BC6800" w:rsidRDefault="00BC6800" w:rsidP="00A641B7">
      <w:pPr>
        <w:pStyle w:val="Prrafodelista"/>
        <w:tabs>
          <w:tab w:val="left" w:pos="567"/>
        </w:tabs>
        <w:ind w:left="0"/>
        <w:jc w:val="both"/>
        <w:rPr>
          <w:color w:val="000000" w:themeColor="text1"/>
          <w:sz w:val="28"/>
          <w:szCs w:val="28"/>
          <w:highlight w:val="green"/>
        </w:rPr>
      </w:pPr>
    </w:p>
    <w:p w14:paraId="4EEB7EB8" w14:textId="23D050B4" w:rsidR="00BC6800" w:rsidRPr="00ED1388" w:rsidRDefault="00BC6800" w:rsidP="00B62B2F">
      <w:pPr>
        <w:pStyle w:val="Prrafodelista"/>
        <w:tabs>
          <w:tab w:val="left" w:pos="567"/>
        </w:tabs>
        <w:ind w:left="567"/>
        <w:jc w:val="both"/>
        <w:rPr>
          <w:color w:val="000000" w:themeColor="text1"/>
        </w:rPr>
      </w:pPr>
      <w:r w:rsidRPr="00E8784A">
        <w:rPr>
          <w:color w:val="000000" w:themeColor="text1"/>
        </w:rPr>
        <w:t>“</w:t>
      </w:r>
      <w:r>
        <w:rPr>
          <w:color w:val="000000" w:themeColor="text1"/>
        </w:rPr>
        <w:t>(…)</w:t>
      </w:r>
      <w:r w:rsidR="005335A8">
        <w:rPr>
          <w:color w:val="000000" w:themeColor="text1"/>
        </w:rPr>
        <w:t xml:space="preserve"> </w:t>
      </w:r>
      <w:r w:rsidR="00976A96">
        <w:rPr>
          <w:color w:val="000000" w:themeColor="text1"/>
        </w:rPr>
        <w:t>é</w:t>
      </w:r>
      <w:r w:rsidRPr="00ED1388">
        <w:rPr>
          <w:color w:val="000000" w:themeColor="text1"/>
        </w:rPr>
        <w:t>l sí le decía a la niña que la mam</w:t>
      </w:r>
      <w:r>
        <w:rPr>
          <w:color w:val="000000" w:themeColor="text1"/>
        </w:rPr>
        <w:t>á</w:t>
      </w:r>
      <w:r w:rsidRPr="00ED1388">
        <w:rPr>
          <w:color w:val="000000" w:themeColor="text1"/>
        </w:rPr>
        <w:t xml:space="preserve"> era una drogadicta, su mam</w:t>
      </w:r>
      <w:r w:rsidR="00976A96">
        <w:rPr>
          <w:color w:val="000000" w:themeColor="text1"/>
        </w:rPr>
        <w:t>á</w:t>
      </w:r>
      <w:r w:rsidRPr="00ED1388">
        <w:rPr>
          <w:color w:val="000000" w:themeColor="text1"/>
        </w:rPr>
        <w:t xml:space="preserve"> a usted no la quiere, la dej</w:t>
      </w:r>
      <w:r>
        <w:rPr>
          <w:color w:val="000000" w:themeColor="text1"/>
        </w:rPr>
        <w:t>ó</w:t>
      </w:r>
      <w:r w:rsidRPr="00ED1388">
        <w:rPr>
          <w:color w:val="000000" w:themeColor="text1"/>
        </w:rPr>
        <w:t xml:space="preserve"> abandonada a los ocho meses, siempre fue eso, que la mam</w:t>
      </w:r>
      <w:r>
        <w:rPr>
          <w:color w:val="000000" w:themeColor="text1"/>
        </w:rPr>
        <w:t>á</w:t>
      </w:r>
      <w:r w:rsidRPr="00ED1388">
        <w:rPr>
          <w:color w:val="000000" w:themeColor="text1"/>
        </w:rPr>
        <w:t xml:space="preserve"> es una porquería, es una cualquiera, su mam</w:t>
      </w:r>
      <w:r>
        <w:rPr>
          <w:color w:val="000000" w:themeColor="text1"/>
        </w:rPr>
        <w:t>á</w:t>
      </w:r>
      <w:r w:rsidRPr="00ED1388">
        <w:rPr>
          <w:color w:val="000000" w:themeColor="text1"/>
        </w:rPr>
        <w:t xml:space="preserve"> nunca la quiso y la niña s</w:t>
      </w:r>
      <w:r>
        <w:rPr>
          <w:color w:val="000000" w:themeColor="text1"/>
        </w:rPr>
        <w:t>í</w:t>
      </w:r>
      <w:r w:rsidRPr="00ED1388">
        <w:rPr>
          <w:color w:val="000000" w:themeColor="text1"/>
        </w:rPr>
        <w:t xml:space="preserve"> me decía </w:t>
      </w:r>
      <w:r w:rsidR="00B62B2F" w:rsidRPr="00B62B2F">
        <w:rPr>
          <w:i/>
          <w:iCs/>
          <w:color w:val="000000" w:themeColor="text1"/>
        </w:rPr>
        <w:t>Paola</w:t>
      </w:r>
      <w:r w:rsidR="00B62B2F" w:rsidRPr="00B62B2F">
        <w:rPr>
          <w:color w:val="000000" w:themeColor="text1"/>
        </w:rPr>
        <w:t xml:space="preserve"> </w:t>
      </w:r>
      <w:r w:rsidRPr="00ED1388">
        <w:rPr>
          <w:color w:val="000000" w:themeColor="text1"/>
        </w:rPr>
        <w:t>yo quiero ver a mi mamá, pero es que mi pap</w:t>
      </w:r>
      <w:r>
        <w:rPr>
          <w:color w:val="000000" w:themeColor="text1"/>
        </w:rPr>
        <w:t>á</w:t>
      </w:r>
      <w:r w:rsidRPr="00ED1388">
        <w:rPr>
          <w:color w:val="000000" w:themeColor="text1"/>
        </w:rPr>
        <w:t xml:space="preserve"> no me deja, él me dice que no, lo que yo veía era que </w:t>
      </w:r>
      <w:r w:rsidR="0031686D">
        <w:rPr>
          <w:color w:val="000000" w:themeColor="text1"/>
        </w:rPr>
        <w:t>é</w:t>
      </w:r>
      <w:r w:rsidRPr="00ED1388">
        <w:rPr>
          <w:color w:val="000000" w:themeColor="text1"/>
        </w:rPr>
        <w:t xml:space="preserve">l manipulaba a la niña, </w:t>
      </w:r>
      <w:r w:rsidRPr="0031686D">
        <w:rPr>
          <w:b/>
          <w:bCs/>
          <w:i/>
          <w:iCs/>
          <w:color w:val="000000" w:themeColor="text1"/>
        </w:rPr>
        <w:t>una vez tuvieron una audiencia no recuerdo como en el año 2021 o 2022 no recuerdo bien, y el cogió a la niña y le dijo usted va a decir esto y va a decir lo otro</w:t>
      </w:r>
      <w:r w:rsidRPr="00ED1388">
        <w:rPr>
          <w:color w:val="000000" w:themeColor="text1"/>
        </w:rPr>
        <w:t>, (que tenía que decir que ella no se quería ir con la mam</w:t>
      </w:r>
      <w:r>
        <w:rPr>
          <w:color w:val="000000" w:themeColor="text1"/>
        </w:rPr>
        <w:t>á</w:t>
      </w:r>
      <w:r w:rsidRPr="00ED1388">
        <w:rPr>
          <w:color w:val="000000" w:themeColor="text1"/>
        </w:rPr>
        <w:t>, que ella odiaba a la mam</w:t>
      </w:r>
      <w:r>
        <w:rPr>
          <w:color w:val="000000" w:themeColor="text1"/>
        </w:rPr>
        <w:t>á</w:t>
      </w:r>
      <w:r w:rsidRPr="00ED1388">
        <w:rPr>
          <w:color w:val="000000" w:themeColor="text1"/>
        </w:rPr>
        <w:t>, que la mam</w:t>
      </w:r>
      <w:r>
        <w:rPr>
          <w:color w:val="000000" w:themeColor="text1"/>
        </w:rPr>
        <w:t>á</w:t>
      </w:r>
      <w:r w:rsidRPr="00ED1388">
        <w:rPr>
          <w:color w:val="000000" w:themeColor="text1"/>
        </w:rPr>
        <w:t xml:space="preserve"> no tenía las posibilidades de darle todo eso, porque la mam</w:t>
      </w:r>
      <w:r>
        <w:rPr>
          <w:color w:val="000000" w:themeColor="text1"/>
        </w:rPr>
        <w:t>á</w:t>
      </w:r>
      <w:r w:rsidRPr="00ED1388">
        <w:rPr>
          <w:color w:val="000000" w:themeColor="text1"/>
        </w:rPr>
        <w:t xml:space="preserve"> no le iba a dar la carrera que le estaba dando y el colegio) </w:t>
      </w:r>
      <w:r w:rsidR="00FC409A">
        <w:rPr>
          <w:color w:val="000000" w:themeColor="text1"/>
        </w:rPr>
        <w:t>(…)</w:t>
      </w:r>
      <w:r w:rsidRPr="00ED1388">
        <w:rPr>
          <w:color w:val="000000" w:themeColor="text1"/>
        </w:rPr>
        <w:t xml:space="preserve"> PREGUNTADO cómo es el método de corregir a la menor por parte del señor </w:t>
      </w:r>
      <w:r w:rsidR="007739E3" w:rsidRPr="007739E3">
        <w:rPr>
          <w:bCs/>
          <w:i/>
          <w:iCs/>
          <w:color w:val="000000" w:themeColor="text1"/>
        </w:rPr>
        <w:t>Jorge</w:t>
      </w:r>
      <w:r w:rsidR="007739E3" w:rsidRPr="007739E3">
        <w:rPr>
          <w:color w:val="000000" w:themeColor="text1"/>
        </w:rPr>
        <w:t xml:space="preserve"> </w:t>
      </w:r>
      <w:r w:rsidRPr="00ED1388">
        <w:rPr>
          <w:color w:val="000000" w:themeColor="text1"/>
        </w:rPr>
        <w:t xml:space="preserve">CONTESTADO a veces la castigaba muy feo, le pegaba demasiado, como todo niño si ella no le hacía caso, en la castigaba súper feo, le daba duro con una correa, a veces con la mano, y </w:t>
      </w:r>
      <w:r w:rsidRPr="00D01C02">
        <w:rPr>
          <w:b/>
          <w:bCs/>
          <w:i/>
          <w:iCs/>
          <w:color w:val="000000" w:themeColor="text1"/>
        </w:rPr>
        <w:t>cuando la niña tenía una audiencia le decía ni vaya a decir eso, la niña le tiene un miedo al papá, porque él siempre le decía si su mamá llega a aparecer le dice que la odia y que no quiere estar con ella</w:t>
      </w:r>
      <w:r w:rsidRPr="00ED1388">
        <w:rPr>
          <w:color w:val="000000" w:themeColor="text1"/>
        </w:rPr>
        <w:t>”</w:t>
      </w:r>
      <w:r w:rsidR="00D01C02">
        <w:rPr>
          <w:color w:val="000000" w:themeColor="text1"/>
        </w:rPr>
        <w:t xml:space="preserve"> (énfasis añadido)</w:t>
      </w:r>
      <w:r>
        <w:rPr>
          <w:rStyle w:val="Refdenotaalpie"/>
          <w:color w:val="000000" w:themeColor="text1"/>
        </w:rPr>
        <w:footnoteReference w:id="165"/>
      </w:r>
      <w:r>
        <w:rPr>
          <w:color w:val="000000" w:themeColor="text1"/>
        </w:rPr>
        <w:t>.</w:t>
      </w:r>
    </w:p>
    <w:p w14:paraId="0E9D6608" w14:textId="77777777" w:rsidR="00BC6800" w:rsidRPr="0066508A" w:rsidRDefault="00BC6800" w:rsidP="00A641B7">
      <w:pPr>
        <w:pStyle w:val="Prrafodelista"/>
        <w:tabs>
          <w:tab w:val="left" w:pos="567"/>
        </w:tabs>
        <w:ind w:left="0"/>
        <w:jc w:val="both"/>
        <w:rPr>
          <w:color w:val="000000" w:themeColor="text1"/>
          <w:sz w:val="28"/>
          <w:szCs w:val="28"/>
        </w:rPr>
      </w:pPr>
    </w:p>
    <w:p w14:paraId="0A9D173B" w14:textId="001AC3A7" w:rsidR="00575B9D" w:rsidRPr="00253F8D" w:rsidRDefault="00BC6800" w:rsidP="00B74E65">
      <w:pPr>
        <w:pStyle w:val="Prrafodelista"/>
        <w:numPr>
          <w:ilvl w:val="0"/>
          <w:numId w:val="2"/>
        </w:numPr>
        <w:tabs>
          <w:tab w:val="left" w:pos="567"/>
        </w:tabs>
        <w:ind w:left="0" w:firstLine="0"/>
        <w:jc w:val="both"/>
        <w:rPr>
          <w:color w:val="000000" w:themeColor="text1"/>
          <w:sz w:val="28"/>
          <w:szCs w:val="28"/>
        </w:rPr>
      </w:pPr>
      <w:r w:rsidRPr="0066508A">
        <w:rPr>
          <w:color w:val="000000" w:themeColor="text1"/>
          <w:sz w:val="28"/>
          <w:szCs w:val="28"/>
        </w:rPr>
        <w:t>La continuación de la audiencia fue reprogramada para el 5 de mayo de 2025, día en el que se dejó consignado lo siguiente</w:t>
      </w:r>
      <w:r w:rsidRPr="005436C1">
        <w:rPr>
          <w:color w:val="000000" w:themeColor="text1"/>
          <w:sz w:val="28"/>
          <w:szCs w:val="28"/>
        </w:rPr>
        <w:t>:</w:t>
      </w:r>
      <w:r w:rsidR="005436C1" w:rsidRPr="005436C1">
        <w:rPr>
          <w:color w:val="000000" w:themeColor="text1"/>
          <w:sz w:val="28"/>
          <w:szCs w:val="28"/>
        </w:rPr>
        <w:t xml:space="preserve"> </w:t>
      </w:r>
      <w:r w:rsidRPr="005436C1">
        <w:rPr>
          <w:color w:val="000000" w:themeColor="text1"/>
          <w:sz w:val="28"/>
          <w:szCs w:val="28"/>
        </w:rPr>
        <w:t xml:space="preserve">“se procede a revisar la </w:t>
      </w:r>
      <w:r w:rsidR="00F522D3" w:rsidRPr="00FC7F81">
        <w:rPr>
          <w:i/>
          <w:iCs/>
          <w:color w:val="000000" w:themeColor="text1"/>
          <w:sz w:val="28"/>
          <w:szCs w:val="28"/>
        </w:rPr>
        <w:t>medida de protección dos</w:t>
      </w:r>
      <w:r w:rsidRPr="005436C1">
        <w:rPr>
          <w:color w:val="000000" w:themeColor="text1"/>
          <w:sz w:val="28"/>
          <w:szCs w:val="28"/>
        </w:rPr>
        <w:t xml:space="preserve">, en la que se establece que la medida definitiva es únicamente a favor de la señora </w:t>
      </w:r>
      <w:r w:rsidR="00495899" w:rsidRPr="00A0302A">
        <w:rPr>
          <w:i/>
          <w:iCs/>
          <w:color w:val="000000" w:themeColor="text1"/>
          <w:sz w:val="28"/>
          <w:szCs w:val="28"/>
        </w:rPr>
        <w:t>Sandra</w:t>
      </w:r>
      <w:r w:rsidRPr="005436C1">
        <w:rPr>
          <w:color w:val="000000" w:themeColor="text1"/>
          <w:sz w:val="28"/>
          <w:szCs w:val="28"/>
        </w:rPr>
        <w:t>, se les informa que se han realizado dos verificaciones de derechos a la menor de edad, de las cuales no se ha establecido que exista vulneración de derechos, motivo por el cual no se ha adelantado proceso de restablecimiento de derechos o medida de protección a su favor”</w:t>
      </w:r>
      <w:r w:rsidRPr="005436C1">
        <w:rPr>
          <w:rStyle w:val="Refdenotaalpie"/>
          <w:color w:val="000000" w:themeColor="text1"/>
          <w:sz w:val="28"/>
          <w:szCs w:val="28"/>
        </w:rPr>
        <w:footnoteReference w:id="166"/>
      </w:r>
      <w:r w:rsidRPr="005436C1">
        <w:rPr>
          <w:color w:val="000000" w:themeColor="text1"/>
          <w:sz w:val="28"/>
          <w:szCs w:val="28"/>
        </w:rPr>
        <w:t>.</w:t>
      </w:r>
      <w:r w:rsidR="00253F8D">
        <w:rPr>
          <w:color w:val="000000" w:themeColor="text1"/>
          <w:sz w:val="28"/>
          <w:szCs w:val="28"/>
        </w:rPr>
        <w:t xml:space="preserve"> </w:t>
      </w:r>
      <w:r w:rsidRPr="00253F8D">
        <w:rPr>
          <w:color w:val="000000" w:themeColor="text1"/>
          <w:sz w:val="28"/>
          <w:szCs w:val="28"/>
        </w:rPr>
        <w:t>La diligencia fue suspendida reprogramada para el 30 de mayo de 2025</w:t>
      </w:r>
      <w:r>
        <w:rPr>
          <w:rStyle w:val="Refdenotaalpie"/>
          <w:color w:val="000000" w:themeColor="text1"/>
          <w:sz w:val="28"/>
          <w:szCs w:val="28"/>
        </w:rPr>
        <w:footnoteReference w:id="167"/>
      </w:r>
      <w:r w:rsidRPr="00253F8D">
        <w:rPr>
          <w:color w:val="000000" w:themeColor="text1"/>
          <w:sz w:val="28"/>
          <w:szCs w:val="28"/>
        </w:rPr>
        <w:t xml:space="preserve">. Sin embargo, </w:t>
      </w:r>
      <w:r w:rsidR="00A866FD" w:rsidRPr="00253F8D">
        <w:rPr>
          <w:color w:val="000000" w:themeColor="text1"/>
          <w:sz w:val="28"/>
          <w:szCs w:val="28"/>
        </w:rPr>
        <w:t xml:space="preserve">luego </w:t>
      </w:r>
      <w:r w:rsidRPr="00253F8D">
        <w:rPr>
          <w:color w:val="000000" w:themeColor="text1"/>
          <w:sz w:val="28"/>
          <w:szCs w:val="28"/>
        </w:rPr>
        <w:t>fue reprogramada nuevamente para el 16 de junio de 2025</w:t>
      </w:r>
      <w:r>
        <w:rPr>
          <w:rStyle w:val="Refdenotaalpie"/>
          <w:color w:val="000000" w:themeColor="text1"/>
          <w:sz w:val="28"/>
          <w:szCs w:val="28"/>
        </w:rPr>
        <w:footnoteReference w:id="168"/>
      </w:r>
      <w:r w:rsidR="00253F8D" w:rsidRPr="00253F8D">
        <w:rPr>
          <w:color w:val="000000" w:themeColor="text1"/>
          <w:sz w:val="28"/>
          <w:szCs w:val="28"/>
        </w:rPr>
        <w:t>.</w:t>
      </w:r>
    </w:p>
    <w:p w14:paraId="4790D9C5" w14:textId="77777777" w:rsidR="00575B9D" w:rsidRPr="00575B9D" w:rsidRDefault="00575B9D" w:rsidP="00A641B7">
      <w:pPr>
        <w:pStyle w:val="Prrafodelista"/>
        <w:rPr>
          <w:color w:val="000000" w:themeColor="text1"/>
          <w:sz w:val="28"/>
          <w:szCs w:val="28"/>
        </w:rPr>
      </w:pPr>
    </w:p>
    <w:p w14:paraId="180D76E0" w14:textId="77777777" w:rsidR="00575B9D" w:rsidRDefault="002853D1" w:rsidP="00B74E65">
      <w:pPr>
        <w:pStyle w:val="Prrafodelista"/>
        <w:numPr>
          <w:ilvl w:val="0"/>
          <w:numId w:val="2"/>
        </w:numPr>
        <w:tabs>
          <w:tab w:val="left" w:pos="567"/>
        </w:tabs>
        <w:ind w:left="0" w:firstLine="0"/>
        <w:jc w:val="both"/>
        <w:rPr>
          <w:color w:val="000000" w:themeColor="text1"/>
          <w:sz w:val="28"/>
          <w:szCs w:val="28"/>
        </w:rPr>
      </w:pPr>
      <w:r w:rsidRPr="00575B9D">
        <w:rPr>
          <w:color w:val="000000" w:themeColor="text1"/>
          <w:sz w:val="28"/>
          <w:szCs w:val="28"/>
        </w:rPr>
        <w:t>D</w:t>
      </w:r>
      <w:r w:rsidR="00A26B1F" w:rsidRPr="00575B9D">
        <w:rPr>
          <w:color w:val="000000" w:themeColor="text1"/>
          <w:sz w:val="28"/>
          <w:szCs w:val="28"/>
        </w:rPr>
        <w:t xml:space="preserve">e las pruebas que obran en el expediente </w:t>
      </w:r>
      <w:r w:rsidR="00631A7C" w:rsidRPr="00575B9D">
        <w:rPr>
          <w:color w:val="000000" w:themeColor="text1"/>
          <w:sz w:val="28"/>
          <w:szCs w:val="28"/>
        </w:rPr>
        <w:t>y el trámite relatado previamente</w:t>
      </w:r>
      <w:r w:rsidR="00227819" w:rsidRPr="00575B9D">
        <w:rPr>
          <w:color w:val="000000" w:themeColor="text1"/>
          <w:sz w:val="28"/>
          <w:szCs w:val="28"/>
        </w:rPr>
        <w:t xml:space="preserve">, la Sala observa </w:t>
      </w:r>
      <w:r w:rsidR="00575B9D">
        <w:rPr>
          <w:color w:val="000000" w:themeColor="text1"/>
          <w:sz w:val="28"/>
          <w:szCs w:val="28"/>
        </w:rPr>
        <w:t>lo siguiente:</w:t>
      </w:r>
    </w:p>
    <w:p w14:paraId="57964009" w14:textId="77777777" w:rsidR="00575B9D" w:rsidRPr="00575B9D" w:rsidRDefault="00575B9D" w:rsidP="00A641B7">
      <w:pPr>
        <w:pStyle w:val="Prrafodelista"/>
        <w:rPr>
          <w:color w:val="000000" w:themeColor="text1"/>
          <w:sz w:val="28"/>
          <w:szCs w:val="28"/>
        </w:rPr>
      </w:pPr>
    </w:p>
    <w:p w14:paraId="5A4031AD" w14:textId="702AFBF4" w:rsidR="00BE7A7C" w:rsidRPr="00575B9D" w:rsidRDefault="00575B9D" w:rsidP="00B74E65">
      <w:pPr>
        <w:pStyle w:val="Prrafodelista"/>
        <w:numPr>
          <w:ilvl w:val="0"/>
          <w:numId w:val="2"/>
        </w:numPr>
        <w:tabs>
          <w:tab w:val="left" w:pos="567"/>
        </w:tabs>
        <w:ind w:left="0" w:firstLine="0"/>
        <w:jc w:val="both"/>
        <w:rPr>
          <w:color w:val="000000" w:themeColor="text1"/>
          <w:sz w:val="28"/>
          <w:szCs w:val="28"/>
        </w:rPr>
      </w:pPr>
      <w:r w:rsidRPr="00575B9D">
        <w:rPr>
          <w:b/>
          <w:bCs/>
          <w:i/>
          <w:iCs/>
          <w:color w:val="000000" w:themeColor="text1"/>
          <w:sz w:val="28"/>
          <w:szCs w:val="28"/>
        </w:rPr>
        <w:t>Primero</w:t>
      </w:r>
      <w:r>
        <w:rPr>
          <w:color w:val="000000" w:themeColor="text1"/>
          <w:sz w:val="28"/>
          <w:szCs w:val="28"/>
        </w:rPr>
        <w:t xml:space="preserve">, </w:t>
      </w:r>
      <w:r w:rsidR="00227819" w:rsidRPr="00575B9D">
        <w:rPr>
          <w:color w:val="000000" w:themeColor="text1"/>
          <w:sz w:val="28"/>
          <w:szCs w:val="28"/>
        </w:rPr>
        <w:t>l</w:t>
      </w:r>
      <w:r w:rsidR="00BE7A7C" w:rsidRPr="00575B9D">
        <w:rPr>
          <w:color w:val="000000" w:themeColor="text1"/>
          <w:sz w:val="28"/>
          <w:szCs w:val="28"/>
        </w:rPr>
        <w:t xml:space="preserve">a accionante </w:t>
      </w:r>
      <w:r w:rsidR="00AE2DEA" w:rsidRPr="00575B9D">
        <w:rPr>
          <w:color w:val="000000" w:themeColor="text1"/>
          <w:sz w:val="28"/>
          <w:szCs w:val="28"/>
        </w:rPr>
        <w:t xml:space="preserve">se vio en la necesidad de acudir a la acción de tutela ante la negligencia de la esa Comisaría para tramitar el recurso de apelación contra la </w:t>
      </w:r>
      <w:r w:rsidR="00833522" w:rsidRPr="00575B9D">
        <w:rPr>
          <w:color w:val="000000" w:themeColor="text1"/>
          <w:sz w:val="28"/>
          <w:szCs w:val="28"/>
        </w:rPr>
        <w:t>medida de protección definitiva. Como se indicó, el recurso fue presentado el 27 de marzo de 2024, pero este solo fue remitido a los juzgados de familia</w:t>
      </w:r>
      <w:r w:rsidR="00E164D4" w:rsidRPr="00575B9D">
        <w:rPr>
          <w:color w:val="000000" w:themeColor="text1"/>
          <w:sz w:val="28"/>
          <w:szCs w:val="28"/>
        </w:rPr>
        <w:t xml:space="preserve"> en septiembre de 2024</w:t>
      </w:r>
      <w:r w:rsidR="00DB2AD2" w:rsidRPr="00575B9D">
        <w:rPr>
          <w:color w:val="000000" w:themeColor="text1"/>
          <w:sz w:val="28"/>
          <w:szCs w:val="28"/>
        </w:rPr>
        <w:t>, esto es, seis meses después</w:t>
      </w:r>
      <w:r w:rsidR="000F1770" w:rsidRPr="00575B9D">
        <w:rPr>
          <w:color w:val="000000" w:themeColor="text1"/>
          <w:sz w:val="28"/>
          <w:szCs w:val="28"/>
        </w:rPr>
        <w:t xml:space="preserve">. Lo anterior, en tanto tuvo conocimiento del recurso únicamente </w:t>
      </w:r>
      <w:r w:rsidR="00E164D4" w:rsidRPr="00575B9D">
        <w:rPr>
          <w:color w:val="000000" w:themeColor="text1"/>
          <w:sz w:val="28"/>
          <w:szCs w:val="28"/>
        </w:rPr>
        <w:t xml:space="preserve">con ocasión </w:t>
      </w:r>
      <w:r w:rsidR="008A47BA" w:rsidRPr="00575B9D">
        <w:rPr>
          <w:color w:val="000000" w:themeColor="text1"/>
          <w:sz w:val="28"/>
          <w:szCs w:val="28"/>
        </w:rPr>
        <w:t xml:space="preserve">de </w:t>
      </w:r>
      <w:r w:rsidR="000F1770" w:rsidRPr="00575B9D">
        <w:rPr>
          <w:color w:val="000000" w:themeColor="text1"/>
          <w:sz w:val="28"/>
          <w:szCs w:val="28"/>
        </w:rPr>
        <w:t>la acción de tutela interpuesta,</w:t>
      </w:r>
      <w:r w:rsidR="008A47BA" w:rsidRPr="00575B9D">
        <w:rPr>
          <w:color w:val="000000" w:themeColor="text1"/>
          <w:sz w:val="28"/>
          <w:szCs w:val="28"/>
        </w:rPr>
        <w:t xml:space="preserve"> aduciendo un error del secretario</w:t>
      </w:r>
      <w:r w:rsidR="00D95A9D" w:rsidRPr="00575B9D">
        <w:rPr>
          <w:color w:val="000000" w:themeColor="text1"/>
          <w:sz w:val="28"/>
          <w:szCs w:val="28"/>
        </w:rPr>
        <w:t xml:space="preserve"> de la Comisaría</w:t>
      </w:r>
      <w:r w:rsidR="00BE7A7C" w:rsidRPr="00962B8E">
        <w:rPr>
          <w:rStyle w:val="Refdenotaalpie"/>
          <w:color w:val="000000" w:themeColor="text1"/>
          <w:sz w:val="28"/>
          <w:szCs w:val="28"/>
        </w:rPr>
        <w:footnoteReference w:id="169"/>
      </w:r>
      <w:r w:rsidR="00BE7A7C" w:rsidRPr="00575B9D">
        <w:rPr>
          <w:color w:val="000000" w:themeColor="text1"/>
          <w:sz w:val="28"/>
          <w:szCs w:val="28"/>
        </w:rPr>
        <w:t>.</w:t>
      </w:r>
    </w:p>
    <w:p w14:paraId="784238A6" w14:textId="77777777" w:rsidR="0076151A" w:rsidRPr="0076151A" w:rsidRDefault="0076151A" w:rsidP="00A641B7">
      <w:pPr>
        <w:pStyle w:val="Prrafodelista"/>
        <w:rPr>
          <w:color w:val="000000" w:themeColor="text1"/>
          <w:sz w:val="28"/>
          <w:szCs w:val="28"/>
        </w:rPr>
      </w:pPr>
    </w:p>
    <w:p w14:paraId="278F0A60" w14:textId="1D75E492" w:rsidR="00631A7C" w:rsidRDefault="00B5666D" w:rsidP="00B74E65">
      <w:pPr>
        <w:pStyle w:val="Prrafodelista"/>
        <w:numPr>
          <w:ilvl w:val="0"/>
          <w:numId w:val="2"/>
        </w:numPr>
        <w:tabs>
          <w:tab w:val="left" w:pos="567"/>
        </w:tabs>
        <w:ind w:left="0" w:firstLine="0"/>
        <w:jc w:val="both"/>
        <w:rPr>
          <w:color w:val="000000" w:themeColor="text1"/>
          <w:sz w:val="28"/>
          <w:szCs w:val="28"/>
        </w:rPr>
      </w:pPr>
      <w:r w:rsidRPr="00B5666D">
        <w:rPr>
          <w:b/>
          <w:bCs/>
          <w:i/>
          <w:iCs/>
          <w:color w:val="000000" w:themeColor="text1"/>
          <w:sz w:val="28"/>
          <w:szCs w:val="28"/>
        </w:rPr>
        <w:t>Segundo</w:t>
      </w:r>
      <w:r w:rsidR="0076151A">
        <w:rPr>
          <w:color w:val="000000" w:themeColor="text1"/>
          <w:sz w:val="28"/>
          <w:szCs w:val="28"/>
        </w:rPr>
        <w:t xml:space="preserve">, </w:t>
      </w:r>
      <w:r w:rsidR="006C14F1">
        <w:rPr>
          <w:color w:val="000000" w:themeColor="text1"/>
          <w:sz w:val="28"/>
          <w:szCs w:val="28"/>
        </w:rPr>
        <w:t xml:space="preserve">como lo informó el </w:t>
      </w:r>
      <w:r w:rsidR="00625FBD" w:rsidRPr="00625FBD">
        <w:rPr>
          <w:i/>
          <w:iCs/>
          <w:color w:val="000000" w:themeColor="text1"/>
          <w:sz w:val="28"/>
          <w:szCs w:val="28"/>
        </w:rPr>
        <w:t>Juzgado Tres</w:t>
      </w:r>
      <w:r w:rsidR="006C14F1">
        <w:rPr>
          <w:color w:val="000000" w:themeColor="text1"/>
          <w:sz w:val="28"/>
          <w:szCs w:val="28"/>
        </w:rPr>
        <w:t xml:space="preserve">, autoridad que tiene a cargo resolver el recurso, </w:t>
      </w:r>
      <w:r w:rsidR="00402097">
        <w:rPr>
          <w:color w:val="000000" w:themeColor="text1"/>
          <w:sz w:val="28"/>
          <w:szCs w:val="28"/>
        </w:rPr>
        <w:t xml:space="preserve">ha solicitado por lo menos en cuatro oportunidades la remisión del expediente </w:t>
      </w:r>
      <w:r w:rsidR="00A747B9">
        <w:rPr>
          <w:color w:val="000000" w:themeColor="text1"/>
          <w:sz w:val="28"/>
          <w:szCs w:val="28"/>
        </w:rPr>
        <w:t xml:space="preserve">debidamente escaneado y organizado por orden cronológico, debido a que </w:t>
      </w:r>
      <w:r w:rsidR="007D78FB">
        <w:rPr>
          <w:color w:val="000000" w:themeColor="text1"/>
          <w:sz w:val="28"/>
          <w:szCs w:val="28"/>
        </w:rPr>
        <w:t>la falta de línea de tiempo impide comprender a cabalidad el trámite.</w:t>
      </w:r>
      <w:r w:rsidR="0028579F">
        <w:rPr>
          <w:color w:val="000000" w:themeColor="text1"/>
          <w:sz w:val="28"/>
          <w:szCs w:val="28"/>
        </w:rPr>
        <w:t xml:space="preserve"> Desde el 10 de octubre de 2024 el juzgado está a la espera del envío correcto de la información</w:t>
      </w:r>
      <w:r w:rsidR="004D6D0C">
        <w:rPr>
          <w:color w:val="000000" w:themeColor="text1"/>
          <w:sz w:val="28"/>
          <w:szCs w:val="28"/>
        </w:rPr>
        <w:t>, lo cual ha impedido que se adopte una decisión en sobre la medida de protección.</w:t>
      </w:r>
      <w:r w:rsidR="0028579F">
        <w:rPr>
          <w:color w:val="000000" w:themeColor="text1"/>
          <w:sz w:val="28"/>
          <w:szCs w:val="28"/>
        </w:rPr>
        <w:t xml:space="preserve"> </w:t>
      </w:r>
    </w:p>
    <w:p w14:paraId="7E2DF43A" w14:textId="77777777" w:rsidR="004D6D0C" w:rsidRPr="004D6D0C" w:rsidRDefault="004D6D0C" w:rsidP="00A641B7">
      <w:pPr>
        <w:pStyle w:val="Prrafodelista"/>
        <w:rPr>
          <w:color w:val="000000" w:themeColor="text1"/>
          <w:sz w:val="28"/>
          <w:szCs w:val="28"/>
        </w:rPr>
      </w:pPr>
    </w:p>
    <w:p w14:paraId="58E80D6C" w14:textId="643D970C" w:rsidR="00BC6AE8" w:rsidRPr="00BC6AE8" w:rsidRDefault="0046188B"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Una circunstancia similar</w:t>
      </w:r>
      <w:r w:rsidR="008D72FC">
        <w:rPr>
          <w:color w:val="000000" w:themeColor="text1"/>
          <w:sz w:val="28"/>
          <w:szCs w:val="28"/>
        </w:rPr>
        <w:t xml:space="preserve"> pudo ser corroborada por la Sala </w:t>
      </w:r>
      <w:r w:rsidR="00A06C99">
        <w:rPr>
          <w:color w:val="000000" w:themeColor="text1"/>
          <w:sz w:val="28"/>
          <w:szCs w:val="28"/>
        </w:rPr>
        <w:t>durante el trámite de revisión</w:t>
      </w:r>
      <w:r w:rsidR="00DC152F">
        <w:rPr>
          <w:color w:val="000000" w:themeColor="text1"/>
          <w:sz w:val="28"/>
          <w:szCs w:val="28"/>
        </w:rPr>
        <w:t xml:space="preserve">. Mediante Auto del </w:t>
      </w:r>
      <w:r w:rsidR="001C297C">
        <w:rPr>
          <w:color w:val="000000" w:themeColor="text1"/>
          <w:sz w:val="28"/>
          <w:szCs w:val="28"/>
        </w:rPr>
        <w:t xml:space="preserve">19 de mayo de 2025, el magistrado sustanciador le ordenó a la </w:t>
      </w:r>
      <w:r w:rsidR="00D07A9B"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rPr>
        <w:t xml:space="preserve"> </w:t>
      </w:r>
      <w:r w:rsidR="00A42F9E">
        <w:rPr>
          <w:color w:val="000000" w:themeColor="text1"/>
          <w:sz w:val="28"/>
          <w:szCs w:val="28"/>
        </w:rPr>
        <w:t xml:space="preserve">remitir </w:t>
      </w:r>
      <w:r w:rsidR="00A42F9E">
        <w:rPr>
          <w:bCs/>
          <w:color w:val="000000" w:themeColor="text1"/>
          <w:sz w:val="28"/>
          <w:szCs w:val="28"/>
          <w:lang w:val="es-ES" w:eastAsia="es-ES"/>
        </w:rPr>
        <w:t xml:space="preserve">una </w:t>
      </w:r>
      <w:r w:rsidR="00A42F9E" w:rsidRPr="003A0F60">
        <w:rPr>
          <w:bCs/>
          <w:color w:val="000000" w:themeColor="text1"/>
          <w:sz w:val="28"/>
          <w:szCs w:val="28"/>
          <w:lang w:val="es-ES" w:eastAsia="es-ES"/>
        </w:rPr>
        <w:t xml:space="preserve">copia digital de la totalidad </w:t>
      </w:r>
      <w:r w:rsidR="00A42F9E">
        <w:rPr>
          <w:bCs/>
          <w:color w:val="000000" w:themeColor="text1"/>
          <w:sz w:val="28"/>
          <w:szCs w:val="28"/>
          <w:lang w:val="es-ES" w:eastAsia="es-ES"/>
        </w:rPr>
        <w:t xml:space="preserve">del expediente correspondiente a la </w:t>
      </w:r>
      <w:r w:rsidR="00F522D3" w:rsidRPr="00FC7F81">
        <w:rPr>
          <w:i/>
          <w:iCs/>
          <w:color w:val="000000" w:themeColor="text1"/>
          <w:sz w:val="28"/>
          <w:szCs w:val="28"/>
        </w:rPr>
        <w:t>medida de protección dos</w:t>
      </w:r>
      <w:r w:rsidR="000F7EB4">
        <w:rPr>
          <w:bCs/>
          <w:color w:val="000000" w:themeColor="text1"/>
          <w:sz w:val="28"/>
          <w:szCs w:val="28"/>
          <w:lang w:val="es-ES" w:eastAsia="es-ES"/>
        </w:rPr>
        <w:t xml:space="preserve">. En respuesta a este requerimiento, la entidad envió un enlace </w:t>
      </w:r>
      <w:r w:rsidR="00F31E2D">
        <w:rPr>
          <w:bCs/>
          <w:color w:val="000000" w:themeColor="text1"/>
          <w:sz w:val="28"/>
          <w:szCs w:val="28"/>
          <w:lang w:val="es-ES" w:eastAsia="es-ES"/>
        </w:rPr>
        <w:t>con</w:t>
      </w:r>
      <w:r w:rsidR="000F7EB4">
        <w:rPr>
          <w:bCs/>
          <w:color w:val="000000" w:themeColor="text1"/>
          <w:sz w:val="28"/>
          <w:szCs w:val="28"/>
          <w:lang w:val="es-ES" w:eastAsia="es-ES"/>
        </w:rPr>
        <w:t xml:space="preserve"> diferentes documentos</w:t>
      </w:r>
      <w:r w:rsidR="001143C9">
        <w:rPr>
          <w:bCs/>
          <w:color w:val="000000" w:themeColor="text1"/>
          <w:sz w:val="28"/>
          <w:szCs w:val="28"/>
          <w:lang w:val="es-ES" w:eastAsia="es-ES"/>
        </w:rPr>
        <w:t>.</w:t>
      </w:r>
      <w:r w:rsidR="00BC6AE8">
        <w:rPr>
          <w:bCs/>
          <w:color w:val="000000" w:themeColor="text1"/>
          <w:sz w:val="28"/>
          <w:szCs w:val="28"/>
          <w:lang w:val="es-ES" w:eastAsia="es-ES"/>
        </w:rPr>
        <w:t xml:space="preserve"> </w:t>
      </w:r>
      <w:r w:rsidR="001143C9" w:rsidRPr="00BC6AE8">
        <w:rPr>
          <w:bCs/>
          <w:color w:val="000000" w:themeColor="text1"/>
          <w:sz w:val="28"/>
          <w:szCs w:val="28"/>
          <w:lang w:val="es-ES" w:eastAsia="es-ES"/>
        </w:rPr>
        <w:t xml:space="preserve">Al revisar los archivos, la Sala constata que no tienen un orden cronológico ni permiten comprender el trámite que </w:t>
      </w:r>
      <w:r w:rsidR="00A06C99">
        <w:rPr>
          <w:bCs/>
          <w:color w:val="000000" w:themeColor="text1"/>
          <w:sz w:val="28"/>
          <w:szCs w:val="28"/>
          <w:lang w:val="es-ES" w:eastAsia="es-ES"/>
        </w:rPr>
        <w:t>adelantó</w:t>
      </w:r>
      <w:r w:rsidR="001143C9" w:rsidRPr="00BC6AE8">
        <w:rPr>
          <w:bCs/>
          <w:color w:val="000000" w:themeColor="text1"/>
          <w:sz w:val="28"/>
          <w:szCs w:val="28"/>
          <w:lang w:val="es-ES" w:eastAsia="es-ES"/>
        </w:rPr>
        <w:t xml:space="preserve"> esa entidad</w:t>
      </w:r>
      <w:r w:rsidR="00BC6AE8" w:rsidRPr="00BC6AE8">
        <w:rPr>
          <w:bCs/>
          <w:color w:val="000000" w:themeColor="text1"/>
          <w:sz w:val="28"/>
          <w:szCs w:val="28"/>
          <w:lang w:val="es-ES" w:eastAsia="es-ES"/>
        </w:rPr>
        <w:t>, según se muestra a continuación</w:t>
      </w:r>
      <w:r w:rsidR="0098675E" w:rsidRPr="00BC6AE8">
        <w:rPr>
          <w:bCs/>
          <w:color w:val="000000" w:themeColor="text1"/>
          <w:sz w:val="28"/>
          <w:szCs w:val="28"/>
          <w:lang w:val="es-ES" w:eastAsia="es-ES"/>
        </w:rPr>
        <w:t>:</w:t>
      </w:r>
    </w:p>
    <w:p w14:paraId="46433D3A" w14:textId="77777777" w:rsidR="00BC6AE8" w:rsidRDefault="00BC6AE8" w:rsidP="00A641B7">
      <w:pPr>
        <w:pStyle w:val="Prrafodelista"/>
        <w:rPr>
          <w:color w:val="000000" w:themeColor="text1"/>
          <w:sz w:val="28"/>
          <w:szCs w:val="28"/>
        </w:rPr>
      </w:pPr>
    </w:p>
    <w:p w14:paraId="7E0F5905" w14:textId="43DFD4C6" w:rsidR="00BC6AE8" w:rsidRPr="00271818" w:rsidRDefault="00BC6AE8" w:rsidP="00437203">
      <w:pPr>
        <w:pStyle w:val="Prrafodelista"/>
        <w:jc w:val="center"/>
        <w:rPr>
          <w:color w:val="000000" w:themeColor="text1"/>
          <w:sz w:val="22"/>
          <w:szCs w:val="22"/>
        </w:rPr>
      </w:pPr>
      <w:r w:rsidRPr="00271818">
        <w:rPr>
          <w:color w:val="000000" w:themeColor="text1"/>
          <w:sz w:val="22"/>
          <w:szCs w:val="22"/>
        </w:rPr>
        <w:t xml:space="preserve">Tabla </w:t>
      </w:r>
      <w:r w:rsidR="00245997">
        <w:rPr>
          <w:color w:val="000000" w:themeColor="text1"/>
          <w:sz w:val="22"/>
          <w:szCs w:val="22"/>
        </w:rPr>
        <w:t>6</w:t>
      </w:r>
      <w:r w:rsidRPr="00271818">
        <w:rPr>
          <w:color w:val="000000" w:themeColor="text1"/>
          <w:sz w:val="22"/>
          <w:szCs w:val="22"/>
        </w:rPr>
        <w:t xml:space="preserve">. Contenido del expediente enviado por la </w:t>
      </w:r>
      <w:r w:rsidR="00D07A9B" w:rsidRPr="00D07A9B">
        <w:rPr>
          <w:i/>
          <w:iCs/>
          <w:color w:val="000000" w:themeColor="text1"/>
          <w:sz w:val="22"/>
          <w:szCs w:val="22"/>
        </w:rPr>
        <w:t xml:space="preserve">Comisaría </w:t>
      </w:r>
      <w:r w:rsidR="00437203" w:rsidRPr="00437203">
        <w:rPr>
          <w:i/>
          <w:iCs/>
          <w:color w:val="000000" w:themeColor="text1"/>
          <w:sz w:val="22"/>
          <w:szCs w:val="22"/>
        </w:rPr>
        <w:t>Dos</w:t>
      </w:r>
    </w:p>
    <w:tbl>
      <w:tblPr>
        <w:tblStyle w:val="Tablaconcuadrcula"/>
        <w:tblW w:w="9351" w:type="dxa"/>
        <w:jc w:val="center"/>
        <w:tblLook w:val="04A0" w:firstRow="1" w:lastRow="0" w:firstColumn="1" w:lastColumn="0" w:noHBand="0" w:noVBand="1"/>
      </w:tblPr>
      <w:tblGrid>
        <w:gridCol w:w="3161"/>
        <w:gridCol w:w="6190"/>
      </w:tblGrid>
      <w:tr w:rsidR="00BC6AE8" w:rsidRPr="00B17F47" w14:paraId="429FAFB0" w14:textId="77777777" w:rsidTr="00253FD3">
        <w:trPr>
          <w:trHeight w:val="373"/>
          <w:jc w:val="center"/>
        </w:trPr>
        <w:tc>
          <w:tcPr>
            <w:tcW w:w="2972" w:type="dxa"/>
            <w:shd w:val="clear" w:color="auto" w:fill="D9D9D9" w:themeFill="background1" w:themeFillShade="D9"/>
            <w:vAlign w:val="center"/>
          </w:tcPr>
          <w:p w14:paraId="2DD7104D" w14:textId="27D8E4F4" w:rsidR="00BC6AE8" w:rsidRPr="00B17F47" w:rsidRDefault="00D61855"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Pr>
                <w:b/>
                <w:bCs/>
                <w:color w:val="000000" w:themeColor="text1"/>
                <w:sz w:val="22"/>
                <w:szCs w:val="22"/>
              </w:rPr>
              <w:t>Archivo</w:t>
            </w:r>
          </w:p>
        </w:tc>
        <w:tc>
          <w:tcPr>
            <w:tcW w:w="6379" w:type="dxa"/>
            <w:shd w:val="clear" w:color="auto" w:fill="D9D9D9" w:themeFill="background1" w:themeFillShade="D9"/>
            <w:vAlign w:val="center"/>
          </w:tcPr>
          <w:p w14:paraId="2E991AA3" w14:textId="77777777" w:rsidR="00BC6AE8" w:rsidRPr="00B17F47" w:rsidRDefault="00BC6AE8" w:rsidP="00A641B7">
            <w:pPr>
              <w:pStyle w:val="Prrafodelista"/>
              <w:tabs>
                <w:tab w:val="left" w:pos="284"/>
              </w:tabs>
              <w:overflowPunct w:val="0"/>
              <w:autoSpaceDE w:val="0"/>
              <w:autoSpaceDN w:val="0"/>
              <w:adjustRightInd w:val="0"/>
              <w:ind w:left="0" w:right="79"/>
              <w:jc w:val="center"/>
              <w:textAlignment w:val="baseline"/>
              <w:rPr>
                <w:b/>
                <w:bCs/>
                <w:color w:val="000000" w:themeColor="text1"/>
                <w:sz w:val="22"/>
                <w:szCs w:val="22"/>
              </w:rPr>
            </w:pPr>
            <w:r w:rsidRPr="00B17F47">
              <w:rPr>
                <w:b/>
                <w:bCs/>
                <w:color w:val="000000" w:themeColor="text1"/>
                <w:sz w:val="22"/>
                <w:szCs w:val="22"/>
              </w:rPr>
              <w:t>Actuaciones</w:t>
            </w:r>
          </w:p>
        </w:tc>
      </w:tr>
      <w:tr w:rsidR="00BC6AE8" w:rsidRPr="00B17F47" w14:paraId="7E259F87" w14:textId="77777777" w:rsidTr="00253FD3">
        <w:trPr>
          <w:trHeight w:val="473"/>
          <w:jc w:val="center"/>
        </w:trPr>
        <w:tc>
          <w:tcPr>
            <w:tcW w:w="2972" w:type="dxa"/>
            <w:vAlign w:val="center"/>
          </w:tcPr>
          <w:p w14:paraId="58AD1268" w14:textId="77777777" w:rsidR="00BC6AE8" w:rsidRDefault="00253FD3"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1</w:t>
            </w:r>
          </w:p>
          <w:p w14:paraId="0323CFED" w14:textId="2F1BFB04" w:rsidR="00253FD3" w:rsidRPr="00B17F47" w:rsidRDefault="00253FD3"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bCs/>
                <w:color w:val="000000" w:themeColor="text1"/>
                <w:sz w:val="22"/>
                <w:szCs w:val="22"/>
                <w:lang w:val="es-ES"/>
              </w:rPr>
              <w:t>[]</w:t>
            </w:r>
            <w:r w:rsidRPr="00253FD3">
              <w:rPr>
                <w:bCs/>
                <w:color w:val="000000" w:themeColor="text1"/>
                <w:sz w:val="22"/>
                <w:szCs w:val="22"/>
                <w:lang w:val="es-ES"/>
              </w:rPr>
              <w:t xml:space="preserve"> AutoReprog.pdf</w:t>
            </w:r>
            <w:r>
              <w:rPr>
                <w:color w:val="000000" w:themeColor="text1"/>
                <w:sz w:val="22"/>
                <w:szCs w:val="22"/>
              </w:rPr>
              <w:t>”</w:t>
            </w:r>
          </w:p>
        </w:tc>
        <w:tc>
          <w:tcPr>
            <w:tcW w:w="6379" w:type="dxa"/>
            <w:vAlign w:val="center"/>
          </w:tcPr>
          <w:p w14:paraId="0FEC7A89" w14:textId="1045B1DA" w:rsidR="00BC6AE8" w:rsidRPr="00B17F47" w:rsidRDefault="00253FD3"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bCs/>
                <w:color w:val="000000" w:themeColor="text1"/>
                <w:sz w:val="22"/>
                <w:szCs w:val="22"/>
                <w:lang w:val="es-ES"/>
              </w:rPr>
              <w:t>H</w:t>
            </w:r>
            <w:r w:rsidRPr="00253FD3">
              <w:rPr>
                <w:bCs/>
                <w:color w:val="000000" w:themeColor="text1"/>
                <w:sz w:val="22"/>
                <w:szCs w:val="22"/>
                <w:lang w:val="es-ES"/>
              </w:rPr>
              <w:t xml:space="preserve">ace referencia a </w:t>
            </w:r>
            <w:r w:rsidR="005D1820">
              <w:rPr>
                <w:bCs/>
                <w:color w:val="000000" w:themeColor="text1"/>
                <w:sz w:val="22"/>
                <w:szCs w:val="22"/>
                <w:lang w:val="es-ES"/>
              </w:rPr>
              <w:t xml:space="preserve">la audiencia realizada </w:t>
            </w:r>
            <w:r w:rsidRPr="00253FD3">
              <w:rPr>
                <w:bCs/>
                <w:color w:val="000000" w:themeColor="text1"/>
                <w:sz w:val="22"/>
                <w:szCs w:val="22"/>
                <w:lang w:val="es-ES"/>
              </w:rPr>
              <w:t xml:space="preserve">el </w:t>
            </w:r>
            <w:r w:rsidRPr="00270981">
              <w:rPr>
                <w:b/>
                <w:color w:val="000000" w:themeColor="text1"/>
                <w:sz w:val="22"/>
                <w:szCs w:val="22"/>
                <w:lang w:val="es-ES"/>
              </w:rPr>
              <w:t>27 de octubre de 2023</w:t>
            </w:r>
            <w:r w:rsidR="005D1820">
              <w:rPr>
                <w:bCs/>
                <w:color w:val="000000" w:themeColor="text1"/>
                <w:sz w:val="22"/>
                <w:szCs w:val="22"/>
                <w:lang w:val="es-ES"/>
              </w:rPr>
              <w:t>.</w:t>
            </w:r>
          </w:p>
        </w:tc>
      </w:tr>
      <w:tr w:rsidR="00BC6AE8" w:rsidRPr="00B17F47" w14:paraId="655F839C" w14:textId="77777777" w:rsidTr="00253FD3">
        <w:trPr>
          <w:trHeight w:val="687"/>
          <w:jc w:val="center"/>
        </w:trPr>
        <w:tc>
          <w:tcPr>
            <w:tcW w:w="2972" w:type="dxa"/>
            <w:vAlign w:val="center"/>
          </w:tcPr>
          <w:p w14:paraId="39CA6ABC" w14:textId="77777777" w:rsidR="00BC6AE8" w:rsidRDefault="00270981"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2</w:t>
            </w:r>
          </w:p>
          <w:p w14:paraId="0465F303" w14:textId="112F8C10" w:rsidR="00270981" w:rsidRPr="00B17F47" w:rsidRDefault="00270981"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sidRPr="00270981">
              <w:rPr>
                <w:bCs/>
                <w:color w:val="000000" w:themeColor="text1"/>
                <w:sz w:val="22"/>
                <w:szCs w:val="22"/>
                <w:lang w:val="es-ES"/>
              </w:rPr>
              <w:t>“</w:t>
            </w:r>
            <w:r w:rsidR="00F522D3">
              <w:rPr>
                <w:bCs/>
                <w:color w:val="000000" w:themeColor="text1"/>
                <w:sz w:val="22"/>
                <w:szCs w:val="22"/>
                <w:lang w:val="es-ES"/>
              </w:rPr>
              <w:t>[]</w:t>
            </w:r>
            <w:r w:rsidRPr="00270981">
              <w:rPr>
                <w:bCs/>
                <w:color w:val="000000" w:themeColor="text1"/>
                <w:sz w:val="22"/>
                <w:szCs w:val="22"/>
                <w:lang w:val="es-ES"/>
              </w:rPr>
              <w:t xml:space="preserve"> AutoReprog2.pdf”</w:t>
            </w:r>
          </w:p>
        </w:tc>
        <w:tc>
          <w:tcPr>
            <w:tcW w:w="6379" w:type="dxa"/>
            <w:vAlign w:val="center"/>
          </w:tcPr>
          <w:p w14:paraId="56285C08" w14:textId="2836F49A" w:rsidR="00BC6AE8" w:rsidRPr="00B17F47" w:rsidRDefault="00270981" w:rsidP="00EB08E8">
            <w:pPr>
              <w:tabs>
                <w:tab w:val="left" w:pos="284"/>
              </w:tabs>
              <w:overflowPunct w:val="0"/>
              <w:autoSpaceDE w:val="0"/>
              <w:autoSpaceDN w:val="0"/>
              <w:adjustRightInd w:val="0"/>
              <w:ind w:right="79"/>
              <w:jc w:val="both"/>
              <w:textAlignment w:val="baseline"/>
              <w:rPr>
                <w:color w:val="000000" w:themeColor="text1"/>
                <w:sz w:val="22"/>
                <w:szCs w:val="22"/>
              </w:rPr>
            </w:pPr>
            <w:r>
              <w:rPr>
                <w:bCs/>
                <w:color w:val="000000" w:themeColor="text1"/>
                <w:sz w:val="22"/>
                <w:szCs w:val="22"/>
                <w:lang w:val="es-ES"/>
              </w:rPr>
              <w:t>C</w:t>
            </w:r>
            <w:r w:rsidRPr="00270981">
              <w:rPr>
                <w:bCs/>
                <w:color w:val="000000" w:themeColor="text1"/>
                <w:sz w:val="22"/>
                <w:szCs w:val="22"/>
                <w:lang w:val="es-ES"/>
              </w:rPr>
              <w:t xml:space="preserve">orresponde al despacho comisorio remitido el </w:t>
            </w:r>
            <w:r w:rsidRPr="00270981">
              <w:rPr>
                <w:b/>
                <w:color w:val="000000" w:themeColor="text1"/>
                <w:sz w:val="22"/>
                <w:szCs w:val="22"/>
                <w:lang w:val="es-ES"/>
              </w:rPr>
              <w:t>18 de diciembre de 2023</w:t>
            </w:r>
            <w:r w:rsidRPr="00270981">
              <w:rPr>
                <w:bCs/>
                <w:color w:val="000000" w:themeColor="text1"/>
                <w:sz w:val="22"/>
                <w:szCs w:val="22"/>
                <w:lang w:val="es-ES"/>
              </w:rPr>
              <w:t xml:space="preserve"> a la </w:t>
            </w:r>
            <w:r w:rsidR="00EB08E8" w:rsidRPr="00EB08E8">
              <w:rPr>
                <w:bCs/>
                <w:i/>
                <w:iCs/>
                <w:color w:val="000000" w:themeColor="text1"/>
                <w:sz w:val="22"/>
                <w:szCs w:val="22"/>
              </w:rPr>
              <w:t>Comisaría Uno</w:t>
            </w:r>
            <w:r w:rsidR="00EB08E8" w:rsidRPr="00EB08E8">
              <w:rPr>
                <w:bCs/>
                <w:color w:val="000000" w:themeColor="text1"/>
                <w:sz w:val="22"/>
                <w:szCs w:val="22"/>
              </w:rPr>
              <w:t xml:space="preserve"> </w:t>
            </w:r>
            <w:r w:rsidRPr="00270981">
              <w:rPr>
                <w:bCs/>
                <w:color w:val="000000" w:themeColor="text1"/>
                <w:sz w:val="22"/>
                <w:szCs w:val="22"/>
                <w:lang w:val="es-ES"/>
              </w:rPr>
              <w:t>para que realizara la visita domiciliaria en la residencia de la accionante</w:t>
            </w:r>
          </w:p>
        </w:tc>
      </w:tr>
      <w:tr w:rsidR="00BC6AE8" w:rsidRPr="00B17F47" w14:paraId="3F063CBB" w14:textId="77777777" w:rsidTr="00DB4400">
        <w:trPr>
          <w:trHeight w:val="462"/>
          <w:jc w:val="center"/>
        </w:trPr>
        <w:tc>
          <w:tcPr>
            <w:tcW w:w="2972" w:type="dxa"/>
            <w:vAlign w:val="center"/>
          </w:tcPr>
          <w:p w14:paraId="752864DF" w14:textId="77777777" w:rsidR="00BC6AE8" w:rsidRDefault="005A7246"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3</w:t>
            </w:r>
          </w:p>
          <w:p w14:paraId="1C48D64F" w14:textId="5F9E38EC" w:rsidR="005A7246" w:rsidRPr="00B17F47" w:rsidRDefault="005A7246"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color w:val="000000" w:themeColor="text1"/>
                <w:sz w:val="22"/>
                <w:szCs w:val="22"/>
              </w:rPr>
              <w:t>[]</w:t>
            </w:r>
            <w:r w:rsidR="00DB4400" w:rsidRPr="00DB4400">
              <w:rPr>
                <w:color w:val="000000" w:themeColor="text1"/>
                <w:sz w:val="22"/>
                <w:szCs w:val="22"/>
              </w:rPr>
              <w:t xml:space="preserve"> CorreoAutoReprog.pdf</w:t>
            </w:r>
            <w:r>
              <w:rPr>
                <w:color w:val="000000" w:themeColor="text1"/>
                <w:sz w:val="22"/>
                <w:szCs w:val="22"/>
              </w:rPr>
              <w:t>”</w:t>
            </w:r>
          </w:p>
        </w:tc>
        <w:tc>
          <w:tcPr>
            <w:tcW w:w="6379" w:type="dxa"/>
            <w:vAlign w:val="center"/>
          </w:tcPr>
          <w:p w14:paraId="315257FC" w14:textId="53F3009A" w:rsidR="00BC6AE8" w:rsidRPr="00B17F47" w:rsidRDefault="00AF35DB" w:rsidP="00A641B7">
            <w:pPr>
              <w:tabs>
                <w:tab w:val="left" w:pos="284"/>
              </w:tabs>
              <w:overflowPunct w:val="0"/>
              <w:autoSpaceDE w:val="0"/>
              <w:autoSpaceDN w:val="0"/>
              <w:adjustRightInd w:val="0"/>
              <w:ind w:right="79"/>
              <w:jc w:val="both"/>
              <w:textAlignment w:val="baseline"/>
              <w:rPr>
                <w:color w:val="000000" w:themeColor="text1"/>
                <w:sz w:val="22"/>
                <w:szCs w:val="22"/>
              </w:rPr>
            </w:pPr>
            <w:r>
              <w:rPr>
                <w:color w:val="000000" w:themeColor="text1"/>
                <w:sz w:val="22"/>
                <w:szCs w:val="22"/>
              </w:rPr>
              <w:t xml:space="preserve">Correo electrónico del </w:t>
            </w:r>
            <w:r w:rsidRPr="00BF3F3D">
              <w:rPr>
                <w:b/>
                <w:bCs/>
                <w:color w:val="000000" w:themeColor="text1"/>
                <w:sz w:val="22"/>
                <w:szCs w:val="22"/>
              </w:rPr>
              <w:t>30 de noviembre de 2023</w:t>
            </w:r>
            <w:r>
              <w:rPr>
                <w:color w:val="000000" w:themeColor="text1"/>
                <w:sz w:val="22"/>
                <w:szCs w:val="22"/>
              </w:rPr>
              <w:t xml:space="preserve"> donde se </w:t>
            </w:r>
            <w:r w:rsidR="00A10D02">
              <w:rPr>
                <w:color w:val="000000" w:themeColor="text1"/>
                <w:sz w:val="22"/>
                <w:szCs w:val="22"/>
              </w:rPr>
              <w:t>informa sobre la reprogramación de la audiencia para el 19 de diciembre de 2023</w:t>
            </w:r>
          </w:p>
        </w:tc>
      </w:tr>
      <w:tr w:rsidR="00BC6AE8" w:rsidRPr="00B17F47" w14:paraId="4A3CD95E" w14:textId="77777777" w:rsidTr="00253FD3">
        <w:trPr>
          <w:trHeight w:val="932"/>
          <w:jc w:val="center"/>
        </w:trPr>
        <w:tc>
          <w:tcPr>
            <w:tcW w:w="2972" w:type="dxa"/>
            <w:vAlign w:val="center"/>
          </w:tcPr>
          <w:p w14:paraId="292DB23B" w14:textId="77777777" w:rsidR="00BF3F3D" w:rsidRDefault="00BF3F3D"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4</w:t>
            </w:r>
          </w:p>
          <w:p w14:paraId="6D54B822" w14:textId="2E6246BD" w:rsidR="00BC6AE8" w:rsidRPr="00B17F47" w:rsidRDefault="00BF3F3D"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color w:val="000000" w:themeColor="text1"/>
                <w:sz w:val="22"/>
                <w:szCs w:val="22"/>
              </w:rPr>
              <w:t>[]</w:t>
            </w:r>
            <w:r w:rsidRPr="00BF3F3D">
              <w:rPr>
                <w:color w:val="000000" w:themeColor="text1"/>
                <w:sz w:val="22"/>
                <w:szCs w:val="22"/>
              </w:rPr>
              <w:t xml:space="preserve"> CorreoNotificacionAgresor.pdf</w:t>
            </w:r>
            <w:r>
              <w:rPr>
                <w:color w:val="000000" w:themeColor="text1"/>
                <w:sz w:val="22"/>
                <w:szCs w:val="22"/>
              </w:rPr>
              <w:t>”</w:t>
            </w:r>
          </w:p>
        </w:tc>
        <w:tc>
          <w:tcPr>
            <w:tcW w:w="6379" w:type="dxa"/>
            <w:vAlign w:val="center"/>
          </w:tcPr>
          <w:p w14:paraId="6628E743" w14:textId="633B2674" w:rsidR="00BC6AE8" w:rsidRPr="00B17F47" w:rsidRDefault="00A32390" w:rsidP="007739E3">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color w:val="000000" w:themeColor="text1"/>
                <w:sz w:val="22"/>
                <w:szCs w:val="22"/>
              </w:rPr>
              <w:t xml:space="preserve">Correo electrónico del </w:t>
            </w:r>
            <w:r w:rsidRPr="00A32390">
              <w:rPr>
                <w:b/>
                <w:bCs/>
                <w:color w:val="000000" w:themeColor="text1"/>
                <w:sz w:val="22"/>
                <w:szCs w:val="22"/>
              </w:rPr>
              <w:t>26 de octubre de 2023</w:t>
            </w:r>
            <w:r>
              <w:rPr>
                <w:color w:val="000000" w:themeColor="text1"/>
                <w:sz w:val="22"/>
                <w:szCs w:val="22"/>
              </w:rPr>
              <w:t xml:space="preserve">, mediante el cual se envía la citación al señor </w:t>
            </w:r>
            <w:r w:rsidR="007739E3" w:rsidRPr="007739E3">
              <w:rPr>
                <w:bCs/>
                <w:i/>
                <w:iCs/>
                <w:color w:val="000000" w:themeColor="text1"/>
                <w:sz w:val="22"/>
                <w:szCs w:val="22"/>
              </w:rPr>
              <w:t>Jorge</w:t>
            </w:r>
            <w:r w:rsidR="007739E3" w:rsidRPr="007739E3">
              <w:rPr>
                <w:color w:val="000000" w:themeColor="text1"/>
                <w:sz w:val="22"/>
                <w:szCs w:val="22"/>
              </w:rPr>
              <w:t xml:space="preserve"> </w:t>
            </w:r>
            <w:r>
              <w:rPr>
                <w:color w:val="000000" w:themeColor="text1"/>
                <w:sz w:val="22"/>
                <w:szCs w:val="22"/>
              </w:rPr>
              <w:t>para que as</w:t>
            </w:r>
            <w:r w:rsidR="00B12B9C">
              <w:rPr>
                <w:color w:val="000000" w:themeColor="text1"/>
                <w:sz w:val="22"/>
                <w:szCs w:val="22"/>
              </w:rPr>
              <w:t>i</w:t>
            </w:r>
            <w:r>
              <w:rPr>
                <w:color w:val="000000" w:themeColor="text1"/>
                <w:sz w:val="22"/>
                <w:szCs w:val="22"/>
              </w:rPr>
              <w:t>sta a la audiencia del 27 de octubre de 2023.</w:t>
            </w:r>
          </w:p>
        </w:tc>
      </w:tr>
      <w:tr w:rsidR="00BC6AE8" w:rsidRPr="00B17F47" w14:paraId="76ADD312" w14:textId="77777777" w:rsidTr="0034043F">
        <w:trPr>
          <w:trHeight w:val="161"/>
          <w:jc w:val="center"/>
        </w:trPr>
        <w:tc>
          <w:tcPr>
            <w:tcW w:w="2972" w:type="dxa"/>
            <w:vAlign w:val="center"/>
          </w:tcPr>
          <w:p w14:paraId="2541AAAC" w14:textId="77777777" w:rsidR="00BC6AE8" w:rsidRDefault="0067563D"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5</w:t>
            </w:r>
          </w:p>
          <w:p w14:paraId="1B6BD7CC" w14:textId="31869DC9" w:rsidR="0067563D" w:rsidRPr="00B17F47" w:rsidRDefault="0067563D"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color w:val="000000" w:themeColor="text1"/>
                <w:sz w:val="22"/>
                <w:szCs w:val="22"/>
              </w:rPr>
              <w:t>[]</w:t>
            </w:r>
            <w:r w:rsidRPr="0067563D">
              <w:rPr>
                <w:color w:val="000000" w:themeColor="text1"/>
                <w:sz w:val="22"/>
                <w:szCs w:val="22"/>
              </w:rPr>
              <w:t xml:space="preserve"> Audiencia 04-10-2024 1.mp4</w:t>
            </w:r>
            <w:r>
              <w:rPr>
                <w:color w:val="000000" w:themeColor="text1"/>
                <w:sz w:val="22"/>
                <w:szCs w:val="22"/>
              </w:rPr>
              <w:t>”</w:t>
            </w:r>
          </w:p>
        </w:tc>
        <w:tc>
          <w:tcPr>
            <w:tcW w:w="6379" w:type="dxa"/>
            <w:vAlign w:val="center"/>
          </w:tcPr>
          <w:p w14:paraId="13426F20" w14:textId="6DB688C7" w:rsidR="00BC6AE8" w:rsidRPr="00B17F47" w:rsidRDefault="005F7ACD"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color w:val="000000" w:themeColor="text1"/>
                <w:sz w:val="22"/>
                <w:szCs w:val="22"/>
              </w:rPr>
              <w:t xml:space="preserve">Audio correspondiente </w:t>
            </w:r>
            <w:r w:rsidR="00FF6497">
              <w:rPr>
                <w:color w:val="000000" w:themeColor="text1"/>
                <w:sz w:val="22"/>
                <w:szCs w:val="22"/>
              </w:rPr>
              <w:t xml:space="preserve">a la </w:t>
            </w:r>
            <w:r w:rsidR="00126256">
              <w:rPr>
                <w:color w:val="000000" w:themeColor="text1"/>
                <w:sz w:val="22"/>
                <w:szCs w:val="22"/>
              </w:rPr>
              <w:t xml:space="preserve">audiencia </w:t>
            </w:r>
            <w:r w:rsidR="0027589B">
              <w:rPr>
                <w:color w:val="000000" w:themeColor="text1"/>
                <w:sz w:val="22"/>
                <w:szCs w:val="22"/>
              </w:rPr>
              <w:t>realizada</w:t>
            </w:r>
            <w:r w:rsidR="00126256">
              <w:rPr>
                <w:color w:val="000000" w:themeColor="text1"/>
                <w:sz w:val="22"/>
                <w:szCs w:val="22"/>
              </w:rPr>
              <w:t xml:space="preserve"> el </w:t>
            </w:r>
            <w:r w:rsidR="00126256" w:rsidRPr="00B306D2">
              <w:rPr>
                <w:b/>
                <w:bCs/>
                <w:color w:val="000000" w:themeColor="text1"/>
                <w:sz w:val="22"/>
                <w:szCs w:val="22"/>
              </w:rPr>
              <w:t xml:space="preserve">4 de octubre de </w:t>
            </w:r>
            <w:r w:rsidR="00355572" w:rsidRPr="00B306D2">
              <w:rPr>
                <w:b/>
                <w:bCs/>
                <w:color w:val="000000" w:themeColor="text1"/>
                <w:sz w:val="22"/>
                <w:szCs w:val="22"/>
              </w:rPr>
              <w:t>2024</w:t>
            </w:r>
            <w:r w:rsidR="00C64688">
              <w:rPr>
                <w:color w:val="000000" w:themeColor="text1"/>
                <w:sz w:val="22"/>
                <w:szCs w:val="22"/>
              </w:rPr>
              <w:t xml:space="preserve"> (duración 9</w:t>
            </w:r>
            <w:r w:rsidR="00E05188">
              <w:rPr>
                <w:color w:val="000000" w:themeColor="text1"/>
                <w:sz w:val="22"/>
                <w:szCs w:val="22"/>
              </w:rPr>
              <w:t xml:space="preserve"> minutos, </w:t>
            </w:r>
            <w:r w:rsidR="00C64688">
              <w:rPr>
                <w:color w:val="000000" w:themeColor="text1"/>
                <w:sz w:val="22"/>
                <w:szCs w:val="22"/>
              </w:rPr>
              <w:t xml:space="preserve">12 </w:t>
            </w:r>
            <w:r w:rsidR="00E05188">
              <w:rPr>
                <w:color w:val="000000" w:themeColor="text1"/>
                <w:sz w:val="22"/>
                <w:szCs w:val="22"/>
              </w:rPr>
              <w:t>segundos</w:t>
            </w:r>
            <w:r w:rsidR="00C64688">
              <w:rPr>
                <w:color w:val="000000" w:themeColor="text1"/>
                <w:sz w:val="22"/>
                <w:szCs w:val="22"/>
              </w:rPr>
              <w:t>)</w:t>
            </w:r>
            <w:r w:rsidR="00355572">
              <w:rPr>
                <w:color w:val="000000" w:themeColor="text1"/>
                <w:sz w:val="22"/>
                <w:szCs w:val="22"/>
              </w:rPr>
              <w:t xml:space="preserve">. </w:t>
            </w:r>
            <w:r w:rsidR="0067563D">
              <w:rPr>
                <w:color w:val="000000" w:themeColor="text1"/>
                <w:sz w:val="22"/>
                <w:szCs w:val="22"/>
              </w:rPr>
              <w:t>En</w:t>
            </w:r>
            <w:r w:rsidR="00E05188">
              <w:rPr>
                <w:color w:val="000000" w:themeColor="text1"/>
                <w:sz w:val="22"/>
                <w:szCs w:val="22"/>
              </w:rPr>
              <w:t xml:space="preserve"> la grabación se</w:t>
            </w:r>
            <w:r w:rsidR="00355572">
              <w:rPr>
                <w:color w:val="000000" w:themeColor="text1"/>
                <w:sz w:val="22"/>
                <w:szCs w:val="22"/>
              </w:rPr>
              <w:t xml:space="preserve"> </w:t>
            </w:r>
            <w:r w:rsidR="00E05188">
              <w:rPr>
                <w:color w:val="000000" w:themeColor="text1"/>
                <w:sz w:val="22"/>
                <w:szCs w:val="22"/>
              </w:rPr>
              <w:t>informa</w:t>
            </w:r>
            <w:r w:rsidR="00355572">
              <w:rPr>
                <w:color w:val="000000" w:themeColor="text1"/>
                <w:sz w:val="22"/>
                <w:szCs w:val="22"/>
              </w:rPr>
              <w:t xml:space="preserve"> </w:t>
            </w:r>
            <w:r w:rsidR="0067563D">
              <w:rPr>
                <w:color w:val="000000" w:themeColor="text1"/>
                <w:sz w:val="22"/>
                <w:szCs w:val="22"/>
              </w:rPr>
              <w:t xml:space="preserve">únicamente </w:t>
            </w:r>
            <w:r w:rsidR="00355572">
              <w:rPr>
                <w:color w:val="000000" w:themeColor="text1"/>
                <w:sz w:val="22"/>
                <w:szCs w:val="22"/>
              </w:rPr>
              <w:t xml:space="preserve">sobre la </w:t>
            </w:r>
            <w:r w:rsidR="00FF6497">
              <w:rPr>
                <w:color w:val="000000" w:themeColor="text1"/>
                <w:sz w:val="22"/>
                <w:szCs w:val="22"/>
              </w:rPr>
              <w:t>reprogramación de una audiencia para el 29 de noviembre a las 9:30 am.</w:t>
            </w:r>
            <w:r>
              <w:rPr>
                <w:color w:val="000000" w:themeColor="text1"/>
                <w:sz w:val="22"/>
                <w:szCs w:val="22"/>
              </w:rPr>
              <w:t xml:space="preserve"> </w:t>
            </w:r>
          </w:p>
        </w:tc>
      </w:tr>
      <w:tr w:rsidR="00BC6AE8" w:rsidRPr="00B17F47" w14:paraId="0207989E" w14:textId="77777777" w:rsidTr="00253FD3">
        <w:trPr>
          <w:jc w:val="center"/>
        </w:trPr>
        <w:tc>
          <w:tcPr>
            <w:tcW w:w="2972" w:type="dxa"/>
            <w:vAlign w:val="center"/>
          </w:tcPr>
          <w:p w14:paraId="4B57C925" w14:textId="77777777" w:rsidR="00BC6AE8" w:rsidRDefault="0027589B"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6</w:t>
            </w:r>
          </w:p>
          <w:p w14:paraId="05875F71" w14:textId="0F9BF5AA" w:rsidR="0027589B" w:rsidRPr="00B17F47" w:rsidRDefault="0027589B"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color w:val="000000" w:themeColor="text1"/>
                <w:sz w:val="22"/>
                <w:szCs w:val="22"/>
              </w:rPr>
              <w:t>[]</w:t>
            </w:r>
            <w:r w:rsidRPr="0027589B">
              <w:rPr>
                <w:color w:val="000000" w:themeColor="text1"/>
                <w:sz w:val="22"/>
                <w:szCs w:val="22"/>
              </w:rPr>
              <w:t xml:space="preserve"> Audiencia 04-10-2024 2.mp4</w:t>
            </w:r>
            <w:r>
              <w:rPr>
                <w:color w:val="000000" w:themeColor="text1"/>
                <w:sz w:val="22"/>
                <w:szCs w:val="22"/>
              </w:rPr>
              <w:t>”</w:t>
            </w:r>
          </w:p>
        </w:tc>
        <w:tc>
          <w:tcPr>
            <w:tcW w:w="6379" w:type="dxa"/>
            <w:vAlign w:val="center"/>
          </w:tcPr>
          <w:p w14:paraId="356515F1" w14:textId="6E8CEC31" w:rsidR="00BC6AE8" w:rsidRPr="00B17F47" w:rsidRDefault="0027589B"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color w:val="000000" w:themeColor="text1"/>
                <w:sz w:val="22"/>
                <w:szCs w:val="22"/>
              </w:rPr>
              <w:t xml:space="preserve">Audio correspondiente a la audiencia realizada el </w:t>
            </w:r>
            <w:r w:rsidRPr="00B306D2">
              <w:rPr>
                <w:b/>
                <w:bCs/>
                <w:color w:val="000000" w:themeColor="text1"/>
                <w:sz w:val="22"/>
                <w:szCs w:val="22"/>
              </w:rPr>
              <w:t xml:space="preserve">4 de octubre de 2024 </w:t>
            </w:r>
            <w:r>
              <w:rPr>
                <w:color w:val="000000" w:themeColor="text1"/>
                <w:sz w:val="22"/>
                <w:szCs w:val="22"/>
              </w:rPr>
              <w:t>(duraci</w:t>
            </w:r>
            <w:r w:rsidR="008D4D83">
              <w:rPr>
                <w:color w:val="000000" w:themeColor="text1"/>
                <w:sz w:val="22"/>
                <w:szCs w:val="22"/>
              </w:rPr>
              <w:t>ón 3 horas, 8 minutos, 48 segundos</w:t>
            </w:r>
            <w:r>
              <w:rPr>
                <w:color w:val="000000" w:themeColor="text1"/>
                <w:sz w:val="22"/>
                <w:szCs w:val="22"/>
              </w:rPr>
              <w:t>)</w:t>
            </w:r>
          </w:p>
        </w:tc>
      </w:tr>
      <w:tr w:rsidR="00F634C5" w:rsidRPr="00B17F47" w14:paraId="72BE75D7" w14:textId="77777777" w:rsidTr="00253FD3">
        <w:trPr>
          <w:jc w:val="center"/>
        </w:trPr>
        <w:tc>
          <w:tcPr>
            <w:tcW w:w="2972" w:type="dxa"/>
            <w:vAlign w:val="center"/>
          </w:tcPr>
          <w:p w14:paraId="04B25842" w14:textId="77777777" w:rsidR="00F634C5" w:rsidRDefault="00F634C5"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7</w:t>
            </w:r>
          </w:p>
          <w:p w14:paraId="3CD9B23A" w14:textId="09B10453" w:rsidR="00F634C5" w:rsidRDefault="00F634C5"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color w:val="000000" w:themeColor="text1"/>
                <w:sz w:val="22"/>
                <w:szCs w:val="22"/>
              </w:rPr>
              <w:t>[]</w:t>
            </w:r>
            <w:r w:rsidR="00746BC2" w:rsidRPr="00746BC2">
              <w:rPr>
                <w:color w:val="000000" w:themeColor="text1"/>
                <w:sz w:val="22"/>
                <w:szCs w:val="22"/>
              </w:rPr>
              <w:t xml:space="preserve"> CorreoPQR.pdf</w:t>
            </w:r>
            <w:r>
              <w:rPr>
                <w:color w:val="000000" w:themeColor="text1"/>
                <w:sz w:val="22"/>
                <w:szCs w:val="22"/>
              </w:rPr>
              <w:t>”</w:t>
            </w:r>
          </w:p>
        </w:tc>
        <w:tc>
          <w:tcPr>
            <w:tcW w:w="6379" w:type="dxa"/>
            <w:vAlign w:val="center"/>
          </w:tcPr>
          <w:p w14:paraId="06973AFB" w14:textId="1EC3A321" w:rsidR="00F634C5" w:rsidRDefault="00F634C5" w:rsidP="00F522D3">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color w:val="000000" w:themeColor="text1"/>
                <w:sz w:val="22"/>
                <w:szCs w:val="22"/>
              </w:rPr>
              <w:t xml:space="preserve">Solicitud de apertura de incidente por el incumplimiento de la </w:t>
            </w:r>
            <w:r w:rsidR="00F522D3" w:rsidRPr="00F522D3">
              <w:rPr>
                <w:i/>
                <w:iCs/>
                <w:color w:val="000000" w:themeColor="text1"/>
                <w:sz w:val="22"/>
                <w:szCs w:val="22"/>
              </w:rPr>
              <w:t>medida de protección dos</w:t>
            </w:r>
            <w:r w:rsidR="00F522D3" w:rsidRPr="00F522D3">
              <w:rPr>
                <w:color w:val="000000" w:themeColor="text1"/>
                <w:sz w:val="22"/>
                <w:szCs w:val="22"/>
              </w:rPr>
              <w:t xml:space="preserve"> </w:t>
            </w:r>
            <w:r w:rsidR="00A852E6">
              <w:rPr>
                <w:color w:val="000000" w:themeColor="text1"/>
                <w:sz w:val="22"/>
                <w:szCs w:val="22"/>
              </w:rPr>
              <w:t>y sus anexos.</w:t>
            </w:r>
          </w:p>
        </w:tc>
      </w:tr>
      <w:tr w:rsidR="00A852E6" w:rsidRPr="00B17F47" w14:paraId="057D5CA7" w14:textId="77777777" w:rsidTr="00253FD3">
        <w:trPr>
          <w:jc w:val="center"/>
        </w:trPr>
        <w:tc>
          <w:tcPr>
            <w:tcW w:w="2972" w:type="dxa"/>
            <w:vAlign w:val="center"/>
          </w:tcPr>
          <w:p w14:paraId="4A3385D2" w14:textId="77777777" w:rsidR="00A852E6" w:rsidRDefault="00F874BB"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8</w:t>
            </w:r>
          </w:p>
          <w:p w14:paraId="639A89FC" w14:textId="05B6F168" w:rsidR="00F874BB" w:rsidRDefault="00F874BB"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color w:val="000000" w:themeColor="text1"/>
                <w:sz w:val="22"/>
                <w:szCs w:val="22"/>
              </w:rPr>
              <w:t>[]</w:t>
            </w:r>
            <w:r w:rsidRPr="00F874BB">
              <w:rPr>
                <w:color w:val="000000" w:themeColor="text1"/>
                <w:sz w:val="22"/>
                <w:szCs w:val="22"/>
              </w:rPr>
              <w:t xml:space="preserve"> Escaneo.pdf</w:t>
            </w:r>
            <w:r>
              <w:rPr>
                <w:color w:val="000000" w:themeColor="text1"/>
                <w:sz w:val="22"/>
                <w:szCs w:val="22"/>
              </w:rPr>
              <w:t>”</w:t>
            </w:r>
          </w:p>
        </w:tc>
        <w:tc>
          <w:tcPr>
            <w:tcW w:w="6379" w:type="dxa"/>
            <w:vAlign w:val="center"/>
          </w:tcPr>
          <w:p w14:paraId="3AAC77D1" w14:textId="486814E0" w:rsidR="00A852E6" w:rsidRDefault="009F3815" w:rsidP="00625FBD">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color w:val="000000" w:themeColor="text1"/>
                <w:sz w:val="22"/>
                <w:szCs w:val="22"/>
              </w:rPr>
              <w:t>Copia del expediente correspondiente a</w:t>
            </w:r>
            <w:r w:rsidR="00A20A88">
              <w:rPr>
                <w:color w:val="000000" w:themeColor="text1"/>
                <w:sz w:val="22"/>
                <w:szCs w:val="22"/>
              </w:rPr>
              <w:t>l incidente por incumplimiento de</w:t>
            </w:r>
            <w:r>
              <w:rPr>
                <w:color w:val="000000" w:themeColor="text1"/>
                <w:sz w:val="22"/>
                <w:szCs w:val="22"/>
              </w:rPr>
              <w:t xml:space="preserve"> la </w:t>
            </w:r>
            <w:r w:rsidR="00625FBD" w:rsidRPr="00625FBD">
              <w:rPr>
                <w:i/>
                <w:iCs/>
                <w:color w:val="000000" w:themeColor="text1"/>
                <w:sz w:val="22"/>
                <w:szCs w:val="22"/>
              </w:rPr>
              <w:t>medida de protección dos</w:t>
            </w:r>
            <w:r>
              <w:rPr>
                <w:color w:val="000000" w:themeColor="text1"/>
                <w:sz w:val="22"/>
                <w:szCs w:val="22"/>
              </w:rPr>
              <w:t>.</w:t>
            </w:r>
          </w:p>
        </w:tc>
      </w:tr>
      <w:tr w:rsidR="00C009EB" w:rsidRPr="00B17F47" w14:paraId="477949EA" w14:textId="77777777" w:rsidTr="00253FD3">
        <w:trPr>
          <w:jc w:val="center"/>
        </w:trPr>
        <w:tc>
          <w:tcPr>
            <w:tcW w:w="2972" w:type="dxa"/>
            <w:vAlign w:val="center"/>
          </w:tcPr>
          <w:p w14:paraId="58675220" w14:textId="77777777" w:rsidR="00C009EB" w:rsidRDefault="00715E2B"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9</w:t>
            </w:r>
          </w:p>
          <w:p w14:paraId="724B3280" w14:textId="79A03632" w:rsidR="00715E2B" w:rsidRDefault="00715E2B"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color w:val="000000" w:themeColor="text1"/>
                <w:sz w:val="22"/>
                <w:szCs w:val="22"/>
              </w:rPr>
              <w:t>[]</w:t>
            </w:r>
            <w:r w:rsidRPr="00715E2B">
              <w:rPr>
                <w:color w:val="000000" w:themeColor="text1"/>
                <w:sz w:val="22"/>
                <w:szCs w:val="22"/>
              </w:rPr>
              <w:t xml:space="preserve"> Rec.pdf</w:t>
            </w:r>
            <w:r>
              <w:rPr>
                <w:color w:val="000000" w:themeColor="text1"/>
                <w:sz w:val="22"/>
                <w:szCs w:val="22"/>
              </w:rPr>
              <w:t>”</w:t>
            </w:r>
          </w:p>
        </w:tc>
        <w:tc>
          <w:tcPr>
            <w:tcW w:w="6379" w:type="dxa"/>
            <w:vAlign w:val="center"/>
          </w:tcPr>
          <w:p w14:paraId="49DD3CFB" w14:textId="726A41A8" w:rsidR="00C009EB" w:rsidRDefault="00715E2B" w:rsidP="00F522D3">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color w:val="000000" w:themeColor="text1"/>
                <w:sz w:val="22"/>
                <w:szCs w:val="22"/>
              </w:rPr>
              <w:t xml:space="preserve">Formato de recepción de la solicitud de apertura de incidente por el incumplimiento de la </w:t>
            </w:r>
            <w:r w:rsidR="00F522D3" w:rsidRPr="00F522D3">
              <w:rPr>
                <w:i/>
                <w:iCs/>
                <w:color w:val="000000" w:themeColor="text1"/>
                <w:sz w:val="22"/>
                <w:szCs w:val="22"/>
              </w:rPr>
              <w:t>medida de protección dos</w:t>
            </w:r>
            <w:r>
              <w:rPr>
                <w:color w:val="000000" w:themeColor="text1"/>
                <w:sz w:val="22"/>
                <w:szCs w:val="22"/>
              </w:rPr>
              <w:t>.</w:t>
            </w:r>
          </w:p>
        </w:tc>
      </w:tr>
      <w:tr w:rsidR="00F34248" w:rsidRPr="00B17F47" w14:paraId="37FFD222" w14:textId="77777777" w:rsidTr="00253FD3">
        <w:trPr>
          <w:jc w:val="center"/>
        </w:trPr>
        <w:tc>
          <w:tcPr>
            <w:tcW w:w="2972" w:type="dxa"/>
            <w:vAlign w:val="center"/>
          </w:tcPr>
          <w:p w14:paraId="40BF403F" w14:textId="77777777" w:rsidR="00F34248" w:rsidRDefault="00F34248"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10</w:t>
            </w:r>
          </w:p>
          <w:p w14:paraId="0A71AC6D" w14:textId="573ADF20" w:rsidR="00F34248" w:rsidRDefault="00F34248"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color w:val="000000" w:themeColor="text1"/>
                <w:sz w:val="22"/>
                <w:szCs w:val="22"/>
              </w:rPr>
              <w:t>[]</w:t>
            </w:r>
            <w:r w:rsidR="00836B19" w:rsidRPr="00836B19">
              <w:rPr>
                <w:color w:val="000000" w:themeColor="text1"/>
                <w:sz w:val="22"/>
                <w:szCs w:val="22"/>
              </w:rPr>
              <w:t xml:space="preserve"> Audiencia 29-11-2024.mp4</w:t>
            </w:r>
            <w:r>
              <w:rPr>
                <w:color w:val="000000" w:themeColor="text1"/>
                <w:sz w:val="22"/>
                <w:szCs w:val="22"/>
              </w:rPr>
              <w:t>”</w:t>
            </w:r>
          </w:p>
        </w:tc>
        <w:tc>
          <w:tcPr>
            <w:tcW w:w="6379" w:type="dxa"/>
            <w:vAlign w:val="center"/>
          </w:tcPr>
          <w:p w14:paraId="45F08A8B" w14:textId="3C2ADF21" w:rsidR="00F34248" w:rsidRDefault="00C4009D"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color w:val="000000" w:themeColor="text1"/>
                <w:sz w:val="22"/>
                <w:szCs w:val="22"/>
              </w:rPr>
              <w:t xml:space="preserve">Audio correspondiente a la audiencia realizada el </w:t>
            </w:r>
            <w:r w:rsidRPr="00B10DD2">
              <w:rPr>
                <w:b/>
                <w:bCs/>
                <w:color w:val="000000" w:themeColor="text1"/>
                <w:sz w:val="22"/>
                <w:szCs w:val="22"/>
              </w:rPr>
              <w:t>29 de noviembre de 2024</w:t>
            </w:r>
            <w:r>
              <w:rPr>
                <w:color w:val="000000" w:themeColor="text1"/>
                <w:sz w:val="22"/>
                <w:szCs w:val="22"/>
              </w:rPr>
              <w:t xml:space="preserve"> (duración 2 horas, 5 minutos, 6 segundos)</w:t>
            </w:r>
          </w:p>
        </w:tc>
      </w:tr>
      <w:tr w:rsidR="00DF4A3E" w:rsidRPr="00B17F47" w14:paraId="041FFFF6" w14:textId="77777777" w:rsidTr="00253FD3">
        <w:trPr>
          <w:jc w:val="center"/>
        </w:trPr>
        <w:tc>
          <w:tcPr>
            <w:tcW w:w="2972" w:type="dxa"/>
            <w:vAlign w:val="center"/>
          </w:tcPr>
          <w:p w14:paraId="1C3BD8C4" w14:textId="77777777" w:rsidR="00DF4A3E" w:rsidRDefault="00DF4A3E"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11</w:t>
            </w:r>
          </w:p>
          <w:p w14:paraId="41C6709A" w14:textId="75D86085" w:rsidR="00DF4A3E" w:rsidRDefault="00DF4A3E"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color w:val="000000" w:themeColor="text1"/>
                <w:sz w:val="22"/>
                <w:szCs w:val="22"/>
              </w:rPr>
              <w:t>[]</w:t>
            </w:r>
            <w:r w:rsidRPr="00DF4A3E">
              <w:rPr>
                <w:color w:val="000000" w:themeColor="text1"/>
                <w:sz w:val="22"/>
                <w:szCs w:val="22"/>
              </w:rPr>
              <w:t xml:space="preserve"> Escaneo.pdf</w:t>
            </w:r>
            <w:r>
              <w:rPr>
                <w:color w:val="000000" w:themeColor="text1"/>
                <w:sz w:val="22"/>
                <w:szCs w:val="22"/>
              </w:rPr>
              <w:t>”</w:t>
            </w:r>
          </w:p>
        </w:tc>
        <w:tc>
          <w:tcPr>
            <w:tcW w:w="6379" w:type="dxa"/>
            <w:vAlign w:val="center"/>
          </w:tcPr>
          <w:p w14:paraId="74DAACB1" w14:textId="470D76DE" w:rsidR="00DF4A3E" w:rsidRDefault="0075755F" w:rsidP="00037EC8">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color w:val="000000" w:themeColor="text1"/>
                <w:sz w:val="22"/>
                <w:szCs w:val="22"/>
              </w:rPr>
              <w:t xml:space="preserve">Copia del expediente correspondiente a la acción de tutela presentada por </w:t>
            </w:r>
            <w:r w:rsidR="00495899" w:rsidRPr="00495899">
              <w:rPr>
                <w:i/>
                <w:iCs/>
                <w:color w:val="000000" w:themeColor="text1"/>
                <w:sz w:val="22"/>
                <w:szCs w:val="22"/>
              </w:rPr>
              <w:t>Sandra</w:t>
            </w:r>
            <w:r w:rsidR="00495899" w:rsidRPr="00495899">
              <w:rPr>
                <w:color w:val="000000" w:themeColor="text1"/>
                <w:sz w:val="22"/>
                <w:szCs w:val="22"/>
              </w:rPr>
              <w:t xml:space="preserve"> </w:t>
            </w:r>
            <w:r>
              <w:rPr>
                <w:color w:val="000000" w:themeColor="text1"/>
                <w:sz w:val="22"/>
                <w:szCs w:val="22"/>
              </w:rPr>
              <w:t xml:space="preserve">contra las </w:t>
            </w:r>
            <w:r w:rsidRPr="00DB594C">
              <w:rPr>
                <w:i/>
                <w:iCs/>
                <w:color w:val="000000" w:themeColor="text1"/>
                <w:sz w:val="22"/>
                <w:szCs w:val="22"/>
              </w:rPr>
              <w:t xml:space="preserve">Comisarías </w:t>
            </w:r>
            <w:r w:rsidR="00DB594C" w:rsidRPr="00DB594C">
              <w:rPr>
                <w:i/>
                <w:iCs/>
                <w:color w:val="000000" w:themeColor="text1"/>
                <w:sz w:val="22"/>
                <w:szCs w:val="22"/>
              </w:rPr>
              <w:t xml:space="preserve">X, Y, </w:t>
            </w:r>
            <w:r w:rsidR="00513A1D">
              <w:rPr>
                <w:i/>
                <w:iCs/>
                <w:color w:val="000000" w:themeColor="text1"/>
                <w:sz w:val="22"/>
                <w:szCs w:val="22"/>
              </w:rPr>
              <w:t>Dos</w:t>
            </w:r>
            <w:r w:rsidR="00836D9E">
              <w:rPr>
                <w:color w:val="000000" w:themeColor="text1"/>
                <w:sz w:val="22"/>
                <w:szCs w:val="22"/>
              </w:rPr>
              <w:t xml:space="preserve">, la </w:t>
            </w:r>
            <w:r w:rsidR="00037EC8" w:rsidRPr="00037EC8">
              <w:rPr>
                <w:i/>
                <w:iCs/>
                <w:color w:val="000000" w:themeColor="text1"/>
                <w:sz w:val="22"/>
                <w:szCs w:val="22"/>
              </w:rPr>
              <w:t>Comisaría Uno</w:t>
            </w:r>
            <w:r w:rsidR="00836D9E">
              <w:rPr>
                <w:color w:val="000000" w:themeColor="text1"/>
                <w:sz w:val="22"/>
                <w:szCs w:val="22"/>
              </w:rPr>
              <w:t xml:space="preserve">, el ICBF y la </w:t>
            </w:r>
            <w:r w:rsidR="00836D9E" w:rsidRPr="00DB594C">
              <w:rPr>
                <w:i/>
                <w:iCs/>
                <w:color w:val="000000" w:themeColor="text1"/>
                <w:sz w:val="22"/>
                <w:szCs w:val="22"/>
              </w:rPr>
              <w:t>Policía</w:t>
            </w:r>
            <w:r w:rsidR="00836D9E">
              <w:rPr>
                <w:color w:val="000000" w:themeColor="text1"/>
                <w:sz w:val="22"/>
                <w:szCs w:val="22"/>
              </w:rPr>
              <w:t>.</w:t>
            </w:r>
          </w:p>
        </w:tc>
      </w:tr>
      <w:tr w:rsidR="00DF4A3E" w:rsidRPr="00B17F47" w14:paraId="04473F98" w14:textId="77777777" w:rsidTr="00253FD3">
        <w:trPr>
          <w:jc w:val="center"/>
        </w:trPr>
        <w:tc>
          <w:tcPr>
            <w:tcW w:w="2972" w:type="dxa"/>
            <w:vAlign w:val="center"/>
          </w:tcPr>
          <w:p w14:paraId="03430802" w14:textId="77777777" w:rsidR="00DF4A3E" w:rsidRDefault="007C4235"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12</w:t>
            </w:r>
          </w:p>
          <w:p w14:paraId="6BF06D5D" w14:textId="1AAA0F5A" w:rsidR="007C4235" w:rsidRDefault="007C4235"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color w:val="000000" w:themeColor="text1"/>
                <w:sz w:val="22"/>
                <w:szCs w:val="22"/>
              </w:rPr>
              <w:t>[]</w:t>
            </w:r>
            <w:r w:rsidRPr="007C4235">
              <w:rPr>
                <w:color w:val="000000" w:themeColor="text1"/>
                <w:sz w:val="22"/>
                <w:szCs w:val="22"/>
              </w:rPr>
              <w:t xml:space="preserve"> Portada.pdf</w:t>
            </w:r>
            <w:r>
              <w:rPr>
                <w:color w:val="000000" w:themeColor="text1"/>
                <w:sz w:val="22"/>
                <w:szCs w:val="22"/>
              </w:rPr>
              <w:t>”</w:t>
            </w:r>
          </w:p>
        </w:tc>
        <w:tc>
          <w:tcPr>
            <w:tcW w:w="6379" w:type="dxa"/>
            <w:vAlign w:val="center"/>
          </w:tcPr>
          <w:p w14:paraId="01A078CF" w14:textId="47EF1431" w:rsidR="00DF4A3E" w:rsidRDefault="00112124" w:rsidP="00F522D3">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color w:val="000000" w:themeColor="text1"/>
                <w:sz w:val="22"/>
                <w:szCs w:val="22"/>
              </w:rPr>
              <w:t xml:space="preserve">Carátula del expediente de la </w:t>
            </w:r>
            <w:r w:rsidR="00F522D3" w:rsidRPr="00F522D3">
              <w:rPr>
                <w:i/>
                <w:iCs/>
                <w:color w:val="000000" w:themeColor="text1"/>
                <w:sz w:val="22"/>
                <w:szCs w:val="22"/>
              </w:rPr>
              <w:t>medida de protección dos</w:t>
            </w:r>
            <w:r>
              <w:rPr>
                <w:color w:val="000000" w:themeColor="text1"/>
                <w:sz w:val="22"/>
                <w:szCs w:val="22"/>
              </w:rPr>
              <w:t>.</w:t>
            </w:r>
          </w:p>
        </w:tc>
      </w:tr>
      <w:tr w:rsidR="00112124" w:rsidRPr="00B17F47" w14:paraId="4C7BE8FC" w14:textId="77777777" w:rsidTr="00253FD3">
        <w:trPr>
          <w:jc w:val="center"/>
        </w:trPr>
        <w:tc>
          <w:tcPr>
            <w:tcW w:w="2972" w:type="dxa"/>
            <w:vAlign w:val="center"/>
          </w:tcPr>
          <w:p w14:paraId="191D1CE3" w14:textId="77777777" w:rsidR="00112124" w:rsidRDefault="00B306D2"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13</w:t>
            </w:r>
          </w:p>
          <w:p w14:paraId="716A4AA5" w14:textId="6052E09B" w:rsidR="00B306D2" w:rsidRDefault="00B306D2"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00F522D3">
              <w:rPr>
                <w:color w:val="000000" w:themeColor="text1"/>
                <w:sz w:val="22"/>
                <w:szCs w:val="22"/>
              </w:rPr>
              <w:t>[]</w:t>
            </w:r>
            <w:r w:rsidRPr="00B306D2">
              <w:rPr>
                <w:color w:val="000000" w:themeColor="text1"/>
                <w:sz w:val="22"/>
                <w:szCs w:val="22"/>
              </w:rPr>
              <w:t xml:space="preserve"> RemisionJuzgado.pdf</w:t>
            </w:r>
            <w:r>
              <w:rPr>
                <w:color w:val="000000" w:themeColor="text1"/>
                <w:sz w:val="22"/>
                <w:szCs w:val="22"/>
              </w:rPr>
              <w:t>”</w:t>
            </w:r>
          </w:p>
        </w:tc>
        <w:tc>
          <w:tcPr>
            <w:tcW w:w="6379" w:type="dxa"/>
            <w:vAlign w:val="center"/>
          </w:tcPr>
          <w:p w14:paraId="15BE9C39" w14:textId="560CE2AD" w:rsidR="00112124" w:rsidRDefault="00B306D2" w:rsidP="003316E9">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color w:val="000000" w:themeColor="text1"/>
                <w:sz w:val="22"/>
                <w:szCs w:val="22"/>
              </w:rPr>
              <w:t>Oficio remisorio del recurso de apelación a los juzgados de familia</w:t>
            </w:r>
            <w:r w:rsidR="003316E9">
              <w:rPr>
                <w:color w:val="000000" w:themeColor="text1"/>
                <w:sz w:val="22"/>
                <w:szCs w:val="22"/>
              </w:rPr>
              <w:t xml:space="preserve"> </w:t>
            </w:r>
            <w:r>
              <w:rPr>
                <w:color w:val="000000" w:themeColor="text1"/>
                <w:sz w:val="22"/>
                <w:szCs w:val="22"/>
              </w:rPr>
              <w:t xml:space="preserve">de fecha </w:t>
            </w:r>
            <w:r w:rsidRPr="00A06C99">
              <w:rPr>
                <w:b/>
                <w:bCs/>
                <w:color w:val="000000" w:themeColor="text1"/>
                <w:sz w:val="22"/>
                <w:szCs w:val="22"/>
              </w:rPr>
              <w:t>9 de septiembre de 2024</w:t>
            </w:r>
            <w:r>
              <w:rPr>
                <w:color w:val="000000" w:themeColor="text1"/>
                <w:sz w:val="22"/>
                <w:szCs w:val="22"/>
              </w:rPr>
              <w:t>.</w:t>
            </w:r>
          </w:p>
        </w:tc>
      </w:tr>
      <w:tr w:rsidR="00366738" w:rsidRPr="00B17F47" w14:paraId="00A992F3" w14:textId="77777777" w:rsidTr="00253FD3">
        <w:trPr>
          <w:jc w:val="center"/>
        </w:trPr>
        <w:tc>
          <w:tcPr>
            <w:tcW w:w="2972" w:type="dxa"/>
            <w:vAlign w:val="center"/>
          </w:tcPr>
          <w:p w14:paraId="37C1C772" w14:textId="77777777" w:rsidR="00366738" w:rsidRDefault="00366738"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Archivo 14</w:t>
            </w:r>
          </w:p>
          <w:p w14:paraId="1E2A7C74" w14:textId="46BF5981" w:rsidR="00366738" w:rsidRDefault="00366738" w:rsidP="00A641B7">
            <w:pPr>
              <w:pStyle w:val="Prrafodelista"/>
              <w:tabs>
                <w:tab w:val="left" w:pos="284"/>
              </w:tabs>
              <w:overflowPunct w:val="0"/>
              <w:autoSpaceDE w:val="0"/>
              <w:autoSpaceDN w:val="0"/>
              <w:adjustRightInd w:val="0"/>
              <w:ind w:left="0" w:right="79"/>
              <w:jc w:val="center"/>
              <w:textAlignment w:val="baseline"/>
              <w:rPr>
                <w:color w:val="000000" w:themeColor="text1"/>
                <w:sz w:val="22"/>
                <w:szCs w:val="22"/>
              </w:rPr>
            </w:pPr>
            <w:r>
              <w:rPr>
                <w:color w:val="000000" w:themeColor="text1"/>
                <w:sz w:val="22"/>
                <w:szCs w:val="22"/>
              </w:rPr>
              <w:t>“</w:t>
            </w:r>
            <w:r w:rsidRPr="00366738">
              <w:rPr>
                <w:color w:val="000000" w:themeColor="text1"/>
                <w:sz w:val="22"/>
                <w:szCs w:val="22"/>
              </w:rPr>
              <w:t>Tutela.pdf</w:t>
            </w:r>
            <w:r>
              <w:rPr>
                <w:color w:val="000000" w:themeColor="text1"/>
                <w:sz w:val="22"/>
                <w:szCs w:val="22"/>
              </w:rPr>
              <w:t>”</w:t>
            </w:r>
          </w:p>
        </w:tc>
        <w:tc>
          <w:tcPr>
            <w:tcW w:w="6379" w:type="dxa"/>
            <w:vAlign w:val="center"/>
          </w:tcPr>
          <w:p w14:paraId="5EF53971" w14:textId="7F0615E8" w:rsidR="00366738" w:rsidRDefault="006F1F3D" w:rsidP="00A641B7">
            <w:pPr>
              <w:pStyle w:val="Prrafodelista"/>
              <w:tabs>
                <w:tab w:val="left" w:pos="284"/>
              </w:tabs>
              <w:overflowPunct w:val="0"/>
              <w:autoSpaceDE w:val="0"/>
              <w:autoSpaceDN w:val="0"/>
              <w:adjustRightInd w:val="0"/>
              <w:ind w:left="0" w:right="79"/>
              <w:jc w:val="both"/>
              <w:textAlignment w:val="baseline"/>
              <w:rPr>
                <w:color w:val="000000" w:themeColor="text1"/>
                <w:sz w:val="22"/>
                <w:szCs w:val="22"/>
              </w:rPr>
            </w:pPr>
            <w:r>
              <w:rPr>
                <w:color w:val="000000" w:themeColor="text1"/>
                <w:sz w:val="22"/>
                <w:szCs w:val="22"/>
              </w:rPr>
              <w:t>Copia del expediente correspondiente a la acción de tutela que ahora se estudia.</w:t>
            </w:r>
          </w:p>
        </w:tc>
      </w:tr>
    </w:tbl>
    <w:p w14:paraId="5957C4D8" w14:textId="77777777" w:rsidR="00BC6AE8" w:rsidRPr="004E6285" w:rsidRDefault="00BC6AE8" w:rsidP="00A641B7">
      <w:pPr>
        <w:rPr>
          <w:bCs/>
          <w:color w:val="000000" w:themeColor="text1"/>
          <w:sz w:val="28"/>
          <w:szCs w:val="28"/>
          <w:lang w:val="es-ES" w:eastAsia="es-ES"/>
        </w:rPr>
      </w:pPr>
    </w:p>
    <w:p w14:paraId="25AB5777" w14:textId="2259EECB" w:rsidR="007B6100" w:rsidRPr="007B6100" w:rsidRDefault="0075346F" w:rsidP="00B74E65">
      <w:pPr>
        <w:pStyle w:val="Prrafodelista"/>
        <w:numPr>
          <w:ilvl w:val="0"/>
          <w:numId w:val="2"/>
        </w:numPr>
        <w:tabs>
          <w:tab w:val="left" w:pos="567"/>
        </w:tabs>
        <w:ind w:left="0" w:firstLine="0"/>
        <w:jc w:val="both"/>
        <w:rPr>
          <w:color w:val="000000" w:themeColor="text1"/>
          <w:sz w:val="28"/>
          <w:szCs w:val="28"/>
        </w:rPr>
      </w:pPr>
      <w:r w:rsidRPr="00AE668F">
        <w:rPr>
          <w:bCs/>
          <w:color w:val="000000" w:themeColor="text1"/>
          <w:sz w:val="28"/>
          <w:szCs w:val="28"/>
          <w:lang w:val="es-ES" w:eastAsia="es-ES"/>
        </w:rPr>
        <w:t xml:space="preserve">Lo anterior </w:t>
      </w:r>
      <w:r w:rsidR="009C5567">
        <w:rPr>
          <w:bCs/>
          <w:color w:val="000000" w:themeColor="text1"/>
          <w:sz w:val="28"/>
          <w:szCs w:val="28"/>
          <w:lang w:val="es-ES" w:eastAsia="es-ES"/>
        </w:rPr>
        <w:t>es una muestra de</w:t>
      </w:r>
      <w:r w:rsidRPr="00AE668F">
        <w:rPr>
          <w:bCs/>
          <w:color w:val="000000" w:themeColor="text1"/>
          <w:sz w:val="28"/>
          <w:szCs w:val="28"/>
          <w:lang w:val="es-ES" w:eastAsia="es-ES"/>
        </w:rPr>
        <w:t xml:space="preserve"> la dificultad</w:t>
      </w:r>
      <w:r w:rsidR="003F3C77" w:rsidRPr="00AE668F">
        <w:rPr>
          <w:bCs/>
          <w:color w:val="000000" w:themeColor="text1"/>
          <w:sz w:val="28"/>
          <w:szCs w:val="28"/>
          <w:lang w:val="es-ES" w:eastAsia="es-ES"/>
        </w:rPr>
        <w:t xml:space="preserve"> para comprender </w:t>
      </w:r>
      <w:r w:rsidR="00942E1A" w:rsidRPr="00AE668F">
        <w:rPr>
          <w:bCs/>
          <w:color w:val="000000" w:themeColor="text1"/>
          <w:sz w:val="28"/>
          <w:szCs w:val="28"/>
          <w:lang w:val="es-ES" w:eastAsia="es-ES"/>
        </w:rPr>
        <w:t>el trámite adelantado</w:t>
      </w:r>
      <w:r w:rsidR="003F3C77" w:rsidRPr="00AE668F">
        <w:rPr>
          <w:bCs/>
          <w:color w:val="000000" w:themeColor="text1"/>
          <w:sz w:val="28"/>
          <w:szCs w:val="28"/>
          <w:lang w:val="es-ES" w:eastAsia="es-ES"/>
        </w:rPr>
        <w:t xml:space="preserve"> </w:t>
      </w:r>
      <w:r w:rsidR="00942E1A" w:rsidRPr="00AE668F">
        <w:rPr>
          <w:bCs/>
          <w:color w:val="000000" w:themeColor="text1"/>
          <w:sz w:val="28"/>
          <w:szCs w:val="28"/>
          <w:lang w:val="es-ES" w:eastAsia="es-ES"/>
        </w:rPr>
        <w:t>por</w:t>
      </w:r>
      <w:r w:rsidR="003F3C77" w:rsidRPr="00AE668F">
        <w:rPr>
          <w:bCs/>
          <w:color w:val="000000" w:themeColor="text1"/>
          <w:sz w:val="28"/>
          <w:szCs w:val="28"/>
          <w:lang w:val="es-ES" w:eastAsia="es-ES"/>
        </w:rPr>
        <w:t xml:space="preserve"> la Comisaría, </w:t>
      </w:r>
      <w:r w:rsidR="00C6435A">
        <w:rPr>
          <w:bCs/>
          <w:color w:val="000000" w:themeColor="text1"/>
          <w:sz w:val="28"/>
          <w:szCs w:val="28"/>
          <w:lang w:val="es-ES" w:eastAsia="es-ES"/>
        </w:rPr>
        <w:t xml:space="preserve">no solo por </w:t>
      </w:r>
      <w:r w:rsidR="007F0F61">
        <w:rPr>
          <w:bCs/>
          <w:color w:val="000000" w:themeColor="text1"/>
          <w:sz w:val="28"/>
          <w:szCs w:val="28"/>
          <w:lang w:val="es-ES" w:eastAsia="es-ES"/>
        </w:rPr>
        <w:t xml:space="preserve">la forma en que se remitió la información, sino porque no se encuentran la totalidad de las acciones adelantadas, </w:t>
      </w:r>
      <w:r w:rsidR="003F3C77" w:rsidRPr="00AE668F">
        <w:rPr>
          <w:bCs/>
          <w:color w:val="000000" w:themeColor="text1"/>
          <w:sz w:val="28"/>
          <w:szCs w:val="28"/>
          <w:lang w:val="es-ES" w:eastAsia="es-ES"/>
        </w:rPr>
        <w:t>tanto así que</w:t>
      </w:r>
      <w:r w:rsidR="00904097">
        <w:rPr>
          <w:bCs/>
          <w:color w:val="000000" w:themeColor="text1"/>
          <w:sz w:val="28"/>
          <w:szCs w:val="28"/>
          <w:lang w:val="es-ES" w:eastAsia="es-ES"/>
        </w:rPr>
        <w:t>, como se indicó,</w:t>
      </w:r>
      <w:r w:rsidR="003F3C77" w:rsidRPr="00AE668F">
        <w:rPr>
          <w:bCs/>
          <w:color w:val="000000" w:themeColor="text1"/>
          <w:sz w:val="28"/>
          <w:szCs w:val="28"/>
          <w:lang w:val="es-ES" w:eastAsia="es-ES"/>
        </w:rPr>
        <w:t xml:space="preserve"> </w:t>
      </w:r>
      <w:r w:rsidR="0002211C">
        <w:rPr>
          <w:bCs/>
          <w:color w:val="000000" w:themeColor="text1"/>
          <w:sz w:val="28"/>
          <w:szCs w:val="28"/>
          <w:lang w:val="es-ES" w:eastAsia="es-ES"/>
        </w:rPr>
        <w:t>el recuento de</w:t>
      </w:r>
      <w:r w:rsidR="003F3C77" w:rsidRPr="00AE668F">
        <w:rPr>
          <w:bCs/>
          <w:color w:val="000000" w:themeColor="text1"/>
          <w:sz w:val="28"/>
          <w:szCs w:val="28"/>
          <w:lang w:val="es-ES" w:eastAsia="es-ES"/>
        </w:rPr>
        <w:t xml:space="preserve"> las actuaciones realizad</w:t>
      </w:r>
      <w:r w:rsidR="0002211C">
        <w:rPr>
          <w:bCs/>
          <w:color w:val="000000" w:themeColor="text1"/>
          <w:sz w:val="28"/>
          <w:szCs w:val="28"/>
          <w:lang w:val="es-ES" w:eastAsia="es-ES"/>
        </w:rPr>
        <w:t>o</w:t>
      </w:r>
      <w:r w:rsidR="003F3C77" w:rsidRPr="00AE668F">
        <w:rPr>
          <w:bCs/>
          <w:color w:val="000000" w:themeColor="text1"/>
          <w:sz w:val="28"/>
          <w:szCs w:val="28"/>
          <w:lang w:val="es-ES" w:eastAsia="es-ES"/>
        </w:rPr>
        <w:t xml:space="preserve"> </w:t>
      </w:r>
      <w:r w:rsidR="00AE668F" w:rsidRPr="00AE668F">
        <w:rPr>
          <w:bCs/>
          <w:color w:val="000000" w:themeColor="text1"/>
          <w:sz w:val="28"/>
          <w:szCs w:val="28"/>
          <w:lang w:val="es-ES" w:eastAsia="es-ES"/>
        </w:rPr>
        <w:t xml:space="preserve">previamente </w:t>
      </w:r>
      <w:r w:rsidR="003F3C77" w:rsidRPr="00AE668F">
        <w:rPr>
          <w:bCs/>
          <w:color w:val="000000" w:themeColor="text1"/>
          <w:sz w:val="28"/>
          <w:szCs w:val="28"/>
          <w:lang w:val="es-ES" w:eastAsia="es-ES"/>
        </w:rPr>
        <w:t>por esta Corporación corresponde a la estructuración de una línea de tiempo con los documentos aportados por la accionante</w:t>
      </w:r>
      <w:r w:rsidR="003A5743" w:rsidRPr="00AE668F">
        <w:rPr>
          <w:bCs/>
          <w:color w:val="000000" w:themeColor="text1"/>
          <w:sz w:val="28"/>
          <w:szCs w:val="28"/>
          <w:lang w:val="es-ES" w:eastAsia="es-ES"/>
        </w:rPr>
        <w:t xml:space="preserve"> y por la Comisaría en las distintas instancias </w:t>
      </w:r>
      <w:r w:rsidR="00942E1A" w:rsidRPr="00AE668F">
        <w:rPr>
          <w:bCs/>
          <w:color w:val="000000" w:themeColor="text1"/>
          <w:sz w:val="28"/>
          <w:szCs w:val="28"/>
          <w:lang w:val="es-ES" w:eastAsia="es-ES"/>
        </w:rPr>
        <w:t>del presente proceso</w:t>
      </w:r>
      <w:r w:rsidR="00AE668F" w:rsidRPr="00AE668F">
        <w:rPr>
          <w:bCs/>
          <w:color w:val="000000" w:themeColor="text1"/>
          <w:sz w:val="28"/>
          <w:szCs w:val="28"/>
          <w:lang w:val="es-ES" w:eastAsia="es-ES"/>
        </w:rPr>
        <w:t xml:space="preserve"> </w:t>
      </w:r>
      <w:r w:rsidR="00A724B7">
        <w:rPr>
          <w:bCs/>
          <w:color w:val="000000" w:themeColor="text1"/>
          <w:sz w:val="28"/>
          <w:szCs w:val="28"/>
          <w:lang w:val="es-ES" w:eastAsia="es-ES"/>
        </w:rPr>
        <w:t>y de la documentación que reposa en la acción de tutela presentada en febrero de 2023.</w:t>
      </w:r>
    </w:p>
    <w:p w14:paraId="00922B6B" w14:textId="77777777" w:rsidR="007B6100" w:rsidRPr="007B6100" w:rsidRDefault="007B6100" w:rsidP="00A641B7">
      <w:pPr>
        <w:pStyle w:val="Prrafodelista"/>
        <w:tabs>
          <w:tab w:val="left" w:pos="567"/>
        </w:tabs>
        <w:ind w:left="0"/>
        <w:jc w:val="both"/>
        <w:rPr>
          <w:color w:val="000000" w:themeColor="text1"/>
          <w:sz w:val="28"/>
          <w:szCs w:val="28"/>
        </w:rPr>
      </w:pPr>
    </w:p>
    <w:p w14:paraId="62A1682A" w14:textId="4704572B" w:rsidR="00F95929" w:rsidRPr="00EC641E" w:rsidRDefault="00B5666D" w:rsidP="00B74E65">
      <w:pPr>
        <w:pStyle w:val="Prrafodelista"/>
        <w:numPr>
          <w:ilvl w:val="0"/>
          <w:numId w:val="2"/>
        </w:numPr>
        <w:tabs>
          <w:tab w:val="left" w:pos="567"/>
        </w:tabs>
        <w:ind w:left="0" w:firstLine="0"/>
        <w:jc w:val="both"/>
        <w:rPr>
          <w:color w:val="000000" w:themeColor="text1"/>
          <w:sz w:val="28"/>
          <w:szCs w:val="28"/>
        </w:rPr>
      </w:pPr>
      <w:bookmarkStart w:id="4" w:name="OLE_LINK5"/>
      <w:r w:rsidRPr="00EC641E">
        <w:rPr>
          <w:b/>
          <w:i/>
          <w:iCs/>
          <w:color w:val="000000" w:themeColor="text1"/>
          <w:sz w:val="28"/>
          <w:szCs w:val="28"/>
          <w:lang w:eastAsia="es-ES"/>
        </w:rPr>
        <w:t>Tercero</w:t>
      </w:r>
      <w:r w:rsidRPr="00EC641E">
        <w:rPr>
          <w:bCs/>
          <w:color w:val="000000" w:themeColor="text1"/>
          <w:sz w:val="28"/>
          <w:szCs w:val="28"/>
          <w:lang w:eastAsia="es-ES"/>
        </w:rPr>
        <w:t>, l</w:t>
      </w:r>
      <w:r w:rsidR="00FE330E" w:rsidRPr="00EC641E">
        <w:rPr>
          <w:bCs/>
          <w:color w:val="000000" w:themeColor="text1"/>
          <w:sz w:val="28"/>
          <w:szCs w:val="28"/>
          <w:lang w:val="es-ES" w:eastAsia="es-ES"/>
        </w:rPr>
        <w:t xml:space="preserve">a demora en la tramitación del asunto acentuó la vulneración </w:t>
      </w:r>
      <w:r w:rsidR="008462B9" w:rsidRPr="00EC641E">
        <w:rPr>
          <w:bCs/>
          <w:color w:val="000000" w:themeColor="text1"/>
          <w:sz w:val="28"/>
          <w:szCs w:val="28"/>
          <w:lang w:val="es-ES" w:eastAsia="es-ES"/>
        </w:rPr>
        <w:t>evidenciada por la Sala en el acápite anterior</w:t>
      </w:r>
      <w:r w:rsidR="006D31D7" w:rsidRPr="00EC641E">
        <w:rPr>
          <w:bCs/>
          <w:color w:val="000000" w:themeColor="text1"/>
          <w:sz w:val="28"/>
          <w:szCs w:val="28"/>
          <w:lang w:val="es-ES" w:eastAsia="es-ES"/>
        </w:rPr>
        <w:t>.</w:t>
      </w:r>
      <w:r w:rsidR="00A74729" w:rsidRPr="00EC641E">
        <w:rPr>
          <w:color w:val="000000" w:themeColor="text1"/>
          <w:sz w:val="28"/>
          <w:szCs w:val="28"/>
        </w:rPr>
        <w:t xml:space="preserve"> </w:t>
      </w:r>
      <w:r w:rsidR="008A12D6" w:rsidRPr="00EC641E">
        <w:rPr>
          <w:color w:val="000000" w:themeColor="text1"/>
          <w:sz w:val="28"/>
          <w:szCs w:val="28"/>
        </w:rPr>
        <w:t xml:space="preserve">En efecto, la señora </w:t>
      </w:r>
      <w:r w:rsidR="00495899" w:rsidRPr="00A0302A">
        <w:rPr>
          <w:i/>
          <w:iCs/>
          <w:color w:val="000000" w:themeColor="text1"/>
          <w:sz w:val="28"/>
          <w:szCs w:val="28"/>
        </w:rPr>
        <w:t>Sandra</w:t>
      </w:r>
      <w:r w:rsidR="00495899" w:rsidRPr="00EC641E">
        <w:rPr>
          <w:color w:val="000000" w:themeColor="text1"/>
          <w:sz w:val="28"/>
          <w:szCs w:val="28"/>
        </w:rPr>
        <w:t xml:space="preserve"> </w:t>
      </w:r>
      <w:r w:rsidR="008A12D6" w:rsidRPr="00EC641E">
        <w:rPr>
          <w:color w:val="000000" w:themeColor="text1"/>
          <w:sz w:val="28"/>
          <w:szCs w:val="28"/>
        </w:rPr>
        <w:t xml:space="preserve">puso de presente la compleja situación que se presentó el 29 de abril de 2024, oportunidad en la cual alertó que su hija “en medio de su llanto y terror, procedió a dejar[le] una nota y unos juguetes en [su] maleta. Al leer la nota [vio] que [decía], ‘Te amo mamá alluda me (sic)”. </w:t>
      </w:r>
      <w:r w:rsidR="00F60BFB" w:rsidRPr="00EC641E">
        <w:rPr>
          <w:color w:val="000000" w:themeColor="text1"/>
          <w:sz w:val="28"/>
          <w:szCs w:val="28"/>
        </w:rPr>
        <w:t xml:space="preserve">Asimismo, la accionante alegó que ha sido víctima de violencia vicaria “ejercida por el señor </w:t>
      </w:r>
      <w:r w:rsidR="007739E3" w:rsidRPr="00523BC4">
        <w:rPr>
          <w:bCs/>
          <w:i/>
          <w:iCs/>
          <w:color w:val="000000" w:themeColor="text1"/>
          <w:sz w:val="28"/>
          <w:szCs w:val="28"/>
        </w:rPr>
        <w:t>Jorge</w:t>
      </w:r>
      <w:r w:rsidR="00F60BFB" w:rsidRPr="00EC641E">
        <w:rPr>
          <w:color w:val="000000" w:themeColor="text1"/>
          <w:sz w:val="28"/>
          <w:szCs w:val="28"/>
        </w:rPr>
        <w:t xml:space="preserve">, al instrumentalizar a </w:t>
      </w:r>
      <w:r w:rsidR="008E50F6" w:rsidRPr="00EC641E">
        <w:rPr>
          <w:color w:val="000000" w:themeColor="text1"/>
          <w:sz w:val="28"/>
          <w:szCs w:val="28"/>
        </w:rPr>
        <w:t>[su]</w:t>
      </w:r>
      <w:r w:rsidR="00F60BFB" w:rsidRPr="00EC641E">
        <w:rPr>
          <w:color w:val="000000" w:themeColor="text1"/>
          <w:sz w:val="28"/>
          <w:szCs w:val="28"/>
        </w:rPr>
        <w:t xml:space="preserve"> hija con el fin de causar</w:t>
      </w:r>
      <w:r w:rsidR="008E50F6" w:rsidRPr="00EC641E">
        <w:rPr>
          <w:color w:val="000000" w:themeColor="text1"/>
          <w:sz w:val="28"/>
          <w:szCs w:val="28"/>
        </w:rPr>
        <w:t>[le]</w:t>
      </w:r>
      <w:r w:rsidR="00F60BFB" w:rsidRPr="00EC641E">
        <w:rPr>
          <w:color w:val="000000" w:themeColor="text1"/>
          <w:sz w:val="28"/>
          <w:szCs w:val="28"/>
        </w:rPr>
        <w:t xml:space="preserve"> sufrimiento. Esto, al restringir completamente </w:t>
      </w:r>
      <w:r w:rsidR="008E50F6" w:rsidRPr="00EC641E">
        <w:rPr>
          <w:color w:val="000000" w:themeColor="text1"/>
          <w:sz w:val="28"/>
          <w:szCs w:val="28"/>
        </w:rPr>
        <w:t>[su]</w:t>
      </w:r>
      <w:r w:rsidR="00F60BFB" w:rsidRPr="00EC641E">
        <w:rPr>
          <w:color w:val="000000" w:themeColor="text1"/>
          <w:sz w:val="28"/>
          <w:szCs w:val="28"/>
        </w:rPr>
        <w:t xml:space="preserve"> contacto durante 4 años”</w:t>
      </w:r>
      <w:r w:rsidR="00F60BFB" w:rsidRPr="00EC641E">
        <w:rPr>
          <w:rStyle w:val="Refdenotaalpie"/>
          <w:color w:val="000000" w:themeColor="text1"/>
          <w:sz w:val="28"/>
          <w:szCs w:val="28"/>
        </w:rPr>
        <w:footnoteReference w:id="170"/>
      </w:r>
      <w:r w:rsidR="00F60BFB" w:rsidRPr="00EC641E">
        <w:rPr>
          <w:color w:val="000000" w:themeColor="text1"/>
          <w:sz w:val="28"/>
          <w:szCs w:val="28"/>
        </w:rPr>
        <w:t>.</w:t>
      </w:r>
    </w:p>
    <w:p w14:paraId="6D77A7A0" w14:textId="77777777" w:rsidR="0049053F" w:rsidRPr="00EC641E" w:rsidRDefault="0049053F" w:rsidP="0049053F">
      <w:pPr>
        <w:pStyle w:val="Prrafodelista"/>
        <w:rPr>
          <w:color w:val="000000" w:themeColor="text1"/>
          <w:sz w:val="28"/>
          <w:szCs w:val="28"/>
        </w:rPr>
      </w:pPr>
    </w:p>
    <w:p w14:paraId="58EFF593" w14:textId="0A9A2CD0" w:rsidR="005566D0" w:rsidRPr="00EC641E" w:rsidRDefault="009D0855" w:rsidP="009464E4">
      <w:pPr>
        <w:pStyle w:val="Prrafodelista"/>
        <w:numPr>
          <w:ilvl w:val="0"/>
          <w:numId w:val="2"/>
        </w:numPr>
        <w:tabs>
          <w:tab w:val="left" w:pos="567"/>
        </w:tabs>
        <w:ind w:left="0" w:firstLine="0"/>
        <w:jc w:val="both"/>
        <w:rPr>
          <w:sz w:val="28"/>
          <w:szCs w:val="28"/>
          <w:lang w:val="es-ES"/>
        </w:rPr>
      </w:pPr>
      <w:r w:rsidRPr="00EC641E">
        <w:rPr>
          <w:sz w:val="28"/>
          <w:szCs w:val="28"/>
        </w:rPr>
        <w:t xml:space="preserve">Al respecto, es importante reiterar que </w:t>
      </w:r>
      <w:r w:rsidR="00486435" w:rsidRPr="00EC641E">
        <w:rPr>
          <w:sz w:val="28"/>
          <w:szCs w:val="28"/>
          <w:lang w:val="es-ES"/>
        </w:rPr>
        <w:t xml:space="preserve">el análisis bajo la perspectiva de género que deben adelantar las autoridades de familia </w:t>
      </w:r>
      <w:r w:rsidR="004E369C" w:rsidRPr="00EC641E">
        <w:rPr>
          <w:sz w:val="28"/>
          <w:szCs w:val="28"/>
          <w:lang w:val="es-ES"/>
        </w:rPr>
        <w:t>debe considerar</w:t>
      </w:r>
      <w:r w:rsidR="00486435" w:rsidRPr="00EC641E">
        <w:rPr>
          <w:sz w:val="28"/>
          <w:szCs w:val="28"/>
          <w:lang w:val="es-ES"/>
        </w:rPr>
        <w:t xml:space="preserve"> que </w:t>
      </w:r>
      <w:r w:rsidR="004E369C" w:rsidRPr="00EC641E">
        <w:rPr>
          <w:sz w:val="28"/>
          <w:szCs w:val="28"/>
          <w:lang w:val="es-ES"/>
        </w:rPr>
        <w:t>“</w:t>
      </w:r>
      <w:r w:rsidR="00486435" w:rsidRPr="00EC641E">
        <w:rPr>
          <w:sz w:val="28"/>
          <w:szCs w:val="28"/>
          <w:lang w:val="es-ES"/>
        </w:rPr>
        <w:t>existe un tipo de violencia que ocurre incluso después de la separación de la pareja y que es menos visible para el operador</w:t>
      </w:r>
      <w:r w:rsidR="006E56E9" w:rsidRPr="00EC641E">
        <w:rPr>
          <w:sz w:val="28"/>
          <w:szCs w:val="28"/>
          <w:lang w:val="es-ES"/>
        </w:rPr>
        <w:t xml:space="preserve"> judicial</w:t>
      </w:r>
      <w:r w:rsidR="00FD78D6" w:rsidRPr="00EC641E">
        <w:rPr>
          <w:sz w:val="28"/>
          <w:szCs w:val="28"/>
          <w:lang w:val="es-ES"/>
        </w:rPr>
        <w:t>”</w:t>
      </w:r>
      <w:r w:rsidR="000867DF" w:rsidRPr="00EC641E">
        <w:rPr>
          <w:rStyle w:val="Refdenotaalpie"/>
          <w:sz w:val="28"/>
          <w:szCs w:val="28"/>
          <w:lang w:val="es-ES"/>
        </w:rPr>
        <w:footnoteReference w:id="171"/>
      </w:r>
      <w:r w:rsidR="00370102" w:rsidRPr="00EC641E">
        <w:rPr>
          <w:sz w:val="28"/>
          <w:szCs w:val="28"/>
          <w:lang w:val="es-ES"/>
        </w:rPr>
        <w:t xml:space="preserve"> denominado violencia vicaria.</w:t>
      </w:r>
      <w:r w:rsidR="00486435" w:rsidRPr="00EC641E">
        <w:rPr>
          <w:sz w:val="28"/>
          <w:szCs w:val="28"/>
          <w:lang w:val="es-ES"/>
        </w:rPr>
        <w:t xml:space="preserve"> </w:t>
      </w:r>
      <w:r w:rsidR="009464E4" w:rsidRPr="00EC641E">
        <w:rPr>
          <w:sz w:val="28"/>
          <w:szCs w:val="28"/>
          <w:lang w:val="es-ES"/>
        </w:rPr>
        <w:t>En la Sentencia T-172 de 2023 se definió como “</w:t>
      </w:r>
      <w:r w:rsidR="009464E4" w:rsidRPr="00EC641E">
        <w:rPr>
          <w:sz w:val="28"/>
          <w:szCs w:val="28"/>
        </w:rPr>
        <w:t>cualquier acción u omisión que genere daño físico, psicológico, emocional, sexual, patrimonial o de cualquier índole a familiares, dependientes o personas afectivamente significativas para la mujer con el objetivo de causarle daño. Se trata de una violencia indirecta que tiene como fin afligir a una persona instrumentalizando a un tercero, especialmente a un niño</w:t>
      </w:r>
      <w:r w:rsidR="009464E4" w:rsidRPr="00EC641E">
        <w:rPr>
          <w:sz w:val="28"/>
          <w:szCs w:val="28"/>
          <w:lang w:val="es-ES"/>
        </w:rPr>
        <w:t>”.</w:t>
      </w:r>
    </w:p>
    <w:p w14:paraId="2127EB96" w14:textId="5F122023" w:rsidR="009D0855" w:rsidRPr="007B1D3F" w:rsidRDefault="00486435" w:rsidP="007B1D3F">
      <w:pPr>
        <w:tabs>
          <w:tab w:val="left" w:pos="567"/>
        </w:tabs>
        <w:rPr>
          <w:sz w:val="28"/>
          <w:szCs w:val="28"/>
          <w:lang w:val="es-CO"/>
        </w:rPr>
      </w:pPr>
      <w:r w:rsidRPr="007B1D3F">
        <w:rPr>
          <w:sz w:val="28"/>
          <w:szCs w:val="28"/>
          <w:lang w:val="es-ES"/>
        </w:rPr>
        <w:t> </w:t>
      </w:r>
    </w:p>
    <w:p w14:paraId="58624085" w14:textId="57E45688" w:rsidR="008A12D6" w:rsidRPr="00A54C9A" w:rsidRDefault="008A12D6" w:rsidP="00B74E65">
      <w:pPr>
        <w:pStyle w:val="Prrafodelista"/>
        <w:numPr>
          <w:ilvl w:val="0"/>
          <w:numId w:val="2"/>
        </w:numPr>
        <w:tabs>
          <w:tab w:val="left" w:pos="567"/>
        </w:tabs>
        <w:ind w:left="0" w:firstLine="0"/>
        <w:jc w:val="both"/>
        <w:rPr>
          <w:color w:val="000000" w:themeColor="text1"/>
          <w:sz w:val="28"/>
          <w:szCs w:val="28"/>
        </w:rPr>
      </w:pPr>
      <w:r w:rsidRPr="00A54C9A">
        <w:rPr>
          <w:color w:val="000000" w:themeColor="text1"/>
          <w:sz w:val="28"/>
          <w:szCs w:val="28"/>
        </w:rPr>
        <w:t>El solo hecho de conocer esta</w:t>
      </w:r>
      <w:r w:rsidR="00F60BFB">
        <w:rPr>
          <w:color w:val="000000" w:themeColor="text1"/>
          <w:sz w:val="28"/>
          <w:szCs w:val="28"/>
        </w:rPr>
        <w:t>s</w:t>
      </w:r>
      <w:r w:rsidRPr="00A54C9A">
        <w:rPr>
          <w:color w:val="000000" w:themeColor="text1"/>
          <w:sz w:val="28"/>
          <w:szCs w:val="28"/>
        </w:rPr>
        <w:t xml:space="preserve"> circunstancia</w:t>
      </w:r>
      <w:r w:rsidR="00F60BFB">
        <w:rPr>
          <w:color w:val="000000" w:themeColor="text1"/>
          <w:sz w:val="28"/>
          <w:szCs w:val="28"/>
        </w:rPr>
        <w:t>s</w:t>
      </w:r>
      <w:r w:rsidRPr="00A54C9A">
        <w:rPr>
          <w:color w:val="000000" w:themeColor="text1"/>
          <w:sz w:val="28"/>
          <w:szCs w:val="28"/>
        </w:rPr>
        <w:t xml:space="preserve"> ameritaba que la comisaría</w:t>
      </w:r>
      <w:r w:rsidR="008A32F6" w:rsidRPr="00A54C9A">
        <w:rPr>
          <w:color w:val="000000" w:themeColor="text1"/>
          <w:sz w:val="28"/>
          <w:szCs w:val="28"/>
        </w:rPr>
        <w:t>, de forma inmediata,</w:t>
      </w:r>
      <w:r w:rsidRPr="00A54C9A">
        <w:rPr>
          <w:color w:val="000000" w:themeColor="text1"/>
          <w:sz w:val="28"/>
          <w:szCs w:val="28"/>
        </w:rPr>
        <w:t xml:space="preserve"> indagara sobre la</w:t>
      </w:r>
      <w:r w:rsidR="0003532F">
        <w:rPr>
          <w:color w:val="000000" w:themeColor="text1"/>
          <w:sz w:val="28"/>
          <w:szCs w:val="28"/>
        </w:rPr>
        <w:t>s</w:t>
      </w:r>
      <w:r w:rsidRPr="00A54C9A">
        <w:rPr>
          <w:color w:val="000000" w:themeColor="text1"/>
          <w:sz w:val="28"/>
          <w:szCs w:val="28"/>
        </w:rPr>
        <w:t xml:space="preserve"> situaci</w:t>
      </w:r>
      <w:r w:rsidR="0003532F">
        <w:rPr>
          <w:color w:val="000000" w:themeColor="text1"/>
          <w:sz w:val="28"/>
          <w:szCs w:val="28"/>
        </w:rPr>
        <w:t>ones</w:t>
      </w:r>
      <w:r w:rsidRPr="00A54C9A">
        <w:rPr>
          <w:color w:val="000000" w:themeColor="text1"/>
          <w:sz w:val="28"/>
          <w:szCs w:val="28"/>
        </w:rPr>
        <w:t xml:space="preserve"> de violencia mencionada</w:t>
      </w:r>
      <w:r w:rsidR="0003532F">
        <w:rPr>
          <w:color w:val="000000" w:themeColor="text1"/>
          <w:sz w:val="28"/>
          <w:szCs w:val="28"/>
        </w:rPr>
        <w:t>s</w:t>
      </w:r>
      <w:r w:rsidRPr="00A54C9A">
        <w:rPr>
          <w:color w:val="000000" w:themeColor="text1"/>
          <w:sz w:val="28"/>
          <w:szCs w:val="28"/>
        </w:rPr>
        <w:t xml:space="preserve"> por la accionante y escuchara </w:t>
      </w:r>
      <w:r w:rsidR="00680E11" w:rsidRPr="00A54C9A">
        <w:rPr>
          <w:color w:val="000000" w:themeColor="text1"/>
          <w:sz w:val="28"/>
          <w:szCs w:val="28"/>
        </w:rPr>
        <w:t xml:space="preserve">en una entrevista </w:t>
      </w:r>
      <w:r w:rsidRPr="00A54C9A">
        <w:rPr>
          <w:color w:val="000000" w:themeColor="text1"/>
          <w:sz w:val="28"/>
          <w:szCs w:val="28"/>
        </w:rPr>
        <w:t xml:space="preserve">la opinión de </w:t>
      </w:r>
      <w:r w:rsidR="00FB00E6" w:rsidRPr="0034488F">
        <w:rPr>
          <w:i/>
          <w:iCs/>
          <w:color w:val="000000" w:themeColor="text1"/>
          <w:sz w:val="28"/>
          <w:szCs w:val="28"/>
        </w:rPr>
        <w:t>Luisa</w:t>
      </w:r>
      <w:r w:rsidRPr="00A54C9A">
        <w:rPr>
          <w:color w:val="000000" w:themeColor="text1"/>
          <w:sz w:val="28"/>
          <w:szCs w:val="28"/>
        </w:rPr>
        <w:t xml:space="preserve">. La tardanza en la definición del </w:t>
      </w:r>
      <w:r w:rsidR="00653F7A">
        <w:rPr>
          <w:color w:val="000000" w:themeColor="text1"/>
          <w:sz w:val="28"/>
          <w:szCs w:val="28"/>
        </w:rPr>
        <w:t>proceso</w:t>
      </w:r>
      <w:r w:rsidRPr="00A54C9A">
        <w:rPr>
          <w:color w:val="000000" w:themeColor="text1"/>
          <w:sz w:val="28"/>
          <w:szCs w:val="28"/>
        </w:rPr>
        <w:t xml:space="preserve"> y la falta de actuaciones para conocer la perspectiva de la niña en un asunto que la involucra directamente acentuó gravemente la situación de vulnerabilidad en la que se encontraba. </w:t>
      </w:r>
    </w:p>
    <w:bookmarkEnd w:id="4"/>
    <w:p w14:paraId="4C521EEF" w14:textId="77777777" w:rsidR="008A12D6" w:rsidRPr="008A12D6" w:rsidRDefault="008A12D6" w:rsidP="008A12D6">
      <w:pPr>
        <w:pStyle w:val="Prrafodelista"/>
        <w:rPr>
          <w:color w:val="000000" w:themeColor="text1"/>
          <w:sz w:val="28"/>
          <w:szCs w:val="28"/>
        </w:rPr>
      </w:pPr>
    </w:p>
    <w:p w14:paraId="0408842F" w14:textId="4FF72C10" w:rsidR="005204B0" w:rsidRPr="00917B7A" w:rsidRDefault="00122999" w:rsidP="00B74E65">
      <w:pPr>
        <w:pStyle w:val="Prrafodelista"/>
        <w:numPr>
          <w:ilvl w:val="0"/>
          <w:numId w:val="2"/>
        </w:numPr>
        <w:tabs>
          <w:tab w:val="left" w:pos="567"/>
        </w:tabs>
        <w:ind w:left="0" w:firstLine="0"/>
        <w:jc w:val="both"/>
        <w:rPr>
          <w:color w:val="000000" w:themeColor="text1"/>
          <w:sz w:val="28"/>
          <w:szCs w:val="28"/>
        </w:rPr>
      </w:pPr>
      <w:r w:rsidRPr="006D31D7">
        <w:rPr>
          <w:color w:val="000000" w:themeColor="text1"/>
          <w:sz w:val="28"/>
          <w:szCs w:val="28"/>
        </w:rPr>
        <w:t>La Corte Constitucional ha señalado que la celeridad es un principio rector del trámite de protección contra la violencia intrafamiliar, en los términos de la Ley 294 de 1996 y la Ley 2126 de 2021. Bajo ese entendido, “el derecho a la administración de justicia no se agota con la sola posibilidad de acudir a las entidades estatales, sino que también incluye que el caso sea resuelto en un término razonable. Esto se debe a que la ‘tolerancia e ineficacia institucional’ como en los actos y omisiones de los funcionarios ocasionan daño, más aún si hay involucrados derechos de niños, niñas o adolescentes”</w:t>
      </w:r>
      <w:r>
        <w:rPr>
          <w:rStyle w:val="Refdenotaalpie"/>
          <w:color w:val="000000" w:themeColor="text1"/>
          <w:sz w:val="28"/>
          <w:szCs w:val="28"/>
        </w:rPr>
        <w:footnoteReference w:id="172"/>
      </w:r>
      <w:r w:rsidRPr="006D31D7">
        <w:rPr>
          <w:color w:val="000000" w:themeColor="text1"/>
          <w:sz w:val="28"/>
          <w:szCs w:val="28"/>
        </w:rPr>
        <w:t>.</w:t>
      </w:r>
      <w:r w:rsidR="000C42D7">
        <w:rPr>
          <w:color w:val="000000" w:themeColor="text1"/>
          <w:sz w:val="28"/>
          <w:szCs w:val="28"/>
        </w:rPr>
        <w:t xml:space="preserve"> </w:t>
      </w:r>
      <w:r w:rsidR="000C42D7" w:rsidRPr="00917B7A">
        <w:rPr>
          <w:color w:val="000000" w:themeColor="text1"/>
          <w:sz w:val="28"/>
          <w:szCs w:val="28"/>
        </w:rPr>
        <w:t>Además, u</w:t>
      </w:r>
      <w:r w:rsidR="005204B0" w:rsidRPr="00917B7A">
        <w:rPr>
          <w:color w:val="000000" w:themeColor="text1"/>
          <w:sz w:val="28"/>
          <w:szCs w:val="28"/>
        </w:rPr>
        <w:t xml:space="preserve">no de los principios rectores </w:t>
      </w:r>
      <w:r w:rsidR="002E46AE" w:rsidRPr="00917B7A">
        <w:rPr>
          <w:color w:val="000000" w:themeColor="text1"/>
          <w:sz w:val="28"/>
          <w:szCs w:val="28"/>
        </w:rPr>
        <w:t>previstos en el artículo 4 de la Ley 2126 de 2021</w:t>
      </w:r>
      <w:r w:rsidR="005204B0" w:rsidRPr="00917B7A">
        <w:rPr>
          <w:color w:val="000000" w:themeColor="text1"/>
          <w:sz w:val="28"/>
          <w:szCs w:val="28"/>
        </w:rPr>
        <w:t xml:space="preserve"> es </w:t>
      </w:r>
      <w:r w:rsidR="002E46AE" w:rsidRPr="00917B7A">
        <w:rPr>
          <w:color w:val="000000" w:themeColor="text1"/>
          <w:sz w:val="28"/>
          <w:szCs w:val="28"/>
        </w:rPr>
        <w:t xml:space="preserve">el </w:t>
      </w:r>
      <w:r w:rsidR="005204B0" w:rsidRPr="00917B7A">
        <w:rPr>
          <w:color w:val="000000" w:themeColor="text1"/>
          <w:sz w:val="28"/>
          <w:szCs w:val="28"/>
        </w:rPr>
        <w:t xml:space="preserve">de oportunidad, según el cual </w:t>
      </w:r>
      <w:r w:rsidR="002E46AE" w:rsidRPr="00917B7A">
        <w:rPr>
          <w:color w:val="000000" w:themeColor="text1"/>
          <w:sz w:val="28"/>
          <w:szCs w:val="28"/>
        </w:rPr>
        <w:t>“las actuaciones de las Comisarías de Familia deben constituir una respuesta inmediata en materia de protección y garantía de los derechos de quienes están en riesgo o son víctimas de violencia en el contexto familiar”</w:t>
      </w:r>
      <w:r w:rsidR="004F14A6" w:rsidRPr="00917B7A">
        <w:rPr>
          <w:color w:val="000000" w:themeColor="text1"/>
          <w:sz w:val="28"/>
          <w:szCs w:val="28"/>
        </w:rPr>
        <w:t>.</w:t>
      </w:r>
    </w:p>
    <w:p w14:paraId="34B2DFBC" w14:textId="06629582" w:rsidR="00C71308" w:rsidRPr="009C7B46" w:rsidRDefault="00C71308" w:rsidP="009C7B46">
      <w:pPr>
        <w:rPr>
          <w:color w:val="000000" w:themeColor="text1"/>
          <w:sz w:val="28"/>
          <w:szCs w:val="28"/>
        </w:rPr>
      </w:pPr>
    </w:p>
    <w:p w14:paraId="2D7E5D48" w14:textId="6CD73C8F" w:rsidR="00387E54" w:rsidRDefault="00C71308" w:rsidP="00FB00E6">
      <w:pPr>
        <w:pStyle w:val="Prrafodelista"/>
        <w:tabs>
          <w:tab w:val="left" w:pos="567"/>
        </w:tabs>
        <w:ind w:left="0"/>
        <w:jc w:val="both"/>
        <w:rPr>
          <w:b/>
          <w:bCs/>
          <w:color w:val="000000" w:themeColor="text1"/>
          <w:sz w:val="28"/>
          <w:szCs w:val="28"/>
        </w:rPr>
      </w:pPr>
      <w:r w:rsidRPr="00EC641E">
        <w:rPr>
          <w:b/>
          <w:bCs/>
          <w:color w:val="000000" w:themeColor="text1"/>
          <w:sz w:val="28"/>
          <w:szCs w:val="28"/>
        </w:rPr>
        <w:t xml:space="preserve">8.3.3. </w:t>
      </w:r>
      <w:r w:rsidR="002522DB" w:rsidRPr="00EC641E">
        <w:rPr>
          <w:b/>
          <w:bCs/>
          <w:color w:val="000000" w:themeColor="text1"/>
          <w:sz w:val="28"/>
          <w:szCs w:val="28"/>
        </w:rPr>
        <w:t xml:space="preserve">Nuevos hechos que exponen la situación de violencia contra </w:t>
      </w:r>
      <w:r w:rsidR="00FB00E6" w:rsidRPr="00FB00E6">
        <w:rPr>
          <w:b/>
          <w:bCs/>
          <w:i/>
          <w:iCs/>
          <w:color w:val="000000" w:themeColor="text1"/>
          <w:sz w:val="28"/>
          <w:szCs w:val="28"/>
        </w:rPr>
        <w:t>Luisa</w:t>
      </w:r>
    </w:p>
    <w:p w14:paraId="7FA92767" w14:textId="77777777" w:rsidR="00C71308" w:rsidRPr="00DB0678" w:rsidRDefault="00C71308" w:rsidP="00A641B7">
      <w:pPr>
        <w:rPr>
          <w:color w:val="000000" w:themeColor="text1"/>
          <w:sz w:val="28"/>
          <w:szCs w:val="28"/>
        </w:rPr>
      </w:pPr>
    </w:p>
    <w:p w14:paraId="570D95F6" w14:textId="33E9B45C" w:rsidR="006711AA" w:rsidRPr="0098369C" w:rsidRDefault="00DB3486"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De acuerdo con la información aportada con ocasión del auto de pruebas proferido por esta Corporación en sede de revisión, </w:t>
      </w:r>
      <w:r w:rsidR="00E3203B">
        <w:rPr>
          <w:color w:val="000000" w:themeColor="text1"/>
          <w:sz w:val="28"/>
          <w:szCs w:val="28"/>
        </w:rPr>
        <w:t xml:space="preserve">la </w:t>
      </w:r>
      <w:r w:rsidR="003C5989">
        <w:rPr>
          <w:color w:val="000000" w:themeColor="text1"/>
          <w:sz w:val="28"/>
          <w:szCs w:val="28"/>
        </w:rPr>
        <w:t xml:space="preserve">Sala constata nuevos hechos </w:t>
      </w:r>
      <w:r w:rsidR="00387E54">
        <w:rPr>
          <w:color w:val="000000" w:themeColor="text1"/>
          <w:sz w:val="28"/>
          <w:szCs w:val="28"/>
        </w:rPr>
        <w:t>que</w:t>
      </w:r>
      <w:r w:rsidR="00A61FAC">
        <w:rPr>
          <w:color w:val="000000" w:themeColor="text1"/>
          <w:sz w:val="28"/>
          <w:szCs w:val="28"/>
        </w:rPr>
        <w:t xml:space="preserve"> exponen una situación de violencia contra </w:t>
      </w:r>
      <w:r w:rsidR="00FB00E6" w:rsidRPr="0034488F">
        <w:rPr>
          <w:i/>
          <w:iCs/>
          <w:color w:val="000000" w:themeColor="text1"/>
          <w:sz w:val="28"/>
          <w:szCs w:val="28"/>
        </w:rPr>
        <w:t>Luisa</w:t>
      </w:r>
      <w:r w:rsidR="00FB00E6">
        <w:rPr>
          <w:color w:val="000000" w:themeColor="text1"/>
          <w:sz w:val="28"/>
          <w:szCs w:val="28"/>
        </w:rPr>
        <w:t xml:space="preserve"> </w:t>
      </w:r>
      <w:r w:rsidR="00A10E20">
        <w:rPr>
          <w:color w:val="000000" w:themeColor="text1"/>
          <w:sz w:val="28"/>
          <w:szCs w:val="28"/>
        </w:rPr>
        <w:t xml:space="preserve">y que ameritan adoptar órdenes de protección no solo relacionadas con los trámites cuestionados mediante la acción de tutela, sino de </w:t>
      </w:r>
      <w:r w:rsidR="00FF259A">
        <w:rPr>
          <w:color w:val="000000" w:themeColor="text1"/>
          <w:sz w:val="28"/>
          <w:szCs w:val="28"/>
        </w:rPr>
        <w:t>coordinación entre las distintas entidades involucradas para garantizar de manera efectiva los derechos de la niña.</w:t>
      </w:r>
    </w:p>
    <w:p w14:paraId="2D05914D" w14:textId="77777777" w:rsidR="00FF259A" w:rsidRDefault="00FF259A" w:rsidP="00A641B7">
      <w:pPr>
        <w:pStyle w:val="Prrafodelista"/>
        <w:tabs>
          <w:tab w:val="left" w:pos="567"/>
        </w:tabs>
        <w:ind w:left="0"/>
        <w:jc w:val="both"/>
        <w:rPr>
          <w:color w:val="000000" w:themeColor="text1"/>
          <w:sz w:val="28"/>
          <w:szCs w:val="28"/>
        </w:rPr>
      </w:pPr>
    </w:p>
    <w:p w14:paraId="37DD0488" w14:textId="4760F957" w:rsidR="004039A5" w:rsidRDefault="004039A5"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El 27 de mayo de 2025, el </w:t>
      </w:r>
      <w:r w:rsidRPr="003316E9">
        <w:rPr>
          <w:i/>
          <w:iCs/>
          <w:color w:val="000000" w:themeColor="text1"/>
          <w:sz w:val="28"/>
          <w:szCs w:val="28"/>
        </w:rPr>
        <w:t>Centro Zonal</w:t>
      </w:r>
      <w:r>
        <w:rPr>
          <w:color w:val="000000" w:themeColor="text1"/>
          <w:sz w:val="28"/>
          <w:szCs w:val="28"/>
        </w:rPr>
        <w:t xml:space="preserve"> del ICBF </w:t>
      </w:r>
      <w:r w:rsidR="00D8550E">
        <w:rPr>
          <w:color w:val="000000" w:themeColor="text1"/>
          <w:sz w:val="28"/>
          <w:szCs w:val="28"/>
        </w:rPr>
        <w:t xml:space="preserve">realizó una entrevista con el fin de escuchar la opinión de </w:t>
      </w:r>
      <w:r w:rsidR="00FB00E6" w:rsidRPr="0034488F">
        <w:rPr>
          <w:i/>
          <w:iCs/>
          <w:color w:val="000000" w:themeColor="text1"/>
          <w:sz w:val="28"/>
          <w:szCs w:val="28"/>
        </w:rPr>
        <w:t>Luisa</w:t>
      </w:r>
      <w:r w:rsidR="00D8550E">
        <w:rPr>
          <w:color w:val="000000" w:themeColor="text1"/>
          <w:sz w:val="28"/>
          <w:szCs w:val="28"/>
        </w:rPr>
        <w:t xml:space="preserve">, en cumplimiento a lo ordenado por la Corte en sede de revisión. </w:t>
      </w:r>
      <w:r w:rsidR="006F0626">
        <w:rPr>
          <w:color w:val="000000" w:themeColor="text1"/>
          <w:sz w:val="28"/>
          <w:szCs w:val="28"/>
        </w:rPr>
        <w:t xml:space="preserve">Del informe se extrae lo siguiente: </w:t>
      </w:r>
    </w:p>
    <w:p w14:paraId="39D78C7B" w14:textId="77777777" w:rsidR="006F0626" w:rsidRDefault="006F0626" w:rsidP="00A641B7">
      <w:pPr>
        <w:pStyle w:val="Prrafodelista"/>
        <w:tabs>
          <w:tab w:val="left" w:pos="567"/>
        </w:tabs>
        <w:ind w:left="0"/>
        <w:jc w:val="both"/>
        <w:rPr>
          <w:color w:val="000000" w:themeColor="text1"/>
          <w:sz w:val="28"/>
          <w:szCs w:val="28"/>
        </w:rPr>
      </w:pPr>
    </w:p>
    <w:p w14:paraId="2210B76F" w14:textId="2C1E2820" w:rsidR="00B07745" w:rsidRPr="00561953" w:rsidRDefault="006F0626" w:rsidP="00FB00E6">
      <w:pPr>
        <w:pStyle w:val="Prrafodelista"/>
        <w:tabs>
          <w:tab w:val="left" w:pos="567"/>
        </w:tabs>
        <w:ind w:left="567"/>
        <w:jc w:val="both"/>
        <w:rPr>
          <w:color w:val="000000" w:themeColor="text1"/>
          <w:lang w:val="es-CO"/>
        </w:rPr>
      </w:pPr>
      <w:r w:rsidRPr="006334C7">
        <w:rPr>
          <w:color w:val="000000" w:themeColor="text1"/>
        </w:rPr>
        <w:t>“</w:t>
      </w:r>
      <w:r w:rsidR="00FB00E6" w:rsidRPr="00FB00E6">
        <w:rPr>
          <w:i/>
          <w:iCs/>
          <w:color w:val="000000" w:themeColor="text1"/>
        </w:rPr>
        <w:t>Luisa</w:t>
      </w:r>
      <w:r w:rsidR="00BA7466" w:rsidRPr="006334C7">
        <w:rPr>
          <w:color w:val="000000" w:themeColor="text1"/>
        </w:rPr>
        <w:t xml:space="preserve">, (…) Quien habita en un hogar monoparental bajo la crianza y cuidado de la figura paterna; quien </w:t>
      </w:r>
      <w:r w:rsidR="00D7630D">
        <w:rPr>
          <w:color w:val="000000" w:themeColor="text1"/>
        </w:rPr>
        <w:t xml:space="preserve">[en] </w:t>
      </w:r>
      <w:r w:rsidR="00BA7466" w:rsidRPr="006334C7">
        <w:rPr>
          <w:color w:val="000000" w:themeColor="text1"/>
        </w:rPr>
        <w:t>indagación expresa que su método de autoridad es democrático y que procura crear espacios adecuados para el di</w:t>
      </w:r>
      <w:r w:rsidR="00BB3CD4">
        <w:rPr>
          <w:color w:val="000000" w:themeColor="text1"/>
        </w:rPr>
        <w:t>á</w:t>
      </w:r>
      <w:r w:rsidR="00BA7466" w:rsidRPr="006334C7">
        <w:rPr>
          <w:color w:val="000000" w:themeColor="text1"/>
        </w:rPr>
        <w:t xml:space="preserve">logo con la niña, no obstante, </w:t>
      </w:r>
      <w:r w:rsidR="00BA7466" w:rsidRPr="004C00AD">
        <w:rPr>
          <w:b/>
          <w:bCs/>
          <w:i/>
          <w:iCs/>
          <w:color w:val="000000" w:themeColor="text1"/>
        </w:rPr>
        <w:t xml:space="preserve">desde entrevista psicológica la niña relata episodios de maltrato infantil, VIF psicológica, verbal y física, siendo reiterativa </w:t>
      </w:r>
      <w:r w:rsidR="004118B5" w:rsidRPr="004C00AD">
        <w:rPr>
          <w:b/>
          <w:bCs/>
          <w:i/>
          <w:iCs/>
          <w:color w:val="000000" w:themeColor="text1"/>
          <w:lang w:val="es-CO"/>
        </w:rPr>
        <w:t>en que siente ‘miedo’ hacia su padre y afirma su deseo de poder vivir junto con su progenitora</w:t>
      </w:r>
      <w:r w:rsidR="004118B5" w:rsidRPr="006334C7">
        <w:rPr>
          <w:color w:val="000000" w:themeColor="text1"/>
          <w:lang w:val="es-CO"/>
        </w:rPr>
        <w:t>.</w:t>
      </w:r>
      <w:r w:rsidR="00561953">
        <w:rPr>
          <w:color w:val="000000" w:themeColor="text1"/>
          <w:lang w:val="es-CO"/>
        </w:rPr>
        <w:t xml:space="preserve"> || </w:t>
      </w:r>
      <w:r w:rsidR="004118B5" w:rsidRPr="00561953">
        <w:rPr>
          <w:color w:val="000000" w:themeColor="text1"/>
          <w:lang w:val="es-CO"/>
        </w:rPr>
        <w:t xml:space="preserve">Aunado a lo anterior en lo evidenciado en el relato de la niña </w:t>
      </w:r>
      <w:r w:rsidR="004118B5" w:rsidRPr="004C00AD">
        <w:rPr>
          <w:b/>
          <w:bCs/>
          <w:i/>
          <w:iCs/>
          <w:color w:val="000000" w:themeColor="text1"/>
          <w:lang w:val="es-CO"/>
        </w:rPr>
        <w:t>progenitor desdibuja el rol progenitora</w:t>
      </w:r>
      <w:r w:rsidR="003E15BB" w:rsidRPr="004C00AD">
        <w:rPr>
          <w:b/>
          <w:bCs/>
          <w:i/>
          <w:iCs/>
          <w:color w:val="000000" w:themeColor="text1"/>
          <w:lang w:val="es-CO"/>
        </w:rPr>
        <w:t xml:space="preserve"> </w:t>
      </w:r>
      <w:r w:rsidR="004118B5" w:rsidRPr="004C00AD">
        <w:rPr>
          <w:b/>
          <w:bCs/>
          <w:i/>
          <w:iCs/>
          <w:color w:val="000000" w:themeColor="text1"/>
          <w:lang w:val="es-CO"/>
        </w:rPr>
        <w:t>materno, obstaculiza e impide el contacto entre</w:t>
      </w:r>
      <w:r w:rsidR="003E15BB" w:rsidRPr="004C00AD">
        <w:rPr>
          <w:b/>
          <w:bCs/>
          <w:i/>
          <w:iCs/>
          <w:color w:val="000000" w:themeColor="text1"/>
          <w:lang w:val="es-CO"/>
        </w:rPr>
        <w:t xml:space="preserve"> </w:t>
      </w:r>
      <w:r w:rsidR="004118B5" w:rsidRPr="004C00AD">
        <w:rPr>
          <w:b/>
          <w:bCs/>
          <w:i/>
          <w:iCs/>
          <w:color w:val="000000" w:themeColor="text1"/>
          <w:lang w:val="es-CO"/>
        </w:rPr>
        <w:t>madre e hija, generando en la niña</w:t>
      </w:r>
      <w:r w:rsidR="003E15BB" w:rsidRPr="004C00AD">
        <w:rPr>
          <w:b/>
          <w:bCs/>
          <w:i/>
          <w:iCs/>
          <w:color w:val="000000" w:themeColor="text1"/>
          <w:lang w:val="es-CO"/>
        </w:rPr>
        <w:t xml:space="preserve"> </w:t>
      </w:r>
      <w:r w:rsidR="004118B5" w:rsidRPr="004C00AD">
        <w:rPr>
          <w:b/>
          <w:bCs/>
          <w:i/>
          <w:iCs/>
          <w:color w:val="000000" w:themeColor="text1"/>
          <w:lang w:val="es-CO"/>
        </w:rPr>
        <w:t xml:space="preserve">afectación emocional </w:t>
      </w:r>
      <w:r w:rsidR="004118B5" w:rsidRPr="00561953">
        <w:rPr>
          <w:color w:val="000000" w:themeColor="text1"/>
          <w:lang w:val="es-CO"/>
        </w:rPr>
        <w:t>al no poder construir una relación y vínculo afectivo con su</w:t>
      </w:r>
      <w:r w:rsidR="003E15BB" w:rsidRPr="00561953">
        <w:rPr>
          <w:color w:val="000000" w:themeColor="text1"/>
          <w:lang w:val="es-CO"/>
        </w:rPr>
        <w:t xml:space="preserve"> progenitora</w:t>
      </w:r>
      <w:r w:rsidR="00B07745" w:rsidRPr="00561953">
        <w:rPr>
          <w:color w:val="000000" w:themeColor="text1"/>
          <w:lang w:val="es-CO"/>
        </w:rPr>
        <w:t xml:space="preserve"> (…)</w:t>
      </w:r>
    </w:p>
    <w:p w14:paraId="7343C53F" w14:textId="77777777" w:rsidR="00B07745" w:rsidRPr="006334C7" w:rsidRDefault="00B07745" w:rsidP="00A641B7">
      <w:pPr>
        <w:pStyle w:val="Prrafodelista"/>
        <w:tabs>
          <w:tab w:val="left" w:pos="567"/>
        </w:tabs>
        <w:ind w:left="567"/>
        <w:jc w:val="both"/>
        <w:rPr>
          <w:color w:val="000000" w:themeColor="text1"/>
          <w:lang w:val="es-CO"/>
        </w:rPr>
      </w:pPr>
    </w:p>
    <w:p w14:paraId="18B05269" w14:textId="41EAE43D" w:rsidR="006F0626" w:rsidRPr="00B07745" w:rsidRDefault="00336724" w:rsidP="00A641B7">
      <w:pPr>
        <w:pStyle w:val="Prrafodelista"/>
        <w:tabs>
          <w:tab w:val="left" w:pos="567"/>
        </w:tabs>
        <w:ind w:left="567"/>
        <w:jc w:val="both"/>
        <w:rPr>
          <w:color w:val="000000" w:themeColor="text1"/>
          <w:sz w:val="28"/>
          <w:szCs w:val="28"/>
          <w:lang w:val="es-CO"/>
        </w:rPr>
      </w:pPr>
      <w:r>
        <w:rPr>
          <w:color w:val="000000" w:themeColor="text1"/>
          <w:lang w:val="es-CO"/>
        </w:rPr>
        <w:t>S</w:t>
      </w:r>
      <w:r w:rsidR="00B07745" w:rsidRPr="006334C7">
        <w:rPr>
          <w:color w:val="000000" w:themeColor="text1"/>
          <w:lang w:val="es-CO"/>
        </w:rPr>
        <w:t>e identificó presunta vulneración de derechos en la cual la niña quien presuntamente está siendo víctima de violencia física, psicológica y verbal por parte del progenitor. Razón por la cual se toma actos urgentes en pro de la integridad de la niña y es trasladada al sistema de salud quien da orden de salida el día de hoy 28 de mayo de 2025</w:t>
      </w:r>
      <w:r w:rsidR="006F0626" w:rsidRPr="006334C7">
        <w:rPr>
          <w:color w:val="000000" w:themeColor="text1"/>
        </w:rPr>
        <w:t>”</w:t>
      </w:r>
      <w:r w:rsidR="00B07745" w:rsidRPr="006334C7">
        <w:rPr>
          <w:rStyle w:val="Refdenotaalpie"/>
          <w:color w:val="000000" w:themeColor="text1"/>
        </w:rPr>
        <w:footnoteReference w:id="173"/>
      </w:r>
      <w:r w:rsidR="003E15BB" w:rsidRPr="006334C7">
        <w:rPr>
          <w:color w:val="000000" w:themeColor="text1"/>
        </w:rPr>
        <w:t>.</w:t>
      </w:r>
    </w:p>
    <w:p w14:paraId="2769276B" w14:textId="77777777" w:rsidR="004039A5" w:rsidRDefault="004039A5" w:rsidP="00A641B7">
      <w:pPr>
        <w:pStyle w:val="Prrafodelista"/>
        <w:tabs>
          <w:tab w:val="left" w:pos="567"/>
        </w:tabs>
        <w:ind w:left="0"/>
        <w:jc w:val="both"/>
        <w:rPr>
          <w:color w:val="000000" w:themeColor="text1"/>
          <w:sz w:val="28"/>
          <w:szCs w:val="28"/>
        </w:rPr>
      </w:pPr>
    </w:p>
    <w:p w14:paraId="6069C109" w14:textId="778F563C" w:rsidR="00221C27" w:rsidRDefault="00A23F0E"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 xml:space="preserve">El 28 de mayo de 2025, </w:t>
      </w:r>
      <w:r w:rsidR="00FB00E6" w:rsidRPr="0034488F">
        <w:rPr>
          <w:i/>
          <w:iCs/>
          <w:color w:val="000000" w:themeColor="text1"/>
          <w:sz w:val="28"/>
          <w:szCs w:val="28"/>
        </w:rPr>
        <w:t>Luisa</w:t>
      </w:r>
      <w:r w:rsidR="00FB00E6">
        <w:rPr>
          <w:color w:val="000000" w:themeColor="text1"/>
          <w:sz w:val="28"/>
          <w:szCs w:val="28"/>
        </w:rPr>
        <w:t xml:space="preserve"> </w:t>
      </w:r>
      <w:r w:rsidR="00221C27">
        <w:rPr>
          <w:color w:val="000000" w:themeColor="text1"/>
          <w:sz w:val="28"/>
          <w:szCs w:val="28"/>
        </w:rPr>
        <w:t>fue remitida</w:t>
      </w:r>
      <w:r w:rsidR="002A6F29">
        <w:rPr>
          <w:color w:val="000000" w:themeColor="text1"/>
          <w:sz w:val="28"/>
          <w:szCs w:val="28"/>
        </w:rPr>
        <w:t xml:space="preserve"> al servicio de urgencias en compañía de una trabajadora del ICBF</w:t>
      </w:r>
      <w:r w:rsidR="00452FCC">
        <w:rPr>
          <w:color w:val="000000" w:themeColor="text1"/>
          <w:sz w:val="28"/>
          <w:szCs w:val="28"/>
        </w:rPr>
        <w:t>.</w:t>
      </w:r>
      <w:r w:rsidR="002A6F29">
        <w:rPr>
          <w:color w:val="000000" w:themeColor="text1"/>
          <w:sz w:val="28"/>
          <w:szCs w:val="28"/>
        </w:rPr>
        <w:t xml:space="preserve"> </w:t>
      </w:r>
      <w:r w:rsidR="00CF75D6">
        <w:rPr>
          <w:color w:val="000000" w:themeColor="text1"/>
          <w:sz w:val="28"/>
          <w:szCs w:val="28"/>
        </w:rPr>
        <w:t>En la consulta con la trabajadora social, la niña manifestó, entre otras cosas, lo siguiente:</w:t>
      </w:r>
    </w:p>
    <w:p w14:paraId="2358024E" w14:textId="77777777" w:rsidR="00CF75D6" w:rsidRDefault="00CF75D6" w:rsidP="00A641B7">
      <w:pPr>
        <w:pStyle w:val="Prrafodelista"/>
        <w:tabs>
          <w:tab w:val="left" w:pos="567"/>
        </w:tabs>
        <w:ind w:left="0"/>
        <w:jc w:val="both"/>
        <w:rPr>
          <w:color w:val="000000" w:themeColor="text1"/>
          <w:sz w:val="28"/>
          <w:szCs w:val="28"/>
        </w:rPr>
      </w:pPr>
    </w:p>
    <w:p w14:paraId="4CA8FF91" w14:textId="7B408F27" w:rsidR="00CF75D6" w:rsidRPr="00CF75D6" w:rsidRDefault="00CF75D6" w:rsidP="00A641B7">
      <w:pPr>
        <w:pStyle w:val="Prrafodelista"/>
        <w:tabs>
          <w:tab w:val="left" w:pos="426"/>
        </w:tabs>
        <w:ind w:left="567"/>
        <w:jc w:val="both"/>
        <w:rPr>
          <w:color w:val="000000" w:themeColor="text1"/>
        </w:rPr>
      </w:pPr>
      <w:r>
        <w:rPr>
          <w:color w:val="000000" w:themeColor="text1"/>
        </w:rPr>
        <w:t>“M</w:t>
      </w:r>
      <w:r w:rsidRPr="00CF75D6">
        <w:rPr>
          <w:color w:val="000000" w:themeColor="text1"/>
        </w:rPr>
        <w:t>i papá me ha golpeado muchas veces</w:t>
      </w:r>
      <w:r>
        <w:rPr>
          <w:color w:val="000000" w:themeColor="text1"/>
        </w:rPr>
        <w:t>,</w:t>
      </w:r>
      <w:r w:rsidRPr="00CF75D6">
        <w:rPr>
          <w:color w:val="000000" w:themeColor="text1"/>
        </w:rPr>
        <w:t xml:space="preserve"> me da cachetadas, me pega con los</w:t>
      </w:r>
      <w:r>
        <w:rPr>
          <w:color w:val="000000" w:themeColor="text1"/>
        </w:rPr>
        <w:t xml:space="preserve"> </w:t>
      </w:r>
      <w:r w:rsidRPr="00CF75D6">
        <w:rPr>
          <w:color w:val="000000" w:themeColor="text1"/>
        </w:rPr>
        <w:t>puños, con un cinturón, con una cadena de collares y también con cadenas de hierro de bicicleta, siempre</w:t>
      </w:r>
      <w:r>
        <w:rPr>
          <w:color w:val="000000" w:themeColor="text1"/>
        </w:rPr>
        <w:t xml:space="preserve"> </w:t>
      </w:r>
      <w:r w:rsidRPr="00CF75D6">
        <w:rPr>
          <w:color w:val="000000" w:themeColor="text1"/>
        </w:rPr>
        <w:t>me golpea, y no</w:t>
      </w:r>
      <w:r>
        <w:rPr>
          <w:color w:val="000000" w:themeColor="text1"/>
        </w:rPr>
        <w:t xml:space="preserve"> </w:t>
      </w:r>
      <w:r w:rsidRPr="00CF75D6">
        <w:rPr>
          <w:color w:val="000000" w:themeColor="text1"/>
        </w:rPr>
        <w:t>s</w:t>
      </w:r>
      <w:r>
        <w:rPr>
          <w:color w:val="000000" w:themeColor="text1"/>
        </w:rPr>
        <w:t xml:space="preserve">é </w:t>
      </w:r>
      <w:r w:rsidRPr="00CF75D6">
        <w:rPr>
          <w:color w:val="000000" w:themeColor="text1"/>
        </w:rPr>
        <w:t xml:space="preserve">por qué lo hace. </w:t>
      </w:r>
      <w:r>
        <w:rPr>
          <w:color w:val="000000" w:themeColor="text1"/>
        </w:rPr>
        <w:t>S</w:t>
      </w:r>
      <w:r w:rsidRPr="00CF75D6">
        <w:rPr>
          <w:color w:val="000000" w:themeColor="text1"/>
        </w:rPr>
        <w:t>iento que lo hace porque le gusta, también me insulta</w:t>
      </w:r>
      <w:r>
        <w:rPr>
          <w:color w:val="000000" w:themeColor="text1"/>
        </w:rPr>
        <w:t xml:space="preserve"> </w:t>
      </w:r>
      <w:r w:rsidRPr="00CF75D6">
        <w:rPr>
          <w:color w:val="000000" w:themeColor="text1"/>
        </w:rPr>
        <w:t>constantemente: me dice que soy una bruta</w:t>
      </w:r>
      <w:r>
        <w:rPr>
          <w:color w:val="000000" w:themeColor="text1"/>
        </w:rPr>
        <w:t xml:space="preserve"> </w:t>
      </w:r>
      <w:r w:rsidRPr="00CF75D6">
        <w:rPr>
          <w:color w:val="000000" w:themeColor="text1"/>
        </w:rPr>
        <w:t>que no se hacer nada, y me grita groserías muy feas. Hoy decid</w:t>
      </w:r>
      <w:r>
        <w:rPr>
          <w:color w:val="000000" w:themeColor="text1"/>
        </w:rPr>
        <w:t>í</w:t>
      </w:r>
      <w:r w:rsidRPr="00CF75D6">
        <w:rPr>
          <w:color w:val="000000" w:themeColor="text1"/>
        </w:rPr>
        <w:t xml:space="preserve"> contar todo esto porque ya no aguanto más que mi pap</w:t>
      </w:r>
      <w:r w:rsidR="000C6D89">
        <w:rPr>
          <w:color w:val="000000" w:themeColor="text1"/>
        </w:rPr>
        <w:t>á</w:t>
      </w:r>
      <w:r>
        <w:rPr>
          <w:color w:val="000000" w:themeColor="text1"/>
        </w:rPr>
        <w:t xml:space="preserve"> </w:t>
      </w:r>
      <w:r w:rsidRPr="00CF75D6">
        <w:rPr>
          <w:color w:val="000000" w:themeColor="text1"/>
        </w:rPr>
        <w:t>me siga</w:t>
      </w:r>
      <w:r>
        <w:rPr>
          <w:color w:val="000000" w:themeColor="text1"/>
        </w:rPr>
        <w:t xml:space="preserve"> </w:t>
      </w:r>
      <w:r w:rsidRPr="00CF75D6">
        <w:rPr>
          <w:color w:val="000000" w:themeColor="text1"/>
        </w:rPr>
        <w:t>maltratando. Él me obliga a mentir, a decir que me caigo, pero eso no es verdad</w:t>
      </w:r>
      <w:r w:rsidR="00ED3837">
        <w:rPr>
          <w:color w:val="000000" w:themeColor="text1"/>
        </w:rPr>
        <w:t>,</w:t>
      </w:r>
      <w:r w:rsidRPr="00CF75D6">
        <w:rPr>
          <w:color w:val="000000" w:themeColor="text1"/>
        </w:rPr>
        <w:t xml:space="preserve"> ya no lo soporto</w:t>
      </w:r>
      <w:r>
        <w:rPr>
          <w:color w:val="000000" w:themeColor="text1"/>
        </w:rPr>
        <w:t>,</w:t>
      </w:r>
      <w:r w:rsidRPr="00CF75D6">
        <w:rPr>
          <w:color w:val="000000" w:themeColor="text1"/>
        </w:rPr>
        <w:t xml:space="preserve"> quiero irme a</w:t>
      </w:r>
      <w:r>
        <w:rPr>
          <w:color w:val="000000" w:themeColor="text1"/>
        </w:rPr>
        <w:t xml:space="preserve"> </w:t>
      </w:r>
      <w:r w:rsidRPr="00CF75D6">
        <w:rPr>
          <w:color w:val="000000" w:themeColor="text1"/>
        </w:rPr>
        <w:t>vivir con mi mamá, pero él me tiene prohibido hablarle</w:t>
      </w:r>
      <w:r>
        <w:rPr>
          <w:color w:val="000000" w:themeColor="text1"/>
        </w:rPr>
        <w:t>,</w:t>
      </w:r>
      <w:r w:rsidRPr="00CF75D6">
        <w:rPr>
          <w:color w:val="000000" w:themeColor="text1"/>
        </w:rPr>
        <w:t xml:space="preserve"> me dice que ella es mala, que es una ladrona, que ha estado en la</w:t>
      </w:r>
      <w:r>
        <w:rPr>
          <w:color w:val="000000" w:themeColor="text1"/>
        </w:rPr>
        <w:t xml:space="preserve"> </w:t>
      </w:r>
      <w:r w:rsidRPr="00CF75D6">
        <w:rPr>
          <w:color w:val="000000" w:themeColor="text1"/>
        </w:rPr>
        <w:t>cárcel</w:t>
      </w:r>
      <w:r>
        <w:rPr>
          <w:color w:val="000000" w:themeColor="text1"/>
        </w:rPr>
        <w:t xml:space="preserve">, </w:t>
      </w:r>
      <w:r w:rsidRPr="00CF75D6">
        <w:rPr>
          <w:color w:val="000000" w:themeColor="text1"/>
        </w:rPr>
        <w:t>también me ha dejado encerrada en la casa casi todo el día, solo quiero que esto se detenga</w:t>
      </w:r>
      <w:r w:rsidR="008B134B">
        <w:rPr>
          <w:color w:val="000000" w:themeColor="text1"/>
        </w:rPr>
        <w:t>”</w:t>
      </w:r>
      <w:r w:rsidR="008B134B">
        <w:rPr>
          <w:rStyle w:val="Refdenotaalpie"/>
          <w:color w:val="000000" w:themeColor="text1"/>
        </w:rPr>
        <w:footnoteReference w:id="174"/>
      </w:r>
      <w:r w:rsidR="008B134B">
        <w:rPr>
          <w:color w:val="000000" w:themeColor="text1"/>
        </w:rPr>
        <w:t>.</w:t>
      </w:r>
    </w:p>
    <w:p w14:paraId="6C5CED9F" w14:textId="77777777" w:rsidR="00221C27" w:rsidRDefault="00221C27" w:rsidP="00A641B7">
      <w:pPr>
        <w:pStyle w:val="Prrafodelista"/>
        <w:tabs>
          <w:tab w:val="left" w:pos="567"/>
        </w:tabs>
        <w:ind w:left="0"/>
        <w:jc w:val="both"/>
        <w:rPr>
          <w:color w:val="000000" w:themeColor="text1"/>
          <w:sz w:val="28"/>
          <w:szCs w:val="28"/>
        </w:rPr>
      </w:pPr>
    </w:p>
    <w:p w14:paraId="5C757238" w14:textId="70909B45" w:rsidR="00A23F0E" w:rsidRDefault="00FB026D"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Ese mismo día, e</w:t>
      </w:r>
      <w:r w:rsidR="0019227B">
        <w:rPr>
          <w:color w:val="000000" w:themeColor="text1"/>
          <w:sz w:val="28"/>
          <w:szCs w:val="28"/>
        </w:rPr>
        <w:t xml:space="preserve">l </w:t>
      </w:r>
      <w:r w:rsidR="0019227B" w:rsidRPr="003316E9">
        <w:rPr>
          <w:i/>
          <w:iCs/>
          <w:color w:val="000000" w:themeColor="text1"/>
          <w:sz w:val="28"/>
          <w:szCs w:val="28"/>
        </w:rPr>
        <w:t>Centro Zonal</w:t>
      </w:r>
      <w:r w:rsidR="0019227B">
        <w:rPr>
          <w:color w:val="000000" w:themeColor="text1"/>
          <w:sz w:val="28"/>
          <w:szCs w:val="28"/>
        </w:rPr>
        <w:t xml:space="preserve"> del ICBF</w:t>
      </w:r>
      <w:r w:rsidR="00B2144B">
        <w:rPr>
          <w:color w:val="000000" w:themeColor="text1"/>
          <w:sz w:val="28"/>
          <w:szCs w:val="28"/>
        </w:rPr>
        <w:t xml:space="preserve"> dispuso como medida provisional </w:t>
      </w:r>
      <w:r w:rsidR="008079D9">
        <w:rPr>
          <w:color w:val="000000" w:themeColor="text1"/>
          <w:sz w:val="28"/>
          <w:szCs w:val="28"/>
        </w:rPr>
        <w:t>“</w:t>
      </w:r>
      <w:r w:rsidR="00B2144B">
        <w:rPr>
          <w:color w:val="000000" w:themeColor="text1"/>
          <w:sz w:val="28"/>
          <w:szCs w:val="28"/>
        </w:rPr>
        <w:t xml:space="preserve">ubicar a </w:t>
      </w:r>
      <w:r w:rsidR="00FB00E6" w:rsidRPr="0034488F">
        <w:rPr>
          <w:i/>
          <w:iCs/>
          <w:color w:val="000000" w:themeColor="text1"/>
          <w:sz w:val="28"/>
          <w:szCs w:val="28"/>
        </w:rPr>
        <w:t>Luisa</w:t>
      </w:r>
      <w:r w:rsidR="00FB00E6">
        <w:rPr>
          <w:color w:val="000000" w:themeColor="text1"/>
          <w:sz w:val="28"/>
          <w:szCs w:val="28"/>
        </w:rPr>
        <w:t xml:space="preserve"> </w:t>
      </w:r>
      <w:r w:rsidR="008079D9">
        <w:rPr>
          <w:color w:val="000000" w:themeColor="text1"/>
          <w:sz w:val="28"/>
          <w:szCs w:val="28"/>
        </w:rPr>
        <w:t>bajo medida de protección</w:t>
      </w:r>
      <w:r w:rsidR="004952E5">
        <w:rPr>
          <w:color w:val="000000" w:themeColor="text1"/>
          <w:sz w:val="28"/>
          <w:szCs w:val="28"/>
        </w:rPr>
        <w:t xml:space="preserve"> de la gobernadora del cabildo indígena”</w:t>
      </w:r>
      <w:r w:rsidR="00C73D5E">
        <w:rPr>
          <w:rStyle w:val="Refdenotaalpie"/>
          <w:color w:val="000000" w:themeColor="text1"/>
          <w:sz w:val="28"/>
          <w:szCs w:val="28"/>
        </w:rPr>
        <w:footnoteReference w:id="175"/>
      </w:r>
      <w:r w:rsidR="00C73D5E">
        <w:rPr>
          <w:color w:val="000000" w:themeColor="text1"/>
          <w:sz w:val="28"/>
          <w:szCs w:val="28"/>
        </w:rPr>
        <w:t>.</w:t>
      </w:r>
    </w:p>
    <w:p w14:paraId="23C25B6C" w14:textId="77777777" w:rsidR="002A3E96" w:rsidRDefault="002A3E96" w:rsidP="00A641B7">
      <w:pPr>
        <w:pStyle w:val="Prrafodelista"/>
        <w:tabs>
          <w:tab w:val="left" w:pos="567"/>
        </w:tabs>
        <w:ind w:left="0"/>
        <w:jc w:val="both"/>
        <w:rPr>
          <w:color w:val="000000" w:themeColor="text1"/>
          <w:sz w:val="28"/>
          <w:szCs w:val="28"/>
        </w:rPr>
      </w:pPr>
    </w:p>
    <w:p w14:paraId="726182DC" w14:textId="5B3AE6AE" w:rsidR="002A3E96" w:rsidRDefault="003C272E"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En el informe pericial de clínica forense realizado el 30 de mayo de 2025, Medicina Legal relató los siguientes hechos</w:t>
      </w:r>
      <w:r w:rsidR="00C67E21">
        <w:rPr>
          <w:color w:val="000000" w:themeColor="text1"/>
          <w:sz w:val="28"/>
          <w:szCs w:val="28"/>
        </w:rPr>
        <w:t xml:space="preserve"> narrados por </w:t>
      </w:r>
      <w:r w:rsidR="00FB00E6" w:rsidRPr="0034488F">
        <w:rPr>
          <w:i/>
          <w:iCs/>
          <w:color w:val="000000" w:themeColor="text1"/>
          <w:sz w:val="28"/>
          <w:szCs w:val="28"/>
        </w:rPr>
        <w:t>Luisa</w:t>
      </w:r>
      <w:r>
        <w:rPr>
          <w:color w:val="000000" w:themeColor="text1"/>
          <w:sz w:val="28"/>
          <w:szCs w:val="28"/>
        </w:rPr>
        <w:t>:</w:t>
      </w:r>
    </w:p>
    <w:p w14:paraId="66B8CBA0" w14:textId="77777777" w:rsidR="003C272E" w:rsidRPr="003C272E" w:rsidRDefault="003C272E" w:rsidP="00A641B7">
      <w:pPr>
        <w:pStyle w:val="Prrafodelista"/>
        <w:rPr>
          <w:color w:val="000000" w:themeColor="text1"/>
          <w:sz w:val="28"/>
          <w:szCs w:val="28"/>
        </w:rPr>
      </w:pPr>
    </w:p>
    <w:p w14:paraId="06397E8E" w14:textId="7F528094" w:rsidR="003C272E" w:rsidRPr="00484FFC" w:rsidRDefault="00C67E21" w:rsidP="007739E3">
      <w:pPr>
        <w:pStyle w:val="Prrafodelista"/>
        <w:tabs>
          <w:tab w:val="left" w:pos="567"/>
        </w:tabs>
        <w:ind w:left="567"/>
        <w:jc w:val="both"/>
        <w:rPr>
          <w:color w:val="000000" w:themeColor="text1"/>
        </w:rPr>
      </w:pPr>
      <w:r w:rsidRPr="00484FFC">
        <w:rPr>
          <w:color w:val="000000" w:themeColor="text1"/>
        </w:rPr>
        <w:t>“</w:t>
      </w:r>
      <w:r w:rsidR="003C272E" w:rsidRPr="00484FFC">
        <w:rPr>
          <w:color w:val="000000" w:themeColor="text1"/>
        </w:rPr>
        <w:t xml:space="preserve">La examinada refiere que </w:t>
      </w:r>
      <w:r w:rsidRPr="00484FFC">
        <w:rPr>
          <w:color w:val="000000" w:themeColor="text1"/>
        </w:rPr>
        <w:t>‘</w:t>
      </w:r>
      <w:r w:rsidR="003C272E" w:rsidRPr="00484FFC">
        <w:rPr>
          <w:color w:val="000000" w:themeColor="text1"/>
        </w:rPr>
        <w:t>...tengo 9 años, antes vivía con mi papá y las dos</w:t>
      </w:r>
      <w:r w:rsidRPr="00484FFC">
        <w:rPr>
          <w:color w:val="000000" w:themeColor="text1"/>
        </w:rPr>
        <w:t xml:space="preserve"> </w:t>
      </w:r>
      <w:r w:rsidR="003C272E" w:rsidRPr="00484FFC">
        <w:rPr>
          <w:color w:val="000000" w:themeColor="text1"/>
        </w:rPr>
        <w:t>novias de mi papá,</w:t>
      </w:r>
      <w:r w:rsidRPr="00484FFC">
        <w:rPr>
          <w:color w:val="000000" w:themeColor="text1"/>
        </w:rPr>
        <w:t xml:space="preserve"> </w:t>
      </w:r>
      <w:r w:rsidR="003C272E" w:rsidRPr="00484FFC">
        <w:rPr>
          <w:color w:val="000000" w:themeColor="text1"/>
        </w:rPr>
        <w:t xml:space="preserve">él se llama </w:t>
      </w:r>
      <w:r w:rsidR="007739E3" w:rsidRPr="007739E3">
        <w:rPr>
          <w:bCs/>
          <w:i/>
          <w:iCs/>
          <w:color w:val="000000" w:themeColor="text1"/>
        </w:rPr>
        <w:t>Jorge</w:t>
      </w:r>
      <w:r w:rsidR="003C272E" w:rsidRPr="00484FFC">
        <w:rPr>
          <w:color w:val="000000" w:themeColor="text1"/>
        </w:rPr>
        <w:t>, yo vivía con él desde que tenía los 5 años, me llevaron al</w:t>
      </w:r>
      <w:r w:rsidRPr="00484FFC">
        <w:rPr>
          <w:color w:val="000000" w:themeColor="text1"/>
        </w:rPr>
        <w:t xml:space="preserve"> </w:t>
      </w:r>
      <w:r w:rsidR="003C272E" w:rsidRPr="00484FFC">
        <w:rPr>
          <w:color w:val="000000" w:themeColor="text1"/>
        </w:rPr>
        <w:t>Hospital, porque mi papá me maltrataba, yo no me aguanté más y a una señora de la fiscalía le</w:t>
      </w:r>
      <w:r w:rsidRPr="00484FFC">
        <w:rPr>
          <w:color w:val="000000" w:themeColor="text1"/>
        </w:rPr>
        <w:t xml:space="preserve"> </w:t>
      </w:r>
      <w:r w:rsidR="003C272E" w:rsidRPr="00484FFC">
        <w:rPr>
          <w:color w:val="000000" w:themeColor="text1"/>
        </w:rPr>
        <w:t>dije que yo no quería estar con mi papá si no con mi mamá, mi papá en la pierna derecha me</w:t>
      </w:r>
      <w:r w:rsidRPr="00484FFC">
        <w:rPr>
          <w:color w:val="000000" w:themeColor="text1"/>
        </w:rPr>
        <w:t xml:space="preserve"> </w:t>
      </w:r>
      <w:r w:rsidR="003C272E" w:rsidRPr="00484FFC">
        <w:rPr>
          <w:color w:val="000000" w:themeColor="text1"/>
        </w:rPr>
        <w:t>pegó, me ha pegado con chancla, con palo de la escoba, con gancho de ropa, con la correa que</w:t>
      </w:r>
      <w:r w:rsidRPr="00484FFC">
        <w:rPr>
          <w:color w:val="000000" w:themeColor="text1"/>
        </w:rPr>
        <w:t xml:space="preserve"> </w:t>
      </w:r>
      <w:r w:rsidR="003C272E" w:rsidRPr="00484FFC">
        <w:rPr>
          <w:color w:val="000000" w:themeColor="text1"/>
        </w:rPr>
        <w:t>es una conecta que es hierro, con la hebilla de la correa, con una cadena que lleva en el cuello</w:t>
      </w:r>
      <w:r w:rsidRPr="00484FFC">
        <w:rPr>
          <w:color w:val="000000" w:themeColor="text1"/>
        </w:rPr>
        <w:t xml:space="preserve"> </w:t>
      </w:r>
      <w:r w:rsidR="003C272E" w:rsidRPr="00484FFC">
        <w:rPr>
          <w:color w:val="000000" w:themeColor="text1"/>
        </w:rPr>
        <w:t>que es gruesa o si no me pega cachetadas, él no sé por qué me pega, por todo y por nada, él</w:t>
      </w:r>
      <w:r w:rsidRPr="00484FFC">
        <w:rPr>
          <w:color w:val="000000" w:themeColor="text1"/>
        </w:rPr>
        <w:t xml:space="preserve"> casi no me da comida, si cojo algo me pega, si hago caer un lapicero pues me pega, la última vez que me pegó fue por nada, me pegó con una manila, me pegó en la pierna derecha, me ha salido sangre de los golpes que me da porque me pega hasta cuatro veces, a los hijos que tiene con las novias también los maltrataba, él a todos sus hijos los maltrata porque tiene 8 esposas, él es malo, mi papá dice groserías, cuando le enviaron un correo porque mi mamá demandó a mi papá para que yo estuviera con ella, yo quería estar con mi mamá pero no podía decirle nada, cuando lo llamaba la fiscalía se enojaba decía que era mi culpa, yo lo que quiero que por favor que no se acerque a mi mamá o a mi o a la abogada, que lo </w:t>
      </w:r>
      <w:r w:rsidR="00301B35" w:rsidRPr="00484FFC">
        <w:rPr>
          <w:color w:val="000000" w:themeColor="text1"/>
        </w:rPr>
        <w:t>envíen</w:t>
      </w:r>
      <w:r w:rsidRPr="00484FFC">
        <w:rPr>
          <w:color w:val="000000" w:themeColor="text1"/>
        </w:rPr>
        <w:t xml:space="preserve"> a la cárcel porque quiero mi mamá tenga mi custodia, porque ahora estoy mejor que cuando estaba con mi papá, porque van a revisar la casa de mi mamá y si tengo mis cosas entonces puedo vivir con ella, por el momento estoy quedando con una señora que es muy amable que le está ayudando a mi mamá’”</w:t>
      </w:r>
      <w:r w:rsidRPr="00484FFC">
        <w:rPr>
          <w:rStyle w:val="Refdenotaalpie"/>
          <w:color w:val="000000" w:themeColor="text1"/>
        </w:rPr>
        <w:footnoteReference w:id="176"/>
      </w:r>
      <w:r w:rsidRPr="00484FFC">
        <w:rPr>
          <w:color w:val="000000" w:themeColor="text1"/>
        </w:rPr>
        <w:t>.</w:t>
      </w:r>
    </w:p>
    <w:p w14:paraId="18863A95" w14:textId="77777777" w:rsidR="00A23F0E" w:rsidRPr="00A23F0E" w:rsidRDefault="00A23F0E" w:rsidP="00A641B7">
      <w:pPr>
        <w:pStyle w:val="Prrafodelista"/>
        <w:tabs>
          <w:tab w:val="left" w:pos="567"/>
        </w:tabs>
        <w:ind w:left="0"/>
        <w:jc w:val="both"/>
        <w:rPr>
          <w:color w:val="000000" w:themeColor="text1"/>
          <w:sz w:val="28"/>
          <w:szCs w:val="28"/>
        </w:rPr>
      </w:pPr>
    </w:p>
    <w:p w14:paraId="0322B7C0" w14:textId="2B71F082" w:rsidR="0048729D" w:rsidRDefault="00454A6F" w:rsidP="00625FBD">
      <w:pPr>
        <w:pStyle w:val="Prrafodelista"/>
        <w:numPr>
          <w:ilvl w:val="0"/>
          <w:numId w:val="2"/>
        </w:numPr>
        <w:tabs>
          <w:tab w:val="left" w:pos="567"/>
        </w:tabs>
        <w:ind w:left="0" w:firstLine="0"/>
        <w:jc w:val="both"/>
        <w:rPr>
          <w:color w:val="000000" w:themeColor="text1"/>
          <w:sz w:val="28"/>
          <w:szCs w:val="28"/>
        </w:rPr>
      </w:pPr>
      <w:r w:rsidRPr="00624F1F">
        <w:rPr>
          <w:color w:val="000000" w:themeColor="text1"/>
          <w:sz w:val="28"/>
          <w:szCs w:val="28"/>
        </w:rPr>
        <w:t>Por los mismos hechos, el</w:t>
      </w:r>
      <w:r w:rsidR="00450559" w:rsidRPr="00624F1F">
        <w:rPr>
          <w:color w:val="000000" w:themeColor="text1"/>
          <w:sz w:val="28"/>
          <w:szCs w:val="28"/>
        </w:rPr>
        <w:t xml:space="preserve"> 30 de mayo de 2025, la </w:t>
      </w:r>
      <w:r w:rsidR="00037EC8" w:rsidRPr="00EB08E8">
        <w:rPr>
          <w:i/>
          <w:iCs/>
          <w:color w:val="000000" w:themeColor="text1"/>
          <w:sz w:val="28"/>
          <w:szCs w:val="28"/>
        </w:rPr>
        <w:t>Comisaría Uno</w:t>
      </w:r>
      <w:r w:rsidR="00037EC8" w:rsidRPr="00EB08E8">
        <w:rPr>
          <w:color w:val="000000" w:themeColor="text1"/>
          <w:sz w:val="28"/>
          <w:szCs w:val="28"/>
        </w:rPr>
        <w:t xml:space="preserve"> </w:t>
      </w:r>
      <w:r w:rsidR="00483FDC" w:rsidRPr="00624F1F">
        <w:rPr>
          <w:color w:val="000000" w:themeColor="text1"/>
          <w:sz w:val="28"/>
          <w:szCs w:val="28"/>
        </w:rPr>
        <w:t xml:space="preserve">adoptó la </w:t>
      </w:r>
      <w:r w:rsidR="00625FBD" w:rsidRPr="00625FBD">
        <w:rPr>
          <w:i/>
          <w:iCs/>
          <w:color w:val="000000" w:themeColor="text1"/>
          <w:sz w:val="28"/>
          <w:szCs w:val="28"/>
          <w:lang w:val="es-CO"/>
        </w:rPr>
        <w:t>medida de protección tres</w:t>
      </w:r>
      <w:r w:rsidR="00625FBD" w:rsidRPr="00625FBD">
        <w:rPr>
          <w:color w:val="000000" w:themeColor="text1"/>
          <w:sz w:val="28"/>
          <w:szCs w:val="28"/>
          <w:lang w:val="es-CO"/>
        </w:rPr>
        <w:t xml:space="preserve"> </w:t>
      </w:r>
      <w:r w:rsidR="00403FE3" w:rsidRPr="00624F1F">
        <w:rPr>
          <w:color w:val="000000" w:themeColor="text1"/>
          <w:sz w:val="28"/>
          <w:szCs w:val="28"/>
        </w:rPr>
        <w:t xml:space="preserve">en favor de la niña </w:t>
      </w:r>
      <w:r w:rsidR="00FB00E6" w:rsidRPr="0034488F">
        <w:rPr>
          <w:i/>
          <w:iCs/>
          <w:color w:val="000000" w:themeColor="text1"/>
          <w:sz w:val="28"/>
          <w:szCs w:val="28"/>
        </w:rPr>
        <w:t>Luisa</w:t>
      </w:r>
      <w:r w:rsidR="00FB00E6" w:rsidRPr="00624F1F">
        <w:rPr>
          <w:color w:val="000000" w:themeColor="text1"/>
          <w:sz w:val="28"/>
          <w:szCs w:val="28"/>
        </w:rPr>
        <w:t xml:space="preserve"> </w:t>
      </w:r>
      <w:r w:rsidR="00403FE3" w:rsidRPr="00624F1F">
        <w:rPr>
          <w:color w:val="000000" w:themeColor="text1"/>
          <w:sz w:val="28"/>
          <w:szCs w:val="28"/>
        </w:rPr>
        <w:t xml:space="preserve">y en contra de su progenitor </w:t>
      </w:r>
      <w:r w:rsidR="007739E3" w:rsidRPr="00523BC4">
        <w:rPr>
          <w:bCs/>
          <w:i/>
          <w:iCs/>
          <w:color w:val="000000" w:themeColor="text1"/>
          <w:sz w:val="28"/>
          <w:szCs w:val="28"/>
        </w:rPr>
        <w:t>Jorge</w:t>
      </w:r>
      <w:r w:rsidR="00403FE3" w:rsidRPr="00624F1F">
        <w:rPr>
          <w:color w:val="000000" w:themeColor="text1"/>
          <w:sz w:val="28"/>
          <w:szCs w:val="28"/>
        </w:rPr>
        <w:t xml:space="preserve">. Lo anterior, </w:t>
      </w:r>
      <w:r w:rsidR="00E64EB3" w:rsidRPr="00624F1F">
        <w:rPr>
          <w:color w:val="000000" w:themeColor="text1"/>
          <w:sz w:val="28"/>
          <w:szCs w:val="28"/>
        </w:rPr>
        <w:t>debido a la solicitud realizada por la gobernadora del pueblo indígena, a quien se le delegó el cuidado</w:t>
      </w:r>
      <w:r w:rsidR="005923C6" w:rsidRPr="00624F1F">
        <w:rPr>
          <w:color w:val="000000" w:themeColor="text1"/>
          <w:sz w:val="28"/>
          <w:szCs w:val="28"/>
        </w:rPr>
        <w:t xml:space="preserve"> de la menor de edad como medida administrativa provisional emitida por el ICBF en el marco del proceso de restablecimiento de derechos.</w:t>
      </w:r>
      <w:r w:rsidR="00B634BE" w:rsidRPr="00624F1F">
        <w:rPr>
          <w:color w:val="000000" w:themeColor="text1"/>
          <w:sz w:val="28"/>
          <w:szCs w:val="28"/>
        </w:rPr>
        <w:t xml:space="preserve"> </w:t>
      </w:r>
    </w:p>
    <w:p w14:paraId="42FA556A" w14:textId="77777777" w:rsidR="0048729D" w:rsidRDefault="0048729D" w:rsidP="0048729D">
      <w:pPr>
        <w:pStyle w:val="Prrafodelista"/>
        <w:tabs>
          <w:tab w:val="left" w:pos="567"/>
        </w:tabs>
        <w:ind w:left="0"/>
        <w:jc w:val="both"/>
        <w:rPr>
          <w:color w:val="000000" w:themeColor="text1"/>
          <w:sz w:val="28"/>
          <w:szCs w:val="28"/>
        </w:rPr>
      </w:pPr>
    </w:p>
    <w:p w14:paraId="184AAC76" w14:textId="747C5384" w:rsidR="00CA1A85" w:rsidRDefault="00B634BE" w:rsidP="00B74E65">
      <w:pPr>
        <w:pStyle w:val="Prrafodelista"/>
        <w:numPr>
          <w:ilvl w:val="0"/>
          <w:numId w:val="2"/>
        </w:numPr>
        <w:tabs>
          <w:tab w:val="left" w:pos="567"/>
        </w:tabs>
        <w:ind w:left="0" w:firstLine="0"/>
        <w:jc w:val="both"/>
        <w:rPr>
          <w:color w:val="000000" w:themeColor="text1"/>
          <w:sz w:val="28"/>
          <w:szCs w:val="28"/>
        </w:rPr>
      </w:pPr>
      <w:r w:rsidRPr="00F2417F">
        <w:rPr>
          <w:color w:val="000000" w:themeColor="text1"/>
          <w:sz w:val="28"/>
          <w:szCs w:val="28"/>
        </w:rPr>
        <w:t xml:space="preserve">En concreto, la Comisaría: </w:t>
      </w:r>
      <w:r w:rsidRPr="00F2417F">
        <w:rPr>
          <w:i/>
          <w:iCs/>
          <w:color w:val="000000" w:themeColor="text1"/>
          <w:sz w:val="28"/>
          <w:szCs w:val="28"/>
        </w:rPr>
        <w:t>i)</w:t>
      </w:r>
      <w:r w:rsidRPr="00F2417F">
        <w:rPr>
          <w:color w:val="000000" w:themeColor="text1"/>
          <w:sz w:val="28"/>
          <w:szCs w:val="28"/>
        </w:rPr>
        <w:t xml:space="preserve"> </w:t>
      </w:r>
      <w:r w:rsidR="00624F1F" w:rsidRPr="00F2417F">
        <w:rPr>
          <w:color w:val="000000" w:themeColor="text1"/>
          <w:sz w:val="28"/>
          <w:szCs w:val="28"/>
        </w:rPr>
        <w:t xml:space="preserve">le ordenó </w:t>
      </w:r>
      <w:r w:rsidR="00BC4296" w:rsidRPr="00F2417F">
        <w:rPr>
          <w:color w:val="000000" w:themeColor="text1"/>
          <w:sz w:val="28"/>
          <w:szCs w:val="28"/>
        </w:rPr>
        <w:t>a</w:t>
      </w:r>
      <w:r w:rsidR="00624F1F" w:rsidRPr="00F2417F">
        <w:rPr>
          <w:color w:val="000000" w:themeColor="text1"/>
          <w:sz w:val="28"/>
          <w:szCs w:val="28"/>
        </w:rPr>
        <w:t xml:space="preserve"> </w:t>
      </w:r>
      <w:r w:rsidR="007739E3" w:rsidRPr="00523BC4">
        <w:rPr>
          <w:bCs/>
          <w:i/>
          <w:iCs/>
          <w:color w:val="000000" w:themeColor="text1"/>
          <w:sz w:val="28"/>
          <w:szCs w:val="28"/>
        </w:rPr>
        <w:t>Jorge</w:t>
      </w:r>
      <w:r w:rsidR="007739E3" w:rsidRPr="00F2417F">
        <w:rPr>
          <w:color w:val="000000" w:themeColor="text1"/>
          <w:sz w:val="28"/>
          <w:szCs w:val="28"/>
        </w:rPr>
        <w:t xml:space="preserve"> </w:t>
      </w:r>
      <w:r w:rsidR="00624F1F" w:rsidRPr="00F2417F">
        <w:rPr>
          <w:color w:val="000000" w:themeColor="text1"/>
          <w:sz w:val="28"/>
          <w:szCs w:val="28"/>
        </w:rPr>
        <w:t xml:space="preserve">abstenerse de incurrir en conductas que impliquen algún tipo de maltrato </w:t>
      </w:r>
      <w:r w:rsidR="00624F1F" w:rsidRPr="00F2417F">
        <w:rPr>
          <w:color w:val="000000" w:themeColor="text1"/>
          <w:sz w:val="28"/>
          <w:szCs w:val="28"/>
          <w:lang w:val="es-CO"/>
        </w:rPr>
        <w:t xml:space="preserve">agresión </w:t>
      </w:r>
      <w:r w:rsidR="00F2417F" w:rsidRPr="00F2417F">
        <w:rPr>
          <w:color w:val="000000" w:themeColor="text1"/>
          <w:sz w:val="28"/>
          <w:szCs w:val="28"/>
          <w:lang w:val="es-CO"/>
        </w:rPr>
        <w:t>física</w:t>
      </w:r>
      <w:r w:rsidR="00624F1F" w:rsidRPr="00F2417F">
        <w:rPr>
          <w:color w:val="000000" w:themeColor="text1"/>
          <w:sz w:val="28"/>
          <w:szCs w:val="28"/>
          <w:lang w:val="es-CO"/>
        </w:rPr>
        <w:t>, verbal o psicológica</w:t>
      </w:r>
      <w:r w:rsidR="005B38F5">
        <w:rPr>
          <w:color w:val="000000" w:themeColor="text1"/>
          <w:sz w:val="28"/>
          <w:szCs w:val="28"/>
          <w:lang w:val="es-CO"/>
        </w:rPr>
        <w:t xml:space="preserve"> </w:t>
      </w:r>
      <w:r w:rsidR="002C2B2F" w:rsidRPr="00F2417F">
        <w:rPr>
          <w:color w:val="000000" w:themeColor="text1"/>
          <w:sz w:val="28"/>
          <w:szCs w:val="28"/>
          <w:lang w:val="es-CO"/>
        </w:rPr>
        <w:t>sobre su hija</w:t>
      </w:r>
      <w:r w:rsidR="00624F1F" w:rsidRPr="00F2417F">
        <w:rPr>
          <w:color w:val="000000" w:themeColor="text1"/>
          <w:sz w:val="28"/>
          <w:szCs w:val="28"/>
        </w:rPr>
        <w:t>, así como no</w:t>
      </w:r>
      <w:r w:rsidR="002C2B2F" w:rsidRPr="00F2417F">
        <w:rPr>
          <w:color w:val="000000" w:themeColor="text1"/>
          <w:sz w:val="28"/>
          <w:szCs w:val="28"/>
        </w:rPr>
        <w:t xml:space="preserve"> </w:t>
      </w:r>
      <w:r w:rsidR="00624F1F" w:rsidRPr="00F2417F">
        <w:rPr>
          <w:color w:val="000000" w:themeColor="text1"/>
          <w:sz w:val="28"/>
          <w:szCs w:val="28"/>
        </w:rPr>
        <w:t>realizar cualquier acto impulsivo, de ansiedad, intolerancia, irrespeto que</w:t>
      </w:r>
      <w:r w:rsidR="002C2B2F" w:rsidRPr="00F2417F">
        <w:rPr>
          <w:color w:val="000000" w:themeColor="text1"/>
          <w:sz w:val="28"/>
          <w:szCs w:val="28"/>
        </w:rPr>
        <w:t xml:space="preserve"> </w:t>
      </w:r>
      <w:r w:rsidR="00624F1F" w:rsidRPr="00F2417F">
        <w:rPr>
          <w:color w:val="000000" w:themeColor="text1"/>
          <w:sz w:val="28"/>
          <w:szCs w:val="28"/>
        </w:rPr>
        <w:t xml:space="preserve">ponga en una situación de intranquilidad a la </w:t>
      </w:r>
      <w:r w:rsidR="002C2B2F" w:rsidRPr="00F2417F">
        <w:rPr>
          <w:color w:val="000000" w:themeColor="text1"/>
          <w:sz w:val="28"/>
          <w:szCs w:val="28"/>
        </w:rPr>
        <w:t xml:space="preserve">niña; </w:t>
      </w:r>
      <w:r w:rsidR="002C2B2F" w:rsidRPr="00F2417F">
        <w:rPr>
          <w:i/>
          <w:iCs/>
          <w:color w:val="000000" w:themeColor="text1"/>
          <w:sz w:val="28"/>
          <w:szCs w:val="28"/>
        </w:rPr>
        <w:t>ii)</w:t>
      </w:r>
      <w:r w:rsidR="002C2B2F" w:rsidRPr="00F2417F">
        <w:rPr>
          <w:color w:val="000000" w:themeColor="text1"/>
          <w:sz w:val="28"/>
          <w:szCs w:val="28"/>
        </w:rPr>
        <w:t xml:space="preserve"> </w:t>
      </w:r>
      <w:r w:rsidR="00DA66FF" w:rsidRPr="00F2417F">
        <w:rPr>
          <w:color w:val="000000" w:themeColor="text1"/>
          <w:sz w:val="28"/>
          <w:szCs w:val="28"/>
        </w:rPr>
        <w:t>le prohibió</w:t>
      </w:r>
      <w:r w:rsidR="002C2B2F" w:rsidRPr="00F2417F">
        <w:rPr>
          <w:color w:val="000000" w:themeColor="text1"/>
          <w:sz w:val="28"/>
          <w:szCs w:val="28"/>
        </w:rPr>
        <w:t xml:space="preserve"> al señor </w:t>
      </w:r>
      <w:r w:rsidR="007739E3" w:rsidRPr="00523BC4">
        <w:rPr>
          <w:bCs/>
          <w:i/>
          <w:iCs/>
          <w:color w:val="000000" w:themeColor="text1"/>
          <w:sz w:val="28"/>
          <w:szCs w:val="28"/>
        </w:rPr>
        <w:t>Jorge</w:t>
      </w:r>
      <w:r w:rsidR="002C2B2F" w:rsidRPr="00F2417F">
        <w:rPr>
          <w:color w:val="000000" w:themeColor="text1"/>
          <w:sz w:val="28"/>
          <w:szCs w:val="28"/>
        </w:rPr>
        <w:t xml:space="preserve"> </w:t>
      </w:r>
      <w:r w:rsidR="00624F1F" w:rsidRPr="00F2417F">
        <w:rPr>
          <w:color w:val="000000" w:themeColor="text1"/>
          <w:sz w:val="28"/>
          <w:szCs w:val="28"/>
        </w:rPr>
        <w:t>involucrar en</w:t>
      </w:r>
      <w:r w:rsidR="002C2B2F" w:rsidRPr="00F2417F">
        <w:rPr>
          <w:color w:val="000000" w:themeColor="text1"/>
          <w:sz w:val="28"/>
          <w:szCs w:val="28"/>
        </w:rPr>
        <w:t xml:space="preserve"> </w:t>
      </w:r>
      <w:r w:rsidR="00624F1F" w:rsidRPr="00F2417F">
        <w:rPr>
          <w:color w:val="000000" w:themeColor="text1"/>
          <w:sz w:val="28"/>
          <w:szCs w:val="28"/>
        </w:rPr>
        <w:t xml:space="preserve">situaciones conflictivas </w:t>
      </w:r>
      <w:r w:rsidR="002C2B2F" w:rsidRPr="00F2417F">
        <w:rPr>
          <w:color w:val="000000" w:themeColor="text1"/>
          <w:sz w:val="28"/>
          <w:szCs w:val="28"/>
        </w:rPr>
        <w:t>o</w:t>
      </w:r>
      <w:r w:rsidR="00624F1F" w:rsidRPr="00F2417F">
        <w:rPr>
          <w:color w:val="000000" w:themeColor="text1"/>
          <w:sz w:val="28"/>
          <w:szCs w:val="28"/>
        </w:rPr>
        <w:t xml:space="preserve"> violentas a la </w:t>
      </w:r>
      <w:r w:rsidR="002C2B2F" w:rsidRPr="00F2417F">
        <w:rPr>
          <w:color w:val="000000" w:themeColor="text1"/>
          <w:sz w:val="28"/>
          <w:szCs w:val="28"/>
        </w:rPr>
        <w:t>niña</w:t>
      </w:r>
      <w:r w:rsidR="00DA66FF" w:rsidRPr="00F2417F">
        <w:rPr>
          <w:color w:val="000000" w:themeColor="text1"/>
          <w:sz w:val="28"/>
          <w:szCs w:val="28"/>
        </w:rPr>
        <w:t xml:space="preserve">, así como </w:t>
      </w:r>
      <w:r w:rsidR="00624F1F" w:rsidRPr="00F2417F">
        <w:rPr>
          <w:color w:val="000000" w:themeColor="text1"/>
          <w:sz w:val="28"/>
          <w:szCs w:val="28"/>
        </w:rPr>
        <w:t>incurrir en</w:t>
      </w:r>
      <w:r w:rsidR="0048729D" w:rsidRPr="00F2417F">
        <w:rPr>
          <w:color w:val="000000" w:themeColor="text1"/>
          <w:sz w:val="28"/>
          <w:szCs w:val="28"/>
        </w:rPr>
        <w:t xml:space="preserve"> </w:t>
      </w:r>
      <w:r w:rsidR="00624F1F" w:rsidRPr="00F2417F">
        <w:rPr>
          <w:color w:val="000000" w:themeColor="text1"/>
          <w:sz w:val="28"/>
          <w:szCs w:val="28"/>
        </w:rPr>
        <w:t xml:space="preserve">cualquier </w:t>
      </w:r>
      <w:r w:rsidR="0048729D" w:rsidRPr="00F2417F">
        <w:rPr>
          <w:color w:val="000000" w:themeColor="text1"/>
          <w:sz w:val="28"/>
          <w:szCs w:val="28"/>
        </w:rPr>
        <w:t>intimidación o amenaza</w:t>
      </w:r>
      <w:r w:rsidR="00624F1F" w:rsidRPr="00F2417F">
        <w:rPr>
          <w:color w:val="000000" w:themeColor="text1"/>
          <w:sz w:val="28"/>
          <w:szCs w:val="28"/>
        </w:rPr>
        <w:t xml:space="preserve"> que atente contra la dignidad e</w:t>
      </w:r>
      <w:r w:rsidR="0048729D" w:rsidRPr="00F2417F">
        <w:rPr>
          <w:color w:val="000000" w:themeColor="text1"/>
          <w:sz w:val="28"/>
          <w:szCs w:val="28"/>
        </w:rPr>
        <w:t xml:space="preserve"> </w:t>
      </w:r>
      <w:r w:rsidR="00624F1F" w:rsidRPr="00F2417F">
        <w:rPr>
          <w:color w:val="000000" w:themeColor="text1"/>
          <w:sz w:val="28"/>
          <w:szCs w:val="28"/>
        </w:rPr>
        <w:t>integridad</w:t>
      </w:r>
      <w:r w:rsidR="0048729D" w:rsidRPr="00F2417F">
        <w:rPr>
          <w:color w:val="000000" w:themeColor="text1"/>
          <w:sz w:val="28"/>
          <w:szCs w:val="28"/>
        </w:rPr>
        <w:t xml:space="preserve">; y </w:t>
      </w:r>
      <w:r w:rsidR="00DA66FF" w:rsidRPr="00F2417F">
        <w:rPr>
          <w:i/>
          <w:iCs/>
          <w:color w:val="000000" w:themeColor="text1"/>
          <w:sz w:val="28"/>
          <w:szCs w:val="28"/>
        </w:rPr>
        <w:t>iii</w:t>
      </w:r>
      <w:r w:rsidR="0048729D" w:rsidRPr="00F2417F">
        <w:rPr>
          <w:i/>
          <w:iCs/>
          <w:color w:val="000000" w:themeColor="text1"/>
          <w:sz w:val="28"/>
          <w:szCs w:val="28"/>
        </w:rPr>
        <w:t>)</w:t>
      </w:r>
      <w:r w:rsidR="0048729D" w:rsidRPr="00F2417F">
        <w:rPr>
          <w:color w:val="000000" w:themeColor="text1"/>
          <w:sz w:val="28"/>
          <w:szCs w:val="28"/>
        </w:rPr>
        <w:t xml:space="preserve"> expidió </w:t>
      </w:r>
      <w:r w:rsidR="00624F1F" w:rsidRPr="00F2417F">
        <w:rPr>
          <w:color w:val="000000" w:themeColor="text1"/>
          <w:sz w:val="28"/>
          <w:szCs w:val="28"/>
        </w:rPr>
        <w:t xml:space="preserve">apoyo policivo en favor de </w:t>
      </w:r>
      <w:r w:rsidR="00FB00E6" w:rsidRPr="0034488F">
        <w:rPr>
          <w:i/>
          <w:iCs/>
          <w:color w:val="000000" w:themeColor="text1"/>
          <w:sz w:val="28"/>
          <w:szCs w:val="28"/>
        </w:rPr>
        <w:t>Luisa</w:t>
      </w:r>
      <w:r w:rsidR="00FB00E6" w:rsidRPr="00F2417F">
        <w:rPr>
          <w:color w:val="000000" w:themeColor="text1"/>
          <w:sz w:val="28"/>
          <w:szCs w:val="28"/>
        </w:rPr>
        <w:t xml:space="preserve"> </w:t>
      </w:r>
      <w:r w:rsidR="0065111E" w:rsidRPr="00F2417F">
        <w:rPr>
          <w:color w:val="000000" w:themeColor="text1"/>
          <w:sz w:val="28"/>
          <w:szCs w:val="28"/>
        </w:rPr>
        <w:t>con el fin de prevenir acciones de violencia</w:t>
      </w:r>
      <w:r w:rsidR="00832F4D" w:rsidRPr="00F2417F">
        <w:rPr>
          <w:rStyle w:val="Refdenotaalpie"/>
          <w:color w:val="000000" w:themeColor="text1"/>
          <w:sz w:val="28"/>
          <w:szCs w:val="28"/>
        </w:rPr>
        <w:footnoteReference w:id="177"/>
      </w:r>
      <w:r w:rsidR="0048729D" w:rsidRPr="00F2417F">
        <w:rPr>
          <w:color w:val="000000" w:themeColor="text1"/>
          <w:sz w:val="28"/>
          <w:szCs w:val="28"/>
        </w:rPr>
        <w:t>.</w:t>
      </w:r>
      <w:r w:rsidR="00E755BE" w:rsidRPr="00F2417F">
        <w:rPr>
          <w:color w:val="000000" w:themeColor="text1"/>
          <w:sz w:val="28"/>
          <w:szCs w:val="28"/>
        </w:rPr>
        <w:t xml:space="preserve"> </w:t>
      </w:r>
      <w:r w:rsidR="0065111E" w:rsidRPr="00F2417F">
        <w:rPr>
          <w:color w:val="000000" w:themeColor="text1"/>
          <w:sz w:val="28"/>
          <w:szCs w:val="28"/>
        </w:rPr>
        <w:t xml:space="preserve">Esa autoridad también </w:t>
      </w:r>
      <w:r w:rsidR="00CA1A85" w:rsidRPr="00F2417F">
        <w:rPr>
          <w:color w:val="000000" w:themeColor="text1"/>
          <w:sz w:val="28"/>
          <w:szCs w:val="28"/>
        </w:rPr>
        <w:t xml:space="preserve">le solicitó al ICBF aportar diligencias de verificación de garantía de derechos y valoración psicológica realizadas a </w:t>
      </w:r>
      <w:r w:rsidR="00FB00E6" w:rsidRPr="0034488F">
        <w:rPr>
          <w:i/>
          <w:iCs/>
          <w:color w:val="000000" w:themeColor="text1"/>
          <w:sz w:val="28"/>
          <w:szCs w:val="28"/>
        </w:rPr>
        <w:t>Luisa</w:t>
      </w:r>
      <w:r w:rsidR="00FB00E6" w:rsidRPr="00F2417F">
        <w:rPr>
          <w:color w:val="000000" w:themeColor="text1"/>
          <w:sz w:val="28"/>
          <w:szCs w:val="28"/>
        </w:rPr>
        <w:t xml:space="preserve"> </w:t>
      </w:r>
      <w:r w:rsidR="00620B19" w:rsidRPr="00F2417F">
        <w:rPr>
          <w:color w:val="000000" w:themeColor="text1"/>
          <w:sz w:val="28"/>
          <w:szCs w:val="28"/>
        </w:rPr>
        <w:t xml:space="preserve">y vinculó al trámite a la señora </w:t>
      </w:r>
      <w:r w:rsidR="00495899" w:rsidRPr="00A0302A">
        <w:rPr>
          <w:i/>
          <w:iCs/>
          <w:color w:val="000000" w:themeColor="text1"/>
          <w:sz w:val="28"/>
          <w:szCs w:val="28"/>
        </w:rPr>
        <w:t>Sandra</w:t>
      </w:r>
      <w:r w:rsidR="00620B19" w:rsidRPr="00F2417F">
        <w:rPr>
          <w:color w:val="000000" w:themeColor="text1"/>
          <w:sz w:val="28"/>
          <w:szCs w:val="28"/>
        </w:rPr>
        <w:t>.</w:t>
      </w:r>
    </w:p>
    <w:p w14:paraId="19F2E1AE" w14:textId="77777777" w:rsidR="00954CD5" w:rsidRPr="00954CD5" w:rsidRDefault="00954CD5" w:rsidP="00954CD5">
      <w:pPr>
        <w:pStyle w:val="Prrafodelista"/>
        <w:rPr>
          <w:color w:val="000000" w:themeColor="text1"/>
          <w:sz w:val="28"/>
          <w:szCs w:val="28"/>
        </w:rPr>
      </w:pPr>
    </w:p>
    <w:p w14:paraId="19E6CEFF" w14:textId="45613C23" w:rsidR="008E1184" w:rsidRPr="00EC641E" w:rsidRDefault="00537C9E" w:rsidP="0002413E">
      <w:pPr>
        <w:pStyle w:val="Prrafodelista"/>
        <w:numPr>
          <w:ilvl w:val="0"/>
          <w:numId w:val="2"/>
        </w:numPr>
        <w:tabs>
          <w:tab w:val="left" w:pos="567"/>
        </w:tabs>
        <w:ind w:left="0" w:firstLine="0"/>
        <w:jc w:val="both"/>
        <w:rPr>
          <w:color w:val="000000" w:themeColor="text1"/>
          <w:sz w:val="28"/>
          <w:szCs w:val="28"/>
        </w:rPr>
      </w:pPr>
      <w:r w:rsidRPr="00EC641E">
        <w:rPr>
          <w:color w:val="000000" w:themeColor="text1"/>
          <w:sz w:val="28"/>
          <w:szCs w:val="28"/>
        </w:rPr>
        <w:t xml:space="preserve">Por otro lado, la </w:t>
      </w:r>
      <w:r w:rsidR="008B6DCF" w:rsidRPr="00EC641E">
        <w:rPr>
          <w:color w:val="000000" w:themeColor="text1"/>
          <w:sz w:val="28"/>
          <w:szCs w:val="28"/>
        </w:rPr>
        <w:t xml:space="preserve">gobernadora del cabildo indígena señaló que el 4 de junio de 2025 asistió al </w:t>
      </w:r>
      <w:r w:rsidR="008B6DCF" w:rsidRPr="003316E9">
        <w:rPr>
          <w:i/>
          <w:iCs/>
          <w:color w:val="000000" w:themeColor="text1"/>
          <w:sz w:val="28"/>
          <w:szCs w:val="28"/>
        </w:rPr>
        <w:t>Centro Zonal</w:t>
      </w:r>
      <w:r w:rsidR="008B6DCF" w:rsidRPr="00EC641E">
        <w:rPr>
          <w:color w:val="000000" w:themeColor="text1"/>
          <w:sz w:val="28"/>
          <w:szCs w:val="28"/>
        </w:rPr>
        <w:t xml:space="preserve"> del ICBF porque el 2</w:t>
      </w:r>
      <w:r w:rsidR="0056106E" w:rsidRPr="00EC641E">
        <w:rPr>
          <w:color w:val="000000" w:themeColor="text1"/>
          <w:sz w:val="28"/>
          <w:szCs w:val="28"/>
        </w:rPr>
        <w:t>8</w:t>
      </w:r>
      <w:r w:rsidR="008B6DCF" w:rsidRPr="00EC641E">
        <w:rPr>
          <w:color w:val="000000" w:themeColor="text1"/>
          <w:sz w:val="28"/>
          <w:szCs w:val="28"/>
        </w:rPr>
        <w:t xml:space="preserve"> de mayo la defensora de familia le había indicado </w:t>
      </w:r>
      <w:r w:rsidR="0002413E" w:rsidRPr="00EC641E">
        <w:rPr>
          <w:color w:val="000000" w:themeColor="text1"/>
          <w:sz w:val="28"/>
          <w:szCs w:val="28"/>
        </w:rPr>
        <w:t xml:space="preserve">que debía presentarse para la entrega de los documentos que hacen parte del PARD. Sin embargo, aseguró que </w:t>
      </w:r>
      <w:r w:rsidR="00014D22" w:rsidRPr="00EC641E">
        <w:rPr>
          <w:color w:val="000000" w:themeColor="text1"/>
          <w:sz w:val="28"/>
          <w:szCs w:val="28"/>
        </w:rPr>
        <w:t>aquel</w:t>
      </w:r>
      <w:r w:rsidR="0002413E" w:rsidRPr="00EC641E">
        <w:rPr>
          <w:color w:val="000000" w:themeColor="text1"/>
          <w:sz w:val="28"/>
          <w:szCs w:val="28"/>
        </w:rPr>
        <w:t xml:space="preserve"> día </w:t>
      </w:r>
      <w:r w:rsidR="00BE1749" w:rsidRPr="00EC641E">
        <w:rPr>
          <w:color w:val="000000" w:themeColor="text1"/>
          <w:sz w:val="28"/>
          <w:szCs w:val="28"/>
          <w:lang w:val="es-CO"/>
        </w:rPr>
        <w:t xml:space="preserve">se impidió el ingreso </w:t>
      </w:r>
      <w:r w:rsidR="0002413E" w:rsidRPr="00EC641E">
        <w:rPr>
          <w:color w:val="000000" w:themeColor="text1"/>
          <w:sz w:val="28"/>
          <w:szCs w:val="28"/>
          <w:lang w:val="es-CO"/>
        </w:rPr>
        <w:t xml:space="preserve">de la </w:t>
      </w:r>
      <w:r w:rsidR="00BE1749" w:rsidRPr="00EC641E">
        <w:rPr>
          <w:color w:val="000000" w:themeColor="text1"/>
          <w:sz w:val="28"/>
          <w:szCs w:val="28"/>
          <w:lang w:val="es-CO"/>
        </w:rPr>
        <w:t>abogada para los</w:t>
      </w:r>
      <w:r w:rsidR="0002413E" w:rsidRPr="00EC641E">
        <w:rPr>
          <w:color w:val="000000" w:themeColor="text1"/>
          <w:sz w:val="28"/>
          <w:szCs w:val="28"/>
          <w:lang w:val="es-CO"/>
        </w:rPr>
        <w:t xml:space="preserve"> </w:t>
      </w:r>
      <w:r w:rsidR="00BE1749" w:rsidRPr="00EC641E">
        <w:rPr>
          <w:color w:val="000000" w:themeColor="text1"/>
          <w:sz w:val="28"/>
          <w:szCs w:val="28"/>
          <w:lang w:val="es-CO"/>
        </w:rPr>
        <w:t xml:space="preserve">pueblos indígenas del espacio autónomo </w:t>
      </w:r>
      <w:r w:rsidR="0002413E" w:rsidRPr="00EC641E">
        <w:rPr>
          <w:color w:val="000000" w:themeColor="text1"/>
          <w:sz w:val="28"/>
          <w:szCs w:val="28"/>
          <w:lang w:val="es-CO"/>
        </w:rPr>
        <w:t>de</w:t>
      </w:r>
      <w:r w:rsidR="00BE1749" w:rsidRPr="00EC641E">
        <w:rPr>
          <w:color w:val="000000" w:themeColor="text1"/>
          <w:sz w:val="28"/>
          <w:szCs w:val="28"/>
          <w:lang w:val="es-CO"/>
        </w:rPr>
        <w:t xml:space="preserve"> la</w:t>
      </w:r>
      <w:r w:rsidR="0002413E" w:rsidRPr="00EC641E">
        <w:rPr>
          <w:color w:val="000000" w:themeColor="text1"/>
          <w:sz w:val="28"/>
          <w:szCs w:val="28"/>
          <w:lang w:val="es-CO"/>
        </w:rPr>
        <w:t xml:space="preserve"> </w:t>
      </w:r>
      <w:r w:rsidR="00BE1749" w:rsidRPr="00EC641E">
        <w:rPr>
          <w:color w:val="000000" w:themeColor="text1"/>
          <w:sz w:val="28"/>
          <w:szCs w:val="28"/>
          <w:lang w:val="es-CO"/>
        </w:rPr>
        <w:t>Subdirección de Asuntos indígenas y Rrom de la Secretaría Distrital de Gobierno</w:t>
      </w:r>
      <w:r w:rsidR="00014D22" w:rsidRPr="00EC641E">
        <w:rPr>
          <w:color w:val="000000" w:themeColor="text1"/>
          <w:sz w:val="28"/>
          <w:szCs w:val="28"/>
          <w:lang w:val="es-CO"/>
        </w:rPr>
        <w:t>. Al respecto, la gobernadora explicó</w:t>
      </w:r>
      <w:r w:rsidR="0092783B" w:rsidRPr="00EC641E">
        <w:rPr>
          <w:color w:val="000000" w:themeColor="text1"/>
          <w:sz w:val="28"/>
          <w:szCs w:val="28"/>
          <w:lang w:val="es-CO"/>
        </w:rPr>
        <w:t>:</w:t>
      </w:r>
    </w:p>
    <w:p w14:paraId="04800CAD" w14:textId="77777777" w:rsidR="0092783B" w:rsidRPr="00EC641E" w:rsidRDefault="0092783B" w:rsidP="0092783B">
      <w:pPr>
        <w:rPr>
          <w:color w:val="000000" w:themeColor="text1"/>
          <w:sz w:val="28"/>
          <w:szCs w:val="28"/>
        </w:rPr>
      </w:pPr>
    </w:p>
    <w:p w14:paraId="35EE9200" w14:textId="59E1DD39" w:rsidR="0092783B" w:rsidRPr="00EC641E" w:rsidRDefault="0092783B" w:rsidP="00FB00E6">
      <w:pPr>
        <w:ind w:left="567"/>
        <w:jc w:val="both"/>
        <w:rPr>
          <w:color w:val="000000" w:themeColor="text1"/>
        </w:rPr>
      </w:pPr>
      <w:r w:rsidRPr="00EC641E">
        <w:rPr>
          <w:color w:val="000000" w:themeColor="text1"/>
          <w:lang w:val="es-CO"/>
        </w:rPr>
        <w:t xml:space="preserve">“[A]llí los funcionarios de vigilancia, supervisor de vigilancia, indicaron que la Defensora solo permitiría mi ingreso y el de la señora </w:t>
      </w:r>
      <w:r w:rsidR="00495899" w:rsidRPr="00495899">
        <w:rPr>
          <w:i/>
          <w:iCs/>
          <w:color w:val="000000" w:themeColor="text1"/>
        </w:rPr>
        <w:t>Sandra</w:t>
      </w:r>
      <w:r w:rsidR="00495899" w:rsidRPr="00495899">
        <w:rPr>
          <w:color w:val="000000" w:themeColor="text1"/>
          <w:lang w:val="es-CO"/>
        </w:rPr>
        <w:t xml:space="preserve"> </w:t>
      </w:r>
      <w:r w:rsidRPr="00EC641E">
        <w:rPr>
          <w:color w:val="000000" w:themeColor="text1"/>
          <w:lang w:val="es-CO"/>
        </w:rPr>
        <w:t xml:space="preserve">y no el de la abogada, esta situación se le informó al personero delegado para asuntos étnicos del municipio quien manifestó hablar con la coordinadora del centro zonal y remitir oficio respectivo, pues como pueblo indígena y autoridad de mi comunidad </w:t>
      </w:r>
      <w:r w:rsidR="000366D9">
        <w:rPr>
          <w:color w:val="000000" w:themeColor="text1"/>
          <w:lang w:val="es-CO"/>
        </w:rPr>
        <w:t>indígena</w:t>
      </w:r>
      <w:r w:rsidRPr="00EC641E">
        <w:rPr>
          <w:color w:val="000000" w:themeColor="text1"/>
          <w:lang w:val="es-CO"/>
        </w:rPr>
        <w:t xml:space="preserve"> tenemos derecho a ser representados ante cualquier instancia (…) La prohibición de ingreso por parte de la defensora de familia a la Abogada no solo impidió la coordinación de jurisdicciones sino que también vulneró los derechos de la niña pues se esperaba realizar acciones conjuntas para el traslado de colegio y garantizar la educación de </w:t>
      </w:r>
      <w:r w:rsidR="00FB00E6" w:rsidRPr="00FB00E6">
        <w:rPr>
          <w:i/>
          <w:iCs/>
          <w:color w:val="000000" w:themeColor="text1"/>
        </w:rPr>
        <w:t>Luisa</w:t>
      </w:r>
      <w:r w:rsidRPr="00EC641E">
        <w:rPr>
          <w:color w:val="000000" w:themeColor="text1"/>
          <w:lang w:val="es-CO"/>
        </w:rPr>
        <w:t>, así como la garantía de salud a la que tiene derecho”</w:t>
      </w:r>
      <w:r w:rsidR="00641E28" w:rsidRPr="00EC641E">
        <w:rPr>
          <w:rStyle w:val="Refdenotaalpie"/>
          <w:color w:val="000000" w:themeColor="text1"/>
          <w:lang w:val="es-CO"/>
        </w:rPr>
        <w:footnoteReference w:id="178"/>
      </w:r>
      <w:r w:rsidRPr="00EC641E">
        <w:rPr>
          <w:color w:val="000000" w:themeColor="text1"/>
          <w:lang w:val="es-CO"/>
        </w:rPr>
        <w:t>.</w:t>
      </w:r>
    </w:p>
    <w:p w14:paraId="3CB01D3B" w14:textId="77777777" w:rsidR="0092783B" w:rsidRPr="00EC641E" w:rsidRDefault="0092783B" w:rsidP="0092783B">
      <w:pPr>
        <w:rPr>
          <w:color w:val="000000" w:themeColor="text1"/>
          <w:sz w:val="28"/>
          <w:szCs w:val="28"/>
        </w:rPr>
      </w:pPr>
    </w:p>
    <w:p w14:paraId="597D9D2C" w14:textId="1E2172CF" w:rsidR="000E0ADD" w:rsidRPr="00EC641E" w:rsidRDefault="0092783B" w:rsidP="00237EA4">
      <w:pPr>
        <w:pStyle w:val="Prrafodelista"/>
        <w:numPr>
          <w:ilvl w:val="0"/>
          <w:numId w:val="2"/>
        </w:numPr>
        <w:tabs>
          <w:tab w:val="left" w:pos="567"/>
        </w:tabs>
        <w:ind w:left="0" w:firstLine="0"/>
        <w:jc w:val="both"/>
        <w:rPr>
          <w:color w:val="000000" w:themeColor="text1"/>
          <w:sz w:val="28"/>
          <w:szCs w:val="28"/>
          <w:lang w:val="es-CO"/>
        </w:rPr>
      </w:pPr>
      <w:r w:rsidRPr="00EC641E">
        <w:rPr>
          <w:color w:val="000000" w:themeColor="text1"/>
          <w:sz w:val="28"/>
          <w:szCs w:val="28"/>
        </w:rPr>
        <w:t xml:space="preserve">Asimismo, informó que </w:t>
      </w:r>
      <w:r w:rsidR="00BE1749" w:rsidRPr="00EC641E">
        <w:rPr>
          <w:color w:val="000000" w:themeColor="text1"/>
          <w:sz w:val="28"/>
          <w:szCs w:val="28"/>
          <w:lang w:val="es-CO"/>
        </w:rPr>
        <w:t xml:space="preserve">las autoridades de la comunidad indígena </w:t>
      </w:r>
      <w:r w:rsidRPr="00EC641E">
        <w:rPr>
          <w:color w:val="000000" w:themeColor="text1"/>
          <w:sz w:val="28"/>
          <w:szCs w:val="28"/>
          <w:lang w:val="es-CO"/>
        </w:rPr>
        <w:t xml:space="preserve">realizaron círculo de la palabra y decidieron otorgar la custodia definitiva a </w:t>
      </w:r>
      <w:r w:rsidR="00FB00E6" w:rsidRPr="0034488F">
        <w:rPr>
          <w:i/>
          <w:iCs/>
          <w:color w:val="000000" w:themeColor="text1"/>
          <w:sz w:val="28"/>
          <w:szCs w:val="28"/>
        </w:rPr>
        <w:t>Luisa</w:t>
      </w:r>
      <w:r w:rsidRPr="00EC641E">
        <w:rPr>
          <w:color w:val="000000" w:themeColor="text1"/>
          <w:sz w:val="28"/>
          <w:szCs w:val="28"/>
          <w:lang w:val="es-CO"/>
        </w:rPr>
        <w:t xml:space="preserve"> </w:t>
      </w:r>
      <w:r w:rsidR="00BE1749" w:rsidRPr="00EC641E">
        <w:rPr>
          <w:color w:val="000000" w:themeColor="text1"/>
          <w:sz w:val="28"/>
          <w:szCs w:val="28"/>
          <w:lang w:val="es-CO"/>
        </w:rPr>
        <w:t xml:space="preserve">a la señora </w:t>
      </w:r>
      <w:r w:rsidR="00495899" w:rsidRPr="00A0302A">
        <w:rPr>
          <w:i/>
          <w:iCs/>
          <w:color w:val="000000" w:themeColor="text1"/>
          <w:sz w:val="28"/>
          <w:szCs w:val="28"/>
        </w:rPr>
        <w:t>Sandra</w:t>
      </w:r>
      <w:r w:rsidRPr="00EC641E">
        <w:rPr>
          <w:color w:val="000000" w:themeColor="text1"/>
          <w:sz w:val="28"/>
          <w:szCs w:val="28"/>
          <w:lang w:val="es-CO"/>
        </w:rPr>
        <w:t xml:space="preserve"> “</w:t>
      </w:r>
      <w:r w:rsidR="00BE1749" w:rsidRPr="00EC641E">
        <w:rPr>
          <w:color w:val="000000" w:themeColor="text1"/>
          <w:sz w:val="28"/>
          <w:szCs w:val="28"/>
          <w:lang w:val="es-CO"/>
        </w:rPr>
        <w:t>atendiendo a que nuestra comunidad ha realizado acompañamiento para las</w:t>
      </w:r>
      <w:r w:rsidRPr="00EC641E">
        <w:rPr>
          <w:color w:val="000000" w:themeColor="text1"/>
          <w:sz w:val="28"/>
          <w:szCs w:val="28"/>
          <w:lang w:val="es-CO"/>
        </w:rPr>
        <w:t xml:space="preserve"> </w:t>
      </w:r>
      <w:r w:rsidR="00BE1749" w:rsidRPr="00EC641E">
        <w:rPr>
          <w:color w:val="000000" w:themeColor="text1"/>
          <w:sz w:val="28"/>
          <w:szCs w:val="28"/>
          <w:lang w:val="es-CO"/>
        </w:rPr>
        <w:t>acciones de recuperación de la niña por más de cuatro años y conociendo las</w:t>
      </w:r>
      <w:r w:rsidRPr="00EC641E">
        <w:rPr>
          <w:color w:val="000000" w:themeColor="text1"/>
          <w:sz w:val="28"/>
          <w:szCs w:val="28"/>
          <w:lang w:val="es-CO"/>
        </w:rPr>
        <w:t xml:space="preserve"> </w:t>
      </w:r>
      <w:r w:rsidR="00BE1749" w:rsidRPr="00EC641E">
        <w:rPr>
          <w:color w:val="000000" w:themeColor="text1"/>
          <w:sz w:val="28"/>
          <w:szCs w:val="28"/>
          <w:lang w:val="es-CO"/>
        </w:rPr>
        <w:t>dificultades que esto ha implicado</w:t>
      </w:r>
      <w:r w:rsidR="00237EA4" w:rsidRPr="00EC641E">
        <w:rPr>
          <w:color w:val="000000" w:themeColor="text1"/>
          <w:sz w:val="28"/>
          <w:szCs w:val="28"/>
          <w:lang w:val="es-CO"/>
        </w:rPr>
        <w:t xml:space="preserve">. No obstante, esta autoridad indígena manifiesta que en el contexto de ciudad donde nos encontramos asentados, se vulneran constantemente nuestros derechos y decisiones por parte de las autoridades occidentales como se expone en el caso de </w:t>
      </w:r>
      <w:r w:rsidR="00FB00E6" w:rsidRPr="0034488F">
        <w:rPr>
          <w:i/>
          <w:iCs/>
          <w:color w:val="000000" w:themeColor="text1"/>
          <w:sz w:val="28"/>
          <w:szCs w:val="28"/>
        </w:rPr>
        <w:t>Luisa</w:t>
      </w:r>
      <w:r w:rsidR="000E0ADD" w:rsidRPr="00EC641E">
        <w:rPr>
          <w:color w:val="000000" w:themeColor="text1"/>
          <w:sz w:val="28"/>
          <w:szCs w:val="28"/>
          <w:lang w:val="es-CO"/>
        </w:rPr>
        <w:t>”</w:t>
      </w:r>
      <w:r w:rsidR="007A0172" w:rsidRPr="00EC641E">
        <w:rPr>
          <w:rStyle w:val="Refdenotaalpie"/>
          <w:color w:val="000000" w:themeColor="text1"/>
          <w:sz w:val="28"/>
          <w:szCs w:val="28"/>
          <w:lang w:val="es-CO"/>
        </w:rPr>
        <w:footnoteReference w:id="179"/>
      </w:r>
      <w:r w:rsidR="000E0ADD" w:rsidRPr="00EC641E">
        <w:rPr>
          <w:color w:val="000000" w:themeColor="text1"/>
          <w:sz w:val="28"/>
          <w:szCs w:val="28"/>
          <w:lang w:val="es-CO"/>
        </w:rPr>
        <w:t>.</w:t>
      </w:r>
    </w:p>
    <w:p w14:paraId="2FBE32D2" w14:textId="77777777" w:rsidR="00A649ED" w:rsidRPr="0057582D" w:rsidRDefault="00A649ED" w:rsidP="00A641B7">
      <w:pPr>
        <w:pStyle w:val="Prrafodelista"/>
        <w:tabs>
          <w:tab w:val="left" w:pos="567"/>
        </w:tabs>
        <w:ind w:left="0"/>
        <w:jc w:val="both"/>
        <w:rPr>
          <w:b/>
          <w:bCs/>
          <w:color w:val="000000" w:themeColor="text1"/>
          <w:sz w:val="28"/>
          <w:szCs w:val="28"/>
        </w:rPr>
      </w:pPr>
    </w:p>
    <w:p w14:paraId="65F6AEA4" w14:textId="4DDB8416" w:rsidR="00A649ED" w:rsidRPr="00EC641E" w:rsidRDefault="002522DB" w:rsidP="00FB00E6">
      <w:pPr>
        <w:pStyle w:val="Prrafodelista"/>
        <w:numPr>
          <w:ilvl w:val="1"/>
          <w:numId w:val="5"/>
        </w:numPr>
        <w:tabs>
          <w:tab w:val="left" w:pos="567"/>
          <w:tab w:val="left" w:pos="709"/>
        </w:tabs>
        <w:ind w:left="0" w:firstLine="0"/>
        <w:jc w:val="both"/>
        <w:rPr>
          <w:b/>
          <w:bCs/>
          <w:color w:val="000000" w:themeColor="text1"/>
          <w:sz w:val="28"/>
          <w:szCs w:val="28"/>
        </w:rPr>
      </w:pPr>
      <w:r w:rsidRPr="00EC641E">
        <w:rPr>
          <w:b/>
          <w:bCs/>
          <w:color w:val="000000" w:themeColor="text1"/>
          <w:sz w:val="28"/>
          <w:szCs w:val="28"/>
        </w:rPr>
        <w:t xml:space="preserve">Remedios judiciales para garantizar los derechos de </w:t>
      </w:r>
      <w:r w:rsidR="00FB00E6" w:rsidRPr="00FB00E6">
        <w:rPr>
          <w:b/>
          <w:bCs/>
          <w:i/>
          <w:iCs/>
          <w:color w:val="000000" w:themeColor="text1"/>
          <w:sz w:val="28"/>
          <w:szCs w:val="28"/>
        </w:rPr>
        <w:t>Luisa</w:t>
      </w:r>
      <w:r w:rsidRPr="00EC641E">
        <w:rPr>
          <w:b/>
          <w:bCs/>
          <w:color w:val="000000" w:themeColor="text1"/>
          <w:sz w:val="28"/>
          <w:szCs w:val="28"/>
        </w:rPr>
        <w:t xml:space="preserve"> y </w:t>
      </w:r>
      <w:r w:rsidR="00495899" w:rsidRPr="00495899">
        <w:rPr>
          <w:b/>
          <w:bCs/>
          <w:i/>
          <w:iCs/>
          <w:color w:val="000000" w:themeColor="text1"/>
          <w:sz w:val="28"/>
          <w:szCs w:val="28"/>
        </w:rPr>
        <w:t>Sandra</w:t>
      </w:r>
      <w:r w:rsidR="009D3BA4">
        <w:rPr>
          <w:b/>
          <w:bCs/>
          <w:i/>
          <w:iCs/>
          <w:color w:val="000000" w:themeColor="text1"/>
          <w:sz w:val="28"/>
          <w:szCs w:val="28"/>
        </w:rPr>
        <w:t>,</w:t>
      </w:r>
      <w:r w:rsidR="00495899" w:rsidRPr="00495899">
        <w:rPr>
          <w:b/>
          <w:bCs/>
          <w:color w:val="000000" w:themeColor="text1"/>
          <w:sz w:val="28"/>
          <w:szCs w:val="28"/>
        </w:rPr>
        <w:t xml:space="preserve"> </w:t>
      </w:r>
      <w:r w:rsidRPr="00EC641E">
        <w:rPr>
          <w:b/>
          <w:bCs/>
          <w:color w:val="000000" w:themeColor="text1"/>
          <w:sz w:val="28"/>
          <w:szCs w:val="28"/>
        </w:rPr>
        <w:t>y ó</w:t>
      </w:r>
      <w:r w:rsidR="00A649ED" w:rsidRPr="00EC641E">
        <w:rPr>
          <w:b/>
          <w:bCs/>
          <w:color w:val="000000" w:themeColor="text1"/>
          <w:sz w:val="28"/>
          <w:szCs w:val="28"/>
        </w:rPr>
        <w:t>rdenes de protección</w:t>
      </w:r>
    </w:p>
    <w:p w14:paraId="4462E67A" w14:textId="77777777" w:rsidR="00A649ED" w:rsidRDefault="00A649ED" w:rsidP="00A641B7">
      <w:pPr>
        <w:pStyle w:val="Prrafodelista"/>
        <w:tabs>
          <w:tab w:val="left" w:pos="567"/>
        </w:tabs>
        <w:ind w:left="0"/>
        <w:jc w:val="both"/>
        <w:rPr>
          <w:color w:val="000000" w:themeColor="text1"/>
          <w:sz w:val="28"/>
          <w:szCs w:val="28"/>
        </w:rPr>
      </w:pPr>
    </w:p>
    <w:p w14:paraId="02D2D16F" w14:textId="2C88D4C1" w:rsidR="00301B35" w:rsidRDefault="00B24C4E"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En atención a</w:t>
      </w:r>
      <w:r w:rsidR="009F1FE5">
        <w:rPr>
          <w:color w:val="000000" w:themeColor="text1"/>
          <w:sz w:val="28"/>
          <w:szCs w:val="28"/>
        </w:rPr>
        <w:t xml:space="preserve"> las circunstancias de vulneración halladas en la presente providencia </w:t>
      </w:r>
      <w:r w:rsidR="00F20C09">
        <w:rPr>
          <w:color w:val="000000" w:themeColor="text1"/>
          <w:sz w:val="28"/>
          <w:szCs w:val="28"/>
        </w:rPr>
        <w:t>y las nuevas circunstancias evidenciadas en sede de revisión, la Sala estim</w:t>
      </w:r>
      <w:r w:rsidR="003936C4">
        <w:rPr>
          <w:color w:val="000000" w:themeColor="text1"/>
          <w:sz w:val="28"/>
          <w:szCs w:val="28"/>
        </w:rPr>
        <w:t>a</w:t>
      </w:r>
      <w:r w:rsidR="00F20C09">
        <w:rPr>
          <w:color w:val="000000" w:themeColor="text1"/>
          <w:sz w:val="28"/>
          <w:szCs w:val="28"/>
        </w:rPr>
        <w:t xml:space="preserve"> pertinente adoptar un conjunto de medidas </w:t>
      </w:r>
      <w:r>
        <w:rPr>
          <w:color w:val="000000" w:themeColor="text1"/>
          <w:sz w:val="28"/>
          <w:szCs w:val="28"/>
        </w:rPr>
        <w:t>no solo dirigidas a remediar los aspectos puestos de presente en la acción de tutela, sino a</w:t>
      </w:r>
      <w:r w:rsidR="00F20C09">
        <w:rPr>
          <w:color w:val="000000" w:themeColor="text1"/>
          <w:sz w:val="28"/>
          <w:szCs w:val="28"/>
        </w:rPr>
        <w:t xml:space="preserve"> garantizar la coordinación entre las distintas autoridades involucradas en el asunto para</w:t>
      </w:r>
      <w:r w:rsidR="0057582D">
        <w:rPr>
          <w:color w:val="000000" w:themeColor="text1"/>
          <w:sz w:val="28"/>
          <w:szCs w:val="28"/>
        </w:rPr>
        <w:t xml:space="preserve"> que sus acciones </w:t>
      </w:r>
      <w:r>
        <w:rPr>
          <w:color w:val="000000" w:themeColor="text1"/>
          <w:sz w:val="28"/>
          <w:szCs w:val="28"/>
        </w:rPr>
        <w:t xml:space="preserve">permitan </w:t>
      </w:r>
      <w:r w:rsidR="00DF5B4D">
        <w:rPr>
          <w:color w:val="000000" w:themeColor="text1"/>
          <w:sz w:val="28"/>
          <w:szCs w:val="28"/>
        </w:rPr>
        <w:t>la realización efectiva de los derechos de la niña y el restablecimiento de la relación maternofilial con su progenitora.</w:t>
      </w:r>
    </w:p>
    <w:p w14:paraId="6243B9CF" w14:textId="77777777" w:rsidR="00DF5B4D" w:rsidRDefault="00DF5B4D" w:rsidP="00A641B7">
      <w:pPr>
        <w:pStyle w:val="Prrafodelista"/>
        <w:tabs>
          <w:tab w:val="left" w:pos="567"/>
        </w:tabs>
        <w:ind w:left="0"/>
        <w:jc w:val="both"/>
        <w:rPr>
          <w:color w:val="000000" w:themeColor="text1"/>
          <w:sz w:val="28"/>
          <w:szCs w:val="28"/>
        </w:rPr>
      </w:pPr>
    </w:p>
    <w:p w14:paraId="4E19D566" w14:textId="4695687D" w:rsidR="009D1AE1" w:rsidRDefault="007B092D" w:rsidP="00B74E65">
      <w:pPr>
        <w:pStyle w:val="Prrafodelista"/>
        <w:numPr>
          <w:ilvl w:val="0"/>
          <w:numId w:val="2"/>
        </w:numPr>
        <w:tabs>
          <w:tab w:val="left" w:pos="567"/>
        </w:tabs>
        <w:ind w:left="0" w:firstLine="0"/>
        <w:jc w:val="both"/>
        <w:rPr>
          <w:color w:val="000000" w:themeColor="text1"/>
          <w:sz w:val="28"/>
          <w:szCs w:val="28"/>
        </w:rPr>
      </w:pPr>
      <w:r>
        <w:rPr>
          <w:color w:val="000000" w:themeColor="text1"/>
          <w:sz w:val="28"/>
          <w:szCs w:val="28"/>
        </w:rPr>
        <w:t>Bajo ese entendido</w:t>
      </w:r>
      <w:r w:rsidR="009C56D3">
        <w:rPr>
          <w:color w:val="000000" w:themeColor="text1"/>
          <w:sz w:val="28"/>
          <w:szCs w:val="28"/>
        </w:rPr>
        <w:t xml:space="preserve">, la </w:t>
      </w:r>
      <w:r w:rsidR="00B920B3">
        <w:rPr>
          <w:color w:val="000000" w:themeColor="text1"/>
          <w:sz w:val="28"/>
          <w:szCs w:val="28"/>
        </w:rPr>
        <w:t>C</w:t>
      </w:r>
      <w:r w:rsidR="009C56D3">
        <w:rPr>
          <w:color w:val="000000" w:themeColor="text1"/>
          <w:sz w:val="28"/>
          <w:szCs w:val="28"/>
        </w:rPr>
        <w:t>orte revocará las decisiones de instancia que negaron el amparo invocado</w:t>
      </w:r>
      <w:r w:rsidR="0099525C">
        <w:rPr>
          <w:color w:val="000000" w:themeColor="text1"/>
          <w:sz w:val="28"/>
          <w:szCs w:val="28"/>
        </w:rPr>
        <w:t xml:space="preserve"> por la señora </w:t>
      </w:r>
      <w:r w:rsidR="00495899" w:rsidRPr="00A0302A">
        <w:rPr>
          <w:i/>
          <w:iCs/>
          <w:color w:val="000000" w:themeColor="text1"/>
          <w:sz w:val="28"/>
          <w:szCs w:val="28"/>
        </w:rPr>
        <w:t>Sandra</w:t>
      </w:r>
      <w:r w:rsidR="00495899">
        <w:rPr>
          <w:color w:val="000000" w:themeColor="text1"/>
          <w:sz w:val="28"/>
          <w:szCs w:val="28"/>
        </w:rPr>
        <w:t xml:space="preserve"> </w:t>
      </w:r>
      <w:r w:rsidR="00414F51">
        <w:rPr>
          <w:color w:val="000000" w:themeColor="text1"/>
          <w:sz w:val="28"/>
          <w:szCs w:val="28"/>
        </w:rPr>
        <w:t xml:space="preserve">a nombre propio </w:t>
      </w:r>
      <w:r w:rsidR="0099525C">
        <w:rPr>
          <w:color w:val="000000" w:themeColor="text1"/>
          <w:sz w:val="28"/>
          <w:szCs w:val="28"/>
        </w:rPr>
        <w:t>y</w:t>
      </w:r>
      <w:r w:rsidR="00414F51">
        <w:rPr>
          <w:color w:val="000000" w:themeColor="text1"/>
          <w:sz w:val="28"/>
          <w:szCs w:val="28"/>
        </w:rPr>
        <w:t xml:space="preserve"> de su hija</w:t>
      </w:r>
      <w:r w:rsidR="00B37344">
        <w:rPr>
          <w:color w:val="000000" w:themeColor="text1"/>
          <w:sz w:val="28"/>
          <w:szCs w:val="28"/>
        </w:rPr>
        <w:t>.</w:t>
      </w:r>
      <w:r w:rsidR="0099525C">
        <w:rPr>
          <w:color w:val="000000" w:themeColor="text1"/>
          <w:sz w:val="28"/>
          <w:szCs w:val="28"/>
        </w:rPr>
        <w:t xml:space="preserve"> </w:t>
      </w:r>
      <w:r w:rsidR="00B37344">
        <w:rPr>
          <w:color w:val="000000" w:themeColor="text1"/>
          <w:sz w:val="28"/>
          <w:szCs w:val="28"/>
        </w:rPr>
        <w:t>E</w:t>
      </w:r>
      <w:r w:rsidR="0099525C">
        <w:rPr>
          <w:color w:val="000000" w:themeColor="text1"/>
          <w:sz w:val="28"/>
          <w:szCs w:val="28"/>
        </w:rPr>
        <w:t>n su lugar, concederá el amparo de los derechos fundamentales de la accionante al acceso a la administración de justicia</w:t>
      </w:r>
      <w:r w:rsidR="00B920B3">
        <w:rPr>
          <w:color w:val="000000" w:themeColor="text1"/>
          <w:sz w:val="28"/>
          <w:szCs w:val="28"/>
        </w:rPr>
        <w:t>,</w:t>
      </w:r>
      <w:r w:rsidR="0099525C">
        <w:rPr>
          <w:color w:val="000000" w:themeColor="text1"/>
          <w:sz w:val="28"/>
          <w:szCs w:val="28"/>
        </w:rPr>
        <w:t xml:space="preserve"> a tener una familia y no ser separado de ella</w:t>
      </w:r>
      <w:r w:rsidR="00B920B3">
        <w:rPr>
          <w:color w:val="000000" w:themeColor="text1"/>
          <w:sz w:val="28"/>
          <w:szCs w:val="28"/>
        </w:rPr>
        <w:t>, y al interés superior de las niñas.</w:t>
      </w:r>
      <w:r>
        <w:rPr>
          <w:color w:val="000000" w:themeColor="text1"/>
          <w:sz w:val="28"/>
          <w:szCs w:val="28"/>
        </w:rPr>
        <w:t xml:space="preserve"> </w:t>
      </w:r>
    </w:p>
    <w:p w14:paraId="501C7A87" w14:textId="77777777" w:rsidR="009D1AE1" w:rsidRPr="009D1AE1" w:rsidRDefault="009D1AE1" w:rsidP="00A641B7">
      <w:pPr>
        <w:pStyle w:val="Prrafodelista"/>
        <w:rPr>
          <w:color w:val="000000" w:themeColor="text1"/>
          <w:sz w:val="28"/>
          <w:szCs w:val="28"/>
        </w:rPr>
      </w:pPr>
    </w:p>
    <w:p w14:paraId="33FAD48E" w14:textId="387A4E47" w:rsidR="00AE6CCF" w:rsidRDefault="007B092D" w:rsidP="00B74E65">
      <w:pPr>
        <w:pStyle w:val="Prrafodelista"/>
        <w:numPr>
          <w:ilvl w:val="0"/>
          <w:numId w:val="2"/>
        </w:numPr>
        <w:tabs>
          <w:tab w:val="left" w:pos="567"/>
        </w:tabs>
        <w:ind w:left="0" w:firstLine="0"/>
        <w:jc w:val="both"/>
        <w:rPr>
          <w:color w:val="000000" w:themeColor="text1"/>
          <w:sz w:val="28"/>
          <w:szCs w:val="28"/>
        </w:rPr>
      </w:pPr>
      <w:r w:rsidRPr="009D1AE1">
        <w:rPr>
          <w:color w:val="000000" w:themeColor="text1"/>
          <w:sz w:val="28"/>
          <w:szCs w:val="28"/>
        </w:rPr>
        <w:t xml:space="preserve">En consecuencia, </w:t>
      </w:r>
      <w:r w:rsidR="003467DA">
        <w:rPr>
          <w:color w:val="000000" w:themeColor="text1"/>
          <w:sz w:val="28"/>
          <w:szCs w:val="28"/>
        </w:rPr>
        <w:t>le ordenará a</w:t>
      </w:r>
      <w:r w:rsidRPr="009D1AE1">
        <w:rPr>
          <w:color w:val="000000" w:themeColor="text1"/>
          <w:sz w:val="28"/>
          <w:szCs w:val="28"/>
        </w:rPr>
        <w:t xml:space="preserve"> la </w:t>
      </w:r>
      <w:r w:rsidR="00D07A9B"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rPr>
        <w:t xml:space="preserve"> </w:t>
      </w:r>
      <w:r w:rsidR="003467DA">
        <w:rPr>
          <w:color w:val="000000" w:themeColor="text1"/>
          <w:sz w:val="28"/>
          <w:szCs w:val="28"/>
        </w:rPr>
        <w:t xml:space="preserve">que remita </w:t>
      </w:r>
      <w:r w:rsidR="007C440A">
        <w:rPr>
          <w:color w:val="000000" w:themeColor="text1"/>
          <w:sz w:val="28"/>
          <w:szCs w:val="28"/>
        </w:rPr>
        <w:t xml:space="preserve">copia del expediente correspondiente a </w:t>
      </w:r>
      <w:r w:rsidRPr="009D1AE1">
        <w:rPr>
          <w:color w:val="000000" w:themeColor="text1"/>
          <w:sz w:val="28"/>
          <w:szCs w:val="28"/>
        </w:rPr>
        <w:t xml:space="preserve">la </w:t>
      </w:r>
      <w:r w:rsidR="00625FBD" w:rsidRPr="00FC7F81">
        <w:rPr>
          <w:i/>
          <w:iCs/>
          <w:color w:val="000000" w:themeColor="text1"/>
          <w:sz w:val="28"/>
          <w:szCs w:val="28"/>
        </w:rPr>
        <w:t>medida de protección dos</w:t>
      </w:r>
      <w:r w:rsidR="00625FBD">
        <w:rPr>
          <w:color w:val="000000" w:themeColor="text1"/>
          <w:sz w:val="28"/>
          <w:szCs w:val="28"/>
        </w:rPr>
        <w:t xml:space="preserve"> </w:t>
      </w:r>
      <w:r w:rsidR="0038165E">
        <w:rPr>
          <w:color w:val="000000" w:themeColor="text1"/>
          <w:sz w:val="28"/>
          <w:szCs w:val="28"/>
        </w:rPr>
        <w:t>al</w:t>
      </w:r>
      <w:r w:rsidR="00625FBD" w:rsidRPr="00625FBD">
        <w:rPr>
          <w:i/>
          <w:iCs/>
          <w:color w:val="000000" w:themeColor="text1"/>
          <w:sz w:val="28"/>
          <w:szCs w:val="28"/>
        </w:rPr>
        <w:t xml:space="preserve"> Juzgado Tres</w:t>
      </w:r>
      <w:r w:rsidR="0038165E">
        <w:rPr>
          <w:color w:val="000000" w:themeColor="text1"/>
          <w:sz w:val="28"/>
          <w:szCs w:val="28"/>
        </w:rPr>
        <w:t xml:space="preserve">, con el fin de que esta autoridad judicial se pronuncie sobre el recurso de apelación presentado por la accionante contra la decisión adoptada por la Comisaría el 21 de marzo de 2024. </w:t>
      </w:r>
      <w:r w:rsidR="00C6435A">
        <w:rPr>
          <w:color w:val="000000" w:themeColor="text1"/>
          <w:sz w:val="28"/>
          <w:szCs w:val="28"/>
        </w:rPr>
        <w:t>El expediente deberá ser remit</w:t>
      </w:r>
      <w:r w:rsidR="00E84D6A">
        <w:rPr>
          <w:color w:val="000000" w:themeColor="text1"/>
          <w:sz w:val="28"/>
          <w:szCs w:val="28"/>
        </w:rPr>
        <w:t>id</w:t>
      </w:r>
      <w:r w:rsidR="00C6435A">
        <w:rPr>
          <w:color w:val="000000" w:themeColor="text1"/>
          <w:sz w:val="28"/>
          <w:szCs w:val="28"/>
        </w:rPr>
        <w:t xml:space="preserve">o en orden cronológico de manera que consten todas las actuaciones </w:t>
      </w:r>
      <w:r w:rsidR="00AE6CCF">
        <w:rPr>
          <w:color w:val="000000" w:themeColor="text1"/>
          <w:sz w:val="28"/>
          <w:szCs w:val="28"/>
        </w:rPr>
        <w:t xml:space="preserve">adelantadas en el marco de la medida de protección. </w:t>
      </w:r>
      <w:r w:rsidR="00873F9F">
        <w:rPr>
          <w:color w:val="000000" w:themeColor="text1"/>
          <w:sz w:val="28"/>
          <w:szCs w:val="28"/>
        </w:rPr>
        <w:t xml:space="preserve">A su vez, el referido juzgado </w:t>
      </w:r>
      <w:r w:rsidR="00AE6CCF">
        <w:rPr>
          <w:color w:val="000000" w:themeColor="text1"/>
          <w:sz w:val="28"/>
          <w:szCs w:val="28"/>
        </w:rPr>
        <w:t>deberá tener en cuenta en su decisión las circunstancias evidenciadas en esta sentencia, así como los nuevos hechos puestos de presente por las autoridades y la accionante en sede de revisión.</w:t>
      </w:r>
    </w:p>
    <w:p w14:paraId="485C9EBE" w14:textId="77777777" w:rsidR="00DD4B10" w:rsidRPr="00DD4B10" w:rsidRDefault="00DD4B10" w:rsidP="00A641B7">
      <w:pPr>
        <w:pStyle w:val="Prrafodelista"/>
        <w:rPr>
          <w:color w:val="000000" w:themeColor="text1"/>
          <w:sz w:val="28"/>
          <w:szCs w:val="28"/>
        </w:rPr>
      </w:pPr>
    </w:p>
    <w:p w14:paraId="098EDA62" w14:textId="4710DE8A" w:rsidR="00DD4B10" w:rsidRPr="00DD4B10" w:rsidRDefault="00DD4B10" w:rsidP="00B74E65">
      <w:pPr>
        <w:pStyle w:val="Prrafodelista"/>
        <w:numPr>
          <w:ilvl w:val="0"/>
          <w:numId w:val="2"/>
        </w:numPr>
        <w:tabs>
          <w:tab w:val="left" w:pos="567"/>
        </w:tabs>
        <w:ind w:left="0" w:firstLine="0"/>
        <w:jc w:val="both"/>
        <w:rPr>
          <w:bCs/>
          <w:color w:val="000000" w:themeColor="text1"/>
          <w:sz w:val="28"/>
          <w:szCs w:val="28"/>
          <w:lang w:val="es-CO" w:eastAsia="es-ES"/>
        </w:rPr>
      </w:pPr>
      <w:r>
        <w:rPr>
          <w:bCs/>
          <w:color w:val="000000" w:themeColor="text1"/>
          <w:sz w:val="28"/>
          <w:szCs w:val="28"/>
          <w:lang w:val="es-CO" w:eastAsia="es-ES"/>
        </w:rPr>
        <w:t>De igual forma, advertirá</w:t>
      </w:r>
      <w:r w:rsidRPr="009679D8">
        <w:rPr>
          <w:bCs/>
          <w:color w:val="000000" w:themeColor="text1"/>
          <w:sz w:val="28"/>
          <w:szCs w:val="28"/>
          <w:lang w:val="es-CO" w:eastAsia="es-ES"/>
        </w:rPr>
        <w:t xml:space="preserve"> a la </w:t>
      </w:r>
      <w:r w:rsidR="00D07A9B" w:rsidRPr="00A0302A">
        <w:rPr>
          <w:i/>
          <w:iCs/>
          <w:color w:val="000000" w:themeColor="text1"/>
          <w:sz w:val="28"/>
          <w:szCs w:val="28"/>
        </w:rPr>
        <w:t xml:space="preserve">Comisaría </w:t>
      </w:r>
      <w:r w:rsidR="00437203">
        <w:rPr>
          <w:i/>
          <w:iCs/>
          <w:color w:val="000000" w:themeColor="text1"/>
          <w:sz w:val="28"/>
          <w:szCs w:val="28"/>
        </w:rPr>
        <w:t>Dos</w:t>
      </w:r>
      <w:r w:rsidR="00437203">
        <w:rPr>
          <w:bCs/>
          <w:color w:val="000000" w:themeColor="text1"/>
          <w:sz w:val="28"/>
          <w:szCs w:val="28"/>
          <w:lang w:val="es-CO" w:eastAsia="es-ES"/>
        </w:rPr>
        <w:t xml:space="preserve"> </w:t>
      </w:r>
      <w:r>
        <w:rPr>
          <w:bCs/>
          <w:color w:val="000000" w:themeColor="text1"/>
          <w:sz w:val="28"/>
          <w:szCs w:val="28"/>
          <w:lang w:val="es-CO" w:eastAsia="es-ES"/>
        </w:rPr>
        <w:t>para</w:t>
      </w:r>
      <w:r w:rsidRPr="009679D8">
        <w:rPr>
          <w:bCs/>
          <w:color w:val="000000" w:themeColor="text1"/>
          <w:sz w:val="28"/>
          <w:szCs w:val="28"/>
          <w:lang w:val="es-CO" w:eastAsia="es-ES"/>
        </w:rPr>
        <w:t xml:space="preserve"> que, en el futuro, actúe con debida diligencia, celeridad y eficacia en la prevención, investigación, sanción y seguimiento de los casos de violencia intrafamiliar, de manera que evite incurrir en acciones u omisiones que puedan lesionar los derechos de las personas a vivir una vida libre de violencia, </w:t>
      </w:r>
      <w:r>
        <w:rPr>
          <w:bCs/>
          <w:color w:val="000000" w:themeColor="text1"/>
          <w:sz w:val="28"/>
          <w:szCs w:val="28"/>
          <w:lang w:val="es-CO" w:eastAsia="es-ES"/>
        </w:rPr>
        <w:t>a tener una familia y a no ser separado de ella y al interés superior de los niños y las niñas.</w:t>
      </w:r>
    </w:p>
    <w:p w14:paraId="374305F8" w14:textId="77777777" w:rsidR="007D6152" w:rsidRPr="007D6152" w:rsidRDefault="007D6152" w:rsidP="00A641B7">
      <w:pPr>
        <w:pStyle w:val="Prrafodelista"/>
        <w:rPr>
          <w:color w:val="000000" w:themeColor="text1"/>
          <w:sz w:val="28"/>
          <w:szCs w:val="28"/>
        </w:rPr>
      </w:pPr>
    </w:p>
    <w:p w14:paraId="0894D0CC" w14:textId="4AD265E1" w:rsidR="00AD29DA" w:rsidRPr="008B322B" w:rsidRDefault="004A5483" w:rsidP="00985CA2">
      <w:pPr>
        <w:pStyle w:val="Prrafodelista"/>
        <w:numPr>
          <w:ilvl w:val="0"/>
          <w:numId w:val="2"/>
        </w:numPr>
        <w:tabs>
          <w:tab w:val="left" w:pos="567"/>
        </w:tabs>
        <w:ind w:left="0" w:firstLine="0"/>
        <w:jc w:val="both"/>
        <w:rPr>
          <w:bCs/>
          <w:color w:val="000000" w:themeColor="text1"/>
          <w:sz w:val="28"/>
          <w:szCs w:val="28"/>
          <w:lang w:val="es-CO" w:eastAsia="es-ES"/>
        </w:rPr>
      </w:pPr>
      <w:r w:rsidRPr="008B322B">
        <w:rPr>
          <w:color w:val="000000" w:themeColor="text1"/>
          <w:sz w:val="28"/>
          <w:szCs w:val="28"/>
        </w:rPr>
        <w:t>De acuerdo con el análisis realizado en esta providencia y los nuevos hechos identificados</w:t>
      </w:r>
      <w:r w:rsidR="001C32BA" w:rsidRPr="008B322B">
        <w:rPr>
          <w:color w:val="000000" w:themeColor="text1"/>
          <w:sz w:val="28"/>
          <w:szCs w:val="28"/>
        </w:rPr>
        <w:t xml:space="preserve"> en sede de revisión</w:t>
      </w:r>
      <w:r w:rsidRPr="008B322B">
        <w:rPr>
          <w:color w:val="000000" w:themeColor="text1"/>
          <w:sz w:val="28"/>
          <w:szCs w:val="28"/>
        </w:rPr>
        <w:t>, l</w:t>
      </w:r>
      <w:r w:rsidR="00DB49FD" w:rsidRPr="008B322B">
        <w:rPr>
          <w:color w:val="000000" w:themeColor="text1"/>
          <w:sz w:val="28"/>
          <w:szCs w:val="28"/>
        </w:rPr>
        <w:t xml:space="preserve">a Sala </w:t>
      </w:r>
      <w:r w:rsidRPr="008B322B">
        <w:rPr>
          <w:color w:val="000000" w:themeColor="text1"/>
          <w:sz w:val="28"/>
          <w:szCs w:val="28"/>
        </w:rPr>
        <w:t xml:space="preserve">concluye que, actualmente, </w:t>
      </w:r>
      <w:r w:rsidR="00443F2E" w:rsidRPr="008B322B">
        <w:rPr>
          <w:color w:val="000000" w:themeColor="text1"/>
          <w:sz w:val="28"/>
          <w:szCs w:val="28"/>
        </w:rPr>
        <w:t xml:space="preserve">se encuentran en curso los siguientes trámites: </w:t>
      </w:r>
      <w:r w:rsidR="00443F2E" w:rsidRPr="008B322B">
        <w:rPr>
          <w:i/>
          <w:iCs/>
          <w:color w:val="000000" w:themeColor="text1"/>
          <w:sz w:val="28"/>
          <w:szCs w:val="28"/>
        </w:rPr>
        <w:t>i)</w:t>
      </w:r>
      <w:r w:rsidR="00443F2E" w:rsidRPr="008B322B">
        <w:rPr>
          <w:color w:val="000000" w:themeColor="text1"/>
          <w:sz w:val="28"/>
          <w:szCs w:val="28"/>
        </w:rPr>
        <w:t xml:space="preserve"> </w:t>
      </w:r>
      <w:r w:rsidR="00700AD4" w:rsidRPr="008B322B">
        <w:rPr>
          <w:color w:val="000000" w:themeColor="text1"/>
          <w:sz w:val="28"/>
          <w:szCs w:val="28"/>
        </w:rPr>
        <w:t xml:space="preserve">la solicitud de apertura de incidente por incumplimiento de la </w:t>
      </w:r>
      <w:r w:rsidR="00625FBD" w:rsidRPr="00FC7F81">
        <w:rPr>
          <w:i/>
          <w:iCs/>
          <w:color w:val="000000" w:themeColor="text1"/>
          <w:sz w:val="28"/>
          <w:szCs w:val="28"/>
        </w:rPr>
        <w:t>medida de protección dos</w:t>
      </w:r>
      <w:r w:rsidR="002810F0" w:rsidRPr="008B322B">
        <w:rPr>
          <w:color w:val="000000" w:themeColor="text1"/>
          <w:sz w:val="28"/>
          <w:szCs w:val="28"/>
        </w:rPr>
        <w:t xml:space="preserve">; </w:t>
      </w:r>
      <w:r w:rsidR="002810F0" w:rsidRPr="008B322B">
        <w:rPr>
          <w:i/>
          <w:iCs/>
          <w:color w:val="000000" w:themeColor="text1"/>
          <w:sz w:val="28"/>
          <w:szCs w:val="28"/>
        </w:rPr>
        <w:t>ii)</w:t>
      </w:r>
      <w:r w:rsidR="002810F0" w:rsidRPr="008B322B">
        <w:rPr>
          <w:color w:val="000000" w:themeColor="text1"/>
          <w:sz w:val="28"/>
          <w:szCs w:val="28"/>
        </w:rPr>
        <w:t xml:space="preserve"> el recurso de apelación contra la </w:t>
      </w:r>
      <w:r w:rsidR="00625FBD" w:rsidRPr="00FC7F81">
        <w:rPr>
          <w:i/>
          <w:iCs/>
          <w:color w:val="000000" w:themeColor="text1"/>
          <w:sz w:val="28"/>
          <w:szCs w:val="28"/>
        </w:rPr>
        <w:t>medida de protección dos</w:t>
      </w:r>
      <w:r w:rsidR="00625FBD" w:rsidRPr="008B322B">
        <w:rPr>
          <w:color w:val="000000" w:themeColor="text1"/>
          <w:sz w:val="28"/>
          <w:szCs w:val="28"/>
        </w:rPr>
        <w:t xml:space="preserve"> </w:t>
      </w:r>
      <w:r w:rsidR="00F12C9D" w:rsidRPr="008B322B">
        <w:rPr>
          <w:color w:val="000000" w:themeColor="text1"/>
          <w:sz w:val="28"/>
          <w:szCs w:val="28"/>
        </w:rPr>
        <w:t>a cargo</w:t>
      </w:r>
      <w:r w:rsidR="002810F0" w:rsidRPr="008B322B">
        <w:rPr>
          <w:color w:val="000000" w:themeColor="text1"/>
          <w:sz w:val="28"/>
          <w:szCs w:val="28"/>
        </w:rPr>
        <w:t xml:space="preserve"> </w:t>
      </w:r>
      <w:r w:rsidR="00F12C9D" w:rsidRPr="008B322B">
        <w:rPr>
          <w:color w:val="000000" w:themeColor="text1"/>
          <w:sz w:val="28"/>
          <w:szCs w:val="28"/>
        </w:rPr>
        <w:t>d</w:t>
      </w:r>
      <w:r w:rsidR="002810F0" w:rsidRPr="008B322B">
        <w:rPr>
          <w:color w:val="000000" w:themeColor="text1"/>
          <w:sz w:val="28"/>
          <w:szCs w:val="28"/>
        </w:rPr>
        <w:t xml:space="preserve">el </w:t>
      </w:r>
      <w:r w:rsidR="00625FBD" w:rsidRPr="00625FBD">
        <w:rPr>
          <w:i/>
          <w:iCs/>
          <w:color w:val="000000" w:themeColor="text1"/>
          <w:sz w:val="28"/>
          <w:szCs w:val="28"/>
        </w:rPr>
        <w:t>Juzgado Tres</w:t>
      </w:r>
      <w:r w:rsidR="007D3008" w:rsidRPr="008B322B">
        <w:rPr>
          <w:color w:val="000000" w:themeColor="text1"/>
          <w:sz w:val="28"/>
          <w:szCs w:val="28"/>
        </w:rPr>
        <w:t xml:space="preserve">; </w:t>
      </w:r>
      <w:r w:rsidR="007D3008" w:rsidRPr="008B322B">
        <w:rPr>
          <w:i/>
          <w:iCs/>
          <w:color w:val="000000" w:themeColor="text1"/>
          <w:sz w:val="28"/>
          <w:szCs w:val="28"/>
        </w:rPr>
        <w:t>iii)</w:t>
      </w:r>
      <w:r w:rsidR="007D3008" w:rsidRPr="008B322B">
        <w:rPr>
          <w:color w:val="000000" w:themeColor="text1"/>
          <w:sz w:val="28"/>
          <w:szCs w:val="28"/>
        </w:rPr>
        <w:t xml:space="preserve"> </w:t>
      </w:r>
      <w:r w:rsidR="00600E66" w:rsidRPr="008B322B">
        <w:rPr>
          <w:color w:val="000000" w:themeColor="text1"/>
          <w:sz w:val="28"/>
          <w:szCs w:val="28"/>
        </w:rPr>
        <w:t xml:space="preserve">el proceso de restablecimiento de derechos que inició el ICBF </w:t>
      </w:r>
      <w:r w:rsidR="007E0DE1" w:rsidRPr="008B322B">
        <w:rPr>
          <w:color w:val="000000" w:themeColor="text1"/>
          <w:sz w:val="28"/>
          <w:szCs w:val="28"/>
        </w:rPr>
        <w:t>debido a</w:t>
      </w:r>
      <w:r w:rsidR="00E12AE8" w:rsidRPr="008B322B">
        <w:rPr>
          <w:color w:val="000000" w:themeColor="text1"/>
          <w:sz w:val="28"/>
          <w:szCs w:val="28"/>
        </w:rPr>
        <w:t xml:space="preserve"> los hechos de violencia intrafamiliar narrados por </w:t>
      </w:r>
      <w:r w:rsidR="00FB00E6" w:rsidRPr="0034488F">
        <w:rPr>
          <w:i/>
          <w:iCs/>
          <w:color w:val="000000" w:themeColor="text1"/>
          <w:sz w:val="28"/>
          <w:szCs w:val="28"/>
        </w:rPr>
        <w:t>Luisa</w:t>
      </w:r>
      <w:r w:rsidR="00FB00E6" w:rsidRPr="008B322B">
        <w:rPr>
          <w:color w:val="000000" w:themeColor="text1"/>
          <w:sz w:val="28"/>
          <w:szCs w:val="28"/>
        </w:rPr>
        <w:t xml:space="preserve"> </w:t>
      </w:r>
      <w:r w:rsidR="008E26CE" w:rsidRPr="008B322B">
        <w:rPr>
          <w:color w:val="000000" w:themeColor="text1"/>
          <w:sz w:val="28"/>
          <w:szCs w:val="28"/>
        </w:rPr>
        <w:t xml:space="preserve">el 28 de mayo de 2025 cuando esa entidad realizó una visita al hogar de la niña en cumplimiento a lo ordenado por esta </w:t>
      </w:r>
      <w:r w:rsidR="00DB04FE" w:rsidRPr="008B322B">
        <w:rPr>
          <w:color w:val="000000" w:themeColor="text1"/>
          <w:sz w:val="28"/>
          <w:szCs w:val="28"/>
        </w:rPr>
        <w:t>C</w:t>
      </w:r>
      <w:r w:rsidR="008E26CE" w:rsidRPr="008B322B">
        <w:rPr>
          <w:color w:val="000000" w:themeColor="text1"/>
          <w:sz w:val="28"/>
          <w:szCs w:val="28"/>
        </w:rPr>
        <w:t>orporación en sede de revisión;</w:t>
      </w:r>
      <w:r w:rsidR="009D59DE" w:rsidRPr="008B322B">
        <w:rPr>
          <w:color w:val="000000" w:themeColor="text1"/>
          <w:sz w:val="28"/>
          <w:szCs w:val="28"/>
        </w:rPr>
        <w:t xml:space="preserve"> y</w:t>
      </w:r>
      <w:r w:rsidR="008E26CE" w:rsidRPr="008B322B">
        <w:rPr>
          <w:color w:val="000000" w:themeColor="text1"/>
          <w:sz w:val="28"/>
          <w:szCs w:val="28"/>
        </w:rPr>
        <w:t xml:space="preserve"> </w:t>
      </w:r>
      <w:r w:rsidR="008E26CE" w:rsidRPr="008B322B">
        <w:rPr>
          <w:i/>
          <w:iCs/>
          <w:color w:val="000000" w:themeColor="text1"/>
          <w:sz w:val="28"/>
          <w:szCs w:val="28"/>
        </w:rPr>
        <w:t>iv)</w:t>
      </w:r>
      <w:r w:rsidR="008E26CE" w:rsidRPr="008B322B">
        <w:rPr>
          <w:color w:val="000000" w:themeColor="text1"/>
          <w:sz w:val="28"/>
          <w:szCs w:val="28"/>
        </w:rPr>
        <w:t xml:space="preserve"> </w:t>
      </w:r>
      <w:r w:rsidR="009D59DE" w:rsidRPr="008B322B">
        <w:rPr>
          <w:color w:val="000000" w:themeColor="text1"/>
          <w:sz w:val="28"/>
          <w:szCs w:val="28"/>
        </w:rPr>
        <w:t xml:space="preserve">la </w:t>
      </w:r>
      <w:r w:rsidR="00625FBD" w:rsidRPr="00625FBD">
        <w:rPr>
          <w:i/>
          <w:iCs/>
          <w:color w:val="000000" w:themeColor="text1"/>
          <w:sz w:val="28"/>
          <w:szCs w:val="28"/>
          <w:lang w:val="es-CO"/>
        </w:rPr>
        <w:t>medida de protección tres</w:t>
      </w:r>
      <w:r w:rsidR="00625FBD" w:rsidRPr="00625FBD">
        <w:rPr>
          <w:color w:val="000000" w:themeColor="text1"/>
          <w:sz w:val="28"/>
          <w:szCs w:val="28"/>
          <w:lang w:val="es-CO"/>
        </w:rPr>
        <w:t xml:space="preserve"> </w:t>
      </w:r>
      <w:r w:rsidR="009D59DE" w:rsidRPr="008B322B">
        <w:rPr>
          <w:color w:val="000000" w:themeColor="text1"/>
          <w:sz w:val="28"/>
          <w:szCs w:val="28"/>
        </w:rPr>
        <w:t xml:space="preserve">adoptada por la </w:t>
      </w:r>
      <w:r w:rsidR="00037EC8" w:rsidRPr="00EB08E8">
        <w:rPr>
          <w:i/>
          <w:iCs/>
          <w:color w:val="000000" w:themeColor="text1"/>
          <w:sz w:val="28"/>
          <w:szCs w:val="28"/>
        </w:rPr>
        <w:t>Comisaría Uno</w:t>
      </w:r>
      <w:r w:rsidR="00037EC8" w:rsidRPr="00EB08E8">
        <w:rPr>
          <w:color w:val="000000" w:themeColor="text1"/>
          <w:sz w:val="28"/>
          <w:szCs w:val="28"/>
        </w:rPr>
        <w:t xml:space="preserve"> </w:t>
      </w:r>
      <w:r w:rsidR="009D59DE" w:rsidRPr="008B322B">
        <w:rPr>
          <w:color w:val="000000" w:themeColor="text1"/>
          <w:sz w:val="28"/>
          <w:szCs w:val="28"/>
        </w:rPr>
        <w:t xml:space="preserve">con ocasión a los </w:t>
      </w:r>
      <w:r w:rsidR="00013E1D" w:rsidRPr="008B322B">
        <w:rPr>
          <w:color w:val="000000" w:themeColor="text1"/>
          <w:sz w:val="28"/>
          <w:szCs w:val="28"/>
        </w:rPr>
        <w:t xml:space="preserve">últimos </w:t>
      </w:r>
      <w:r w:rsidR="00F12C9D" w:rsidRPr="008B322B">
        <w:rPr>
          <w:color w:val="000000" w:themeColor="text1"/>
          <w:sz w:val="28"/>
          <w:szCs w:val="28"/>
        </w:rPr>
        <w:t>hechos de violencia.</w:t>
      </w:r>
      <w:r w:rsidR="00985CA2" w:rsidRPr="008B322B">
        <w:rPr>
          <w:bCs/>
          <w:color w:val="000000" w:themeColor="text1"/>
          <w:sz w:val="28"/>
          <w:szCs w:val="28"/>
          <w:lang w:val="es-CO" w:eastAsia="es-ES"/>
        </w:rPr>
        <w:t xml:space="preserve"> </w:t>
      </w:r>
    </w:p>
    <w:p w14:paraId="0FD23C2A" w14:textId="77777777" w:rsidR="004A5483" w:rsidRPr="008B322B" w:rsidRDefault="004A5483" w:rsidP="00954CD5">
      <w:pPr>
        <w:rPr>
          <w:color w:val="000000" w:themeColor="text1"/>
          <w:sz w:val="28"/>
          <w:szCs w:val="28"/>
        </w:rPr>
      </w:pPr>
    </w:p>
    <w:p w14:paraId="77E862CB" w14:textId="7804EBBA" w:rsidR="00574601" w:rsidRPr="008B322B" w:rsidRDefault="00954CD5" w:rsidP="00AD4946">
      <w:pPr>
        <w:pStyle w:val="Prrafodelista"/>
        <w:numPr>
          <w:ilvl w:val="0"/>
          <w:numId w:val="2"/>
        </w:numPr>
        <w:tabs>
          <w:tab w:val="left" w:pos="567"/>
        </w:tabs>
        <w:ind w:left="0" w:firstLine="0"/>
        <w:jc w:val="both"/>
        <w:rPr>
          <w:bCs/>
          <w:color w:val="000000" w:themeColor="text1"/>
          <w:sz w:val="28"/>
          <w:szCs w:val="28"/>
          <w:lang w:val="es-CO" w:eastAsia="es-ES"/>
        </w:rPr>
      </w:pPr>
      <w:r w:rsidRPr="008B322B">
        <w:rPr>
          <w:color w:val="000000" w:themeColor="text1"/>
          <w:sz w:val="28"/>
          <w:szCs w:val="28"/>
        </w:rPr>
        <w:t xml:space="preserve">Teniendo en cuenta </w:t>
      </w:r>
      <w:r w:rsidR="00B223F5" w:rsidRPr="008B322B">
        <w:rPr>
          <w:color w:val="000000" w:themeColor="text1"/>
          <w:sz w:val="28"/>
          <w:szCs w:val="28"/>
        </w:rPr>
        <w:t xml:space="preserve">la existencia de estos trámites, la decisión adoptada por la </w:t>
      </w:r>
      <w:r w:rsidR="000366D9" w:rsidRPr="009A6F77">
        <w:rPr>
          <w:i/>
          <w:iCs/>
          <w:color w:val="000000" w:themeColor="text1"/>
          <w:sz w:val="28"/>
          <w:szCs w:val="28"/>
        </w:rPr>
        <w:t>comunidad indígena R</w:t>
      </w:r>
      <w:r w:rsidR="000366D9" w:rsidRPr="008B322B">
        <w:rPr>
          <w:color w:val="000000" w:themeColor="text1"/>
          <w:sz w:val="28"/>
          <w:szCs w:val="28"/>
        </w:rPr>
        <w:t xml:space="preserve"> </w:t>
      </w:r>
      <w:r w:rsidR="00113BC3" w:rsidRPr="008B322B">
        <w:rPr>
          <w:color w:val="000000" w:themeColor="text1"/>
          <w:sz w:val="28"/>
          <w:szCs w:val="28"/>
        </w:rPr>
        <w:t>que hasta el momento no se ha materializado</w:t>
      </w:r>
      <w:r w:rsidR="00B223F5" w:rsidRPr="008B322B">
        <w:rPr>
          <w:color w:val="000000" w:themeColor="text1"/>
          <w:sz w:val="28"/>
          <w:szCs w:val="28"/>
        </w:rPr>
        <w:t xml:space="preserve"> y lo manifestado sobre la imposibilidad de </w:t>
      </w:r>
      <w:r w:rsidR="00DD38E1" w:rsidRPr="008B322B">
        <w:rPr>
          <w:color w:val="000000" w:themeColor="text1"/>
          <w:sz w:val="28"/>
          <w:szCs w:val="28"/>
        </w:rPr>
        <w:t xml:space="preserve">que la abogada para los pueblos indígenas del espacio autónomo </w:t>
      </w:r>
      <w:r w:rsidR="00114F01" w:rsidRPr="008B322B">
        <w:rPr>
          <w:color w:val="000000" w:themeColor="text1"/>
          <w:sz w:val="28"/>
          <w:szCs w:val="28"/>
        </w:rPr>
        <w:t>ingresara</w:t>
      </w:r>
      <w:r w:rsidR="00AD4946" w:rsidRPr="008B322B">
        <w:rPr>
          <w:color w:val="000000" w:themeColor="text1"/>
          <w:sz w:val="28"/>
          <w:szCs w:val="28"/>
        </w:rPr>
        <w:t xml:space="preserve"> a la cita programada para el 4 de junio de 2025, la Sala considera necesario </w:t>
      </w:r>
      <w:r w:rsidR="0081545F" w:rsidRPr="008B322B">
        <w:rPr>
          <w:color w:val="000000" w:themeColor="text1"/>
          <w:sz w:val="28"/>
          <w:szCs w:val="28"/>
        </w:rPr>
        <w:t xml:space="preserve">adoptar remedios que permitan una adecuada </w:t>
      </w:r>
      <w:r w:rsidR="00574601" w:rsidRPr="008B322B">
        <w:rPr>
          <w:color w:val="000000" w:themeColor="text1"/>
          <w:sz w:val="28"/>
          <w:szCs w:val="28"/>
        </w:rPr>
        <w:t xml:space="preserve">articulación interjurisdiccional. </w:t>
      </w:r>
    </w:p>
    <w:p w14:paraId="29230AD2" w14:textId="77777777" w:rsidR="00574601" w:rsidRPr="008B322B" w:rsidRDefault="00574601" w:rsidP="00574601">
      <w:pPr>
        <w:pStyle w:val="Prrafodelista"/>
        <w:rPr>
          <w:color w:val="000000" w:themeColor="text1"/>
          <w:sz w:val="28"/>
          <w:szCs w:val="28"/>
        </w:rPr>
      </w:pPr>
    </w:p>
    <w:p w14:paraId="17D7C00D" w14:textId="1B42515C" w:rsidR="00981C81" w:rsidRPr="00490068" w:rsidRDefault="00574601" w:rsidP="00AD4946">
      <w:pPr>
        <w:pStyle w:val="Prrafodelista"/>
        <w:numPr>
          <w:ilvl w:val="0"/>
          <w:numId w:val="2"/>
        </w:numPr>
        <w:tabs>
          <w:tab w:val="left" w:pos="567"/>
        </w:tabs>
        <w:ind w:left="0" w:firstLine="0"/>
        <w:jc w:val="both"/>
        <w:rPr>
          <w:bCs/>
          <w:color w:val="000000" w:themeColor="text1"/>
          <w:sz w:val="28"/>
          <w:szCs w:val="28"/>
          <w:lang w:val="es-CO" w:eastAsia="es-ES"/>
        </w:rPr>
      </w:pPr>
      <w:r w:rsidRPr="00EC092D">
        <w:rPr>
          <w:color w:val="000000" w:themeColor="text1"/>
          <w:sz w:val="28"/>
          <w:szCs w:val="28"/>
        </w:rPr>
        <w:t>Por lo tanto, le ordenará</w:t>
      </w:r>
      <w:r w:rsidR="00AD4946" w:rsidRPr="00EC092D">
        <w:rPr>
          <w:color w:val="000000" w:themeColor="text1"/>
          <w:sz w:val="28"/>
          <w:szCs w:val="28"/>
        </w:rPr>
        <w:t xml:space="preserve"> al </w:t>
      </w:r>
      <w:r w:rsidR="007D6152" w:rsidRPr="00EC092D">
        <w:rPr>
          <w:color w:val="000000" w:themeColor="text1"/>
          <w:sz w:val="28"/>
          <w:szCs w:val="28"/>
        </w:rPr>
        <w:t>ICBF</w:t>
      </w:r>
      <w:r w:rsidR="00AD4946" w:rsidRPr="00EC092D">
        <w:rPr>
          <w:color w:val="000000" w:themeColor="text1"/>
          <w:sz w:val="28"/>
          <w:szCs w:val="28"/>
        </w:rPr>
        <w:t xml:space="preserve"> </w:t>
      </w:r>
      <w:r w:rsidR="00942675" w:rsidRPr="00EC092D">
        <w:rPr>
          <w:color w:val="000000" w:themeColor="text1"/>
          <w:sz w:val="28"/>
          <w:szCs w:val="28"/>
        </w:rPr>
        <w:t xml:space="preserve">y a </w:t>
      </w:r>
      <w:r w:rsidR="00791288" w:rsidRPr="00EC092D">
        <w:rPr>
          <w:color w:val="000000" w:themeColor="text1"/>
          <w:sz w:val="28"/>
          <w:szCs w:val="28"/>
        </w:rPr>
        <w:t>la</w:t>
      </w:r>
      <w:r w:rsidR="000E6358" w:rsidRPr="00EC092D">
        <w:rPr>
          <w:color w:val="000000" w:themeColor="text1"/>
          <w:sz w:val="28"/>
          <w:szCs w:val="28"/>
        </w:rPr>
        <w:t>s</w:t>
      </w:r>
      <w:r w:rsidR="00C451F2" w:rsidRPr="00EC092D">
        <w:rPr>
          <w:color w:val="000000" w:themeColor="text1"/>
          <w:sz w:val="28"/>
          <w:szCs w:val="28"/>
        </w:rPr>
        <w:t xml:space="preserve"> autoridades del cabildo indígena </w:t>
      </w:r>
      <w:r w:rsidR="00942675" w:rsidRPr="00EC092D">
        <w:rPr>
          <w:color w:val="000000" w:themeColor="text1"/>
          <w:sz w:val="28"/>
          <w:szCs w:val="28"/>
        </w:rPr>
        <w:t>que,</w:t>
      </w:r>
      <w:r w:rsidR="00FD2D90" w:rsidRPr="00EC092D">
        <w:rPr>
          <w:color w:val="000000" w:themeColor="text1"/>
          <w:sz w:val="28"/>
          <w:szCs w:val="28"/>
        </w:rPr>
        <w:t xml:space="preserve"> en coordinación con</w:t>
      </w:r>
      <w:r w:rsidR="00D94C1A" w:rsidRPr="00EC092D">
        <w:rPr>
          <w:color w:val="000000" w:themeColor="text1"/>
          <w:sz w:val="28"/>
          <w:szCs w:val="28"/>
        </w:rPr>
        <w:t xml:space="preserve"> </w:t>
      </w:r>
      <w:r w:rsidR="00037EC8" w:rsidRPr="00EB08E8">
        <w:rPr>
          <w:i/>
          <w:iCs/>
          <w:color w:val="000000" w:themeColor="text1"/>
          <w:sz w:val="28"/>
          <w:szCs w:val="28"/>
        </w:rPr>
        <w:t>Comisaría</w:t>
      </w:r>
      <w:r w:rsidR="00037EC8">
        <w:rPr>
          <w:i/>
          <w:iCs/>
          <w:color w:val="000000" w:themeColor="text1"/>
          <w:sz w:val="28"/>
          <w:szCs w:val="28"/>
        </w:rPr>
        <w:t>s</w:t>
      </w:r>
      <w:r w:rsidR="00037EC8" w:rsidRPr="00EB08E8">
        <w:rPr>
          <w:i/>
          <w:iCs/>
          <w:color w:val="000000" w:themeColor="text1"/>
          <w:sz w:val="28"/>
          <w:szCs w:val="28"/>
        </w:rPr>
        <w:t xml:space="preserve"> Uno</w:t>
      </w:r>
      <w:r w:rsidR="00037EC8" w:rsidRPr="00EB08E8">
        <w:rPr>
          <w:color w:val="000000" w:themeColor="text1"/>
          <w:sz w:val="28"/>
          <w:szCs w:val="28"/>
        </w:rPr>
        <w:t xml:space="preserve"> </w:t>
      </w:r>
      <w:r w:rsidR="00037EC8">
        <w:rPr>
          <w:color w:val="000000" w:themeColor="text1"/>
          <w:sz w:val="28"/>
          <w:szCs w:val="28"/>
        </w:rPr>
        <w:t xml:space="preserve">y </w:t>
      </w:r>
      <w:r w:rsidR="00437203">
        <w:rPr>
          <w:i/>
          <w:iCs/>
          <w:color w:val="000000" w:themeColor="text1"/>
          <w:sz w:val="28"/>
          <w:szCs w:val="28"/>
        </w:rPr>
        <w:t>Dos</w:t>
      </w:r>
      <w:r w:rsidR="00791288" w:rsidRPr="00EC092D">
        <w:rPr>
          <w:color w:val="000000" w:themeColor="text1"/>
          <w:sz w:val="28"/>
          <w:szCs w:val="28"/>
        </w:rPr>
        <w:t>, según sus competencias,</w:t>
      </w:r>
      <w:r w:rsidR="007D6152" w:rsidRPr="00EC092D">
        <w:rPr>
          <w:color w:val="000000" w:themeColor="text1"/>
          <w:sz w:val="28"/>
          <w:szCs w:val="28"/>
        </w:rPr>
        <w:t xml:space="preserve"> </w:t>
      </w:r>
      <w:r w:rsidR="00003F16" w:rsidRPr="00EC092D">
        <w:rPr>
          <w:color w:val="000000" w:themeColor="text1"/>
          <w:sz w:val="28"/>
          <w:szCs w:val="28"/>
        </w:rPr>
        <w:t>garantice</w:t>
      </w:r>
      <w:r w:rsidR="00791288" w:rsidRPr="00EC092D">
        <w:rPr>
          <w:color w:val="000000" w:themeColor="text1"/>
          <w:sz w:val="28"/>
          <w:szCs w:val="28"/>
        </w:rPr>
        <w:t>n</w:t>
      </w:r>
      <w:r w:rsidR="00003F16" w:rsidRPr="00EC092D">
        <w:rPr>
          <w:color w:val="000000" w:themeColor="text1"/>
          <w:sz w:val="28"/>
          <w:szCs w:val="28"/>
        </w:rPr>
        <w:t xml:space="preserve"> la atención y acompañamiento sicosocial permanente y necesario</w:t>
      </w:r>
      <w:r w:rsidR="00132BC0" w:rsidRPr="00EC092D">
        <w:rPr>
          <w:color w:val="000000" w:themeColor="text1"/>
          <w:sz w:val="28"/>
          <w:szCs w:val="28"/>
        </w:rPr>
        <w:t>s</w:t>
      </w:r>
      <w:r w:rsidR="00003F16" w:rsidRPr="00EC092D">
        <w:rPr>
          <w:color w:val="000000" w:themeColor="text1"/>
          <w:sz w:val="28"/>
          <w:szCs w:val="28"/>
        </w:rPr>
        <w:t xml:space="preserve"> para</w:t>
      </w:r>
      <w:r w:rsidR="00FE605A" w:rsidRPr="00EC092D">
        <w:rPr>
          <w:color w:val="000000" w:themeColor="text1"/>
          <w:sz w:val="28"/>
          <w:szCs w:val="28"/>
        </w:rPr>
        <w:t>, de un lado,</w:t>
      </w:r>
      <w:r w:rsidR="00003F16" w:rsidRPr="00EC092D">
        <w:rPr>
          <w:color w:val="000000" w:themeColor="text1"/>
          <w:sz w:val="28"/>
          <w:szCs w:val="28"/>
        </w:rPr>
        <w:t xml:space="preserve"> </w:t>
      </w:r>
      <w:r w:rsidR="00FE605A" w:rsidRPr="00EC092D">
        <w:rPr>
          <w:color w:val="000000" w:themeColor="text1"/>
          <w:sz w:val="28"/>
          <w:szCs w:val="28"/>
        </w:rPr>
        <w:t xml:space="preserve">garantizar la integridad física y personal de </w:t>
      </w:r>
      <w:r w:rsidR="00FB00E6" w:rsidRPr="0034488F">
        <w:rPr>
          <w:i/>
          <w:iCs/>
          <w:color w:val="000000" w:themeColor="text1"/>
          <w:sz w:val="28"/>
          <w:szCs w:val="28"/>
        </w:rPr>
        <w:t>Luisa</w:t>
      </w:r>
      <w:r w:rsidR="00FE605A" w:rsidRPr="00EC092D">
        <w:rPr>
          <w:color w:val="000000" w:themeColor="text1"/>
          <w:sz w:val="28"/>
          <w:szCs w:val="28"/>
        </w:rPr>
        <w:t xml:space="preserve">, y del otro, </w:t>
      </w:r>
      <w:r w:rsidR="00003F16" w:rsidRPr="00EC092D">
        <w:rPr>
          <w:color w:val="000000" w:themeColor="text1"/>
          <w:sz w:val="28"/>
          <w:szCs w:val="28"/>
        </w:rPr>
        <w:t xml:space="preserve">restaurar la relación maternofilial entre la señora </w:t>
      </w:r>
      <w:r w:rsidR="00495899" w:rsidRPr="00A0302A">
        <w:rPr>
          <w:i/>
          <w:iCs/>
          <w:color w:val="000000" w:themeColor="text1"/>
          <w:sz w:val="28"/>
          <w:szCs w:val="28"/>
        </w:rPr>
        <w:t>Sandra</w:t>
      </w:r>
      <w:r w:rsidR="00003F16" w:rsidRPr="00EC092D">
        <w:rPr>
          <w:color w:val="000000" w:themeColor="text1"/>
          <w:sz w:val="28"/>
          <w:szCs w:val="28"/>
        </w:rPr>
        <w:t xml:space="preserve"> y su hija </w:t>
      </w:r>
      <w:r w:rsidR="00FB00E6" w:rsidRPr="0034488F">
        <w:rPr>
          <w:i/>
          <w:iCs/>
          <w:color w:val="000000" w:themeColor="text1"/>
          <w:sz w:val="28"/>
          <w:szCs w:val="28"/>
        </w:rPr>
        <w:t>Luisa</w:t>
      </w:r>
      <w:r w:rsidR="00003F16" w:rsidRPr="00EC092D">
        <w:rPr>
          <w:color w:val="000000" w:themeColor="text1"/>
          <w:sz w:val="28"/>
          <w:szCs w:val="28"/>
        </w:rPr>
        <w:t>.</w:t>
      </w:r>
      <w:r w:rsidR="00E37EF1" w:rsidRPr="00EC092D">
        <w:rPr>
          <w:color w:val="000000" w:themeColor="text1"/>
          <w:sz w:val="28"/>
          <w:szCs w:val="28"/>
        </w:rPr>
        <w:t xml:space="preserve"> </w:t>
      </w:r>
      <w:r w:rsidR="00FE5B74" w:rsidRPr="00EC092D">
        <w:rPr>
          <w:bCs/>
          <w:color w:val="000000" w:themeColor="text1"/>
          <w:sz w:val="28"/>
          <w:szCs w:val="28"/>
          <w:lang w:val="es-CO" w:eastAsia="es-ES"/>
        </w:rPr>
        <w:t xml:space="preserve">Para el efecto, las referidas autoridades deberán </w:t>
      </w:r>
      <w:r w:rsidR="00981C81" w:rsidRPr="00EC092D">
        <w:rPr>
          <w:bCs/>
          <w:color w:val="000000" w:themeColor="text1"/>
          <w:sz w:val="28"/>
          <w:szCs w:val="28"/>
          <w:lang w:val="es-CO" w:eastAsia="es-ES"/>
        </w:rPr>
        <w:t xml:space="preserve">elaborar un informe conjunto </w:t>
      </w:r>
      <w:r w:rsidR="00FE5B74" w:rsidRPr="00EC092D">
        <w:rPr>
          <w:bCs/>
          <w:color w:val="000000" w:themeColor="text1"/>
          <w:sz w:val="28"/>
          <w:szCs w:val="28"/>
          <w:lang w:val="es-CO" w:eastAsia="es-ES"/>
        </w:rPr>
        <w:t xml:space="preserve">en el que se presente </w:t>
      </w:r>
      <w:r w:rsidR="00981C81" w:rsidRPr="00EC092D">
        <w:rPr>
          <w:bCs/>
          <w:color w:val="000000" w:themeColor="text1"/>
          <w:sz w:val="28"/>
          <w:szCs w:val="28"/>
          <w:lang w:val="es-CO" w:eastAsia="es-ES"/>
        </w:rPr>
        <w:t>un plan</w:t>
      </w:r>
      <w:r w:rsidR="00FE5B74" w:rsidRPr="00EC092D">
        <w:rPr>
          <w:bCs/>
          <w:color w:val="000000" w:themeColor="text1"/>
          <w:sz w:val="28"/>
          <w:szCs w:val="28"/>
          <w:lang w:val="es-CO" w:eastAsia="es-ES"/>
        </w:rPr>
        <w:t xml:space="preserve"> </w:t>
      </w:r>
      <w:r w:rsidR="00981C81" w:rsidRPr="00EC092D">
        <w:rPr>
          <w:bCs/>
          <w:color w:val="000000" w:themeColor="text1"/>
          <w:sz w:val="28"/>
          <w:szCs w:val="28"/>
          <w:lang w:val="es-CO" w:eastAsia="es-ES"/>
        </w:rPr>
        <w:t>sobre las acciones a realizar</w:t>
      </w:r>
      <w:r w:rsidR="0045495D" w:rsidRPr="00EC092D">
        <w:rPr>
          <w:bCs/>
          <w:color w:val="000000" w:themeColor="text1"/>
          <w:sz w:val="28"/>
          <w:szCs w:val="28"/>
          <w:lang w:val="es-CO" w:eastAsia="es-ES"/>
        </w:rPr>
        <w:t xml:space="preserve"> </w:t>
      </w:r>
      <w:r w:rsidR="00E35EEC" w:rsidRPr="00EC092D">
        <w:rPr>
          <w:bCs/>
          <w:color w:val="000000" w:themeColor="text1"/>
          <w:sz w:val="28"/>
          <w:szCs w:val="28"/>
          <w:lang w:val="es-CO" w:eastAsia="es-ES"/>
        </w:rPr>
        <w:t xml:space="preserve">para tales fines. Ese documento deberá ser </w:t>
      </w:r>
      <w:r w:rsidR="00981C81" w:rsidRPr="00EC092D">
        <w:rPr>
          <w:bCs/>
          <w:color w:val="000000" w:themeColor="text1"/>
          <w:sz w:val="28"/>
          <w:szCs w:val="28"/>
          <w:lang w:val="es-CO" w:eastAsia="es-ES"/>
        </w:rPr>
        <w:t xml:space="preserve">remitido al </w:t>
      </w:r>
      <w:r w:rsidR="00625FBD" w:rsidRPr="00625FBD">
        <w:rPr>
          <w:i/>
          <w:iCs/>
          <w:color w:val="000000" w:themeColor="text1"/>
          <w:sz w:val="28"/>
          <w:szCs w:val="28"/>
        </w:rPr>
        <w:t>Juzgado Tres</w:t>
      </w:r>
      <w:r w:rsidR="00981C81" w:rsidRPr="00EC092D">
        <w:rPr>
          <w:bCs/>
          <w:color w:val="000000" w:themeColor="text1"/>
          <w:sz w:val="28"/>
          <w:szCs w:val="28"/>
          <w:lang w:val="es-CO" w:eastAsia="es-ES"/>
        </w:rPr>
        <w:t>, con el fin de que esa autoridad judicial lo tenga en cuenta al momento</w:t>
      </w:r>
      <w:r w:rsidR="00E35EEC" w:rsidRPr="00EC092D">
        <w:rPr>
          <w:bCs/>
          <w:color w:val="000000" w:themeColor="text1"/>
          <w:sz w:val="28"/>
          <w:szCs w:val="28"/>
          <w:lang w:val="es-CO" w:eastAsia="es-ES"/>
        </w:rPr>
        <w:t xml:space="preserve"> </w:t>
      </w:r>
      <w:r w:rsidR="00981C81" w:rsidRPr="00EC092D">
        <w:rPr>
          <w:bCs/>
          <w:color w:val="000000" w:themeColor="text1"/>
          <w:sz w:val="28"/>
          <w:szCs w:val="28"/>
          <w:lang w:val="es-CO" w:eastAsia="es-ES"/>
        </w:rPr>
        <w:t>de resolver el recurso de apelación</w:t>
      </w:r>
      <w:r w:rsidR="00E37EF1" w:rsidRPr="00EC092D">
        <w:rPr>
          <w:bCs/>
          <w:color w:val="000000" w:themeColor="text1"/>
          <w:sz w:val="28"/>
          <w:szCs w:val="28"/>
          <w:lang w:val="es-CO" w:eastAsia="es-ES"/>
        </w:rPr>
        <w:t xml:space="preserve"> que presentó la accionante en contra de la decisión del 21 de marzo del 2024</w:t>
      </w:r>
      <w:r w:rsidR="00981C81" w:rsidRPr="00EC092D">
        <w:rPr>
          <w:bCs/>
          <w:color w:val="000000" w:themeColor="text1"/>
          <w:sz w:val="28"/>
          <w:szCs w:val="28"/>
          <w:lang w:val="es-CO" w:eastAsia="es-ES"/>
        </w:rPr>
        <w:t xml:space="preserve">, junto con las </w:t>
      </w:r>
      <w:r w:rsidR="00981C81" w:rsidRPr="00490068">
        <w:rPr>
          <w:bCs/>
          <w:color w:val="000000" w:themeColor="text1"/>
          <w:sz w:val="28"/>
          <w:szCs w:val="28"/>
          <w:lang w:val="es-CO" w:eastAsia="es-ES"/>
        </w:rPr>
        <w:t>circunstancias expuestas en</w:t>
      </w:r>
      <w:r w:rsidR="00E37EF1" w:rsidRPr="00490068">
        <w:rPr>
          <w:bCs/>
          <w:color w:val="000000" w:themeColor="text1"/>
          <w:sz w:val="28"/>
          <w:szCs w:val="28"/>
          <w:lang w:val="es-CO" w:eastAsia="es-ES"/>
        </w:rPr>
        <w:t xml:space="preserve"> </w:t>
      </w:r>
      <w:r w:rsidR="00981C81" w:rsidRPr="00490068">
        <w:rPr>
          <w:bCs/>
          <w:color w:val="000000" w:themeColor="text1"/>
          <w:sz w:val="28"/>
          <w:szCs w:val="28"/>
          <w:lang w:val="es-CO" w:eastAsia="es-ES"/>
        </w:rPr>
        <w:t>la sentencia y los nuevos hechos evidenciados en sede de revisión</w:t>
      </w:r>
      <w:r w:rsidR="00E37EF1" w:rsidRPr="00490068">
        <w:rPr>
          <w:bCs/>
          <w:color w:val="000000" w:themeColor="text1"/>
          <w:sz w:val="28"/>
          <w:szCs w:val="28"/>
          <w:lang w:val="es-CO" w:eastAsia="es-ES"/>
        </w:rPr>
        <w:t>.</w:t>
      </w:r>
      <w:r w:rsidR="00DD2D87" w:rsidRPr="00490068">
        <w:rPr>
          <w:bCs/>
          <w:color w:val="000000" w:themeColor="text1"/>
          <w:sz w:val="28"/>
          <w:szCs w:val="28"/>
          <w:lang w:val="es-CO" w:eastAsia="es-ES"/>
        </w:rPr>
        <w:t xml:space="preserve"> Es importante precisar que la adecuada articulación interjurisdiccional implica garantizar el respeto por las decisiones de las autoridades indígenas y los derechos de los niños, niñas y adolescentes, de conformidad con lo señalado en esta providencia. </w:t>
      </w:r>
    </w:p>
    <w:p w14:paraId="67C1D276" w14:textId="77777777" w:rsidR="00981C81" w:rsidRPr="00490068" w:rsidRDefault="00981C81" w:rsidP="00981C81">
      <w:pPr>
        <w:pStyle w:val="Prrafodelista"/>
        <w:rPr>
          <w:color w:val="000000" w:themeColor="text1"/>
          <w:sz w:val="28"/>
          <w:szCs w:val="28"/>
        </w:rPr>
      </w:pPr>
    </w:p>
    <w:p w14:paraId="229B1421" w14:textId="067BC97E" w:rsidR="00981C81" w:rsidRPr="00490068" w:rsidRDefault="00C8306A" w:rsidP="007739E3">
      <w:pPr>
        <w:pStyle w:val="Prrafodelista"/>
        <w:numPr>
          <w:ilvl w:val="0"/>
          <w:numId w:val="2"/>
        </w:numPr>
        <w:tabs>
          <w:tab w:val="left" w:pos="567"/>
        </w:tabs>
        <w:ind w:left="0" w:firstLine="0"/>
        <w:jc w:val="both"/>
        <w:rPr>
          <w:bCs/>
          <w:color w:val="000000" w:themeColor="text1"/>
          <w:sz w:val="28"/>
          <w:szCs w:val="28"/>
          <w:lang w:val="es-CO" w:eastAsia="es-ES"/>
        </w:rPr>
      </w:pPr>
      <w:r w:rsidRPr="00490068">
        <w:rPr>
          <w:color w:val="000000" w:themeColor="text1"/>
          <w:sz w:val="28"/>
          <w:szCs w:val="28"/>
        </w:rPr>
        <w:t>As</w:t>
      </w:r>
      <w:r w:rsidR="00E94460" w:rsidRPr="00490068">
        <w:rPr>
          <w:color w:val="000000" w:themeColor="text1"/>
          <w:sz w:val="28"/>
          <w:szCs w:val="28"/>
        </w:rPr>
        <w:t>i</w:t>
      </w:r>
      <w:r w:rsidRPr="00490068">
        <w:rPr>
          <w:color w:val="000000" w:themeColor="text1"/>
          <w:sz w:val="28"/>
          <w:szCs w:val="28"/>
        </w:rPr>
        <w:t xml:space="preserve">mismo, </w:t>
      </w:r>
      <w:r w:rsidR="00CD70FF" w:rsidRPr="00490068">
        <w:rPr>
          <w:color w:val="000000" w:themeColor="text1"/>
          <w:sz w:val="28"/>
          <w:szCs w:val="28"/>
        </w:rPr>
        <w:t xml:space="preserve">instará a </w:t>
      </w:r>
      <w:r w:rsidR="003C3B5D" w:rsidRPr="00490068">
        <w:rPr>
          <w:i/>
          <w:iCs/>
          <w:color w:val="000000" w:themeColor="text1"/>
          <w:sz w:val="28"/>
          <w:szCs w:val="28"/>
        </w:rPr>
        <w:t>i)</w:t>
      </w:r>
      <w:r w:rsidR="003C3B5D" w:rsidRPr="00490068">
        <w:rPr>
          <w:color w:val="000000" w:themeColor="text1"/>
          <w:sz w:val="28"/>
          <w:szCs w:val="28"/>
        </w:rPr>
        <w:t xml:space="preserve"> </w:t>
      </w:r>
      <w:r w:rsidR="00CD70FF" w:rsidRPr="00490068">
        <w:rPr>
          <w:color w:val="000000" w:themeColor="text1"/>
          <w:sz w:val="28"/>
          <w:szCs w:val="28"/>
        </w:rPr>
        <w:t xml:space="preserve">la </w:t>
      </w:r>
      <w:r w:rsidR="00624495" w:rsidRPr="00624495">
        <w:rPr>
          <w:bCs/>
          <w:i/>
          <w:iCs/>
          <w:color w:val="000000" w:themeColor="text1"/>
          <w:sz w:val="28"/>
          <w:szCs w:val="28"/>
          <w:lang w:val="es-CO" w:eastAsia="es-ES"/>
        </w:rPr>
        <w:t>Fiscalía Tres</w:t>
      </w:r>
      <w:r w:rsidR="00624495" w:rsidRPr="00490068">
        <w:rPr>
          <w:color w:val="000000" w:themeColor="text1"/>
          <w:sz w:val="28"/>
          <w:szCs w:val="28"/>
        </w:rPr>
        <w:t xml:space="preserve"> </w:t>
      </w:r>
      <w:r w:rsidR="00CD70FF" w:rsidRPr="00490068">
        <w:rPr>
          <w:color w:val="000000" w:themeColor="text1"/>
          <w:sz w:val="28"/>
          <w:szCs w:val="28"/>
        </w:rPr>
        <w:t>para que</w:t>
      </w:r>
      <w:r w:rsidR="0033690A" w:rsidRPr="00490068">
        <w:rPr>
          <w:color w:val="000000" w:themeColor="text1"/>
          <w:sz w:val="28"/>
          <w:szCs w:val="28"/>
        </w:rPr>
        <w:t xml:space="preserve"> </w:t>
      </w:r>
      <w:r w:rsidR="00CD70FF" w:rsidRPr="00490068">
        <w:rPr>
          <w:color w:val="000000" w:themeColor="text1"/>
          <w:sz w:val="28"/>
          <w:szCs w:val="28"/>
        </w:rPr>
        <w:t>adelante</w:t>
      </w:r>
      <w:r w:rsidR="0033690A" w:rsidRPr="00490068">
        <w:rPr>
          <w:color w:val="000000" w:themeColor="text1"/>
          <w:sz w:val="28"/>
          <w:szCs w:val="28"/>
        </w:rPr>
        <w:t xml:space="preserve"> con celeridad el proceso</w:t>
      </w:r>
      <w:r w:rsidRPr="00490068">
        <w:rPr>
          <w:bCs/>
          <w:color w:val="000000" w:themeColor="text1"/>
          <w:sz w:val="28"/>
          <w:szCs w:val="28"/>
          <w:lang w:val="es-CO" w:eastAsia="es-ES"/>
        </w:rPr>
        <w:t xml:space="preserve"> por el</w:t>
      </w:r>
      <w:r w:rsidRPr="00490068">
        <w:rPr>
          <w:bCs/>
          <w:color w:val="000000" w:themeColor="text1"/>
          <w:sz w:val="28"/>
          <w:szCs w:val="28"/>
          <w:lang w:eastAsia="es-ES"/>
        </w:rPr>
        <w:t xml:space="preserve"> </w:t>
      </w:r>
      <w:r w:rsidRPr="00490068">
        <w:rPr>
          <w:bCs/>
          <w:color w:val="000000" w:themeColor="text1"/>
          <w:sz w:val="28"/>
          <w:szCs w:val="28"/>
          <w:lang w:val="es-CO" w:eastAsia="es-ES"/>
        </w:rPr>
        <w:t xml:space="preserve">presunto delito de ejercicio arbitrario de la custodia </w:t>
      </w:r>
      <w:r w:rsidR="00070F48" w:rsidRPr="00490068">
        <w:rPr>
          <w:bCs/>
          <w:color w:val="000000" w:themeColor="text1"/>
          <w:sz w:val="28"/>
          <w:szCs w:val="28"/>
          <w:lang w:val="es-CO" w:eastAsia="es-ES"/>
        </w:rPr>
        <w:t xml:space="preserve">contra el señor </w:t>
      </w:r>
      <w:r w:rsidR="007739E3" w:rsidRPr="00490068">
        <w:rPr>
          <w:bCs/>
          <w:i/>
          <w:iCs/>
          <w:color w:val="000000" w:themeColor="text1"/>
          <w:sz w:val="28"/>
          <w:szCs w:val="28"/>
        </w:rPr>
        <w:t>Jorge</w:t>
      </w:r>
      <w:r w:rsidR="007B057B" w:rsidRPr="00490068">
        <w:rPr>
          <w:bCs/>
          <w:color w:val="000000" w:themeColor="text1"/>
          <w:sz w:val="28"/>
          <w:szCs w:val="28"/>
          <w:lang w:val="es-CO" w:eastAsia="es-ES"/>
        </w:rPr>
        <w:t xml:space="preserve">; y </w:t>
      </w:r>
      <w:r w:rsidR="007B057B" w:rsidRPr="00490068">
        <w:rPr>
          <w:bCs/>
          <w:i/>
          <w:iCs/>
          <w:color w:val="000000" w:themeColor="text1"/>
          <w:sz w:val="28"/>
          <w:szCs w:val="28"/>
          <w:lang w:val="es-CO" w:eastAsia="es-ES"/>
        </w:rPr>
        <w:t>ii)</w:t>
      </w:r>
      <w:r w:rsidR="007B057B" w:rsidRPr="00490068">
        <w:rPr>
          <w:bCs/>
          <w:color w:val="000000" w:themeColor="text1"/>
          <w:sz w:val="28"/>
          <w:szCs w:val="28"/>
          <w:lang w:val="es-CO" w:eastAsia="es-ES"/>
        </w:rPr>
        <w:t xml:space="preserve"> a la </w:t>
      </w:r>
      <w:r w:rsidR="0060790D" w:rsidRPr="0060790D">
        <w:rPr>
          <w:bCs/>
          <w:i/>
          <w:iCs/>
          <w:color w:val="000000" w:themeColor="text1"/>
          <w:sz w:val="28"/>
          <w:szCs w:val="28"/>
          <w:lang w:val="es-CO" w:eastAsia="es-ES"/>
        </w:rPr>
        <w:t>Fiscalía Uno</w:t>
      </w:r>
      <w:r w:rsidR="007B057B" w:rsidRPr="00490068">
        <w:rPr>
          <w:bCs/>
          <w:color w:val="000000" w:themeColor="text1"/>
          <w:sz w:val="28"/>
          <w:szCs w:val="28"/>
          <w:lang w:val="es-CO" w:eastAsia="es-ES"/>
        </w:rPr>
        <w:t xml:space="preserve"> para que adelante con celeridad el proceso por el delito de violencia intrafamiliar contra el señor </w:t>
      </w:r>
      <w:r w:rsidR="007739E3" w:rsidRPr="00490068">
        <w:rPr>
          <w:bCs/>
          <w:i/>
          <w:iCs/>
          <w:color w:val="000000" w:themeColor="text1"/>
          <w:sz w:val="28"/>
          <w:szCs w:val="28"/>
          <w:lang w:eastAsia="es-ES"/>
        </w:rPr>
        <w:t>Jorge</w:t>
      </w:r>
      <w:r w:rsidR="00D60016" w:rsidRPr="00490068">
        <w:rPr>
          <w:bCs/>
          <w:color w:val="000000" w:themeColor="text1"/>
          <w:sz w:val="28"/>
          <w:szCs w:val="28"/>
          <w:lang w:val="es-ES" w:eastAsia="es-ES"/>
        </w:rPr>
        <w:t>.</w:t>
      </w:r>
    </w:p>
    <w:p w14:paraId="127E4607" w14:textId="77777777" w:rsidR="00AA120B" w:rsidRPr="00EC41EC" w:rsidRDefault="00AA120B" w:rsidP="0060229E">
      <w:pPr>
        <w:rPr>
          <w:bCs/>
          <w:color w:val="000000" w:themeColor="text1"/>
          <w:sz w:val="28"/>
          <w:szCs w:val="28"/>
          <w:lang w:val="es-CO" w:eastAsia="es-ES"/>
        </w:rPr>
      </w:pPr>
    </w:p>
    <w:p w14:paraId="1DF89A6E" w14:textId="21DFC16E" w:rsidR="00AE6CCF" w:rsidRPr="00EC41EC" w:rsidRDefault="0060229E" w:rsidP="00B74E65">
      <w:pPr>
        <w:pStyle w:val="Prrafodelista"/>
        <w:numPr>
          <w:ilvl w:val="0"/>
          <w:numId w:val="2"/>
        </w:numPr>
        <w:tabs>
          <w:tab w:val="left" w:pos="567"/>
        </w:tabs>
        <w:ind w:left="0" w:firstLine="0"/>
        <w:jc w:val="both"/>
        <w:rPr>
          <w:bCs/>
          <w:color w:val="000000" w:themeColor="text1"/>
          <w:sz w:val="28"/>
          <w:szCs w:val="28"/>
          <w:lang w:val="es-CO" w:eastAsia="es-ES"/>
        </w:rPr>
      </w:pPr>
      <w:r w:rsidRPr="00EC41EC">
        <w:rPr>
          <w:bCs/>
          <w:color w:val="000000" w:themeColor="text1"/>
          <w:sz w:val="28"/>
          <w:szCs w:val="28"/>
          <w:lang w:val="es-CO" w:eastAsia="es-ES"/>
        </w:rPr>
        <w:t xml:space="preserve">Por otro lado, </w:t>
      </w:r>
      <w:r w:rsidR="00F62B09" w:rsidRPr="00EC41EC">
        <w:rPr>
          <w:bCs/>
          <w:color w:val="000000" w:themeColor="text1"/>
          <w:sz w:val="28"/>
          <w:szCs w:val="28"/>
          <w:lang w:val="es-CO" w:eastAsia="es-ES"/>
        </w:rPr>
        <w:t xml:space="preserve">compulsará copias de la presente decisión a </w:t>
      </w:r>
      <w:r w:rsidR="00626782" w:rsidRPr="00EC41EC">
        <w:rPr>
          <w:bCs/>
          <w:color w:val="000000" w:themeColor="text1"/>
          <w:sz w:val="28"/>
          <w:szCs w:val="28"/>
          <w:lang w:val="es-CO" w:eastAsia="es-ES"/>
        </w:rPr>
        <w:t>la</w:t>
      </w:r>
      <w:r w:rsidR="00F62B09" w:rsidRPr="00EC41EC">
        <w:rPr>
          <w:bCs/>
          <w:color w:val="000000" w:themeColor="text1"/>
          <w:sz w:val="28"/>
          <w:szCs w:val="28"/>
          <w:lang w:val="es-CO" w:eastAsia="es-ES"/>
        </w:rPr>
        <w:t xml:space="preserve"> Comisión Nacional de Disciplina Judicial</w:t>
      </w:r>
      <w:r w:rsidR="006E68CB" w:rsidRPr="00EC41EC">
        <w:rPr>
          <w:bCs/>
          <w:color w:val="000000" w:themeColor="text1"/>
          <w:sz w:val="28"/>
          <w:szCs w:val="28"/>
          <w:lang w:val="es-CO" w:eastAsia="es-ES"/>
        </w:rPr>
        <w:t xml:space="preserve"> </w:t>
      </w:r>
      <w:r w:rsidR="006E68CB" w:rsidRPr="00EC41EC">
        <w:rPr>
          <w:bCs/>
          <w:color w:val="000000" w:themeColor="text1"/>
          <w:sz w:val="28"/>
          <w:szCs w:val="28"/>
          <w:lang w:eastAsia="es-ES"/>
        </w:rPr>
        <w:t>para que determine</w:t>
      </w:r>
      <w:r w:rsidR="00626782" w:rsidRPr="00EC41EC">
        <w:rPr>
          <w:bCs/>
          <w:color w:val="000000" w:themeColor="text1"/>
          <w:sz w:val="28"/>
          <w:szCs w:val="28"/>
          <w:lang w:eastAsia="es-ES"/>
        </w:rPr>
        <w:t>n</w:t>
      </w:r>
      <w:r w:rsidR="006E68CB" w:rsidRPr="00EC41EC">
        <w:rPr>
          <w:bCs/>
          <w:color w:val="000000" w:themeColor="text1"/>
          <w:sz w:val="28"/>
          <w:szCs w:val="28"/>
          <w:lang w:eastAsia="es-ES"/>
        </w:rPr>
        <w:t xml:space="preserve"> si la </w:t>
      </w:r>
      <w:r w:rsidR="00D07A9B" w:rsidRPr="00A0302A">
        <w:rPr>
          <w:i/>
          <w:iCs/>
          <w:color w:val="000000" w:themeColor="text1"/>
          <w:sz w:val="28"/>
          <w:szCs w:val="28"/>
        </w:rPr>
        <w:t xml:space="preserve">Comisaría </w:t>
      </w:r>
      <w:r w:rsidR="00437203">
        <w:rPr>
          <w:i/>
          <w:iCs/>
          <w:color w:val="000000" w:themeColor="text1"/>
          <w:sz w:val="28"/>
          <w:szCs w:val="28"/>
        </w:rPr>
        <w:t>Dos</w:t>
      </w:r>
      <w:r w:rsidR="00437203" w:rsidRPr="00EC41EC">
        <w:rPr>
          <w:bCs/>
          <w:color w:val="000000" w:themeColor="text1"/>
          <w:sz w:val="28"/>
          <w:szCs w:val="28"/>
          <w:lang w:eastAsia="es-ES"/>
        </w:rPr>
        <w:t xml:space="preserve"> </w:t>
      </w:r>
      <w:r w:rsidR="006E68CB" w:rsidRPr="00EC41EC">
        <w:rPr>
          <w:bCs/>
          <w:color w:val="000000" w:themeColor="text1"/>
          <w:sz w:val="28"/>
          <w:szCs w:val="28"/>
          <w:lang w:eastAsia="es-ES"/>
        </w:rPr>
        <w:t>incurrió en alguna conducta sancionable</w:t>
      </w:r>
      <w:r w:rsidR="00867919" w:rsidRPr="00EC41EC">
        <w:rPr>
          <w:bCs/>
          <w:color w:val="000000" w:themeColor="text1"/>
          <w:sz w:val="28"/>
          <w:szCs w:val="28"/>
          <w:lang w:eastAsia="es-ES"/>
        </w:rPr>
        <w:t xml:space="preserve"> en el ejercicio de sus funciones jurisdiccionales</w:t>
      </w:r>
      <w:r w:rsidRPr="00EC41EC">
        <w:rPr>
          <w:rStyle w:val="Refdenotaalpie"/>
          <w:bCs/>
          <w:color w:val="000000" w:themeColor="text1"/>
          <w:sz w:val="28"/>
          <w:szCs w:val="28"/>
          <w:lang w:eastAsia="es-ES"/>
        </w:rPr>
        <w:footnoteReference w:id="180"/>
      </w:r>
      <w:r w:rsidR="006E68CB" w:rsidRPr="00EC41EC">
        <w:rPr>
          <w:bCs/>
          <w:color w:val="000000" w:themeColor="text1"/>
          <w:sz w:val="28"/>
          <w:szCs w:val="28"/>
          <w:lang w:eastAsia="es-ES"/>
        </w:rPr>
        <w:t>.</w:t>
      </w:r>
      <w:r w:rsidR="005B1103" w:rsidRPr="00EC41EC">
        <w:rPr>
          <w:bCs/>
          <w:color w:val="000000" w:themeColor="text1"/>
          <w:sz w:val="28"/>
          <w:szCs w:val="28"/>
          <w:lang w:eastAsia="es-ES"/>
        </w:rPr>
        <w:t xml:space="preserve"> Lo anterior, de conformidad con lo previsto en el artículo 2 de la Ley </w:t>
      </w:r>
      <w:r w:rsidR="00000BF5" w:rsidRPr="00EC41EC">
        <w:rPr>
          <w:bCs/>
          <w:color w:val="000000" w:themeColor="text1"/>
          <w:sz w:val="28"/>
          <w:szCs w:val="28"/>
          <w:lang w:eastAsia="es-ES"/>
        </w:rPr>
        <w:t>1952</w:t>
      </w:r>
      <w:r w:rsidR="005B1103" w:rsidRPr="00EC41EC">
        <w:rPr>
          <w:bCs/>
          <w:color w:val="000000" w:themeColor="text1"/>
          <w:sz w:val="28"/>
          <w:szCs w:val="28"/>
          <w:lang w:eastAsia="es-ES"/>
        </w:rPr>
        <w:t xml:space="preserve"> de 20</w:t>
      </w:r>
      <w:r w:rsidR="00000BF5" w:rsidRPr="00EC41EC">
        <w:rPr>
          <w:bCs/>
          <w:color w:val="000000" w:themeColor="text1"/>
          <w:sz w:val="28"/>
          <w:szCs w:val="28"/>
          <w:lang w:eastAsia="es-ES"/>
        </w:rPr>
        <w:t>19</w:t>
      </w:r>
      <w:r w:rsidR="005B1103" w:rsidRPr="00EC41EC">
        <w:rPr>
          <w:rStyle w:val="Refdenotaalpie"/>
          <w:bCs/>
          <w:color w:val="000000" w:themeColor="text1"/>
          <w:sz w:val="28"/>
          <w:szCs w:val="28"/>
          <w:lang w:eastAsia="es-ES"/>
        </w:rPr>
        <w:footnoteReference w:id="181"/>
      </w:r>
      <w:r w:rsidR="00A86F0C" w:rsidRPr="00EC41EC">
        <w:rPr>
          <w:bCs/>
          <w:color w:val="000000" w:themeColor="text1"/>
          <w:sz w:val="28"/>
          <w:szCs w:val="28"/>
          <w:lang w:eastAsia="es-ES"/>
        </w:rPr>
        <w:t xml:space="preserve"> y el artículo 3 de la Ley 2126 de 202</w:t>
      </w:r>
      <w:r w:rsidR="00272682" w:rsidRPr="00EC41EC">
        <w:rPr>
          <w:bCs/>
          <w:color w:val="000000" w:themeColor="text1"/>
          <w:sz w:val="28"/>
          <w:szCs w:val="28"/>
          <w:lang w:eastAsia="es-ES"/>
        </w:rPr>
        <w:t>1</w:t>
      </w:r>
      <w:r w:rsidR="00A86F0C" w:rsidRPr="00EC41EC">
        <w:rPr>
          <w:rStyle w:val="Refdenotaalpie"/>
          <w:bCs/>
          <w:color w:val="000000" w:themeColor="text1"/>
          <w:sz w:val="28"/>
          <w:szCs w:val="28"/>
          <w:lang w:eastAsia="es-ES"/>
        </w:rPr>
        <w:footnoteReference w:id="182"/>
      </w:r>
      <w:r w:rsidR="00A86F0C" w:rsidRPr="00EC41EC">
        <w:rPr>
          <w:bCs/>
          <w:color w:val="000000" w:themeColor="text1"/>
          <w:sz w:val="28"/>
          <w:szCs w:val="28"/>
          <w:lang w:eastAsia="es-ES"/>
        </w:rPr>
        <w:t>.</w:t>
      </w:r>
    </w:p>
    <w:p w14:paraId="0D18E330" w14:textId="77777777" w:rsidR="005B1103" w:rsidRPr="005B1103" w:rsidRDefault="005B1103" w:rsidP="005B1103">
      <w:pPr>
        <w:pStyle w:val="Prrafodelista"/>
        <w:tabs>
          <w:tab w:val="left" w:pos="567"/>
        </w:tabs>
        <w:ind w:left="0"/>
        <w:jc w:val="both"/>
        <w:rPr>
          <w:bCs/>
          <w:color w:val="000000" w:themeColor="text1"/>
          <w:sz w:val="28"/>
          <w:szCs w:val="28"/>
          <w:highlight w:val="lightGray"/>
          <w:lang w:val="es-CO" w:eastAsia="es-ES"/>
        </w:rPr>
      </w:pPr>
    </w:p>
    <w:p w14:paraId="3D592C39" w14:textId="3FD37AAF" w:rsidR="00631C33" w:rsidRPr="008B322B" w:rsidRDefault="009855A5" w:rsidP="007C299A">
      <w:pPr>
        <w:pStyle w:val="Prrafodelista"/>
        <w:numPr>
          <w:ilvl w:val="0"/>
          <w:numId w:val="2"/>
        </w:numPr>
        <w:tabs>
          <w:tab w:val="left" w:pos="567"/>
        </w:tabs>
        <w:ind w:left="0" w:firstLine="0"/>
        <w:jc w:val="both"/>
        <w:rPr>
          <w:color w:val="000000" w:themeColor="text1"/>
          <w:sz w:val="28"/>
          <w:szCs w:val="28"/>
          <w:lang w:val="es-CO"/>
        </w:rPr>
      </w:pPr>
      <w:r w:rsidRPr="00FD649A">
        <w:rPr>
          <w:color w:val="000000" w:themeColor="text1"/>
          <w:sz w:val="28"/>
          <w:szCs w:val="28"/>
          <w:lang w:val="es-CO"/>
        </w:rPr>
        <w:t xml:space="preserve">Finalmente, la Sala </w:t>
      </w:r>
      <w:r w:rsidR="00386621">
        <w:rPr>
          <w:color w:val="000000" w:themeColor="text1"/>
          <w:sz w:val="28"/>
          <w:szCs w:val="28"/>
          <w:lang w:val="es-CO"/>
        </w:rPr>
        <w:t xml:space="preserve">reiterará la </w:t>
      </w:r>
      <w:r w:rsidR="00684D28">
        <w:rPr>
          <w:color w:val="000000" w:themeColor="text1"/>
          <w:sz w:val="28"/>
          <w:szCs w:val="28"/>
          <w:lang w:val="es-CO"/>
        </w:rPr>
        <w:t>decisión</w:t>
      </w:r>
      <w:r w:rsidR="00386621">
        <w:rPr>
          <w:color w:val="000000" w:themeColor="text1"/>
          <w:sz w:val="28"/>
          <w:szCs w:val="28"/>
          <w:lang w:val="es-CO"/>
        </w:rPr>
        <w:t xml:space="preserve"> </w:t>
      </w:r>
      <w:r w:rsidR="000C585A">
        <w:rPr>
          <w:color w:val="000000" w:themeColor="text1"/>
          <w:sz w:val="28"/>
          <w:szCs w:val="28"/>
          <w:lang w:val="es-CO"/>
        </w:rPr>
        <w:t>adoptada en la Sentencia T-</w:t>
      </w:r>
      <w:r w:rsidR="00AE4856">
        <w:rPr>
          <w:color w:val="000000" w:themeColor="text1"/>
          <w:sz w:val="28"/>
          <w:szCs w:val="28"/>
          <w:lang w:val="es-CO"/>
        </w:rPr>
        <w:t>242 de 202</w:t>
      </w:r>
      <w:r w:rsidR="00684D28">
        <w:rPr>
          <w:color w:val="000000" w:themeColor="text1"/>
          <w:sz w:val="28"/>
          <w:szCs w:val="28"/>
          <w:lang w:val="es-CO"/>
        </w:rPr>
        <w:t xml:space="preserve">5, oportunidad en la cual </w:t>
      </w:r>
      <w:r w:rsidR="00D435AB">
        <w:rPr>
          <w:color w:val="000000" w:themeColor="text1"/>
          <w:sz w:val="28"/>
          <w:szCs w:val="28"/>
          <w:lang w:val="es-CO"/>
        </w:rPr>
        <w:t xml:space="preserve">le remitió copia del fallo </w:t>
      </w:r>
      <w:r w:rsidR="00684D28" w:rsidRPr="00D435AB">
        <w:rPr>
          <w:color w:val="000000" w:themeColor="text1"/>
          <w:sz w:val="28"/>
          <w:szCs w:val="28"/>
          <w:lang w:val="es-CO"/>
        </w:rPr>
        <w:t xml:space="preserve">al Ministerio de Justicia y del Derecho para que, de acuerdo con sus competencias establecidas en los artículos 31 y 37 de Ley 2126 de 2021, adopte un plan de capacitación sobre enfoque de género en los procesos de violencia intrafamiliar, dirigido a los funcionarios </w:t>
      </w:r>
      <w:r w:rsidR="00631C33">
        <w:rPr>
          <w:color w:val="000000" w:themeColor="text1"/>
          <w:sz w:val="28"/>
          <w:szCs w:val="28"/>
          <w:lang w:val="es-CO"/>
        </w:rPr>
        <w:t xml:space="preserve">y funcionarias </w:t>
      </w:r>
      <w:r w:rsidR="00684D28" w:rsidRPr="00D435AB">
        <w:rPr>
          <w:color w:val="000000" w:themeColor="text1"/>
          <w:sz w:val="28"/>
          <w:szCs w:val="28"/>
          <w:lang w:val="es-CO"/>
        </w:rPr>
        <w:t xml:space="preserve">de las </w:t>
      </w:r>
      <w:r w:rsidR="00631C33">
        <w:rPr>
          <w:color w:val="000000" w:themeColor="text1"/>
          <w:sz w:val="28"/>
          <w:szCs w:val="28"/>
          <w:lang w:val="es-CO"/>
        </w:rPr>
        <w:t>c</w:t>
      </w:r>
      <w:r w:rsidR="00684D28" w:rsidRPr="00D435AB">
        <w:rPr>
          <w:color w:val="000000" w:themeColor="text1"/>
          <w:sz w:val="28"/>
          <w:szCs w:val="28"/>
          <w:lang w:val="es-CO"/>
        </w:rPr>
        <w:t xml:space="preserve">omisarías del país, que incluya especialmente a los servidores adscritos a la </w:t>
      </w:r>
      <w:r w:rsidR="00D07A9B" w:rsidRPr="00A0302A">
        <w:rPr>
          <w:i/>
          <w:iCs/>
          <w:color w:val="000000" w:themeColor="text1"/>
          <w:sz w:val="28"/>
          <w:szCs w:val="28"/>
        </w:rPr>
        <w:t xml:space="preserve">Comisaría </w:t>
      </w:r>
      <w:r w:rsidR="00437203">
        <w:rPr>
          <w:i/>
          <w:iCs/>
          <w:color w:val="000000" w:themeColor="text1"/>
          <w:sz w:val="28"/>
          <w:szCs w:val="28"/>
        </w:rPr>
        <w:t>Dos</w:t>
      </w:r>
      <w:r w:rsidR="00684D28" w:rsidRPr="00D435AB">
        <w:rPr>
          <w:color w:val="000000" w:themeColor="text1"/>
          <w:sz w:val="28"/>
          <w:szCs w:val="28"/>
          <w:lang w:val="es-CO"/>
        </w:rPr>
        <w:t xml:space="preserve">. </w:t>
      </w:r>
      <w:r w:rsidR="007E1900" w:rsidRPr="008B322B">
        <w:rPr>
          <w:color w:val="000000" w:themeColor="text1"/>
          <w:sz w:val="28"/>
          <w:szCs w:val="28"/>
          <w:lang w:val="es-CO"/>
        </w:rPr>
        <w:t xml:space="preserve">Dadas las particularidades de este caso, </w:t>
      </w:r>
      <w:r w:rsidR="007C299A" w:rsidRPr="008B322B">
        <w:rPr>
          <w:color w:val="000000" w:themeColor="text1"/>
          <w:sz w:val="28"/>
          <w:szCs w:val="28"/>
          <w:lang w:val="es-CO"/>
        </w:rPr>
        <w:t xml:space="preserve">la capacitación deberá </w:t>
      </w:r>
      <w:r w:rsidR="00D72A70" w:rsidRPr="008B322B">
        <w:rPr>
          <w:color w:val="000000" w:themeColor="text1"/>
          <w:sz w:val="28"/>
          <w:szCs w:val="28"/>
          <w:lang w:val="es-CO"/>
        </w:rPr>
        <w:t>abordar</w:t>
      </w:r>
      <w:r w:rsidR="007C299A" w:rsidRPr="008B322B">
        <w:rPr>
          <w:color w:val="000000" w:themeColor="text1"/>
          <w:sz w:val="28"/>
          <w:szCs w:val="28"/>
          <w:lang w:val="es-CO"/>
        </w:rPr>
        <w:t xml:space="preserve">, además, </w:t>
      </w:r>
      <w:r w:rsidR="00090C00" w:rsidRPr="008B322B">
        <w:rPr>
          <w:color w:val="000000" w:themeColor="text1"/>
          <w:sz w:val="28"/>
          <w:szCs w:val="28"/>
          <w:lang w:val="es-CO"/>
        </w:rPr>
        <w:t>la perspectiva</w:t>
      </w:r>
      <w:r w:rsidR="007C299A" w:rsidRPr="008B322B">
        <w:rPr>
          <w:color w:val="000000" w:themeColor="text1"/>
          <w:sz w:val="28"/>
          <w:szCs w:val="28"/>
          <w:lang w:val="es-CO"/>
        </w:rPr>
        <w:t xml:space="preserve"> interseccional que abarque el enfoque diferencial </w:t>
      </w:r>
      <w:r w:rsidR="00B85CA5" w:rsidRPr="008B322B">
        <w:rPr>
          <w:color w:val="000000" w:themeColor="text1"/>
          <w:sz w:val="28"/>
          <w:szCs w:val="28"/>
          <w:lang w:val="es-CO"/>
        </w:rPr>
        <w:t>relacionado con las mujeres indígenas víctimas de violencia.</w:t>
      </w:r>
    </w:p>
    <w:p w14:paraId="75FF0559" w14:textId="77777777" w:rsidR="00BA6061" w:rsidRPr="00BA6061" w:rsidRDefault="00BA6061" w:rsidP="00A641B7">
      <w:pPr>
        <w:pStyle w:val="Prrafodelista"/>
        <w:rPr>
          <w:color w:val="000000" w:themeColor="text1"/>
          <w:sz w:val="28"/>
          <w:szCs w:val="28"/>
          <w:lang w:val="es-CO"/>
        </w:rPr>
      </w:pPr>
    </w:p>
    <w:p w14:paraId="1101329A" w14:textId="4EAB03FE" w:rsidR="00BA6061" w:rsidRPr="003A7808" w:rsidRDefault="00BA6061" w:rsidP="00A641B7">
      <w:pPr>
        <w:tabs>
          <w:tab w:val="left" w:pos="567"/>
        </w:tabs>
        <w:jc w:val="both"/>
        <w:rPr>
          <w:b/>
          <w:bCs/>
          <w:color w:val="000000" w:themeColor="text1"/>
          <w:sz w:val="28"/>
          <w:szCs w:val="28"/>
          <w:lang w:val="es-CO"/>
        </w:rPr>
      </w:pPr>
      <w:r w:rsidRPr="003A7808">
        <w:rPr>
          <w:b/>
          <w:bCs/>
          <w:color w:val="000000" w:themeColor="text1"/>
          <w:sz w:val="28"/>
          <w:szCs w:val="28"/>
          <w:lang w:val="es-CO"/>
        </w:rPr>
        <w:t>I</w:t>
      </w:r>
      <w:r w:rsidR="00F90471">
        <w:rPr>
          <w:b/>
          <w:bCs/>
          <w:color w:val="000000" w:themeColor="text1"/>
          <w:sz w:val="28"/>
          <w:szCs w:val="28"/>
          <w:lang w:val="es-CO"/>
        </w:rPr>
        <w:t>II</w:t>
      </w:r>
      <w:r w:rsidRPr="003A7808">
        <w:rPr>
          <w:b/>
          <w:bCs/>
          <w:color w:val="000000" w:themeColor="text1"/>
          <w:sz w:val="28"/>
          <w:szCs w:val="28"/>
          <w:lang w:val="es-CO"/>
        </w:rPr>
        <w:t xml:space="preserve">. </w:t>
      </w:r>
      <w:r w:rsidR="003A7808" w:rsidRPr="003A7808">
        <w:rPr>
          <w:b/>
          <w:bCs/>
          <w:color w:val="000000" w:themeColor="text1"/>
          <w:sz w:val="28"/>
          <w:szCs w:val="28"/>
          <w:lang w:val="es-CO"/>
        </w:rPr>
        <w:t>DECISIÓN</w:t>
      </w:r>
    </w:p>
    <w:p w14:paraId="29969D7B" w14:textId="77777777" w:rsidR="003A7808" w:rsidRDefault="003A7808" w:rsidP="00A641B7">
      <w:pPr>
        <w:tabs>
          <w:tab w:val="left" w:pos="567"/>
        </w:tabs>
        <w:jc w:val="both"/>
        <w:rPr>
          <w:color w:val="000000" w:themeColor="text1"/>
          <w:sz w:val="28"/>
          <w:szCs w:val="28"/>
          <w:lang w:val="es-CO"/>
        </w:rPr>
      </w:pPr>
    </w:p>
    <w:p w14:paraId="16191633" w14:textId="2F721A26" w:rsidR="003A7808" w:rsidRPr="00BA6061" w:rsidRDefault="003A7808" w:rsidP="00A641B7">
      <w:pPr>
        <w:tabs>
          <w:tab w:val="left" w:pos="567"/>
        </w:tabs>
        <w:jc w:val="both"/>
        <w:rPr>
          <w:color w:val="000000" w:themeColor="text1"/>
          <w:sz w:val="28"/>
          <w:szCs w:val="28"/>
          <w:lang w:val="es-CO"/>
        </w:rPr>
      </w:pPr>
      <w:r w:rsidRPr="003A7808">
        <w:rPr>
          <w:color w:val="000000" w:themeColor="text1"/>
          <w:sz w:val="28"/>
          <w:szCs w:val="28"/>
          <w:lang w:val="es-CO"/>
        </w:rPr>
        <w:t>En mérito de lo expuesto, la Corte Constitucional, administrando justicia en nombre del pueblo y por mandato de la Constitución Política,</w:t>
      </w:r>
    </w:p>
    <w:p w14:paraId="664D422A" w14:textId="77777777" w:rsidR="005147A7" w:rsidRPr="005147A7" w:rsidRDefault="005147A7" w:rsidP="00A641B7">
      <w:pPr>
        <w:pStyle w:val="Prrafodelista"/>
        <w:tabs>
          <w:tab w:val="left" w:pos="426"/>
        </w:tabs>
        <w:overflowPunct w:val="0"/>
        <w:autoSpaceDE w:val="0"/>
        <w:autoSpaceDN w:val="0"/>
        <w:adjustRightInd w:val="0"/>
        <w:ind w:left="0" w:right="79"/>
        <w:jc w:val="both"/>
        <w:textAlignment w:val="baseline"/>
        <w:rPr>
          <w:bCs/>
          <w:color w:val="000000" w:themeColor="text1"/>
          <w:sz w:val="28"/>
          <w:szCs w:val="28"/>
          <w:lang w:eastAsia="es-ES"/>
        </w:rPr>
      </w:pPr>
    </w:p>
    <w:p w14:paraId="6C0C13A8" w14:textId="25F59723" w:rsidR="00787098" w:rsidRPr="00277764" w:rsidRDefault="00787098" w:rsidP="00A641B7">
      <w:pPr>
        <w:tabs>
          <w:tab w:val="left" w:pos="8647"/>
        </w:tabs>
        <w:overflowPunct w:val="0"/>
        <w:autoSpaceDE w:val="0"/>
        <w:autoSpaceDN w:val="0"/>
        <w:adjustRightInd w:val="0"/>
        <w:ind w:right="79"/>
        <w:jc w:val="center"/>
        <w:textAlignment w:val="baseline"/>
        <w:rPr>
          <w:b/>
          <w:color w:val="000000" w:themeColor="text1"/>
          <w:sz w:val="28"/>
          <w:szCs w:val="28"/>
          <w:lang w:eastAsia="es-ES"/>
        </w:rPr>
      </w:pPr>
      <w:r w:rsidRPr="00277764">
        <w:rPr>
          <w:b/>
          <w:color w:val="000000" w:themeColor="text1"/>
          <w:sz w:val="28"/>
          <w:szCs w:val="28"/>
          <w:lang w:eastAsia="es-ES"/>
        </w:rPr>
        <w:t>RESUELVE</w:t>
      </w:r>
    </w:p>
    <w:p w14:paraId="265B1270" w14:textId="77777777" w:rsidR="00787098" w:rsidRPr="00277764" w:rsidRDefault="00787098" w:rsidP="00A641B7">
      <w:pPr>
        <w:tabs>
          <w:tab w:val="left" w:pos="8647"/>
        </w:tabs>
        <w:overflowPunct w:val="0"/>
        <w:autoSpaceDE w:val="0"/>
        <w:autoSpaceDN w:val="0"/>
        <w:adjustRightInd w:val="0"/>
        <w:ind w:right="79"/>
        <w:jc w:val="both"/>
        <w:textAlignment w:val="baseline"/>
        <w:rPr>
          <w:bCs/>
          <w:color w:val="000000" w:themeColor="text1"/>
          <w:sz w:val="28"/>
          <w:szCs w:val="28"/>
          <w:lang w:eastAsia="es-ES"/>
        </w:rPr>
      </w:pPr>
    </w:p>
    <w:p w14:paraId="6C4E310D" w14:textId="3AEAD6F8" w:rsidR="00EE18A1" w:rsidRDefault="003A7808" w:rsidP="00A641B7">
      <w:pPr>
        <w:jc w:val="both"/>
        <w:rPr>
          <w:color w:val="000000" w:themeColor="text1"/>
          <w:sz w:val="28"/>
          <w:szCs w:val="28"/>
          <w:lang w:eastAsia="es-ES"/>
        </w:rPr>
      </w:pPr>
      <w:r w:rsidRPr="00B30D0D">
        <w:rPr>
          <w:b/>
          <w:bCs/>
          <w:color w:val="000000" w:themeColor="text1"/>
          <w:sz w:val="28"/>
          <w:szCs w:val="28"/>
          <w:lang w:eastAsia="es-ES_tradnl"/>
        </w:rPr>
        <w:t xml:space="preserve">PRIMERO. </w:t>
      </w:r>
      <w:r w:rsidR="00C71B59">
        <w:rPr>
          <w:b/>
          <w:bCs/>
          <w:color w:val="000000" w:themeColor="text1"/>
          <w:sz w:val="28"/>
          <w:szCs w:val="28"/>
          <w:lang w:eastAsia="es-ES_tradnl"/>
        </w:rPr>
        <w:t>REVOCAR</w:t>
      </w:r>
      <w:r>
        <w:rPr>
          <w:color w:val="000000" w:themeColor="text1"/>
          <w:sz w:val="28"/>
          <w:szCs w:val="28"/>
          <w:lang w:eastAsia="es-ES_tradnl"/>
        </w:rPr>
        <w:t xml:space="preserve"> la sentencia proferida </w:t>
      </w:r>
      <w:r w:rsidR="00FA34A9">
        <w:rPr>
          <w:color w:val="000000" w:themeColor="text1"/>
          <w:sz w:val="28"/>
          <w:szCs w:val="28"/>
          <w:lang w:eastAsia="es-ES_tradnl"/>
        </w:rPr>
        <w:t xml:space="preserve">el </w:t>
      </w:r>
      <w:r w:rsidR="00FA34A9" w:rsidRPr="00277764">
        <w:rPr>
          <w:bCs/>
          <w:color w:val="000000" w:themeColor="text1"/>
          <w:sz w:val="28"/>
          <w:szCs w:val="28"/>
          <w:lang w:eastAsia="es-ES"/>
        </w:rPr>
        <w:t>15 de noviembre de 2024</w:t>
      </w:r>
      <w:r w:rsidR="00FA34A9">
        <w:rPr>
          <w:bCs/>
          <w:color w:val="000000" w:themeColor="text1"/>
          <w:sz w:val="28"/>
          <w:szCs w:val="28"/>
          <w:lang w:eastAsia="es-ES"/>
        </w:rPr>
        <w:t xml:space="preserve"> por</w:t>
      </w:r>
      <w:r w:rsidR="00FA34A9" w:rsidRPr="00277764">
        <w:rPr>
          <w:bCs/>
          <w:color w:val="000000" w:themeColor="text1"/>
          <w:sz w:val="28"/>
          <w:szCs w:val="28"/>
          <w:lang w:eastAsia="es-ES"/>
        </w:rPr>
        <w:t xml:space="preserve"> el </w:t>
      </w:r>
      <w:r w:rsidR="007F039F" w:rsidRPr="00B52F7D">
        <w:rPr>
          <w:i/>
          <w:iCs/>
          <w:color w:val="000000" w:themeColor="text1"/>
          <w:sz w:val="28"/>
          <w:szCs w:val="28"/>
          <w:lang w:eastAsia="es-ES"/>
        </w:rPr>
        <w:t xml:space="preserve">Juzgado de </w:t>
      </w:r>
      <w:r w:rsidR="007F039F">
        <w:rPr>
          <w:i/>
          <w:iCs/>
          <w:color w:val="000000" w:themeColor="text1"/>
          <w:sz w:val="28"/>
          <w:szCs w:val="28"/>
          <w:lang w:eastAsia="es-ES"/>
        </w:rPr>
        <w:t>Segunda</w:t>
      </w:r>
      <w:r w:rsidR="007F039F" w:rsidRPr="00B52F7D">
        <w:rPr>
          <w:i/>
          <w:iCs/>
          <w:color w:val="000000" w:themeColor="text1"/>
          <w:sz w:val="28"/>
          <w:szCs w:val="28"/>
          <w:lang w:eastAsia="es-ES"/>
        </w:rPr>
        <w:t xml:space="preserve"> Instancia</w:t>
      </w:r>
      <w:r w:rsidR="00FA34A9">
        <w:rPr>
          <w:bCs/>
          <w:color w:val="000000" w:themeColor="text1"/>
          <w:sz w:val="28"/>
          <w:szCs w:val="28"/>
          <w:lang w:eastAsia="es-ES"/>
        </w:rPr>
        <w:t xml:space="preserve">, que </w:t>
      </w:r>
      <w:r w:rsidR="00FA34A9" w:rsidRPr="00277764">
        <w:rPr>
          <w:bCs/>
          <w:color w:val="000000" w:themeColor="text1"/>
          <w:sz w:val="28"/>
          <w:szCs w:val="28"/>
          <w:lang w:eastAsia="es-ES"/>
        </w:rPr>
        <w:t>confirmó la decisión de primera instancia</w:t>
      </w:r>
      <w:r w:rsidR="00FA34A9">
        <w:rPr>
          <w:bCs/>
          <w:color w:val="000000" w:themeColor="text1"/>
          <w:sz w:val="28"/>
          <w:szCs w:val="28"/>
          <w:lang w:eastAsia="es-ES"/>
        </w:rPr>
        <w:t xml:space="preserve"> emitida el </w:t>
      </w:r>
      <w:r w:rsidR="00185455" w:rsidRPr="00277764">
        <w:rPr>
          <w:bCs/>
          <w:color w:val="000000" w:themeColor="text1"/>
          <w:sz w:val="28"/>
          <w:szCs w:val="28"/>
          <w:lang w:eastAsia="es-ES"/>
        </w:rPr>
        <w:t>17 de septiembre de 2024</w:t>
      </w:r>
      <w:r w:rsidR="00185455">
        <w:rPr>
          <w:bCs/>
          <w:color w:val="000000" w:themeColor="text1"/>
          <w:sz w:val="28"/>
          <w:szCs w:val="28"/>
          <w:lang w:eastAsia="es-ES"/>
        </w:rPr>
        <w:t xml:space="preserve"> por</w:t>
      </w:r>
      <w:r w:rsidR="00185455" w:rsidRPr="00277764">
        <w:rPr>
          <w:bCs/>
          <w:color w:val="000000" w:themeColor="text1"/>
          <w:sz w:val="28"/>
          <w:szCs w:val="28"/>
          <w:lang w:eastAsia="es-ES"/>
        </w:rPr>
        <w:t xml:space="preserve"> </w:t>
      </w:r>
      <w:r w:rsidR="00185455" w:rsidRPr="00277764">
        <w:rPr>
          <w:color w:val="000000" w:themeColor="text1"/>
          <w:sz w:val="28"/>
          <w:szCs w:val="28"/>
          <w:lang w:eastAsia="es-ES"/>
        </w:rPr>
        <w:t xml:space="preserve">el </w:t>
      </w:r>
      <w:r w:rsidR="003723CE" w:rsidRPr="00B52F7D">
        <w:rPr>
          <w:i/>
          <w:iCs/>
          <w:color w:val="000000" w:themeColor="text1"/>
          <w:sz w:val="28"/>
          <w:szCs w:val="28"/>
          <w:lang w:eastAsia="es-ES"/>
        </w:rPr>
        <w:t>Juzgado de Primera Instancia</w:t>
      </w:r>
      <w:r w:rsidR="00185455">
        <w:rPr>
          <w:color w:val="000000" w:themeColor="text1"/>
          <w:sz w:val="28"/>
          <w:szCs w:val="28"/>
          <w:lang w:eastAsia="es-ES"/>
        </w:rPr>
        <w:t>, mediante la cual se negó el amparo invocado</w:t>
      </w:r>
      <w:r w:rsidR="00184568">
        <w:rPr>
          <w:color w:val="000000" w:themeColor="text1"/>
          <w:sz w:val="28"/>
          <w:szCs w:val="28"/>
          <w:lang w:eastAsia="es-ES"/>
        </w:rPr>
        <w:t xml:space="preserve"> en el asunto de la referencia. En su lugar, </w:t>
      </w:r>
      <w:r w:rsidR="00C71B59" w:rsidRPr="00C71B59">
        <w:rPr>
          <w:b/>
          <w:bCs/>
          <w:color w:val="000000" w:themeColor="text1"/>
          <w:sz w:val="28"/>
          <w:szCs w:val="28"/>
          <w:lang w:eastAsia="es-ES"/>
        </w:rPr>
        <w:t>CONCEDER</w:t>
      </w:r>
      <w:r w:rsidR="00C71B59">
        <w:rPr>
          <w:color w:val="000000" w:themeColor="text1"/>
          <w:sz w:val="28"/>
          <w:szCs w:val="28"/>
          <w:lang w:eastAsia="es-ES"/>
        </w:rPr>
        <w:t xml:space="preserve"> el amparo de los derechos fundamentales de </w:t>
      </w:r>
      <w:r w:rsidR="00495899" w:rsidRPr="00A0302A">
        <w:rPr>
          <w:i/>
          <w:iCs/>
          <w:color w:val="000000" w:themeColor="text1"/>
          <w:sz w:val="28"/>
          <w:szCs w:val="28"/>
        </w:rPr>
        <w:t>Sandra</w:t>
      </w:r>
      <w:r w:rsidR="00495899">
        <w:rPr>
          <w:color w:val="000000" w:themeColor="text1"/>
          <w:sz w:val="28"/>
          <w:szCs w:val="28"/>
          <w:lang w:eastAsia="es-ES"/>
        </w:rPr>
        <w:t xml:space="preserve"> </w:t>
      </w:r>
      <w:r w:rsidR="00C71B59">
        <w:rPr>
          <w:color w:val="000000" w:themeColor="text1"/>
          <w:sz w:val="28"/>
          <w:szCs w:val="28"/>
          <w:lang w:eastAsia="es-ES"/>
        </w:rPr>
        <w:t xml:space="preserve">y </w:t>
      </w:r>
      <w:r w:rsidR="00FB00E6" w:rsidRPr="0034488F">
        <w:rPr>
          <w:i/>
          <w:iCs/>
          <w:color w:val="000000" w:themeColor="text1"/>
          <w:sz w:val="28"/>
          <w:szCs w:val="28"/>
        </w:rPr>
        <w:t>Luisa</w:t>
      </w:r>
      <w:r w:rsidR="00C71B59">
        <w:rPr>
          <w:color w:val="000000" w:themeColor="text1"/>
          <w:sz w:val="28"/>
          <w:szCs w:val="28"/>
          <w:lang w:eastAsia="es-ES"/>
        </w:rPr>
        <w:t xml:space="preserve"> </w:t>
      </w:r>
      <w:r w:rsidR="00C71B59">
        <w:rPr>
          <w:color w:val="000000" w:themeColor="text1"/>
          <w:sz w:val="28"/>
          <w:szCs w:val="28"/>
        </w:rPr>
        <w:t>al acceso a la administración de justicia, a tener una familia y no ser separado de ella, y al interés superior de las niñas</w:t>
      </w:r>
      <w:r w:rsidR="00C71B59">
        <w:rPr>
          <w:color w:val="000000" w:themeColor="text1"/>
          <w:sz w:val="28"/>
          <w:szCs w:val="28"/>
          <w:lang w:eastAsia="es-ES"/>
        </w:rPr>
        <w:t>.</w:t>
      </w:r>
    </w:p>
    <w:p w14:paraId="2EEE3164" w14:textId="77777777" w:rsidR="00C71B59" w:rsidRDefault="00C71B59" w:rsidP="00A641B7">
      <w:pPr>
        <w:jc w:val="both"/>
        <w:rPr>
          <w:color w:val="000000" w:themeColor="text1"/>
          <w:sz w:val="28"/>
          <w:szCs w:val="28"/>
          <w:lang w:eastAsia="es-ES"/>
        </w:rPr>
      </w:pPr>
    </w:p>
    <w:p w14:paraId="6FBB9BF3" w14:textId="32537D58" w:rsidR="005F7222" w:rsidRDefault="00C71B59" w:rsidP="00A641B7">
      <w:pPr>
        <w:jc w:val="both"/>
        <w:rPr>
          <w:color w:val="000000" w:themeColor="text1"/>
          <w:sz w:val="28"/>
          <w:szCs w:val="28"/>
        </w:rPr>
      </w:pPr>
      <w:r w:rsidRPr="00C71B59">
        <w:rPr>
          <w:b/>
          <w:bCs/>
          <w:color w:val="000000" w:themeColor="text1"/>
          <w:sz w:val="28"/>
          <w:szCs w:val="28"/>
          <w:lang w:eastAsia="es-ES"/>
        </w:rPr>
        <w:t xml:space="preserve">SEGUNDO. </w:t>
      </w:r>
      <w:r w:rsidRPr="00C71B59">
        <w:rPr>
          <w:b/>
          <w:bCs/>
          <w:color w:val="000000" w:themeColor="text1"/>
          <w:sz w:val="28"/>
          <w:szCs w:val="28"/>
        </w:rPr>
        <w:t>ORDENAR</w:t>
      </w:r>
      <w:r>
        <w:rPr>
          <w:color w:val="000000" w:themeColor="text1"/>
          <w:sz w:val="28"/>
          <w:szCs w:val="28"/>
        </w:rPr>
        <w:t xml:space="preserve"> a</w:t>
      </w:r>
      <w:r w:rsidRPr="009D1AE1">
        <w:rPr>
          <w:color w:val="000000" w:themeColor="text1"/>
          <w:sz w:val="28"/>
          <w:szCs w:val="28"/>
        </w:rPr>
        <w:t xml:space="preserve"> la </w:t>
      </w:r>
      <w:r w:rsidR="00D07A9B" w:rsidRPr="00A0302A">
        <w:rPr>
          <w:i/>
          <w:iCs/>
          <w:color w:val="000000" w:themeColor="text1"/>
          <w:sz w:val="28"/>
          <w:szCs w:val="28"/>
        </w:rPr>
        <w:t xml:space="preserve">Comisaría </w:t>
      </w:r>
      <w:r w:rsidR="00437203">
        <w:rPr>
          <w:i/>
          <w:iCs/>
          <w:color w:val="000000" w:themeColor="text1"/>
          <w:sz w:val="28"/>
          <w:szCs w:val="28"/>
        </w:rPr>
        <w:t>Dos</w:t>
      </w:r>
      <w:r w:rsidR="00437203">
        <w:rPr>
          <w:color w:val="000000" w:themeColor="text1"/>
          <w:sz w:val="28"/>
          <w:szCs w:val="28"/>
        </w:rPr>
        <w:t xml:space="preserve"> </w:t>
      </w:r>
      <w:r>
        <w:rPr>
          <w:color w:val="000000" w:themeColor="text1"/>
          <w:sz w:val="28"/>
          <w:szCs w:val="28"/>
        </w:rPr>
        <w:t xml:space="preserve">que, en el término de dos (2) días contados a partir de la notificación de esta providencia, remita copia del expediente correspondiente a </w:t>
      </w:r>
      <w:r w:rsidRPr="009D1AE1">
        <w:rPr>
          <w:color w:val="000000" w:themeColor="text1"/>
          <w:sz w:val="28"/>
          <w:szCs w:val="28"/>
        </w:rPr>
        <w:t xml:space="preserve">la </w:t>
      </w:r>
      <w:r w:rsidR="00625FBD" w:rsidRPr="00FC7F81">
        <w:rPr>
          <w:i/>
          <w:iCs/>
          <w:color w:val="000000" w:themeColor="text1"/>
          <w:sz w:val="28"/>
          <w:szCs w:val="28"/>
        </w:rPr>
        <w:t xml:space="preserve">medida de protección </w:t>
      </w:r>
      <w:r w:rsidR="00625FBD">
        <w:rPr>
          <w:i/>
          <w:iCs/>
          <w:color w:val="000000" w:themeColor="text1"/>
          <w:sz w:val="28"/>
          <w:szCs w:val="28"/>
        </w:rPr>
        <w:t xml:space="preserve">definitiva </w:t>
      </w:r>
      <w:r w:rsidR="00625FBD" w:rsidRPr="00FC7F81">
        <w:rPr>
          <w:i/>
          <w:iCs/>
          <w:color w:val="000000" w:themeColor="text1"/>
          <w:sz w:val="28"/>
          <w:szCs w:val="28"/>
        </w:rPr>
        <w:t>dos</w:t>
      </w:r>
      <w:r w:rsidR="00625FBD">
        <w:rPr>
          <w:color w:val="000000" w:themeColor="text1"/>
          <w:sz w:val="28"/>
          <w:szCs w:val="28"/>
        </w:rPr>
        <w:t xml:space="preserve"> </w:t>
      </w:r>
      <w:r>
        <w:rPr>
          <w:color w:val="000000" w:themeColor="text1"/>
          <w:sz w:val="28"/>
          <w:szCs w:val="28"/>
        </w:rPr>
        <w:t xml:space="preserve">al </w:t>
      </w:r>
      <w:r w:rsidR="00625FBD" w:rsidRPr="00625FBD">
        <w:rPr>
          <w:i/>
          <w:iCs/>
          <w:color w:val="000000" w:themeColor="text1"/>
          <w:sz w:val="28"/>
          <w:szCs w:val="28"/>
        </w:rPr>
        <w:t>Juzgado Tres</w:t>
      </w:r>
      <w:r>
        <w:rPr>
          <w:color w:val="000000" w:themeColor="text1"/>
          <w:sz w:val="28"/>
          <w:szCs w:val="28"/>
        </w:rPr>
        <w:t>, con el fin de que esta autoridad judicial se pronuncie sobre el recurso de apelación presentado por la accionante contra la decisión adoptada el 21 de marzo de 2024. El expediente deberá ser remit</w:t>
      </w:r>
      <w:r w:rsidR="00043A2D">
        <w:rPr>
          <w:color w:val="000000" w:themeColor="text1"/>
          <w:sz w:val="28"/>
          <w:szCs w:val="28"/>
        </w:rPr>
        <w:t>id</w:t>
      </w:r>
      <w:r>
        <w:rPr>
          <w:color w:val="000000" w:themeColor="text1"/>
          <w:sz w:val="28"/>
          <w:szCs w:val="28"/>
        </w:rPr>
        <w:t xml:space="preserve">o en orden cronológico de manera que consten todas las actuaciones adelantadas en el marco de la medida de protección. </w:t>
      </w:r>
    </w:p>
    <w:p w14:paraId="32177A9B" w14:textId="77777777" w:rsidR="005F7222" w:rsidRDefault="005F7222" w:rsidP="00A641B7">
      <w:pPr>
        <w:jc w:val="both"/>
        <w:rPr>
          <w:color w:val="000000" w:themeColor="text1"/>
          <w:sz w:val="28"/>
          <w:szCs w:val="28"/>
        </w:rPr>
      </w:pPr>
    </w:p>
    <w:p w14:paraId="547F4453" w14:textId="3740E9BD" w:rsidR="00C71B59" w:rsidRPr="008B322B" w:rsidRDefault="005F7222" w:rsidP="00A641B7">
      <w:pPr>
        <w:jc w:val="both"/>
        <w:rPr>
          <w:color w:val="000000" w:themeColor="text1"/>
          <w:sz w:val="28"/>
          <w:szCs w:val="28"/>
        </w:rPr>
      </w:pPr>
      <w:r w:rsidRPr="005F7222">
        <w:rPr>
          <w:b/>
          <w:bCs/>
          <w:color w:val="000000" w:themeColor="text1"/>
          <w:sz w:val="28"/>
          <w:szCs w:val="28"/>
        </w:rPr>
        <w:t>TERCERO. ORDENAR</w:t>
      </w:r>
      <w:r>
        <w:rPr>
          <w:color w:val="000000" w:themeColor="text1"/>
          <w:sz w:val="28"/>
          <w:szCs w:val="28"/>
        </w:rPr>
        <w:t xml:space="preserve"> al </w:t>
      </w:r>
      <w:r w:rsidR="00625FBD" w:rsidRPr="00625FBD">
        <w:rPr>
          <w:i/>
          <w:iCs/>
          <w:color w:val="000000" w:themeColor="text1"/>
          <w:sz w:val="28"/>
          <w:szCs w:val="28"/>
        </w:rPr>
        <w:t>Juzgado Tres</w:t>
      </w:r>
      <w:r w:rsidR="00625FBD" w:rsidRPr="00625FBD">
        <w:rPr>
          <w:color w:val="000000" w:themeColor="text1"/>
          <w:sz w:val="28"/>
          <w:szCs w:val="28"/>
          <w:vertAlign w:val="superscript"/>
        </w:rPr>
        <w:t xml:space="preserve"> </w:t>
      </w:r>
      <w:r w:rsidR="00C71B59">
        <w:rPr>
          <w:color w:val="000000" w:themeColor="text1"/>
          <w:sz w:val="28"/>
          <w:szCs w:val="28"/>
        </w:rPr>
        <w:t xml:space="preserve">tener en cuenta </w:t>
      </w:r>
      <w:r w:rsidR="005F6B14">
        <w:rPr>
          <w:color w:val="000000" w:themeColor="text1"/>
          <w:sz w:val="28"/>
          <w:szCs w:val="28"/>
        </w:rPr>
        <w:t xml:space="preserve">en su decisión </w:t>
      </w:r>
      <w:r w:rsidR="005F6B14" w:rsidRPr="008B322B">
        <w:rPr>
          <w:color w:val="000000" w:themeColor="text1"/>
          <w:sz w:val="28"/>
          <w:szCs w:val="28"/>
        </w:rPr>
        <w:t xml:space="preserve">el informe al que hace referencia el numeral quinto de la parte resolutiva de la presente providencia, </w:t>
      </w:r>
      <w:r w:rsidR="00C71B59" w:rsidRPr="008B322B">
        <w:rPr>
          <w:color w:val="000000" w:themeColor="text1"/>
          <w:sz w:val="28"/>
          <w:szCs w:val="28"/>
        </w:rPr>
        <w:t>las circunstancias evidenciadas en esta sentencia, así como los nuevos hechos puestos de presente por las autoridades y la accionante en sede de revisión</w:t>
      </w:r>
      <w:r w:rsidRPr="008B322B">
        <w:rPr>
          <w:color w:val="000000" w:themeColor="text1"/>
          <w:sz w:val="28"/>
          <w:szCs w:val="28"/>
        </w:rPr>
        <w:t>.</w:t>
      </w:r>
    </w:p>
    <w:p w14:paraId="142E0B9D" w14:textId="77777777" w:rsidR="005F7222" w:rsidRPr="008B322B" w:rsidRDefault="005F7222" w:rsidP="00A641B7">
      <w:pPr>
        <w:jc w:val="both"/>
        <w:rPr>
          <w:color w:val="000000" w:themeColor="text1"/>
          <w:sz w:val="28"/>
          <w:szCs w:val="28"/>
        </w:rPr>
      </w:pPr>
    </w:p>
    <w:p w14:paraId="64533AF0" w14:textId="653817C9" w:rsidR="005F7222" w:rsidRPr="008B322B" w:rsidRDefault="005F7222" w:rsidP="00A641B7">
      <w:pPr>
        <w:jc w:val="both"/>
        <w:rPr>
          <w:bCs/>
          <w:color w:val="000000" w:themeColor="text1"/>
          <w:sz w:val="28"/>
          <w:szCs w:val="28"/>
          <w:lang w:val="es-CO" w:eastAsia="es-ES"/>
        </w:rPr>
      </w:pPr>
      <w:r w:rsidRPr="008B322B">
        <w:rPr>
          <w:b/>
          <w:bCs/>
          <w:color w:val="000000" w:themeColor="text1"/>
          <w:sz w:val="28"/>
          <w:szCs w:val="28"/>
        </w:rPr>
        <w:t>CUARTO. ADVERTIR</w:t>
      </w:r>
      <w:r w:rsidRPr="008B322B">
        <w:rPr>
          <w:color w:val="000000" w:themeColor="text1"/>
          <w:sz w:val="28"/>
          <w:szCs w:val="28"/>
        </w:rPr>
        <w:t xml:space="preserve"> </w:t>
      </w:r>
      <w:r w:rsidRPr="008B322B">
        <w:rPr>
          <w:bCs/>
          <w:color w:val="000000" w:themeColor="text1"/>
          <w:sz w:val="28"/>
          <w:szCs w:val="28"/>
          <w:lang w:val="es-CO" w:eastAsia="es-ES"/>
        </w:rPr>
        <w:t xml:space="preserve">a la </w:t>
      </w:r>
      <w:r w:rsidR="00D07A9B" w:rsidRPr="00A0302A">
        <w:rPr>
          <w:i/>
          <w:iCs/>
          <w:color w:val="000000" w:themeColor="text1"/>
          <w:sz w:val="28"/>
          <w:szCs w:val="28"/>
        </w:rPr>
        <w:t xml:space="preserve">Comisaría </w:t>
      </w:r>
      <w:r w:rsidR="00437203">
        <w:rPr>
          <w:i/>
          <w:iCs/>
          <w:color w:val="000000" w:themeColor="text1"/>
          <w:sz w:val="28"/>
          <w:szCs w:val="28"/>
        </w:rPr>
        <w:t>Dos</w:t>
      </w:r>
      <w:r w:rsidR="00437203" w:rsidRPr="008B322B">
        <w:rPr>
          <w:bCs/>
          <w:color w:val="000000" w:themeColor="text1"/>
          <w:sz w:val="28"/>
          <w:szCs w:val="28"/>
          <w:lang w:val="es-CO" w:eastAsia="es-ES"/>
        </w:rPr>
        <w:t xml:space="preserve"> </w:t>
      </w:r>
      <w:r w:rsidRPr="008B322B">
        <w:rPr>
          <w:bCs/>
          <w:color w:val="000000" w:themeColor="text1"/>
          <w:sz w:val="28"/>
          <w:szCs w:val="28"/>
          <w:lang w:val="es-CO" w:eastAsia="es-ES"/>
        </w:rPr>
        <w:t>para que, en el futuro, actúe con debida diligencia, celeridad y eficacia en la prevención, investigación, sanción y seguimiento de los casos de violencia intrafamiliar, de manera que evite incurrir en acciones u omisiones que puedan lesionar los derechos de las personas a vivir una vida libre de violencia, a tener una familia y a no ser separado de ella y al interés superior de los niños y las niñas</w:t>
      </w:r>
      <w:r w:rsidR="00E60928" w:rsidRPr="008B322B">
        <w:rPr>
          <w:bCs/>
          <w:color w:val="000000" w:themeColor="text1"/>
          <w:sz w:val="28"/>
          <w:szCs w:val="28"/>
          <w:lang w:val="es-CO" w:eastAsia="es-ES"/>
        </w:rPr>
        <w:t>.</w:t>
      </w:r>
    </w:p>
    <w:p w14:paraId="32B69FFE" w14:textId="77777777" w:rsidR="00E60928" w:rsidRPr="008B322B" w:rsidRDefault="00E60928" w:rsidP="00A641B7">
      <w:pPr>
        <w:jc w:val="both"/>
        <w:rPr>
          <w:bCs/>
          <w:color w:val="000000" w:themeColor="text1"/>
          <w:sz w:val="28"/>
          <w:szCs w:val="28"/>
          <w:lang w:val="es-CO" w:eastAsia="es-ES"/>
        </w:rPr>
      </w:pPr>
    </w:p>
    <w:p w14:paraId="4888D544" w14:textId="71871629" w:rsidR="00F972B8" w:rsidRPr="00490068" w:rsidRDefault="00E60928" w:rsidP="00A641B7">
      <w:pPr>
        <w:jc w:val="both"/>
        <w:rPr>
          <w:color w:val="000000" w:themeColor="text1"/>
          <w:sz w:val="28"/>
          <w:szCs w:val="28"/>
        </w:rPr>
      </w:pPr>
      <w:r w:rsidRPr="008B322B">
        <w:rPr>
          <w:b/>
          <w:bCs/>
          <w:color w:val="000000" w:themeColor="text1"/>
          <w:sz w:val="28"/>
          <w:szCs w:val="28"/>
          <w:lang w:val="es-CO"/>
        </w:rPr>
        <w:t>QUINTO. ORDENAR</w:t>
      </w:r>
      <w:r w:rsidRPr="008B322B">
        <w:rPr>
          <w:color w:val="000000" w:themeColor="text1"/>
          <w:sz w:val="28"/>
          <w:szCs w:val="28"/>
          <w:lang w:val="es-CO"/>
        </w:rPr>
        <w:t xml:space="preserve"> al</w:t>
      </w:r>
      <w:r w:rsidRPr="008B322B">
        <w:rPr>
          <w:color w:val="000000" w:themeColor="text1"/>
          <w:sz w:val="28"/>
          <w:szCs w:val="28"/>
        </w:rPr>
        <w:t xml:space="preserve"> Instituto Colombiano de Bienestar Familiar </w:t>
      </w:r>
      <w:r w:rsidR="00136699" w:rsidRPr="008B322B">
        <w:rPr>
          <w:color w:val="000000" w:themeColor="text1"/>
          <w:sz w:val="28"/>
          <w:szCs w:val="28"/>
        </w:rPr>
        <w:t xml:space="preserve">y a </w:t>
      </w:r>
      <w:r w:rsidR="00D94C1A" w:rsidRPr="008B322B">
        <w:rPr>
          <w:color w:val="000000" w:themeColor="text1"/>
          <w:sz w:val="28"/>
          <w:szCs w:val="28"/>
        </w:rPr>
        <w:t xml:space="preserve">las autoridades del </w:t>
      </w:r>
      <w:r w:rsidR="00D94C1A" w:rsidRPr="000366D9">
        <w:rPr>
          <w:i/>
          <w:iCs/>
          <w:color w:val="000000" w:themeColor="text1"/>
          <w:sz w:val="28"/>
          <w:szCs w:val="28"/>
        </w:rPr>
        <w:t>cabildo indígena</w:t>
      </w:r>
      <w:r w:rsidR="00042682" w:rsidRPr="000366D9">
        <w:rPr>
          <w:i/>
          <w:iCs/>
          <w:color w:val="000000" w:themeColor="text1"/>
          <w:sz w:val="28"/>
          <w:szCs w:val="28"/>
        </w:rPr>
        <w:t xml:space="preserve"> </w:t>
      </w:r>
      <w:r w:rsidR="000366D9" w:rsidRPr="000366D9">
        <w:rPr>
          <w:i/>
          <w:iCs/>
          <w:color w:val="000000" w:themeColor="text1"/>
          <w:sz w:val="28"/>
          <w:szCs w:val="28"/>
        </w:rPr>
        <w:t>R</w:t>
      </w:r>
      <w:r w:rsidR="00136699" w:rsidRPr="008B322B">
        <w:rPr>
          <w:color w:val="000000" w:themeColor="text1"/>
          <w:sz w:val="28"/>
          <w:szCs w:val="28"/>
        </w:rPr>
        <w:t xml:space="preserve"> que, en coordinación con</w:t>
      </w:r>
      <w:r w:rsidR="00042682" w:rsidRPr="008B322B">
        <w:rPr>
          <w:color w:val="000000" w:themeColor="text1"/>
          <w:sz w:val="28"/>
          <w:szCs w:val="28"/>
        </w:rPr>
        <w:t xml:space="preserve"> </w:t>
      </w:r>
      <w:r w:rsidRPr="008B322B">
        <w:rPr>
          <w:color w:val="000000" w:themeColor="text1"/>
          <w:sz w:val="28"/>
          <w:szCs w:val="28"/>
        </w:rPr>
        <w:t xml:space="preserve">las </w:t>
      </w:r>
      <w:r w:rsidR="00D07A9B" w:rsidRPr="00A0302A">
        <w:rPr>
          <w:i/>
          <w:iCs/>
          <w:color w:val="000000" w:themeColor="text1"/>
          <w:sz w:val="28"/>
          <w:szCs w:val="28"/>
        </w:rPr>
        <w:t>Comisaría</w:t>
      </w:r>
      <w:r w:rsidR="00037EC8">
        <w:rPr>
          <w:i/>
          <w:iCs/>
          <w:color w:val="000000" w:themeColor="text1"/>
          <w:sz w:val="28"/>
          <w:szCs w:val="28"/>
        </w:rPr>
        <w:t>s Uno y</w:t>
      </w:r>
      <w:r w:rsidR="00D07A9B" w:rsidRPr="00A0302A">
        <w:rPr>
          <w:i/>
          <w:iCs/>
          <w:color w:val="000000" w:themeColor="text1"/>
          <w:sz w:val="28"/>
          <w:szCs w:val="28"/>
        </w:rPr>
        <w:t xml:space="preserve"> </w:t>
      </w:r>
      <w:r w:rsidR="00437203">
        <w:rPr>
          <w:i/>
          <w:iCs/>
          <w:color w:val="000000" w:themeColor="text1"/>
          <w:sz w:val="28"/>
          <w:szCs w:val="28"/>
        </w:rPr>
        <w:t>Dos</w:t>
      </w:r>
      <w:r w:rsidRPr="008B322B">
        <w:rPr>
          <w:color w:val="000000" w:themeColor="text1"/>
          <w:sz w:val="28"/>
          <w:szCs w:val="28"/>
        </w:rPr>
        <w:t xml:space="preserve">, según sus competencias, </w:t>
      </w:r>
      <w:r w:rsidR="00F67F0F" w:rsidRPr="008B322B">
        <w:rPr>
          <w:color w:val="000000" w:themeColor="text1"/>
          <w:sz w:val="28"/>
          <w:szCs w:val="28"/>
        </w:rPr>
        <w:t>inicie</w:t>
      </w:r>
      <w:r w:rsidR="00145DDC" w:rsidRPr="008B322B">
        <w:rPr>
          <w:color w:val="000000" w:themeColor="text1"/>
          <w:sz w:val="28"/>
          <w:szCs w:val="28"/>
        </w:rPr>
        <w:t>n</w:t>
      </w:r>
      <w:r w:rsidR="003659B5" w:rsidRPr="008B322B">
        <w:rPr>
          <w:color w:val="000000" w:themeColor="text1"/>
          <w:sz w:val="28"/>
          <w:szCs w:val="28"/>
        </w:rPr>
        <w:t xml:space="preserve"> </w:t>
      </w:r>
      <w:r w:rsidRPr="008B322B">
        <w:rPr>
          <w:color w:val="000000" w:themeColor="text1"/>
          <w:sz w:val="28"/>
          <w:szCs w:val="28"/>
        </w:rPr>
        <w:t xml:space="preserve">de manera inmediata las acciones </w:t>
      </w:r>
      <w:r w:rsidR="00F972B8" w:rsidRPr="008B322B">
        <w:rPr>
          <w:color w:val="000000" w:themeColor="text1"/>
          <w:sz w:val="28"/>
          <w:szCs w:val="28"/>
        </w:rPr>
        <w:t>necesarias para</w:t>
      </w:r>
      <w:r w:rsidR="00A23D0C" w:rsidRPr="008B322B">
        <w:rPr>
          <w:color w:val="000000" w:themeColor="text1"/>
          <w:sz w:val="28"/>
          <w:szCs w:val="28"/>
        </w:rPr>
        <w:t>,</w:t>
      </w:r>
      <w:r w:rsidR="00F972B8" w:rsidRPr="008B322B">
        <w:rPr>
          <w:color w:val="000000" w:themeColor="text1"/>
          <w:sz w:val="28"/>
          <w:szCs w:val="28"/>
        </w:rPr>
        <w:t xml:space="preserve"> </w:t>
      </w:r>
      <w:r w:rsidR="00A23D0C" w:rsidRPr="008B322B">
        <w:rPr>
          <w:color w:val="000000" w:themeColor="text1"/>
          <w:sz w:val="28"/>
          <w:szCs w:val="28"/>
        </w:rPr>
        <w:t xml:space="preserve">de un lado, garantizar la integridad física y personal de </w:t>
      </w:r>
      <w:r w:rsidR="00FB00E6" w:rsidRPr="0034488F">
        <w:rPr>
          <w:i/>
          <w:iCs/>
          <w:color w:val="000000" w:themeColor="text1"/>
          <w:sz w:val="28"/>
          <w:szCs w:val="28"/>
        </w:rPr>
        <w:t>Luisa</w:t>
      </w:r>
      <w:r w:rsidR="00A23D0C" w:rsidRPr="008B322B">
        <w:rPr>
          <w:color w:val="000000" w:themeColor="text1"/>
          <w:sz w:val="28"/>
          <w:szCs w:val="28"/>
        </w:rPr>
        <w:t xml:space="preserve">, y del otro, </w:t>
      </w:r>
      <w:r w:rsidR="00F972B8" w:rsidRPr="008B322B">
        <w:rPr>
          <w:color w:val="000000" w:themeColor="text1"/>
          <w:sz w:val="28"/>
          <w:szCs w:val="28"/>
        </w:rPr>
        <w:t>garantizar</w:t>
      </w:r>
      <w:r w:rsidRPr="008B322B">
        <w:rPr>
          <w:color w:val="000000" w:themeColor="text1"/>
          <w:sz w:val="28"/>
          <w:szCs w:val="28"/>
        </w:rPr>
        <w:t xml:space="preserve"> la atención y acompañamiento sicosocial permanente y necesario </w:t>
      </w:r>
      <w:r w:rsidR="00F972B8" w:rsidRPr="008B322B">
        <w:rPr>
          <w:color w:val="000000" w:themeColor="text1"/>
          <w:sz w:val="28"/>
          <w:szCs w:val="28"/>
        </w:rPr>
        <w:t>dirigido a</w:t>
      </w:r>
      <w:r w:rsidRPr="008B322B">
        <w:rPr>
          <w:color w:val="000000" w:themeColor="text1"/>
          <w:sz w:val="28"/>
          <w:szCs w:val="28"/>
        </w:rPr>
        <w:t xml:space="preserve"> restaurar la relación maternofilial entre la señora </w:t>
      </w:r>
      <w:r w:rsidR="00495899" w:rsidRPr="00A0302A">
        <w:rPr>
          <w:i/>
          <w:iCs/>
          <w:color w:val="000000" w:themeColor="text1"/>
          <w:sz w:val="28"/>
          <w:szCs w:val="28"/>
        </w:rPr>
        <w:t>Sandra</w:t>
      </w:r>
      <w:r w:rsidR="00495899" w:rsidRPr="008B322B">
        <w:rPr>
          <w:color w:val="000000" w:themeColor="text1"/>
          <w:sz w:val="28"/>
          <w:szCs w:val="28"/>
        </w:rPr>
        <w:t xml:space="preserve"> </w:t>
      </w:r>
      <w:r w:rsidRPr="008B322B">
        <w:rPr>
          <w:color w:val="000000" w:themeColor="text1"/>
          <w:sz w:val="28"/>
          <w:szCs w:val="28"/>
        </w:rPr>
        <w:t xml:space="preserve">y su hija </w:t>
      </w:r>
      <w:r w:rsidR="00FB00E6" w:rsidRPr="0034488F">
        <w:rPr>
          <w:i/>
          <w:iCs/>
          <w:color w:val="000000" w:themeColor="text1"/>
          <w:sz w:val="28"/>
          <w:szCs w:val="28"/>
        </w:rPr>
        <w:t>Luisa</w:t>
      </w:r>
      <w:r w:rsidRPr="008B322B">
        <w:rPr>
          <w:color w:val="000000" w:themeColor="text1"/>
          <w:sz w:val="28"/>
          <w:szCs w:val="28"/>
        </w:rPr>
        <w:t xml:space="preserve">. </w:t>
      </w:r>
      <w:r w:rsidR="00020B0F" w:rsidRPr="008B322B">
        <w:rPr>
          <w:bCs/>
          <w:color w:val="000000" w:themeColor="text1"/>
          <w:sz w:val="28"/>
          <w:szCs w:val="28"/>
          <w:lang w:val="es-CO" w:eastAsia="es-ES"/>
        </w:rPr>
        <w:t xml:space="preserve">Para el efecto, las referidas autoridades deberán elaborar un informe conjunto en el que se presente un plan sobre las acciones a realizar para tales fines. Ese documento deberá ser remitido al </w:t>
      </w:r>
      <w:r w:rsidR="00625FBD" w:rsidRPr="00625FBD">
        <w:rPr>
          <w:i/>
          <w:iCs/>
          <w:color w:val="000000" w:themeColor="text1"/>
          <w:sz w:val="28"/>
          <w:szCs w:val="28"/>
        </w:rPr>
        <w:t>Juzgado Tres</w:t>
      </w:r>
      <w:r w:rsidR="00020B0F" w:rsidRPr="008B322B">
        <w:rPr>
          <w:bCs/>
          <w:color w:val="000000" w:themeColor="text1"/>
          <w:sz w:val="28"/>
          <w:szCs w:val="28"/>
          <w:lang w:val="es-CO" w:eastAsia="es-ES"/>
        </w:rPr>
        <w:t xml:space="preserve">, con el fin de que esa autoridad judicial lo tenga en cuenta al momento de resolver el recurso </w:t>
      </w:r>
      <w:r w:rsidR="00020B0F" w:rsidRPr="00490068">
        <w:rPr>
          <w:bCs/>
          <w:color w:val="000000" w:themeColor="text1"/>
          <w:sz w:val="28"/>
          <w:szCs w:val="28"/>
          <w:lang w:val="es-CO" w:eastAsia="es-ES"/>
        </w:rPr>
        <w:t>de apelación que presentó la accionante en contra de la decisión del 21 de marzo del 2024</w:t>
      </w:r>
      <w:r w:rsidR="00DB04FE" w:rsidRPr="00490068">
        <w:rPr>
          <w:bCs/>
          <w:color w:val="000000" w:themeColor="text1"/>
          <w:sz w:val="28"/>
          <w:szCs w:val="28"/>
          <w:lang w:val="es-CO" w:eastAsia="es-ES"/>
        </w:rPr>
        <w:t>. La adecuada articulación interjurisdiccional implica garantizar el respeto por las decisiones de las autoridades indígenas y los derechos de los niños, niñas y adolescentes, de conformidad con lo señalado en esta providencia</w:t>
      </w:r>
    </w:p>
    <w:p w14:paraId="409B7174" w14:textId="77777777" w:rsidR="00F972B8" w:rsidRPr="00490068" w:rsidRDefault="00F972B8" w:rsidP="00A641B7">
      <w:pPr>
        <w:jc w:val="both"/>
        <w:rPr>
          <w:color w:val="000000" w:themeColor="text1"/>
          <w:sz w:val="28"/>
          <w:szCs w:val="28"/>
        </w:rPr>
      </w:pPr>
    </w:p>
    <w:p w14:paraId="4FDB912C" w14:textId="1585EA03" w:rsidR="00E60928" w:rsidRDefault="001A262E" w:rsidP="007739E3">
      <w:pPr>
        <w:jc w:val="both"/>
        <w:rPr>
          <w:bCs/>
          <w:color w:val="000000" w:themeColor="text1"/>
          <w:sz w:val="28"/>
          <w:szCs w:val="28"/>
          <w:lang w:val="es-CO" w:eastAsia="es-ES"/>
        </w:rPr>
      </w:pPr>
      <w:r w:rsidRPr="00490068">
        <w:rPr>
          <w:b/>
          <w:bCs/>
          <w:color w:val="000000" w:themeColor="text1"/>
          <w:sz w:val="28"/>
          <w:szCs w:val="28"/>
        </w:rPr>
        <w:t>SEXTO. INSTAR</w:t>
      </w:r>
      <w:r w:rsidRPr="00490068">
        <w:rPr>
          <w:color w:val="000000" w:themeColor="text1"/>
          <w:sz w:val="28"/>
          <w:szCs w:val="28"/>
        </w:rPr>
        <w:t xml:space="preserve"> </w:t>
      </w:r>
      <w:r w:rsidR="00E60928" w:rsidRPr="00490068">
        <w:rPr>
          <w:color w:val="000000" w:themeColor="text1"/>
          <w:sz w:val="28"/>
          <w:szCs w:val="28"/>
        </w:rPr>
        <w:t xml:space="preserve">a </w:t>
      </w:r>
      <w:r w:rsidR="008B322B" w:rsidRPr="00490068">
        <w:rPr>
          <w:i/>
          <w:iCs/>
          <w:color w:val="000000" w:themeColor="text1"/>
          <w:sz w:val="28"/>
          <w:szCs w:val="28"/>
        </w:rPr>
        <w:t>i)</w:t>
      </w:r>
      <w:r w:rsidR="008B322B" w:rsidRPr="00490068">
        <w:rPr>
          <w:color w:val="000000" w:themeColor="text1"/>
          <w:sz w:val="28"/>
          <w:szCs w:val="28"/>
        </w:rPr>
        <w:t xml:space="preserve"> </w:t>
      </w:r>
      <w:r w:rsidR="00E60928" w:rsidRPr="00490068">
        <w:rPr>
          <w:color w:val="000000" w:themeColor="text1"/>
          <w:sz w:val="28"/>
          <w:szCs w:val="28"/>
        </w:rPr>
        <w:t xml:space="preserve">la </w:t>
      </w:r>
      <w:r w:rsidR="00624495" w:rsidRPr="00624495">
        <w:rPr>
          <w:bCs/>
          <w:i/>
          <w:iCs/>
          <w:color w:val="000000" w:themeColor="text1"/>
          <w:sz w:val="28"/>
          <w:szCs w:val="28"/>
          <w:lang w:val="es-CO" w:eastAsia="es-ES"/>
        </w:rPr>
        <w:t>Fiscalía Tres</w:t>
      </w:r>
      <w:r w:rsidR="00624495" w:rsidRPr="00490068">
        <w:rPr>
          <w:color w:val="000000" w:themeColor="text1"/>
          <w:sz w:val="28"/>
          <w:szCs w:val="28"/>
        </w:rPr>
        <w:t xml:space="preserve"> </w:t>
      </w:r>
      <w:r w:rsidR="00E60928" w:rsidRPr="00490068">
        <w:rPr>
          <w:color w:val="000000" w:themeColor="text1"/>
          <w:sz w:val="28"/>
          <w:szCs w:val="28"/>
        </w:rPr>
        <w:t>para que adelante con celeridad el proceso</w:t>
      </w:r>
      <w:r w:rsidR="00E60928" w:rsidRPr="00490068">
        <w:rPr>
          <w:bCs/>
          <w:color w:val="000000" w:themeColor="text1"/>
          <w:sz w:val="28"/>
          <w:szCs w:val="28"/>
          <w:lang w:val="es-CO" w:eastAsia="es-ES"/>
        </w:rPr>
        <w:t xml:space="preserve"> por el</w:t>
      </w:r>
      <w:r w:rsidR="00E60928" w:rsidRPr="00490068">
        <w:rPr>
          <w:bCs/>
          <w:color w:val="000000" w:themeColor="text1"/>
          <w:sz w:val="28"/>
          <w:szCs w:val="28"/>
          <w:lang w:eastAsia="es-ES"/>
        </w:rPr>
        <w:t xml:space="preserve"> </w:t>
      </w:r>
      <w:r w:rsidR="00E60928" w:rsidRPr="00490068">
        <w:rPr>
          <w:bCs/>
          <w:color w:val="000000" w:themeColor="text1"/>
          <w:sz w:val="28"/>
          <w:szCs w:val="28"/>
          <w:lang w:val="es-CO" w:eastAsia="es-ES"/>
        </w:rPr>
        <w:t xml:space="preserve">presunto delito de ejercicio arbitrario de la custodia contra el señor </w:t>
      </w:r>
      <w:r w:rsidR="007739E3" w:rsidRPr="00490068">
        <w:rPr>
          <w:bCs/>
          <w:i/>
          <w:iCs/>
          <w:color w:val="000000" w:themeColor="text1"/>
          <w:sz w:val="28"/>
          <w:szCs w:val="28"/>
        </w:rPr>
        <w:t>Jorge</w:t>
      </w:r>
      <w:r w:rsidR="007739E3" w:rsidRPr="00490068">
        <w:rPr>
          <w:bCs/>
          <w:color w:val="000000" w:themeColor="text1"/>
          <w:sz w:val="28"/>
          <w:szCs w:val="28"/>
          <w:lang w:val="es-CO" w:eastAsia="es-ES"/>
        </w:rPr>
        <w:t xml:space="preserve"> </w:t>
      </w:r>
      <w:r w:rsidR="008B322B" w:rsidRPr="00490068">
        <w:rPr>
          <w:bCs/>
          <w:color w:val="000000" w:themeColor="text1"/>
          <w:sz w:val="28"/>
          <w:szCs w:val="28"/>
          <w:lang w:val="es-CO" w:eastAsia="es-ES"/>
        </w:rPr>
        <w:t xml:space="preserve">y </w:t>
      </w:r>
      <w:r w:rsidR="008B322B" w:rsidRPr="00490068">
        <w:rPr>
          <w:bCs/>
          <w:i/>
          <w:iCs/>
          <w:color w:val="000000" w:themeColor="text1"/>
          <w:sz w:val="28"/>
          <w:szCs w:val="28"/>
          <w:lang w:val="es-CO" w:eastAsia="es-ES"/>
        </w:rPr>
        <w:t>ii)</w:t>
      </w:r>
      <w:r w:rsidR="008B322B" w:rsidRPr="00490068">
        <w:rPr>
          <w:bCs/>
          <w:color w:val="000000" w:themeColor="text1"/>
          <w:sz w:val="28"/>
          <w:szCs w:val="28"/>
          <w:lang w:val="es-CO" w:eastAsia="es-ES"/>
        </w:rPr>
        <w:t xml:space="preserve"> a la </w:t>
      </w:r>
      <w:r w:rsidR="008B322B" w:rsidRPr="00624495">
        <w:rPr>
          <w:bCs/>
          <w:i/>
          <w:iCs/>
          <w:color w:val="000000" w:themeColor="text1"/>
          <w:sz w:val="28"/>
          <w:szCs w:val="28"/>
          <w:lang w:val="es-CO" w:eastAsia="es-ES"/>
        </w:rPr>
        <w:t xml:space="preserve">Fiscalía </w:t>
      </w:r>
      <w:r w:rsidR="00624495" w:rsidRPr="00624495">
        <w:rPr>
          <w:bCs/>
          <w:i/>
          <w:iCs/>
          <w:color w:val="000000" w:themeColor="text1"/>
          <w:sz w:val="28"/>
          <w:szCs w:val="28"/>
          <w:lang w:val="es-CO" w:eastAsia="es-ES"/>
        </w:rPr>
        <w:t>Uno</w:t>
      </w:r>
      <w:r w:rsidR="008B322B" w:rsidRPr="00490068">
        <w:rPr>
          <w:bCs/>
          <w:color w:val="000000" w:themeColor="text1"/>
          <w:sz w:val="28"/>
          <w:szCs w:val="28"/>
          <w:lang w:val="es-CO" w:eastAsia="es-ES"/>
        </w:rPr>
        <w:t xml:space="preserve"> para que adelante con celeridad el proceso por el delito de violencia intrafamiliar contra el señor </w:t>
      </w:r>
      <w:r w:rsidR="007739E3" w:rsidRPr="00490068">
        <w:rPr>
          <w:bCs/>
          <w:i/>
          <w:iCs/>
          <w:color w:val="000000" w:themeColor="text1"/>
          <w:sz w:val="28"/>
          <w:szCs w:val="28"/>
          <w:lang w:eastAsia="es-ES"/>
        </w:rPr>
        <w:t>Jorge</w:t>
      </w:r>
      <w:r w:rsidRPr="00490068">
        <w:rPr>
          <w:bCs/>
          <w:color w:val="000000" w:themeColor="text1"/>
          <w:sz w:val="28"/>
          <w:szCs w:val="28"/>
          <w:lang w:val="es-CO" w:eastAsia="es-ES"/>
        </w:rPr>
        <w:t>.</w:t>
      </w:r>
    </w:p>
    <w:p w14:paraId="6B10B638" w14:textId="77777777" w:rsidR="00AD70D4" w:rsidRDefault="00AD70D4" w:rsidP="00A641B7">
      <w:pPr>
        <w:jc w:val="both"/>
        <w:rPr>
          <w:bCs/>
          <w:color w:val="000000" w:themeColor="text1"/>
          <w:sz w:val="28"/>
          <w:szCs w:val="28"/>
          <w:lang w:val="es-CO" w:eastAsia="es-ES"/>
        </w:rPr>
      </w:pPr>
    </w:p>
    <w:p w14:paraId="2987EF2C" w14:textId="0CF36FED" w:rsidR="00A2717F" w:rsidRPr="00A2717F" w:rsidRDefault="00AD2849" w:rsidP="00A2717F">
      <w:pPr>
        <w:jc w:val="both"/>
        <w:rPr>
          <w:bCs/>
          <w:color w:val="000000" w:themeColor="text1"/>
          <w:sz w:val="28"/>
          <w:szCs w:val="28"/>
          <w:lang w:val="es-CO" w:eastAsia="es-ES"/>
        </w:rPr>
      </w:pPr>
      <w:r>
        <w:rPr>
          <w:b/>
          <w:color w:val="000000" w:themeColor="text1"/>
          <w:sz w:val="28"/>
          <w:szCs w:val="28"/>
          <w:lang w:val="es-CO" w:eastAsia="es-ES"/>
        </w:rPr>
        <w:t>SÉPTIMO</w:t>
      </w:r>
      <w:r w:rsidR="00AD70D4" w:rsidRPr="00EC41EC">
        <w:rPr>
          <w:b/>
          <w:color w:val="000000" w:themeColor="text1"/>
          <w:sz w:val="28"/>
          <w:szCs w:val="28"/>
          <w:lang w:val="es-CO" w:eastAsia="es-ES"/>
        </w:rPr>
        <w:t xml:space="preserve">. </w:t>
      </w:r>
      <w:r w:rsidR="00A2717F" w:rsidRPr="00EC41EC">
        <w:rPr>
          <w:b/>
          <w:color w:val="000000" w:themeColor="text1"/>
          <w:sz w:val="28"/>
          <w:szCs w:val="28"/>
          <w:lang w:val="es-CO" w:eastAsia="es-ES"/>
        </w:rPr>
        <w:t xml:space="preserve">COMPULSAR </w:t>
      </w:r>
      <w:r w:rsidR="00A2717F" w:rsidRPr="00EC41EC">
        <w:rPr>
          <w:bCs/>
          <w:color w:val="000000" w:themeColor="text1"/>
          <w:sz w:val="28"/>
          <w:szCs w:val="28"/>
          <w:lang w:val="es-CO" w:eastAsia="es-ES"/>
        </w:rPr>
        <w:t xml:space="preserve">copias de la presente decisión a la Comisión Nacional de Disciplina Judicial </w:t>
      </w:r>
      <w:r w:rsidR="00A2717F" w:rsidRPr="00EC41EC">
        <w:rPr>
          <w:bCs/>
          <w:color w:val="000000" w:themeColor="text1"/>
          <w:sz w:val="28"/>
          <w:szCs w:val="28"/>
          <w:lang w:eastAsia="es-ES"/>
        </w:rPr>
        <w:t xml:space="preserve">para que determine si la </w:t>
      </w:r>
      <w:r w:rsidR="00D07A9B" w:rsidRPr="00A0302A">
        <w:rPr>
          <w:i/>
          <w:iCs/>
          <w:color w:val="000000" w:themeColor="text1"/>
          <w:sz w:val="28"/>
          <w:szCs w:val="28"/>
        </w:rPr>
        <w:t xml:space="preserve">Comisaría </w:t>
      </w:r>
      <w:r w:rsidR="00437203">
        <w:rPr>
          <w:i/>
          <w:iCs/>
          <w:color w:val="000000" w:themeColor="text1"/>
          <w:sz w:val="28"/>
          <w:szCs w:val="28"/>
        </w:rPr>
        <w:t>Dos</w:t>
      </w:r>
      <w:r w:rsidR="00437203" w:rsidRPr="00EC41EC">
        <w:rPr>
          <w:bCs/>
          <w:color w:val="000000" w:themeColor="text1"/>
          <w:sz w:val="28"/>
          <w:szCs w:val="28"/>
          <w:lang w:eastAsia="es-ES"/>
        </w:rPr>
        <w:t xml:space="preserve"> </w:t>
      </w:r>
      <w:r w:rsidR="00A2717F" w:rsidRPr="00EC41EC">
        <w:rPr>
          <w:bCs/>
          <w:color w:val="000000" w:themeColor="text1"/>
          <w:sz w:val="28"/>
          <w:szCs w:val="28"/>
          <w:lang w:eastAsia="es-ES"/>
        </w:rPr>
        <w:t>incurrió en alguna conducta sancionable en el ejercicio de sus funciones jurisdiccionales.</w:t>
      </w:r>
    </w:p>
    <w:p w14:paraId="16EEE0DA" w14:textId="77777777" w:rsidR="00A2717F" w:rsidRDefault="00A2717F" w:rsidP="00A2717F">
      <w:pPr>
        <w:jc w:val="both"/>
        <w:rPr>
          <w:b/>
          <w:color w:val="000000" w:themeColor="text1"/>
          <w:sz w:val="28"/>
          <w:szCs w:val="28"/>
          <w:lang w:val="es-CO" w:eastAsia="es-ES"/>
        </w:rPr>
      </w:pPr>
    </w:p>
    <w:p w14:paraId="469820CF" w14:textId="582283DE" w:rsidR="00A2717F" w:rsidRDefault="00AD2849" w:rsidP="00A2717F">
      <w:pPr>
        <w:jc w:val="both"/>
        <w:rPr>
          <w:color w:val="000000" w:themeColor="text1"/>
          <w:sz w:val="28"/>
          <w:szCs w:val="28"/>
          <w:lang w:val="es-CO"/>
        </w:rPr>
      </w:pPr>
      <w:r>
        <w:rPr>
          <w:b/>
          <w:color w:val="000000" w:themeColor="text1"/>
          <w:sz w:val="28"/>
          <w:szCs w:val="28"/>
          <w:lang w:val="es-CO" w:eastAsia="es-ES"/>
        </w:rPr>
        <w:t>OCTAVO</w:t>
      </w:r>
      <w:r w:rsidR="00A2717F">
        <w:rPr>
          <w:b/>
          <w:color w:val="000000" w:themeColor="text1"/>
          <w:sz w:val="28"/>
          <w:szCs w:val="28"/>
          <w:lang w:val="es-CO" w:eastAsia="es-ES"/>
        </w:rPr>
        <w:t xml:space="preserve">. </w:t>
      </w:r>
      <w:r w:rsidR="00AD70D4" w:rsidRPr="00AD70D4">
        <w:rPr>
          <w:b/>
          <w:color w:val="000000" w:themeColor="text1"/>
          <w:sz w:val="28"/>
          <w:szCs w:val="28"/>
          <w:lang w:val="es-CO"/>
        </w:rPr>
        <w:t>REMITIR</w:t>
      </w:r>
      <w:r w:rsidR="00AD70D4">
        <w:rPr>
          <w:color w:val="000000" w:themeColor="text1"/>
          <w:sz w:val="28"/>
          <w:szCs w:val="28"/>
          <w:lang w:val="es-CO"/>
        </w:rPr>
        <w:t xml:space="preserve"> una copia de esta providencia </w:t>
      </w:r>
      <w:r w:rsidR="00AD70D4" w:rsidRPr="00D435AB">
        <w:rPr>
          <w:color w:val="000000" w:themeColor="text1"/>
          <w:sz w:val="28"/>
          <w:szCs w:val="28"/>
          <w:lang w:val="es-CO"/>
        </w:rPr>
        <w:t xml:space="preserve">al Ministerio de Justicia y del Derecho para que, de acuerdo con sus competencias establecidas en los artículos 31 y 37 de Ley 2126 de 2021, adopte un plan de capacitación sobre enfoque de género en los procesos de violencia intrafamiliar, dirigido a los funcionarios </w:t>
      </w:r>
      <w:r w:rsidR="00AD70D4">
        <w:rPr>
          <w:color w:val="000000" w:themeColor="text1"/>
          <w:sz w:val="28"/>
          <w:szCs w:val="28"/>
          <w:lang w:val="es-CO"/>
        </w:rPr>
        <w:t xml:space="preserve">y funcionarias </w:t>
      </w:r>
      <w:r w:rsidR="00AD70D4" w:rsidRPr="00D435AB">
        <w:rPr>
          <w:color w:val="000000" w:themeColor="text1"/>
          <w:sz w:val="28"/>
          <w:szCs w:val="28"/>
          <w:lang w:val="es-CO"/>
        </w:rPr>
        <w:t xml:space="preserve">de las </w:t>
      </w:r>
      <w:r w:rsidR="00AD70D4">
        <w:rPr>
          <w:color w:val="000000" w:themeColor="text1"/>
          <w:sz w:val="28"/>
          <w:szCs w:val="28"/>
          <w:lang w:val="es-CO"/>
        </w:rPr>
        <w:t>c</w:t>
      </w:r>
      <w:r w:rsidR="00AD70D4" w:rsidRPr="00D435AB">
        <w:rPr>
          <w:color w:val="000000" w:themeColor="text1"/>
          <w:sz w:val="28"/>
          <w:szCs w:val="28"/>
          <w:lang w:val="es-CO"/>
        </w:rPr>
        <w:t xml:space="preserve">omisarías del país, que incluya especialmente a los servidores adscritos a la </w:t>
      </w:r>
      <w:r w:rsidR="00D07A9B" w:rsidRPr="00A0302A">
        <w:rPr>
          <w:i/>
          <w:iCs/>
          <w:color w:val="000000" w:themeColor="text1"/>
          <w:sz w:val="28"/>
          <w:szCs w:val="28"/>
        </w:rPr>
        <w:t xml:space="preserve">Comisaría </w:t>
      </w:r>
      <w:r w:rsidR="00437203">
        <w:rPr>
          <w:i/>
          <w:iCs/>
          <w:color w:val="000000" w:themeColor="text1"/>
          <w:sz w:val="28"/>
          <w:szCs w:val="28"/>
        </w:rPr>
        <w:t>Dos</w:t>
      </w:r>
      <w:r w:rsidR="003D1FB8">
        <w:rPr>
          <w:color w:val="000000" w:themeColor="text1"/>
          <w:sz w:val="28"/>
          <w:szCs w:val="28"/>
          <w:lang w:val="es-CO"/>
        </w:rPr>
        <w:t>.</w:t>
      </w:r>
      <w:r w:rsidR="00B85CA5">
        <w:rPr>
          <w:color w:val="000000" w:themeColor="text1"/>
          <w:sz w:val="28"/>
          <w:szCs w:val="28"/>
          <w:lang w:val="es-CO"/>
        </w:rPr>
        <w:t xml:space="preserve"> </w:t>
      </w:r>
      <w:r w:rsidR="00B85CA5" w:rsidRPr="008B322B">
        <w:rPr>
          <w:color w:val="000000" w:themeColor="text1"/>
          <w:sz w:val="28"/>
          <w:szCs w:val="28"/>
          <w:lang w:val="es-CO"/>
        </w:rPr>
        <w:t>La capacitación deberá abordar, además, la perspectiva interseccional que abarque el enfoque diferencial relacionado con las mujeres indígenas víctimas de violencia.</w:t>
      </w:r>
    </w:p>
    <w:p w14:paraId="1784CFCC" w14:textId="77777777" w:rsidR="0084316A" w:rsidRDefault="0084316A" w:rsidP="00A641B7">
      <w:pPr>
        <w:jc w:val="both"/>
        <w:rPr>
          <w:color w:val="000000" w:themeColor="text1"/>
          <w:sz w:val="28"/>
          <w:szCs w:val="28"/>
          <w:lang w:val="es-CO"/>
        </w:rPr>
      </w:pPr>
    </w:p>
    <w:p w14:paraId="0920EDFD" w14:textId="28474DE4" w:rsidR="001A262E" w:rsidRDefault="0084316A" w:rsidP="001B2922">
      <w:pPr>
        <w:jc w:val="both"/>
        <w:rPr>
          <w:color w:val="000000" w:themeColor="text1"/>
          <w:sz w:val="28"/>
          <w:szCs w:val="28"/>
        </w:rPr>
      </w:pPr>
      <w:r w:rsidRPr="0084316A">
        <w:rPr>
          <w:b/>
          <w:bCs/>
          <w:color w:val="000000" w:themeColor="text1"/>
          <w:sz w:val="28"/>
          <w:szCs w:val="28"/>
          <w:lang w:val="es-CO"/>
        </w:rPr>
        <w:t>NOVENO.</w:t>
      </w:r>
      <w:r>
        <w:rPr>
          <w:color w:val="000000" w:themeColor="text1"/>
          <w:sz w:val="28"/>
          <w:szCs w:val="28"/>
          <w:lang w:val="es-CO"/>
        </w:rPr>
        <w:t xml:space="preserve"> </w:t>
      </w:r>
      <w:r w:rsidRPr="0084316A">
        <w:rPr>
          <w:color w:val="000000" w:themeColor="text1"/>
          <w:sz w:val="28"/>
          <w:szCs w:val="28"/>
        </w:rPr>
        <w:t>Por Secretaría General, </w:t>
      </w:r>
      <w:r w:rsidRPr="0084316A">
        <w:rPr>
          <w:b/>
          <w:bCs/>
          <w:color w:val="000000" w:themeColor="text1"/>
          <w:sz w:val="28"/>
          <w:szCs w:val="28"/>
        </w:rPr>
        <w:t>LÍBRESE </w:t>
      </w:r>
      <w:r w:rsidRPr="0084316A">
        <w:rPr>
          <w:color w:val="000000" w:themeColor="text1"/>
          <w:sz w:val="28"/>
          <w:szCs w:val="28"/>
        </w:rPr>
        <w:t>la comunicación a que se refiere el artículo 36 del Decreto 2591 de 1991. </w:t>
      </w:r>
    </w:p>
    <w:p w14:paraId="5283FBA5" w14:textId="2C59BE49" w:rsidR="00F9246D" w:rsidRDefault="00F9246D" w:rsidP="001B2922">
      <w:pPr>
        <w:jc w:val="both"/>
        <w:rPr>
          <w:bCs/>
          <w:color w:val="000000" w:themeColor="text1"/>
          <w:sz w:val="28"/>
          <w:szCs w:val="28"/>
          <w:lang w:val="es-CO" w:eastAsia="es-ES"/>
        </w:rPr>
      </w:pPr>
    </w:p>
    <w:p w14:paraId="09E5CC17" w14:textId="624851D6" w:rsidR="00F9246D" w:rsidRDefault="00F9246D" w:rsidP="001B2922">
      <w:pPr>
        <w:jc w:val="both"/>
        <w:rPr>
          <w:bCs/>
          <w:color w:val="000000" w:themeColor="text1"/>
          <w:sz w:val="28"/>
          <w:szCs w:val="28"/>
          <w:lang w:val="es-CO" w:eastAsia="es-ES"/>
        </w:rPr>
      </w:pPr>
      <w:bookmarkStart w:id="5" w:name="_GoBack"/>
      <w:bookmarkEnd w:id="5"/>
    </w:p>
    <w:p w14:paraId="790F7D56" w14:textId="7302C250" w:rsidR="00F9246D" w:rsidRDefault="00F9246D" w:rsidP="00F9246D">
      <w:pPr>
        <w:jc w:val="center"/>
        <w:rPr>
          <w:bCs/>
          <w:color w:val="000000" w:themeColor="text1"/>
          <w:sz w:val="28"/>
          <w:szCs w:val="28"/>
          <w:lang w:val="es-CO" w:eastAsia="es-ES"/>
        </w:rPr>
      </w:pPr>
      <w:r w:rsidRPr="00F9246D">
        <w:rPr>
          <w:bCs/>
          <w:color w:val="000000" w:themeColor="text1"/>
          <w:sz w:val="28"/>
          <w:szCs w:val="28"/>
          <w:lang w:val="es-CO" w:eastAsia="es-ES"/>
        </w:rPr>
        <w:t>JOSE FERNANDO REYES CUARTAS</w:t>
      </w:r>
    </w:p>
    <w:p w14:paraId="4BE5788A" w14:textId="78756D67" w:rsidR="00F9246D" w:rsidRDefault="00F9246D" w:rsidP="00F9246D">
      <w:pPr>
        <w:jc w:val="center"/>
        <w:rPr>
          <w:bCs/>
          <w:color w:val="000000" w:themeColor="text1"/>
          <w:sz w:val="28"/>
          <w:szCs w:val="28"/>
          <w:lang w:val="es-CO" w:eastAsia="es-ES"/>
        </w:rPr>
      </w:pPr>
      <w:r w:rsidRPr="00F9246D">
        <w:rPr>
          <w:bCs/>
          <w:color w:val="000000" w:themeColor="text1"/>
          <w:sz w:val="28"/>
          <w:szCs w:val="28"/>
          <w:lang w:val="es-CO" w:eastAsia="es-ES"/>
        </w:rPr>
        <w:t>Magistrado</w:t>
      </w:r>
    </w:p>
    <w:p w14:paraId="4BF30360" w14:textId="471E1A67" w:rsidR="00F9246D" w:rsidRDefault="00F9246D" w:rsidP="00F9246D">
      <w:pPr>
        <w:jc w:val="center"/>
        <w:rPr>
          <w:bCs/>
          <w:color w:val="000000" w:themeColor="text1"/>
          <w:sz w:val="28"/>
          <w:szCs w:val="28"/>
          <w:lang w:val="es-CO" w:eastAsia="es-ES"/>
        </w:rPr>
      </w:pPr>
    </w:p>
    <w:p w14:paraId="68E7BDE1" w14:textId="1D6C4020" w:rsidR="00F9246D" w:rsidRDefault="00F9246D" w:rsidP="00F9246D">
      <w:pPr>
        <w:jc w:val="center"/>
        <w:rPr>
          <w:bCs/>
          <w:color w:val="000000" w:themeColor="text1"/>
          <w:sz w:val="28"/>
          <w:szCs w:val="28"/>
          <w:lang w:val="es-CO" w:eastAsia="es-ES"/>
        </w:rPr>
      </w:pPr>
    </w:p>
    <w:p w14:paraId="5CE4C7DE" w14:textId="4FD46AFC" w:rsidR="00F9246D" w:rsidRDefault="00F9246D" w:rsidP="00F9246D">
      <w:pPr>
        <w:jc w:val="center"/>
        <w:rPr>
          <w:bCs/>
          <w:color w:val="000000" w:themeColor="text1"/>
          <w:sz w:val="28"/>
          <w:szCs w:val="28"/>
          <w:lang w:val="es-CO" w:eastAsia="es-ES"/>
        </w:rPr>
      </w:pPr>
    </w:p>
    <w:p w14:paraId="4766A03D" w14:textId="67BA3718" w:rsidR="00F9246D" w:rsidRDefault="00F9246D" w:rsidP="00F9246D">
      <w:pPr>
        <w:jc w:val="center"/>
        <w:rPr>
          <w:bCs/>
          <w:color w:val="000000" w:themeColor="text1"/>
          <w:sz w:val="28"/>
          <w:szCs w:val="28"/>
          <w:lang w:val="es-CO" w:eastAsia="es-ES"/>
        </w:rPr>
      </w:pPr>
      <w:r w:rsidRPr="00F9246D">
        <w:rPr>
          <w:bCs/>
          <w:color w:val="000000" w:themeColor="text1"/>
          <w:sz w:val="28"/>
          <w:szCs w:val="28"/>
          <w:lang w:val="es-CO" w:eastAsia="es-ES"/>
        </w:rPr>
        <w:t>NATALIA ÁNGEL CABO</w:t>
      </w:r>
    </w:p>
    <w:p w14:paraId="6DE08C20" w14:textId="14D6E8B2" w:rsidR="00F9246D" w:rsidRDefault="00F9246D" w:rsidP="00F9246D">
      <w:pPr>
        <w:jc w:val="center"/>
        <w:rPr>
          <w:bCs/>
          <w:color w:val="000000" w:themeColor="text1"/>
          <w:sz w:val="28"/>
          <w:szCs w:val="28"/>
          <w:lang w:val="es-CO" w:eastAsia="es-ES"/>
        </w:rPr>
      </w:pPr>
      <w:r w:rsidRPr="00F9246D">
        <w:rPr>
          <w:bCs/>
          <w:color w:val="000000" w:themeColor="text1"/>
          <w:sz w:val="28"/>
          <w:szCs w:val="28"/>
          <w:lang w:val="es-CO" w:eastAsia="es-ES"/>
        </w:rPr>
        <w:t>Magistrada</w:t>
      </w:r>
    </w:p>
    <w:p w14:paraId="13A9A9DE" w14:textId="5560D8F7" w:rsidR="00F9246D" w:rsidRDefault="00F9246D" w:rsidP="00F9246D">
      <w:pPr>
        <w:jc w:val="center"/>
        <w:rPr>
          <w:bCs/>
          <w:color w:val="000000" w:themeColor="text1"/>
          <w:sz w:val="28"/>
          <w:szCs w:val="28"/>
          <w:lang w:val="es-CO" w:eastAsia="es-ES"/>
        </w:rPr>
      </w:pPr>
    </w:p>
    <w:p w14:paraId="7F706992" w14:textId="168F112F" w:rsidR="00F9246D" w:rsidRDefault="00F9246D" w:rsidP="00F9246D">
      <w:pPr>
        <w:jc w:val="center"/>
        <w:rPr>
          <w:bCs/>
          <w:color w:val="000000" w:themeColor="text1"/>
          <w:sz w:val="28"/>
          <w:szCs w:val="28"/>
          <w:lang w:val="es-CO" w:eastAsia="es-ES"/>
        </w:rPr>
      </w:pPr>
    </w:p>
    <w:p w14:paraId="0992F764" w14:textId="66297D76" w:rsidR="00F9246D" w:rsidRDefault="00F9246D" w:rsidP="00F9246D">
      <w:pPr>
        <w:jc w:val="center"/>
        <w:rPr>
          <w:bCs/>
          <w:color w:val="000000" w:themeColor="text1"/>
          <w:sz w:val="28"/>
          <w:szCs w:val="28"/>
          <w:lang w:val="es-CO" w:eastAsia="es-ES"/>
        </w:rPr>
      </w:pPr>
    </w:p>
    <w:p w14:paraId="165BA8A1" w14:textId="1571441E" w:rsidR="00F9246D" w:rsidRDefault="00F9246D" w:rsidP="00F9246D">
      <w:pPr>
        <w:jc w:val="center"/>
        <w:rPr>
          <w:bCs/>
          <w:color w:val="000000" w:themeColor="text1"/>
          <w:sz w:val="28"/>
          <w:szCs w:val="28"/>
          <w:lang w:val="es-CO" w:eastAsia="es-ES"/>
        </w:rPr>
      </w:pPr>
      <w:r w:rsidRPr="00F9246D">
        <w:rPr>
          <w:bCs/>
          <w:color w:val="000000" w:themeColor="text1"/>
          <w:sz w:val="28"/>
          <w:szCs w:val="28"/>
          <w:lang w:val="es-CO" w:eastAsia="es-ES"/>
        </w:rPr>
        <w:t>JUAN CARLOS CORTÉS GONZÁLEZ</w:t>
      </w:r>
    </w:p>
    <w:p w14:paraId="354EDDC2" w14:textId="28DABCD3" w:rsidR="00F9246D" w:rsidRDefault="00F9246D" w:rsidP="00F9246D">
      <w:pPr>
        <w:jc w:val="center"/>
        <w:rPr>
          <w:bCs/>
          <w:color w:val="000000" w:themeColor="text1"/>
          <w:sz w:val="28"/>
          <w:szCs w:val="28"/>
          <w:lang w:val="es-CO" w:eastAsia="es-ES"/>
        </w:rPr>
      </w:pPr>
      <w:r w:rsidRPr="00F9246D">
        <w:rPr>
          <w:bCs/>
          <w:color w:val="000000" w:themeColor="text1"/>
          <w:sz w:val="28"/>
          <w:szCs w:val="28"/>
          <w:lang w:val="es-CO" w:eastAsia="es-ES"/>
        </w:rPr>
        <w:t>Magistrado</w:t>
      </w:r>
    </w:p>
    <w:p w14:paraId="6A8AB428" w14:textId="614335DB" w:rsidR="00F9246D" w:rsidRDefault="00F9246D" w:rsidP="00F9246D">
      <w:pPr>
        <w:jc w:val="center"/>
        <w:rPr>
          <w:bCs/>
          <w:color w:val="000000" w:themeColor="text1"/>
          <w:sz w:val="28"/>
          <w:szCs w:val="28"/>
          <w:lang w:val="es-CO" w:eastAsia="es-ES"/>
        </w:rPr>
      </w:pPr>
    </w:p>
    <w:p w14:paraId="6A76051F" w14:textId="4CAF6C0C" w:rsidR="00F9246D" w:rsidRDefault="00F9246D" w:rsidP="00F9246D">
      <w:pPr>
        <w:jc w:val="center"/>
        <w:rPr>
          <w:bCs/>
          <w:color w:val="000000" w:themeColor="text1"/>
          <w:sz w:val="28"/>
          <w:szCs w:val="28"/>
          <w:lang w:val="es-CO" w:eastAsia="es-ES"/>
        </w:rPr>
      </w:pPr>
    </w:p>
    <w:p w14:paraId="00D0F6E2" w14:textId="6B9BEC81" w:rsidR="00F9246D" w:rsidRDefault="00F9246D" w:rsidP="00F9246D">
      <w:pPr>
        <w:jc w:val="center"/>
        <w:rPr>
          <w:bCs/>
          <w:color w:val="000000" w:themeColor="text1"/>
          <w:sz w:val="28"/>
          <w:szCs w:val="28"/>
          <w:lang w:val="es-CO" w:eastAsia="es-ES"/>
        </w:rPr>
      </w:pPr>
    </w:p>
    <w:p w14:paraId="17E5ADA4" w14:textId="24E53D22" w:rsidR="00F9246D" w:rsidRDefault="00F9246D" w:rsidP="00F9246D">
      <w:pPr>
        <w:jc w:val="center"/>
        <w:rPr>
          <w:bCs/>
          <w:color w:val="000000" w:themeColor="text1"/>
          <w:sz w:val="28"/>
          <w:szCs w:val="28"/>
          <w:lang w:val="es-CO" w:eastAsia="es-ES"/>
        </w:rPr>
      </w:pPr>
      <w:r w:rsidRPr="00F9246D">
        <w:rPr>
          <w:bCs/>
          <w:color w:val="000000" w:themeColor="text1"/>
          <w:sz w:val="28"/>
          <w:szCs w:val="28"/>
          <w:lang w:val="es-CO" w:eastAsia="es-ES"/>
        </w:rPr>
        <w:t>ANDREA LILIANA ROMERO LOPEZ</w:t>
      </w:r>
    </w:p>
    <w:p w14:paraId="0967119A" w14:textId="72362157" w:rsidR="00F9246D" w:rsidRDefault="00F9246D" w:rsidP="00F9246D">
      <w:pPr>
        <w:jc w:val="center"/>
        <w:rPr>
          <w:bCs/>
          <w:color w:val="000000" w:themeColor="text1"/>
          <w:sz w:val="28"/>
          <w:szCs w:val="28"/>
          <w:lang w:val="es-CO" w:eastAsia="es-ES"/>
        </w:rPr>
      </w:pPr>
      <w:r w:rsidRPr="00F9246D">
        <w:rPr>
          <w:bCs/>
          <w:color w:val="000000" w:themeColor="text1"/>
          <w:sz w:val="28"/>
          <w:szCs w:val="28"/>
          <w:lang w:val="es-CO" w:eastAsia="es-ES"/>
        </w:rPr>
        <w:t>Secretaria General</w:t>
      </w:r>
    </w:p>
    <w:p w14:paraId="21A9F19B" w14:textId="0FA68979" w:rsidR="00F9246D" w:rsidRDefault="00F9246D" w:rsidP="00F9246D">
      <w:pPr>
        <w:jc w:val="center"/>
        <w:rPr>
          <w:bCs/>
          <w:color w:val="000000" w:themeColor="text1"/>
          <w:sz w:val="28"/>
          <w:szCs w:val="28"/>
          <w:lang w:val="es-CO" w:eastAsia="es-ES"/>
        </w:rPr>
      </w:pPr>
    </w:p>
    <w:p w14:paraId="02F4A959" w14:textId="0B6A6733" w:rsidR="00F9246D" w:rsidRDefault="00F9246D" w:rsidP="00F9246D">
      <w:pPr>
        <w:jc w:val="center"/>
        <w:rPr>
          <w:bCs/>
          <w:color w:val="000000" w:themeColor="text1"/>
          <w:sz w:val="28"/>
          <w:szCs w:val="28"/>
          <w:lang w:val="es-CO" w:eastAsia="es-ES"/>
        </w:rPr>
      </w:pPr>
    </w:p>
    <w:p w14:paraId="0C05CEEC" w14:textId="55DFDA79" w:rsidR="00F9246D" w:rsidRDefault="00F9246D" w:rsidP="00F9246D">
      <w:pPr>
        <w:jc w:val="center"/>
        <w:rPr>
          <w:bCs/>
          <w:color w:val="000000" w:themeColor="text1"/>
          <w:sz w:val="28"/>
          <w:szCs w:val="28"/>
          <w:lang w:val="es-CO" w:eastAsia="es-ES"/>
        </w:rPr>
      </w:pPr>
    </w:p>
    <w:p w14:paraId="07CD2A47" w14:textId="64DBA2DC" w:rsidR="00F9246D" w:rsidRDefault="00F9246D" w:rsidP="00F9246D">
      <w:pPr>
        <w:jc w:val="center"/>
        <w:rPr>
          <w:bCs/>
          <w:color w:val="000000" w:themeColor="text1"/>
          <w:sz w:val="28"/>
          <w:szCs w:val="28"/>
          <w:lang w:val="es-CO" w:eastAsia="es-ES"/>
        </w:rPr>
      </w:pPr>
    </w:p>
    <w:p w14:paraId="5A731145" w14:textId="7D17C70D" w:rsidR="00F9246D" w:rsidRDefault="00F9246D" w:rsidP="00F9246D">
      <w:pPr>
        <w:jc w:val="center"/>
        <w:rPr>
          <w:bCs/>
          <w:color w:val="000000" w:themeColor="text1"/>
          <w:sz w:val="28"/>
          <w:szCs w:val="28"/>
          <w:lang w:val="es-CO" w:eastAsia="es-ES"/>
        </w:rPr>
      </w:pPr>
    </w:p>
    <w:p w14:paraId="143C3BE8" w14:textId="77777777" w:rsidR="00F9246D" w:rsidRPr="00F9246D" w:rsidRDefault="00F9246D" w:rsidP="00F9246D">
      <w:pPr>
        <w:jc w:val="center"/>
        <w:rPr>
          <w:bCs/>
          <w:color w:val="000000" w:themeColor="text1"/>
          <w:sz w:val="28"/>
          <w:szCs w:val="28"/>
          <w:lang w:val="es-CO" w:eastAsia="es-ES"/>
        </w:rPr>
      </w:pPr>
    </w:p>
    <w:sectPr w:rsidR="00F9246D" w:rsidRPr="00F9246D" w:rsidSect="00B05787">
      <w:headerReference w:type="default" r:id="rId9"/>
      <w:footerReference w:type="even" r:id="rId10"/>
      <w:footerReference w:type="default" r:id="rId11"/>
      <w:pgSz w:w="12240" w:h="2016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C5071" w14:textId="77777777" w:rsidR="00B63706" w:rsidRDefault="00B63706" w:rsidP="00787098">
      <w:r>
        <w:separator/>
      </w:r>
    </w:p>
  </w:endnote>
  <w:endnote w:type="continuationSeparator" w:id="0">
    <w:p w14:paraId="5A308C5A" w14:textId="77777777" w:rsidR="00B63706" w:rsidRDefault="00B63706" w:rsidP="00787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AA2F6" w14:textId="77777777" w:rsidR="00233D23" w:rsidRDefault="00233D23" w:rsidP="00BB150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7D8C0D6" w14:textId="77777777" w:rsidR="00233D23" w:rsidRDefault="00233D23" w:rsidP="00A2748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AB3AC" w14:textId="77777777" w:rsidR="00233D23" w:rsidRPr="00C96296" w:rsidRDefault="00233D23" w:rsidP="00BB150C">
    <w:pPr>
      <w:pStyle w:val="Piedepgina"/>
      <w:framePr w:wrap="none" w:vAnchor="text" w:hAnchor="margin" w:xAlign="right" w:y="1"/>
      <w:rPr>
        <w:rStyle w:val="Nmerodepgina"/>
        <w:sz w:val="20"/>
        <w:szCs w:val="20"/>
      </w:rPr>
    </w:pPr>
    <w:r w:rsidRPr="00C96296">
      <w:rPr>
        <w:rStyle w:val="Nmerodepgina"/>
        <w:sz w:val="20"/>
        <w:szCs w:val="20"/>
      </w:rPr>
      <w:fldChar w:fldCharType="begin"/>
    </w:r>
    <w:r w:rsidRPr="00C96296">
      <w:rPr>
        <w:rStyle w:val="Nmerodepgina"/>
        <w:sz w:val="20"/>
        <w:szCs w:val="20"/>
      </w:rPr>
      <w:instrText xml:space="preserve">PAGE  </w:instrText>
    </w:r>
    <w:r w:rsidRPr="00C96296">
      <w:rPr>
        <w:rStyle w:val="Nmerodepgina"/>
        <w:sz w:val="20"/>
        <w:szCs w:val="20"/>
      </w:rPr>
      <w:fldChar w:fldCharType="separate"/>
    </w:r>
    <w:r w:rsidRPr="00C96296">
      <w:rPr>
        <w:rStyle w:val="Nmerodepgina"/>
        <w:noProof/>
        <w:sz w:val="20"/>
        <w:szCs w:val="20"/>
      </w:rPr>
      <w:t>2</w:t>
    </w:r>
    <w:r w:rsidRPr="00C96296">
      <w:rPr>
        <w:rStyle w:val="Nmerodepgina"/>
        <w:sz w:val="20"/>
        <w:szCs w:val="20"/>
      </w:rPr>
      <w:fldChar w:fldCharType="end"/>
    </w:r>
  </w:p>
  <w:p w14:paraId="76F235C9" w14:textId="09F95ADF" w:rsidR="00233D23" w:rsidRPr="00C96296" w:rsidRDefault="00233D23" w:rsidP="00A27485">
    <w:pPr>
      <w:pStyle w:val="Piedepgina"/>
      <w:ind w:right="360"/>
      <w:jc w:val="right"/>
      <w:rPr>
        <w:sz w:val="20"/>
        <w:szCs w:val="20"/>
      </w:rPr>
    </w:pPr>
  </w:p>
  <w:p w14:paraId="4C4300B6" w14:textId="77777777" w:rsidR="00233D23" w:rsidRDefault="00233D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D0EB2" w14:textId="77777777" w:rsidR="00B63706" w:rsidRDefault="00B63706" w:rsidP="00787098">
      <w:r>
        <w:separator/>
      </w:r>
    </w:p>
  </w:footnote>
  <w:footnote w:type="continuationSeparator" w:id="0">
    <w:p w14:paraId="70359238" w14:textId="77777777" w:rsidR="00B63706" w:rsidRDefault="00B63706" w:rsidP="00787098">
      <w:r>
        <w:continuationSeparator/>
      </w:r>
    </w:p>
  </w:footnote>
  <w:footnote w:id="1">
    <w:p w14:paraId="57488CB0" w14:textId="15C01551" w:rsidR="004E642C" w:rsidRPr="00E95FB5" w:rsidRDefault="004E642C" w:rsidP="004F357B">
      <w:pPr>
        <w:pStyle w:val="Textonotapie"/>
        <w:jc w:val="both"/>
      </w:pPr>
      <w:r w:rsidRPr="00E95FB5">
        <w:rPr>
          <w:rStyle w:val="Refdenotaalpie"/>
        </w:rPr>
        <w:footnoteRef/>
      </w:r>
      <w:r w:rsidRPr="00E95FB5">
        <w:t xml:space="preserve"> “(…) Con el fin de proteger el derecho a la intimidad de las partes o de terceros, la magistrada o el magistrado</w:t>
      </w:r>
      <w:r w:rsidR="00CF4FC9" w:rsidRPr="00E95FB5">
        <w:t xml:space="preserve"> </w:t>
      </w:r>
      <w:r w:rsidRPr="00E95FB5">
        <w:t>sustanciador podrá fijar condiciones de reserva de información dentro del mencionado acto de traslado de las pruebas recaudadas”.</w:t>
      </w:r>
    </w:p>
  </w:footnote>
  <w:footnote w:id="2">
    <w:p w14:paraId="154A1F39" w14:textId="77777777" w:rsidR="004E642C" w:rsidRPr="00E95FB5" w:rsidRDefault="004E642C" w:rsidP="004F357B">
      <w:pPr>
        <w:pStyle w:val="Textonotapie"/>
        <w:jc w:val="both"/>
      </w:pPr>
      <w:r w:rsidRPr="00E95FB5">
        <w:rPr>
          <w:rStyle w:val="Refdenotaalpie"/>
        </w:rPr>
        <w:footnoteRef/>
      </w:r>
      <w:r w:rsidRPr="00E95FB5">
        <w:t xml:space="preserve"> Se deberán omitir de las providencias que se publican en la página web de la Corte Constitucional los nombres reales de las personas en los siguientes casos: “b) Cuando se trate de niñas, niños o adolescentes, salvo aquellos datos de naturaleza pública”.</w:t>
      </w:r>
    </w:p>
  </w:footnote>
  <w:footnote w:id="3">
    <w:p w14:paraId="27DA227C" w14:textId="786F856C" w:rsidR="004E163D" w:rsidRDefault="004E163D" w:rsidP="005F7261">
      <w:pPr>
        <w:pStyle w:val="Textonotapie"/>
        <w:jc w:val="both"/>
      </w:pPr>
      <w:r w:rsidRPr="00EC092D">
        <w:rPr>
          <w:rStyle w:val="Refdenotaalpie"/>
        </w:rPr>
        <w:footnoteRef/>
      </w:r>
      <w:r w:rsidRPr="00EC092D">
        <w:t xml:space="preserve"> Los hechos narrados en la acción de tutela fueron complementados </w:t>
      </w:r>
      <w:r w:rsidR="00B35398" w:rsidRPr="00EC092D">
        <w:t>a partir de información adicional que obra en el expediente</w:t>
      </w:r>
      <w:r w:rsidR="005F7261" w:rsidRPr="00EC092D">
        <w:t>.</w:t>
      </w:r>
      <w:r w:rsidR="00B35398">
        <w:t xml:space="preserve"> </w:t>
      </w:r>
    </w:p>
  </w:footnote>
  <w:footnote w:id="4">
    <w:p w14:paraId="006943DE" w14:textId="74F2169F" w:rsidR="0014243B" w:rsidRPr="00FF5CD8" w:rsidRDefault="0014243B" w:rsidP="004F357B">
      <w:pPr>
        <w:pStyle w:val="Textonotapie"/>
        <w:jc w:val="both"/>
      </w:pPr>
      <w:r w:rsidRPr="00E95FB5">
        <w:rPr>
          <w:rStyle w:val="Refdenotaalpie"/>
        </w:rPr>
        <w:footnoteRef/>
      </w:r>
      <w:r w:rsidRPr="00E95FB5">
        <w:t xml:space="preserve"> Expediente digital. Archivo “1_</w:t>
      </w:r>
      <w:r w:rsidR="00B62B2F">
        <w:t>[]</w:t>
      </w:r>
      <w:r w:rsidRPr="00E95FB5">
        <w:t xml:space="preserve">-(2024-12-10 20-29-45)-1733880585-1.pdf”, p. </w:t>
      </w:r>
      <w:r w:rsidR="006C7889" w:rsidRPr="00E95FB5">
        <w:t xml:space="preserve">381 a </w:t>
      </w:r>
      <w:r w:rsidR="006C7889" w:rsidRPr="00FF5CD8">
        <w:t>389.</w:t>
      </w:r>
    </w:p>
  </w:footnote>
  <w:footnote w:id="5">
    <w:p w14:paraId="79A886E7" w14:textId="60C00088" w:rsidR="00AC4EC4" w:rsidRDefault="00AC4EC4" w:rsidP="00FF5CD8">
      <w:pPr>
        <w:pStyle w:val="Textonotapie"/>
        <w:jc w:val="both"/>
      </w:pPr>
      <w:r w:rsidRPr="00FF5CD8">
        <w:rPr>
          <w:rStyle w:val="Refdenotaalpie"/>
        </w:rPr>
        <w:footnoteRef/>
      </w:r>
      <w:r w:rsidRPr="00FF5CD8">
        <w:t xml:space="preserve"> </w:t>
      </w:r>
      <w:r w:rsidR="00FF5CD8" w:rsidRPr="00FF5CD8">
        <w:t>Expediente digital. Archivo “1_</w:t>
      </w:r>
      <w:r w:rsidR="00B62B2F">
        <w:t>[]</w:t>
      </w:r>
      <w:r w:rsidR="00FF5CD8" w:rsidRPr="00FF5CD8">
        <w:t>-(2024-12-10 20-29-45)-1733880585-1.pdf”, p. 381 a 389</w:t>
      </w:r>
    </w:p>
  </w:footnote>
  <w:footnote w:id="6">
    <w:p w14:paraId="5B643181" w14:textId="5D8F3BD7" w:rsidR="009D0C49" w:rsidRPr="00E95FB5" w:rsidRDefault="009D0C49" w:rsidP="00AF348D">
      <w:pPr>
        <w:pStyle w:val="Textonotapie"/>
        <w:jc w:val="both"/>
      </w:pPr>
      <w:r w:rsidRPr="00E95FB5">
        <w:rPr>
          <w:rStyle w:val="Refdenotaalpie"/>
        </w:rPr>
        <w:footnoteRef/>
      </w:r>
      <w:r w:rsidRPr="00E95FB5">
        <w:t xml:space="preserve"> El </w:t>
      </w:r>
      <w:r w:rsidR="006468B0" w:rsidRPr="00E95FB5">
        <w:t>asunto fue</w:t>
      </w:r>
      <w:r w:rsidR="001D7ABA" w:rsidRPr="00E95FB5">
        <w:t xml:space="preserve"> radicado bajo el </w:t>
      </w:r>
      <w:r w:rsidR="00AF348D" w:rsidRPr="00E95FB5">
        <w:t xml:space="preserve">número </w:t>
      </w:r>
      <w:r w:rsidR="00B62B2F">
        <w:t xml:space="preserve">[] </w:t>
      </w:r>
      <w:r w:rsidR="00AF348D" w:rsidRPr="00E95FB5">
        <w:t>y</w:t>
      </w:r>
      <w:r w:rsidR="006468B0" w:rsidRPr="00E95FB5">
        <w:t xml:space="preserve"> estudiado en la Sala de Selección </w:t>
      </w:r>
      <w:r w:rsidR="00AF348D" w:rsidRPr="00E95FB5">
        <w:t>No.</w:t>
      </w:r>
      <w:r w:rsidR="006468B0" w:rsidRPr="00E95FB5">
        <w:t xml:space="preserve"> </w:t>
      </w:r>
      <w:r w:rsidR="00B62B2F">
        <w:t>[]</w:t>
      </w:r>
      <w:r w:rsidR="00AF348D" w:rsidRPr="00E95FB5">
        <w:t>.</w:t>
      </w:r>
      <w:r w:rsidR="006468B0" w:rsidRPr="00E95FB5">
        <w:t xml:space="preserve"> </w:t>
      </w:r>
      <w:r w:rsidR="00AF348D" w:rsidRPr="00E95FB5">
        <w:t>N</w:t>
      </w:r>
      <w:r w:rsidR="006468B0" w:rsidRPr="00E95FB5">
        <w:t>o fue seleccionado para su revisión.</w:t>
      </w:r>
    </w:p>
  </w:footnote>
  <w:footnote w:id="7">
    <w:p w14:paraId="525F1817" w14:textId="706393C1" w:rsidR="005B7483" w:rsidRDefault="005B7483" w:rsidP="005B7483">
      <w:pPr>
        <w:pStyle w:val="Textonotapie"/>
        <w:jc w:val="both"/>
      </w:pPr>
      <w:r w:rsidRPr="00037016">
        <w:rPr>
          <w:rStyle w:val="Refdenotaalpie"/>
        </w:rPr>
        <w:footnoteRef/>
      </w:r>
      <w:r w:rsidRPr="00037016">
        <w:t xml:space="preserve"> Expediente digital. Archivo “1_</w:t>
      </w:r>
      <w:r w:rsidR="00B62B2F">
        <w:t>[]</w:t>
      </w:r>
      <w:r w:rsidRPr="00037016">
        <w:t>-(2024-12-10 20-29-45)-1733880585-1.pdf”, p. 206-207.</w:t>
      </w:r>
    </w:p>
  </w:footnote>
  <w:footnote w:id="8">
    <w:p w14:paraId="0E36C487" w14:textId="577006F3" w:rsidR="00220FA6" w:rsidRPr="00E95FB5" w:rsidRDefault="00220FA6" w:rsidP="004F357B">
      <w:pPr>
        <w:pStyle w:val="Textonotapie"/>
        <w:jc w:val="both"/>
      </w:pPr>
      <w:r w:rsidRPr="00E95FB5">
        <w:rPr>
          <w:rStyle w:val="Refdenotaalpie"/>
        </w:rPr>
        <w:footnoteRef/>
      </w:r>
      <w:r w:rsidRPr="00E95FB5">
        <w:t xml:space="preserve"> Expediente digital. Archivo “1_</w:t>
      </w:r>
      <w:r w:rsidR="00B62B2F">
        <w:t>[]</w:t>
      </w:r>
      <w:r w:rsidRPr="00E95FB5">
        <w:t>-(2024-12-10 20-29-45)-1733880585-1.pdf”, p. 391.</w:t>
      </w:r>
    </w:p>
  </w:footnote>
  <w:footnote w:id="9">
    <w:p w14:paraId="1B4B578A" w14:textId="53D9DC4D" w:rsidR="001F03F8" w:rsidRPr="00E95FB5" w:rsidRDefault="001F03F8" w:rsidP="00B62B2F">
      <w:pPr>
        <w:pStyle w:val="Textonotapie"/>
        <w:jc w:val="both"/>
      </w:pPr>
      <w:r w:rsidRPr="00E95FB5">
        <w:rPr>
          <w:rStyle w:val="Refdenotaalpie"/>
        </w:rPr>
        <w:footnoteRef/>
      </w:r>
      <w:r w:rsidRPr="00E95FB5">
        <w:t xml:space="preserve"> Al respecto, la accionante precisó que la señora </w:t>
      </w:r>
      <w:r w:rsidR="00B62B2F" w:rsidRPr="00B62B2F">
        <w:rPr>
          <w:i/>
          <w:iCs/>
        </w:rPr>
        <w:t>Paola</w:t>
      </w:r>
      <w:r w:rsidR="00B62B2F" w:rsidRPr="00B62B2F">
        <w:t xml:space="preserve"> </w:t>
      </w:r>
      <w:r w:rsidR="003C1506" w:rsidRPr="00E95FB5">
        <w:t xml:space="preserve">vivió recientemente hechos de violencia verbal, psicológica y sexual por parte del señor </w:t>
      </w:r>
      <w:r w:rsidR="00A869CA" w:rsidRPr="00A869CA">
        <w:rPr>
          <w:bCs/>
          <w:i/>
          <w:iCs/>
        </w:rPr>
        <w:t>Jorge</w:t>
      </w:r>
      <w:r w:rsidR="005F1D8F" w:rsidRPr="00E95FB5">
        <w:t>.</w:t>
      </w:r>
    </w:p>
  </w:footnote>
  <w:footnote w:id="10">
    <w:p w14:paraId="5FA2E39A" w14:textId="23DE9EA3" w:rsidR="00B26614" w:rsidRPr="00E95FB5" w:rsidRDefault="00B26614" w:rsidP="004F357B">
      <w:pPr>
        <w:pStyle w:val="Textonotapie"/>
        <w:jc w:val="both"/>
      </w:pPr>
      <w:r w:rsidRPr="00E95FB5">
        <w:rPr>
          <w:rStyle w:val="Refdenotaalpie"/>
        </w:rPr>
        <w:footnoteRef/>
      </w:r>
      <w:r w:rsidRPr="00E95FB5">
        <w:t xml:space="preserve"> </w:t>
      </w:r>
      <w:r w:rsidR="005F1D8F" w:rsidRPr="00E95FB5">
        <w:t>Expediente digital. Archivo “1_</w:t>
      </w:r>
      <w:r w:rsidR="00B62B2F">
        <w:t>[]</w:t>
      </w:r>
      <w:r w:rsidR="005F1D8F" w:rsidRPr="00E95FB5">
        <w:t>-(2024-12-10 20-29-45)-1733880585-1.pdf”, p. 391</w:t>
      </w:r>
      <w:r w:rsidRPr="00E95FB5">
        <w:t>.</w:t>
      </w:r>
    </w:p>
  </w:footnote>
  <w:footnote w:id="11">
    <w:p w14:paraId="5922CCF6" w14:textId="3DED4727" w:rsidR="00413384" w:rsidRPr="00E95FB5" w:rsidRDefault="00413384" w:rsidP="004F357B">
      <w:pPr>
        <w:pStyle w:val="Textonotapie"/>
        <w:jc w:val="both"/>
      </w:pPr>
      <w:r w:rsidRPr="00E95FB5">
        <w:rPr>
          <w:rStyle w:val="Refdenotaalpie"/>
        </w:rPr>
        <w:footnoteRef/>
      </w:r>
      <w:r w:rsidRPr="00E95FB5">
        <w:t xml:space="preserve"> Ibid.</w:t>
      </w:r>
    </w:p>
  </w:footnote>
  <w:footnote w:id="12">
    <w:p w14:paraId="0FC4AC1B" w14:textId="57D698B2" w:rsidR="00BE2363" w:rsidRPr="00E95FB5" w:rsidRDefault="00BE2363" w:rsidP="004F357B">
      <w:pPr>
        <w:pStyle w:val="Textonotapie"/>
        <w:jc w:val="both"/>
      </w:pPr>
      <w:r w:rsidRPr="00E95FB5">
        <w:rPr>
          <w:rStyle w:val="Refdenotaalpie"/>
        </w:rPr>
        <w:footnoteRef/>
      </w:r>
      <w:r w:rsidRPr="00E95FB5">
        <w:t xml:space="preserve"> Ibid.</w:t>
      </w:r>
    </w:p>
  </w:footnote>
  <w:footnote w:id="13">
    <w:p w14:paraId="31450395" w14:textId="655791FB" w:rsidR="00CF4FC9" w:rsidRPr="00E95FB5" w:rsidRDefault="00CF4FC9" w:rsidP="004F357B">
      <w:pPr>
        <w:pStyle w:val="Textonotapie"/>
        <w:jc w:val="both"/>
      </w:pPr>
      <w:r w:rsidRPr="00E95FB5">
        <w:rPr>
          <w:rStyle w:val="Refdenotaalpie"/>
        </w:rPr>
        <w:footnoteRef/>
      </w:r>
      <w:r w:rsidRPr="00E95FB5">
        <w:t xml:space="preserve"> Expediente digital. Archivo “1_</w:t>
      </w:r>
      <w:r w:rsidR="00B62B2F">
        <w:t>[]</w:t>
      </w:r>
      <w:r w:rsidRPr="00E95FB5">
        <w:t>-(2024-12-10 20-29-45)-1733880585-1.pdf”, p. 392.</w:t>
      </w:r>
    </w:p>
  </w:footnote>
  <w:footnote w:id="14">
    <w:p w14:paraId="0870292F" w14:textId="69794806" w:rsidR="003237B9" w:rsidRPr="00E95FB5" w:rsidRDefault="003237B9" w:rsidP="004F357B">
      <w:pPr>
        <w:pStyle w:val="Textonotapie"/>
        <w:jc w:val="both"/>
      </w:pPr>
      <w:r w:rsidRPr="00E95FB5">
        <w:rPr>
          <w:rStyle w:val="Refdenotaalpie"/>
        </w:rPr>
        <w:footnoteRef/>
      </w:r>
      <w:r w:rsidRPr="00E95FB5">
        <w:t xml:space="preserve"> Ibid.</w:t>
      </w:r>
    </w:p>
  </w:footnote>
  <w:footnote w:id="15">
    <w:p w14:paraId="6F935399" w14:textId="67CEA8B6" w:rsidR="00C12C0F" w:rsidRPr="00E95FB5" w:rsidRDefault="00C12C0F" w:rsidP="00DB594C">
      <w:pPr>
        <w:pStyle w:val="Textonotapie"/>
        <w:jc w:val="both"/>
      </w:pPr>
      <w:r w:rsidRPr="00E95FB5">
        <w:rPr>
          <w:rStyle w:val="Refdenotaalpie"/>
        </w:rPr>
        <w:footnoteRef/>
      </w:r>
      <w:r w:rsidRPr="00E95FB5">
        <w:t xml:space="preserve"> </w:t>
      </w:r>
      <w:r w:rsidR="00A9009D" w:rsidRPr="00E95FB5">
        <w:t xml:space="preserve">Instituto Nacional de Medicina Legal y Ciencias Forenses, </w:t>
      </w:r>
      <w:r w:rsidR="00A9009D" w:rsidRPr="00364280">
        <w:rPr>
          <w:i/>
          <w:iCs/>
        </w:rPr>
        <w:t>Comisaría</w:t>
      </w:r>
      <w:r w:rsidR="00364280" w:rsidRPr="00364280">
        <w:rPr>
          <w:i/>
          <w:iCs/>
        </w:rPr>
        <w:t xml:space="preserve"> F</w:t>
      </w:r>
      <w:r w:rsidR="00A9009D" w:rsidRPr="00E95FB5">
        <w:t xml:space="preserve"> </w:t>
      </w:r>
      <w:r w:rsidR="00624495">
        <w:t>[…]</w:t>
      </w:r>
      <w:r w:rsidR="00A9009D" w:rsidRPr="00E95FB5">
        <w:t>, Liceo</w:t>
      </w:r>
      <w:r w:rsidR="00624495">
        <w:t xml:space="preserve"> […]</w:t>
      </w:r>
      <w:r w:rsidR="00A9009D" w:rsidRPr="00E95FB5">
        <w:t xml:space="preserve">, </w:t>
      </w:r>
      <w:r w:rsidR="00037EC8" w:rsidRPr="00037EC8">
        <w:rPr>
          <w:i/>
          <w:iCs/>
        </w:rPr>
        <w:t>Comisaría Uno</w:t>
      </w:r>
      <w:r w:rsidR="00A9009D" w:rsidRPr="00E95FB5">
        <w:t xml:space="preserve">, Instituto Colombiano de Bienestar Familiar, </w:t>
      </w:r>
      <w:r w:rsidR="00A9009D" w:rsidRPr="00624495">
        <w:rPr>
          <w:i/>
          <w:iCs/>
        </w:rPr>
        <w:t>Secretaría Distrital</w:t>
      </w:r>
      <w:r w:rsidR="00A9009D" w:rsidRPr="00E95FB5">
        <w:t xml:space="preserve">, </w:t>
      </w:r>
      <w:r w:rsidR="00A9009D" w:rsidRPr="00624495">
        <w:rPr>
          <w:i/>
          <w:iCs/>
        </w:rPr>
        <w:t>Alcaldía</w:t>
      </w:r>
      <w:r w:rsidR="00624495" w:rsidRPr="00624495">
        <w:rPr>
          <w:i/>
          <w:iCs/>
        </w:rPr>
        <w:t xml:space="preserve"> 1</w:t>
      </w:r>
      <w:r w:rsidR="00A9009D" w:rsidRPr="00624495">
        <w:rPr>
          <w:i/>
          <w:iCs/>
        </w:rPr>
        <w:t xml:space="preserve">, Alcaldía </w:t>
      </w:r>
      <w:r w:rsidR="00624495" w:rsidRPr="00624495">
        <w:rPr>
          <w:i/>
          <w:iCs/>
        </w:rPr>
        <w:t>2</w:t>
      </w:r>
      <w:r w:rsidR="00A9009D" w:rsidRPr="00624495">
        <w:rPr>
          <w:i/>
          <w:iCs/>
        </w:rPr>
        <w:t>,</w:t>
      </w:r>
      <w:r w:rsidR="00A9009D" w:rsidRPr="00E95FB5">
        <w:t xml:space="preserve"> Fiscalía General de la Nación, </w:t>
      </w:r>
      <w:r w:rsidR="00DB594C" w:rsidRPr="00DB594C">
        <w:rPr>
          <w:bCs/>
          <w:i/>
          <w:iCs/>
        </w:rPr>
        <w:t>Juzgado Uno</w:t>
      </w:r>
      <w:r w:rsidR="00A9009D" w:rsidRPr="00E95FB5">
        <w:t xml:space="preserve">, </w:t>
      </w:r>
      <w:r w:rsidR="00A9009D" w:rsidRPr="00437203">
        <w:rPr>
          <w:i/>
          <w:iCs/>
        </w:rPr>
        <w:t xml:space="preserve">autoridad ancestral </w:t>
      </w:r>
      <w:r w:rsidR="00437203" w:rsidRPr="00437203">
        <w:rPr>
          <w:i/>
          <w:iCs/>
        </w:rPr>
        <w:t>R</w:t>
      </w:r>
      <w:r w:rsidR="00A9009D" w:rsidRPr="00E95FB5">
        <w:t xml:space="preserve">, </w:t>
      </w:r>
      <w:r w:rsidR="00744E7F" w:rsidRPr="00744E7F">
        <w:rPr>
          <w:i/>
          <w:iCs/>
        </w:rPr>
        <w:t xml:space="preserve">Comisaría </w:t>
      </w:r>
      <w:r w:rsidR="0036384F">
        <w:rPr>
          <w:i/>
          <w:iCs/>
        </w:rPr>
        <w:t>K</w:t>
      </w:r>
      <w:r w:rsidR="00744E7F" w:rsidRPr="00744E7F">
        <w:t xml:space="preserve"> </w:t>
      </w:r>
      <w:r w:rsidR="00A9009D" w:rsidRPr="00E95FB5">
        <w:t xml:space="preserve">e </w:t>
      </w:r>
      <w:r w:rsidR="00A9009D" w:rsidRPr="00624495">
        <w:rPr>
          <w:i/>
          <w:iCs/>
        </w:rPr>
        <w:t>Inspección de Policía</w:t>
      </w:r>
      <w:r w:rsidR="00A9009D" w:rsidRPr="00E95FB5">
        <w:t xml:space="preserve">. </w:t>
      </w:r>
      <w:r w:rsidRPr="00E95FB5">
        <w:t>Expediente digital. Archivo “</w:t>
      </w:r>
      <w:r w:rsidR="002B4994" w:rsidRPr="00E95FB5">
        <w:t>2_</w:t>
      </w:r>
      <w:r w:rsidR="00B62B2F">
        <w:t>[]</w:t>
      </w:r>
      <w:r w:rsidR="002B4994" w:rsidRPr="00E95FB5">
        <w:t>-(2024-12-10 20-29-58)-1733880598-2.pdf</w:t>
      </w:r>
      <w:r w:rsidRPr="00E95FB5">
        <w:t>”</w:t>
      </w:r>
      <w:r w:rsidR="002B4994" w:rsidRPr="00E95FB5">
        <w:t>.</w:t>
      </w:r>
    </w:p>
  </w:footnote>
  <w:footnote w:id="16">
    <w:p w14:paraId="6A808A99" w14:textId="773E77F5" w:rsidR="00923641" w:rsidRPr="00E95FB5" w:rsidRDefault="00923641" w:rsidP="004F357B">
      <w:pPr>
        <w:pStyle w:val="Textonotapie"/>
        <w:jc w:val="both"/>
      </w:pPr>
      <w:r w:rsidRPr="00E95FB5">
        <w:rPr>
          <w:rStyle w:val="Refdenotaalpie"/>
        </w:rPr>
        <w:footnoteRef/>
      </w:r>
      <w:r w:rsidRPr="00E95FB5">
        <w:t xml:space="preserve"> Expediente digital. Archivo “</w:t>
      </w:r>
      <w:r w:rsidR="00FA3E55">
        <w:t>[]</w:t>
      </w:r>
      <w:r w:rsidRPr="00E95FB5">
        <w:t>-(2024-12-10 20-30-39)-1733880639-6.pdf”.</w:t>
      </w:r>
    </w:p>
  </w:footnote>
  <w:footnote w:id="17">
    <w:p w14:paraId="2315CD8E" w14:textId="104AC92D" w:rsidR="00251483" w:rsidRPr="00E95FB5" w:rsidRDefault="00251483" w:rsidP="004F357B">
      <w:pPr>
        <w:pStyle w:val="Textonotapie"/>
        <w:jc w:val="both"/>
      </w:pPr>
      <w:r w:rsidRPr="00E95FB5">
        <w:rPr>
          <w:rStyle w:val="Refdenotaalpie"/>
        </w:rPr>
        <w:footnoteRef/>
      </w:r>
      <w:r w:rsidRPr="00E95FB5">
        <w:t xml:space="preserve"> Expediente digital. Archivo “</w:t>
      </w:r>
      <w:r w:rsidR="005373B4" w:rsidRPr="00E95FB5">
        <w:t>8_</w:t>
      </w:r>
      <w:r w:rsidR="00FA3E55">
        <w:t>[]</w:t>
      </w:r>
      <w:r w:rsidR="005373B4" w:rsidRPr="00E95FB5">
        <w:t>-(2024-12-10 20-31-04)-1733880664-8.pdf</w:t>
      </w:r>
      <w:r w:rsidRPr="00E95FB5">
        <w:t>”</w:t>
      </w:r>
      <w:r w:rsidR="005373B4" w:rsidRPr="00E95FB5">
        <w:t>.</w:t>
      </w:r>
    </w:p>
  </w:footnote>
  <w:footnote w:id="18">
    <w:p w14:paraId="1432494A" w14:textId="48E97BD7" w:rsidR="008B74A4" w:rsidRPr="00E95FB5" w:rsidRDefault="008B74A4" w:rsidP="004F357B">
      <w:pPr>
        <w:pStyle w:val="Textonotapie"/>
        <w:jc w:val="both"/>
      </w:pPr>
      <w:r w:rsidRPr="00E95FB5">
        <w:rPr>
          <w:rStyle w:val="Refdenotaalpie"/>
        </w:rPr>
        <w:footnoteRef/>
      </w:r>
      <w:r w:rsidRPr="00E95FB5">
        <w:t xml:space="preserve"> Expediente digital. Archivo “10_</w:t>
      </w:r>
      <w:r w:rsidR="00FA3E55">
        <w:t>[]</w:t>
      </w:r>
      <w:r w:rsidRPr="00E95FB5">
        <w:t>-(2024-12-10 20-31-24)-1733880684-10.pdf”.</w:t>
      </w:r>
    </w:p>
  </w:footnote>
  <w:footnote w:id="19">
    <w:p w14:paraId="15FE2A99" w14:textId="60E259AC" w:rsidR="00B5440E" w:rsidRPr="00E95FB5" w:rsidRDefault="00B5440E" w:rsidP="004F357B">
      <w:pPr>
        <w:pStyle w:val="Textonotapie"/>
        <w:jc w:val="both"/>
      </w:pPr>
      <w:r w:rsidRPr="00E95FB5">
        <w:rPr>
          <w:rStyle w:val="Refdenotaalpie"/>
        </w:rPr>
        <w:footnoteRef/>
      </w:r>
      <w:r w:rsidRPr="00E95FB5">
        <w:t xml:space="preserve"> Expediente digital. Archivo “</w:t>
      </w:r>
      <w:r w:rsidR="001611DC" w:rsidRPr="00E95FB5">
        <w:t>13_</w:t>
      </w:r>
      <w:r w:rsidR="00FA3E55">
        <w:t>[]</w:t>
      </w:r>
      <w:r w:rsidR="001611DC" w:rsidRPr="00E95FB5">
        <w:t>-(2024-12-10 20-31-57)-1733880717-13.pdf</w:t>
      </w:r>
      <w:r w:rsidRPr="00E95FB5">
        <w:t>”</w:t>
      </w:r>
      <w:r w:rsidR="001611DC" w:rsidRPr="00E95FB5">
        <w:t>.</w:t>
      </w:r>
    </w:p>
  </w:footnote>
  <w:footnote w:id="20">
    <w:p w14:paraId="360DAA77" w14:textId="3C5059F3" w:rsidR="00AF6CFA" w:rsidRPr="00E95FB5" w:rsidRDefault="00AF6CFA" w:rsidP="004F357B">
      <w:pPr>
        <w:pStyle w:val="Textonotapie"/>
        <w:jc w:val="both"/>
      </w:pPr>
      <w:r w:rsidRPr="00E95FB5">
        <w:rPr>
          <w:rStyle w:val="Refdenotaalpie"/>
        </w:rPr>
        <w:footnoteRef/>
      </w:r>
      <w:r w:rsidRPr="00E95FB5">
        <w:t xml:space="preserve"> </w:t>
      </w:r>
      <w:r w:rsidR="008A6D15" w:rsidRPr="00E95FB5">
        <w:t>Expediente digital. Archivo “14_</w:t>
      </w:r>
      <w:r w:rsidR="00FA3E55">
        <w:t>[]</w:t>
      </w:r>
      <w:r w:rsidR="008A6D15" w:rsidRPr="00E95FB5">
        <w:t>-(2024-12-10 20-32-04)-1733880724-14.pdf”.</w:t>
      </w:r>
    </w:p>
  </w:footnote>
  <w:footnote w:id="21">
    <w:p w14:paraId="49D4FF4A" w14:textId="43022A97" w:rsidR="00D631F2" w:rsidRPr="00E95FB5" w:rsidRDefault="00D631F2" w:rsidP="004F357B">
      <w:pPr>
        <w:pStyle w:val="Textonotapie"/>
        <w:jc w:val="both"/>
      </w:pPr>
      <w:r w:rsidRPr="00E95FB5">
        <w:rPr>
          <w:rStyle w:val="Refdenotaalpie"/>
        </w:rPr>
        <w:footnoteRef/>
      </w:r>
      <w:r w:rsidRPr="00E95FB5">
        <w:t xml:space="preserve"> Expediente digital. Archivo “16_</w:t>
      </w:r>
      <w:r w:rsidR="00FA3E55">
        <w:t>[]</w:t>
      </w:r>
      <w:r w:rsidRPr="00E95FB5">
        <w:t>-(2024-12-10 20-32-20)-1733880740-16.pdf”.</w:t>
      </w:r>
    </w:p>
  </w:footnote>
  <w:footnote w:id="22">
    <w:p w14:paraId="41EE9197" w14:textId="457FF9FC" w:rsidR="00892546" w:rsidRPr="00E95FB5" w:rsidRDefault="00892546" w:rsidP="004F357B">
      <w:pPr>
        <w:pStyle w:val="Textonotapie"/>
        <w:jc w:val="both"/>
      </w:pPr>
      <w:r w:rsidRPr="00E95FB5">
        <w:rPr>
          <w:rStyle w:val="Refdenotaalpie"/>
        </w:rPr>
        <w:footnoteRef/>
      </w:r>
      <w:r w:rsidRPr="00E95FB5">
        <w:t xml:space="preserve"> Expediente digital. Archivo “</w:t>
      </w:r>
      <w:r w:rsidR="00FE7625" w:rsidRPr="00E95FB5">
        <w:t>17_</w:t>
      </w:r>
      <w:r w:rsidR="00FA3E55">
        <w:t>[]</w:t>
      </w:r>
      <w:r w:rsidR="00FE7625" w:rsidRPr="00E95FB5">
        <w:t>-(2024-12-10 20-32-30)-1733880750-17.pdf</w:t>
      </w:r>
      <w:r w:rsidRPr="00E95FB5">
        <w:t>”</w:t>
      </w:r>
      <w:r w:rsidR="00FE7625" w:rsidRPr="00E95FB5">
        <w:t>.</w:t>
      </w:r>
    </w:p>
  </w:footnote>
  <w:footnote w:id="23">
    <w:p w14:paraId="65B68D36" w14:textId="5308128B" w:rsidR="00461443" w:rsidRPr="00E95FB5" w:rsidRDefault="00461443" w:rsidP="004F357B">
      <w:pPr>
        <w:pStyle w:val="Textonotapie"/>
        <w:jc w:val="both"/>
      </w:pPr>
      <w:r w:rsidRPr="00E95FB5">
        <w:rPr>
          <w:rStyle w:val="Refdenotaalpie"/>
        </w:rPr>
        <w:footnoteRef/>
      </w:r>
      <w:r w:rsidRPr="00E95FB5">
        <w:t xml:space="preserve"> Expediente digital. Archivo “7_</w:t>
      </w:r>
      <w:r w:rsidR="00FA3E55">
        <w:t>[]</w:t>
      </w:r>
      <w:r w:rsidRPr="00E95FB5">
        <w:t>-(2024-12-10 20-30-49)-1733880649-7.pdf”.</w:t>
      </w:r>
    </w:p>
  </w:footnote>
  <w:footnote w:id="24">
    <w:p w14:paraId="7410B3D1" w14:textId="094BBE1E" w:rsidR="00461443" w:rsidRPr="00E95FB5" w:rsidRDefault="00461443" w:rsidP="004F357B">
      <w:pPr>
        <w:pStyle w:val="Textonotapie"/>
        <w:jc w:val="both"/>
      </w:pPr>
      <w:r w:rsidRPr="00E95FB5">
        <w:rPr>
          <w:rStyle w:val="Refdenotaalpie"/>
        </w:rPr>
        <w:footnoteRef/>
      </w:r>
      <w:r w:rsidRPr="00E95FB5">
        <w:t xml:space="preserve"> Expediente digital. Archivo “11_</w:t>
      </w:r>
      <w:r w:rsidR="00FA3E55">
        <w:t>[]</w:t>
      </w:r>
      <w:r w:rsidRPr="00E95FB5">
        <w:t>-(2024-12-10 20-31-37)-1733880697-11.pdf”.</w:t>
      </w:r>
    </w:p>
  </w:footnote>
  <w:footnote w:id="25">
    <w:p w14:paraId="6664D2F7" w14:textId="791CBA2E" w:rsidR="00461443" w:rsidRPr="00E95FB5" w:rsidRDefault="00461443" w:rsidP="004F357B">
      <w:pPr>
        <w:pStyle w:val="Textonotapie"/>
        <w:jc w:val="both"/>
      </w:pPr>
      <w:r w:rsidRPr="00E95FB5">
        <w:rPr>
          <w:rStyle w:val="Refdenotaalpie"/>
        </w:rPr>
        <w:footnoteRef/>
      </w:r>
      <w:r w:rsidRPr="00E95FB5">
        <w:t xml:space="preserve"> Expediente digital. Archivo “12_</w:t>
      </w:r>
      <w:r w:rsidR="00FA3E55">
        <w:t>[]</w:t>
      </w:r>
      <w:r w:rsidRPr="00E95FB5">
        <w:t xml:space="preserve">-(2024-12-10 20-31-45)-1733880705-12.pdf”. </w:t>
      </w:r>
    </w:p>
  </w:footnote>
  <w:footnote w:id="26">
    <w:p w14:paraId="1E866C9B" w14:textId="769AD257" w:rsidR="00D27C4A" w:rsidRPr="00E95FB5" w:rsidRDefault="00D27C4A" w:rsidP="004F357B">
      <w:pPr>
        <w:pStyle w:val="Textonotapie"/>
        <w:jc w:val="both"/>
        <w:rPr>
          <w:lang w:val="es-CO"/>
        </w:rPr>
      </w:pPr>
      <w:r w:rsidRPr="00E95FB5">
        <w:rPr>
          <w:rStyle w:val="Refdenotaalpie"/>
        </w:rPr>
        <w:footnoteRef/>
      </w:r>
      <w:r w:rsidRPr="00E95FB5">
        <w:t xml:space="preserve"> Expediente digital. </w:t>
      </w:r>
      <w:r w:rsidRPr="00E95FB5">
        <w:rPr>
          <w:lang w:val="es-CO"/>
        </w:rPr>
        <w:t>Archivo “18_</w:t>
      </w:r>
      <w:r w:rsidR="00FA3E55">
        <w:t>[]</w:t>
      </w:r>
      <w:r w:rsidRPr="00E95FB5">
        <w:rPr>
          <w:lang w:val="es-CO"/>
        </w:rPr>
        <w:t>-(2024-12-10 20-32-36)-1733880756-18.pdf”, p. 21.</w:t>
      </w:r>
    </w:p>
  </w:footnote>
  <w:footnote w:id="27">
    <w:p w14:paraId="586CE7B8" w14:textId="13BBCB45" w:rsidR="00513915" w:rsidRPr="00E95FB5" w:rsidRDefault="00513915" w:rsidP="004F357B">
      <w:pPr>
        <w:pStyle w:val="Textonotapie"/>
        <w:jc w:val="both"/>
        <w:rPr>
          <w:lang w:val="es-CO"/>
        </w:rPr>
      </w:pPr>
      <w:r w:rsidRPr="00E95FB5">
        <w:rPr>
          <w:rStyle w:val="Refdenotaalpie"/>
        </w:rPr>
        <w:footnoteRef/>
      </w:r>
      <w:r w:rsidRPr="00E95FB5">
        <w:rPr>
          <w:lang w:val="es-CO"/>
        </w:rPr>
        <w:t xml:space="preserve"> Ibid., p. 19.</w:t>
      </w:r>
    </w:p>
  </w:footnote>
  <w:footnote w:id="28">
    <w:p w14:paraId="6F2BE364" w14:textId="24A1CB6B" w:rsidR="00004EBD" w:rsidRPr="00E95FB5" w:rsidRDefault="00004EBD" w:rsidP="004F357B">
      <w:pPr>
        <w:pStyle w:val="Textonotapie"/>
        <w:jc w:val="both"/>
      </w:pPr>
      <w:r w:rsidRPr="00E95FB5">
        <w:rPr>
          <w:rStyle w:val="Refdenotaalpie"/>
        </w:rPr>
        <w:footnoteRef/>
      </w:r>
      <w:r w:rsidRPr="00E95FB5">
        <w:t xml:space="preserve"> Ibid.</w:t>
      </w:r>
    </w:p>
  </w:footnote>
  <w:footnote w:id="29">
    <w:p w14:paraId="03EA9770" w14:textId="1F22CF44" w:rsidR="004D6456" w:rsidRPr="00E95FB5" w:rsidRDefault="004D6456" w:rsidP="00744E7F">
      <w:pPr>
        <w:pStyle w:val="Textonotapie"/>
        <w:jc w:val="both"/>
      </w:pPr>
      <w:r w:rsidRPr="00E95FB5">
        <w:rPr>
          <w:rStyle w:val="Refdenotaalpie"/>
        </w:rPr>
        <w:footnoteRef/>
      </w:r>
      <w:r w:rsidRPr="00E95FB5">
        <w:t xml:space="preserve"> El despacho dispuso, además, desvincular del proceso al Instituto Nacional de Medicina Legal y Ciencias Forenses, </w:t>
      </w:r>
      <w:r w:rsidR="0059774A" w:rsidRPr="00E95FB5">
        <w:t xml:space="preserve">a la </w:t>
      </w:r>
      <w:r w:rsidRPr="009F2E68">
        <w:rPr>
          <w:i/>
          <w:iCs/>
        </w:rPr>
        <w:t xml:space="preserve">Comisaría </w:t>
      </w:r>
      <w:r w:rsidR="009F2E68" w:rsidRPr="009F2E68">
        <w:rPr>
          <w:i/>
          <w:iCs/>
        </w:rPr>
        <w:t>F</w:t>
      </w:r>
      <w:r w:rsidR="009F2E68">
        <w:t xml:space="preserve"> </w:t>
      </w:r>
      <w:r w:rsidR="008D2B5D">
        <w:t>[…]</w:t>
      </w:r>
      <w:r w:rsidRPr="00E95FB5">
        <w:t xml:space="preserve">, </w:t>
      </w:r>
      <w:r w:rsidR="0059774A" w:rsidRPr="00E95FB5">
        <w:t xml:space="preserve">al </w:t>
      </w:r>
      <w:r w:rsidRPr="00E95FB5">
        <w:t xml:space="preserve">Liceo </w:t>
      </w:r>
      <w:r w:rsidR="008D2B5D">
        <w:t>[…]</w:t>
      </w:r>
      <w:r w:rsidRPr="00E95FB5">
        <w:t xml:space="preserve">, </w:t>
      </w:r>
      <w:r w:rsidR="0059774A" w:rsidRPr="00E95FB5">
        <w:t>a la</w:t>
      </w:r>
      <w:r w:rsidRPr="00E95FB5">
        <w:t xml:space="preserve"> </w:t>
      </w:r>
      <w:r w:rsidR="00037EC8" w:rsidRPr="00037EC8">
        <w:rPr>
          <w:i/>
          <w:iCs/>
        </w:rPr>
        <w:t>Comisaría Uno</w:t>
      </w:r>
      <w:r w:rsidRPr="00E95FB5">
        <w:t>,</w:t>
      </w:r>
      <w:r w:rsidR="0059774A" w:rsidRPr="00E95FB5">
        <w:t xml:space="preserve"> al </w:t>
      </w:r>
      <w:r w:rsidRPr="00E95FB5">
        <w:t xml:space="preserve">Instituto Colombiano de Bienestar Familiar, </w:t>
      </w:r>
      <w:r w:rsidR="0059774A" w:rsidRPr="00E95FB5">
        <w:t xml:space="preserve">a la </w:t>
      </w:r>
      <w:r w:rsidRPr="008D2B5D">
        <w:rPr>
          <w:i/>
          <w:iCs/>
        </w:rPr>
        <w:t>Secretaría Distrital,</w:t>
      </w:r>
      <w:r w:rsidRPr="00E95FB5">
        <w:t xml:space="preserve"> </w:t>
      </w:r>
      <w:r w:rsidR="005B13F7" w:rsidRPr="00E95FB5">
        <w:t>a la</w:t>
      </w:r>
      <w:r w:rsidRPr="00E95FB5">
        <w:t xml:space="preserve"> </w:t>
      </w:r>
      <w:r w:rsidRPr="008D2B5D">
        <w:rPr>
          <w:i/>
          <w:iCs/>
        </w:rPr>
        <w:t xml:space="preserve">Alcaldía </w:t>
      </w:r>
      <w:r w:rsidR="008D2B5D" w:rsidRPr="008D2B5D">
        <w:rPr>
          <w:i/>
          <w:iCs/>
        </w:rPr>
        <w:t>2</w:t>
      </w:r>
      <w:r w:rsidRPr="008D2B5D">
        <w:rPr>
          <w:i/>
          <w:iCs/>
        </w:rPr>
        <w:t>,</w:t>
      </w:r>
      <w:r w:rsidRPr="00E95FB5">
        <w:t xml:space="preserve"> </w:t>
      </w:r>
      <w:r w:rsidR="00380B0E" w:rsidRPr="00E95FB5">
        <w:t>a la</w:t>
      </w:r>
      <w:r w:rsidRPr="00E95FB5">
        <w:t xml:space="preserve"> </w:t>
      </w:r>
      <w:r w:rsidRPr="00437203">
        <w:rPr>
          <w:i/>
          <w:iCs/>
        </w:rPr>
        <w:t xml:space="preserve">autoridad ancestral </w:t>
      </w:r>
      <w:r w:rsidR="00437203" w:rsidRPr="00437203">
        <w:rPr>
          <w:i/>
          <w:iCs/>
        </w:rPr>
        <w:t>R</w:t>
      </w:r>
      <w:r w:rsidRPr="00E95FB5">
        <w:t xml:space="preserve">, </w:t>
      </w:r>
      <w:r w:rsidR="00380B0E" w:rsidRPr="00E95FB5">
        <w:t xml:space="preserve">a la </w:t>
      </w:r>
      <w:r w:rsidR="00744E7F" w:rsidRPr="00744E7F">
        <w:rPr>
          <w:i/>
          <w:iCs/>
        </w:rPr>
        <w:t xml:space="preserve">Comisaría </w:t>
      </w:r>
      <w:r w:rsidR="00E91777">
        <w:rPr>
          <w:i/>
          <w:iCs/>
        </w:rPr>
        <w:t>K</w:t>
      </w:r>
      <w:r w:rsidR="00744E7F" w:rsidRPr="00744E7F">
        <w:t xml:space="preserve"> </w:t>
      </w:r>
      <w:r w:rsidRPr="00E95FB5">
        <w:t xml:space="preserve">y </w:t>
      </w:r>
      <w:r w:rsidR="00380B0E" w:rsidRPr="00E95FB5">
        <w:t xml:space="preserve">a la </w:t>
      </w:r>
      <w:r w:rsidRPr="008D2B5D">
        <w:rPr>
          <w:i/>
          <w:iCs/>
        </w:rPr>
        <w:t>Inspección de Policía</w:t>
      </w:r>
      <w:r w:rsidR="00380B0E" w:rsidRPr="00E95FB5">
        <w:t>.</w:t>
      </w:r>
    </w:p>
  </w:footnote>
  <w:footnote w:id="30">
    <w:p w14:paraId="2B243C33" w14:textId="6A4B2C7C" w:rsidR="00F07089" w:rsidRPr="00E95FB5" w:rsidRDefault="00F07089" w:rsidP="004F357B">
      <w:pPr>
        <w:pStyle w:val="Textonotapie"/>
        <w:jc w:val="both"/>
      </w:pPr>
      <w:r w:rsidRPr="00E95FB5">
        <w:rPr>
          <w:rStyle w:val="Refdenotaalpie"/>
        </w:rPr>
        <w:footnoteRef/>
      </w:r>
      <w:r w:rsidRPr="00E95FB5">
        <w:t xml:space="preserve"> Expediente digital. Archivo “</w:t>
      </w:r>
      <w:r w:rsidR="00DF3782" w:rsidRPr="00E95FB5">
        <w:t>19_</w:t>
      </w:r>
      <w:r w:rsidR="00FA3E55">
        <w:t>[]</w:t>
      </w:r>
      <w:r w:rsidR="00DF3782" w:rsidRPr="00E95FB5">
        <w:t>-(2024-12-10 20-32-45)-1733880765-19.pdf</w:t>
      </w:r>
      <w:r w:rsidRPr="00E95FB5">
        <w:t>”</w:t>
      </w:r>
      <w:r w:rsidR="00DF3782" w:rsidRPr="00E95FB5">
        <w:t>, 46.</w:t>
      </w:r>
    </w:p>
  </w:footnote>
  <w:footnote w:id="31">
    <w:p w14:paraId="6EC85FC3" w14:textId="718ABDDE" w:rsidR="00534996" w:rsidRPr="00E95FB5" w:rsidRDefault="00534996" w:rsidP="004F357B">
      <w:pPr>
        <w:pStyle w:val="Textonotapie"/>
        <w:jc w:val="both"/>
      </w:pPr>
      <w:r w:rsidRPr="00E95FB5">
        <w:rPr>
          <w:rStyle w:val="Refdenotaalpie"/>
        </w:rPr>
        <w:footnoteRef/>
      </w:r>
      <w:r w:rsidRPr="00E95FB5">
        <w:t xml:space="preserve"> Expediente digital. Archivo “19_1</w:t>
      </w:r>
      <w:r w:rsidR="00FA3E55">
        <w:t>[]</w:t>
      </w:r>
      <w:r w:rsidRPr="00E95FB5">
        <w:t>-(2024-12-10 20-32-45)-1733880765-19.pdf”, 48.</w:t>
      </w:r>
    </w:p>
  </w:footnote>
  <w:footnote w:id="32">
    <w:p w14:paraId="47D06739" w14:textId="19D5940A" w:rsidR="00E268FF" w:rsidRPr="00E95FB5" w:rsidRDefault="00E268FF" w:rsidP="004F357B">
      <w:pPr>
        <w:pStyle w:val="Textonotapie"/>
        <w:jc w:val="both"/>
      </w:pPr>
      <w:r w:rsidRPr="00E95FB5">
        <w:rPr>
          <w:rStyle w:val="Refdenotaalpie"/>
        </w:rPr>
        <w:footnoteRef/>
      </w:r>
      <w:r w:rsidRPr="00E95FB5">
        <w:t xml:space="preserve"> Expediente digital. Archivo “</w:t>
      </w:r>
      <w:r w:rsidR="00812D50" w:rsidRPr="00E95FB5">
        <w:t>20_</w:t>
      </w:r>
      <w:r w:rsidR="00FA3E55">
        <w:t>[]</w:t>
      </w:r>
      <w:r w:rsidR="00812D50" w:rsidRPr="00E95FB5">
        <w:t>-(2024-12-10 20-33-07)-1733880787-20.pdf</w:t>
      </w:r>
      <w:r w:rsidRPr="00E95FB5">
        <w:t>”</w:t>
      </w:r>
      <w:r w:rsidR="00812D50" w:rsidRPr="00E95FB5">
        <w:t>.</w:t>
      </w:r>
    </w:p>
  </w:footnote>
  <w:footnote w:id="33">
    <w:p w14:paraId="3DDB6DA4" w14:textId="6908EF57" w:rsidR="00786EEA" w:rsidRPr="00E95FB5" w:rsidRDefault="00786EEA" w:rsidP="00625FBD">
      <w:pPr>
        <w:pStyle w:val="Textonotapie"/>
        <w:jc w:val="both"/>
      </w:pPr>
      <w:r w:rsidRPr="00E95FB5">
        <w:rPr>
          <w:rStyle w:val="Refdenotaalpie"/>
        </w:rPr>
        <w:footnoteRef/>
      </w:r>
      <w:r w:rsidRPr="00E95FB5">
        <w:t xml:space="preserve"> El despacho vinculó </w:t>
      </w:r>
      <w:r w:rsidRPr="00E95FB5">
        <w:rPr>
          <w:bCs/>
        </w:rPr>
        <w:t xml:space="preserve">a la </w:t>
      </w:r>
      <w:r w:rsidR="00037EC8" w:rsidRPr="00037EC8">
        <w:rPr>
          <w:bCs/>
          <w:i/>
          <w:iCs/>
        </w:rPr>
        <w:t>Comisaría Uno</w:t>
      </w:r>
      <w:r w:rsidRPr="00E95FB5">
        <w:rPr>
          <w:bCs/>
        </w:rPr>
        <w:t xml:space="preserve">, al </w:t>
      </w:r>
      <w:r w:rsidR="006B501F" w:rsidRPr="00E95FB5">
        <w:rPr>
          <w:bCs/>
        </w:rPr>
        <w:t>ICBF</w:t>
      </w:r>
      <w:r w:rsidRPr="00E95FB5">
        <w:rPr>
          <w:bCs/>
        </w:rPr>
        <w:t xml:space="preserve">- </w:t>
      </w:r>
      <w:r w:rsidRPr="007558B9">
        <w:rPr>
          <w:bCs/>
          <w:i/>
          <w:iCs/>
        </w:rPr>
        <w:t>Centro Zonal</w:t>
      </w:r>
      <w:r w:rsidRPr="00E95FB5">
        <w:rPr>
          <w:bCs/>
        </w:rPr>
        <w:t xml:space="preserve">, a las autoridades ancestrales de la </w:t>
      </w:r>
      <w:r w:rsidR="00437203" w:rsidRPr="00437203">
        <w:rPr>
          <w:bCs/>
          <w:i/>
          <w:iCs/>
        </w:rPr>
        <w:t>comunidad indígena R</w:t>
      </w:r>
      <w:r w:rsidR="00437203" w:rsidRPr="00437203">
        <w:rPr>
          <w:bCs/>
        </w:rPr>
        <w:t xml:space="preserve"> </w:t>
      </w:r>
      <w:r w:rsidRPr="00E95FB5">
        <w:rPr>
          <w:bCs/>
        </w:rPr>
        <w:t xml:space="preserve">encargadas de trámite de custodia de </w:t>
      </w:r>
      <w:r w:rsidR="00523BC4" w:rsidRPr="00523BC4">
        <w:rPr>
          <w:i/>
          <w:iCs/>
        </w:rPr>
        <w:t>Luisa</w:t>
      </w:r>
      <w:r w:rsidRPr="00E95FB5">
        <w:rPr>
          <w:bCs/>
        </w:rPr>
        <w:t xml:space="preserve">, al señor </w:t>
      </w:r>
      <w:r w:rsidR="00A869CA" w:rsidRPr="00A869CA">
        <w:rPr>
          <w:bCs/>
          <w:i/>
          <w:iCs/>
        </w:rPr>
        <w:t>Jorge</w:t>
      </w:r>
      <w:r w:rsidRPr="00E95FB5">
        <w:t xml:space="preserve">, al </w:t>
      </w:r>
      <w:r w:rsidR="00625FBD" w:rsidRPr="00625FBD">
        <w:rPr>
          <w:i/>
          <w:iCs/>
        </w:rPr>
        <w:t>Juzgado Tres</w:t>
      </w:r>
      <w:r w:rsidRPr="00E95FB5">
        <w:t xml:space="preserve">, a la </w:t>
      </w:r>
      <w:r w:rsidR="0061498C" w:rsidRPr="0061498C">
        <w:rPr>
          <w:i/>
          <w:iCs/>
        </w:rPr>
        <w:t>Fiscalía Uno</w:t>
      </w:r>
      <w:r w:rsidRPr="00E95FB5">
        <w:t xml:space="preserve"> y a </w:t>
      </w:r>
      <w:r w:rsidRPr="00624495">
        <w:t xml:space="preserve">la </w:t>
      </w:r>
      <w:r w:rsidR="00624495" w:rsidRPr="00624495">
        <w:rPr>
          <w:bCs/>
          <w:i/>
          <w:iCs/>
          <w:color w:val="000000" w:themeColor="text1"/>
          <w:lang w:val="es-CO" w:eastAsia="es-ES"/>
        </w:rPr>
        <w:t>Fiscalía Dos</w:t>
      </w:r>
      <w:r w:rsidRPr="00624495">
        <w:t>.</w:t>
      </w:r>
      <w:r w:rsidRPr="00E95FB5">
        <w:t xml:space="preserve"> Precisó que, </w:t>
      </w:r>
      <w:r w:rsidRPr="00E95FB5">
        <w:rPr>
          <w:lang w:val="es-ES"/>
        </w:rPr>
        <w:t xml:space="preserve">si bien la mayoría fueron vinculados mediante el Auto del 5 de septiembre de 2024 proferido por el </w:t>
      </w:r>
      <w:r w:rsidR="00A1403F" w:rsidRPr="00A1403F">
        <w:rPr>
          <w:i/>
          <w:iCs/>
          <w:lang w:val="es-ES"/>
        </w:rPr>
        <w:t>Juzgado de Primera Instancia</w:t>
      </w:r>
      <w:r w:rsidRPr="00E95FB5">
        <w:rPr>
          <w:lang w:val="es-ES"/>
        </w:rPr>
        <w:t>, ese mismo despacho dispuso su desvinculación en la sentencia de primera instancia.</w:t>
      </w:r>
    </w:p>
  </w:footnote>
  <w:footnote w:id="34">
    <w:p w14:paraId="7DE065B4" w14:textId="33432FDD" w:rsidR="00DC6AF3" w:rsidRPr="00E95FB5" w:rsidRDefault="00DC6AF3" w:rsidP="00523BC4">
      <w:pPr>
        <w:pStyle w:val="Textonotapie"/>
        <w:jc w:val="both"/>
      </w:pPr>
      <w:r w:rsidRPr="00E95FB5">
        <w:rPr>
          <w:rStyle w:val="Refdenotaalpie"/>
        </w:rPr>
        <w:footnoteRef/>
      </w:r>
      <w:r w:rsidRPr="00E95FB5">
        <w:t xml:space="preserve"> En concreto, el despacho indagó sobre: </w:t>
      </w:r>
      <w:r w:rsidRPr="00E95FB5">
        <w:rPr>
          <w:bCs/>
          <w:i/>
          <w:iCs/>
        </w:rPr>
        <w:t xml:space="preserve">i) </w:t>
      </w:r>
      <w:r w:rsidRPr="00E95FB5">
        <w:rPr>
          <w:bCs/>
        </w:rPr>
        <w:t xml:space="preserve">la situación socio económica de la accionante; </w:t>
      </w:r>
      <w:r w:rsidRPr="00E95FB5">
        <w:rPr>
          <w:bCs/>
          <w:i/>
          <w:iCs/>
        </w:rPr>
        <w:t>ii)</w:t>
      </w:r>
      <w:r w:rsidRPr="00E95FB5">
        <w:rPr>
          <w:bCs/>
        </w:rPr>
        <w:t xml:space="preserve"> el estado actual de las </w:t>
      </w:r>
      <w:r w:rsidRPr="00C92625">
        <w:rPr>
          <w:bCs/>
          <w:i/>
          <w:iCs/>
        </w:rPr>
        <w:t xml:space="preserve">medidas de protección </w:t>
      </w:r>
      <w:r w:rsidR="00C92625" w:rsidRPr="00C92625">
        <w:rPr>
          <w:bCs/>
          <w:i/>
          <w:iCs/>
        </w:rPr>
        <w:t>uno y dos</w:t>
      </w:r>
      <w:r w:rsidRPr="00C92625">
        <w:rPr>
          <w:bCs/>
          <w:i/>
          <w:iCs/>
        </w:rPr>
        <w:t>;</w:t>
      </w:r>
      <w:r w:rsidRPr="00E95FB5">
        <w:rPr>
          <w:bCs/>
        </w:rPr>
        <w:t xml:space="preserve"> </w:t>
      </w:r>
      <w:r w:rsidRPr="00E95FB5">
        <w:rPr>
          <w:bCs/>
          <w:i/>
          <w:iCs/>
        </w:rPr>
        <w:t>iii)</w:t>
      </w:r>
      <w:r w:rsidRPr="00E95FB5">
        <w:rPr>
          <w:bCs/>
        </w:rPr>
        <w:t xml:space="preserve"> la acción de tutela presentada por la señora </w:t>
      </w:r>
      <w:r w:rsidR="00495899" w:rsidRPr="00495899">
        <w:rPr>
          <w:bCs/>
          <w:i/>
          <w:iCs/>
        </w:rPr>
        <w:t>Sandra</w:t>
      </w:r>
      <w:r w:rsidRPr="00E95FB5">
        <w:rPr>
          <w:bCs/>
        </w:rPr>
        <w:t xml:space="preserve"> en febrero de 2023; </w:t>
      </w:r>
      <w:r w:rsidRPr="00E95FB5">
        <w:rPr>
          <w:bCs/>
          <w:i/>
          <w:iCs/>
        </w:rPr>
        <w:t>iv)</w:t>
      </w:r>
      <w:r w:rsidRPr="00E95FB5">
        <w:rPr>
          <w:bCs/>
        </w:rPr>
        <w:t xml:space="preserve"> el estado actual de los trámites que adelanta la Fiscalía General de la Nación, relacionados con los delitos de violencia intrafamiliar y ejercicio arbitrario de la custodia; y </w:t>
      </w:r>
      <w:r w:rsidRPr="00E95FB5">
        <w:rPr>
          <w:bCs/>
          <w:i/>
          <w:iCs/>
        </w:rPr>
        <w:t>v)</w:t>
      </w:r>
      <w:r w:rsidRPr="00E95FB5">
        <w:rPr>
          <w:bCs/>
        </w:rPr>
        <w:t xml:space="preserve"> la opinión de la niña </w:t>
      </w:r>
      <w:r w:rsidR="00523BC4" w:rsidRPr="00523BC4">
        <w:rPr>
          <w:bCs/>
          <w:i/>
          <w:iCs/>
        </w:rPr>
        <w:t>Luisa</w:t>
      </w:r>
      <w:r w:rsidR="00523BC4" w:rsidRPr="00523BC4">
        <w:rPr>
          <w:bCs/>
        </w:rPr>
        <w:t xml:space="preserve"> </w:t>
      </w:r>
      <w:r w:rsidRPr="00E95FB5">
        <w:rPr>
          <w:bCs/>
        </w:rPr>
        <w:t>respecto de la convivencia con su padre, la eventual posibilidad de vivir con su progenitora y la carta en la que solicitó su ayuda, así como sus condiciones familiares actuales y las de su hogar</w:t>
      </w:r>
      <w:r w:rsidR="008E4831" w:rsidRPr="00E95FB5">
        <w:rPr>
          <w:bCs/>
        </w:rPr>
        <w:t>.</w:t>
      </w:r>
    </w:p>
  </w:footnote>
  <w:footnote w:id="35">
    <w:p w14:paraId="1E82D60D" w14:textId="2185D95D" w:rsidR="001D7287" w:rsidRPr="00E95FB5" w:rsidRDefault="001D7287" w:rsidP="004F357B">
      <w:pPr>
        <w:pStyle w:val="Textonotapie"/>
        <w:jc w:val="both"/>
      </w:pPr>
      <w:r w:rsidRPr="00E95FB5">
        <w:rPr>
          <w:rStyle w:val="Refdenotaalpie"/>
        </w:rPr>
        <w:footnoteRef/>
      </w:r>
      <w:r w:rsidRPr="00E95FB5">
        <w:t xml:space="preserve"> Expediente digital. Archivos “Respuesta T-10.805.099.pdf”, allegad</w:t>
      </w:r>
      <w:r w:rsidR="00F40A5C" w:rsidRPr="00E95FB5">
        <w:t>o</w:t>
      </w:r>
      <w:r w:rsidRPr="00E95FB5">
        <w:t xml:space="preserve"> el 30 de mayo de 2025 y “T-10.805.099 - Presentación de hechos relevantes del caso.pdf”, allegado el 6 de junio de 2025.</w:t>
      </w:r>
    </w:p>
  </w:footnote>
  <w:footnote w:id="36">
    <w:p w14:paraId="2AA7027F" w14:textId="1F1A6C7E" w:rsidR="00BE5C31" w:rsidRPr="00E95FB5" w:rsidRDefault="00BE5C31" w:rsidP="004F357B">
      <w:pPr>
        <w:pStyle w:val="Textonotapie"/>
        <w:jc w:val="both"/>
        <w:rPr>
          <w:lang w:val="es-CO"/>
        </w:rPr>
      </w:pPr>
      <w:r w:rsidRPr="00E95FB5">
        <w:rPr>
          <w:rStyle w:val="Refdenotaalpie"/>
        </w:rPr>
        <w:footnoteRef/>
      </w:r>
      <w:r w:rsidRPr="00E95FB5">
        <w:t xml:space="preserve"> </w:t>
      </w:r>
      <w:r w:rsidR="00E9207B" w:rsidRPr="00E95FB5">
        <w:t xml:space="preserve">Expediente digital. </w:t>
      </w:r>
      <w:r w:rsidR="00E9207B" w:rsidRPr="00E95FB5">
        <w:rPr>
          <w:lang w:val="es-CO"/>
        </w:rPr>
        <w:t>Archivo “</w:t>
      </w:r>
      <w:r w:rsidR="00B67E92" w:rsidRPr="00E95FB5">
        <w:rPr>
          <w:lang w:val="es-CO"/>
        </w:rPr>
        <w:t xml:space="preserve">RTA. T-10805099 </w:t>
      </w:r>
      <w:r w:rsidR="00430C13">
        <w:rPr>
          <w:lang w:val="es-CO"/>
        </w:rPr>
        <w:t>(…)</w:t>
      </w:r>
      <w:r w:rsidR="00B67E92" w:rsidRPr="00E95FB5">
        <w:rPr>
          <w:lang w:val="es-CO"/>
        </w:rPr>
        <w:t>.pdf</w:t>
      </w:r>
      <w:r w:rsidR="00E9207B" w:rsidRPr="00E95FB5">
        <w:rPr>
          <w:lang w:val="es-CO"/>
        </w:rPr>
        <w:t>”</w:t>
      </w:r>
      <w:r w:rsidR="00B67E92" w:rsidRPr="00E95FB5">
        <w:rPr>
          <w:lang w:val="es-CO"/>
        </w:rPr>
        <w:t>.</w:t>
      </w:r>
      <w:r w:rsidR="004B230C" w:rsidRPr="00E95FB5">
        <w:rPr>
          <w:lang w:val="es-CO"/>
        </w:rPr>
        <w:t xml:space="preserve"> Escrito allegado el </w:t>
      </w:r>
      <w:r w:rsidR="00D8742C" w:rsidRPr="00E95FB5">
        <w:rPr>
          <w:lang w:val="es-CO"/>
        </w:rPr>
        <w:t>23 de mayo de 2025.</w:t>
      </w:r>
    </w:p>
  </w:footnote>
  <w:footnote w:id="37">
    <w:p w14:paraId="1BF4F731" w14:textId="0E5486F3" w:rsidR="0032171D" w:rsidRPr="00E95FB5" w:rsidRDefault="0032171D" w:rsidP="004F357B">
      <w:pPr>
        <w:pStyle w:val="Textonotapie"/>
        <w:jc w:val="both"/>
      </w:pPr>
      <w:r w:rsidRPr="00E95FB5">
        <w:rPr>
          <w:rStyle w:val="Refdenotaalpie"/>
        </w:rPr>
        <w:footnoteRef/>
      </w:r>
      <w:r w:rsidRPr="00E95FB5">
        <w:t xml:space="preserve"> Expediente digital. Archivo “005_Contestacio´nVinculaciónTutela10.805.099.pdf”.</w:t>
      </w:r>
      <w:r w:rsidR="004B230C" w:rsidRPr="00E95FB5">
        <w:t xml:space="preserve"> Escrito allegado el 23 de mayo de 2025.</w:t>
      </w:r>
    </w:p>
  </w:footnote>
  <w:footnote w:id="38">
    <w:p w14:paraId="18AAAFFF" w14:textId="3E51B249" w:rsidR="00350268" w:rsidRPr="00E95FB5" w:rsidRDefault="00350268" w:rsidP="004F357B">
      <w:pPr>
        <w:pStyle w:val="Textonotapie"/>
        <w:jc w:val="both"/>
      </w:pPr>
      <w:r w:rsidRPr="00E95FB5">
        <w:rPr>
          <w:rStyle w:val="Refdenotaalpie"/>
        </w:rPr>
        <w:footnoteRef/>
      </w:r>
      <w:r w:rsidRPr="00E95FB5">
        <w:t xml:space="preserve"> Expediente digital. Archivo “T-10.805.099 - Memorial del </w:t>
      </w:r>
      <w:r w:rsidRPr="00437203">
        <w:rPr>
          <w:i/>
          <w:iCs/>
        </w:rPr>
        <w:t xml:space="preserve">Cabildo </w:t>
      </w:r>
      <w:r w:rsidR="00437203" w:rsidRPr="00437203">
        <w:rPr>
          <w:i/>
          <w:iCs/>
        </w:rPr>
        <w:t>R</w:t>
      </w:r>
      <w:r w:rsidRPr="00E95FB5">
        <w:t>.pdf”. Escrito allegado el 6 de junio de 2025.</w:t>
      </w:r>
    </w:p>
  </w:footnote>
  <w:footnote w:id="39">
    <w:p w14:paraId="726CB75D" w14:textId="77777777" w:rsidR="007F01BC" w:rsidRPr="00E95FB5" w:rsidRDefault="007F01BC" w:rsidP="007F01BC">
      <w:pPr>
        <w:pStyle w:val="Textonotapie"/>
        <w:jc w:val="both"/>
      </w:pPr>
      <w:r w:rsidRPr="00E95FB5">
        <w:rPr>
          <w:rStyle w:val="Refdenotaalpie"/>
        </w:rPr>
        <w:footnoteRef/>
      </w:r>
      <w:r w:rsidRPr="00E95FB5">
        <w:t xml:space="preserve"> Expediente digital. Archivo “ORFEO 04-06-2025.pdf”. Escrito allegado el 5 de junio de 2025.</w:t>
      </w:r>
    </w:p>
  </w:footnote>
  <w:footnote w:id="40">
    <w:p w14:paraId="42466A43" w14:textId="2E5D342A" w:rsidR="003102E8" w:rsidRPr="00E95FB5" w:rsidRDefault="003102E8" w:rsidP="004F357B">
      <w:pPr>
        <w:pStyle w:val="Textonotapie"/>
        <w:jc w:val="both"/>
      </w:pPr>
      <w:r w:rsidRPr="00E95FB5">
        <w:rPr>
          <w:rStyle w:val="Refdenotaalpie"/>
        </w:rPr>
        <w:footnoteRef/>
      </w:r>
      <w:r w:rsidRPr="00E95FB5">
        <w:t xml:space="preserve"> Expediente digital. Archivo “OFICIO </w:t>
      </w:r>
      <w:r w:rsidR="007558B9">
        <w:t>[]</w:t>
      </w:r>
      <w:r w:rsidRPr="00E95FB5">
        <w:t xml:space="preserve"> No. 00350 (2).pdf”. Escrito recibido el 23 de mayo de 2025.</w:t>
      </w:r>
    </w:p>
  </w:footnote>
  <w:footnote w:id="41">
    <w:p w14:paraId="521B5989" w14:textId="49A0228A" w:rsidR="00767E13" w:rsidRPr="00E95FB5" w:rsidRDefault="00767E13" w:rsidP="004F357B">
      <w:pPr>
        <w:pStyle w:val="Textonotapie"/>
        <w:jc w:val="both"/>
      </w:pPr>
      <w:r w:rsidRPr="00E95FB5">
        <w:rPr>
          <w:rStyle w:val="Refdenotaalpie"/>
        </w:rPr>
        <w:footnoteRef/>
      </w:r>
      <w:r w:rsidRPr="00E95FB5">
        <w:t xml:space="preserve"> Expediente digital. </w:t>
      </w:r>
      <w:r w:rsidR="006727D1" w:rsidRPr="00E95FB5">
        <w:t>Correo electrónico recibido el 6 de junio de 2025.</w:t>
      </w:r>
    </w:p>
  </w:footnote>
  <w:footnote w:id="42">
    <w:p w14:paraId="2AC343CE" w14:textId="77777777" w:rsidR="00F5096B" w:rsidRPr="00E95FB5" w:rsidRDefault="00F5096B" w:rsidP="004F357B">
      <w:pPr>
        <w:pStyle w:val="Textonotapie"/>
        <w:jc w:val="both"/>
      </w:pPr>
      <w:r w:rsidRPr="00E95FB5">
        <w:rPr>
          <w:rStyle w:val="Refdenotaalpie"/>
        </w:rPr>
        <w:footnoteRef/>
      </w:r>
      <w:r w:rsidRPr="00E95FB5">
        <w:t xml:space="preserve"> Expediente digital. Correo electrónico recibido el 22 de mayo de 2025. </w:t>
      </w:r>
    </w:p>
  </w:footnote>
  <w:footnote w:id="43">
    <w:p w14:paraId="3A7D2615" w14:textId="77777777" w:rsidR="0059183E" w:rsidRPr="00E95FB5" w:rsidRDefault="0059183E" w:rsidP="004F357B">
      <w:pPr>
        <w:pStyle w:val="Textonotapie"/>
        <w:jc w:val="both"/>
      </w:pPr>
      <w:r w:rsidRPr="00E95FB5">
        <w:rPr>
          <w:rStyle w:val="Refdenotaalpie"/>
        </w:rPr>
        <w:footnoteRef/>
      </w:r>
      <w:r w:rsidRPr="00E95FB5">
        <w:t xml:space="preserve"> Expediente digital. Archivo “RESPUESTA ACCION DE TUTELA CORTE CONSTITUCIONAL.pdf”. Escrito recibido el 23 de mayo de 2025.</w:t>
      </w:r>
    </w:p>
  </w:footnote>
  <w:footnote w:id="44">
    <w:p w14:paraId="17F0987B" w14:textId="77777777" w:rsidR="0059183E" w:rsidRPr="00E95FB5" w:rsidRDefault="0059183E" w:rsidP="004F357B">
      <w:pPr>
        <w:pStyle w:val="Textonotapie"/>
        <w:jc w:val="both"/>
      </w:pPr>
      <w:r w:rsidRPr="00E95FB5">
        <w:rPr>
          <w:rStyle w:val="Refdenotaalpie"/>
        </w:rPr>
        <w:footnoteRef/>
      </w:r>
      <w:r w:rsidRPr="00E95FB5">
        <w:t xml:space="preserve"> Expediente digital. Correo electrónico recibido el 5 de junio de 2025.</w:t>
      </w:r>
    </w:p>
  </w:footnote>
  <w:footnote w:id="45">
    <w:p w14:paraId="24E4FFB9" w14:textId="118860FD" w:rsidR="004954DE" w:rsidRPr="00FB35E6" w:rsidRDefault="004954DE" w:rsidP="004954DE">
      <w:pPr>
        <w:pStyle w:val="Textonotapie"/>
        <w:rPr>
          <w:lang w:val="es-CO"/>
        </w:rPr>
      </w:pPr>
      <w:r w:rsidRPr="00E95FB5">
        <w:rPr>
          <w:rStyle w:val="Refdenotaalpie"/>
        </w:rPr>
        <w:footnoteRef/>
      </w:r>
      <w:r w:rsidRPr="00FB35E6">
        <w:rPr>
          <w:lang w:val="es-CO"/>
        </w:rPr>
        <w:t xml:space="preserve"> Sentencia T-002 de 2021.</w:t>
      </w:r>
    </w:p>
  </w:footnote>
  <w:footnote w:id="46">
    <w:p w14:paraId="00331FB9" w14:textId="37FD918B" w:rsidR="004954DE" w:rsidRPr="00E95FB5" w:rsidRDefault="004954DE" w:rsidP="004954DE">
      <w:pPr>
        <w:pStyle w:val="Textonotapie"/>
      </w:pPr>
      <w:r w:rsidRPr="00E95FB5">
        <w:rPr>
          <w:rStyle w:val="Refdenotaalpie"/>
        </w:rPr>
        <w:footnoteRef/>
      </w:r>
      <w:r w:rsidRPr="00E95FB5">
        <w:t xml:space="preserve"> Sentencias SU-522 de 2019, </w:t>
      </w:r>
      <w:r w:rsidRPr="00E95FB5">
        <w:rPr>
          <w:color w:val="2D2D2D"/>
          <w:shd w:val="clear" w:color="auto" w:fill="FFFFFF"/>
        </w:rPr>
        <w:t>T-253 de 2020 y T-496 de 2020.</w:t>
      </w:r>
    </w:p>
  </w:footnote>
  <w:footnote w:id="47">
    <w:p w14:paraId="22FAEF97" w14:textId="1637D085" w:rsidR="00417643" w:rsidRPr="00E95FB5" w:rsidRDefault="00417643" w:rsidP="00417643">
      <w:pPr>
        <w:pStyle w:val="Textonotapie"/>
        <w:jc w:val="both"/>
      </w:pPr>
      <w:r w:rsidRPr="00E95FB5">
        <w:rPr>
          <w:rStyle w:val="Refdenotaalpie"/>
        </w:rPr>
        <w:footnoteRef/>
      </w:r>
      <w:r w:rsidRPr="00E95FB5">
        <w:t xml:space="preserve"> Expediente digital. Archivo “T-10.805.099 - Memorial del </w:t>
      </w:r>
      <w:r w:rsidRPr="009A6F77">
        <w:rPr>
          <w:i/>
          <w:iCs/>
        </w:rPr>
        <w:t xml:space="preserve">Cabildo </w:t>
      </w:r>
      <w:r w:rsidR="009A6F77" w:rsidRPr="009A6F77">
        <w:rPr>
          <w:i/>
          <w:iCs/>
        </w:rPr>
        <w:t>Indígena</w:t>
      </w:r>
      <w:r w:rsidRPr="009A6F77">
        <w:rPr>
          <w:i/>
          <w:iCs/>
        </w:rPr>
        <w:t xml:space="preserve"> </w:t>
      </w:r>
      <w:r w:rsidR="009A6F77" w:rsidRPr="009A6F77">
        <w:rPr>
          <w:i/>
          <w:iCs/>
        </w:rPr>
        <w:t>R</w:t>
      </w:r>
      <w:r w:rsidRPr="00E95FB5">
        <w:t>.pdf”. Escrito allegado el 6 de junio de 2025.</w:t>
      </w:r>
    </w:p>
  </w:footnote>
  <w:footnote w:id="48">
    <w:p w14:paraId="135AE93C" w14:textId="65AA1E99" w:rsidR="00E54738" w:rsidRDefault="00E54738">
      <w:pPr>
        <w:pStyle w:val="Textonotapie"/>
      </w:pPr>
      <w:r>
        <w:rPr>
          <w:rStyle w:val="Refdenotaalpie"/>
        </w:rPr>
        <w:footnoteRef/>
      </w:r>
      <w:r>
        <w:t xml:space="preserve"> Sentencia T-293 de 2021.</w:t>
      </w:r>
    </w:p>
  </w:footnote>
  <w:footnote w:id="49">
    <w:p w14:paraId="7914D181" w14:textId="4ED13781" w:rsidR="00270539" w:rsidRDefault="00270539" w:rsidP="00270539">
      <w:pPr>
        <w:pStyle w:val="Textonotapie"/>
      </w:pPr>
      <w:r>
        <w:rPr>
          <w:rStyle w:val="Refdenotaalpie"/>
        </w:rPr>
        <w:footnoteRef/>
      </w:r>
      <w:r>
        <w:t xml:space="preserve"> </w:t>
      </w:r>
      <w:r w:rsidRPr="00270539">
        <w:t>Sentencia T-249 de 2018</w:t>
      </w:r>
      <w:r>
        <w:t>.</w:t>
      </w:r>
    </w:p>
  </w:footnote>
  <w:footnote w:id="50">
    <w:p w14:paraId="57901252" w14:textId="3381CC83" w:rsidR="00F14E91" w:rsidRDefault="00F14E91">
      <w:pPr>
        <w:pStyle w:val="Textonotapie"/>
      </w:pPr>
      <w:r>
        <w:rPr>
          <w:rStyle w:val="Refdenotaalpie"/>
        </w:rPr>
        <w:footnoteRef/>
      </w:r>
      <w:r>
        <w:t xml:space="preserve"> Ibidem.</w:t>
      </w:r>
    </w:p>
  </w:footnote>
  <w:footnote w:id="51">
    <w:p w14:paraId="19C0EBA1" w14:textId="1694ACF6" w:rsidR="00A164CD" w:rsidRDefault="00A164CD" w:rsidP="00DB594C">
      <w:pPr>
        <w:pStyle w:val="Textonotapie"/>
        <w:jc w:val="both"/>
      </w:pPr>
      <w:r>
        <w:rPr>
          <w:rStyle w:val="Refdenotaalpie"/>
        </w:rPr>
        <w:footnoteRef/>
      </w:r>
      <w:r>
        <w:t xml:space="preserve"> Respuesta del </w:t>
      </w:r>
      <w:r w:rsidR="00DB594C" w:rsidRPr="00DB594C">
        <w:rPr>
          <w:bCs/>
          <w:i/>
          <w:iCs/>
        </w:rPr>
        <w:t>Juzgado Uno</w:t>
      </w:r>
      <w:r w:rsidR="00DB594C" w:rsidRPr="00DB594C">
        <w:t xml:space="preserve"> </w:t>
      </w:r>
      <w:r w:rsidR="0063557D">
        <w:t>al auto del 19 de mayo de 2025. Expediente digital, archivo “</w:t>
      </w:r>
      <w:r w:rsidRPr="00A164CD">
        <w:t>02EscritoTutela.pdf</w:t>
      </w:r>
      <w:r w:rsidR="00294E69">
        <w:t>”.</w:t>
      </w:r>
    </w:p>
  </w:footnote>
  <w:footnote w:id="52">
    <w:p w14:paraId="67285F9D" w14:textId="0BAB0B16" w:rsidR="00FB37A6" w:rsidRPr="00E95FB5" w:rsidRDefault="00FB37A6" w:rsidP="004F357B">
      <w:pPr>
        <w:pStyle w:val="Textonotapie"/>
        <w:jc w:val="both"/>
      </w:pPr>
      <w:r w:rsidRPr="00E95FB5">
        <w:rPr>
          <w:rStyle w:val="Refdenotaalpie"/>
        </w:rPr>
        <w:footnoteRef/>
      </w:r>
      <w:r w:rsidRPr="00E95FB5">
        <w:t xml:space="preserve"> Sentencias T-529 de 2024</w:t>
      </w:r>
      <w:r w:rsidR="009C31BD" w:rsidRPr="00E95FB5">
        <w:t xml:space="preserve"> y T-077 de 2025.</w:t>
      </w:r>
    </w:p>
  </w:footnote>
  <w:footnote w:id="53">
    <w:p w14:paraId="750A9F86" w14:textId="4B260770" w:rsidR="00531AB5" w:rsidRPr="00E95FB5" w:rsidRDefault="00531AB5" w:rsidP="004F357B">
      <w:pPr>
        <w:pStyle w:val="Textonotapie"/>
        <w:jc w:val="both"/>
      </w:pPr>
      <w:r w:rsidRPr="00E95FB5">
        <w:rPr>
          <w:rStyle w:val="Refdenotaalpie"/>
        </w:rPr>
        <w:footnoteRef/>
      </w:r>
      <w:r w:rsidRPr="00E95FB5">
        <w:t xml:space="preserve"> Aprobad</w:t>
      </w:r>
      <w:r w:rsidR="00106678">
        <w:t>a</w:t>
      </w:r>
      <w:r w:rsidRPr="00E95FB5">
        <w:t xml:space="preserve"> mediante la Ley 12 de 1991.</w:t>
      </w:r>
    </w:p>
  </w:footnote>
  <w:footnote w:id="54">
    <w:p w14:paraId="4130E6A9" w14:textId="28361693" w:rsidR="00E025F2" w:rsidRPr="00E95FB5" w:rsidRDefault="00E025F2" w:rsidP="004F357B">
      <w:pPr>
        <w:pStyle w:val="Textonotapie"/>
        <w:jc w:val="both"/>
      </w:pPr>
      <w:r w:rsidRPr="00E95FB5">
        <w:rPr>
          <w:rStyle w:val="Refdenotaalpie"/>
        </w:rPr>
        <w:footnoteRef/>
      </w:r>
      <w:r w:rsidRPr="00E95FB5">
        <w:t xml:space="preserve"> Ratificado por Colombia mediante la Ley 74 de 1968.</w:t>
      </w:r>
    </w:p>
  </w:footnote>
  <w:footnote w:id="55">
    <w:p w14:paraId="242F09DE" w14:textId="77777777" w:rsidR="00CC62F6" w:rsidRPr="00E95FB5" w:rsidRDefault="00CC62F6" w:rsidP="004F357B">
      <w:pPr>
        <w:pStyle w:val="Textonotapie"/>
        <w:jc w:val="both"/>
      </w:pPr>
      <w:r w:rsidRPr="00E95FB5">
        <w:rPr>
          <w:rStyle w:val="Refdenotaalpie"/>
        </w:rPr>
        <w:footnoteRef/>
      </w:r>
      <w:r w:rsidRPr="00E95FB5">
        <w:t xml:space="preserve"> Ratificada por Colombia mediante la Ley 16 de 1972.</w:t>
      </w:r>
    </w:p>
  </w:footnote>
  <w:footnote w:id="56">
    <w:p w14:paraId="70BCA51C" w14:textId="13361755" w:rsidR="006F0A2E" w:rsidRPr="00E95FB5" w:rsidRDefault="006F0A2E" w:rsidP="004F357B">
      <w:pPr>
        <w:pStyle w:val="Textonotapie"/>
        <w:jc w:val="both"/>
      </w:pPr>
      <w:r w:rsidRPr="00E95FB5">
        <w:rPr>
          <w:rStyle w:val="Refdenotaalpie"/>
        </w:rPr>
        <w:footnoteRef/>
      </w:r>
      <w:r w:rsidRPr="00E95FB5">
        <w:t xml:space="preserve"> </w:t>
      </w:r>
      <w:r w:rsidRPr="00E95FB5">
        <w:rPr>
          <w:lang w:val="es-ES"/>
        </w:rPr>
        <w:t xml:space="preserve">El Comité de los Derechos del Niño ha determinado que el interés superior de los niños y las niñas comprende tres dimensiones: </w:t>
      </w:r>
      <w:r w:rsidRPr="00E95FB5">
        <w:rPr>
          <w:i/>
          <w:iCs/>
          <w:lang w:val="es-ES"/>
        </w:rPr>
        <w:t xml:space="preserve">i) </w:t>
      </w:r>
      <w:r w:rsidRPr="00E95FB5">
        <w:rPr>
          <w:lang w:val="es-ES"/>
        </w:rPr>
        <w:t xml:space="preserve">es un </w:t>
      </w:r>
      <w:r w:rsidRPr="00E95FB5">
        <w:rPr>
          <w:i/>
          <w:iCs/>
          <w:lang w:val="es-ES"/>
        </w:rPr>
        <w:t>derecho sustantivo</w:t>
      </w:r>
      <w:r w:rsidRPr="00E95FB5">
        <w:rPr>
          <w:lang w:val="es-ES"/>
        </w:rPr>
        <w:t xml:space="preserve"> porque se debe tener en cuenta para sopesar distintos intereses al momento de tomar decisiones, </w:t>
      </w:r>
      <w:r w:rsidRPr="00E95FB5">
        <w:rPr>
          <w:i/>
          <w:iCs/>
          <w:lang w:val="es-ES"/>
        </w:rPr>
        <w:t>ii)</w:t>
      </w:r>
      <w:r w:rsidRPr="00E95FB5">
        <w:rPr>
          <w:lang w:val="es-ES"/>
        </w:rPr>
        <w:t xml:space="preserve"> es un </w:t>
      </w:r>
      <w:r w:rsidRPr="00E95FB5">
        <w:rPr>
          <w:i/>
          <w:iCs/>
          <w:lang w:val="es-ES"/>
        </w:rPr>
        <w:t>principio jurídico interpretativo fundamental</w:t>
      </w:r>
      <w:r w:rsidRPr="00E95FB5">
        <w:rPr>
          <w:lang w:val="es-ES"/>
        </w:rPr>
        <w:t xml:space="preserve">, puesto que cuando exista más de una interpretación frente a disposiciones jurídicas se debe seleccionar la que más proteja los derechos de la niña o el niño, y </w:t>
      </w:r>
      <w:r w:rsidRPr="00E95FB5">
        <w:rPr>
          <w:i/>
          <w:iCs/>
          <w:lang w:val="es-ES"/>
        </w:rPr>
        <w:t>iii)</w:t>
      </w:r>
      <w:r w:rsidRPr="00E95FB5">
        <w:rPr>
          <w:lang w:val="es-ES"/>
        </w:rPr>
        <w:t xml:space="preserve"> es una norma de procedimiento porque se deben evaluar las decisiones que los afectan y las posibles repercusiones sobre sus derechos. </w:t>
      </w:r>
      <w:r w:rsidRPr="00E95FB5">
        <w:t xml:space="preserve">Observación No. 14 del Comité de los Derechos del Niño del 29 de mayo de 2013. Cfr. Sentencia T-077 de 2025. </w:t>
      </w:r>
    </w:p>
  </w:footnote>
  <w:footnote w:id="57">
    <w:p w14:paraId="68A7E433" w14:textId="588FCDEE" w:rsidR="00727746" w:rsidRPr="00E95FB5" w:rsidRDefault="00727746" w:rsidP="004F357B">
      <w:pPr>
        <w:pStyle w:val="Textonotapie"/>
        <w:jc w:val="both"/>
      </w:pPr>
      <w:r w:rsidRPr="00E95FB5">
        <w:rPr>
          <w:rStyle w:val="Refdenotaalpie"/>
        </w:rPr>
        <w:footnoteRef/>
      </w:r>
      <w:r w:rsidRPr="00E95FB5">
        <w:t xml:space="preserve"> Sentencia T-</w:t>
      </w:r>
      <w:r w:rsidR="00E84C37" w:rsidRPr="00E95FB5">
        <w:t>529 de 2024.</w:t>
      </w:r>
    </w:p>
  </w:footnote>
  <w:footnote w:id="58">
    <w:p w14:paraId="6BB48352" w14:textId="05C5EF7A" w:rsidR="00A30759" w:rsidRPr="00E95FB5" w:rsidRDefault="00A30759" w:rsidP="004F357B">
      <w:pPr>
        <w:pStyle w:val="Textonotapie"/>
        <w:jc w:val="both"/>
      </w:pPr>
      <w:r w:rsidRPr="00E95FB5">
        <w:rPr>
          <w:rStyle w:val="Refdenotaalpie"/>
        </w:rPr>
        <w:footnoteRef/>
      </w:r>
      <w:r w:rsidRPr="00E95FB5">
        <w:t xml:space="preserve"> Sentencia C-</w:t>
      </w:r>
      <w:r w:rsidR="00C0491B" w:rsidRPr="00E95FB5">
        <w:t>683 de 2015.</w:t>
      </w:r>
    </w:p>
  </w:footnote>
  <w:footnote w:id="59">
    <w:p w14:paraId="6F7FB927" w14:textId="7EEB6C48" w:rsidR="0060309D" w:rsidRPr="00E95FB5" w:rsidRDefault="0060309D" w:rsidP="004F357B">
      <w:pPr>
        <w:pStyle w:val="Textonotapie"/>
        <w:jc w:val="both"/>
      </w:pPr>
      <w:r w:rsidRPr="00E95FB5">
        <w:rPr>
          <w:rStyle w:val="Refdenotaalpie"/>
        </w:rPr>
        <w:footnoteRef/>
      </w:r>
      <w:r w:rsidRPr="00E95FB5">
        <w:t xml:space="preserve"> Ibidem.</w:t>
      </w:r>
    </w:p>
  </w:footnote>
  <w:footnote w:id="60">
    <w:p w14:paraId="71634E78" w14:textId="4FC20183" w:rsidR="00BC170F" w:rsidRPr="00E95FB5" w:rsidRDefault="00BC170F" w:rsidP="004F357B">
      <w:pPr>
        <w:pStyle w:val="Textonotapie"/>
        <w:jc w:val="both"/>
      </w:pPr>
      <w:r w:rsidRPr="00E95FB5">
        <w:rPr>
          <w:rStyle w:val="Refdenotaalpie"/>
        </w:rPr>
        <w:footnoteRef/>
      </w:r>
      <w:r w:rsidRPr="00E95FB5">
        <w:t xml:space="preserve"> Sentencia T-510 de 2003, reiterada en la Sentencia T-529 de 2024.</w:t>
      </w:r>
    </w:p>
  </w:footnote>
  <w:footnote w:id="61">
    <w:p w14:paraId="3D05C97B" w14:textId="26774DA8" w:rsidR="002517FF" w:rsidRPr="00E95FB5" w:rsidRDefault="002517FF" w:rsidP="004F357B">
      <w:pPr>
        <w:pStyle w:val="Textonotapie"/>
        <w:jc w:val="both"/>
      </w:pPr>
      <w:r w:rsidRPr="00E95FB5">
        <w:rPr>
          <w:rStyle w:val="Refdenotaalpie"/>
        </w:rPr>
        <w:footnoteRef/>
      </w:r>
      <w:r w:rsidRPr="00E95FB5">
        <w:t xml:space="preserve"> </w:t>
      </w:r>
      <w:r w:rsidR="00C35957" w:rsidRPr="00E95FB5">
        <w:t>Sentencia T-529 de 2024.</w:t>
      </w:r>
    </w:p>
  </w:footnote>
  <w:footnote w:id="62">
    <w:p w14:paraId="7705EAD2" w14:textId="14E0EC48" w:rsidR="00FE1174" w:rsidRPr="00E95FB5" w:rsidRDefault="00FE1174" w:rsidP="00FE1174">
      <w:pPr>
        <w:pStyle w:val="Textonotapie"/>
        <w:jc w:val="both"/>
      </w:pPr>
      <w:r w:rsidRPr="00E95FB5">
        <w:rPr>
          <w:rStyle w:val="Refdenotaalpie"/>
        </w:rPr>
        <w:footnoteRef/>
      </w:r>
      <w:r w:rsidRPr="00E95FB5">
        <w:t xml:space="preserve"> El artículo 12 de la Convención de los Derechos del Niño prevé que los Estados garantizarán a los niños, niñas y adolescentes que estén en condiciones de formarse un juicio propio el derecho de expresar su opinión libre en todos los asuntos que los afectan, teniéndose debidamente en cuenta su opinión. En el marco de esta regla, la Corte Constitucional ha explicado que “el derecho de los niños a ser escuchados los reconoce como plenos sujetos de derechos, independientemente de que carezcan de la autonomía de los adultos; además, que se deben partir del supuesto de que el niño, niña o adolescente tiene capacidad para formarse su propio juicio respecto de los asuntos que afectan su vida”. </w:t>
      </w:r>
      <w:r w:rsidR="00C46006" w:rsidRPr="00E95FB5">
        <w:t>Cfr. Sentencia T-085 de 2025.</w:t>
      </w:r>
    </w:p>
  </w:footnote>
  <w:footnote w:id="63">
    <w:p w14:paraId="2CFB8F36" w14:textId="199B01DF" w:rsidR="004C4C1D" w:rsidRPr="00E95FB5" w:rsidRDefault="004C4C1D">
      <w:pPr>
        <w:pStyle w:val="Textonotapie"/>
      </w:pPr>
      <w:r w:rsidRPr="00E95FB5">
        <w:rPr>
          <w:rStyle w:val="Refdenotaalpie"/>
        </w:rPr>
        <w:footnoteRef/>
      </w:r>
      <w:r w:rsidRPr="00E95FB5">
        <w:t xml:space="preserve"> Sentencia T-082 de 2025.</w:t>
      </w:r>
    </w:p>
  </w:footnote>
  <w:footnote w:id="64">
    <w:p w14:paraId="5D5552F2" w14:textId="7E07AE68" w:rsidR="00F14C87" w:rsidRPr="00E95FB5" w:rsidRDefault="00F14C87" w:rsidP="00F14C87">
      <w:pPr>
        <w:pStyle w:val="Textonotapie"/>
      </w:pPr>
      <w:r w:rsidRPr="00E95FB5">
        <w:rPr>
          <w:rStyle w:val="Refdenotaalpie"/>
        </w:rPr>
        <w:footnoteRef/>
      </w:r>
      <w:r w:rsidRPr="00E95FB5">
        <w:t xml:space="preserve"> Sentencia T-536 de 2020. Cfr. Sentencia T-082 de 2025</w:t>
      </w:r>
    </w:p>
  </w:footnote>
  <w:footnote w:id="65">
    <w:p w14:paraId="531E95B3" w14:textId="5CB4A885" w:rsidR="00605369" w:rsidRPr="00E95FB5" w:rsidRDefault="00605369" w:rsidP="00D949A3">
      <w:pPr>
        <w:pStyle w:val="Textonotapie"/>
        <w:jc w:val="both"/>
        <w:rPr>
          <w:lang w:val="es-CO"/>
        </w:rPr>
      </w:pPr>
      <w:r w:rsidRPr="00E95FB5">
        <w:rPr>
          <w:rStyle w:val="Refdenotaalpie"/>
        </w:rPr>
        <w:footnoteRef/>
      </w:r>
      <w:r w:rsidR="0095690F" w:rsidRPr="00E95FB5">
        <w:t xml:space="preserve"> El artículo </w:t>
      </w:r>
      <w:r w:rsidR="0095690F" w:rsidRPr="00E95FB5">
        <w:rPr>
          <w:lang w:val="es-CO"/>
        </w:rPr>
        <w:t>246 dispone que “</w:t>
      </w:r>
      <w:r w:rsidR="0095690F" w:rsidRPr="00E95FB5">
        <w:t>[l]as autoridades de los pueblos indígenas podrán ejercer funciones jurisdiccionales dentro de su ámbito territorial, de conformidad con sus propias normas y procedimientos, siempre que no sean contrarios a la Constitución y leyes de la República. La ley establecerá las formas de coordinación de esta jurisdicción especial con el sistema judicial nacional</w:t>
      </w:r>
      <w:r w:rsidR="0095690F" w:rsidRPr="00E95FB5">
        <w:rPr>
          <w:lang w:val="es-CO"/>
        </w:rPr>
        <w:t>”. Por otro lado, e</w:t>
      </w:r>
      <w:r w:rsidRPr="00E95FB5">
        <w:rPr>
          <w:lang w:val="es-CO"/>
        </w:rPr>
        <w:t xml:space="preserve">l artículo 9.1 del Convenio 169 de la OIT establece el deber que tienen los Estados parte de respetar la jurisdicción especial indígena. Así mismo, dispone que el deber de respeto hacia la jurisdicción especial indígena tiene como límite que dicha jurisdicción sea compatible con el sistema jurídico interno de cada Estado parte y con los derechos humanos internacionalmente reconocidos. </w:t>
      </w:r>
      <w:r w:rsidR="003F64D5" w:rsidRPr="00E95FB5">
        <w:rPr>
          <w:lang w:val="es-CO"/>
        </w:rPr>
        <w:t>Además, la Le</w:t>
      </w:r>
      <w:r w:rsidR="00451A57" w:rsidRPr="00E95FB5">
        <w:rPr>
          <w:lang w:val="es-CO"/>
        </w:rPr>
        <w:t>y 1098 de 2006, en el parágrafo segundo del artículo 3, establece que “en el caso de los pueblos indígenas, la capacidad para el ejercicio de derechos se regirá por sus propios sistemas normativos, los cuales deben guardar plena armonía con la Constitución Política”</w:t>
      </w:r>
      <w:r w:rsidR="003F64D5" w:rsidRPr="00E95FB5">
        <w:rPr>
          <w:lang w:val="es-CO"/>
        </w:rPr>
        <w:t>; y en</w:t>
      </w:r>
      <w:r w:rsidR="00451A57" w:rsidRPr="00E95FB5">
        <w:rPr>
          <w:lang w:val="es-CO"/>
        </w:rPr>
        <w:t xml:space="preserve"> el artículo 13 dispone que “[l]os niños, las niñas y los adolescentes de los pueblos indígenas y demás grupos étnicos, gozarán de los derechos consagrados en la Constitución Política, los instrumentos internacionales de Derechos Humanos y el presente Código, sin perjuicio de los principios que rigen sus culturas y organización estatal”.</w:t>
      </w:r>
      <w:r w:rsidR="00D949A3" w:rsidRPr="00E95FB5">
        <w:rPr>
          <w:lang w:val="es-CO"/>
        </w:rPr>
        <w:t xml:space="preserve"> </w:t>
      </w:r>
      <w:r w:rsidRPr="00E95FB5">
        <w:rPr>
          <w:lang w:val="es-CO"/>
        </w:rPr>
        <w:t>Cfr. Sentencia T-443 de 2018.</w:t>
      </w:r>
    </w:p>
  </w:footnote>
  <w:footnote w:id="66">
    <w:p w14:paraId="5761E8C4" w14:textId="4EEE35B3" w:rsidR="00605369" w:rsidRPr="00E95FB5" w:rsidRDefault="00605369" w:rsidP="00605369">
      <w:pPr>
        <w:pStyle w:val="Textonotapie"/>
        <w:jc w:val="both"/>
      </w:pPr>
      <w:r w:rsidRPr="00E95FB5">
        <w:rPr>
          <w:rStyle w:val="Refdenotaalpie"/>
        </w:rPr>
        <w:footnoteRef/>
      </w:r>
      <w:r w:rsidRPr="00E95FB5">
        <w:t xml:space="preserve"> Sentencia C-139 de 1996</w:t>
      </w:r>
      <w:r w:rsidR="003C36D5">
        <w:t>, r</w:t>
      </w:r>
      <w:r w:rsidRPr="00E95FB5">
        <w:t>eiterada en la Sentencia T-443 de 2018.</w:t>
      </w:r>
    </w:p>
  </w:footnote>
  <w:footnote w:id="67">
    <w:p w14:paraId="7F0CBCCD" w14:textId="6B06D1E1" w:rsidR="00F53BBD" w:rsidRDefault="00F53BBD">
      <w:pPr>
        <w:pStyle w:val="Textonotapie"/>
      </w:pPr>
      <w:r>
        <w:rPr>
          <w:rStyle w:val="Refdenotaalpie"/>
        </w:rPr>
        <w:footnoteRef/>
      </w:r>
      <w:r>
        <w:t xml:space="preserve"> </w:t>
      </w:r>
      <w:r w:rsidRPr="00E95FB5">
        <w:t>Sentencia T-201 de 2016</w:t>
      </w:r>
      <w:r w:rsidR="003C36D5">
        <w:t>, r</w:t>
      </w:r>
      <w:r w:rsidRPr="00E95FB5">
        <w:t>eiterada en la Sentencia T-443 de 2018</w:t>
      </w:r>
      <w:r w:rsidR="003C36D5">
        <w:t>.</w:t>
      </w:r>
    </w:p>
  </w:footnote>
  <w:footnote w:id="68">
    <w:p w14:paraId="622B80E4" w14:textId="0EED0C89" w:rsidR="00605369" w:rsidRPr="00850220" w:rsidRDefault="00605369" w:rsidP="00605369">
      <w:pPr>
        <w:pStyle w:val="Textonotapie"/>
        <w:jc w:val="both"/>
        <w:rPr>
          <w:lang w:val="pt-BR"/>
        </w:rPr>
      </w:pPr>
      <w:r w:rsidRPr="00E95FB5">
        <w:rPr>
          <w:rStyle w:val="Refdenotaalpie"/>
        </w:rPr>
        <w:footnoteRef/>
      </w:r>
      <w:r w:rsidRPr="00850220">
        <w:rPr>
          <w:lang w:val="pt-BR"/>
        </w:rPr>
        <w:t xml:space="preserve"> </w:t>
      </w:r>
      <w:r w:rsidR="00F53BBD" w:rsidRPr="00850220">
        <w:rPr>
          <w:lang w:val="pt-BR"/>
        </w:rPr>
        <w:t>Ibidem</w:t>
      </w:r>
      <w:r w:rsidRPr="00850220">
        <w:rPr>
          <w:lang w:val="pt-BR"/>
        </w:rPr>
        <w:t>.</w:t>
      </w:r>
    </w:p>
  </w:footnote>
  <w:footnote w:id="69">
    <w:p w14:paraId="39FC94ED" w14:textId="77777777" w:rsidR="00605369" w:rsidRPr="00E95FB5" w:rsidRDefault="00605369" w:rsidP="00605369">
      <w:pPr>
        <w:pStyle w:val="Textonotapie"/>
        <w:jc w:val="both"/>
        <w:rPr>
          <w:lang w:val="pt-BR"/>
        </w:rPr>
      </w:pPr>
      <w:r w:rsidRPr="00E95FB5">
        <w:rPr>
          <w:rStyle w:val="Refdenotaalpie"/>
        </w:rPr>
        <w:footnoteRef/>
      </w:r>
      <w:r w:rsidRPr="00E95FB5">
        <w:rPr>
          <w:lang w:val="pt-BR"/>
        </w:rPr>
        <w:t xml:space="preserve"> Ibidem.</w:t>
      </w:r>
    </w:p>
  </w:footnote>
  <w:footnote w:id="70">
    <w:p w14:paraId="29EA29BB" w14:textId="77777777" w:rsidR="00605369" w:rsidRPr="00E95FB5" w:rsidRDefault="00605369" w:rsidP="00605369">
      <w:pPr>
        <w:pStyle w:val="Textonotapie"/>
        <w:jc w:val="both"/>
        <w:rPr>
          <w:lang w:val="pt-BR"/>
        </w:rPr>
      </w:pPr>
      <w:r w:rsidRPr="00E95FB5">
        <w:rPr>
          <w:rStyle w:val="Refdenotaalpie"/>
        </w:rPr>
        <w:footnoteRef/>
      </w:r>
      <w:r w:rsidRPr="00E95FB5">
        <w:rPr>
          <w:lang w:val="pt-BR"/>
        </w:rPr>
        <w:t xml:space="preserve"> Ibidem.</w:t>
      </w:r>
    </w:p>
  </w:footnote>
  <w:footnote w:id="71">
    <w:p w14:paraId="217A0C7D" w14:textId="556DDC14" w:rsidR="00481741" w:rsidRPr="00E95FB5" w:rsidRDefault="00481741" w:rsidP="004F357B">
      <w:pPr>
        <w:pStyle w:val="Textonotapie"/>
        <w:jc w:val="both"/>
        <w:rPr>
          <w:lang w:val="pt-BR"/>
        </w:rPr>
      </w:pPr>
      <w:r w:rsidRPr="00E95FB5">
        <w:rPr>
          <w:rStyle w:val="Refdenotaalpie"/>
        </w:rPr>
        <w:footnoteRef/>
      </w:r>
      <w:r w:rsidRPr="00E95FB5">
        <w:rPr>
          <w:lang w:val="pt-BR"/>
        </w:rPr>
        <w:t xml:space="preserve"> Sentencia C-683 de 2015.</w:t>
      </w:r>
    </w:p>
  </w:footnote>
  <w:footnote w:id="72">
    <w:p w14:paraId="0604E880" w14:textId="7841B3DF" w:rsidR="00574CD3" w:rsidRPr="00E95FB5" w:rsidRDefault="00574CD3" w:rsidP="004F357B">
      <w:pPr>
        <w:pStyle w:val="Textonotapie"/>
        <w:jc w:val="both"/>
        <w:rPr>
          <w:lang w:val="pt-BR"/>
        </w:rPr>
      </w:pPr>
      <w:r w:rsidRPr="00E95FB5">
        <w:rPr>
          <w:rStyle w:val="Refdenotaalpie"/>
        </w:rPr>
        <w:footnoteRef/>
      </w:r>
      <w:r w:rsidRPr="00E95FB5">
        <w:rPr>
          <w:lang w:val="pt-BR"/>
        </w:rPr>
        <w:t xml:space="preserve"> Sentencia T-077 de 2025.</w:t>
      </w:r>
    </w:p>
  </w:footnote>
  <w:footnote w:id="73">
    <w:p w14:paraId="2B2F9696" w14:textId="37C6ED9F" w:rsidR="00DF49A5" w:rsidRPr="00E95FB5" w:rsidRDefault="00DF49A5" w:rsidP="004F357B">
      <w:pPr>
        <w:pStyle w:val="Textonotapie"/>
        <w:jc w:val="both"/>
        <w:rPr>
          <w:lang w:val="pt-BR"/>
        </w:rPr>
      </w:pPr>
      <w:r w:rsidRPr="00E95FB5">
        <w:rPr>
          <w:rStyle w:val="Refdenotaalpie"/>
        </w:rPr>
        <w:footnoteRef/>
      </w:r>
      <w:r w:rsidRPr="00E95FB5">
        <w:rPr>
          <w:lang w:val="pt-BR"/>
        </w:rPr>
        <w:t xml:space="preserve"> Sentencia T-077 de 2025. Cfr. Sentencia T-181 de 2023.</w:t>
      </w:r>
    </w:p>
  </w:footnote>
  <w:footnote w:id="74">
    <w:p w14:paraId="57242E56" w14:textId="299FC467" w:rsidR="00F25B6C" w:rsidRPr="00E95FB5" w:rsidRDefault="00F25B6C" w:rsidP="004F357B">
      <w:pPr>
        <w:pStyle w:val="Textonotapie"/>
        <w:jc w:val="both"/>
        <w:rPr>
          <w:lang w:val="pt-BR"/>
        </w:rPr>
      </w:pPr>
      <w:r w:rsidRPr="00E95FB5">
        <w:rPr>
          <w:rStyle w:val="Refdenotaalpie"/>
        </w:rPr>
        <w:footnoteRef/>
      </w:r>
      <w:r w:rsidRPr="00E95FB5">
        <w:rPr>
          <w:lang w:val="pt-BR"/>
        </w:rPr>
        <w:t xml:space="preserve"> Ibidem.</w:t>
      </w:r>
    </w:p>
  </w:footnote>
  <w:footnote w:id="75">
    <w:p w14:paraId="5D586FE6" w14:textId="0AD2F69A" w:rsidR="005E190F" w:rsidRPr="00E95FB5" w:rsidRDefault="005E190F" w:rsidP="004F357B">
      <w:pPr>
        <w:pStyle w:val="Textonotapie"/>
        <w:jc w:val="both"/>
        <w:rPr>
          <w:lang w:val="pt-BR"/>
        </w:rPr>
      </w:pPr>
      <w:r w:rsidRPr="00E95FB5">
        <w:rPr>
          <w:rStyle w:val="Refdenotaalpie"/>
        </w:rPr>
        <w:footnoteRef/>
      </w:r>
      <w:r w:rsidRPr="00E95FB5">
        <w:rPr>
          <w:lang w:val="pt-BR"/>
        </w:rPr>
        <w:t xml:space="preserve"> Sentencia C-239 de 2014.</w:t>
      </w:r>
    </w:p>
  </w:footnote>
  <w:footnote w:id="76">
    <w:p w14:paraId="24B824E9" w14:textId="0A98E690" w:rsidR="009D794F" w:rsidRPr="00E95FB5" w:rsidRDefault="009D794F" w:rsidP="004F357B">
      <w:pPr>
        <w:pStyle w:val="Textonotapie"/>
        <w:jc w:val="both"/>
        <w:rPr>
          <w:lang w:val="pt-BR"/>
        </w:rPr>
      </w:pPr>
      <w:r w:rsidRPr="00E95FB5">
        <w:rPr>
          <w:rStyle w:val="Refdenotaalpie"/>
        </w:rPr>
        <w:footnoteRef/>
      </w:r>
      <w:r w:rsidRPr="00E95FB5">
        <w:rPr>
          <w:lang w:val="pt-BR"/>
        </w:rPr>
        <w:t xml:space="preserve"> Sentencia T-077 de 2025. Cfr. Sentencias C-997 de 2004, T-336 de 2019 y T-181 de 2023.</w:t>
      </w:r>
    </w:p>
  </w:footnote>
  <w:footnote w:id="77">
    <w:p w14:paraId="7C7BBC87" w14:textId="2B75C34C" w:rsidR="00324723" w:rsidRPr="00E95FB5" w:rsidRDefault="00324723" w:rsidP="004F357B">
      <w:pPr>
        <w:pStyle w:val="Textonotapie"/>
        <w:jc w:val="both"/>
      </w:pPr>
      <w:r w:rsidRPr="00E95FB5">
        <w:rPr>
          <w:rStyle w:val="Refdenotaalpie"/>
        </w:rPr>
        <w:footnoteRef/>
      </w:r>
      <w:r w:rsidRPr="00E95FB5">
        <w:t xml:space="preserve"> Ley 1098 de 2006, artículo 29. </w:t>
      </w:r>
    </w:p>
  </w:footnote>
  <w:footnote w:id="78">
    <w:p w14:paraId="651807F8" w14:textId="52F0EBD4" w:rsidR="009B6397" w:rsidRPr="00E95FB5" w:rsidRDefault="009B6397" w:rsidP="004F357B">
      <w:pPr>
        <w:pStyle w:val="Textonotapie"/>
        <w:jc w:val="both"/>
      </w:pPr>
      <w:r w:rsidRPr="00E95FB5">
        <w:rPr>
          <w:rStyle w:val="Refdenotaalpie"/>
        </w:rPr>
        <w:footnoteRef/>
      </w:r>
      <w:r w:rsidRPr="00E95FB5">
        <w:t xml:space="preserve"> Sentencia C-239 de 2014.</w:t>
      </w:r>
    </w:p>
  </w:footnote>
  <w:footnote w:id="79">
    <w:p w14:paraId="3E1213D2" w14:textId="6D1274C9" w:rsidR="006C727A" w:rsidRPr="00E95FB5" w:rsidRDefault="006C727A" w:rsidP="004F357B">
      <w:pPr>
        <w:pStyle w:val="Textonotapie"/>
        <w:jc w:val="both"/>
      </w:pPr>
      <w:r w:rsidRPr="00E95FB5">
        <w:rPr>
          <w:rStyle w:val="Refdenotaalpie"/>
        </w:rPr>
        <w:footnoteRef/>
      </w:r>
      <w:r w:rsidRPr="00E95FB5">
        <w:t xml:space="preserve"> Sentencia T-311 de 2017.</w:t>
      </w:r>
    </w:p>
  </w:footnote>
  <w:footnote w:id="80">
    <w:p w14:paraId="5E151924" w14:textId="463B8D53" w:rsidR="00E20DDE" w:rsidRPr="00E95FB5" w:rsidRDefault="00E20DDE" w:rsidP="004F357B">
      <w:pPr>
        <w:pStyle w:val="Textonotapie"/>
        <w:jc w:val="both"/>
      </w:pPr>
      <w:r w:rsidRPr="00E95FB5">
        <w:rPr>
          <w:rStyle w:val="Refdenotaalpie"/>
        </w:rPr>
        <w:footnoteRef/>
      </w:r>
      <w:r w:rsidRPr="00E95FB5">
        <w:t xml:space="preserve"> Sentencia T-384 de 2018.</w:t>
      </w:r>
    </w:p>
  </w:footnote>
  <w:footnote w:id="81">
    <w:p w14:paraId="6E86EA4D" w14:textId="33F09F26" w:rsidR="00AC30BA" w:rsidRPr="00E95FB5" w:rsidRDefault="00AC30BA" w:rsidP="004F357B">
      <w:pPr>
        <w:pStyle w:val="Textonotapie"/>
        <w:jc w:val="both"/>
      </w:pPr>
      <w:r w:rsidRPr="00E95FB5">
        <w:rPr>
          <w:rStyle w:val="Refdenotaalpie"/>
        </w:rPr>
        <w:footnoteRef/>
      </w:r>
      <w:r w:rsidRPr="00E95FB5">
        <w:t xml:space="preserve"> Ibidem.</w:t>
      </w:r>
    </w:p>
  </w:footnote>
  <w:footnote w:id="82">
    <w:p w14:paraId="2AE8BAE5" w14:textId="77777777" w:rsidR="00CE7067" w:rsidRPr="00E95FB5" w:rsidRDefault="00CE7067" w:rsidP="004F357B">
      <w:pPr>
        <w:pStyle w:val="Textonotapie"/>
        <w:jc w:val="both"/>
      </w:pPr>
      <w:r w:rsidRPr="00E95FB5">
        <w:rPr>
          <w:rStyle w:val="Refdenotaalpie"/>
        </w:rPr>
        <w:footnoteRef/>
      </w:r>
      <w:r w:rsidRPr="00E95FB5">
        <w:t xml:space="preserve"> Sentencia T-384 de 2018.</w:t>
      </w:r>
    </w:p>
  </w:footnote>
  <w:footnote w:id="83">
    <w:p w14:paraId="3E9CA742" w14:textId="77777777" w:rsidR="00CE7067" w:rsidRPr="00E95FB5" w:rsidRDefault="00CE7067" w:rsidP="004F357B">
      <w:pPr>
        <w:pStyle w:val="Textonotapie"/>
        <w:jc w:val="both"/>
      </w:pPr>
      <w:r w:rsidRPr="00E95FB5">
        <w:rPr>
          <w:rStyle w:val="Refdenotaalpie"/>
        </w:rPr>
        <w:footnoteRef/>
      </w:r>
      <w:r w:rsidRPr="00E95FB5">
        <w:t xml:space="preserve"> “Toca de consuno a los padres, o al padre o madre sobreviviente, el cuidado personal de la crianza y educación de sus hijos”.</w:t>
      </w:r>
    </w:p>
  </w:footnote>
  <w:footnote w:id="84">
    <w:p w14:paraId="301FB77C" w14:textId="601105BD" w:rsidR="008D78C4" w:rsidRPr="00E95FB5" w:rsidRDefault="008D78C4" w:rsidP="004F357B">
      <w:pPr>
        <w:pStyle w:val="Textonotapie"/>
        <w:jc w:val="both"/>
      </w:pPr>
      <w:r w:rsidRPr="00E95FB5">
        <w:rPr>
          <w:rStyle w:val="Refdenotaalpie"/>
        </w:rPr>
        <w:footnoteRef/>
      </w:r>
      <w:r w:rsidRPr="00E95FB5">
        <w:t xml:space="preserve"> </w:t>
      </w:r>
      <w:r w:rsidRPr="00E95FB5">
        <w:rPr>
          <w:lang w:val="es-ES"/>
        </w:rPr>
        <w:t xml:space="preserve">La custodia es el cuidado personal de los niños, niñas y adolescentes que, en virtud de lo señalado por la Corte, “se traduce en el oficio o función mediante la cual se tiene poder para criar, educar, orientar, conducir, formar hábitos, dirigir y disciplinar la conducta del niño, niña o adolescente”. </w:t>
      </w:r>
      <w:r w:rsidRPr="00E95FB5">
        <w:t>Sentencia T-351 de 2018. Reiterada en la Sentencia T-042 de 2020.</w:t>
      </w:r>
    </w:p>
  </w:footnote>
  <w:footnote w:id="85">
    <w:p w14:paraId="1AC964EC" w14:textId="77777777" w:rsidR="00CE7067" w:rsidRPr="00E95FB5" w:rsidRDefault="00CE7067" w:rsidP="004F357B">
      <w:pPr>
        <w:pStyle w:val="Textonotapie"/>
        <w:jc w:val="both"/>
      </w:pPr>
      <w:r w:rsidRPr="00E95FB5">
        <w:rPr>
          <w:rStyle w:val="Refdenotaalpie"/>
        </w:rPr>
        <w:footnoteRef/>
      </w:r>
      <w:r w:rsidRPr="00E95FB5">
        <w:t xml:space="preserve"> Sentencia T-033 de 2020, reiterada en la Sentencia T-291 de 2024.</w:t>
      </w:r>
    </w:p>
  </w:footnote>
  <w:footnote w:id="86">
    <w:p w14:paraId="3B317253" w14:textId="77777777" w:rsidR="00CE7067" w:rsidRPr="00E95FB5" w:rsidRDefault="00CE7067" w:rsidP="004F357B">
      <w:pPr>
        <w:pStyle w:val="Textonotapie"/>
        <w:jc w:val="both"/>
      </w:pPr>
      <w:r w:rsidRPr="00E95FB5">
        <w:rPr>
          <w:rStyle w:val="Refdenotaalpie"/>
        </w:rPr>
        <w:footnoteRef/>
      </w:r>
      <w:r w:rsidRPr="00E95FB5">
        <w:t xml:space="preserve"> Sentencia T-291 de 2024.</w:t>
      </w:r>
    </w:p>
  </w:footnote>
  <w:footnote w:id="87">
    <w:p w14:paraId="72FBA3A7" w14:textId="53DADD73" w:rsidR="00CE7067" w:rsidRPr="00E95FB5" w:rsidRDefault="00CE7067" w:rsidP="004F357B">
      <w:pPr>
        <w:pStyle w:val="Textonotapie"/>
        <w:jc w:val="both"/>
      </w:pPr>
      <w:r w:rsidRPr="00E95FB5">
        <w:rPr>
          <w:rStyle w:val="Refdenotaalpie"/>
        </w:rPr>
        <w:footnoteRef/>
      </w:r>
      <w:r w:rsidRPr="00E95FB5">
        <w:t xml:space="preserve"> Sentencia T-384 de 2018</w:t>
      </w:r>
      <w:r w:rsidR="009F5FE2">
        <w:t>, r</w:t>
      </w:r>
      <w:r w:rsidRPr="00E95FB5">
        <w:t>eiterada en la Sentencia T-291 de 2024.</w:t>
      </w:r>
    </w:p>
  </w:footnote>
  <w:footnote w:id="88">
    <w:p w14:paraId="3AC24524" w14:textId="4A6A46BF" w:rsidR="00CE7067" w:rsidRPr="00E95FB5" w:rsidRDefault="00CE7067" w:rsidP="004F357B">
      <w:pPr>
        <w:pStyle w:val="Textonotapie"/>
        <w:jc w:val="both"/>
      </w:pPr>
      <w:r w:rsidRPr="00E95FB5">
        <w:rPr>
          <w:rStyle w:val="Refdenotaalpie"/>
        </w:rPr>
        <w:footnoteRef/>
      </w:r>
      <w:r w:rsidRPr="00E95FB5">
        <w:t xml:space="preserve"> Sentencia T-384 de 2018</w:t>
      </w:r>
      <w:r w:rsidR="009F5FE2">
        <w:t>, r</w:t>
      </w:r>
      <w:r w:rsidRPr="00E95FB5">
        <w:t>eiterada en la Sentencia T-255 de 2024.</w:t>
      </w:r>
    </w:p>
  </w:footnote>
  <w:footnote w:id="89">
    <w:p w14:paraId="2D13E35C" w14:textId="77777777" w:rsidR="00CE7067" w:rsidRPr="00E95FB5" w:rsidRDefault="00CE7067" w:rsidP="004F357B">
      <w:pPr>
        <w:pStyle w:val="Textonotapie"/>
        <w:jc w:val="both"/>
      </w:pPr>
      <w:r w:rsidRPr="00E95FB5">
        <w:rPr>
          <w:rStyle w:val="Refdenotaalpie"/>
        </w:rPr>
        <w:footnoteRef/>
      </w:r>
      <w:r w:rsidRPr="00E95FB5">
        <w:t xml:space="preserve"> Sentencia T-291 de 2024.</w:t>
      </w:r>
    </w:p>
  </w:footnote>
  <w:footnote w:id="90">
    <w:p w14:paraId="6F060C9F" w14:textId="77777777" w:rsidR="00CE7067" w:rsidRPr="00E95FB5" w:rsidRDefault="00CE7067" w:rsidP="004F357B">
      <w:pPr>
        <w:pStyle w:val="Textonotapie"/>
        <w:jc w:val="both"/>
      </w:pPr>
      <w:r w:rsidRPr="00E95FB5">
        <w:rPr>
          <w:rStyle w:val="Refdenotaalpie"/>
        </w:rPr>
        <w:footnoteRef/>
      </w:r>
      <w:r w:rsidRPr="00E95FB5">
        <w:t xml:space="preserve"> Sentencia T-255 de 2024.</w:t>
      </w:r>
    </w:p>
  </w:footnote>
  <w:footnote w:id="91">
    <w:p w14:paraId="0FD3E93A" w14:textId="2B73F5ED" w:rsidR="00B5016C" w:rsidRPr="00E95FB5" w:rsidRDefault="00B5016C" w:rsidP="004F357B">
      <w:pPr>
        <w:pStyle w:val="Textonotapie"/>
        <w:jc w:val="both"/>
      </w:pPr>
      <w:r w:rsidRPr="00E95FB5">
        <w:rPr>
          <w:rStyle w:val="Refdenotaalpie"/>
        </w:rPr>
        <w:footnoteRef/>
      </w:r>
      <w:r w:rsidRPr="00E95FB5">
        <w:t xml:space="preserve"> La base argumentativa de este acápite se sustenta en la Sentencia T-028 de 2023.</w:t>
      </w:r>
    </w:p>
  </w:footnote>
  <w:footnote w:id="92">
    <w:p w14:paraId="6CD14FA6" w14:textId="55F7FA83" w:rsidR="008F33D9" w:rsidRPr="00E95FB5" w:rsidRDefault="008F33D9" w:rsidP="004F357B">
      <w:pPr>
        <w:pStyle w:val="Textonotapie"/>
        <w:jc w:val="both"/>
      </w:pPr>
      <w:r w:rsidRPr="00E95FB5">
        <w:rPr>
          <w:rStyle w:val="Refdenotaalpie"/>
        </w:rPr>
        <w:footnoteRef/>
      </w:r>
      <w:r w:rsidRPr="00E95FB5">
        <w:t xml:space="preserve"> </w:t>
      </w:r>
      <w:r w:rsidR="005934CB">
        <w:t>Cortés</w:t>
      </w:r>
      <w:r w:rsidR="00A6293A" w:rsidRPr="00E95FB5">
        <w:t>, Irene, Violencia de género e igualdad, Comares, S.L. 2013. p. 1. Cfr. Sentencia SU-080 de 2020.</w:t>
      </w:r>
    </w:p>
  </w:footnote>
  <w:footnote w:id="93">
    <w:p w14:paraId="166A4A48" w14:textId="40CA83A1" w:rsidR="009A7C3A" w:rsidRPr="00E95FB5" w:rsidRDefault="009A7C3A" w:rsidP="004F357B">
      <w:pPr>
        <w:pStyle w:val="Textonotapie"/>
        <w:jc w:val="both"/>
      </w:pPr>
      <w:r w:rsidRPr="00E95FB5">
        <w:rPr>
          <w:rStyle w:val="Refdenotaalpie"/>
        </w:rPr>
        <w:footnoteRef/>
      </w:r>
      <w:r w:rsidRPr="00E95FB5">
        <w:t xml:space="preserve"> </w:t>
      </w:r>
      <w:r w:rsidR="00A82390" w:rsidRPr="00E95FB5">
        <w:t xml:space="preserve">El artículo 7˚ de la Convención de Belém do Pará establece las obligaciones a las que los Estados parte se comprometieron, entre estas, “a. abstenerse de cualquier acción o práctica de violencia contra la mujer y velar por que las autoridades, sus funcionarios, personal y agentes e instituciones se comporten de conformidad con esta obligación; b. actuar con la debida diligencia para prevenir, investigar y sancionar la violencia contra la mujer (…)”. Así mismo, el artículo 8˚ establece que los Estados parte convienen en adoptar, en forma progresiva, medidas específicas, inclusive programas para “(…) c. fomentar la educación y capacitación del personal en la administración de justicia, policial y demás funcionarios encargados de la aplicación de la ley, así como del personal a cuyo cargo esté la aplicación de las políticas de prevención, sanción y eliminación de la violencia contra la mujer”. A su vez, la </w:t>
      </w:r>
      <w:r w:rsidR="00A82390" w:rsidRPr="00E95FB5">
        <w:rPr>
          <w:lang w:val="es-CO"/>
        </w:rPr>
        <w:t>Convención sobre la Eliminación de todas las formas de Discriminación contra la Mujer -</w:t>
      </w:r>
      <w:r w:rsidR="00A82390" w:rsidRPr="00E95FB5">
        <w:t>CEDAW- recoge las principales obligaciones que los Estados miembros de la ONU deben cumplir, “evitando la reproducción de distintos tipos de discriminación en contra de la mujer. Es a partir de ahí que organizaciones y tribunales internacionales han establecido los estándares de protección de las mujeres en el ámbito público y privado”.</w:t>
      </w:r>
    </w:p>
  </w:footnote>
  <w:footnote w:id="94">
    <w:p w14:paraId="6D8EC5D1" w14:textId="568E5544" w:rsidR="002503E1" w:rsidRPr="00E95FB5" w:rsidRDefault="002503E1" w:rsidP="004F357B">
      <w:pPr>
        <w:pStyle w:val="Textonotapie"/>
        <w:jc w:val="both"/>
      </w:pPr>
      <w:r w:rsidRPr="00E95FB5">
        <w:rPr>
          <w:rStyle w:val="Refdenotaalpie"/>
        </w:rPr>
        <w:footnoteRef/>
      </w:r>
      <w:r w:rsidRPr="00E95FB5">
        <w:t xml:space="preserve"> </w:t>
      </w:r>
      <w:r w:rsidRPr="00E95FB5">
        <w:rPr>
          <w:lang w:val="es-CO"/>
        </w:rPr>
        <w:t>El análisis de género ha sido definido como una “herramienta teórico-metodológica que permite el examen sistemático de las prácticas y los roles que desempeñan las mujeres y los hombres en un determinado contexto económico, político, social o cultural. Sirve para captar cómo se producen y reproducen las relaciones de género dentro de una problemática específica y con ello detectar los ajustes institucionales que habrán de emprenderse para lograr la equidad entre los géneros. El análisis de género también se aplica en las políticas públicas. Este consiste en identificar y considerar las necesidades diferenciadas por género en el diseño, implementación y evaluación de los efectos de las políticas sobre la condición y posición social de las mujeres y hombres respecto al acceso y control de los recursos, su capacidad decisión de empoderamiento de las mujeres”.</w:t>
      </w:r>
      <w:r w:rsidR="00E126C6" w:rsidRPr="00E95FB5">
        <w:rPr>
          <w:lang w:val="es-CO"/>
        </w:rPr>
        <w:t xml:space="preserve"> </w:t>
      </w:r>
      <w:r w:rsidR="00E126C6" w:rsidRPr="00E95FB5">
        <w:t>INMUJERES. (2007). </w:t>
      </w:r>
      <w:r w:rsidR="00E126C6" w:rsidRPr="00E95FB5">
        <w:rPr>
          <w:i/>
          <w:iCs/>
        </w:rPr>
        <w:t>Glosario de género</w:t>
      </w:r>
      <w:r w:rsidR="00E126C6" w:rsidRPr="00E95FB5">
        <w:t>. D.F.: INMUJERES. bit.ly/1I9pJiz. Cfr. Sentencia SU-080 de 2020.</w:t>
      </w:r>
    </w:p>
  </w:footnote>
  <w:footnote w:id="95">
    <w:p w14:paraId="72877F2B" w14:textId="4A08E99F" w:rsidR="00D46C14" w:rsidRPr="00E95FB5" w:rsidRDefault="00D46C14" w:rsidP="004F357B">
      <w:pPr>
        <w:pStyle w:val="Textonotapie"/>
        <w:jc w:val="both"/>
      </w:pPr>
      <w:r w:rsidRPr="00E95FB5">
        <w:rPr>
          <w:rStyle w:val="Refdenotaalpie"/>
        </w:rPr>
        <w:footnoteRef/>
      </w:r>
      <w:r w:rsidRPr="00E95FB5">
        <w:t xml:space="preserve"> Sentencia T-012 de 2016.</w:t>
      </w:r>
    </w:p>
  </w:footnote>
  <w:footnote w:id="96">
    <w:p w14:paraId="16FBE9ED" w14:textId="1D8FE552" w:rsidR="00B25E23" w:rsidRPr="00E95FB5" w:rsidRDefault="00B25E23" w:rsidP="004F357B">
      <w:pPr>
        <w:pStyle w:val="Textonotapie"/>
        <w:jc w:val="both"/>
      </w:pPr>
      <w:r w:rsidRPr="00E95FB5">
        <w:rPr>
          <w:rStyle w:val="Refdenotaalpie"/>
        </w:rPr>
        <w:footnoteRef/>
      </w:r>
      <w:r w:rsidRPr="00E95FB5">
        <w:t xml:space="preserve"> Ibidem.</w:t>
      </w:r>
    </w:p>
  </w:footnote>
  <w:footnote w:id="97">
    <w:p w14:paraId="08DCAFE0" w14:textId="4A485795" w:rsidR="00520DB3" w:rsidRPr="00F86B39" w:rsidRDefault="00520DB3" w:rsidP="00DB04FE">
      <w:pPr>
        <w:pStyle w:val="Textonotapie"/>
        <w:rPr>
          <w:lang w:val="es-CO"/>
        </w:rPr>
      </w:pPr>
      <w:r>
        <w:rPr>
          <w:rStyle w:val="Refdenotaalpie"/>
        </w:rPr>
        <w:footnoteRef/>
      </w:r>
      <w:r w:rsidRPr="00F86B39">
        <w:rPr>
          <w:lang w:val="es-CO"/>
        </w:rPr>
        <w:t xml:space="preserve"> </w:t>
      </w:r>
      <w:r w:rsidR="00DB04FE" w:rsidRPr="00DB04FE">
        <w:t>Sentencia T-326 de 2023</w:t>
      </w:r>
      <w:r w:rsidRPr="00F86B39">
        <w:rPr>
          <w:lang w:val="es-CO"/>
        </w:rPr>
        <w:t>.</w:t>
      </w:r>
    </w:p>
  </w:footnote>
  <w:footnote w:id="98">
    <w:p w14:paraId="1D16164C" w14:textId="08155BC6" w:rsidR="006C4B34" w:rsidRPr="00F86B39" w:rsidRDefault="006C4B34" w:rsidP="004F357B">
      <w:pPr>
        <w:pStyle w:val="Textonotapie"/>
        <w:jc w:val="both"/>
        <w:rPr>
          <w:lang w:val="es-CO"/>
        </w:rPr>
      </w:pPr>
      <w:r w:rsidRPr="00E95FB5">
        <w:rPr>
          <w:rStyle w:val="Refdenotaalpie"/>
        </w:rPr>
        <w:footnoteRef/>
      </w:r>
      <w:r w:rsidRPr="00F86B39">
        <w:rPr>
          <w:lang w:val="es-CO"/>
        </w:rPr>
        <w:t xml:space="preserve"> Sentencia T-121 de 2024.</w:t>
      </w:r>
    </w:p>
  </w:footnote>
  <w:footnote w:id="99">
    <w:p w14:paraId="7C1F9A16" w14:textId="0DC351FF" w:rsidR="00ED1D43" w:rsidRPr="00E95FB5" w:rsidRDefault="00ED1D43" w:rsidP="004F357B">
      <w:pPr>
        <w:pStyle w:val="Textonotapie"/>
        <w:jc w:val="both"/>
        <w:rPr>
          <w:lang w:val="es-CO"/>
        </w:rPr>
      </w:pPr>
      <w:r w:rsidRPr="00E95FB5">
        <w:rPr>
          <w:rStyle w:val="Refdenotaalpie"/>
        </w:rPr>
        <w:footnoteRef/>
      </w:r>
      <w:r w:rsidRPr="00E95FB5">
        <w:rPr>
          <w:lang w:val="es-CO"/>
        </w:rPr>
        <w:t xml:space="preserve"> Ibidem.</w:t>
      </w:r>
    </w:p>
  </w:footnote>
  <w:footnote w:id="100">
    <w:p w14:paraId="0E434B3D" w14:textId="6A28E4E7" w:rsidR="009B079D" w:rsidRPr="00E95FB5" w:rsidRDefault="009B079D" w:rsidP="004F357B">
      <w:pPr>
        <w:pStyle w:val="Textonotapie"/>
        <w:jc w:val="both"/>
        <w:rPr>
          <w:lang w:val="es-CO"/>
        </w:rPr>
      </w:pPr>
      <w:r w:rsidRPr="00E95FB5">
        <w:rPr>
          <w:rStyle w:val="Refdenotaalpie"/>
        </w:rPr>
        <w:footnoteRef/>
      </w:r>
      <w:r w:rsidRPr="00E95FB5">
        <w:rPr>
          <w:color w:val="000000" w:themeColor="text1"/>
          <w:sz w:val="28"/>
          <w:szCs w:val="28"/>
          <w:lang w:val="es-CO"/>
        </w:rPr>
        <w:t xml:space="preserve"> </w:t>
      </w:r>
      <w:r w:rsidRPr="00E95FB5">
        <w:rPr>
          <w:lang w:val="es-CO"/>
        </w:rPr>
        <w:t>Sentencia T-462 de 2018</w:t>
      </w:r>
      <w:r w:rsidR="009F5FE2">
        <w:rPr>
          <w:lang w:val="es-CO"/>
        </w:rPr>
        <w:t>.</w:t>
      </w:r>
    </w:p>
  </w:footnote>
  <w:footnote w:id="101">
    <w:p w14:paraId="44FD3F22" w14:textId="77777777" w:rsidR="00051590" w:rsidRDefault="00051590" w:rsidP="00051590">
      <w:pPr>
        <w:pStyle w:val="Textonotapie"/>
      </w:pPr>
      <w:r>
        <w:rPr>
          <w:rStyle w:val="Refdenotaalpie"/>
        </w:rPr>
        <w:footnoteRef/>
      </w:r>
      <w:r>
        <w:t xml:space="preserve"> Sentencia T-365 de 2024.</w:t>
      </w:r>
    </w:p>
  </w:footnote>
  <w:footnote w:id="102">
    <w:p w14:paraId="28944F8B" w14:textId="73644A9B" w:rsidR="00AF4BEC" w:rsidRDefault="00AF4BEC" w:rsidP="00AF4BEC">
      <w:pPr>
        <w:pStyle w:val="Textonotapie"/>
        <w:jc w:val="both"/>
      </w:pPr>
      <w:r>
        <w:rPr>
          <w:rStyle w:val="Refdenotaalpie"/>
        </w:rPr>
        <w:footnoteRef/>
      </w:r>
      <w:r>
        <w:t xml:space="preserve"> </w:t>
      </w:r>
      <w:r w:rsidR="00DB04FE">
        <w:t xml:space="preserve">Corte Interamericana de Derechos Humanos. </w:t>
      </w:r>
      <w:r w:rsidRPr="00AF4BEC">
        <w:t>Caso Gonzales Lluy y otros contra Ecuador. Sentencia de 1 de septiembre de 2015. Voto concurrente del juez Ferrer Mac-Gregor Poisot. Párrafos 10 y 11.</w:t>
      </w:r>
    </w:p>
  </w:footnote>
  <w:footnote w:id="103">
    <w:p w14:paraId="0DC75D96" w14:textId="5C454C5A" w:rsidR="009B38F7" w:rsidRDefault="009B38F7">
      <w:pPr>
        <w:pStyle w:val="Textonotapie"/>
      </w:pPr>
      <w:r>
        <w:rPr>
          <w:rStyle w:val="Refdenotaalpie"/>
        </w:rPr>
        <w:footnoteRef/>
      </w:r>
      <w:r>
        <w:t xml:space="preserve"> Sentencia T-535 de 2020.</w:t>
      </w:r>
    </w:p>
  </w:footnote>
  <w:footnote w:id="104">
    <w:p w14:paraId="4517D2A1" w14:textId="036585CD" w:rsidR="00472E14" w:rsidRDefault="00472E14" w:rsidP="00DB04FE">
      <w:pPr>
        <w:pStyle w:val="Textonotapie"/>
        <w:jc w:val="both"/>
      </w:pPr>
      <w:r>
        <w:rPr>
          <w:rStyle w:val="Refdenotaalpie"/>
        </w:rPr>
        <w:footnoteRef/>
      </w:r>
      <w:r>
        <w:t xml:space="preserve"> </w:t>
      </w:r>
      <w:r w:rsidR="00DB04FE">
        <w:t xml:space="preserve">Corte Interamericana de Derechos Humanos. </w:t>
      </w:r>
      <w:r w:rsidR="00891FE1" w:rsidRPr="00891FE1">
        <w:t>Caso Gonzales Lluy y otros contra Ecuador. Sentencia de 1 de septiembre de 2015.</w:t>
      </w:r>
    </w:p>
  </w:footnote>
  <w:footnote w:id="105">
    <w:p w14:paraId="4432CD88" w14:textId="123A0BF0" w:rsidR="006E55ED" w:rsidRDefault="006E55ED">
      <w:pPr>
        <w:pStyle w:val="Textonotapie"/>
      </w:pPr>
      <w:r>
        <w:rPr>
          <w:rStyle w:val="Refdenotaalpie"/>
        </w:rPr>
        <w:footnoteRef/>
      </w:r>
      <w:r>
        <w:t xml:space="preserve"> Sentencia T-535 de 2020.</w:t>
      </w:r>
    </w:p>
  </w:footnote>
  <w:footnote w:id="106">
    <w:p w14:paraId="34D21FD2" w14:textId="3F68915C" w:rsidR="00D079A0" w:rsidRDefault="00D079A0" w:rsidP="00D079A0">
      <w:pPr>
        <w:pStyle w:val="Textonotapie"/>
      </w:pPr>
      <w:r>
        <w:rPr>
          <w:rStyle w:val="Refdenotaalpie"/>
        </w:rPr>
        <w:footnoteRef/>
      </w:r>
      <w:r>
        <w:t xml:space="preserve"> </w:t>
      </w:r>
      <w:r w:rsidRPr="00D079A0">
        <w:t>Sentencia T-448 de 2018</w:t>
      </w:r>
      <w:r>
        <w:t>, reiterada en la Sentencia T-535 de 2020.</w:t>
      </w:r>
    </w:p>
  </w:footnote>
  <w:footnote w:id="107">
    <w:p w14:paraId="416F0845" w14:textId="1E7AFC6D" w:rsidR="002F4A19" w:rsidRPr="00E95FB5" w:rsidRDefault="002F4A19" w:rsidP="004F357B">
      <w:pPr>
        <w:pStyle w:val="Textonotapie"/>
        <w:jc w:val="both"/>
        <w:rPr>
          <w:lang w:val="fr-FR"/>
        </w:rPr>
      </w:pPr>
      <w:r w:rsidRPr="00E95FB5">
        <w:rPr>
          <w:rStyle w:val="Refdenotaalpie"/>
        </w:rPr>
        <w:footnoteRef/>
      </w:r>
      <w:r w:rsidRPr="00E95FB5">
        <w:rPr>
          <w:lang w:val="es-CO"/>
        </w:rPr>
        <w:t xml:space="preserve"> </w:t>
      </w:r>
      <w:r w:rsidR="00832BCF" w:rsidRPr="00E95FB5">
        <w:rPr>
          <w:bCs/>
          <w:lang w:val="es-ES"/>
        </w:rPr>
        <w:t>Este requisito exige que la acción de tutela sea presentada por quien tenga un interés cierto, directo y particular en la solución de la controversia</w:t>
      </w:r>
      <w:r w:rsidR="00832BCF" w:rsidRPr="00E95FB5">
        <w:rPr>
          <w:lang w:val="es-CO"/>
        </w:rPr>
        <w:t xml:space="preserve">. </w:t>
      </w:r>
      <w:r w:rsidR="00832BCF" w:rsidRPr="00E95FB5">
        <w:rPr>
          <w:bCs/>
          <w:lang w:val="es-ES"/>
        </w:rPr>
        <w:t>El artículo 86 de la Constitución dispone que toda persona tendrá acción de tutela para reclamar ante los jueces, por sí misma o por quien actúe en su nombre, la protección inmediata de sus derechos constitucionales fundamentales. Por su parte, el artículo 10 del Decreto 2591 de 1991 establece que el titular de los derechos fundamentales está facultado para interponer la acción de tutela a nombre propio. Asimismo, permite que la solicitud de amparo sea presentada por medio de representante legal, mediante apoderado judicial o a través de agente oficios</w:t>
      </w:r>
      <w:r w:rsidR="00290D9B" w:rsidRPr="00E95FB5">
        <w:rPr>
          <w:bCs/>
          <w:lang w:val="es-ES"/>
        </w:rPr>
        <w:t xml:space="preserve">o. </w:t>
      </w:r>
      <w:r w:rsidR="00290D9B" w:rsidRPr="00E95FB5">
        <w:rPr>
          <w:bCs/>
          <w:lang w:val="fr-FR"/>
        </w:rPr>
        <w:t>Cfr.</w:t>
      </w:r>
      <w:r w:rsidR="00832BCF" w:rsidRPr="00E95FB5">
        <w:rPr>
          <w:lang w:val="fr-FR"/>
        </w:rPr>
        <w:t xml:space="preserve"> </w:t>
      </w:r>
      <w:r w:rsidRPr="00E95FB5">
        <w:rPr>
          <w:lang w:val="fr-FR"/>
        </w:rPr>
        <w:t>Sentencias T-472 de 2024, T-381 de 2018, T-623 de 2012, T-773A de 2012, SU-173 de 2015, T-898 de 2014, T-1025 de 2005, T-552 de 2006, entre otras</w:t>
      </w:r>
      <w:r w:rsidR="00290D9B" w:rsidRPr="00E95FB5">
        <w:rPr>
          <w:lang w:val="fr-FR"/>
        </w:rPr>
        <w:t>.</w:t>
      </w:r>
    </w:p>
  </w:footnote>
  <w:footnote w:id="108">
    <w:p w14:paraId="6713CFE2" w14:textId="429AB2FD" w:rsidR="003E5D30" w:rsidRPr="00E95FB5" w:rsidRDefault="003E5D30" w:rsidP="004F357B">
      <w:pPr>
        <w:pStyle w:val="Textonotapie"/>
        <w:jc w:val="both"/>
      </w:pPr>
      <w:r w:rsidRPr="00E95FB5">
        <w:rPr>
          <w:rStyle w:val="Refdenotaalpie"/>
        </w:rPr>
        <w:footnoteRef/>
      </w:r>
      <w:r w:rsidRPr="00E95FB5">
        <w:t xml:space="preserve"> </w:t>
      </w:r>
      <w:r w:rsidR="00B95C1E" w:rsidRPr="00E95FB5">
        <w:t>Expediente digital. Archivo “1_</w:t>
      </w:r>
      <w:r w:rsidR="00FA3E55">
        <w:t>[]</w:t>
      </w:r>
      <w:r w:rsidR="00B95C1E" w:rsidRPr="00E95FB5">
        <w:t>-(2024-12-10 20-29-45)-1733880585-1.pdf”</w:t>
      </w:r>
      <w:r w:rsidR="00342D00" w:rsidRPr="00E95FB5">
        <w:t>, p. 380 a 406.</w:t>
      </w:r>
    </w:p>
  </w:footnote>
  <w:footnote w:id="109">
    <w:p w14:paraId="63B3CBD0" w14:textId="5294C5A1" w:rsidR="00602871" w:rsidRPr="00E95FB5" w:rsidRDefault="00602871" w:rsidP="004F357B">
      <w:pPr>
        <w:pStyle w:val="Textonotapie"/>
        <w:jc w:val="both"/>
      </w:pPr>
      <w:r w:rsidRPr="00E95FB5">
        <w:rPr>
          <w:rStyle w:val="Refdenotaalpie"/>
        </w:rPr>
        <w:footnoteRef/>
      </w:r>
      <w:r w:rsidRPr="00E95FB5">
        <w:t xml:space="preserve"> </w:t>
      </w:r>
      <w:r w:rsidR="00ED0E3C" w:rsidRPr="00E95FB5">
        <w:t>Expediente digital. Archivo “1_</w:t>
      </w:r>
      <w:r w:rsidR="00FA3E55">
        <w:t>[]</w:t>
      </w:r>
      <w:r w:rsidR="00ED0E3C" w:rsidRPr="00E95FB5">
        <w:t>-(2024-12-10 20-29-45)-1733880585-1.pdf”, p. 376.</w:t>
      </w:r>
    </w:p>
  </w:footnote>
  <w:footnote w:id="110">
    <w:p w14:paraId="36F73798" w14:textId="5FD9244A" w:rsidR="00BA7C04" w:rsidRPr="00E95FB5" w:rsidRDefault="00BA7C04" w:rsidP="004F357B">
      <w:pPr>
        <w:pStyle w:val="Textonotapie"/>
        <w:jc w:val="both"/>
      </w:pPr>
      <w:r w:rsidRPr="00E95FB5">
        <w:rPr>
          <w:rStyle w:val="Refdenotaalpie"/>
        </w:rPr>
        <w:footnoteRef/>
      </w:r>
      <w:r w:rsidRPr="00E95FB5">
        <w:t xml:space="preserve"> </w:t>
      </w:r>
      <w:r w:rsidR="00826BD5" w:rsidRPr="00E95FB5">
        <w:rPr>
          <w:bCs/>
        </w:rPr>
        <w:t>El artículo 5 del Decreto Ley 2591 de 1991 establece que la acción de tutela procede contra toda acción u omisión de las autoridades que vulneren o amenacen vulnerar los derechos fundamentales de los accionantes. De manera excepcional, procede contra particulares cuando “(i) están encargados de la prestación de un servicio público; (ii) su conducta afecta grave y directamente el interés colectivo; o (iii) el accionante se encuentra en situación de indefensión o de subordinación respecto a este”</w:t>
      </w:r>
      <w:r w:rsidR="00F64E34" w:rsidRPr="00E95FB5">
        <w:rPr>
          <w:bCs/>
        </w:rPr>
        <w:t>.</w:t>
      </w:r>
    </w:p>
  </w:footnote>
  <w:footnote w:id="111">
    <w:p w14:paraId="001E2DD6" w14:textId="06AAB264" w:rsidR="004432AA" w:rsidRPr="00E95FB5" w:rsidRDefault="004432AA" w:rsidP="004F357B">
      <w:pPr>
        <w:pStyle w:val="Textonotapie"/>
        <w:jc w:val="both"/>
      </w:pPr>
      <w:r w:rsidRPr="00E95FB5">
        <w:rPr>
          <w:rStyle w:val="Refdenotaalpie"/>
        </w:rPr>
        <w:footnoteRef/>
      </w:r>
      <w:r w:rsidRPr="00E95FB5">
        <w:t xml:space="preserve"> </w:t>
      </w:r>
      <w:r w:rsidR="005A0830" w:rsidRPr="00E95FB5">
        <w:t>Por la cual se regula la creación, conformación y funcionamiento de las Comisarías de Familia, se establece el órgano rector y se dictan otras disposiciones.</w:t>
      </w:r>
    </w:p>
  </w:footnote>
  <w:footnote w:id="112">
    <w:p w14:paraId="2E5B06ED" w14:textId="6848D0E6" w:rsidR="007A0C2C" w:rsidRPr="00E95FB5" w:rsidRDefault="007A0C2C" w:rsidP="004F357B">
      <w:pPr>
        <w:pStyle w:val="Textonotapie"/>
        <w:jc w:val="both"/>
      </w:pPr>
      <w:r w:rsidRPr="00E95FB5">
        <w:rPr>
          <w:rStyle w:val="Refdenotaalpie"/>
        </w:rPr>
        <w:footnoteRef/>
      </w:r>
      <w:r w:rsidRPr="00E95FB5">
        <w:t xml:space="preserve"> </w:t>
      </w:r>
      <w:r w:rsidR="00454002" w:rsidRPr="00E95FB5">
        <w:t>E</w:t>
      </w:r>
      <w:r w:rsidR="00454002" w:rsidRPr="00E95FB5">
        <w:rPr>
          <w:bCs/>
        </w:rPr>
        <w:t>l artículo 86 de la Constitución dispone que la acción de tutela es un mecanismo a través del cual se busca la protección </w:t>
      </w:r>
      <w:r w:rsidR="00454002" w:rsidRPr="00E95FB5">
        <w:rPr>
          <w:bCs/>
          <w:i/>
          <w:iCs/>
        </w:rPr>
        <w:t>inmediata </w:t>
      </w:r>
      <w:r w:rsidR="00454002" w:rsidRPr="00E95FB5">
        <w:rPr>
          <w:bCs/>
        </w:rPr>
        <w:t xml:space="preserve">del derecho fundamental presuntamente conculcado. </w:t>
      </w:r>
      <w:r w:rsidR="00E8289D" w:rsidRPr="00E95FB5">
        <w:rPr>
          <w:bCs/>
        </w:rPr>
        <w:t>L</w:t>
      </w:r>
      <w:r w:rsidR="00454002" w:rsidRPr="00E95FB5">
        <w:rPr>
          <w:bCs/>
        </w:rPr>
        <w:t>a inmediatez es una exigencia que reclama la correlación temporal entre la solicitud de tutela y el hecho que se considera vulnera los derechos fundamentales de quien acude a ella. En ese sentido, una acción de tutela se puede tornar improcedente cuando, entre la fecha en que se inicia y la decisión judicial que se ataca, ha trascurrido un tiempo significativo, irrazonable y desproporcionado.</w:t>
      </w:r>
      <w:r w:rsidR="006F3125" w:rsidRPr="00E95FB5">
        <w:rPr>
          <w:bCs/>
        </w:rPr>
        <w:t xml:space="preserve"> Sentencia T-291 de 2024.</w:t>
      </w:r>
    </w:p>
  </w:footnote>
  <w:footnote w:id="113">
    <w:p w14:paraId="122487AE" w14:textId="3731AA91" w:rsidR="00D405E2" w:rsidRPr="00E95FB5" w:rsidRDefault="00D405E2" w:rsidP="004F357B">
      <w:pPr>
        <w:pStyle w:val="Textonotapie"/>
        <w:jc w:val="both"/>
      </w:pPr>
      <w:r w:rsidRPr="00E95FB5">
        <w:rPr>
          <w:rStyle w:val="Refdenotaalpie"/>
        </w:rPr>
        <w:footnoteRef/>
      </w:r>
      <w:r w:rsidRPr="00E95FB5">
        <w:t xml:space="preserve"> El artículo 86 de la Constitución señala que la tutela es un mecanismo residual y subsidiario, es decir que sólo se puede utilizar cuando no exista otro medio de defensa ante la jurisdicción competente. Ahora bien, si llegara a existir un medio adicional, el juez constitucional deberá analizar si este medio es eficaz e idóneo para resolver la controversia y para proteger los derechos fundamentales que se estén viendo amenazados. Igualmente, la tutela procederá cuando se presente la posible ocurrencia de un perjuicio irremediable, que ponga en riesgo la afectación de los derechos fundamentales del peticionario.</w:t>
      </w:r>
      <w:r w:rsidR="00494239" w:rsidRPr="00E95FB5">
        <w:t xml:space="preserve"> Sentencia T-277 de 2023.</w:t>
      </w:r>
    </w:p>
  </w:footnote>
  <w:footnote w:id="114">
    <w:p w14:paraId="7EAED44A" w14:textId="27185924" w:rsidR="006913DC" w:rsidRPr="00E95FB5" w:rsidRDefault="006913DC" w:rsidP="004F357B">
      <w:pPr>
        <w:pStyle w:val="Textonotapie"/>
        <w:jc w:val="both"/>
      </w:pPr>
      <w:r w:rsidRPr="00E95FB5">
        <w:rPr>
          <w:rStyle w:val="Refdenotaalpie"/>
        </w:rPr>
        <w:footnoteRef/>
      </w:r>
      <w:r w:rsidRPr="00E95FB5">
        <w:t xml:space="preserve"> </w:t>
      </w:r>
      <w:r w:rsidR="008756D5" w:rsidRPr="00E95FB5">
        <w:t>Por la cual se desarrolla el artículo 42 de la Constitución Política y se dictan normas para prevenir, remediar y sancionar la violencia intrafamiliar.</w:t>
      </w:r>
    </w:p>
  </w:footnote>
  <w:footnote w:id="115">
    <w:p w14:paraId="2AAE15B3" w14:textId="23B7D99E" w:rsidR="00F30B2D" w:rsidRPr="00E95FB5" w:rsidRDefault="00F30B2D" w:rsidP="004F357B">
      <w:pPr>
        <w:pStyle w:val="Textonotapie"/>
        <w:jc w:val="both"/>
      </w:pPr>
      <w:r w:rsidRPr="00E95FB5">
        <w:rPr>
          <w:rStyle w:val="Refdenotaalpie"/>
        </w:rPr>
        <w:footnoteRef/>
      </w:r>
      <w:r w:rsidRPr="00E95FB5">
        <w:t xml:space="preserve"> Por medio de la cual se reforma parcialmente la Ley 294 de 1996.</w:t>
      </w:r>
    </w:p>
  </w:footnote>
  <w:footnote w:id="116">
    <w:p w14:paraId="4E82500D" w14:textId="68D7B653" w:rsidR="00F30B2D" w:rsidRPr="00E95FB5" w:rsidRDefault="00F30B2D" w:rsidP="004F357B">
      <w:pPr>
        <w:pStyle w:val="Textonotapie"/>
        <w:jc w:val="both"/>
      </w:pPr>
      <w:r w:rsidRPr="00E95FB5">
        <w:rPr>
          <w:rStyle w:val="Refdenotaalpie"/>
        </w:rPr>
        <w:footnoteRef/>
      </w:r>
      <w:r w:rsidRPr="00E95FB5">
        <w:t xml:space="preserve"> Por la cual se dictan normas de sensibilización, prevención y sanción de formas de violencia y discriminación contra las mujeres, se reforman los Códigos Penal, de Procedimiento Penal, la Ley 294 de 1996 y se dictan otras disposiciones</w:t>
      </w:r>
      <w:r w:rsidR="008B0640" w:rsidRPr="00E95FB5">
        <w:t>.</w:t>
      </w:r>
    </w:p>
  </w:footnote>
  <w:footnote w:id="117">
    <w:p w14:paraId="1B459A26" w14:textId="33436ACA" w:rsidR="008B0640" w:rsidRPr="00E95FB5" w:rsidRDefault="008B0640" w:rsidP="004F357B">
      <w:pPr>
        <w:pStyle w:val="Textonotapie"/>
        <w:jc w:val="both"/>
      </w:pPr>
      <w:r w:rsidRPr="00E95FB5">
        <w:rPr>
          <w:rStyle w:val="Refdenotaalpie"/>
        </w:rPr>
        <w:footnoteRef/>
      </w:r>
      <w:r w:rsidRPr="00E95FB5">
        <w:t xml:space="preserve"> Por la cual se regula la creación, conformación y funcionamiento de las Comisaría de Familia, se establece el órgano rector y se dictan otras disposiciones.</w:t>
      </w:r>
    </w:p>
  </w:footnote>
  <w:footnote w:id="118">
    <w:p w14:paraId="58912E06" w14:textId="4B8CBA97" w:rsidR="008B0640" w:rsidRPr="00E95FB5" w:rsidRDefault="008B0640" w:rsidP="004F357B">
      <w:pPr>
        <w:pStyle w:val="Textonotapie"/>
        <w:jc w:val="both"/>
      </w:pPr>
      <w:r w:rsidRPr="00E95FB5">
        <w:rPr>
          <w:rStyle w:val="Refdenotaalpie"/>
        </w:rPr>
        <w:footnoteRef/>
      </w:r>
      <w:r w:rsidRPr="00E95FB5">
        <w:t xml:space="preserve"> </w:t>
      </w:r>
      <w:r w:rsidR="00A3116A" w:rsidRPr="00E95FB5">
        <w:t>Por el cual se reglamenta la Ley 294 de 1996 reformada parcialmente por la Ley 575 de 2000.</w:t>
      </w:r>
    </w:p>
  </w:footnote>
  <w:footnote w:id="119">
    <w:p w14:paraId="5FAE92FA" w14:textId="298F8574" w:rsidR="00523EEB" w:rsidRPr="00E95FB5" w:rsidRDefault="00523EEB" w:rsidP="004F357B">
      <w:pPr>
        <w:pStyle w:val="Textonotapie"/>
        <w:jc w:val="both"/>
      </w:pPr>
      <w:r w:rsidRPr="00E95FB5">
        <w:rPr>
          <w:rStyle w:val="Refdenotaalpie"/>
        </w:rPr>
        <w:footnoteRef/>
      </w:r>
      <w:r w:rsidRPr="00E95FB5">
        <w:t xml:space="preserve"> </w:t>
      </w:r>
      <w:r w:rsidR="00907044" w:rsidRPr="00E95FB5">
        <w:t>Expediente digital. Archivos “Respuesta T-10.805.099.pdf”, allegado el 30 de mayo de 2025 y “T-10.805.099 - Presentación de hechos relevantes del caso.pdf”, allegado el 6 de junio de 2025</w:t>
      </w:r>
    </w:p>
  </w:footnote>
  <w:footnote w:id="120">
    <w:p w14:paraId="2B5B46B9" w14:textId="41412C10" w:rsidR="007F4DB6" w:rsidRPr="00E95FB5" w:rsidRDefault="007F4DB6" w:rsidP="004F357B">
      <w:pPr>
        <w:pStyle w:val="Textonotapie"/>
        <w:jc w:val="both"/>
      </w:pPr>
      <w:r w:rsidRPr="00E95FB5">
        <w:rPr>
          <w:rStyle w:val="Refdenotaalpie"/>
        </w:rPr>
        <w:footnoteRef/>
      </w:r>
      <w:r w:rsidRPr="00E95FB5">
        <w:t xml:space="preserve"> </w:t>
      </w:r>
      <w:r w:rsidR="00523EEB" w:rsidRPr="00E95FB5">
        <w:t>Expediente digital. Archivo “005_Contestacio´nVinculaciónTutela10.805.099.pdf”. Escrito allegado el 23 de mayo de 2025.</w:t>
      </w:r>
    </w:p>
  </w:footnote>
  <w:footnote w:id="121">
    <w:p w14:paraId="6883E256" w14:textId="77777777" w:rsidR="007354A4" w:rsidRPr="00E95FB5" w:rsidRDefault="007354A4" w:rsidP="004F357B">
      <w:pPr>
        <w:pStyle w:val="Textonotapie"/>
        <w:jc w:val="both"/>
      </w:pPr>
      <w:r w:rsidRPr="00E95FB5">
        <w:rPr>
          <w:rStyle w:val="Refdenotaalpie"/>
        </w:rPr>
        <w:footnoteRef/>
      </w:r>
      <w:r w:rsidRPr="00E95FB5">
        <w:t xml:space="preserve"> Sentencia T-277 de 2023.</w:t>
      </w:r>
    </w:p>
  </w:footnote>
  <w:footnote w:id="122">
    <w:p w14:paraId="312A5BBD" w14:textId="4DEEB0E8" w:rsidR="00FC7FD7" w:rsidRPr="00E95FB5" w:rsidRDefault="00FC7FD7" w:rsidP="004F357B">
      <w:pPr>
        <w:pStyle w:val="Textonotapie"/>
        <w:jc w:val="both"/>
      </w:pPr>
      <w:r w:rsidRPr="00E95FB5">
        <w:rPr>
          <w:rStyle w:val="Refdenotaalpie"/>
        </w:rPr>
        <w:footnoteRef/>
      </w:r>
      <w:r w:rsidRPr="00E95FB5">
        <w:t xml:space="preserve"> Expediente digital. Archivo “Expediente </w:t>
      </w:r>
      <w:r w:rsidR="007631F0">
        <w:t>[]</w:t>
      </w:r>
      <w:r w:rsidRPr="00E95FB5">
        <w:t>PRIMERA PARTE.pdf”, p. 7.</w:t>
      </w:r>
    </w:p>
  </w:footnote>
  <w:footnote w:id="123">
    <w:p w14:paraId="5D18ABBA" w14:textId="431364FD" w:rsidR="00824C16" w:rsidRDefault="00824C16">
      <w:pPr>
        <w:pStyle w:val="Textonotapie"/>
      </w:pPr>
      <w:r>
        <w:rPr>
          <w:rStyle w:val="Refdenotaalpie"/>
        </w:rPr>
        <w:footnoteRef/>
      </w:r>
      <w:r>
        <w:t xml:space="preserve"> </w:t>
      </w:r>
      <w:r w:rsidRPr="00E95FB5">
        <w:t>Expediente digital. Archivo “1_</w:t>
      </w:r>
      <w:r w:rsidR="007631F0">
        <w:t>[]</w:t>
      </w:r>
      <w:r w:rsidRPr="00E95FB5">
        <w:t>-(2024-12-10 20-29-45)-1733880585-1.pdf”, p.</w:t>
      </w:r>
      <w:r>
        <w:t xml:space="preserve"> 314.</w:t>
      </w:r>
    </w:p>
  </w:footnote>
  <w:footnote w:id="124">
    <w:p w14:paraId="1A8C2A03" w14:textId="208525E5" w:rsidR="00067200" w:rsidRPr="00E95FB5" w:rsidRDefault="00067200" w:rsidP="00037EC8">
      <w:pPr>
        <w:pStyle w:val="Textonotapie"/>
        <w:jc w:val="both"/>
      </w:pPr>
      <w:r w:rsidRPr="00E95FB5">
        <w:rPr>
          <w:rStyle w:val="Refdenotaalpie"/>
        </w:rPr>
        <w:footnoteRef/>
      </w:r>
      <w:r w:rsidRPr="00E95FB5">
        <w:t xml:space="preserve"> Expediente digital. Archivo “Expediente </w:t>
      </w:r>
      <w:r w:rsidR="007631F0">
        <w:t xml:space="preserve">[] </w:t>
      </w:r>
      <w:r w:rsidRPr="00E95FB5">
        <w:t>PRIMERA PARTE.pdf”, p. 17 y 18.</w:t>
      </w:r>
      <w:r w:rsidR="00156BBD" w:rsidRPr="00E95FB5">
        <w:t xml:space="preserve"> Mediante correo electrónico del 5 de noviembre de 2020, la </w:t>
      </w:r>
      <w:r w:rsidR="00037EC8" w:rsidRPr="00037EC8">
        <w:rPr>
          <w:i/>
          <w:iCs/>
        </w:rPr>
        <w:t>Comisaría Uno</w:t>
      </w:r>
      <w:r w:rsidR="00037EC8" w:rsidRPr="00037EC8">
        <w:t xml:space="preserve"> </w:t>
      </w:r>
      <w:r w:rsidR="00156BBD" w:rsidRPr="00E95FB5">
        <w:t xml:space="preserve">remitió la medida de protección provisional a las comisarías: expediente digital. Archivo “Expediente </w:t>
      </w:r>
      <w:r w:rsidR="007631F0">
        <w:t xml:space="preserve">[] </w:t>
      </w:r>
      <w:r w:rsidR="00156BBD" w:rsidRPr="00E95FB5">
        <w:t>PRIMERA PARTE.pdf”, p. 25.</w:t>
      </w:r>
    </w:p>
  </w:footnote>
  <w:footnote w:id="125">
    <w:p w14:paraId="2AADF954" w14:textId="4EA1B283" w:rsidR="00EE37CF" w:rsidRPr="00E95FB5" w:rsidRDefault="00EE37CF" w:rsidP="004F357B">
      <w:pPr>
        <w:pStyle w:val="Textonotapie"/>
        <w:jc w:val="both"/>
      </w:pPr>
      <w:r w:rsidRPr="00E95FB5">
        <w:rPr>
          <w:rStyle w:val="Refdenotaalpie"/>
        </w:rPr>
        <w:footnoteRef/>
      </w:r>
      <w:r w:rsidRPr="00E95FB5">
        <w:t xml:space="preserve"> Expediente digital. Archivo “Expediente </w:t>
      </w:r>
      <w:r w:rsidR="007631F0">
        <w:t xml:space="preserve">[] </w:t>
      </w:r>
      <w:r w:rsidRPr="00E95FB5">
        <w:t>PRIMERA PARTE.pdf”, p. 321.</w:t>
      </w:r>
    </w:p>
  </w:footnote>
  <w:footnote w:id="126">
    <w:p w14:paraId="4D097024" w14:textId="2B8E79FF" w:rsidR="005B6ED7" w:rsidRPr="00E95FB5" w:rsidRDefault="005B6ED7" w:rsidP="004F357B">
      <w:pPr>
        <w:pStyle w:val="Textonotapie"/>
        <w:jc w:val="both"/>
      </w:pPr>
      <w:r w:rsidRPr="00E95FB5">
        <w:rPr>
          <w:rStyle w:val="Refdenotaalpie"/>
        </w:rPr>
        <w:footnoteRef/>
      </w:r>
      <w:r w:rsidRPr="00E95FB5">
        <w:t xml:space="preserve"> Expediente digital. Archivo “Expediente </w:t>
      </w:r>
      <w:r w:rsidR="007631F0">
        <w:t xml:space="preserve">[] </w:t>
      </w:r>
      <w:r w:rsidRPr="00E95FB5">
        <w:t>PRIMERA PARTE.pdf”, p. 330.</w:t>
      </w:r>
    </w:p>
  </w:footnote>
  <w:footnote w:id="127">
    <w:p w14:paraId="55E0761D" w14:textId="30B4214A" w:rsidR="00E33DD7" w:rsidRPr="00E95FB5" w:rsidRDefault="00E33DD7" w:rsidP="004F357B">
      <w:pPr>
        <w:pStyle w:val="Textonotapie"/>
        <w:jc w:val="both"/>
      </w:pPr>
      <w:r w:rsidRPr="00E95FB5">
        <w:rPr>
          <w:rStyle w:val="Refdenotaalpie"/>
        </w:rPr>
        <w:footnoteRef/>
      </w:r>
      <w:r w:rsidRPr="00E95FB5">
        <w:t xml:space="preserve"> Expediente digital. Archivo “Expediente </w:t>
      </w:r>
      <w:r w:rsidR="007631F0">
        <w:t xml:space="preserve">[] </w:t>
      </w:r>
      <w:r w:rsidRPr="00E95FB5">
        <w:t>PRIMERA PARTE.pdf”, p. 336.</w:t>
      </w:r>
    </w:p>
  </w:footnote>
  <w:footnote w:id="128">
    <w:p w14:paraId="5ED36371" w14:textId="5623A7F6" w:rsidR="00D76010" w:rsidRPr="00E95FB5" w:rsidRDefault="00D76010" w:rsidP="004F357B">
      <w:pPr>
        <w:pStyle w:val="Textonotapie"/>
        <w:jc w:val="both"/>
      </w:pPr>
      <w:r w:rsidRPr="00E95FB5">
        <w:rPr>
          <w:rStyle w:val="Refdenotaalpie"/>
        </w:rPr>
        <w:footnoteRef/>
      </w:r>
      <w:r w:rsidRPr="00E95FB5">
        <w:t xml:space="preserve"> </w:t>
      </w:r>
      <w:r w:rsidR="003751B1" w:rsidRPr="00E95FB5">
        <w:t>Expediente digital. Archivo “1_</w:t>
      </w:r>
      <w:r w:rsidR="007631F0">
        <w:t>[]</w:t>
      </w:r>
      <w:r w:rsidR="003751B1" w:rsidRPr="00E95FB5">
        <w:t>-(2024-12-10 20-29-45)-1733880585-1.pdf”, p. 63.</w:t>
      </w:r>
    </w:p>
  </w:footnote>
  <w:footnote w:id="129">
    <w:p w14:paraId="03927079" w14:textId="6A5AFFA4" w:rsidR="00B00D2E" w:rsidRPr="00E95FB5" w:rsidRDefault="00B00D2E" w:rsidP="004F357B">
      <w:pPr>
        <w:pStyle w:val="Textonotapie"/>
        <w:jc w:val="both"/>
      </w:pPr>
      <w:r w:rsidRPr="00E95FB5">
        <w:rPr>
          <w:rStyle w:val="Refdenotaalpie"/>
        </w:rPr>
        <w:footnoteRef/>
      </w:r>
      <w:r w:rsidRPr="00E95FB5">
        <w:t xml:space="preserve"> Expediente digital. Archivo “Expediente </w:t>
      </w:r>
      <w:r w:rsidR="007631F0">
        <w:t>[]</w:t>
      </w:r>
      <w:r w:rsidRPr="00E95FB5">
        <w:t xml:space="preserve"> PRIMERA PARTE.pdf”, p. 33 y 34.</w:t>
      </w:r>
    </w:p>
  </w:footnote>
  <w:footnote w:id="130">
    <w:p w14:paraId="3CCAADAD" w14:textId="77FFFA60" w:rsidR="00D516DF" w:rsidRPr="00E95FB5" w:rsidRDefault="00D516DF" w:rsidP="004F357B">
      <w:pPr>
        <w:pStyle w:val="Textonotapie"/>
        <w:jc w:val="both"/>
      </w:pPr>
      <w:r w:rsidRPr="00E95FB5">
        <w:rPr>
          <w:rStyle w:val="Refdenotaalpie"/>
        </w:rPr>
        <w:footnoteRef/>
      </w:r>
      <w:r w:rsidRPr="00E95FB5">
        <w:t xml:space="preserve"> Expediente digital. Archivo “Expediente </w:t>
      </w:r>
      <w:r w:rsidR="007631F0">
        <w:t>[]</w:t>
      </w:r>
      <w:r w:rsidRPr="00E95FB5">
        <w:t xml:space="preserve"> PRIMERA PARTE.pdf”, p. 193.</w:t>
      </w:r>
    </w:p>
  </w:footnote>
  <w:footnote w:id="131">
    <w:p w14:paraId="6E9D81A7" w14:textId="3BBB4F09" w:rsidR="009D2FF2" w:rsidRPr="00E95FB5" w:rsidRDefault="009D2FF2" w:rsidP="004F357B">
      <w:pPr>
        <w:pStyle w:val="Textonotapie"/>
        <w:jc w:val="both"/>
      </w:pPr>
      <w:r w:rsidRPr="00E95FB5">
        <w:rPr>
          <w:rStyle w:val="Refdenotaalpie"/>
        </w:rPr>
        <w:footnoteRef/>
      </w:r>
      <w:r w:rsidR="00070AB2" w:rsidRPr="00E95FB5">
        <w:t xml:space="preserve"> </w:t>
      </w:r>
      <w:r w:rsidRPr="00E95FB5">
        <w:t>Expediente digital. Archivo “1_</w:t>
      </w:r>
      <w:r w:rsidR="007631F0">
        <w:t>[]</w:t>
      </w:r>
      <w:r w:rsidRPr="00E95FB5">
        <w:t>-(2024-12-10 20-29-45)-1733880585-1.pdf”, p.128.</w:t>
      </w:r>
    </w:p>
  </w:footnote>
  <w:footnote w:id="132">
    <w:p w14:paraId="278D1CFA" w14:textId="45F1FF5D" w:rsidR="00070AB2" w:rsidRPr="00E95FB5" w:rsidRDefault="00070AB2" w:rsidP="004F357B">
      <w:pPr>
        <w:pStyle w:val="Textonotapie"/>
        <w:jc w:val="both"/>
      </w:pPr>
      <w:r w:rsidRPr="00E95FB5">
        <w:rPr>
          <w:rStyle w:val="Refdenotaalpie"/>
        </w:rPr>
        <w:footnoteRef/>
      </w:r>
      <w:r w:rsidRPr="00E95FB5">
        <w:t xml:space="preserve"> Expediente digital. Archivo “</w:t>
      </w:r>
      <w:r w:rsidR="00625FBD">
        <w:t>[]</w:t>
      </w:r>
      <w:r w:rsidR="00FD3F05" w:rsidRPr="00E95FB5">
        <w:t xml:space="preserve"> Escaneo.pdf</w:t>
      </w:r>
      <w:r w:rsidRPr="00E95FB5">
        <w:t>”</w:t>
      </w:r>
      <w:r w:rsidR="00FD3F05" w:rsidRPr="00E95FB5">
        <w:t>, p. 222.</w:t>
      </w:r>
    </w:p>
  </w:footnote>
  <w:footnote w:id="133">
    <w:p w14:paraId="6C9AEA2B" w14:textId="2C18675F" w:rsidR="00BB113A" w:rsidRPr="00E95FB5" w:rsidRDefault="00BB113A" w:rsidP="004F357B">
      <w:pPr>
        <w:pStyle w:val="Textonotapie"/>
        <w:jc w:val="both"/>
      </w:pPr>
      <w:r w:rsidRPr="00E95FB5">
        <w:rPr>
          <w:rStyle w:val="Refdenotaalpie"/>
        </w:rPr>
        <w:footnoteRef/>
      </w:r>
      <w:r w:rsidRPr="00E95FB5">
        <w:t xml:space="preserve"> Expediente digital. Archivo “1_</w:t>
      </w:r>
      <w:r w:rsidR="007631F0">
        <w:t>[]</w:t>
      </w:r>
      <w:r w:rsidRPr="00E95FB5">
        <w:t>-(2024-12-10 20-29-45)-1733880585-1.pdf”, p. 247.</w:t>
      </w:r>
    </w:p>
  </w:footnote>
  <w:footnote w:id="134">
    <w:p w14:paraId="5C65DC65" w14:textId="714FFA92" w:rsidR="000330F9" w:rsidRPr="00E95FB5" w:rsidRDefault="000330F9" w:rsidP="000330F9">
      <w:pPr>
        <w:pStyle w:val="Textonotapie"/>
        <w:jc w:val="both"/>
      </w:pPr>
      <w:r w:rsidRPr="00E95FB5">
        <w:rPr>
          <w:rStyle w:val="Refdenotaalpie"/>
        </w:rPr>
        <w:footnoteRef/>
      </w:r>
      <w:r w:rsidRPr="00E95FB5">
        <w:t xml:space="preserve"> Expediente digital. Archivo “1_</w:t>
      </w:r>
      <w:r w:rsidR="007631F0">
        <w:t>[]</w:t>
      </w:r>
      <w:r w:rsidRPr="00E95FB5">
        <w:t>-(2024-12-10 20-29-45)-1733880585-1.pdf”, p. 206 y 207.</w:t>
      </w:r>
    </w:p>
  </w:footnote>
  <w:footnote w:id="135">
    <w:p w14:paraId="03A842C1" w14:textId="5196D1A8" w:rsidR="008710C1" w:rsidRPr="00E95FB5" w:rsidRDefault="008710C1" w:rsidP="004F357B">
      <w:pPr>
        <w:pStyle w:val="Textonotapie"/>
        <w:jc w:val="both"/>
      </w:pPr>
      <w:r w:rsidRPr="00E95FB5">
        <w:rPr>
          <w:rStyle w:val="Refdenotaalpie"/>
        </w:rPr>
        <w:footnoteRef/>
      </w:r>
      <w:r w:rsidRPr="00E95FB5">
        <w:t xml:space="preserve"> Expediente digital. Archivo “</w:t>
      </w:r>
      <w:r w:rsidR="007631F0">
        <w:t xml:space="preserve">[] </w:t>
      </w:r>
      <w:r w:rsidRPr="00E95FB5">
        <w:t>AutoReprog.pdf”.</w:t>
      </w:r>
    </w:p>
  </w:footnote>
  <w:footnote w:id="136">
    <w:p w14:paraId="6381E84F" w14:textId="28E7B85A" w:rsidR="008312B0" w:rsidRPr="00E95FB5" w:rsidRDefault="008312B0" w:rsidP="004F357B">
      <w:pPr>
        <w:pStyle w:val="Textonotapie"/>
        <w:jc w:val="both"/>
      </w:pPr>
      <w:r w:rsidRPr="00E95FB5">
        <w:rPr>
          <w:rStyle w:val="Refdenotaalpie"/>
        </w:rPr>
        <w:footnoteRef/>
      </w:r>
      <w:r w:rsidRPr="00E95FB5">
        <w:t xml:space="preserve"> </w:t>
      </w:r>
      <w:r w:rsidR="0015670A" w:rsidRPr="00E95FB5">
        <w:t>Expediente digital. Archivo “1_</w:t>
      </w:r>
      <w:r w:rsidR="007631F0">
        <w:t>[]</w:t>
      </w:r>
      <w:r w:rsidR="0015670A" w:rsidRPr="00E95FB5">
        <w:t>-(2024-12-10 20-29-45)-1733880585-1.pdf”, p. 302.</w:t>
      </w:r>
    </w:p>
  </w:footnote>
  <w:footnote w:id="137">
    <w:p w14:paraId="78633115" w14:textId="55607C33" w:rsidR="004B06C1" w:rsidRPr="00E95FB5" w:rsidRDefault="004B06C1" w:rsidP="007739E3">
      <w:pPr>
        <w:pStyle w:val="Textonotapie"/>
        <w:jc w:val="both"/>
      </w:pPr>
      <w:r w:rsidRPr="00E95FB5">
        <w:rPr>
          <w:rStyle w:val="Refdenotaalpie"/>
        </w:rPr>
        <w:footnoteRef/>
      </w:r>
      <w:r w:rsidRPr="00E95FB5">
        <w:t xml:space="preserve"> Se dejó constancia que a la diligencia no compareció el señor </w:t>
      </w:r>
      <w:r w:rsidR="007739E3" w:rsidRPr="007739E3">
        <w:rPr>
          <w:bCs/>
          <w:i/>
          <w:iCs/>
        </w:rPr>
        <w:t>Jorge</w:t>
      </w:r>
      <w:r w:rsidR="007739E3" w:rsidRPr="007739E3">
        <w:t xml:space="preserve"> </w:t>
      </w:r>
      <w:r w:rsidRPr="00E95FB5">
        <w:t>pese a haber sido notificado en debida forma.</w:t>
      </w:r>
    </w:p>
  </w:footnote>
  <w:footnote w:id="138">
    <w:p w14:paraId="5B75FEEE" w14:textId="75D869D1" w:rsidR="00A36D55" w:rsidRPr="00E95FB5" w:rsidRDefault="00A36D55" w:rsidP="004F357B">
      <w:pPr>
        <w:pStyle w:val="Textonotapie"/>
        <w:jc w:val="both"/>
      </w:pPr>
      <w:r w:rsidRPr="00E95FB5">
        <w:rPr>
          <w:rStyle w:val="Refdenotaalpie"/>
        </w:rPr>
        <w:footnoteRef/>
      </w:r>
      <w:r w:rsidRPr="00E95FB5">
        <w:t xml:space="preserve"> </w:t>
      </w:r>
      <w:r w:rsidR="000D13A3" w:rsidRPr="00E95FB5">
        <w:t>Expediente digital. Archivo “</w:t>
      </w:r>
      <w:r w:rsidR="007631F0">
        <w:t>[]</w:t>
      </w:r>
      <w:r w:rsidR="000D13A3" w:rsidRPr="00E95FB5">
        <w:t>-(2024-12-10 20-29-45)-1733880585-1.pdf”, p. 212 y 213.</w:t>
      </w:r>
    </w:p>
  </w:footnote>
  <w:footnote w:id="139">
    <w:p w14:paraId="703DD535" w14:textId="6C9343A7" w:rsidR="00A92AC7" w:rsidRPr="00E95FB5" w:rsidRDefault="00A92AC7" w:rsidP="00037EC8">
      <w:pPr>
        <w:pStyle w:val="Textonotapie"/>
        <w:jc w:val="both"/>
      </w:pPr>
      <w:r w:rsidRPr="00E95FB5">
        <w:rPr>
          <w:rStyle w:val="Refdenotaalpie"/>
        </w:rPr>
        <w:footnoteRef/>
      </w:r>
      <w:r w:rsidRPr="00E95FB5">
        <w:t xml:space="preserve"> La visita la realiza la trabajadora social de la </w:t>
      </w:r>
      <w:r w:rsidR="00037EC8" w:rsidRPr="00037EC8">
        <w:rPr>
          <w:i/>
          <w:iCs/>
        </w:rPr>
        <w:t>Comisaría Uno</w:t>
      </w:r>
      <w:r w:rsidR="00037EC8" w:rsidRPr="00037EC8">
        <w:t xml:space="preserve"> </w:t>
      </w:r>
      <w:r w:rsidRPr="00E95FB5">
        <w:t xml:space="preserve">comisionada por la </w:t>
      </w:r>
      <w:r w:rsidR="00D07A9B" w:rsidRPr="00D07A9B">
        <w:rPr>
          <w:i/>
          <w:iCs/>
        </w:rPr>
        <w:t xml:space="preserve">Comisaría </w:t>
      </w:r>
      <w:r w:rsidR="00437203" w:rsidRPr="00437203">
        <w:rPr>
          <w:i/>
          <w:iCs/>
        </w:rPr>
        <w:t>Dos</w:t>
      </w:r>
      <w:r w:rsidRPr="00E95FB5">
        <w:t>. Lo anterior, por ser la autoridad competente teniendo en cuenta que</w:t>
      </w:r>
      <w:r w:rsidR="00803A47" w:rsidRPr="00E95FB5">
        <w:t xml:space="preserve"> es</w:t>
      </w:r>
      <w:r w:rsidRPr="00E95FB5">
        <w:t xml:space="preserve"> el lugar donde reside la señora </w:t>
      </w:r>
      <w:r w:rsidR="00AA1B7A" w:rsidRPr="00AA1B7A">
        <w:rPr>
          <w:i/>
          <w:iCs/>
        </w:rPr>
        <w:t>Sandra</w:t>
      </w:r>
      <w:r w:rsidRPr="00E95FB5">
        <w:t>.</w:t>
      </w:r>
      <w:r w:rsidR="00803A47" w:rsidRPr="00E95FB5">
        <w:t xml:space="preserve"> Expediente digital, archivo “</w:t>
      </w:r>
      <w:r w:rsidR="00514D66">
        <w:t>(…)</w:t>
      </w:r>
      <w:r w:rsidR="00803A47" w:rsidRPr="00E95FB5">
        <w:t xml:space="preserve"> AutoReprog2.pdf”.</w:t>
      </w:r>
    </w:p>
  </w:footnote>
  <w:footnote w:id="140">
    <w:p w14:paraId="2B5B00D4" w14:textId="0AE7ED70" w:rsidR="007A2A5C" w:rsidRPr="00E95FB5" w:rsidRDefault="007A2A5C" w:rsidP="004F357B">
      <w:pPr>
        <w:pStyle w:val="Textonotapie"/>
        <w:jc w:val="both"/>
      </w:pPr>
      <w:r w:rsidRPr="00E95FB5">
        <w:rPr>
          <w:rStyle w:val="Refdenotaalpie"/>
        </w:rPr>
        <w:footnoteRef/>
      </w:r>
      <w:r w:rsidRPr="00E95FB5">
        <w:t xml:space="preserve"> </w:t>
      </w:r>
      <w:r w:rsidRPr="00E95FB5">
        <w:rPr>
          <w:lang w:val="es-CO"/>
        </w:rPr>
        <w:t>Expediente digital. Archivo “T-10.805.099 - Presentación de hechos relevantes del caso.pdf”, p. 81 a 86.</w:t>
      </w:r>
    </w:p>
  </w:footnote>
  <w:footnote w:id="141">
    <w:p w14:paraId="2B0DC38B" w14:textId="2EECDF96" w:rsidR="008B703B" w:rsidRPr="00E95FB5" w:rsidRDefault="008B703B" w:rsidP="008B703B">
      <w:pPr>
        <w:pStyle w:val="Textonotapie"/>
        <w:jc w:val="both"/>
      </w:pPr>
      <w:r w:rsidRPr="00E95FB5">
        <w:rPr>
          <w:rStyle w:val="Refdenotaalpie"/>
        </w:rPr>
        <w:footnoteRef/>
      </w:r>
      <w:r w:rsidRPr="00E95FB5">
        <w:t xml:space="preserve"> Expediente digital. Archivo “1_</w:t>
      </w:r>
      <w:r w:rsidR="007631F0">
        <w:t>[]</w:t>
      </w:r>
      <w:r w:rsidRPr="00E95FB5">
        <w:t>-(2024-12-10 20-29-45)-1733880585-1.pdf”, p. 244 y 245.</w:t>
      </w:r>
    </w:p>
  </w:footnote>
  <w:footnote w:id="142">
    <w:p w14:paraId="735095E1" w14:textId="655A781D" w:rsidR="00672A66" w:rsidRPr="00E95FB5" w:rsidRDefault="00672A66" w:rsidP="004F357B">
      <w:pPr>
        <w:pStyle w:val="Textonotapie"/>
        <w:jc w:val="both"/>
        <w:rPr>
          <w:lang w:val="es-CO"/>
        </w:rPr>
      </w:pPr>
      <w:r w:rsidRPr="00E95FB5">
        <w:rPr>
          <w:rStyle w:val="Refdenotaalpie"/>
        </w:rPr>
        <w:footnoteRef/>
      </w:r>
      <w:r w:rsidRPr="00E95FB5">
        <w:t xml:space="preserve"> Expediente digital. </w:t>
      </w:r>
      <w:r w:rsidRPr="00E95FB5">
        <w:rPr>
          <w:lang w:val="es-CO"/>
        </w:rPr>
        <w:t xml:space="preserve">Archivo </w:t>
      </w:r>
      <w:r w:rsidR="00435926" w:rsidRPr="00E95FB5">
        <w:rPr>
          <w:lang w:val="es-CO"/>
        </w:rPr>
        <w:t>“</w:t>
      </w:r>
      <w:r w:rsidR="007631F0">
        <w:t xml:space="preserve">[] </w:t>
      </w:r>
      <w:r w:rsidR="00435926" w:rsidRPr="00E95FB5">
        <w:rPr>
          <w:lang w:val="es-CO"/>
        </w:rPr>
        <w:t>Escaneo.pdf”, p. 433 y 434.</w:t>
      </w:r>
    </w:p>
  </w:footnote>
  <w:footnote w:id="143">
    <w:p w14:paraId="72048DAD" w14:textId="69FE1624" w:rsidR="00B84AFC" w:rsidRPr="00E95FB5" w:rsidRDefault="00B84AFC" w:rsidP="004F357B">
      <w:pPr>
        <w:pStyle w:val="Textonotapie"/>
        <w:jc w:val="both"/>
      </w:pPr>
      <w:r w:rsidRPr="00E95FB5">
        <w:rPr>
          <w:rStyle w:val="Refdenotaalpie"/>
        </w:rPr>
        <w:footnoteRef/>
      </w:r>
      <w:r w:rsidRPr="00E95FB5">
        <w:t xml:space="preserve"> Expediente digital. Archivo “1_</w:t>
      </w:r>
      <w:r w:rsidR="007631F0">
        <w:t>[]</w:t>
      </w:r>
      <w:r w:rsidRPr="00E95FB5">
        <w:t>-(2024-12-10 20-29-45)-1733880585-1.pdf”, p. 253.</w:t>
      </w:r>
    </w:p>
  </w:footnote>
  <w:footnote w:id="144">
    <w:p w14:paraId="6E68FE2D" w14:textId="61963473" w:rsidR="00A94745" w:rsidRPr="00E95FB5" w:rsidRDefault="00A94745" w:rsidP="004F357B">
      <w:pPr>
        <w:pStyle w:val="Textonotapie"/>
        <w:jc w:val="both"/>
      </w:pPr>
      <w:r w:rsidRPr="00E95FB5">
        <w:rPr>
          <w:rStyle w:val="Refdenotaalpie"/>
        </w:rPr>
        <w:footnoteRef/>
      </w:r>
      <w:r w:rsidRPr="00E95FB5">
        <w:t xml:space="preserve"> Expediente digital. Archivo “1_</w:t>
      </w:r>
      <w:r w:rsidR="007631F0">
        <w:t>[]</w:t>
      </w:r>
      <w:r w:rsidRPr="00E95FB5">
        <w:t>-(2024-12-10 20-29-45)-1733880585-1.pdf”, p. 254.</w:t>
      </w:r>
    </w:p>
  </w:footnote>
  <w:footnote w:id="145">
    <w:p w14:paraId="16A4441B" w14:textId="42B14020" w:rsidR="0019225D" w:rsidRPr="00E95FB5" w:rsidRDefault="0019225D" w:rsidP="004F357B">
      <w:pPr>
        <w:pStyle w:val="Textonotapie"/>
        <w:jc w:val="both"/>
      </w:pPr>
      <w:r w:rsidRPr="00E95FB5">
        <w:rPr>
          <w:rStyle w:val="Refdenotaalpie"/>
        </w:rPr>
        <w:footnoteRef/>
      </w:r>
      <w:r w:rsidRPr="00E95FB5">
        <w:t xml:space="preserve"> Por la cual se desarrolla el artículo 42 de la Constitución Política y se dictan normas para prevenir, remediar y sancionar la violencia intrafamiliar.</w:t>
      </w:r>
    </w:p>
  </w:footnote>
  <w:footnote w:id="146">
    <w:p w14:paraId="0D444FA2" w14:textId="77777777" w:rsidR="00D339C7" w:rsidRPr="00E95FB5" w:rsidRDefault="00D339C7" w:rsidP="004F357B">
      <w:pPr>
        <w:pStyle w:val="Textonotapie"/>
        <w:jc w:val="both"/>
      </w:pPr>
      <w:r w:rsidRPr="00E95FB5">
        <w:rPr>
          <w:rStyle w:val="Refdenotaalpie"/>
        </w:rPr>
        <w:footnoteRef/>
      </w:r>
      <w:r w:rsidRPr="00E95FB5">
        <w:t xml:space="preserve"> Sentencia C-239 de 2014.</w:t>
      </w:r>
    </w:p>
  </w:footnote>
  <w:footnote w:id="147">
    <w:p w14:paraId="10AFBCD7" w14:textId="77777777" w:rsidR="00D339C7" w:rsidRPr="00E95FB5" w:rsidRDefault="00D339C7" w:rsidP="004F357B">
      <w:pPr>
        <w:pStyle w:val="Textonotapie"/>
        <w:jc w:val="both"/>
      </w:pPr>
      <w:r w:rsidRPr="00E95FB5">
        <w:rPr>
          <w:rStyle w:val="Refdenotaalpie"/>
        </w:rPr>
        <w:footnoteRef/>
      </w:r>
      <w:r w:rsidRPr="00E95FB5">
        <w:t xml:space="preserve"> Sentencia T-077 de 2025. Cfr. Sentencias C-997 de 2004, T-336 de 2019 y T-181 de 2023.</w:t>
      </w:r>
    </w:p>
  </w:footnote>
  <w:footnote w:id="148">
    <w:p w14:paraId="559870CB" w14:textId="40C9F74A" w:rsidR="00B77E18" w:rsidRPr="00E95FB5" w:rsidRDefault="00B77E18" w:rsidP="004F357B">
      <w:pPr>
        <w:pStyle w:val="Textonotapie"/>
        <w:jc w:val="both"/>
      </w:pPr>
      <w:r w:rsidRPr="00E95FB5">
        <w:rPr>
          <w:rStyle w:val="Refdenotaalpie"/>
        </w:rPr>
        <w:footnoteRef/>
      </w:r>
      <w:r w:rsidRPr="00E95FB5">
        <w:t xml:space="preserve"> Expediente digital. Archivo “1_</w:t>
      </w:r>
      <w:r w:rsidR="007631F0">
        <w:t>[]</w:t>
      </w:r>
      <w:r w:rsidRPr="00E95FB5">
        <w:t>-(2024-12-10 20-29-45)-1733880585-1.pdf”, p. 253.</w:t>
      </w:r>
    </w:p>
  </w:footnote>
  <w:footnote w:id="149">
    <w:p w14:paraId="6E5B258C" w14:textId="4088CAFD" w:rsidR="00D15E04" w:rsidRPr="00E95FB5" w:rsidRDefault="00D15E04" w:rsidP="00D15E04">
      <w:pPr>
        <w:pStyle w:val="Textonotapie"/>
        <w:jc w:val="both"/>
      </w:pPr>
      <w:r w:rsidRPr="00E95FB5">
        <w:rPr>
          <w:rStyle w:val="Refdenotaalpie"/>
        </w:rPr>
        <w:footnoteRef/>
      </w:r>
      <w:r w:rsidRPr="00E95FB5">
        <w:t xml:space="preserve"> Expediente digital. Archivo “1_</w:t>
      </w:r>
      <w:r w:rsidR="007631F0">
        <w:t>[]</w:t>
      </w:r>
      <w:r w:rsidRPr="00E95FB5">
        <w:t>-(2024-12-10 20-29-45)-1733880585-1.pdf”, p. 391.</w:t>
      </w:r>
    </w:p>
  </w:footnote>
  <w:footnote w:id="150">
    <w:p w14:paraId="7A21B1C6" w14:textId="6F113F93" w:rsidR="0034545B" w:rsidRPr="00E95FB5" w:rsidRDefault="0034545B" w:rsidP="004F357B">
      <w:pPr>
        <w:pStyle w:val="Textonotapie"/>
        <w:jc w:val="both"/>
        <w:rPr>
          <w:lang w:val="es-CO"/>
        </w:rPr>
      </w:pPr>
      <w:r w:rsidRPr="00E95FB5">
        <w:rPr>
          <w:rStyle w:val="Refdenotaalpie"/>
        </w:rPr>
        <w:footnoteRef/>
      </w:r>
      <w:r w:rsidRPr="00E95FB5">
        <w:rPr>
          <w:lang w:val="es-CO"/>
        </w:rPr>
        <w:t xml:space="preserve"> Sentencia T-799 de 2011.</w:t>
      </w:r>
    </w:p>
  </w:footnote>
  <w:footnote w:id="151">
    <w:p w14:paraId="7D9AC608" w14:textId="5A91ABD0" w:rsidR="005376EF" w:rsidRPr="00E95FB5" w:rsidRDefault="005376EF" w:rsidP="004F357B">
      <w:pPr>
        <w:pStyle w:val="Textonotapie"/>
        <w:jc w:val="both"/>
        <w:rPr>
          <w:lang w:val="fr-FR"/>
        </w:rPr>
      </w:pPr>
      <w:r w:rsidRPr="00E95FB5">
        <w:rPr>
          <w:rStyle w:val="Refdenotaalpie"/>
        </w:rPr>
        <w:footnoteRef/>
      </w:r>
      <w:r w:rsidRPr="00E95FB5">
        <w:t xml:space="preserve"> </w:t>
      </w:r>
      <w:r w:rsidR="008E6D6A" w:rsidRPr="00E95FB5">
        <w:t xml:space="preserve">El artículo 18 de la Ley 294 de 1996 establece que </w:t>
      </w:r>
      <w:r w:rsidRPr="00E95FB5">
        <w:t>“</w:t>
      </w:r>
      <w:r w:rsidR="008E6D6A" w:rsidRPr="00E95FB5">
        <w:t xml:space="preserve">(…) </w:t>
      </w:r>
      <w:r w:rsidR="004729D0" w:rsidRPr="00E95FB5">
        <w:t>C</w:t>
      </w:r>
      <w:r w:rsidRPr="00E95FB5">
        <w:t>ontra la decisión definitiva sobre una medida de protección que tomen los Comisarios de Familia o los Jueces Civiles Municipales o Promiscuos Municipales, procederá en el efecto devolutivo, el Recurso de Apelación ante el Juez de Familia o Promiscuo de Familia. Serán aplicables al procedimiento previsto en la presente ley las normas procesales contenidas en el Decreto número 2591 de 1991, en cuanto su naturaleza lo permita”.</w:t>
      </w:r>
      <w:r w:rsidR="008E6D6A" w:rsidRPr="00E95FB5">
        <w:t xml:space="preserve"> </w:t>
      </w:r>
      <w:r w:rsidR="008E6D6A" w:rsidRPr="00E95FB5">
        <w:rPr>
          <w:lang w:val="fr-FR"/>
        </w:rPr>
        <w:t>Cfr.</w:t>
      </w:r>
      <w:r w:rsidRPr="00E95FB5">
        <w:rPr>
          <w:lang w:val="fr-FR"/>
        </w:rPr>
        <w:t xml:space="preserve"> Sentencia T-</w:t>
      </w:r>
      <w:r w:rsidR="008E6D6A" w:rsidRPr="00E95FB5">
        <w:rPr>
          <w:lang w:val="fr-FR"/>
        </w:rPr>
        <w:t>153 de 2025</w:t>
      </w:r>
      <w:r w:rsidRPr="00E95FB5">
        <w:rPr>
          <w:lang w:val="fr-FR"/>
        </w:rPr>
        <w:t>.</w:t>
      </w:r>
    </w:p>
  </w:footnote>
  <w:footnote w:id="152">
    <w:p w14:paraId="2E1C821B" w14:textId="06C4D40A" w:rsidR="00E8730A" w:rsidRPr="00E95FB5" w:rsidRDefault="00E8730A" w:rsidP="004F357B">
      <w:pPr>
        <w:pStyle w:val="Textonotapie"/>
        <w:jc w:val="both"/>
        <w:rPr>
          <w:lang w:val="fr-FR"/>
        </w:rPr>
      </w:pPr>
      <w:r w:rsidRPr="00E95FB5">
        <w:rPr>
          <w:rStyle w:val="Refdenotaalpie"/>
        </w:rPr>
        <w:footnoteRef/>
      </w:r>
      <w:r w:rsidRPr="00E95FB5">
        <w:rPr>
          <w:lang w:val="fr-FR"/>
        </w:rPr>
        <w:t xml:space="preserve"> </w:t>
      </w:r>
      <w:r w:rsidR="00D51A2D" w:rsidRPr="00E95FB5">
        <w:rPr>
          <w:lang w:val="fr-FR"/>
        </w:rPr>
        <w:t>Sentencias T-642 de 2013, T-015 de 2018, T-306 de 2020, T-401 de 2024, T-153 de 2025, entre otras.</w:t>
      </w:r>
    </w:p>
  </w:footnote>
  <w:footnote w:id="153">
    <w:p w14:paraId="6F3962C7" w14:textId="6123EA4E" w:rsidR="00BC6800" w:rsidRPr="00E95FB5" w:rsidRDefault="00BC6800" w:rsidP="004F357B">
      <w:pPr>
        <w:pStyle w:val="Textonotapie"/>
        <w:jc w:val="both"/>
      </w:pPr>
      <w:r w:rsidRPr="00E95FB5">
        <w:rPr>
          <w:rStyle w:val="Refdenotaalpie"/>
        </w:rPr>
        <w:footnoteRef/>
      </w:r>
      <w:r w:rsidRPr="00E95FB5">
        <w:t xml:space="preserve"> Expediente digital. Archivo “1_</w:t>
      </w:r>
      <w:r w:rsidR="007631F0">
        <w:t>[]</w:t>
      </w:r>
      <w:r w:rsidRPr="00E95FB5">
        <w:t>-(2024-12-10 20-29-45)-1733880585-1.pdf”, p. 45.</w:t>
      </w:r>
    </w:p>
  </w:footnote>
  <w:footnote w:id="154">
    <w:p w14:paraId="078F52F3" w14:textId="7731E339" w:rsidR="00BC6800" w:rsidRPr="00E95FB5" w:rsidRDefault="00BC6800" w:rsidP="004F357B">
      <w:pPr>
        <w:pStyle w:val="Textonotapie"/>
        <w:jc w:val="both"/>
      </w:pPr>
      <w:r w:rsidRPr="00E95FB5">
        <w:rPr>
          <w:rStyle w:val="Refdenotaalpie"/>
        </w:rPr>
        <w:footnoteRef/>
      </w:r>
      <w:r w:rsidRPr="00E95FB5">
        <w:t xml:space="preserve"> Expediente digital. Archivo “1_</w:t>
      </w:r>
      <w:r w:rsidR="007631F0">
        <w:t>[]</w:t>
      </w:r>
      <w:r w:rsidRPr="00E95FB5">
        <w:t>-(2024-12-10 20-29-45)-1733880585-1.pdf”, p. 46.</w:t>
      </w:r>
    </w:p>
  </w:footnote>
  <w:footnote w:id="155">
    <w:p w14:paraId="206DE1E9" w14:textId="6A6F6E57" w:rsidR="00BC6800" w:rsidRPr="00E95FB5" w:rsidRDefault="00BC6800" w:rsidP="004F357B">
      <w:pPr>
        <w:pStyle w:val="Textonotapie"/>
        <w:jc w:val="both"/>
      </w:pPr>
      <w:r w:rsidRPr="00E95FB5">
        <w:rPr>
          <w:rStyle w:val="Refdenotaalpie"/>
        </w:rPr>
        <w:footnoteRef/>
      </w:r>
      <w:r w:rsidRPr="00E95FB5">
        <w:t xml:space="preserve"> Expediente digital. Archivo “10_</w:t>
      </w:r>
      <w:r w:rsidR="007631F0">
        <w:t>[]</w:t>
      </w:r>
      <w:r w:rsidRPr="00E95FB5">
        <w:t>-(2024-12-10 20-31-24)-1733880684-10.pdf”, p. 22.</w:t>
      </w:r>
    </w:p>
  </w:footnote>
  <w:footnote w:id="156">
    <w:p w14:paraId="328072E0" w14:textId="77777777" w:rsidR="00BC6800" w:rsidRPr="00E95FB5" w:rsidRDefault="00BC6800" w:rsidP="004F357B">
      <w:pPr>
        <w:pStyle w:val="Textonotapie"/>
        <w:jc w:val="both"/>
      </w:pPr>
      <w:r w:rsidRPr="00E95FB5">
        <w:rPr>
          <w:rStyle w:val="Refdenotaalpie"/>
        </w:rPr>
        <w:footnoteRef/>
      </w:r>
      <w:r w:rsidRPr="00E95FB5">
        <w:t xml:space="preserve"> El juzgado señaló: “sería del caso entrar a resolver lo que en derecho corresponda, si no fuera porque las diligencias remitidas no se encuentran organizadas ni discriminadas respecto a los dos trámites a fallar (Recurso de Apelación y Grado de Jurisdicción de Consulta), repercutiendo en una falta de línea del tiempo que impide entender a cabalidad el trámite que se le ha dado el proceso”. </w:t>
      </w:r>
      <w:r w:rsidRPr="00E95FB5">
        <w:rPr>
          <w:lang w:val="es-CO"/>
        </w:rPr>
        <w:t>Expediente digital. Archivo “T-10.805.099 - Presentación de hechos relevantes del caso.pdf”, p. 65.</w:t>
      </w:r>
    </w:p>
  </w:footnote>
  <w:footnote w:id="157">
    <w:p w14:paraId="04C3BCF1" w14:textId="77777777" w:rsidR="00BC6800" w:rsidRPr="00E95FB5" w:rsidRDefault="00BC6800" w:rsidP="004F357B">
      <w:pPr>
        <w:pStyle w:val="Textonotapie"/>
        <w:jc w:val="both"/>
      </w:pPr>
      <w:r w:rsidRPr="00E95FB5">
        <w:rPr>
          <w:rStyle w:val="Refdenotaalpie"/>
        </w:rPr>
        <w:footnoteRef/>
      </w:r>
      <w:r w:rsidRPr="00E95FB5">
        <w:t xml:space="preserve"> </w:t>
      </w:r>
      <w:r w:rsidRPr="00E95FB5">
        <w:rPr>
          <w:lang w:val="es-CO"/>
        </w:rPr>
        <w:t>Expediente digital. Archivo “T-10.805.099 - Presentación de hechos relevantes del caso.pdf”, p. 69.</w:t>
      </w:r>
    </w:p>
  </w:footnote>
  <w:footnote w:id="158">
    <w:p w14:paraId="64341A8D" w14:textId="77777777" w:rsidR="00BC6800" w:rsidRPr="00E95FB5" w:rsidRDefault="00BC6800" w:rsidP="004F357B">
      <w:pPr>
        <w:pStyle w:val="Textonotapie"/>
        <w:jc w:val="both"/>
      </w:pPr>
      <w:r w:rsidRPr="00E95FB5">
        <w:rPr>
          <w:rStyle w:val="Refdenotaalpie"/>
        </w:rPr>
        <w:footnoteRef/>
      </w:r>
      <w:r w:rsidRPr="00E95FB5">
        <w:t xml:space="preserve"> </w:t>
      </w:r>
      <w:r w:rsidRPr="00E95FB5">
        <w:rPr>
          <w:lang w:val="es-CO"/>
        </w:rPr>
        <w:t>Expediente digital. Archivo “T-10.805.099 - Presentación de hechos relevantes del caso.pdf”, p. 72.</w:t>
      </w:r>
    </w:p>
  </w:footnote>
  <w:footnote w:id="159">
    <w:p w14:paraId="3DEB8B7C" w14:textId="77777777" w:rsidR="00BC6800" w:rsidRPr="00E95FB5" w:rsidRDefault="00BC6800" w:rsidP="004F357B">
      <w:pPr>
        <w:pStyle w:val="Textonotapie"/>
        <w:jc w:val="both"/>
      </w:pPr>
      <w:r w:rsidRPr="00E95FB5">
        <w:rPr>
          <w:rStyle w:val="Refdenotaalpie"/>
        </w:rPr>
        <w:footnoteRef/>
      </w:r>
      <w:r w:rsidRPr="00E95FB5">
        <w:t xml:space="preserve"> </w:t>
      </w:r>
      <w:r w:rsidRPr="00E95FB5">
        <w:rPr>
          <w:lang w:val="es-CO"/>
        </w:rPr>
        <w:t>Expediente digital. Archivo “T-10.805.099 - Presentación de hechos relevantes del caso.pdf”, p. 79.</w:t>
      </w:r>
    </w:p>
  </w:footnote>
  <w:footnote w:id="160">
    <w:p w14:paraId="1052DBFB" w14:textId="77777777" w:rsidR="00BC6800" w:rsidRPr="00E95FB5" w:rsidRDefault="00BC6800" w:rsidP="004F357B">
      <w:pPr>
        <w:pStyle w:val="Textonotapie"/>
        <w:jc w:val="both"/>
      </w:pPr>
      <w:r w:rsidRPr="00E95FB5">
        <w:rPr>
          <w:rStyle w:val="Refdenotaalpie"/>
        </w:rPr>
        <w:footnoteRef/>
      </w:r>
      <w:r w:rsidRPr="00E95FB5">
        <w:t xml:space="preserve"> Expediente digital. Archivo “005_Contestacio´nVinculaciónTutela10.805.099.pdf”.</w:t>
      </w:r>
    </w:p>
  </w:footnote>
  <w:footnote w:id="161">
    <w:p w14:paraId="55CDEE0B" w14:textId="3634F632" w:rsidR="00BC6800" w:rsidRPr="00E95FB5" w:rsidRDefault="00BC6800" w:rsidP="004F357B">
      <w:pPr>
        <w:pStyle w:val="Textonotapie"/>
        <w:jc w:val="both"/>
      </w:pPr>
      <w:r w:rsidRPr="00E95FB5">
        <w:rPr>
          <w:rStyle w:val="Refdenotaalpie"/>
        </w:rPr>
        <w:footnoteRef/>
      </w:r>
      <w:r w:rsidRPr="00E95FB5">
        <w:t xml:space="preserve"> Expediente digital. Archivo “1_</w:t>
      </w:r>
      <w:r w:rsidR="007631F0">
        <w:t>[]</w:t>
      </w:r>
      <w:r w:rsidRPr="00E95FB5">
        <w:t>-(2024-12-10 20-29-45)-1733880585-1.pdf”, p. 4.</w:t>
      </w:r>
    </w:p>
  </w:footnote>
  <w:footnote w:id="162">
    <w:p w14:paraId="3B0E4843" w14:textId="26E8563D" w:rsidR="009D0990" w:rsidRDefault="009D0990">
      <w:pPr>
        <w:pStyle w:val="Textonotapie"/>
      </w:pPr>
      <w:r>
        <w:rPr>
          <w:rStyle w:val="Refdenotaalpie"/>
        </w:rPr>
        <w:footnoteRef/>
      </w:r>
      <w:r>
        <w:t xml:space="preserve"> </w:t>
      </w:r>
      <w:r w:rsidRPr="00E95FB5">
        <w:t>Expediente digital. Archivo “1_</w:t>
      </w:r>
      <w:r w:rsidR="007631F0">
        <w:t>[]</w:t>
      </w:r>
      <w:r w:rsidRPr="00E95FB5">
        <w:t xml:space="preserve">-(2024-12-10 20-29-45)-1733880585-1.pdf”, p. </w:t>
      </w:r>
      <w:r>
        <w:t>5.</w:t>
      </w:r>
    </w:p>
  </w:footnote>
  <w:footnote w:id="163">
    <w:p w14:paraId="58320F3C" w14:textId="72238F21" w:rsidR="00BC6800" w:rsidRPr="00E95FB5" w:rsidRDefault="00BC6800" w:rsidP="00437203">
      <w:pPr>
        <w:pStyle w:val="Textonotapie"/>
        <w:jc w:val="both"/>
      </w:pPr>
      <w:r w:rsidRPr="00E95FB5">
        <w:rPr>
          <w:rStyle w:val="Refdenotaalpie"/>
        </w:rPr>
        <w:footnoteRef/>
      </w:r>
      <w:r w:rsidRPr="00E95FB5">
        <w:t xml:space="preserve"> El 10 de julio de 2024, la </w:t>
      </w:r>
      <w:r w:rsidR="00D07A9B" w:rsidRPr="00D07A9B">
        <w:rPr>
          <w:i/>
          <w:iCs/>
        </w:rPr>
        <w:t xml:space="preserve">Comisaría </w:t>
      </w:r>
      <w:r w:rsidR="00437203" w:rsidRPr="00437203">
        <w:rPr>
          <w:i/>
          <w:iCs/>
        </w:rPr>
        <w:t xml:space="preserve">Dos </w:t>
      </w:r>
      <w:r w:rsidRPr="00E95FB5">
        <w:t xml:space="preserve">admitió la solicitud de incidente de desacato, corrió traslado al señor </w:t>
      </w:r>
      <w:r w:rsidR="007739E3" w:rsidRPr="007739E3">
        <w:rPr>
          <w:bCs/>
          <w:i/>
          <w:iCs/>
        </w:rPr>
        <w:t>Jorge</w:t>
      </w:r>
      <w:r w:rsidR="007739E3" w:rsidRPr="007739E3">
        <w:t xml:space="preserve"> </w:t>
      </w:r>
      <w:r w:rsidRPr="00E95FB5">
        <w:t>y fijó fecha de audiencia para el 4 de octubre de 2024. Expediente digital. Archivo “10_</w:t>
      </w:r>
      <w:r w:rsidR="007631F0">
        <w:t>[]</w:t>
      </w:r>
      <w:r w:rsidRPr="00E95FB5">
        <w:t>-(2024-12-10 20-31-24)-1733880684-10.pdf”, p. 15.</w:t>
      </w:r>
    </w:p>
  </w:footnote>
  <w:footnote w:id="164">
    <w:p w14:paraId="137F5893" w14:textId="6FE8B7E1" w:rsidR="00BC6800" w:rsidRPr="00E95FB5" w:rsidRDefault="00BC6800" w:rsidP="004F357B">
      <w:pPr>
        <w:pStyle w:val="Textonotapie"/>
        <w:jc w:val="both"/>
        <w:rPr>
          <w:lang w:val="es-CO"/>
        </w:rPr>
      </w:pPr>
      <w:r w:rsidRPr="00E95FB5">
        <w:rPr>
          <w:rStyle w:val="Refdenotaalpie"/>
        </w:rPr>
        <w:footnoteRef/>
      </w:r>
      <w:r w:rsidRPr="00E95FB5">
        <w:t xml:space="preserve"> Expediente digital. </w:t>
      </w:r>
      <w:r w:rsidRPr="00E95FB5">
        <w:rPr>
          <w:lang w:val="es-CO"/>
        </w:rPr>
        <w:t>Archivo “</w:t>
      </w:r>
      <w:r w:rsidR="007631F0">
        <w:t xml:space="preserve">[] </w:t>
      </w:r>
      <w:r w:rsidRPr="00E95FB5">
        <w:rPr>
          <w:lang w:val="es-CO"/>
        </w:rPr>
        <w:t>Escaneo.pdf”, p. 110.</w:t>
      </w:r>
    </w:p>
  </w:footnote>
  <w:footnote w:id="165">
    <w:p w14:paraId="1CA66D85" w14:textId="77777777" w:rsidR="00BC6800" w:rsidRPr="00E95FB5" w:rsidRDefault="00BC6800" w:rsidP="004F357B">
      <w:pPr>
        <w:pStyle w:val="Textonotapie"/>
        <w:jc w:val="both"/>
      </w:pPr>
      <w:r w:rsidRPr="00E95FB5">
        <w:rPr>
          <w:rStyle w:val="Refdenotaalpie"/>
        </w:rPr>
        <w:footnoteRef/>
      </w:r>
      <w:r w:rsidRPr="00E95FB5">
        <w:t xml:space="preserve"> </w:t>
      </w:r>
      <w:r w:rsidRPr="00E95FB5">
        <w:rPr>
          <w:lang w:val="es-CO"/>
        </w:rPr>
        <w:t>Expediente digital. Archivo “T-10.805.099 - Presentación de hechos relevantes del caso.pdf”, p. 47.</w:t>
      </w:r>
    </w:p>
  </w:footnote>
  <w:footnote w:id="166">
    <w:p w14:paraId="1D1A5E82" w14:textId="77777777" w:rsidR="00BC6800" w:rsidRPr="00E95FB5" w:rsidRDefault="00BC6800" w:rsidP="004F357B">
      <w:pPr>
        <w:pStyle w:val="Textonotapie"/>
        <w:jc w:val="both"/>
      </w:pPr>
      <w:r w:rsidRPr="00E95FB5">
        <w:rPr>
          <w:rStyle w:val="Refdenotaalpie"/>
        </w:rPr>
        <w:footnoteRef/>
      </w:r>
      <w:r w:rsidRPr="00E95FB5">
        <w:t xml:space="preserve"> </w:t>
      </w:r>
      <w:r w:rsidRPr="00E95FB5">
        <w:rPr>
          <w:lang w:val="es-CO"/>
        </w:rPr>
        <w:t>Expediente digital. Archivo “T-10.805.099 - Presentación de hechos relevantes del caso.pdf”, p. 53.</w:t>
      </w:r>
    </w:p>
  </w:footnote>
  <w:footnote w:id="167">
    <w:p w14:paraId="17A85EE6" w14:textId="77777777" w:rsidR="00BC6800" w:rsidRPr="00E95FB5" w:rsidRDefault="00BC6800" w:rsidP="004F357B">
      <w:pPr>
        <w:pStyle w:val="Textonotapie"/>
        <w:jc w:val="both"/>
      </w:pPr>
      <w:r w:rsidRPr="00E95FB5">
        <w:rPr>
          <w:rStyle w:val="Refdenotaalpie"/>
        </w:rPr>
        <w:footnoteRef/>
      </w:r>
      <w:r w:rsidRPr="00E95FB5">
        <w:t xml:space="preserve"> Ibidem.</w:t>
      </w:r>
    </w:p>
  </w:footnote>
  <w:footnote w:id="168">
    <w:p w14:paraId="314D48FA" w14:textId="77777777" w:rsidR="00BC6800" w:rsidRPr="00E95FB5" w:rsidRDefault="00BC6800" w:rsidP="004F357B">
      <w:pPr>
        <w:pStyle w:val="Textonotapie"/>
        <w:jc w:val="both"/>
      </w:pPr>
      <w:r w:rsidRPr="00E95FB5">
        <w:rPr>
          <w:rStyle w:val="Refdenotaalpie"/>
        </w:rPr>
        <w:footnoteRef/>
      </w:r>
      <w:r w:rsidRPr="00E95FB5">
        <w:t xml:space="preserve"> </w:t>
      </w:r>
      <w:r w:rsidRPr="00E95FB5">
        <w:rPr>
          <w:lang w:val="es-CO"/>
        </w:rPr>
        <w:t>Expediente digital. Archivo “T-10.805.099 - Presentación de hechos relevantes del caso.pdf”, p. 55.</w:t>
      </w:r>
    </w:p>
  </w:footnote>
  <w:footnote w:id="169">
    <w:p w14:paraId="22321B86" w14:textId="21008F79" w:rsidR="00BE7A7C" w:rsidRPr="00E95FB5" w:rsidRDefault="00BE7A7C" w:rsidP="004F357B">
      <w:pPr>
        <w:pStyle w:val="Textonotapie"/>
        <w:jc w:val="both"/>
      </w:pPr>
      <w:r w:rsidRPr="00E95FB5">
        <w:rPr>
          <w:rStyle w:val="Refdenotaalpie"/>
        </w:rPr>
        <w:footnoteRef/>
      </w:r>
      <w:r w:rsidRPr="00E95FB5">
        <w:t xml:space="preserve"> Expediente digital. Archivo “10_</w:t>
      </w:r>
      <w:r w:rsidR="007631F0">
        <w:t>[]</w:t>
      </w:r>
      <w:r w:rsidRPr="00E95FB5">
        <w:t>-(2024-12-10 20-31-24)-1733880684-10.pdf”, p. 22.</w:t>
      </w:r>
    </w:p>
  </w:footnote>
  <w:footnote w:id="170">
    <w:p w14:paraId="1A77BEB3" w14:textId="3323AD9A" w:rsidR="00F60BFB" w:rsidRPr="00A960F3" w:rsidRDefault="00F60BFB" w:rsidP="00F60BFB">
      <w:pPr>
        <w:pStyle w:val="Textonotapie"/>
        <w:rPr>
          <w:lang w:val="it-IT"/>
        </w:rPr>
      </w:pPr>
      <w:r>
        <w:rPr>
          <w:rStyle w:val="Refdenotaalpie"/>
        </w:rPr>
        <w:footnoteRef/>
      </w:r>
      <w:r>
        <w:t xml:space="preserve"> </w:t>
      </w:r>
      <w:r w:rsidRPr="00E95FB5">
        <w:t xml:space="preserve">Expediente digital. </w:t>
      </w:r>
      <w:r w:rsidRPr="00A960F3">
        <w:rPr>
          <w:lang w:val="it-IT"/>
        </w:rPr>
        <w:t>Archivo “1_</w:t>
      </w:r>
      <w:r w:rsidR="00490068">
        <w:t>[]</w:t>
      </w:r>
      <w:r w:rsidRPr="00A960F3">
        <w:rPr>
          <w:lang w:val="it-IT"/>
        </w:rPr>
        <w:t>-(2024-12-10 20-29-45)-1733880585-1.pdf”, p. 5.</w:t>
      </w:r>
    </w:p>
  </w:footnote>
  <w:footnote w:id="171">
    <w:p w14:paraId="18D633AD" w14:textId="3D267F15" w:rsidR="000867DF" w:rsidRPr="00A960F3" w:rsidRDefault="000867DF" w:rsidP="000867DF">
      <w:pPr>
        <w:pStyle w:val="Textonotapie"/>
        <w:jc w:val="both"/>
        <w:rPr>
          <w:lang w:val="es-CO"/>
        </w:rPr>
      </w:pPr>
      <w:r>
        <w:rPr>
          <w:rStyle w:val="Refdenotaalpie"/>
        </w:rPr>
        <w:footnoteRef/>
      </w:r>
      <w:r w:rsidRPr="00A960F3">
        <w:rPr>
          <w:lang w:val="it-IT"/>
        </w:rPr>
        <w:t xml:space="preserve"> Claudia Hasanbegovic. </w:t>
      </w:r>
      <w:r w:rsidRPr="000867DF">
        <w:rPr>
          <w:lang w:val="es-ES"/>
        </w:rPr>
        <w:t>Violencia basada en el género y el rol del Poder Judicial.</w:t>
      </w:r>
      <w:r w:rsidRPr="000867DF">
        <w:rPr>
          <w:i/>
          <w:iCs/>
          <w:lang w:val="es-ES"/>
        </w:rPr>
        <w:t> </w:t>
      </w:r>
      <w:r w:rsidRPr="00A960F3">
        <w:rPr>
          <w:i/>
          <w:iCs/>
          <w:lang w:val="da-DK"/>
        </w:rPr>
        <w:t>Rev. Fac. Der.</w:t>
      </w:r>
      <w:r w:rsidRPr="00A960F3">
        <w:rPr>
          <w:lang w:val="da-DK"/>
        </w:rPr>
        <w:t xml:space="preserve">[online]. 2016, n.40, pp.119-158, </w:t>
      </w:r>
      <w:hyperlink r:id="rId1" w:history="1">
        <w:r w:rsidRPr="00A960F3">
          <w:rPr>
            <w:rStyle w:val="Hipervnculo"/>
            <w:lang w:val="da-DK"/>
          </w:rPr>
          <w:t>http://www.scielo.edu.uy/scielo.php?script=sci_arttext&amp;pid=S2301-06652016000100006&amp;lng=es&amp;nrm = iso</w:t>
        </w:r>
      </w:hyperlink>
      <w:r w:rsidRPr="00A960F3">
        <w:rPr>
          <w:lang w:val="da-DK"/>
        </w:rPr>
        <w:t>. </w:t>
      </w:r>
      <w:r w:rsidRPr="00A960F3">
        <w:rPr>
          <w:lang w:val="es-CO"/>
        </w:rPr>
        <w:t>Cfr. Sentencias T-462 de 2018 y T-028 de 2023.</w:t>
      </w:r>
    </w:p>
  </w:footnote>
  <w:footnote w:id="172">
    <w:p w14:paraId="4AA75BB8" w14:textId="77777777" w:rsidR="00122999" w:rsidRPr="00A960F3" w:rsidRDefault="00122999" w:rsidP="004F357B">
      <w:pPr>
        <w:pStyle w:val="Textonotapie"/>
        <w:jc w:val="both"/>
        <w:rPr>
          <w:lang w:val="es-CO"/>
        </w:rPr>
      </w:pPr>
      <w:r w:rsidRPr="00E95FB5">
        <w:rPr>
          <w:rStyle w:val="Refdenotaalpie"/>
        </w:rPr>
        <w:footnoteRef/>
      </w:r>
      <w:r w:rsidRPr="00A960F3">
        <w:rPr>
          <w:lang w:val="es-CO"/>
        </w:rPr>
        <w:t xml:space="preserve"> Sentencia T-153 de 2025.</w:t>
      </w:r>
    </w:p>
  </w:footnote>
  <w:footnote w:id="173">
    <w:p w14:paraId="2C4D45DD" w14:textId="596C9333" w:rsidR="00B07745" w:rsidRPr="00E95FB5" w:rsidRDefault="00B07745" w:rsidP="004F357B">
      <w:pPr>
        <w:pStyle w:val="Textonotapie"/>
        <w:jc w:val="both"/>
      </w:pPr>
      <w:r w:rsidRPr="00E95FB5">
        <w:rPr>
          <w:rStyle w:val="Refdenotaalpie"/>
        </w:rPr>
        <w:footnoteRef/>
      </w:r>
      <w:r w:rsidRPr="00E95FB5">
        <w:t xml:space="preserve"> Expediente digital. Archivo “ORFEO 04-06-2025.pdf”. </w:t>
      </w:r>
    </w:p>
  </w:footnote>
  <w:footnote w:id="174">
    <w:p w14:paraId="28B19A52" w14:textId="2A67C452" w:rsidR="008B134B" w:rsidRPr="00E95FB5" w:rsidRDefault="008B134B" w:rsidP="004F357B">
      <w:pPr>
        <w:pStyle w:val="Textonotapie"/>
        <w:jc w:val="both"/>
      </w:pPr>
      <w:r w:rsidRPr="00E95FB5">
        <w:rPr>
          <w:rStyle w:val="Refdenotaalpie"/>
        </w:rPr>
        <w:footnoteRef/>
      </w:r>
      <w:r w:rsidRPr="00E95FB5">
        <w:t xml:space="preserve"> </w:t>
      </w:r>
      <w:r w:rsidR="00506058" w:rsidRPr="00E95FB5">
        <w:t>Expediente digital. Archivo “T-10.805.099 - Presentación de hechos relevantes del caso.pdf”, p. 90.</w:t>
      </w:r>
    </w:p>
  </w:footnote>
  <w:footnote w:id="175">
    <w:p w14:paraId="2DE28DF3" w14:textId="2A373A15" w:rsidR="00C73D5E" w:rsidRPr="00E95FB5" w:rsidRDefault="00C73D5E" w:rsidP="004F357B">
      <w:pPr>
        <w:pStyle w:val="Textonotapie"/>
        <w:jc w:val="both"/>
      </w:pPr>
      <w:r w:rsidRPr="00E95FB5">
        <w:rPr>
          <w:rStyle w:val="Refdenotaalpie"/>
        </w:rPr>
        <w:footnoteRef/>
      </w:r>
      <w:r w:rsidRPr="00E95FB5">
        <w:t xml:space="preserve"> Expediente digital. Archivo “</w:t>
      </w:r>
      <w:r w:rsidR="00B96286" w:rsidRPr="00E95FB5">
        <w:t>T-10.805.099 - Presentación de hechos relevantes del caso.pdf</w:t>
      </w:r>
      <w:r w:rsidRPr="00E95FB5">
        <w:t>”</w:t>
      </w:r>
      <w:r w:rsidR="00B96286" w:rsidRPr="00E95FB5">
        <w:t>, p. 93 y 94.</w:t>
      </w:r>
    </w:p>
  </w:footnote>
  <w:footnote w:id="176">
    <w:p w14:paraId="2CF8EBFD" w14:textId="5D3DAE1F" w:rsidR="00C67E21" w:rsidRPr="00E95FB5" w:rsidRDefault="00C67E21" w:rsidP="004F357B">
      <w:pPr>
        <w:pStyle w:val="Textonotapie"/>
        <w:jc w:val="both"/>
      </w:pPr>
      <w:r w:rsidRPr="00E95FB5">
        <w:rPr>
          <w:rStyle w:val="Refdenotaalpie"/>
        </w:rPr>
        <w:footnoteRef/>
      </w:r>
      <w:r w:rsidRPr="00E95FB5">
        <w:t xml:space="preserve"> Expediente digital. Archivo “T-10.805.099 - Presentación de hechos relevantes del caso.pdf”, p. 113 y 114.</w:t>
      </w:r>
    </w:p>
  </w:footnote>
  <w:footnote w:id="177">
    <w:p w14:paraId="4B38E979" w14:textId="6B91EB2A" w:rsidR="00832F4D" w:rsidRPr="00E95FB5" w:rsidRDefault="00832F4D">
      <w:pPr>
        <w:pStyle w:val="Textonotapie"/>
      </w:pPr>
      <w:r w:rsidRPr="00E95FB5">
        <w:rPr>
          <w:rStyle w:val="Refdenotaalpie"/>
        </w:rPr>
        <w:footnoteRef/>
      </w:r>
      <w:r w:rsidRPr="00E95FB5">
        <w:t xml:space="preserve"> Expediente digital. Archivo “T-10.805.099 - Presentación de hechos relevantes del caso.pdf”, p. 117.</w:t>
      </w:r>
    </w:p>
  </w:footnote>
  <w:footnote w:id="178">
    <w:p w14:paraId="5F6A0EFE" w14:textId="66002871" w:rsidR="00641E28" w:rsidRDefault="00641E28">
      <w:pPr>
        <w:pStyle w:val="Textonotapie"/>
      </w:pPr>
      <w:r>
        <w:rPr>
          <w:rStyle w:val="Refdenotaalpie"/>
        </w:rPr>
        <w:footnoteRef/>
      </w:r>
      <w:r>
        <w:t xml:space="preserve"> </w:t>
      </w:r>
      <w:r w:rsidR="00AE33B1" w:rsidRPr="00E95FB5">
        <w:t>Expediente digital. Archivo “T-10.805.099 - Memorial del Cabildo Indígena.pdf”</w:t>
      </w:r>
      <w:r w:rsidR="00AE33B1">
        <w:t xml:space="preserve">, p. </w:t>
      </w:r>
      <w:r w:rsidR="007A0172">
        <w:t>3.</w:t>
      </w:r>
    </w:p>
  </w:footnote>
  <w:footnote w:id="179">
    <w:p w14:paraId="3EE87AF3" w14:textId="1DEE28D3" w:rsidR="007A0172" w:rsidRDefault="007A0172">
      <w:pPr>
        <w:pStyle w:val="Textonotapie"/>
      </w:pPr>
      <w:r>
        <w:rPr>
          <w:rStyle w:val="Refdenotaalpie"/>
        </w:rPr>
        <w:footnoteRef/>
      </w:r>
      <w:r>
        <w:t xml:space="preserve"> Ibidem.</w:t>
      </w:r>
    </w:p>
  </w:footnote>
  <w:footnote w:id="180">
    <w:p w14:paraId="0E30E923" w14:textId="11E15062" w:rsidR="0060229E" w:rsidRPr="00E95FB5" w:rsidRDefault="0060229E" w:rsidP="005E53ED">
      <w:pPr>
        <w:pStyle w:val="Textonotapie"/>
        <w:jc w:val="both"/>
      </w:pPr>
      <w:r w:rsidRPr="00E95FB5">
        <w:rPr>
          <w:rStyle w:val="Refdenotaalpie"/>
        </w:rPr>
        <w:footnoteRef/>
      </w:r>
      <w:r w:rsidRPr="00E95FB5">
        <w:t xml:space="preserve"> </w:t>
      </w:r>
      <w:r w:rsidR="006D4CE6" w:rsidRPr="00E95FB5">
        <w:t xml:space="preserve">En providencia del </w:t>
      </w:r>
      <w:r w:rsidR="00EF0C89" w:rsidRPr="00E95FB5">
        <w:t xml:space="preserve">13 de febrero de 2025, la Comisión Nacional de Disciplina Judicial </w:t>
      </w:r>
      <w:r w:rsidR="00293932" w:rsidRPr="00E95FB5">
        <w:t xml:space="preserve">dirimió un conflicto negativo de competencias entre la Comisión Seccional de Disciplina Judicial de Bogotá y la Secretaría de Integración Social. En aquella decisión, asignó el conocimiento a la Comisión Seccional de Disciplina Judicial de Bogotá de las presuntas irregularidades cometidas al interior del procedimiento de imposición de una medida de protección. </w:t>
      </w:r>
      <w:r w:rsidR="00423839" w:rsidRPr="00E95FB5">
        <w:t>La Comisión señaló que “la competencia de la jurisdicción disciplinaria frente a los comisarios de familia procede respecto de las conductas vinculadas a la imposición de medidas de protección, sean estas de carácter provisional o definitivas, relacionadas con la prevención de actos de violencia intrafamiliar, cuyo trámite se encuentra previsto en las Leyes 294 de 1996, 575 de 2000, 1257 de 2008 y 2126 de 2021, precisándose que</w:t>
      </w:r>
      <w:r w:rsidR="005E53ED" w:rsidRPr="00E95FB5">
        <w:t xml:space="preserve"> las actuaciones de naturaleza administrativa realizadas por los comisarios de familia, serán de conocimiento de la oficina de control interno disciplinario de la respectiva entidad, sin perjuicio del ejercicio del poder preferente de la Procuraduría General de la Nación”.</w:t>
      </w:r>
      <w:r w:rsidR="00B8721E" w:rsidRPr="00E95FB5">
        <w:t xml:space="preserve"> Radicación No. 11001080200020250011200.</w:t>
      </w:r>
    </w:p>
  </w:footnote>
  <w:footnote w:id="181">
    <w:p w14:paraId="68877B42" w14:textId="04AAAF9C" w:rsidR="005B1103" w:rsidRPr="00E95FB5" w:rsidRDefault="005B1103" w:rsidP="005B1103">
      <w:pPr>
        <w:pStyle w:val="Textonotapie"/>
        <w:jc w:val="both"/>
      </w:pPr>
      <w:r w:rsidRPr="00E95FB5">
        <w:rPr>
          <w:rStyle w:val="Refdenotaalpie"/>
        </w:rPr>
        <w:footnoteRef/>
      </w:r>
      <w:r w:rsidRPr="00E95FB5">
        <w:t xml:space="preserve"> Art</w:t>
      </w:r>
      <w:r w:rsidR="00000BF5" w:rsidRPr="00E95FB5">
        <w:t>ículo</w:t>
      </w:r>
      <w:r w:rsidRPr="00E95FB5">
        <w:t xml:space="preserve"> 2: “</w:t>
      </w:r>
      <w:r w:rsidR="00000BF5" w:rsidRPr="00E95FB5">
        <w:t xml:space="preserve">(…) </w:t>
      </w:r>
      <w:r w:rsidRPr="00E95FB5">
        <w:t>A la Comisión Nacional de Disciplina Judicial y a las Comisiones Seccionales de Disciplina Judicial les corresponde ejercer la acción disciplinaria contra los funcionarios y empleados judiciales, incluidos los de la Fiscalía General de la Nación, así como contra los particulares disciplinables conforme a esta ley y demás autoridades que administran justicia de manera temporal e permanente”</w:t>
      </w:r>
      <w:r w:rsidR="004E4422" w:rsidRPr="00E95FB5">
        <w:t>.</w:t>
      </w:r>
    </w:p>
  </w:footnote>
  <w:footnote w:id="182">
    <w:p w14:paraId="4D54BFEA" w14:textId="555444C9" w:rsidR="00A86F0C" w:rsidRDefault="00A86F0C" w:rsidP="00A86F0C">
      <w:pPr>
        <w:pStyle w:val="Textonotapie"/>
        <w:jc w:val="both"/>
      </w:pPr>
      <w:r w:rsidRPr="00E95FB5">
        <w:rPr>
          <w:rStyle w:val="Refdenotaalpie"/>
        </w:rPr>
        <w:footnoteRef/>
      </w:r>
      <w:r w:rsidRPr="00E95FB5">
        <w:t xml:space="preserve"> Artículo 3. Naturaleza jurídica. Las Comisarías de Familia son dependencias o entidades de carácter administrativo e interdisciplinario del orden municipal o distrital, con funciones administrativas y jurisdiccionales, conforme a los términos establecidos en la presente ley.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2D295" w14:textId="780CCD34" w:rsidR="00233D23" w:rsidRPr="00E65085" w:rsidRDefault="00233D23" w:rsidP="005D564B">
    <w:pPr>
      <w:pStyle w:val="Encabezado"/>
      <w:ind w:right="49"/>
      <w:jc w:val="right"/>
      <w:rPr>
        <w:sz w:val="20"/>
        <w:szCs w:val="20"/>
      </w:rPr>
    </w:pPr>
    <w:r w:rsidRPr="00E65085">
      <w:rPr>
        <w:sz w:val="20"/>
        <w:szCs w:val="20"/>
      </w:rPr>
      <w:t>Expediente T-</w:t>
    </w:r>
    <w:r w:rsidR="00AE6B14">
      <w:rPr>
        <w:sz w:val="20"/>
        <w:szCs w:val="20"/>
      </w:rPr>
      <w:t>10</w:t>
    </w:r>
    <w:r w:rsidR="00FE50E7" w:rsidRPr="00E65085">
      <w:rPr>
        <w:sz w:val="20"/>
        <w:szCs w:val="20"/>
      </w:rPr>
      <w:t>.</w:t>
    </w:r>
    <w:r w:rsidR="00AE6B14">
      <w:rPr>
        <w:sz w:val="20"/>
        <w:szCs w:val="20"/>
      </w:rPr>
      <w:t>805</w:t>
    </w:r>
    <w:r w:rsidR="00E65085" w:rsidRPr="00E65085">
      <w:rPr>
        <w:sz w:val="20"/>
        <w:szCs w:val="20"/>
      </w:rPr>
      <w:t>.</w:t>
    </w:r>
    <w:r w:rsidR="00AE6B14">
      <w:rPr>
        <w:sz w:val="20"/>
        <w:szCs w:val="20"/>
      </w:rPr>
      <w:t>099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359DA"/>
    <w:multiLevelType w:val="multilevel"/>
    <w:tmpl w:val="84227D96"/>
    <w:lvl w:ilvl="0">
      <w:start w:val="8"/>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1167960"/>
    <w:multiLevelType w:val="hybridMultilevel"/>
    <w:tmpl w:val="1506D534"/>
    <w:lvl w:ilvl="0" w:tplc="0F1E531E">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CE63C0E"/>
    <w:multiLevelType w:val="hybridMultilevel"/>
    <w:tmpl w:val="1506D53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5728F1"/>
    <w:multiLevelType w:val="hybridMultilevel"/>
    <w:tmpl w:val="B6A2F3CC"/>
    <w:lvl w:ilvl="0" w:tplc="080A000F">
      <w:start w:val="1"/>
      <w:numFmt w:val="decimal"/>
      <w:lvlText w:val="%1."/>
      <w:lvlJc w:val="left"/>
      <w:pPr>
        <w:ind w:left="786"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B5951D7"/>
    <w:multiLevelType w:val="hybridMultilevel"/>
    <w:tmpl w:val="85184DF4"/>
    <w:lvl w:ilvl="0" w:tplc="19A068C8">
      <w:start w:val="1"/>
      <w:numFmt w:val="upperRoman"/>
      <w:pStyle w:val="Ttulo2"/>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98"/>
    <w:rsid w:val="000000A3"/>
    <w:rsid w:val="00000BF5"/>
    <w:rsid w:val="00001314"/>
    <w:rsid w:val="00001704"/>
    <w:rsid w:val="00001710"/>
    <w:rsid w:val="00001E10"/>
    <w:rsid w:val="00002092"/>
    <w:rsid w:val="000021BC"/>
    <w:rsid w:val="00002457"/>
    <w:rsid w:val="00002578"/>
    <w:rsid w:val="000026E6"/>
    <w:rsid w:val="00002A51"/>
    <w:rsid w:val="00002A98"/>
    <w:rsid w:val="00002F54"/>
    <w:rsid w:val="000030A7"/>
    <w:rsid w:val="00003192"/>
    <w:rsid w:val="00003399"/>
    <w:rsid w:val="00003405"/>
    <w:rsid w:val="00003F16"/>
    <w:rsid w:val="00003F8F"/>
    <w:rsid w:val="00004CD2"/>
    <w:rsid w:val="00004EBD"/>
    <w:rsid w:val="00004EC8"/>
    <w:rsid w:val="00004EDF"/>
    <w:rsid w:val="0000539A"/>
    <w:rsid w:val="00005C88"/>
    <w:rsid w:val="00005FC1"/>
    <w:rsid w:val="00006E7B"/>
    <w:rsid w:val="00006EC7"/>
    <w:rsid w:val="00007219"/>
    <w:rsid w:val="0000722E"/>
    <w:rsid w:val="00007529"/>
    <w:rsid w:val="00007771"/>
    <w:rsid w:val="00007A38"/>
    <w:rsid w:val="00007DE2"/>
    <w:rsid w:val="00007E56"/>
    <w:rsid w:val="00011B56"/>
    <w:rsid w:val="00011BE7"/>
    <w:rsid w:val="00012897"/>
    <w:rsid w:val="00012D04"/>
    <w:rsid w:val="00013A49"/>
    <w:rsid w:val="00013D1E"/>
    <w:rsid w:val="00013E1D"/>
    <w:rsid w:val="00014D22"/>
    <w:rsid w:val="00014EB8"/>
    <w:rsid w:val="000154B0"/>
    <w:rsid w:val="0001592D"/>
    <w:rsid w:val="00015F34"/>
    <w:rsid w:val="000162E9"/>
    <w:rsid w:val="000164A1"/>
    <w:rsid w:val="000164B1"/>
    <w:rsid w:val="0001707A"/>
    <w:rsid w:val="000171BB"/>
    <w:rsid w:val="000173A5"/>
    <w:rsid w:val="00017562"/>
    <w:rsid w:val="00017E04"/>
    <w:rsid w:val="000205CD"/>
    <w:rsid w:val="00020AA4"/>
    <w:rsid w:val="00020B0F"/>
    <w:rsid w:val="000213A3"/>
    <w:rsid w:val="00021692"/>
    <w:rsid w:val="00022007"/>
    <w:rsid w:val="00022112"/>
    <w:rsid w:val="0002211C"/>
    <w:rsid w:val="00022163"/>
    <w:rsid w:val="00022A42"/>
    <w:rsid w:val="00022B5B"/>
    <w:rsid w:val="00022F66"/>
    <w:rsid w:val="00023E45"/>
    <w:rsid w:val="0002413E"/>
    <w:rsid w:val="000249F3"/>
    <w:rsid w:val="00024A90"/>
    <w:rsid w:val="00024CA1"/>
    <w:rsid w:val="00024DEC"/>
    <w:rsid w:val="00025388"/>
    <w:rsid w:val="000254C2"/>
    <w:rsid w:val="0002554A"/>
    <w:rsid w:val="000255DE"/>
    <w:rsid w:val="0002560B"/>
    <w:rsid w:val="00025A7C"/>
    <w:rsid w:val="00025D10"/>
    <w:rsid w:val="00025E16"/>
    <w:rsid w:val="0002634E"/>
    <w:rsid w:val="00026C56"/>
    <w:rsid w:val="00026EC1"/>
    <w:rsid w:val="0002700D"/>
    <w:rsid w:val="000270A5"/>
    <w:rsid w:val="000271C0"/>
    <w:rsid w:val="00027602"/>
    <w:rsid w:val="000279D0"/>
    <w:rsid w:val="00027D89"/>
    <w:rsid w:val="000305E9"/>
    <w:rsid w:val="0003094D"/>
    <w:rsid w:val="00030F84"/>
    <w:rsid w:val="0003132A"/>
    <w:rsid w:val="00031339"/>
    <w:rsid w:val="00031C50"/>
    <w:rsid w:val="00032338"/>
    <w:rsid w:val="000323FD"/>
    <w:rsid w:val="000327E4"/>
    <w:rsid w:val="00032D39"/>
    <w:rsid w:val="00032FF1"/>
    <w:rsid w:val="000330F9"/>
    <w:rsid w:val="0003316F"/>
    <w:rsid w:val="00033428"/>
    <w:rsid w:val="000339F3"/>
    <w:rsid w:val="00034096"/>
    <w:rsid w:val="0003463C"/>
    <w:rsid w:val="00034881"/>
    <w:rsid w:val="00034A47"/>
    <w:rsid w:val="00034A5A"/>
    <w:rsid w:val="00034D38"/>
    <w:rsid w:val="00035089"/>
    <w:rsid w:val="0003532F"/>
    <w:rsid w:val="000353CB"/>
    <w:rsid w:val="00035409"/>
    <w:rsid w:val="00035660"/>
    <w:rsid w:val="00035729"/>
    <w:rsid w:val="000359E6"/>
    <w:rsid w:val="00035A65"/>
    <w:rsid w:val="00035C64"/>
    <w:rsid w:val="00035C8E"/>
    <w:rsid w:val="00035CCF"/>
    <w:rsid w:val="000364AC"/>
    <w:rsid w:val="000366D9"/>
    <w:rsid w:val="00036860"/>
    <w:rsid w:val="0003688E"/>
    <w:rsid w:val="000369F6"/>
    <w:rsid w:val="00036AAA"/>
    <w:rsid w:val="00036D07"/>
    <w:rsid w:val="00037016"/>
    <w:rsid w:val="00037038"/>
    <w:rsid w:val="000370F6"/>
    <w:rsid w:val="00037999"/>
    <w:rsid w:val="00037ABF"/>
    <w:rsid w:val="00037C4A"/>
    <w:rsid w:val="00037EC8"/>
    <w:rsid w:val="0004045D"/>
    <w:rsid w:val="00040466"/>
    <w:rsid w:val="00040712"/>
    <w:rsid w:val="0004088B"/>
    <w:rsid w:val="000408B4"/>
    <w:rsid w:val="000409E9"/>
    <w:rsid w:val="00040B42"/>
    <w:rsid w:val="00040C59"/>
    <w:rsid w:val="00040FA7"/>
    <w:rsid w:val="00041231"/>
    <w:rsid w:val="00041B4D"/>
    <w:rsid w:val="00041BC1"/>
    <w:rsid w:val="00041CD0"/>
    <w:rsid w:val="00041FE6"/>
    <w:rsid w:val="000424E5"/>
    <w:rsid w:val="000425C4"/>
    <w:rsid w:val="00042682"/>
    <w:rsid w:val="000427A7"/>
    <w:rsid w:val="00042904"/>
    <w:rsid w:val="000435EC"/>
    <w:rsid w:val="00043A20"/>
    <w:rsid w:val="00043A2D"/>
    <w:rsid w:val="00043C1D"/>
    <w:rsid w:val="00043F5B"/>
    <w:rsid w:val="000445E9"/>
    <w:rsid w:val="00044772"/>
    <w:rsid w:val="000448C9"/>
    <w:rsid w:val="000448FA"/>
    <w:rsid w:val="00044C86"/>
    <w:rsid w:val="00044C91"/>
    <w:rsid w:val="00045601"/>
    <w:rsid w:val="000457AB"/>
    <w:rsid w:val="000457C3"/>
    <w:rsid w:val="00045952"/>
    <w:rsid w:val="0004598F"/>
    <w:rsid w:val="00045C7D"/>
    <w:rsid w:val="00045E72"/>
    <w:rsid w:val="00045EA6"/>
    <w:rsid w:val="00046552"/>
    <w:rsid w:val="000466D7"/>
    <w:rsid w:val="00046874"/>
    <w:rsid w:val="00046BA0"/>
    <w:rsid w:val="00046C79"/>
    <w:rsid w:val="0004724E"/>
    <w:rsid w:val="00047AF2"/>
    <w:rsid w:val="00047BA0"/>
    <w:rsid w:val="00047BA2"/>
    <w:rsid w:val="00050820"/>
    <w:rsid w:val="00051429"/>
    <w:rsid w:val="00051590"/>
    <w:rsid w:val="0005178A"/>
    <w:rsid w:val="0005198D"/>
    <w:rsid w:val="000519C2"/>
    <w:rsid w:val="00051CF0"/>
    <w:rsid w:val="00052FAA"/>
    <w:rsid w:val="000541F3"/>
    <w:rsid w:val="0005420D"/>
    <w:rsid w:val="000547DF"/>
    <w:rsid w:val="00054D9F"/>
    <w:rsid w:val="0005575F"/>
    <w:rsid w:val="00055792"/>
    <w:rsid w:val="000566B9"/>
    <w:rsid w:val="000568D7"/>
    <w:rsid w:val="00056DC3"/>
    <w:rsid w:val="00057140"/>
    <w:rsid w:val="00057343"/>
    <w:rsid w:val="0005791D"/>
    <w:rsid w:val="00057E5E"/>
    <w:rsid w:val="00060358"/>
    <w:rsid w:val="0006043D"/>
    <w:rsid w:val="000605F5"/>
    <w:rsid w:val="000606CC"/>
    <w:rsid w:val="00060731"/>
    <w:rsid w:val="000607D0"/>
    <w:rsid w:val="00060989"/>
    <w:rsid w:val="00060A7F"/>
    <w:rsid w:val="00060FCD"/>
    <w:rsid w:val="00061752"/>
    <w:rsid w:val="000629FF"/>
    <w:rsid w:val="00062BF4"/>
    <w:rsid w:val="00063724"/>
    <w:rsid w:val="00063733"/>
    <w:rsid w:val="00064396"/>
    <w:rsid w:val="000646C7"/>
    <w:rsid w:val="000648E6"/>
    <w:rsid w:val="000648FA"/>
    <w:rsid w:val="00064F6E"/>
    <w:rsid w:val="00065328"/>
    <w:rsid w:val="000659F4"/>
    <w:rsid w:val="00065F75"/>
    <w:rsid w:val="00066C6E"/>
    <w:rsid w:val="00066D5C"/>
    <w:rsid w:val="00066F33"/>
    <w:rsid w:val="0006702E"/>
    <w:rsid w:val="00067200"/>
    <w:rsid w:val="00067487"/>
    <w:rsid w:val="00067F51"/>
    <w:rsid w:val="0007004B"/>
    <w:rsid w:val="00070393"/>
    <w:rsid w:val="0007069A"/>
    <w:rsid w:val="00070AB2"/>
    <w:rsid w:val="00070D8A"/>
    <w:rsid w:val="00070F48"/>
    <w:rsid w:val="00071351"/>
    <w:rsid w:val="00072177"/>
    <w:rsid w:val="00072C57"/>
    <w:rsid w:val="000736B7"/>
    <w:rsid w:val="00073852"/>
    <w:rsid w:val="00073B50"/>
    <w:rsid w:val="000744DE"/>
    <w:rsid w:val="0007465B"/>
    <w:rsid w:val="0007495B"/>
    <w:rsid w:val="00074FFC"/>
    <w:rsid w:val="000752A9"/>
    <w:rsid w:val="0007535D"/>
    <w:rsid w:val="000753FA"/>
    <w:rsid w:val="00075BB3"/>
    <w:rsid w:val="000768CD"/>
    <w:rsid w:val="00076A43"/>
    <w:rsid w:val="00076CFF"/>
    <w:rsid w:val="000770A0"/>
    <w:rsid w:val="00077289"/>
    <w:rsid w:val="00077914"/>
    <w:rsid w:val="00077B5E"/>
    <w:rsid w:val="0008015A"/>
    <w:rsid w:val="00080280"/>
    <w:rsid w:val="000806D8"/>
    <w:rsid w:val="000807D5"/>
    <w:rsid w:val="0008097B"/>
    <w:rsid w:val="00080B19"/>
    <w:rsid w:val="000810DA"/>
    <w:rsid w:val="0008124B"/>
    <w:rsid w:val="00081272"/>
    <w:rsid w:val="000817D5"/>
    <w:rsid w:val="00081EE8"/>
    <w:rsid w:val="00082385"/>
    <w:rsid w:val="00082B03"/>
    <w:rsid w:val="00082B79"/>
    <w:rsid w:val="00082BAD"/>
    <w:rsid w:val="00082E10"/>
    <w:rsid w:val="00083292"/>
    <w:rsid w:val="000832B3"/>
    <w:rsid w:val="000834A6"/>
    <w:rsid w:val="000839A9"/>
    <w:rsid w:val="00083AF3"/>
    <w:rsid w:val="00083B15"/>
    <w:rsid w:val="00084507"/>
    <w:rsid w:val="0008516A"/>
    <w:rsid w:val="0008599B"/>
    <w:rsid w:val="00085E13"/>
    <w:rsid w:val="00085FC2"/>
    <w:rsid w:val="000863EF"/>
    <w:rsid w:val="000865F8"/>
    <w:rsid w:val="000867DF"/>
    <w:rsid w:val="00086DD3"/>
    <w:rsid w:val="00087696"/>
    <w:rsid w:val="00087C7C"/>
    <w:rsid w:val="00087D37"/>
    <w:rsid w:val="00090714"/>
    <w:rsid w:val="00090996"/>
    <w:rsid w:val="00090C00"/>
    <w:rsid w:val="00090DF9"/>
    <w:rsid w:val="000910D3"/>
    <w:rsid w:val="000911CA"/>
    <w:rsid w:val="000912D7"/>
    <w:rsid w:val="000916B9"/>
    <w:rsid w:val="00091A48"/>
    <w:rsid w:val="00092520"/>
    <w:rsid w:val="00092998"/>
    <w:rsid w:val="00092C67"/>
    <w:rsid w:val="00092DE7"/>
    <w:rsid w:val="00092F50"/>
    <w:rsid w:val="000931A3"/>
    <w:rsid w:val="000931AF"/>
    <w:rsid w:val="000932C7"/>
    <w:rsid w:val="00093CCE"/>
    <w:rsid w:val="00093D9A"/>
    <w:rsid w:val="00094525"/>
    <w:rsid w:val="00094A08"/>
    <w:rsid w:val="00094BA0"/>
    <w:rsid w:val="00095018"/>
    <w:rsid w:val="000956FC"/>
    <w:rsid w:val="0009595E"/>
    <w:rsid w:val="00095EA5"/>
    <w:rsid w:val="0009614A"/>
    <w:rsid w:val="0009665E"/>
    <w:rsid w:val="00096882"/>
    <w:rsid w:val="00096CBB"/>
    <w:rsid w:val="00096DD1"/>
    <w:rsid w:val="000970D7"/>
    <w:rsid w:val="00097F4C"/>
    <w:rsid w:val="000A02D7"/>
    <w:rsid w:val="000A0744"/>
    <w:rsid w:val="000A0C35"/>
    <w:rsid w:val="000A1143"/>
    <w:rsid w:val="000A1283"/>
    <w:rsid w:val="000A198B"/>
    <w:rsid w:val="000A1A9B"/>
    <w:rsid w:val="000A2614"/>
    <w:rsid w:val="000A2977"/>
    <w:rsid w:val="000A2B13"/>
    <w:rsid w:val="000A2BC3"/>
    <w:rsid w:val="000A2C7B"/>
    <w:rsid w:val="000A2F7C"/>
    <w:rsid w:val="000A3024"/>
    <w:rsid w:val="000A321A"/>
    <w:rsid w:val="000A37CC"/>
    <w:rsid w:val="000A38D1"/>
    <w:rsid w:val="000A3D4E"/>
    <w:rsid w:val="000A3F57"/>
    <w:rsid w:val="000A4183"/>
    <w:rsid w:val="000A4858"/>
    <w:rsid w:val="000A5164"/>
    <w:rsid w:val="000A51BE"/>
    <w:rsid w:val="000A5641"/>
    <w:rsid w:val="000A5E62"/>
    <w:rsid w:val="000A5F7E"/>
    <w:rsid w:val="000A60C3"/>
    <w:rsid w:val="000A67F8"/>
    <w:rsid w:val="000A7FB2"/>
    <w:rsid w:val="000B0004"/>
    <w:rsid w:val="000B0301"/>
    <w:rsid w:val="000B0331"/>
    <w:rsid w:val="000B0511"/>
    <w:rsid w:val="000B113C"/>
    <w:rsid w:val="000B1182"/>
    <w:rsid w:val="000B153F"/>
    <w:rsid w:val="000B1F57"/>
    <w:rsid w:val="000B2428"/>
    <w:rsid w:val="000B2B72"/>
    <w:rsid w:val="000B317F"/>
    <w:rsid w:val="000B367A"/>
    <w:rsid w:val="000B3B1F"/>
    <w:rsid w:val="000B3F21"/>
    <w:rsid w:val="000B4512"/>
    <w:rsid w:val="000B483C"/>
    <w:rsid w:val="000B4E53"/>
    <w:rsid w:val="000B5B44"/>
    <w:rsid w:val="000B5D81"/>
    <w:rsid w:val="000B6055"/>
    <w:rsid w:val="000B638D"/>
    <w:rsid w:val="000B63D2"/>
    <w:rsid w:val="000B6575"/>
    <w:rsid w:val="000B65F5"/>
    <w:rsid w:val="000B6C47"/>
    <w:rsid w:val="000B74D6"/>
    <w:rsid w:val="000B761A"/>
    <w:rsid w:val="000B7807"/>
    <w:rsid w:val="000C05BD"/>
    <w:rsid w:val="000C0873"/>
    <w:rsid w:val="000C0F47"/>
    <w:rsid w:val="000C100B"/>
    <w:rsid w:val="000C1913"/>
    <w:rsid w:val="000C1AAD"/>
    <w:rsid w:val="000C1F87"/>
    <w:rsid w:val="000C2533"/>
    <w:rsid w:val="000C2ACE"/>
    <w:rsid w:val="000C2B24"/>
    <w:rsid w:val="000C2D84"/>
    <w:rsid w:val="000C336E"/>
    <w:rsid w:val="000C3F7E"/>
    <w:rsid w:val="000C4293"/>
    <w:rsid w:val="000C42D7"/>
    <w:rsid w:val="000C458C"/>
    <w:rsid w:val="000C45F8"/>
    <w:rsid w:val="000C515E"/>
    <w:rsid w:val="000C52D3"/>
    <w:rsid w:val="000C5695"/>
    <w:rsid w:val="000C585A"/>
    <w:rsid w:val="000C5935"/>
    <w:rsid w:val="000C5EE3"/>
    <w:rsid w:val="000C6CEE"/>
    <w:rsid w:val="000C6D89"/>
    <w:rsid w:val="000C7077"/>
    <w:rsid w:val="000C77F8"/>
    <w:rsid w:val="000C79B1"/>
    <w:rsid w:val="000C7CD7"/>
    <w:rsid w:val="000D027E"/>
    <w:rsid w:val="000D054C"/>
    <w:rsid w:val="000D05A5"/>
    <w:rsid w:val="000D05AF"/>
    <w:rsid w:val="000D0E58"/>
    <w:rsid w:val="000D13A3"/>
    <w:rsid w:val="000D197D"/>
    <w:rsid w:val="000D1EBB"/>
    <w:rsid w:val="000D1FC3"/>
    <w:rsid w:val="000D25CB"/>
    <w:rsid w:val="000D28AF"/>
    <w:rsid w:val="000D2AFE"/>
    <w:rsid w:val="000D33B8"/>
    <w:rsid w:val="000D35F5"/>
    <w:rsid w:val="000D3CC5"/>
    <w:rsid w:val="000D3CEC"/>
    <w:rsid w:val="000D3DFA"/>
    <w:rsid w:val="000D3E42"/>
    <w:rsid w:val="000D41C5"/>
    <w:rsid w:val="000D4547"/>
    <w:rsid w:val="000D50C7"/>
    <w:rsid w:val="000D5270"/>
    <w:rsid w:val="000D5413"/>
    <w:rsid w:val="000D5C09"/>
    <w:rsid w:val="000D5E8D"/>
    <w:rsid w:val="000D6376"/>
    <w:rsid w:val="000D6E10"/>
    <w:rsid w:val="000D6FB8"/>
    <w:rsid w:val="000D75FA"/>
    <w:rsid w:val="000D7A38"/>
    <w:rsid w:val="000D7C36"/>
    <w:rsid w:val="000E00D3"/>
    <w:rsid w:val="000E0318"/>
    <w:rsid w:val="000E0ADD"/>
    <w:rsid w:val="000E0E06"/>
    <w:rsid w:val="000E121F"/>
    <w:rsid w:val="000E14F5"/>
    <w:rsid w:val="000E184E"/>
    <w:rsid w:val="000E1C4C"/>
    <w:rsid w:val="000E2871"/>
    <w:rsid w:val="000E29B2"/>
    <w:rsid w:val="000E2F7F"/>
    <w:rsid w:val="000E3322"/>
    <w:rsid w:val="000E36D0"/>
    <w:rsid w:val="000E387B"/>
    <w:rsid w:val="000E4155"/>
    <w:rsid w:val="000E4252"/>
    <w:rsid w:val="000E4298"/>
    <w:rsid w:val="000E5087"/>
    <w:rsid w:val="000E6010"/>
    <w:rsid w:val="000E6358"/>
    <w:rsid w:val="000E692E"/>
    <w:rsid w:val="000E6ACA"/>
    <w:rsid w:val="000E7337"/>
    <w:rsid w:val="000E7A34"/>
    <w:rsid w:val="000E7C81"/>
    <w:rsid w:val="000E7EA2"/>
    <w:rsid w:val="000E7F15"/>
    <w:rsid w:val="000E7FB8"/>
    <w:rsid w:val="000F0741"/>
    <w:rsid w:val="000F0742"/>
    <w:rsid w:val="000F0D93"/>
    <w:rsid w:val="000F13E1"/>
    <w:rsid w:val="000F16C7"/>
    <w:rsid w:val="000F1770"/>
    <w:rsid w:val="000F18FD"/>
    <w:rsid w:val="000F19C0"/>
    <w:rsid w:val="000F1B10"/>
    <w:rsid w:val="000F2B26"/>
    <w:rsid w:val="000F2C43"/>
    <w:rsid w:val="000F2E7B"/>
    <w:rsid w:val="000F3A9C"/>
    <w:rsid w:val="000F3FF2"/>
    <w:rsid w:val="000F42F7"/>
    <w:rsid w:val="000F4478"/>
    <w:rsid w:val="000F481D"/>
    <w:rsid w:val="000F4F3B"/>
    <w:rsid w:val="000F4F9A"/>
    <w:rsid w:val="000F522E"/>
    <w:rsid w:val="000F5502"/>
    <w:rsid w:val="000F59A8"/>
    <w:rsid w:val="000F5A27"/>
    <w:rsid w:val="000F5A7A"/>
    <w:rsid w:val="000F6100"/>
    <w:rsid w:val="000F660F"/>
    <w:rsid w:val="000F6A6B"/>
    <w:rsid w:val="000F6DB8"/>
    <w:rsid w:val="000F70E2"/>
    <w:rsid w:val="000F713A"/>
    <w:rsid w:val="000F73AE"/>
    <w:rsid w:val="000F75B5"/>
    <w:rsid w:val="000F761A"/>
    <w:rsid w:val="000F7910"/>
    <w:rsid w:val="000F7979"/>
    <w:rsid w:val="000F7EB4"/>
    <w:rsid w:val="000F7F1F"/>
    <w:rsid w:val="00100018"/>
    <w:rsid w:val="00100B9D"/>
    <w:rsid w:val="00101A32"/>
    <w:rsid w:val="00101FD3"/>
    <w:rsid w:val="0010266E"/>
    <w:rsid w:val="001030F9"/>
    <w:rsid w:val="001039BE"/>
    <w:rsid w:val="0010451C"/>
    <w:rsid w:val="0010457C"/>
    <w:rsid w:val="00104921"/>
    <w:rsid w:val="00104C39"/>
    <w:rsid w:val="00104CCB"/>
    <w:rsid w:val="00104FD2"/>
    <w:rsid w:val="001057E0"/>
    <w:rsid w:val="00105920"/>
    <w:rsid w:val="00105A4E"/>
    <w:rsid w:val="00106678"/>
    <w:rsid w:val="00107918"/>
    <w:rsid w:val="00107DF2"/>
    <w:rsid w:val="00110254"/>
    <w:rsid w:val="001102FA"/>
    <w:rsid w:val="00110DD1"/>
    <w:rsid w:val="00110DFD"/>
    <w:rsid w:val="00111262"/>
    <w:rsid w:val="00111286"/>
    <w:rsid w:val="0011178F"/>
    <w:rsid w:val="00111AEC"/>
    <w:rsid w:val="00111FD9"/>
    <w:rsid w:val="001120D6"/>
    <w:rsid w:val="00112124"/>
    <w:rsid w:val="00112588"/>
    <w:rsid w:val="00112722"/>
    <w:rsid w:val="001127DF"/>
    <w:rsid w:val="001130B0"/>
    <w:rsid w:val="001131F0"/>
    <w:rsid w:val="001137C0"/>
    <w:rsid w:val="00113A27"/>
    <w:rsid w:val="00113BC3"/>
    <w:rsid w:val="00113C8C"/>
    <w:rsid w:val="001143C9"/>
    <w:rsid w:val="001145C5"/>
    <w:rsid w:val="00114BC7"/>
    <w:rsid w:val="00114CB6"/>
    <w:rsid w:val="00114F01"/>
    <w:rsid w:val="0011521E"/>
    <w:rsid w:val="0011543D"/>
    <w:rsid w:val="00115B16"/>
    <w:rsid w:val="001164D1"/>
    <w:rsid w:val="00116874"/>
    <w:rsid w:val="00116F59"/>
    <w:rsid w:val="001170C1"/>
    <w:rsid w:val="00117A4E"/>
    <w:rsid w:val="00117B96"/>
    <w:rsid w:val="00117CA6"/>
    <w:rsid w:val="00117D17"/>
    <w:rsid w:val="00117DC9"/>
    <w:rsid w:val="00120711"/>
    <w:rsid w:val="00120A54"/>
    <w:rsid w:val="00120A93"/>
    <w:rsid w:val="00120E5E"/>
    <w:rsid w:val="00120E7F"/>
    <w:rsid w:val="00121549"/>
    <w:rsid w:val="00121C79"/>
    <w:rsid w:val="00121EFA"/>
    <w:rsid w:val="00121FF0"/>
    <w:rsid w:val="001222C1"/>
    <w:rsid w:val="0012278F"/>
    <w:rsid w:val="0012283A"/>
    <w:rsid w:val="00122999"/>
    <w:rsid w:val="00122B56"/>
    <w:rsid w:val="00122CB9"/>
    <w:rsid w:val="0012392C"/>
    <w:rsid w:val="00123A75"/>
    <w:rsid w:val="00123F9F"/>
    <w:rsid w:val="0012402B"/>
    <w:rsid w:val="00124109"/>
    <w:rsid w:val="00124395"/>
    <w:rsid w:val="0012446E"/>
    <w:rsid w:val="00124632"/>
    <w:rsid w:val="00124AFA"/>
    <w:rsid w:val="00124B59"/>
    <w:rsid w:val="00124F04"/>
    <w:rsid w:val="0012583C"/>
    <w:rsid w:val="001260DF"/>
    <w:rsid w:val="00126256"/>
    <w:rsid w:val="00126887"/>
    <w:rsid w:val="00126D28"/>
    <w:rsid w:val="00126F17"/>
    <w:rsid w:val="00126F37"/>
    <w:rsid w:val="00127263"/>
    <w:rsid w:val="00127875"/>
    <w:rsid w:val="0012797F"/>
    <w:rsid w:val="00130642"/>
    <w:rsid w:val="00130B03"/>
    <w:rsid w:val="00130E30"/>
    <w:rsid w:val="00131440"/>
    <w:rsid w:val="00131564"/>
    <w:rsid w:val="00131B1C"/>
    <w:rsid w:val="00131B64"/>
    <w:rsid w:val="001323A8"/>
    <w:rsid w:val="00132BC0"/>
    <w:rsid w:val="001331DE"/>
    <w:rsid w:val="0013321B"/>
    <w:rsid w:val="001333EE"/>
    <w:rsid w:val="00133B73"/>
    <w:rsid w:val="00133E43"/>
    <w:rsid w:val="00134103"/>
    <w:rsid w:val="001344DD"/>
    <w:rsid w:val="00134ADB"/>
    <w:rsid w:val="00134BE8"/>
    <w:rsid w:val="00134CA8"/>
    <w:rsid w:val="00134FB2"/>
    <w:rsid w:val="00134FC1"/>
    <w:rsid w:val="0013520D"/>
    <w:rsid w:val="0013544E"/>
    <w:rsid w:val="001358D7"/>
    <w:rsid w:val="00135B76"/>
    <w:rsid w:val="00135FE0"/>
    <w:rsid w:val="00136699"/>
    <w:rsid w:val="00136702"/>
    <w:rsid w:val="00136EBC"/>
    <w:rsid w:val="00136F4E"/>
    <w:rsid w:val="00137977"/>
    <w:rsid w:val="00137A12"/>
    <w:rsid w:val="00137F52"/>
    <w:rsid w:val="0014005B"/>
    <w:rsid w:val="001401E4"/>
    <w:rsid w:val="0014066D"/>
    <w:rsid w:val="001406E5"/>
    <w:rsid w:val="00140755"/>
    <w:rsid w:val="00140A8F"/>
    <w:rsid w:val="00140B82"/>
    <w:rsid w:val="00140D8F"/>
    <w:rsid w:val="00141057"/>
    <w:rsid w:val="0014149E"/>
    <w:rsid w:val="00141542"/>
    <w:rsid w:val="001417B5"/>
    <w:rsid w:val="00141BEF"/>
    <w:rsid w:val="00141C2D"/>
    <w:rsid w:val="00141C81"/>
    <w:rsid w:val="00141FB7"/>
    <w:rsid w:val="001420E9"/>
    <w:rsid w:val="0014243B"/>
    <w:rsid w:val="00142E8A"/>
    <w:rsid w:val="001436CE"/>
    <w:rsid w:val="0014423D"/>
    <w:rsid w:val="00144367"/>
    <w:rsid w:val="00144991"/>
    <w:rsid w:val="00144A48"/>
    <w:rsid w:val="00145583"/>
    <w:rsid w:val="00145605"/>
    <w:rsid w:val="001459EE"/>
    <w:rsid w:val="00145B8E"/>
    <w:rsid w:val="00145DDC"/>
    <w:rsid w:val="00146073"/>
    <w:rsid w:val="0014653C"/>
    <w:rsid w:val="00146CDD"/>
    <w:rsid w:val="00147A28"/>
    <w:rsid w:val="00147A58"/>
    <w:rsid w:val="00147C0D"/>
    <w:rsid w:val="00147CE8"/>
    <w:rsid w:val="00147DE9"/>
    <w:rsid w:val="00150630"/>
    <w:rsid w:val="00150929"/>
    <w:rsid w:val="0015092A"/>
    <w:rsid w:val="00150B08"/>
    <w:rsid w:val="00150C8E"/>
    <w:rsid w:val="0015196D"/>
    <w:rsid w:val="001519E5"/>
    <w:rsid w:val="00152907"/>
    <w:rsid w:val="00152DBA"/>
    <w:rsid w:val="00152DFC"/>
    <w:rsid w:val="001534DD"/>
    <w:rsid w:val="00153D9C"/>
    <w:rsid w:val="00153F70"/>
    <w:rsid w:val="001540ED"/>
    <w:rsid w:val="00154EDB"/>
    <w:rsid w:val="00155190"/>
    <w:rsid w:val="001552F3"/>
    <w:rsid w:val="001559B6"/>
    <w:rsid w:val="001559C5"/>
    <w:rsid w:val="00155B6A"/>
    <w:rsid w:val="00155DDE"/>
    <w:rsid w:val="00155FF7"/>
    <w:rsid w:val="0015670A"/>
    <w:rsid w:val="00156A79"/>
    <w:rsid w:val="00156BBD"/>
    <w:rsid w:val="00156C04"/>
    <w:rsid w:val="00156C96"/>
    <w:rsid w:val="00157B12"/>
    <w:rsid w:val="00157DAE"/>
    <w:rsid w:val="0016016E"/>
    <w:rsid w:val="001601F8"/>
    <w:rsid w:val="00160924"/>
    <w:rsid w:val="001611DC"/>
    <w:rsid w:val="001612E3"/>
    <w:rsid w:val="001613AD"/>
    <w:rsid w:val="00161A93"/>
    <w:rsid w:val="0016244A"/>
    <w:rsid w:val="001626A7"/>
    <w:rsid w:val="00162B7E"/>
    <w:rsid w:val="00162EBC"/>
    <w:rsid w:val="0016321E"/>
    <w:rsid w:val="00163249"/>
    <w:rsid w:val="00163353"/>
    <w:rsid w:val="00163443"/>
    <w:rsid w:val="0016347A"/>
    <w:rsid w:val="001642A7"/>
    <w:rsid w:val="001652B3"/>
    <w:rsid w:val="00165665"/>
    <w:rsid w:val="00165699"/>
    <w:rsid w:val="001658AD"/>
    <w:rsid w:val="00165940"/>
    <w:rsid w:val="001659F3"/>
    <w:rsid w:val="00165A78"/>
    <w:rsid w:val="00165EC3"/>
    <w:rsid w:val="001664E3"/>
    <w:rsid w:val="0016698F"/>
    <w:rsid w:val="00166E05"/>
    <w:rsid w:val="001672A9"/>
    <w:rsid w:val="001678F0"/>
    <w:rsid w:val="00167B4A"/>
    <w:rsid w:val="00167BF3"/>
    <w:rsid w:val="00167D4B"/>
    <w:rsid w:val="00167F4D"/>
    <w:rsid w:val="00167F54"/>
    <w:rsid w:val="001701A0"/>
    <w:rsid w:val="00170721"/>
    <w:rsid w:val="001707DA"/>
    <w:rsid w:val="00170C77"/>
    <w:rsid w:val="00170DCC"/>
    <w:rsid w:val="00170DF6"/>
    <w:rsid w:val="001711A9"/>
    <w:rsid w:val="00171614"/>
    <w:rsid w:val="00171C09"/>
    <w:rsid w:val="00172856"/>
    <w:rsid w:val="00172872"/>
    <w:rsid w:val="00172A9B"/>
    <w:rsid w:val="00172F24"/>
    <w:rsid w:val="00173536"/>
    <w:rsid w:val="0017359A"/>
    <w:rsid w:val="00173DC1"/>
    <w:rsid w:val="00173EE0"/>
    <w:rsid w:val="00174273"/>
    <w:rsid w:val="001743A4"/>
    <w:rsid w:val="0017444B"/>
    <w:rsid w:val="001745B7"/>
    <w:rsid w:val="001748C5"/>
    <w:rsid w:val="00174A4C"/>
    <w:rsid w:val="00174AA7"/>
    <w:rsid w:val="00174DD3"/>
    <w:rsid w:val="0017514B"/>
    <w:rsid w:val="00175D34"/>
    <w:rsid w:val="00175E4E"/>
    <w:rsid w:val="0017605E"/>
    <w:rsid w:val="00177782"/>
    <w:rsid w:val="00180015"/>
    <w:rsid w:val="00180280"/>
    <w:rsid w:val="001803CA"/>
    <w:rsid w:val="001803CF"/>
    <w:rsid w:val="00180B95"/>
    <w:rsid w:val="00181304"/>
    <w:rsid w:val="001813EF"/>
    <w:rsid w:val="0018148D"/>
    <w:rsid w:val="0018183D"/>
    <w:rsid w:val="00182271"/>
    <w:rsid w:val="0018268E"/>
    <w:rsid w:val="0018289D"/>
    <w:rsid w:val="00182E25"/>
    <w:rsid w:val="0018308F"/>
    <w:rsid w:val="001834F9"/>
    <w:rsid w:val="001835C7"/>
    <w:rsid w:val="00183940"/>
    <w:rsid w:val="00183ADA"/>
    <w:rsid w:val="0018407E"/>
    <w:rsid w:val="0018440E"/>
    <w:rsid w:val="00184460"/>
    <w:rsid w:val="00184568"/>
    <w:rsid w:val="00184F47"/>
    <w:rsid w:val="00185455"/>
    <w:rsid w:val="00185817"/>
    <w:rsid w:val="00185BC5"/>
    <w:rsid w:val="00185FDA"/>
    <w:rsid w:val="001860DA"/>
    <w:rsid w:val="00186345"/>
    <w:rsid w:val="0018666C"/>
    <w:rsid w:val="0018695D"/>
    <w:rsid w:val="00187027"/>
    <w:rsid w:val="00187206"/>
    <w:rsid w:val="0018741E"/>
    <w:rsid w:val="00187D0D"/>
    <w:rsid w:val="00187DB9"/>
    <w:rsid w:val="00187E17"/>
    <w:rsid w:val="00187F89"/>
    <w:rsid w:val="0019062E"/>
    <w:rsid w:val="00190813"/>
    <w:rsid w:val="0019081E"/>
    <w:rsid w:val="00190C9F"/>
    <w:rsid w:val="00190DBD"/>
    <w:rsid w:val="00191937"/>
    <w:rsid w:val="0019225D"/>
    <w:rsid w:val="0019227B"/>
    <w:rsid w:val="00192F1D"/>
    <w:rsid w:val="001931BD"/>
    <w:rsid w:val="00193685"/>
    <w:rsid w:val="00193A79"/>
    <w:rsid w:val="00193A7F"/>
    <w:rsid w:val="00193AF1"/>
    <w:rsid w:val="0019411C"/>
    <w:rsid w:val="0019458A"/>
    <w:rsid w:val="0019463B"/>
    <w:rsid w:val="00194FCD"/>
    <w:rsid w:val="00195194"/>
    <w:rsid w:val="0019573B"/>
    <w:rsid w:val="001957B2"/>
    <w:rsid w:val="00195C51"/>
    <w:rsid w:val="00196156"/>
    <w:rsid w:val="00196217"/>
    <w:rsid w:val="0019670B"/>
    <w:rsid w:val="00196909"/>
    <w:rsid w:val="00197390"/>
    <w:rsid w:val="00197A92"/>
    <w:rsid w:val="00197B3B"/>
    <w:rsid w:val="001A02D1"/>
    <w:rsid w:val="001A09A0"/>
    <w:rsid w:val="001A0D9B"/>
    <w:rsid w:val="001A0FD8"/>
    <w:rsid w:val="001A10B5"/>
    <w:rsid w:val="001A16CF"/>
    <w:rsid w:val="001A197B"/>
    <w:rsid w:val="001A1A07"/>
    <w:rsid w:val="001A203E"/>
    <w:rsid w:val="001A2064"/>
    <w:rsid w:val="001A237D"/>
    <w:rsid w:val="001A25CC"/>
    <w:rsid w:val="001A262E"/>
    <w:rsid w:val="001A282F"/>
    <w:rsid w:val="001A3680"/>
    <w:rsid w:val="001A3736"/>
    <w:rsid w:val="001A3F4F"/>
    <w:rsid w:val="001A4003"/>
    <w:rsid w:val="001A41FE"/>
    <w:rsid w:val="001A443C"/>
    <w:rsid w:val="001A5864"/>
    <w:rsid w:val="001A5D9F"/>
    <w:rsid w:val="001A6015"/>
    <w:rsid w:val="001A61B4"/>
    <w:rsid w:val="001A62A9"/>
    <w:rsid w:val="001A6796"/>
    <w:rsid w:val="001A68C4"/>
    <w:rsid w:val="001A6C8A"/>
    <w:rsid w:val="001A6C93"/>
    <w:rsid w:val="001A6F20"/>
    <w:rsid w:val="001A7493"/>
    <w:rsid w:val="001B0CB4"/>
    <w:rsid w:val="001B11F8"/>
    <w:rsid w:val="001B158F"/>
    <w:rsid w:val="001B1996"/>
    <w:rsid w:val="001B1A1D"/>
    <w:rsid w:val="001B1FB6"/>
    <w:rsid w:val="001B232F"/>
    <w:rsid w:val="001B2804"/>
    <w:rsid w:val="001B2922"/>
    <w:rsid w:val="001B2B22"/>
    <w:rsid w:val="001B2D7C"/>
    <w:rsid w:val="001B325C"/>
    <w:rsid w:val="001B376F"/>
    <w:rsid w:val="001B395A"/>
    <w:rsid w:val="001B3E5A"/>
    <w:rsid w:val="001B3EC6"/>
    <w:rsid w:val="001B4019"/>
    <w:rsid w:val="001B5279"/>
    <w:rsid w:val="001B5ABC"/>
    <w:rsid w:val="001B5B8E"/>
    <w:rsid w:val="001B5C63"/>
    <w:rsid w:val="001B68D5"/>
    <w:rsid w:val="001B6C60"/>
    <w:rsid w:val="001B6D23"/>
    <w:rsid w:val="001B6E0D"/>
    <w:rsid w:val="001B767D"/>
    <w:rsid w:val="001B7E6A"/>
    <w:rsid w:val="001B7F1C"/>
    <w:rsid w:val="001B7F38"/>
    <w:rsid w:val="001C0018"/>
    <w:rsid w:val="001C09CC"/>
    <w:rsid w:val="001C0B7C"/>
    <w:rsid w:val="001C0EED"/>
    <w:rsid w:val="001C1226"/>
    <w:rsid w:val="001C126B"/>
    <w:rsid w:val="001C2610"/>
    <w:rsid w:val="001C2961"/>
    <w:rsid w:val="001C297C"/>
    <w:rsid w:val="001C2F17"/>
    <w:rsid w:val="001C30EA"/>
    <w:rsid w:val="001C32BA"/>
    <w:rsid w:val="001C3300"/>
    <w:rsid w:val="001C3608"/>
    <w:rsid w:val="001C373B"/>
    <w:rsid w:val="001C485D"/>
    <w:rsid w:val="001C4866"/>
    <w:rsid w:val="001C4A5C"/>
    <w:rsid w:val="001C4B0E"/>
    <w:rsid w:val="001C4EA1"/>
    <w:rsid w:val="001C4EBB"/>
    <w:rsid w:val="001C4FE2"/>
    <w:rsid w:val="001C538C"/>
    <w:rsid w:val="001C54DA"/>
    <w:rsid w:val="001C5650"/>
    <w:rsid w:val="001C56D7"/>
    <w:rsid w:val="001C5712"/>
    <w:rsid w:val="001C59DF"/>
    <w:rsid w:val="001C625D"/>
    <w:rsid w:val="001C6524"/>
    <w:rsid w:val="001C663C"/>
    <w:rsid w:val="001C68D8"/>
    <w:rsid w:val="001C6D4B"/>
    <w:rsid w:val="001C6FB2"/>
    <w:rsid w:val="001C7841"/>
    <w:rsid w:val="001D0214"/>
    <w:rsid w:val="001D0485"/>
    <w:rsid w:val="001D0603"/>
    <w:rsid w:val="001D0BD7"/>
    <w:rsid w:val="001D0FF7"/>
    <w:rsid w:val="001D1B4B"/>
    <w:rsid w:val="001D1EA6"/>
    <w:rsid w:val="001D1F62"/>
    <w:rsid w:val="001D23B3"/>
    <w:rsid w:val="001D2B83"/>
    <w:rsid w:val="001D2D9F"/>
    <w:rsid w:val="001D3115"/>
    <w:rsid w:val="001D33F0"/>
    <w:rsid w:val="001D36D7"/>
    <w:rsid w:val="001D4443"/>
    <w:rsid w:val="001D4636"/>
    <w:rsid w:val="001D4B06"/>
    <w:rsid w:val="001D511C"/>
    <w:rsid w:val="001D5492"/>
    <w:rsid w:val="001D5EEA"/>
    <w:rsid w:val="001D6593"/>
    <w:rsid w:val="001D66AB"/>
    <w:rsid w:val="001D6F1C"/>
    <w:rsid w:val="001D7062"/>
    <w:rsid w:val="001D7181"/>
    <w:rsid w:val="001D7287"/>
    <w:rsid w:val="001D7604"/>
    <w:rsid w:val="001D7ABA"/>
    <w:rsid w:val="001E0015"/>
    <w:rsid w:val="001E001A"/>
    <w:rsid w:val="001E014C"/>
    <w:rsid w:val="001E03C3"/>
    <w:rsid w:val="001E043B"/>
    <w:rsid w:val="001E0626"/>
    <w:rsid w:val="001E06C4"/>
    <w:rsid w:val="001E0BA3"/>
    <w:rsid w:val="001E16A1"/>
    <w:rsid w:val="001E1B8B"/>
    <w:rsid w:val="001E2A59"/>
    <w:rsid w:val="001E2B23"/>
    <w:rsid w:val="001E35C1"/>
    <w:rsid w:val="001E367B"/>
    <w:rsid w:val="001E4281"/>
    <w:rsid w:val="001E42F1"/>
    <w:rsid w:val="001E4419"/>
    <w:rsid w:val="001E4584"/>
    <w:rsid w:val="001E480A"/>
    <w:rsid w:val="001E4B68"/>
    <w:rsid w:val="001E4E04"/>
    <w:rsid w:val="001E4E97"/>
    <w:rsid w:val="001E4FAF"/>
    <w:rsid w:val="001E51B9"/>
    <w:rsid w:val="001E5425"/>
    <w:rsid w:val="001E555A"/>
    <w:rsid w:val="001E59BC"/>
    <w:rsid w:val="001E6614"/>
    <w:rsid w:val="001E662A"/>
    <w:rsid w:val="001E6D4B"/>
    <w:rsid w:val="001E7429"/>
    <w:rsid w:val="001E7ECD"/>
    <w:rsid w:val="001F001A"/>
    <w:rsid w:val="001F03F8"/>
    <w:rsid w:val="001F0462"/>
    <w:rsid w:val="001F0B91"/>
    <w:rsid w:val="001F1783"/>
    <w:rsid w:val="001F1B1C"/>
    <w:rsid w:val="001F1B90"/>
    <w:rsid w:val="001F2247"/>
    <w:rsid w:val="001F3097"/>
    <w:rsid w:val="001F334E"/>
    <w:rsid w:val="001F3B2E"/>
    <w:rsid w:val="001F3C5F"/>
    <w:rsid w:val="001F3D72"/>
    <w:rsid w:val="001F4C99"/>
    <w:rsid w:val="001F5820"/>
    <w:rsid w:val="001F5898"/>
    <w:rsid w:val="001F58A4"/>
    <w:rsid w:val="001F5CD2"/>
    <w:rsid w:val="001F605E"/>
    <w:rsid w:val="001F64A8"/>
    <w:rsid w:val="001F66AC"/>
    <w:rsid w:val="001F6A59"/>
    <w:rsid w:val="001F6C01"/>
    <w:rsid w:val="001F74DC"/>
    <w:rsid w:val="001F7822"/>
    <w:rsid w:val="001F79C5"/>
    <w:rsid w:val="001F7A6F"/>
    <w:rsid w:val="001F7DAF"/>
    <w:rsid w:val="001F7DF6"/>
    <w:rsid w:val="001F7EAC"/>
    <w:rsid w:val="002001B5"/>
    <w:rsid w:val="002001C1"/>
    <w:rsid w:val="002005DE"/>
    <w:rsid w:val="00200BAF"/>
    <w:rsid w:val="00200CFD"/>
    <w:rsid w:val="00200D85"/>
    <w:rsid w:val="00200E28"/>
    <w:rsid w:val="002016F0"/>
    <w:rsid w:val="00201C87"/>
    <w:rsid w:val="00202342"/>
    <w:rsid w:val="002034C2"/>
    <w:rsid w:val="00203798"/>
    <w:rsid w:val="00203F1F"/>
    <w:rsid w:val="00203F56"/>
    <w:rsid w:val="0020413F"/>
    <w:rsid w:val="00204523"/>
    <w:rsid w:val="00204ADE"/>
    <w:rsid w:val="00204C87"/>
    <w:rsid w:val="00204DAF"/>
    <w:rsid w:val="00204E03"/>
    <w:rsid w:val="00204E12"/>
    <w:rsid w:val="00204EB3"/>
    <w:rsid w:val="0020584A"/>
    <w:rsid w:val="00205993"/>
    <w:rsid w:val="00205CF4"/>
    <w:rsid w:val="00206025"/>
    <w:rsid w:val="0020679F"/>
    <w:rsid w:val="00206E5C"/>
    <w:rsid w:val="00206F0F"/>
    <w:rsid w:val="00207301"/>
    <w:rsid w:val="002104E0"/>
    <w:rsid w:val="00210586"/>
    <w:rsid w:val="002106F6"/>
    <w:rsid w:val="00210AB0"/>
    <w:rsid w:val="00210C9D"/>
    <w:rsid w:val="00210DDB"/>
    <w:rsid w:val="00210EA7"/>
    <w:rsid w:val="00211184"/>
    <w:rsid w:val="002113BE"/>
    <w:rsid w:val="00211A99"/>
    <w:rsid w:val="00211CBF"/>
    <w:rsid w:val="00211D4D"/>
    <w:rsid w:val="00211FB1"/>
    <w:rsid w:val="00212128"/>
    <w:rsid w:val="0021259C"/>
    <w:rsid w:val="002126CC"/>
    <w:rsid w:val="0021271E"/>
    <w:rsid w:val="00213EB2"/>
    <w:rsid w:val="00214152"/>
    <w:rsid w:val="00214397"/>
    <w:rsid w:val="002149A3"/>
    <w:rsid w:val="00214B57"/>
    <w:rsid w:val="0021504C"/>
    <w:rsid w:val="0021581F"/>
    <w:rsid w:val="00215975"/>
    <w:rsid w:val="00215DC0"/>
    <w:rsid w:val="00215E8C"/>
    <w:rsid w:val="00215ED6"/>
    <w:rsid w:val="00215F6A"/>
    <w:rsid w:val="00216A95"/>
    <w:rsid w:val="00216EDF"/>
    <w:rsid w:val="00216EF3"/>
    <w:rsid w:val="002171A6"/>
    <w:rsid w:val="002179CA"/>
    <w:rsid w:val="00217D30"/>
    <w:rsid w:val="00217EA6"/>
    <w:rsid w:val="00217F12"/>
    <w:rsid w:val="00217F87"/>
    <w:rsid w:val="00217F91"/>
    <w:rsid w:val="002201C3"/>
    <w:rsid w:val="00220C50"/>
    <w:rsid w:val="00220D6B"/>
    <w:rsid w:val="00220FA6"/>
    <w:rsid w:val="00220FF1"/>
    <w:rsid w:val="00221265"/>
    <w:rsid w:val="00221738"/>
    <w:rsid w:val="002219FE"/>
    <w:rsid w:val="00221C27"/>
    <w:rsid w:val="00222164"/>
    <w:rsid w:val="002225D6"/>
    <w:rsid w:val="002226A5"/>
    <w:rsid w:val="00222974"/>
    <w:rsid w:val="00222A2A"/>
    <w:rsid w:val="00223320"/>
    <w:rsid w:val="002236A2"/>
    <w:rsid w:val="00223B2E"/>
    <w:rsid w:val="00223FCF"/>
    <w:rsid w:val="00224514"/>
    <w:rsid w:val="002247A9"/>
    <w:rsid w:val="00224D80"/>
    <w:rsid w:val="00224D96"/>
    <w:rsid w:val="0022531E"/>
    <w:rsid w:val="0022549E"/>
    <w:rsid w:val="00225677"/>
    <w:rsid w:val="0022579F"/>
    <w:rsid w:val="00226477"/>
    <w:rsid w:val="002268ED"/>
    <w:rsid w:val="00226A0D"/>
    <w:rsid w:val="00226FDC"/>
    <w:rsid w:val="00227819"/>
    <w:rsid w:val="002278FF"/>
    <w:rsid w:val="00227B48"/>
    <w:rsid w:val="00230142"/>
    <w:rsid w:val="00230224"/>
    <w:rsid w:val="0023052E"/>
    <w:rsid w:val="00230B7F"/>
    <w:rsid w:val="0023122D"/>
    <w:rsid w:val="0023194B"/>
    <w:rsid w:val="00231BE6"/>
    <w:rsid w:val="00232729"/>
    <w:rsid w:val="00232BCD"/>
    <w:rsid w:val="002331D9"/>
    <w:rsid w:val="002331E7"/>
    <w:rsid w:val="00233669"/>
    <w:rsid w:val="00233D23"/>
    <w:rsid w:val="00233DD4"/>
    <w:rsid w:val="00233E24"/>
    <w:rsid w:val="00233E6C"/>
    <w:rsid w:val="00233F0E"/>
    <w:rsid w:val="00233F5E"/>
    <w:rsid w:val="002340C7"/>
    <w:rsid w:val="00234140"/>
    <w:rsid w:val="0023426F"/>
    <w:rsid w:val="002344E1"/>
    <w:rsid w:val="00234AE1"/>
    <w:rsid w:val="00234AEA"/>
    <w:rsid w:val="00234EF9"/>
    <w:rsid w:val="00235419"/>
    <w:rsid w:val="00235751"/>
    <w:rsid w:val="00235E31"/>
    <w:rsid w:val="002360C5"/>
    <w:rsid w:val="00236445"/>
    <w:rsid w:val="002364D6"/>
    <w:rsid w:val="002366B8"/>
    <w:rsid w:val="00236C08"/>
    <w:rsid w:val="002374C8"/>
    <w:rsid w:val="00237733"/>
    <w:rsid w:val="00237A3C"/>
    <w:rsid w:val="00237EA4"/>
    <w:rsid w:val="00240268"/>
    <w:rsid w:val="002403B1"/>
    <w:rsid w:val="00240EDB"/>
    <w:rsid w:val="002415E0"/>
    <w:rsid w:val="00242595"/>
    <w:rsid w:val="0024260E"/>
    <w:rsid w:val="00242AB4"/>
    <w:rsid w:val="0024317F"/>
    <w:rsid w:val="002432A2"/>
    <w:rsid w:val="00243BE3"/>
    <w:rsid w:val="00243DAD"/>
    <w:rsid w:val="00243E93"/>
    <w:rsid w:val="00243FF8"/>
    <w:rsid w:val="00244179"/>
    <w:rsid w:val="00244652"/>
    <w:rsid w:val="00244830"/>
    <w:rsid w:val="002448C8"/>
    <w:rsid w:val="002449B8"/>
    <w:rsid w:val="00244B5E"/>
    <w:rsid w:val="0024507B"/>
    <w:rsid w:val="0024511E"/>
    <w:rsid w:val="00245131"/>
    <w:rsid w:val="002451E2"/>
    <w:rsid w:val="0024532A"/>
    <w:rsid w:val="00245498"/>
    <w:rsid w:val="002455C2"/>
    <w:rsid w:val="0024574D"/>
    <w:rsid w:val="00245997"/>
    <w:rsid w:val="00245DD7"/>
    <w:rsid w:val="0024609A"/>
    <w:rsid w:val="0024626E"/>
    <w:rsid w:val="002463B4"/>
    <w:rsid w:val="00246543"/>
    <w:rsid w:val="00247089"/>
    <w:rsid w:val="002471B0"/>
    <w:rsid w:val="0025018E"/>
    <w:rsid w:val="002503E1"/>
    <w:rsid w:val="00250BB6"/>
    <w:rsid w:val="00250C2F"/>
    <w:rsid w:val="00250DB4"/>
    <w:rsid w:val="00251483"/>
    <w:rsid w:val="002514E4"/>
    <w:rsid w:val="002517FF"/>
    <w:rsid w:val="00251C7D"/>
    <w:rsid w:val="00251D4F"/>
    <w:rsid w:val="00252096"/>
    <w:rsid w:val="002520E6"/>
    <w:rsid w:val="002522DB"/>
    <w:rsid w:val="0025285C"/>
    <w:rsid w:val="00252B0F"/>
    <w:rsid w:val="00252E4E"/>
    <w:rsid w:val="00253777"/>
    <w:rsid w:val="00253C1F"/>
    <w:rsid w:val="00253F8D"/>
    <w:rsid w:val="00253FD3"/>
    <w:rsid w:val="0025455F"/>
    <w:rsid w:val="002545D0"/>
    <w:rsid w:val="0025466D"/>
    <w:rsid w:val="002548E4"/>
    <w:rsid w:val="00254C13"/>
    <w:rsid w:val="00255F8E"/>
    <w:rsid w:val="00255FB6"/>
    <w:rsid w:val="00255FCB"/>
    <w:rsid w:val="00256394"/>
    <w:rsid w:val="00256E2B"/>
    <w:rsid w:val="00257018"/>
    <w:rsid w:val="00257299"/>
    <w:rsid w:val="00257D69"/>
    <w:rsid w:val="00257F5B"/>
    <w:rsid w:val="002601FD"/>
    <w:rsid w:val="002604D7"/>
    <w:rsid w:val="002604DC"/>
    <w:rsid w:val="002606A4"/>
    <w:rsid w:val="002614AD"/>
    <w:rsid w:val="002619C2"/>
    <w:rsid w:val="00262068"/>
    <w:rsid w:val="00262274"/>
    <w:rsid w:val="00262CD1"/>
    <w:rsid w:val="00262E2A"/>
    <w:rsid w:val="00263094"/>
    <w:rsid w:val="00263690"/>
    <w:rsid w:val="0026410A"/>
    <w:rsid w:val="002645CB"/>
    <w:rsid w:val="002651B0"/>
    <w:rsid w:val="0026532B"/>
    <w:rsid w:val="00265F5F"/>
    <w:rsid w:val="00266416"/>
    <w:rsid w:val="00266C8D"/>
    <w:rsid w:val="00266CA7"/>
    <w:rsid w:val="002672AF"/>
    <w:rsid w:val="002674D5"/>
    <w:rsid w:val="00267528"/>
    <w:rsid w:val="00267998"/>
    <w:rsid w:val="00267CFB"/>
    <w:rsid w:val="00267DAE"/>
    <w:rsid w:val="00270082"/>
    <w:rsid w:val="00270539"/>
    <w:rsid w:val="00270981"/>
    <w:rsid w:val="00271267"/>
    <w:rsid w:val="002712EA"/>
    <w:rsid w:val="00271430"/>
    <w:rsid w:val="00271818"/>
    <w:rsid w:val="00271C53"/>
    <w:rsid w:val="00271DAE"/>
    <w:rsid w:val="0027267B"/>
    <w:rsid w:val="00272682"/>
    <w:rsid w:val="00272CAC"/>
    <w:rsid w:val="00273026"/>
    <w:rsid w:val="00273190"/>
    <w:rsid w:val="00273387"/>
    <w:rsid w:val="00273790"/>
    <w:rsid w:val="002737A2"/>
    <w:rsid w:val="0027416A"/>
    <w:rsid w:val="002742CC"/>
    <w:rsid w:val="002747D6"/>
    <w:rsid w:val="002748A6"/>
    <w:rsid w:val="0027521F"/>
    <w:rsid w:val="00275226"/>
    <w:rsid w:val="0027555E"/>
    <w:rsid w:val="00275718"/>
    <w:rsid w:val="00275865"/>
    <w:rsid w:val="0027589B"/>
    <w:rsid w:val="00275961"/>
    <w:rsid w:val="00275BF6"/>
    <w:rsid w:val="00275C0F"/>
    <w:rsid w:val="002762A2"/>
    <w:rsid w:val="00276807"/>
    <w:rsid w:val="00276A96"/>
    <w:rsid w:val="00276AFF"/>
    <w:rsid w:val="00277118"/>
    <w:rsid w:val="002771AB"/>
    <w:rsid w:val="0027725D"/>
    <w:rsid w:val="0027737F"/>
    <w:rsid w:val="0027740B"/>
    <w:rsid w:val="00277764"/>
    <w:rsid w:val="00277776"/>
    <w:rsid w:val="00277896"/>
    <w:rsid w:val="002779A2"/>
    <w:rsid w:val="00277ACF"/>
    <w:rsid w:val="00277C92"/>
    <w:rsid w:val="00280C75"/>
    <w:rsid w:val="00280EEA"/>
    <w:rsid w:val="00280F83"/>
    <w:rsid w:val="00280FF8"/>
    <w:rsid w:val="002810F0"/>
    <w:rsid w:val="00281418"/>
    <w:rsid w:val="00281604"/>
    <w:rsid w:val="00281A9D"/>
    <w:rsid w:val="00282126"/>
    <w:rsid w:val="0028220F"/>
    <w:rsid w:val="00282932"/>
    <w:rsid w:val="00282B19"/>
    <w:rsid w:val="00283039"/>
    <w:rsid w:val="00283533"/>
    <w:rsid w:val="002838E8"/>
    <w:rsid w:val="0028395E"/>
    <w:rsid w:val="00283E2C"/>
    <w:rsid w:val="002841DB"/>
    <w:rsid w:val="002846F6"/>
    <w:rsid w:val="00284880"/>
    <w:rsid w:val="0028526A"/>
    <w:rsid w:val="0028536A"/>
    <w:rsid w:val="002853D1"/>
    <w:rsid w:val="0028579F"/>
    <w:rsid w:val="00285C75"/>
    <w:rsid w:val="00285D26"/>
    <w:rsid w:val="0028608B"/>
    <w:rsid w:val="002862E7"/>
    <w:rsid w:val="00286C53"/>
    <w:rsid w:val="00286F75"/>
    <w:rsid w:val="0028773C"/>
    <w:rsid w:val="00287890"/>
    <w:rsid w:val="00287AF8"/>
    <w:rsid w:val="00287D9C"/>
    <w:rsid w:val="0029046B"/>
    <w:rsid w:val="00290A4E"/>
    <w:rsid w:val="00290BE5"/>
    <w:rsid w:val="00290BED"/>
    <w:rsid w:val="00290D9B"/>
    <w:rsid w:val="002911BE"/>
    <w:rsid w:val="002913D9"/>
    <w:rsid w:val="00291686"/>
    <w:rsid w:val="00291CE5"/>
    <w:rsid w:val="00292A9A"/>
    <w:rsid w:val="00292FDF"/>
    <w:rsid w:val="00293115"/>
    <w:rsid w:val="002934E1"/>
    <w:rsid w:val="00293932"/>
    <w:rsid w:val="00293FBA"/>
    <w:rsid w:val="0029403D"/>
    <w:rsid w:val="00294449"/>
    <w:rsid w:val="0029474E"/>
    <w:rsid w:val="00294E69"/>
    <w:rsid w:val="00294F73"/>
    <w:rsid w:val="0029598F"/>
    <w:rsid w:val="00295B83"/>
    <w:rsid w:val="00295E84"/>
    <w:rsid w:val="002960D4"/>
    <w:rsid w:val="002964DA"/>
    <w:rsid w:val="00296560"/>
    <w:rsid w:val="00296846"/>
    <w:rsid w:val="002969EB"/>
    <w:rsid w:val="00296CFE"/>
    <w:rsid w:val="0029732C"/>
    <w:rsid w:val="002976B4"/>
    <w:rsid w:val="00297835"/>
    <w:rsid w:val="00297D56"/>
    <w:rsid w:val="002A0149"/>
    <w:rsid w:val="002A0467"/>
    <w:rsid w:val="002A1096"/>
    <w:rsid w:val="002A124B"/>
    <w:rsid w:val="002A247A"/>
    <w:rsid w:val="002A2EF7"/>
    <w:rsid w:val="002A359A"/>
    <w:rsid w:val="002A38AB"/>
    <w:rsid w:val="002A3E96"/>
    <w:rsid w:val="002A3F8E"/>
    <w:rsid w:val="002A42EA"/>
    <w:rsid w:val="002A44BA"/>
    <w:rsid w:val="002A495C"/>
    <w:rsid w:val="002A4D05"/>
    <w:rsid w:val="002A5562"/>
    <w:rsid w:val="002A57FB"/>
    <w:rsid w:val="002A5ABE"/>
    <w:rsid w:val="002A60C6"/>
    <w:rsid w:val="002A63F7"/>
    <w:rsid w:val="002A6552"/>
    <w:rsid w:val="002A66ED"/>
    <w:rsid w:val="002A6B81"/>
    <w:rsid w:val="002A6C7E"/>
    <w:rsid w:val="002A6F29"/>
    <w:rsid w:val="002A6FA6"/>
    <w:rsid w:val="002A74BE"/>
    <w:rsid w:val="002A799D"/>
    <w:rsid w:val="002A7F6C"/>
    <w:rsid w:val="002B033F"/>
    <w:rsid w:val="002B0380"/>
    <w:rsid w:val="002B1243"/>
    <w:rsid w:val="002B1349"/>
    <w:rsid w:val="002B1419"/>
    <w:rsid w:val="002B1C63"/>
    <w:rsid w:val="002B1D86"/>
    <w:rsid w:val="002B2169"/>
    <w:rsid w:val="002B227E"/>
    <w:rsid w:val="002B25BA"/>
    <w:rsid w:val="002B27B1"/>
    <w:rsid w:val="002B36BE"/>
    <w:rsid w:val="002B39F3"/>
    <w:rsid w:val="002B40B3"/>
    <w:rsid w:val="002B425C"/>
    <w:rsid w:val="002B4994"/>
    <w:rsid w:val="002B5154"/>
    <w:rsid w:val="002B54C5"/>
    <w:rsid w:val="002B55CD"/>
    <w:rsid w:val="002B5D44"/>
    <w:rsid w:val="002B60DB"/>
    <w:rsid w:val="002B697A"/>
    <w:rsid w:val="002B6CA9"/>
    <w:rsid w:val="002B6D0A"/>
    <w:rsid w:val="002B7042"/>
    <w:rsid w:val="002B7188"/>
    <w:rsid w:val="002B731A"/>
    <w:rsid w:val="002B7B5F"/>
    <w:rsid w:val="002B7D21"/>
    <w:rsid w:val="002C0511"/>
    <w:rsid w:val="002C065E"/>
    <w:rsid w:val="002C06C3"/>
    <w:rsid w:val="002C1461"/>
    <w:rsid w:val="002C1613"/>
    <w:rsid w:val="002C1725"/>
    <w:rsid w:val="002C1C14"/>
    <w:rsid w:val="002C1EED"/>
    <w:rsid w:val="002C22D2"/>
    <w:rsid w:val="002C2773"/>
    <w:rsid w:val="002C284D"/>
    <w:rsid w:val="002C2B2F"/>
    <w:rsid w:val="002C2B66"/>
    <w:rsid w:val="002C342A"/>
    <w:rsid w:val="002C35A2"/>
    <w:rsid w:val="002C3E90"/>
    <w:rsid w:val="002C41BE"/>
    <w:rsid w:val="002C467E"/>
    <w:rsid w:val="002C4E59"/>
    <w:rsid w:val="002C5190"/>
    <w:rsid w:val="002C542D"/>
    <w:rsid w:val="002C563A"/>
    <w:rsid w:val="002C637F"/>
    <w:rsid w:val="002C6A2B"/>
    <w:rsid w:val="002C6D5B"/>
    <w:rsid w:val="002C74CD"/>
    <w:rsid w:val="002C760B"/>
    <w:rsid w:val="002C7A16"/>
    <w:rsid w:val="002C7E67"/>
    <w:rsid w:val="002C7FD5"/>
    <w:rsid w:val="002D00A2"/>
    <w:rsid w:val="002D02F3"/>
    <w:rsid w:val="002D03AD"/>
    <w:rsid w:val="002D0458"/>
    <w:rsid w:val="002D07FD"/>
    <w:rsid w:val="002D0886"/>
    <w:rsid w:val="002D0D57"/>
    <w:rsid w:val="002D1268"/>
    <w:rsid w:val="002D16A4"/>
    <w:rsid w:val="002D173A"/>
    <w:rsid w:val="002D1CE5"/>
    <w:rsid w:val="002D26F2"/>
    <w:rsid w:val="002D287B"/>
    <w:rsid w:val="002D2E31"/>
    <w:rsid w:val="002D38DF"/>
    <w:rsid w:val="002D3D59"/>
    <w:rsid w:val="002D3EE6"/>
    <w:rsid w:val="002D3FDD"/>
    <w:rsid w:val="002D4919"/>
    <w:rsid w:val="002D588D"/>
    <w:rsid w:val="002D594F"/>
    <w:rsid w:val="002D5B15"/>
    <w:rsid w:val="002D5B49"/>
    <w:rsid w:val="002D68AE"/>
    <w:rsid w:val="002D6E27"/>
    <w:rsid w:val="002D7002"/>
    <w:rsid w:val="002D70E0"/>
    <w:rsid w:val="002D723C"/>
    <w:rsid w:val="002D7370"/>
    <w:rsid w:val="002D7938"/>
    <w:rsid w:val="002D7C8B"/>
    <w:rsid w:val="002E0642"/>
    <w:rsid w:val="002E19BC"/>
    <w:rsid w:val="002E1E86"/>
    <w:rsid w:val="002E2A51"/>
    <w:rsid w:val="002E2B1C"/>
    <w:rsid w:val="002E2BF7"/>
    <w:rsid w:val="002E2DBF"/>
    <w:rsid w:val="002E34B3"/>
    <w:rsid w:val="002E3A4B"/>
    <w:rsid w:val="002E3FD7"/>
    <w:rsid w:val="002E4603"/>
    <w:rsid w:val="002E46AE"/>
    <w:rsid w:val="002E59FF"/>
    <w:rsid w:val="002E5DBD"/>
    <w:rsid w:val="002E62F7"/>
    <w:rsid w:val="002E6366"/>
    <w:rsid w:val="002E6644"/>
    <w:rsid w:val="002E6A46"/>
    <w:rsid w:val="002E6CCD"/>
    <w:rsid w:val="002E769B"/>
    <w:rsid w:val="002E7B77"/>
    <w:rsid w:val="002E7DE8"/>
    <w:rsid w:val="002F048A"/>
    <w:rsid w:val="002F080F"/>
    <w:rsid w:val="002F0D0F"/>
    <w:rsid w:val="002F0DA8"/>
    <w:rsid w:val="002F0DFE"/>
    <w:rsid w:val="002F1248"/>
    <w:rsid w:val="002F13DC"/>
    <w:rsid w:val="002F16F3"/>
    <w:rsid w:val="002F19BC"/>
    <w:rsid w:val="002F1DAE"/>
    <w:rsid w:val="002F2374"/>
    <w:rsid w:val="002F25F8"/>
    <w:rsid w:val="002F2801"/>
    <w:rsid w:val="002F36F2"/>
    <w:rsid w:val="002F3D08"/>
    <w:rsid w:val="002F4140"/>
    <w:rsid w:val="002F4170"/>
    <w:rsid w:val="002F41EC"/>
    <w:rsid w:val="002F4249"/>
    <w:rsid w:val="002F4A19"/>
    <w:rsid w:val="002F4BFE"/>
    <w:rsid w:val="002F55BB"/>
    <w:rsid w:val="002F577D"/>
    <w:rsid w:val="002F5892"/>
    <w:rsid w:val="002F5D6E"/>
    <w:rsid w:val="002F64CF"/>
    <w:rsid w:val="002F6938"/>
    <w:rsid w:val="002F6D28"/>
    <w:rsid w:val="002F707F"/>
    <w:rsid w:val="002F7668"/>
    <w:rsid w:val="002F77BB"/>
    <w:rsid w:val="002F7C29"/>
    <w:rsid w:val="002F7E1E"/>
    <w:rsid w:val="00300AEF"/>
    <w:rsid w:val="00300BC3"/>
    <w:rsid w:val="00300D34"/>
    <w:rsid w:val="00301524"/>
    <w:rsid w:val="00301969"/>
    <w:rsid w:val="00301A73"/>
    <w:rsid w:val="00301B35"/>
    <w:rsid w:val="00301C9C"/>
    <w:rsid w:val="00301FFA"/>
    <w:rsid w:val="00302220"/>
    <w:rsid w:val="0030283E"/>
    <w:rsid w:val="00302895"/>
    <w:rsid w:val="00302F1D"/>
    <w:rsid w:val="0030316C"/>
    <w:rsid w:val="00303365"/>
    <w:rsid w:val="00303452"/>
    <w:rsid w:val="00303BB1"/>
    <w:rsid w:val="00303CBB"/>
    <w:rsid w:val="00303D93"/>
    <w:rsid w:val="00303F5D"/>
    <w:rsid w:val="0030469A"/>
    <w:rsid w:val="00304860"/>
    <w:rsid w:val="0030498F"/>
    <w:rsid w:val="00304E56"/>
    <w:rsid w:val="003055D8"/>
    <w:rsid w:val="003063F1"/>
    <w:rsid w:val="00306476"/>
    <w:rsid w:val="0030698A"/>
    <w:rsid w:val="00306AD2"/>
    <w:rsid w:val="003071A8"/>
    <w:rsid w:val="003073C5"/>
    <w:rsid w:val="0030749F"/>
    <w:rsid w:val="00307904"/>
    <w:rsid w:val="00310044"/>
    <w:rsid w:val="003102E8"/>
    <w:rsid w:val="00310463"/>
    <w:rsid w:val="00310B2A"/>
    <w:rsid w:val="00310F6C"/>
    <w:rsid w:val="00312302"/>
    <w:rsid w:val="0031310C"/>
    <w:rsid w:val="00313360"/>
    <w:rsid w:val="003136F4"/>
    <w:rsid w:val="00313973"/>
    <w:rsid w:val="003142A6"/>
    <w:rsid w:val="0031455E"/>
    <w:rsid w:val="00315073"/>
    <w:rsid w:val="0031532A"/>
    <w:rsid w:val="00315422"/>
    <w:rsid w:val="00315C0B"/>
    <w:rsid w:val="00315D1B"/>
    <w:rsid w:val="0031603F"/>
    <w:rsid w:val="00316465"/>
    <w:rsid w:val="00316669"/>
    <w:rsid w:val="0031686D"/>
    <w:rsid w:val="003179CC"/>
    <w:rsid w:val="003179D9"/>
    <w:rsid w:val="00317B58"/>
    <w:rsid w:val="00317BDD"/>
    <w:rsid w:val="00320164"/>
    <w:rsid w:val="003203D2"/>
    <w:rsid w:val="00320479"/>
    <w:rsid w:val="0032074B"/>
    <w:rsid w:val="00320793"/>
    <w:rsid w:val="00320C73"/>
    <w:rsid w:val="00320D0A"/>
    <w:rsid w:val="00320D8D"/>
    <w:rsid w:val="003213A8"/>
    <w:rsid w:val="0032171D"/>
    <w:rsid w:val="003217D1"/>
    <w:rsid w:val="0032195B"/>
    <w:rsid w:val="00321AF6"/>
    <w:rsid w:val="00321B79"/>
    <w:rsid w:val="00321B99"/>
    <w:rsid w:val="00322045"/>
    <w:rsid w:val="003221D0"/>
    <w:rsid w:val="00322440"/>
    <w:rsid w:val="003225DF"/>
    <w:rsid w:val="003226E1"/>
    <w:rsid w:val="00322C2B"/>
    <w:rsid w:val="00322FFD"/>
    <w:rsid w:val="00323377"/>
    <w:rsid w:val="003235CE"/>
    <w:rsid w:val="003235D7"/>
    <w:rsid w:val="003237B9"/>
    <w:rsid w:val="0032399D"/>
    <w:rsid w:val="00323B5E"/>
    <w:rsid w:val="00323D8D"/>
    <w:rsid w:val="00323E9C"/>
    <w:rsid w:val="003244A1"/>
    <w:rsid w:val="0032463B"/>
    <w:rsid w:val="00324723"/>
    <w:rsid w:val="003249C1"/>
    <w:rsid w:val="00324B0F"/>
    <w:rsid w:val="00324D8F"/>
    <w:rsid w:val="0032525D"/>
    <w:rsid w:val="0032556E"/>
    <w:rsid w:val="00326424"/>
    <w:rsid w:val="00326640"/>
    <w:rsid w:val="00326675"/>
    <w:rsid w:val="00326A06"/>
    <w:rsid w:val="00327776"/>
    <w:rsid w:val="0032777D"/>
    <w:rsid w:val="00327BC8"/>
    <w:rsid w:val="00327CD0"/>
    <w:rsid w:val="0033041F"/>
    <w:rsid w:val="00330BFD"/>
    <w:rsid w:val="003312AF"/>
    <w:rsid w:val="003314AA"/>
    <w:rsid w:val="003316E9"/>
    <w:rsid w:val="00331FEC"/>
    <w:rsid w:val="003324AB"/>
    <w:rsid w:val="003324E2"/>
    <w:rsid w:val="00332519"/>
    <w:rsid w:val="003327EF"/>
    <w:rsid w:val="003338E3"/>
    <w:rsid w:val="00333EE3"/>
    <w:rsid w:val="00334D0A"/>
    <w:rsid w:val="00335082"/>
    <w:rsid w:val="00335222"/>
    <w:rsid w:val="0033532C"/>
    <w:rsid w:val="003355ED"/>
    <w:rsid w:val="00335693"/>
    <w:rsid w:val="00335ADE"/>
    <w:rsid w:val="0033625D"/>
    <w:rsid w:val="00336724"/>
    <w:rsid w:val="0033690A"/>
    <w:rsid w:val="00336EAE"/>
    <w:rsid w:val="0033770D"/>
    <w:rsid w:val="00337795"/>
    <w:rsid w:val="00337F71"/>
    <w:rsid w:val="003401A4"/>
    <w:rsid w:val="0034043F"/>
    <w:rsid w:val="00340EFE"/>
    <w:rsid w:val="003410A9"/>
    <w:rsid w:val="003415DE"/>
    <w:rsid w:val="00341635"/>
    <w:rsid w:val="00341841"/>
    <w:rsid w:val="00341C4A"/>
    <w:rsid w:val="00341EBD"/>
    <w:rsid w:val="003421DA"/>
    <w:rsid w:val="00342D00"/>
    <w:rsid w:val="0034365D"/>
    <w:rsid w:val="00343E19"/>
    <w:rsid w:val="003447C1"/>
    <w:rsid w:val="0034488F"/>
    <w:rsid w:val="00344B5B"/>
    <w:rsid w:val="00344BB4"/>
    <w:rsid w:val="00344F5A"/>
    <w:rsid w:val="003451EC"/>
    <w:rsid w:val="0034545B"/>
    <w:rsid w:val="003454E5"/>
    <w:rsid w:val="003455DC"/>
    <w:rsid w:val="00345719"/>
    <w:rsid w:val="0034578D"/>
    <w:rsid w:val="00345EAB"/>
    <w:rsid w:val="003466B1"/>
    <w:rsid w:val="003467B4"/>
    <w:rsid w:val="003467DA"/>
    <w:rsid w:val="00346DA7"/>
    <w:rsid w:val="0034735A"/>
    <w:rsid w:val="003474B1"/>
    <w:rsid w:val="003476C9"/>
    <w:rsid w:val="0034795C"/>
    <w:rsid w:val="00347C38"/>
    <w:rsid w:val="00347E03"/>
    <w:rsid w:val="003501DC"/>
    <w:rsid w:val="00350268"/>
    <w:rsid w:val="00350797"/>
    <w:rsid w:val="00350AFD"/>
    <w:rsid w:val="00350E9B"/>
    <w:rsid w:val="003519BF"/>
    <w:rsid w:val="00351C06"/>
    <w:rsid w:val="003526EC"/>
    <w:rsid w:val="00353049"/>
    <w:rsid w:val="00353715"/>
    <w:rsid w:val="00353988"/>
    <w:rsid w:val="0035409E"/>
    <w:rsid w:val="0035462D"/>
    <w:rsid w:val="00354665"/>
    <w:rsid w:val="00355572"/>
    <w:rsid w:val="00355AA0"/>
    <w:rsid w:val="0035622B"/>
    <w:rsid w:val="0035627A"/>
    <w:rsid w:val="00356281"/>
    <w:rsid w:val="00356326"/>
    <w:rsid w:val="00357793"/>
    <w:rsid w:val="003577C7"/>
    <w:rsid w:val="003579E0"/>
    <w:rsid w:val="00357A02"/>
    <w:rsid w:val="00357A1A"/>
    <w:rsid w:val="00357C83"/>
    <w:rsid w:val="00357DEA"/>
    <w:rsid w:val="003607CD"/>
    <w:rsid w:val="00361485"/>
    <w:rsid w:val="00361993"/>
    <w:rsid w:val="00361BA1"/>
    <w:rsid w:val="003622DF"/>
    <w:rsid w:val="003624DF"/>
    <w:rsid w:val="00362AE3"/>
    <w:rsid w:val="00362B7C"/>
    <w:rsid w:val="00362BE0"/>
    <w:rsid w:val="003630AA"/>
    <w:rsid w:val="003630BE"/>
    <w:rsid w:val="00363780"/>
    <w:rsid w:val="0036384F"/>
    <w:rsid w:val="00363CA2"/>
    <w:rsid w:val="00363CE4"/>
    <w:rsid w:val="00364280"/>
    <w:rsid w:val="003643AF"/>
    <w:rsid w:val="003653E9"/>
    <w:rsid w:val="00365644"/>
    <w:rsid w:val="003659B5"/>
    <w:rsid w:val="00365A45"/>
    <w:rsid w:val="00365C61"/>
    <w:rsid w:val="00366738"/>
    <w:rsid w:val="00366877"/>
    <w:rsid w:val="00366F89"/>
    <w:rsid w:val="00367183"/>
    <w:rsid w:val="00370102"/>
    <w:rsid w:val="00370129"/>
    <w:rsid w:val="0037090E"/>
    <w:rsid w:val="003709C8"/>
    <w:rsid w:val="00371B3A"/>
    <w:rsid w:val="00371C27"/>
    <w:rsid w:val="00371CB9"/>
    <w:rsid w:val="00371F24"/>
    <w:rsid w:val="003723CE"/>
    <w:rsid w:val="00372BCB"/>
    <w:rsid w:val="0037374E"/>
    <w:rsid w:val="00373CBB"/>
    <w:rsid w:val="00373ECF"/>
    <w:rsid w:val="00374039"/>
    <w:rsid w:val="00374375"/>
    <w:rsid w:val="00374E55"/>
    <w:rsid w:val="00375108"/>
    <w:rsid w:val="003751B1"/>
    <w:rsid w:val="003752D8"/>
    <w:rsid w:val="003753C8"/>
    <w:rsid w:val="003753DD"/>
    <w:rsid w:val="00375432"/>
    <w:rsid w:val="00375B69"/>
    <w:rsid w:val="00376920"/>
    <w:rsid w:val="003769A4"/>
    <w:rsid w:val="00376C3B"/>
    <w:rsid w:val="00376D9E"/>
    <w:rsid w:val="00376F26"/>
    <w:rsid w:val="00377937"/>
    <w:rsid w:val="00377C5D"/>
    <w:rsid w:val="00377D82"/>
    <w:rsid w:val="00377E8D"/>
    <w:rsid w:val="00377EC4"/>
    <w:rsid w:val="00380504"/>
    <w:rsid w:val="00380B0E"/>
    <w:rsid w:val="00380E7F"/>
    <w:rsid w:val="0038165E"/>
    <w:rsid w:val="003816CD"/>
    <w:rsid w:val="00381ABD"/>
    <w:rsid w:val="003823B2"/>
    <w:rsid w:val="00382872"/>
    <w:rsid w:val="00382BFF"/>
    <w:rsid w:val="00382ED5"/>
    <w:rsid w:val="0038319E"/>
    <w:rsid w:val="003831E4"/>
    <w:rsid w:val="0038349F"/>
    <w:rsid w:val="00383643"/>
    <w:rsid w:val="00383A6D"/>
    <w:rsid w:val="00383E36"/>
    <w:rsid w:val="0038404C"/>
    <w:rsid w:val="00384291"/>
    <w:rsid w:val="0038455F"/>
    <w:rsid w:val="00384C18"/>
    <w:rsid w:val="00384D75"/>
    <w:rsid w:val="00384E2E"/>
    <w:rsid w:val="00385463"/>
    <w:rsid w:val="00386362"/>
    <w:rsid w:val="003864C2"/>
    <w:rsid w:val="00386621"/>
    <w:rsid w:val="003866F7"/>
    <w:rsid w:val="00386759"/>
    <w:rsid w:val="00386814"/>
    <w:rsid w:val="003869E8"/>
    <w:rsid w:val="00386FF6"/>
    <w:rsid w:val="00387250"/>
    <w:rsid w:val="0038733D"/>
    <w:rsid w:val="003876B9"/>
    <w:rsid w:val="00387788"/>
    <w:rsid w:val="00387B3D"/>
    <w:rsid w:val="00387C25"/>
    <w:rsid w:val="00387E54"/>
    <w:rsid w:val="003909C3"/>
    <w:rsid w:val="003912AE"/>
    <w:rsid w:val="0039136C"/>
    <w:rsid w:val="00391CBD"/>
    <w:rsid w:val="00392AFB"/>
    <w:rsid w:val="0039329D"/>
    <w:rsid w:val="003936C4"/>
    <w:rsid w:val="0039373A"/>
    <w:rsid w:val="00393C9A"/>
    <w:rsid w:val="00394121"/>
    <w:rsid w:val="003943E7"/>
    <w:rsid w:val="00394601"/>
    <w:rsid w:val="00394AEB"/>
    <w:rsid w:val="00394BC1"/>
    <w:rsid w:val="00394F9A"/>
    <w:rsid w:val="00395201"/>
    <w:rsid w:val="00395B31"/>
    <w:rsid w:val="00395E4E"/>
    <w:rsid w:val="00396C14"/>
    <w:rsid w:val="00396DE8"/>
    <w:rsid w:val="003971DF"/>
    <w:rsid w:val="00397A4F"/>
    <w:rsid w:val="00397AE8"/>
    <w:rsid w:val="003A03CD"/>
    <w:rsid w:val="003A0F60"/>
    <w:rsid w:val="003A1047"/>
    <w:rsid w:val="003A1083"/>
    <w:rsid w:val="003A1147"/>
    <w:rsid w:val="003A1403"/>
    <w:rsid w:val="003A14C0"/>
    <w:rsid w:val="003A1868"/>
    <w:rsid w:val="003A1A8D"/>
    <w:rsid w:val="003A1AF9"/>
    <w:rsid w:val="003A1B81"/>
    <w:rsid w:val="003A259A"/>
    <w:rsid w:val="003A28DF"/>
    <w:rsid w:val="003A2F21"/>
    <w:rsid w:val="003A3014"/>
    <w:rsid w:val="003A32C0"/>
    <w:rsid w:val="003A35B2"/>
    <w:rsid w:val="003A3A63"/>
    <w:rsid w:val="003A3ECA"/>
    <w:rsid w:val="003A4078"/>
    <w:rsid w:val="003A44C3"/>
    <w:rsid w:val="003A47BE"/>
    <w:rsid w:val="003A4CFD"/>
    <w:rsid w:val="003A5243"/>
    <w:rsid w:val="003A52F4"/>
    <w:rsid w:val="003A5743"/>
    <w:rsid w:val="003A58CD"/>
    <w:rsid w:val="003A5A9C"/>
    <w:rsid w:val="003A5DFC"/>
    <w:rsid w:val="003A648F"/>
    <w:rsid w:val="003A7611"/>
    <w:rsid w:val="003A76CB"/>
    <w:rsid w:val="003A7808"/>
    <w:rsid w:val="003A7B67"/>
    <w:rsid w:val="003A7FEF"/>
    <w:rsid w:val="003B0287"/>
    <w:rsid w:val="003B03DF"/>
    <w:rsid w:val="003B053F"/>
    <w:rsid w:val="003B05A8"/>
    <w:rsid w:val="003B134C"/>
    <w:rsid w:val="003B1775"/>
    <w:rsid w:val="003B17F6"/>
    <w:rsid w:val="003B1B1E"/>
    <w:rsid w:val="003B1EB7"/>
    <w:rsid w:val="003B2751"/>
    <w:rsid w:val="003B28FB"/>
    <w:rsid w:val="003B2B09"/>
    <w:rsid w:val="003B2EF7"/>
    <w:rsid w:val="003B31F7"/>
    <w:rsid w:val="003B342E"/>
    <w:rsid w:val="003B3433"/>
    <w:rsid w:val="003B34F5"/>
    <w:rsid w:val="003B3F33"/>
    <w:rsid w:val="003B42AC"/>
    <w:rsid w:val="003B4A00"/>
    <w:rsid w:val="003B4EFC"/>
    <w:rsid w:val="003B5299"/>
    <w:rsid w:val="003B54FF"/>
    <w:rsid w:val="003B55FC"/>
    <w:rsid w:val="003B581F"/>
    <w:rsid w:val="003B5C30"/>
    <w:rsid w:val="003B5E95"/>
    <w:rsid w:val="003B5EDA"/>
    <w:rsid w:val="003B6104"/>
    <w:rsid w:val="003B7284"/>
    <w:rsid w:val="003B7B6A"/>
    <w:rsid w:val="003B7B8B"/>
    <w:rsid w:val="003B7E07"/>
    <w:rsid w:val="003C09E1"/>
    <w:rsid w:val="003C0D4A"/>
    <w:rsid w:val="003C0DC0"/>
    <w:rsid w:val="003C0DCE"/>
    <w:rsid w:val="003C1506"/>
    <w:rsid w:val="003C1953"/>
    <w:rsid w:val="003C1EE4"/>
    <w:rsid w:val="003C26C2"/>
    <w:rsid w:val="003C272E"/>
    <w:rsid w:val="003C285C"/>
    <w:rsid w:val="003C2A14"/>
    <w:rsid w:val="003C2B2A"/>
    <w:rsid w:val="003C2DA0"/>
    <w:rsid w:val="003C2ED1"/>
    <w:rsid w:val="003C328B"/>
    <w:rsid w:val="003C36D5"/>
    <w:rsid w:val="003C390B"/>
    <w:rsid w:val="003C3B5D"/>
    <w:rsid w:val="003C3CBF"/>
    <w:rsid w:val="003C4DDB"/>
    <w:rsid w:val="003C4E25"/>
    <w:rsid w:val="003C4E52"/>
    <w:rsid w:val="003C5261"/>
    <w:rsid w:val="003C546B"/>
    <w:rsid w:val="003C5577"/>
    <w:rsid w:val="003C5989"/>
    <w:rsid w:val="003C5AFF"/>
    <w:rsid w:val="003C5FBD"/>
    <w:rsid w:val="003C64CF"/>
    <w:rsid w:val="003C6C74"/>
    <w:rsid w:val="003C6CD6"/>
    <w:rsid w:val="003C739E"/>
    <w:rsid w:val="003C75EA"/>
    <w:rsid w:val="003C7ACB"/>
    <w:rsid w:val="003C7B5A"/>
    <w:rsid w:val="003D028A"/>
    <w:rsid w:val="003D02BD"/>
    <w:rsid w:val="003D0335"/>
    <w:rsid w:val="003D0656"/>
    <w:rsid w:val="003D0736"/>
    <w:rsid w:val="003D0D4A"/>
    <w:rsid w:val="003D1262"/>
    <w:rsid w:val="003D185E"/>
    <w:rsid w:val="003D1BF7"/>
    <w:rsid w:val="003D1E20"/>
    <w:rsid w:val="003D1FB8"/>
    <w:rsid w:val="003D2026"/>
    <w:rsid w:val="003D25E1"/>
    <w:rsid w:val="003D267E"/>
    <w:rsid w:val="003D2863"/>
    <w:rsid w:val="003D2B22"/>
    <w:rsid w:val="003D2BC3"/>
    <w:rsid w:val="003D2E9D"/>
    <w:rsid w:val="003D324F"/>
    <w:rsid w:val="003D399A"/>
    <w:rsid w:val="003D3BD9"/>
    <w:rsid w:val="003D4006"/>
    <w:rsid w:val="003D446B"/>
    <w:rsid w:val="003D4887"/>
    <w:rsid w:val="003D4E42"/>
    <w:rsid w:val="003D4F2C"/>
    <w:rsid w:val="003D5008"/>
    <w:rsid w:val="003D596A"/>
    <w:rsid w:val="003D5976"/>
    <w:rsid w:val="003D599E"/>
    <w:rsid w:val="003D5C3B"/>
    <w:rsid w:val="003D5DBB"/>
    <w:rsid w:val="003D5FC8"/>
    <w:rsid w:val="003D607A"/>
    <w:rsid w:val="003D6290"/>
    <w:rsid w:val="003D6B90"/>
    <w:rsid w:val="003D7205"/>
    <w:rsid w:val="003D720B"/>
    <w:rsid w:val="003D797A"/>
    <w:rsid w:val="003E0090"/>
    <w:rsid w:val="003E05C2"/>
    <w:rsid w:val="003E0C57"/>
    <w:rsid w:val="003E0CCC"/>
    <w:rsid w:val="003E12D0"/>
    <w:rsid w:val="003E15BB"/>
    <w:rsid w:val="003E2630"/>
    <w:rsid w:val="003E2E24"/>
    <w:rsid w:val="003E3F34"/>
    <w:rsid w:val="003E41FA"/>
    <w:rsid w:val="003E4290"/>
    <w:rsid w:val="003E4A3E"/>
    <w:rsid w:val="003E57B3"/>
    <w:rsid w:val="003E5A9B"/>
    <w:rsid w:val="003E5D30"/>
    <w:rsid w:val="003E6615"/>
    <w:rsid w:val="003E693C"/>
    <w:rsid w:val="003E6A3A"/>
    <w:rsid w:val="003E6BF3"/>
    <w:rsid w:val="003E706E"/>
    <w:rsid w:val="003E783A"/>
    <w:rsid w:val="003E7AB6"/>
    <w:rsid w:val="003E7B9F"/>
    <w:rsid w:val="003E7F9F"/>
    <w:rsid w:val="003F002C"/>
    <w:rsid w:val="003F02C4"/>
    <w:rsid w:val="003F06A8"/>
    <w:rsid w:val="003F0D66"/>
    <w:rsid w:val="003F1930"/>
    <w:rsid w:val="003F19FB"/>
    <w:rsid w:val="003F2032"/>
    <w:rsid w:val="003F2190"/>
    <w:rsid w:val="003F24F7"/>
    <w:rsid w:val="003F2DDE"/>
    <w:rsid w:val="003F350B"/>
    <w:rsid w:val="003F3696"/>
    <w:rsid w:val="003F376F"/>
    <w:rsid w:val="003F3C77"/>
    <w:rsid w:val="003F41A0"/>
    <w:rsid w:val="003F444B"/>
    <w:rsid w:val="003F4769"/>
    <w:rsid w:val="003F4EA7"/>
    <w:rsid w:val="003F4F1F"/>
    <w:rsid w:val="003F586F"/>
    <w:rsid w:val="003F58B7"/>
    <w:rsid w:val="003F5D9E"/>
    <w:rsid w:val="003F608B"/>
    <w:rsid w:val="003F61EB"/>
    <w:rsid w:val="003F64D5"/>
    <w:rsid w:val="003F6505"/>
    <w:rsid w:val="003F67D0"/>
    <w:rsid w:val="003F6B04"/>
    <w:rsid w:val="003F78C0"/>
    <w:rsid w:val="003F790E"/>
    <w:rsid w:val="00400A28"/>
    <w:rsid w:val="00400C0C"/>
    <w:rsid w:val="00400CC1"/>
    <w:rsid w:val="00400FE7"/>
    <w:rsid w:val="004011F0"/>
    <w:rsid w:val="004018F3"/>
    <w:rsid w:val="00401949"/>
    <w:rsid w:val="00402097"/>
    <w:rsid w:val="004020B4"/>
    <w:rsid w:val="00402341"/>
    <w:rsid w:val="00402968"/>
    <w:rsid w:val="00402CEB"/>
    <w:rsid w:val="00402EBE"/>
    <w:rsid w:val="00402F0B"/>
    <w:rsid w:val="00403023"/>
    <w:rsid w:val="00403824"/>
    <w:rsid w:val="004039A5"/>
    <w:rsid w:val="00403F2A"/>
    <w:rsid w:val="00403FE3"/>
    <w:rsid w:val="004041CD"/>
    <w:rsid w:val="0040430A"/>
    <w:rsid w:val="00404D8D"/>
    <w:rsid w:val="00404F57"/>
    <w:rsid w:val="004051A7"/>
    <w:rsid w:val="00405363"/>
    <w:rsid w:val="0040544A"/>
    <w:rsid w:val="0040587A"/>
    <w:rsid w:val="004059D1"/>
    <w:rsid w:val="00405A89"/>
    <w:rsid w:val="00406741"/>
    <w:rsid w:val="00407A18"/>
    <w:rsid w:val="00407CEC"/>
    <w:rsid w:val="00407EF9"/>
    <w:rsid w:val="00407F68"/>
    <w:rsid w:val="0041065B"/>
    <w:rsid w:val="004109EF"/>
    <w:rsid w:val="00410B3D"/>
    <w:rsid w:val="00410BE4"/>
    <w:rsid w:val="00411670"/>
    <w:rsid w:val="00411839"/>
    <w:rsid w:val="004118B5"/>
    <w:rsid w:val="00412300"/>
    <w:rsid w:val="004126C3"/>
    <w:rsid w:val="00412BD6"/>
    <w:rsid w:val="00413384"/>
    <w:rsid w:val="004138B5"/>
    <w:rsid w:val="00413B3F"/>
    <w:rsid w:val="00414120"/>
    <w:rsid w:val="00414F51"/>
    <w:rsid w:val="00415484"/>
    <w:rsid w:val="00415E0B"/>
    <w:rsid w:val="00416185"/>
    <w:rsid w:val="004164AD"/>
    <w:rsid w:val="00416574"/>
    <w:rsid w:val="00416941"/>
    <w:rsid w:val="00416AC5"/>
    <w:rsid w:val="00416B90"/>
    <w:rsid w:val="00416D43"/>
    <w:rsid w:val="00416D83"/>
    <w:rsid w:val="00417643"/>
    <w:rsid w:val="00417D62"/>
    <w:rsid w:val="00417EA8"/>
    <w:rsid w:val="00420821"/>
    <w:rsid w:val="0042173A"/>
    <w:rsid w:val="004219B4"/>
    <w:rsid w:val="00421BF5"/>
    <w:rsid w:val="00422386"/>
    <w:rsid w:val="004223D4"/>
    <w:rsid w:val="00422492"/>
    <w:rsid w:val="004226E9"/>
    <w:rsid w:val="004228D2"/>
    <w:rsid w:val="004229E7"/>
    <w:rsid w:val="00423339"/>
    <w:rsid w:val="00423560"/>
    <w:rsid w:val="00423742"/>
    <w:rsid w:val="00423839"/>
    <w:rsid w:val="00423B9A"/>
    <w:rsid w:val="00423D65"/>
    <w:rsid w:val="00424057"/>
    <w:rsid w:val="00424641"/>
    <w:rsid w:val="004246EF"/>
    <w:rsid w:val="00425274"/>
    <w:rsid w:val="00425CE5"/>
    <w:rsid w:val="00425DB6"/>
    <w:rsid w:val="00425E99"/>
    <w:rsid w:val="0042607E"/>
    <w:rsid w:val="0042639B"/>
    <w:rsid w:val="004264C1"/>
    <w:rsid w:val="0042681C"/>
    <w:rsid w:val="00426DA6"/>
    <w:rsid w:val="0042718F"/>
    <w:rsid w:val="0042738B"/>
    <w:rsid w:val="00427ABF"/>
    <w:rsid w:val="00430371"/>
    <w:rsid w:val="00430689"/>
    <w:rsid w:val="004306C3"/>
    <w:rsid w:val="0043085D"/>
    <w:rsid w:val="00430886"/>
    <w:rsid w:val="00430C13"/>
    <w:rsid w:val="00430E4F"/>
    <w:rsid w:val="00430EA9"/>
    <w:rsid w:val="00430F44"/>
    <w:rsid w:val="004312A5"/>
    <w:rsid w:val="00431D6E"/>
    <w:rsid w:val="0043272E"/>
    <w:rsid w:val="00432BB7"/>
    <w:rsid w:val="00432FD7"/>
    <w:rsid w:val="004332FB"/>
    <w:rsid w:val="00433533"/>
    <w:rsid w:val="00433A07"/>
    <w:rsid w:val="00433CB2"/>
    <w:rsid w:val="00433DFF"/>
    <w:rsid w:val="004348FA"/>
    <w:rsid w:val="00434937"/>
    <w:rsid w:val="0043495E"/>
    <w:rsid w:val="00434BAA"/>
    <w:rsid w:val="00434E56"/>
    <w:rsid w:val="0043537B"/>
    <w:rsid w:val="00435871"/>
    <w:rsid w:val="00435926"/>
    <w:rsid w:val="00435D45"/>
    <w:rsid w:val="00435FFD"/>
    <w:rsid w:val="004363E4"/>
    <w:rsid w:val="004364B5"/>
    <w:rsid w:val="004365EF"/>
    <w:rsid w:val="004367E5"/>
    <w:rsid w:val="004369ED"/>
    <w:rsid w:val="00437203"/>
    <w:rsid w:val="00437A77"/>
    <w:rsid w:val="00437D78"/>
    <w:rsid w:val="00440666"/>
    <w:rsid w:val="00440719"/>
    <w:rsid w:val="00440B84"/>
    <w:rsid w:val="00441818"/>
    <w:rsid w:val="00441FDF"/>
    <w:rsid w:val="00442134"/>
    <w:rsid w:val="0044249B"/>
    <w:rsid w:val="004424C9"/>
    <w:rsid w:val="004432AA"/>
    <w:rsid w:val="004432AB"/>
    <w:rsid w:val="00443880"/>
    <w:rsid w:val="00443F29"/>
    <w:rsid w:val="00443F2E"/>
    <w:rsid w:val="00444263"/>
    <w:rsid w:val="00444290"/>
    <w:rsid w:val="004447CB"/>
    <w:rsid w:val="0044498A"/>
    <w:rsid w:val="00445117"/>
    <w:rsid w:val="004451C2"/>
    <w:rsid w:val="004456C1"/>
    <w:rsid w:val="00445789"/>
    <w:rsid w:val="00445A8F"/>
    <w:rsid w:val="00445DA1"/>
    <w:rsid w:val="00445F4C"/>
    <w:rsid w:val="0044631B"/>
    <w:rsid w:val="00446509"/>
    <w:rsid w:val="00446840"/>
    <w:rsid w:val="004468CF"/>
    <w:rsid w:val="00446C19"/>
    <w:rsid w:val="00446C7D"/>
    <w:rsid w:val="0044763D"/>
    <w:rsid w:val="00447B2E"/>
    <w:rsid w:val="00447B4D"/>
    <w:rsid w:val="00447DCB"/>
    <w:rsid w:val="004502A3"/>
    <w:rsid w:val="00450329"/>
    <w:rsid w:val="00450559"/>
    <w:rsid w:val="00450879"/>
    <w:rsid w:val="0045093C"/>
    <w:rsid w:val="00451A57"/>
    <w:rsid w:val="00451DCC"/>
    <w:rsid w:val="00451DCE"/>
    <w:rsid w:val="00452377"/>
    <w:rsid w:val="00452B1D"/>
    <w:rsid w:val="00452FCC"/>
    <w:rsid w:val="0045334D"/>
    <w:rsid w:val="004534FA"/>
    <w:rsid w:val="0045370E"/>
    <w:rsid w:val="00453D2E"/>
    <w:rsid w:val="00453E0B"/>
    <w:rsid w:val="00453E22"/>
    <w:rsid w:val="00454002"/>
    <w:rsid w:val="00454130"/>
    <w:rsid w:val="00454462"/>
    <w:rsid w:val="004545B2"/>
    <w:rsid w:val="0045495D"/>
    <w:rsid w:val="00454A6F"/>
    <w:rsid w:val="0045557E"/>
    <w:rsid w:val="00455580"/>
    <w:rsid w:val="00455608"/>
    <w:rsid w:val="004559AF"/>
    <w:rsid w:val="00456463"/>
    <w:rsid w:val="004565C5"/>
    <w:rsid w:val="00456899"/>
    <w:rsid w:val="00456BFD"/>
    <w:rsid w:val="00456D8D"/>
    <w:rsid w:val="00456E70"/>
    <w:rsid w:val="00456F36"/>
    <w:rsid w:val="00457F76"/>
    <w:rsid w:val="004600D6"/>
    <w:rsid w:val="00460405"/>
    <w:rsid w:val="0046048C"/>
    <w:rsid w:val="00460710"/>
    <w:rsid w:val="004608F7"/>
    <w:rsid w:val="00460F9F"/>
    <w:rsid w:val="00461443"/>
    <w:rsid w:val="00461857"/>
    <w:rsid w:val="0046188B"/>
    <w:rsid w:val="004626DE"/>
    <w:rsid w:val="004629E5"/>
    <w:rsid w:val="00462AEE"/>
    <w:rsid w:val="00463D7D"/>
    <w:rsid w:val="00463E3C"/>
    <w:rsid w:val="00463F74"/>
    <w:rsid w:val="0046435C"/>
    <w:rsid w:val="004644FE"/>
    <w:rsid w:val="004651B1"/>
    <w:rsid w:val="00465511"/>
    <w:rsid w:val="00465AF2"/>
    <w:rsid w:val="00465FD7"/>
    <w:rsid w:val="004661E9"/>
    <w:rsid w:val="00466634"/>
    <w:rsid w:val="00466AEE"/>
    <w:rsid w:val="004674C3"/>
    <w:rsid w:val="00467519"/>
    <w:rsid w:val="00467A8A"/>
    <w:rsid w:val="00467E0A"/>
    <w:rsid w:val="0047093F"/>
    <w:rsid w:val="00470998"/>
    <w:rsid w:val="00470D7B"/>
    <w:rsid w:val="00471590"/>
    <w:rsid w:val="00471AB6"/>
    <w:rsid w:val="0047216E"/>
    <w:rsid w:val="00472940"/>
    <w:rsid w:val="004729D0"/>
    <w:rsid w:val="00472B1C"/>
    <w:rsid w:val="00472E14"/>
    <w:rsid w:val="00472FBD"/>
    <w:rsid w:val="004734DE"/>
    <w:rsid w:val="00473D2F"/>
    <w:rsid w:val="00473D9B"/>
    <w:rsid w:val="00473E21"/>
    <w:rsid w:val="0047414D"/>
    <w:rsid w:val="0047544D"/>
    <w:rsid w:val="00475593"/>
    <w:rsid w:val="00475772"/>
    <w:rsid w:val="00475807"/>
    <w:rsid w:val="00475C9F"/>
    <w:rsid w:val="00475D4E"/>
    <w:rsid w:val="004760EA"/>
    <w:rsid w:val="0047686A"/>
    <w:rsid w:val="00476B54"/>
    <w:rsid w:val="00477771"/>
    <w:rsid w:val="00477775"/>
    <w:rsid w:val="004779A5"/>
    <w:rsid w:val="00480D16"/>
    <w:rsid w:val="00480EAC"/>
    <w:rsid w:val="004813D8"/>
    <w:rsid w:val="00481741"/>
    <w:rsid w:val="004818C9"/>
    <w:rsid w:val="004826BD"/>
    <w:rsid w:val="004830FE"/>
    <w:rsid w:val="004838A3"/>
    <w:rsid w:val="00483B42"/>
    <w:rsid w:val="00483E14"/>
    <w:rsid w:val="00483FDC"/>
    <w:rsid w:val="00484302"/>
    <w:rsid w:val="00484845"/>
    <w:rsid w:val="0048490D"/>
    <w:rsid w:val="00484FFC"/>
    <w:rsid w:val="00485218"/>
    <w:rsid w:val="0048524B"/>
    <w:rsid w:val="00485761"/>
    <w:rsid w:val="0048631C"/>
    <w:rsid w:val="00486435"/>
    <w:rsid w:val="00486994"/>
    <w:rsid w:val="004869E4"/>
    <w:rsid w:val="0048729D"/>
    <w:rsid w:val="00490068"/>
    <w:rsid w:val="0049011A"/>
    <w:rsid w:val="0049011D"/>
    <w:rsid w:val="0049043F"/>
    <w:rsid w:val="0049053F"/>
    <w:rsid w:val="00490D95"/>
    <w:rsid w:val="004910B5"/>
    <w:rsid w:val="00491620"/>
    <w:rsid w:val="0049164E"/>
    <w:rsid w:val="00491BD9"/>
    <w:rsid w:val="00492575"/>
    <w:rsid w:val="00492C50"/>
    <w:rsid w:val="00493007"/>
    <w:rsid w:val="00493EB2"/>
    <w:rsid w:val="00494239"/>
    <w:rsid w:val="004945E2"/>
    <w:rsid w:val="00494B0D"/>
    <w:rsid w:val="00494C31"/>
    <w:rsid w:val="004952E5"/>
    <w:rsid w:val="004954DE"/>
    <w:rsid w:val="004954E6"/>
    <w:rsid w:val="004955BF"/>
    <w:rsid w:val="00495899"/>
    <w:rsid w:val="0049589B"/>
    <w:rsid w:val="00495AA9"/>
    <w:rsid w:val="00496A7D"/>
    <w:rsid w:val="00496C71"/>
    <w:rsid w:val="00496DA1"/>
    <w:rsid w:val="00497038"/>
    <w:rsid w:val="0049705C"/>
    <w:rsid w:val="004970A1"/>
    <w:rsid w:val="00497169"/>
    <w:rsid w:val="00497296"/>
    <w:rsid w:val="00497D09"/>
    <w:rsid w:val="004A02D9"/>
    <w:rsid w:val="004A0889"/>
    <w:rsid w:val="004A0A49"/>
    <w:rsid w:val="004A10C4"/>
    <w:rsid w:val="004A139E"/>
    <w:rsid w:val="004A1450"/>
    <w:rsid w:val="004A1778"/>
    <w:rsid w:val="004A17FE"/>
    <w:rsid w:val="004A1BD2"/>
    <w:rsid w:val="004A1BE5"/>
    <w:rsid w:val="004A1E7D"/>
    <w:rsid w:val="004A1F4D"/>
    <w:rsid w:val="004A249A"/>
    <w:rsid w:val="004A2A39"/>
    <w:rsid w:val="004A2CDF"/>
    <w:rsid w:val="004A2CFA"/>
    <w:rsid w:val="004A35AD"/>
    <w:rsid w:val="004A3761"/>
    <w:rsid w:val="004A3DF4"/>
    <w:rsid w:val="004A3F15"/>
    <w:rsid w:val="004A4276"/>
    <w:rsid w:val="004A4653"/>
    <w:rsid w:val="004A47AD"/>
    <w:rsid w:val="004A4B01"/>
    <w:rsid w:val="004A4B1E"/>
    <w:rsid w:val="004A4C21"/>
    <w:rsid w:val="004A5483"/>
    <w:rsid w:val="004A5942"/>
    <w:rsid w:val="004A5C30"/>
    <w:rsid w:val="004A5CBF"/>
    <w:rsid w:val="004A68A2"/>
    <w:rsid w:val="004A6BB2"/>
    <w:rsid w:val="004A6FBC"/>
    <w:rsid w:val="004A7220"/>
    <w:rsid w:val="004A7332"/>
    <w:rsid w:val="004A77ED"/>
    <w:rsid w:val="004A7C3F"/>
    <w:rsid w:val="004B0413"/>
    <w:rsid w:val="004B04AE"/>
    <w:rsid w:val="004B06C1"/>
    <w:rsid w:val="004B0EC4"/>
    <w:rsid w:val="004B1A04"/>
    <w:rsid w:val="004B1A8B"/>
    <w:rsid w:val="004B1D5A"/>
    <w:rsid w:val="004B219B"/>
    <w:rsid w:val="004B21B9"/>
    <w:rsid w:val="004B228C"/>
    <w:rsid w:val="004B230C"/>
    <w:rsid w:val="004B245E"/>
    <w:rsid w:val="004B35DE"/>
    <w:rsid w:val="004B3A99"/>
    <w:rsid w:val="004B3E83"/>
    <w:rsid w:val="004B3F87"/>
    <w:rsid w:val="004B4102"/>
    <w:rsid w:val="004B4311"/>
    <w:rsid w:val="004B4385"/>
    <w:rsid w:val="004B4623"/>
    <w:rsid w:val="004B47FC"/>
    <w:rsid w:val="004B4847"/>
    <w:rsid w:val="004B49A3"/>
    <w:rsid w:val="004B49C7"/>
    <w:rsid w:val="004B5084"/>
    <w:rsid w:val="004B5643"/>
    <w:rsid w:val="004B5729"/>
    <w:rsid w:val="004B6174"/>
    <w:rsid w:val="004B662F"/>
    <w:rsid w:val="004B699F"/>
    <w:rsid w:val="004B6EE3"/>
    <w:rsid w:val="004B6EE6"/>
    <w:rsid w:val="004B7062"/>
    <w:rsid w:val="004B70F3"/>
    <w:rsid w:val="004B7D0F"/>
    <w:rsid w:val="004B7E57"/>
    <w:rsid w:val="004C00AD"/>
    <w:rsid w:val="004C0148"/>
    <w:rsid w:val="004C0378"/>
    <w:rsid w:val="004C06D9"/>
    <w:rsid w:val="004C0FB5"/>
    <w:rsid w:val="004C1009"/>
    <w:rsid w:val="004C103B"/>
    <w:rsid w:val="004C12C2"/>
    <w:rsid w:val="004C12C8"/>
    <w:rsid w:val="004C137B"/>
    <w:rsid w:val="004C14FE"/>
    <w:rsid w:val="004C1633"/>
    <w:rsid w:val="004C20F5"/>
    <w:rsid w:val="004C23A3"/>
    <w:rsid w:val="004C25C1"/>
    <w:rsid w:val="004C2E0F"/>
    <w:rsid w:val="004C32C2"/>
    <w:rsid w:val="004C3A8C"/>
    <w:rsid w:val="004C4C1D"/>
    <w:rsid w:val="004C5282"/>
    <w:rsid w:val="004C554C"/>
    <w:rsid w:val="004C5859"/>
    <w:rsid w:val="004C5FF7"/>
    <w:rsid w:val="004C6473"/>
    <w:rsid w:val="004C675B"/>
    <w:rsid w:val="004C6A0C"/>
    <w:rsid w:val="004C6F70"/>
    <w:rsid w:val="004C77A9"/>
    <w:rsid w:val="004C7FBE"/>
    <w:rsid w:val="004D0178"/>
    <w:rsid w:val="004D0291"/>
    <w:rsid w:val="004D07A7"/>
    <w:rsid w:val="004D0A54"/>
    <w:rsid w:val="004D0B0E"/>
    <w:rsid w:val="004D0D2B"/>
    <w:rsid w:val="004D0DFF"/>
    <w:rsid w:val="004D125C"/>
    <w:rsid w:val="004D1B2D"/>
    <w:rsid w:val="004D1C71"/>
    <w:rsid w:val="004D214B"/>
    <w:rsid w:val="004D2203"/>
    <w:rsid w:val="004D23C8"/>
    <w:rsid w:val="004D258B"/>
    <w:rsid w:val="004D288D"/>
    <w:rsid w:val="004D2906"/>
    <w:rsid w:val="004D295D"/>
    <w:rsid w:val="004D385D"/>
    <w:rsid w:val="004D394D"/>
    <w:rsid w:val="004D3BDA"/>
    <w:rsid w:val="004D41AF"/>
    <w:rsid w:val="004D472E"/>
    <w:rsid w:val="004D47E8"/>
    <w:rsid w:val="004D482D"/>
    <w:rsid w:val="004D4E59"/>
    <w:rsid w:val="004D5314"/>
    <w:rsid w:val="004D5537"/>
    <w:rsid w:val="004D58D4"/>
    <w:rsid w:val="004D5938"/>
    <w:rsid w:val="004D6456"/>
    <w:rsid w:val="004D6620"/>
    <w:rsid w:val="004D6D0C"/>
    <w:rsid w:val="004D6D0F"/>
    <w:rsid w:val="004D6D97"/>
    <w:rsid w:val="004D7471"/>
    <w:rsid w:val="004D7856"/>
    <w:rsid w:val="004E0226"/>
    <w:rsid w:val="004E0A16"/>
    <w:rsid w:val="004E0AC5"/>
    <w:rsid w:val="004E0DAA"/>
    <w:rsid w:val="004E0E59"/>
    <w:rsid w:val="004E115E"/>
    <w:rsid w:val="004E116B"/>
    <w:rsid w:val="004E1291"/>
    <w:rsid w:val="004E163D"/>
    <w:rsid w:val="004E19F7"/>
    <w:rsid w:val="004E24D5"/>
    <w:rsid w:val="004E2686"/>
    <w:rsid w:val="004E2A3B"/>
    <w:rsid w:val="004E2A8C"/>
    <w:rsid w:val="004E2AEE"/>
    <w:rsid w:val="004E2D99"/>
    <w:rsid w:val="004E333B"/>
    <w:rsid w:val="004E33DE"/>
    <w:rsid w:val="004E369C"/>
    <w:rsid w:val="004E370D"/>
    <w:rsid w:val="004E37FC"/>
    <w:rsid w:val="004E38B0"/>
    <w:rsid w:val="004E3C07"/>
    <w:rsid w:val="004E4013"/>
    <w:rsid w:val="004E40D6"/>
    <w:rsid w:val="004E4422"/>
    <w:rsid w:val="004E4B22"/>
    <w:rsid w:val="004E566C"/>
    <w:rsid w:val="004E568C"/>
    <w:rsid w:val="004E5CF2"/>
    <w:rsid w:val="004E6285"/>
    <w:rsid w:val="004E62D6"/>
    <w:rsid w:val="004E6344"/>
    <w:rsid w:val="004E642C"/>
    <w:rsid w:val="004E73A9"/>
    <w:rsid w:val="004E7EA8"/>
    <w:rsid w:val="004F0013"/>
    <w:rsid w:val="004F0230"/>
    <w:rsid w:val="004F09AB"/>
    <w:rsid w:val="004F14A6"/>
    <w:rsid w:val="004F17CF"/>
    <w:rsid w:val="004F1B25"/>
    <w:rsid w:val="004F2171"/>
    <w:rsid w:val="004F2729"/>
    <w:rsid w:val="004F2A66"/>
    <w:rsid w:val="004F2C2D"/>
    <w:rsid w:val="004F3357"/>
    <w:rsid w:val="004F357B"/>
    <w:rsid w:val="004F4AA7"/>
    <w:rsid w:val="004F4F5F"/>
    <w:rsid w:val="004F51FF"/>
    <w:rsid w:val="004F58BA"/>
    <w:rsid w:val="004F59B4"/>
    <w:rsid w:val="004F59C5"/>
    <w:rsid w:val="004F59DB"/>
    <w:rsid w:val="004F5C67"/>
    <w:rsid w:val="004F6099"/>
    <w:rsid w:val="004F6320"/>
    <w:rsid w:val="004F6AF6"/>
    <w:rsid w:val="004F6FF3"/>
    <w:rsid w:val="004F70DD"/>
    <w:rsid w:val="004F743B"/>
    <w:rsid w:val="004F791F"/>
    <w:rsid w:val="004F7B3E"/>
    <w:rsid w:val="004F7DAB"/>
    <w:rsid w:val="0050000D"/>
    <w:rsid w:val="0050002F"/>
    <w:rsid w:val="00500067"/>
    <w:rsid w:val="0050023D"/>
    <w:rsid w:val="005005B3"/>
    <w:rsid w:val="005009D0"/>
    <w:rsid w:val="005012EB"/>
    <w:rsid w:val="005013EE"/>
    <w:rsid w:val="00501422"/>
    <w:rsid w:val="005014C1"/>
    <w:rsid w:val="005015DE"/>
    <w:rsid w:val="00501849"/>
    <w:rsid w:val="00501884"/>
    <w:rsid w:val="00501B0D"/>
    <w:rsid w:val="00501C0A"/>
    <w:rsid w:val="00501C47"/>
    <w:rsid w:val="005027D3"/>
    <w:rsid w:val="005031ED"/>
    <w:rsid w:val="005033B6"/>
    <w:rsid w:val="005033D0"/>
    <w:rsid w:val="005035B3"/>
    <w:rsid w:val="005038D4"/>
    <w:rsid w:val="00503910"/>
    <w:rsid w:val="00503BD5"/>
    <w:rsid w:val="00503D2E"/>
    <w:rsid w:val="00503E7E"/>
    <w:rsid w:val="00504522"/>
    <w:rsid w:val="00504644"/>
    <w:rsid w:val="00504830"/>
    <w:rsid w:val="00504838"/>
    <w:rsid w:val="005049D3"/>
    <w:rsid w:val="00504B39"/>
    <w:rsid w:val="00504E18"/>
    <w:rsid w:val="0050522F"/>
    <w:rsid w:val="0050597D"/>
    <w:rsid w:val="00505AA8"/>
    <w:rsid w:val="00505F01"/>
    <w:rsid w:val="00506058"/>
    <w:rsid w:val="00506691"/>
    <w:rsid w:val="00506C9E"/>
    <w:rsid w:val="00507006"/>
    <w:rsid w:val="005070E1"/>
    <w:rsid w:val="005073E5"/>
    <w:rsid w:val="00507472"/>
    <w:rsid w:val="00507527"/>
    <w:rsid w:val="00507701"/>
    <w:rsid w:val="00507927"/>
    <w:rsid w:val="00507BCB"/>
    <w:rsid w:val="00510361"/>
    <w:rsid w:val="00510513"/>
    <w:rsid w:val="00510F9F"/>
    <w:rsid w:val="0051106A"/>
    <w:rsid w:val="00511445"/>
    <w:rsid w:val="005119A4"/>
    <w:rsid w:val="00511C38"/>
    <w:rsid w:val="00511E01"/>
    <w:rsid w:val="00511FEE"/>
    <w:rsid w:val="005125E9"/>
    <w:rsid w:val="005137F4"/>
    <w:rsid w:val="00513866"/>
    <w:rsid w:val="00513915"/>
    <w:rsid w:val="00513A1D"/>
    <w:rsid w:val="00513C01"/>
    <w:rsid w:val="005147A7"/>
    <w:rsid w:val="005148BA"/>
    <w:rsid w:val="00514BEB"/>
    <w:rsid w:val="00514D66"/>
    <w:rsid w:val="00515235"/>
    <w:rsid w:val="005159B0"/>
    <w:rsid w:val="005166B4"/>
    <w:rsid w:val="00516CF5"/>
    <w:rsid w:val="00516F7F"/>
    <w:rsid w:val="00517535"/>
    <w:rsid w:val="005178B6"/>
    <w:rsid w:val="00517B7B"/>
    <w:rsid w:val="00517E15"/>
    <w:rsid w:val="005204B0"/>
    <w:rsid w:val="00520DB3"/>
    <w:rsid w:val="005210F7"/>
    <w:rsid w:val="005214FF"/>
    <w:rsid w:val="005218EA"/>
    <w:rsid w:val="00521A04"/>
    <w:rsid w:val="0052211F"/>
    <w:rsid w:val="0052230C"/>
    <w:rsid w:val="00522E29"/>
    <w:rsid w:val="00522F8C"/>
    <w:rsid w:val="0052339A"/>
    <w:rsid w:val="00523510"/>
    <w:rsid w:val="005235DF"/>
    <w:rsid w:val="0052399D"/>
    <w:rsid w:val="00523BC4"/>
    <w:rsid w:val="00523EEB"/>
    <w:rsid w:val="00524307"/>
    <w:rsid w:val="005244C6"/>
    <w:rsid w:val="00524676"/>
    <w:rsid w:val="00524B28"/>
    <w:rsid w:val="00524D66"/>
    <w:rsid w:val="00524F12"/>
    <w:rsid w:val="005255B3"/>
    <w:rsid w:val="005257A7"/>
    <w:rsid w:val="00525EE0"/>
    <w:rsid w:val="00526040"/>
    <w:rsid w:val="00526451"/>
    <w:rsid w:val="00526609"/>
    <w:rsid w:val="00526642"/>
    <w:rsid w:val="00526B8F"/>
    <w:rsid w:val="00527025"/>
    <w:rsid w:val="00527447"/>
    <w:rsid w:val="00530226"/>
    <w:rsid w:val="00530336"/>
    <w:rsid w:val="0053037A"/>
    <w:rsid w:val="005305A3"/>
    <w:rsid w:val="005313DD"/>
    <w:rsid w:val="00531A88"/>
    <w:rsid w:val="00531AB5"/>
    <w:rsid w:val="00531B79"/>
    <w:rsid w:val="00531C7D"/>
    <w:rsid w:val="0053289F"/>
    <w:rsid w:val="0053299E"/>
    <w:rsid w:val="00532E7B"/>
    <w:rsid w:val="00533082"/>
    <w:rsid w:val="005335A8"/>
    <w:rsid w:val="005338AE"/>
    <w:rsid w:val="005342DC"/>
    <w:rsid w:val="0053452A"/>
    <w:rsid w:val="005345E6"/>
    <w:rsid w:val="00534996"/>
    <w:rsid w:val="00534B61"/>
    <w:rsid w:val="00534BF8"/>
    <w:rsid w:val="00534F48"/>
    <w:rsid w:val="005357A2"/>
    <w:rsid w:val="00535D81"/>
    <w:rsid w:val="00535EF6"/>
    <w:rsid w:val="005365CB"/>
    <w:rsid w:val="005366CB"/>
    <w:rsid w:val="00536AEF"/>
    <w:rsid w:val="00536E25"/>
    <w:rsid w:val="00536F16"/>
    <w:rsid w:val="00537386"/>
    <w:rsid w:val="005373B4"/>
    <w:rsid w:val="005376EF"/>
    <w:rsid w:val="00537BCB"/>
    <w:rsid w:val="00537C9E"/>
    <w:rsid w:val="0054009F"/>
    <w:rsid w:val="00540574"/>
    <w:rsid w:val="005406B7"/>
    <w:rsid w:val="00540CE1"/>
    <w:rsid w:val="0054144C"/>
    <w:rsid w:val="00541542"/>
    <w:rsid w:val="00541DBD"/>
    <w:rsid w:val="00541F67"/>
    <w:rsid w:val="005421ED"/>
    <w:rsid w:val="00542751"/>
    <w:rsid w:val="005428A6"/>
    <w:rsid w:val="00542A01"/>
    <w:rsid w:val="00542C31"/>
    <w:rsid w:val="00543280"/>
    <w:rsid w:val="005434D0"/>
    <w:rsid w:val="005436C1"/>
    <w:rsid w:val="00543C87"/>
    <w:rsid w:val="00543F23"/>
    <w:rsid w:val="00543F6B"/>
    <w:rsid w:val="00544335"/>
    <w:rsid w:val="005443C7"/>
    <w:rsid w:val="005449FD"/>
    <w:rsid w:val="00544A5E"/>
    <w:rsid w:val="00544E51"/>
    <w:rsid w:val="005451DF"/>
    <w:rsid w:val="005452BB"/>
    <w:rsid w:val="005452CE"/>
    <w:rsid w:val="0054638F"/>
    <w:rsid w:val="00546B67"/>
    <w:rsid w:val="00546D8E"/>
    <w:rsid w:val="0054724B"/>
    <w:rsid w:val="005472D8"/>
    <w:rsid w:val="00547367"/>
    <w:rsid w:val="0055007D"/>
    <w:rsid w:val="00550229"/>
    <w:rsid w:val="0055028D"/>
    <w:rsid w:val="005506B1"/>
    <w:rsid w:val="00550747"/>
    <w:rsid w:val="00550F58"/>
    <w:rsid w:val="005528A5"/>
    <w:rsid w:val="00552A8D"/>
    <w:rsid w:val="00552F9E"/>
    <w:rsid w:val="005534DC"/>
    <w:rsid w:val="00553863"/>
    <w:rsid w:val="005538FC"/>
    <w:rsid w:val="00553C4C"/>
    <w:rsid w:val="00553D5D"/>
    <w:rsid w:val="00553DA0"/>
    <w:rsid w:val="00553FF1"/>
    <w:rsid w:val="00554051"/>
    <w:rsid w:val="005545ED"/>
    <w:rsid w:val="00554CCC"/>
    <w:rsid w:val="005555FF"/>
    <w:rsid w:val="0055581B"/>
    <w:rsid w:val="00555B9D"/>
    <w:rsid w:val="0055630E"/>
    <w:rsid w:val="00556527"/>
    <w:rsid w:val="005566D0"/>
    <w:rsid w:val="00556BE8"/>
    <w:rsid w:val="00556C6C"/>
    <w:rsid w:val="00556F9A"/>
    <w:rsid w:val="00557257"/>
    <w:rsid w:val="005573DD"/>
    <w:rsid w:val="0055741C"/>
    <w:rsid w:val="005576FA"/>
    <w:rsid w:val="00557FD3"/>
    <w:rsid w:val="005600E8"/>
    <w:rsid w:val="0056106E"/>
    <w:rsid w:val="005614EF"/>
    <w:rsid w:val="00561953"/>
    <w:rsid w:val="00561A5B"/>
    <w:rsid w:val="00561DFD"/>
    <w:rsid w:val="00562022"/>
    <w:rsid w:val="0056270B"/>
    <w:rsid w:val="005631FB"/>
    <w:rsid w:val="005631FE"/>
    <w:rsid w:val="00563542"/>
    <w:rsid w:val="005635B3"/>
    <w:rsid w:val="00563E38"/>
    <w:rsid w:val="00563EE5"/>
    <w:rsid w:val="00564604"/>
    <w:rsid w:val="005649AA"/>
    <w:rsid w:val="00564A88"/>
    <w:rsid w:val="00564E4D"/>
    <w:rsid w:val="0056515B"/>
    <w:rsid w:val="005659B2"/>
    <w:rsid w:val="00565AD2"/>
    <w:rsid w:val="005662AA"/>
    <w:rsid w:val="005669B2"/>
    <w:rsid w:val="00566ADF"/>
    <w:rsid w:val="005674F8"/>
    <w:rsid w:val="00567EC3"/>
    <w:rsid w:val="00567F55"/>
    <w:rsid w:val="00567FF6"/>
    <w:rsid w:val="00570F00"/>
    <w:rsid w:val="0057121C"/>
    <w:rsid w:val="00571600"/>
    <w:rsid w:val="0057185A"/>
    <w:rsid w:val="00571E73"/>
    <w:rsid w:val="00571FD6"/>
    <w:rsid w:val="00572175"/>
    <w:rsid w:val="0057224C"/>
    <w:rsid w:val="0057251D"/>
    <w:rsid w:val="00573144"/>
    <w:rsid w:val="005731EC"/>
    <w:rsid w:val="0057325A"/>
    <w:rsid w:val="005733CE"/>
    <w:rsid w:val="005735C5"/>
    <w:rsid w:val="0057377E"/>
    <w:rsid w:val="005738DE"/>
    <w:rsid w:val="00573E1D"/>
    <w:rsid w:val="00574601"/>
    <w:rsid w:val="00574607"/>
    <w:rsid w:val="00574B4E"/>
    <w:rsid w:val="00574CD3"/>
    <w:rsid w:val="00574D26"/>
    <w:rsid w:val="0057582D"/>
    <w:rsid w:val="00575B9D"/>
    <w:rsid w:val="0057600A"/>
    <w:rsid w:val="00576E5B"/>
    <w:rsid w:val="00576EED"/>
    <w:rsid w:val="00577100"/>
    <w:rsid w:val="00577970"/>
    <w:rsid w:val="005779B1"/>
    <w:rsid w:val="005805DF"/>
    <w:rsid w:val="00580C56"/>
    <w:rsid w:val="005818B6"/>
    <w:rsid w:val="00581C58"/>
    <w:rsid w:val="00581F11"/>
    <w:rsid w:val="00582BD5"/>
    <w:rsid w:val="00582BF9"/>
    <w:rsid w:val="00582CC0"/>
    <w:rsid w:val="00582D60"/>
    <w:rsid w:val="00582E98"/>
    <w:rsid w:val="005831C7"/>
    <w:rsid w:val="005838E1"/>
    <w:rsid w:val="00583A4C"/>
    <w:rsid w:val="00583AF5"/>
    <w:rsid w:val="00584394"/>
    <w:rsid w:val="00584C5A"/>
    <w:rsid w:val="005857A8"/>
    <w:rsid w:val="00585C14"/>
    <w:rsid w:val="00585DFA"/>
    <w:rsid w:val="00585FB4"/>
    <w:rsid w:val="0058643D"/>
    <w:rsid w:val="005864DE"/>
    <w:rsid w:val="00586711"/>
    <w:rsid w:val="00586B11"/>
    <w:rsid w:val="00586C08"/>
    <w:rsid w:val="00587010"/>
    <w:rsid w:val="0058722C"/>
    <w:rsid w:val="00587443"/>
    <w:rsid w:val="00587796"/>
    <w:rsid w:val="005879F6"/>
    <w:rsid w:val="00587C7E"/>
    <w:rsid w:val="00587EA0"/>
    <w:rsid w:val="005901B3"/>
    <w:rsid w:val="005906A3"/>
    <w:rsid w:val="00590B80"/>
    <w:rsid w:val="00590BC6"/>
    <w:rsid w:val="00590F07"/>
    <w:rsid w:val="005911A3"/>
    <w:rsid w:val="0059183E"/>
    <w:rsid w:val="00592042"/>
    <w:rsid w:val="005923C6"/>
    <w:rsid w:val="005923D2"/>
    <w:rsid w:val="005926F3"/>
    <w:rsid w:val="00592CF8"/>
    <w:rsid w:val="005932F2"/>
    <w:rsid w:val="005934CB"/>
    <w:rsid w:val="005937F5"/>
    <w:rsid w:val="00594156"/>
    <w:rsid w:val="0059448B"/>
    <w:rsid w:val="00594922"/>
    <w:rsid w:val="005949DF"/>
    <w:rsid w:val="00594AF9"/>
    <w:rsid w:val="00594C48"/>
    <w:rsid w:val="005952DC"/>
    <w:rsid w:val="005954C1"/>
    <w:rsid w:val="00595938"/>
    <w:rsid w:val="00596133"/>
    <w:rsid w:val="005962CD"/>
    <w:rsid w:val="005968A6"/>
    <w:rsid w:val="00596DB9"/>
    <w:rsid w:val="005973C9"/>
    <w:rsid w:val="0059747C"/>
    <w:rsid w:val="0059774A"/>
    <w:rsid w:val="005978E3"/>
    <w:rsid w:val="00597ABA"/>
    <w:rsid w:val="00597B48"/>
    <w:rsid w:val="00597B6B"/>
    <w:rsid w:val="00597D7F"/>
    <w:rsid w:val="00597FF8"/>
    <w:rsid w:val="005A03A0"/>
    <w:rsid w:val="005A07AC"/>
    <w:rsid w:val="005A0819"/>
    <w:rsid w:val="005A0830"/>
    <w:rsid w:val="005A095B"/>
    <w:rsid w:val="005A09DB"/>
    <w:rsid w:val="005A0BAB"/>
    <w:rsid w:val="005A0FCD"/>
    <w:rsid w:val="005A160C"/>
    <w:rsid w:val="005A1837"/>
    <w:rsid w:val="005A18D9"/>
    <w:rsid w:val="005A19D6"/>
    <w:rsid w:val="005A1B89"/>
    <w:rsid w:val="005A2683"/>
    <w:rsid w:val="005A2855"/>
    <w:rsid w:val="005A2CA1"/>
    <w:rsid w:val="005A379D"/>
    <w:rsid w:val="005A382A"/>
    <w:rsid w:val="005A3A23"/>
    <w:rsid w:val="005A3B28"/>
    <w:rsid w:val="005A3C56"/>
    <w:rsid w:val="005A3CE5"/>
    <w:rsid w:val="005A43A6"/>
    <w:rsid w:val="005A44C2"/>
    <w:rsid w:val="005A45FA"/>
    <w:rsid w:val="005A46D7"/>
    <w:rsid w:val="005A471F"/>
    <w:rsid w:val="005A4E57"/>
    <w:rsid w:val="005A5027"/>
    <w:rsid w:val="005A56AA"/>
    <w:rsid w:val="005A6ABF"/>
    <w:rsid w:val="005A6D81"/>
    <w:rsid w:val="005A7246"/>
    <w:rsid w:val="005A7A0F"/>
    <w:rsid w:val="005A7AD2"/>
    <w:rsid w:val="005A7B1F"/>
    <w:rsid w:val="005A7BC1"/>
    <w:rsid w:val="005B057F"/>
    <w:rsid w:val="005B0789"/>
    <w:rsid w:val="005B087A"/>
    <w:rsid w:val="005B0AD1"/>
    <w:rsid w:val="005B1103"/>
    <w:rsid w:val="005B1292"/>
    <w:rsid w:val="005B13F7"/>
    <w:rsid w:val="005B15D2"/>
    <w:rsid w:val="005B1A0D"/>
    <w:rsid w:val="005B1AC4"/>
    <w:rsid w:val="005B1E8E"/>
    <w:rsid w:val="005B1EE0"/>
    <w:rsid w:val="005B21F2"/>
    <w:rsid w:val="005B247A"/>
    <w:rsid w:val="005B2829"/>
    <w:rsid w:val="005B2876"/>
    <w:rsid w:val="005B2ED2"/>
    <w:rsid w:val="005B3687"/>
    <w:rsid w:val="005B3702"/>
    <w:rsid w:val="005B38F5"/>
    <w:rsid w:val="005B3ABA"/>
    <w:rsid w:val="005B3AF7"/>
    <w:rsid w:val="005B3F12"/>
    <w:rsid w:val="005B4AF7"/>
    <w:rsid w:val="005B51A5"/>
    <w:rsid w:val="005B531C"/>
    <w:rsid w:val="005B5589"/>
    <w:rsid w:val="005B55AA"/>
    <w:rsid w:val="005B5DAC"/>
    <w:rsid w:val="005B60EE"/>
    <w:rsid w:val="005B6813"/>
    <w:rsid w:val="005B6D2B"/>
    <w:rsid w:val="005B6ED7"/>
    <w:rsid w:val="005B6F75"/>
    <w:rsid w:val="005B7092"/>
    <w:rsid w:val="005B738D"/>
    <w:rsid w:val="005B7483"/>
    <w:rsid w:val="005B7691"/>
    <w:rsid w:val="005B776E"/>
    <w:rsid w:val="005B7ED2"/>
    <w:rsid w:val="005C07BB"/>
    <w:rsid w:val="005C07C6"/>
    <w:rsid w:val="005C0981"/>
    <w:rsid w:val="005C0A55"/>
    <w:rsid w:val="005C0F73"/>
    <w:rsid w:val="005C184D"/>
    <w:rsid w:val="005C1862"/>
    <w:rsid w:val="005C18E5"/>
    <w:rsid w:val="005C1CA7"/>
    <w:rsid w:val="005C1D35"/>
    <w:rsid w:val="005C1FE0"/>
    <w:rsid w:val="005C2130"/>
    <w:rsid w:val="005C25FD"/>
    <w:rsid w:val="005C2D56"/>
    <w:rsid w:val="005C2E47"/>
    <w:rsid w:val="005C3B97"/>
    <w:rsid w:val="005C3F0D"/>
    <w:rsid w:val="005C4382"/>
    <w:rsid w:val="005C44A1"/>
    <w:rsid w:val="005C47E4"/>
    <w:rsid w:val="005C4A6B"/>
    <w:rsid w:val="005C4D39"/>
    <w:rsid w:val="005C4EFA"/>
    <w:rsid w:val="005C52CF"/>
    <w:rsid w:val="005C56B8"/>
    <w:rsid w:val="005C593D"/>
    <w:rsid w:val="005C5EAE"/>
    <w:rsid w:val="005C6E03"/>
    <w:rsid w:val="005C70A9"/>
    <w:rsid w:val="005C721F"/>
    <w:rsid w:val="005C764C"/>
    <w:rsid w:val="005C7749"/>
    <w:rsid w:val="005C78F2"/>
    <w:rsid w:val="005C7AE5"/>
    <w:rsid w:val="005D04D4"/>
    <w:rsid w:val="005D057F"/>
    <w:rsid w:val="005D0C88"/>
    <w:rsid w:val="005D17A0"/>
    <w:rsid w:val="005D1820"/>
    <w:rsid w:val="005D2371"/>
    <w:rsid w:val="005D2477"/>
    <w:rsid w:val="005D2818"/>
    <w:rsid w:val="005D2872"/>
    <w:rsid w:val="005D2BDA"/>
    <w:rsid w:val="005D2CEF"/>
    <w:rsid w:val="005D3125"/>
    <w:rsid w:val="005D4645"/>
    <w:rsid w:val="005D474F"/>
    <w:rsid w:val="005D4869"/>
    <w:rsid w:val="005D487A"/>
    <w:rsid w:val="005D50C7"/>
    <w:rsid w:val="005D564B"/>
    <w:rsid w:val="005D5780"/>
    <w:rsid w:val="005D59C5"/>
    <w:rsid w:val="005D5D5B"/>
    <w:rsid w:val="005D70CE"/>
    <w:rsid w:val="005D71D8"/>
    <w:rsid w:val="005D7257"/>
    <w:rsid w:val="005D72D3"/>
    <w:rsid w:val="005D745C"/>
    <w:rsid w:val="005D7B1E"/>
    <w:rsid w:val="005D7B3A"/>
    <w:rsid w:val="005D7B54"/>
    <w:rsid w:val="005E031D"/>
    <w:rsid w:val="005E03B5"/>
    <w:rsid w:val="005E047B"/>
    <w:rsid w:val="005E077A"/>
    <w:rsid w:val="005E0DC9"/>
    <w:rsid w:val="005E183E"/>
    <w:rsid w:val="005E190F"/>
    <w:rsid w:val="005E1A1F"/>
    <w:rsid w:val="005E2356"/>
    <w:rsid w:val="005E2F80"/>
    <w:rsid w:val="005E35C1"/>
    <w:rsid w:val="005E3B8F"/>
    <w:rsid w:val="005E52C6"/>
    <w:rsid w:val="005E53ED"/>
    <w:rsid w:val="005E59E9"/>
    <w:rsid w:val="005E5E67"/>
    <w:rsid w:val="005E6907"/>
    <w:rsid w:val="005E6AA9"/>
    <w:rsid w:val="005E6BD2"/>
    <w:rsid w:val="005E76CF"/>
    <w:rsid w:val="005F022D"/>
    <w:rsid w:val="005F105A"/>
    <w:rsid w:val="005F1129"/>
    <w:rsid w:val="005F13D3"/>
    <w:rsid w:val="005F1511"/>
    <w:rsid w:val="005F1D8F"/>
    <w:rsid w:val="005F1E04"/>
    <w:rsid w:val="005F259F"/>
    <w:rsid w:val="005F2729"/>
    <w:rsid w:val="005F27E1"/>
    <w:rsid w:val="005F283F"/>
    <w:rsid w:val="005F2A3C"/>
    <w:rsid w:val="005F2B1D"/>
    <w:rsid w:val="005F3B1C"/>
    <w:rsid w:val="005F413C"/>
    <w:rsid w:val="005F430A"/>
    <w:rsid w:val="005F48DC"/>
    <w:rsid w:val="005F4D03"/>
    <w:rsid w:val="005F4EFF"/>
    <w:rsid w:val="005F4F2D"/>
    <w:rsid w:val="005F4F97"/>
    <w:rsid w:val="005F501A"/>
    <w:rsid w:val="005F559B"/>
    <w:rsid w:val="005F5DC2"/>
    <w:rsid w:val="005F6196"/>
    <w:rsid w:val="005F66EA"/>
    <w:rsid w:val="005F69F0"/>
    <w:rsid w:val="005F6A55"/>
    <w:rsid w:val="005F6B14"/>
    <w:rsid w:val="005F6D7B"/>
    <w:rsid w:val="005F6DD5"/>
    <w:rsid w:val="005F7040"/>
    <w:rsid w:val="005F7222"/>
    <w:rsid w:val="005F7261"/>
    <w:rsid w:val="005F7272"/>
    <w:rsid w:val="005F7675"/>
    <w:rsid w:val="005F7ACD"/>
    <w:rsid w:val="005F7CFA"/>
    <w:rsid w:val="00600397"/>
    <w:rsid w:val="00600A74"/>
    <w:rsid w:val="00600BDC"/>
    <w:rsid w:val="00600D30"/>
    <w:rsid w:val="00600E66"/>
    <w:rsid w:val="006011CD"/>
    <w:rsid w:val="006016DE"/>
    <w:rsid w:val="00601956"/>
    <w:rsid w:val="00601BB0"/>
    <w:rsid w:val="00601ECB"/>
    <w:rsid w:val="00602246"/>
    <w:rsid w:val="0060229E"/>
    <w:rsid w:val="0060231B"/>
    <w:rsid w:val="00602668"/>
    <w:rsid w:val="00602871"/>
    <w:rsid w:val="00602AA9"/>
    <w:rsid w:val="00602B11"/>
    <w:rsid w:val="00602F27"/>
    <w:rsid w:val="0060300F"/>
    <w:rsid w:val="0060309D"/>
    <w:rsid w:val="0060326C"/>
    <w:rsid w:val="00603270"/>
    <w:rsid w:val="0060342B"/>
    <w:rsid w:val="0060356C"/>
    <w:rsid w:val="00603655"/>
    <w:rsid w:val="00603B2D"/>
    <w:rsid w:val="00603DC2"/>
    <w:rsid w:val="006043CE"/>
    <w:rsid w:val="00604437"/>
    <w:rsid w:val="0060450D"/>
    <w:rsid w:val="00604629"/>
    <w:rsid w:val="00605369"/>
    <w:rsid w:val="0060537C"/>
    <w:rsid w:val="006053E4"/>
    <w:rsid w:val="00605765"/>
    <w:rsid w:val="00605D41"/>
    <w:rsid w:val="00606022"/>
    <w:rsid w:val="00606191"/>
    <w:rsid w:val="00606D3A"/>
    <w:rsid w:val="0060756A"/>
    <w:rsid w:val="0060790D"/>
    <w:rsid w:val="00607C2A"/>
    <w:rsid w:val="00611AA4"/>
    <w:rsid w:val="00611AB3"/>
    <w:rsid w:val="0061247A"/>
    <w:rsid w:val="006128A2"/>
    <w:rsid w:val="00612BC9"/>
    <w:rsid w:val="006130D0"/>
    <w:rsid w:val="006132CC"/>
    <w:rsid w:val="0061362C"/>
    <w:rsid w:val="0061373C"/>
    <w:rsid w:val="006138CC"/>
    <w:rsid w:val="00613BB4"/>
    <w:rsid w:val="00613F31"/>
    <w:rsid w:val="00614441"/>
    <w:rsid w:val="006147CB"/>
    <w:rsid w:val="0061498C"/>
    <w:rsid w:val="006149E0"/>
    <w:rsid w:val="00614AAD"/>
    <w:rsid w:val="00614F93"/>
    <w:rsid w:val="0061567B"/>
    <w:rsid w:val="00615A7A"/>
    <w:rsid w:val="00615DDF"/>
    <w:rsid w:val="0061647B"/>
    <w:rsid w:val="0061657B"/>
    <w:rsid w:val="00616D8D"/>
    <w:rsid w:val="00616DD2"/>
    <w:rsid w:val="00617001"/>
    <w:rsid w:val="00617462"/>
    <w:rsid w:val="00617BB1"/>
    <w:rsid w:val="00617BE1"/>
    <w:rsid w:val="00620389"/>
    <w:rsid w:val="00620466"/>
    <w:rsid w:val="00620609"/>
    <w:rsid w:val="006206AA"/>
    <w:rsid w:val="00620B19"/>
    <w:rsid w:val="00620CD2"/>
    <w:rsid w:val="00620F7A"/>
    <w:rsid w:val="0062188E"/>
    <w:rsid w:val="00621D89"/>
    <w:rsid w:val="00621FB9"/>
    <w:rsid w:val="0062232C"/>
    <w:rsid w:val="00622729"/>
    <w:rsid w:val="00622785"/>
    <w:rsid w:val="00622C56"/>
    <w:rsid w:val="00622CA9"/>
    <w:rsid w:val="0062319D"/>
    <w:rsid w:val="006239F0"/>
    <w:rsid w:val="00623D79"/>
    <w:rsid w:val="006243A0"/>
    <w:rsid w:val="00624495"/>
    <w:rsid w:val="0062460C"/>
    <w:rsid w:val="006248AE"/>
    <w:rsid w:val="00624B73"/>
    <w:rsid w:val="00624F1F"/>
    <w:rsid w:val="0062533D"/>
    <w:rsid w:val="00625432"/>
    <w:rsid w:val="00625913"/>
    <w:rsid w:val="00625F7F"/>
    <w:rsid w:val="00625FBD"/>
    <w:rsid w:val="00626145"/>
    <w:rsid w:val="00626782"/>
    <w:rsid w:val="00626AFB"/>
    <w:rsid w:val="00626E2F"/>
    <w:rsid w:val="006270C1"/>
    <w:rsid w:val="00627684"/>
    <w:rsid w:val="00627761"/>
    <w:rsid w:val="00627B17"/>
    <w:rsid w:val="0063011A"/>
    <w:rsid w:val="00630175"/>
    <w:rsid w:val="0063022C"/>
    <w:rsid w:val="0063043A"/>
    <w:rsid w:val="0063059C"/>
    <w:rsid w:val="00630992"/>
    <w:rsid w:val="006311E3"/>
    <w:rsid w:val="00631538"/>
    <w:rsid w:val="00631A7C"/>
    <w:rsid w:val="00631C33"/>
    <w:rsid w:val="00631F08"/>
    <w:rsid w:val="00632752"/>
    <w:rsid w:val="0063276D"/>
    <w:rsid w:val="00632C90"/>
    <w:rsid w:val="00632D2D"/>
    <w:rsid w:val="006333DD"/>
    <w:rsid w:val="006334C7"/>
    <w:rsid w:val="006337B1"/>
    <w:rsid w:val="00633919"/>
    <w:rsid w:val="00633BE0"/>
    <w:rsid w:val="00633CEB"/>
    <w:rsid w:val="00634967"/>
    <w:rsid w:val="006349E7"/>
    <w:rsid w:val="00634A2D"/>
    <w:rsid w:val="00634AFF"/>
    <w:rsid w:val="00634ED1"/>
    <w:rsid w:val="00634FF2"/>
    <w:rsid w:val="0063557D"/>
    <w:rsid w:val="00635A0A"/>
    <w:rsid w:val="006364F2"/>
    <w:rsid w:val="00636559"/>
    <w:rsid w:val="006367BB"/>
    <w:rsid w:val="00636B53"/>
    <w:rsid w:val="00636F66"/>
    <w:rsid w:val="006374E0"/>
    <w:rsid w:val="00637503"/>
    <w:rsid w:val="00637821"/>
    <w:rsid w:val="00637D33"/>
    <w:rsid w:val="006403F1"/>
    <w:rsid w:val="00641817"/>
    <w:rsid w:val="006418C0"/>
    <w:rsid w:val="00641B52"/>
    <w:rsid w:val="00641C39"/>
    <w:rsid w:val="00641C47"/>
    <w:rsid w:val="00641E28"/>
    <w:rsid w:val="00642401"/>
    <w:rsid w:val="006427E2"/>
    <w:rsid w:val="00642C80"/>
    <w:rsid w:val="0064338B"/>
    <w:rsid w:val="00643BEF"/>
    <w:rsid w:val="00643CBF"/>
    <w:rsid w:val="00643F50"/>
    <w:rsid w:val="00643FD3"/>
    <w:rsid w:val="006442F7"/>
    <w:rsid w:val="006446CB"/>
    <w:rsid w:val="00644894"/>
    <w:rsid w:val="00644AEC"/>
    <w:rsid w:val="00644D27"/>
    <w:rsid w:val="006452AE"/>
    <w:rsid w:val="006455C7"/>
    <w:rsid w:val="006460B3"/>
    <w:rsid w:val="00646144"/>
    <w:rsid w:val="00646234"/>
    <w:rsid w:val="00646720"/>
    <w:rsid w:val="006467B4"/>
    <w:rsid w:val="006468B0"/>
    <w:rsid w:val="00646A18"/>
    <w:rsid w:val="00646A7C"/>
    <w:rsid w:val="00646DA8"/>
    <w:rsid w:val="0064708C"/>
    <w:rsid w:val="006478EC"/>
    <w:rsid w:val="00647ECE"/>
    <w:rsid w:val="006500DF"/>
    <w:rsid w:val="006506BC"/>
    <w:rsid w:val="00650915"/>
    <w:rsid w:val="00650AB3"/>
    <w:rsid w:val="0065111E"/>
    <w:rsid w:val="00651229"/>
    <w:rsid w:val="0065131E"/>
    <w:rsid w:val="00652507"/>
    <w:rsid w:val="00652565"/>
    <w:rsid w:val="00652571"/>
    <w:rsid w:val="00652D98"/>
    <w:rsid w:val="00652E77"/>
    <w:rsid w:val="00652FBE"/>
    <w:rsid w:val="006537AF"/>
    <w:rsid w:val="00653B55"/>
    <w:rsid w:val="00653F7A"/>
    <w:rsid w:val="0065476E"/>
    <w:rsid w:val="00654C5B"/>
    <w:rsid w:val="006552D5"/>
    <w:rsid w:val="00656627"/>
    <w:rsid w:val="00656A17"/>
    <w:rsid w:val="00656BB5"/>
    <w:rsid w:val="006570A2"/>
    <w:rsid w:val="0065721B"/>
    <w:rsid w:val="00657499"/>
    <w:rsid w:val="0066012F"/>
    <w:rsid w:val="006603BE"/>
    <w:rsid w:val="006604F9"/>
    <w:rsid w:val="00660655"/>
    <w:rsid w:val="0066067A"/>
    <w:rsid w:val="006607D4"/>
    <w:rsid w:val="0066086A"/>
    <w:rsid w:val="006608DC"/>
    <w:rsid w:val="006611FB"/>
    <w:rsid w:val="0066126B"/>
    <w:rsid w:val="006612C2"/>
    <w:rsid w:val="0066163F"/>
    <w:rsid w:val="00661E3A"/>
    <w:rsid w:val="00661EDC"/>
    <w:rsid w:val="00661F6D"/>
    <w:rsid w:val="00662028"/>
    <w:rsid w:val="0066224C"/>
    <w:rsid w:val="006630A0"/>
    <w:rsid w:val="006630CE"/>
    <w:rsid w:val="00663A16"/>
    <w:rsid w:val="00663C98"/>
    <w:rsid w:val="00664A9F"/>
    <w:rsid w:val="0066508A"/>
    <w:rsid w:val="0066551B"/>
    <w:rsid w:val="00666192"/>
    <w:rsid w:val="00666238"/>
    <w:rsid w:val="0066693F"/>
    <w:rsid w:val="00666B20"/>
    <w:rsid w:val="00666E8B"/>
    <w:rsid w:val="00666F28"/>
    <w:rsid w:val="0066782A"/>
    <w:rsid w:val="00667D70"/>
    <w:rsid w:val="00667EC9"/>
    <w:rsid w:val="0067022D"/>
    <w:rsid w:val="00670678"/>
    <w:rsid w:val="0067070F"/>
    <w:rsid w:val="00671180"/>
    <w:rsid w:val="006711AA"/>
    <w:rsid w:val="00671AC0"/>
    <w:rsid w:val="00671DA1"/>
    <w:rsid w:val="006724E8"/>
    <w:rsid w:val="006725CE"/>
    <w:rsid w:val="006725EF"/>
    <w:rsid w:val="006727D1"/>
    <w:rsid w:val="006728B3"/>
    <w:rsid w:val="00672A66"/>
    <w:rsid w:val="00672CDE"/>
    <w:rsid w:val="0067350D"/>
    <w:rsid w:val="00673EC7"/>
    <w:rsid w:val="006745BA"/>
    <w:rsid w:val="0067462A"/>
    <w:rsid w:val="006747A9"/>
    <w:rsid w:val="0067483C"/>
    <w:rsid w:val="00674981"/>
    <w:rsid w:val="006750E5"/>
    <w:rsid w:val="0067563D"/>
    <w:rsid w:val="00675C7F"/>
    <w:rsid w:val="00675F16"/>
    <w:rsid w:val="006768D7"/>
    <w:rsid w:val="00676B05"/>
    <w:rsid w:val="00676E72"/>
    <w:rsid w:val="00676FA5"/>
    <w:rsid w:val="00677613"/>
    <w:rsid w:val="006776D3"/>
    <w:rsid w:val="00677863"/>
    <w:rsid w:val="0067797D"/>
    <w:rsid w:val="006779AD"/>
    <w:rsid w:val="006779F4"/>
    <w:rsid w:val="00677B30"/>
    <w:rsid w:val="00677CC5"/>
    <w:rsid w:val="00677D7C"/>
    <w:rsid w:val="00677E2B"/>
    <w:rsid w:val="00680231"/>
    <w:rsid w:val="00680235"/>
    <w:rsid w:val="0068029E"/>
    <w:rsid w:val="00680406"/>
    <w:rsid w:val="0068047E"/>
    <w:rsid w:val="0068065E"/>
    <w:rsid w:val="006806E9"/>
    <w:rsid w:val="00680A4E"/>
    <w:rsid w:val="00680B48"/>
    <w:rsid w:val="00680E11"/>
    <w:rsid w:val="00680F77"/>
    <w:rsid w:val="00680FF8"/>
    <w:rsid w:val="006814E5"/>
    <w:rsid w:val="00681809"/>
    <w:rsid w:val="0068252A"/>
    <w:rsid w:val="00682665"/>
    <w:rsid w:val="006826EF"/>
    <w:rsid w:val="00682C5E"/>
    <w:rsid w:val="006832A4"/>
    <w:rsid w:val="00683389"/>
    <w:rsid w:val="00683554"/>
    <w:rsid w:val="00683564"/>
    <w:rsid w:val="00683A26"/>
    <w:rsid w:val="00684092"/>
    <w:rsid w:val="006846F4"/>
    <w:rsid w:val="00684A83"/>
    <w:rsid w:val="00684D28"/>
    <w:rsid w:val="0068534C"/>
    <w:rsid w:val="006863E8"/>
    <w:rsid w:val="006865B2"/>
    <w:rsid w:val="006870A7"/>
    <w:rsid w:val="00687156"/>
    <w:rsid w:val="00687BB8"/>
    <w:rsid w:val="00687D3E"/>
    <w:rsid w:val="006910E0"/>
    <w:rsid w:val="006913DC"/>
    <w:rsid w:val="00691514"/>
    <w:rsid w:val="006919A4"/>
    <w:rsid w:val="00691B58"/>
    <w:rsid w:val="006929CE"/>
    <w:rsid w:val="00692AEA"/>
    <w:rsid w:val="00692E74"/>
    <w:rsid w:val="00693292"/>
    <w:rsid w:val="00693320"/>
    <w:rsid w:val="00693ED5"/>
    <w:rsid w:val="006949CB"/>
    <w:rsid w:val="00694CD2"/>
    <w:rsid w:val="00694FB6"/>
    <w:rsid w:val="006951AB"/>
    <w:rsid w:val="006955FE"/>
    <w:rsid w:val="006958B5"/>
    <w:rsid w:val="00695D78"/>
    <w:rsid w:val="00695DC8"/>
    <w:rsid w:val="00695F61"/>
    <w:rsid w:val="00696745"/>
    <w:rsid w:val="0069688E"/>
    <w:rsid w:val="006972BA"/>
    <w:rsid w:val="00697ED7"/>
    <w:rsid w:val="006A05BE"/>
    <w:rsid w:val="006A09A9"/>
    <w:rsid w:val="006A0E36"/>
    <w:rsid w:val="006A1075"/>
    <w:rsid w:val="006A1536"/>
    <w:rsid w:val="006A16F0"/>
    <w:rsid w:val="006A21A8"/>
    <w:rsid w:val="006A28A5"/>
    <w:rsid w:val="006A2A0D"/>
    <w:rsid w:val="006A2B46"/>
    <w:rsid w:val="006A2C35"/>
    <w:rsid w:val="006A2E2C"/>
    <w:rsid w:val="006A30E5"/>
    <w:rsid w:val="006A34E7"/>
    <w:rsid w:val="006A3F70"/>
    <w:rsid w:val="006A4091"/>
    <w:rsid w:val="006A41D0"/>
    <w:rsid w:val="006A468E"/>
    <w:rsid w:val="006A46B7"/>
    <w:rsid w:val="006A4C95"/>
    <w:rsid w:val="006A5592"/>
    <w:rsid w:val="006A55AC"/>
    <w:rsid w:val="006A5AD1"/>
    <w:rsid w:val="006A5B6F"/>
    <w:rsid w:val="006A5F80"/>
    <w:rsid w:val="006A600F"/>
    <w:rsid w:val="006A612F"/>
    <w:rsid w:val="006A619B"/>
    <w:rsid w:val="006A62B6"/>
    <w:rsid w:val="006A62FA"/>
    <w:rsid w:val="006A6487"/>
    <w:rsid w:val="006A6501"/>
    <w:rsid w:val="006A66D7"/>
    <w:rsid w:val="006A68FB"/>
    <w:rsid w:val="006A69E3"/>
    <w:rsid w:val="006A6DB9"/>
    <w:rsid w:val="006A785C"/>
    <w:rsid w:val="006B01EF"/>
    <w:rsid w:val="006B042E"/>
    <w:rsid w:val="006B0580"/>
    <w:rsid w:val="006B0736"/>
    <w:rsid w:val="006B0859"/>
    <w:rsid w:val="006B113D"/>
    <w:rsid w:val="006B135A"/>
    <w:rsid w:val="006B13A9"/>
    <w:rsid w:val="006B1DC5"/>
    <w:rsid w:val="006B1E4E"/>
    <w:rsid w:val="006B1F18"/>
    <w:rsid w:val="006B2271"/>
    <w:rsid w:val="006B2533"/>
    <w:rsid w:val="006B271B"/>
    <w:rsid w:val="006B31D1"/>
    <w:rsid w:val="006B35CD"/>
    <w:rsid w:val="006B35E9"/>
    <w:rsid w:val="006B374C"/>
    <w:rsid w:val="006B4027"/>
    <w:rsid w:val="006B44D4"/>
    <w:rsid w:val="006B4843"/>
    <w:rsid w:val="006B501F"/>
    <w:rsid w:val="006B54A5"/>
    <w:rsid w:val="006B55C0"/>
    <w:rsid w:val="006B5755"/>
    <w:rsid w:val="006B5EE4"/>
    <w:rsid w:val="006B6051"/>
    <w:rsid w:val="006B6196"/>
    <w:rsid w:val="006B61FC"/>
    <w:rsid w:val="006B6501"/>
    <w:rsid w:val="006B6595"/>
    <w:rsid w:val="006B69A0"/>
    <w:rsid w:val="006B69F3"/>
    <w:rsid w:val="006B75BB"/>
    <w:rsid w:val="006B75D6"/>
    <w:rsid w:val="006B7861"/>
    <w:rsid w:val="006C00AC"/>
    <w:rsid w:val="006C040E"/>
    <w:rsid w:val="006C0428"/>
    <w:rsid w:val="006C0E9C"/>
    <w:rsid w:val="006C1380"/>
    <w:rsid w:val="006C14F1"/>
    <w:rsid w:val="006C1641"/>
    <w:rsid w:val="006C17F8"/>
    <w:rsid w:val="006C2507"/>
    <w:rsid w:val="006C2797"/>
    <w:rsid w:val="006C28A7"/>
    <w:rsid w:val="006C29D3"/>
    <w:rsid w:val="006C2E5C"/>
    <w:rsid w:val="006C2E67"/>
    <w:rsid w:val="006C3424"/>
    <w:rsid w:val="006C39DC"/>
    <w:rsid w:val="006C3B38"/>
    <w:rsid w:val="006C3D74"/>
    <w:rsid w:val="006C3EB5"/>
    <w:rsid w:val="006C4132"/>
    <w:rsid w:val="006C49DA"/>
    <w:rsid w:val="006C4B34"/>
    <w:rsid w:val="006C5279"/>
    <w:rsid w:val="006C5C79"/>
    <w:rsid w:val="006C61CF"/>
    <w:rsid w:val="006C6285"/>
    <w:rsid w:val="006C6358"/>
    <w:rsid w:val="006C6465"/>
    <w:rsid w:val="006C6541"/>
    <w:rsid w:val="006C6B50"/>
    <w:rsid w:val="006C6F2D"/>
    <w:rsid w:val="006C727A"/>
    <w:rsid w:val="006C7582"/>
    <w:rsid w:val="006C7889"/>
    <w:rsid w:val="006C7968"/>
    <w:rsid w:val="006D03DC"/>
    <w:rsid w:val="006D0940"/>
    <w:rsid w:val="006D0955"/>
    <w:rsid w:val="006D0992"/>
    <w:rsid w:val="006D0C65"/>
    <w:rsid w:val="006D0E0B"/>
    <w:rsid w:val="006D0F6A"/>
    <w:rsid w:val="006D1402"/>
    <w:rsid w:val="006D1636"/>
    <w:rsid w:val="006D1911"/>
    <w:rsid w:val="006D1E63"/>
    <w:rsid w:val="006D252A"/>
    <w:rsid w:val="006D2E7A"/>
    <w:rsid w:val="006D30BD"/>
    <w:rsid w:val="006D31D7"/>
    <w:rsid w:val="006D33D4"/>
    <w:rsid w:val="006D3589"/>
    <w:rsid w:val="006D3D6A"/>
    <w:rsid w:val="006D4120"/>
    <w:rsid w:val="006D4CE6"/>
    <w:rsid w:val="006D5372"/>
    <w:rsid w:val="006D5865"/>
    <w:rsid w:val="006D5A9F"/>
    <w:rsid w:val="006D5DB3"/>
    <w:rsid w:val="006D620F"/>
    <w:rsid w:val="006D69DA"/>
    <w:rsid w:val="006D75D5"/>
    <w:rsid w:val="006D7671"/>
    <w:rsid w:val="006D7B2C"/>
    <w:rsid w:val="006D7B78"/>
    <w:rsid w:val="006E0466"/>
    <w:rsid w:val="006E08C4"/>
    <w:rsid w:val="006E1274"/>
    <w:rsid w:val="006E13C5"/>
    <w:rsid w:val="006E154C"/>
    <w:rsid w:val="006E19AA"/>
    <w:rsid w:val="006E1AE6"/>
    <w:rsid w:val="006E1DC9"/>
    <w:rsid w:val="006E1F14"/>
    <w:rsid w:val="006E1FF1"/>
    <w:rsid w:val="006E24E1"/>
    <w:rsid w:val="006E28AF"/>
    <w:rsid w:val="006E2BA1"/>
    <w:rsid w:val="006E2E54"/>
    <w:rsid w:val="006E31A3"/>
    <w:rsid w:val="006E36D0"/>
    <w:rsid w:val="006E3AC4"/>
    <w:rsid w:val="006E3B56"/>
    <w:rsid w:val="006E3D16"/>
    <w:rsid w:val="006E4072"/>
    <w:rsid w:val="006E4A77"/>
    <w:rsid w:val="006E4E7F"/>
    <w:rsid w:val="006E55ED"/>
    <w:rsid w:val="006E5697"/>
    <w:rsid w:val="006E569A"/>
    <w:rsid w:val="006E56E9"/>
    <w:rsid w:val="006E56F0"/>
    <w:rsid w:val="006E5C6D"/>
    <w:rsid w:val="006E5F06"/>
    <w:rsid w:val="006E68CB"/>
    <w:rsid w:val="006E69B4"/>
    <w:rsid w:val="006E6B37"/>
    <w:rsid w:val="006E73FD"/>
    <w:rsid w:val="006E7BFD"/>
    <w:rsid w:val="006F0005"/>
    <w:rsid w:val="006F0314"/>
    <w:rsid w:val="006F05EA"/>
    <w:rsid w:val="006F0626"/>
    <w:rsid w:val="006F0A2E"/>
    <w:rsid w:val="006F0B20"/>
    <w:rsid w:val="006F0CAB"/>
    <w:rsid w:val="006F107C"/>
    <w:rsid w:val="006F1131"/>
    <w:rsid w:val="006F1F3D"/>
    <w:rsid w:val="006F2149"/>
    <w:rsid w:val="006F26AA"/>
    <w:rsid w:val="006F2D79"/>
    <w:rsid w:val="006F3125"/>
    <w:rsid w:val="006F32C7"/>
    <w:rsid w:val="006F33B6"/>
    <w:rsid w:val="006F35CD"/>
    <w:rsid w:val="006F39CF"/>
    <w:rsid w:val="006F3BB4"/>
    <w:rsid w:val="006F473F"/>
    <w:rsid w:val="006F4892"/>
    <w:rsid w:val="006F4B79"/>
    <w:rsid w:val="006F513B"/>
    <w:rsid w:val="006F513C"/>
    <w:rsid w:val="006F53B6"/>
    <w:rsid w:val="006F5B33"/>
    <w:rsid w:val="006F5D27"/>
    <w:rsid w:val="006F5D94"/>
    <w:rsid w:val="006F5E8F"/>
    <w:rsid w:val="006F5F9E"/>
    <w:rsid w:val="006F610A"/>
    <w:rsid w:val="006F6D18"/>
    <w:rsid w:val="006F6FBC"/>
    <w:rsid w:val="006F7C5C"/>
    <w:rsid w:val="007000AD"/>
    <w:rsid w:val="007007FF"/>
    <w:rsid w:val="0070083A"/>
    <w:rsid w:val="00700847"/>
    <w:rsid w:val="00700AD4"/>
    <w:rsid w:val="00700CE5"/>
    <w:rsid w:val="00700D01"/>
    <w:rsid w:val="00700E99"/>
    <w:rsid w:val="00700F28"/>
    <w:rsid w:val="00700F43"/>
    <w:rsid w:val="00701059"/>
    <w:rsid w:val="00702DAA"/>
    <w:rsid w:val="00702E54"/>
    <w:rsid w:val="00703113"/>
    <w:rsid w:val="007035D6"/>
    <w:rsid w:val="00703C77"/>
    <w:rsid w:val="00703CCC"/>
    <w:rsid w:val="00704414"/>
    <w:rsid w:val="00704680"/>
    <w:rsid w:val="00704F75"/>
    <w:rsid w:val="00705114"/>
    <w:rsid w:val="0070539F"/>
    <w:rsid w:val="0070543E"/>
    <w:rsid w:val="0070586D"/>
    <w:rsid w:val="00705A69"/>
    <w:rsid w:val="00705E01"/>
    <w:rsid w:val="00705E53"/>
    <w:rsid w:val="007061C2"/>
    <w:rsid w:val="0070664B"/>
    <w:rsid w:val="007069E4"/>
    <w:rsid w:val="00707231"/>
    <w:rsid w:val="007074BE"/>
    <w:rsid w:val="00707AF7"/>
    <w:rsid w:val="00707C1A"/>
    <w:rsid w:val="00707CE1"/>
    <w:rsid w:val="0071021B"/>
    <w:rsid w:val="0071031B"/>
    <w:rsid w:val="007105C2"/>
    <w:rsid w:val="00710626"/>
    <w:rsid w:val="00710AA1"/>
    <w:rsid w:val="00711038"/>
    <w:rsid w:val="007112CC"/>
    <w:rsid w:val="00711630"/>
    <w:rsid w:val="0071180C"/>
    <w:rsid w:val="0071188A"/>
    <w:rsid w:val="0071209A"/>
    <w:rsid w:val="007126EA"/>
    <w:rsid w:val="00712D80"/>
    <w:rsid w:val="00712E7C"/>
    <w:rsid w:val="00713467"/>
    <w:rsid w:val="007135A7"/>
    <w:rsid w:val="007137EF"/>
    <w:rsid w:val="00713B26"/>
    <w:rsid w:val="0071407D"/>
    <w:rsid w:val="007140A2"/>
    <w:rsid w:val="0071422C"/>
    <w:rsid w:val="0071515A"/>
    <w:rsid w:val="00715188"/>
    <w:rsid w:val="007155D1"/>
    <w:rsid w:val="007159AF"/>
    <w:rsid w:val="00715E2B"/>
    <w:rsid w:val="00715F3E"/>
    <w:rsid w:val="0071660C"/>
    <w:rsid w:val="00716B01"/>
    <w:rsid w:val="00717448"/>
    <w:rsid w:val="007178B7"/>
    <w:rsid w:val="00717CC7"/>
    <w:rsid w:val="00717F44"/>
    <w:rsid w:val="00717FD9"/>
    <w:rsid w:val="007209A0"/>
    <w:rsid w:val="00720B12"/>
    <w:rsid w:val="00720EE3"/>
    <w:rsid w:val="007218FC"/>
    <w:rsid w:val="00721AB3"/>
    <w:rsid w:val="0072245C"/>
    <w:rsid w:val="007229DC"/>
    <w:rsid w:val="00722C46"/>
    <w:rsid w:val="00723446"/>
    <w:rsid w:val="007237F8"/>
    <w:rsid w:val="00723BDC"/>
    <w:rsid w:val="00723E37"/>
    <w:rsid w:val="0072482B"/>
    <w:rsid w:val="00724917"/>
    <w:rsid w:val="00724B8C"/>
    <w:rsid w:val="00725264"/>
    <w:rsid w:val="00725296"/>
    <w:rsid w:val="00725689"/>
    <w:rsid w:val="00725E3E"/>
    <w:rsid w:val="00726295"/>
    <w:rsid w:val="007262EB"/>
    <w:rsid w:val="0072658A"/>
    <w:rsid w:val="007267CB"/>
    <w:rsid w:val="00726B6A"/>
    <w:rsid w:val="00726FDE"/>
    <w:rsid w:val="007271DF"/>
    <w:rsid w:val="007275A5"/>
    <w:rsid w:val="007275DD"/>
    <w:rsid w:val="00727746"/>
    <w:rsid w:val="007303CB"/>
    <w:rsid w:val="0073056D"/>
    <w:rsid w:val="00730582"/>
    <w:rsid w:val="00730F5B"/>
    <w:rsid w:val="0073128F"/>
    <w:rsid w:val="007312D8"/>
    <w:rsid w:val="00731F92"/>
    <w:rsid w:val="007322CB"/>
    <w:rsid w:val="007324A2"/>
    <w:rsid w:val="00732663"/>
    <w:rsid w:val="00732E49"/>
    <w:rsid w:val="007330C7"/>
    <w:rsid w:val="0073325F"/>
    <w:rsid w:val="00733527"/>
    <w:rsid w:val="00733BBA"/>
    <w:rsid w:val="00733F01"/>
    <w:rsid w:val="00734718"/>
    <w:rsid w:val="00734B8E"/>
    <w:rsid w:val="00734E80"/>
    <w:rsid w:val="0073527B"/>
    <w:rsid w:val="007352BC"/>
    <w:rsid w:val="007354A4"/>
    <w:rsid w:val="00735BFC"/>
    <w:rsid w:val="00735C85"/>
    <w:rsid w:val="00735D16"/>
    <w:rsid w:val="00735F86"/>
    <w:rsid w:val="00737441"/>
    <w:rsid w:val="00737A22"/>
    <w:rsid w:val="00737D8F"/>
    <w:rsid w:val="0074042E"/>
    <w:rsid w:val="0074057A"/>
    <w:rsid w:val="0074064B"/>
    <w:rsid w:val="007409A9"/>
    <w:rsid w:val="007409E4"/>
    <w:rsid w:val="00740BFD"/>
    <w:rsid w:val="007410CE"/>
    <w:rsid w:val="00741A15"/>
    <w:rsid w:val="00741A81"/>
    <w:rsid w:val="00741E7E"/>
    <w:rsid w:val="00742ABC"/>
    <w:rsid w:val="00742E25"/>
    <w:rsid w:val="00743042"/>
    <w:rsid w:val="00744170"/>
    <w:rsid w:val="00744372"/>
    <w:rsid w:val="007444C6"/>
    <w:rsid w:val="0074456D"/>
    <w:rsid w:val="00744855"/>
    <w:rsid w:val="007449B8"/>
    <w:rsid w:val="00744E08"/>
    <w:rsid w:val="00744E47"/>
    <w:rsid w:val="00744E7F"/>
    <w:rsid w:val="00745EB2"/>
    <w:rsid w:val="00745FDB"/>
    <w:rsid w:val="00746063"/>
    <w:rsid w:val="007465D8"/>
    <w:rsid w:val="007467F3"/>
    <w:rsid w:val="00746BBB"/>
    <w:rsid w:val="00746BC2"/>
    <w:rsid w:val="007470EB"/>
    <w:rsid w:val="0074727F"/>
    <w:rsid w:val="00747D95"/>
    <w:rsid w:val="00750304"/>
    <w:rsid w:val="0075067F"/>
    <w:rsid w:val="0075088C"/>
    <w:rsid w:val="00750A16"/>
    <w:rsid w:val="00750BC7"/>
    <w:rsid w:val="007518AA"/>
    <w:rsid w:val="00751A2F"/>
    <w:rsid w:val="00751CA7"/>
    <w:rsid w:val="007521FE"/>
    <w:rsid w:val="00752863"/>
    <w:rsid w:val="00752C98"/>
    <w:rsid w:val="0075346F"/>
    <w:rsid w:val="00753838"/>
    <w:rsid w:val="00753BCA"/>
    <w:rsid w:val="00753C9B"/>
    <w:rsid w:val="00754135"/>
    <w:rsid w:val="007543DB"/>
    <w:rsid w:val="007547E8"/>
    <w:rsid w:val="00754ABA"/>
    <w:rsid w:val="0075512B"/>
    <w:rsid w:val="007556AE"/>
    <w:rsid w:val="007557BA"/>
    <w:rsid w:val="007558B9"/>
    <w:rsid w:val="00755BD6"/>
    <w:rsid w:val="00755CE5"/>
    <w:rsid w:val="00755E6E"/>
    <w:rsid w:val="00756E93"/>
    <w:rsid w:val="0075726E"/>
    <w:rsid w:val="0075736B"/>
    <w:rsid w:val="007573D8"/>
    <w:rsid w:val="00757461"/>
    <w:rsid w:val="0075755F"/>
    <w:rsid w:val="0075759C"/>
    <w:rsid w:val="007575ED"/>
    <w:rsid w:val="00757C0D"/>
    <w:rsid w:val="007600EB"/>
    <w:rsid w:val="007602DE"/>
    <w:rsid w:val="00760A41"/>
    <w:rsid w:val="00760FCB"/>
    <w:rsid w:val="0076103B"/>
    <w:rsid w:val="0076151A"/>
    <w:rsid w:val="00761650"/>
    <w:rsid w:val="00761909"/>
    <w:rsid w:val="00761FAD"/>
    <w:rsid w:val="00762299"/>
    <w:rsid w:val="00762C80"/>
    <w:rsid w:val="007631F0"/>
    <w:rsid w:val="0076375B"/>
    <w:rsid w:val="0076384D"/>
    <w:rsid w:val="00763959"/>
    <w:rsid w:val="00764423"/>
    <w:rsid w:val="007646D5"/>
    <w:rsid w:val="007647C0"/>
    <w:rsid w:val="0076499D"/>
    <w:rsid w:val="00764D1E"/>
    <w:rsid w:val="00764D48"/>
    <w:rsid w:val="0076507C"/>
    <w:rsid w:val="007652CC"/>
    <w:rsid w:val="007661D2"/>
    <w:rsid w:val="007665A2"/>
    <w:rsid w:val="00766CA2"/>
    <w:rsid w:val="007670D9"/>
    <w:rsid w:val="00767785"/>
    <w:rsid w:val="007679B2"/>
    <w:rsid w:val="00767DE8"/>
    <w:rsid w:val="00767E13"/>
    <w:rsid w:val="0077008C"/>
    <w:rsid w:val="00770605"/>
    <w:rsid w:val="00770621"/>
    <w:rsid w:val="007708B3"/>
    <w:rsid w:val="00771778"/>
    <w:rsid w:val="00771AA2"/>
    <w:rsid w:val="00772173"/>
    <w:rsid w:val="00772B4E"/>
    <w:rsid w:val="00772EF5"/>
    <w:rsid w:val="00773541"/>
    <w:rsid w:val="00773796"/>
    <w:rsid w:val="007737AB"/>
    <w:rsid w:val="007739E3"/>
    <w:rsid w:val="0077412A"/>
    <w:rsid w:val="007749B1"/>
    <w:rsid w:val="00774D00"/>
    <w:rsid w:val="0077508D"/>
    <w:rsid w:val="007751D9"/>
    <w:rsid w:val="00775525"/>
    <w:rsid w:val="0077565B"/>
    <w:rsid w:val="0077684E"/>
    <w:rsid w:val="00776D99"/>
    <w:rsid w:val="00776DB7"/>
    <w:rsid w:val="0077719A"/>
    <w:rsid w:val="00777252"/>
    <w:rsid w:val="007775C4"/>
    <w:rsid w:val="007777A1"/>
    <w:rsid w:val="00777FA0"/>
    <w:rsid w:val="00777FD5"/>
    <w:rsid w:val="0078070B"/>
    <w:rsid w:val="007807CC"/>
    <w:rsid w:val="00780DD3"/>
    <w:rsid w:val="007812A7"/>
    <w:rsid w:val="00781477"/>
    <w:rsid w:val="00781565"/>
    <w:rsid w:val="007816B9"/>
    <w:rsid w:val="00781861"/>
    <w:rsid w:val="00781A00"/>
    <w:rsid w:val="007820DD"/>
    <w:rsid w:val="007822C1"/>
    <w:rsid w:val="0078282A"/>
    <w:rsid w:val="007828C8"/>
    <w:rsid w:val="0078297D"/>
    <w:rsid w:val="00782DAE"/>
    <w:rsid w:val="007830E9"/>
    <w:rsid w:val="00783109"/>
    <w:rsid w:val="00783424"/>
    <w:rsid w:val="007836D0"/>
    <w:rsid w:val="00783CFA"/>
    <w:rsid w:val="00783E73"/>
    <w:rsid w:val="00784B9F"/>
    <w:rsid w:val="00784E46"/>
    <w:rsid w:val="00784F98"/>
    <w:rsid w:val="007850DB"/>
    <w:rsid w:val="00785794"/>
    <w:rsid w:val="00785AF6"/>
    <w:rsid w:val="00785DD2"/>
    <w:rsid w:val="007861E8"/>
    <w:rsid w:val="00786420"/>
    <w:rsid w:val="007867F4"/>
    <w:rsid w:val="00786EEA"/>
    <w:rsid w:val="00787098"/>
    <w:rsid w:val="0078771F"/>
    <w:rsid w:val="00787DD0"/>
    <w:rsid w:val="00787F7E"/>
    <w:rsid w:val="00790705"/>
    <w:rsid w:val="00790758"/>
    <w:rsid w:val="00790E56"/>
    <w:rsid w:val="00790FF4"/>
    <w:rsid w:val="00791288"/>
    <w:rsid w:val="00791558"/>
    <w:rsid w:val="00792010"/>
    <w:rsid w:val="00792222"/>
    <w:rsid w:val="00792338"/>
    <w:rsid w:val="0079270C"/>
    <w:rsid w:val="007933FC"/>
    <w:rsid w:val="007934D0"/>
    <w:rsid w:val="00793533"/>
    <w:rsid w:val="00793574"/>
    <w:rsid w:val="0079399F"/>
    <w:rsid w:val="00793D70"/>
    <w:rsid w:val="00793F13"/>
    <w:rsid w:val="007941CA"/>
    <w:rsid w:val="0079472F"/>
    <w:rsid w:val="007948E1"/>
    <w:rsid w:val="00794D23"/>
    <w:rsid w:val="00794FF1"/>
    <w:rsid w:val="0079511C"/>
    <w:rsid w:val="007951E8"/>
    <w:rsid w:val="00795222"/>
    <w:rsid w:val="0079559A"/>
    <w:rsid w:val="0079590A"/>
    <w:rsid w:val="00795C91"/>
    <w:rsid w:val="0079604F"/>
    <w:rsid w:val="00796249"/>
    <w:rsid w:val="007963D2"/>
    <w:rsid w:val="007965E4"/>
    <w:rsid w:val="007967DC"/>
    <w:rsid w:val="00797794"/>
    <w:rsid w:val="007979A1"/>
    <w:rsid w:val="00797A3C"/>
    <w:rsid w:val="00797BFD"/>
    <w:rsid w:val="007A0172"/>
    <w:rsid w:val="007A0894"/>
    <w:rsid w:val="007A0C2C"/>
    <w:rsid w:val="007A0EEA"/>
    <w:rsid w:val="007A1054"/>
    <w:rsid w:val="007A11E7"/>
    <w:rsid w:val="007A1271"/>
    <w:rsid w:val="007A13D8"/>
    <w:rsid w:val="007A1AD2"/>
    <w:rsid w:val="007A1E5A"/>
    <w:rsid w:val="007A1EA9"/>
    <w:rsid w:val="007A21C1"/>
    <w:rsid w:val="007A269D"/>
    <w:rsid w:val="007A26FA"/>
    <w:rsid w:val="007A2952"/>
    <w:rsid w:val="007A2A5C"/>
    <w:rsid w:val="007A2F47"/>
    <w:rsid w:val="007A2F79"/>
    <w:rsid w:val="007A31A4"/>
    <w:rsid w:val="007A326A"/>
    <w:rsid w:val="007A3686"/>
    <w:rsid w:val="007A41DA"/>
    <w:rsid w:val="007A41FF"/>
    <w:rsid w:val="007A43F5"/>
    <w:rsid w:val="007A44D6"/>
    <w:rsid w:val="007A477C"/>
    <w:rsid w:val="007A57C5"/>
    <w:rsid w:val="007A6307"/>
    <w:rsid w:val="007A63BF"/>
    <w:rsid w:val="007A6928"/>
    <w:rsid w:val="007A7459"/>
    <w:rsid w:val="007A7BC1"/>
    <w:rsid w:val="007A7CEF"/>
    <w:rsid w:val="007A7E64"/>
    <w:rsid w:val="007B0271"/>
    <w:rsid w:val="007B045E"/>
    <w:rsid w:val="007B057B"/>
    <w:rsid w:val="007B092D"/>
    <w:rsid w:val="007B0B14"/>
    <w:rsid w:val="007B103F"/>
    <w:rsid w:val="007B1869"/>
    <w:rsid w:val="007B1D3F"/>
    <w:rsid w:val="007B1E10"/>
    <w:rsid w:val="007B206C"/>
    <w:rsid w:val="007B20BC"/>
    <w:rsid w:val="007B2584"/>
    <w:rsid w:val="007B271E"/>
    <w:rsid w:val="007B286B"/>
    <w:rsid w:val="007B2CB8"/>
    <w:rsid w:val="007B2D15"/>
    <w:rsid w:val="007B3750"/>
    <w:rsid w:val="007B3D36"/>
    <w:rsid w:val="007B3E2F"/>
    <w:rsid w:val="007B4013"/>
    <w:rsid w:val="007B4346"/>
    <w:rsid w:val="007B4416"/>
    <w:rsid w:val="007B47C1"/>
    <w:rsid w:val="007B4F57"/>
    <w:rsid w:val="007B553D"/>
    <w:rsid w:val="007B557F"/>
    <w:rsid w:val="007B55BE"/>
    <w:rsid w:val="007B5889"/>
    <w:rsid w:val="007B6100"/>
    <w:rsid w:val="007B62D0"/>
    <w:rsid w:val="007B6EC6"/>
    <w:rsid w:val="007B6EF2"/>
    <w:rsid w:val="007B7B1E"/>
    <w:rsid w:val="007B7C34"/>
    <w:rsid w:val="007C15C8"/>
    <w:rsid w:val="007C18A3"/>
    <w:rsid w:val="007C1EE3"/>
    <w:rsid w:val="007C21AE"/>
    <w:rsid w:val="007C299A"/>
    <w:rsid w:val="007C2C5E"/>
    <w:rsid w:val="007C35F5"/>
    <w:rsid w:val="007C4235"/>
    <w:rsid w:val="007C440A"/>
    <w:rsid w:val="007C46F5"/>
    <w:rsid w:val="007C4A35"/>
    <w:rsid w:val="007C4ED7"/>
    <w:rsid w:val="007C50B8"/>
    <w:rsid w:val="007C5418"/>
    <w:rsid w:val="007C5659"/>
    <w:rsid w:val="007C59DF"/>
    <w:rsid w:val="007C5B83"/>
    <w:rsid w:val="007C5D3B"/>
    <w:rsid w:val="007C64B0"/>
    <w:rsid w:val="007C64F5"/>
    <w:rsid w:val="007C6A8D"/>
    <w:rsid w:val="007C7021"/>
    <w:rsid w:val="007C72AA"/>
    <w:rsid w:val="007C78A0"/>
    <w:rsid w:val="007C7AD2"/>
    <w:rsid w:val="007C7E51"/>
    <w:rsid w:val="007C7EF7"/>
    <w:rsid w:val="007D0013"/>
    <w:rsid w:val="007D0157"/>
    <w:rsid w:val="007D01B9"/>
    <w:rsid w:val="007D027A"/>
    <w:rsid w:val="007D0B2C"/>
    <w:rsid w:val="007D0CAF"/>
    <w:rsid w:val="007D0DF1"/>
    <w:rsid w:val="007D0FC6"/>
    <w:rsid w:val="007D1467"/>
    <w:rsid w:val="007D16D9"/>
    <w:rsid w:val="007D1FDD"/>
    <w:rsid w:val="007D21F0"/>
    <w:rsid w:val="007D2410"/>
    <w:rsid w:val="007D2A24"/>
    <w:rsid w:val="007D2F9B"/>
    <w:rsid w:val="007D3008"/>
    <w:rsid w:val="007D372E"/>
    <w:rsid w:val="007D3972"/>
    <w:rsid w:val="007D3C31"/>
    <w:rsid w:val="007D434F"/>
    <w:rsid w:val="007D4651"/>
    <w:rsid w:val="007D48D3"/>
    <w:rsid w:val="007D4A88"/>
    <w:rsid w:val="007D4AF2"/>
    <w:rsid w:val="007D4C42"/>
    <w:rsid w:val="007D4E7B"/>
    <w:rsid w:val="007D512F"/>
    <w:rsid w:val="007D522F"/>
    <w:rsid w:val="007D542B"/>
    <w:rsid w:val="007D5685"/>
    <w:rsid w:val="007D5763"/>
    <w:rsid w:val="007D5A4C"/>
    <w:rsid w:val="007D5B49"/>
    <w:rsid w:val="007D5C2F"/>
    <w:rsid w:val="007D6152"/>
    <w:rsid w:val="007D64C3"/>
    <w:rsid w:val="007D69CF"/>
    <w:rsid w:val="007D6BCC"/>
    <w:rsid w:val="007D6BD9"/>
    <w:rsid w:val="007D6D54"/>
    <w:rsid w:val="007D78FB"/>
    <w:rsid w:val="007D7AB8"/>
    <w:rsid w:val="007D7BC3"/>
    <w:rsid w:val="007E00F6"/>
    <w:rsid w:val="007E047A"/>
    <w:rsid w:val="007E050F"/>
    <w:rsid w:val="007E0BC6"/>
    <w:rsid w:val="007E0DE1"/>
    <w:rsid w:val="007E0F92"/>
    <w:rsid w:val="007E1668"/>
    <w:rsid w:val="007E1900"/>
    <w:rsid w:val="007E1B0D"/>
    <w:rsid w:val="007E1FFF"/>
    <w:rsid w:val="007E2474"/>
    <w:rsid w:val="007E27CB"/>
    <w:rsid w:val="007E2920"/>
    <w:rsid w:val="007E2AA9"/>
    <w:rsid w:val="007E2B0C"/>
    <w:rsid w:val="007E2DF7"/>
    <w:rsid w:val="007E30E3"/>
    <w:rsid w:val="007E378E"/>
    <w:rsid w:val="007E3CA6"/>
    <w:rsid w:val="007E3CC1"/>
    <w:rsid w:val="007E3DA1"/>
    <w:rsid w:val="007E44F0"/>
    <w:rsid w:val="007E4D83"/>
    <w:rsid w:val="007E50B3"/>
    <w:rsid w:val="007E51B6"/>
    <w:rsid w:val="007E5275"/>
    <w:rsid w:val="007E539F"/>
    <w:rsid w:val="007E56DB"/>
    <w:rsid w:val="007E5D11"/>
    <w:rsid w:val="007E6156"/>
    <w:rsid w:val="007E62DF"/>
    <w:rsid w:val="007E63AC"/>
    <w:rsid w:val="007E63AF"/>
    <w:rsid w:val="007E64FC"/>
    <w:rsid w:val="007E6BFA"/>
    <w:rsid w:val="007E6DEA"/>
    <w:rsid w:val="007E6E26"/>
    <w:rsid w:val="007E73F6"/>
    <w:rsid w:val="007E7E84"/>
    <w:rsid w:val="007F0012"/>
    <w:rsid w:val="007F01BC"/>
    <w:rsid w:val="007F039F"/>
    <w:rsid w:val="007F09EC"/>
    <w:rsid w:val="007F0F61"/>
    <w:rsid w:val="007F1045"/>
    <w:rsid w:val="007F177D"/>
    <w:rsid w:val="007F2085"/>
    <w:rsid w:val="007F2B33"/>
    <w:rsid w:val="007F2BC2"/>
    <w:rsid w:val="007F2EC4"/>
    <w:rsid w:val="007F3071"/>
    <w:rsid w:val="007F3350"/>
    <w:rsid w:val="007F3539"/>
    <w:rsid w:val="007F3991"/>
    <w:rsid w:val="007F3D7E"/>
    <w:rsid w:val="007F410B"/>
    <w:rsid w:val="007F4833"/>
    <w:rsid w:val="007F4DB6"/>
    <w:rsid w:val="007F4E69"/>
    <w:rsid w:val="007F6083"/>
    <w:rsid w:val="007F6660"/>
    <w:rsid w:val="007F7CEC"/>
    <w:rsid w:val="007F7DFB"/>
    <w:rsid w:val="00800391"/>
    <w:rsid w:val="00800912"/>
    <w:rsid w:val="00800986"/>
    <w:rsid w:val="00800A1C"/>
    <w:rsid w:val="00800AB2"/>
    <w:rsid w:val="00800EBF"/>
    <w:rsid w:val="00800F41"/>
    <w:rsid w:val="008016AA"/>
    <w:rsid w:val="00801DA6"/>
    <w:rsid w:val="008028EB"/>
    <w:rsid w:val="00802B7A"/>
    <w:rsid w:val="00802BDE"/>
    <w:rsid w:val="00803596"/>
    <w:rsid w:val="00803A47"/>
    <w:rsid w:val="00803C1A"/>
    <w:rsid w:val="00804A8E"/>
    <w:rsid w:val="0080516B"/>
    <w:rsid w:val="0080546D"/>
    <w:rsid w:val="0080596E"/>
    <w:rsid w:val="00805CA4"/>
    <w:rsid w:val="0080606C"/>
    <w:rsid w:val="008061A3"/>
    <w:rsid w:val="00806697"/>
    <w:rsid w:val="00806791"/>
    <w:rsid w:val="00806EE3"/>
    <w:rsid w:val="00806F06"/>
    <w:rsid w:val="008071D1"/>
    <w:rsid w:val="008076C0"/>
    <w:rsid w:val="008079D9"/>
    <w:rsid w:val="00807A9E"/>
    <w:rsid w:val="00807BA0"/>
    <w:rsid w:val="00810408"/>
    <w:rsid w:val="008110D6"/>
    <w:rsid w:val="00811135"/>
    <w:rsid w:val="00811193"/>
    <w:rsid w:val="00811213"/>
    <w:rsid w:val="008120DB"/>
    <w:rsid w:val="008122F9"/>
    <w:rsid w:val="00812B79"/>
    <w:rsid w:val="00812D50"/>
    <w:rsid w:val="00812EA3"/>
    <w:rsid w:val="00813075"/>
    <w:rsid w:val="008139ED"/>
    <w:rsid w:val="00813A5A"/>
    <w:rsid w:val="00813C24"/>
    <w:rsid w:val="00814061"/>
    <w:rsid w:val="0081461B"/>
    <w:rsid w:val="00814662"/>
    <w:rsid w:val="008146E3"/>
    <w:rsid w:val="00814AC6"/>
    <w:rsid w:val="0081545F"/>
    <w:rsid w:val="0081547A"/>
    <w:rsid w:val="00816A23"/>
    <w:rsid w:val="00816A96"/>
    <w:rsid w:val="00817512"/>
    <w:rsid w:val="00817789"/>
    <w:rsid w:val="00820272"/>
    <w:rsid w:val="00820C27"/>
    <w:rsid w:val="00820CE5"/>
    <w:rsid w:val="00820EC0"/>
    <w:rsid w:val="00821788"/>
    <w:rsid w:val="0082192F"/>
    <w:rsid w:val="00821978"/>
    <w:rsid w:val="008219AA"/>
    <w:rsid w:val="00821EBE"/>
    <w:rsid w:val="00821FBB"/>
    <w:rsid w:val="008228C3"/>
    <w:rsid w:val="00822C4D"/>
    <w:rsid w:val="00822E13"/>
    <w:rsid w:val="00823C02"/>
    <w:rsid w:val="00823D47"/>
    <w:rsid w:val="00824143"/>
    <w:rsid w:val="0082439C"/>
    <w:rsid w:val="008243FB"/>
    <w:rsid w:val="008247A9"/>
    <w:rsid w:val="00824990"/>
    <w:rsid w:val="00824C16"/>
    <w:rsid w:val="00824E96"/>
    <w:rsid w:val="00825180"/>
    <w:rsid w:val="008251D9"/>
    <w:rsid w:val="008255FA"/>
    <w:rsid w:val="008259AF"/>
    <w:rsid w:val="00825BBA"/>
    <w:rsid w:val="00826101"/>
    <w:rsid w:val="008263D7"/>
    <w:rsid w:val="008264A5"/>
    <w:rsid w:val="00826A96"/>
    <w:rsid w:val="00826BD5"/>
    <w:rsid w:val="00826CF6"/>
    <w:rsid w:val="008273A0"/>
    <w:rsid w:val="00827A02"/>
    <w:rsid w:val="008303FD"/>
    <w:rsid w:val="00830701"/>
    <w:rsid w:val="008309B8"/>
    <w:rsid w:val="008312B0"/>
    <w:rsid w:val="00831E6B"/>
    <w:rsid w:val="00832162"/>
    <w:rsid w:val="0083262A"/>
    <w:rsid w:val="00832728"/>
    <w:rsid w:val="008327A8"/>
    <w:rsid w:val="00832BCF"/>
    <w:rsid w:val="00832E3D"/>
    <w:rsid w:val="00832ED1"/>
    <w:rsid w:val="00832F4D"/>
    <w:rsid w:val="00833141"/>
    <w:rsid w:val="00833522"/>
    <w:rsid w:val="008336C5"/>
    <w:rsid w:val="00833D2A"/>
    <w:rsid w:val="00833E12"/>
    <w:rsid w:val="008350A7"/>
    <w:rsid w:val="00835367"/>
    <w:rsid w:val="00835686"/>
    <w:rsid w:val="00835748"/>
    <w:rsid w:val="008359B1"/>
    <w:rsid w:val="008359FB"/>
    <w:rsid w:val="00836404"/>
    <w:rsid w:val="00836639"/>
    <w:rsid w:val="008368A4"/>
    <w:rsid w:val="00836B19"/>
    <w:rsid w:val="00836D9E"/>
    <w:rsid w:val="00837119"/>
    <w:rsid w:val="00837A25"/>
    <w:rsid w:val="00840667"/>
    <w:rsid w:val="00840A9B"/>
    <w:rsid w:val="00840ABD"/>
    <w:rsid w:val="00840B9B"/>
    <w:rsid w:val="00840C7E"/>
    <w:rsid w:val="00840D1F"/>
    <w:rsid w:val="0084120E"/>
    <w:rsid w:val="00841252"/>
    <w:rsid w:val="00841372"/>
    <w:rsid w:val="008415E6"/>
    <w:rsid w:val="00841A02"/>
    <w:rsid w:val="0084316A"/>
    <w:rsid w:val="00843269"/>
    <w:rsid w:val="0084347E"/>
    <w:rsid w:val="008437A2"/>
    <w:rsid w:val="00843895"/>
    <w:rsid w:val="0084398D"/>
    <w:rsid w:val="00843DFE"/>
    <w:rsid w:val="008440FF"/>
    <w:rsid w:val="00844289"/>
    <w:rsid w:val="0084523E"/>
    <w:rsid w:val="008454F2"/>
    <w:rsid w:val="0084569C"/>
    <w:rsid w:val="00845B29"/>
    <w:rsid w:val="00846156"/>
    <w:rsid w:val="008462B9"/>
    <w:rsid w:val="0084648A"/>
    <w:rsid w:val="00846B02"/>
    <w:rsid w:val="00846D95"/>
    <w:rsid w:val="00847268"/>
    <w:rsid w:val="00847415"/>
    <w:rsid w:val="00847576"/>
    <w:rsid w:val="008476F0"/>
    <w:rsid w:val="00847758"/>
    <w:rsid w:val="00847D7C"/>
    <w:rsid w:val="00847FA9"/>
    <w:rsid w:val="00850131"/>
    <w:rsid w:val="00850220"/>
    <w:rsid w:val="00850594"/>
    <w:rsid w:val="0085102D"/>
    <w:rsid w:val="008515A1"/>
    <w:rsid w:val="00851D27"/>
    <w:rsid w:val="00852104"/>
    <w:rsid w:val="00852266"/>
    <w:rsid w:val="00852307"/>
    <w:rsid w:val="00852586"/>
    <w:rsid w:val="00852653"/>
    <w:rsid w:val="008533B8"/>
    <w:rsid w:val="00853555"/>
    <w:rsid w:val="008537B3"/>
    <w:rsid w:val="00853ED0"/>
    <w:rsid w:val="0085430F"/>
    <w:rsid w:val="008549E8"/>
    <w:rsid w:val="00854EC5"/>
    <w:rsid w:val="008550FC"/>
    <w:rsid w:val="0085598A"/>
    <w:rsid w:val="00856744"/>
    <w:rsid w:val="008568CE"/>
    <w:rsid w:val="00856DDB"/>
    <w:rsid w:val="0085759A"/>
    <w:rsid w:val="00857779"/>
    <w:rsid w:val="0085793D"/>
    <w:rsid w:val="00857C1F"/>
    <w:rsid w:val="00857E72"/>
    <w:rsid w:val="008601E3"/>
    <w:rsid w:val="008623B7"/>
    <w:rsid w:val="00862EB9"/>
    <w:rsid w:val="0086381B"/>
    <w:rsid w:val="00863C5F"/>
    <w:rsid w:val="00863E14"/>
    <w:rsid w:val="00864044"/>
    <w:rsid w:val="0086409D"/>
    <w:rsid w:val="008641A8"/>
    <w:rsid w:val="008641A9"/>
    <w:rsid w:val="00864AE0"/>
    <w:rsid w:val="00865163"/>
    <w:rsid w:val="00865B7A"/>
    <w:rsid w:val="00865D8D"/>
    <w:rsid w:val="008665C6"/>
    <w:rsid w:val="00866C2D"/>
    <w:rsid w:val="00866C92"/>
    <w:rsid w:val="0086713A"/>
    <w:rsid w:val="008671D9"/>
    <w:rsid w:val="008673CB"/>
    <w:rsid w:val="00867580"/>
    <w:rsid w:val="00867919"/>
    <w:rsid w:val="00867A5C"/>
    <w:rsid w:val="00867E51"/>
    <w:rsid w:val="00870165"/>
    <w:rsid w:val="00870284"/>
    <w:rsid w:val="00870E25"/>
    <w:rsid w:val="00870E62"/>
    <w:rsid w:val="008710AE"/>
    <w:rsid w:val="008710C1"/>
    <w:rsid w:val="008714C1"/>
    <w:rsid w:val="00871872"/>
    <w:rsid w:val="00871A36"/>
    <w:rsid w:val="00871BDE"/>
    <w:rsid w:val="00871E33"/>
    <w:rsid w:val="0087206F"/>
    <w:rsid w:val="0087226C"/>
    <w:rsid w:val="0087227B"/>
    <w:rsid w:val="00872BD0"/>
    <w:rsid w:val="008731C1"/>
    <w:rsid w:val="0087333D"/>
    <w:rsid w:val="0087367F"/>
    <w:rsid w:val="00873795"/>
    <w:rsid w:val="008738E6"/>
    <w:rsid w:val="00873AD6"/>
    <w:rsid w:val="00873F9F"/>
    <w:rsid w:val="008740E3"/>
    <w:rsid w:val="008742E1"/>
    <w:rsid w:val="00874400"/>
    <w:rsid w:val="008744B8"/>
    <w:rsid w:val="008746B7"/>
    <w:rsid w:val="00874F68"/>
    <w:rsid w:val="008750DF"/>
    <w:rsid w:val="008756D5"/>
    <w:rsid w:val="00875876"/>
    <w:rsid w:val="0087597F"/>
    <w:rsid w:val="00875F83"/>
    <w:rsid w:val="00876066"/>
    <w:rsid w:val="0087773B"/>
    <w:rsid w:val="00877890"/>
    <w:rsid w:val="00877898"/>
    <w:rsid w:val="00877AA7"/>
    <w:rsid w:val="008804C7"/>
    <w:rsid w:val="0088088C"/>
    <w:rsid w:val="00880B9C"/>
    <w:rsid w:val="00880FE7"/>
    <w:rsid w:val="008812F8"/>
    <w:rsid w:val="008813C2"/>
    <w:rsid w:val="00881AF4"/>
    <w:rsid w:val="00881CF5"/>
    <w:rsid w:val="0088241A"/>
    <w:rsid w:val="00882F4F"/>
    <w:rsid w:val="00883121"/>
    <w:rsid w:val="0088459A"/>
    <w:rsid w:val="008848EE"/>
    <w:rsid w:val="00884A2C"/>
    <w:rsid w:val="00884BAD"/>
    <w:rsid w:val="00885077"/>
    <w:rsid w:val="008850B8"/>
    <w:rsid w:val="0088541E"/>
    <w:rsid w:val="00885690"/>
    <w:rsid w:val="008856F4"/>
    <w:rsid w:val="00885D2E"/>
    <w:rsid w:val="008867AA"/>
    <w:rsid w:val="00886AB9"/>
    <w:rsid w:val="00886C53"/>
    <w:rsid w:val="00886CCE"/>
    <w:rsid w:val="00886E27"/>
    <w:rsid w:val="00886E85"/>
    <w:rsid w:val="008872E7"/>
    <w:rsid w:val="0088776D"/>
    <w:rsid w:val="008877C9"/>
    <w:rsid w:val="00887BA1"/>
    <w:rsid w:val="00890541"/>
    <w:rsid w:val="0089068F"/>
    <w:rsid w:val="00890760"/>
    <w:rsid w:val="008911EB"/>
    <w:rsid w:val="00891343"/>
    <w:rsid w:val="0089148B"/>
    <w:rsid w:val="0089175C"/>
    <w:rsid w:val="00891980"/>
    <w:rsid w:val="00891B91"/>
    <w:rsid w:val="00891DF5"/>
    <w:rsid w:val="00891E3B"/>
    <w:rsid w:val="00891FE1"/>
    <w:rsid w:val="00892002"/>
    <w:rsid w:val="0089222E"/>
    <w:rsid w:val="00892546"/>
    <w:rsid w:val="008925D0"/>
    <w:rsid w:val="008927D1"/>
    <w:rsid w:val="00892B66"/>
    <w:rsid w:val="00892DD7"/>
    <w:rsid w:val="008932A3"/>
    <w:rsid w:val="00893342"/>
    <w:rsid w:val="008933F6"/>
    <w:rsid w:val="00893640"/>
    <w:rsid w:val="008936EE"/>
    <w:rsid w:val="0089370C"/>
    <w:rsid w:val="008938A3"/>
    <w:rsid w:val="00893A71"/>
    <w:rsid w:val="00893D62"/>
    <w:rsid w:val="00894F89"/>
    <w:rsid w:val="00895090"/>
    <w:rsid w:val="00895398"/>
    <w:rsid w:val="00895716"/>
    <w:rsid w:val="00895BEE"/>
    <w:rsid w:val="0089621C"/>
    <w:rsid w:val="0089683B"/>
    <w:rsid w:val="00896AF4"/>
    <w:rsid w:val="0089702A"/>
    <w:rsid w:val="0089726A"/>
    <w:rsid w:val="00897944"/>
    <w:rsid w:val="00897AAE"/>
    <w:rsid w:val="008A05C6"/>
    <w:rsid w:val="008A0723"/>
    <w:rsid w:val="008A0EC2"/>
    <w:rsid w:val="008A107B"/>
    <w:rsid w:val="008A11A3"/>
    <w:rsid w:val="008A11BF"/>
    <w:rsid w:val="008A12A5"/>
    <w:rsid w:val="008A12D6"/>
    <w:rsid w:val="008A1A88"/>
    <w:rsid w:val="008A2347"/>
    <w:rsid w:val="008A249D"/>
    <w:rsid w:val="008A2DF6"/>
    <w:rsid w:val="008A31FA"/>
    <w:rsid w:val="008A32F6"/>
    <w:rsid w:val="008A356B"/>
    <w:rsid w:val="008A3933"/>
    <w:rsid w:val="008A4052"/>
    <w:rsid w:val="008A47BA"/>
    <w:rsid w:val="008A4942"/>
    <w:rsid w:val="008A4B7B"/>
    <w:rsid w:val="008A5235"/>
    <w:rsid w:val="008A539F"/>
    <w:rsid w:val="008A556B"/>
    <w:rsid w:val="008A58BB"/>
    <w:rsid w:val="008A5D80"/>
    <w:rsid w:val="008A619D"/>
    <w:rsid w:val="008A6642"/>
    <w:rsid w:val="008A67D8"/>
    <w:rsid w:val="008A67E0"/>
    <w:rsid w:val="008A6D15"/>
    <w:rsid w:val="008A6D3C"/>
    <w:rsid w:val="008A6F64"/>
    <w:rsid w:val="008A7007"/>
    <w:rsid w:val="008A7576"/>
    <w:rsid w:val="008A75A7"/>
    <w:rsid w:val="008B0171"/>
    <w:rsid w:val="008B028E"/>
    <w:rsid w:val="008B0640"/>
    <w:rsid w:val="008B0A48"/>
    <w:rsid w:val="008B134B"/>
    <w:rsid w:val="008B1452"/>
    <w:rsid w:val="008B1538"/>
    <w:rsid w:val="008B2BB6"/>
    <w:rsid w:val="008B322B"/>
    <w:rsid w:val="008B3727"/>
    <w:rsid w:val="008B3A51"/>
    <w:rsid w:val="008B3AB0"/>
    <w:rsid w:val="008B3C5F"/>
    <w:rsid w:val="008B3C64"/>
    <w:rsid w:val="008B46D2"/>
    <w:rsid w:val="008B479A"/>
    <w:rsid w:val="008B47A0"/>
    <w:rsid w:val="008B4902"/>
    <w:rsid w:val="008B4C9A"/>
    <w:rsid w:val="008B4DBC"/>
    <w:rsid w:val="008B534D"/>
    <w:rsid w:val="008B5B7B"/>
    <w:rsid w:val="008B5D6B"/>
    <w:rsid w:val="008B618D"/>
    <w:rsid w:val="008B6764"/>
    <w:rsid w:val="008B6B1C"/>
    <w:rsid w:val="008B6DCF"/>
    <w:rsid w:val="008B6E7D"/>
    <w:rsid w:val="008B703B"/>
    <w:rsid w:val="008B706A"/>
    <w:rsid w:val="008B73FB"/>
    <w:rsid w:val="008B74A4"/>
    <w:rsid w:val="008B7982"/>
    <w:rsid w:val="008B799C"/>
    <w:rsid w:val="008B7DB3"/>
    <w:rsid w:val="008B7E58"/>
    <w:rsid w:val="008C051D"/>
    <w:rsid w:val="008C0601"/>
    <w:rsid w:val="008C098E"/>
    <w:rsid w:val="008C10B2"/>
    <w:rsid w:val="008C158B"/>
    <w:rsid w:val="008C173E"/>
    <w:rsid w:val="008C19CE"/>
    <w:rsid w:val="008C1A7D"/>
    <w:rsid w:val="008C1F0D"/>
    <w:rsid w:val="008C214D"/>
    <w:rsid w:val="008C26AE"/>
    <w:rsid w:val="008C27C7"/>
    <w:rsid w:val="008C2AFC"/>
    <w:rsid w:val="008C3347"/>
    <w:rsid w:val="008C4104"/>
    <w:rsid w:val="008C429D"/>
    <w:rsid w:val="008C4404"/>
    <w:rsid w:val="008C44E4"/>
    <w:rsid w:val="008C49DF"/>
    <w:rsid w:val="008C4CE6"/>
    <w:rsid w:val="008C5251"/>
    <w:rsid w:val="008C534E"/>
    <w:rsid w:val="008C5941"/>
    <w:rsid w:val="008C5C31"/>
    <w:rsid w:val="008C63E5"/>
    <w:rsid w:val="008C6A71"/>
    <w:rsid w:val="008C6DBC"/>
    <w:rsid w:val="008C7215"/>
    <w:rsid w:val="008C7681"/>
    <w:rsid w:val="008D02C0"/>
    <w:rsid w:val="008D0E02"/>
    <w:rsid w:val="008D19C0"/>
    <w:rsid w:val="008D1AE9"/>
    <w:rsid w:val="008D223D"/>
    <w:rsid w:val="008D23B5"/>
    <w:rsid w:val="008D26B1"/>
    <w:rsid w:val="008D290D"/>
    <w:rsid w:val="008D2935"/>
    <w:rsid w:val="008D2B5D"/>
    <w:rsid w:val="008D2D6E"/>
    <w:rsid w:val="008D311E"/>
    <w:rsid w:val="008D332C"/>
    <w:rsid w:val="008D33AA"/>
    <w:rsid w:val="008D34E1"/>
    <w:rsid w:val="008D374C"/>
    <w:rsid w:val="008D49E7"/>
    <w:rsid w:val="008D4AA4"/>
    <w:rsid w:val="008D4D83"/>
    <w:rsid w:val="008D50ED"/>
    <w:rsid w:val="008D57CE"/>
    <w:rsid w:val="008D5DA1"/>
    <w:rsid w:val="008D5E50"/>
    <w:rsid w:val="008D5EDE"/>
    <w:rsid w:val="008D6027"/>
    <w:rsid w:val="008D6394"/>
    <w:rsid w:val="008D65A2"/>
    <w:rsid w:val="008D678D"/>
    <w:rsid w:val="008D68E4"/>
    <w:rsid w:val="008D71C4"/>
    <w:rsid w:val="008D72FC"/>
    <w:rsid w:val="008D771A"/>
    <w:rsid w:val="008D78AE"/>
    <w:rsid w:val="008D78C4"/>
    <w:rsid w:val="008D7935"/>
    <w:rsid w:val="008D79E5"/>
    <w:rsid w:val="008D7CE7"/>
    <w:rsid w:val="008D7EA9"/>
    <w:rsid w:val="008E0000"/>
    <w:rsid w:val="008E0169"/>
    <w:rsid w:val="008E07E7"/>
    <w:rsid w:val="008E0DC4"/>
    <w:rsid w:val="008E1184"/>
    <w:rsid w:val="008E15BB"/>
    <w:rsid w:val="008E1953"/>
    <w:rsid w:val="008E1B0D"/>
    <w:rsid w:val="008E1C50"/>
    <w:rsid w:val="008E1DAF"/>
    <w:rsid w:val="008E1DF5"/>
    <w:rsid w:val="008E2168"/>
    <w:rsid w:val="008E26CE"/>
    <w:rsid w:val="008E2F80"/>
    <w:rsid w:val="008E2F96"/>
    <w:rsid w:val="008E30CC"/>
    <w:rsid w:val="008E30D8"/>
    <w:rsid w:val="008E35E5"/>
    <w:rsid w:val="008E4286"/>
    <w:rsid w:val="008E4831"/>
    <w:rsid w:val="008E50F6"/>
    <w:rsid w:val="008E5316"/>
    <w:rsid w:val="008E538D"/>
    <w:rsid w:val="008E53CE"/>
    <w:rsid w:val="008E576C"/>
    <w:rsid w:val="008E5CA6"/>
    <w:rsid w:val="008E605B"/>
    <w:rsid w:val="008E632D"/>
    <w:rsid w:val="008E6B7D"/>
    <w:rsid w:val="008E6D6A"/>
    <w:rsid w:val="008E6EDA"/>
    <w:rsid w:val="008E748F"/>
    <w:rsid w:val="008E7D9E"/>
    <w:rsid w:val="008F01FF"/>
    <w:rsid w:val="008F0A86"/>
    <w:rsid w:val="008F2326"/>
    <w:rsid w:val="008F2896"/>
    <w:rsid w:val="008F3199"/>
    <w:rsid w:val="008F3236"/>
    <w:rsid w:val="008F3370"/>
    <w:rsid w:val="008F33D9"/>
    <w:rsid w:val="008F353D"/>
    <w:rsid w:val="008F3B9C"/>
    <w:rsid w:val="008F3C6D"/>
    <w:rsid w:val="008F4084"/>
    <w:rsid w:val="008F4664"/>
    <w:rsid w:val="008F4A33"/>
    <w:rsid w:val="008F4AA1"/>
    <w:rsid w:val="008F4EA0"/>
    <w:rsid w:val="008F5560"/>
    <w:rsid w:val="008F55EA"/>
    <w:rsid w:val="008F5635"/>
    <w:rsid w:val="008F60DE"/>
    <w:rsid w:val="008F6290"/>
    <w:rsid w:val="008F62C2"/>
    <w:rsid w:val="008F6B22"/>
    <w:rsid w:val="008F6B53"/>
    <w:rsid w:val="008F6D02"/>
    <w:rsid w:val="008F788A"/>
    <w:rsid w:val="008F7EE5"/>
    <w:rsid w:val="00900499"/>
    <w:rsid w:val="009014D5"/>
    <w:rsid w:val="009018C2"/>
    <w:rsid w:val="00901B01"/>
    <w:rsid w:val="009021E2"/>
    <w:rsid w:val="00902629"/>
    <w:rsid w:val="00902DCD"/>
    <w:rsid w:val="00902EF2"/>
    <w:rsid w:val="00903175"/>
    <w:rsid w:val="009031E8"/>
    <w:rsid w:val="009034DB"/>
    <w:rsid w:val="009035E0"/>
    <w:rsid w:val="009037B5"/>
    <w:rsid w:val="00904097"/>
    <w:rsid w:val="009044A0"/>
    <w:rsid w:val="00904963"/>
    <w:rsid w:val="00904B63"/>
    <w:rsid w:val="00905137"/>
    <w:rsid w:val="009054FE"/>
    <w:rsid w:val="00905D2C"/>
    <w:rsid w:val="00905EC0"/>
    <w:rsid w:val="00905EEA"/>
    <w:rsid w:val="0090617E"/>
    <w:rsid w:val="00906830"/>
    <w:rsid w:val="00906B88"/>
    <w:rsid w:val="00906C2A"/>
    <w:rsid w:val="00906F46"/>
    <w:rsid w:val="00907044"/>
    <w:rsid w:val="00907721"/>
    <w:rsid w:val="009079F5"/>
    <w:rsid w:val="00907F2A"/>
    <w:rsid w:val="0091021C"/>
    <w:rsid w:val="009104AE"/>
    <w:rsid w:val="0091078C"/>
    <w:rsid w:val="009109C5"/>
    <w:rsid w:val="00910E2B"/>
    <w:rsid w:val="00911613"/>
    <w:rsid w:val="00911682"/>
    <w:rsid w:val="00911BAC"/>
    <w:rsid w:val="009122C5"/>
    <w:rsid w:val="009125E2"/>
    <w:rsid w:val="00912946"/>
    <w:rsid w:val="009132FD"/>
    <w:rsid w:val="00913516"/>
    <w:rsid w:val="00913FAF"/>
    <w:rsid w:val="00914401"/>
    <w:rsid w:val="009147E0"/>
    <w:rsid w:val="00915660"/>
    <w:rsid w:val="00915843"/>
    <w:rsid w:val="009158EA"/>
    <w:rsid w:val="0091621A"/>
    <w:rsid w:val="00916347"/>
    <w:rsid w:val="009167A4"/>
    <w:rsid w:val="00916806"/>
    <w:rsid w:val="00917A2E"/>
    <w:rsid w:val="00917B7A"/>
    <w:rsid w:val="00917F0E"/>
    <w:rsid w:val="009203A7"/>
    <w:rsid w:val="0092081C"/>
    <w:rsid w:val="00920B1C"/>
    <w:rsid w:val="00921026"/>
    <w:rsid w:val="0092108C"/>
    <w:rsid w:val="00921523"/>
    <w:rsid w:val="009217FD"/>
    <w:rsid w:val="009219E8"/>
    <w:rsid w:val="009224B9"/>
    <w:rsid w:val="009226E2"/>
    <w:rsid w:val="00922990"/>
    <w:rsid w:val="00922E90"/>
    <w:rsid w:val="00923071"/>
    <w:rsid w:val="0092322A"/>
    <w:rsid w:val="00923641"/>
    <w:rsid w:val="00923DB0"/>
    <w:rsid w:val="00923F7B"/>
    <w:rsid w:val="00924AD2"/>
    <w:rsid w:val="00924B9C"/>
    <w:rsid w:val="00924E37"/>
    <w:rsid w:val="0092657A"/>
    <w:rsid w:val="00926994"/>
    <w:rsid w:val="00926C29"/>
    <w:rsid w:val="00926D4F"/>
    <w:rsid w:val="00927761"/>
    <w:rsid w:val="0092783B"/>
    <w:rsid w:val="00927999"/>
    <w:rsid w:val="00927BCD"/>
    <w:rsid w:val="00927E27"/>
    <w:rsid w:val="00930064"/>
    <w:rsid w:val="0093074A"/>
    <w:rsid w:val="009309E1"/>
    <w:rsid w:val="00930BFA"/>
    <w:rsid w:val="00930FE0"/>
    <w:rsid w:val="0093180C"/>
    <w:rsid w:val="009318BE"/>
    <w:rsid w:val="0093192D"/>
    <w:rsid w:val="00933132"/>
    <w:rsid w:val="0093356B"/>
    <w:rsid w:val="00933AC5"/>
    <w:rsid w:val="00933B85"/>
    <w:rsid w:val="00933E16"/>
    <w:rsid w:val="009347CA"/>
    <w:rsid w:val="00934ABF"/>
    <w:rsid w:val="00934B41"/>
    <w:rsid w:val="009351D5"/>
    <w:rsid w:val="00935577"/>
    <w:rsid w:val="009366EA"/>
    <w:rsid w:val="00936EAA"/>
    <w:rsid w:val="009371E3"/>
    <w:rsid w:val="009372E3"/>
    <w:rsid w:val="00937322"/>
    <w:rsid w:val="00937B85"/>
    <w:rsid w:val="00937CD8"/>
    <w:rsid w:val="00937D4A"/>
    <w:rsid w:val="00937E59"/>
    <w:rsid w:val="0094009B"/>
    <w:rsid w:val="00940DC1"/>
    <w:rsid w:val="00940ED0"/>
    <w:rsid w:val="0094142C"/>
    <w:rsid w:val="00941523"/>
    <w:rsid w:val="009423B7"/>
    <w:rsid w:val="00942675"/>
    <w:rsid w:val="009428E3"/>
    <w:rsid w:val="009429F2"/>
    <w:rsid w:val="00942E1A"/>
    <w:rsid w:val="009430C1"/>
    <w:rsid w:val="00943210"/>
    <w:rsid w:val="0094344B"/>
    <w:rsid w:val="0094392D"/>
    <w:rsid w:val="0094393D"/>
    <w:rsid w:val="009442EA"/>
    <w:rsid w:val="009447CA"/>
    <w:rsid w:val="00944FFC"/>
    <w:rsid w:val="0094532E"/>
    <w:rsid w:val="009455B1"/>
    <w:rsid w:val="00945613"/>
    <w:rsid w:val="009462BF"/>
    <w:rsid w:val="009464E4"/>
    <w:rsid w:val="00946C80"/>
    <w:rsid w:val="00946DF4"/>
    <w:rsid w:val="00946E61"/>
    <w:rsid w:val="00947038"/>
    <w:rsid w:val="00947142"/>
    <w:rsid w:val="00947B04"/>
    <w:rsid w:val="00947EBB"/>
    <w:rsid w:val="00947F9F"/>
    <w:rsid w:val="00947FD1"/>
    <w:rsid w:val="00950277"/>
    <w:rsid w:val="0095093F"/>
    <w:rsid w:val="00950A03"/>
    <w:rsid w:val="00951266"/>
    <w:rsid w:val="009513C9"/>
    <w:rsid w:val="00951CB2"/>
    <w:rsid w:val="00951D3A"/>
    <w:rsid w:val="00951D95"/>
    <w:rsid w:val="009524A6"/>
    <w:rsid w:val="00952B38"/>
    <w:rsid w:val="00952E27"/>
    <w:rsid w:val="009533D2"/>
    <w:rsid w:val="00953782"/>
    <w:rsid w:val="00953858"/>
    <w:rsid w:val="00953B01"/>
    <w:rsid w:val="00953F8A"/>
    <w:rsid w:val="0095401A"/>
    <w:rsid w:val="009540AD"/>
    <w:rsid w:val="009542C1"/>
    <w:rsid w:val="009545C7"/>
    <w:rsid w:val="00954781"/>
    <w:rsid w:val="00954CD5"/>
    <w:rsid w:val="00954EA7"/>
    <w:rsid w:val="00955159"/>
    <w:rsid w:val="00955B7C"/>
    <w:rsid w:val="00955E32"/>
    <w:rsid w:val="009562E5"/>
    <w:rsid w:val="00956538"/>
    <w:rsid w:val="009565AC"/>
    <w:rsid w:val="00956630"/>
    <w:rsid w:val="009567DC"/>
    <w:rsid w:val="0095690F"/>
    <w:rsid w:val="00956B39"/>
    <w:rsid w:val="00956C26"/>
    <w:rsid w:val="00956D22"/>
    <w:rsid w:val="00956DB0"/>
    <w:rsid w:val="0095712D"/>
    <w:rsid w:val="00957315"/>
    <w:rsid w:val="0095735C"/>
    <w:rsid w:val="0095762F"/>
    <w:rsid w:val="00960068"/>
    <w:rsid w:val="009600AB"/>
    <w:rsid w:val="00960283"/>
    <w:rsid w:val="0096116F"/>
    <w:rsid w:val="009611AD"/>
    <w:rsid w:val="009612EF"/>
    <w:rsid w:val="009615F4"/>
    <w:rsid w:val="00961BE6"/>
    <w:rsid w:val="0096237E"/>
    <w:rsid w:val="00962B8E"/>
    <w:rsid w:val="0096305D"/>
    <w:rsid w:val="00963464"/>
    <w:rsid w:val="009635B1"/>
    <w:rsid w:val="00963600"/>
    <w:rsid w:val="00963C40"/>
    <w:rsid w:val="00964449"/>
    <w:rsid w:val="0096460F"/>
    <w:rsid w:val="0096464C"/>
    <w:rsid w:val="009647EA"/>
    <w:rsid w:val="00964C23"/>
    <w:rsid w:val="00964E48"/>
    <w:rsid w:val="0096552F"/>
    <w:rsid w:val="009659B9"/>
    <w:rsid w:val="0096641E"/>
    <w:rsid w:val="00966C84"/>
    <w:rsid w:val="00966CDD"/>
    <w:rsid w:val="00966DF2"/>
    <w:rsid w:val="00966F29"/>
    <w:rsid w:val="009671E7"/>
    <w:rsid w:val="009672EE"/>
    <w:rsid w:val="00967974"/>
    <w:rsid w:val="009679D8"/>
    <w:rsid w:val="009679E2"/>
    <w:rsid w:val="0097004A"/>
    <w:rsid w:val="009701CD"/>
    <w:rsid w:val="0097026D"/>
    <w:rsid w:val="00970294"/>
    <w:rsid w:val="0097111B"/>
    <w:rsid w:val="009714B9"/>
    <w:rsid w:val="009719E4"/>
    <w:rsid w:val="009719F0"/>
    <w:rsid w:val="00971C8B"/>
    <w:rsid w:val="00971EAC"/>
    <w:rsid w:val="00971FD1"/>
    <w:rsid w:val="009721B3"/>
    <w:rsid w:val="0097284F"/>
    <w:rsid w:val="00972C72"/>
    <w:rsid w:val="009736DE"/>
    <w:rsid w:val="00973EAB"/>
    <w:rsid w:val="0097424F"/>
    <w:rsid w:val="00974286"/>
    <w:rsid w:val="00974457"/>
    <w:rsid w:val="00974529"/>
    <w:rsid w:val="00974896"/>
    <w:rsid w:val="00975650"/>
    <w:rsid w:val="00975BFD"/>
    <w:rsid w:val="00975E8F"/>
    <w:rsid w:val="00976346"/>
    <w:rsid w:val="0097668D"/>
    <w:rsid w:val="00976736"/>
    <w:rsid w:val="00976A54"/>
    <w:rsid w:val="00976A96"/>
    <w:rsid w:val="00976E9F"/>
    <w:rsid w:val="00976F3E"/>
    <w:rsid w:val="00976F5F"/>
    <w:rsid w:val="00977825"/>
    <w:rsid w:val="00977B49"/>
    <w:rsid w:val="00977C4B"/>
    <w:rsid w:val="009801F1"/>
    <w:rsid w:val="009807BC"/>
    <w:rsid w:val="0098082E"/>
    <w:rsid w:val="00980D59"/>
    <w:rsid w:val="00980EA2"/>
    <w:rsid w:val="00980F10"/>
    <w:rsid w:val="0098130E"/>
    <w:rsid w:val="00981724"/>
    <w:rsid w:val="009817D7"/>
    <w:rsid w:val="0098198B"/>
    <w:rsid w:val="00981C81"/>
    <w:rsid w:val="00981F54"/>
    <w:rsid w:val="0098227D"/>
    <w:rsid w:val="0098297A"/>
    <w:rsid w:val="00982FBB"/>
    <w:rsid w:val="00983212"/>
    <w:rsid w:val="0098360A"/>
    <w:rsid w:val="0098369C"/>
    <w:rsid w:val="00983F43"/>
    <w:rsid w:val="0098443A"/>
    <w:rsid w:val="00984531"/>
    <w:rsid w:val="00984865"/>
    <w:rsid w:val="009848BC"/>
    <w:rsid w:val="009849FB"/>
    <w:rsid w:val="009855A5"/>
    <w:rsid w:val="0098569A"/>
    <w:rsid w:val="00985A47"/>
    <w:rsid w:val="00985B51"/>
    <w:rsid w:val="00985B52"/>
    <w:rsid w:val="00985C60"/>
    <w:rsid w:val="00985CA2"/>
    <w:rsid w:val="0098675E"/>
    <w:rsid w:val="00986B29"/>
    <w:rsid w:val="0098708C"/>
    <w:rsid w:val="00990117"/>
    <w:rsid w:val="0099026B"/>
    <w:rsid w:val="009902D3"/>
    <w:rsid w:val="00990847"/>
    <w:rsid w:val="0099091E"/>
    <w:rsid w:val="00991332"/>
    <w:rsid w:val="0099136E"/>
    <w:rsid w:val="00991F3F"/>
    <w:rsid w:val="00992100"/>
    <w:rsid w:val="0099213C"/>
    <w:rsid w:val="00992265"/>
    <w:rsid w:val="009922EF"/>
    <w:rsid w:val="009928EC"/>
    <w:rsid w:val="00992C08"/>
    <w:rsid w:val="009936EC"/>
    <w:rsid w:val="00993765"/>
    <w:rsid w:val="00993906"/>
    <w:rsid w:val="00993E3D"/>
    <w:rsid w:val="0099525C"/>
    <w:rsid w:val="0099575B"/>
    <w:rsid w:val="00995C13"/>
    <w:rsid w:val="00995DD7"/>
    <w:rsid w:val="0099628F"/>
    <w:rsid w:val="00996450"/>
    <w:rsid w:val="0099659E"/>
    <w:rsid w:val="009965DA"/>
    <w:rsid w:val="0099667A"/>
    <w:rsid w:val="00996B29"/>
    <w:rsid w:val="009972B9"/>
    <w:rsid w:val="00997421"/>
    <w:rsid w:val="009974C4"/>
    <w:rsid w:val="009978DC"/>
    <w:rsid w:val="009A00A2"/>
    <w:rsid w:val="009A0E43"/>
    <w:rsid w:val="009A1027"/>
    <w:rsid w:val="009A15CD"/>
    <w:rsid w:val="009A15FB"/>
    <w:rsid w:val="009A2C7E"/>
    <w:rsid w:val="009A34BE"/>
    <w:rsid w:val="009A3809"/>
    <w:rsid w:val="009A3C0D"/>
    <w:rsid w:val="009A3CA4"/>
    <w:rsid w:val="009A5041"/>
    <w:rsid w:val="009A599A"/>
    <w:rsid w:val="009A59D8"/>
    <w:rsid w:val="009A5A5E"/>
    <w:rsid w:val="009A5D5A"/>
    <w:rsid w:val="009A5F6D"/>
    <w:rsid w:val="009A634B"/>
    <w:rsid w:val="009A63D4"/>
    <w:rsid w:val="009A68A3"/>
    <w:rsid w:val="009A6F77"/>
    <w:rsid w:val="009A7345"/>
    <w:rsid w:val="009A75AB"/>
    <w:rsid w:val="009A7C3A"/>
    <w:rsid w:val="009B00E5"/>
    <w:rsid w:val="009B079D"/>
    <w:rsid w:val="009B0B0F"/>
    <w:rsid w:val="009B0C7B"/>
    <w:rsid w:val="009B1907"/>
    <w:rsid w:val="009B1C79"/>
    <w:rsid w:val="009B1F2C"/>
    <w:rsid w:val="009B2779"/>
    <w:rsid w:val="009B299C"/>
    <w:rsid w:val="009B3371"/>
    <w:rsid w:val="009B3410"/>
    <w:rsid w:val="009B38F7"/>
    <w:rsid w:val="009B3B2D"/>
    <w:rsid w:val="009B3F76"/>
    <w:rsid w:val="009B3F91"/>
    <w:rsid w:val="009B4244"/>
    <w:rsid w:val="009B445E"/>
    <w:rsid w:val="009B46D0"/>
    <w:rsid w:val="009B4C56"/>
    <w:rsid w:val="009B4D1F"/>
    <w:rsid w:val="009B560E"/>
    <w:rsid w:val="009B56CC"/>
    <w:rsid w:val="009B580B"/>
    <w:rsid w:val="009B5873"/>
    <w:rsid w:val="009B5C30"/>
    <w:rsid w:val="009B6142"/>
    <w:rsid w:val="009B6316"/>
    <w:rsid w:val="009B6397"/>
    <w:rsid w:val="009B6543"/>
    <w:rsid w:val="009B66C7"/>
    <w:rsid w:val="009B733B"/>
    <w:rsid w:val="009B74A4"/>
    <w:rsid w:val="009C01C0"/>
    <w:rsid w:val="009C0230"/>
    <w:rsid w:val="009C05CA"/>
    <w:rsid w:val="009C08B4"/>
    <w:rsid w:val="009C0FFF"/>
    <w:rsid w:val="009C14C6"/>
    <w:rsid w:val="009C1B68"/>
    <w:rsid w:val="009C2E50"/>
    <w:rsid w:val="009C30EB"/>
    <w:rsid w:val="009C31BD"/>
    <w:rsid w:val="009C31BE"/>
    <w:rsid w:val="009C34B3"/>
    <w:rsid w:val="009C3565"/>
    <w:rsid w:val="009C3FAB"/>
    <w:rsid w:val="009C47ED"/>
    <w:rsid w:val="009C48E8"/>
    <w:rsid w:val="009C4966"/>
    <w:rsid w:val="009C4D5D"/>
    <w:rsid w:val="009C5567"/>
    <w:rsid w:val="009C5674"/>
    <w:rsid w:val="009C56D3"/>
    <w:rsid w:val="009C58A8"/>
    <w:rsid w:val="009C59A0"/>
    <w:rsid w:val="009C5E1B"/>
    <w:rsid w:val="009C6276"/>
    <w:rsid w:val="009C63FB"/>
    <w:rsid w:val="009C643D"/>
    <w:rsid w:val="009C6B32"/>
    <w:rsid w:val="009C6C08"/>
    <w:rsid w:val="009C6CF8"/>
    <w:rsid w:val="009C7793"/>
    <w:rsid w:val="009C77B9"/>
    <w:rsid w:val="009C7B46"/>
    <w:rsid w:val="009C7CC4"/>
    <w:rsid w:val="009C7D82"/>
    <w:rsid w:val="009D0855"/>
    <w:rsid w:val="009D0990"/>
    <w:rsid w:val="009D0A71"/>
    <w:rsid w:val="009D0C49"/>
    <w:rsid w:val="009D0C9C"/>
    <w:rsid w:val="009D13E4"/>
    <w:rsid w:val="009D1AE1"/>
    <w:rsid w:val="009D2135"/>
    <w:rsid w:val="009D25D7"/>
    <w:rsid w:val="009D2F48"/>
    <w:rsid w:val="009D2FF2"/>
    <w:rsid w:val="009D3402"/>
    <w:rsid w:val="009D3850"/>
    <w:rsid w:val="009D3BA4"/>
    <w:rsid w:val="009D3E1C"/>
    <w:rsid w:val="009D3F93"/>
    <w:rsid w:val="009D408B"/>
    <w:rsid w:val="009D4249"/>
    <w:rsid w:val="009D43BC"/>
    <w:rsid w:val="009D44AD"/>
    <w:rsid w:val="009D4743"/>
    <w:rsid w:val="009D4BEB"/>
    <w:rsid w:val="009D4FFA"/>
    <w:rsid w:val="009D50B3"/>
    <w:rsid w:val="009D5211"/>
    <w:rsid w:val="009D52C0"/>
    <w:rsid w:val="009D5771"/>
    <w:rsid w:val="009D59DE"/>
    <w:rsid w:val="009D5A56"/>
    <w:rsid w:val="009D5CB7"/>
    <w:rsid w:val="009D5CF4"/>
    <w:rsid w:val="009D5F3B"/>
    <w:rsid w:val="009D5F70"/>
    <w:rsid w:val="009D60D4"/>
    <w:rsid w:val="009D6721"/>
    <w:rsid w:val="009D6740"/>
    <w:rsid w:val="009D6839"/>
    <w:rsid w:val="009D6E24"/>
    <w:rsid w:val="009D75AB"/>
    <w:rsid w:val="009D7836"/>
    <w:rsid w:val="009D794F"/>
    <w:rsid w:val="009D7A07"/>
    <w:rsid w:val="009D7D84"/>
    <w:rsid w:val="009E02FC"/>
    <w:rsid w:val="009E04A3"/>
    <w:rsid w:val="009E06AF"/>
    <w:rsid w:val="009E1515"/>
    <w:rsid w:val="009E1747"/>
    <w:rsid w:val="009E18A3"/>
    <w:rsid w:val="009E1A81"/>
    <w:rsid w:val="009E1B5F"/>
    <w:rsid w:val="009E1E0A"/>
    <w:rsid w:val="009E2AC2"/>
    <w:rsid w:val="009E2E14"/>
    <w:rsid w:val="009E329B"/>
    <w:rsid w:val="009E3959"/>
    <w:rsid w:val="009E3CD3"/>
    <w:rsid w:val="009E41CA"/>
    <w:rsid w:val="009E4475"/>
    <w:rsid w:val="009E5F6F"/>
    <w:rsid w:val="009E6069"/>
    <w:rsid w:val="009E612C"/>
    <w:rsid w:val="009E6377"/>
    <w:rsid w:val="009E6512"/>
    <w:rsid w:val="009E7AA7"/>
    <w:rsid w:val="009E7ACF"/>
    <w:rsid w:val="009F00ED"/>
    <w:rsid w:val="009F0B36"/>
    <w:rsid w:val="009F1157"/>
    <w:rsid w:val="009F15E3"/>
    <w:rsid w:val="009F1823"/>
    <w:rsid w:val="009F1909"/>
    <w:rsid w:val="009F1FE5"/>
    <w:rsid w:val="009F28CD"/>
    <w:rsid w:val="009F2BF5"/>
    <w:rsid w:val="009F2E68"/>
    <w:rsid w:val="009F3301"/>
    <w:rsid w:val="009F34D1"/>
    <w:rsid w:val="009F3669"/>
    <w:rsid w:val="009F36A5"/>
    <w:rsid w:val="009F3815"/>
    <w:rsid w:val="009F3AE6"/>
    <w:rsid w:val="009F3AF7"/>
    <w:rsid w:val="009F4128"/>
    <w:rsid w:val="009F417C"/>
    <w:rsid w:val="009F4403"/>
    <w:rsid w:val="009F4686"/>
    <w:rsid w:val="009F4748"/>
    <w:rsid w:val="009F49EC"/>
    <w:rsid w:val="009F4A5B"/>
    <w:rsid w:val="009F4AC2"/>
    <w:rsid w:val="009F4C9A"/>
    <w:rsid w:val="009F4ECE"/>
    <w:rsid w:val="009F4F19"/>
    <w:rsid w:val="009F4F93"/>
    <w:rsid w:val="009F5158"/>
    <w:rsid w:val="009F5DF8"/>
    <w:rsid w:val="009F5FE2"/>
    <w:rsid w:val="009F6259"/>
    <w:rsid w:val="009F651D"/>
    <w:rsid w:val="009F6D26"/>
    <w:rsid w:val="009F700F"/>
    <w:rsid w:val="009F7410"/>
    <w:rsid w:val="009F746E"/>
    <w:rsid w:val="009F74E7"/>
    <w:rsid w:val="009F7B25"/>
    <w:rsid w:val="009F7C61"/>
    <w:rsid w:val="00A003DE"/>
    <w:rsid w:val="00A0040B"/>
    <w:rsid w:val="00A00EAB"/>
    <w:rsid w:val="00A01097"/>
    <w:rsid w:val="00A01604"/>
    <w:rsid w:val="00A01B7E"/>
    <w:rsid w:val="00A01D02"/>
    <w:rsid w:val="00A01E81"/>
    <w:rsid w:val="00A021A6"/>
    <w:rsid w:val="00A024CC"/>
    <w:rsid w:val="00A02979"/>
    <w:rsid w:val="00A02A1D"/>
    <w:rsid w:val="00A0302A"/>
    <w:rsid w:val="00A032F8"/>
    <w:rsid w:val="00A03B4B"/>
    <w:rsid w:val="00A03C8F"/>
    <w:rsid w:val="00A04082"/>
    <w:rsid w:val="00A04A6F"/>
    <w:rsid w:val="00A05260"/>
    <w:rsid w:val="00A05468"/>
    <w:rsid w:val="00A05A02"/>
    <w:rsid w:val="00A064F3"/>
    <w:rsid w:val="00A066FC"/>
    <w:rsid w:val="00A0677C"/>
    <w:rsid w:val="00A06902"/>
    <w:rsid w:val="00A069DC"/>
    <w:rsid w:val="00A06B67"/>
    <w:rsid w:val="00A06C99"/>
    <w:rsid w:val="00A07739"/>
    <w:rsid w:val="00A077DB"/>
    <w:rsid w:val="00A07F81"/>
    <w:rsid w:val="00A101D2"/>
    <w:rsid w:val="00A103BF"/>
    <w:rsid w:val="00A103DC"/>
    <w:rsid w:val="00A104D5"/>
    <w:rsid w:val="00A10AE6"/>
    <w:rsid w:val="00A10D01"/>
    <w:rsid w:val="00A10D02"/>
    <w:rsid w:val="00A10D37"/>
    <w:rsid w:val="00A10E20"/>
    <w:rsid w:val="00A11389"/>
    <w:rsid w:val="00A11578"/>
    <w:rsid w:val="00A1175A"/>
    <w:rsid w:val="00A11BB0"/>
    <w:rsid w:val="00A12055"/>
    <w:rsid w:val="00A12A9F"/>
    <w:rsid w:val="00A13007"/>
    <w:rsid w:val="00A1356A"/>
    <w:rsid w:val="00A1403F"/>
    <w:rsid w:val="00A14384"/>
    <w:rsid w:val="00A143F8"/>
    <w:rsid w:val="00A1449B"/>
    <w:rsid w:val="00A14A25"/>
    <w:rsid w:val="00A14DD8"/>
    <w:rsid w:val="00A14FFA"/>
    <w:rsid w:val="00A15075"/>
    <w:rsid w:val="00A15169"/>
    <w:rsid w:val="00A15255"/>
    <w:rsid w:val="00A153EF"/>
    <w:rsid w:val="00A15A4C"/>
    <w:rsid w:val="00A15A89"/>
    <w:rsid w:val="00A15E87"/>
    <w:rsid w:val="00A16432"/>
    <w:rsid w:val="00A164CD"/>
    <w:rsid w:val="00A1672E"/>
    <w:rsid w:val="00A16D75"/>
    <w:rsid w:val="00A1710D"/>
    <w:rsid w:val="00A17550"/>
    <w:rsid w:val="00A1765D"/>
    <w:rsid w:val="00A17DFD"/>
    <w:rsid w:val="00A2071E"/>
    <w:rsid w:val="00A20774"/>
    <w:rsid w:val="00A20A86"/>
    <w:rsid w:val="00A20A88"/>
    <w:rsid w:val="00A20D9F"/>
    <w:rsid w:val="00A20EF7"/>
    <w:rsid w:val="00A22003"/>
    <w:rsid w:val="00A221A0"/>
    <w:rsid w:val="00A224AA"/>
    <w:rsid w:val="00A2273C"/>
    <w:rsid w:val="00A22753"/>
    <w:rsid w:val="00A22DA0"/>
    <w:rsid w:val="00A2324E"/>
    <w:rsid w:val="00A23372"/>
    <w:rsid w:val="00A2363C"/>
    <w:rsid w:val="00A2363D"/>
    <w:rsid w:val="00A23D0C"/>
    <w:rsid w:val="00A23F0E"/>
    <w:rsid w:val="00A24052"/>
    <w:rsid w:val="00A24B3B"/>
    <w:rsid w:val="00A258FF"/>
    <w:rsid w:val="00A25A26"/>
    <w:rsid w:val="00A25EBF"/>
    <w:rsid w:val="00A260C5"/>
    <w:rsid w:val="00A26191"/>
    <w:rsid w:val="00A26225"/>
    <w:rsid w:val="00A26320"/>
    <w:rsid w:val="00A26A07"/>
    <w:rsid w:val="00A26B1F"/>
    <w:rsid w:val="00A2717F"/>
    <w:rsid w:val="00A273BE"/>
    <w:rsid w:val="00A27485"/>
    <w:rsid w:val="00A300CE"/>
    <w:rsid w:val="00A3010D"/>
    <w:rsid w:val="00A30759"/>
    <w:rsid w:val="00A307A7"/>
    <w:rsid w:val="00A3116A"/>
    <w:rsid w:val="00A3144E"/>
    <w:rsid w:val="00A31634"/>
    <w:rsid w:val="00A31DC4"/>
    <w:rsid w:val="00A31F49"/>
    <w:rsid w:val="00A32339"/>
    <w:rsid w:val="00A32390"/>
    <w:rsid w:val="00A32880"/>
    <w:rsid w:val="00A3312C"/>
    <w:rsid w:val="00A33AAF"/>
    <w:rsid w:val="00A34268"/>
    <w:rsid w:val="00A347CA"/>
    <w:rsid w:val="00A34C5B"/>
    <w:rsid w:val="00A34CF3"/>
    <w:rsid w:val="00A34FEC"/>
    <w:rsid w:val="00A35448"/>
    <w:rsid w:val="00A35D0B"/>
    <w:rsid w:val="00A362E9"/>
    <w:rsid w:val="00A367D3"/>
    <w:rsid w:val="00A3686B"/>
    <w:rsid w:val="00A36948"/>
    <w:rsid w:val="00A36A5E"/>
    <w:rsid w:val="00A36D55"/>
    <w:rsid w:val="00A37206"/>
    <w:rsid w:val="00A376B5"/>
    <w:rsid w:val="00A378EB"/>
    <w:rsid w:val="00A379E7"/>
    <w:rsid w:val="00A379FB"/>
    <w:rsid w:val="00A37B6B"/>
    <w:rsid w:val="00A406FB"/>
    <w:rsid w:val="00A408F5"/>
    <w:rsid w:val="00A40B17"/>
    <w:rsid w:val="00A40B50"/>
    <w:rsid w:val="00A40D12"/>
    <w:rsid w:val="00A40D49"/>
    <w:rsid w:val="00A40DC9"/>
    <w:rsid w:val="00A41037"/>
    <w:rsid w:val="00A41AE5"/>
    <w:rsid w:val="00A41D62"/>
    <w:rsid w:val="00A4246D"/>
    <w:rsid w:val="00A42AF4"/>
    <w:rsid w:val="00A42F9E"/>
    <w:rsid w:val="00A4383E"/>
    <w:rsid w:val="00A443F8"/>
    <w:rsid w:val="00A44400"/>
    <w:rsid w:val="00A44833"/>
    <w:rsid w:val="00A44C00"/>
    <w:rsid w:val="00A45276"/>
    <w:rsid w:val="00A456E0"/>
    <w:rsid w:val="00A45ED6"/>
    <w:rsid w:val="00A46014"/>
    <w:rsid w:val="00A4603B"/>
    <w:rsid w:val="00A46491"/>
    <w:rsid w:val="00A469A1"/>
    <w:rsid w:val="00A46D10"/>
    <w:rsid w:val="00A46D21"/>
    <w:rsid w:val="00A46E95"/>
    <w:rsid w:val="00A4721F"/>
    <w:rsid w:val="00A4726D"/>
    <w:rsid w:val="00A47413"/>
    <w:rsid w:val="00A47E2F"/>
    <w:rsid w:val="00A513AA"/>
    <w:rsid w:val="00A514F3"/>
    <w:rsid w:val="00A51877"/>
    <w:rsid w:val="00A51974"/>
    <w:rsid w:val="00A51D36"/>
    <w:rsid w:val="00A51D5B"/>
    <w:rsid w:val="00A51DD5"/>
    <w:rsid w:val="00A523EE"/>
    <w:rsid w:val="00A528AE"/>
    <w:rsid w:val="00A52BC2"/>
    <w:rsid w:val="00A52D25"/>
    <w:rsid w:val="00A52D99"/>
    <w:rsid w:val="00A53280"/>
    <w:rsid w:val="00A53440"/>
    <w:rsid w:val="00A539F7"/>
    <w:rsid w:val="00A53AF3"/>
    <w:rsid w:val="00A53BC2"/>
    <w:rsid w:val="00A5405D"/>
    <w:rsid w:val="00A544D2"/>
    <w:rsid w:val="00A5468F"/>
    <w:rsid w:val="00A54767"/>
    <w:rsid w:val="00A54C9A"/>
    <w:rsid w:val="00A54CCD"/>
    <w:rsid w:val="00A54F81"/>
    <w:rsid w:val="00A55104"/>
    <w:rsid w:val="00A55223"/>
    <w:rsid w:val="00A55F1F"/>
    <w:rsid w:val="00A562EA"/>
    <w:rsid w:val="00A5632C"/>
    <w:rsid w:val="00A5644A"/>
    <w:rsid w:val="00A5662C"/>
    <w:rsid w:val="00A568C2"/>
    <w:rsid w:val="00A56A97"/>
    <w:rsid w:val="00A56AE2"/>
    <w:rsid w:val="00A56D20"/>
    <w:rsid w:val="00A5712F"/>
    <w:rsid w:val="00A5719B"/>
    <w:rsid w:val="00A5765B"/>
    <w:rsid w:val="00A5767E"/>
    <w:rsid w:val="00A57A01"/>
    <w:rsid w:val="00A57E00"/>
    <w:rsid w:val="00A6007F"/>
    <w:rsid w:val="00A6090F"/>
    <w:rsid w:val="00A60CB7"/>
    <w:rsid w:val="00A611FA"/>
    <w:rsid w:val="00A61212"/>
    <w:rsid w:val="00A614B2"/>
    <w:rsid w:val="00A61B62"/>
    <w:rsid w:val="00A61FAC"/>
    <w:rsid w:val="00A62057"/>
    <w:rsid w:val="00A62850"/>
    <w:rsid w:val="00A6293A"/>
    <w:rsid w:val="00A6293D"/>
    <w:rsid w:val="00A62BDF"/>
    <w:rsid w:val="00A62F6D"/>
    <w:rsid w:val="00A63076"/>
    <w:rsid w:val="00A638A1"/>
    <w:rsid w:val="00A63C14"/>
    <w:rsid w:val="00A63FF5"/>
    <w:rsid w:val="00A641B7"/>
    <w:rsid w:val="00A6455A"/>
    <w:rsid w:val="00A649ED"/>
    <w:rsid w:val="00A64F0A"/>
    <w:rsid w:val="00A64FE2"/>
    <w:rsid w:val="00A6553F"/>
    <w:rsid w:val="00A65BC8"/>
    <w:rsid w:val="00A662D5"/>
    <w:rsid w:val="00A6635E"/>
    <w:rsid w:val="00A6643C"/>
    <w:rsid w:val="00A66B80"/>
    <w:rsid w:val="00A66D8C"/>
    <w:rsid w:val="00A66DBA"/>
    <w:rsid w:val="00A67F1D"/>
    <w:rsid w:val="00A70A6E"/>
    <w:rsid w:val="00A70EA6"/>
    <w:rsid w:val="00A70F4D"/>
    <w:rsid w:val="00A712AE"/>
    <w:rsid w:val="00A718F2"/>
    <w:rsid w:val="00A71D77"/>
    <w:rsid w:val="00A72329"/>
    <w:rsid w:val="00A724B7"/>
    <w:rsid w:val="00A72CA8"/>
    <w:rsid w:val="00A72FCE"/>
    <w:rsid w:val="00A7361F"/>
    <w:rsid w:val="00A73710"/>
    <w:rsid w:val="00A73C76"/>
    <w:rsid w:val="00A73CF3"/>
    <w:rsid w:val="00A73E1F"/>
    <w:rsid w:val="00A741D5"/>
    <w:rsid w:val="00A74459"/>
    <w:rsid w:val="00A74729"/>
    <w:rsid w:val="00A747B9"/>
    <w:rsid w:val="00A74ABD"/>
    <w:rsid w:val="00A74ED1"/>
    <w:rsid w:val="00A75A1A"/>
    <w:rsid w:val="00A75A5C"/>
    <w:rsid w:val="00A75ED8"/>
    <w:rsid w:val="00A76A85"/>
    <w:rsid w:val="00A76E56"/>
    <w:rsid w:val="00A76ED3"/>
    <w:rsid w:val="00A76F5B"/>
    <w:rsid w:val="00A773E1"/>
    <w:rsid w:val="00A774EC"/>
    <w:rsid w:val="00A77D23"/>
    <w:rsid w:val="00A77F59"/>
    <w:rsid w:val="00A801E3"/>
    <w:rsid w:val="00A802B1"/>
    <w:rsid w:val="00A802FE"/>
    <w:rsid w:val="00A805AB"/>
    <w:rsid w:val="00A80680"/>
    <w:rsid w:val="00A80825"/>
    <w:rsid w:val="00A81185"/>
    <w:rsid w:val="00A816CF"/>
    <w:rsid w:val="00A819B6"/>
    <w:rsid w:val="00A81CC7"/>
    <w:rsid w:val="00A82390"/>
    <w:rsid w:val="00A8286F"/>
    <w:rsid w:val="00A82C20"/>
    <w:rsid w:val="00A82DA6"/>
    <w:rsid w:val="00A830FE"/>
    <w:rsid w:val="00A83301"/>
    <w:rsid w:val="00A84968"/>
    <w:rsid w:val="00A84D1C"/>
    <w:rsid w:val="00A852E6"/>
    <w:rsid w:val="00A85DF0"/>
    <w:rsid w:val="00A85F8C"/>
    <w:rsid w:val="00A86142"/>
    <w:rsid w:val="00A866FD"/>
    <w:rsid w:val="00A869CA"/>
    <w:rsid w:val="00A86DE5"/>
    <w:rsid w:val="00A86F0C"/>
    <w:rsid w:val="00A8701E"/>
    <w:rsid w:val="00A87254"/>
    <w:rsid w:val="00A87297"/>
    <w:rsid w:val="00A873D6"/>
    <w:rsid w:val="00A8778A"/>
    <w:rsid w:val="00A87E73"/>
    <w:rsid w:val="00A9009D"/>
    <w:rsid w:val="00A9015E"/>
    <w:rsid w:val="00A90AD3"/>
    <w:rsid w:val="00A90B9D"/>
    <w:rsid w:val="00A90E4D"/>
    <w:rsid w:val="00A9108A"/>
    <w:rsid w:val="00A91B2E"/>
    <w:rsid w:val="00A9239B"/>
    <w:rsid w:val="00A926EF"/>
    <w:rsid w:val="00A9272D"/>
    <w:rsid w:val="00A92789"/>
    <w:rsid w:val="00A92AC7"/>
    <w:rsid w:val="00A92F52"/>
    <w:rsid w:val="00A93524"/>
    <w:rsid w:val="00A93896"/>
    <w:rsid w:val="00A93BC8"/>
    <w:rsid w:val="00A94270"/>
    <w:rsid w:val="00A94407"/>
    <w:rsid w:val="00A94745"/>
    <w:rsid w:val="00A94B07"/>
    <w:rsid w:val="00A94C4E"/>
    <w:rsid w:val="00A94E13"/>
    <w:rsid w:val="00A952E0"/>
    <w:rsid w:val="00A954A7"/>
    <w:rsid w:val="00A95B36"/>
    <w:rsid w:val="00A95E81"/>
    <w:rsid w:val="00A960F3"/>
    <w:rsid w:val="00A97382"/>
    <w:rsid w:val="00A97B29"/>
    <w:rsid w:val="00AA01EB"/>
    <w:rsid w:val="00AA05D4"/>
    <w:rsid w:val="00AA0881"/>
    <w:rsid w:val="00AA120B"/>
    <w:rsid w:val="00AA15CA"/>
    <w:rsid w:val="00AA15EA"/>
    <w:rsid w:val="00AA1A20"/>
    <w:rsid w:val="00AA1B7A"/>
    <w:rsid w:val="00AA26B1"/>
    <w:rsid w:val="00AA292B"/>
    <w:rsid w:val="00AA2B8D"/>
    <w:rsid w:val="00AA2DE1"/>
    <w:rsid w:val="00AA3399"/>
    <w:rsid w:val="00AA34B1"/>
    <w:rsid w:val="00AA3903"/>
    <w:rsid w:val="00AA3C8C"/>
    <w:rsid w:val="00AA402F"/>
    <w:rsid w:val="00AA43DD"/>
    <w:rsid w:val="00AA4549"/>
    <w:rsid w:val="00AA45C4"/>
    <w:rsid w:val="00AA481F"/>
    <w:rsid w:val="00AA52D4"/>
    <w:rsid w:val="00AA53ED"/>
    <w:rsid w:val="00AA5AFF"/>
    <w:rsid w:val="00AA5B4F"/>
    <w:rsid w:val="00AA5C5F"/>
    <w:rsid w:val="00AA5E11"/>
    <w:rsid w:val="00AA6277"/>
    <w:rsid w:val="00AA6391"/>
    <w:rsid w:val="00AA6760"/>
    <w:rsid w:val="00AA69C9"/>
    <w:rsid w:val="00AA7562"/>
    <w:rsid w:val="00AA761B"/>
    <w:rsid w:val="00AA76DB"/>
    <w:rsid w:val="00AB0329"/>
    <w:rsid w:val="00AB0978"/>
    <w:rsid w:val="00AB11BD"/>
    <w:rsid w:val="00AB1B7A"/>
    <w:rsid w:val="00AB1FF8"/>
    <w:rsid w:val="00AB23C5"/>
    <w:rsid w:val="00AB25E1"/>
    <w:rsid w:val="00AB29F7"/>
    <w:rsid w:val="00AB3724"/>
    <w:rsid w:val="00AB3882"/>
    <w:rsid w:val="00AB4131"/>
    <w:rsid w:val="00AB430C"/>
    <w:rsid w:val="00AB467E"/>
    <w:rsid w:val="00AB4BA5"/>
    <w:rsid w:val="00AB528F"/>
    <w:rsid w:val="00AB55F4"/>
    <w:rsid w:val="00AB5CDA"/>
    <w:rsid w:val="00AB6083"/>
    <w:rsid w:val="00AB6C39"/>
    <w:rsid w:val="00AB76A4"/>
    <w:rsid w:val="00AB7DB6"/>
    <w:rsid w:val="00AC0891"/>
    <w:rsid w:val="00AC0D10"/>
    <w:rsid w:val="00AC0DDC"/>
    <w:rsid w:val="00AC106C"/>
    <w:rsid w:val="00AC1196"/>
    <w:rsid w:val="00AC1646"/>
    <w:rsid w:val="00AC1AE0"/>
    <w:rsid w:val="00AC1B95"/>
    <w:rsid w:val="00AC1C92"/>
    <w:rsid w:val="00AC1C96"/>
    <w:rsid w:val="00AC21C6"/>
    <w:rsid w:val="00AC25B5"/>
    <w:rsid w:val="00AC287E"/>
    <w:rsid w:val="00AC2C22"/>
    <w:rsid w:val="00AC30BA"/>
    <w:rsid w:val="00AC316E"/>
    <w:rsid w:val="00AC31BB"/>
    <w:rsid w:val="00AC39A5"/>
    <w:rsid w:val="00AC3A7D"/>
    <w:rsid w:val="00AC4154"/>
    <w:rsid w:val="00AC4BC2"/>
    <w:rsid w:val="00AC4EC4"/>
    <w:rsid w:val="00AC4F6B"/>
    <w:rsid w:val="00AC5526"/>
    <w:rsid w:val="00AC5875"/>
    <w:rsid w:val="00AC5C87"/>
    <w:rsid w:val="00AC6608"/>
    <w:rsid w:val="00AC67D8"/>
    <w:rsid w:val="00AC6AFD"/>
    <w:rsid w:val="00AC6ED2"/>
    <w:rsid w:val="00AC7060"/>
    <w:rsid w:val="00AC769F"/>
    <w:rsid w:val="00AC77AE"/>
    <w:rsid w:val="00AC77BA"/>
    <w:rsid w:val="00AC7A6D"/>
    <w:rsid w:val="00AC7E58"/>
    <w:rsid w:val="00AD0CB2"/>
    <w:rsid w:val="00AD0E68"/>
    <w:rsid w:val="00AD1175"/>
    <w:rsid w:val="00AD1345"/>
    <w:rsid w:val="00AD155D"/>
    <w:rsid w:val="00AD191E"/>
    <w:rsid w:val="00AD1CA1"/>
    <w:rsid w:val="00AD1F98"/>
    <w:rsid w:val="00AD2613"/>
    <w:rsid w:val="00AD2849"/>
    <w:rsid w:val="00AD28F8"/>
    <w:rsid w:val="00AD29DA"/>
    <w:rsid w:val="00AD3D52"/>
    <w:rsid w:val="00AD4678"/>
    <w:rsid w:val="00AD492E"/>
    <w:rsid w:val="00AD4946"/>
    <w:rsid w:val="00AD4F06"/>
    <w:rsid w:val="00AD522D"/>
    <w:rsid w:val="00AD5467"/>
    <w:rsid w:val="00AD550D"/>
    <w:rsid w:val="00AD6010"/>
    <w:rsid w:val="00AD64EF"/>
    <w:rsid w:val="00AD67A0"/>
    <w:rsid w:val="00AD6A7E"/>
    <w:rsid w:val="00AD6B1D"/>
    <w:rsid w:val="00AD70A4"/>
    <w:rsid w:val="00AD70D4"/>
    <w:rsid w:val="00AD713A"/>
    <w:rsid w:val="00AD73E5"/>
    <w:rsid w:val="00AE017D"/>
    <w:rsid w:val="00AE0B79"/>
    <w:rsid w:val="00AE135D"/>
    <w:rsid w:val="00AE17B2"/>
    <w:rsid w:val="00AE1C7F"/>
    <w:rsid w:val="00AE237A"/>
    <w:rsid w:val="00AE2AF4"/>
    <w:rsid w:val="00AE2DEA"/>
    <w:rsid w:val="00AE31AE"/>
    <w:rsid w:val="00AE32B6"/>
    <w:rsid w:val="00AE33B1"/>
    <w:rsid w:val="00AE3531"/>
    <w:rsid w:val="00AE3A02"/>
    <w:rsid w:val="00AE47FC"/>
    <w:rsid w:val="00AE4856"/>
    <w:rsid w:val="00AE4B9C"/>
    <w:rsid w:val="00AE4C44"/>
    <w:rsid w:val="00AE5098"/>
    <w:rsid w:val="00AE5134"/>
    <w:rsid w:val="00AE52E9"/>
    <w:rsid w:val="00AE552B"/>
    <w:rsid w:val="00AE5805"/>
    <w:rsid w:val="00AE589B"/>
    <w:rsid w:val="00AE5AA8"/>
    <w:rsid w:val="00AE6599"/>
    <w:rsid w:val="00AE664F"/>
    <w:rsid w:val="00AE668F"/>
    <w:rsid w:val="00AE66BD"/>
    <w:rsid w:val="00AE699F"/>
    <w:rsid w:val="00AE6A4C"/>
    <w:rsid w:val="00AE6A58"/>
    <w:rsid w:val="00AE6B14"/>
    <w:rsid w:val="00AE6CCF"/>
    <w:rsid w:val="00AE6F9E"/>
    <w:rsid w:val="00AE6FD0"/>
    <w:rsid w:val="00AE7201"/>
    <w:rsid w:val="00AE7364"/>
    <w:rsid w:val="00AE75C5"/>
    <w:rsid w:val="00AE776E"/>
    <w:rsid w:val="00AE7806"/>
    <w:rsid w:val="00AE7B7A"/>
    <w:rsid w:val="00AE7BD3"/>
    <w:rsid w:val="00AE7C5C"/>
    <w:rsid w:val="00AE7F42"/>
    <w:rsid w:val="00AF00A5"/>
    <w:rsid w:val="00AF0251"/>
    <w:rsid w:val="00AF03ED"/>
    <w:rsid w:val="00AF06AB"/>
    <w:rsid w:val="00AF0815"/>
    <w:rsid w:val="00AF083B"/>
    <w:rsid w:val="00AF0AA0"/>
    <w:rsid w:val="00AF0CFE"/>
    <w:rsid w:val="00AF0EAE"/>
    <w:rsid w:val="00AF0FB8"/>
    <w:rsid w:val="00AF1319"/>
    <w:rsid w:val="00AF1CED"/>
    <w:rsid w:val="00AF1D8D"/>
    <w:rsid w:val="00AF1E0C"/>
    <w:rsid w:val="00AF1EB1"/>
    <w:rsid w:val="00AF2099"/>
    <w:rsid w:val="00AF2133"/>
    <w:rsid w:val="00AF2330"/>
    <w:rsid w:val="00AF247E"/>
    <w:rsid w:val="00AF2568"/>
    <w:rsid w:val="00AF273A"/>
    <w:rsid w:val="00AF27A9"/>
    <w:rsid w:val="00AF2920"/>
    <w:rsid w:val="00AF2B59"/>
    <w:rsid w:val="00AF2B9C"/>
    <w:rsid w:val="00AF337D"/>
    <w:rsid w:val="00AF348D"/>
    <w:rsid w:val="00AF35DB"/>
    <w:rsid w:val="00AF3611"/>
    <w:rsid w:val="00AF3777"/>
    <w:rsid w:val="00AF3A1C"/>
    <w:rsid w:val="00AF3A26"/>
    <w:rsid w:val="00AF3B33"/>
    <w:rsid w:val="00AF3F41"/>
    <w:rsid w:val="00AF4406"/>
    <w:rsid w:val="00AF4BA2"/>
    <w:rsid w:val="00AF4BEC"/>
    <w:rsid w:val="00AF4D7F"/>
    <w:rsid w:val="00AF4DCB"/>
    <w:rsid w:val="00AF4E56"/>
    <w:rsid w:val="00AF5344"/>
    <w:rsid w:val="00AF5498"/>
    <w:rsid w:val="00AF5984"/>
    <w:rsid w:val="00AF59E2"/>
    <w:rsid w:val="00AF5B49"/>
    <w:rsid w:val="00AF6082"/>
    <w:rsid w:val="00AF6130"/>
    <w:rsid w:val="00AF6386"/>
    <w:rsid w:val="00AF67A8"/>
    <w:rsid w:val="00AF6866"/>
    <w:rsid w:val="00AF6CFA"/>
    <w:rsid w:val="00AF70BB"/>
    <w:rsid w:val="00AF70E5"/>
    <w:rsid w:val="00AF751A"/>
    <w:rsid w:val="00AF78F0"/>
    <w:rsid w:val="00AF7B78"/>
    <w:rsid w:val="00AF7D33"/>
    <w:rsid w:val="00AF7FB3"/>
    <w:rsid w:val="00B00091"/>
    <w:rsid w:val="00B0059E"/>
    <w:rsid w:val="00B0077C"/>
    <w:rsid w:val="00B009FA"/>
    <w:rsid w:val="00B00A60"/>
    <w:rsid w:val="00B00BB3"/>
    <w:rsid w:val="00B00D2E"/>
    <w:rsid w:val="00B01480"/>
    <w:rsid w:val="00B014D2"/>
    <w:rsid w:val="00B015CD"/>
    <w:rsid w:val="00B02321"/>
    <w:rsid w:val="00B02A6B"/>
    <w:rsid w:val="00B02AAC"/>
    <w:rsid w:val="00B02DA6"/>
    <w:rsid w:val="00B033ED"/>
    <w:rsid w:val="00B03450"/>
    <w:rsid w:val="00B0369B"/>
    <w:rsid w:val="00B0389A"/>
    <w:rsid w:val="00B040F6"/>
    <w:rsid w:val="00B042D6"/>
    <w:rsid w:val="00B044B7"/>
    <w:rsid w:val="00B047E2"/>
    <w:rsid w:val="00B048EA"/>
    <w:rsid w:val="00B04B6D"/>
    <w:rsid w:val="00B04CD0"/>
    <w:rsid w:val="00B04E65"/>
    <w:rsid w:val="00B05306"/>
    <w:rsid w:val="00B05376"/>
    <w:rsid w:val="00B05522"/>
    <w:rsid w:val="00B056F5"/>
    <w:rsid w:val="00B05787"/>
    <w:rsid w:val="00B057DE"/>
    <w:rsid w:val="00B063CE"/>
    <w:rsid w:val="00B06417"/>
    <w:rsid w:val="00B064F0"/>
    <w:rsid w:val="00B06632"/>
    <w:rsid w:val="00B06B0C"/>
    <w:rsid w:val="00B06BF1"/>
    <w:rsid w:val="00B070A0"/>
    <w:rsid w:val="00B071B9"/>
    <w:rsid w:val="00B07544"/>
    <w:rsid w:val="00B07700"/>
    <w:rsid w:val="00B07745"/>
    <w:rsid w:val="00B105F0"/>
    <w:rsid w:val="00B10629"/>
    <w:rsid w:val="00B10DD2"/>
    <w:rsid w:val="00B1152C"/>
    <w:rsid w:val="00B11612"/>
    <w:rsid w:val="00B11A04"/>
    <w:rsid w:val="00B11E39"/>
    <w:rsid w:val="00B11E65"/>
    <w:rsid w:val="00B120BE"/>
    <w:rsid w:val="00B120D1"/>
    <w:rsid w:val="00B12165"/>
    <w:rsid w:val="00B123AE"/>
    <w:rsid w:val="00B12831"/>
    <w:rsid w:val="00B12B9C"/>
    <w:rsid w:val="00B12CD8"/>
    <w:rsid w:val="00B13386"/>
    <w:rsid w:val="00B134E0"/>
    <w:rsid w:val="00B13535"/>
    <w:rsid w:val="00B13BD0"/>
    <w:rsid w:val="00B13BF4"/>
    <w:rsid w:val="00B140BC"/>
    <w:rsid w:val="00B14FD4"/>
    <w:rsid w:val="00B151F6"/>
    <w:rsid w:val="00B153D2"/>
    <w:rsid w:val="00B154EE"/>
    <w:rsid w:val="00B155C8"/>
    <w:rsid w:val="00B15638"/>
    <w:rsid w:val="00B1599C"/>
    <w:rsid w:val="00B15B37"/>
    <w:rsid w:val="00B15F0F"/>
    <w:rsid w:val="00B16299"/>
    <w:rsid w:val="00B166FD"/>
    <w:rsid w:val="00B167D2"/>
    <w:rsid w:val="00B1699F"/>
    <w:rsid w:val="00B16ECD"/>
    <w:rsid w:val="00B17451"/>
    <w:rsid w:val="00B17F47"/>
    <w:rsid w:val="00B201F3"/>
    <w:rsid w:val="00B202AB"/>
    <w:rsid w:val="00B204D8"/>
    <w:rsid w:val="00B20BC2"/>
    <w:rsid w:val="00B20CE0"/>
    <w:rsid w:val="00B20CFD"/>
    <w:rsid w:val="00B2144B"/>
    <w:rsid w:val="00B22324"/>
    <w:rsid w:val="00B223F5"/>
    <w:rsid w:val="00B22FC4"/>
    <w:rsid w:val="00B23176"/>
    <w:rsid w:val="00B24171"/>
    <w:rsid w:val="00B249E1"/>
    <w:rsid w:val="00B24A85"/>
    <w:rsid w:val="00B24C4E"/>
    <w:rsid w:val="00B2525A"/>
    <w:rsid w:val="00B25701"/>
    <w:rsid w:val="00B2578E"/>
    <w:rsid w:val="00B25943"/>
    <w:rsid w:val="00B25E1D"/>
    <w:rsid w:val="00B25E23"/>
    <w:rsid w:val="00B26050"/>
    <w:rsid w:val="00B26163"/>
    <w:rsid w:val="00B265EB"/>
    <w:rsid w:val="00B26614"/>
    <w:rsid w:val="00B26DE9"/>
    <w:rsid w:val="00B2734C"/>
    <w:rsid w:val="00B27520"/>
    <w:rsid w:val="00B301B6"/>
    <w:rsid w:val="00B306D2"/>
    <w:rsid w:val="00B309DF"/>
    <w:rsid w:val="00B30D0D"/>
    <w:rsid w:val="00B3123E"/>
    <w:rsid w:val="00B3131F"/>
    <w:rsid w:val="00B3149E"/>
    <w:rsid w:val="00B31B15"/>
    <w:rsid w:val="00B31CB1"/>
    <w:rsid w:val="00B3228C"/>
    <w:rsid w:val="00B323C1"/>
    <w:rsid w:val="00B32596"/>
    <w:rsid w:val="00B32677"/>
    <w:rsid w:val="00B32AEC"/>
    <w:rsid w:val="00B32EA2"/>
    <w:rsid w:val="00B32F6E"/>
    <w:rsid w:val="00B33258"/>
    <w:rsid w:val="00B335E7"/>
    <w:rsid w:val="00B34637"/>
    <w:rsid w:val="00B3469C"/>
    <w:rsid w:val="00B34AE4"/>
    <w:rsid w:val="00B34DBB"/>
    <w:rsid w:val="00B34FA0"/>
    <w:rsid w:val="00B35079"/>
    <w:rsid w:val="00B3525E"/>
    <w:rsid w:val="00B35398"/>
    <w:rsid w:val="00B3597B"/>
    <w:rsid w:val="00B35CB1"/>
    <w:rsid w:val="00B36018"/>
    <w:rsid w:val="00B36C2A"/>
    <w:rsid w:val="00B36CD0"/>
    <w:rsid w:val="00B371E9"/>
    <w:rsid w:val="00B37344"/>
    <w:rsid w:val="00B373F2"/>
    <w:rsid w:val="00B37A6A"/>
    <w:rsid w:val="00B37B05"/>
    <w:rsid w:val="00B37CC6"/>
    <w:rsid w:val="00B37FB5"/>
    <w:rsid w:val="00B402A5"/>
    <w:rsid w:val="00B402D3"/>
    <w:rsid w:val="00B4043A"/>
    <w:rsid w:val="00B40819"/>
    <w:rsid w:val="00B40A24"/>
    <w:rsid w:val="00B40B7F"/>
    <w:rsid w:val="00B41A56"/>
    <w:rsid w:val="00B41B8B"/>
    <w:rsid w:val="00B42215"/>
    <w:rsid w:val="00B42BB5"/>
    <w:rsid w:val="00B431B9"/>
    <w:rsid w:val="00B43400"/>
    <w:rsid w:val="00B43540"/>
    <w:rsid w:val="00B435F5"/>
    <w:rsid w:val="00B43987"/>
    <w:rsid w:val="00B43E58"/>
    <w:rsid w:val="00B43FD5"/>
    <w:rsid w:val="00B440E8"/>
    <w:rsid w:val="00B441AA"/>
    <w:rsid w:val="00B441E9"/>
    <w:rsid w:val="00B442CA"/>
    <w:rsid w:val="00B44402"/>
    <w:rsid w:val="00B444D5"/>
    <w:rsid w:val="00B44922"/>
    <w:rsid w:val="00B44974"/>
    <w:rsid w:val="00B44E48"/>
    <w:rsid w:val="00B45BD4"/>
    <w:rsid w:val="00B45EA3"/>
    <w:rsid w:val="00B4653C"/>
    <w:rsid w:val="00B46C60"/>
    <w:rsid w:val="00B4719C"/>
    <w:rsid w:val="00B47A8C"/>
    <w:rsid w:val="00B47B2C"/>
    <w:rsid w:val="00B5016C"/>
    <w:rsid w:val="00B50298"/>
    <w:rsid w:val="00B50A8E"/>
    <w:rsid w:val="00B50FEC"/>
    <w:rsid w:val="00B51019"/>
    <w:rsid w:val="00B51222"/>
    <w:rsid w:val="00B512DD"/>
    <w:rsid w:val="00B51371"/>
    <w:rsid w:val="00B51555"/>
    <w:rsid w:val="00B51846"/>
    <w:rsid w:val="00B51BFE"/>
    <w:rsid w:val="00B51E1E"/>
    <w:rsid w:val="00B51E99"/>
    <w:rsid w:val="00B528A7"/>
    <w:rsid w:val="00B52F7D"/>
    <w:rsid w:val="00B54125"/>
    <w:rsid w:val="00B54138"/>
    <w:rsid w:val="00B5417B"/>
    <w:rsid w:val="00B5440E"/>
    <w:rsid w:val="00B5449C"/>
    <w:rsid w:val="00B54592"/>
    <w:rsid w:val="00B5466B"/>
    <w:rsid w:val="00B54803"/>
    <w:rsid w:val="00B549B3"/>
    <w:rsid w:val="00B54E83"/>
    <w:rsid w:val="00B54FBB"/>
    <w:rsid w:val="00B5508D"/>
    <w:rsid w:val="00B55452"/>
    <w:rsid w:val="00B55B0B"/>
    <w:rsid w:val="00B55C6D"/>
    <w:rsid w:val="00B5639E"/>
    <w:rsid w:val="00B563D1"/>
    <w:rsid w:val="00B56560"/>
    <w:rsid w:val="00B5666D"/>
    <w:rsid w:val="00B56AE7"/>
    <w:rsid w:val="00B56F09"/>
    <w:rsid w:val="00B5755F"/>
    <w:rsid w:val="00B57634"/>
    <w:rsid w:val="00B578D7"/>
    <w:rsid w:val="00B57DD6"/>
    <w:rsid w:val="00B57F16"/>
    <w:rsid w:val="00B607C7"/>
    <w:rsid w:val="00B610C8"/>
    <w:rsid w:val="00B6120D"/>
    <w:rsid w:val="00B61301"/>
    <w:rsid w:val="00B6130D"/>
    <w:rsid w:val="00B6132C"/>
    <w:rsid w:val="00B615C1"/>
    <w:rsid w:val="00B6175F"/>
    <w:rsid w:val="00B61856"/>
    <w:rsid w:val="00B61D24"/>
    <w:rsid w:val="00B62007"/>
    <w:rsid w:val="00B6225E"/>
    <w:rsid w:val="00B62484"/>
    <w:rsid w:val="00B62555"/>
    <w:rsid w:val="00B6257D"/>
    <w:rsid w:val="00B62644"/>
    <w:rsid w:val="00B62782"/>
    <w:rsid w:val="00B627B9"/>
    <w:rsid w:val="00B62B2F"/>
    <w:rsid w:val="00B62FD7"/>
    <w:rsid w:val="00B63385"/>
    <w:rsid w:val="00B634BE"/>
    <w:rsid w:val="00B636E5"/>
    <w:rsid w:val="00B63706"/>
    <w:rsid w:val="00B63759"/>
    <w:rsid w:val="00B63C5D"/>
    <w:rsid w:val="00B6409A"/>
    <w:rsid w:val="00B64D7F"/>
    <w:rsid w:val="00B64F44"/>
    <w:rsid w:val="00B65085"/>
    <w:rsid w:val="00B6509B"/>
    <w:rsid w:val="00B658B2"/>
    <w:rsid w:val="00B65938"/>
    <w:rsid w:val="00B65C9A"/>
    <w:rsid w:val="00B65ED5"/>
    <w:rsid w:val="00B66009"/>
    <w:rsid w:val="00B6635F"/>
    <w:rsid w:val="00B664DD"/>
    <w:rsid w:val="00B667F2"/>
    <w:rsid w:val="00B66979"/>
    <w:rsid w:val="00B66D8A"/>
    <w:rsid w:val="00B66F55"/>
    <w:rsid w:val="00B66FEE"/>
    <w:rsid w:val="00B673BC"/>
    <w:rsid w:val="00B67676"/>
    <w:rsid w:val="00B67718"/>
    <w:rsid w:val="00B67838"/>
    <w:rsid w:val="00B67C21"/>
    <w:rsid w:val="00B67E89"/>
    <w:rsid w:val="00B67E92"/>
    <w:rsid w:val="00B70149"/>
    <w:rsid w:val="00B70475"/>
    <w:rsid w:val="00B70758"/>
    <w:rsid w:val="00B709C7"/>
    <w:rsid w:val="00B70A2B"/>
    <w:rsid w:val="00B70BD1"/>
    <w:rsid w:val="00B70E4C"/>
    <w:rsid w:val="00B71341"/>
    <w:rsid w:val="00B715B5"/>
    <w:rsid w:val="00B715D9"/>
    <w:rsid w:val="00B717C6"/>
    <w:rsid w:val="00B718E4"/>
    <w:rsid w:val="00B71D89"/>
    <w:rsid w:val="00B7264E"/>
    <w:rsid w:val="00B72B7B"/>
    <w:rsid w:val="00B72BDC"/>
    <w:rsid w:val="00B736BE"/>
    <w:rsid w:val="00B73862"/>
    <w:rsid w:val="00B73E79"/>
    <w:rsid w:val="00B7426A"/>
    <w:rsid w:val="00B74813"/>
    <w:rsid w:val="00B749EE"/>
    <w:rsid w:val="00B74A1B"/>
    <w:rsid w:val="00B74E65"/>
    <w:rsid w:val="00B752C1"/>
    <w:rsid w:val="00B7531C"/>
    <w:rsid w:val="00B7582C"/>
    <w:rsid w:val="00B76185"/>
    <w:rsid w:val="00B761FF"/>
    <w:rsid w:val="00B76583"/>
    <w:rsid w:val="00B7663B"/>
    <w:rsid w:val="00B76FAA"/>
    <w:rsid w:val="00B777C8"/>
    <w:rsid w:val="00B778A4"/>
    <w:rsid w:val="00B779B5"/>
    <w:rsid w:val="00B77BEE"/>
    <w:rsid w:val="00B77E18"/>
    <w:rsid w:val="00B80C11"/>
    <w:rsid w:val="00B8142E"/>
    <w:rsid w:val="00B81446"/>
    <w:rsid w:val="00B8166E"/>
    <w:rsid w:val="00B81C4C"/>
    <w:rsid w:val="00B81E46"/>
    <w:rsid w:val="00B81F16"/>
    <w:rsid w:val="00B81F58"/>
    <w:rsid w:val="00B829DD"/>
    <w:rsid w:val="00B82A3C"/>
    <w:rsid w:val="00B82D83"/>
    <w:rsid w:val="00B82EB2"/>
    <w:rsid w:val="00B82FBD"/>
    <w:rsid w:val="00B8317A"/>
    <w:rsid w:val="00B83236"/>
    <w:rsid w:val="00B83253"/>
    <w:rsid w:val="00B83325"/>
    <w:rsid w:val="00B83591"/>
    <w:rsid w:val="00B838EB"/>
    <w:rsid w:val="00B83B2C"/>
    <w:rsid w:val="00B8449E"/>
    <w:rsid w:val="00B84AEE"/>
    <w:rsid w:val="00B84AFC"/>
    <w:rsid w:val="00B84CFF"/>
    <w:rsid w:val="00B8517A"/>
    <w:rsid w:val="00B85198"/>
    <w:rsid w:val="00B853C9"/>
    <w:rsid w:val="00B8540A"/>
    <w:rsid w:val="00B85659"/>
    <w:rsid w:val="00B85CA5"/>
    <w:rsid w:val="00B85DEE"/>
    <w:rsid w:val="00B85F82"/>
    <w:rsid w:val="00B8618E"/>
    <w:rsid w:val="00B8651D"/>
    <w:rsid w:val="00B86D67"/>
    <w:rsid w:val="00B86F9E"/>
    <w:rsid w:val="00B8721E"/>
    <w:rsid w:val="00B87A07"/>
    <w:rsid w:val="00B87C49"/>
    <w:rsid w:val="00B87E38"/>
    <w:rsid w:val="00B9014C"/>
    <w:rsid w:val="00B90412"/>
    <w:rsid w:val="00B90743"/>
    <w:rsid w:val="00B90D69"/>
    <w:rsid w:val="00B90E51"/>
    <w:rsid w:val="00B914D9"/>
    <w:rsid w:val="00B91526"/>
    <w:rsid w:val="00B91C4A"/>
    <w:rsid w:val="00B91E42"/>
    <w:rsid w:val="00B920B3"/>
    <w:rsid w:val="00B9283C"/>
    <w:rsid w:val="00B92C4E"/>
    <w:rsid w:val="00B9346E"/>
    <w:rsid w:val="00B93A1D"/>
    <w:rsid w:val="00B93CC3"/>
    <w:rsid w:val="00B940FD"/>
    <w:rsid w:val="00B94BEB"/>
    <w:rsid w:val="00B94D8D"/>
    <w:rsid w:val="00B95356"/>
    <w:rsid w:val="00B95463"/>
    <w:rsid w:val="00B9562E"/>
    <w:rsid w:val="00B95C1E"/>
    <w:rsid w:val="00B95C9D"/>
    <w:rsid w:val="00B95F29"/>
    <w:rsid w:val="00B96286"/>
    <w:rsid w:val="00B96631"/>
    <w:rsid w:val="00B96A7A"/>
    <w:rsid w:val="00B96C49"/>
    <w:rsid w:val="00B97450"/>
    <w:rsid w:val="00B975BE"/>
    <w:rsid w:val="00B9768E"/>
    <w:rsid w:val="00B97720"/>
    <w:rsid w:val="00B97C74"/>
    <w:rsid w:val="00B97DEB"/>
    <w:rsid w:val="00B97E83"/>
    <w:rsid w:val="00BA020E"/>
    <w:rsid w:val="00BA03BE"/>
    <w:rsid w:val="00BA06C5"/>
    <w:rsid w:val="00BA0858"/>
    <w:rsid w:val="00BA0B13"/>
    <w:rsid w:val="00BA0BF7"/>
    <w:rsid w:val="00BA0F45"/>
    <w:rsid w:val="00BA0FEC"/>
    <w:rsid w:val="00BA1052"/>
    <w:rsid w:val="00BA12E5"/>
    <w:rsid w:val="00BA1416"/>
    <w:rsid w:val="00BA1A5F"/>
    <w:rsid w:val="00BA1CA5"/>
    <w:rsid w:val="00BA1CE1"/>
    <w:rsid w:val="00BA1F06"/>
    <w:rsid w:val="00BA2171"/>
    <w:rsid w:val="00BA23E1"/>
    <w:rsid w:val="00BA2EA2"/>
    <w:rsid w:val="00BA2FDA"/>
    <w:rsid w:val="00BA3158"/>
    <w:rsid w:val="00BA32CA"/>
    <w:rsid w:val="00BA4112"/>
    <w:rsid w:val="00BA484A"/>
    <w:rsid w:val="00BA4D01"/>
    <w:rsid w:val="00BA5086"/>
    <w:rsid w:val="00BA522A"/>
    <w:rsid w:val="00BA57D6"/>
    <w:rsid w:val="00BA5B08"/>
    <w:rsid w:val="00BA5E5F"/>
    <w:rsid w:val="00BA5E76"/>
    <w:rsid w:val="00BA6061"/>
    <w:rsid w:val="00BA684D"/>
    <w:rsid w:val="00BA6F7E"/>
    <w:rsid w:val="00BA70C7"/>
    <w:rsid w:val="00BA733C"/>
    <w:rsid w:val="00BA7389"/>
    <w:rsid w:val="00BA7466"/>
    <w:rsid w:val="00BA75EB"/>
    <w:rsid w:val="00BA7C04"/>
    <w:rsid w:val="00BB0EAD"/>
    <w:rsid w:val="00BB10C0"/>
    <w:rsid w:val="00BB113A"/>
    <w:rsid w:val="00BB11B9"/>
    <w:rsid w:val="00BB1217"/>
    <w:rsid w:val="00BB150C"/>
    <w:rsid w:val="00BB161D"/>
    <w:rsid w:val="00BB1817"/>
    <w:rsid w:val="00BB18F6"/>
    <w:rsid w:val="00BB1A03"/>
    <w:rsid w:val="00BB1D8F"/>
    <w:rsid w:val="00BB29BD"/>
    <w:rsid w:val="00BB2B0C"/>
    <w:rsid w:val="00BB2DFD"/>
    <w:rsid w:val="00BB31E5"/>
    <w:rsid w:val="00BB3C7B"/>
    <w:rsid w:val="00BB3CD4"/>
    <w:rsid w:val="00BB4608"/>
    <w:rsid w:val="00BB48BA"/>
    <w:rsid w:val="00BB4ACB"/>
    <w:rsid w:val="00BB4D11"/>
    <w:rsid w:val="00BB4D37"/>
    <w:rsid w:val="00BB5166"/>
    <w:rsid w:val="00BB51BB"/>
    <w:rsid w:val="00BB53F9"/>
    <w:rsid w:val="00BB554A"/>
    <w:rsid w:val="00BB571A"/>
    <w:rsid w:val="00BB5770"/>
    <w:rsid w:val="00BB58DE"/>
    <w:rsid w:val="00BB61A0"/>
    <w:rsid w:val="00BB61B5"/>
    <w:rsid w:val="00BB62A8"/>
    <w:rsid w:val="00BB6D23"/>
    <w:rsid w:val="00BB6FC8"/>
    <w:rsid w:val="00BB71D7"/>
    <w:rsid w:val="00BB739C"/>
    <w:rsid w:val="00BB7EFE"/>
    <w:rsid w:val="00BC0465"/>
    <w:rsid w:val="00BC0EF4"/>
    <w:rsid w:val="00BC1320"/>
    <w:rsid w:val="00BC1412"/>
    <w:rsid w:val="00BC170F"/>
    <w:rsid w:val="00BC26C1"/>
    <w:rsid w:val="00BC2A9C"/>
    <w:rsid w:val="00BC2D98"/>
    <w:rsid w:val="00BC3163"/>
    <w:rsid w:val="00BC4019"/>
    <w:rsid w:val="00BC4296"/>
    <w:rsid w:val="00BC43A2"/>
    <w:rsid w:val="00BC477D"/>
    <w:rsid w:val="00BC4A7A"/>
    <w:rsid w:val="00BC4FD5"/>
    <w:rsid w:val="00BC549C"/>
    <w:rsid w:val="00BC54C6"/>
    <w:rsid w:val="00BC577E"/>
    <w:rsid w:val="00BC5C3A"/>
    <w:rsid w:val="00BC5EBC"/>
    <w:rsid w:val="00BC64D5"/>
    <w:rsid w:val="00BC6800"/>
    <w:rsid w:val="00BC6AE8"/>
    <w:rsid w:val="00BC6AE9"/>
    <w:rsid w:val="00BC6C8D"/>
    <w:rsid w:val="00BC6D71"/>
    <w:rsid w:val="00BC7152"/>
    <w:rsid w:val="00BC71C5"/>
    <w:rsid w:val="00BC72FB"/>
    <w:rsid w:val="00BC73E9"/>
    <w:rsid w:val="00BC7C28"/>
    <w:rsid w:val="00BC7D6B"/>
    <w:rsid w:val="00BC7F25"/>
    <w:rsid w:val="00BD03B2"/>
    <w:rsid w:val="00BD03B5"/>
    <w:rsid w:val="00BD07A2"/>
    <w:rsid w:val="00BD07B0"/>
    <w:rsid w:val="00BD0ACE"/>
    <w:rsid w:val="00BD0B95"/>
    <w:rsid w:val="00BD0D53"/>
    <w:rsid w:val="00BD12D9"/>
    <w:rsid w:val="00BD15AF"/>
    <w:rsid w:val="00BD1E50"/>
    <w:rsid w:val="00BD1E76"/>
    <w:rsid w:val="00BD23A4"/>
    <w:rsid w:val="00BD2472"/>
    <w:rsid w:val="00BD25C1"/>
    <w:rsid w:val="00BD283A"/>
    <w:rsid w:val="00BD2A24"/>
    <w:rsid w:val="00BD2AC5"/>
    <w:rsid w:val="00BD2E2A"/>
    <w:rsid w:val="00BD2F66"/>
    <w:rsid w:val="00BD317A"/>
    <w:rsid w:val="00BD3895"/>
    <w:rsid w:val="00BD3D0C"/>
    <w:rsid w:val="00BD4029"/>
    <w:rsid w:val="00BD4401"/>
    <w:rsid w:val="00BD4912"/>
    <w:rsid w:val="00BD4B4B"/>
    <w:rsid w:val="00BD50DE"/>
    <w:rsid w:val="00BD5C15"/>
    <w:rsid w:val="00BD5CF9"/>
    <w:rsid w:val="00BD62F1"/>
    <w:rsid w:val="00BD63D4"/>
    <w:rsid w:val="00BD6441"/>
    <w:rsid w:val="00BD685D"/>
    <w:rsid w:val="00BD6975"/>
    <w:rsid w:val="00BD6F65"/>
    <w:rsid w:val="00BD7BA4"/>
    <w:rsid w:val="00BE03F4"/>
    <w:rsid w:val="00BE07D2"/>
    <w:rsid w:val="00BE0A87"/>
    <w:rsid w:val="00BE0E1C"/>
    <w:rsid w:val="00BE10FA"/>
    <w:rsid w:val="00BE1103"/>
    <w:rsid w:val="00BE1139"/>
    <w:rsid w:val="00BE12B2"/>
    <w:rsid w:val="00BE15B1"/>
    <w:rsid w:val="00BE1749"/>
    <w:rsid w:val="00BE2363"/>
    <w:rsid w:val="00BE24FE"/>
    <w:rsid w:val="00BE250B"/>
    <w:rsid w:val="00BE2BB2"/>
    <w:rsid w:val="00BE2E44"/>
    <w:rsid w:val="00BE2E4F"/>
    <w:rsid w:val="00BE2EFD"/>
    <w:rsid w:val="00BE33C8"/>
    <w:rsid w:val="00BE3476"/>
    <w:rsid w:val="00BE34B7"/>
    <w:rsid w:val="00BE3827"/>
    <w:rsid w:val="00BE3D12"/>
    <w:rsid w:val="00BE3F35"/>
    <w:rsid w:val="00BE3FE9"/>
    <w:rsid w:val="00BE4471"/>
    <w:rsid w:val="00BE46AF"/>
    <w:rsid w:val="00BE48BD"/>
    <w:rsid w:val="00BE508C"/>
    <w:rsid w:val="00BE5122"/>
    <w:rsid w:val="00BE52A6"/>
    <w:rsid w:val="00BE53CF"/>
    <w:rsid w:val="00BE552F"/>
    <w:rsid w:val="00BE554D"/>
    <w:rsid w:val="00BE5A85"/>
    <w:rsid w:val="00BE5BAC"/>
    <w:rsid w:val="00BE5C31"/>
    <w:rsid w:val="00BE67BF"/>
    <w:rsid w:val="00BE68EF"/>
    <w:rsid w:val="00BE6D66"/>
    <w:rsid w:val="00BE719F"/>
    <w:rsid w:val="00BE7A7C"/>
    <w:rsid w:val="00BE7E76"/>
    <w:rsid w:val="00BF10EE"/>
    <w:rsid w:val="00BF128D"/>
    <w:rsid w:val="00BF1CEA"/>
    <w:rsid w:val="00BF1CEE"/>
    <w:rsid w:val="00BF1D86"/>
    <w:rsid w:val="00BF2187"/>
    <w:rsid w:val="00BF3463"/>
    <w:rsid w:val="00BF356A"/>
    <w:rsid w:val="00BF357E"/>
    <w:rsid w:val="00BF360E"/>
    <w:rsid w:val="00BF3F3D"/>
    <w:rsid w:val="00BF3FEF"/>
    <w:rsid w:val="00BF42CD"/>
    <w:rsid w:val="00BF4AC1"/>
    <w:rsid w:val="00BF4B32"/>
    <w:rsid w:val="00BF4D6A"/>
    <w:rsid w:val="00BF4EB5"/>
    <w:rsid w:val="00BF5358"/>
    <w:rsid w:val="00BF5591"/>
    <w:rsid w:val="00BF559F"/>
    <w:rsid w:val="00BF5722"/>
    <w:rsid w:val="00BF600A"/>
    <w:rsid w:val="00BF6965"/>
    <w:rsid w:val="00BF6C78"/>
    <w:rsid w:val="00BF716A"/>
    <w:rsid w:val="00BF71C3"/>
    <w:rsid w:val="00BF773A"/>
    <w:rsid w:val="00BF78B7"/>
    <w:rsid w:val="00BF7C06"/>
    <w:rsid w:val="00BF7E2A"/>
    <w:rsid w:val="00C0026F"/>
    <w:rsid w:val="00C00685"/>
    <w:rsid w:val="00C0073F"/>
    <w:rsid w:val="00C00753"/>
    <w:rsid w:val="00C007E9"/>
    <w:rsid w:val="00C009EB"/>
    <w:rsid w:val="00C01458"/>
    <w:rsid w:val="00C014D0"/>
    <w:rsid w:val="00C01800"/>
    <w:rsid w:val="00C021D9"/>
    <w:rsid w:val="00C022A2"/>
    <w:rsid w:val="00C023E3"/>
    <w:rsid w:val="00C024AE"/>
    <w:rsid w:val="00C02654"/>
    <w:rsid w:val="00C0282E"/>
    <w:rsid w:val="00C02A5A"/>
    <w:rsid w:val="00C02BE9"/>
    <w:rsid w:val="00C02EEA"/>
    <w:rsid w:val="00C02F77"/>
    <w:rsid w:val="00C0367D"/>
    <w:rsid w:val="00C043FC"/>
    <w:rsid w:val="00C045A4"/>
    <w:rsid w:val="00C04659"/>
    <w:rsid w:val="00C0470E"/>
    <w:rsid w:val="00C0491B"/>
    <w:rsid w:val="00C04EC4"/>
    <w:rsid w:val="00C0529A"/>
    <w:rsid w:val="00C05790"/>
    <w:rsid w:val="00C05815"/>
    <w:rsid w:val="00C059A9"/>
    <w:rsid w:val="00C05ABD"/>
    <w:rsid w:val="00C05D43"/>
    <w:rsid w:val="00C0660F"/>
    <w:rsid w:val="00C07266"/>
    <w:rsid w:val="00C07AE1"/>
    <w:rsid w:val="00C07B87"/>
    <w:rsid w:val="00C1062E"/>
    <w:rsid w:val="00C109F0"/>
    <w:rsid w:val="00C1156B"/>
    <w:rsid w:val="00C1163F"/>
    <w:rsid w:val="00C116C6"/>
    <w:rsid w:val="00C12718"/>
    <w:rsid w:val="00C12C0F"/>
    <w:rsid w:val="00C12C81"/>
    <w:rsid w:val="00C12DCC"/>
    <w:rsid w:val="00C12EA7"/>
    <w:rsid w:val="00C1313A"/>
    <w:rsid w:val="00C137DF"/>
    <w:rsid w:val="00C1392D"/>
    <w:rsid w:val="00C13B85"/>
    <w:rsid w:val="00C13C76"/>
    <w:rsid w:val="00C13E27"/>
    <w:rsid w:val="00C13F7B"/>
    <w:rsid w:val="00C144F3"/>
    <w:rsid w:val="00C145F7"/>
    <w:rsid w:val="00C157B9"/>
    <w:rsid w:val="00C15C53"/>
    <w:rsid w:val="00C15CB4"/>
    <w:rsid w:val="00C15F8B"/>
    <w:rsid w:val="00C160B9"/>
    <w:rsid w:val="00C16331"/>
    <w:rsid w:val="00C1649F"/>
    <w:rsid w:val="00C16A1A"/>
    <w:rsid w:val="00C170B6"/>
    <w:rsid w:val="00C1775D"/>
    <w:rsid w:val="00C20DD3"/>
    <w:rsid w:val="00C2141A"/>
    <w:rsid w:val="00C214E7"/>
    <w:rsid w:val="00C217C0"/>
    <w:rsid w:val="00C222C6"/>
    <w:rsid w:val="00C22559"/>
    <w:rsid w:val="00C22AA1"/>
    <w:rsid w:val="00C22BA4"/>
    <w:rsid w:val="00C22C24"/>
    <w:rsid w:val="00C233AA"/>
    <w:rsid w:val="00C23B3F"/>
    <w:rsid w:val="00C24007"/>
    <w:rsid w:val="00C24022"/>
    <w:rsid w:val="00C24411"/>
    <w:rsid w:val="00C244FF"/>
    <w:rsid w:val="00C24B11"/>
    <w:rsid w:val="00C24B2A"/>
    <w:rsid w:val="00C24BF0"/>
    <w:rsid w:val="00C24EBD"/>
    <w:rsid w:val="00C2515E"/>
    <w:rsid w:val="00C2547F"/>
    <w:rsid w:val="00C257F8"/>
    <w:rsid w:val="00C25A82"/>
    <w:rsid w:val="00C25C4B"/>
    <w:rsid w:val="00C26026"/>
    <w:rsid w:val="00C26870"/>
    <w:rsid w:val="00C26C73"/>
    <w:rsid w:val="00C27066"/>
    <w:rsid w:val="00C27152"/>
    <w:rsid w:val="00C27229"/>
    <w:rsid w:val="00C278F8"/>
    <w:rsid w:val="00C27BF8"/>
    <w:rsid w:val="00C27ED2"/>
    <w:rsid w:val="00C30489"/>
    <w:rsid w:val="00C30599"/>
    <w:rsid w:val="00C30985"/>
    <w:rsid w:val="00C30DCF"/>
    <w:rsid w:val="00C30E8A"/>
    <w:rsid w:val="00C3115A"/>
    <w:rsid w:val="00C317BE"/>
    <w:rsid w:val="00C318A8"/>
    <w:rsid w:val="00C31C73"/>
    <w:rsid w:val="00C31E6A"/>
    <w:rsid w:val="00C32CDC"/>
    <w:rsid w:val="00C32F60"/>
    <w:rsid w:val="00C33887"/>
    <w:rsid w:val="00C33A58"/>
    <w:rsid w:val="00C33D53"/>
    <w:rsid w:val="00C33E52"/>
    <w:rsid w:val="00C34056"/>
    <w:rsid w:val="00C34225"/>
    <w:rsid w:val="00C342CD"/>
    <w:rsid w:val="00C3459D"/>
    <w:rsid w:val="00C348A1"/>
    <w:rsid w:val="00C34AB3"/>
    <w:rsid w:val="00C34F10"/>
    <w:rsid w:val="00C35536"/>
    <w:rsid w:val="00C3592B"/>
    <w:rsid w:val="00C35957"/>
    <w:rsid w:val="00C35AF6"/>
    <w:rsid w:val="00C35C99"/>
    <w:rsid w:val="00C36000"/>
    <w:rsid w:val="00C360BA"/>
    <w:rsid w:val="00C36AFD"/>
    <w:rsid w:val="00C36C31"/>
    <w:rsid w:val="00C37A07"/>
    <w:rsid w:val="00C37B98"/>
    <w:rsid w:val="00C37C71"/>
    <w:rsid w:val="00C4009D"/>
    <w:rsid w:val="00C40376"/>
    <w:rsid w:val="00C40935"/>
    <w:rsid w:val="00C409BE"/>
    <w:rsid w:val="00C40E42"/>
    <w:rsid w:val="00C41033"/>
    <w:rsid w:val="00C41037"/>
    <w:rsid w:val="00C41584"/>
    <w:rsid w:val="00C41BFC"/>
    <w:rsid w:val="00C41C8A"/>
    <w:rsid w:val="00C41E29"/>
    <w:rsid w:val="00C41E95"/>
    <w:rsid w:val="00C427B7"/>
    <w:rsid w:val="00C42A37"/>
    <w:rsid w:val="00C43CC2"/>
    <w:rsid w:val="00C4402D"/>
    <w:rsid w:val="00C44633"/>
    <w:rsid w:val="00C44A28"/>
    <w:rsid w:val="00C451C5"/>
    <w:rsid w:val="00C451F2"/>
    <w:rsid w:val="00C45234"/>
    <w:rsid w:val="00C45A41"/>
    <w:rsid w:val="00C45AE8"/>
    <w:rsid w:val="00C46006"/>
    <w:rsid w:val="00C46138"/>
    <w:rsid w:val="00C465E2"/>
    <w:rsid w:val="00C469DC"/>
    <w:rsid w:val="00C47646"/>
    <w:rsid w:val="00C4791E"/>
    <w:rsid w:val="00C47CA3"/>
    <w:rsid w:val="00C47DEF"/>
    <w:rsid w:val="00C47F56"/>
    <w:rsid w:val="00C50559"/>
    <w:rsid w:val="00C50CE1"/>
    <w:rsid w:val="00C50D37"/>
    <w:rsid w:val="00C51713"/>
    <w:rsid w:val="00C518F8"/>
    <w:rsid w:val="00C51BE9"/>
    <w:rsid w:val="00C5211A"/>
    <w:rsid w:val="00C52147"/>
    <w:rsid w:val="00C5242B"/>
    <w:rsid w:val="00C52C73"/>
    <w:rsid w:val="00C52E9D"/>
    <w:rsid w:val="00C53666"/>
    <w:rsid w:val="00C542D1"/>
    <w:rsid w:val="00C54588"/>
    <w:rsid w:val="00C5494F"/>
    <w:rsid w:val="00C553F9"/>
    <w:rsid w:val="00C555A0"/>
    <w:rsid w:val="00C55690"/>
    <w:rsid w:val="00C55DBF"/>
    <w:rsid w:val="00C562D1"/>
    <w:rsid w:val="00C5667F"/>
    <w:rsid w:val="00C566CB"/>
    <w:rsid w:val="00C56AAF"/>
    <w:rsid w:val="00C57128"/>
    <w:rsid w:val="00C5726F"/>
    <w:rsid w:val="00C572AB"/>
    <w:rsid w:val="00C57637"/>
    <w:rsid w:val="00C577C8"/>
    <w:rsid w:val="00C57AAC"/>
    <w:rsid w:val="00C57BAD"/>
    <w:rsid w:val="00C57D7B"/>
    <w:rsid w:val="00C57E46"/>
    <w:rsid w:val="00C57ED8"/>
    <w:rsid w:val="00C60226"/>
    <w:rsid w:val="00C60642"/>
    <w:rsid w:val="00C606FF"/>
    <w:rsid w:val="00C61161"/>
    <w:rsid w:val="00C61768"/>
    <w:rsid w:val="00C61788"/>
    <w:rsid w:val="00C6194B"/>
    <w:rsid w:val="00C61AA4"/>
    <w:rsid w:val="00C61EC0"/>
    <w:rsid w:val="00C61F8A"/>
    <w:rsid w:val="00C62F0E"/>
    <w:rsid w:val="00C631E9"/>
    <w:rsid w:val="00C638A1"/>
    <w:rsid w:val="00C63A75"/>
    <w:rsid w:val="00C63CF6"/>
    <w:rsid w:val="00C63E64"/>
    <w:rsid w:val="00C63F87"/>
    <w:rsid w:val="00C6435A"/>
    <w:rsid w:val="00C6449D"/>
    <w:rsid w:val="00C64688"/>
    <w:rsid w:val="00C64A06"/>
    <w:rsid w:val="00C65003"/>
    <w:rsid w:val="00C65101"/>
    <w:rsid w:val="00C65A35"/>
    <w:rsid w:val="00C65FE0"/>
    <w:rsid w:val="00C66003"/>
    <w:rsid w:val="00C662E0"/>
    <w:rsid w:val="00C665E9"/>
    <w:rsid w:val="00C666C2"/>
    <w:rsid w:val="00C66A03"/>
    <w:rsid w:val="00C66F4A"/>
    <w:rsid w:val="00C670FD"/>
    <w:rsid w:val="00C6798E"/>
    <w:rsid w:val="00C67C41"/>
    <w:rsid w:val="00C67E21"/>
    <w:rsid w:val="00C701AD"/>
    <w:rsid w:val="00C7030F"/>
    <w:rsid w:val="00C703C9"/>
    <w:rsid w:val="00C7091B"/>
    <w:rsid w:val="00C71308"/>
    <w:rsid w:val="00C71B59"/>
    <w:rsid w:val="00C71CEE"/>
    <w:rsid w:val="00C71DF3"/>
    <w:rsid w:val="00C730C2"/>
    <w:rsid w:val="00C739A6"/>
    <w:rsid w:val="00C73A2E"/>
    <w:rsid w:val="00C73A84"/>
    <w:rsid w:val="00C73AD8"/>
    <w:rsid w:val="00C73D5E"/>
    <w:rsid w:val="00C753BC"/>
    <w:rsid w:val="00C75507"/>
    <w:rsid w:val="00C756B4"/>
    <w:rsid w:val="00C75D6A"/>
    <w:rsid w:val="00C76077"/>
    <w:rsid w:val="00C765BF"/>
    <w:rsid w:val="00C76673"/>
    <w:rsid w:val="00C76A71"/>
    <w:rsid w:val="00C76C38"/>
    <w:rsid w:val="00C76F5E"/>
    <w:rsid w:val="00C77382"/>
    <w:rsid w:val="00C773FF"/>
    <w:rsid w:val="00C7745E"/>
    <w:rsid w:val="00C778A7"/>
    <w:rsid w:val="00C77F2D"/>
    <w:rsid w:val="00C80509"/>
    <w:rsid w:val="00C815C2"/>
    <w:rsid w:val="00C815F3"/>
    <w:rsid w:val="00C817BB"/>
    <w:rsid w:val="00C8198C"/>
    <w:rsid w:val="00C81AC2"/>
    <w:rsid w:val="00C81D01"/>
    <w:rsid w:val="00C81D79"/>
    <w:rsid w:val="00C8287B"/>
    <w:rsid w:val="00C82C6B"/>
    <w:rsid w:val="00C82D68"/>
    <w:rsid w:val="00C8306A"/>
    <w:rsid w:val="00C83543"/>
    <w:rsid w:val="00C83CA5"/>
    <w:rsid w:val="00C83D97"/>
    <w:rsid w:val="00C8424B"/>
    <w:rsid w:val="00C842CF"/>
    <w:rsid w:val="00C8485B"/>
    <w:rsid w:val="00C84890"/>
    <w:rsid w:val="00C849AA"/>
    <w:rsid w:val="00C84AED"/>
    <w:rsid w:val="00C8565F"/>
    <w:rsid w:val="00C856B7"/>
    <w:rsid w:val="00C85FF2"/>
    <w:rsid w:val="00C86237"/>
    <w:rsid w:val="00C864A4"/>
    <w:rsid w:val="00C8668E"/>
    <w:rsid w:val="00C86A21"/>
    <w:rsid w:val="00C879CB"/>
    <w:rsid w:val="00C87F44"/>
    <w:rsid w:val="00C905DF"/>
    <w:rsid w:val="00C90DBE"/>
    <w:rsid w:val="00C90E6F"/>
    <w:rsid w:val="00C919A5"/>
    <w:rsid w:val="00C91AFE"/>
    <w:rsid w:val="00C91B31"/>
    <w:rsid w:val="00C91D8C"/>
    <w:rsid w:val="00C92269"/>
    <w:rsid w:val="00C92297"/>
    <w:rsid w:val="00C92625"/>
    <w:rsid w:val="00C9264C"/>
    <w:rsid w:val="00C92A04"/>
    <w:rsid w:val="00C92D65"/>
    <w:rsid w:val="00C92DF3"/>
    <w:rsid w:val="00C933D2"/>
    <w:rsid w:val="00C933D3"/>
    <w:rsid w:val="00C9392C"/>
    <w:rsid w:val="00C93B7B"/>
    <w:rsid w:val="00C93BC0"/>
    <w:rsid w:val="00C94825"/>
    <w:rsid w:val="00C94846"/>
    <w:rsid w:val="00C94EEF"/>
    <w:rsid w:val="00C94F22"/>
    <w:rsid w:val="00C95B9E"/>
    <w:rsid w:val="00C95E6B"/>
    <w:rsid w:val="00C95F1E"/>
    <w:rsid w:val="00C96043"/>
    <w:rsid w:val="00C961E2"/>
    <w:rsid w:val="00C96296"/>
    <w:rsid w:val="00C963FD"/>
    <w:rsid w:val="00C96551"/>
    <w:rsid w:val="00C967B6"/>
    <w:rsid w:val="00C96FCD"/>
    <w:rsid w:val="00C97D2E"/>
    <w:rsid w:val="00CA00AE"/>
    <w:rsid w:val="00CA0187"/>
    <w:rsid w:val="00CA0242"/>
    <w:rsid w:val="00CA06FA"/>
    <w:rsid w:val="00CA08A6"/>
    <w:rsid w:val="00CA0BFE"/>
    <w:rsid w:val="00CA1216"/>
    <w:rsid w:val="00CA1347"/>
    <w:rsid w:val="00CA138A"/>
    <w:rsid w:val="00CA1458"/>
    <w:rsid w:val="00CA1A85"/>
    <w:rsid w:val="00CA1F22"/>
    <w:rsid w:val="00CA235A"/>
    <w:rsid w:val="00CA289B"/>
    <w:rsid w:val="00CA2B81"/>
    <w:rsid w:val="00CA37B1"/>
    <w:rsid w:val="00CA49EC"/>
    <w:rsid w:val="00CA5259"/>
    <w:rsid w:val="00CA58E8"/>
    <w:rsid w:val="00CA597F"/>
    <w:rsid w:val="00CA5C94"/>
    <w:rsid w:val="00CA5E75"/>
    <w:rsid w:val="00CA6157"/>
    <w:rsid w:val="00CA65D7"/>
    <w:rsid w:val="00CA6605"/>
    <w:rsid w:val="00CA6FF7"/>
    <w:rsid w:val="00CA7454"/>
    <w:rsid w:val="00CA7731"/>
    <w:rsid w:val="00CA78EA"/>
    <w:rsid w:val="00CA7BBC"/>
    <w:rsid w:val="00CB0351"/>
    <w:rsid w:val="00CB03C3"/>
    <w:rsid w:val="00CB0563"/>
    <w:rsid w:val="00CB0B5E"/>
    <w:rsid w:val="00CB1817"/>
    <w:rsid w:val="00CB1A4B"/>
    <w:rsid w:val="00CB221F"/>
    <w:rsid w:val="00CB2436"/>
    <w:rsid w:val="00CB24CE"/>
    <w:rsid w:val="00CB266C"/>
    <w:rsid w:val="00CB272E"/>
    <w:rsid w:val="00CB28EC"/>
    <w:rsid w:val="00CB2902"/>
    <w:rsid w:val="00CB2D65"/>
    <w:rsid w:val="00CB3174"/>
    <w:rsid w:val="00CB3AF4"/>
    <w:rsid w:val="00CB3B30"/>
    <w:rsid w:val="00CB4190"/>
    <w:rsid w:val="00CB4C50"/>
    <w:rsid w:val="00CB4DEB"/>
    <w:rsid w:val="00CB4E13"/>
    <w:rsid w:val="00CB4E19"/>
    <w:rsid w:val="00CB4FD5"/>
    <w:rsid w:val="00CB6080"/>
    <w:rsid w:val="00CB60DF"/>
    <w:rsid w:val="00CB61EE"/>
    <w:rsid w:val="00CB6453"/>
    <w:rsid w:val="00CB6765"/>
    <w:rsid w:val="00CB6A36"/>
    <w:rsid w:val="00CB6D46"/>
    <w:rsid w:val="00CB71AF"/>
    <w:rsid w:val="00CB7903"/>
    <w:rsid w:val="00CB791E"/>
    <w:rsid w:val="00CB79E2"/>
    <w:rsid w:val="00CB7C5B"/>
    <w:rsid w:val="00CB7F38"/>
    <w:rsid w:val="00CC007B"/>
    <w:rsid w:val="00CC03D4"/>
    <w:rsid w:val="00CC0CBD"/>
    <w:rsid w:val="00CC1264"/>
    <w:rsid w:val="00CC1B01"/>
    <w:rsid w:val="00CC1C50"/>
    <w:rsid w:val="00CC1F64"/>
    <w:rsid w:val="00CC24EF"/>
    <w:rsid w:val="00CC290D"/>
    <w:rsid w:val="00CC2BA9"/>
    <w:rsid w:val="00CC43C4"/>
    <w:rsid w:val="00CC4509"/>
    <w:rsid w:val="00CC49F5"/>
    <w:rsid w:val="00CC5089"/>
    <w:rsid w:val="00CC5129"/>
    <w:rsid w:val="00CC535A"/>
    <w:rsid w:val="00CC5632"/>
    <w:rsid w:val="00CC5B8B"/>
    <w:rsid w:val="00CC5DD8"/>
    <w:rsid w:val="00CC5E0C"/>
    <w:rsid w:val="00CC62F6"/>
    <w:rsid w:val="00CC6533"/>
    <w:rsid w:val="00CC66AD"/>
    <w:rsid w:val="00CC6C2A"/>
    <w:rsid w:val="00CC6C30"/>
    <w:rsid w:val="00CC6EF6"/>
    <w:rsid w:val="00CC766B"/>
    <w:rsid w:val="00CC77B2"/>
    <w:rsid w:val="00CC7D7C"/>
    <w:rsid w:val="00CD0924"/>
    <w:rsid w:val="00CD105C"/>
    <w:rsid w:val="00CD1286"/>
    <w:rsid w:val="00CD15F7"/>
    <w:rsid w:val="00CD1726"/>
    <w:rsid w:val="00CD1E02"/>
    <w:rsid w:val="00CD2716"/>
    <w:rsid w:val="00CD2807"/>
    <w:rsid w:val="00CD2C32"/>
    <w:rsid w:val="00CD354D"/>
    <w:rsid w:val="00CD3710"/>
    <w:rsid w:val="00CD394D"/>
    <w:rsid w:val="00CD3990"/>
    <w:rsid w:val="00CD3CC7"/>
    <w:rsid w:val="00CD3D0C"/>
    <w:rsid w:val="00CD4410"/>
    <w:rsid w:val="00CD4580"/>
    <w:rsid w:val="00CD46A1"/>
    <w:rsid w:val="00CD4A32"/>
    <w:rsid w:val="00CD4A6B"/>
    <w:rsid w:val="00CD4DE9"/>
    <w:rsid w:val="00CD5296"/>
    <w:rsid w:val="00CD535E"/>
    <w:rsid w:val="00CD538B"/>
    <w:rsid w:val="00CD5A4E"/>
    <w:rsid w:val="00CD5D67"/>
    <w:rsid w:val="00CD652E"/>
    <w:rsid w:val="00CD66EE"/>
    <w:rsid w:val="00CD681E"/>
    <w:rsid w:val="00CD6C6D"/>
    <w:rsid w:val="00CD7053"/>
    <w:rsid w:val="00CD70FF"/>
    <w:rsid w:val="00CD7164"/>
    <w:rsid w:val="00CD7206"/>
    <w:rsid w:val="00CD7484"/>
    <w:rsid w:val="00CD75D7"/>
    <w:rsid w:val="00CD79E4"/>
    <w:rsid w:val="00CD7A64"/>
    <w:rsid w:val="00CD7EB7"/>
    <w:rsid w:val="00CD7EC8"/>
    <w:rsid w:val="00CE0686"/>
    <w:rsid w:val="00CE0C2F"/>
    <w:rsid w:val="00CE13AD"/>
    <w:rsid w:val="00CE15AE"/>
    <w:rsid w:val="00CE164D"/>
    <w:rsid w:val="00CE197A"/>
    <w:rsid w:val="00CE217E"/>
    <w:rsid w:val="00CE2767"/>
    <w:rsid w:val="00CE289C"/>
    <w:rsid w:val="00CE2FCB"/>
    <w:rsid w:val="00CE3003"/>
    <w:rsid w:val="00CE3266"/>
    <w:rsid w:val="00CE3CE2"/>
    <w:rsid w:val="00CE3E42"/>
    <w:rsid w:val="00CE3E96"/>
    <w:rsid w:val="00CE412E"/>
    <w:rsid w:val="00CE4198"/>
    <w:rsid w:val="00CE4882"/>
    <w:rsid w:val="00CE4CE1"/>
    <w:rsid w:val="00CE50E3"/>
    <w:rsid w:val="00CE50E9"/>
    <w:rsid w:val="00CE559F"/>
    <w:rsid w:val="00CE5691"/>
    <w:rsid w:val="00CE5A92"/>
    <w:rsid w:val="00CE602D"/>
    <w:rsid w:val="00CE6895"/>
    <w:rsid w:val="00CE68E1"/>
    <w:rsid w:val="00CE7067"/>
    <w:rsid w:val="00CE7C0A"/>
    <w:rsid w:val="00CE7ED8"/>
    <w:rsid w:val="00CF0197"/>
    <w:rsid w:val="00CF089A"/>
    <w:rsid w:val="00CF0FE1"/>
    <w:rsid w:val="00CF1D80"/>
    <w:rsid w:val="00CF1DB4"/>
    <w:rsid w:val="00CF238A"/>
    <w:rsid w:val="00CF23D6"/>
    <w:rsid w:val="00CF2CEF"/>
    <w:rsid w:val="00CF3128"/>
    <w:rsid w:val="00CF3807"/>
    <w:rsid w:val="00CF408A"/>
    <w:rsid w:val="00CF46E3"/>
    <w:rsid w:val="00CF4B79"/>
    <w:rsid w:val="00CF4C33"/>
    <w:rsid w:val="00CF4FC9"/>
    <w:rsid w:val="00CF5119"/>
    <w:rsid w:val="00CF56BF"/>
    <w:rsid w:val="00CF5817"/>
    <w:rsid w:val="00CF5A2A"/>
    <w:rsid w:val="00CF5BE0"/>
    <w:rsid w:val="00CF5DBF"/>
    <w:rsid w:val="00CF626B"/>
    <w:rsid w:val="00CF6341"/>
    <w:rsid w:val="00CF68CD"/>
    <w:rsid w:val="00CF68DE"/>
    <w:rsid w:val="00CF68FA"/>
    <w:rsid w:val="00CF6BE5"/>
    <w:rsid w:val="00CF6C65"/>
    <w:rsid w:val="00CF6DF4"/>
    <w:rsid w:val="00CF75D6"/>
    <w:rsid w:val="00CF7874"/>
    <w:rsid w:val="00CF7A10"/>
    <w:rsid w:val="00D000E1"/>
    <w:rsid w:val="00D00AE1"/>
    <w:rsid w:val="00D00EB5"/>
    <w:rsid w:val="00D0131E"/>
    <w:rsid w:val="00D0167A"/>
    <w:rsid w:val="00D01796"/>
    <w:rsid w:val="00D01C02"/>
    <w:rsid w:val="00D021FD"/>
    <w:rsid w:val="00D02548"/>
    <w:rsid w:val="00D02A5A"/>
    <w:rsid w:val="00D02C1B"/>
    <w:rsid w:val="00D03367"/>
    <w:rsid w:val="00D03715"/>
    <w:rsid w:val="00D038AA"/>
    <w:rsid w:val="00D039B9"/>
    <w:rsid w:val="00D03DF9"/>
    <w:rsid w:val="00D040FA"/>
    <w:rsid w:val="00D047FE"/>
    <w:rsid w:val="00D04D58"/>
    <w:rsid w:val="00D0517A"/>
    <w:rsid w:val="00D05357"/>
    <w:rsid w:val="00D058B2"/>
    <w:rsid w:val="00D05B6A"/>
    <w:rsid w:val="00D0649D"/>
    <w:rsid w:val="00D067F0"/>
    <w:rsid w:val="00D0689E"/>
    <w:rsid w:val="00D068BA"/>
    <w:rsid w:val="00D0690C"/>
    <w:rsid w:val="00D069F7"/>
    <w:rsid w:val="00D0763F"/>
    <w:rsid w:val="00D079A0"/>
    <w:rsid w:val="00D07A9B"/>
    <w:rsid w:val="00D10211"/>
    <w:rsid w:val="00D102FF"/>
    <w:rsid w:val="00D103CB"/>
    <w:rsid w:val="00D1061A"/>
    <w:rsid w:val="00D10737"/>
    <w:rsid w:val="00D10905"/>
    <w:rsid w:val="00D118AE"/>
    <w:rsid w:val="00D11A85"/>
    <w:rsid w:val="00D1238B"/>
    <w:rsid w:val="00D1247E"/>
    <w:rsid w:val="00D12A91"/>
    <w:rsid w:val="00D12AF8"/>
    <w:rsid w:val="00D131BE"/>
    <w:rsid w:val="00D14215"/>
    <w:rsid w:val="00D151B8"/>
    <w:rsid w:val="00D15470"/>
    <w:rsid w:val="00D1572A"/>
    <w:rsid w:val="00D15E04"/>
    <w:rsid w:val="00D16C9F"/>
    <w:rsid w:val="00D17AAA"/>
    <w:rsid w:val="00D17D46"/>
    <w:rsid w:val="00D2043D"/>
    <w:rsid w:val="00D204E6"/>
    <w:rsid w:val="00D20567"/>
    <w:rsid w:val="00D20A50"/>
    <w:rsid w:val="00D20CFD"/>
    <w:rsid w:val="00D20EEF"/>
    <w:rsid w:val="00D21316"/>
    <w:rsid w:val="00D214BD"/>
    <w:rsid w:val="00D2175A"/>
    <w:rsid w:val="00D21925"/>
    <w:rsid w:val="00D21B24"/>
    <w:rsid w:val="00D21CD5"/>
    <w:rsid w:val="00D21D32"/>
    <w:rsid w:val="00D21FC5"/>
    <w:rsid w:val="00D22645"/>
    <w:rsid w:val="00D228D9"/>
    <w:rsid w:val="00D23165"/>
    <w:rsid w:val="00D235AA"/>
    <w:rsid w:val="00D23722"/>
    <w:rsid w:val="00D23A7E"/>
    <w:rsid w:val="00D23B08"/>
    <w:rsid w:val="00D24CC3"/>
    <w:rsid w:val="00D24EE9"/>
    <w:rsid w:val="00D25029"/>
    <w:rsid w:val="00D2535E"/>
    <w:rsid w:val="00D25AF1"/>
    <w:rsid w:val="00D25D28"/>
    <w:rsid w:val="00D26003"/>
    <w:rsid w:val="00D26087"/>
    <w:rsid w:val="00D2635A"/>
    <w:rsid w:val="00D263E6"/>
    <w:rsid w:val="00D26920"/>
    <w:rsid w:val="00D26D86"/>
    <w:rsid w:val="00D2700C"/>
    <w:rsid w:val="00D27121"/>
    <w:rsid w:val="00D27895"/>
    <w:rsid w:val="00D27C4A"/>
    <w:rsid w:val="00D27F39"/>
    <w:rsid w:val="00D3037E"/>
    <w:rsid w:val="00D308E5"/>
    <w:rsid w:val="00D3183B"/>
    <w:rsid w:val="00D3255B"/>
    <w:rsid w:val="00D32A87"/>
    <w:rsid w:val="00D32DD3"/>
    <w:rsid w:val="00D32E80"/>
    <w:rsid w:val="00D330CD"/>
    <w:rsid w:val="00D331B9"/>
    <w:rsid w:val="00D333B1"/>
    <w:rsid w:val="00D33598"/>
    <w:rsid w:val="00D3372F"/>
    <w:rsid w:val="00D3375B"/>
    <w:rsid w:val="00D3385E"/>
    <w:rsid w:val="00D3390A"/>
    <w:rsid w:val="00D339C7"/>
    <w:rsid w:val="00D339D2"/>
    <w:rsid w:val="00D33B45"/>
    <w:rsid w:val="00D33DFD"/>
    <w:rsid w:val="00D33ED1"/>
    <w:rsid w:val="00D34769"/>
    <w:rsid w:val="00D34FE1"/>
    <w:rsid w:val="00D35505"/>
    <w:rsid w:val="00D359E6"/>
    <w:rsid w:val="00D35C61"/>
    <w:rsid w:val="00D35E00"/>
    <w:rsid w:val="00D36265"/>
    <w:rsid w:val="00D370A2"/>
    <w:rsid w:val="00D371CD"/>
    <w:rsid w:val="00D37A25"/>
    <w:rsid w:val="00D37BC4"/>
    <w:rsid w:val="00D37E1D"/>
    <w:rsid w:val="00D403D1"/>
    <w:rsid w:val="00D4045F"/>
    <w:rsid w:val="00D405E2"/>
    <w:rsid w:val="00D40FBD"/>
    <w:rsid w:val="00D420EF"/>
    <w:rsid w:val="00D427D5"/>
    <w:rsid w:val="00D42BA2"/>
    <w:rsid w:val="00D42C14"/>
    <w:rsid w:val="00D42FA2"/>
    <w:rsid w:val="00D434A5"/>
    <w:rsid w:val="00D435AB"/>
    <w:rsid w:val="00D4373C"/>
    <w:rsid w:val="00D43814"/>
    <w:rsid w:val="00D438AB"/>
    <w:rsid w:val="00D43CDC"/>
    <w:rsid w:val="00D4415F"/>
    <w:rsid w:val="00D4424B"/>
    <w:rsid w:val="00D4454A"/>
    <w:rsid w:val="00D44999"/>
    <w:rsid w:val="00D44B0E"/>
    <w:rsid w:val="00D44C23"/>
    <w:rsid w:val="00D44CD5"/>
    <w:rsid w:val="00D44E20"/>
    <w:rsid w:val="00D44EBA"/>
    <w:rsid w:val="00D45447"/>
    <w:rsid w:val="00D45AA2"/>
    <w:rsid w:val="00D45EBE"/>
    <w:rsid w:val="00D4608F"/>
    <w:rsid w:val="00D4645D"/>
    <w:rsid w:val="00D4666A"/>
    <w:rsid w:val="00D4689B"/>
    <w:rsid w:val="00D46A3F"/>
    <w:rsid w:val="00D46AC6"/>
    <w:rsid w:val="00D46BC6"/>
    <w:rsid w:val="00D46C14"/>
    <w:rsid w:val="00D477B5"/>
    <w:rsid w:val="00D47A9C"/>
    <w:rsid w:val="00D47DE8"/>
    <w:rsid w:val="00D505AF"/>
    <w:rsid w:val="00D50A2F"/>
    <w:rsid w:val="00D50ADA"/>
    <w:rsid w:val="00D51140"/>
    <w:rsid w:val="00D513F9"/>
    <w:rsid w:val="00D516D4"/>
    <w:rsid w:val="00D516DF"/>
    <w:rsid w:val="00D51A2D"/>
    <w:rsid w:val="00D52224"/>
    <w:rsid w:val="00D5387B"/>
    <w:rsid w:val="00D539BE"/>
    <w:rsid w:val="00D53D7F"/>
    <w:rsid w:val="00D53E07"/>
    <w:rsid w:val="00D53E58"/>
    <w:rsid w:val="00D53EB6"/>
    <w:rsid w:val="00D54010"/>
    <w:rsid w:val="00D5408F"/>
    <w:rsid w:val="00D541C2"/>
    <w:rsid w:val="00D54862"/>
    <w:rsid w:val="00D54EA2"/>
    <w:rsid w:val="00D55130"/>
    <w:rsid w:val="00D5516E"/>
    <w:rsid w:val="00D55F30"/>
    <w:rsid w:val="00D55FF6"/>
    <w:rsid w:val="00D5606B"/>
    <w:rsid w:val="00D5611D"/>
    <w:rsid w:val="00D56343"/>
    <w:rsid w:val="00D564F6"/>
    <w:rsid w:val="00D572D0"/>
    <w:rsid w:val="00D5783D"/>
    <w:rsid w:val="00D57F81"/>
    <w:rsid w:val="00D60016"/>
    <w:rsid w:val="00D60023"/>
    <w:rsid w:val="00D602C0"/>
    <w:rsid w:val="00D6091F"/>
    <w:rsid w:val="00D61133"/>
    <w:rsid w:val="00D61855"/>
    <w:rsid w:val="00D61DF4"/>
    <w:rsid w:val="00D61FEF"/>
    <w:rsid w:val="00D621A5"/>
    <w:rsid w:val="00D626CF"/>
    <w:rsid w:val="00D6287F"/>
    <w:rsid w:val="00D628EF"/>
    <w:rsid w:val="00D630CF"/>
    <w:rsid w:val="00D631F2"/>
    <w:rsid w:val="00D63599"/>
    <w:rsid w:val="00D63FC0"/>
    <w:rsid w:val="00D64239"/>
    <w:rsid w:val="00D645A2"/>
    <w:rsid w:val="00D645C1"/>
    <w:rsid w:val="00D649DE"/>
    <w:rsid w:val="00D64B98"/>
    <w:rsid w:val="00D64CC3"/>
    <w:rsid w:val="00D6510F"/>
    <w:rsid w:val="00D659FC"/>
    <w:rsid w:val="00D65B2E"/>
    <w:rsid w:val="00D65BFF"/>
    <w:rsid w:val="00D65F9D"/>
    <w:rsid w:val="00D661F9"/>
    <w:rsid w:val="00D663D3"/>
    <w:rsid w:val="00D66612"/>
    <w:rsid w:val="00D66ABF"/>
    <w:rsid w:val="00D66E30"/>
    <w:rsid w:val="00D671E6"/>
    <w:rsid w:val="00D70027"/>
    <w:rsid w:val="00D70979"/>
    <w:rsid w:val="00D71346"/>
    <w:rsid w:val="00D71BF4"/>
    <w:rsid w:val="00D71F61"/>
    <w:rsid w:val="00D72008"/>
    <w:rsid w:val="00D720C3"/>
    <w:rsid w:val="00D72779"/>
    <w:rsid w:val="00D72A70"/>
    <w:rsid w:val="00D72DEA"/>
    <w:rsid w:val="00D735FA"/>
    <w:rsid w:val="00D7363F"/>
    <w:rsid w:val="00D73845"/>
    <w:rsid w:val="00D73D12"/>
    <w:rsid w:val="00D73ED0"/>
    <w:rsid w:val="00D74A3D"/>
    <w:rsid w:val="00D74D68"/>
    <w:rsid w:val="00D759B6"/>
    <w:rsid w:val="00D759E6"/>
    <w:rsid w:val="00D7600B"/>
    <w:rsid w:val="00D76010"/>
    <w:rsid w:val="00D7608F"/>
    <w:rsid w:val="00D7630D"/>
    <w:rsid w:val="00D76450"/>
    <w:rsid w:val="00D76456"/>
    <w:rsid w:val="00D76A75"/>
    <w:rsid w:val="00D77256"/>
    <w:rsid w:val="00D7747A"/>
    <w:rsid w:val="00D778A5"/>
    <w:rsid w:val="00D77A05"/>
    <w:rsid w:val="00D8002D"/>
    <w:rsid w:val="00D8004E"/>
    <w:rsid w:val="00D801C2"/>
    <w:rsid w:val="00D8053D"/>
    <w:rsid w:val="00D80CB5"/>
    <w:rsid w:val="00D80D2D"/>
    <w:rsid w:val="00D81CFB"/>
    <w:rsid w:val="00D81D23"/>
    <w:rsid w:val="00D8252C"/>
    <w:rsid w:val="00D82677"/>
    <w:rsid w:val="00D829F1"/>
    <w:rsid w:val="00D82A6C"/>
    <w:rsid w:val="00D82A7F"/>
    <w:rsid w:val="00D83B59"/>
    <w:rsid w:val="00D840B0"/>
    <w:rsid w:val="00D8550E"/>
    <w:rsid w:val="00D85817"/>
    <w:rsid w:val="00D85845"/>
    <w:rsid w:val="00D85923"/>
    <w:rsid w:val="00D85A35"/>
    <w:rsid w:val="00D85C4F"/>
    <w:rsid w:val="00D85D86"/>
    <w:rsid w:val="00D85E55"/>
    <w:rsid w:val="00D86377"/>
    <w:rsid w:val="00D863A4"/>
    <w:rsid w:val="00D8649E"/>
    <w:rsid w:val="00D867EC"/>
    <w:rsid w:val="00D86ABC"/>
    <w:rsid w:val="00D86FB9"/>
    <w:rsid w:val="00D872DD"/>
    <w:rsid w:val="00D87427"/>
    <w:rsid w:val="00D8742C"/>
    <w:rsid w:val="00D87606"/>
    <w:rsid w:val="00D877B6"/>
    <w:rsid w:val="00D8794E"/>
    <w:rsid w:val="00D90758"/>
    <w:rsid w:val="00D90BC7"/>
    <w:rsid w:val="00D90C6F"/>
    <w:rsid w:val="00D914AF"/>
    <w:rsid w:val="00D91B3E"/>
    <w:rsid w:val="00D91C20"/>
    <w:rsid w:val="00D91CF0"/>
    <w:rsid w:val="00D92717"/>
    <w:rsid w:val="00D92EB9"/>
    <w:rsid w:val="00D93844"/>
    <w:rsid w:val="00D94466"/>
    <w:rsid w:val="00D9451C"/>
    <w:rsid w:val="00D947A6"/>
    <w:rsid w:val="00D94963"/>
    <w:rsid w:val="00D949A3"/>
    <w:rsid w:val="00D94C1A"/>
    <w:rsid w:val="00D9525E"/>
    <w:rsid w:val="00D955BE"/>
    <w:rsid w:val="00D95966"/>
    <w:rsid w:val="00D95A9D"/>
    <w:rsid w:val="00D95CE5"/>
    <w:rsid w:val="00D9660B"/>
    <w:rsid w:val="00D9661E"/>
    <w:rsid w:val="00D9686B"/>
    <w:rsid w:val="00D96C4E"/>
    <w:rsid w:val="00D96DC2"/>
    <w:rsid w:val="00D97249"/>
    <w:rsid w:val="00D97B17"/>
    <w:rsid w:val="00D97BF6"/>
    <w:rsid w:val="00D97C30"/>
    <w:rsid w:val="00D97F40"/>
    <w:rsid w:val="00D97FA5"/>
    <w:rsid w:val="00DA01E4"/>
    <w:rsid w:val="00DA047E"/>
    <w:rsid w:val="00DA05CD"/>
    <w:rsid w:val="00DA05F2"/>
    <w:rsid w:val="00DA089F"/>
    <w:rsid w:val="00DA08A5"/>
    <w:rsid w:val="00DA0E83"/>
    <w:rsid w:val="00DA1142"/>
    <w:rsid w:val="00DA17A3"/>
    <w:rsid w:val="00DA182B"/>
    <w:rsid w:val="00DA1B6D"/>
    <w:rsid w:val="00DA1FAC"/>
    <w:rsid w:val="00DA259A"/>
    <w:rsid w:val="00DA353B"/>
    <w:rsid w:val="00DA3553"/>
    <w:rsid w:val="00DA3A43"/>
    <w:rsid w:val="00DA3F80"/>
    <w:rsid w:val="00DA597E"/>
    <w:rsid w:val="00DA59E0"/>
    <w:rsid w:val="00DA5D0A"/>
    <w:rsid w:val="00DA62EB"/>
    <w:rsid w:val="00DA66FF"/>
    <w:rsid w:val="00DA67D8"/>
    <w:rsid w:val="00DA68A7"/>
    <w:rsid w:val="00DA6B3B"/>
    <w:rsid w:val="00DA71F0"/>
    <w:rsid w:val="00DA78CC"/>
    <w:rsid w:val="00DA794A"/>
    <w:rsid w:val="00DA7CBE"/>
    <w:rsid w:val="00DA7E7F"/>
    <w:rsid w:val="00DA7F4C"/>
    <w:rsid w:val="00DB04FE"/>
    <w:rsid w:val="00DB05DE"/>
    <w:rsid w:val="00DB0653"/>
    <w:rsid w:val="00DB0678"/>
    <w:rsid w:val="00DB073F"/>
    <w:rsid w:val="00DB075A"/>
    <w:rsid w:val="00DB08F6"/>
    <w:rsid w:val="00DB0A86"/>
    <w:rsid w:val="00DB0A91"/>
    <w:rsid w:val="00DB0B99"/>
    <w:rsid w:val="00DB1453"/>
    <w:rsid w:val="00DB146F"/>
    <w:rsid w:val="00DB149A"/>
    <w:rsid w:val="00DB14C2"/>
    <w:rsid w:val="00DB14E5"/>
    <w:rsid w:val="00DB1745"/>
    <w:rsid w:val="00DB1C33"/>
    <w:rsid w:val="00DB1EA4"/>
    <w:rsid w:val="00DB2011"/>
    <w:rsid w:val="00DB218B"/>
    <w:rsid w:val="00DB2A02"/>
    <w:rsid w:val="00DB2AD2"/>
    <w:rsid w:val="00DB2D8C"/>
    <w:rsid w:val="00DB2DC8"/>
    <w:rsid w:val="00DB2DE5"/>
    <w:rsid w:val="00DB33C4"/>
    <w:rsid w:val="00DB3486"/>
    <w:rsid w:val="00DB3942"/>
    <w:rsid w:val="00DB3AAE"/>
    <w:rsid w:val="00DB3E32"/>
    <w:rsid w:val="00DB3F7F"/>
    <w:rsid w:val="00DB4262"/>
    <w:rsid w:val="00DB4400"/>
    <w:rsid w:val="00DB449E"/>
    <w:rsid w:val="00DB4681"/>
    <w:rsid w:val="00DB49FD"/>
    <w:rsid w:val="00DB5228"/>
    <w:rsid w:val="00DB594C"/>
    <w:rsid w:val="00DB599A"/>
    <w:rsid w:val="00DB5B6D"/>
    <w:rsid w:val="00DB6790"/>
    <w:rsid w:val="00DB697F"/>
    <w:rsid w:val="00DB69ED"/>
    <w:rsid w:val="00DB6A4C"/>
    <w:rsid w:val="00DB7429"/>
    <w:rsid w:val="00DB746A"/>
    <w:rsid w:val="00DB7834"/>
    <w:rsid w:val="00DB7BE6"/>
    <w:rsid w:val="00DC004D"/>
    <w:rsid w:val="00DC0074"/>
    <w:rsid w:val="00DC02FB"/>
    <w:rsid w:val="00DC0537"/>
    <w:rsid w:val="00DC07BB"/>
    <w:rsid w:val="00DC080D"/>
    <w:rsid w:val="00DC0DDD"/>
    <w:rsid w:val="00DC108D"/>
    <w:rsid w:val="00DC148D"/>
    <w:rsid w:val="00DC152F"/>
    <w:rsid w:val="00DC2A40"/>
    <w:rsid w:val="00DC2A72"/>
    <w:rsid w:val="00DC3099"/>
    <w:rsid w:val="00DC3143"/>
    <w:rsid w:val="00DC3AA1"/>
    <w:rsid w:val="00DC3DEC"/>
    <w:rsid w:val="00DC40BB"/>
    <w:rsid w:val="00DC4ECB"/>
    <w:rsid w:val="00DC5687"/>
    <w:rsid w:val="00DC591D"/>
    <w:rsid w:val="00DC5BB3"/>
    <w:rsid w:val="00DC6345"/>
    <w:rsid w:val="00DC63B1"/>
    <w:rsid w:val="00DC695E"/>
    <w:rsid w:val="00DC6AF3"/>
    <w:rsid w:val="00DC6E4B"/>
    <w:rsid w:val="00DC6F4A"/>
    <w:rsid w:val="00DC716E"/>
    <w:rsid w:val="00DC788E"/>
    <w:rsid w:val="00DC7A62"/>
    <w:rsid w:val="00DC7F1A"/>
    <w:rsid w:val="00DC7F74"/>
    <w:rsid w:val="00DD02E3"/>
    <w:rsid w:val="00DD1EB8"/>
    <w:rsid w:val="00DD24F8"/>
    <w:rsid w:val="00DD2D87"/>
    <w:rsid w:val="00DD3126"/>
    <w:rsid w:val="00DD34E9"/>
    <w:rsid w:val="00DD38DE"/>
    <w:rsid w:val="00DD38E1"/>
    <w:rsid w:val="00DD3991"/>
    <w:rsid w:val="00DD410A"/>
    <w:rsid w:val="00DD49AC"/>
    <w:rsid w:val="00DD4B10"/>
    <w:rsid w:val="00DD4C7A"/>
    <w:rsid w:val="00DD4E4B"/>
    <w:rsid w:val="00DD505D"/>
    <w:rsid w:val="00DD581B"/>
    <w:rsid w:val="00DD58D2"/>
    <w:rsid w:val="00DD598C"/>
    <w:rsid w:val="00DD5D02"/>
    <w:rsid w:val="00DD6065"/>
    <w:rsid w:val="00DD61A9"/>
    <w:rsid w:val="00DD6264"/>
    <w:rsid w:val="00DD669E"/>
    <w:rsid w:val="00DD6C5D"/>
    <w:rsid w:val="00DD6DA8"/>
    <w:rsid w:val="00DD70C6"/>
    <w:rsid w:val="00DD7707"/>
    <w:rsid w:val="00DD7D8D"/>
    <w:rsid w:val="00DD7E31"/>
    <w:rsid w:val="00DE03D9"/>
    <w:rsid w:val="00DE0A0D"/>
    <w:rsid w:val="00DE0AB2"/>
    <w:rsid w:val="00DE0DAC"/>
    <w:rsid w:val="00DE0FD3"/>
    <w:rsid w:val="00DE17D5"/>
    <w:rsid w:val="00DE1F8F"/>
    <w:rsid w:val="00DE1FFF"/>
    <w:rsid w:val="00DE322C"/>
    <w:rsid w:val="00DE378E"/>
    <w:rsid w:val="00DE39CD"/>
    <w:rsid w:val="00DE3B99"/>
    <w:rsid w:val="00DE3EAA"/>
    <w:rsid w:val="00DE41FA"/>
    <w:rsid w:val="00DE46C0"/>
    <w:rsid w:val="00DE490F"/>
    <w:rsid w:val="00DE567B"/>
    <w:rsid w:val="00DE5828"/>
    <w:rsid w:val="00DE5E27"/>
    <w:rsid w:val="00DE611A"/>
    <w:rsid w:val="00DE65C8"/>
    <w:rsid w:val="00DE6CBA"/>
    <w:rsid w:val="00DE6E2C"/>
    <w:rsid w:val="00DE708B"/>
    <w:rsid w:val="00DE757B"/>
    <w:rsid w:val="00DF00CC"/>
    <w:rsid w:val="00DF03CE"/>
    <w:rsid w:val="00DF07DA"/>
    <w:rsid w:val="00DF08E7"/>
    <w:rsid w:val="00DF0C56"/>
    <w:rsid w:val="00DF0CEE"/>
    <w:rsid w:val="00DF0E4B"/>
    <w:rsid w:val="00DF147B"/>
    <w:rsid w:val="00DF16EC"/>
    <w:rsid w:val="00DF19E1"/>
    <w:rsid w:val="00DF216A"/>
    <w:rsid w:val="00DF268C"/>
    <w:rsid w:val="00DF26AA"/>
    <w:rsid w:val="00DF2712"/>
    <w:rsid w:val="00DF2770"/>
    <w:rsid w:val="00DF282E"/>
    <w:rsid w:val="00DF2A86"/>
    <w:rsid w:val="00DF31CA"/>
    <w:rsid w:val="00DF335D"/>
    <w:rsid w:val="00DF34F8"/>
    <w:rsid w:val="00DF3782"/>
    <w:rsid w:val="00DF383B"/>
    <w:rsid w:val="00DF49A5"/>
    <w:rsid w:val="00DF4A3E"/>
    <w:rsid w:val="00DF5B4D"/>
    <w:rsid w:val="00DF628A"/>
    <w:rsid w:val="00DF6528"/>
    <w:rsid w:val="00DF6848"/>
    <w:rsid w:val="00DF684C"/>
    <w:rsid w:val="00DF685E"/>
    <w:rsid w:val="00DF73E0"/>
    <w:rsid w:val="00DF77AE"/>
    <w:rsid w:val="00DF788C"/>
    <w:rsid w:val="00DF7BF1"/>
    <w:rsid w:val="00DF7EE7"/>
    <w:rsid w:val="00E00222"/>
    <w:rsid w:val="00E0066B"/>
    <w:rsid w:val="00E008BB"/>
    <w:rsid w:val="00E00CD1"/>
    <w:rsid w:val="00E01467"/>
    <w:rsid w:val="00E01CB8"/>
    <w:rsid w:val="00E01F58"/>
    <w:rsid w:val="00E020F9"/>
    <w:rsid w:val="00E0228F"/>
    <w:rsid w:val="00E022F7"/>
    <w:rsid w:val="00E025F2"/>
    <w:rsid w:val="00E02DB7"/>
    <w:rsid w:val="00E037FF"/>
    <w:rsid w:val="00E03BED"/>
    <w:rsid w:val="00E03E18"/>
    <w:rsid w:val="00E03F2C"/>
    <w:rsid w:val="00E04033"/>
    <w:rsid w:val="00E045B3"/>
    <w:rsid w:val="00E04D24"/>
    <w:rsid w:val="00E05188"/>
    <w:rsid w:val="00E0536C"/>
    <w:rsid w:val="00E06110"/>
    <w:rsid w:val="00E0613C"/>
    <w:rsid w:val="00E06C74"/>
    <w:rsid w:val="00E06E09"/>
    <w:rsid w:val="00E06F59"/>
    <w:rsid w:val="00E078F3"/>
    <w:rsid w:val="00E07C63"/>
    <w:rsid w:val="00E07D29"/>
    <w:rsid w:val="00E11420"/>
    <w:rsid w:val="00E11497"/>
    <w:rsid w:val="00E11AF0"/>
    <w:rsid w:val="00E11B36"/>
    <w:rsid w:val="00E11C97"/>
    <w:rsid w:val="00E122A0"/>
    <w:rsid w:val="00E124AD"/>
    <w:rsid w:val="00E126C6"/>
    <w:rsid w:val="00E12AE8"/>
    <w:rsid w:val="00E12E94"/>
    <w:rsid w:val="00E1344D"/>
    <w:rsid w:val="00E139B7"/>
    <w:rsid w:val="00E13BEC"/>
    <w:rsid w:val="00E13CCC"/>
    <w:rsid w:val="00E1484E"/>
    <w:rsid w:val="00E1509D"/>
    <w:rsid w:val="00E15AA1"/>
    <w:rsid w:val="00E15BE7"/>
    <w:rsid w:val="00E15E49"/>
    <w:rsid w:val="00E16268"/>
    <w:rsid w:val="00E164D4"/>
    <w:rsid w:val="00E16631"/>
    <w:rsid w:val="00E1692E"/>
    <w:rsid w:val="00E16A9F"/>
    <w:rsid w:val="00E16C3F"/>
    <w:rsid w:val="00E16E4C"/>
    <w:rsid w:val="00E16EB7"/>
    <w:rsid w:val="00E16F4C"/>
    <w:rsid w:val="00E173DE"/>
    <w:rsid w:val="00E173F2"/>
    <w:rsid w:val="00E175CE"/>
    <w:rsid w:val="00E17C79"/>
    <w:rsid w:val="00E2022C"/>
    <w:rsid w:val="00E2055D"/>
    <w:rsid w:val="00E2063C"/>
    <w:rsid w:val="00E20C59"/>
    <w:rsid w:val="00E20D90"/>
    <w:rsid w:val="00E20DDE"/>
    <w:rsid w:val="00E212F9"/>
    <w:rsid w:val="00E21358"/>
    <w:rsid w:val="00E21789"/>
    <w:rsid w:val="00E21A1D"/>
    <w:rsid w:val="00E21BA2"/>
    <w:rsid w:val="00E21E18"/>
    <w:rsid w:val="00E21F47"/>
    <w:rsid w:val="00E21FF4"/>
    <w:rsid w:val="00E2204E"/>
    <w:rsid w:val="00E22690"/>
    <w:rsid w:val="00E22EBC"/>
    <w:rsid w:val="00E22FDB"/>
    <w:rsid w:val="00E23077"/>
    <w:rsid w:val="00E231EB"/>
    <w:rsid w:val="00E232FE"/>
    <w:rsid w:val="00E2332D"/>
    <w:rsid w:val="00E249C2"/>
    <w:rsid w:val="00E24CF0"/>
    <w:rsid w:val="00E252AE"/>
    <w:rsid w:val="00E25531"/>
    <w:rsid w:val="00E25980"/>
    <w:rsid w:val="00E26057"/>
    <w:rsid w:val="00E26332"/>
    <w:rsid w:val="00E263E7"/>
    <w:rsid w:val="00E263FE"/>
    <w:rsid w:val="00E268E5"/>
    <w:rsid w:val="00E268FF"/>
    <w:rsid w:val="00E26EED"/>
    <w:rsid w:val="00E26F02"/>
    <w:rsid w:val="00E27089"/>
    <w:rsid w:val="00E2772D"/>
    <w:rsid w:val="00E27B67"/>
    <w:rsid w:val="00E27D2C"/>
    <w:rsid w:val="00E30350"/>
    <w:rsid w:val="00E304E9"/>
    <w:rsid w:val="00E307EB"/>
    <w:rsid w:val="00E30E04"/>
    <w:rsid w:val="00E3140D"/>
    <w:rsid w:val="00E318B7"/>
    <w:rsid w:val="00E318FC"/>
    <w:rsid w:val="00E31B28"/>
    <w:rsid w:val="00E31B43"/>
    <w:rsid w:val="00E31B56"/>
    <w:rsid w:val="00E3203B"/>
    <w:rsid w:val="00E32328"/>
    <w:rsid w:val="00E32450"/>
    <w:rsid w:val="00E3259D"/>
    <w:rsid w:val="00E327A1"/>
    <w:rsid w:val="00E32813"/>
    <w:rsid w:val="00E332E7"/>
    <w:rsid w:val="00E33DD7"/>
    <w:rsid w:val="00E340DC"/>
    <w:rsid w:val="00E342BD"/>
    <w:rsid w:val="00E34A0A"/>
    <w:rsid w:val="00E34FAB"/>
    <w:rsid w:val="00E355EA"/>
    <w:rsid w:val="00E355F3"/>
    <w:rsid w:val="00E35EEC"/>
    <w:rsid w:val="00E368AE"/>
    <w:rsid w:val="00E368D9"/>
    <w:rsid w:val="00E36C08"/>
    <w:rsid w:val="00E36E72"/>
    <w:rsid w:val="00E37097"/>
    <w:rsid w:val="00E370FF"/>
    <w:rsid w:val="00E371B5"/>
    <w:rsid w:val="00E373F7"/>
    <w:rsid w:val="00E377DB"/>
    <w:rsid w:val="00E37EC0"/>
    <w:rsid w:val="00E37EED"/>
    <w:rsid w:val="00E37EF1"/>
    <w:rsid w:val="00E402D6"/>
    <w:rsid w:val="00E40729"/>
    <w:rsid w:val="00E40955"/>
    <w:rsid w:val="00E41831"/>
    <w:rsid w:val="00E41FD6"/>
    <w:rsid w:val="00E4206E"/>
    <w:rsid w:val="00E42A6B"/>
    <w:rsid w:val="00E42CF6"/>
    <w:rsid w:val="00E434F1"/>
    <w:rsid w:val="00E44780"/>
    <w:rsid w:val="00E452B2"/>
    <w:rsid w:val="00E45386"/>
    <w:rsid w:val="00E455A0"/>
    <w:rsid w:val="00E45A2E"/>
    <w:rsid w:val="00E46065"/>
    <w:rsid w:val="00E463EF"/>
    <w:rsid w:val="00E467AF"/>
    <w:rsid w:val="00E468D5"/>
    <w:rsid w:val="00E46DC3"/>
    <w:rsid w:val="00E4797A"/>
    <w:rsid w:val="00E47DCC"/>
    <w:rsid w:val="00E47F52"/>
    <w:rsid w:val="00E50442"/>
    <w:rsid w:val="00E508BC"/>
    <w:rsid w:val="00E51368"/>
    <w:rsid w:val="00E51430"/>
    <w:rsid w:val="00E5164D"/>
    <w:rsid w:val="00E51B83"/>
    <w:rsid w:val="00E51BD2"/>
    <w:rsid w:val="00E51C12"/>
    <w:rsid w:val="00E51ECC"/>
    <w:rsid w:val="00E522E0"/>
    <w:rsid w:val="00E523DB"/>
    <w:rsid w:val="00E52987"/>
    <w:rsid w:val="00E52AB9"/>
    <w:rsid w:val="00E530D6"/>
    <w:rsid w:val="00E53734"/>
    <w:rsid w:val="00E53A76"/>
    <w:rsid w:val="00E53B73"/>
    <w:rsid w:val="00E53C1F"/>
    <w:rsid w:val="00E53FF5"/>
    <w:rsid w:val="00E540E6"/>
    <w:rsid w:val="00E54363"/>
    <w:rsid w:val="00E54738"/>
    <w:rsid w:val="00E54D24"/>
    <w:rsid w:val="00E55216"/>
    <w:rsid w:val="00E55770"/>
    <w:rsid w:val="00E55775"/>
    <w:rsid w:val="00E55AA2"/>
    <w:rsid w:val="00E55ABE"/>
    <w:rsid w:val="00E55C39"/>
    <w:rsid w:val="00E561A4"/>
    <w:rsid w:val="00E5651A"/>
    <w:rsid w:val="00E5713C"/>
    <w:rsid w:val="00E57721"/>
    <w:rsid w:val="00E60043"/>
    <w:rsid w:val="00E60928"/>
    <w:rsid w:val="00E60BB0"/>
    <w:rsid w:val="00E60FB6"/>
    <w:rsid w:val="00E611F6"/>
    <w:rsid w:val="00E620D5"/>
    <w:rsid w:val="00E62C54"/>
    <w:rsid w:val="00E62E18"/>
    <w:rsid w:val="00E62E5B"/>
    <w:rsid w:val="00E6319B"/>
    <w:rsid w:val="00E633D8"/>
    <w:rsid w:val="00E633DF"/>
    <w:rsid w:val="00E636C1"/>
    <w:rsid w:val="00E63802"/>
    <w:rsid w:val="00E63AD6"/>
    <w:rsid w:val="00E64621"/>
    <w:rsid w:val="00E64854"/>
    <w:rsid w:val="00E64865"/>
    <w:rsid w:val="00E64EB3"/>
    <w:rsid w:val="00E65085"/>
    <w:rsid w:val="00E654FE"/>
    <w:rsid w:val="00E656A9"/>
    <w:rsid w:val="00E657A1"/>
    <w:rsid w:val="00E65FC6"/>
    <w:rsid w:val="00E65FF3"/>
    <w:rsid w:val="00E66400"/>
    <w:rsid w:val="00E66549"/>
    <w:rsid w:val="00E666E0"/>
    <w:rsid w:val="00E66917"/>
    <w:rsid w:val="00E6708B"/>
    <w:rsid w:val="00E67A14"/>
    <w:rsid w:val="00E67FED"/>
    <w:rsid w:val="00E70892"/>
    <w:rsid w:val="00E7113E"/>
    <w:rsid w:val="00E711E7"/>
    <w:rsid w:val="00E71368"/>
    <w:rsid w:val="00E718EC"/>
    <w:rsid w:val="00E71B63"/>
    <w:rsid w:val="00E71C63"/>
    <w:rsid w:val="00E723AF"/>
    <w:rsid w:val="00E7287E"/>
    <w:rsid w:val="00E72EA5"/>
    <w:rsid w:val="00E730B2"/>
    <w:rsid w:val="00E73706"/>
    <w:rsid w:val="00E73848"/>
    <w:rsid w:val="00E739B4"/>
    <w:rsid w:val="00E73B71"/>
    <w:rsid w:val="00E73B9B"/>
    <w:rsid w:val="00E73C8B"/>
    <w:rsid w:val="00E73D18"/>
    <w:rsid w:val="00E73F6B"/>
    <w:rsid w:val="00E74B4A"/>
    <w:rsid w:val="00E74BDA"/>
    <w:rsid w:val="00E74D1A"/>
    <w:rsid w:val="00E74DA9"/>
    <w:rsid w:val="00E74E35"/>
    <w:rsid w:val="00E751B2"/>
    <w:rsid w:val="00E755BE"/>
    <w:rsid w:val="00E755C6"/>
    <w:rsid w:val="00E75823"/>
    <w:rsid w:val="00E75A59"/>
    <w:rsid w:val="00E75ADA"/>
    <w:rsid w:val="00E75D6A"/>
    <w:rsid w:val="00E75D95"/>
    <w:rsid w:val="00E7619E"/>
    <w:rsid w:val="00E76CCF"/>
    <w:rsid w:val="00E76D46"/>
    <w:rsid w:val="00E76DAC"/>
    <w:rsid w:val="00E772DA"/>
    <w:rsid w:val="00E77B2B"/>
    <w:rsid w:val="00E77BD1"/>
    <w:rsid w:val="00E808DD"/>
    <w:rsid w:val="00E80ED7"/>
    <w:rsid w:val="00E81AD2"/>
    <w:rsid w:val="00E81B6C"/>
    <w:rsid w:val="00E8289D"/>
    <w:rsid w:val="00E82985"/>
    <w:rsid w:val="00E82C80"/>
    <w:rsid w:val="00E83775"/>
    <w:rsid w:val="00E83BF3"/>
    <w:rsid w:val="00E83DD7"/>
    <w:rsid w:val="00E8447B"/>
    <w:rsid w:val="00E84957"/>
    <w:rsid w:val="00E84C37"/>
    <w:rsid w:val="00E84D6A"/>
    <w:rsid w:val="00E85148"/>
    <w:rsid w:val="00E855FC"/>
    <w:rsid w:val="00E8565F"/>
    <w:rsid w:val="00E8589F"/>
    <w:rsid w:val="00E861D2"/>
    <w:rsid w:val="00E86202"/>
    <w:rsid w:val="00E8644C"/>
    <w:rsid w:val="00E86668"/>
    <w:rsid w:val="00E872E6"/>
    <w:rsid w:val="00E8730A"/>
    <w:rsid w:val="00E8742D"/>
    <w:rsid w:val="00E875B6"/>
    <w:rsid w:val="00E8784A"/>
    <w:rsid w:val="00E9062B"/>
    <w:rsid w:val="00E9074D"/>
    <w:rsid w:val="00E9080D"/>
    <w:rsid w:val="00E90BF6"/>
    <w:rsid w:val="00E90E4F"/>
    <w:rsid w:val="00E9107B"/>
    <w:rsid w:val="00E91777"/>
    <w:rsid w:val="00E91BCB"/>
    <w:rsid w:val="00E91D21"/>
    <w:rsid w:val="00E9207B"/>
    <w:rsid w:val="00E9218B"/>
    <w:rsid w:val="00E92379"/>
    <w:rsid w:val="00E92690"/>
    <w:rsid w:val="00E92C0F"/>
    <w:rsid w:val="00E92C9A"/>
    <w:rsid w:val="00E92F9A"/>
    <w:rsid w:val="00E93782"/>
    <w:rsid w:val="00E93887"/>
    <w:rsid w:val="00E93A12"/>
    <w:rsid w:val="00E93D3E"/>
    <w:rsid w:val="00E93F77"/>
    <w:rsid w:val="00E9403A"/>
    <w:rsid w:val="00E94460"/>
    <w:rsid w:val="00E94910"/>
    <w:rsid w:val="00E94D38"/>
    <w:rsid w:val="00E95204"/>
    <w:rsid w:val="00E95468"/>
    <w:rsid w:val="00E95D2C"/>
    <w:rsid w:val="00E95FB5"/>
    <w:rsid w:val="00E96119"/>
    <w:rsid w:val="00E9656D"/>
    <w:rsid w:val="00E96803"/>
    <w:rsid w:val="00E971EA"/>
    <w:rsid w:val="00E97208"/>
    <w:rsid w:val="00E97237"/>
    <w:rsid w:val="00E9753E"/>
    <w:rsid w:val="00E97C7C"/>
    <w:rsid w:val="00E97F91"/>
    <w:rsid w:val="00EA00A5"/>
    <w:rsid w:val="00EA0134"/>
    <w:rsid w:val="00EA0263"/>
    <w:rsid w:val="00EA0BBF"/>
    <w:rsid w:val="00EA0C76"/>
    <w:rsid w:val="00EA0CD2"/>
    <w:rsid w:val="00EA179C"/>
    <w:rsid w:val="00EA17FF"/>
    <w:rsid w:val="00EA1A44"/>
    <w:rsid w:val="00EA1BAE"/>
    <w:rsid w:val="00EA1D83"/>
    <w:rsid w:val="00EA246A"/>
    <w:rsid w:val="00EA2D31"/>
    <w:rsid w:val="00EA2EA2"/>
    <w:rsid w:val="00EA2EB1"/>
    <w:rsid w:val="00EA3422"/>
    <w:rsid w:val="00EA3F7D"/>
    <w:rsid w:val="00EA449A"/>
    <w:rsid w:val="00EA44AA"/>
    <w:rsid w:val="00EA4645"/>
    <w:rsid w:val="00EA4695"/>
    <w:rsid w:val="00EA47A3"/>
    <w:rsid w:val="00EA47E2"/>
    <w:rsid w:val="00EA497B"/>
    <w:rsid w:val="00EA537D"/>
    <w:rsid w:val="00EA543C"/>
    <w:rsid w:val="00EA5725"/>
    <w:rsid w:val="00EA5DA6"/>
    <w:rsid w:val="00EA5E24"/>
    <w:rsid w:val="00EA6856"/>
    <w:rsid w:val="00EA6A3E"/>
    <w:rsid w:val="00EA6EC1"/>
    <w:rsid w:val="00EA7414"/>
    <w:rsid w:val="00EA77A8"/>
    <w:rsid w:val="00EA7A3D"/>
    <w:rsid w:val="00EA7AFE"/>
    <w:rsid w:val="00EA7B21"/>
    <w:rsid w:val="00EB0062"/>
    <w:rsid w:val="00EB08E8"/>
    <w:rsid w:val="00EB0CF1"/>
    <w:rsid w:val="00EB0D47"/>
    <w:rsid w:val="00EB13BA"/>
    <w:rsid w:val="00EB1B38"/>
    <w:rsid w:val="00EB1D95"/>
    <w:rsid w:val="00EB1F4C"/>
    <w:rsid w:val="00EB1FC1"/>
    <w:rsid w:val="00EB2204"/>
    <w:rsid w:val="00EB371C"/>
    <w:rsid w:val="00EB37E6"/>
    <w:rsid w:val="00EB43DB"/>
    <w:rsid w:val="00EB4961"/>
    <w:rsid w:val="00EB4C43"/>
    <w:rsid w:val="00EB577C"/>
    <w:rsid w:val="00EB58E7"/>
    <w:rsid w:val="00EB5EF4"/>
    <w:rsid w:val="00EB67CE"/>
    <w:rsid w:val="00EB6D68"/>
    <w:rsid w:val="00EB6FAE"/>
    <w:rsid w:val="00EB7007"/>
    <w:rsid w:val="00EB7BF6"/>
    <w:rsid w:val="00EB7C2C"/>
    <w:rsid w:val="00EB7D6C"/>
    <w:rsid w:val="00EC01E1"/>
    <w:rsid w:val="00EC0291"/>
    <w:rsid w:val="00EC0381"/>
    <w:rsid w:val="00EC05D8"/>
    <w:rsid w:val="00EC092D"/>
    <w:rsid w:val="00EC0946"/>
    <w:rsid w:val="00EC0AEF"/>
    <w:rsid w:val="00EC1418"/>
    <w:rsid w:val="00EC1C1D"/>
    <w:rsid w:val="00EC1F1D"/>
    <w:rsid w:val="00EC24CC"/>
    <w:rsid w:val="00EC24D4"/>
    <w:rsid w:val="00EC31A0"/>
    <w:rsid w:val="00EC32DD"/>
    <w:rsid w:val="00EC353F"/>
    <w:rsid w:val="00EC3723"/>
    <w:rsid w:val="00EC381D"/>
    <w:rsid w:val="00EC394A"/>
    <w:rsid w:val="00EC41EC"/>
    <w:rsid w:val="00EC47B9"/>
    <w:rsid w:val="00EC4B10"/>
    <w:rsid w:val="00EC4E69"/>
    <w:rsid w:val="00EC4F78"/>
    <w:rsid w:val="00EC5A98"/>
    <w:rsid w:val="00EC5E27"/>
    <w:rsid w:val="00EC641E"/>
    <w:rsid w:val="00EC672B"/>
    <w:rsid w:val="00EC6A77"/>
    <w:rsid w:val="00EC6B8C"/>
    <w:rsid w:val="00EC6CD1"/>
    <w:rsid w:val="00EC6CE9"/>
    <w:rsid w:val="00EC6D4A"/>
    <w:rsid w:val="00EC6F15"/>
    <w:rsid w:val="00EC70D2"/>
    <w:rsid w:val="00EC7190"/>
    <w:rsid w:val="00EC7E5E"/>
    <w:rsid w:val="00EC7ED9"/>
    <w:rsid w:val="00ED0A0D"/>
    <w:rsid w:val="00ED0DE8"/>
    <w:rsid w:val="00ED0E3C"/>
    <w:rsid w:val="00ED1388"/>
    <w:rsid w:val="00ED1448"/>
    <w:rsid w:val="00ED14A1"/>
    <w:rsid w:val="00ED16BF"/>
    <w:rsid w:val="00ED17F1"/>
    <w:rsid w:val="00ED19F2"/>
    <w:rsid w:val="00ED1D43"/>
    <w:rsid w:val="00ED1D45"/>
    <w:rsid w:val="00ED21FD"/>
    <w:rsid w:val="00ED2889"/>
    <w:rsid w:val="00ED29EB"/>
    <w:rsid w:val="00ED3284"/>
    <w:rsid w:val="00ED35C1"/>
    <w:rsid w:val="00ED3837"/>
    <w:rsid w:val="00ED3C94"/>
    <w:rsid w:val="00ED43EE"/>
    <w:rsid w:val="00ED447A"/>
    <w:rsid w:val="00ED44E6"/>
    <w:rsid w:val="00ED47A5"/>
    <w:rsid w:val="00ED4A88"/>
    <w:rsid w:val="00ED5B38"/>
    <w:rsid w:val="00ED6DCB"/>
    <w:rsid w:val="00ED6E8D"/>
    <w:rsid w:val="00ED708E"/>
    <w:rsid w:val="00ED7310"/>
    <w:rsid w:val="00ED7325"/>
    <w:rsid w:val="00ED7997"/>
    <w:rsid w:val="00ED79DF"/>
    <w:rsid w:val="00EE0193"/>
    <w:rsid w:val="00EE07B3"/>
    <w:rsid w:val="00EE0D42"/>
    <w:rsid w:val="00EE0E29"/>
    <w:rsid w:val="00EE10DC"/>
    <w:rsid w:val="00EE1610"/>
    <w:rsid w:val="00EE18A1"/>
    <w:rsid w:val="00EE1F2C"/>
    <w:rsid w:val="00EE2102"/>
    <w:rsid w:val="00EE2159"/>
    <w:rsid w:val="00EE2569"/>
    <w:rsid w:val="00EE26E4"/>
    <w:rsid w:val="00EE2831"/>
    <w:rsid w:val="00EE28F0"/>
    <w:rsid w:val="00EE2A17"/>
    <w:rsid w:val="00EE2E5A"/>
    <w:rsid w:val="00EE37CF"/>
    <w:rsid w:val="00EE3877"/>
    <w:rsid w:val="00EE3912"/>
    <w:rsid w:val="00EE3C16"/>
    <w:rsid w:val="00EE3C40"/>
    <w:rsid w:val="00EE3F17"/>
    <w:rsid w:val="00EE42EB"/>
    <w:rsid w:val="00EE4352"/>
    <w:rsid w:val="00EE4A50"/>
    <w:rsid w:val="00EE4CEC"/>
    <w:rsid w:val="00EE4D6B"/>
    <w:rsid w:val="00EE502A"/>
    <w:rsid w:val="00EE52C7"/>
    <w:rsid w:val="00EE5482"/>
    <w:rsid w:val="00EE5A18"/>
    <w:rsid w:val="00EE5C51"/>
    <w:rsid w:val="00EE5ECF"/>
    <w:rsid w:val="00EE5F13"/>
    <w:rsid w:val="00EE6013"/>
    <w:rsid w:val="00EE621F"/>
    <w:rsid w:val="00EE691F"/>
    <w:rsid w:val="00EE6941"/>
    <w:rsid w:val="00EE7382"/>
    <w:rsid w:val="00EE743C"/>
    <w:rsid w:val="00EF027A"/>
    <w:rsid w:val="00EF06B6"/>
    <w:rsid w:val="00EF09ED"/>
    <w:rsid w:val="00EF0C89"/>
    <w:rsid w:val="00EF1158"/>
    <w:rsid w:val="00EF1B89"/>
    <w:rsid w:val="00EF1FD3"/>
    <w:rsid w:val="00EF2093"/>
    <w:rsid w:val="00EF28A6"/>
    <w:rsid w:val="00EF3047"/>
    <w:rsid w:val="00EF3319"/>
    <w:rsid w:val="00EF3430"/>
    <w:rsid w:val="00EF3A36"/>
    <w:rsid w:val="00EF3DB6"/>
    <w:rsid w:val="00EF4097"/>
    <w:rsid w:val="00EF44D1"/>
    <w:rsid w:val="00EF4689"/>
    <w:rsid w:val="00EF50EF"/>
    <w:rsid w:val="00EF520A"/>
    <w:rsid w:val="00EF5380"/>
    <w:rsid w:val="00EF5944"/>
    <w:rsid w:val="00EF637B"/>
    <w:rsid w:val="00EF663C"/>
    <w:rsid w:val="00EF6675"/>
    <w:rsid w:val="00EF6D93"/>
    <w:rsid w:val="00EF71D7"/>
    <w:rsid w:val="00EF740C"/>
    <w:rsid w:val="00EF74E0"/>
    <w:rsid w:val="00EF767E"/>
    <w:rsid w:val="00EF79A0"/>
    <w:rsid w:val="00EF7F54"/>
    <w:rsid w:val="00F0042E"/>
    <w:rsid w:val="00F00434"/>
    <w:rsid w:val="00F00985"/>
    <w:rsid w:val="00F00A23"/>
    <w:rsid w:val="00F017CC"/>
    <w:rsid w:val="00F017DB"/>
    <w:rsid w:val="00F01A17"/>
    <w:rsid w:val="00F01EFC"/>
    <w:rsid w:val="00F021F2"/>
    <w:rsid w:val="00F02971"/>
    <w:rsid w:val="00F0324A"/>
    <w:rsid w:val="00F0349C"/>
    <w:rsid w:val="00F03586"/>
    <w:rsid w:val="00F03DEF"/>
    <w:rsid w:val="00F04241"/>
    <w:rsid w:val="00F042DB"/>
    <w:rsid w:val="00F0449B"/>
    <w:rsid w:val="00F046A5"/>
    <w:rsid w:val="00F04DA2"/>
    <w:rsid w:val="00F04E35"/>
    <w:rsid w:val="00F05689"/>
    <w:rsid w:val="00F05714"/>
    <w:rsid w:val="00F06266"/>
    <w:rsid w:val="00F066A0"/>
    <w:rsid w:val="00F06B13"/>
    <w:rsid w:val="00F06C44"/>
    <w:rsid w:val="00F06CAB"/>
    <w:rsid w:val="00F06F22"/>
    <w:rsid w:val="00F07002"/>
    <w:rsid w:val="00F07089"/>
    <w:rsid w:val="00F07100"/>
    <w:rsid w:val="00F0724C"/>
    <w:rsid w:val="00F07254"/>
    <w:rsid w:val="00F073C8"/>
    <w:rsid w:val="00F07428"/>
    <w:rsid w:val="00F0758F"/>
    <w:rsid w:val="00F0786D"/>
    <w:rsid w:val="00F078B7"/>
    <w:rsid w:val="00F07ECF"/>
    <w:rsid w:val="00F100DB"/>
    <w:rsid w:val="00F1017E"/>
    <w:rsid w:val="00F101E4"/>
    <w:rsid w:val="00F10346"/>
    <w:rsid w:val="00F10690"/>
    <w:rsid w:val="00F106E9"/>
    <w:rsid w:val="00F10EC0"/>
    <w:rsid w:val="00F11699"/>
    <w:rsid w:val="00F11B6C"/>
    <w:rsid w:val="00F11FDB"/>
    <w:rsid w:val="00F12148"/>
    <w:rsid w:val="00F125A9"/>
    <w:rsid w:val="00F12C9D"/>
    <w:rsid w:val="00F12D99"/>
    <w:rsid w:val="00F13379"/>
    <w:rsid w:val="00F13BED"/>
    <w:rsid w:val="00F13E34"/>
    <w:rsid w:val="00F13FE2"/>
    <w:rsid w:val="00F146B8"/>
    <w:rsid w:val="00F147DF"/>
    <w:rsid w:val="00F147EC"/>
    <w:rsid w:val="00F1481E"/>
    <w:rsid w:val="00F14C87"/>
    <w:rsid w:val="00F14CC6"/>
    <w:rsid w:val="00F14E91"/>
    <w:rsid w:val="00F15260"/>
    <w:rsid w:val="00F155A8"/>
    <w:rsid w:val="00F15A4E"/>
    <w:rsid w:val="00F15C92"/>
    <w:rsid w:val="00F15E23"/>
    <w:rsid w:val="00F1600C"/>
    <w:rsid w:val="00F16809"/>
    <w:rsid w:val="00F16E35"/>
    <w:rsid w:val="00F1724E"/>
    <w:rsid w:val="00F173ED"/>
    <w:rsid w:val="00F17791"/>
    <w:rsid w:val="00F17B3E"/>
    <w:rsid w:val="00F17DEB"/>
    <w:rsid w:val="00F200E4"/>
    <w:rsid w:val="00F20C09"/>
    <w:rsid w:val="00F20D4C"/>
    <w:rsid w:val="00F21C26"/>
    <w:rsid w:val="00F21EE4"/>
    <w:rsid w:val="00F21EE5"/>
    <w:rsid w:val="00F22527"/>
    <w:rsid w:val="00F22DE6"/>
    <w:rsid w:val="00F230CF"/>
    <w:rsid w:val="00F2417F"/>
    <w:rsid w:val="00F24A26"/>
    <w:rsid w:val="00F24B01"/>
    <w:rsid w:val="00F2532D"/>
    <w:rsid w:val="00F253A3"/>
    <w:rsid w:val="00F25B6C"/>
    <w:rsid w:val="00F25E59"/>
    <w:rsid w:val="00F260D8"/>
    <w:rsid w:val="00F26B01"/>
    <w:rsid w:val="00F271A7"/>
    <w:rsid w:val="00F27222"/>
    <w:rsid w:val="00F2756A"/>
    <w:rsid w:val="00F27579"/>
    <w:rsid w:val="00F27836"/>
    <w:rsid w:val="00F279F5"/>
    <w:rsid w:val="00F27C46"/>
    <w:rsid w:val="00F30935"/>
    <w:rsid w:val="00F30952"/>
    <w:rsid w:val="00F30B2D"/>
    <w:rsid w:val="00F30B4B"/>
    <w:rsid w:val="00F30B71"/>
    <w:rsid w:val="00F31231"/>
    <w:rsid w:val="00F31B7C"/>
    <w:rsid w:val="00F31E2D"/>
    <w:rsid w:val="00F31EBD"/>
    <w:rsid w:val="00F32175"/>
    <w:rsid w:val="00F3258D"/>
    <w:rsid w:val="00F32DE0"/>
    <w:rsid w:val="00F33065"/>
    <w:rsid w:val="00F33949"/>
    <w:rsid w:val="00F33E14"/>
    <w:rsid w:val="00F33FA8"/>
    <w:rsid w:val="00F34248"/>
    <w:rsid w:val="00F3430F"/>
    <w:rsid w:val="00F34A6A"/>
    <w:rsid w:val="00F35593"/>
    <w:rsid w:val="00F355B3"/>
    <w:rsid w:val="00F35B43"/>
    <w:rsid w:val="00F35CE8"/>
    <w:rsid w:val="00F36064"/>
    <w:rsid w:val="00F364F1"/>
    <w:rsid w:val="00F36691"/>
    <w:rsid w:val="00F3676B"/>
    <w:rsid w:val="00F367AB"/>
    <w:rsid w:val="00F36AD3"/>
    <w:rsid w:val="00F36B75"/>
    <w:rsid w:val="00F36E9F"/>
    <w:rsid w:val="00F3731F"/>
    <w:rsid w:val="00F37583"/>
    <w:rsid w:val="00F37BED"/>
    <w:rsid w:val="00F37F95"/>
    <w:rsid w:val="00F40212"/>
    <w:rsid w:val="00F404FC"/>
    <w:rsid w:val="00F40986"/>
    <w:rsid w:val="00F409B4"/>
    <w:rsid w:val="00F40A5C"/>
    <w:rsid w:val="00F40F80"/>
    <w:rsid w:val="00F411BB"/>
    <w:rsid w:val="00F412E0"/>
    <w:rsid w:val="00F41312"/>
    <w:rsid w:val="00F413A1"/>
    <w:rsid w:val="00F41828"/>
    <w:rsid w:val="00F42120"/>
    <w:rsid w:val="00F42637"/>
    <w:rsid w:val="00F428F2"/>
    <w:rsid w:val="00F42949"/>
    <w:rsid w:val="00F429B8"/>
    <w:rsid w:val="00F42D4E"/>
    <w:rsid w:val="00F4383D"/>
    <w:rsid w:val="00F446DE"/>
    <w:rsid w:val="00F449CC"/>
    <w:rsid w:val="00F44CFB"/>
    <w:rsid w:val="00F44F5C"/>
    <w:rsid w:val="00F45986"/>
    <w:rsid w:val="00F45BCB"/>
    <w:rsid w:val="00F45BE2"/>
    <w:rsid w:val="00F45FCC"/>
    <w:rsid w:val="00F4638E"/>
    <w:rsid w:val="00F466D7"/>
    <w:rsid w:val="00F4689A"/>
    <w:rsid w:val="00F47BCB"/>
    <w:rsid w:val="00F47C3A"/>
    <w:rsid w:val="00F5010D"/>
    <w:rsid w:val="00F50486"/>
    <w:rsid w:val="00F506D6"/>
    <w:rsid w:val="00F5096B"/>
    <w:rsid w:val="00F50B50"/>
    <w:rsid w:val="00F50D0F"/>
    <w:rsid w:val="00F51392"/>
    <w:rsid w:val="00F51681"/>
    <w:rsid w:val="00F519A7"/>
    <w:rsid w:val="00F5200F"/>
    <w:rsid w:val="00F522D3"/>
    <w:rsid w:val="00F522EA"/>
    <w:rsid w:val="00F526C0"/>
    <w:rsid w:val="00F527C0"/>
    <w:rsid w:val="00F5285C"/>
    <w:rsid w:val="00F52E1C"/>
    <w:rsid w:val="00F53493"/>
    <w:rsid w:val="00F538BE"/>
    <w:rsid w:val="00F53A1E"/>
    <w:rsid w:val="00F53BBD"/>
    <w:rsid w:val="00F53C08"/>
    <w:rsid w:val="00F541B8"/>
    <w:rsid w:val="00F5439B"/>
    <w:rsid w:val="00F54418"/>
    <w:rsid w:val="00F545C4"/>
    <w:rsid w:val="00F547D7"/>
    <w:rsid w:val="00F55080"/>
    <w:rsid w:val="00F55EAD"/>
    <w:rsid w:val="00F56A58"/>
    <w:rsid w:val="00F57279"/>
    <w:rsid w:val="00F576FB"/>
    <w:rsid w:val="00F578D2"/>
    <w:rsid w:val="00F57976"/>
    <w:rsid w:val="00F57A7A"/>
    <w:rsid w:val="00F57F43"/>
    <w:rsid w:val="00F604CC"/>
    <w:rsid w:val="00F6074F"/>
    <w:rsid w:val="00F6089E"/>
    <w:rsid w:val="00F60BFB"/>
    <w:rsid w:val="00F61661"/>
    <w:rsid w:val="00F619EC"/>
    <w:rsid w:val="00F61D3B"/>
    <w:rsid w:val="00F6233B"/>
    <w:rsid w:val="00F625A8"/>
    <w:rsid w:val="00F62777"/>
    <w:rsid w:val="00F629D0"/>
    <w:rsid w:val="00F62B09"/>
    <w:rsid w:val="00F62FF2"/>
    <w:rsid w:val="00F63227"/>
    <w:rsid w:val="00F63332"/>
    <w:rsid w:val="00F634C5"/>
    <w:rsid w:val="00F636C8"/>
    <w:rsid w:val="00F63CDB"/>
    <w:rsid w:val="00F64973"/>
    <w:rsid w:val="00F64984"/>
    <w:rsid w:val="00F64AC9"/>
    <w:rsid w:val="00F64D23"/>
    <w:rsid w:val="00F64E34"/>
    <w:rsid w:val="00F65138"/>
    <w:rsid w:val="00F6651A"/>
    <w:rsid w:val="00F66745"/>
    <w:rsid w:val="00F67603"/>
    <w:rsid w:val="00F67E07"/>
    <w:rsid w:val="00F67F0F"/>
    <w:rsid w:val="00F703AC"/>
    <w:rsid w:val="00F7052C"/>
    <w:rsid w:val="00F70530"/>
    <w:rsid w:val="00F7059F"/>
    <w:rsid w:val="00F7085B"/>
    <w:rsid w:val="00F709C8"/>
    <w:rsid w:val="00F70EB7"/>
    <w:rsid w:val="00F710CC"/>
    <w:rsid w:val="00F7180D"/>
    <w:rsid w:val="00F7188D"/>
    <w:rsid w:val="00F72096"/>
    <w:rsid w:val="00F7230F"/>
    <w:rsid w:val="00F73269"/>
    <w:rsid w:val="00F7340A"/>
    <w:rsid w:val="00F73A32"/>
    <w:rsid w:val="00F73B0A"/>
    <w:rsid w:val="00F745AE"/>
    <w:rsid w:val="00F748AC"/>
    <w:rsid w:val="00F74E5D"/>
    <w:rsid w:val="00F7520E"/>
    <w:rsid w:val="00F75843"/>
    <w:rsid w:val="00F76BB2"/>
    <w:rsid w:val="00F76DAF"/>
    <w:rsid w:val="00F76DE6"/>
    <w:rsid w:val="00F76F2A"/>
    <w:rsid w:val="00F770E2"/>
    <w:rsid w:val="00F77417"/>
    <w:rsid w:val="00F77985"/>
    <w:rsid w:val="00F779C7"/>
    <w:rsid w:val="00F77C00"/>
    <w:rsid w:val="00F805AF"/>
    <w:rsid w:val="00F80EF6"/>
    <w:rsid w:val="00F8130C"/>
    <w:rsid w:val="00F815C1"/>
    <w:rsid w:val="00F81DC0"/>
    <w:rsid w:val="00F821E0"/>
    <w:rsid w:val="00F82B4A"/>
    <w:rsid w:val="00F831E5"/>
    <w:rsid w:val="00F831F9"/>
    <w:rsid w:val="00F83AD0"/>
    <w:rsid w:val="00F84AB4"/>
    <w:rsid w:val="00F84BA4"/>
    <w:rsid w:val="00F84EDC"/>
    <w:rsid w:val="00F84FDF"/>
    <w:rsid w:val="00F85AD6"/>
    <w:rsid w:val="00F85EC8"/>
    <w:rsid w:val="00F860D5"/>
    <w:rsid w:val="00F863ED"/>
    <w:rsid w:val="00F864BA"/>
    <w:rsid w:val="00F865A6"/>
    <w:rsid w:val="00F8662D"/>
    <w:rsid w:val="00F867E7"/>
    <w:rsid w:val="00F868C4"/>
    <w:rsid w:val="00F86B39"/>
    <w:rsid w:val="00F86FF5"/>
    <w:rsid w:val="00F873B8"/>
    <w:rsid w:val="00F874BB"/>
    <w:rsid w:val="00F8776F"/>
    <w:rsid w:val="00F87774"/>
    <w:rsid w:val="00F87AA8"/>
    <w:rsid w:val="00F87C0A"/>
    <w:rsid w:val="00F87CE9"/>
    <w:rsid w:val="00F87EF5"/>
    <w:rsid w:val="00F902BD"/>
    <w:rsid w:val="00F90471"/>
    <w:rsid w:val="00F90BDF"/>
    <w:rsid w:val="00F90DDA"/>
    <w:rsid w:val="00F91291"/>
    <w:rsid w:val="00F91425"/>
    <w:rsid w:val="00F91E4B"/>
    <w:rsid w:val="00F9246D"/>
    <w:rsid w:val="00F92B04"/>
    <w:rsid w:val="00F92B0A"/>
    <w:rsid w:val="00F92C35"/>
    <w:rsid w:val="00F92D71"/>
    <w:rsid w:val="00F92FEA"/>
    <w:rsid w:val="00F93313"/>
    <w:rsid w:val="00F9346A"/>
    <w:rsid w:val="00F935F9"/>
    <w:rsid w:val="00F949AF"/>
    <w:rsid w:val="00F94A8A"/>
    <w:rsid w:val="00F95063"/>
    <w:rsid w:val="00F950A7"/>
    <w:rsid w:val="00F95777"/>
    <w:rsid w:val="00F95929"/>
    <w:rsid w:val="00F95A92"/>
    <w:rsid w:val="00F963A1"/>
    <w:rsid w:val="00F9698A"/>
    <w:rsid w:val="00F971D9"/>
    <w:rsid w:val="00F972B8"/>
    <w:rsid w:val="00F974CF"/>
    <w:rsid w:val="00F97884"/>
    <w:rsid w:val="00F978F3"/>
    <w:rsid w:val="00F97A59"/>
    <w:rsid w:val="00F97D5C"/>
    <w:rsid w:val="00FA0B89"/>
    <w:rsid w:val="00FA0D9F"/>
    <w:rsid w:val="00FA0E8E"/>
    <w:rsid w:val="00FA2050"/>
    <w:rsid w:val="00FA28BD"/>
    <w:rsid w:val="00FA2CDA"/>
    <w:rsid w:val="00FA34A9"/>
    <w:rsid w:val="00FA35E6"/>
    <w:rsid w:val="00FA37BA"/>
    <w:rsid w:val="00FA3BF0"/>
    <w:rsid w:val="00FA3E55"/>
    <w:rsid w:val="00FA4059"/>
    <w:rsid w:val="00FA41DF"/>
    <w:rsid w:val="00FA4351"/>
    <w:rsid w:val="00FA43C5"/>
    <w:rsid w:val="00FA4AC6"/>
    <w:rsid w:val="00FA4D7E"/>
    <w:rsid w:val="00FA555E"/>
    <w:rsid w:val="00FA5720"/>
    <w:rsid w:val="00FA5E40"/>
    <w:rsid w:val="00FA6097"/>
    <w:rsid w:val="00FA63D2"/>
    <w:rsid w:val="00FA63F9"/>
    <w:rsid w:val="00FA63FE"/>
    <w:rsid w:val="00FA65AA"/>
    <w:rsid w:val="00FA6656"/>
    <w:rsid w:val="00FA6C50"/>
    <w:rsid w:val="00FA6F3B"/>
    <w:rsid w:val="00FA7358"/>
    <w:rsid w:val="00FA7536"/>
    <w:rsid w:val="00FA79C6"/>
    <w:rsid w:val="00FB00E6"/>
    <w:rsid w:val="00FB015D"/>
    <w:rsid w:val="00FB026D"/>
    <w:rsid w:val="00FB028B"/>
    <w:rsid w:val="00FB03B4"/>
    <w:rsid w:val="00FB055B"/>
    <w:rsid w:val="00FB0633"/>
    <w:rsid w:val="00FB11EE"/>
    <w:rsid w:val="00FB13F0"/>
    <w:rsid w:val="00FB1607"/>
    <w:rsid w:val="00FB187B"/>
    <w:rsid w:val="00FB1CF1"/>
    <w:rsid w:val="00FB1EBF"/>
    <w:rsid w:val="00FB200E"/>
    <w:rsid w:val="00FB20E8"/>
    <w:rsid w:val="00FB24AD"/>
    <w:rsid w:val="00FB24B6"/>
    <w:rsid w:val="00FB256A"/>
    <w:rsid w:val="00FB28BD"/>
    <w:rsid w:val="00FB2973"/>
    <w:rsid w:val="00FB29D9"/>
    <w:rsid w:val="00FB2C8F"/>
    <w:rsid w:val="00FB2F4F"/>
    <w:rsid w:val="00FB3432"/>
    <w:rsid w:val="00FB35E6"/>
    <w:rsid w:val="00FB37A6"/>
    <w:rsid w:val="00FB3AA2"/>
    <w:rsid w:val="00FB3BCB"/>
    <w:rsid w:val="00FB3CB2"/>
    <w:rsid w:val="00FB433C"/>
    <w:rsid w:val="00FB47A8"/>
    <w:rsid w:val="00FB5043"/>
    <w:rsid w:val="00FB58D1"/>
    <w:rsid w:val="00FB5995"/>
    <w:rsid w:val="00FB5E82"/>
    <w:rsid w:val="00FB5E89"/>
    <w:rsid w:val="00FB5F41"/>
    <w:rsid w:val="00FB6F86"/>
    <w:rsid w:val="00FB71E8"/>
    <w:rsid w:val="00FB74DD"/>
    <w:rsid w:val="00FB7508"/>
    <w:rsid w:val="00FC03B0"/>
    <w:rsid w:val="00FC07EE"/>
    <w:rsid w:val="00FC0BDD"/>
    <w:rsid w:val="00FC17D6"/>
    <w:rsid w:val="00FC409A"/>
    <w:rsid w:val="00FC4105"/>
    <w:rsid w:val="00FC4B64"/>
    <w:rsid w:val="00FC4E10"/>
    <w:rsid w:val="00FC525D"/>
    <w:rsid w:val="00FC5A9F"/>
    <w:rsid w:val="00FC64F7"/>
    <w:rsid w:val="00FC660D"/>
    <w:rsid w:val="00FC673D"/>
    <w:rsid w:val="00FC682C"/>
    <w:rsid w:val="00FC69FF"/>
    <w:rsid w:val="00FC6AD8"/>
    <w:rsid w:val="00FC6F37"/>
    <w:rsid w:val="00FC6F6F"/>
    <w:rsid w:val="00FC7769"/>
    <w:rsid w:val="00FC77C4"/>
    <w:rsid w:val="00FC7860"/>
    <w:rsid w:val="00FC7D4D"/>
    <w:rsid w:val="00FC7F0E"/>
    <w:rsid w:val="00FC7F81"/>
    <w:rsid w:val="00FC7FD7"/>
    <w:rsid w:val="00FD058A"/>
    <w:rsid w:val="00FD14B5"/>
    <w:rsid w:val="00FD18DC"/>
    <w:rsid w:val="00FD1942"/>
    <w:rsid w:val="00FD1A78"/>
    <w:rsid w:val="00FD1C5D"/>
    <w:rsid w:val="00FD1F22"/>
    <w:rsid w:val="00FD2C67"/>
    <w:rsid w:val="00FD2D90"/>
    <w:rsid w:val="00FD372B"/>
    <w:rsid w:val="00FD3C6E"/>
    <w:rsid w:val="00FD3F05"/>
    <w:rsid w:val="00FD4623"/>
    <w:rsid w:val="00FD51C6"/>
    <w:rsid w:val="00FD5752"/>
    <w:rsid w:val="00FD59EE"/>
    <w:rsid w:val="00FD5E3B"/>
    <w:rsid w:val="00FD5E8C"/>
    <w:rsid w:val="00FD617E"/>
    <w:rsid w:val="00FD6449"/>
    <w:rsid w:val="00FD649A"/>
    <w:rsid w:val="00FD6B17"/>
    <w:rsid w:val="00FD721B"/>
    <w:rsid w:val="00FD77AF"/>
    <w:rsid w:val="00FD78D6"/>
    <w:rsid w:val="00FE01E4"/>
    <w:rsid w:val="00FE07F2"/>
    <w:rsid w:val="00FE0BDC"/>
    <w:rsid w:val="00FE1174"/>
    <w:rsid w:val="00FE12C9"/>
    <w:rsid w:val="00FE146D"/>
    <w:rsid w:val="00FE1474"/>
    <w:rsid w:val="00FE1A49"/>
    <w:rsid w:val="00FE2586"/>
    <w:rsid w:val="00FE26AE"/>
    <w:rsid w:val="00FE2750"/>
    <w:rsid w:val="00FE3041"/>
    <w:rsid w:val="00FE330E"/>
    <w:rsid w:val="00FE3773"/>
    <w:rsid w:val="00FE37D9"/>
    <w:rsid w:val="00FE3FAB"/>
    <w:rsid w:val="00FE40B2"/>
    <w:rsid w:val="00FE4378"/>
    <w:rsid w:val="00FE43A5"/>
    <w:rsid w:val="00FE4B6A"/>
    <w:rsid w:val="00FE4CA4"/>
    <w:rsid w:val="00FE4CE9"/>
    <w:rsid w:val="00FE50E7"/>
    <w:rsid w:val="00FE519B"/>
    <w:rsid w:val="00FE523D"/>
    <w:rsid w:val="00FE56AB"/>
    <w:rsid w:val="00FE5AE4"/>
    <w:rsid w:val="00FE5B70"/>
    <w:rsid w:val="00FE5B74"/>
    <w:rsid w:val="00FE5D1F"/>
    <w:rsid w:val="00FE5FA4"/>
    <w:rsid w:val="00FE605A"/>
    <w:rsid w:val="00FE626E"/>
    <w:rsid w:val="00FE6919"/>
    <w:rsid w:val="00FE6B2B"/>
    <w:rsid w:val="00FE6CA6"/>
    <w:rsid w:val="00FE6CBE"/>
    <w:rsid w:val="00FE7191"/>
    <w:rsid w:val="00FE7529"/>
    <w:rsid w:val="00FE7625"/>
    <w:rsid w:val="00FE7692"/>
    <w:rsid w:val="00FE7759"/>
    <w:rsid w:val="00FF057C"/>
    <w:rsid w:val="00FF0B3D"/>
    <w:rsid w:val="00FF0C0F"/>
    <w:rsid w:val="00FF163B"/>
    <w:rsid w:val="00FF16EF"/>
    <w:rsid w:val="00FF18F6"/>
    <w:rsid w:val="00FF259A"/>
    <w:rsid w:val="00FF2C93"/>
    <w:rsid w:val="00FF30B2"/>
    <w:rsid w:val="00FF3E69"/>
    <w:rsid w:val="00FF42A8"/>
    <w:rsid w:val="00FF42C5"/>
    <w:rsid w:val="00FF44E8"/>
    <w:rsid w:val="00FF45AF"/>
    <w:rsid w:val="00FF4B4C"/>
    <w:rsid w:val="00FF4B94"/>
    <w:rsid w:val="00FF4C97"/>
    <w:rsid w:val="00FF4CBB"/>
    <w:rsid w:val="00FF5066"/>
    <w:rsid w:val="00FF5407"/>
    <w:rsid w:val="00FF547D"/>
    <w:rsid w:val="00FF55A3"/>
    <w:rsid w:val="00FF55C2"/>
    <w:rsid w:val="00FF57B4"/>
    <w:rsid w:val="00FF5BD9"/>
    <w:rsid w:val="00FF5CD8"/>
    <w:rsid w:val="00FF6497"/>
    <w:rsid w:val="00FF6B3C"/>
    <w:rsid w:val="00FF6B86"/>
    <w:rsid w:val="00FF6E99"/>
    <w:rsid w:val="00FF73A1"/>
    <w:rsid w:val="00FF785E"/>
    <w:rsid w:val="00FF7D98"/>
    <w:rsid w:val="737F6A1B"/>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8497"/>
  <w15:chartTrackingRefBased/>
  <w15:docId w15:val="{D84C9E64-C7D1-42B1-9C9C-FD64BD3B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7BB"/>
    <w:pPr>
      <w:spacing w:after="0" w:line="240" w:lineRule="auto"/>
    </w:pPr>
    <w:rPr>
      <w:rFonts w:ascii="Times New Roman" w:eastAsia="Times New Roman" w:hAnsi="Times New Roman" w:cs="Times New Roman"/>
      <w:sz w:val="24"/>
      <w:szCs w:val="24"/>
      <w:lang w:val="es-ES_tradnl" w:eastAsia="es-MX"/>
    </w:rPr>
  </w:style>
  <w:style w:type="paragraph" w:styleId="Ttulo1">
    <w:name w:val="heading 1"/>
    <w:basedOn w:val="Normal"/>
    <w:next w:val="Normal"/>
    <w:link w:val="Ttulo1Car"/>
    <w:autoRedefine/>
    <w:uiPriority w:val="9"/>
    <w:qFormat/>
    <w:rsid w:val="003447C1"/>
    <w:pPr>
      <w:keepNext/>
      <w:keepLines/>
      <w:outlineLvl w:val="0"/>
    </w:pPr>
    <w:rPr>
      <w:b/>
      <w:color w:val="000000" w:themeColor="text1"/>
      <w:sz w:val="28"/>
      <w:szCs w:val="28"/>
      <w:lang w:eastAsia="es-ES"/>
    </w:rPr>
  </w:style>
  <w:style w:type="paragraph" w:styleId="Ttulo2">
    <w:name w:val="heading 2"/>
    <w:basedOn w:val="Normal"/>
    <w:next w:val="Normal"/>
    <w:link w:val="Ttulo2Car"/>
    <w:autoRedefine/>
    <w:uiPriority w:val="9"/>
    <w:unhideWhenUsed/>
    <w:qFormat/>
    <w:rsid w:val="00F5439B"/>
    <w:pPr>
      <w:keepNext/>
      <w:keepLines/>
      <w:numPr>
        <w:numId w:val="1"/>
      </w:numPr>
      <w:tabs>
        <w:tab w:val="left" w:pos="567"/>
      </w:tabs>
      <w:ind w:left="0" w:firstLine="0"/>
      <w:jc w:val="both"/>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F90BD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B9546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47C1"/>
    <w:rPr>
      <w:rFonts w:ascii="Times New Roman" w:eastAsia="Times New Roman" w:hAnsi="Times New Roman" w:cs="Times New Roman"/>
      <w:b/>
      <w:color w:val="000000" w:themeColor="text1"/>
      <w:sz w:val="28"/>
      <w:szCs w:val="28"/>
      <w:lang w:eastAsia="es-ES"/>
    </w:rPr>
  </w:style>
  <w:style w:type="character" w:customStyle="1" w:styleId="Ttulo2Car">
    <w:name w:val="Título 2 Car"/>
    <w:basedOn w:val="Fuentedeprrafopredeter"/>
    <w:link w:val="Ttulo2"/>
    <w:uiPriority w:val="9"/>
    <w:rsid w:val="00F5439B"/>
    <w:rPr>
      <w:rFonts w:ascii="Times New Roman" w:eastAsiaTheme="majorEastAsia" w:hAnsi="Times New Roman" w:cstheme="majorBidi"/>
      <w:b/>
      <w:color w:val="000000" w:themeColor="text1"/>
      <w:sz w:val="26"/>
      <w:szCs w:val="26"/>
      <w:lang w:val="es-ES_tradnl" w:eastAsia="es-MX"/>
    </w:rPr>
  </w:style>
  <w:style w:type="paragraph" w:styleId="Encabezado">
    <w:name w:val="header"/>
    <w:basedOn w:val="Normal"/>
    <w:link w:val="EncabezadoCar"/>
    <w:uiPriority w:val="99"/>
    <w:unhideWhenUsed/>
    <w:rsid w:val="00787098"/>
    <w:pPr>
      <w:tabs>
        <w:tab w:val="center" w:pos="4252"/>
        <w:tab w:val="right" w:pos="8504"/>
      </w:tabs>
    </w:pPr>
  </w:style>
  <w:style w:type="character" w:customStyle="1" w:styleId="EncabezadoCar">
    <w:name w:val="Encabezado Car"/>
    <w:basedOn w:val="Fuentedeprrafopredeter"/>
    <w:link w:val="Encabezado"/>
    <w:uiPriority w:val="99"/>
    <w:rsid w:val="00787098"/>
    <w:rPr>
      <w:rFonts w:ascii="Century Gothic" w:hAnsi="Century Gothic"/>
      <w:sz w:val="24"/>
    </w:rPr>
  </w:style>
  <w:style w:type="paragraph" w:styleId="Piedepgina">
    <w:name w:val="footer"/>
    <w:basedOn w:val="Normal"/>
    <w:link w:val="PiedepginaCar"/>
    <w:uiPriority w:val="99"/>
    <w:unhideWhenUsed/>
    <w:rsid w:val="00787098"/>
    <w:pPr>
      <w:tabs>
        <w:tab w:val="center" w:pos="4252"/>
        <w:tab w:val="right" w:pos="8504"/>
      </w:tabs>
    </w:pPr>
  </w:style>
  <w:style w:type="character" w:customStyle="1" w:styleId="PiedepginaCar">
    <w:name w:val="Pie de página Car"/>
    <w:basedOn w:val="Fuentedeprrafopredeter"/>
    <w:link w:val="Piedepgina"/>
    <w:uiPriority w:val="99"/>
    <w:rsid w:val="00787098"/>
    <w:rPr>
      <w:rFonts w:ascii="Century Gothic" w:hAnsi="Century Gothic"/>
      <w:sz w:val="24"/>
    </w:rPr>
  </w:style>
  <w:style w:type="character" w:styleId="Nmerodepgina">
    <w:name w:val="page number"/>
    <w:basedOn w:val="Fuentedeprrafopredeter"/>
    <w:uiPriority w:val="99"/>
    <w:semiHidden/>
    <w:unhideWhenUsed/>
    <w:rsid w:val="00A27485"/>
  </w:style>
  <w:style w:type="paragraph" w:customStyle="1" w:styleId="Sinespaciado1">
    <w:name w:val="Sin espaciado1"/>
    <w:link w:val="NoSpacingChar"/>
    <w:qFormat/>
    <w:rsid w:val="004F743B"/>
    <w:pPr>
      <w:spacing w:after="0" w:line="240" w:lineRule="auto"/>
    </w:pPr>
    <w:rPr>
      <w:rFonts w:ascii="Calibri" w:eastAsia="Calibri" w:hAnsi="Calibri" w:cs="Times New Roman"/>
      <w:lang w:val="es-CO"/>
    </w:rPr>
  </w:style>
  <w:style w:type="character" w:customStyle="1" w:styleId="NoSpacingChar">
    <w:name w:val="No Spacing Char"/>
    <w:link w:val="Sinespaciado1"/>
    <w:locked/>
    <w:rsid w:val="004F743B"/>
    <w:rPr>
      <w:rFonts w:ascii="Calibri" w:eastAsia="Calibri" w:hAnsi="Calibri" w:cs="Times New Roman"/>
      <w:lang w:val="es-CO"/>
    </w:rPr>
  </w:style>
  <w:style w:type="paragraph" w:styleId="Prrafodelista">
    <w:name w:val="List Paragraph"/>
    <w:aliases w:val="Colorful List - Accent 11,List Paragraph2,List Paragraph1,Ha,lp1"/>
    <w:basedOn w:val="Normal"/>
    <w:link w:val="PrrafodelistaCar"/>
    <w:uiPriority w:val="34"/>
    <w:qFormat/>
    <w:rsid w:val="00F64D23"/>
    <w:pPr>
      <w:ind w:left="720"/>
      <w:contextualSpacing/>
    </w:pPr>
  </w:style>
  <w:style w:type="character" w:styleId="Hipervnculo">
    <w:name w:val="Hyperlink"/>
    <w:basedOn w:val="Fuentedeprrafopredeter"/>
    <w:uiPriority w:val="99"/>
    <w:unhideWhenUsed/>
    <w:rsid w:val="002712EA"/>
    <w:rPr>
      <w:color w:val="0563C1" w:themeColor="hyperlink"/>
      <w:u w:val="single"/>
    </w:rPr>
  </w:style>
  <w:style w:type="character" w:customStyle="1" w:styleId="UnresolvedMention">
    <w:name w:val="Unresolved Mention"/>
    <w:basedOn w:val="Fuentedeprrafopredeter"/>
    <w:uiPriority w:val="99"/>
    <w:semiHidden/>
    <w:unhideWhenUsed/>
    <w:rsid w:val="002712EA"/>
    <w:rPr>
      <w:color w:val="605E5C"/>
      <w:shd w:val="clear" w:color="auto" w:fill="E1DFDD"/>
    </w:rPr>
  </w:style>
  <w:style w:type="paragraph" w:styleId="Textonotapie">
    <w:name w:val="footnote text"/>
    <w:aliases w:val="Ref. de nota al pie1,Texto de nota al pie,referencia nota al pie,Fago Fußnotenzeichen,Appel note de bas de page,Footnotes refss,Footnote number,BVI fnr,f,Nota de pie,Texto nota al pie,Texto nota pie Car2,texto de nota al pi Car1,4_G,FA Fu"/>
    <w:basedOn w:val="Normal"/>
    <w:link w:val="TextonotapieCar"/>
    <w:uiPriority w:val="99"/>
    <w:unhideWhenUsed/>
    <w:qFormat/>
    <w:rsid w:val="009533D2"/>
    <w:rPr>
      <w:sz w:val="20"/>
      <w:szCs w:val="20"/>
    </w:rPr>
  </w:style>
  <w:style w:type="character" w:customStyle="1" w:styleId="TextonotapieCar">
    <w:name w:val="Texto nota pie Car"/>
    <w:aliases w:val="Ref. de nota al pie1 Car,Texto de nota al pie Car,referencia nota al pie Car,Fago Fußnotenzeichen Car,Appel note de bas de page Car,Footnotes refss Car,Footnote number Car,BVI fnr Car,f Car,Nota de pie Car,Texto nota al pie Car"/>
    <w:basedOn w:val="Fuentedeprrafopredeter"/>
    <w:link w:val="Textonotapie"/>
    <w:uiPriority w:val="99"/>
    <w:qFormat/>
    <w:rsid w:val="009533D2"/>
    <w:rPr>
      <w:rFonts w:ascii="Century Gothic" w:hAnsi="Century Gothic"/>
      <w:sz w:val="20"/>
      <w:szCs w:val="20"/>
    </w:rPr>
  </w:style>
  <w:style w:type="character" w:styleId="Refdenotaalpie">
    <w:name w:val="footnote reference"/>
    <w:aliases w:val="Ref. de nota al pie2,Pie de pagina,16 Point,Superscript 6 Point,Footnote Reference Char3,Ref. de nota al pie 2,FC,Pie de Página,Footnote symbol,Footnote,ftref,Re,Footnote Reference Char1 Char,Ref. de nota al,Footnote reference Car1,F"/>
    <w:basedOn w:val="Fuentedeprrafopredeter"/>
    <w:link w:val="4GChar"/>
    <w:uiPriority w:val="99"/>
    <w:unhideWhenUsed/>
    <w:qFormat/>
    <w:rsid w:val="009533D2"/>
    <w:rPr>
      <w:vertAlign w:val="superscript"/>
    </w:rPr>
  </w:style>
  <w:style w:type="character" w:styleId="Hipervnculovisitado">
    <w:name w:val="FollowedHyperlink"/>
    <w:basedOn w:val="Fuentedeprrafopredeter"/>
    <w:uiPriority w:val="99"/>
    <w:semiHidden/>
    <w:unhideWhenUsed/>
    <w:rsid w:val="00347C38"/>
    <w:rPr>
      <w:color w:val="954F72" w:themeColor="followedHyperlink"/>
      <w:u w:val="single"/>
    </w:rPr>
  </w:style>
  <w:style w:type="character" w:styleId="Refdecomentario">
    <w:name w:val="annotation reference"/>
    <w:basedOn w:val="Fuentedeprrafopredeter"/>
    <w:uiPriority w:val="99"/>
    <w:semiHidden/>
    <w:unhideWhenUsed/>
    <w:rsid w:val="007F7DFB"/>
    <w:rPr>
      <w:sz w:val="16"/>
      <w:szCs w:val="16"/>
    </w:rPr>
  </w:style>
  <w:style w:type="paragraph" w:styleId="Textocomentario">
    <w:name w:val="annotation text"/>
    <w:basedOn w:val="Normal"/>
    <w:link w:val="TextocomentarioCar"/>
    <w:uiPriority w:val="99"/>
    <w:semiHidden/>
    <w:unhideWhenUsed/>
    <w:rsid w:val="007F7DFB"/>
    <w:rPr>
      <w:sz w:val="20"/>
      <w:szCs w:val="20"/>
    </w:rPr>
  </w:style>
  <w:style w:type="character" w:customStyle="1" w:styleId="TextocomentarioCar">
    <w:name w:val="Texto comentario Car"/>
    <w:basedOn w:val="Fuentedeprrafopredeter"/>
    <w:link w:val="Textocomentario"/>
    <w:uiPriority w:val="99"/>
    <w:semiHidden/>
    <w:rsid w:val="007F7DFB"/>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7F7DFB"/>
    <w:rPr>
      <w:b/>
      <w:bCs/>
    </w:rPr>
  </w:style>
  <w:style w:type="character" w:customStyle="1" w:styleId="AsuntodelcomentarioCar">
    <w:name w:val="Asunto del comentario Car"/>
    <w:basedOn w:val="TextocomentarioCar"/>
    <w:link w:val="Asuntodelcomentario"/>
    <w:uiPriority w:val="99"/>
    <w:semiHidden/>
    <w:rsid w:val="007F7DFB"/>
    <w:rPr>
      <w:rFonts w:ascii="Century Gothic" w:hAnsi="Century Gothic"/>
      <w:b/>
      <w:bCs/>
      <w:sz w:val="20"/>
      <w:szCs w:val="20"/>
    </w:rPr>
  </w:style>
  <w:style w:type="paragraph" w:styleId="Textodeglobo">
    <w:name w:val="Balloon Text"/>
    <w:basedOn w:val="Normal"/>
    <w:link w:val="TextodegloboCar"/>
    <w:uiPriority w:val="99"/>
    <w:semiHidden/>
    <w:unhideWhenUsed/>
    <w:rsid w:val="007F7DFB"/>
    <w:rPr>
      <w:sz w:val="18"/>
      <w:szCs w:val="18"/>
    </w:rPr>
  </w:style>
  <w:style w:type="character" w:customStyle="1" w:styleId="TextodegloboCar">
    <w:name w:val="Texto de globo Car"/>
    <w:basedOn w:val="Fuentedeprrafopredeter"/>
    <w:link w:val="Textodeglobo"/>
    <w:uiPriority w:val="99"/>
    <w:semiHidden/>
    <w:rsid w:val="007F7DFB"/>
    <w:rPr>
      <w:rFonts w:ascii="Times New Roman" w:hAnsi="Times New Roman" w:cs="Times New Roman"/>
      <w:sz w:val="18"/>
      <w:szCs w:val="18"/>
    </w:rPr>
  </w:style>
  <w:style w:type="paragraph" w:styleId="Textoindependiente">
    <w:name w:val="Body Text"/>
    <w:basedOn w:val="Normal"/>
    <w:link w:val="TextoindependienteCar"/>
    <w:uiPriority w:val="1"/>
    <w:qFormat/>
    <w:rsid w:val="00D0517A"/>
    <w:pPr>
      <w:widowControl w:val="0"/>
      <w:autoSpaceDE w:val="0"/>
      <w:autoSpaceDN w:val="0"/>
    </w:pPr>
    <w:rPr>
      <w:sz w:val="28"/>
      <w:szCs w:val="28"/>
    </w:rPr>
  </w:style>
  <w:style w:type="character" w:customStyle="1" w:styleId="TextoindependienteCar">
    <w:name w:val="Texto independiente Car"/>
    <w:basedOn w:val="Fuentedeprrafopredeter"/>
    <w:link w:val="Textoindependiente"/>
    <w:uiPriority w:val="1"/>
    <w:rsid w:val="00D0517A"/>
    <w:rPr>
      <w:rFonts w:ascii="Times New Roman" w:eastAsia="Times New Roman" w:hAnsi="Times New Roman" w:cs="Times New Roman"/>
      <w:sz w:val="28"/>
      <w:szCs w:val="28"/>
    </w:rPr>
  </w:style>
  <w:style w:type="paragraph" w:styleId="NormalWeb">
    <w:name w:val="Normal (Web)"/>
    <w:basedOn w:val="Normal"/>
    <w:uiPriority w:val="99"/>
    <w:semiHidden/>
    <w:unhideWhenUsed/>
    <w:rsid w:val="00616DD2"/>
  </w:style>
  <w:style w:type="character" w:customStyle="1" w:styleId="TextonotapieCar1">
    <w:name w:val="Texto nota pie Car1"/>
    <w:aliases w:val="Footnote Text Char Char Char Char Char Car,Footnote Text Char Char Char Char Car,Ref. de nota al pie1 Car1,FA Fu Car,Footnote Text Char Char Char Car,Footnote Text Char Char Char Char Char Char Char Char Car,texto de nota al pi Car"/>
    <w:basedOn w:val="Fuentedeprrafopredeter"/>
    <w:uiPriority w:val="99"/>
    <w:qFormat/>
    <w:rsid w:val="00C76A71"/>
    <w:rPr>
      <w:sz w:val="20"/>
      <w:szCs w:val="20"/>
      <w:lang w:val="es-ES"/>
    </w:rPr>
  </w:style>
  <w:style w:type="paragraph" w:customStyle="1" w:styleId="4GChar">
    <w:name w:val="4_G Char"/>
    <w:aliases w:val="Appel note de bas de page Char Char Char Char Char Char Char Char Char Char Char Char Char Char Char Char Char Char Char,Appel note de bas de page Char Char Char Char,Appel note de bas de page Char"/>
    <w:basedOn w:val="Normal"/>
    <w:link w:val="Refdenotaalpie"/>
    <w:uiPriority w:val="99"/>
    <w:rsid w:val="00C76A71"/>
    <w:rPr>
      <w:rFonts w:asciiTheme="minorHAnsi" w:hAnsiTheme="minorHAnsi"/>
      <w:sz w:val="22"/>
      <w:vertAlign w:val="superscript"/>
    </w:rPr>
  </w:style>
  <w:style w:type="table" w:styleId="Tablaconcuadrcula">
    <w:name w:val="Table Grid"/>
    <w:basedOn w:val="Tablanormal"/>
    <w:uiPriority w:val="39"/>
    <w:rsid w:val="0034735A"/>
    <w:pPr>
      <w:spacing w:after="0" w:line="240" w:lineRule="auto"/>
    </w:pPr>
    <w:rPr>
      <w:rFonts w:ascii="Times New Roman" w:hAnsi="Times New Roman" w:cs="Times New Roman"/>
      <w:sz w:val="20"/>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E01467"/>
    <w:pPr>
      <w:spacing w:after="0" w:line="240" w:lineRule="auto"/>
    </w:pPr>
    <w:rPr>
      <w:rFonts w:ascii="Century Gothic" w:hAnsi="Century Gothic"/>
      <w:sz w:val="24"/>
    </w:rPr>
  </w:style>
  <w:style w:type="character" w:customStyle="1" w:styleId="Ttulo3Car">
    <w:name w:val="Título 3 Car"/>
    <w:basedOn w:val="Fuentedeprrafopredeter"/>
    <w:link w:val="Ttulo3"/>
    <w:uiPriority w:val="9"/>
    <w:rsid w:val="00F90BDF"/>
    <w:rPr>
      <w:rFonts w:asciiTheme="majorHAnsi" w:eastAsiaTheme="majorEastAsia" w:hAnsiTheme="majorHAnsi" w:cstheme="majorBidi"/>
      <w:color w:val="1F3763" w:themeColor="accent1" w:themeShade="7F"/>
      <w:sz w:val="24"/>
      <w:szCs w:val="24"/>
      <w:lang w:val="es-CO" w:eastAsia="es-MX"/>
    </w:rPr>
  </w:style>
  <w:style w:type="paragraph" w:customStyle="1" w:styleId="Cuerpo">
    <w:name w:val="Cuerpo"/>
    <w:rsid w:val="000E29B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8"/>
      <w:szCs w:val="28"/>
      <w:u w:color="000000"/>
      <w:bdr w:val="nil"/>
      <w:lang w:val="es-CO" w:eastAsia="es-CO"/>
    </w:rPr>
  </w:style>
  <w:style w:type="character" w:customStyle="1" w:styleId="PrrafodelistaCar">
    <w:name w:val="Párrafo de lista Car"/>
    <w:aliases w:val="Colorful List - Accent 11 Car,List Paragraph2 Car,List Paragraph1 Car,Ha Car,lp1 Car"/>
    <w:link w:val="Prrafodelista"/>
    <w:uiPriority w:val="34"/>
    <w:locked/>
    <w:rsid w:val="00245DD7"/>
    <w:rPr>
      <w:rFonts w:ascii="Times New Roman" w:eastAsia="Times New Roman" w:hAnsi="Times New Roman" w:cs="Times New Roman"/>
      <w:sz w:val="24"/>
      <w:szCs w:val="24"/>
      <w:lang w:val="es-ES_tradnl" w:eastAsia="es-MX"/>
    </w:rPr>
  </w:style>
  <w:style w:type="paragraph" w:customStyle="1" w:styleId="body">
    <w:name w:val="body"/>
    <w:basedOn w:val="Normal"/>
    <w:rsid w:val="003476C9"/>
    <w:pPr>
      <w:spacing w:before="100" w:beforeAutospacing="1" w:after="100" w:afterAutospacing="1"/>
    </w:pPr>
    <w:rPr>
      <w:lang w:val="es-CO"/>
    </w:rPr>
  </w:style>
  <w:style w:type="character" w:customStyle="1" w:styleId="Ttulo4Car">
    <w:name w:val="Título 4 Car"/>
    <w:basedOn w:val="Fuentedeprrafopredeter"/>
    <w:link w:val="Ttulo4"/>
    <w:uiPriority w:val="9"/>
    <w:semiHidden/>
    <w:rsid w:val="00B95463"/>
    <w:rPr>
      <w:rFonts w:asciiTheme="majorHAnsi" w:eastAsiaTheme="majorEastAsia" w:hAnsiTheme="majorHAnsi" w:cstheme="majorBidi"/>
      <w:i/>
      <w:iCs/>
      <w:color w:val="2F5496" w:themeColor="accent1" w:themeShade="BF"/>
      <w:sz w:val="24"/>
      <w:szCs w:val="24"/>
      <w:lang w:val="es-ES_tradnl" w:eastAsia="es-MX"/>
    </w:rPr>
  </w:style>
  <w:style w:type="character" w:customStyle="1" w:styleId="normaltextrun">
    <w:name w:val="normaltextrun"/>
    <w:basedOn w:val="Fuentedeprrafopredeter"/>
    <w:rsid w:val="00D21D32"/>
  </w:style>
  <w:style w:type="character" w:customStyle="1" w:styleId="eop">
    <w:name w:val="eop"/>
    <w:basedOn w:val="Fuentedeprrafopredeter"/>
    <w:rsid w:val="00147A28"/>
  </w:style>
  <w:style w:type="paragraph" w:styleId="Textoindependiente3">
    <w:name w:val="Body Text 3"/>
    <w:basedOn w:val="Normal"/>
    <w:link w:val="Textoindependiente3Car"/>
    <w:uiPriority w:val="99"/>
    <w:semiHidden/>
    <w:unhideWhenUsed/>
    <w:rsid w:val="001A368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1A3680"/>
    <w:rPr>
      <w:rFonts w:ascii="Times New Roman" w:eastAsia="Times New Roman" w:hAnsi="Times New Roman" w:cs="Times New Roman"/>
      <w:sz w:val="16"/>
      <w:szCs w:val="16"/>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335">
      <w:bodyDiv w:val="1"/>
      <w:marLeft w:val="0"/>
      <w:marRight w:val="0"/>
      <w:marTop w:val="0"/>
      <w:marBottom w:val="0"/>
      <w:divBdr>
        <w:top w:val="none" w:sz="0" w:space="0" w:color="auto"/>
        <w:left w:val="none" w:sz="0" w:space="0" w:color="auto"/>
        <w:bottom w:val="none" w:sz="0" w:space="0" w:color="auto"/>
        <w:right w:val="none" w:sz="0" w:space="0" w:color="auto"/>
      </w:divBdr>
    </w:div>
    <w:div w:id="11810364">
      <w:bodyDiv w:val="1"/>
      <w:marLeft w:val="0"/>
      <w:marRight w:val="0"/>
      <w:marTop w:val="0"/>
      <w:marBottom w:val="0"/>
      <w:divBdr>
        <w:top w:val="none" w:sz="0" w:space="0" w:color="auto"/>
        <w:left w:val="none" w:sz="0" w:space="0" w:color="auto"/>
        <w:bottom w:val="none" w:sz="0" w:space="0" w:color="auto"/>
        <w:right w:val="none" w:sz="0" w:space="0" w:color="auto"/>
      </w:divBdr>
    </w:div>
    <w:div w:id="16126104">
      <w:bodyDiv w:val="1"/>
      <w:marLeft w:val="0"/>
      <w:marRight w:val="0"/>
      <w:marTop w:val="0"/>
      <w:marBottom w:val="0"/>
      <w:divBdr>
        <w:top w:val="none" w:sz="0" w:space="0" w:color="auto"/>
        <w:left w:val="none" w:sz="0" w:space="0" w:color="auto"/>
        <w:bottom w:val="none" w:sz="0" w:space="0" w:color="auto"/>
        <w:right w:val="none" w:sz="0" w:space="0" w:color="auto"/>
      </w:divBdr>
    </w:div>
    <w:div w:id="30959417">
      <w:bodyDiv w:val="1"/>
      <w:marLeft w:val="0"/>
      <w:marRight w:val="0"/>
      <w:marTop w:val="0"/>
      <w:marBottom w:val="0"/>
      <w:divBdr>
        <w:top w:val="none" w:sz="0" w:space="0" w:color="auto"/>
        <w:left w:val="none" w:sz="0" w:space="0" w:color="auto"/>
        <w:bottom w:val="none" w:sz="0" w:space="0" w:color="auto"/>
        <w:right w:val="none" w:sz="0" w:space="0" w:color="auto"/>
      </w:divBdr>
    </w:div>
    <w:div w:id="33165098">
      <w:bodyDiv w:val="1"/>
      <w:marLeft w:val="0"/>
      <w:marRight w:val="0"/>
      <w:marTop w:val="0"/>
      <w:marBottom w:val="0"/>
      <w:divBdr>
        <w:top w:val="none" w:sz="0" w:space="0" w:color="auto"/>
        <w:left w:val="none" w:sz="0" w:space="0" w:color="auto"/>
        <w:bottom w:val="none" w:sz="0" w:space="0" w:color="auto"/>
        <w:right w:val="none" w:sz="0" w:space="0" w:color="auto"/>
      </w:divBdr>
    </w:div>
    <w:div w:id="40252120">
      <w:bodyDiv w:val="1"/>
      <w:marLeft w:val="0"/>
      <w:marRight w:val="0"/>
      <w:marTop w:val="0"/>
      <w:marBottom w:val="0"/>
      <w:divBdr>
        <w:top w:val="none" w:sz="0" w:space="0" w:color="auto"/>
        <w:left w:val="none" w:sz="0" w:space="0" w:color="auto"/>
        <w:bottom w:val="none" w:sz="0" w:space="0" w:color="auto"/>
        <w:right w:val="none" w:sz="0" w:space="0" w:color="auto"/>
      </w:divBdr>
    </w:div>
    <w:div w:id="44572936">
      <w:bodyDiv w:val="1"/>
      <w:marLeft w:val="0"/>
      <w:marRight w:val="0"/>
      <w:marTop w:val="0"/>
      <w:marBottom w:val="0"/>
      <w:divBdr>
        <w:top w:val="none" w:sz="0" w:space="0" w:color="auto"/>
        <w:left w:val="none" w:sz="0" w:space="0" w:color="auto"/>
        <w:bottom w:val="none" w:sz="0" w:space="0" w:color="auto"/>
        <w:right w:val="none" w:sz="0" w:space="0" w:color="auto"/>
      </w:divBdr>
    </w:div>
    <w:div w:id="50345119">
      <w:bodyDiv w:val="1"/>
      <w:marLeft w:val="0"/>
      <w:marRight w:val="0"/>
      <w:marTop w:val="0"/>
      <w:marBottom w:val="0"/>
      <w:divBdr>
        <w:top w:val="none" w:sz="0" w:space="0" w:color="auto"/>
        <w:left w:val="none" w:sz="0" w:space="0" w:color="auto"/>
        <w:bottom w:val="none" w:sz="0" w:space="0" w:color="auto"/>
        <w:right w:val="none" w:sz="0" w:space="0" w:color="auto"/>
      </w:divBdr>
    </w:div>
    <w:div w:id="62291213">
      <w:bodyDiv w:val="1"/>
      <w:marLeft w:val="0"/>
      <w:marRight w:val="0"/>
      <w:marTop w:val="0"/>
      <w:marBottom w:val="0"/>
      <w:divBdr>
        <w:top w:val="none" w:sz="0" w:space="0" w:color="auto"/>
        <w:left w:val="none" w:sz="0" w:space="0" w:color="auto"/>
        <w:bottom w:val="none" w:sz="0" w:space="0" w:color="auto"/>
        <w:right w:val="none" w:sz="0" w:space="0" w:color="auto"/>
      </w:divBdr>
    </w:div>
    <w:div w:id="85613976">
      <w:bodyDiv w:val="1"/>
      <w:marLeft w:val="0"/>
      <w:marRight w:val="0"/>
      <w:marTop w:val="0"/>
      <w:marBottom w:val="0"/>
      <w:divBdr>
        <w:top w:val="none" w:sz="0" w:space="0" w:color="auto"/>
        <w:left w:val="none" w:sz="0" w:space="0" w:color="auto"/>
        <w:bottom w:val="none" w:sz="0" w:space="0" w:color="auto"/>
        <w:right w:val="none" w:sz="0" w:space="0" w:color="auto"/>
      </w:divBdr>
      <w:divsChild>
        <w:div w:id="1654750036">
          <w:marLeft w:val="0"/>
          <w:marRight w:val="0"/>
          <w:marTop w:val="0"/>
          <w:marBottom w:val="0"/>
          <w:divBdr>
            <w:top w:val="none" w:sz="0" w:space="0" w:color="auto"/>
            <w:left w:val="none" w:sz="0" w:space="0" w:color="auto"/>
            <w:bottom w:val="none" w:sz="0" w:space="0" w:color="auto"/>
            <w:right w:val="none" w:sz="0" w:space="0" w:color="auto"/>
          </w:divBdr>
          <w:divsChild>
            <w:div w:id="1516267466">
              <w:marLeft w:val="0"/>
              <w:marRight w:val="0"/>
              <w:marTop w:val="0"/>
              <w:marBottom w:val="0"/>
              <w:divBdr>
                <w:top w:val="none" w:sz="0" w:space="0" w:color="auto"/>
                <w:left w:val="none" w:sz="0" w:space="0" w:color="auto"/>
                <w:bottom w:val="none" w:sz="0" w:space="0" w:color="auto"/>
                <w:right w:val="none" w:sz="0" w:space="0" w:color="auto"/>
              </w:divBdr>
              <w:divsChild>
                <w:div w:id="21452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9344">
      <w:bodyDiv w:val="1"/>
      <w:marLeft w:val="0"/>
      <w:marRight w:val="0"/>
      <w:marTop w:val="0"/>
      <w:marBottom w:val="0"/>
      <w:divBdr>
        <w:top w:val="none" w:sz="0" w:space="0" w:color="auto"/>
        <w:left w:val="none" w:sz="0" w:space="0" w:color="auto"/>
        <w:bottom w:val="none" w:sz="0" w:space="0" w:color="auto"/>
        <w:right w:val="none" w:sz="0" w:space="0" w:color="auto"/>
      </w:divBdr>
    </w:div>
    <w:div w:id="107749047">
      <w:bodyDiv w:val="1"/>
      <w:marLeft w:val="0"/>
      <w:marRight w:val="0"/>
      <w:marTop w:val="0"/>
      <w:marBottom w:val="0"/>
      <w:divBdr>
        <w:top w:val="none" w:sz="0" w:space="0" w:color="auto"/>
        <w:left w:val="none" w:sz="0" w:space="0" w:color="auto"/>
        <w:bottom w:val="none" w:sz="0" w:space="0" w:color="auto"/>
        <w:right w:val="none" w:sz="0" w:space="0" w:color="auto"/>
      </w:divBdr>
    </w:div>
    <w:div w:id="116031461">
      <w:bodyDiv w:val="1"/>
      <w:marLeft w:val="0"/>
      <w:marRight w:val="0"/>
      <w:marTop w:val="0"/>
      <w:marBottom w:val="0"/>
      <w:divBdr>
        <w:top w:val="none" w:sz="0" w:space="0" w:color="auto"/>
        <w:left w:val="none" w:sz="0" w:space="0" w:color="auto"/>
        <w:bottom w:val="none" w:sz="0" w:space="0" w:color="auto"/>
        <w:right w:val="none" w:sz="0" w:space="0" w:color="auto"/>
      </w:divBdr>
    </w:div>
    <w:div w:id="117141363">
      <w:bodyDiv w:val="1"/>
      <w:marLeft w:val="0"/>
      <w:marRight w:val="0"/>
      <w:marTop w:val="0"/>
      <w:marBottom w:val="0"/>
      <w:divBdr>
        <w:top w:val="none" w:sz="0" w:space="0" w:color="auto"/>
        <w:left w:val="none" w:sz="0" w:space="0" w:color="auto"/>
        <w:bottom w:val="none" w:sz="0" w:space="0" w:color="auto"/>
        <w:right w:val="none" w:sz="0" w:space="0" w:color="auto"/>
      </w:divBdr>
    </w:div>
    <w:div w:id="117649230">
      <w:bodyDiv w:val="1"/>
      <w:marLeft w:val="0"/>
      <w:marRight w:val="0"/>
      <w:marTop w:val="0"/>
      <w:marBottom w:val="0"/>
      <w:divBdr>
        <w:top w:val="none" w:sz="0" w:space="0" w:color="auto"/>
        <w:left w:val="none" w:sz="0" w:space="0" w:color="auto"/>
        <w:bottom w:val="none" w:sz="0" w:space="0" w:color="auto"/>
        <w:right w:val="none" w:sz="0" w:space="0" w:color="auto"/>
      </w:divBdr>
    </w:div>
    <w:div w:id="127825068">
      <w:bodyDiv w:val="1"/>
      <w:marLeft w:val="0"/>
      <w:marRight w:val="0"/>
      <w:marTop w:val="0"/>
      <w:marBottom w:val="0"/>
      <w:divBdr>
        <w:top w:val="none" w:sz="0" w:space="0" w:color="auto"/>
        <w:left w:val="none" w:sz="0" w:space="0" w:color="auto"/>
        <w:bottom w:val="none" w:sz="0" w:space="0" w:color="auto"/>
        <w:right w:val="none" w:sz="0" w:space="0" w:color="auto"/>
      </w:divBdr>
    </w:div>
    <w:div w:id="149443147">
      <w:bodyDiv w:val="1"/>
      <w:marLeft w:val="0"/>
      <w:marRight w:val="0"/>
      <w:marTop w:val="0"/>
      <w:marBottom w:val="0"/>
      <w:divBdr>
        <w:top w:val="none" w:sz="0" w:space="0" w:color="auto"/>
        <w:left w:val="none" w:sz="0" w:space="0" w:color="auto"/>
        <w:bottom w:val="none" w:sz="0" w:space="0" w:color="auto"/>
        <w:right w:val="none" w:sz="0" w:space="0" w:color="auto"/>
      </w:divBdr>
    </w:div>
    <w:div w:id="150146185">
      <w:bodyDiv w:val="1"/>
      <w:marLeft w:val="0"/>
      <w:marRight w:val="0"/>
      <w:marTop w:val="0"/>
      <w:marBottom w:val="0"/>
      <w:divBdr>
        <w:top w:val="none" w:sz="0" w:space="0" w:color="auto"/>
        <w:left w:val="none" w:sz="0" w:space="0" w:color="auto"/>
        <w:bottom w:val="none" w:sz="0" w:space="0" w:color="auto"/>
        <w:right w:val="none" w:sz="0" w:space="0" w:color="auto"/>
      </w:divBdr>
    </w:div>
    <w:div w:id="153108714">
      <w:bodyDiv w:val="1"/>
      <w:marLeft w:val="0"/>
      <w:marRight w:val="0"/>
      <w:marTop w:val="0"/>
      <w:marBottom w:val="0"/>
      <w:divBdr>
        <w:top w:val="none" w:sz="0" w:space="0" w:color="auto"/>
        <w:left w:val="none" w:sz="0" w:space="0" w:color="auto"/>
        <w:bottom w:val="none" w:sz="0" w:space="0" w:color="auto"/>
        <w:right w:val="none" w:sz="0" w:space="0" w:color="auto"/>
      </w:divBdr>
    </w:div>
    <w:div w:id="153299798">
      <w:bodyDiv w:val="1"/>
      <w:marLeft w:val="0"/>
      <w:marRight w:val="0"/>
      <w:marTop w:val="0"/>
      <w:marBottom w:val="0"/>
      <w:divBdr>
        <w:top w:val="none" w:sz="0" w:space="0" w:color="auto"/>
        <w:left w:val="none" w:sz="0" w:space="0" w:color="auto"/>
        <w:bottom w:val="none" w:sz="0" w:space="0" w:color="auto"/>
        <w:right w:val="none" w:sz="0" w:space="0" w:color="auto"/>
      </w:divBdr>
    </w:div>
    <w:div w:id="156654887">
      <w:bodyDiv w:val="1"/>
      <w:marLeft w:val="0"/>
      <w:marRight w:val="0"/>
      <w:marTop w:val="0"/>
      <w:marBottom w:val="0"/>
      <w:divBdr>
        <w:top w:val="none" w:sz="0" w:space="0" w:color="auto"/>
        <w:left w:val="none" w:sz="0" w:space="0" w:color="auto"/>
        <w:bottom w:val="none" w:sz="0" w:space="0" w:color="auto"/>
        <w:right w:val="none" w:sz="0" w:space="0" w:color="auto"/>
      </w:divBdr>
    </w:div>
    <w:div w:id="158546957">
      <w:bodyDiv w:val="1"/>
      <w:marLeft w:val="0"/>
      <w:marRight w:val="0"/>
      <w:marTop w:val="0"/>
      <w:marBottom w:val="0"/>
      <w:divBdr>
        <w:top w:val="none" w:sz="0" w:space="0" w:color="auto"/>
        <w:left w:val="none" w:sz="0" w:space="0" w:color="auto"/>
        <w:bottom w:val="none" w:sz="0" w:space="0" w:color="auto"/>
        <w:right w:val="none" w:sz="0" w:space="0" w:color="auto"/>
      </w:divBdr>
    </w:div>
    <w:div w:id="164981473">
      <w:bodyDiv w:val="1"/>
      <w:marLeft w:val="0"/>
      <w:marRight w:val="0"/>
      <w:marTop w:val="0"/>
      <w:marBottom w:val="0"/>
      <w:divBdr>
        <w:top w:val="none" w:sz="0" w:space="0" w:color="auto"/>
        <w:left w:val="none" w:sz="0" w:space="0" w:color="auto"/>
        <w:bottom w:val="none" w:sz="0" w:space="0" w:color="auto"/>
        <w:right w:val="none" w:sz="0" w:space="0" w:color="auto"/>
      </w:divBdr>
    </w:div>
    <w:div w:id="173305321">
      <w:bodyDiv w:val="1"/>
      <w:marLeft w:val="0"/>
      <w:marRight w:val="0"/>
      <w:marTop w:val="0"/>
      <w:marBottom w:val="0"/>
      <w:divBdr>
        <w:top w:val="none" w:sz="0" w:space="0" w:color="auto"/>
        <w:left w:val="none" w:sz="0" w:space="0" w:color="auto"/>
        <w:bottom w:val="none" w:sz="0" w:space="0" w:color="auto"/>
        <w:right w:val="none" w:sz="0" w:space="0" w:color="auto"/>
      </w:divBdr>
    </w:div>
    <w:div w:id="173347740">
      <w:bodyDiv w:val="1"/>
      <w:marLeft w:val="0"/>
      <w:marRight w:val="0"/>
      <w:marTop w:val="0"/>
      <w:marBottom w:val="0"/>
      <w:divBdr>
        <w:top w:val="none" w:sz="0" w:space="0" w:color="auto"/>
        <w:left w:val="none" w:sz="0" w:space="0" w:color="auto"/>
        <w:bottom w:val="none" w:sz="0" w:space="0" w:color="auto"/>
        <w:right w:val="none" w:sz="0" w:space="0" w:color="auto"/>
      </w:divBdr>
    </w:div>
    <w:div w:id="174271745">
      <w:bodyDiv w:val="1"/>
      <w:marLeft w:val="0"/>
      <w:marRight w:val="0"/>
      <w:marTop w:val="0"/>
      <w:marBottom w:val="0"/>
      <w:divBdr>
        <w:top w:val="none" w:sz="0" w:space="0" w:color="auto"/>
        <w:left w:val="none" w:sz="0" w:space="0" w:color="auto"/>
        <w:bottom w:val="none" w:sz="0" w:space="0" w:color="auto"/>
        <w:right w:val="none" w:sz="0" w:space="0" w:color="auto"/>
      </w:divBdr>
    </w:div>
    <w:div w:id="174461658">
      <w:bodyDiv w:val="1"/>
      <w:marLeft w:val="0"/>
      <w:marRight w:val="0"/>
      <w:marTop w:val="0"/>
      <w:marBottom w:val="0"/>
      <w:divBdr>
        <w:top w:val="none" w:sz="0" w:space="0" w:color="auto"/>
        <w:left w:val="none" w:sz="0" w:space="0" w:color="auto"/>
        <w:bottom w:val="none" w:sz="0" w:space="0" w:color="auto"/>
        <w:right w:val="none" w:sz="0" w:space="0" w:color="auto"/>
      </w:divBdr>
    </w:div>
    <w:div w:id="183635411">
      <w:bodyDiv w:val="1"/>
      <w:marLeft w:val="0"/>
      <w:marRight w:val="0"/>
      <w:marTop w:val="0"/>
      <w:marBottom w:val="0"/>
      <w:divBdr>
        <w:top w:val="none" w:sz="0" w:space="0" w:color="auto"/>
        <w:left w:val="none" w:sz="0" w:space="0" w:color="auto"/>
        <w:bottom w:val="none" w:sz="0" w:space="0" w:color="auto"/>
        <w:right w:val="none" w:sz="0" w:space="0" w:color="auto"/>
      </w:divBdr>
    </w:div>
    <w:div w:id="186531448">
      <w:bodyDiv w:val="1"/>
      <w:marLeft w:val="0"/>
      <w:marRight w:val="0"/>
      <w:marTop w:val="0"/>
      <w:marBottom w:val="0"/>
      <w:divBdr>
        <w:top w:val="none" w:sz="0" w:space="0" w:color="auto"/>
        <w:left w:val="none" w:sz="0" w:space="0" w:color="auto"/>
        <w:bottom w:val="none" w:sz="0" w:space="0" w:color="auto"/>
        <w:right w:val="none" w:sz="0" w:space="0" w:color="auto"/>
      </w:divBdr>
    </w:div>
    <w:div w:id="191967520">
      <w:bodyDiv w:val="1"/>
      <w:marLeft w:val="0"/>
      <w:marRight w:val="0"/>
      <w:marTop w:val="0"/>
      <w:marBottom w:val="0"/>
      <w:divBdr>
        <w:top w:val="none" w:sz="0" w:space="0" w:color="auto"/>
        <w:left w:val="none" w:sz="0" w:space="0" w:color="auto"/>
        <w:bottom w:val="none" w:sz="0" w:space="0" w:color="auto"/>
        <w:right w:val="none" w:sz="0" w:space="0" w:color="auto"/>
      </w:divBdr>
      <w:divsChild>
        <w:div w:id="1673947220">
          <w:marLeft w:val="0"/>
          <w:marRight w:val="0"/>
          <w:marTop w:val="0"/>
          <w:marBottom w:val="0"/>
          <w:divBdr>
            <w:top w:val="none" w:sz="0" w:space="0" w:color="auto"/>
            <w:left w:val="none" w:sz="0" w:space="0" w:color="auto"/>
            <w:bottom w:val="none" w:sz="0" w:space="0" w:color="auto"/>
            <w:right w:val="none" w:sz="0" w:space="0" w:color="auto"/>
          </w:divBdr>
          <w:divsChild>
            <w:div w:id="1127120814">
              <w:marLeft w:val="0"/>
              <w:marRight w:val="0"/>
              <w:marTop w:val="0"/>
              <w:marBottom w:val="0"/>
              <w:divBdr>
                <w:top w:val="none" w:sz="0" w:space="0" w:color="auto"/>
                <w:left w:val="none" w:sz="0" w:space="0" w:color="auto"/>
                <w:bottom w:val="none" w:sz="0" w:space="0" w:color="auto"/>
                <w:right w:val="none" w:sz="0" w:space="0" w:color="auto"/>
              </w:divBdr>
              <w:divsChild>
                <w:div w:id="4056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2515">
      <w:bodyDiv w:val="1"/>
      <w:marLeft w:val="0"/>
      <w:marRight w:val="0"/>
      <w:marTop w:val="0"/>
      <w:marBottom w:val="0"/>
      <w:divBdr>
        <w:top w:val="none" w:sz="0" w:space="0" w:color="auto"/>
        <w:left w:val="none" w:sz="0" w:space="0" w:color="auto"/>
        <w:bottom w:val="none" w:sz="0" w:space="0" w:color="auto"/>
        <w:right w:val="none" w:sz="0" w:space="0" w:color="auto"/>
      </w:divBdr>
    </w:div>
    <w:div w:id="199316942">
      <w:bodyDiv w:val="1"/>
      <w:marLeft w:val="0"/>
      <w:marRight w:val="0"/>
      <w:marTop w:val="0"/>
      <w:marBottom w:val="0"/>
      <w:divBdr>
        <w:top w:val="none" w:sz="0" w:space="0" w:color="auto"/>
        <w:left w:val="none" w:sz="0" w:space="0" w:color="auto"/>
        <w:bottom w:val="none" w:sz="0" w:space="0" w:color="auto"/>
        <w:right w:val="none" w:sz="0" w:space="0" w:color="auto"/>
      </w:divBdr>
    </w:div>
    <w:div w:id="200284000">
      <w:bodyDiv w:val="1"/>
      <w:marLeft w:val="0"/>
      <w:marRight w:val="0"/>
      <w:marTop w:val="0"/>
      <w:marBottom w:val="0"/>
      <w:divBdr>
        <w:top w:val="none" w:sz="0" w:space="0" w:color="auto"/>
        <w:left w:val="none" w:sz="0" w:space="0" w:color="auto"/>
        <w:bottom w:val="none" w:sz="0" w:space="0" w:color="auto"/>
        <w:right w:val="none" w:sz="0" w:space="0" w:color="auto"/>
      </w:divBdr>
    </w:div>
    <w:div w:id="208037020">
      <w:bodyDiv w:val="1"/>
      <w:marLeft w:val="0"/>
      <w:marRight w:val="0"/>
      <w:marTop w:val="0"/>
      <w:marBottom w:val="0"/>
      <w:divBdr>
        <w:top w:val="none" w:sz="0" w:space="0" w:color="auto"/>
        <w:left w:val="none" w:sz="0" w:space="0" w:color="auto"/>
        <w:bottom w:val="none" w:sz="0" w:space="0" w:color="auto"/>
        <w:right w:val="none" w:sz="0" w:space="0" w:color="auto"/>
      </w:divBdr>
      <w:divsChild>
        <w:div w:id="1142432190">
          <w:marLeft w:val="0"/>
          <w:marRight w:val="0"/>
          <w:marTop w:val="0"/>
          <w:marBottom w:val="0"/>
          <w:divBdr>
            <w:top w:val="none" w:sz="0" w:space="0" w:color="auto"/>
            <w:left w:val="none" w:sz="0" w:space="0" w:color="auto"/>
            <w:bottom w:val="none" w:sz="0" w:space="0" w:color="auto"/>
            <w:right w:val="none" w:sz="0" w:space="0" w:color="auto"/>
          </w:divBdr>
          <w:divsChild>
            <w:div w:id="1046947688">
              <w:marLeft w:val="0"/>
              <w:marRight w:val="0"/>
              <w:marTop w:val="0"/>
              <w:marBottom w:val="0"/>
              <w:divBdr>
                <w:top w:val="none" w:sz="0" w:space="0" w:color="auto"/>
                <w:left w:val="none" w:sz="0" w:space="0" w:color="auto"/>
                <w:bottom w:val="none" w:sz="0" w:space="0" w:color="auto"/>
                <w:right w:val="none" w:sz="0" w:space="0" w:color="auto"/>
              </w:divBdr>
              <w:divsChild>
                <w:div w:id="18420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5796">
      <w:bodyDiv w:val="1"/>
      <w:marLeft w:val="0"/>
      <w:marRight w:val="0"/>
      <w:marTop w:val="0"/>
      <w:marBottom w:val="0"/>
      <w:divBdr>
        <w:top w:val="none" w:sz="0" w:space="0" w:color="auto"/>
        <w:left w:val="none" w:sz="0" w:space="0" w:color="auto"/>
        <w:bottom w:val="none" w:sz="0" w:space="0" w:color="auto"/>
        <w:right w:val="none" w:sz="0" w:space="0" w:color="auto"/>
      </w:divBdr>
    </w:div>
    <w:div w:id="218790672">
      <w:bodyDiv w:val="1"/>
      <w:marLeft w:val="0"/>
      <w:marRight w:val="0"/>
      <w:marTop w:val="0"/>
      <w:marBottom w:val="0"/>
      <w:divBdr>
        <w:top w:val="none" w:sz="0" w:space="0" w:color="auto"/>
        <w:left w:val="none" w:sz="0" w:space="0" w:color="auto"/>
        <w:bottom w:val="none" w:sz="0" w:space="0" w:color="auto"/>
        <w:right w:val="none" w:sz="0" w:space="0" w:color="auto"/>
      </w:divBdr>
      <w:divsChild>
        <w:div w:id="1631939885">
          <w:marLeft w:val="0"/>
          <w:marRight w:val="0"/>
          <w:marTop w:val="0"/>
          <w:marBottom w:val="0"/>
          <w:divBdr>
            <w:top w:val="none" w:sz="0" w:space="0" w:color="auto"/>
            <w:left w:val="none" w:sz="0" w:space="0" w:color="auto"/>
            <w:bottom w:val="none" w:sz="0" w:space="0" w:color="auto"/>
            <w:right w:val="none" w:sz="0" w:space="0" w:color="auto"/>
          </w:divBdr>
          <w:divsChild>
            <w:div w:id="1424305014">
              <w:marLeft w:val="0"/>
              <w:marRight w:val="0"/>
              <w:marTop w:val="0"/>
              <w:marBottom w:val="0"/>
              <w:divBdr>
                <w:top w:val="none" w:sz="0" w:space="0" w:color="auto"/>
                <w:left w:val="none" w:sz="0" w:space="0" w:color="auto"/>
                <w:bottom w:val="none" w:sz="0" w:space="0" w:color="auto"/>
                <w:right w:val="none" w:sz="0" w:space="0" w:color="auto"/>
              </w:divBdr>
              <w:divsChild>
                <w:div w:id="12086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2241">
      <w:bodyDiv w:val="1"/>
      <w:marLeft w:val="0"/>
      <w:marRight w:val="0"/>
      <w:marTop w:val="0"/>
      <w:marBottom w:val="0"/>
      <w:divBdr>
        <w:top w:val="none" w:sz="0" w:space="0" w:color="auto"/>
        <w:left w:val="none" w:sz="0" w:space="0" w:color="auto"/>
        <w:bottom w:val="none" w:sz="0" w:space="0" w:color="auto"/>
        <w:right w:val="none" w:sz="0" w:space="0" w:color="auto"/>
      </w:divBdr>
    </w:div>
    <w:div w:id="221452858">
      <w:bodyDiv w:val="1"/>
      <w:marLeft w:val="0"/>
      <w:marRight w:val="0"/>
      <w:marTop w:val="0"/>
      <w:marBottom w:val="0"/>
      <w:divBdr>
        <w:top w:val="none" w:sz="0" w:space="0" w:color="auto"/>
        <w:left w:val="none" w:sz="0" w:space="0" w:color="auto"/>
        <w:bottom w:val="none" w:sz="0" w:space="0" w:color="auto"/>
        <w:right w:val="none" w:sz="0" w:space="0" w:color="auto"/>
      </w:divBdr>
    </w:div>
    <w:div w:id="224461088">
      <w:bodyDiv w:val="1"/>
      <w:marLeft w:val="0"/>
      <w:marRight w:val="0"/>
      <w:marTop w:val="0"/>
      <w:marBottom w:val="0"/>
      <w:divBdr>
        <w:top w:val="none" w:sz="0" w:space="0" w:color="auto"/>
        <w:left w:val="none" w:sz="0" w:space="0" w:color="auto"/>
        <w:bottom w:val="none" w:sz="0" w:space="0" w:color="auto"/>
        <w:right w:val="none" w:sz="0" w:space="0" w:color="auto"/>
      </w:divBdr>
    </w:div>
    <w:div w:id="226109229">
      <w:bodyDiv w:val="1"/>
      <w:marLeft w:val="0"/>
      <w:marRight w:val="0"/>
      <w:marTop w:val="0"/>
      <w:marBottom w:val="0"/>
      <w:divBdr>
        <w:top w:val="none" w:sz="0" w:space="0" w:color="auto"/>
        <w:left w:val="none" w:sz="0" w:space="0" w:color="auto"/>
        <w:bottom w:val="none" w:sz="0" w:space="0" w:color="auto"/>
        <w:right w:val="none" w:sz="0" w:space="0" w:color="auto"/>
      </w:divBdr>
    </w:div>
    <w:div w:id="234557195">
      <w:bodyDiv w:val="1"/>
      <w:marLeft w:val="0"/>
      <w:marRight w:val="0"/>
      <w:marTop w:val="0"/>
      <w:marBottom w:val="0"/>
      <w:divBdr>
        <w:top w:val="none" w:sz="0" w:space="0" w:color="auto"/>
        <w:left w:val="none" w:sz="0" w:space="0" w:color="auto"/>
        <w:bottom w:val="none" w:sz="0" w:space="0" w:color="auto"/>
        <w:right w:val="none" w:sz="0" w:space="0" w:color="auto"/>
      </w:divBdr>
    </w:div>
    <w:div w:id="247084662">
      <w:bodyDiv w:val="1"/>
      <w:marLeft w:val="0"/>
      <w:marRight w:val="0"/>
      <w:marTop w:val="0"/>
      <w:marBottom w:val="0"/>
      <w:divBdr>
        <w:top w:val="none" w:sz="0" w:space="0" w:color="auto"/>
        <w:left w:val="none" w:sz="0" w:space="0" w:color="auto"/>
        <w:bottom w:val="none" w:sz="0" w:space="0" w:color="auto"/>
        <w:right w:val="none" w:sz="0" w:space="0" w:color="auto"/>
      </w:divBdr>
    </w:div>
    <w:div w:id="249193141">
      <w:bodyDiv w:val="1"/>
      <w:marLeft w:val="0"/>
      <w:marRight w:val="0"/>
      <w:marTop w:val="0"/>
      <w:marBottom w:val="0"/>
      <w:divBdr>
        <w:top w:val="none" w:sz="0" w:space="0" w:color="auto"/>
        <w:left w:val="none" w:sz="0" w:space="0" w:color="auto"/>
        <w:bottom w:val="none" w:sz="0" w:space="0" w:color="auto"/>
        <w:right w:val="none" w:sz="0" w:space="0" w:color="auto"/>
      </w:divBdr>
    </w:div>
    <w:div w:id="263151784">
      <w:bodyDiv w:val="1"/>
      <w:marLeft w:val="0"/>
      <w:marRight w:val="0"/>
      <w:marTop w:val="0"/>
      <w:marBottom w:val="0"/>
      <w:divBdr>
        <w:top w:val="none" w:sz="0" w:space="0" w:color="auto"/>
        <w:left w:val="none" w:sz="0" w:space="0" w:color="auto"/>
        <w:bottom w:val="none" w:sz="0" w:space="0" w:color="auto"/>
        <w:right w:val="none" w:sz="0" w:space="0" w:color="auto"/>
      </w:divBdr>
      <w:divsChild>
        <w:div w:id="328946991">
          <w:marLeft w:val="0"/>
          <w:marRight w:val="0"/>
          <w:marTop w:val="0"/>
          <w:marBottom w:val="0"/>
          <w:divBdr>
            <w:top w:val="none" w:sz="0" w:space="0" w:color="auto"/>
            <w:left w:val="none" w:sz="0" w:space="0" w:color="auto"/>
            <w:bottom w:val="none" w:sz="0" w:space="0" w:color="auto"/>
            <w:right w:val="none" w:sz="0" w:space="0" w:color="auto"/>
          </w:divBdr>
          <w:divsChild>
            <w:div w:id="2034182364">
              <w:marLeft w:val="0"/>
              <w:marRight w:val="0"/>
              <w:marTop w:val="0"/>
              <w:marBottom w:val="0"/>
              <w:divBdr>
                <w:top w:val="none" w:sz="0" w:space="0" w:color="auto"/>
                <w:left w:val="none" w:sz="0" w:space="0" w:color="auto"/>
                <w:bottom w:val="none" w:sz="0" w:space="0" w:color="auto"/>
                <w:right w:val="none" w:sz="0" w:space="0" w:color="auto"/>
              </w:divBdr>
              <w:divsChild>
                <w:div w:id="7906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95345">
      <w:bodyDiv w:val="1"/>
      <w:marLeft w:val="0"/>
      <w:marRight w:val="0"/>
      <w:marTop w:val="0"/>
      <w:marBottom w:val="0"/>
      <w:divBdr>
        <w:top w:val="none" w:sz="0" w:space="0" w:color="auto"/>
        <w:left w:val="none" w:sz="0" w:space="0" w:color="auto"/>
        <w:bottom w:val="none" w:sz="0" w:space="0" w:color="auto"/>
        <w:right w:val="none" w:sz="0" w:space="0" w:color="auto"/>
      </w:divBdr>
    </w:div>
    <w:div w:id="272716639">
      <w:bodyDiv w:val="1"/>
      <w:marLeft w:val="0"/>
      <w:marRight w:val="0"/>
      <w:marTop w:val="0"/>
      <w:marBottom w:val="0"/>
      <w:divBdr>
        <w:top w:val="none" w:sz="0" w:space="0" w:color="auto"/>
        <w:left w:val="none" w:sz="0" w:space="0" w:color="auto"/>
        <w:bottom w:val="none" w:sz="0" w:space="0" w:color="auto"/>
        <w:right w:val="none" w:sz="0" w:space="0" w:color="auto"/>
      </w:divBdr>
    </w:div>
    <w:div w:id="281694244">
      <w:bodyDiv w:val="1"/>
      <w:marLeft w:val="0"/>
      <w:marRight w:val="0"/>
      <w:marTop w:val="0"/>
      <w:marBottom w:val="0"/>
      <w:divBdr>
        <w:top w:val="none" w:sz="0" w:space="0" w:color="auto"/>
        <w:left w:val="none" w:sz="0" w:space="0" w:color="auto"/>
        <w:bottom w:val="none" w:sz="0" w:space="0" w:color="auto"/>
        <w:right w:val="none" w:sz="0" w:space="0" w:color="auto"/>
      </w:divBdr>
    </w:div>
    <w:div w:id="285965817">
      <w:bodyDiv w:val="1"/>
      <w:marLeft w:val="0"/>
      <w:marRight w:val="0"/>
      <w:marTop w:val="0"/>
      <w:marBottom w:val="0"/>
      <w:divBdr>
        <w:top w:val="none" w:sz="0" w:space="0" w:color="auto"/>
        <w:left w:val="none" w:sz="0" w:space="0" w:color="auto"/>
        <w:bottom w:val="none" w:sz="0" w:space="0" w:color="auto"/>
        <w:right w:val="none" w:sz="0" w:space="0" w:color="auto"/>
      </w:divBdr>
    </w:div>
    <w:div w:id="288780099">
      <w:bodyDiv w:val="1"/>
      <w:marLeft w:val="0"/>
      <w:marRight w:val="0"/>
      <w:marTop w:val="0"/>
      <w:marBottom w:val="0"/>
      <w:divBdr>
        <w:top w:val="none" w:sz="0" w:space="0" w:color="auto"/>
        <w:left w:val="none" w:sz="0" w:space="0" w:color="auto"/>
        <w:bottom w:val="none" w:sz="0" w:space="0" w:color="auto"/>
        <w:right w:val="none" w:sz="0" w:space="0" w:color="auto"/>
      </w:divBdr>
    </w:div>
    <w:div w:id="296031225">
      <w:bodyDiv w:val="1"/>
      <w:marLeft w:val="0"/>
      <w:marRight w:val="0"/>
      <w:marTop w:val="0"/>
      <w:marBottom w:val="0"/>
      <w:divBdr>
        <w:top w:val="none" w:sz="0" w:space="0" w:color="auto"/>
        <w:left w:val="none" w:sz="0" w:space="0" w:color="auto"/>
        <w:bottom w:val="none" w:sz="0" w:space="0" w:color="auto"/>
        <w:right w:val="none" w:sz="0" w:space="0" w:color="auto"/>
      </w:divBdr>
    </w:div>
    <w:div w:id="301619567">
      <w:bodyDiv w:val="1"/>
      <w:marLeft w:val="0"/>
      <w:marRight w:val="0"/>
      <w:marTop w:val="0"/>
      <w:marBottom w:val="0"/>
      <w:divBdr>
        <w:top w:val="none" w:sz="0" w:space="0" w:color="auto"/>
        <w:left w:val="none" w:sz="0" w:space="0" w:color="auto"/>
        <w:bottom w:val="none" w:sz="0" w:space="0" w:color="auto"/>
        <w:right w:val="none" w:sz="0" w:space="0" w:color="auto"/>
      </w:divBdr>
    </w:div>
    <w:div w:id="303049802">
      <w:bodyDiv w:val="1"/>
      <w:marLeft w:val="0"/>
      <w:marRight w:val="0"/>
      <w:marTop w:val="0"/>
      <w:marBottom w:val="0"/>
      <w:divBdr>
        <w:top w:val="none" w:sz="0" w:space="0" w:color="auto"/>
        <w:left w:val="none" w:sz="0" w:space="0" w:color="auto"/>
        <w:bottom w:val="none" w:sz="0" w:space="0" w:color="auto"/>
        <w:right w:val="none" w:sz="0" w:space="0" w:color="auto"/>
      </w:divBdr>
    </w:div>
    <w:div w:id="310017432">
      <w:bodyDiv w:val="1"/>
      <w:marLeft w:val="0"/>
      <w:marRight w:val="0"/>
      <w:marTop w:val="0"/>
      <w:marBottom w:val="0"/>
      <w:divBdr>
        <w:top w:val="none" w:sz="0" w:space="0" w:color="auto"/>
        <w:left w:val="none" w:sz="0" w:space="0" w:color="auto"/>
        <w:bottom w:val="none" w:sz="0" w:space="0" w:color="auto"/>
        <w:right w:val="none" w:sz="0" w:space="0" w:color="auto"/>
      </w:divBdr>
    </w:div>
    <w:div w:id="320161934">
      <w:bodyDiv w:val="1"/>
      <w:marLeft w:val="0"/>
      <w:marRight w:val="0"/>
      <w:marTop w:val="0"/>
      <w:marBottom w:val="0"/>
      <w:divBdr>
        <w:top w:val="none" w:sz="0" w:space="0" w:color="auto"/>
        <w:left w:val="none" w:sz="0" w:space="0" w:color="auto"/>
        <w:bottom w:val="none" w:sz="0" w:space="0" w:color="auto"/>
        <w:right w:val="none" w:sz="0" w:space="0" w:color="auto"/>
      </w:divBdr>
    </w:div>
    <w:div w:id="320695959">
      <w:bodyDiv w:val="1"/>
      <w:marLeft w:val="0"/>
      <w:marRight w:val="0"/>
      <w:marTop w:val="0"/>
      <w:marBottom w:val="0"/>
      <w:divBdr>
        <w:top w:val="none" w:sz="0" w:space="0" w:color="auto"/>
        <w:left w:val="none" w:sz="0" w:space="0" w:color="auto"/>
        <w:bottom w:val="none" w:sz="0" w:space="0" w:color="auto"/>
        <w:right w:val="none" w:sz="0" w:space="0" w:color="auto"/>
      </w:divBdr>
      <w:divsChild>
        <w:div w:id="569076504">
          <w:marLeft w:val="0"/>
          <w:marRight w:val="0"/>
          <w:marTop w:val="0"/>
          <w:marBottom w:val="0"/>
          <w:divBdr>
            <w:top w:val="none" w:sz="0" w:space="0" w:color="auto"/>
            <w:left w:val="none" w:sz="0" w:space="0" w:color="auto"/>
            <w:bottom w:val="none" w:sz="0" w:space="0" w:color="auto"/>
            <w:right w:val="none" w:sz="0" w:space="0" w:color="auto"/>
          </w:divBdr>
          <w:divsChild>
            <w:div w:id="1856766897">
              <w:marLeft w:val="0"/>
              <w:marRight w:val="0"/>
              <w:marTop w:val="0"/>
              <w:marBottom w:val="0"/>
              <w:divBdr>
                <w:top w:val="none" w:sz="0" w:space="0" w:color="auto"/>
                <w:left w:val="none" w:sz="0" w:space="0" w:color="auto"/>
                <w:bottom w:val="none" w:sz="0" w:space="0" w:color="auto"/>
                <w:right w:val="none" w:sz="0" w:space="0" w:color="auto"/>
              </w:divBdr>
              <w:divsChild>
                <w:div w:id="13043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10625">
      <w:bodyDiv w:val="1"/>
      <w:marLeft w:val="0"/>
      <w:marRight w:val="0"/>
      <w:marTop w:val="0"/>
      <w:marBottom w:val="0"/>
      <w:divBdr>
        <w:top w:val="none" w:sz="0" w:space="0" w:color="auto"/>
        <w:left w:val="none" w:sz="0" w:space="0" w:color="auto"/>
        <w:bottom w:val="none" w:sz="0" w:space="0" w:color="auto"/>
        <w:right w:val="none" w:sz="0" w:space="0" w:color="auto"/>
      </w:divBdr>
      <w:divsChild>
        <w:div w:id="1112474324">
          <w:marLeft w:val="0"/>
          <w:marRight w:val="0"/>
          <w:marTop w:val="0"/>
          <w:marBottom w:val="0"/>
          <w:divBdr>
            <w:top w:val="none" w:sz="0" w:space="0" w:color="auto"/>
            <w:left w:val="none" w:sz="0" w:space="0" w:color="auto"/>
            <w:bottom w:val="none" w:sz="0" w:space="0" w:color="auto"/>
            <w:right w:val="none" w:sz="0" w:space="0" w:color="auto"/>
          </w:divBdr>
          <w:divsChild>
            <w:div w:id="1882010779">
              <w:marLeft w:val="0"/>
              <w:marRight w:val="0"/>
              <w:marTop w:val="0"/>
              <w:marBottom w:val="0"/>
              <w:divBdr>
                <w:top w:val="none" w:sz="0" w:space="0" w:color="auto"/>
                <w:left w:val="none" w:sz="0" w:space="0" w:color="auto"/>
                <w:bottom w:val="none" w:sz="0" w:space="0" w:color="auto"/>
                <w:right w:val="none" w:sz="0" w:space="0" w:color="auto"/>
              </w:divBdr>
              <w:divsChild>
                <w:div w:id="2018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4087">
      <w:bodyDiv w:val="1"/>
      <w:marLeft w:val="0"/>
      <w:marRight w:val="0"/>
      <w:marTop w:val="0"/>
      <w:marBottom w:val="0"/>
      <w:divBdr>
        <w:top w:val="none" w:sz="0" w:space="0" w:color="auto"/>
        <w:left w:val="none" w:sz="0" w:space="0" w:color="auto"/>
        <w:bottom w:val="none" w:sz="0" w:space="0" w:color="auto"/>
        <w:right w:val="none" w:sz="0" w:space="0" w:color="auto"/>
      </w:divBdr>
    </w:div>
    <w:div w:id="332337231">
      <w:bodyDiv w:val="1"/>
      <w:marLeft w:val="0"/>
      <w:marRight w:val="0"/>
      <w:marTop w:val="0"/>
      <w:marBottom w:val="0"/>
      <w:divBdr>
        <w:top w:val="none" w:sz="0" w:space="0" w:color="auto"/>
        <w:left w:val="none" w:sz="0" w:space="0" w:color="auto"/>
        <w:bottom w:val="none" w:sz="0" w:space="0" w:color="auto"/>
        <w:right w:val="none" w:sz="0" w:space="0" w:color="auto"/>
      </w:divBdr>
    </w:div>
    <w:div w:id="334501987">
      <w:bodyDiv w:val="1"/>
      <w:marLeft w:val="0"/>
      <w:marRight w:val="0"/>
      <w:marTop w:val="0"/>
      <w:marBottom w:val="0"/>
      <w:divBdr>
        <w:top w:val="none" w:sz="0" w:space="0" w:color="auto"/>
        <w:left w:val="none" w:sz="0" w:space="0" w:color="auto"/>
        <w:bottom w:val="none" w:sz="0" w:space="0" w:color="auto"/>
        <w:right w:val="none" w:sz="0" w:space="0" w:color="auto"/>
      </w:divBdr>
    </w:div>
    <w:div w:id="342515284">
      <w:bodyDiv w:val="1"/>
      <w:marLeft w:val="0"/>
      <w:marRight w:val="0"/>
      <w:marTop w:val="0"/>
      <w:marBottom w:val="0"/>
      <w:divBdr>
        <w:top w:val="none" w:sz="0" w:space="0" w:color="auto"/>
        <w:left w:val="none" w:sz="0" w:space="0" w:color="auto"/>
        <w:bottom w:val="none" w:sz="0" w:space="0" w:color="auto"/>
        <w:right w:val="none" w:sz="0" w:space="0" w:color="auto"/>
      </w:divBdr>
    </w:div>
    <w:div w:id="350186875">
      <w:bodyDiv w:val="1"/>
      <w:marLeft w:val="0"/>
      <w:marRight w:val="0"/>
      <w:marTop w:val="0"/>
      <w:marBottom w:val="0"/>
      <w:divBdr>
        <w:top w:val="none" w:sz="0" w:space="0" w:color="auto"/>
        <w:left w:val="none" w:sz="0" w:space="0" w:color="auto"/>
        <w:bottom w:val="none" w:sz="0" w:space="0" w:color="auto"/>
        <w:right w:val="none" w:sz="0" w:space="0" w:color="auto"/>
      </w:divBdr>
    </w:div>
    <w:div w:id="350881796">
      <w:bodyDiv w:val="1"/>
      <w:marLeft w:val="0"/>
      <w:marRight w:val="0"/>
      <w:marTop w:val="0"/>
      <w:marBottom w:val="0"/>
      <w:divBdr>
        <w:top w:val="none" w:sz="0" w:space="0" w:color="auto"/>
        <w:left w:val="none" w:sz="0" w:space="0" w:color="auto"/>
        <w:bottom w:val="none" w:sz="0" w:space="0" w:color="auto"/>
        <w:right w:val="none" w:sz="0" w:space="0" w:color="auto"/>
      </w:divBdr>
    </w:div>
    <w:div w:id="353729538">
      <w:bodyDiv w:val="1"/>
      <w:marLeft w:val="0"/>
      <w:marRight w:val="0"/>
      <w:marTop w:val="0"/>
      <w:marBottom w:val="0"/>
      <w:divBdr>
        <w:top w:val="none" w:sz="0" w:space="0" w:color="auto"/>
        <w:left w:val="none" w:sz="0" w:space="0" w:color="auto"/>
        <w:bottom w:val="none" w:sz="0" w:space="0" w:color="auto"/>
        <w:right w:val="none" w:sz="0" w:space="0" w:color="auto"/>
      </w:divBdr>
    </w:div>
    <w:div w:id="373239990">
      <w:bodyDiv w:val="1"/>
      <w:marLeft w:val="0"/>
      <w:marRight w:val="0"/>
      <w:marTop w:val="0"/>
      <w:marBottom w:val="0"/>
      <w:divBdr>
        <w:top w:val="none" w:sz="0" w:space="0" w:color="auto"/>
        <w:left w:val="none" w:sz="0" w:space="0" w:color="auto"/>
        <w:bottom w:val="none" w:sz="0" w:space="0" w:color="auto"/>
        <w:right w:val="none" w:sz="0" w:space="0" w:color="auto"/>
      </w:divBdr>
    </w:div>
    <w:div w:id="373383047">
      <w:bodyDiv w:val="1"/>
      <w:marLeft w:val="0"/>
      <w:marRight w:val="0"/>
      <w:marTop w:val="0"/>
      <w:marBottom w:val="0"/>
      <w:divBdr>
        <w:top w:val="none" w:sz="0" w:space="0" w:color="auto"/>
        <w:left w:val="none" w:sz="0" w:space="0" w:color="auto"/>
        <w:bottom w:val="none" w:sz="0" w:space="0" w:color="auto"/>
        <w:right w:val="none" w:sz="0" w:space="0" w:color="auto"/>
      </w:divBdr>
    </w:div>
    <w:div w:id="377627367">
      <w:bodyDiv w:val="1"/>
      <w:marLeft w:val="0"/>
      <w:marRight w:val="0"/>
      <w:marTop w:val="0"/>
      <w:marBottom w:val="0"/>
      <w:divBdr>
        <w:top w:val="none" w:sz="0" w:space="0" w:color="auto"/>
        <w:left w:val="none" w:sz="0" w:space="0" w:color="auto"/>
        <w:bottom w:val="none" w:sz="0" w:space="0" w:color="auto"/>
        <w:right w:val="none" w:sz="0" w:space="0" w:color="auto"/>
      </w:divBdr>
    </w:div>
    <w:div w:id="382676486">
      <w:bodyDiv w:val="1"/>
      <w:marLeft w:val="0"/>
      <w:marRight w:val="0"/>
      <w:marTop w:val="0"/>
      <w:marBottom w:val="0"/>
      <w:divBdr>
        <w:top w:val="none" w:sz="0" w:space="0" w:color="auto"/>
        <w:left w:val="none" w:sz="0" w:space="0" w:color="auto"/>
        <w:bottom w:val="none" w:sz="0" w:space="0" w:color="auto"/>
        <w:right w:val="none" w:sz="0" w:space="0" w:color="auto"/>
      </w:divBdr>
    </w:div>
    <w:div w:id="383678838">
      <w:bodyDiv w:val="1"/>
      <w:marLeft w:val="0"/>
      <w:marRight w:val="0"/>
      <w:marTop w:val="0"/>
      <w:marBottom w:val="0"/>
      <w:divBdr>
        <w:top w:val="none" w:sz="0" w:space="0" w:color="auto"/>
        <w:left w:val="none" w:sz="0" w:space="0" w:color="auto"/>
        <w:bottom w:val="none" w:sz="0" w:space="0" w:color="auto"/>
        <w:right w:val="none" w:sz="0" w:space="0" w:color="auto"/>
      </w:divBdr>
    </w:div>
    <w:div w:id="383913723">
      <w:bodyDiv w:val="1"/>
      <w:marLeft w:val="0"/>
      <w:marRight w:val="0"/>
      <w:marTop w:val="0"/>
      <w:marBottom w:val="0"/>
      <w:divBdr>
        <w:top w:val="none" w:sz="0" w:space="0" w:color="auto"/>
        <w:left w:val="none" w:sz="0" w:space="0" w:color="auto"/>
        <w:bottom w:val="none" w:sz="0" w:space="0" w:color="auto"/>
        <w:right w:val="none" w:sz="0" w:space="0" w:color="auto"/>
      </w:divBdr>
    </w:div>
    <w:div w:id="390806138">
      <w:bodyDiv w:val="1"/>
      <w:marLeft w:val="0"/>
      <w:marRight w:val="0"/>
      <w:marTop w:val="0"/>
      <w:marBottom w:val="0"/>
      <w:divBdr>
        <w:top w:val="none" w:sz="0" w:space="0" w:color="auto"/>
        <w:left w:val="none" w:sz="0" w:space="0" w:color="auto"/>
        <w:bottom w:val="none" w:sz="0" w:space="0" w:color="auto"/>
        <w:right w:val="none" w:sz="0" w:space="0" w:color="auto"/>
      </w:divBdr>
    </w:div>
    <w:div w:id="396435172">
      <w:bodyDiv w:val="1"/>
      <w:marLeft w:val="0"/>
      <w:marRight w:val="0"/>
      <w:marTop w:val="0"/>
      <w:marBottom w:val="0"/>
      <w:divBdr>
        <w:top w:val="none" w:sz="0" w:space="0" w:color="auto"/>
        <w:left w:val="none" w:sz="0" w:space="0" w:color="auto"/>
        <w:bottom w:val="none" w:sz="0" w:space="0" w:color="auto"/>
        <w:right w:val="none" w:sz="0" w:space="0" w:color="auto"/>
      </w:divBdr>
    </w:div>
    <w:div w:id="406004254">
      <w:bodyDiv w:val="1"/>
      <w:marLeft w:val="0"/>
      <w:marRight w:val="0"/>
      <w:marTop w:val="0"/>
      <w:marBottom w:val="0"/>
      <w:divBdr>
        <w:top w:val="none" w:sz="0" w:space="0" w:color="auto"/>
        <w:left w:val="none" w:sz="0" w:space="0" w:color="auto"/>
        <w:bottom w:val="none" w:sz="0" w:space="0" w:color="auto"/>
        <w:right w:val="none" w:sz="0" w:space="0" w:color="auto"/>
      </w:divBdr>
    </w:div>
    <w:div w:id="407849697">
      <w:bodyDiv w:val="1"/>
      <w:marLeft w:val="0"/>
      <w:marRight w:val="0"/>
      <w:marTop w:val="0"/>
      <w:marBottom w:val="0"/>
      <w:divBdr>
        <w:top w:val="none" w:sz="0" w:space="0" w:color="auto"/>
        <w:left w:val="none" w:sz="0" w:space="0" w:color="auto"/>
        <w:bottom w:val="none" w:sz="0" w:space="0" w:color="auto"/>
        <w:right w:val="none" w:sz="0" w:space="0" w:color="auto"/>
      </w:divBdr>
    </w:div>
    <w:div w:id="415831338">
      <w:bodyDiv w:val="1"/>
      <w:marLeft w:val="0"/>
      <w:marRight w:val="0"/>
      <w:marTop w:val="0"/>
      <w:marBottom w:val="0"/>
      <w:divBdr>
        <w:top w:val="none" w:sz="0" w:space="0" w:color="auto"/>
        <w:left w:val="none" w:sz="0" w:space="0" w:color="auto"/>
        <w:bottom w:val="none" w:sz="0" w:space="0" w:color="auto"/>
        <w:right w:val="none" w:sz="0" w:space="0" w:color="auto"/>
      </w:divBdr>
    </w:div>
    <w:div w:id="417292106">
      <w:bodyDiv w:val="1"/>
      <w:marLeft w:val="0"/>
      <w:marRight w:val="0"/>
      <w:marTop w:val="0"/>
      <w:marBottom w:val="0"/>
      <w:divBdr>
        <w:top w:val="none" w:sz="0" w:space="0" w:color="auto"/>
        <w:left w:val="none" w:sz="0" w:space="0" w:color="auto"/>
        <w:bottom w:val="none" w:sz="0" w:space="0" w:color="auto"/>
        <w:right w:val="none" w:sz="0" w:space="0" w:color="auto"/>
      </w:divBdr>
    </w:div>
    <w:div w:id="417865610">
      <w:bodyDiv w:val="1"/>
      <w:marLeft w:val="0"/>
      <w:marRight w:val="0"/>
      <w:marTop w:val="0"/>
      <w:marBottom w:val="0"/>
      <w:divBdr>
        <w:top w:val="none" w:sz="0" w:space="0" w:color="auto"/>
        <w:left w:val="none" w:sz="0" w:space="0" w:color="auto"/>
        <w:bottom w:val="none" w:sz="0" w:space="0" w:color="auto"/>
        <w:right w:val="none" w:sz="0" w:space="0" w:color="auto"/>
      </w:divBdr>
    </w:div>
    <w:div w:id="420108712">
      <w:bodyDiv w:val="1"/>
      <w:marLeft w:val="0"/>
      <w:marRight w:val="0"/>
      <w:marTop w:val="0"/>
      <w:marBottom w:val="0"/>
      <w:divBdr>
        <w:top w:val="none" w:sz="0" w:space="0" w:color="auto"/>
        <w:left w:val="none" w:sz="0" w:space="0" w:color="auto"/>
        <w:bottom w:val="none" w:sz="0" w:space="0" w:color="auto"/>
        <w:right w:val="none" w:sz="0" w:space="0" w:color="auto"/>
      </w:divBdr>
    </w:div>
    <w:div w:id="438524777">
      <w:bodyDiv w:val="1"/>
      <w:marLeft w:val="0"/>
      <w:marRight w:val="0"/>
      <w:marTop w:val="0"/>
      <w:marBottom w:val="0"/>
      <w:divBdr>
        <w:top w:val="none" w:sz="0" w:space="0" w:color="auto"/>
        <w:left w:val="none" w:sz="0" w:space="0" w:color="auto"/>
        <w:bottom w:val="none" w:sz="0" w:space="0" w:color="auto"/>
        <w:right w:val="none" w:sz="0" w:space="0" w:color="auto"/>
      </w:divBdr>
    </w:div>
    <w:div w:id="444889306">
      <w:bodyDiv w:val="1"/>
      <w:marLeft w:val="0"/>
      <w:marRight w:val="0"/>
      <w:marTop w:val="0"/>
      <w:marBottom w:val="0"/>
      <w:divBdr>
        <w:top w:val="none" w:sz="0" w:space="0" w:color="auto"/>
        <w:left w:val="none" w:sz="0" w:space="0" w:color="auto"/>
        <w:bottom w:val="none" w:sz="0" w:space="0" w:color="auto"/>
        <w:right w:val="none" w:sz="0" w:space="0" w:color="auto"/>
      </w:divBdr>
    </w:div>
    <w:div w:id="456802201">
      <w:bodyDiv w:val="1"/>
      <w:marLeft w:val="0"/>
      <w:marRight w:val="0"/>
      <w:marTop w:val="0"/>
      <w:marBottom w:val="0"/>
      <w:divBdr>
        <w:top w:val="none" w:sz="0" w:space="0" w:color="auto"/>
        <w:left w:val="none" w:sz="0" w:space="0" w:color="auto"/>
        <w:bottom w:val="none" w:sz="0" w:space="0" w:color="auto"/>
        <w:right w:val="none" w:sz="0" w:space="0" w:color="auto"/>
      </w:divBdr>
    </w:div>
    <w:div w:id="466631510">
      <w:bodyDiv w:val="1"/>
      <w:marLeft w:val="0"/>
      <w:marRight w:val="0"/>
      <w:marTop w:val="0"/>
      <w:marBottom w:val="0"/>
      <w:divBdr>
        <w:top w:val="none" w:sz="0" w:space="0" w:color="auto"/>
        <w:left w:val="none" w:sz="0" w:space="0" w:color="auto"/>
        <w:bottom w:val="none" w:sz="0" w:space="0" w:color="auto"/>
        <w:right w:val="none" w:sz="0" w:space="0" w:color="auto"/>
      </w:divBdr>
      <w:divsChild>
        <w:div w:id="1594506735">
          <w:marLeft w:val="0"/>
          <w:marRight w:val="0"/>
          <w:marTop w:val="0"/>
          <w:marBottom w:val="0"/>
          <w:divBdr>
            <w:top w:val="none" w:sz="0" w:space="0" w:color="auto"/>
            <w:left w:val="none" w:sz="0" w:space="0" w:color="auto"/>
            <w:bottom w:val="none" w:sz="0" w:space="0" w:color="auto"/>
            <w:right w:val="none" w:sz="0" w:space="0" w:color="auto"/>
          </w:divBdr>
          <w:divsChild>
            <w:div w:id="569926198">
              <w:marLeft w:val="0"/>
              <w:marRight w:val="0"/>
              <w:marTop w:val="0"/>
              <w:marBottom w:val="0"/>
              <w:divBdr>
                <w:top w:val="none" w:sz="0" w:space="0" w:color="auto"/>
                <w:left w:val="none" w:sz="0" w:space="0" w:color="auto"/>
                <w:bottom w:val="none" w:sz="0" w:space="0" w:color="auto"/>
                <w:right w:val="none" w:sz="0" w:space="0" w:color="auto"/>
              </w:divBdr>
              <w:divsChild>
                <w:div w:id="15170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59025">
      <w:bodyDiv w:val="1"/>
      <w:marLeft w:val="0"/>
      <w:marRight w:val="0"/>
      <w:marTop w:val="0"/>
      <w:marBottom w:val="0"/>
      <w:divBdr>
        <w:top w:val="none" w:sz="0" w:space="0" w:color="auto"/>
        <w:left w:val="none" w:sz="0" w:space="0" w:color="auto"/>
        <w:bottom w:val="none" w:sz="0" w:space="0" w:color="auto"/>
        <w:right w:val="none" w:sz="0" w:space="0" w:color="auto"/>
      </w:divBdr>
    </w:div>
    <w:div w:id="476340818">
      <w:bodyDiv w:val="1"/>
      <w:marLeft w:val="0"/>
      <w:marRight w:val="0"/>
      <w:marTop w:val="0"/>
      <w:marBottom w:val="0"/>
      <w:divBdr>
        <w:top w:val="none" w:sz="0" w:space="0" w:color="auto"/>
        <w:left w:val="none" w:sz="0" w:space="0" w:color="auto"/>
        <w:bottom w:val="none" w:sz="0" w:space="0" w:color="auto"/>
        <w:right w:val="none" w:sz="0" w:space="0" w:color="auto"/>
      </w:divBdr>
    </w:div>
    <w:div w:id="478883714">
      <w:bodyDiv w:val="1"/>
      <w:marLeft w:val="0"/>
      <w:marRight w:val="0"/>
      <w:marTop w:val="0"/>
      <w:marBottom w:val="0"/>
      <w:divBdr>
        <w:top w:val="none" w:sz="0" w:space="0" w:color="auto"/>
        <w:left w:val="none" w:sz="0" w:space="0" w:color="auto"/>
        <w:bottom w:val="none" w:sz="0" w:space="0" w:color="auto"/>
        <w:right w:val="none" w:sz="0" w:space="0" w:color="auto"/>
      </w:divBdr>
    </w:div>
    <w:div w:id="479806462">
      <w:bodyDiv w:val="1"/>
      <w:marLeft w:val="0"/>
      <w:marRight w:val="0"/>
      <w:marTop w:val="0"/>
      <w:marBottom w:val="0"/>
      <w:divBdr>
        <w:top w:val="none" w:sz="0" w:space="0" w:color="auto"/>
        <w:left w:val="none" w:sz="0" w:space="0" w:color="auto"/>
        <w:bottom w:val="none" w:sz="0" w:space="0" w:color="auto"/>
        <w:right w:val="none" w:sz="0" w:space="0" w:color="auto"/>
      </w:divBdr>
    </w:div>
    <w:div w:id="483593817">
      <w:bodyDiv w:val="1"/>
      <w:marLeft w:val="0"/>
      <w:marRight w:val="0"/>
      <w:marTop w:val="0"/>
      <w:marBottom w:val="0"/>
      <w:divBdr>
        <w:top w:val="none" w:sz="0" w:space="0" w:color="auto"/>
        <w:left w:val="none" w:sz="0" w:space="0" w:color="auto"/>
        <w:bottom w:val="none" w:sz="0" w:space="0" w:color="auto"/>
        <w:right w:val="none" w:sz="0" w:space="0" w:color="auto"/>
      </w:divBdr>
    </w:div>
    <w:div w:id="484778400">
      <w:bodyDiv w:val="1"/>
      <w:marLeft w:val="0"/>
      <w:marRight w:val="0"/>
      <w:marTop w:val="0"/>
      <w:marBottom w:val="0"/>
      <w:divBdr>
        <w:top w:val="none" w:sz="0" w:space="0" w:color="auto"/>
        <w:left w:val="none" w:sz="0" w:space="0" w:color="auto"/>
        <w:bottom w:val="none" w:sz="0" w:space="0" w:color="auto"/>
        <w:right w:val="none" w:sz="0" w:space="0" w:color="auto"/>
      </w:divBdr>
    </w:div>
    <w:div w:id="486288912">
      <w:bodyDiv w:val="1"/>
      <w:marLeft w:val="0"/>
      <w:marRight w:val="0"/>
      <w:marTop w:val="0"/>
      <w:marBottom w:val="0"/>
      <w:divBdr>
        <w:top w:val="none" w:sz="0" w:space="0" w:color="auto"/>
        <w:left w:val="none" w:sz="0" w:space="0" w:color="auto"/>
        <w:bottom w:val="none" w:sz="0" w:space="0" w:color="auto"/>
        <w:right w:val="none" w:sz="0" w:space="0" w:color="auto"/>
      </w:divBdr>
    </w:div>
    <w:div w:id="488447091">
      <w:bodyDiv w:val="1"/>
      <w:marLeft w:val="0"/>
      <w:marRight w:val="0"/>
      <w:marTop w:val="0"/>
      <w:marBottom w:val="0"/>
      <w:divBdr>
        <w:top w:val="none" w:sz="0" w:space="0" w:color="auto"/>
        <w:left w:val="none" w:sz="0" w:space="0" w:color="auto"/>
        <w:bottom w:val="none" w:sz="0" w:space="0" w:color="auto"/>
        <w:right w:val="none" w:sz="0" w:space="0" w:color="auto"/>
      </w:divBdr>
    </w:div>
    <w:div w:id="504830632">
      <w:bodyDiv w:val="1"/>
      <w:marLeft w:val="0"/>
      <w:marRight w:val="0"/>
      <w:marTop w:val="0"/>
      <w:marBottom w:val="0"/>
      <w:divBdr>
        <w:top w:val="none" w:sz="0" w:space="0" w:color="auto"/>
        <w:left w:val="none" w:sz="0" w:space="0" w:color="auto"/>
        <w:bottom w:val="none" w:sz="0" w:space="0" w:color="auto"/>
        <w:right w:val="none" w:sz="0" w:space="0" w:color="auto"/>
      </w:divBdr>
      <w:divsChild>
        <w:div w:id="450174195">
          <w:marLeft w:val="0"/>
          <w:marRight w:val="0"/>
          <w:marTop w:val="0"/>
          <w:marBottom w:val="0"/>
          <w:divBdr>
            <w:top w:val="none" w:sz="0" w:space="0" w:color="auto"/>
            <w:left w:val="none" w:sz="0" w:space="0" w:color="auto"/>
            <w:bottom w:val="none" w:sz="0" w:space="0" w:color="auto"/>
            <w:right w:val="none" w:sz="0" w:space="0" w:color="auto"/>
          </w:divBdr>
          <w:divsChild>
            <w:div w:id="1610703589">
              <w:marLeft w:val="0"/>
              <w:marRight w:val="0"/>
              <w:marTop w:val="0"/>
              <w:marBottom w:val="0"/>
              <w:divBdr>
                <w:top w:val="none" w:sz="0" w:space="0" w:color="auto"/>
                <w:left w:val="none" w:sz="0" w:space="0" w:color="auto"/>
                <w:bottom w:val="none" w:sz="0" w:space="0" w:color="auto"/>
                <w:right w:val="none" w:sz="0" w:space="0" w:color="auto"/>
              </w:divBdr>
              <w:divsChild>
                <w:div w:id="19010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7797">
      <w:bodyDiv w:val="1"/>
      <w:marLeft w:val="0"/>
      <w:marRight w:val="0"/>
      <w:marTop w:val="0"/>
      <w:marBottom w:val="0"/>
      <w:divBdr>
        <w:top w:val="none" w:sz="0" w:space="0" w:color="auto"/>
        <w:left w:val="none" w:sz="0" w:space="0" w:color="auto"/>
        <w:bottom w:val="none" w:sz="0" w:space="0" w:color="auto"/>
        <w:right w:val="none" w:sz="0" w:space="0" w:color="auto"/>
      </w:divBdr>
    </w:div>
    <w:div w:id="516846068">
      <w:bodyDiv w:val="1"/>
      <w:marLeft w:val="0"/>
      <w:marRight w:val="0"/>
      <w:marTop w:val="0"/>
      <w:marBottom w:val="0"/>
      <w:divBdr>
        <w:top w:val="none" w:sz="0" w:space="0" w:color="auto"/>
        <w:left w:val="none" w:sz="0" w:space="0" w:color="auto"/>
        <w:bottom w:val="none" w:sz="0" w:space="0" w:color="auto"/>
        <w:right w:val="none" w:sz="0" w:space="0" w:color="auto"/>
      </w:divBdr>
      <w:divsChild>
        <w:div w:id="1626227444">
          <w:marLeft w:val="0"/>
          <w:marRight w:val="0"/>
          <w:marTop w:val="0"/>
          <w:marBottom w:val="0"/>
          <w:divBdr>
            <w:top w:val="none" w:sz="0" w:space="0" w:color="auto"/>
            <w:left w:val="none" w:sz="0" w:space="0" w:color="auto"/>
            <w:bottom w:val="none" w:sz="0" w:space="0" w:color="auto"/>
            <w:right w:val="none" w:sz="0" w:space="0" w:color="auto"/>
          </w:divBdr>
          <w:divsChild>
            <w:div w:id="351881741">
              <w:marLeft w:val="0"/>
              <w:marRight w:val="0"/>
              <w:marTop w:val="0"/>
              <w:marBottom w:val="0"/>
              <w:divBdr>
                <w:top w:val="none" w:sz="0" w:space="0" w:color="auto"/>
                <w:left w:val="none" w:sz="0" w:space="0" w:color="auto"/>
                <w:bottom w:val="none" w:sz="0" w:space="0" w:color="auto"/>
                <w:right w:val="none" w:sz="0" w:space="0" w:color="auto"/>
              </w:divBdr>
              <w:divsChild>
                <w:div w:id="19104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1689">
      <w:bodyDiv w:val="1"/>
      <w:marLeft w:val="0"/>
      <w:marRight w:val="0"/>
      <w:marTop w:val="0"/>
      <w:marBottom w:val="0"/>
      <w:divBdr>
        <w:top w:val="none" w:sz="0" w:space="0" w:color="auto"/>
        <w:left w:val="none" w:sz="0" w:space="0" w:color="auto"/>
        <w:bottom w:val="none" w:sz="0" w:space="0" w:color="auto"/>
        <w:right w:val="none" w:sz="0" w:space="0" w:color="auto"/>
      </w:divBdr>
    </w:div>
    <w:div w:id="520970269">
      <w:bodyDiv w:val="1"/>
      <w:marLeft w:val="0"/>
      <w:marRight w:val="0"/>
      <w:marTop w:val="0"/>
      <w:marBottom w:val="0"/>
      <w:divBdr>
        <w:top w:val="none" w:sz="0" w:space="0" w:color="auto"/>
        <w:left w:val="none" w:sz="0" w:space="0" w:color="auto"/>
        <w:bottom w:val="none" w:sz="0" w:space="0" w:color="auto"/>
        <w:right w:val="none" w:sz="0" w:space="0" w:color="auto"/>
      </w:divBdr>
    </w:div>
    <w:div w:id="522481175">
      <w:bodyDiv w:val="1"/>
      <w:marLeft w:val="0"/>
      <w:marRight w:val="0"/>
      <w:marTop w:val="0"/>
      <w:marBottom w:val="0"/>
      <w:divBdr>
        <w:top w:val="none" w:sz="0" w:space="0" w:color="auto"/>
        <w:left w:val="none" w:sz="0" w:space="0" w:color="auto"/>
        <w:bottom w:val="none" w:sz="0" w:space="0" w:color="auto"/>
        <w:right w:val="none" w:sz="0" w:space="0" w:color="auto"/>
      </w:divBdr>
    </w:div>
    <w:div w:id="540097646">
      <w:bodyDiv w:val="1"/>
      <w:marLeft w:val="0"/>
      <w:marRight w:val="0"/>
      <w:marTop w:val="0"/>
      <w:marBottom w:val="0"/>
      <w:divBdr>
        <w:top w:val="none" w:sz="0" w:space="0" w:color="auto"/>
        <w:left w:val="none" w:sz="0" w:space="0" w:color="auto"/>
        <w:bottom w:val="none" w:sz="0" w:space="0" w:color="auto"/>
        <w:right w:val="none" w:sz="0" w:space="0" w:color="auto"/>
      </w:divBdr>
      <w:divsChild>
        <w:div w:id="563562108">
          <w:marLeft w:val="0"/>
          <w:marRight w:val="0"/>
          <w:marTop w:val="0"/>
          <w:marBottom w:val="0"/>
          <w:divBdr>
            <w:top w:val="none" w:sz="0" w:space="0" w:color="auto"/>
            <w:left w:val="none" w:sz="0" w:space="0" w:color="auto"/>
            <w:bottom w:val="none" w:sz="0" w:space="0" w:color="auto"/>
            <w:right w:val="none" w:sz="0" w:space="0" w:color="auto"/>
          </w:divBdr>
          <w:divsChild>
            <w:div w:id="1206796020">
              <w:marLeft w:val="0"/>
              <w:marRight w:val="0"/>
              <w:marTop w:val="0"/>
              <w:marBottom w:val="0"/>
              <w:divBdr>
                <w:top w:val="none" w:sz="0" w:space="0" w:color="auto"/>
                <w:left w:val="none" w:sz="0" w:space="0" w:color="auto"/>
                <w:bottom w:val="none" w:sz="0" w:space="0" w:color="auto"/>
                <w:right w:val="none" w:sz="0" w:space="0" w:color="auto"/>
              </w:divBdr>
              <w:divsChild>
                <w:div w:id="15867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5131">
      <w:bodyDiv w:val="1"/>
      <w:marLeft w:val="0"/>
      <w:marRight w:val="0"/>
      <w:marTop w:val="0"/>
      <w:marBottom w:val="0"/>
      <w:divBdr>
        <w:top w:val="none" w:sz="0" w:space="0" w:color="auto"/>
        <w:left w:val="none" w:sz="0" w:space="0" w:color="auto"/>
        <w:bottom w:val="none" w:sz="0" w:space="0" w:color="auto"/>
        <w:right w:val="none" w:sz="0" w:space="0" w:color="auto"/>
      </w:divBdr>
    </w:div>
    <w:div w:id="542982393">
      <w:bodyDiv w:val="1"/>
      <w:marLeft w:val="0"/>
      <w:marRight w:val="0"/>
      <w:marTop w:val="0"/>
      <w:marBottom w:val="0"/>
      <w:divBdr>
        <w:top w:val="none" w:sz="0" w:space="0" w:color="auto"/>
        <w:left w:val="none" w:sz="0" w:space="0" w:color="auto"/>
        <w:bottom w:val="none" w:sz="0" w:space="0" w:color="auto"/>
        <w:right w:val="none" w:sz="0" w:space="0" w:color="auto"/>
      </w:divBdr>
    </w:div>
    <w:div w:id="543059643">
      <w:bodyDiv w:val="1"/>
      <w:marLeft w:val="0"/>
      <w:marRight w:val="0"/>
      <w:marTop w:val="0"/>
      <w:marBottom w:val="0"/>
      <w:divBdr>
        <w:top w:val="none" w:sz="0" w:space="0" w:color="auto"/>
        <w:left w:val="none" w:sz="0" w:space="0" w:color="auto"/>
        <w:bottom w:val="none" w:sz="0" w:space="0" w:color="auto"/>
        <w:right w:val="none" w:sz="0" w:space="0" w:color="auto"/>
      </w:divBdr>
    </w:div>
    <w:div w:id="543717250">
      <w:bodyDiv w:val="1"/>
      <w:marLeft w:val="0"/>
      <w:marRight w:val="0"/>
      <w:marTop w:val="0"/>
      <w:marBottom w:val="0"/>
      <w:divBdr>
        <w:top w:val="none" w:sz="0" w:space="0" w:color="auto"/>
        <w:left w:val="none" w:sz="0" w:space="0" w:color="auto"/>
        <w:bottom w:val="none" w:sz="0" w:space="0" w:color="auto"/>
        <w:right w:val="none" w:sz="0" w:space="0" w:color="auto"/>
      </w:divBdr>
    </w:div>
    <w:div w:id="547374262">
      <w:bodyDiv w:val="1"/>
      <w:marLeft w:val="0"/>
      <w:marRight w:val="0"/>
      <w:marTop w:val="0"/>
      <w:marBottom w:val="0"/>
      <w:divBdr>
        <w:top w:val="none" w:sz="0" w:space="0" w:color="auto"/>
        <w:left w:val="none" w:sz="0" w:space="0" w:color="auto"/>
        <w:bottom w:val="none" w:sz="0" w:space="0" w:color="auto"/>
        <w:right w:val="none" w:sz="0" w:space="0" w:color="auto"/>
      </w:divBdr>
      <w:divsChild>
        <w:div w:id="904998923">
          <w:marLeft w:val="0"/>
          <w:marRight w:val="0"/>
          <w:marTop w:val="0"/>
          <w:marBottom w:val="0"/>
          <w:divBdr>
            <w:top w:val="none" w:sz="0" w:space="0" w:color="auto"/>
            <w:left w:val="none" w:sz="0" w:space="0" w:color="auto"/>
            <w:bottom w:val="none" w:sz="0" w:space="0" w:color="auto"/>
            <w:right w:val="none" w:sz="0" w:space="0" w:color="auto"/>
          </w:divBdr>
          <w:divsChild>
            <w:div w:id="1243031599">
              <w:marLeft w:val="0"/>
              <w:marRight w:val="0"/>
              <w:marTop w:val="0"/>
              <w:marBottom w:val="0"/>
              <w:divBdr>
                <w:top w:val="none" w:sz="0" w:space="0" w:color="auto"/>
                <w:left w:val="none" w:sz="0" w:space="0" w:color="auto"/>
                <w:bottom w:val="none" w:sz="0" w:space="0" w:color="auto"/>
                <w:right w:val="none" w:sz="0" w:space="0" w:color="auto"/>
              </w:divBdr>
              <w:divsChild>
                <w:div w:id="1855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67714">
      <w:bodyDiv w:val="1"/>
      <w:marLeft w:val="0"/>
      <w:marRight w:val="0"/>
      <w:marTop w:val="0"/>
      <w:marBottom w:val="0"/>
      <w:divBdr>
        <w:top w:val="none" w:sz="0" w:space="0" w:color="auto"/>
        <w:left w:val="none" w:sz="0" w:space="0" w:color="auto"/>
        <w:bottom w:val="none" w:sz="0" w:space="0" w:color="auto"/>
        <w:right w:val="none" w:sz="0" w:space="0" w:color="auto"/>
      </w:divBdr>
    </w:div>
    <w:div w:id="556355504">
      <w:bodyDiv w:val="1"/>
      <w:marLeft w:val="0"/>
      <w:marRight w:val="0"/>
      <w:marTop w:val="0"/>
      <w:marBottom w:val="0"/>
      <w:divBdr>
        <w:top w:val="none" w:sz="0" w:space="0" w:color="auto"/>
        <w:left w:val="none" w:sz="0" w:space="0" w:color="auto"/>
        <w:bottom w:val="none" w:sz="0" w:space="0" w:color="auto"/>
        <w:right w:val="none" w:sz="0" w:space="0" w:color="auto"/>
      </w:divBdr>
    </w:div>
    <w:div w:id="556430066">
      <w:bodyDiv w:val="1"/>
      <w:marLeft w:val="0"/>
      <w:marRight w:val="0"/>
      <w:marTop w:val="0"/>
      <w:marBottom w:val="0"/>
      <w:divBdr>
        <w:top w:val="none" w:sz="0" w:space="0" w:color="auto"/>
        <w:left w:val="none" w:sz="0" w:space="0" w:color="auto"/>
        <w:bottom w:val="none" w:sz="0" w:space="0" w:color="auto"/>
        <w:right w:val="none" w:sz="0" w:space="0" w:color="auto"/>
      </w:divBdr>
    </w:div>
    <w:div w:id="557668875">
      <w:bodyDiv w:val="1"/>
      <w:marLeft w:val="0"/>
      <w:marRight w:val="0"/>
      <w:marTop w:val="0"/>
      <w:marBottom w:val="0"/>
      <w:divBdr>
        <w:top w:val="none" w:sz="0" w:space="0" w:color="auto"/>
        <w:left w:val="none" w:sz="0" w:space="0" w:color="auto"/>
        <w:bottom w:val="none" w:sz="0" w:space="0" w:color="auto"/>
        <w:right w:val="none" w:sz="0" w:space="0" w:color="auto"/>
      </w:divBdr>
    </w:div>
    <w:div w:id="566113660">
      <w:bodyDiv w:val="1"/>
      <w:marLeft w:val="0"/>
      <w:marRight w:val="0"/>
      <w:marTop w:val="0"/>
      <w:marBottom w:val="0"/>
      <w:divBdr>
        <w:top w:val="none" w:sz="0" w:space="0" w:color="auto"/>
        <w:left w:val="none" w:sz="0" w:space="0" w:color="auto"/>
        <w:bottom w:val="none" w:sz="0" w:space="0" w:color="auto"/>
        <w:right w:val="none" w:sz="0" w:space="0" w:color="auto"/>
      </w:divBdr>
    </w:div>
    <w:div w:id="572399192">
      <w:bodyDiv w:val="1"/>
      <w:marLeft w:val="0"/>
      <w:marRight w:val="0"/>
      <w:marTop w:val="0"/>
      <w:marBottom w:val="0"/>
      <w:divBdr>
        <w:top w:val="none" w:sz="0" w:space="0" w:color="auto"/>
        <w:left w:val="none" w:sz="0" w:space="0" w:color="auto"/>
        <w:bottom w:val="none" w:sz="0" w:space="0" w:color="auto"/>
        <w:right w:val="none" w:sz="0" w:space="0" w:color="auto"/>
      </w:divBdr>
    </w:div>
    <w:div w:id="594169917">
      <w:bodyDiv w:val="1"/>
      <w:marLeft w:val="0"/>
      <w:marRight w:val="0"/>
      <w:marTop w:val="0"/>
      <w:marBottom w:val="0"/>
      <w:divBdr>
        <w:top w:val="none" w:sz="0" w:space="0" w:color="auto"/>
        <w:left w:val="none" w:sz="0" w:space="0" w:color="auto"/>
        <w:bottom w:val="none" w:sz="0" w:space="0" w:color="auto"/>
        <w:right w:val="none" w:sz="0" w:space="0" w:color="auto"/>
      </w:divBdr>
    </w:div>
    <w:div w:id="597716064">
      <w:bodyDiv w:val="1"/>
      <w:marLeft w:val="0"/>
      <w:marRight w:val="0"/>
      <w:marTop w:val="0"/>
      <w:marBottom w:val="0"/>
      <w:divBdr>
        <w:top w:val="none" w:sz="0" w:space="0" w:color="auto"/>
        <w:left w:val="none" w:sz="0" w:space="0" w:color="auto"/>
        <w:bottom w:val="none" w:sz="0" w:space="0" w:color="auto"/>
        <w:right w:val="none" w:sz="0" w:space="0" w:color="auto"/>
      </w:divBdr>
    </w:div>
    <w:div w:id="601456172">
      <w:bodyDiv w:val="1"/>
      <w:marLeft w:val="0"/>
      <w:marRight w:val="0"/>
      <w:marTop w:val="0"/>
      <w:marBottom w:val="0"/>
      <w:divBdr>
        <w:top w:val="none" w:sz="0" w:space="0" w:color="auto"/>
        <w:left w:val="none" w:sz="0" w:space="0" w:color="auto"/>
        <w:bottom w:val="none" w:sz="0" w:space="0" w:color="auto"/>
        <w:right w:val="none" w:sz="0" w:space="0" w:color="auto"/>
      </w:divBdr>
    </w:div>
    <w:div w:id="607927655">
      <w:bodyDiv w:val="1"/>
      <w:marLeft w:val="0"/>
      <w:marRight w:val="0"/>
      <w:marTop w:val="0"/>
      <w:marBottom w:val="0"/>
      <w:divBdr>
        <w:top w:val="none" w:sz="0" w:space="0" w:color="auto"/>
        <w:left w:val="none" w:sz="0" w:space="0" w:color="auto"/>
        <w:bottom w:val="none" w:sz="0" w:space="0" w:color="auto"/>
        <w:right w:val="none" w:sz="0" w:space="0" w:color="auto"/>
      </w:divBdr>
      <w:divsChild>
        <w:div w:id="435903812">
          <w:marLeft w:val="0"/>
          <w:marRight w:val="0"/>
          <w:marTop w:val="0"/>
          <w:marBottom w:val="0"/>
          <w:divBdr>
            <w:top w:val="none" w:sz="0" w:space="0" w:color="auto"/>
            <w:left w:val="none" w:sz="0" w:space="0" w:color="auto"/>
            <w:bottom w:val="none" w:sz="0" w:space="0" w:color="auto"/>
            <w:right w:val="none" w:sz="0" w:space="0" w:color="auto"/>
          </w:divBdr>
          <w:divsChild>
            <w:div w:id="395400262">
              <w:marLeft w:val="0"/>
              <w:marRight w:val="0"/>
              <w:marTop w:val="0"/>
              <w:marBottom w:val="0"/>
              <w:divBdr>
                <w:top w:val="none" w:sz="0" w:space="0" w:color="auto"/>
                <w:left w:val="none" w:sz="0" w:space="0" w:color="auto"/>
                <w:bottom w:val="none" w:sz="0" w:space="0" w:color="auto"/>
                <w:right w:val="none" w:sz="0" w:space="0" w:color="auto"/>
              </w:divBdr>
              <w:divsChild>
                <w:div w:id="2945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2893">
      <w:bodyDiv w:val="1"/>
      <w:marLeft w:val="0"/>
      <w:marRight w:val="0"/>
      <w:marTop w:val="0"/>
      <w:marBottom w:val="0"/>
      <w:divBdr>
        <w:top w:val="none" w:sz="0" w:space="0" w:color="auto"/>
        <w:left w:val="none" w:sz="0" w:space="0" w:color="auto"/>
        <w:bottom w:val="none" w:sz="0" w:space="0" w:color="auto"/>
        <w:right w:val="none" w:sz="0" w:space="0" w:color="auto"/>
      </w:divBdr>
      <w:divsChild>
        <w:div w:id="672336444">
          <w:marLeft w:val="0"/>
          <w:marRight w:val="0"/>
          <w:marTop w:val="0"/>
          <w:marBottom w:val="0"/>
          <w:divBdr>
            <w:top w:val="none" w:sz="0" w:space="0" w:color="auto"/>
            <w:left w:val="none" w:sz="0" w:space="0" w:color="auto"/>
            <w:bottom w:val="none" w:sz="0" w:space="0" w:color="auto"/>
            <w:right w:val="none" w:sz="0" w:space="0" w:color="auto"/>
          </w:divBdr>
          <w:divsChild>
            <w:div w:id="1904020635">
              <w:marLeft w:val="0"/>
              <w:marRight w:val="0"/>
              <w:marTop w:val="0"/>
              <w:marBottom w:val="0"/>
              <w:divBdr>
                <w:top w:val="none" w:sz="0" w:space="0" w:color="auto"/>
                <w:left w:val="none" w:sz="0" w:space="0" w:color="auto"/>
                <w:bottom w:val="none" w:sz="0" w:space="0" w:color="auto"/>
                <w:right w:val="none" w:sz="0" w:space="0" w:color="auto"/>
              </w:divBdr>
              <w:divsChild>
                <w:div w:id="5597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490">
      <w:bodyDiv w:val="1"/>
      <w:marLeft w:val="0"/>
      <w:marRight w:val="0"/>
      <w:marTop w:val="0"/>
      <w:marBottom w:val="0"/>
      <w:divBdr>
        <w:top w:val="none" w:sz="0" w:space="0" w:color="auto"/>
        <w:left w:val="none" w:sz="0" w:space="0" w:color="auto"/>
        <w:bottom w:val="none" w:sz="0" w:space="0" w:color="auto"/>
        <w:right w:val="none" w:sz="0" w:space="0" w:color="auto"/>
      </w:divBdr>
    </w:div>
    <w:div w:id="610750390">
      <w:bodyDiv w:val="1"/>
      <w:marLeft w:val="0"/>
      <w:marRight w:val="0"/>
      <w:marTop w:val="0"/>
      <w:marBottom w:val="0"/>
      <w:divBdr>
        <w:top w:val="none" w:sz="0" w:space="0" w:color="auto"/>
        <w:left w:val="none" w:sz="0" w:space="0" w:color="auto"/>
        <w:bottom w:val="none" w:sz="0" w:space="0" w:color="auto"/>
        <w:right w:val="none" w:sz="0" w:space="0" w:color="auto"/>
      </w:divBdr>
    </w:div>
    <w:div w:id="612833674">
      <w:bodyDiv w:val="1"/>
      <w:marLeft w:val="0"/>
      <w:marRight w:val="0"/>
      <w:marTop w:val="0"/>
      <w:marBottom w:val="0"/>
      <w:divBdr>
        <w:top w:val="none" w:sz="0" w:space="0" w:color="auto"/>
        <w:left w:val="none" w:sz="0" w:space="0" w:color="auto"/>
        <w:bottom w:val="none" w:sz="0" w:space="0" w:color="auto"/>
        <w:right w:val="none" w:sz="0" w:space="0" w:color="auto"/>
      </w:divBdr>
      <w:divsChild>
        <w:div w:id="519439024">
          <w:marLeft w:val="0"/>
          <w:marRight w:val="0"/>
          <w:marTop w:val="0"/>
          <w:marBottom w:val="0"/>
          <w:divBdr>
            <w:top w:val="none" w:sz="0" w:space="0" w:color="auto"/>
            <w:left w:val="none" w:sz="0" w:space="0" w:color="auto"/>
            <w:bottom w:val="none" w:sz="0" w:space="0" w:color="auto"/>
            <w:right w:val="none" w:sz="0" w:space="0" w:color="auto"/>
          </w:divBdr>
          <w:divsChild>
            <w:div w:id="251207419">
              <w:marLeft w:val="0"/>
              <w:marRight w:val="0"/>
              <w:marTop w:val="0"/>
              <w:marBottom w:val="0"/>
              <w:divBdr>
                <w:top w:val="none" w:sz="0" w:space="0" w:color="auto"/>
                <w:left w:val="none" w:sz="0" w:space="0" w:color="auto"/>
                <w:bottom w:val="none" w:sz="0" w:space="0" w:color="auto"/>
                <w:right w:val="none" w:sz="0" w:space="0" w:color="auto"/>
              </w:divBdr>
              <w:divsChild>
                <w:div w:id="2855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6912">
      <w:bodyDiv w:val="1"/>
      <w:marLeft w:val="0"/>
      <w:marRight w:val="0"/>
      <w:marTop w:val="0"/>
      <w:marBottom w:val="0"/>
      <w:divBdr>
        <w:top w:val="none" w:sz="0" w:space="0" w:color="auto"/>
        <w:left w:val="none" w:sz="0" w:space="0" w:color="auto"/>
        <w:bottom w:val="none" w:sz="0" w:space="0" w:color="auto"/>
        <w:right w:val="none" w:sz="0" w:space="0" w:color="auto"/>
      </w:divBdr>
    </w:div>
    <w:div w:id="622467341">
      <w:bodyDiv w:val="1"/>
      <w:marLeft w:val="0"/>
      <w:marRight w:val="0"/>
      <w:marTop w:val="0"/>
      <w:marBottom w:val="0"/>
      <w:divBdr>
        <w:top w:val="none" w:sz="0" w:space="0" w:color="auto"/>
        <w:left w:val="none" w:sz="0" w:space="0" w:color="auto"/>
        <w:bottom w:val="none" w:sz="0" w:space="0" w:color="auto"/>
        <w:right w:val="none" w:sz="0" w:space="0" w:color="auto"/>
      </w:divBdr>
      <w:divsChild>
        <w:div w:id="999117761">
          <w:marLeft w:val="0"/>
          <w:marRight w:val="0"/>
          <w:marTop w:val="0"/>
          <w:marBottom w:val="0"/>
          <w:divBdr>
            <w:top w:val="none" w:sz="0" w:space="0" w:color="auto"/>
            <w:left w:val="none" w:sz="0" w:space="0" w:color="auto"/>
            <w:bottom w:val="none" w:sz="0" w:space="0" w:color="auto"/>
            <w:right w:val="none" w:sz="0" w:space="0" w:color="auto"/>
          </w:divBdr>
          <w:divsChild>
            <w:div w:id="110826369">
              <w:marLeft w:val="0"/>
              <w:marRight w:val="0"/>
              <w:marTop w:val="0"/>
              <w:marBottom w:val="0"/>
              <w:divBdr>
                <w:top w:val="none" w:sz="0" w:space="0" w:color="auto"/>
                <w:left w:val="none" w:sz="0" w:space="0" w:color="auto"/>
                <w:bottom w:val="none" w:sz="0" w:space="0" w:color="auto"/>
                <w:right w:val="none" w:sz="0" w:space="0" w:color="auto"/>
              </w:divBdr>
              <w:divsChild>
                <w:div w:id="14423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37235">
      <w:bodyDiv w:val="1"/>
      <w:marLeft w:val="0"/>
      <w:marRight w:val="0"/>
      <w:marTop w:val="0"/>
      <w:marBottom w:val="0"/>
      <w:divBdr>
        <w:top w:val="none" w:sz="0" w:space="0" w:color="auto"/>
        <w:left w:val="none" w:sz="0" w:space="0" w:color="auto"/>
        <w:bottom w:val="none" w:sz="0" w:space="0" w:color="auto"/>
        <w:right w:val="none" w:sz="0" w:space="0" w:color="auto"/>
      </w:divBdr>
    </w:div>
    <w:div w:id="631599026">
      <w:bodyDiv w:val="1"/>
      <w:marLeft w:val="0"/>
      <w:marRight w:val="0"/>
      <w:marTop w:val="0"/>
      <w:marBottom w:val="0"/>
      <w:divBdr>
        <w:top w:val="none" w:sz="0" w:space="0" w:color="auto"/>
        <w:left w:val="none" w:sz="0" w:space="0" w:color="auto"/>
        <w:bottom w:val="none" w:sz="0" w:space="0" w:color="auto"/>
        <w:right w:val="none" w:sz="0" w:space="0" w:color="auto"/>
      </w:divBdr>
    </w:div>
    <w:div w:id="635718286">
      <w:bodyDiv w:val="1"/>
      <w:marLeft w:val="0"/>
      <w:marRight w:val="0"/>
      <w:marTop w:val="0"/>
      <w:marBottom w:val="0"/>
      <w:divBdr>
        <w:top w:val="none" w:sz="0" w:space="0" w:color="auto"/>
        <w:left w:val="none" w:sz="0" w:space="0" w:color="auto"/>
        <w:bottom w:val="none" w:sz="0" w:space="0" w:color="auto"/>
        <w:right w:val="none" w:sz="0" w:space="0" w:color="auto"/>
      </w:divBdr>
    </w:div>
    <w:div w:id="642663851">
      <w:bodyDiv w:val="1"/>
      <w:marLeft w:val="0"/>
      <w:marRight w:val="0"/>
      <w:marTop w:val="0"/>
      <w:marBottom w:val="0"/>
      <w:divBdr>
        <w:top w:val="none" w:sz="0" w:space="0" w:color="auto"/>
        <w:left w:val="none" w:sz="0" w:space="0" w:color="auto"/>
        <w:bottom w:val="none" w:sz="0" w:space="0" w:color="auto"/>
        <w:right w:val="none" w:sz="0" w:space="0" w:color="auto"/>
      </w:divBdr>
    </w:div>
    <w:div w:id="652877208">
      <w:bodyDiv w:val="1"/>
      <w:marLeft w:val="0"/>
      <w:marRight w:val="0"/>
      <w:marTop w:val="0"/>
      <w:marBottom w:val="0"/>
      <w:divBdr>
        <w:top w:val="none" w:sz="0" w:space="0" w:color="auto"/>
        <w:left w:val="none" w:sz="0" w:space="0" w:color="auto"/>
        <w:bottom w:val="none" w:sz="0" w:space="0" w:color="auto"/>
        <w:right w:val="none" w:sz="0" w:space="0" w:color="auto"/>
      </w:divBdr>
    </w:div>
    <w:div w:id="655378084">
      <w:bodyDiv w:val="1"/>
      <w:marLeft w:val="0"/>
      <w:marRight w:val="0"/>
      <w:marTop w:val="0"/>
      <w:marBottom w:val="0"/>
      <w:divBdr>
        <w:top w:val="none" w:sz="0" w:space="0" w:color="auto"/>
        <w:left w:val="none" w:sz="0" w:space="0" w:color="auto"/>
        <w:bottom w:val="none" w:sz="0" w:space="0" w:color="auto"/>
        <w:right w:val="none" w:sz="0" w:space="0" w:color="auto"/>
      </w:divBdr>
    </w:div>
    <w:div w:id="660625264">
      <w:bodyDiv w:val="1"/>
      <w:marLeft w:val="0"/>
      <w:marRight w:val="0"/>
      <w:marTop w:val="0"/>
      <w:marBottom w:val="0"/>
      <w:divBdr>
        <w:top w:val="none" w:sz="0" w:space="0" w:color="auto"/>
        <w:left w:val="none" w:sz="0" w:space="0" w:color="auto"/>
        <w:bottom w:val="none" w:sz="0" w:space="0" w:color="auto"/>
        <w:right w:val="none" w:sz="0" w:space="0" w:color="auto"/>
      </w:divBdr>
      <w:divsChild>
        <w:div w:id="869877015">
          <w:marLeft w:val="0"/>
          <w:marRight w:val="0"/>
          <w:marTop w:val="0"/>
          <w:marBottom w:val="0"/>
          <w:divBdr>
            <w:top w:val="none" w:sz="0" w:space="0" w:color="auto"/>
            <w:left w:val="none" w:sz="0" w:space="0" w:color="auto"/>
            <w:bottom w:val="none" w:sz="0" w:space="0" w:color="auto"/>
            <w:right w:val="none" w:sz="0" w:space="0" w:color="auto"/>
          </w:divBdr>
          <w:divsChild>
            <w:div w:id="1980450929">
              <w:marLeft w:val="0"/>
              <w:marRight w:val="0"/>
              <w:marTop w:val="0"/>
              <w:marBottom w:val="0"/>
              <w:divBdr>
                <w:top w:val="none" w:sz="0" w:space="0" w:color="auto"/>
                <w:left w:val="none" w:sz="0" w:space="0" w:color="auto"/>
                <w:bottom w:val="none" w:sz="0" w:space="0" w:color="auto"/>
                <w:right w:val="none" w:sz="0" w:space="0" w:color="auto"/>
              </w:divBdr>
              <w:divsChild>
                <w:div w:id="6680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7398">
      <w:bodyDiv w:val="1"/>
      <w:marLeft w:val="0"/>
      <w:marRight w:val="0"/>
      <w:marTop w:val="0"/>
      <w:marBottom w:val="0"/>
      <w:divBdr>
        <w:top w:val="none" w:sz="0" w:space="0" w:color="auto"/>
        <w:left w:val="none" w:sz="0" w:space="0" w:color="auto"/>
        <w:bottom w:val="none" w:sz="0" w:space="0" w:color="auto"/>
        <w:right w:val="none" w:sz="0" w:space="0" w:color="auto"/>
      </w:divBdr>
      <w:divsChild>
        <w:div w:id="1746566524">
          <w:marLeft w:val="0"/>
          <w:marRight w:val="0"/>
          <w:marTop w:val="0"/>
          <w:marBottom w:val="0"/>
          <w:divBdr>
            <w:top w:val="none" w:sz="0" w:space="0" w:color="auto"/>
            <w:left w:val="none" w:sz="0" w:space="0" w:color="auto"/>
            <w:bottom w:val="none" w:sz="0" w:space="0" w:color="auto"/>
            <w:right w:val="none" w:sz="0" w:space="0" w:color="auto"/>
          </w:divBdr>
          <w:divsChild>
            <w:div w:id="1170094941">
              <w:marLeft w:val="0"/>
              <w:marRight w:val="0"/>
              <w:marTop w:val="0"/>
              <w:marBottom w:val="0"/>
              <w:divBdr>
                <w:top w:val="none" w:sz="0" w:space="0" w:color="auto"/>
                <w:left w:val="none" w:sz="0" w:space="0" w:color="auto"/>
                <w:bottom w:val="none" w:sz="0" w:space="0" w:color="auto"/>
                <w:right w:val="none" w:sz="0" w:space="0" w:color="auto"/>
              </w:divBdr>
              <w:divsChild>
                <w:div w:id="1259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26136">
      <w:bodyDiv w:val="1"/>
      <w:marLeft w:val="0"/>
      <w:marRight w:val="0"/>
      <w:marTop w:val="0"/>
      <w:marBottom w:val="0"/>
      <w:divBdr>
        <w:top w:val="none" w:sz="0" w:space="0" w:color="auto"/>
        <w:left w:val="none" w:sz="0" w:space="0" w:color="auto"/>
        <w:bottom w:val="none" w:sz="0" w:space="0" w:color="auto"/>
        <w:right w:val="none" w:sz="0" w:space="0" w:color="auto"/>
      </w:divBdr>
      <w:divsChild>
        <w:div w:id="440877302">
          <w:marLeft w:val="0"/>
          <w:marRight w:val="0"/>
          <w:marTop w:val="0"/>
          <w:marBottom w:val="0"/>
          <w:divBdr>
            <w:top w:val="none" w:sz="0" w:space="0" w:color="auto"/>
            <w:left w:val="none" w:sz="0" w:space="0" w:color="auto"/>
            <w:bottom w:val="none" w:sz="0" w:space="0" w:color="auto"/>
            <w:right w:val="none" w:sz="0" w:space="0" w:color="auto"/>
          </w:divBdr>
          <w:divsChild>
            <w:div w:id="1883400927">
              <w:marLeft w:val="0"/>
              <w:marRight w:val="0"/>
              <w:marTop w:val="0"/>
              <w:marBottom w:val="0"/>
              <w:divBdr>
                <w:top w:val="none" w:sz="0" w:space="0" w:color="auto"/>
                <w:left w:val="none" w:sz="0" w:space="0" w:color="auto"/>
                <w:bottom w:val="none" w:sz="0" w:space="0" w:color="auto"/>
                <w:right w:val="none" w:sz="0" w:space="0" w:color="auto"/>
              </w:divBdr>
              <w:divsChild>
                <w:div w:id="10852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7743">
      <w:bodyDiv w:val="1"/>
      <w:marLeft w:val="0"/>
      <w:marRight w:val="0"/>
      <w:marTop w:val="0"/>
      <w:marBottom w:val="0"/>
      <w:divBdr>
        <w:top w:val="none" w:sz="0" w:space="0" w:color="auto"/>
        <w:left w:val="none" w:sz="0" w:space="0" w:color="auto"/>
        <w:bottom w:val="none" w:sz="0" w:space="0" w:color="auto"/>
        <w:right w:val="none" w:sz="0" w:space="0" w:color="auto"/>
      </w:divBdr>
    </w:div>
    <w:div w:id="684482532">
      <w:bodyDiv w:val="1"/>
      <w:marLeft w:val="0"/>
      <w:marRight w:val="0"/>
      <w:marTop w:val="0"/>
      <w:marBottom w:val="0"/>
      <w:divBdr>
        <w:top w:val="none" w:sz="0" w:space="0" w:color="auto"/>
        <w:left w:val="none" w:sz="0" w:space="0" w:color="auto"/>
        <w:bottom w:val="none" w:sz="0" w:space="0" w:color="auto"/>
        <w:right w:val="none" w:sz="0" w:space="0" w:color="auto"/>
      </w:divBdr>
    </w:div>
    <w:div w:id="696393370">
      <w:bodyDiv w:val="1"/>
      <w:marLeft w:val="0"/>
      <w:marRight w:val="0"/>
      <w:marTop w:val="0"/>
      <w:marBottom w:val="0"/>
      <w:divBdr>
        <w:top w:val="none" w:sz="0" w:space="0" w:color="auto"/>
        <w:left w:val="none" w:sz="0" w:space="0" w:color="auto"/>
        <w:bottom w:val="none" w:sz="0" w:space="0" w:color="auto"/>
        <w:right w:val="none" w:sz="0" w:space="0" w:color="auto"/>
      </w:divBdr>
      <w:divsChild>
        <w:div w:id="390924093">
          <w:marLeft w:val="0"/>
          <w:marRight w:val="0"/>
          <w:marTop w:val="0"/>
          <w:marBottom w:val="0"/>
          <w:divBdr>
            <w:top w:val="none" w:sz="0" w:space="0" w:color="auto"/>
            <w:left w:val="none" w:sz="0" w:space="0" w:color="auto"/>
            <w:bottom w:val="none" w:sz="0" w:space="0" w:color="auto"/>
            <w:right w:val="none" w:sz="0" w:space="0" w:color="auto"/>
          </w:divBdr>
          <w:divsChild>
            <w:div w:id="101801931">
              <w:marLeft w:val="0"/>
              <w:marRight w:val="0"/>
              <w:marTop w:val="0"/>
              <w:marBottom w:val="0"/>
              <w:divBdr>
                <w:top w:val="none" w:sz="0" w:space="0" w:color="auto"/>
                <w:left w:val="none" w:sz="0" w:space="0" w:color="auto"/>
                <w:bottom w:val="none" w:sz="0" w:space="0" w:color="auto"/>
                <w:right w:val="none" w:sz="0" w:space="0" w:color="auto"/>
              </w:divBdr>
              <w:divsChild>
                <w:div w:id="16866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271">
      <w:bodyDiv w:val="1"/>
      <w:marLeft w:val="0"/>
      <w:marRight w:val="0"/>
      <w:marTop w:val="0"/>
      <w:marBottom w:val="0"/>
      <w:divBdr>
        <w:top w:val="none" w:sz="0" w:space="0" w:color="auto"/>
        <w:left w:val="none" w:sz="0" w:space="0" w:color="auto"/>
        <w:bottom w:val="none" w:sz="0" w:space="0" w:color="auto"/>
        <w:right w:val="none" w:sz="0" w:space="0" w:color="auto"/>
      </w:divBdr>
    </w:div>
    <w:div w:id="699668416">
      <w:bodyDiv w:val="1"/>
      <w:marLeft w:val="0"/>
      <w:marRight w:val="0"/>
      <w:marTop w:val="0"/>
      <w:marBottom w:val="0"/>
      <w:divBdr>
        <w:top w:val="none" w:sz="0" w:space="0" w:color="auto"/>
        <w:left w:val="none" w:sz="0" w:space="0" w:color="auto"/>
        <w:bottom w:val="none" w:sz="0" w:space="0" w:color="auto"/>
        <w:right w:val="none" w:sz="0" w:space="0" w:color="auto"/>
      </w:divBdr>
      <w:divsChild>
        <w:div w:id="1132331626">
          <w:marLeft w:val="0"/>
          <w:marRight w:val="0"/>
          <w:marTop w:val="0"/>
          <w:marBottom w:val="0"/>
          <w:divBdr>
            <w:top w:val="none" w:sz="0" w:space="0" w:color="auto"/>
            <w:left w:val="none" w:sz="0" w:space="0" w:color="auto"/>
            <w:bottom w:val="none" w:sz="0" w:space="0" w:color="auto"/>
            <w:right w:val="none" w:sz="0" w:space="0" w:color="auto"/>
          </w:divBdr>
          <w:divsChild>
            <w:div w:id="1532717789">
              <w:marLeft w:val="0"/>
              <w:marRight w:val="0"/>
              <w:marTop w:val="0"/>
              <w:marBottom w:val="0"/>
              <w:divBdr>
                <w:top w:val="none" w:sz="0" w:space="0" w:color="auto"/>
                <w:left w:val="none" w:sz="0" w:space="0" w:color="auto"/>
                <w:bottom w:val="none" w:sz="0" w:space="0" w:color="auto"/>
                <w:right w:val="none" w:sz="0" w:space="0" w:color="auto"/>
              </w:divBdr>
              <w:divsChild>
                <w:div w:id="12522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87707">
      <w:bodyDiv w:val="1"/>
      <w:marLeft w:val="0"/>
      <w:marRight w:val="0"/>
      <w:marTop w:val="0"/>
      <w:marBottom w:val="0"/>
      <w:divBdr>
        <w:top w:val="none" w:sz="0" w:space="0" w:color="auto"/>
        <w:left w:val="none" w:sz="0" w:space="0" w:color="auto"/>
        <w:bottom w:val="none" w:sz="0" w:space="0" w:color="auto"/>
        <w:right w:val="none" w:sz="0" w:space="0" w:color="auto"/>
      </w:divBdr>
    </w:div>
    <w:div w:id="714352571">
      <w:bodyDiv w:val="1"/>
      <w:marLeft w:val="0"/>
      <w:marRight w:val="0"/>
      <w:marTop w:val="0"/>
      <w:marBottom w:val="0"/>
      <w:divBdr>
        <w:top w:val="none" w:sz="0" w:space="0" w:color="auto"/>
        <w:left w:val="none" w:sz="0" w:space="0" w:color="auto"/>
        <w:bottom w:val="none" w:sz="0" w:space="0" w:color="auto"/>
        <w:right w:val="none" w:sz="0" w:space="0" w:color="auto"/>
      </w:divBdr>
    </w:div>
    <w:div w:id="728962134">
      <w:bodyDiv w:val="1"/>
      <w:marLeft w:val="0"/>
      <w:marRight w:val="0"/>
      <w:marTop w:val="0"/>
      <w:marBottom w:val="0"/>
      <w:divBdr>
        <w:top w:val="none" w:sz="0" w:space="0" w:color="auto"/>
        <w:left w:val="none" w:sz="0" w:space="0" w:color="auto"/>
        <w:bottom w:val="none" w:sz="0" w:space="0" w:color="auto"/>
        <w:right w:val="none" w:sz="0" w:space="0" w:color="auto"/>
      </w:divBdr>
      <w:divsChild>
        <w:div w:id="1343319542">
          <w:marLeft w:val="0"/>
          <w:marRight w:val="0"/>
          <w:marTop w:val="0"/>
          <w:marBottom w:val="0"/>
          <w:divBdr>
            <w:top w:val="none" w:sz="0" w:space="0" w:color="auto"/>
            <w:left w:val="none" w:sz="0" w:space="0" w:color="auto"/>
            <w:bottom w:val="none" w:sz="0" w:space="0" w:color="auto"/>
            <w:right w:val="none" w:sz="0" w:space="0" w:color="auto"/>
          </w:divBdr>
          <w:divsChild>
            <w:div w:id="2030599265">
              <w:marLeft w:val="0"/>
              <w:marRight w:val="0"/>
              <w:marTop w:val="0"/>
              <w:marBottom w:val="0"/>
              <w:divBdr>
                <w:top w:val="none" w:sz="0" w:space="0" w:color="auto"/>
                <w:left w:val="none" w:sz="0" w:space="0" w:color="auto"/>
                <w:bottom w:val="none" w:sz="0" w:space="0" w:color="auto"/>
                <w:right w:val="none" w:sz="0" w:space="0" w:color="auto"/>
              </w:divBdr>
              <w:divsChild>
                <w:div w:id="14829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4921">
      <w:bodyDiv w:val="1"/>
      <w:marLeft w:val="0"/>
      <w:marRight w:val="0"/>
      <w:marTop w:val="0"/>
      <w:marBottom w:val="0"/>
      <w:divBdr>
        <w:top w:val="none" w:sz="0" w:space="0" w:color="auto"/>
        <w:left w:val="none" w:sz="0" w:space="0" w:color="auto"/>
        <w:bottom w:val="none" w:sz="0" w:space="0" w:color="auto"/>
        <w:right w:val="none" w:sz="0" w:space="0" w:color="auto"/>
      </w:divBdr>
    </w:div>
    <w:div w:id="766463864">
      <w:bodyDiv w:val="1"/>
      <w:marLeft w:val="0"/>
      <w:marRight w:val="0"/>
      <w:marTop w:val="0"/>
      <w:marBottom w:val="0"/>
      <w:divBdr>
        <w:top w:val="none" w:sz="0" w:space="0" w:color="auto"/>
        <w:left w:val="none" w:sz="0" w:space="0" w:color="auto"/>
        <w:bottom w:val="none" w:sz="0" w:space="0" w:color="auto"/>
        <w:right w:val="none" w:sz="0" w:space="0" w:color="auto"/>
      </w:divBdr>
    </w:div>
    <w:div w:id="766851600">
      <w:bodyDiv w:val="1"/>
      <w:marLeft w:val="0"/>
      <w:marRight w:val="0"/>
      <w:marTop w:val="0"/>
      <w:marBottom w:val="0"/>
      <w:divBdr>
        <w:top w:val="none" w:sz="0" w:space="0" w:color="auto"/>
        <w:left w:val="none" w:sz="0" w:space="0" w:color="auto"/>
        <w:bottom w:val="none" w:sz="0" w:space="0" w:color="auto"/>
        <w:right w:val="none" w:sz="0" w:space="0" w:color="auto"/>
      </w:divBdr>
    </w:div>
    <w:div w:id="776946373">
      <w:bodyDiv w:val="1"/>
      <w:marLeft w:val="0"/>
      <w:marRight w:val="0"/>
      <w:marTop w:val="0"/>
      <w:marBottom w:val="0"/>
      <w:divBdr>
        <w:top w:val="none" w:sz="0" w:space="0" w:color="auto"/>
        <w:left w:val="none" w:sz="0" w:space="0" w:color="auto"/>
        <w:bottom w:val="none" w:sz="0" w:space="0" w:color="auto"/>
        <w:right w:val="none" w:sz="0" w:space="0" w:color="auto"/>
      </w:divBdr>
    </w:div>
    <w:div w:id="800920031">
      <w:bodyDiv w:val="1"/>
      <w:marLeft w:val="0"/>
      <w:marRight w:val="0"/>
      <w:marTop w:val="0"/>
      <w:marBottom w:val="0"/>
      <w:divBdr>
        <w:top w:val="none" w:sz="0" w:space="0" w:color="auto"/>
        <w:left w:val="none" w:sz="0" w:space="0" w:color="auto"/>
        <w:bottom w:val="none" w:sz="0" w:space="0" w:color="auto"/>
        <w:right w:val="none" w:sz="0" w:space="0" w:color="auto"/>
      </w:divBdr>
    </w:div>
    <w:div w:id="803503431">
      <w:bodyDiv w:val="1"/>
      <w:marLeft w:val="0"/>
      <w:marRight w:val="0"/>
      <w:marTop w:val="0"/>
      <w:marBottom w:val="0"/>
      <w:divBdr>
        <w:top w:val="none" w:sz="0" w:space="0" w:color="auto"/>
        <w:left w:val="none" w:sz="0" w:space="0" w:color="auto"/>
        <w:bottom w:val="none" w:sz="0" w:space="0" w:color="auto"/>
        <w:right w:val="none" w:sz="0" w:space="0" w:color="auto"/>
      </w:divBdr>
    </w:div>
    <w:div w:id="807355871">
      <w:bodyDiv w:val="1"/>
      <w:marLeft w:val="0"/>
      <w:marRight w:val="0"/>
      <w:marTop w:val="0"/>
      <w:marBottom w:val="0"/>
      <w:divBdr>
        <w:top w:val="none" w:sz="0" w:space="0" w:color="auto"/>
        <w:left w:val="none" w:sz="0" w:space="0" w:color="auto"/>
        <w:bottom w:val="none" w:sz="0" w:space="0" w:color="auto"/>
        <w:right w:val="none" w:sz="0" w:space="0" w:color="auto"/>
      </w:divBdr>
    </w:div>
    <w:div w:id="819349065">
      <w:bodyDiv w:val="1"/>
      <w:marLeft w:val="0"/>
      <w:marRight w:val="0"/>
      <w:marTop w:val="0"/>
      <w:marBottom w:val="0"/>
      <w:divBdr>
        <w:top w:val="none" w:sz="0" w:space="0" w:color="auto"/>
        <w:left w:val="none" w:sz="0" w:space="0" w:color="auto"/>
        <w:bottom w:val="none" w:sz="0" w:space="0" w:color="auto"/>
        <w:right w:val="none" w:sz="0" w:space="0" w:color="auto"/>
      </w:divBdr>
    </w:div>
    <w:div w:id="824081378">
      <w:bodyDiv w:val="1"/>
      <w:marLeft w:val="0"/>
      <w:marRight w:val="0"/>
      <w:marTop w:val="0"/>
      <w:marBottom w:val="0"/>
      <w:divBdr>
        <w:top w:val="none" w:sz="0" w:space="0" w:color="auto"/>
        <w:left w:val="none" w:sz="0" w:space="0" w:color="auto"/>
        <w:bottom w:val="none" w:sz="0" w:space="0" w:color="auto"/>
        <w:right w:val="none" w:sz="0" w:space="0" w:color="auto"/>
      </w:divBdr>
      <w:divsChild>
        <w:div w:id="1969505395">
          <w:marLeft w:val="0"/>
          <w:marRight w:val="0"/>
          <w:marTop w:val="0"/>
          <w:marBottom w:val="0"/>
          <w:divBdr>
            <w:top w:val="none" w:sz="0" w:space="0" w:color="auto"/>
            <w:left w:val="none" w:sz="0" w:space="0" w:color="auto"/>
            <w:bottom w:val="none" w:sz="0" w:space="0" w:color="auto"/>
            <w:right w:val="none" w:sz="0" w:space="0" w:color="auto"/>
          </w:divBdr>
          <w:divsChild>
            <w:div w:id="1765489084">
              <w:marLeft w:val="0"/>
              <w:marRight w:val="0"/>
              <w:marTop w:val="0"/>
              <w:marBottom w:val="0"/>
              <w:divBdr>
                <w:top w:val="none" w:sz="0" w:space="0" w:color="auto"/>
                <w:left w:val="none" w:sz="0" w:space="0" w:color="auto"/>
                <w:bottom w:val="none" w:sz="0" w:space="0" w:color="auto"/>
                <w:right w:val="none" w:sz="0" w:space="0" w:color="auto"/>
              </w:divBdr>
              <w:divsChild>
                <w:div w:id="1306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0720">
          <w:marLeft w:val="0"/>
          <w:marRight w:val="0"/>
          <w:marTop w:val="0"/>
          <w:marBottom w:val="0"/>
          <w:divBdr>
            <w:top w:val="none" w:sz="0" w:space="0" w:color="auto"/>
            <w:left w:val="none" w:sz="0" w:space="0" w:color="auto"/>
            <w:bottom w:val="none" w:sz="0" w:space="0" w:color="auto"/>
            <w:right w:val="none" w:sz="0" w:space="0" w:color="auto"/>
          </w:divBdr>
          <w:divsChild>
            <w:div w:id="352655045">
              <w:marLeft w:val="0"/>
              <w:marRight w:val="0"/>
              <w:marTop w:val="0"/>
              <w:marBottom w:val="0"/>
              <w:divBdr>
                <w:top w:val="none" w:sz="0" w:space="0" w:color="auto"/>
                <w:left w:val="none" w:sz="0" w:space="0" w:color="auto"/>
                <w:bottom w:val="none" w:sz="0" w:space="0" w:color="auto"/>
                <w:right w:val="none" w:sz="0" w:space="0" w:color="auto"/>
              </w:divBdr>
              <w:divsChild>
                <w:div w:id="183443032">
                  <w:marLeft w:val="0"/>
                  <w:marRight w:val="0"/>
                  <w:marTop w:val="0"/>
                  <w:marBottom w:val="0"/>
                  <w:divBdr>
                    <w:top w:val="none" w:sz="0" w:space="0" w:color="auto"/>
                    <w:left w:val="none" w:sz="0" w:space="0" w:color="auto"/>
                    <w:bottom w:val="none" w:sz="0" w:space="0" w:color="auto"/>
                    <w:right w:val="none" w:sz="0" w:space="0" w:color="auto"/>
                  </w:divBdr>
                </w:div>
              </w:divsChild>
            </w:div>
            <w:div w:id="1639526809">
              <w:marLeft w:val="0"/>
              <w:marRight w:val="0"/>
              <w:marTop w:val="0"/>
              <w:marBottom w:val="0"/>
              <w:divBdr>
                <w:top w:val="none" w:sz="0" w:space="0" w:color="auto"/>
                <w:left w:val="none" w:sz="0" w:space="0" w:color="auto"/>
                <w:bottom w:val="none" w:sz="0" w:space="0" w:color="auto"/>
                <w:right w:val="none" w:sz="0" w:space="0" w:color="auto"/>
              </w:divBdr>
              <w:divsChild>
                <w:div w:id="5695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1468">
      <w:bodyDiv w:val="1"/>
      <w:marLeft w:val="0"/>
      <w:marRight w:val="0"/>
      <w:marTop w:val="0"/>
      <w:marBottom w:val="0"/>
      <w:divBdr>
        <w:top w:val="none" w:sz="0" w:space="0" w:color="auto"/>
        <w:left w:val="none" w:sz="0" w:space="0" w:color="auto"/>
        <w:bottom w:val="none" w:sz="0" w:space="0" w:color="auto"/>
        <w:right w:val="none" w:sz="0" w:space="0" w:color="auto"/>
      </w:divBdr>
      <w:divsChild>
        <w:div w:id="1313173807">
          <w:marLeft w:val="0"/>
          <w:marRight w:val="0"/>
          <w:marTop w:val="0"/>
          <w:marBottom w:val="0"/>
          <w:divBdr>
            <w:top w:val="none" w:sz="0" w:space="0" w:color="auto"/>
            <w:left w:val="none" w:sz="0" w:space="0" w:color="auto"/>
            <w:bottom w:val="none" w:sz="0" w:space="0" w:color="auto"/>
            <w:right w:val="none" w:sz="0" w:space="0" w:color="auto"/>
          </w:divBdr>
          <w:divsChild>
            <w:div w:id="1031028959">
              <w:marLeft w:val="0"/>
              <w:marRight w:val="0"/>
              <w:marTop w:val="0"/>
              <w:marBottom w:val="0"/>
              <w:divBdr>
                <w:top w:val="none" w:sz="0" w:space="0" w:color="auto"/>
                <w:left w:val="none" w:sz="0" w:space="0" w:color="auto"/>
                <w:bottom w:val="none" w:sz="0" w:space="0" w:color="auto"/>
                <w:right w:val="none" w:sz="0" w:space="0" w:color="auto"/>
              </w:divBdr>
              <w:divsChild>
                <w:div w:id="18238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77866">
      <w:bodyDiv w:val="1"/>
      <w:marLeft w:val="0"/>
      <w:marRight w:val="0"/>
      <w:marTop w:val="0"/>
      <w:marBottom w:val="0"/>
      <w:divBdr>
        <w:top w:val="none" w:sz="0" w:space="0" w:color="auto"/>
        <w:left w:val="none" w:sz="0" w:space="0" w:color="auto"/>
        <w:bottom w:val="none" w:sz="0" w:space="0" w:color="auto"/>
        <w:right w:val="none" w:sz="0" w:space="0" w:color="auto"/>
      </w:divBdr>
      <w:divsChild>
        <w:div w:id="1002856322">
          <w:marLeft w:val="0"/>
          <w:marRight w:val="0"/>
          <w:marTop w:val="0"/>
          <w:marBottom w:val="0"/>
          <w:divBdr>
            <w:top w:val="none" w:sz="0" w:space="0" w:color="auto"/>
            <w:left w:val="none" w:sz="0" w:space="0" w:color="auto"/>
            <w:bottom w:val="none" w:sz="0" w:space="0" w:color="auto"/>
            <w:right w:val="none" w:sz="0" w:space="0" w:color="auto"/>
          </w:divBdr>
          <w:divsChild>
            <w:div w:id="1946185357">
              <w:marLeft w:val="0"/>
              <w:marRight w:val="0"/>
              <w:marTop w:val="0"/>
              <w:marBottom w:val="0"/>
              <w:divBdr>
                <w:top w:val="none" w:sz="0" w:space="0" w:color="auto"/>
                <w:left w:val="none" w:sz="0" w:space="0" w:color="auto"/>
                <w:bottom w:val="none" w:sz="0" w:space="0" w:color="auto"/>
                <w:right w:val="none" w:sz="0" w:space="0" w:color="auto"/>
              </w:divBdr>
              <w:divsChild>
                <w:div w:id="1144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93601">
      <w:bodyDiv w:val="1"/>
      <w:marLeft w:val="0"/>
      <w:marRight w:val="0"/>
      <w:marTop w:val="0"/>
      <w:marBottom w:val="0"/>
      <w:divBdr>
        <w:top w:val="none" w:sz="0" w:space="0" w:color="auto"/>
        <w:left w:val="none" w:sz="0" w:space="0" w:color="auto"/>
        <w:bottom w:val="none" w:sz="0" w:space="0" w:color="auto"/>
        <w:right w:val="none" w:sz="0" w:space="0" w:color="auto"/>
      </w:divBdr>
    </w:div>
    <w:div w:id="846292612">
      <w:bodyDiv w:val="1"/>
      <w:marLeft w:val="0"/>
      <w:marRight w:val="0"/>
      <w:marTop w:val="0"/>
      <w:marBottom w:val="0"/>
      <w:divBdr>
        <w:top w:val="none" w:sz="0" w:space="0" w:color="auto"/>
        <w:left w:val="none" w:sz="0" w:space="0" w:color="auto"/>
        <w:bottom w:val="none" w:sz="0" w:space="0" w:color="auto"/>
        <w:right w:val="none" w:sz="0" w:space="0" w:color="auto"/>
      </w:divBdr>
    </w:div>
    <w:div w:id="855268996">
      <w:bodyDiv w:val="1"/>
      <w:marLeft w:val="0"/>
      <w:marRight w:val="0"/>
      <w:marTop w:val="0"/>
      <w:marBottom w:val="0"/>
      <w:divBdr>
        <w:top w:val="none" w:sz="0" w:space="0" w:color="auto"/>
        <w:left w:val="none" w:sz="0" w:space="0" w:color="auto"/>
        <w:bottom w:val="none" w:sz="0" w:space="0" w:color="auto"/>
        <w:right w:val="none" w:sz="0" w:space="0" w:color="auto"/>
      </w:divBdr>
    </w:div>
    <w:div w:id="858592071">
      <w:bodyDiv w:val="1"/>
      <w:marLeft w:val="0"/>
      <w:marRight w:val="0"/>
      <w:marTop w:val="0"/>
      <w:marBottom w:val="0"/>
      <w:divBdr>
        <w:top w:val="none" w:sz="0" w:space="0" w:color="auto"/>
        <w:left w:val="none" w:sz="0" w:space="0" w:color="auto"/>
        <w:bottom w:val="none" w:sz="0" w:space="0" w:color="auto"/>
        <w:right w:val="none" w:sz="0" w:space="0" w:color="auto"/>
      </w:divBdr>
    </w:div>
    <w:div w:id="862088505">
      <w:bodyDiv w:val="1"/>
      <w:marLeft w:val="0"/>
      <w:marRight w:val="0"/>
      <w:marTop w:val="0"/>
      <w:marBottom w:val="0"/>
      <w:divBdr>
        <w:top w:val="none" w:sz="0" w:space="0" w:color="auto"/>
        <w:left w:val="none" w:sz="0" w:space="0" w:color="auto"/>
        <w:bottom w:val="none" w:sz="0" w:space="0" w:color="auto"/>
        <w:right w:val="none" w:sz="0" w:space="0" w:color="auto"/>
      </w:divBdr>
    </w:div>
    <w:div w:id="862860233">
      <w:bodyDiv w:val="1"/>
      <w:marLeft w:val="0"/>
      <w:marRight w:val="0"/>
      <w:marTop w:val="0"/>
      <w:marBottom w:val="0"/>
      <w:divBdr>
        <w:top w:val="none" w:sz="0" w:space="0" w:color="auto"/>
        <w:left w:val="none" w:sz="0" w:space="0" w:color="auto"/>
        <w:bottom w:val="none" w:sz="0" w:space="0" w:color="auto"/>
        <w:right w:val="none" w:sz="0" w:space="0" w:color="auto"/>
      </w:divBdr>
    </w:div>
    <w:div w:id="865753878">
      <w:bodyDiv w:val="1"/>
      <w:marLeft w:val="0"/>
      <w:marRight w:val="0"/>
      <w:marTop w:val="0"/>
      <w:marBottom w:val="0"/>
      <w:divBdr>
        <w:top w:val="none" w:sz="0" w:space="0" w:color="auto"/>
        <w:left w:val="none" w:sz="0" w:space="0" w:color="auto"/>
        <w:bottom w:val="none" w:sz="0" w:space="0" w:color="auto"/>
        <w:right w:val="none" w:sz="0" w:space="0" w:color="auto"/>
      </w:divBdr>
    </w:div>
    <w:div w:id="875970054">
      <w:bodyDiv w:val="1"/>
      <w:marLeft w:val="0"/>
      <w:marRight w:val="0"/>
      <w:marTop w:val="0"/>
      <w:marBottom w:val="0"/>
      <w:divBdr>
        <w:top w:val="none" w:sz="0" w:space="0" w:color="auto"/>
        <w:left w:val="none" w:sz="0" w:space="0" w:color="auto"/>
        <w:bottom w:val="none" w:sz="0" w:space="0" w:color="auto"/>
        <w:right w:val="none" w:sz="0" w:space="0" w:color="auto"/>
      </w:divBdr>
    </w:div>
    <w:div w:id="880364868">
      <w:bodyDiv w:val="1"/>
      <w:marLeft w:val="0"/>
      <w:marRight w:val="0"/>
      <w:marTop w:val="0"/>
      <w:marBottom w:val="0"/>
      <w:divBdr>
        <w:top w:val="none" w:sz="0" w:space="0" w:color="auto"/>
        <w:left w:val="none" w:sz="0" w:space="0" w:color="auto"/>
        <w:bottom w:val="none" w:sz="0" w:space="0" w:color="auto"/>
        <w:right w:val="none" w:sz="0" w:space="0" w:color="auto"/>
      </w:divBdr>
    </w:div>
    <w:div w:id="884216573">
      <w:bodyDiv w:val="1"/>
      <w:marLeft w:val="0"/>
      <w:marRight w:val="0"/>
      <w:marTop w:val="0"/>
      <w:marBottom w:val="0"/>
      <w:divBdr>
        <w:top w:val="none" w:sz="0" w:space="0" w:color="auto"/>
        <w:left w:val="none" w:sz="0" w:space="0" w:color="auto"/>
        <w:bottom w:val="none" w:sz="0" w:space="0" w:color="auto"/>
        <w:right w:val="none" w:sz="0" w:space="0" w:color="auto"/>
      </w:divBdr>
    </w:div>
    <w:div w:id="892887444">
      <w:bodyDiv w:val="1"/>
      <w:marLeft w:val="0"/>
      <w:marRight w:val="0"/>
      <w:marTop w:val="0"/>
      <w:marBottom w:val="0"/>
      <w:divBdr>
        <w:top w:val="none" w:sz="0" w:space="0" w:color="auto"/>
        <w:left w:val="none" w:sz="0" w:space="0" w:color="auto"/>
        <w:bottom w:val="none" w:sz="0" w:space="0" w:color="auto"/>
        <w:right w:val="none" w:sz="0" w:space="0" w:color="auto"/>
      </w:divBdr>
    </w:div>
    <w:div w:id="893085087">
      <w:bodyDiv w:val="1"/>
      <w:marLeft w:val="0"/>
      <w:marRight w:val="0"/>
      <w:marTop w:val="0"/>
      <w:marBottom w:val="0"/>
      <w:divBdr>
        <w:top w:val="none" w:sz="0" w:space="0" w:color="auto"/>
        <w:left w:val="none" w:sz="0" w:space="0" w:color="auto"/>
        <w:bottom w:val="none" w:sz="0" w:space="0" w:color="auto"/>
        <w:right w:val="none" w:sz="0" w:space="0" w:color="auto"/>
      </w:divBdr>
    </w:div>
    <w:div w:id="893808586">
      <w:bodyDiv w:val="1"/>
      <w:marLeft w:val="0"/>
      <w:marRight w:val="0"/>
      <w:marTop w:val="0"/>
      <w:marBottom w:val="0"/>
      <w:divBdr>
        <w:top w:val="none" w:sz="0" w:space="0" w:color="auto"/>
        <w:left w:val="none" w:sz="0" w:space="0" w:color="auto"/>
        <w:bottom w:val="none" w:sz="0" w:space="0" w:color="auto"/>
        <w:right w:val="none" w:sz="0" w:space="0" w:color="auto"/>
      </w:divBdr>
    </w:div>
    <w:div w:id="897595526">
      <w:bodyDiv w:val="1"/>
      <w:marLeft w:val="0"/>
      <w:marRight w:val="0"/>
      <w:marTop w:val="0"/>
      <w:marBottom w:val="0"/>
      <w:divBdr>
        <w:top w:val="none" w:sz="0" w:space="0" w:color="auto"/>
        <w:left w:val="none" w:sz="0" w:space="0" w:color="auto"/>
        <w:bottom w:val="none" w:sz="0" w:space="0" w:color="auto"/>
        <w:right w:val="none" w:sz="0" w:space="0" w:color="auto"/>
      </w:divBdr>
      <w:divsChild>
        <w:div w:id="1214343073">
          <w:marLeft w:val="0"/>
          <w:marRight w:val="0"/>
          <w:marTop w:val="0"/>
          <w:marBottom w:val="0"/>
          <w:divBdr>
            <w:top w:val="none" w:sz="0" w:space="0" w:color="auto"/>
            <w:left w:val="none" w:sz="0" w:space="0" w:color="auto"/>
            <w:bottom w:val="none" w:sz="0" w:space="0" w:color="auto"/>
            <w:right w:val="none" w:sz="0" w:space="0" w:color="auto"/>
          </w:divBdr>
          <w:divsChild>
            <w:div w:id="1672416292">
              <w:marLeft w:val="0"/>
              <w:marRight w:val="0"/>
              <w:marTop w:val="0"/>
              <w:marBottom w:val="0"/>
              <w:divBdr>
                <w:top w:val="none" w:sz="0" w:space="0" w:color="auto"/>
                <w:left w:val="none" w:sz="0" w:space="0" w:color="auto"/>
                <w:bottom w:val="none" w:sz="0" w:space="0" w:color="auto"/>
                <w:right w:val="none" w:sz="0" w:space="0" w:color="auto"/>
              </w:divBdr>
              <w:divsChild>
                <w:div w:id="10029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4832">
      <w:bodyDiv w:val="1"/>
      <w:marLeft w:val="0"/>
      <w:marRight w:val="0"/>
      <w:marTop w:val="0"/>
      <w:marBottom w:val="0"/>
      <w:divBdr>
        <w:top w:val="none" w:sz="0" w:space="0" w:color="auto"/>
        <w:left w:val="none" w:sz="0" w:space="0" w:color="auto"/>
        <w:bottom w:val="none" w:sz="0" w:space="0" w:color="auto"/>
        <w:right w:val="none" w:sz="0" w:space="0" w:color="auto"/>
      </w:divBdr>
    </w:div>
    <w:div w:id="901133902">
      <w:bodyDiv w:val="1"/>
      <w:marLeft w:val="0"/>
      <w:marRight w:val="0"/>
      <w:marTop w:val="0"/>
      <w:marBottom w:val="0"/>
      <w:divBdr>
        <w:top w:val="none" w:sz="0" w:space="0" w:color="auto"/>
        <w:left w:val="none" w:sz="0" w:space="0" w:color="auto"/>
        <w:bottom w:val="none" w:sz="0" w:space="0" w:color="auto"/>
        <w:right w:val="none" w:sz="0" w:space="0" w:color="auto"/>
      </w:divBdr>
    </w:div>
    <w:div w:id="905338470">
      <w:bodyDiv w:val="1"/>
      <w:marLeft w:val="0"/>
      <w:marRight w:val="0"/>
      <w:marTop w:val="0"/>
      <w:marBottom w:val="0"/>
      <w:divBdr>
        <w:top w:val="none" w:sz="0" w:space="0" w:color="auto"/>
        <w:left w:val="none" w:sz="0" w:space="0" w:color="auto"/>
        <w:bottom w:val="none" w:sz="0" w:space="0" w:color="auto"/>
        <w:right w:val="none" w:sz="0" w:space="0" w:color="auto"/>
      </w:divBdr>
    </w:div>
    <w:div w:id="905871176">
      <w:bodyDiv w:val="1"/>
      <w:marLeft w:val="0"/>
      <w:marRight w:val="0"/>
      <w:marTop w:val="0"/>
      <w:marBottom w:val="0"/>
      <w:divBdr>
        <w:top w:val="none" w:sz="0" w:space="0" w:color="auto"/>
        <w:left w:val="none" w:sz="0" w:space="0" w:color="auto"/>
        <w:bottom w:val="none" w:sz="0" w:space="0" w:color="auto"/>
        <w:right w:val="none" w:sz="0" w:space="0" w:color="auto"/>
      </w:divBdr>
    </w:div>
    <w:div w:id="921640099">
      <w:bodyDiv w:val="1"/>
      <w:marLeft w:val="0"/>
      <w:marRight w:val="0"/>
      <w:marTop w:val="0"/>
      <w:marBottom w:val="0"/>
      <w:divBdr>
        <w:top w:val="none" w:sz="0" w:space="0" w:color="auto"/>
        <w:left w:val="none" w:sz="0" w:space="0" w:color="auto"/>
        <w:bottom w:val="none" w:sz="0" w:space="0" w:color="auto"/>
        <w:right w:val="none" w:sz="0" w:space="0" w:color="auto"/>
      </w:divBdr>
    </w:div>
    <w:div w:id="921765084">
      <w:bodyDiv w:val="1"/>
      <w:marLeft w:val="0"/>
      <w:marRight w:val="0"/>
      <w:marTop w:val="0"/>
      <w:marBottom w:val="0"/>
      <w:divBdr>
        <w:top w:val="none" w:sz="0" w:space="0" w:color="auto"/>
        <w:left w:val="none" w:sz="0" w:space="0" w:color="auto"/>
        <w:bottom w:val="none" w:sz="0" w:space="0" w:color="auto"/>
        <w:right w:val="none" w:sz="0" w:space="0" w:color="auto"/>
      </w:divBdr>
    </w:div>
    <w:div w:id="930819727">
      <w:bodyDiv w:val="1"/>
      <w:marLeft w:val="0"/>
      <w:marRight w:val="0"/>
      <w:marTop w:val="0"/>
      <w:marBottom w:val="0"/>
      <w:divBdr>
        <w:top w:val="none" w:sz="0" w:space="0" w:color="auto"/>
        <w:left w:val="none" w:sz="0" w:space="0" w:color="auto"/>
        <w:bottom w:val="none" w:sz="0" w:space="0" w:color="auto"/>
        <w:right w:val="none" w:sz="0" w:space="0" w:color="auto"/>
      </w:divBdr>
    </w:div>
    <w:div w:id="932515312">
      <w:bodyDiv w:val="1"/>
      <w:marLeft w:val="0"/>
      <w:marRight w:val="0"/>
      <w:marTop w:val="0"/>
      <w:marBottom w:val="0"/>
      <w:divBdr>
        <w:top w:val="none" w:sz="0" w:space="0" w:color="auto"/>
        <w:left w:val="none" w:sz="0" w:space="0" w:color="auto"/>
        <w:bottom w:val="none" w:sz="0" w:space="0" w:color="auto"/>
        <w:right w:val="none" w:sz="0" w:space="0" w:color="auto"/>
      </w:divBdr>
    </w:div>
    <w:div w:id="932860235">
      <w:bodyDiv w:val="1"/>
      <w:marLeft w:val="0"/>
      <w:marRight w:val="0"/>
      <w:marTop w:val="0"/>
      <w:marBottom w:val="0"/>
      <w:divBdr>
        <w:top w:val="none" w:sz="0" w:space="0" w:color="auto"/>
        <w:left w:val="none" w:sz="0" w:space="0" w:color="auto"/>
        <w:bottom w:val="none" w:sz="0" w:space="0" w:color="auto"/>
        <w:right w:val="none" w:sz="0" w:space="0" w:color="auto"/>
      </w:divBdr>
    </w:div>
    <w:div w:id="936251815">
      <w:bodyDiv w:val="1"/>
      <w:marLeft w:val="0"/>
      <w:marRight w:val="0"/>
      <w:marTop w:val="0"/>
      <w:marBottom w:val="0"/>
      <w:divBdr>
        <w:top w:val="none" w:sz="0" w:space="0" w:color="auto"/>
        <w:left w:val="none" w:sz="0" w:space="0" w:color="auto"/>
        <w:bottom w:val="none" w:sz="0" w:space="0" w:color="auto"/>
        <w:right w:val="none" w:sz="0" w:space="0" w:color="auto"/>
      </w:divBdr>
      <w:divsChild>
        <w:div w:id="175774690">
          <w:marLeft w:val="0"/>
          <w:marRight w:val="0"/>
          <w:marTop w:val="0"/>
          <w:marBottom w:val="0"/>
          <w:divBdr>
            <w:top w:val="none" w:sz="0" w:space="0" w:color="auto"/>
            <w:left w:val="none" w:sz="0" w:space="0" w:color="auto"/>
            <w:bottom w:val="none" w:sz="0" w:space="0" w:color="auto"/>
            <w:right w:val="none" w:sz="0" w:space="0" w:color="auto"/>
          </w:divBdr>
          <w:divsChild>
            <w:div w:id="8989035">
              <w:marLeft w:val="0"/>
              <w:marRight w:val="0"/>
              <w:marTop w:val="0"/>
              <w:marBottom w:val="0"/>
              <w:divBdr>
                <w:top w:val="none" w:sz="0" w:space="0" w:color="auto"/>
                <w:left w:val="none" w:sz="0" w:space="0" w:color="auto"/>
                <w:bottom w:val="none" w:sz="0" w:space="0" w:color="auto"/>
                <w:right w:val="none" w:sz="0" w:space="0" w:color="auto"/>
              </w:divBdr>
              <w:divsChild>
                <w:div w:id="13586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3010">
      <w:bodyDiv w:val="1"/>
      <w:marLeft w:val="0"/>
      <w:marRight w:val="0"/>
      <w:marTop w:val="0"/>
      <w:marBottom w:val="0"/>
      <w:divBdr>
        <w:top w:val="none" w:sz="0" w:space="0" w:color="auto"/>
        <w:left w:val="none" w:sz="0" w:space="0" w:color="auto"/>
        <w:bottom w:val="none" w:sz="0" w:space="0" w:color="auto"/>
        <w:right w:val="none" w:sz="0" w:space="0" w:color="auto"/>
      </w:divBdr>
    </w:div>
    <w:div w:id="939148136">
      <w:bodyDiv w:val="1"/>
      <w:marLeft w:val="0"/>
      <w:marRight w:val="0"/>
      <w:marTop w:val="0"/>
      <w:marBottom w:val="0"/>
      <w:divBdr>
        <w:top w:val="none" w:sz="0" w:space="0" w:color="auto"/>
        <w:left w:val="none" w:sz="0" w:space="0" w:color="auto"/>
        <w:bottom w:val="none" w:sz="0" w:space="0" w:color="auto"/>
        <w:right w:val="none" w:sz="0" w:space="0" w:color="auto"/>
      </w:divBdr>
    </w:div>
    <w:div w:id="948202305">
      <w:bodyDiv w:val="1"/>
      <w:marLeft w:val="0"/>
      <w:marRight w:val="0"/>
      <w:marTop w:val="0"/>
      <w:marBottom w:val="0"/>
      <w:divBdr>
        <w:top w:val="none" w:sz="0" w:space="0" w:color="auto"/>
        <w:left w:val="none" w:sz="0" w:space="0" w:color="auto"/>
        <w:bottom w:val="none" w:sz="0" w:space="0" w:color="auto"/>
        <w:right w:val="none" w:sz="0" w:space="0" w:color="auto"/>
      </w:divBdr>
    </w:div>
    <w:div w:id="949239136">
      <w:bodyDiv w:val="1"/>
      <w:marLeft w:val="0"/>
      <w:marRight w:val="0"/>
      <w:marTop w:val="0"/>
      <w:marBottom w:val="0"/>
      <w:divBdr>
        <w:top w:val="none" w:sz="0" w:space="0" w:color="auto"/>
        <w:left w:val="none" w:sz="0" w:space="0" w:color="auto"/>
        <w:bottom w:val="none" w:sz="0" w:space="0" w:color="auto"/>
        <w:right w:val="none" w:sz="0" w:space="0" w:color="auto"/>
      </w:divBdr>
      <w:divsChild>
        <w:div w:id="755712953">
          <w:marLeft w:val="0"/>
          <w:marRight w:val="0"/>
          <w:marTop w:val="0"/>
          <w:marBottom w:val="0"/>
          <w:divBdr>
            <w:top w:val="none" w:sz="0" w:space="0" w:color="auto"/>
            <w:left w:val="none" w:sz="0" w:space="0" w:color="auto"/>
            <w:bottom w:val="none" w:sz="0" w:space="0" w:color="auto"/>
            <w:right w:val="none" w:sz="0" w:space="0" w:color="auto"/>
          </w:divBdr>
          <w:divsChild>
            <w:div w:id="362677329">
              <w:marLeft w:val="0"/>
              <w:marRight w:val="0"/>
              <w:marTop w:val="0"/>
              <w:marBottom w:val="0"/>
              <w:divBdr>
                <w:top w:val="none" w:sz="0" w:space="0" w:color="auto"/>
                <w:left w:val="none" w:sz="0" w:space="0" w:color="auto"/>
                <w:bottom w:val="none" w:sz="0" w:space="0" w:color="auto"/>
                <w:right w:val="none" w:sz="0" w:space="0" w:color="auto"/>
              </w:divBdr>
              <w:divsChild>
                <w:div w:id="1669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7888">
      <w:bodyDiv w:val="1"/>
      <w:marLeft w:val="0"/>
      <w:marRight w:val="0"/>
      <w:marTop w:val="0"/>
      <w:marBottom w:val="0"/>
      <w:divBdr>
        <w:top w:val="none" w:sz="0" w:space="0" w:color="auto"/>
        <w:left w:val="none" w:sz="0" w:space="0" w:color="auto"/>
        <w:bottom w:val="none" w:sz="0" w:space="0" w:color="auto"/>
        <w:right w:val="none" w:sz="0" w:space="0" w:color="auto"/>
      </w:divBdr>
    </w:div>
    <w:div w:id="959846470">
      <w:bodyDiv w:val="1"/>
      <w:marLeft w:val="0"/>
      <w:marRight w:val="0"/>
      <w:marTop w:val="0"/>
      <w:marBottom w:val="0"/>
      <w:divBdr>
        <w:top w:val="none" w:sz="0" w:space="0" w:color="auto"/>
        <w:left w:val="none" w:sz="0" w:space="0" w:color="auto"/>
        <w:bottom w:val="none" w:sz="0" w:space="0" w:color="auto"/>
        <w:right w:val="none" w:sz="0" w:space="0" w:color="auto"/>
      </w:divBdr>
    </w:div>
    <w:div w:id="962267449">
      <w:bodyDiv w:val="1"/>
      <w:marLeft w:val="0"/>
      <w:marRight w:val="0"/>
      <w:marTop w:val="0"/>
      <w:marBottom w:val="0"/>
      <w:divBdr>
        <w:top w:val="none" w:sz="0" w:space="0" w:color="auto"/>
        <w:left w:val="none" w:sz="0" w:space="0" w:color="auto"/>
        <w:bottom w:val="none" w:sz="0" w:space="0" w:color="auto"/>
        <w:right w:val="none" w:sz="0" w:space="0" w:color="auto"/>
      </w:divBdr>
    </w:div>
    <w:div w:id="964970028">
      <w:bodyDiv w:val="1"/>
      <w:marLeft w:val="0"/>
      <w:marRight w:val="0"/>
      <w:marTop w:val="0"/>
      <w:marBottom w:val="0"/>
      <w:divBdr>
        <w:top w:val="none" w:sz="0" w:space="0" w:color="auto"/>
        <w:left w:val="none" w:sz="0" w:space="0" w:color="auto"/>
        <w:bottom w:val="none" w:sz="0" w:space="0" w:color="auto"/>
        <w:right w:val="none" w:sz="0" w:space="0" w:color="auto"/>
      </w:divBdr>
    </w:div>
    <w:div w:id="973876068">
      <w:bodyDiv w:val="1"/>
      <w:marLeft w:val="0"/>
      <w:marRight w:val="0"/>
      <w:marTop w:val="0"/>
      <w:marBottom w:val="0"/>
      <w:divBdr>
        <w:top w:val="none" w:sz="0" w:space="0" w:color="auto"/>
        <w:left w:val="none" w:sz="0" w:space="0" w:color="auto"/>
        <w:bottom w:val="none" w:sz="0" w:space="0" w:color="auto"/>
        <w:right w:val="none" w:sz="0" w:space="0" w:color="auto"/>
      </w:divBdr>
      <w:divsChild>
        <w:div w:id="837039556">
          <w:marLeft w:val="0"/>
          <w:marRight w:val="0"/>
          <w:marTop w:val="0"/>
          <w:marBottom w:val="0"/>
          <w:divBdr>
            <w:top w:val="none" w:sz="0" w:space="0" w:color="auto"/>
            <w:left w:val="none" w:sz="0" w:space="0" w:color="auto"/>
            <w:bottom w:val="none" w:sz="0" w:space="0" w:color="auto"/>
            <w:right w:val="none" w:sz="0" w:space="0" w:color="auto"/>
          </w:divBdr>
          <w:divsChild>
            <w:div w:id="668018595">
              <w:marLeft w:val="0"/>
              <w:marRight w:val="0"/>
              <w:marTop w:val="0"/>
              <w:marBottom w:val="0"/>
              <w:divBdr>
                <w:top w:val="none" w:sz="0" w:space="0" w:color="auto"/>
                <w:left w:val="none" w:sz="0" w:space="0" w:color="auto"/>
                <w:bottom w:val="none" w:sz="0" w:space="0" w:color="auto"/>
                <w:right w:val="none" w:sz="0" w:space="0" w:color="auto"/>
              </w:divBdr>
              <w:divsChild>
                <w:div w:id="11641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84250">
      <w:bodyDiv w:val="1"/>
      <w:marLeft w:val="0"/>
      <w:marRight w:val="0"/>
      <w:marTop w:val="0"/>
      <w:marBottom w:val="0"/>
      <w:divBdr>
        <w:top w:val="none" w:sz="0" w:space="0" w:color="auto"/>
        <w:left w:val="none" w:sz="0" w:space="0" w:color="auto"/>
        <w:bottom w:val="none" w:sz="0" w:space="0" w:color="auto"/>
        <w:right w:val="none" w:sz="0" w:space="0" w:color="auto"/>
      </w:divBdr>
    </w:div>
    <w:div w:id="1000734945">
      <w:bodyDiv w:val="1"/>
      <w:marLeft w:val="0"/>
      <w:marRight w:val="0"/>
      <w:marTop w:val="0"/>
      <w:marBottom w:val="0"/>
      <w:divBdr>
        <w:top w:val="none" w:sz="0" w:space="0" w:color="auto"/>
        <w:left w:val="none" w:sz="0" w:space="0" w:color="auto"/>
        <w:bottom w:val="none" w:sz="0" w:space="0" w:color="auto"/>
        <w:right w:val="none" w:sz="0" w:space="0" w:color="auto"/>
      </w:divBdr>
    </w:div>
    <w:div w:id="1001272562">
      <w:bodyDiv w:val="1"/>
      <w:marLeft w:val="0"/>
      <w:marRight w:val="0"/>
      <w:marTop w:val="0"/>
      <w:marBottom w:val="0"/>
      <w:divBdr>
        <w:top w:val="none" w:sz="0" w:space="0" w:color="auto"/>
        <w:left w:val="none" w:sz="0" w:space="0" w:color="auto"/>
        <w:bottom w:val="none" w:sz="0" w:space="0" w:color="auto"/>
        <w:right w:val="none" w:sz="0" w:space="0" w:color="auto"/>
      </w:divBdr>
    </w:div>
    <w:div w:id="1002925706">
      <w:bodyDiv w:val="1"/>
      <w:marLeft w:val="0"/>
      <w:marRight w:val="0"/>
      <w:marTop w:val="0"/>
      <w:marBottom w:val="0"/>
      <w:divBdr>
        <w:top w:val="none" w:sz="0" w:space="0" w:color="auto"/>
        <w:left w:val="none" w:sz="0" w:space="0" w:color="auto"/>
        <w:bottom w:val="none" w:sz="0" w:space="0" w:color="auto"/>
        <w:right w:val="none" w:sz="0" w:space="0" w:color="auto"/>
      </w:divBdr>
    </w:div>
    <w:div w:id="1004747017">
      <w:bodyDiv w:val="1"/>
      <w:marLeft w:val="0"/>
      <w:marRight w:val="0"/>
      <w:marTop w:val="0"/>
      <w:marBottom w:val="0"/>
      <w:divBdr>
        <w:top w:val="none" w:sz="0" w:space="0" w:color="auto"/>
        <w:left w:val="none" w:sz="0" w:space="0" w:color="auto"/>
        <w:bottom w:val="none" w:sz="0" w:space="0" w:color="auto"/>
        <w:right w:val="none" w:sz="0" w:space="0" w:color="auto"/>
      </w:divBdr>
    </w:div>
    <w:div w:id="1008101048">
      <w:bodyDiv w:val="1"/>
      <w:marLeft w:val="0"/>
      <w:marRight w:val="0"/>
      <w:marTop w:val="0"/>
      <w:marBottom w:val="0"/>
      <w:divBdr>
        <w:top w:val="none" w:sz="0" w:space="0" w:color="auto"/>
        <w:left w:val="none" w:sz="0" w:space="0" w:color="auto"/>
        <w:bottom w:val="none" w:sz="0" w:space="0" w:color="auto"/>
        <w:right w:val="none" w:sz="0" w:space="0" w:color="auto"/>
      </w:divBdr>
    </w:div>
    <w:div w:id="1009603189">
      <w:bodyDiv w:val="1"/>
      <w:marLeft w:val="0"/>
      <w:marRight w:val="0"/>
      <w:marTop w:val="0"/>
      <w:marBottom w:val="0"/>
      <w:divBdr>
        <w:top w:val="none" w:sz="0" w:space="0" w:color="auto"/>
        <w:left w:val="none" w:sz="0" w:space="0" w:color="auto"/>
        <w:bottom w:val="none" w:sz="0" w:space="0" w:color="auto"/>
        <w:right w:val="none" w:sz="0" w:space="0" w:color="auto"/>
      </w:divBdr>
      <w:divsChild>
        <w:div w:id="145241473">
          <w:marLeft w:val="0"/>
          <w:marRight w:val="0"/>
          <w:marTop w:val="0"/>
          <w:marBottom w:val="0"/>
          <w:divBdr>
            <w:top w:val="none" w:sz="0" w:space="0" w:color="auto"/>
            <w:left w:val="none" w:sz="0" w:space="0" w:color="auto"/>
            <w:bottom w:val="none" w:sz="0" w:space="0" w:color="auto"/>
            <w:right w:val="none" w:sz="0" w:space="0" w:color="auto"/>
          </w:divBdr>
          <w:divsChild>
            <w:div w:id="1002970851">
              <w:marLeft w:val="0"/>
              <w:marRight w:val="0"/>
              <w:marTop w:val="0"/>
              <w:marBottom w:val="0"/>
              <w:divBdr>
                <w:top w:val="none" w:sz="0" w:space="0" w:color="auto"/>
                <w:left w:val="none" w:sz="0" w:space="0" w:color="auto"/>
                <w:bottom w:val="none" w:sz="0" w:space="0" w:color="auto"/>
                <w:right w:val="none" w:sz="0" w:space="0" w:color="auto"/>
              </w:divBdr>
              <w:divsChild>
                <w:div w:id="3071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7341">
      <w:bodyDiv w:val="1"/>
      <w:marLeft w:val="0"/>
      <w:marRight w:val="0"/>
      <w:marTop w:val="0"/>
      <w:marBottom w:val="0"/>
      <w:divBdr>
        <w:top w:val="none" w:sz="0" w:space="0" w:color="auto"/>
        <w:left w:val="none" w:sz="0" w:space="0" w:color="auto"/>
        <w:bottom w:val="none" w:sz="0" w:space="0" w:color="auto"/>
        <w:right w:val="none" w:sz="0" w:space="0" w:color="auto"/>
      </w:divBdr>
    </w:div>
    <w:div w:id="1026097618">
      <w:bodyDiv w:val="1"/>
      <w:marLeft w:val="0"/>
      <w:marRight w:val="0"/>
      <w:marTop w:val="0"/>
      <w:marBottom w:val="0"/>
      <w:divBdr>
        <w:top w:val="none" w:sz="0" w:space="0" w:color="auto"/>
        <w:left w:val="none" w:sz="0" w:space="0" w:color="auto"/>
        <w:bottom w:val="none" w:sz="0" w:space="0" w:color="auto"/>
        <w:right w:val="none" w:sz="0" w:space="0" w:color="auto"/>
      </w:divBdr>
    </w:div>
    <w:div w:id="1037663075">
      <w:bodyDiv w:val="1"/>
      <w:marLeft w:val="0"/>
      <w:marRight w:val="0"/>
      <w:marTop w:val="0"/>
      <w:marBottom w:val="0"/>
      <w:divBdr>
        <w:top w:val="none" w:sz="0" w:space="0" w:color="auto"/>
        <w:left w:val="none" w:sz="0" w:space="0" w:color="auto"/>
        <w:bottom w:val="none" w:sz="0" w:space="0" w:color="auto"/>
        <w:right w:val="none" w:sz="0" w:space="0" w:color="auto"/>
      </w:divBdr>
    </w:div>
    <w:div w:id="1043023253">
      <w:bodyDiv w:val="1"/>
      <w:marLeft w:val="0"/>
      <w:marRight w:val="0"/>
      <w:marTop w:val="0"/>
      <w:marBottom w:val="0"/>
      <w:divBdr>
        <w:top w:val="none" w:sz="0" w:space="0" w:color="auto"/>
        <w:left w:val="none" w:sz="0" w:space="0" w:color="auto"/>
        <w:bottom w:val="none" w:sz="0" w:space="0" w:color="auto"/>
        <w:right w:val="none" w:sz="0" w:space="0" w:color="auto"/>
      </w:divBdr>
    </w:div>
    <w:div w:id="1049382540">
      <w:bodyDiv w:val="1"/>
      <w:marLeft w:val="0"/>
      <w:marRight w:val="0"/>
      <w:marTop w:val="0"/>
      <w:marBottom w:val="0"/>
      <w:divBdr>
        <w:top w:val="none" w:sz="0" w:space="0" w:color="auto"/>
        <w:left w:val="none" w:sz="0" w:space="0" w:color="auto"/>
        <w:bottom w:val="none" w:sz="0" w:space="0" w:color="auto"/>
        <w:right w:val="none" w:sz="0" w:space="0" w:color="auto"/>
      </w:divBdr>
    </w:div>
    <w:div w:id="1054309474">
      <w:bodyDiv w:val="1"/>
      <w:marLeft w:val="0"/>
      <w:marRight w:val="0"/>
      <w:marTop w:val="0"/>
      <w:marBottom w:val="0"/>
      <w:divBdr>
        <w:top w:val="none" w:sz="0" w:space="0" w:color="auto"/>
        <w:left w:val="none" w:sz="0" w:space="0" w:color="auto"/>
        <w:bottom w:val="none" w:sz="0" w:space="0" w:color="auto"/>
        <w:right w:val="none" w:sz="0" w:space="0" w:color="auto"/>
      </w:divBdr>
    </w:div>
    <w:div w:id="1056203661">
      <w:bodyDiv w:val="1"/>
      <w:marLeft w:val="0"/>
      <w:marRight w:val="0"/>
      <w:marTop w:val="0"/>
      <w:marBottom w:val="0"/>
      <w:divBdr>
        <w:top w:val="none" w:sz="0" w:space="0" w:color="auto"/>
        <w:left w:val="none" w:sz="0" w:space="0" w:color="auto"/>
        <w:bottom w:val="none" w:sz="0" w:space="0" w:color="auto"/>
        <w:right w:val="none" w:sz="0" w:space="0" w:color="auto"/>
      </w:divBdr>
    </w:div>
    <w:div w:id="1067647142">
      <w:bodyDiv w:val="1"/>
      <w:marLeft w:val="0"/>
      <w:marRight w:val="0"/>
      <w:marTop w:val="0"/>
      <w:marBottom w:val="0"/>
      <w:divBdr>
        <w:top w:val="none" w:sz="0" w:space="0" w:color="auto"/>
        <w:left w:val="none" w:sz="0" w:space="0" w:color="auto"/>
        <w:bottom w:val="none" w:sz="0" w:space="0" w:color="auto"/>
        <w:right w:val="none" w:sz="0" w:space="0" w:color="auto"/>
      </w:divBdr>
    </w:div>
    <w:div w:id="1073309481">
      <w:bodyDiv w:val="1"/>
      <w:marLeft w:val="0"/>
      <w:marRight w:val="0"/>
      <w:marTop w:val="0"/>
      <w:marBottom w:val="0"/>
      <w:divBdr>
        <w:top w:val="none" w:sz="0" w:space="0" w:color="auto"/>
        <w:left w:val="none" w:sz="0" w:space="0" w:color="auto"/>
        <w:bottom w:val="none" w:sz="0" w:space="0" w:color="auto"/>
        <w:right w:val="none" w:sz="0" w:space="0" w:color="auto"/>
      </w:divBdr>
    </w:div>
    <w:div w:id="1085151486">
      <w:bodyDiv w:val="1"/>
      <w:marLeft w:val="0"/>
      <w:marRight w:val="0"/>
      <w:marTop w:val="0"/>
      <w:marBottom w:val="0"/>
      <w:divBdr>
        <w:top w:val="none" w:sz="0" w:space="0" w:color="auto"/>
        <w:left w:val="none" w:sz="0" w:space="0" w:color="auto"/>
        <w:bottom w:val="none" w:sz="0" w:space="0" w:color="auto"/>
        <w:right w:val="none" w:sz="0" w:space="0" w:color="auto"/>
      </w:divBdr>
      <w:divsChild>
        <w:div w:id="1208642522">
          <w:marLeft w:val="0"/>
          <w:marRight w:val="0"/>
          <w:marTop w:val="0"/>
          <w:marBottom w:val="0"/>
          <w:divBdr>
            <w:top w:val="none" w:sz="0" w:space="0" w:color="auto"/>
            <w:left w:val="none" w:sz="0" w:space="0" w:color="auto"/>
            <w:bottom w:val="none" w:sz="0" w:space="0" w:color="auto"/>
            <w:right w:val="none" w:sz="0" w:space="0" w:color="auto"/>
          </w:divBdr>
          <w:divsChild>
            <w:div w:id="704720060">
              <w:marLeft w:val="0"/>
              <w:marRight w:val="0"/>
              <w:marTop w:val="0"/>
              <w:marBottom w:val="0"/>
              <w:divBdr>
                <w:top w:val="none" w:sz="0" w:space="0" w:color="auto"/>
                <w:left w:val="none" w:sz="0" w:space="0" w:color="auto"/>
                <w:bottom w:val="none" w:sz="0" w:space="0" w:color="auto"/>
                <w:right w:val="none" w:sz="0" w:space="0" w:color="auto"/>
              </w:divBdr>
              <w:divsChild>
                <w:div w:id="2853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3954">
      <w:bodyDiv w:val="1"/>
      <w:marLeft w:val="0"/>
      <w:marRight w:val="0"/>
      <w:marTop w:val="0"/>
      <w:marBottom w:val="0"/>
      <w:divBdr>
        <w:top w:val="none" w:sz="0" w:space="0" w:color="auto"/>
        <w:left w:val="none" w:sz="0" w:space="0" w:color="auto"/>
        <w:bottom w:val="none" w:sz="0" w:space="0" w:color="auto"/>
        <w:right w:val="none" w:sz="0" w:space="0" w:color="auto"/>
      </w:divBdr>
      <w:divsChild>
        <w:div w:id="1458522756">
          <w:marLeft w:val="0"/>
          <w:marRight w:val="0"/>
          <w:marTop w:val="0"/>
          <w:marBottom w:val="0"/>
          <w:divBdr>
            <w:top w:val="none" w:sz="0" w:space="0" w:color="auto"/>
            <w:left w:val="none" w:sz="0" w:space="0" w:color="auto"/>
            <w:bottom w:val="none" w:sz="0" w:space="0" w:color="auto"/>
            <w:right w:val="none" w:sz="0" w:space="0" w:color="auto"/>
          </w:divBdr>
          <w:divsChild>
            <w:div w:id="1791976407">
              <w:marLeft w:val="0"/>
              <w:marRight w:val="0"/>
              <w:marTop w:val="0"/>
              <w:marBottom w:val="0"/>
              <w:divBdr>
                <w:top w:val="none" w:sz="0" w:space="0" w:color="auto"/>
                <w:left w:val="none" w:sz="0" w:space="0" w:color="auto"/>
                <w:bottom w:val="none" w:sz="0" w:space="0" w:color="auto"/>
                <w:right w:val="none" w:sz="0" w:space="0" w:color="auto"/>
              </w:divBdr>
              <w:divsChild>
                <w:div w:id="268003001">
                  <w:marLeft w:val="0"/>
                  <w:marRight w:val="0"/>
                  <w:marTop w:val="0"/>
                  <w:marBottom w:val="0"/>
                  <w:divBdr>
                    <w:top w:val="none" w:sz="0" w:space="0" w:color="auto"/>
                    <w:left w:val="none" w:sz="0" w:space="0" w:color="auto"/>
                    <w:bottom w:val="none" w:sz="0" w:space="0" w:color="auto"/>
                    <w:right w:val="none" w:sz="0" w:space="0" w:color="auto"/>
                  </w:divBdr>
                  <w:divsChild>
                    <w:div w:id="9330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84517">
      <w:bodyDiv w:val="1"/>
      <w:marLeft w:val="0"/>
      <w:marRight w:val="0"/>
      <w:marTop w:val="0"/>
      <w:marBottom w:val="0"/>
      <w:divBdr>
        <w:top w:val="none" w:sz="0" w:space="0" w:color="auto"/>
        <w:left w:val="none" w:sz="0" w:space="0" w:color="auto"/>
        <w:bottom w:val="none" w:sz="0" w:space="0" w:color="auto"/>
        <w:right w:val="none" w:sz="0" w:space="0" w:color="auto"/>
      </w:divBdr>
    </w:div>
    <w:div w:id="1117142430">
      <w:bodyDiv w:val="1"/>
      <w:marLeft w:val="0"/>
      <w:marRight w:val="0"/>
      <w:marTop w:val="0"/>
      <w:marBottom w:val="0"/>
      <w:divBdr>
        <w:top w:val="none" w:sz="0" w:space="0" w:color="auto"/>
        <w:left w:val="none" w:sz="0" w:space="0" w:color="auto"/>
        <w:bottom w:val="none" w:sz="0" w:space="0" w:color="auto"/>
        <w:right w:val="none" w:sz="0" w:space="0" w:color="auto"/>
      </w:divBdr>
    </w:div>
    <w:div w:id="1121340327">
      <w:bodyDiv w:val="1"/>
      <w:marLeft w:val="0"/>
      <w:marRight w:val="0"/>
      <w:marTop w:val="0"/>
      <w:marBottom w:val="0"/>
      <w:divBdr>
        <w:top w:val="none" w:sz="0" w:space="0" w:color="auto"/>
        <w:left w:val="none" w:sz="0" w:space="0" w:color="auto"/>
        <w:bottom w:val="none" w:sz="0" w:space="0" w:color="auto"/>
        <w:right w:val="none" w:sz="0" w:space="0" w:color="auto"/>
      </w:divBdr>
    </w:div>
    <w:div w:id="1128939898">
      <w:bodyDiv w:val="1"/>
      <w:marLeft w:val="0"/>
      <w:marRight w:val="0"/>
      <w:marTop w:val="0"/>
      <w:marBottom w:val="0"/>
      <w:divBdr>
        <w:top w:val="none" w:sz="0" w:space="0" w:color="auto"/>
        <w:left w:val="none" w:sz="0" w:space="0" w:color="auto"/>
        <w:bottom w:val="none" w:sz="0" w:space="0" w:color="auto"/>
        <w:right w:val="none" w:sz="0" w:space="0" w:color="auto"/>
      </w:divBdr>
      <w:divsChild>
        <w:div w:id="1962758835">
          <w:marLeft w:val="0"/>
          <w:marRight w:val="0"/>
          <w:marTop w:val="0"/>
          <w:marBottom w:val="0"/>
          <w:divBdr>
            <w:top w:val="none" w:sz="0" w:space="0" w:color="auto"/>
            <w:left w:val="none" w:sz="0" w:space="0" w:color="auto"/>
            <w:bottom w:val="none" w:sz="0" w:space="0" w:color="auto"/>
            <w:right w:val="none" w:sz="0" w:space="0" w:color="auto"/>
          </w:divBdr>
          <w:divsChild>
            <w:div w:id="1078022193">
              <w:marLeft w:val="0"/>
              <w:marRight w:val="0"/>
              <w:marTop w:val="0"/>
              <w:marBottom w:val="0"/>
              <w:divBdr>
                <w:top w:val="none" w:sz="0" w:space="0" w:color="auto"/>
                <w:left w:val="none" w:sz="0" w:space="0" w:color="auto"/>
                <w:bottom w:val="none" w:sz="0" w:space="0" w:color="auto"/>
                <w:right w:val="none" w:sz="0" w:space="0" w:color="auto"/>
              </w:divBdr>
              <w:divsChild>
                <w:div w:id="20280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89374">
      <w:bodyDiv w:val="1"/>
      <w:marLeft w:val="0"/>
      <w:marRight w:val="0"/>
      <w:marTop w:val="0"/>
      <w:marBottom w:val="0"/>
      <w:divBdr>
        <w:top w:val="none" w:sz="0" w:space="0" w:color="auto"/>
        <w:left w:val="none" w:sz="0" w:space="0" w:color="auto"/>
        <w:bottom w:val="none" w:sz="0" w:space="0" w:color="auto"/>
        <w:right w:val="none" w:sz="0" w:space="0" w:color="auto"/>
      </w:divBdr>
      <w:divsChild>
        <w:div w:id="1712998263">
          <w:marLeft w:val="0"/>
          <w:marRight w:val="0"/>
          <w:marTop w:val="0"/>
          <w:marBottom w:val="0"/>
          <w:divBdr>
            <w:top w:val="none" w:sz="0" w:space="0" w:color="auto"/>
            <w:left w:val="none" w:sz="0" w:space="0" w:color="auto"/>
            <w:bottom w:val="none" w:sz="0" w:space="0" w:color="auto"/>
            <w:right w:val="none" w:sz="0" w:space="0" w:color="auto"/>
          </w:divBdr>
          <w:divsChild>
            <w:div w:id="267859948">
              <w:marLeft w:val="0"/>
              <w:marRight w:val="0"/>
              <w:marTop w:val="0"/>
              <w:marBottom w:val="0"/>
              <w:divBdr>
                <w:top w:val="none" w:sz="0" w:space="0" w:color="auto"/>
                <w:left w:val="none" w:sz="0" w:space="0" w:color="auto"/>
                <w:bottom w:val="none" w:sz="0" w:space="0" w:color="auto"/>
                <w:right w:val="none" w:sz="0" w:space="0" w:color="auto"/>
              </w:divBdr>
              <w:divsChild>
                <w:div w:id="7784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4953">
      <w:bodyDiv w:val="1"/>
      <w:marLeft w:val="0"/>
      <w:marRight w:val="0"/>
      <w:marTop w:val="0"/>
      <w:marBottom w:val="0"/>
      <w:divBdr>
        <w:top w:val="none" w:sz="0" w:space="0" w:color="auto"/>
        <w:left w:val="none" w:sz="0" w:space="0" w:color="auto"/>
        <w:bottom w:val="none" w:sz="0" w:space="0" w:color="auto"/>
        <w:right w:val="none" w:sz="0" w:space="0" w:color="auto"/>
      </w:divBdr>
    </w:div>
    <w:div w:id="1133330451">
      <w:bodyDiv w:val="1"/>
      <w:marLeft w:val="0"/>
      <w:marRight w:val="0"/>
      <w:marTop w:val="0"/>
      <w:marBottom w:val="0"/>
      <w:divBdr>
        <w:top w:val="none" w:sz="0" w:space="0" w:color="auto"/>
        <w:left w:val="none" w:sz="0" w:space="0" w:color="auto"/>
        <w:bottom w:val="none" w:sz="0" w:space="0" w:color="auto"/>
        <w:right w:val="none" w:sz="0" w:space="0" w:color="auto"/>
      </w:divBdr>
    </w:div>
    <w:div w:id="1133788645">
      <w:bodyDiv w:val="1"/>
      <w:marLeft w:val="0"/>
      <w:marRight w:val="0"/>
      <w:marTop w:val="0"/>
      <w:marBottom w:val="0"/>
      <w:divBdr>
        <w:top w:val="none" w:sz="0" w:space="0" w:color="auto"/>
        <w:left w:val="none" w:sz="0" w:space="0" w:color="auto"/>
        <w:bottom w:val="none" w:sz="0" w:space="0" w:color="auto"/>
        <w:right w:val="none" w:sz="0" w:space="0" w:color="auto"/>
      </w:divBdr>
    </w:div>
    <w:div w:id="1135953357">
      <w:bodyDiv w:val="1"/>
      <w:marLeft w:val="0"/>
      <w:marRight w:val="0"/>
      <w:marTop w:val="0"/>
      <w:marBottom w:val="0"/>
      <w:divBdr>
        <w:top w:val="none" w:sz="0" w:space="0" w:color="auto"/>
        <w:left w:val="none" w:sz="0" w:space="0" w:color="auto"/>
        <w:bottom w:val="none" w:sz="0" w:space="0" w:color="auto"/>
        <w:right w:val="none" w:sz="0" w:space="0" w:color="auto"/>
      </w:divBdr>
    </w:div>
    <w:div w:id="1145470908">
      <w:bodyDiv w:val="1"/>
      <w:marLeft w:val="0"/>
      <w:marRight w:val="0"/>
      <w:marTop w:val="0"/>
      <w:marBottom w:val="0"/>
      <w:divBdr>
        <w:top w:val="none" w:sz="0" w:space="0" w:color="auto"/>
        <w:left w:val="none" w:sz="0" w:space="0" w:color="auto"/>
        <w:bottom w:val="none" w:sz="0" w:space="0" w:color="auto"/>
        <w:right w:val="none" w:sz="0" w:space="0" w:color="auto"/>
      </w:divBdr>
    </w:div>
    <w:div w:id="1153057989">
      <w:bodyDiv w:val="1"/>
      <w:marLeft w:val="0"/>
      <w:marRight w:val="0"/>
      <w:marTop w:val="0"/>
      <w:marBottom w:val="0"/>
      <w:divBdr>
        <w:top w:val="none" w:sz="0" w:space="0" w:color="auto"/>
        <w:left w:val="none" w:sz="0" w:space="0" w:color="auto"/>
        <w:bottom w:val="none" w:sz="0" w:space="0" w:color="auto"/>
        <w:right w:val="none" w:sz="0" w:space="0" w:color="auto"/>
      </w:divBdr>
    </w:div>
    <w:div w:id="1158036490">
      <w:bodyDiv w:val="1"/>
      <w:marLeft w:val="0"/>
      <w:marRight w:val="0"/>
      <w:marTop w:val="0"/>
      <w:marBottom w:val="0"/>
      <w:divBdr>
        <w:top w:val="none" w:sz="0" w:space="0" w:color="auto"/>
        <w:left w:val="none" w:sz="0" w:space="0" w:color="auto"/>
        <w:bottom w:val="none" w:sz="0" w:space="0" w:color="auto"/>
        <w:right w:val="none" w:sz="0" w:space="0" w:color="auto"/>
      </w:divBdr>
    </w:div>
    <w:div w:id="1172993845">
      <w:bodyDiv w:val="1"/>
      <w:marLeft w:val="0"/>
      <w:marRight w:val="0"/>
      <w:marTop w:val="0"/>
      <w:marBottom w:val="0"/>
      <w:divBdr>
        <w:top w:val="none" w:sz="0" w:space="0" w:color="auto"/>
        <w:left w:val="none" w:sz="0" w:space="0" w:color="auto"/>
        <w:bottom w:val="none" w:sz="0" w:space="0" w:color="auto"/>
        <w:right w:val="none" w:sz="0" w:space="0" w:color="auto"/>
      </w:divBdr>
    </w:div>
    <w:div w:id="1185049437">
      <w:bodyDiv w:val="1"/>
      <w:marLeft w:val="0"/>
      <w:marRight w:val="0"/>
      <w:marTop w:val="0"/>
      <w:marBottom w:val="0"/>
      <w:divBdr>
        <w:top w:val="none" w:sz="0" w:space="0" w:color="auto"/>
        <w:left w:val="none" w:sz="0" w:space="0" w:color="auto"/>
        <w:bottom w:val="none" w:sz="0" w:space="0" w:color="auto"/>
        <w:right w:val="none" w:sz="0" w:space="0" w:color="auto"/>
      </w:divBdr>
      <w:divsChild>
        <w:div w:id="1132744261">
          <w:marLeft w:val="0"/>
          <w:marRight w:val="0"/>
          <w:marTop w:val="0"/>
          <w:marBottom w:val="0"/>
          <w:divBdr>
            <w:top w:val="none" w:sz="0" w:space="0" w:color="auto"/>
            <w:left w:val="none" w:sz="0" w:space="0" w:color="auto"/>
            <w:bottom w:val="none" w:sz="0" w:space="0" w:color="auto"/>
            <w:right w:val="none" w:sz="0" w:space="0" w:color="auto"/>
          </w:divBdr>
          <w:divsChild>
            <w:div w:id="229924722">
              <w:marLeft w:val="0"/>
              <w:marRight w:val="0"/>
              <w:marTop w:val="0"/>
              <w:marBottom w:val="0"/>
              <w:divBdr>
                <w:top w:val="none" w:sz="0" w:space="0" w:color="auto"/>
                <w:left w:val="none" w:sz="0" w:space="0" w:color="auto"/>
                <w:bottom w:val="none" w:sz="0" w:space="0" w:color="auto"/>
                <w:right w:val="none" w:sz="0" w:space="0" w:color="auto"/>
              </w:divBdr>
              <w:divsChild>
                <w:div w:id="1276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3372">
      <w:bodyDiv w:val="1"/>
      <w:marLeft w:val="0"/>
      <w:marRight w:val="0"/>
      <w:marTop w:val="0"/>
      <w:marBottom w:val="0"/>
      <w:divBdr>
        <w:top w:val="none" w:sz="0" w:space="0" w:color="auto"/>
        <w:left w:val="none" w:sz="0" w:space="0" w:color="auto"/>
        <w:bottom w:val="none" w:sz="0" w:space="0" w:color="auto"/>
        <w:right w:val="none" w:sz="0" w:space="0" w:color="auto"/>
      </w:divBdr>
    </w:div>
    <w:div w:id="1194536978">
      <w:bodyDiv w:val="1"/>
      <w:marLeft w:val="0"/>
      <w:marRight w:val="0"/>
      <w:marTop w:val="0"/>
      <w:marBottom w:val="0"/>
      <w:divBdr>
        <w:top w:val="none" w:sz="0" w:space="0" w:color="auto"/>
        <w:left w:val="none" w:sz="0" w:space="0" w:color="auto"/>
        <w:bottom w:val="none" w:sz="0" w:space="0" w:color="auto"/>
        <w:right w:val="none" w:sz="0" w:space="0" w:color="auto"/>
      </w:divBdr>
    </w:div>
    <w:div w:id="1198927145">
      <w:bodyDiv w:val="1"/>
      <w:marLeft w:val="0"/>
      <w:marRight w:val="0"/>
      <w:marTop w:val="0"/>
      <w:marBottom w:val="0"/>
      <w:divBdr>
        <w:top w:val="none" w:sz="0" w:space="0" w:color="auto"/>
        <w:left w:val="none" w:sz="0" w:space="0" w:color="auto"/>
        <w:bottom w:val="none" w:sz="0" w:space="0" w:color="auto"/>
        <w:right w:val="none" w:sz="0" w:space="0" w:color="auto"/>
      </w:divBdr>
    </w:div>
    <w:div w:id="1206673249">
      <w:bodyDiv w:val="1"/>
      <w:marLeft w:val="0"/>
      <w:marRight w:val="0"/>
      <w:marTop w:val="0"/>
      <w:marBottom w:val="0"/>
      <w:divBdr>
        <w:top w:val="none" w:sz="0" w:space="0" w:color="auto"/>
        <w:left w:val="none" w:sz="0" w:space="0" w:color="auto"/>
        <w:bottom w:val="none" w:sz="0" w:space="0" w:color="auto"/>
        <w:right w:val="none" w:sz="0" w:space="0" w:color="auto"/>
      </w:divBdr>
    </w:div>
    <w:div w:id="1212838515">
      <w:bodyDiv w:val="1"/>
      <w:marLeft w:val="0"/>
      <w:marRight w:val="0"/>
      <w:marTop w:val="0"/>
      <w:marBottom w:val="0"/>
      <w:divBdr>
        <w:top w:val="none" w:sz="0" w:space="0" w:color="auto"/>
        <w:left w:val="none" w:sz="0" w:space="0" w:color="auto"/>
        <w:bottom w:val="none" w:sz="0" w:space="0" w:color="auto"/>
        <w:right w:val="none" w:sz="0" w:space="0" w:color="auto"/>
      </w:divBdr>
    </w:div>
    <w:div w:id="1222861920">
      <w:bodyDiv w:val="1"/>
      <w:marLeft w:val="0"/>
      <w:marRight w:val="0"/>
      <w:marTop w:val="0"/>
      <w:marBottom w:val="0"/>
      <w:divBdr>
        <w:top w:val="none" w:sz="0" w:space="0" w:color="auto"/>
        <w:left w:val="none" w:sz="0" w:space="0" w:color="auto"/>
        <w:bottom w:val="none" w:sz="0" w:space="0" w:color="auto"/>
        <w:right w:val="none" w:sz="0" w:space="0" w:color="auto"/>
      </w:divBdr>
    </w:div>
    <w:div w:id="1229262241">
      <w:bodyDiv w:val="1"/>
      <w:marLeft w:val="0"/>
      <w:marRight w:val="0"/>
      <w:marTop w:val="0"/>
      <w:marBottom w:val="0"/>
      <w:divBdr>
        <w:top w:val="none" w:sz="0" w:space="0" w:color="auto"/>
        <w:left w:val="none" w:sz="0" w:space="0" w:color="auto"/>
        <w:bottom w:val="none" w:sz="0" w:space="0" w:color="auto"/>
        <w:right w:val="none" w:sz="0" w:space="0" w:color="auto"/>
      </w:divBdr>
    </w:div>
    <w:div w:id="1229536083">
      <w:bodyDiv w:val="1"/>
      <w:marLeft w:val="0"/>
      <w:marRight w:val="0"/>
      <w:marTop w:val="0"/>
      <w:marBottom w:val="0"/>
      <w:divBdr>
        <w:top w:val="none" w:sz="0" w:space="0" w:color="auto"/>
        <w:left w:val="none" w:sz="0" w:space="0" w:color="auto"/>
        <w:bottom w:val="none" w:sz="0" w:space="0" w:color="auto"/>
        <w:right w:val="none" w:sz="0" w:space="0" w:color="auto"/>
      </w:divBdr>
    </w:div>
    <w:div w:id="1234898122">
      <w:bodyDiv w:val="1"/>
      <w:marLeft w:val="0"/>
      <w:marRight w:val="0"/>
      <w:marTop w:val="0"/>
      <w:marBottom w:val="0"/>
      <w:divBdr>
        <w:top w:val="none" w:sz="0" w:space="0" w:color="auto"/>
        <w:left w:val="none" w:sz="0" w:space="0" w:color="auto"/>
        <w:bottom w:val="none" w:sz="0" w:space="0" w:color="auto"/>
        <w:right w:val="none" w:sz="0" w:space="0" w:color="auto"/>
      </w:divBdr>
    </w:div>
    <w:div w:id="1238320291">
      <w:bodyDiv w:val="1"/>
      <w:marLeft w:val="0"/>
      <w:marRight w:val="0"/>
      <w:marTop w:val="0"/>
      <w:marBottom w:val="0"/>
      <w:divBdr>
        <w:top w:val="none" w:sz="0" w:space="0" w:color="auto"/>
        <w:left w:val="none" w:sz="0" w:space="0" w:color="auto"/>
        <w:bottom w:val="none" w:sz="0" w:space="0" w:color="auto"/>
        <w:right w:val="none" w:sz="0" w:space="0" w:color="auto"/>
      </w:divBdr>
      <w:divsChild>
        <w:div w:id="1605963202">
          <w:marLeft w:val="0"/>
          <w:marRight w:val="0"/>
          <w:marTop w:val="0"/>
          <w:marBottom w:val="0"/>
          <w:divBdr>
            <w:top w:val="none" w:sz="0" w:space="0" w:color="auto"/>
            <w:left w:val="none" w:sz="0" w:space="0" w:color="auto"/>
            <w:bottom w:val="none" w:sz="0" w:space="0" w:color="auto"/>
            <w:right w:val="none" w:sz="0" w:space="0" w:color="auto"/>
          </w:divBdr>
          <w:divsChild>
            <w:div w:id="157311859">
              <w:marLeft w:val="0"/>
              <w:marRight w:val="0"/>
              <w:marTop w:val="0"/>
              <w:marBottom w:val="0"/>
              <w:divBdr>
                <w:top w:val="none" w:sz="0" w:space="0" w:color="auto"/>
                <w:left w:val="none" w:sz="0" w:space="0" w:color="auto"/>
                <w:bottom w:val="none" w:sz="0" w:space="0" w:color="auto"/>
                <w:right w:val="none" w:sz="0" w:space="0" w:color="auto"/>
              </w:divBdr>
              <w:divsChild>
                <w:div w:id="6179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5555">
      <w:bodyDiv w:val="1"/>
      <w:marLeft w:val="0"/>
      <w:marRight w:val="0"/>
      <w:marTop w:val="0"/>
      <w:marBottom w:val="0"/>
      <w:divBdr>
        <w:top w:val="none" w:sz="0" w:space="0" w:color="auto"/>
        <w:left w:val="none" w:sz="0" w:space="0" w:color="auto"/>
        <w:bottom w:val="none" w:sz="0" w:space="0" w:color="auto"/>
        <w:right w:val="none" w:sz="0" w:space="0" w:color="auto"/>
      </w:divBdr>
    </w:div>
    <w:div w:id="1246761517">
      <w:bodyDiv w:val="1"/>
      <w:marLeft w:val="0"/>
      <w:marRight w:val="0"/>
      <w:marTop w:val="0"/>
      <w:marBottom w:val="0"/>
      <w:divBdr>
        <w:top w:val="none" w:sz="0" w:space="0" w:color="auto"/>
        <w:left w:val="none" w:sz="0" w:space="0" w:color="auto"/>
        <w:bottom w:val="none" w:sz="0" w:space="0" w:color="auto"/>
        <w:right w:val="none" w:sz="0" w:space="0" w:color="auto"/>
      </w:divBdr>
    </w:div>
    <w:div w:id="1247689110">
      <w:bodyDiv w:val="1"/>
      <w:marLeft w:val="0"/>
      <w:marRight w:val="0"/>
      <w:marTop w:val="0"/>
      <w:marBottom w:val="0"/>
      <w:divBdr>
        <w:top w:val="none" w:sz="0" w:space="0" w:color="auto"/>
        <w:left w:val="none" w:sz="0" w:space="0" w:color="auto"/>
        <w:bottom w:val="none" w:sz="0" w:space="0" w:color="auto"/>
        <w:right w:val="none" w:sz="0" w:space="0" w:color="auto"/>
      </w:divBdr>
    </w:div>
    <w:div w:id="1247808124">
      <w:bodyDiv w:val="1"/>
      <w:marLeft w:val="0"/>
      <w:marRight w:val="0"/>
      <w:marTop w:val="0"/>
      <w:marBottom w:val="0"/>
      <w:divBdr>
        <w:top w:val="none" w:sz="0" w:space="0" w:color="auto"/>
        <w:left w:val="none" w:sz="0" w:space="0" w:color="auto"/>
        <w:bottom w:val="none" w:sz="0" w:space="0" w:color="auto"/>
        <w:right w:val="none" w:sz="0" w:space="0" w:color="auto"/>
      </w:divBdr>
      <w:divsChild>
        <w:div w:id="1997760531">
          <w:marLeft w:val="0"/>
          <w:marRight w:val="0"/>
          <w:marTop w:val="330"/>
          <w:marBottom w:val="360"/>
          <w:divBdr>
            <w:top w:val="none" w:sz="0" w:space="0" w:color="auto"/>
            <w:left w:val="none" w:sz="0" w:space="0" w:color="auto"/>
            <w:bottom w:val="none" w:sz="0" w:space="0" w:color="auto"/>
            <w:right w:val="none" w:sz="0" w:space="0" w:color="auto"/>
          </w:divBdr>
        </w:div>
      </w:divsChild>
    </w:div>
    <w:div w:id="1250895765">
      <w:bodyDiv w:val="1"/>
      <w:marLeft w:val="0"/>
      <w:marRight w:val="0"/>
      <w:marTop w:val="0"/>
      <w:marBottom w:val="0"/>
      <w:divBdr>
        <w:top w:val="none" w:sz="0" w:space="0" w:color="auto"/>
        <w:left w:val="none" w:sz="0" w:space="0" w:color="auto"/>
        <w:bottom w:val="none" w:sz="0" w:space="0" w:color="auto"/>
        <w:right w:val="none" w:sz="0" w:space="0" w:color="auto"/>
      </w:divBdr>
    </w:div>
    <w:div w:id="1255363942">
      <w:bodyDiv w:val="1"/>
      <w:marLeft w:val="0"/>
      <w:marRight w:val="0"/>
      <w:marTop w:val="0"/>
      <w:marBottom w:val="0"/>
      <w:divBdr>
        <w:top w:val="none" w:sz="0" w:space="0" w:color="auto"/>
        <w:left w:val="none" w:sz="0" w:space="0" w:color="auto"/>
        <w:bottom w:val="none" w:sz="0" w:space="0" w:color="auto"/>
        <w:right w:val="none" w:sz="0" w:space="0" w:color="auto"/>
      </w:divBdr>
    </w:div>
    <w:div w:id="1275135767">
      <w:bodyDiv w:val="1"/>
      <w:marLeft w:val="0"/>
      <w:marRight w:val="0"/>
      <w:marTop w:val="0"/>
      <w:marBottom w:val="0"/>
      <w:divBdr>
        <w:top w:val="none" w:sz="0" w:space="0" w:color="auto"/>
        <w:left w:val="none" w:sz="0" w:space="0" w:color="auto"/>
        <w:bottom w:val="none" w:sz="0" w:space="0" w:color="auto"/>
        <w:right w:val="none" w:sz="0" w:space="0" w:color="auto"/>
      </w:divBdr>
    </w:div>
    <w:div w:id="1279028837">
      <w:bodyDiv w:val="1"/>
      <w:marLeft w:val="0"/>
      <w:marRight w:val="0"/>
      <w:marTop w:val="0"/>
      <w:marBottom w:val="0"/>
      <w:divBdr>
        <w:top w:val="none" w:sz="0" w:space="0" w:color="auto"/>
        <w:left w:val="none" w:sz="0" w:space="0" w:color="auto"/>
        <w:bottom w:val="none" w:sz="0" w:space="0" w:color="auto"/>
        <w:right w:val="none" w:sz="0" w:space="0" w:color="auto"/>
      </w:divBdr>
      <w:divsChild>
        <w:div w:id="1715229243">
          <w:marLeft w:val="0"/>
          <w:marRight w:val="0"/>
          <w:marTop w:val="0"/>
          <w:marBottom w:val="0"/>
          <w:divBdr>
            <w:top w:val="none" w:sz="0" w:space="0" w:color="auto"/>
            <w:left w:val="none" w:sz="0" w:space="0" w:color="auto"/>
            <w:bottom w:val="none" w:sz="0" w:space="0" w:color="auto"/>
            <w:right w:val="none" w:sz="0" w:space="0" w:color="auto"/>
          </w:divBdr>
          <w:divsChild>
            <w:div w:id="1291016367">
              <w:marLeft w:val="0"/>
              <w:marRight w:val="0"/>
              <w:marTop w:val="0"/>
              <w:marBottom w:val="0"/>
              <w:divBdr>
                <w:top w:val="none" w:sz="0" w:space="0" w:color="auto"/>
                <w:left w:val="none" w:sz="0" w:space="0" w:color="auto"/>
                <w:bottom w:val="none" w:sz="0" w:space="0" w:color="auto"/>
                <w:right w:val="none" w:sz="0" w:space="0" w:color="auto"/>
              </w:divBdr>
              <w:divsChild>
                <w:div w:id="11938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6236">
      <w:bodyDiv w:val="1"/>
      <w:marLeft w:val="0"/>
      <w:marRight w:val="0"/>
      <w:marTop w:val="0"/>
      <w:marBottom w:val="0"/>
      <w:divBdr>
        <w:top w:val="none" w:sz="0" w:space="0" w:color="auto"/>
        <w:left w:val="none" w:sz="0" w:space="0" w:color="auto"/>
        <w:bottom w:val="none" w:sz="0" w:space="0" w:color="auto"/>
        <w:right w:val="none" w:sz="0" w:space="0" w:color="auto"/>
      </w:divBdr>
    </w:div>
    <w:div w:id="1282032116">
      <w:bodyDiv w:val="1"/>
      <w:marLeft w:val="0"/>
      <w:marRight w:val="0"/>
      <w:marTop w:val="0"/>
      <w:marBottom w:val="0"/>
      <w:divBdr>
        <w:top w:val="none" w:sz="0" w:space="0" w:color="auto"/>
        <w:left w:val="none" w:sz="0" w:space="0" w:color="auto"/>
        <w:bottom w:val="none" w:sz="0" w:space="0" w:color="auto"/>
        <w:right w:val="none" w:sz="0" w:space="0" w:color="auto"/>
      </w:divBdr>
      <w:divsChild>
        <w:div w:id="1657109805">
          <w:marLeft w:val="0"/>
          <w:marRight w:val="0"/>
          <w:marTop w:val="0"/>
          <w:marBottom w:val="0"/>
          <w:divBdr>
            <w:top w:val="none" w:sz="0" w:space="0" w:color="auto"/>
            <w:left w:val="none" w:sz="0" w:space="0" w:color="auto"/>
            <w:bottom w:val="none" w:sz="0" w:space="0" w:color="auto"/>
            <w:right w:val="none" w:sz="0" w:space="0" w:color="auto"/>
          </w:divBdr>
          <w:divsChild>
            <w:div w:id="1805003264">
              <w:marLeft w:val="0"/>
              <w:marRight w:val="0"/>
              <w:marTop w:val="0"/>
              <w:marBottom w:val="0"/>
              <w:divBdr>
                <w:top w:val="none" w:sz="0" w:space="0" w:color="auto"/>
                <w:left w:val="none" w:sz="0" w:space="0" w:color="auto"/>
                <w:bottom w:val="none" w:sz="0" w:space="0" w:color="auto"/>
                <w:right w:val="none" w:sz="0" w:space="0" w:color="auto"/>
              </w:divBdr>
              <w:divsChild>
                <w:div w:id="18787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2471">
      <w:bodyDiv w:val="1"/>
      <w:marLeft w:val="0"/>
      <w:marRight w:val="0"/>
      <w:marTop w:val="0"/>
      <w:marBottom w:val="0"/>
      <w:divBdr>
        <w:top w:val="none" w:sz="0" w:space="0" w:color="auto"/>
        <w:left w:val="none" w:sz="0" w:space="0" w:color="auto"/>
        <w:bottom w:val="none" w:sz="0" w:space="0" w:color="auto"/>
        <w:right w:val="none" w:sz="0" w:space="0" w:color="auto"/>
      </w:divBdr>
    </w:div>
    <w:div w:id="1294558579">
      <w:bodyDiv w:val="1"/>
      <w:marLeft w:val="0"/>
      <w:marRight w:val="0"/>
      <w:marTop w:val="0"/>
      <w:marBottom w:val="0"/>
      <w:divBdr>
        <w:top w:val="none" w:sz="0" w:space="0" w:color="auto"/>
        <w:left w:val="none" w:sz="0" w:space="0" w:color="auto"/>
        <w:bottom w:val="none" w:sz="0" w:space="0" w:color="auto"/>
        <w:right w:val="none" w:sz="0" w:space="0" w:color="auto"/>
      </w:divBdr>
    </w:div>
    <w:div w:id="1301568884">
      <w:bodyDiv w:val="1"/>
      <w:marLeft w:val="0"/>
      <w:marRight w:val="0"/>
      <w:marTop w:val="0"/>
      <w:marBottom w:val="0"/>
      <w:divBdr>
        <w:top w:val="none" w:sz="0" w:space="0" w:color="auto"/>
        <w:left w:val="none" w:sz="0" w:space="0" w:color="auto"/>
        <w:bottom w:val="none" w:sz="0" w:space="0" w:color="auto"/>
        <w:right w:val="none" w:sz="0" w:space="0" w:color="auto"/>
      </w:divBdr>
      <w:divsChild>
        <w:div w:id="50737614">
          <w:marLeft w:val="0"/>
          <w:marRight w:val="0"/>
          <w:marTop w:val="0"/>
          <w:marBottom w:val="0"/>
          <w:divBdr>
            <w:top w:val="none" w:sz="0" w:space="0" w:color="auto"/>
            <w:left w:val="none" w:sz="0" w:space="0" w:color="auto"/>
            <w:bottom w:val="none" w:sz="0" w:space="0" w:color="auto"/>
            <w:right w:val="none" w:sz="0" w:space="0" w:color="auto"/>
          </w:divBdr>
          <w:divsChild>
            <w:div w:id="951477535">
              <w:marLeft w:val="0"/>
              <w:marRight w:val="0"/>
              <w:marTop w:val="0"/>
              <w:marBottom w:val="0"/>
              <w:divBdr>
                <w:top w:val="none" w:sz="0" w:space="0" w:color="auto"/>
                <w:left w:val="none" w:sz="0" w:space="0" w:color="auto"/>
                <w:bottom w:val="none" w:sz="0" w:space="0" w:color="auto"/>
                <w:right w:val="none" w:sz="0" w:space="0" w:color="auto"/>
              </w:divBdr>
              <w:divsChild>
                <w:div w:id="13690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7667">
      <w:bodyDiv w:val="1"/>
      <w:marLeft w:val="0"/>
      <w:marRight w:val="0"/>
      <w:marTop w:val="0"/>
      <w:marBottom w:val="0"/>
      <w:divBdr>
        <w:top w:val="none" w:sz="0" w:space="0" w:color="auto"/>
        <w:left w:val="none" w:sz="0" w:space="0" w:color="auto"/>
        <w:bottom w:val="none" w:sz="0" w:space="0" w:color="auto"/>
        <w:right w:val="none" w:sz="0" w:space="0" w:color="auto"/>
      </w:divBdr>
    </w:div>
    <w:div w:id="1317955561">
      <w:bodyDiv w:val="1"/>
      <w:marLeft w:val="0"/>
      <w:marRight w:val="0"/>
      <w:marTop w:val="0"/>
      <w:marBottom w:val="0"/>
      <w:divBdr>
        <w:top w:val="none" w:sz="0" w:space="0" w:color="auto"/>
        <w:left w:val="none" w:sz="0" w:space="0" w:color="auto"/>
        <w:bottom w:val="none" w:sz="0" w:space="0" w:color="auto"/>
        <w:right w:val="none" w:sz="0" w:space="0" w:color="auto"/>
      </w:divBdr>
    </w:div>
    <w:div w:id="1326935631">
      <w:bodyDiv w:val="1"/>
      <w:marLeft w:val="0"/>
      <w:marRight w:val="0"/>
      <w:marTop w:val="0"/>
      <w:marBottom w:val="0"/>
      <w:divBdr>
        <w:top w:val="none" w:sz="0" w:space="0" w:color="auto"/>
        <w:left w:val="none" w:sz="0" w:space="0" w:color="auto"/>
        <w:bottom w:val="none" w:sz="0" w:space="0" w:color="auto"/>
        <w:right w:val="none" w:sz="0" w:space="0" w:color="auto"/>
      </w:divBdr>
    </w:div>
    <w:div w:id="1332487549">
      <w:bodyDiv w:val="1"/>
      <w:marLeft w:val="0"/>
      <w:marRight w:val="0"/>
      <w:marTop w:val="0"/>
      <w:marBottom w:val="0"/>
      <w:divBdr>
        <w:top w:val="none" w:sz="0" w:space="0" w:color="auto"/>
        <w:left w:val="none" w:sz="0" w:space="0" w:color="auto"/>
        <w:bottom w:val="none" w:sz="0" w:space="0" w:color="auto"/>
        <w:right w:val="none" w:sz="0" w:space="0" w:color="auto"/>
      </w:divBdr>
    </w:div>
    <w:div w:id="1336375642">
      <w:bodyDiv w:val="1"/>
      <w:marLeft w:val="0"/>
      <w:marRight w:val="0"/>
      <w:marTop w:val="0"/>
      <w:marBottom w:val="0"/>
      <w:divBdr>
        <w:top w:val="none" w:sz="0" w:space="0" w:color="auto"/>
        <w:left w:val="none" w:sz="0" w:space="0" w:color="auto"/>
        <w:bottom w:val="none" w:sz="0" w:space="0" w:color="auto"/>
        <w:right w:val="none" w:sz="0" w:space="0" w:color="auto"/>
      </w:divBdr>
    </w:div>
    <w:div w:id="1346202583">
      <w:bodyDiv w:val="1"/>
      <w:marLeft w:val="0"/>
      <w:marRight w:val="0"/>
      <w:marTop w:val="0"/>
      <w:marBottom w:val="0"/>
      <w:divBdr>
        <w:top w:val="none" w:sz="0" w:space="0" w:color="auto"/>
        <w:left w:val="none" w:sz="0" w:space="0" w:color="auto"/>
        <w:bottom w:val="none" w:sz="0" w:space="0" w:color="auto"/>
        <w:right w:val="none" w:sz="0" w:space="0" w:color="auto"/>
      </w:divBdr>
    </w:div>
    <w:div w:id="1348681581">
      <w:bodyDiv w:val="1"/>
      <w:marLeft w:val="0"/>
      <w:marRight w:val="0"/>
      <w:marTop w:val="0"/>
      <w:marBottom w:val="0"/>
      <w:divBdr>
        <w:top w:val="none" w:sz="0" w:space="0" w:color="auto"/>
        <w:left w:val="none" w:sz="0" w:space="0" w:color="auto"/>
        <w:bottom w:val="none" w:sz="0" w:space="0" w:color="auto"/>
        <w:right w:val="none" w:sz="0" w:space="0" w:color="auto"/>
      </w:divBdr>
    </w:div>
    <w:div w:id="1350138084">
      <w:bodyDiv w:val="1"/>
      <w:marLeft w:val="0"/>
      <w:marRight w:val="0"/>
      <w:marTop w:val="0"/>
      <w:marBottom w:val="0"/>
      <w:divBdr>
        <w:top w:val="none" w:sz="0" w:space="0" w:color="auto"/>
        <w:left w:val="none" w:sz="0" w:space="0" w:color="auto"/>
        <w:bottom w:val="none" w:sz="0" w:space="0" w:color="auto"/>
        <w:right w:val="none" w:sz="0" w:space="0" w:color="auto"/>
      </w:divBdr>
    </w:div>
    <w:div w:id="1353532839">
      <w:bodyDiv w:val="1"/>
      <w:marLeft w:val="0"/>
      <w:marRight w:val="0"/>
      <w:marTop w:val="0"/>
      <w:marBottom w:val="0"/>
      <w:divBdr>
        <w:top w:val="none" w:sz="0" w:space="0" w:color="auto"/>
        <w:left w:val="none" w:sz="0" w:space="0" w:color="auto"/>
        <w:bottom w:val="none" w:sz="0" w:space="0" w:color="auto"/>
        <w:right w:val="none" w:sz="0" w:space="0" w:color="auto"/>
      </w:divBdr>
    </w:div>
    <w:div w:id="1356536658">
      <w:bodyDiv w:val="1"/>
      <w:marLeft w:val="0"/>
      <w:marRight w:val="0"/>
      <w:marTop w:val="0"/>
      <w:marBottom w:val="0"/>
      <w:divBdr>
        <w:top w:val="none" w:sz="0" w:space="0" w:color="auto"/>
        <w:left w:val="none" w:sz="0" w:space="0" w:color="auto"/>
        <w:bottom w:val="none" w:sz="0" w:space="0" w:color="auto"/>
        <w:right w:val="none" w:sz="0" w:space="0" w:color="auto"/>
      </w:divBdr>
    </w:div>
    <w:div w:id="1360668028">
      <w:bodyDiv w:val="1"/>
      <w:marLeft w:val="0"/>
      <w:marRight w:val="0"/>
      <w:marTop w:val="0"/>
      <w:marBottom w:val="0"/>
      <w:divBdr>
        <w:top w:val="none" w:sz="0" w:space="0" w:color="auto"/>
        <w:left w:val="none" w:sz="0" w:space="0" w:color="auto"/>
        <w:bottom w:val="none" w:sz="0" w:space="0" w:color="auto"/>
        <w:right w:val="none" w:sz="0" w:space="0" w:color="auto"/>
      </w:divBdr>
    </w:div>
    <w:div w:id="1370838381">
      <w:bodyDiv w:val="1"/>
      <w:marLeft w:val="0"/>
      <w:marRight w:val="0"/>
      <w:marTop w:val="0"/>
      <w:marBottom w:val="0"/>
      <w:divBdr>
        <w:top w:val="none" w:sz="0" w:space="0" w:color="auto"/>
        <w:left w:val="none" w:sz="0" w:space="0" w:color="auto"/>
        <w:bottom w:val="none" w:sz="0" w:space="0" w:color="auto"/>
        <w:right w:val="none" w:sz="0" w:space="0" w:color="auto"/>
      </w:divBdr>
      <w:divsChild>
        <w:div w:id="1665622028">
          <w:marLeft w:val="0"/>
          <w:marRight w:val="0"/>
          <w:marTop w:val="0"/>
          <w:marBottom w:val="0"/>
          <w:divBdr>
            <w:top w:val="none" w:sz="0" w:space="0" w:color="auto"/>
            <w:left w:val="none" w:sz="0" w:space="0" w:color="auto"/>
            <w:bottom w:val="none" w:sz="0" w:space="0" w:color="auto"/>
            <w:right w:val="none" w:sz="0" w:space="0" w:color="auto"/>
          </w:divBdr>
          <w:divsChild>
            <w:div w:id="28460923">
              <w:marLeft w:val="0"/>
              <w:marRight w:val="0"/>
              <w:marTop w:val="0"/>
              <w:marBottom w:val="0"/>
              <w:divBdr>
                <w:top w:val="none" w:sz="0" w:space="0" w:color="auto"/>
                <w:left w:val="none" w:sz="0" w:space="0" w:color="auto"/>
                <w:bottom w:val="none" w:sz="0" w:space="0" w:color="auto"/>
                <w:right w:val="none" w:sz="0" w:space="0" w:color="auto"/>
              </w:divBdr>
              <w:divsChild>
                <w:div w:id="979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8417">
          <w:marLeft w:val="0"/>
          <w:marRight w:val="0"/>
          <w:marTop w:val="0"/>
          <w:marBottom w:val="0"/>
          <w:divBdr>
            <w:top w:val="none" w:sz="0" w:space="0" w:color="auto"/>
            <w:left w:val="none" w:sz="0" w:space="0" w:color="auto"/>
            <w:bottom w:val="none" w:sz="0" w:space="0" w:color="auto"/>
            <w:right w:val="none" w:sz="0" w:space="0" w:color="auto"/>
          </w:divBdr>
          <w:divsChild>
            <w:div w:id="872306263">
              <w:marLeft w:val="0"/>
              <w:marRight w:val="0"/>
              <w:marTop w:val="0"/>
              <w:marBottom w:val="0"/>
              <w:divBdr>
                <w:top w:val="none" w:sz="0" w:space="0" w:color="auto"/>
                <w:left w:val="none" w:sz="0" w:space="0" w:color="auto"/>
                <w:bottom w:val="none" w:sz="0" w:space="0" w:color="auto"/>
                <w:right w:val="none" w:sz="0" w:space="0" w:color="auto"/>
              </w:divBdr>
              <w:divsChild>
                <w:div w:id="1229221263">
                  <w:marLeft w:val="0"/>
                  <w:marRight w:val="0"/>
                  <w:marTop w:val="0"/>
                  <w:marBottom w:val="0"/>
                  <w:divBdr>
                    <w:top w:val="none" w:sz="0" w:space="0" w:color="auto"/>
                    <w:left w:val="none" w:sz="0" w:space="0" w:color="auto"/>
                    <w:bottom w:val="none" w:sz="0" w:space="0" w:color="auto"/>
                    <w:right w:val="none" w:sz="0" w:space="0" w:color="auto"/>
                  </w:divBdr>
                </w:div>
              </w:divsChild>
            </w:div>
            <w:div w:id="630281021">
              <w:marLeft w:val="0"/>
              <w:marRight w:val="0"/>
              <w:marTop w:val="0"/>
              <w:marBottom w:val="0"/>
              <w:divBdr>
                <w:top w:val="none" w:sz="0" w:space="0" w:color="auto"/>
                <w:left w:val="none" w:sz="0" w:space="0" w:color="auto"/>
                <w:bottom w:val="none" w:sz="0" w:space="0" w:color="auto"/>
                <w:right w:val="none" w:sz="0" w:space="0" w:color="auto"/>
              </w:divBdr>
              <w:divsChild>
                <w:div w:id="15318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4449">
      <w:bodyDiv w:val="1"/>
      <w:marLeft w:val="0"/>
      <w:marRight w:val="0"/>
      <w:marTop w:val="0"/>
      <w:marBottom w:val="0"/>
      <w:divBdr>
        <w:top w:val="none" w:sz="0" w:space="0" w:color="auto"/>
        <w:left w:val="none" w:sz="0" w:space="0" w:color="auto"/>
        <w:bottom w:val="none" w:sz="0" w:space="0" w:color="auto"/>
        <w:right w:val="none" w:sz="0" w:space="0" w:color="auto"/>
      </w:divBdr>
    </w:div>
    <w:div w:id="1392342310">
      <w:bodyDiv w:val="1"/>
      <w:marLeft w:val="0"/>
      <w:marRight w:val="0"/>
      <w:marTop w:val="0"/>
      <w:marBottom w:val="0"/>
      <w:divBdr>
        <w:top w:val="none" w:sz="0" w:space="0" w:color="auto"/>
        <w:left w:val="none" w:sz="0" w:space="0" w:color="auto"/>
        <w:bottom w:val="none" w:sz="0" w:space="0" w:color="auto"/>
        <w:right w:val="none" w:sz="0" w:space="0" w:color="auto"/>
      </w:divBdr>
      <w:divsChild>
        <w:div w:id="1546408067">
          <w:marLeft w:val="0"/>
          <w:marRight w:val="0"/>
          <w:marTop w:val="0"/>
          <w:marBottom w:val="0"/>
          <w:divBdr>
            <w:top w:val="none" w:sz="0" w:space="0" w:color="auto"/>
            <w:left w:val="none" w:sz="0" w:space="0" w:color="auto"/>
            <w:bottom w:val="none" w:sz="0" w:space="0" w:color="auto"/>
            <w:right w:val="none" w:sz="0" w:space="0" w:color="auto"/>
          </w:divBdr>
          <w:divsChild>
            <w:div w:id="1796219388">
              <w:marLeft w:val="0"/>
              <w:marRight w:val="0"/>
              <w:marTop w:val="0"/>
              <w:marBottom w:val="0"/>
              <w:divBdr>
                <w:top w:val="none" w:sz="0" w:space="0" w:color="auto"/>
                <w:left w:val="none" w:sz="0" w:space="0" w:color="auto"/>
                <w:bottom w:val="none" w:sz="0" w:space="0" w:color="auto"/>
                <w:right w:val="none" w:sz="0" w:space="0" w:color="auto"/>
              </w:divBdr>
              <w:divsChild>
                <w:div w:id="18750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0297">
      <w:bodyDiv w:val="1"/>
      <w:marLeft w:val="0"/>
      <w:marRight w:val="0"/>
      <w:marTop w:val="0"/>
      <w:marBottom w:val="0"/>
      <w:divBdr>
        <w:top w:val="none" w:sz="0" w:space="0" w:color="auto"/>
        <w:left w:val="none" w:sz="0" w:space="0" w:color="auto"/>
        <w:bottom w:val="none" w:sz="0" w:space="0" w:color="auto"/>
        <w:right w:val="none" w:sz="0" w:space="0" w:color="auto"/>
      </w:divBdr>
    </w:div>
    <w:div w:id="1392995445">
      <w:bodyDiv w:val="1"/>
      <w:marLeft w:val="0"/>
      <w:marRight w:val="0"/>
      <w:marTop w:val="0"/>
      <w:marBottom w:val="0"/>
      <w:divBdr>
        <w:top w:val="none" w:sz="0" w:space="0" w:color="auto"/>
        <w:left w:val="none" w:sz="0" w:space="0" w:color="auto"/>
        <w:bottom w:val="none" w:sz="0" w:space="0" w:color="auto"/>
        <w:right w:val="none" w:sz="0" w:space="0" w:color="auto"/>
      </w:divBdr>
    </w:div>
    <w:div w:id="1401053117">
      <w:bodyDiv w:val="1"/>
      <w:marLeft w:val="0"/>
      <w:marRight w:val="0"/>
      <w:marTop w:val="0"/>
      <w:marBottom w:val="0"/>
      <w:divBdr>
        <w:top w:val="none" w:sz="0" w:space="0" w:color="auto"/>
        <w:left w:val="none" w:sz="0" w:space="0" w:color="auto"/>
        <w:bottom w:val="none" w:sz="0" w:space="0" w:color="auto"/>
        <w:right w:val="none" w:sz="0" w:space="0" w:color="auto"/>
      </w:divBdr>
    </w:div>
    <w:div w:id="1417288955">
      <w:bodyDiv w:val="1"/>
      <w:marLeft w:val="0"/>
      <w:marRight w:val="0"/>
      <w:marTop w:val="0"/>
      <w:marBottom w:val="0"/>
      <w:divBdr>
        <w:top w:val="none" w:sz="0" w:space="0" w:color="auto"/>
        <w:left w:val="none" w:sz="0" w:space="0" w:color="auto"/>
        <w:bottom w:val="none" w:sz="0" w:space="0" w:color="auto"/>
        <w:right w:val="none" w:sz="0" w:space="0" w:color="auto"/>
      </w:divBdr>
    </w:div>
    <w:div w:id="1425833318">
      <w:bodyDiv w:val="1"/>
      <w:marLeft w:val="0"/>
      <w:marRight w:val="0"/>
      <w:marTop w:val="0"/>
      <w:marBottom w:val="0"/>
      <w:divBdr>
        <w:top w:val="none" w:sz="0" w:space="0" w:color="auto"/>
        <w:left w:val="none" w:sz="0" w:space="0" w:color="auto"/>
        <w:bottom w:val="none" w:sz="0" w:space="0" w:color="auto"/>
        <w:right w:val="none" w:sz="0" w:space="0" w:color="auto"/>
      </w:divBdr>
    </w:div>
    <w:div w:id="1427388295">
      <w:bodyDiv w:val="1"/>
      <w:marLeft w:val="0"/>
      <w:marRight w:val="0"/>
      <w:marTop w:val="0"/>
      <w:marBottom w:val="0"/>
      <w:divBdr>
        <w:top w:val="none" w:sz="0" w:space="0" w:color="auto"/>
        <w:left w:val="none" w:sz="0" w:space="0" w:color="auto"/>
        <w:bottom w:val="none" w:sz="0" w:space="0" w:color="auto"/>
        <w:right w:val="none" w:sz="0" w:space="0" w:color="auto"/>
      </w:divBdr>
    </w:div>
    <w:div w:id="1430547077">
      <w:bodyDiv w:val="1"/>
      <w:marLeft w:val="0"/>
      <w:marRight w:val="0"/>
      <w:marTop w:val="0"/>
      <w:marBottom w:val="0"/>
      <w:divBdr>
        <w:top w:val="none" w:sz="0" w:space="0" w:color="auto"/>
        <w:left w:val="none" w:sz="0" w:space="0" w:color="auto"/>
        <w:bottom w:val="none" w:sz="0" w:space="0" w:color="auto"/>
        <w:right w:val="none" w:sz="0" w:space="0" w:color="auto"/>
      </w:divBdr>
    </w:div>
    <w:div w:id="1433621037">
      <w:bodyDiv w:val="1"/>
      <w:marLeft w:val="0"/>
      <w:marRight w:val="0"/>
      <w:marTop w:val="0"/>
      <w:marBottom w:val="0"/>
      <w:divBdr>
        <w:top w:val="none" w:sz="0" w:space="0" w:color="auto"/>
        <w:left w:val="none" w:sz="0" w:space="0" w:color="auto"/>
        <w:bottom w:val="none" w:sz="0" w:space="0" w:color="auto"/>
        <w:right w:val="none" w:sz="0" w:space="0" w:color="auto"/>
      </w:divBdr>
    </w:div>
    <w:div w:id="1437670452">
      <w:bodyDiv w:val="1"/>
      <w:marLeft w:val="0"/>
      <w:marRight w:val="0"/>
      <w:marTop w:val="0"/>
      <w:marBottom w:val="0"/>
      <w:divBdr>
        <w:top w:val="none" w:sz="0" w:space="0" w:color="auto"/>
        <w:left w:val="none" w:sz="0" w:space="0" w:color="auto"/>
        <w:bottom w:val="none" w:sz="0" w:space="0" w:color="auto"/>
        <w:right w:val="none" w:sz="0" w:space="0" w:color="auto"/>
      </w:divBdr>
    </w:div>
    <w:div w:id="1442801243">
      <w:bodyDiv w:val="1"/>
      <w:marLeft w:val="0"/>
      <w:marRight w:val="0"/>
      <w:marTop w:val="0"/>
      <w:marBottom w:val="0"/>
      <w:divBdr>
        <w:top w:val="none" w:sz="0" w:space="0" w:color="auto"/>
        <w:left w:val="none" w:sz="0" w:space="0" w:color="auto"/>
        <w:bottom w:val="none" w:sz="0" w:space="0" w:color="auto"/>
        <w:right w:val="none" w:sz="0" w:space="0" w:color="auto"/>
      </w:divBdr>
      <w:divsChild>
        <w:div w:id="2042171368">
          <w:marLeft w:val="0"/>
          <w:marRight w:val="0"/>
          <w:marTop w:val="0"/>
          <w:marBottom w:val="0"/>
          <w:divBdr>
            <w:top w:val="none" w:sz="0" w:space="0" w:color="auto"/>
            <w:left w:val="none" w:sz="0" w:space="0" w:color="auto"/>
            <w:bottom w:val="none" w:sz="0" w:space="0" w:color="auto"/>
            <w:right w:val="none" w:sz="0" w:space="0" w:color="auto"/>
          </w:divBdr>
          <w:divsChild>
            <w:div w:id="865405098">
              <w:marLeft w:val="0"/>
              <w:marRight w:val="0"/>
              <w:marTop w:val="0"/>
              <w:marBottom w:val="0"/>
              <w:divBdr>
                <w:top w:val="none" w:sz="0" w:space="0" w:color="auto"/>
                <w:left w:val="none" w:sz="0" w:space="0" w:color="auto"/>
                <w:bottom w:val="none" w:sz="0" w:space="0" w:color="auto"/>
                <w:right w:val="none" w:sz="0" w:space="0" w:color="auto"/>
              </w:divBdr>
              <w:divsChild>
                <w:div w:id="14657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67664">
      <w:bodyDiv w:val="1"/>
      <w:marLeft w:val="0"/>
      <w:marRight w:val="0"/>
      <w:marTop w:val="0"/>
      <w:marBottom w:val="0"/>
      <w:divBdr>
        <w:top w:val="none" w:sz="0" w:space="0" w:color="auto"/>
        <w:left w:val="none" w:sz="0" w:space="0" w:color="auto"/>
        <w:bottom w:val="none" w:sz="0" w:space="0" w:color="auto"/>
        <w:right w:val="none" w:sz="0" w:space="0" w:color="auto"/>
      </w:divBdr>
      <w:divsChild>
        <w:div w:id="1002506773">
          <w:marLeft w:val="0"/>
          <w:marRight w:val="0"/>
          <w:marTop w:val="0"/>
          <w:marBottom w:val="0"/>
          <w:divBdr>
            <w:top w:val="none" w:sz="0" w:space="0" w:color="auto"/>
            <w:left w:val="none" w:sz="0" w:space="0" w:color="auto"/>
            <w:bottom w:val="none" w:sz="0" w:space="0" w:color="auto"/>
            <w:right w:val="none" w:sz="0" w:space="0" w:color="auto"/>
          </w:divBdr>
          <w:divsChild>
            <w:div w:id="251015650">
              <w:marLeft w:val="0"/>
              <w:marRight w:val="0"/>
              <w:marTop w:val="0"/>
              <w:marBottom w:val="0"/>
              <w:divBdr>
                <w:top w:val="none" w:sz="0" w:space="0" w:color="auto"/>
                <w:left w:val="none" w:sz="0" w:space="0" w:color="auto"/>
                <w:bottom w:val="none" w:sz="0" w:space="0" w:color="auto"/>
                <w:right w:val="none" w:sz="0" w:space="0" w:color="auto"/>
              </w:divBdr>
              <w:divsChild>
                <w:div w:id="760949450">
                  <w:marLeft w:val="0"/>
                  <w:marRight w:val="0"/>
                  <w:marTop w:val="0"/>
                  <w:marBottom w:val="0"/>
                  <w:divBdr>
                    <w:top w:val="none" w:sz="0" w:space="0" w:color="auto"/>
                    <w:left w:val="none" w:sz="0" w:space="0" w:color="auto"/>
                    <w:bottom w:val="none" w:sz="0" w:space="0" w:color="auto"/>
                    <w:right w:val="none" w:sz="0" w:space="0" w:color="auto"/>
                  </w:divBdr>
                  <w:divsChild>
                    <w:div w:id="966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26003">
      <w:bodyDiv w:val="1"/>
      <w:marLeft w:val="0"/>
      <w:marRight w:val="0"/>
      <w:marTop w:val="0"/>
      <w:marBottom w:val="0"/>
      <w:divBdr>
        <w:top w:val="none" w:sz="0" w:space="0" w:color="auto"/>
        <w:left w:val="none" w:sz="0" w:space="0" w:color="auto"/>
        <w:bottom w:val="none" w:sz="0" w:space="0" w:color="auto"/>
        <w:right w:val="none" w:sz="0" w:space="0" w:color="auto"/>
      </w:divBdr>
    </w:div>
    <w:div w:id="1465856550">
      <w:bodyDiv w:val="1"/>
      <w:marLeft w:val="0"/>
      <w:marRight w:val="0"/>
      <w:marTop w:val="0"/>
      <w:marBottom w:val="0"/>
      <w:divBdr>
        <w:top w:val="none" w:sz="0" w:space="0" w:color="auto"/>
        <w:left w:val="none" w:sz="0" w:space="0" w:color="auto"/>
        <w:bottom w:val="none" w:sz="0" w:space="0" w:color="auto"/>
        <w:right w:val="none" w:sz="0" w:space="0" w:color="auto"/>
      </w:divBdr>
    </w:div>
    <w:div w:id="1476143764">
      <w:bodyDiv w:val="1"/>
      <w:marLeft w:val="0"/>
      <w:marRight w:val="0"/>
      <w:marTop w:val="0"/>
      <w:marBottom w:val="0"/>
      <w:divBdr>
        <w:top w:val="none" w:sz="0" w:space="0" w:color="auto"/>
        <w:left w:val="none" w:sz="0" w:space="0" w:color="auto"/>
        <w:bottom w:val="none" w:sz="0" w:space="0" w:color="auto"/>
        <w:right w:val="none" w:sz="0" w:space="0" w:color="auto"/>
      </w:divBdr>
    </w:div>
    <w:div w:id="1491747047">
      <w:bodyDiv w:val="1"/>
      <w:marLeft w:val="0"/>
      <w:marRight w:val="0"/>
      <w:marTop w:val="0"/>
      <w:marBottom w:val="0"/>
      <w:divBdr>
        <w:top w:val="none" w:sz="0" w:space="0" w:color="auto"/>
        <w:left w:val="none" w:sz="0" w:space="0" w:color="auto"/>
        <w:bottom w:val="none" w:sz="0" w:space="0" w:color="auto"/>
        <w:right w:val="none" w:sz="0" w:space="0" w:color="auto"/>
      </w:divBdr>
    </w:div>
    <w:div w:id="1497771585">
      <w:bodyDiv w:val="1"/>
      <w:marLeft w:val="0"/>
      <w:marRight w:val="0"/>
      <w:marTop w:val="0"/>
      <w:marBottom w:val="0"/>
      <w:divBdr>
        <w:top w:val="none" w:sz="0" w:space="0" w:color="auto"/>
        <w:left w:val="none" w:sz="0" w:space="0" w:color="auto"/>
        <w:bottom w:val="none" w:sz="0" w:space="0" w:color="auto"/>
        <w:right w:val="none" w:sz="0" w:space="0" w:color="auto"/>
      </w:divBdr>
    </w:div>
    <w:div w:id="1498575372">
      <w:bodyDiv w:val="1"/>
      <w:marLeft w:val="0"/>
      <w:marRight w:val="0"/>
      <w:marTop w:val="0"/>
      <w:marBottom w:val="0"/>
      <w:divBdr>
        <w:top w:val="none" w:sz="0" w:space="0" w:color="auto"/>
        <w:left w:val="none" w:sz="0" w:space="0" w:color="auto"/>
        <w:bottom w:val="none" w:sz="0" w:space="0" w:color="auto"/>
        <w:right w:val="none" w:sz="0" w:space="0" w:color="auto"/>
      </w:divBdr>
    </w:div>
    <w:div w:id="1500316299">
      <w:bodyDiv w:val="1"/>
      <w:marLeft w:val="0"/>
      <w:marRight w:val="0"/>
      <w:marTop w:val="0"/>
      <w:marBottom w:val="0"/>
      <w:divBdr>
        <w:top w:val="none" w:sz="0" w:space="0" w:color="auto"/>
        <w:left w:val="none" w:sz="0" w:space="0" w:color="auto"/>
        <w:bottom w:val="none" w:sz="0" w:space="0" w:color="auto"/>
        <w:right w:val="none" w:sz="0" w:space="0" w:color="auto"/>
      </w:divBdr>
    </w:div>
    <w:div w:id="1500461824">
      <w:bodyDiv w:val="1"/>
      <w:marLeft w:val="0"/>
      <w:marRight w:val="0"/>
      <w:marTop w:val="0"/>
      <w:marBottom w:val="0"/>
      <w:divBdr>
        <w:top w:val="none" w:sz="0" w:space="0" w:color="auto"/>
        <w:left w:val="none" w:sz="0" w:space="0" w:color="auto"/>
        <w:bottom w:val="none" w:sz="0" w:space="0" w:color="auto"/>
        <w:right w:val="none" w:sz="0" w:space="0" w:color="auto"/>
      </w:divBdr>
    </w:div>
    <w:div w:id="1510486954">
      <w:bodyDiv w:val="1"/>
      <w:marLeft w:val="0"/>
      <w:marRight w:val="0"/>
      <w:marTop w:val="0"/>
      <w:marBottom w:val="0"/>
      <w:divBdr>
        <w:top w:val="none" w:sz="0" w:space="0" w:color="auto"/>
        <w:left w:val="none" w:sz="0" w:space="0" w:color="auto"/>
        <w:bottom w:val="none" w:sz="0" w:space="0" w:color="auto"/>
        <w:right w:val="none" w:sz="0" w:space="0" w:color="auto"/>
      </w:divBdr>
    </w:div>
    <w:div w:id="1512260980">
      <w:bodyDiv w:val="1"/>
      <w:marLeft w:val="0"/>
      <w:marRight w:val="0"/>
      <w:marTop w:val="0"/>
      <w:marBottom w:val="0"/>
      <w:divBdr>
        <w:top w:val="none" w:sz="0" w:space="0" w:color="auto"/>
        <w:left w:val="none" w:sz="0" w:space="0" w:color="auto"/>
        <w:bottom w:val="none" w:sz="0" w:space="0" w:color="auto"/>
        <w:right w:val="none" w:sz="0" w:space="0" w:color="auto"/>
      </w:divBdr>
    </w:div>
    <w:div w:id="1515533110">
      <w:bodyDiv w:val="1"/>
      <w:marLeft w:val="0"/>
      <w:marRight w:val="0"/>
      <w:marTop w:val="0"/>
      <w:marBottom w:val="0"/>
      <w:divBdr>
        <w:top w:val="none" w:sz="0" w:space="0" w:color="auto"/>
        <w:left w:val="none" w:sz="0" w:space="0" w:color="auto"/>
        <w:bottom w:val="none" w:sz="0" w:space="0" w:color="auto"/>
        <w:right w:val="none" w:sz="0" w:space="0" w:color="auto"/>
      </w:divBdr>
    </w:div>
    <w:div w:id="1532382783">
      <w:bodyDiv w:val="1"/>
      <w:marLeft w:val="0"/>
      <w:marRight w:val="0"/>
      <w:marTop w:val="0"/>
      <w:marBottom w:val="0"/>
      <w:divBdr>
        <w:top w:val="none" w:sz="0" w:space="0" w:color="auto"/>
        <w:left w:val="none" w:sz="0" w:space="0" w:color="auto"/>
        <w:bottom w:val="none" w:sz="0" w:space="0" w:color="auto"/>
        <w:right w:val="none" w:sz="0" w:space="0" w:color="auto"/>
      </w:divBdr>
      <w:divsChild>
        <w:div w:id="2143494889">
          <w:marLeft w:val="0"/>
          <w:marRight w:val="0"/>
          <w:marTop w:val="0"/>
          <w:marBottom w:val="0"/>
          <w:divBdr>
            <w:top w:val="none" w:sz="0" w:space="0" w:color="auto"/>
            <w:left w:val="none" w:sz="0" w:space="0" w:color="auto"/>
            <w:bottom w:val="none" w:sz="0" w:space="0" w:color="auto"/>
            <w:right w:val="none" w:sz="0" w:space="0" w:color="auto"/>
          </w:divBdr>
          <w:divsChild>
            <w:div w:id="1983263954">
              <w:marLeft w:val="0"/>
              <w:marRight w:val="0"/>
              <w:marTop w:val="0"/>
              <w:marBottom w:val="0"/>
              <w:divBdr>
                <w:top w:val="none" w:sz="0" w:space="0" w:color="auto"/>
                <w:left w:val="none" w:sz="0" w:space="0" w:color="auto"/>
                <w:bottom w:val="none" w:sz="0" w:space="0" w:color="auto"/>
                <w:right w:val="none" w:sz="0" w:space="0" w:color="auto"/>
              </w:divBdr>
              <w:divsChild>
                <w:div w:id="1146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6264">
      <w:bodyDiv w:val="1"/>
      <w:marLeft w:val="0"/>
      <w:marRight w:val="0"/>
      <w:marTop w:val="0"/>
      <w:marBottom w:val="0"/>
      <w:divBdr>
        <w:top w:val="none" w:sz="0" w:space="0" w:color="auto"/>
        <w:left w:val="none" w:sz="0" w:space="0" w:color="auto"/>
        <w:bottom w:val="none" w:sz="0" w:space="0" w:color="auto"/>
        <w:right w:val="none" w:sz="0" w:space="0" w:color="auto"/>
      </w:divBdr>
    </w:div>
    <w:div w:id="1541438021">
      <w:bodyDiv w:val="1"/>
      <w:marLeft w:val="0"/>
      <w:marRight w:val="0"/>
      <w:marTop w:val="0"/>
      <w:marBottom w:val="0"/>
      <w:divBdr>
        <w:top w:val="none" w:sz="0" w:space="0" w:color="auto"/>
        <w:left w:val="none" w:sz="0" w:space="0" w:color="auto"/>
        <w:bottom w:val="none" w:sz="0" w:space="0" w:color="auto"/>
        <w:right w:val="none" w:sz="0" w:space="0" w:color="auto"/>
      </w:divBdr>
    </w:div>
    <w:div w:id="1542018158">
      <w:bodyDiv w:val="1"/>
      <w:marLeft w:val="0"/>
      <w:marRight w:val="0"/>
      <w:marTop w:val="0"/>
      <w:marBottom w:val="0"/>
      <w:divBdr>
        <w:top w:val="none" w:sz="0" w:space="0" w:color="auto"/>
        <w:left w:val="none" w:sz="0" w:space="0" w:color="auto"/>
        <w:bottom w:val="none" w:sz="0" w:space="0" w:color="auto"/>
        <w:right w:val="none" w:sz="0" w:space="0" w:color="auto"/>
      </w:divBdr>
    </w:div>
    <w:div w:id="1545286894">
      <w:bodyDiv w:val="1"/>
      <w:marLeft w:val="0"/>
      <w:marRight w:val="0"/>
      <w:marTop w:val="0"/>
      <w:marBottom w:val="0"/>
      <w:divBdr>
        <w:top w:val="none" w:sz="0" w:space="0" w:color="auto"/>
        <w:left w:val="none" w:sz="0" w:space="0" w:color="auto"/>
        <w:bottom w:val="none" w:sz="0" w:space="0" w:color="auto"/>
        <w:right w:val="none" w:sz="0" w:space="0" w:color="auto"/>
      </w:divBdr>
    </w:div>
    <w:div w:id="1557818757">
      <w:bodyDiv w:val="1"/>
      <w:marLeft w:val="0"/>
      <w:marRight w:val="0"/>
      <w:marTop w:val="0"/>
      <w:marBottom w:val="0"/>
      <w:divBdr>
        <w:top w:val="none" w:sz="0" w:space="0" w:color="auto"/>
        <w:left w:val="none" w:sz="0" w:space="0" w:color="auto"/>
        <w:bottom w:val="none" w:sz="0" w:space="0" w:color="auto"/>
        <w:right w:val="none" w:sz="0" w:space="0" w:color="auto"/>
      </w:divBdr>
    </w:div>
    <w:div w:id="1559245117">
      <w:bodyDiv w:val="1"/>
      <w:marLeft w:val="0"/>
      <w:marRight w:val="0"/>
      <w:marTop w:val="0"/>
      <w:marBottom w:val="0"/>
      <w:divBdr>
        <w:top w:val="none" w:sz="0" w:space="0" w:color="auto"/>
        <w:left w:val="none" w:sz="0" w:space="0" w:color="auto"/>
        <w:bottom w:val="none" w:sz="0" w:space="0" w:color="auto"/>
        <w:right w:val="none" w:sz="0" w:space="0" w:color="auto"/>
      </w:divBdr>
    </w:div>
    <w:div w:id="1573463434">
      <w:bodyDiv w:val="1"/>
      <w:marLeft w:val="0"/>
      <w:marRight w:val="0"/>
      <w:marTop w:val="0"/>
      <w:marBottom w:val="0"/>
      <w:divBdr>
        <w:top w:val="none" w:sz="0" w:space="0" w:color="auto"/>
        <w:left w:val="none" w:sz="0" w:space="0" w:color="auto"/>
        <w:bottom w:val="none" w:sz="0" w:space="0" w:color="auto"/>
        <w:right w:val="none" w:sz="0" w:space="0" w:color="auto"/>
      </w:divBdr>
    </w:div>
    <w:div w:id="1581787768">
      <w:bodyDiv w:val="1"/>
      <w:marLeft w:val="0"/>
      <w:marRight w:val="0"/>
      <w:marTop w:val="0"/>
      <w:marBottom w:val="0"/>
      <w:divBdr>
        <w:top w:val="none" w:sz="0" w:space="0" w:color="auto"/>
        <w:left w:val="none" w:sz="0" w:space="0" w:color="auto"/>
        <w:bottom w:val="none" w:sz="0" w:space="0" w:color="auto"/>
        <w:right w:val="none" w:sz="0" w:space="0" w:color="auto"/>
      </w:divBdr>
      <w:divsChild>
        <w:div w:id="482545898">
          <w:marLeft w:val="0"/>
          <w:marRight w:val="0"/>
          <w:marTop w:val="0"/>
          <w:marBottom w:val="0"/>
          <w:divBdr>
            <w:top w:val="none" w:sz="0" w:space="0" w:color="auto"/>
            <w:left w:val="none" w:sz="0" w:space="0" w:color="auto"/>
            <w:bottom w:val="none" w:sz="0" w:space="0" w:color="auto"/>
            <w:right w:val="none" w:sz="0" w:space="0" w:color="auto"/>
          </w:divBdr>
          <w:divsChild>
            <w:div w:id="1524248573">
              <w:marLeft w:val="0"/>
              <w:marRight w:val="0"/>
              <w:marTop w:val="0"/>
              <w:marBottom w:val="0"/>
              <w:divBdr>
                <w:top w:val="none" w:sz="0" w:space="0" w:color="auto"/>
                <w:left w:val="none" w:sz="0" w:space="0" w:color="auto"/>
                <w:bottom w:val="none" w:sz="0" w:space="0" w:color="auto"/>
                <w:right w:val="none" w:sz="0" w:space="0" w:color="auto"/>
              </w:divBdr>
              <w:divsChild>
                <w:div w:id="11305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29301">
      <w:bodyDiv w:val="1"/>
      <w:marLeft w:val="0"/>
      <w:marRight w:val="0"/>
      <w:marTop w:val="0"/>
      <w:marBottom w:val="0"/>
      <w:divBdr>
        <w:top w:val="none" w:sz="0" w:space="0" w:color="auto"/>
        <w:left w:val="none" w:sz="0" w:space="0" w:color="auto"/>
        <w:bottom w:val="none" w:sz="0" w:space="0" w:color="auto"/>
        <w:right w:val="none" w:sz="0" w:space="0" w:color="auto"/>
      </w:divBdr>
    </w:div>
    <w:div w:id="1584217309">
      <w:bodyDiv w:val="1"/>
      <w:marLeft w:val="0"/>
      <w:marRight w:val="0"/>
      <w:marTop w:val="0"/>
      <w:marBottom w:val="0"/>
      <w:divBdr>
        <w:top w:val="none" w:sz="0" w:space="0" w:color="auto"/>
        <w:left w:val="none" w:sz="0" w:space="0" w:color="auto"/>
        <w:bottom w:val="none" w:sz="0" w:space="0" w:color="auto"/>
        <w:right w:val="none" w:sz="0" w:space="0" w:color="auto"/>
      </w:divBdr>
    </w:div>
    <w:div w:id="1594195691">
      <w:bodyDiv w:val="1"/>
      <w:marLeft w:val="0"/>
      <w:marRight w:val="0"/>
      <w:marTop w:val="0"/>
      <w:marBottom w:val="0"/>
      <w:divBdr>
        <w:top w:val="none" w:sz="0" w:space="0" w:color="auto"/>
        <w:left w:val="none" w:sz="0" w:space="0" w:color="auto"/>
        <w:bottom w:val="none" w:sz="0" w:space="0" w:color="auto"/>
        <w:right w:val="none" w:sz="0" w:space="0" w:color="auto"/>
      </w:divBdr>
    </w:div>
    <w:div w:id="1595748231">
      <w:bodyDiv w:val="1"/>
      <w:marLeft w:val="0"/>
      <w:marRight w:val="0"/>
      <w:marTop w:val="0"/>
      <w:marBottom w:val="0"/>
      <w:divBdr>
        <w:top w:val="none" w:sz="0" w:space="0" w:color="auto"/>
        <w:left w:val="none" w:sz="0" w:space="0" w:color="auto"/>
        <w:bottom w:val="none" w:sz="0" w:space="0" w:color="auto"/>
        <w:right w:val="none" w:sz="0" w:space="0" w:color="auto"/>
      </w:divBdr>
      <w:divsChild>
        <w:div w:id="2145079951">
          <w:marLeft w:val="0"/>
          <w:marRight w:val="0"/>
          <w:marTop w:val="0"/>
          <w:marBottom w:val="0"/>
          <w:divBdr>
            <w:top w:val="none" w:sz="0" w:space="0" w:color="auto"/>
            <w:left w:val="none" w:sz="0" w:space="0" w:color="auto"/>
            <w:bottom w:val="none" w:sz="0" w:space="0" w:color="auto"/>
            <w:right w:val="none" w:sz="0" w:space="0" w:color="auto"/>
          </w:divBdr>
          <w:divsChild>
            <w:div w:id="702097597">
              <w:marLeft w:val="0"/>
              <w:marRight w:val="0"/>
              <w:marTop w:val="0"/>
              <w:marBottom w:val="0"/>
              <w:divBdr>
                <w:top w:val="none" w:sz="0" w:space="0" w:color="auto"/>
                <w:left w:val="none" w:sz="0" w:space="0" w:color="auto"/>
                <w:bottom w:val="none" w:sz="0" w:space="0" w:color="auto"/>
                <w:right w:val="none" w:sz="0" w:space="0" w:color="auto"/>
              </w:divBdr>
              <w:divsChild>
                <w:div w:id="5050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8128">
      <w:bodyDiv w:val="1"/>
      <w:marLeft w:val="0"/>
      <w:marRight w:val="0"/>
      <w:marTop w:val="0"/>
      <w:marBottom w:val="0"/>
      <w:divBdr>
        <w:top w:val="none" w:sz="0" w:space="0" w:color="auto"/>
        <w:left w:val="none" w:sz="0" w:space="0" w:color="auto"/>
        <w:bottom w:val="none" w:sz="0" w:space="0" w:color="auto"/>
        <w:right w:val="none" w:sz="0" w:space="0" w:color="auto"/>
      </w:divBdr>
    </w:div>
    <w:div w:id="1612203881">
      <w:bodyDiv w:val="1"/>
      <w:marLeft w:val="0"/>
      <w:marRight w:val="0"/>
      <w:marTop w:val="0"/>
      <w:marBottom w:val="0"/>
      <w:divBdr>
        <w:top w:val="none" w:sz="0" w:space="0" w:color="auto"/>
        <w:left w:val="none" w:sz="0" w:space="0" w:color="auto"/>
        <w:bottom w:val="none" w:sz="0" w:space="0" w:color="auto"/>
        <w:right w:val="none" w:sz="0" w:space="0" w:color="auto"/>
      </w:divBdr>
    </w:div>
    <w:div w:id="1619028902">
      <w:bodyDiv w:val="1"/>
      <w:marLeft w:val="0"/>
      <w:marRight w:val="0"/>
      <w:marTop w:val="0"/>
      <w:marBottom w:val="0"/>
      <w:divBdr>
        <w:top w:val="none" w:sz="0" w:space="0" w:color="auto"/>
        <w:left w:val="none" w:sz="0" w:space="0" w:color="auto"/>
        <w:bottom w:val="none" w:sz="0" w:space="0" w:color="auto"/>
        <w:right w:val="none" w:sz="0" w:space="0" w:color="auto"/>
      </w:divBdr>
    </w:div>
    <w:div w:id="1624337961">
      <w:bodyDiv w:val="1"/>
      <w:marLeft w:val="0"/>
      <w:marRight w:val="0"/>
      <w:marTop w:val="0"/>
      <w:marBottom w:val="0"/>
      <w:divBdr>
        <w:top w:val="none" w:sz="0" w:space="0" w:color="auto"/>
        <w:left w:val="none" w:sz="0" w:space="0" w:color="auto"/>
        <w:bottom w:val="none" w:sz="0" w:space="0" w:color="auto"/>
        <w:right w:val="none" w:sz="0" w:space="0" w:color="auto"/>
      </w:divBdr>
    </w:div>
    <w:div w:id="1630042715">
      <w:bodyDiv w:val="1"/>
      <w:marLeft w:val="0"/>
      <w:marRight w:val="0"/>
      <w:marTop w:val="0"/>
      <w:marBottom w:val="0"/>
      <w:divBdr>
        <w:top w:val="none" w:sz="0" w:space="0" w:color="auto"/>
        <w:left w:val="none" w:sz="0" w:space="0" w:color="auto"/>
        <w:bottom w:val="none" w:sz="0" w:space="0" w:color="auto"/>
        <w:right w:val="none" w:sz="0" w:space="0" w:color="auto"/>
      </w:divBdr>
    </w:div>
    <w:div w:id="1640497901">
      <w:bodyDiv w:val="1"/>
      <w:marLeft w:val="0"/>
      <w:marRight w:val="0"/>
      <w:marTop w:val="0"/>
      <w:marBottom w:val="0"/>
      <w:divBdr>
        <w:top w:val="none" w:sz="0" w:space="0" w:color="auto"/>
        <w:left w:val="none" w:sz="0" w:space="0" w:color="auto"/>
        <w:bottom w:val="none" w:sz="0" w:space="0" w:color="auto"/>
        <w:right w:val="none" w:sz="0" w:space="0" w:color="auto"/>
      </w:divBdr>
    </w:div>
    <w:div w:id="1649242925">
      <w:bodyDiv w:val="1"/>
      <w:marLeft w:val="0"/>
      <w:marRight w:val="0"/>
      <w:marTop w:val="0"/>
      <w:marBottom w:val="0"/>
      <w:divBdr>
        <w:top w:val="none" w:sz="0" w:space="0" w:color="auto"/>
        <w:left w:val="none" w:sz="0" w:space="0" w:color="auto"/>
        <w:bottom w:val="none" w:sz="0" w:space="0" w:color="auto"/>
        <w:right w:val="none" w:sz="0" w:space="0" w:color="auto"/>
      </w:divBdr>
      <w:divsChild>
        <w:div w:id="2637120">
          <w:marLeft w:val="0"/>
          <w:marRight w:val="0"/>
          <w:marTop w:val="0"/>
          <w:marBottom w:val="0"/>
          <w:divBdr>
            <w:top w:val="none" w:sz="0" w:space="0" w:color="auto"/>
            <w:left w:val="none" w:sz="0" w:space="0" w:color="auto"/>
            <w:bottom w:val="none" w:sz="0" w:space="0" w:color="auto"/>
            <w:right w:val="none" w:sz="0" w:space="0" w:color="auto"/>
          </w:divBdr>
          <w:divsChild>
            <w:div w:id="1938170258">
              <w:marLeft w:val="0"/>
              <w:marRight w:val="0"/>
              <w:marTop w:val="0"/>
              <w:marBottom w:val="0"/>
              <w:divBdr>
                <w:top w:val="none" w:sz="0" w:space="0" w:color="auto"/>
                <w:left w:val="none" w:sz="0" w:space="0" w:color="auto"/>
                <w:bottom w:val="none" w:sz="0" w:space="0" w:color="auto"/>
                <w:right w:val="none" w:sz="0" w:space="0" w:color="auto"/>
              </w:divBdr>
              <w:divsChild>
                <w:div w:id="5266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01471">
      <w:bodyDiv w:val="1"/>
      <w:marLeft w:val="0"/>
      <w:marRight w:val="0"/>
      <w:marTop w:val="0"/>
      <w:marBottom w:val="0"/>
      <w:divBdr>
        <w:top w:val="none" w:sz="0" w:space="0" w:color="auto"/>
        <w:left w:val="none" w:sz="0" w:space="0" w:color="auto"/>
        <w:bottom w:val="none" w:sz="0" w:space="0" w:color="auto"/>
        <w:right w:val="none" w:sz="0" w:space="0" w:color="auto"/>
      </w:divBdr>
    </w:div>
    <w:div w:id="1650741255">
      <w:bodyDiv w:val="1"/>
      <w:marLeft w:val="0"/>
      <w:marRight w:val="0"/>
      <w:marTop w:val="0"/>
      <w:marBottom w:val="0"/>
      <w:divBdr>
        <w:top w:val="none" w:sz="0" w:space="0" w:color="auto"/>
        <w:left w:val="none" w:sz="0" w:space="0" w:color="auto"/>
        <w:bottom w:val="none" w:sz="0" w:space="0" w:color="auto"/>
        <w:right w:val="none" w:sz="0" w:space="0" w:color="auto"/>
      </w:divBdr>
    </w:div>
    <w:div w:id="1653407773">
      <w:bodyDiv w:val="1"/>
      <w:marLeft w:val="0"/>
      <w:marRight w:val="0"/>
      <w:marTop w:val="0"/>
      <w:marBottom w:val="0"/>
      <w:divBdr>
        <w:top w:val="none" w:sz="0" w:space="0" w:color="auto"/>
        <w:left w:val="none" w:sz="0" w:space="0" w:color="auto"/>
        <w:bottom w:val="none" w:sz="0" w:space="0" w:color="auto"/>
        <w:right w:val="none" w:sz="0" w:space="0" w:color="auto"/>
      </w:divBdr>
    </w:div>
    <w:div w:id="1660304817">
      <w:bodyDiv w:val="1"/>
      <w:marLeft w:val="0"/>
      <w:marRight w:val="0"/>
      <w:marTop w:val="0"/>
      <w:marBottom w:val="0"/>
      <w:divBdr>
        <w:top w:val="none" w:sz="0" w:space="0" w:color="auto"/>
        <w:left w:val="none" w:sz="0" w:space="0" w:color="auto"/>
        <w:bottom w:val="none" w:sz="0" w:space="0" w:color="auto"/>
        <w:right w:val="none" w:sz="0" w:space="0" w:color="auto"/>
      </w:divBdr>
      <w:divsChild>
        <w:div w:id="1403723734">
          <w:marLeft w:val="0"/>
          <w:marRight w:val="0"/>
          <w:marTop w:val="0"/>
          <w:marBottom w:val="0"/>
          <w:divBdr>
            <w:top w:val="none" w:sz="0" w:space="0" w:color="auto"/>
            <w:left w:val="none" w:sz="0" w:space="0" w:color="auto"/>
            <w:bottom w:val="none" w:sz="0" w:space="0" w:color="auto"/>
            <w:right w:val="none" w:sz="0" w:space="0" w:color="auto"/>
          </w:divBdr>
          <w:divsChild>
            <w:div w:id="1738018392">
              <w:marLeft w:val="0"/>
              <w:marRight w:val="0"/>
              <w:marTop w:val="0"/>
              <w:marBottom w:val="0"/>
              <w:divBdr>
                <w:top w:val="none" w:sz="0" w:space="0" w:color="auto"/>
                <w:left w:val="none" w:sz="0" w:space="0" w:color="auto"/>
                <w:bottom w:val="none" w:sz="0" w:space="0" w:color="auto"/>
                <w:right w:val="none" w:sz="0" w:space="0" w:color="auto"/>
              </w:divBdr>
              <w:divsChild>
                <w:div w:id="7029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58204">
      <w:bodyDiv w:val="1"/>
      <w:marLeft w:val="0"/>
      <w:marRight w:val="0"/>
      <w:marTop w:val="0"/>
      <w:marBottom w:val="0"/>
      <w:divBdr>
        <w:top w:val="none" w:sz="0" w:space="0" w:color="auto"/>
        <w:left w:val="none" w:sz="0" w:space="0" w:color="auto"/>
        <w:bottom w:val="none" w:sz="0" w:space="0" w:color="auto"/>
        <w:right w:val="none" w:sz="0" w:space="0" w:color="auto"/>
      </w:divBdr>
    </w:div>
    <w:div w:id="1672562166">
      <w:bodyDiv w:val="1"/>
      <w:marLeft w:val="0"/>
      <w:marRight w:val="0"/>
      <w:marTop w:val="0"/>
      <w:marBottom w:val="0"/>
      <w:divBdr>
        <w:top w:val="none" w:sz="0" w:space="0" w:color="auto"/>
        <w:left w:val="none" w:sz="0" w:space="0" w:color="auto"/>
        <w:bottom w:val="none" w:sz="0" w:space="0" w:color="auto"/>
        <w:right w:val="none" w:sz="0" w:space="0" w:color="auto"/>
      </w:divBdr>
      <w:divsChild>
        <w:div w:id="1622766256">
          <w:marLeft w:val="0"/>
          <w:marRight w:val="0"/>
          <w:marTop w:val="0"/>
          <w:marBottom w:val="0"/>
          <w:divBdr>
            <w:top w:val="none" w:sz="0" w:space="0" w:color="auto"/>
            <w:left w:val="none" w:sz="0" w:space="0" w:color="auto"/>
            <w:bottom w:val="none" w:sz="0" w:space="0" w:color="auto"/>
            <w:right w:val="none" w:sz="0" w:space="0" w:color="auto"/>
          </w:divBdr>
          <w:divsChild>
            <w:div w:id="533857576">
              <w:marLeft w:val="0"/>
              <w:marRight w:val="0"/>
              <w:marTop w:val="0"/>
              <w:marBottom w:val="0"/>
              <w:divBdr>
                <w:top w:val="none" w:sz="0" w:space="0" w:color="auto"/>
                <w:left w:val="none" w:sz="0" w:space="0" w:color="auto"/>
                <w:bottom w:val="none" w:sz="0" w:space="0" w:color="auto"/>
                <w:right w:val="none" w:sz="0" w:space="0" w:color="auto"/>
              </w:divBdr>
              <w:divsChild>
                <w:div w:id="19559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73997">
      <w:bodyDiv w:val="1"/>
      <w:marLeft w:val="0"/>
      <w:marRight w:val="0"/>
      <w:marTop w:val="0"/>
      <w:marBottom w:val="0"/>
      <w:divBdr>
        <w:top w:val="none" w:sz="0" w:space="0" w:color="auto"/>
        <w:left w:val="none" w:sz="0" w:space="0" w:color="auto"/>
        <w:bottom w:val="none" w:sz="0" w:space="0" w:color="auto"/>
        <w:right w:val="none" w:sz="0" w:space="0" w:color="auto"/>
      </w:divBdr>
    </w:div>
    <w:div w:id="1677272560">
      <w:bodyDiv w:val="1"/>
      <w:marLeft w:val="0"/>
      <w:marRight w:val="0"/>
      <w:marTop w:val="0"/>
      <w:marBottom w:val="0"/>
      <w:divBdr>
        <w:top w:val="none" w:sz="0" w:space="0" w:color="auto"/>
        <w:left w:val="none" w:sz="0" w:space="0" w:color="auto"/>
        <w:bottom w:val="none" w:sz="0" w:space="0" w:color="auto"/>
        <w:right w:val="none" w:sz="0" w:space="0" w:color="auto"/>
      </w:divBdr>
    </w:div>
    <w:div w:id="1684478825">
      <w:bodyDiv w:val="1"/>
      <w:marLeft w:val="0"/>
      <w:marRight w:val="0"/>
      <w:marTop w:val="0"/>
      <w:marBottom w:val="0"/>
      <w:divBdr>
        <w:top w:val="none" w:sz="0" w:space="0" w:color="auto"/>
        <w:left w:val="none" w:sz="0" w:space="0" w:color="auto"/>
        <w:bottom w:val="none" w:sz="0" w:space="0" w:color="auto"/>
        <w:right w:val="none" w:sz="0" w:space="0" w:color="auto"/>
      </w:divBdr>
    </w:div>
    <w:div w:id="1686325952">
      <w:bodyDiv w:val="1"/>
      <w:marLeft w:val="0"/>
      <w:marRight w:val="0"/>
      <w:marTop w:val="0"/>
      <w:marBottom w:val="0"/>
      <w:divBdr>
        <w:top w:val="none" w:sz="0" w:space="0" w:color="auto"/>
        <w:left w:val="none" w:sz="0" w:space="0" w:color="auto"/>
        <w:bottom w:val="none" w:sz="0" w:space="0" w:color="auto"/>
        <w:right w:val="none" w:sz="0" w:space="0" w:color="auto"/>
      </w:divBdr>
    </w:div>
    <w:div w:id="1687977107">
      <w:bodyDiv w:val="1"/>
      <w:marLeft w:val="0"/>
      <w:marRight w:val="0"/>
      <w:marTop w:val="0"/>
      <w:marBottom w:val="0"/>
      <w:divBdr>
        <w:top w:val="none" w:sz="0" w:space="0" w:color="auto"/>
        <w:left w:val="none" w:sz="0" w:space="0" w:color="auto"/>
        <w:bottom w:val="none" w:sz="0" w:space="0" w:color="auto"/>
        <w:right w:val="none" w:sz="0" w:space="0" w:color="auto"/>
      </w:divBdr>
    </w:div>
    <w:div w:id="1694577698">
      <w:bodyDiv w:val="1"/>
      <w:marLeft w:val="0"/>
      <w:marRight w:val="0"/>
      <w:marTop w:val="0"/>
      <w:marBottom w:val="0"/>
      <w:divBdr>
        <w:top w:val="none" w:sz="0" w:space="0" w:color="auto"/>
        <w:left w:val="none" w:sz="0" w:space="0" w:color="auto"/>
        <w:bottom w:val="none" w:sz="0" w:space="0" w:color="auto"/>
        <w:right w:val="none" w:sz="0" w:space="0" w:color="auto"/>
      </w:divBdr>
      <w:divsChild>
        <w:div w:id="1209799497">
          <w:marLeft w:val="0"/>
          <w:marRight w:val="0"/>
          <w:marTop w:val="0"/>
          <w:marBottom w:val="0"/>
          <w:divBdr>
            <w:top w:val="none" w:sz="0" w:space="0" w:color="auto"/>
            <w:left w:val="none" w:sz="0" w:space="0" w:color="auto"/>
            <w:bottom w:val="none" w:sz="0" w:space="0" w:color="auto"/>
            <w:right w:val="none" w:sz="0" w:space="0" w:color="auto"/>
          </w:divBdr>
          <w:divsChild>
            <w:div w:id="134759684">
              <w:marLeft w:val="0"/>
              <w:marRight w:val="0"/>
              <w:marTop w:val="0"/>
              <w:marBottom w:val="0"/>
              <w:divBdr>
                <w:top w:val="none" w:sz="0" w:space="0" w:color="auto"/>
                <w:left w:val="none" w:sz="0" w:space="0" w:color="auto"/>
                <w:bottom w:val="none" w:sz="0" w:space="0" w:color="auto"/>
                <w:right w:val="none" w:sz="0" w:space="0" w:color="auto"/>
              </w:divBdr>
              <w:divsChild>
                <w:div w:id="44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98593">
      <w:bodyDiv w:val="1"/>
      <w:marLeft w:val="0"/>
      <w:marRight w:val="0"/>
      <w:marTop w:val="0"/>
      <w:marBottom w:val="0"/>
      <w:divBdr>
        <w:top w:val="none" w:sz="0" w:space="0" w:color="auto"/>
        <w:left w:val="none" w:sz="0" w:space="0" w:color="auto"/>
        <w:bottom w:val="none" w:sz="0" w:space="0" w:color="auto"/>
        <w:right w:val="none" w:sz="0" w:space="0" w:color="auto"/>
      </w:divBdr>
    </w:div>
    <w:div w:id="1705983122">
      <w:bodyDiv w:val="1"/>
      <w:marLeft w:val="0"/>
      <w:marRight w:val="0"/>
      <w:marTop w:val="0"/>
      <w:marBottom w:val="0"/>
      <w:divBdr>
        <w:top w:val="none" w:sz="0" w:space="0" w:color="auto"/>
        <w:left w:val="none" w:sz="0" w:space="0" w:color="auto"/>
        <w:bottom w:val="none" w:sz="0" w:space="0" w:color="auto"/>
        <w:right w:val="none" w:sz="0" w:space="0" w:color="auto"/>
      </w:divBdr>
    </w:div>
    <w:div w:id="1710062110">
      <w:bodyDiv w:val="1"/>
      <w:marLeft w:val="0"/>
      <w:marRight w:val="0"/>
      <w:marTop w:val="0"/>
      <w:marBottom w:val="0"/>
      <w:divBdr>
        <w:top w:val="none" w:sz="0" w:space="0" w:color="auto"/>
        <w:left w:val="none" w:sz="0" w:space="0" w:color="auto"/>
        <w:bottom w:val="none" w:sz="0" w:space="0" w:color="auto"/>
        <w:right w:val="none" w:sz="0" w:space="0" w:color="auto"/>
      </w:divBdr>
    </w:div>
    <w:div w:id="1719089374">
      <w:bodyDiv w:val="1"/>
      <w:marLeft w:val="0"/>
      <w:marRight w:val="0"/>
      <w:marTop w:val="0"/>
      <w:marBottom w:val="0"/>
      <w:divBdr>
        <w:top w:val="none" w:sz="0" w:space="0" w:color="auto"/>
        <w:left w:val="none" w:sz="0" w:space="0" w:color="auto"/>
        <w:bottom w:val="none" w:sz="0" w:space="0" w:color="auto"/>
        <w:right w:val="none" w:sz="0" w:space="0" w:color="auto"/>
      </w:divBdr>
    </w:div>
    <w:div w:id="1719472461">
      <w:bodyDiv w:val="1"/>
      <w:marLeft w:val="0"/>
      <w:marRight w:val="0"/>
      <w:marTop w:val="0"/>
      <w:marBottom w:val="0"/>
      <w:divBdr>
        <w:top w:val="none" w:sz="0" w:space="0" w:color="auto"/>
        <w:left w:val="none" w:sz="0" w:space="0" w:color="auto"/>
        <w:bottom w:val="none" w:sz="0" w:space="0" w:color="auto"/>
        <w:right w:val="none" w:sz="0" w:space="0" w:color="auto"/>
      </w:divBdr>
      <w:divsChild>
        <w:div w:id="806899033">
          <w:marLeft w:val="0"/>
          <w:marRight w:val="0"/>
          <w:marTop w:val="0"/>
          <w:marBottom w:val="0"/>
          <w:divBdr>
            <w:top w:val="none" w:sz="0" w:space="0" w:color="auto"/>
            <w:left w:val="none" w:sz="0" w:space="0" w:color="auto"/>
            <w:bottom w:val="none" w:sz="0" w:space="0" w:color="auto"/>
            <w:right w:val="none" w:sz="0" w:space="0" w:color="auto"/>
          </w:divBdr>
          <w:divsChild>
            <w:div w:id="1803425751">
              <w:marLeft w:val="0"/>
              <w:marRight w:val="0"/>
              <w:marTop w:val="0"/>
              <w:marBottom w:val="0"/>
              <w:divBdr>
                <w:top w:val="none" w:sz="0" w:space="0" w:color="auto"/>
                <w:left w:val="none" w:sz="0" w:space="0" w:color="auto"/>
                <w:bottom w:val="none" w:sz="0" w:space="0" w:color="auto"/>
                <w:right w:val="none" w:sz="0" w:space="0" w:color="auto"/>
              </w:divBdr>
              <w:divsChild>
                <w:div w:id="2765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95652">
      <w:bodyDiv w:val="1"/>
      <w:marLeft w:val="0"/>
      <w:marRight w:val="0"/>
      <w:marTop w:val="0"/>
      <w:marBottom w:val="0"/>
      <w:divBdr>
        <w:top w:val="none" w:sz="0" w:space="0" w:color="auto"/>
        <w:left w:val="none" w:sz="0" w:space="0" w:color="auto"/>
        <w:bottom w:val="none" w:sz="0" w:space="0" w:color="auto"/>
        <w:right w:val="none" w:sz="0" w:space="0" w:color="auto"/>
      </w:divBdr>
    </w:div>
    <w:div w:id="1732338419">
      <w:bodyDiv w:val="1"/>
      <w:marLeft w:val="0"/>
      <w:marRight w:val="0"/>
      <w:marTop w:val="0"/>
      <w:marBottom w:val="0"/>
      <w:divBdr>
        <w:top w:val="none" w:sz="0" w:space="0" w:color="auto"/>
        <w:left w:val="none" w:sz="0" w:space="0" w:color="auto"/>
        <w:bottom w:val="none" w:sz="0" w:space="0" w:color="auto"/>
        <w:right w:val="none" w:sz="0" w:space="0" w:color="auto"/>
      </w:divBdr>
      <w:divsChild>
        <w:div w:id="786046230">
          <w:marLeft w:val="0"/>
          <w:marRight w:val="0"/>
          <w:marTop w:val="0"/>
          <w:marBottom w:val="0"/>
          <w:divBdr>
            <w:top w:val="none" w:sz="0" w:space="0" w:color="auto"/>
            <w:left w:val="none" w:sz="0" w:space="0" w:color="auto"/>
            <w:bottom w:val="none" w:sz="0" w:space="0" w:color="auto"/>
            <w:right w:val="none" w:sz="0" w:space="0" w:color="auto"/>
          </w:divBdr>
          <w:divsChild>
            <w:div w:id="452671266">
              <w:marLeft w:val="0"/>
              <w:marRight w:val="0"/>
              <w:marTop w:val="0"/>
              <w:marBottom w:val="0"/>
              <w:divBdr>
                <w:top w:val="none" w:sz="0" w:space="0" w:color="auto"/>
                <w:left w:val="none" w:sz="0" w:space="0" w:color="auto"/>
                <w:bottom w:val="none" w:sz="0" w:space="0" w:color="auto"/>
                <w:right w:val="none" w:sz="0" w:space="0" w:color="auto"/>
              </w:divBdr>
              <w:divsChild>
                <w:div w:id="1368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0365">
      <w:bodyDiv w:val="1"/>
      <w:marLeft w:val="0"/>
      <w:marRight w:val="0"/>
      <w:marTop w:val="0"/>
      <w:marBottom w:val="0"/>
      <w:divBdr>
        <w:top w:val="none" w:sz="0" w:space="0" w:color="auto"/>
        <w:left w:val="none" w:sz="0" w:space="0" w:color="auto"/>
        <w:bottom w:val="none" w:sz="0" w:space="0" w:color="auto"/>
        <w:right w:val="none" w:sz="0" w:space="0" w:color="auto"/>
      </w:divBdr>
      <w:divsChild>
        <w:div w:id="475994563">
          <w:marLeft w:val="0"/>
          <w:marRight w:val="0"/>
          <w:marTop w:val="0"/>
          <w:marBottom w:val="0"/>
          <w:divBdr>
            <w:top w:val="none" w:sz="0" w:space="0" w:color="auto"/>
            <w:left w:val="none" w:sz="0" w:space="0" w:color="auto"/>
            <w:bottom w:val="none" w:sz="0" w:space="0" w:color="auto"/>
            <w:right w:val="none" w:sz="0" w:space="0" w:color="auto"/>
          </w:divBdr>
          <w:divsChild>
            <w:div w:id="458232357">
              <w:marLeft w:val="0"/>
              <w:marRight w:val="0"/>
              <w:marTop w:val="0"/>
              <w:marBottom w:val="0"/>
              <w:divBdr>
                <w:top w:val="none" w:sz="0" w:space="0" w:color="auto"/>
                <w:left w:val="none" w:sz="0" w:space="0" w:color="auto"/>
                <w:bottom w:val="none" w:sz="0" w:space="0" w:color="auto"/>
                <w:right w:val="none" w:sz="0" w:space="0" w:color="auto"/>
              </w:divBdr>
              <w:divsChild>
                <w:div w:id="11997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19509">
      <w:bodyDiv w:val="1"/>
      <w:marLeft w:val="0"/>
      <w:marRight w:val="0"/>
      <w:marTop w:val="0"/>
      <w:marBottom w:val="0"/>
      <w:divBdr>
        <w:top w:val="none" w:sz="0" w:space="0" w:color="auto"/>
        <w:left w:val="none" w:sz="0" w:space="0" w:color="auto"/>
        <w:bottom w:val="none" w:sz="0" w:space="0" w:color="auto"/>
        <w:right w:val="none" w:sz="0" w:space="0" w:color="auto"/>
      </w:divBdr>
    </w:div>
    <w:div w:id="1743404252">
      <w:bodyDiv w:val="1"/>
      <w:marLeft w:val="0"/>
      <w:marRight w:val="0"/>
      <w:marTop w:val="0"/>
      <w:marBottom w:val="0"/>
      <w:divBdr>
        <w:top w:val="none" w:sz="0" w:space="0" w:color="auto"/>
        <w:left w:val="none" w:sz="0" w:space="0" w:color="auto"/>
        <w:bottom w:val="none" w:sz="0" w:space="0" w:color="auto"/>
        <w:right w:val="none" w:sz="0" w:space="0" w:color="auto"/>
      </w:divBdr>
    </w:div>
    <w:div w:id="1743865571">
      <w:bodyDiv w:val="1"/>
      <w:marLeft w:val="0"/>
      <w:marRight w:val="0"/>
      <w:marTop w:val="0"/>
      <w:marBottom w:val="0"/>
      <w:divBdr>
        <w:top w:val="none" w:sz="0" w:space="0" w:color="auto"/>
        <w:left w:val="none" w:sz="0" w:space="0" w:color="auto"/>
        <w:bottom w:val="none" w:sz="0" w:space="0" w:color="auto"/>
        <w:right w:val="none" w:sz="0" w:space="0" w:color="auto"/>
      </w:divBdr>
    </w:div>
    <w:div w:id="1747220216">
      <w:bodyDiv w:val="1"/>
      <w:marLeft w:val="0"/>
      <w:marRight w:val="0"/>
      <w:marTop w:val="0"/>
      <w:marBottom w:val="0"/>
      <w:divBdr>
        <w:top w:val="none" w:sz="0" w:space="0" w:color="auto"/>
        <w:left w:val="none" w:sz="0" w:space="0" w:color="auto"/>
        <w:bottom w:val="none" w:sz="0" w:space="0" w:color="auto"/>
        <w:right w:val="none" w:sz="0" w:space="0" w:color="auto"/>
      </w:divBdr>
    </w:div>
    <w:div w:id="1757820455">
      <w:bodyDiv w:val="1"/>
      <w:marLeft w:val="0"/>
      <w:marRight w:val="0"/>
      <w:marTop w:val="0"/>
      <w:marBottom w:val="0"/>
      <w:divBdr>
        <w:top w:val="none" w:sz="0" w:space="0" w:color="auto"/>
        <w:left w:val="none" w:sz="0" w:space="0" w:color="auto"/>
        <w:bottom w:val="none" w:sz="0" w:space="0" w:color="auto"/>
        <w:right w:val="none" w:sz="0" w:space="0" w:color="auto"/>
      </w:divBdr>
    </w:div>
    <w:div w:id="1758747889">
      <w:bodyDiv w:val="1"/>
      <w:marLeft w:val="0"/>
      <w:marRight w:val="0"/>
      <w:marTop w:val="0"/>
      <w:marBottom w:val="0"/>
      <w:divBdr>
        <w:top w:val="none" w:sz="0" w:space="0" w:color="auto"/>
        <w:left w:val="none" w:sz="0" w:space="0" w:color="auto"/>
        <w:bottom w:val="none" w:sz="0" w:space="0" w:color="auto"/>
        <w:right w:val="none" w:sz="0" w:space="0" w:color="auto"/>
      </w:divBdr>
    </w:div>
    <w:div w:id="1764910143">
      <w:bodyDiv w:val="1"/>
      <w:marLeft w:val="0"/>
      <w:marRight w:val="0"/>
      <w:marTop w:val="0"/>
      <w:marBottom w:val="0"/>
      <w:divBdr>
        <w:top w:val="none" w:sz="0" w:space="0" w:color="auto"/>
        <w:left w:val="none" w:sz="0" w:space="0" w:color="auto"/>
        <w:bottom w:val="none" w:sz="0" w:space="0" w:color="auto"/>
        <w:right w:val="none" w:sz="0" w:space="0" w:color="auto"/>
      </w:divBdr>
    </w:div>
    <w:div w:id="1765031169">
      <w:bodyDiv w:val="1"/>
      <w:marLeft w:val="0"/>
      <w:marRight w:val="0"/>
      <w:marTop w:val="0"/>
      <w:marBottom w:val="0"/>
      <w:divBdr>
        <w:top w:val="none" w:sz="0" w:space="0" w:color="auto"/>
        <w:left w:val="none" w:sz="0" w:space="0" w:color="auto"/>
        <w:bottom w:val="none" w:sz="0" w:space="0" w:color="auto"/>
        <w:right w:val="none" w:sz="0" w:space="0" w:color="auto"/>
      </w:divBdr>
    </w:div>
    <w:div w:id="1775830224">
      <w:bodyDiv w:val="1"/>
      <w:marLeft w:val="0"/>
      <w:marRight w:val="0"/>
      <w:marTop w:val="0"/>
      <w:marBottom w:val="0"/>
      <w:divBdr>
        <w:top w:val="none" w:sz="0" w:space="0" w:color="auto"/>
        <w:left w:val="none" w:sz="0" w:space="0" w:color="auto"/>
        <w:bottom w:val="none" w:sz="0" w:space="0" w:color="auto"/>
        <w:right w:val="none" w:sz="0" w:space="0" w:color="auto"/>
      </w:divBdr>
    </w:div>
    <w:div w:id="1778527207">
      <w:bodyDiv w:val="1"/>
      <w:marLeft w:val="0"/>
      <w:marRight w:val="0"/>
      <w:marTop w:val="0"/>
      <w:marBottom w:val="0"/>
      <w:divBdr>
        <w:top w:val="none" w:sz="0" w:space="0" w:color="auto"/>
        <w:left w:val="none" w:sz="0" w:space="0" w:color="auto"/>
        <w:bottom w:val="none" w:sz="0" w:space="0" w:color="auto"/>
        <w:right w:val="none" w:sz="0" w:space="0" w:color="auto"/>
      </w:divBdr>
    </w:div>
    <w:div w:id="1800873540">
      <w:bodyDiv w:val="1"/>
      <w:marLeft w:val="0"/>
      <w:marRight w:val="0"/>
      <w:marTop w:val="0"/>
      <w:marBottom w:val="0"/>
      <w:divBdr>
        <w:top w:val="none" w:sz="0" w:space="0" w:color="auto"/>
        <w:left w:val="none" w:sz="0" w:space="0" w:color="auto"/>
        <w:bottom w:val="none" w:sz="0" w:space="0" w:color="auto"/>
        <w:right w:val="none" w:sz="0" w:space="0" w:color="auto"/>
      </w:divBdr>
    </w:div>
    <w:div w:id="1803618801">
      <w:bodyDiv w:val="1"/>
      <w:marLeft w:val="0"/>
      <w:marRight w:val="0"/>
      <w:marTop w:val="0"/>
      <w:marBottom w:val="0"/>
      <w:divBdr>
        <w:top w:val="none" w:sz="0" w:space="0" w:color="auto"/>
        <w:left w:val="none" w:sz="0" w:space="0" w:color="auto"/>
        <w:bottom w:val="none" w:sz="0" w:space="0" w:color="auto"/>
        <w:right w:val="none" w:sz="0" w:space="0" w:color="auto"/>
      </w:divBdr>
    </w:div>
    <w:div w:id="1817532999">
      <w:bodyDiv w:val="1"/>
      <w:marLeft w:val="0"/>
      <w:marRight w:val="0"/>
      <w:marTop w:val="0"/>
      <w:marBottom w:val="0"/>
      <w:divBdr>
        <w:top w:val="none" w:sz="0" w:space="0" w:color="auto"/>
        <w:left w:val="none" w:sz="0" w:space="0" w:color="auto"/>
        <w:bottom w:val="none" w:sz="0" w:space="0" w:color="auto"/>
        <w:right w:val="none" w:sz="0" w:space="0" w:color="auto"/>
      </w:divBdr>
      <w:divsChild>
        <w:div w:id="1393699208">
          <w:marLeft w:val="0"/>
          <w:marRight w:val="0"/>
          <w:marTop w:val="0"/>
          <w:marBottom w:val="0"/>
          <w:divBdr>
            <w:top w:val="none" w:sz="0" w:space="0" w:color="auto"/>
            <w:left w:val="none" w:sz="0" w:space="0" w:color="auto"/>
            <w:bottom w:val="none" w:sz="0" w:space="0" w:color="auto"/>
            <w:right w:val="none" w:sz="0" w:space="0" w:color="auto"/>
          </w:divBdr>
          <w:divsChild>
            <w:div w:id="254435053">
              <w:marLeft w:val="0"/>
              <w:marRight w:val="0"/>
              <w:marTop w:val="0"/>
              <w:marBottom w:val="0"/>
              <w:divBdr>
                <w:top w:val="none" w:sz="0" w:space="0" w:color="auto"/>
                <w:left w:val="none" w:sz="0" w:space="0" w:color="auto"/>
                <w:bottom w:val="none" w:sz="0" w:space="0" w:color="auto"/>
                <w:right w:val="none" w:sz="0" w:space="0" w:color="auto"/>
              </w:divBdr>
              <w:divsChild>
                <w:div w:id="1895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51790">
      <w:bodyDiv w:val="1"/>
      <w:marLeft w:val="0"/>
      <w:marRight w:val="0"/>
      <w:marTop w:val="0"/>
      <w:marBottom w:val="0"/>
      <w:divBdr>
        <w:top w:val="none" w:sz="0" w:space="0" w:color="auto"/>
        <w:left w:val="none" w:sz="0" w:space="0" w:color="auto"/>
        <w:bottom w:val="none" w:sz="0" w:space="0" w:color="auto"/>
        <w:right w:val="none" w:sz="0" w:space="0" w:color="auto"/>
      </w:divBdr>
    </w:div>
    <w:div w:id="1820465390">
      <w:bodyDiv w:val="1"/>
      <w:marLeft w:val="0"/>
      <w:marRight w:val="0"/>
      <w:marTop w:val="0"/>
      <w:marBottom w:val="0"/>
      <w:divBdr>
        <w:top w:val="none" w:sz="0" w:space="0" w:color="auto"/>
        <w:left w:val="none" w:sz="0" w:space="0" w:color="auto"/>
        <w:bottom w:val="none" w:sz="0" w:space="0" w:color="auto"/>
        <w:right w:val="none" w:sz="0" w:space="0" w:color="auto"/>
      </w:divBdr>
    </w:div>
    <w:div w:id="1829904177">
      <w:bodyDiv w:val="1"/>
      <w:marLeft w:val="0"/>
      <w:marRight w:val="0"/>
      <w:marTop w:val="0"/>
      <w:marBottom w:val="0"/>
      <w:divBdr>
        <w:top w:val="none" w:sz="0" w:space="0" w:color="auto"/>
        <w:left w:val="none" w:sz="0" w:space="0" w:color="auto"/>
        <w:bottom w:val="none" w:sz="0" w:space="0" w:color="auto"/>
        <w:right w:val="none" w:sz="0" w:space="0" w:color="auto"/>
      </w:divBdr>
    </w:div>
    <w:div w:id="1832672254">
      <w:bodyDiv w:val="1"/>
      <w:marLeft w:val="0"/>
      <w:marRight w:val="0"/>
      <w:marTop w:val="0"/>
      <w:marBottom w:val="0"/>
      <w:divBdr>
        <w:top w:val="none" w:sz="0" w:space="0" w:color="auto"/>
        <w:left w:val="none" w:sz="0" w:space="0" w:color="auto"/>
        <w:bottom w:val="none" w:sz="0" w:space="0" w:color="auto"/>
        <w:right w:val="none" w:sz="0" w:space="0" w:color="auto"/>
      </w:divBdr>
      <w:divsChild>
        <w:div w:id="9841199">
          <w:marLeft w:val="0"/>
          <w:marRight w:val="0"/>
          <w:marTop w:val="0"/>
          <w:marBottom w:val="0"/>
          <w:divBdr>
            <w:top w:val="none" w:sz="0" w:space="0" w:color="auto"/>
            <w:left w:val="none" w:sz="0" w:space="0" w:color="auto"/>
            <w:bottom w:val="none" w:sz="0" w:space="0" w:color="auto"/>
            <w:right w:val="none" w:sz="0" w:space="0" w:color="auto"/>
          </w:divBdr>
          <w:divsChild>
            <w:div w:id="484856564">
              <w:marLeft w:val="0"/>
              <w:marRight w:val="0"/>
              <w:marTop w:val="0"/>
              <w:marBottom w:val="0"/>
              <w:divBdr>
                <w:top w:val="none" w:sz="0" w:space="0" w:color="auto"/>
                <w:left w:val="none" w:sz="0" w:space="0" w:color="auto"/>
                <w:bottom w:val="none" w:sz="0" w:space="0" w:color="auto"/>
                <w:right w:val="none" w:sz="0" w:space="0" w:color="auto"/>
              </w:divBdr>
              <w:divsChild>
                <w:div w:id="387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7643">
      <w:bodyDiv w:val="1"/>
      <w:marLeft w:val="0"/>
      <w:marRight w:val="0"/>
      <w:marTop w:val="0"/>
      <w:marBottom w:val="0"/>
      <w:divBdr>
        <w:top w:val="none" w:sz="0" w:space="0" w:color="auto"/>
        <w:left w:val="none" w:sz="0" w:space="0" w:color="auto"/>
        <w:bottom w:val="none" w:sz="0" w:space="0" w:color="auto"/>
        <w:right w:val="none" w:sz="0" w:space="0" w:color="auto"/>
      </w:divBdr>
    </w:div>
    <w:div w:id="1835337671">
      <w:bodyDiv w:val="1"/>
      <w:marLeft w:val="0"/>
      <w:marRight w:val="0"/>
      <w:marTop w:val="0"/>
      <w:marBottom w:val="0"/>
      <w:divBdr>
        <w:top w:val="none" w:sz="0" w:space="0" w:color="auto"/>
        <w:left w:val="none" w:sz="0" w:space="0" w:color="auto"/>
        <w:bottom w:val="none" w:sz="0" w:space="0" w:color="auto"/>
        <w:right w:val="none" w:sz="0" w:space="0" w:color="auto"/>
      </w:divBdr>
    </w:div>
    <w:div w:id="1837068587">
      <w:bodyDiv w:val="1"/>
      <w:marLeft w:val="0"/>
      <w:marRight w:val="0"/>
      <w:marTop w:val="0"/>
      <w:marBottom w:val="0"/>
      <w:divBdr>
        <w:top w:val="none" w:sz="0" w:space="0" w:color="auto"/>
        <w:left w:val="none" w:sz="0" w:space="0" w:color="auto"/>
        <w:bottom w:val="none" w:sz="0" w:space="0" w:color="auto"/>
        <w:right w:val="none" w:sz="0" w:space="0" w:color="auto"/>
      </w:divBdr>
    </w:div>
    <w:div w:id="1838574032">
      <w:bodyDiv w:val="1"/>
      <w:marLeft w:val="0"/>
      <w:marRight w:val="0"/>
      <w:marTop w:val="0"/>
      <w:marBottom w:val="0"/>
      <w:divBdr>
        <w:top w:val="none" w:sz="0" w:space="0" w:color="auto"/>
        <w:left w:val="none" w:sz="0" w:space="0" w:color="auto"/>
        <w:bottom w:val="none" w:sz="0" w:space="0" w:color="auto"/>
        <w:right w:val="none" w:sz="0" w:space="0" w:color="auto"/>
      </w:divBdr>
    </w:div>
    <w:div w:id="1848136187">
      <w:bodyDiv w:val="1"/>
      <w:marLeft w:val="0"/>
      <w:marRight w:val="0"/>
      <w:marTop w:val="0"/>
      <w:marBottom w:val="0"/>
      <w:divBdr>
        <w:top w:val="none" w:sz="0" w:space="0" w:color="auto"/>
        <w:left w:val="none" w:sz="0" w:space="0" w:color="auto"/>
        <w:bottom w:val="none" w:sz="0" w:space="0" w:color="auto"/>
        <w:right w:val="none" w:sz="0" w:space="0" w:color="auto"/>
      </w:divBdr>
      <w:divsChild>
        <w:div w:id="866984051">
          <w:marLeft w:val="0"/>
          <w:marRight w:val="0"/>
          <w:marTop w:val="0"/>
          <w:marBottom w:val="0"/>
          <w:divBdr>
            <w:top w:val="none" w:sz="0" w:space="0" w:color="auto"/>
            <w:left w:val="none" w:sz="0" w:space="0" w:color="auto"/>
            <w:bottom w:val="none" w:sz="0" w:space="0" w:color="auto"/>
            <w:right w:val="none" w:sz="0" w:space="0" w:color="auto"/>
          </w:divBdr>
          <w:divsChild>
            <w:div w:id="86586847">
              <w:marLeft w:val="0"/>
              <w:marRight w:val="0"/>
              <w:marTop w:val="0"/>
              <w:marBottom w:val="0"/>
              <w:divBdr>
                <w:top w:val="none" w:sz="0" w:space="0" w:color="auto"/>
                <w:left w:val="none" w:sz="0" w:space="0" w:color="auto"/>
                <w:bottom w:val="none" w:sz="0" w:space="0" w:color="auto"/>
                <w:right w:val="none" w:sz="0" w:space="0" w:color="auto"/>
              </w:divBdr>
              <w:divsChild>
                <w:div w:id="17257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50009">
      <w:bodyDiv w:val="1"/>
      <w:marLeft w:val="0"/>
      <w:marRight w:val="0"/>
      <w:marTop w:val="0"/>
      <w:marBottom w:val="0"/>
      <w:divBdr>
        <w:top w:val="none" w:sz="0" w:space="0" w:color="auto"/>
        <w:left w:val="none" w:sz="0" w:space="0" w:color="auto"/>
        <w:bottom w:val="none" w:sz="0" w:space="0" w:color="auto"/>
        <w:right w:val="none" w:sz="0" w:space="0" w:color="auto"/>
      </w:divBdr>
    </w:div>
    <w:div w:id="1861238925">
      <w:bodyDiv w:val="1"/>
      <w:marLeft w:val="0"/>
      <w:marRight w:val="0"/>
      <w:marTop w:val="0"/>
      <w:marBottom w:val="0"/>
      <w:divBdr>
        <w:top w:val="none" w:sz="0" w:space="0" w:color="auto"/>
        <w:left w:val="none" w:sz="0" w:space="0" w:color="auto"/>
        <w:bottom w:val="none" w:sz="0" w:space="0" w:color="auto"/>
        <w:right w:val="none" w:sz="0" w:space="0" w:color="auto"/>
      </w:divBdr>
      <w:divsChild>
        <w:div w:id="133646801">
          <w:marLeft w:val="0"/>
          <w:marRight w:val="0"/>
          <w:marTop w:val="0"/>
          <w:marBottom w:val="0"/>
          <w:divBdr>
            <w:top w:val="none" w:sz="0" w:space="0" w:color="auto"/>
            <w:left w:val="none" w:sz="0" w:space="0" w:color="auto"/>
            <w:bottom w:val="none" w:sz="0" w:space="0" w:color="auto"/>
            <w:right w:val="none" w:sz="0" w:space="0" w:color="auto"/>
          </w:divBdr>
          <w:divsChild>
            <w:div w:id="547572164">
              <w:marLeft w:val="0"/>
              <w:marRight w:val="0"/>
              <w:marTop w:val="0"/>
              <w:marBottom w:val="0"/>
              <w:divBdr>
                <w:top w:val="none" w:sz="0" w:space="0" w:color="auto"/>
                <w:left w:val="none" w:sz="0" w:space="0" w:color="auto"/>
                <w:bottom w:val="none" w:sz="0" w:space="0" w:color="auto"/>
                <w:right w:val="none" w:sz="0" w:space="0" w:color="auto"/>
              </w:divBdr>
            </w:div>
          </w:divsChild>
        </w:div>
        <w:div w:id="562448195">
          <w:marLeft w:val="0"/>
          <w:marRight w:val="0"/>
          <w:marTop w:val="0"/>
          <w:marBottom w:val="0"/>
          <w:divBdr>
            <w:top w:val="none" w:sz="0" w:space="0" w:color="auto"/>
            <w:left w:val="none" w:sz="0" w:space="0" w:color="auto"/>
            <w:bottom w:val="none" w:sz="0" w:space="0" w:color="auto"/>
            <w:right w:val="none" w:sz="0" w:space="0" w:color="auto"/>
          </w:divBdr>
          <w:divsChild>
            <w:div w:id="6312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5764">
      <w:bodyDiv w:val="1"/>
      <w:marLeft w:val="0"/>
      <w:marRight w:val="0"/>
      <w:marTop w:val="0"/>
      <w:marBottom w:val="0"/>
      <w:divBdr>
        <w:top w:val="none" w:sz="0" w:space="0" w:color="auto"/>
        <w:left w:val="none" w:sz="0" w:space="0" w:color="auto"/>
        <w:bottom w:val="none" w:sz="0" w:space="0" w:color="auto"/>
        <w:right w:val="none" w:sz="0" w:space="0" w:color="auto"/>
      </w:divBdr>
    </w:div>
    <w:div w:id="1878661383">
      <w:bodyDiv w:val="1"/>
      <w:marLeft w:val="0"/>
      <w:marRight w:val="0"/>
      <w:marTop w:val="0"/>
      <w:marBottom w:val="0"/>
      <w:divBdr>
        <w:top w:val="none" w:sz="0" w:space="0" w:color="auto"/>
        <w:left w:val="none" w:sz="0" w:space="0" w:color="auto"/>
        <w:bottom w:val="none" w:sz="0" w:space="0" w:color="auto"/>
        <w:right w:val="none" w:sz="0" w:space="0" w:color="auto"/>
      </w:divBdr>
    </w:div>
    <w:div w:id="1880237868">
      <w:bodyDiv w:val="1"/>
      <w:marLeft w:val="0"/>
      <w:marRight w:val="0"/>
      <w:marTop w:val="0"/>
      <w:marBottom w:val="0"/>
      <w:divBdr>
        <w:top w:val="none" w:sz="0" w:space="0" w:color="auto"/>
        <w:left w:val="none" w:sz="0" w:space="0" w:color="auto"/>
        <w:bottom w:val="none" w:sz="0" w:space="0" w:color="auto"/>
        <w:right w:val="none" w:sz="0" w:space="0" w:color="auto"/>
      </w:divBdr>
    </w:div>
    <w:div w:id="1892571290">
      <w:bodyDiv w:val="1"/>
      <w:marLeft w:val="0"/>
      <w:marRight w:val="0"/>
      <w:marTop w:val="0"/>
      <w:marBottom w:val="0"/>
      <w:divBdr>
        <w:top w:val="none" w:sz="0" w:space="0" w:color="auto"/>
        <w:left w:val="none" w:sz="0" w:space="0" w:color="auto"/>
        <w:bottom w:val="none" w:sz="0" w:space="0" w:color="auto"/>
        <w:right w:val="none" w:sz="0" w:space="0" w:color="auto"/>
      </w:divBdr>
    </w:div>
    <w:div w:id="1892692248">
      <w:bodyDiv w:val="1"/>
      <w:marLeft w:val="0"/>
      <w:marRight w:val="0"/>
      <w:marTop w:val="0"/>
      <w:marBottom w:val="0"/>
      <w:divBdr>
        <w:top w:val="none" w:sz="0" w:space="0" w:color="auto"/>
        <w:left w:val="none" w:sz="0" w:space="0" w:color="auto"/>
        <w:bottom w:val="none" w:sz="0" w:space="0" w:color="auto"/>
        <w:right w:val="none" w:sz="0" w:space="0" w:color="auto"/>
      </w:divBdr>
    </w:div>
    <w:div w:id="1894460117">
      <w:bodyDiv w:val="1"/>
      <w:marLeft w:val="0"/>
      <w:marRight w:val="0"/>
      <w:marTop w:val="0"/>
      <w:marBottom w:val="0"/>
      <w:divBdr>
        <w:top w:val="none" w:sz="0" w:space="0" w:color="auto"/>
        <w:left w:val="none" w:sz="0" w:space="0" w:color="auto"/>
        <w:bottom w:val="none" w:sz="0" w:space="0" w:color="auto"/>
        <w:right w:val="none" w:sz="0" w:space="0" w:color="auto"/>
      </w:divBdr>
    </w:div>
    <w:div w:id="1898976753">
      <w:bodyDiv w:val="1"/>
      <w:marLeft w:val="0"/>
      <w:marRight w:val="0"/>
      <w:marTop w:val="0"/>
      <w:marBottom w:val="0"/>
      <w:divBdr>
        <w:top w:val="none" w:sz="0" w:space="0" w:color="auto"/>
        <w:left w:val="none" w:sz="0" w:space="0" w:color="auto"/>
        <w:bottom w:val="none" w:sz="0" w:space="0" w:color="auto"/>
        <w:right w:val="none" w:sz="0" w:space="0" w:color="auto"/>
      </w:divBdr>
    </w:div>
    <w:div w:id="1906185250">
      <w:bodyDiv w:val="1"/>
      <w:marLeft w:val="0"/>
      <w:marRight w:val="0"/>
      <w:marTop w:val="0"/>
      <w:marBottom w:val="0"/>
      <w:divBdr>
        <w:top w:val="none" w:sz="0" w:space="0" w:color="auto"/>
        <w:left w:val="none" w:sz="0" w:space="0" w:color="auto"/>
        <w:bottom w:val="none" w:sz="0" w:space="0" w:color="auto"/>
        <w:right w:val="none" w:sz="0" w:space="0" w:color="auto"/>
      </w:divBdr>
      <w:divsChild>
        <w:div w:id="1087313004">
          <w:marLeft w:val="0"/>
          <w:marRight w:val="0"/>
          <w:marTop w:val="0"/>
          <w:marBottom w:val="0"/>
          <w:divBdr>
            <w:top w:val="none" w:sz="0" w:space="0" w:color="auto"/>
            <w:left w:val="none" w:sz="0" w:space="0" w:color="auto"/>
            <w:bottom w:val="none" w:sz="0" w:space="0" w:color="auto"/>
            <w:right w:val="none" w:sz="0" w:space="0" w:color="auto"/>
          </w:divBdr>
          <w:divsChild>
            <w:div w:id="1648049658">
              <w:marLeft w:val="0"/>
              <w:marRight w:val="0"/>
              <w:marTop w:val="0"/>
              <w:marBottom w:val="0"/>
              <w:divBdr>
                <w:top w:val="none" w:sz="0" w:space="0" w:color="auto"/>
                <w:left w:val="none" w:sz="0" w:space="0" w:color="auto"/>
                <w:bottom w:val="none" w:sz="0" w:space="0" w:color="auto"/>
                <w:right w:val="none" w:sz="0" w:space="0" w:color="auto"/>
              </w:divBdr>
              <w:divsChild>
                <w:div w:id="1726026849">
                  <w:marLeft w:val="0"/>
                  <w:marRight w:val="0"/>
                  <w:marTop w:val="0"/>
                  <w:marBottom w:val="0"/>
                  <w:divBdr>
                    <w:top w:val="none" w:sz="0" w:space="0" w:color="auto"/>
                    <w:left w:val="none" w:sz="0" w:space="0" w:color="auto"/>
                    <w:bottom w:val="none" w:sz="0" w:space="0" w:color="auto"/>
                    <w:right w:val="none" w:sz="0" w:space="0" w:color="auto"/>
                  </w:divBdr>
                  <w:divsChild>
                    <w:div w:id="14868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60705">
      <w:bodyDiv w:val="1"/>
      <w:marLeft w:val="0"/>
      <w:marRight w:val="0"/>
      <w:marTop w:val="0"/>
      <w:marBottom w:val="0"/>
      <w:divBdr>
        <w:top w:val="none" w:sz="0" w:space="0" w:color="auto"/>
        <w:left w:val="none" w:sz="0" w:space="0" w:color="auto"/>
        <w:bottom w:val="none" w:sz="0" w:space="0" w:color="auto"/>
        <w:right w:val="none" w:sz="0" w:space="0" w:color="auto"/>
      </w:divBdr>
    </w:div>
    <w:div w:id="1909684888">
      <w:bodyDiv w:val="1"/>
      <w:marLeft w:val="0"/>
      <w:marRight w:val="0"/>
      <w:marTop w:val="0"/>
      <w:marBottom w:val="0"/>
      <w:divBdr>
        <w:top w:val="none" w:sz="0" w:space="0" w:color="auto"/>
        <w:left w:val="none" w:sz="0" w:space="0" w:color="auto"/>
        <w:bottom w:val="none" w:sz="0" w:space="0" w:color="auto"/>
        <w:right w:val="none" w:sz="0" w:space="0" w:color="auto"/>
      </w:divBdr>
    </w:div>
    <w:div w:id="1914587863">
      <w:bodyDiv w:val="1"/>
      <w:marLeft w:val="0"/>
      <w:marRight w:val="0"/>
      <w:marTop w:val="0"/>
      <w:marBottom w:val="0"/>
      <w:divBdr>
        <w:top w:val="none" w:sz="0" w:space="0" w:color="auto"/>
        <w:left w:val="none" w:sz="0" w:space="0" w:color="auto"/>
        <w:bottom w:val="none" w:sz="0" w:space="0" w:color="auto"/>
        <w:right w:val="none" w:sz="0" w:space="0" w:color="auto"/>
      </w:divBdr>
    </w:div>
    <w:div w:id="1918973864">
      <w:bodyDiv w:val="1"/>
      <w:marLeft w:val="0"/>
      <w:marRight w:val="0"/>
      <w:marTop w:val="0"/>
      <w:marBottom w:val="0"/>
      <w:divBdr>
        <w:top w:val="none" w:sz="0" w:space="0" w:color="auto"/>
        <w:left w:val="none" w:sz="0" w:space="0" w:color="auto"/>
        <w:bottom w:val="none" w:sz="0" w:space="0" w:color="auto"/>
        <w:right w:val="none" w:sz="0" w:space="0" w:color="auto"/>
      </w:divBdr>
      <w:divsChild>
        <w:div w:id="639651081">
          <w:marLeft w:val="0"/>
          <w:marRight w:val="0"/>
          <w:marTop w:val="0"/>
          <w:marBottom w:val="0"/>
          <w:divBdr>
            <w:top w:val="none" w:sz="0" w:space="0" w:color="auto"/>
            <w:left w:val="none" w:sz="0" w:space="0" w:color="auto"/>
            <w:bottom w:val="none" w:sz="0" w:space="0" w:color="auto"/>
            <w:right w:val="none" w:sz="0" w:space="0" w:color="auto"/>
          </w:divBdr>
          <w:divsChild>
            <w:div w:id="1748529781">
              <w:marLeft w:val="0"/>
              <w:marRight w:val="0"/>
              <w:marTop w:val="0"/>
              <w:marBottom w:val="0"/>
              <w:divBdr>
                <w:top w:val="none" w:sz="0" w:space="0" w:color="auto"/>
                <w:left w:val="none" w:sz="0" w:space="0" w:color="auto"/>
                <w:bottom w:val="none" w:sz="0" w:space="0" w:color="auto"/>
                <w:right w:val="none" w:sz="0" w:space="0" w:color="auto"/>
              </w:divBdr>
              <w:divsChild>
                <w:div w:id="706023414">
                  <w:marLeft w:val="0"/>
                  <w:marRight w:val="0"/>
                  <w:marTop w:val="0"/>
                  <w:marBottom w:val="0"/>
                  <w:divBdr>
                    <w:top w:val="none" w:sz="0" w:space="0" w:color="auto"/>
                    <w:left w:val="none" w:sz="0" w:space="0" w:color="auto"/>
                    <w:bottom w:val="none" w:sz="0" w:space="0" w:color="auto"/>
                    <w:right w:val="none" w:sz="0" w:space="0" w:color="auto"/>
                  </w:divBdr>
                  <w:divsChild>
                    <w:div w:id="14037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959561">
      <w:bodyDiv w:val="1"/>
      <w:marLeft w:val="0"/>
      <w:marRight w:val="0"/>
      <w:marTop w:val="0"/>
      <w:marBottom w:val="0"/>
      <w:divBdr>
        <w:top w:val="none" w:sz="0" w:space="0" w:color="auto"/>
        <w:left w:val="none" w:sz="0" w:space="0" w:color="auto"/>
        <w:bottom w:val="none" w:sz="0" w:space="0" w:color="auto"/>
        <w:right w:val="none" w:sz="0" w:space="0" w:color="auto"/>
      </w:divBdr>
    </w:div>
    <w:div w:id="1928420024">
      <w:bodyDiv w:val="1"/>
      <w:marLeft w:val="0"/>
      <w:marRight w:val="0"/>
      <w:marTop w:val="0"/>
      <w:marBottom w:val="0"/>
      <w:divBdr>
        <w:top w:val="none" w:sz="0" w:space="0" w:color="auto"/>
        <w:left w:val="none" w:sz="0" w:space="0" w:color="auto"/>
        <w:bottom w:val="none" w:sz="0" w:space="0" w:color="auto"/>
        <w:right w:val="none" w:sz="0" w:space="0" w:color="auto"/>
      </w:divBdr>
    </w:div>
    <w:div w:id="1933199920">
      <w:bodyDiv w:val="1"/>
      <w:marLeft w:val="0"/>
      <w:marRight w:val="0"/>
      <w:marTop w:val="0"/>
      <w:marBottom w:val="0"/>
      <w:divBdr>
        <w:top w:val="none" w:sz="0" w:space="0" w:color="auto"/>
        <w:left w:val="none" w:sz="0" w:space="0" w:color="auto"/>
        <w:bottom w:val="none" w:sz="0" w:space="0" w:color="auto"/>
        <w:right w:val="none" w:sz="0" w:space="0" w:color="auto"/>
      </w:divBdr>
    </w:div>
    <w:div w:id="1934587651">
      <w:bodyDiv w:val="1"/>
      <w:marLeft w:val="0"/>
      <w:marRight w:val="0"/>
      <w:marTop w:val="0"/>
      <w:marBottom w:val="0"/>
      <w:divBdr>
        <w:top w:val="none" w:sz="0" w:space="0" w:color="auto"/>
        <w:left w:val="none" w:sz="0" w:space="0" w:color="auto"/>
        <w:bottom w:val="none" w:sz="0" w:space="0" w:color="auto"/>
        <w:right w:val="none" w:sz="0" w:space="0" w:color="auto"/>
      </w:divBdr>
    </w:div>
    <w:div w:id="1936740374">
      <w:bodyDiv w:val="1"/>
      <w:marLeft w:val="0"/>
      <w:marRight w:val="0"/>
      <w:marTop w:val="0"/>
      <w:marBottom w:val="0"/>
      <w:divBdr>
        <w:top w:val="none" w:sz="0" w:space="0" w:color="auto"/>
        <w:left w:val="none" w:sz="0" w:space="0" w:color="auto"/>
        <w:bottom w:val="none" w:sz="0" w:space="0" w:color="auto"/>
        <w:right w:val="none" w:sz="0" w:space="0" w:color="auto"/>
      </w:divBdr>
    </w:div>
    <w:div w:id="1952660792">
      <w:bodyDiv w:val="1"/>
      <w:marLeft w:val="0"/>
      <w:marRight w:val="0"/>
      <w:marTop w:val="0"/>
      <w:marBottom w:val="0"/>
      <w:divBdr>
        <w:top w:val="none" w:sz="0" w:space="0" w:color="auto"/>
        <w:left w:val="none" w:sz="0" w:space="0" w:color="auto"/>
        <w:bottom w:val="none" w:sz="0" w:space="0" w:color="auto"/>
        <w:right w:val="none" w:sz="0" w:space="0" w:color="auto"/>
      </w:divBdr>
      <w:divsChild>
        <w:div w:id="1740516735">
          <w:marLeft w:val="0"/>
          <w:marRight w:val="0"/>
          <w:marTop w:val="0"/>
          <w:marBottom w:val="0"/>
          <w:divBdr>
            <w:top w:val="none" w:sz="0" w:space="0" w:color="auto"/>
            <w:left w:val="none" w:sz="0" w:space="0" w:color="auto"/>
            <w:bottom w:val="none" w:sz="0" w:space="0" w:color="auto"/>
            <w:right w:val="none" w:sz="0" w:space="0" w:color="auto"/>
          </w:divBdr>
          <w:divsChild>
            <w:div w:id="9836855">
              <w:marLeft w:val="0"/>
              <w:marRight w:val="0"/>
              <w:marTop w:val="0"/>
              <w:marBottom w:val="0"/>
              <w:divBdr>
                <w:top w:val="none" w:sz="0" w:space="0" w:color="auto"/>
                <w:left w:val="none" w:sz="0" w:space="0" w:color="auto"/>
                <w:bottom w:val="none" w:sz="0" w:space="0" w:color="auto"/>
                <w:right w:val="none" w:sz="0" w:space="0" w:color="auto"/>
              </w:divBdr>
              <w:divsChild>
                <w:div w:id="360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2456">
      <w:bodyDiv w:val="1"/>
      <w:marLeft w:val="0"/>
      <w:marRight w:val="0"/>
      <w:marTop w:val="0"/>
      <w:marBottom w:val="0"/>
      <w:divBdr>
        <w:top w:val="none" w:sz="0" w:space="0" w:color="auto"/>
        <w:left w:val="none" w:sz="0" w:space="0" w:color="auto"/>
        <w:bottom w:val="none" w:sz="0" w:space="0" w:color="auto"/>
        <w:right w:val="none" w:sz="0" w:space="0" w:color="auto"/>
      </w:divBdr>
    </w:div>
    <w:div w:id="1967856947">
      <w:bodyDiv w:val="1"/>
      <w:marLeft w:val="0"/>
      <w:marRight w:val="0"/>
      <w:marTop w:val="0"/>
      <w:marBottom w:val="0"/>
      <w:divBdr>
        <w:top w:val="none" w:sz="0" w:space="0" w:color="auto"/>
        <w:left w:val="none" w:sz="0" w:space="0" w:color="auto"/>
        <w:bottom w:val="none" w:sz="0" w:space="0" w:color="auto"/>
        <w:right w:val="none" w:sz="0" w:space="0" w:color="auto"/>
      </w:divBdr>
    </w:div>
    <w:div w:id="1970013895">
      <w:bodyDiv w:val="1"/>
      <w:marLeft w:val="0"/>
      <w:marRight w:val="0"/>
      <w:marTop w:val="0"/>
      <w:marBottom w:val="0"/>
      <w:divBdr>
        <w:top w:val="none" w:sz="0" w:space="0" w:color="auto"/>
        <w:left w:val="none" w:sz="0" w:space="0" w:color="auto"/>
        <w:bottom w:val="none" w:sz="0" w:space="0" w:color="auto"/>
        <w:right w:val="none" w:sz="0" w:space="0" w:color="auto"/>
      </w:divBdr>
    </w:div>
    <w:div w:id="1976331595">
      <w:bodyDiv w:val="1"/>
      <w:marLeft w:val="0"/>
      <w:marRight w:val="0"/>
      <w:marTop w:val="0"/>
      <w:marBottom w:val="0"/>
      <w:divBdr>
        <w:top w:val="none" w:sz="0" w:space="0" w:color="auto"/>
        <w:left w:val="none" w:sz="0" w:space="0" w:color="auto"/>
        <w:bottom w:val="none" w:sz="0" w:space="0" w:color="auto"/>
        <w:right w:val="none" w:sz="0" w:space="0" w:color="auto"/>
      </w:divBdr>
    </w:div>
    <w:div w:id="1982927656">
      <w:bodyDiv w:val="1"/>
      <w:marLeft w:val="0"/>
      <w:marRight w:val="0"/>
      <w:marTop w:val="0"/>
      <w:marBottom w:val="0"/>
      <w:divBdr>
        <w:top w:val="none" w:sz="0" w:space="0" w:color="auto"/>
        <w:left w:val="none" w:sz="0" w:space="0" w:color="auto"/>
        <w:bottom w:val="none" w:sz="0" w:space="0" w:color="auto"/>
        <w:right w:val="none" w:sz="0" w:space="0" w:color="auto"/>
      </w:divBdr>
    </w:div>
    <w:div w:id="1989702646">
      <w:bodyDiv w:val="1"/>
      <w:marLeft w:val="0"/>
      <w:marRight w:val="0"/>
      <w:marTop w:val="0"/>
      <w:marBottom w:val="0"/>
      <w:divBdr>
        <w:top w:val="none" w:sz="0" w:space="0" w:color="auto"/>
        <w:left w:val="none" w:sz="0" w:space="0" w:color="auto"/>
        <w:bottom w:val="none" w:sz="0" w:space="0" w:color="auto"/>
        <w:right w:val="none" w:sz="0" w:space="0" w:color="auto"/>
      </w:divBdr>
      <w:divsChild>
        <w:div w:id="687145607">
          <w:marLeft w:val="0"/>
          <w:marRight w:val="0"/>
          <w:marTop w:val="0"/>
          <w:marBottom w:val="0"/>
          <w:divBdr>
            <w:top w:val="none" w:sz="0" w:space="0" w:color="auto"/>
            <w:left w:val="none" w:sz="0" w:space="0" w:color="auto"/>
            <w:bottom w:val="none" w:sz="0" w:space="0" w:color="auto"/>
            <w:right w:val="none" w:sz="0" w:space="0" w:color="auto"/>
          </w:divBdr>
          <w:divsChild>
            <w:div w:id="708797878">
              <w:marLeft w:val="0"/>
              <w:marRight w:val="0"/>
              <w:marTop w:val="0"/>
              <w:marBottom w:val="0"/>
              <w:divBdr>
                <w:top w:val="none" w:sz="0" w:space="0" w:color="auto"/>
                <w:left w:val="none" w:sz="0" w:space="0" w:color="auto"/>
                <w:bottom w:val="none" w:sz="0" w:space="0" w:color="auto"/>
                <w:right w:val="none" w:sz="0" w:space="0" w:color="auto"/>
              </w:divBdr>
              <w:divsChild>
                <w:div w:id="5028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4640">
      <w:bodyDiv w:val="1"/>
      <w:marLeft w:val="0"/>
      <w:marRight w:val="0"/>
      <w:marTop w:val="0"/>
      <w:marBottom w:val="0"/>
      <w:divBdr>
        <w:top w:val="none" w:sz="0" w:space="0" w:color="auto"/>
        <w:left w:val="none" w:sz="0" w:space="0" w:color="auto"/>
        <w:bottom w:val="none" w:sz="0" w:space="0" w:color="auto"/>
        <w:right w:val="none" w:sz="0" w:space="0" w:color="auto"/>
      </w:divBdr>
    </w:div>
    <w:div w:id="2002394276">
      <w:bodyDiv w:val="1"/>
      <w:marLeft w:val="0"/>
      <w:marRight w:val="0"/>
      <w:marTop w:val="0"/>
      <w:marBottom w:val="0"/>
      <w:divBdr>
        <w:top w:val="none" w:sz="0" w:space="0" w:color="auto"/>
        <w:left w:val="none" w:sz="0" w:space="0" w:color="auto"/>
        <w:bottom w:val="none" w:sz="0" w:space="0" w:color="auto"/>
        <w:right w:val="none" w:sz="0" w:space="0" w:color="auto"/>
      </w:divBdr>
    </w:div>
    <w:div w:id="2008819487">
      <w:bodyDiv w:val="1"/>
      <w:marLeft w:val="0"/>
      <w:marRight w:val="0"/>
      <w:marTop w:val="0"/>
      <w:marBottom w:val="0"/>
      <w:divBdr>
        <w:top w:val="none" w:sz="0" w:space="0" w:color="auto"/>
        <w:left w:val="none" w:sz="0" w:space="0" w:color="auto"/>
        <w:bottom w:val="none" w:sz="0" w:space="0" w:color="auto"/>
        <w:right w:val="none" w:sz="0" w:space="0" w:color="auto"/>
      </w:divBdr>
    </w:div>
    <w:div w:id="2027561878">
      <w:bodyDiv w:val="1"/>
      <w:marLeft w:val="0"/>
      <w:marRight w:val="0"/>
      <w:marTop w:val="0"/>
      <w:marBottom w:val="0"/>
      <w:divBdr>
        <w:top w:val="none" w:sz="0" w:space="0" w:color="auto"/>
        <w:left w:val="none" w:sz="0" w:space="0" w:color="auto"/>
        <w:bottom w:val="none" w:sz="0" w:space="0" w:color="auto"/>
        <w:right w:val="none" w:sz="0" w:space="0" w:color="auto"/>
      </w:divBdr>
    </w:div>
    <w:div w:id="2031253750">
      <w:bodyDiv w:val="1"/>
      <w:marLeft w:val="0"/>
      <w:marRight w:val="0"/>
      <w:marTop w:val="0"/>
      <w:marBottom w:val="0"/>
      <w:divBdr>
        <w:top w:val="none" w:sz="0" w:space="0" w:color="auto"/>
        <w:left w:val="none" w:sz="0" w:space="0" w:color="auto"/>
        <w:bottom w:val="none" w:sz="0" w:space="0" w:color="auto"/>
        <w:right w:val="none" w:sz="0" w:space="0" w:color="auto"/>
      </w:divBdr>
      <w:divsChild>
        <w:div w:id="110517197">
          <w:marLeft w:val="0"/>
          <w:marRight w:val="0"/>
          <w:marTop w:val="0"/>
          <w:marBottom w:val="0"/>
          <w:divBdr>
            <w:top w:val="none" w:sz="0" w:space="0" w:color="auto"/>
            <w:left w:val="none" w:sz="0" w:space="0" w:color="auto"/>
            <w:bottom w:val="none" w:sz="0" w:space="0" w:color="auto"/>
            <w:right w:val="none" w:sz="0" w:space="0" w:color="auto"/>
          </w:divBdr>
          <w:divsChild>
            <w:div w:id="1568762938">
              <w:marLeft w:val="0"/>
              <w:marRight w:val="0"/>
              <w:marTop w:val="0"/>
              <w:marBottom w:val="0"/>
              <w:divBdr>
                <w:top w:val="none" w:sz="0" w:space="0" w:color="auto"/>
                <w:left w:val="none" w:sz="0" w:space="0" w:color="auto"/>
                <w:bottom w:val="none" w:sz="0" w:space="0" w:color="auto"/>
                <w:right w:val="none" w:sz="0" w:space="0" w:color="auto"/>
              </w:divBdr>
              <w:divsChild>
                <w:div w:id="1594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8210">
      <w:bodyDiv w:val="1"/>
      <w:marLeft w:val="0"/>
      <w:marRight w:val="0"/>
      <w:marTop w:val="0"/>
      <w:marBottom w:val="0"/>
      <w:divBdr>
        <w:top w:val="none" w:sz="0" w:space="0" w:color="auto"/>
        <w:left w:val="none" w:sz="0" w:space="0" w:color="auto"/>
        <w:bottom w:val="none" w:sz="0" w:space="0" w:color="auto"/>
        <w:right w:val="none" w:sz="0" w:space="0" w:color="auto"/>
      </w:divBdr>
    </w:div>
    <w:div w:id="2050491488">
      <w:bodyDiv w:val="1"/>
      <w:marLeft w:val="0"/>
      <w:marRight w:val="0"/>
      <w:marTop w:val="0"/>
      <w:marBottom w:val="0"/>
      <w:divBdr>
        <w:top w:val="none" w:sz="0" w:space="0" w:color="auto"/>
        <w:left w:val="none" w:sz="0" w:space="0" w:color="auto"/>
        <w:bottom w:val="none" w:sz="0" w:space="0" w:color="auto"/>
        <w:right w:val="none" w:sz="0" w:space="0" w:color="auto"/>
      </w:divBdr>
    </w:div>
    <w:div w:id="2054579173">
      <w:bodyDiv w:val="1"/>
      <w:marLeft w:val="0"/>
      <w:marRight w:val="0"/>
      <w:marTop w:val="0"/>
      <w:marBottom w:val="0"/>
      <w:divBdr>
        <w:top w:val="none" w:sz="0" w:space="0" w:color="auto"/>
        <w:left w:val="none" w:sz="0" w:space="0" w:color="auto"/>
        <w:bottom w:val="none" w:sz="0" w:space="0" w:color="auto"/>
        <w:right w:val="none" w:sz="0" w:space="0" w:color="auto"/>
      </w:divBdr>
    </w:div>
    <w:div w:id="2062053293">
      <w:bodyDiv w:val="1"/>
      <w:marLeft w:val="0"/>
      <w:marRight w:val="0"/>
      <w:marTop w:val="0"/>
      <w:marBottom w:val="0"/>
      <w:divBdr>
        <w:top w:val="none" w:sz="0" w:space="0" w:color="auto"/>
        <w:left w:val="none" w:sz="0" w:space="0" w:color="auto"/>
        <w:bottom w:val="none" w:sz="0" w:space="0" w:color="auto"/>
        <w:right w:val="none" w:sz="0" w:space="0" w:color="auto"/>
      </w:divBdr>
    </w:div>
    <w:div w:id="2075736416">
      <w:bodyDiv w:val="1"/>
      <w:marLeft w:val="0"/>
      <w:marRight w:val="0"/>
      <w:marTop w:val="0"/>
      <w:marBottom w:val="0"/>
      <w:divBdr>
        <w:top w:val="none" w:sz="0" w:space="0" w:color="auto"/>
        <w:left w:val="none" w:sz="0" w:space="0" w:color="auto"/>
        <w:bottom w:val="none" w:sz="0" w:space="0" w:color="auto"/>
        <w:right w:val="none" w:sz="0" w:space="0" w:color="auto"/>
      </w:divBdr>
    </w:div>
    <w:div w:id="2081125017">
      <w:bodyDiv w:val="1"/>
      <w:marLeft w:val="0"/>
      <w:marRight w:val="0"/>
      <w:marTop w:val="0"/>
      <w:marBottom w:val="0"/>
      <w:divBdr>
        <w:top w:val="none" w:sz="0" w:space="0" w:color="auto"/>
        <w:left w:val="none" w:sz="0" w:space="0" w:color="auto"/>
        <w:bottom w:val="none" w:sz="0" w:space="0" w:color="auto"/>
        <w:right w:val="none" w:sz="0" w:space="0" w:color="auto"/>
      </w:divBdr>
    </w:div>
    <w:div w:id="2081905800">
      <w:bodyDiv w:val="1"/>
      <w:marLeft w:val="0"/>
      <w:marRight w:val="0"/>
      <w:marTop w:val="0"/>
      <w:marBottom w:val="0"/>
      <w:divBdr>
        <w:top w:val="none" w:sz="0" w:space="0" w:color="auto"/>
        <w:left w:val="none" w:sz="0" w:space="0" w:color="auto"/>
        <w:bottom w:val="none" w:sz="0" w:space="0" w:color="auto"/>
        <w:right w:val="none" w:sz="0" w:space="0" w:color="auto"/>
      </w:divBdr>
    </w:div>
    <w:div w:id="2091733903">
      <w:bodyDiv w:val="1"/>
      <w:marLeft w:val="0"/>
      <w:marRight w:val="0"/>
      <w:marTop w:val="0"/>
      <w:marBottom w:val="0"/>
      <w:divBdr>
        <w:top w:val="none" w:sz="0" w:space="0" w:color="auto"/>
        <w:left w:val="none" w:sz="0" w:space="0" w:color="auto"/>
        <w:bottom w:val="none" w:sz="0" w:space="0" w:color="auto"/>
        <w:right w:val="none" w:sz="0" w:space="0" w:color="auto"/>
      </w:divBdr>
    </w:div>
    <w:div w:id="2093160803">
      <w:bodyDiv w:val="1"/>
      <w:marLeft w:val="0"/>
      <w:marRight w:val="0"/>
      <w:marTop w:val="0"/>
      <w:marBottom w:val="0"/>
      <w:divBdr>
        <w:top w:val="none" w:sz="0" w:space="0" w:color="auto"/>
        <w:left w:val="none" w:sz="0" w:space="0" w:color="auto"/>
        <w:bottom w:val="none" w:sz="0" w:space="0" w:color="auto"/>
        <w:right w:val="none" w:sz="0" w:space="0" w:color="auto"/>
      </w:divBdr>
    </w:div>
    <w:div w:id="2096128024">
      <w:bodyDiv w:val="1"/>
      <w:marLeft w:val="0"/>
      <w:marRight w:val="0"/>
      <w:marTop w:val="0"/>
      <w:marBottom w:val="0"/>
      <w:divBdr>
        <w:top w:val="none" w:sz="0" w:space="0" w:color="auto"/>
        <w:left w:val="none" w:sz="0" w:space="0" w:color="auto"/>
        <w:bottom w:val="none" w:sz="0" w:space="0" w:color="auto"/>
        <w:right w:val="none" w:sz="0" w:space="0" w:color="auto"/>
      </w:divBdr>
      <w:divsChild>
        <w:div w:id="1482429121">
          <w:marLeft w:val="0"/>
          <w:marRight w:val="0"/>
          <w:marTop w:val="0"/>
          <w:marBottom w:val="0"/>
          <w:divBdr>
            <w:top w:val="none" w:sz="0" w:space="0" w:color="auto"/>
            <w:left w:val="none" w:sz="0" w:space="0" w:color="auto"/>
            <w:bottom w:val="none" w:sz="0" w:space="0" w:color="auto"/>
            <w:right w:val="none" w:sz="0" w:space="0" w:color="auto"/>
          </w:divBdr>
          <w:divsChild>
            <w:div w:id="2042507616">
              <w:marLeft w:val="0"/>
              <w:marRight w:val="0"/>
              <w:marTop w:val="0"/>
              <w:marBottom w:val="0"/>
              <w:divBdr>
                <w:top w:val="none" w:sz="0" w:space="0" w:color="auto"/>
                <w:left w:val="none" w:sz="0" w:space="0" w:color="auto"/>
                <w:bottom w:val="none" w:sz="0" w:space="0" w:color="auto"/>
                <w:right w:val="none" w:sz="0" w:space="0" w:color="auto"/>
              </w:divBdr>
              <w:divsChild>
                <w:div w:id="6302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9244">
      <w:bodyDiv w:val="1"/>
      <w:marLeft w:val="0"/>
      <w:marRight w:val="0"/>
      <w:marTop w:val="0"/>
      <w:marBottom w:val="0"/>
      <w:divBdr>
        <w:top w:val="none" w:sz="0" w:space="0" w:color="auto"/>
        <w:left w:val="none" w:sz="0" w:space="0" w:color="auto"/>
        <w:bottom w:val="none" w:sz="0" w:space="0" w:color="auto"/>
        <w:right w:val="none" w:sz="0" w:space="0" w:color="auto"/>
      </w:divBdr>
    </w:div>
    <w:div w:id="2097435126">
      <w:bodyDiv w:val="1"/>
      <w:marLeft w:val="0"/>
      <w:marRight w:val="0"/>
      <w:marTop w:val="0"/>
      <w:marBottom w:val="0"/>
      <w:divBdr>
        <w:top w:val="none" w:sz="0" w:space="0" w:color="auto"/>
        <w:left w:val="none" w:sz="0" w:space="0" w:color="auto"/>
        <w:bottom w:val="none" w:sz="0" w:space="0" w:color="auto"/>
        <w:right w:val="none" w:sz="0" w:space="0" w:color="auto"/>
      </w:divBdr>
    </w:div>
    <w:div w:id="2115437174">
      <w:bodyDiv w:val="1"/>
      <w:marLeft w:val="0"/>
      <w:marRight w:val="0"/>
      <w:marTop w:val="0"/>
      <w:marBottom w:val="0"/>
      <w:divBdr>
        <w:top w:val="none" w:sz="0" w:space="0" w:color="auto"/>
        <w:left w:val="none" w:sz="0" w:space="0" w:color="auto"/>
        <w:bottom w:val="none" w:sz="0" w:space="0" w:color="auto"/>
        <w:right w:val="none" w:sz="0" w:space="0" w:color="auto"/>
      </w:divBdr>
      <w:divsChild>
        <w:div w:id="155268073">
          <w:marLeft w:val="0"/>
          <w:marRight w:val="0"/>
          <w:marTop w:val="0"/>
          <w:marBottom w:val="0"/>
          <w:divBdr>
            <w:top w:val="none" w:sz="0" w:space="0" w:color="auto"/>
            <w:left w:val="none" w:sz="0" w:space="0" w:color="auto"/>
            <w:bottom w:val="none" w:sz="0" w:space="0" w:color="auto"/>
            <w:right w:val="none" w:sz="0" w:space="0" w:color="auto"/>
          </w:divBdr>
          <w:divsChild>
            <w:div w:id="222908525">
              <w:marLeft w:val="0"/>
              <w:marRight w:val="0"/>
              <w:marTop w:val="0"/>
              <w:marBottom w:val="0"/>
              <w:divBdr>
                <w:top w:val="none" w:sz="0" w:space="0" w:color="auto"/>
                <w:left w:val="none" w:sz="0" w:space="0" w:color="auto"/>
                <w:bottom w:val="none" w:sz="0" w:space="0" w:color="auto"/>
                <w:right w:val="none" w:sz="0" w:space="0" w:color="auto"/>
              </w:divBdr>
              <w:divsChild>
                <w:div w:id="6549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3450">
      <w:bodyDiv w:val="1"/>
      <w:marLeft w:val="0"/>
      <w:marRight w:val="0"/>
      <w:marTop w:val="0"/>
      <w:marBottom w:val="0"/>
      <w:divBdr>
        <w:top w:val="none" w:sz="0" w:space="0" w:color="auto"/>
        <w:left w:val="none" w:sz="0" w:space="0" w:color="auto"/>
        <w:bottom w:val="none" w:sz="0" w:space="0" w:color="auto"/>
        <w:right w:val="none" w:sz="0" w:space="0" w:color="auto"/>
      </w:divBdr>
    </w:div>
    <w:div w:id="2126195442">
      <w:bodyDiv w:val="1"/>
      <w:marLeft w:val="0"/>
      <w:marRight w:val="0"/>
      <w:marTop w:val="0"/>
      <w:marBottom w:val="0"/>
      <w:divBdr>
        <w:top w:val="none" w:sz="0" w:space="0" w:color="auto"/>
        <w:left w:val="none" w:sz="0" w:space="0" w:color="auto"/>
        <w:bottom w:val="none" w:sz="0" w:space="0" w:color="auto"/>
        <w:right w:val="none" w:sz="0" w:space="0" w:color="auto"/>
      </w:divBdr>
    </w:div>
    <w:div w:id="2137096184">
      <w:bodyDiv w:val="1"/>
      <w:marLeft w:val="0"/>
      <w:marRight w:val="0"/>
      <w:marTop w:val="0"/>
      <w:marBottom w:val="0"/>
      <w:divBdr>
        <w:top w:val="none" w:sz="0" w:space="0" w:color="auto"/>
        <w:left w:val="none" w:sz="0" w:space="0" w:color="auto"/>
        <w:bottom w:val="none" w:sz="0" w:space="0" w:color="auto"/>
        <w:right w:val="none" w:sz="0" w:space="0" w:color="auto"/>
      </w:divBdr>
      <w:divsChild>
        <w:div w:id="1381435739">
          <w:marLeft w:val="0"/>
          <w:marRight w:val="0"/>
          <w:marTop w:val="0"/>
          <w:marBottom w:val="0"/>
          <w:divBdr>
            <w:top w:val="none" w:sz="0" w:space="0" w:color="auto"/>
            <w:left w:val="none" w:sz="0" w:space="0" w:color="auto"/>
            <w:bottom w:val="none" w:sz="0" w:space="0" w:color="auto"/>
            <w:right w:val="none" w:sz="0" w:space="0" w:color="auto"/>
          </w:divBdr>
          <w:divsChild>
            <w:div w:id="1761288647">
              <w:marLeft w:val="0"/>
              <w:marRight w:val="0"/>
              <w:marTop w:val="0"/>
              <w:marBottom w:val="0"/>
              <w:divBdr>
                <w:top w:val="none" w:sz="0" w:space="0" w:color="auto"/>
                <w:left w:val="none" w:sz="0" w:space="0" w:color="auto"/>
                <w:bottom w:val="none" w:sz="0" w:space="0" w:color="auto"/>
                <w:right w:val="none" w:sz="0" w:space="0" w:color="auto"/>
              </w:divBdr>
              <w:divsChild>
                <w:div w:id="19828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7362">
      <w:bodyDiv w:val="1"/>
      <w:marLeft w:val="0"/>
      <w:marRight w:val="0"/>
      <w:marTop w:val="0"/>
      <w:marBottom w:val="0"/>
      <w:divBdr>
        <w:top w:val="none" w:sz="0" w:space="0" w:color="auto"/>
        <w:left w:val="none" w:sz="0" w:space="0" w:color="auto"/>
        <w:bottom w:val="none" w:sz="0" w:space="0" w:color="auto"/>
        <w:right w:val="none" w:sz="0" w:space="0" w:color="auto"/>
      </w:divBdr>
    </w:div>
    <w:div w:id="2142142399">
      <w:bodyDiv w:val="1"/>
      <w:marLeft w:val="0"/>
      <w:marRight w:val="0"/>
      <w:marTop w:val="0"/>
      <w:marBottom w:val="0"/>
      <w:divBdr>
        <w:top w:val="none" w:sz="0" w:space="0" w:color="auto"/>
        <w:left w:val="none" w:sz="0" w:space="0" w:color="auto"/>
        <w:bottom w:val="none" w:sz="0" w:space="0" w:color="auto"/>
        <w:right w:val="none" w:sz="0" w:space="0" w:color="auto"/>
      </w:divBdr>
    </w:div>
    <w:div w:id="2142451812">
      <w:bodyDiv w:val="1"/>
      <w:marLeft w:val="0"/>
      <w:marRight w:val="0"/>
      <w:marTop w:val="0"/>
      <w:marBottom w:val="0"/>
      <w:divBdr>
        <w:top w:val="none" w:sz="0" w:space="0" w:color="auto"/>
        <w:left w:val="none" w:sz="0" w:space="0" w:color="auto"/>
        <w:bottom w:val="none" w:sz="0" w:space="0" w:color="auto"/>
        <w:right w:val="none" w:sz="0" w:space="0" w:color="auto"/>
      </w:divBdr>
      <w:divsChild>
        <w:div w:id="1016274322">
          <w:marLeft w:val="0"/>
          <w:marRight w:val="0"/>
          <w:marTop w:val="0"/>
          <w:marBottom w:val="0"/>
          <w:divBdr>
            <w:top w:val="none" w:sz="0" w:space="0" w:color="auto"/>
            <w:left w:val="none" w:sz="0" w:space="0" w:color="auto"/>
            <w:bottom w:val="none" w:sz="0" w:space="0" w:color="auto"/>
            <w:right w:val="none" w:sz="0" w:space="0" w:color="auto"/>
          </w:divBdr>
          <w:divsChild>
            <w:div w:id="1577589496">
              <w:marLeft w:val="0"/>
              <w:marRight w:val="0"/>
              <w:marTop w:val="0"/>
              <w:marBottom w:val="0"/>
              <w:divBdr>
                <w:top w:val="none" w:sz="0" w:space="0" w:color="auto"/>
                <w:left w:val="none" w:sz="0" w:space="0" w:color="auto"/>
                <w:bottom w:val="none" w:sz="0" w:space="0" w:color="auto"/>
                <w:right w:val="none" w:sz="0" w:space="0" w:color="auto"/>
              </w:divBdr>
              <w:divsChild>
                <w:div w:id="199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cielo.edu.uy/scielo.php?script=sci_arttext&amp;pid=S2301-06652016000100006&amp;lng=es&amp;nrm%20=%20i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44957-6320-4DED-B1C7-614D34C2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20334</Words>
  <Characters>111843</Characters>
  <Application>Microsoft Office Word</Application>
  <DocSecurity>0</DocSecurity>
  <Lines>932</Lines>
  <Paragraphs>263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131914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Diego Fernando López Admin</cp:lastModifiedBy>
  <cp:revision>2</cp:revision>
  <cp:lastPrinted>2025-06-15T05:24:00Z</cp:lastPrinted>
  <dcterms:created xsi:type="dcterms:W3CDTF">2025-09-12T19:45:00Z</dcterms:created>
  <dcterms:modified xsi:type="dcterms:W3CDTF">2025-09-12T19:45:00Z</dcterms:modified>
  <cp:category/>
</cp:coreProperties>
</file>